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F9" w:rsidRPr="00B163CB" w:rsidRDefault="00365BF9" w:rsidP="004E6B28">
      <w:pPr>
        <w:autoSpaceDE w:val="0"/>
        <w:autoSpaceDN w:val="0"/>
        <w:bidi w:val="0"/>
        <w:adjustRightInd w:val="0"/>
        <w:jc w:val="center"/>
        <w:rPr>
          <w:b/>
          <w:bCs/>
          <w:color w:val="000000"/>
          <w:sz w:val="20"/>
          <w:szCs w:val="20"/>
        </w:rPr>
      </w:pPr>
      <w:r w:rsidRPr="00B163CB">
        <w:rPr>
          <w:b/>
          <w:bCs/>
          <w:color w:val="000000"/>
          <w:sz w:val="20"/>
          <w:szCs w:val="20"/>
        </w:rPr>
        <w:t>Effect of Phototherapy on Behavior of Jaundiced Neonates</w:t>
      </w:r>
    </w:p>
    <w:p w:rsidR="00365BF9" w:rsidRPr="00B163CB" w:rsidRDefault="00365BF9" w:rsidP="004E6B28">
      <w:pPr>
        <w:autoSpaceDE w:val="0"/>
        <w:autoSpaceDN w:val="0"/>
        <w:bidi w:val="0"/>
        <w:adjustRightInd w:val="0"/>
        <w:ind w:firstLine="142"/>
        <w:jc w:val="center"/>
        <w:rPr>
          <w:b/>
          <w:bCs/>
          <w:color w:val="000000"/>
          <w:sz w:val="20"/>
          <w:szCs w:val="20"/>
          <w:rtl/>
          <w:lang w:bidi="ar-EG"/>
        </w:rPr>
      </w:pPr>
    </w:p>
    <w:p w:rsidR="00365BF9" w:rsidRPr="00B163CB" w:rsidRDefault="00365BF9" w:rsidP="004E6B28">
      <w:pPr>
        <w:tabs>
          <w:tab w:val="left" w:pos="5820"/>
          <w:tab w:val="right" w:pos="8820"/>
          <w:tab w:val="right" w:pos="9000"/>
          <w:tab w:val="right" w:pos="9180"/>
        </w:tabs>
        <w:bidi w:val="0"/>
        <w:ind w:right="-57"/>
        <w:jc w:val="center"/>
        <w:rPr>
          <w:bCs/>
          <w:sz w:val="20"/>
          <w:szCs w:val="20"/>
          <w:lang w:bidi="ar-EG"/>
        </w:rPr>
      </w:pPr>
      <w:proofErr w:type="spellStart"/>
      <w:r w:rsidRPr="00B163CB">
        <w:rPr>
          <w:bCs/>
          <w:sz w:val="20"/>
          <w:szCs w:val="20"/>
          <w:lang w:bidi="ar-EG"/>
        </w:rPr>
        <w:t>Ebtisam</w:t>
      </w:r>
      <w:proofErr w:type="spellEnd"/>
      <w:r w:rsidRPr="00B163CB">
        <w:rPr>
          <w:bCs/>
          <w:sz w:val="20"/>
          <w:szCs w:val="20"/>
          <w:lang w:bidi="ar-EG"/>
        </w:rPr>
        <w:t xml:space="preserve"> Mohamed El </w:t>
      </w:r>
      <w:proofErr w:type="spellStart"/>
      <w:r w:rsidRPr="00B163CB">
        <w:rPr>
          <w:bCs/>
          <w:sz w:val="20"/>
          <w:szCs w:val="20"/>
          <w:lang w:bidi="ar-EG"/>
        </w:rPr>
        <w:t>Sayed</w:t>
      </w:r>
      <w:proofErr w:type="spellEnd"/>
      <w:r w:rsidRPr="00B163CB">
        <w:rPr>
          <w:bCs/>
          <w:sz w:val="20"/>
          <w:szCs w:val="20"/>
          <w:lang w:bidi="ar-EG"/>
        </w:rPr>
        <w:t xml:space="preserve">, </w:t>
      </w:r>
      <w:proofErr w:type="spellStart"/>
      <w:proofErr w:type="gramStart"/>
      <w:r w:rsidRPr="00B163CB">
        <w:rPr>
          <w:bCs/>
          <w:sz w:val="20"/>
          <w:szCs w:val="20"/>
          <w:lang w:bidi="ar-EG"/>
        </w:rPr>
        <w:t>Thanaa</w:t>
      </w:r>
      <w:proofErr w:type="spellEnd"/>
      <w:r w:rsidRPr="00B163CB">
        <w:rPr>
          <w:bCs/>
          <w:sz w:val="20"/>
          <w:szCs w:val="20"/>
          <w:lang w:bidi="ar-EG"/>
        </w:rPr>
        <w:t xml:space="preserve">  </w:t>
      </w:r>
      <w:proofErr w:type="spellStart"/>
      <w:r w:rsidRPr="00B163CB">
        <w:rPr>
          <w:bCs/>
          <w:sz w:val="20"/>
          <w:szCs w:val="20"/>
          <w:lang w:bidi="ar-EG"/>
        </w:rPr>
        <w:t>AliEl</w:t>
      </w:r>
      <w:proofErr w:type="spellEnd"/>
      <w:proofErr w:type="gramEnd"/>
      <w:r w:rsidRPr="00B163CB">
        <w:rPr>
          <w:bCs/>
          <w:sz w:val="20"/>
          <w:szCs w:val="20"/>
          <w:lang w:bidi="ar-EG"/>
        </w:rPr>
        <w:t xml:space="preserve"> </w:t>
      </w:r>
      <w:proofErr w:type="spellStart"/>
      <w:r w:rsidRPr="00B163CB">
        <w:rPr>
          <w:bCs/>
          <w:sz w:val="20"/>
          <w:szCs w:val="20"/>
          <w:lang w:bidi="ar-EG"/>
        </w:rPr>
        <w:t>Awanyand</w:t>
      </w:r>
      <w:proofErr w:type="spellEnd"/>
      <w:r w:rsidRPr="00B163CB">
        <w:rPr>
          <w:bCs/>
          <w:sz w:val="20"/>
          <w:szCs w:val="20"/>
          <w:lang w:bidi="ar-EG"/>
        </w:rPr>
        <w:t xml:space="preserve"> </w:t>
      </w:r>
      <w:proofErr w:type="spellStart"/>
      <w:r w:rsidRPr="00B163CB">
        <w:rPr>
          <w:bCs/>
          <w:sz w:val="20"/>
          <w:szCs w:val="20"/>
          <w:lang w:bidi="ar-EG"/>
        </w:rPr>
        <w:t>NohaElsayed</w:t>
      </w:r>
      <w:proofErr w:type="spellEnd"/>
      <w:r w:rsidRPr="00B163CB">
        <w:rPr>
          <w:bCs/>
          <w:sz w:val="20"/>
          <w:szCs w:val="20"/>
          <w:lang w:bidi="ar-EG"/>
        </w:rPr>
        <w:t xml:space="preserve"> Shams </w:t>
      </w:r>
      <w:proofErr w:type="spellStart"/>
      <w:r w:rsidRPr="00B163CB">
        <w:rPr>
          <w:bCs/>
          <w:sz w:val="20"/>
          <w:szCs w:val="20"/>
          <w:lang w:bidi="ar-EG"/>
        </w:rPr>
        <w:t>Eldeen</w:t>
      </w:r>
      <w:proofErr w:type="spellEnd"/>
    </w:p>
    <w:p w:rsidR="00365BF9" w:rsidRPr="00B163CB" w:rsidRDefault="00365BF9" w:rsidP="004E6B28">
      <w:pPr>
        <w:tabs>
          <w:tab w:val="left" w:pos="5820"/>
          <w:tab w:val="right" w:pos="8820"/>
          <w:tab w:val="right" w:pos="9000"/>
          <w:tab w:val="right" w:pos="9180"/>
        </w:tabs>
        <w:bidi w:val="0"/>
        <w:ind w:right="360"/>
        <w:jc w:val="center"/>
        <w:rPr>
          <w:bCs/>
          <w:sz w:val="20"/>
          <w:szCs w:val="20"/>
          <w:rtl/>
          <w:lang w:bidi="ar-EG"/>
        </w:rPr>
      </w:pPr>
    </w:p>
    <w:p w:rsidR="00365BF9" w:rsidRPr="00B163CB" w:rsidRDefault="00365BF9" w:rsidP="004E6B28">
      <w:pPr>
        <w:tabs>
          <w:tab w:val="left" w:pos="5820"/>
          <w:tab w:val="right" w:pos="8820"/>
          <w:tab w:val="right" w:pos="9000"/>
          <w:tab w:val="right" w:pos="9180"/>
        </w:tabs>
        <w:bidi w:val="0"/>
        <w:ind w:right="360"/>
        <w:jc w:val="center"/>
        <w:rPr>
          <w:bCs/>
          <w:sz w:val="20"/>
          <w:szCs w:val="20"/>
          <w:rtl/>
          <w:lang w:bidi="ar-EG"/>
        </w:rPr>
      </w:pPr>
      <w:r w:rsidRPr="00B163CB">
        <w:rPr>
          <w:bCs/>
          <w:sz w:val="20"/>
          <w:szCs w:val="20"/>
          <w:lang w:bidi="ar-EG"/>
        </w:rPr>
        <w:t>Pediatric Nursing Department, Faculty of Nursing, Tanta University</w:t>
      </w:r>
    </w:p>
    <w:p w:rsidR="00365BF9" w:rsidRPr="00B163CB" w:rsidRDefault="00B47C7E" w:rsidP="004E6B28">
      <w:pPr>
        <w:tabs>
          <w:tab w:val="left" w:pos="5820"/>
          <w:tab w:val="right" w:pos="8820"/>
          <w:tab w:val="right" w:pos="9000"/>
          <w:tab w:val="right" w:pos="9180"/>
        </w:tabs>
        <w:bidi w:val="0"/>
        <w:ind w:right="360"/>
        <w:jc w:val="center"/>
        <w:rPr>
          <w:b/>
          <w:bCs/>
          <w:sz w:val="20"/>
          <w:szCs w:val="20"/>
          <w:lang w:bidi="ar-EG"/>
        </w:rPr>
      </w:pPr>
      <w:hyperlink r:id="rId7" w:history="1">
        <w:r w:rsidR="00365BF9" w:rsidRPr="00B163CB">
          <w:rPr>
            <w:rStyle w:val="Hyperlink"/>
            <w:sz w:val="20"/>
            <w:szCs w:val="20"/>
          </w:rPr>
          <w:t>ebtisamelsayed@yahoo.com</w:t>
        </w:r>
      </w:hyperlink>
    </w:p>
    <w:p w:rsidR="00365BF9" w:rsidRPr="00B92738" w:rsidRDefault="00365BF9" w:rsidP="004E6B28">
      <w:pPr>
        <w:tabs>
          <w:tab w:val="left" w:pos="5820"/>
          <w:tab w:val="right" w:pos="8820"/>
          <w:tab w:val="right" w:pos="9000"/>
          <w:tab w:val="right" w:pos="9180"/>
        </w:tabs>
        <w:bidi w:val="0"/>
        <w:ind w:right="360"/>
        <w:jc w:val="both"/>
        <w:rPr>
          <w:b/>
          <w:bCs/>
          <w:sz w:val="20"/>
          <w:szCs w:val="20"/>
        </w:rPr>
      </w:pPr>
    </w:p>
    <w:p w:rsidR="00365BF9" w:rsidRPr="00365BF9" w:rsidRDefault="00365BF9" w:rsidP="004E6B28">
      <w:pPr>
        <w:tabs>
          <w:tab w:val="left" w:pos="5820"/>
          <w:tab w:val="right" w:pos="8820"/>
          <w:tab w:val="right" w:pos="9180"/>
          <w:tab w:val="right" w:pos="9360"/>
        </w:tabs>
        <w:bidi w:val="0"/>
        <w:jc w:val="both"/>
        <w:rPr>
          <w:b/>
          <w:bCs/>
          <w:sz w:val="20"/>
          <w:szCs w:val="20"/>
        </w:rPr>
      </w:pPr>
      <w:r w:rsidRPr="00B92738">
        <w:rPr>
          <w:rFonts w:asciiTheme="majorBidi" w:hAnsiTheme="majorBidi" w:cstheme="majorBidi"/>
          <w:b/>
          <w:bCs/>
          <w:color w:val="000000"/>
          <w:sz w:val="20"/>
          <w:szCs w:val="20"/>
        </w:rPr>
        <w:t>Abstract</w:t>
      </w:r>
      <w:r w:rsidRPr="00B92738">
        <w:rPr>
          <w:sz w:val="20"/>
          <w:szCs w:val="20"/>
        </w:rPr>
        <w:t>:</w:t>
      </w:r>
      <w:r w:rsidR="00B163CB">
        <w:rPr>
          <w:rFonts w:eastAsiaTheme="minorEastAsia" w:hint="eastAsia"/>
          <w:sz w:val="20"/>
          <w:szCs w:val="20"/>
          <w:lang w:eastAsia="zh-CN"/>
        </w:rPr>
        <w:t xml:space="preserve"> </w:t>
      </w:r>
      <w:r w:rsidRPr="00B92738">
        <w:rPr>
          <w:sz w:val="20"/>
          <w:szCs w:val="20"/>
        </w:rPr>
        <w:t xml:space="preserve">Jaundice is one of the most frequent problems of the neonatal period.  Phototherapy is effective and widely used for treating this problem. It is a  </w:t>
      </w:r>
      <w:r w:rsidRPr="00B92738">
        <w:rPr>
          <w:color w:val="131413"/>
          <w:sz w:val="20"/>
          <w:szCs w:val="20"/>
        </w:rPr>
        <w:t>noninvasive and</w:t>
      </w:r>
      <w:r w:rsidRPr="00B92738">
        <w:rPr>
          <w:sz w:val="20"/>
          <w:szCs w:val="20"/>
        </w:rPr>
        <w:t xml:space="preserve">  safe  therapy,  however  it  has  short  term side effects especially on the  behavior  of  the newborn    </w:t>
      </w:r>
      <w:r w:rsidRPr="00B92738">
        <w:rPr>
          <w:b/>
          <w:bCs/>
          <w:sz w:val="20"/>
          <w:szCs w:val="20"/>
        </w:rPr>
        <w:t xml:space="preserve">Aim: </w:t>
      </w:r>
      <w:r w:rsidRPr="00B92738">
        <w:rPr>
          <w:sz w:val="20"/>
          <w:szCs w:val="20"/>
        </w:rPr>
        <w:t xml:space="preserve">This </w:t>
      </w:r>
      <w:proofErr w:type="spellStart"/>
      <w:r w:rsidRPr="00B92738">
        <w:rPr>
          <w:sz w:val="20"/>
          <w:szCs w:val="20"/>
        </w:rPr>
        <w:t>studyaimed</w:t>
      </w:r>
      <w:proofErr w:type="spellEnd"/>
      <w:r w:rsidRPr="00B92738">
        <w:rPr>
          <w:sz w:val="20"/>
          <w:szCs w:val="20"/>
        </w:rPr>
        <w:t xml:space="preserve"> </w:t>
      </w:r>
      <w:proofErr w:type="spellStart"/>
      <w:r w:rsidRPr="00B92738">
        <w:rPr>
          <w:sz w:val="20"/>
          <w:szCs w:val="20"/>
        </w:rPr>
        <w:t>todetermine</w:t>
      </w:r>
      <w:proofErr w:type="spellEnd"/>
      <w:r w:rsidRPr="00B92738">
        <w:rPr>
          <w:sz w:val="20"/>
          <w:szCs w:val="20"/>
        </w:rPr>
        <w:t xml:space="preserve"> the effect of phototherapy on the behavior of jaundiced neonates. </w:t>
      </w:r>
      <w:r w:rsidRPr="00B92738">
        <w:rPr>
          <w:b/>
          <w:bCs/>
          <w:sz w:val="20"/>
          <w:szCs w:val="20"/>
        </w:rPr>
        <w:t>Materials and Method</w:t>
      </w:r>
      <w:r w:rsidRPr="00B92738">
        <w:rPr>
          <w:sz w:val="20"/>
          <w:szCs w:val="20"/>
        </w:rPr>
        <w:t xml:space="preserve">: The study was conducted on sixty neonates, who were admitted to High risk neonatal unites </w:t>
      </w:r>
      <w:proofErr w:type="spellStart"/>
      <w:r w:rsidRPr="00B92738">
        <w:rPr>
          <w:sz w:val="20"/>
          <w:szCs w:val="20"/>
        </w:rPr>
        <w:t>atTanta</w:t>
      </w:r>
      <w:proofErr w:type="spellEnd"/>
      <w:r w:rsidRPr="00B92738">
        <w:rPr>
          <w:sz w:val="20"/>
          <w:szCs w:val="20"/>
        </w:rPr>
        <w:t xml:space="preserve"> University Hospital, El-</w:t>
      </w:r>
      <w:proofErr w:type="spellStart"/>
      <w:r w:rsidRPr="00B92738">
        <w:rPr>
          <w:sz w:val="20"/>
          <w:szCs w:val="20"/>
        </w:rPr>
        <w:t>Mebara</w:t>
      </w:r>
      <w:proofErr w:type="spellEnd"/>
      <w:r w:rsidRPr="00B92738">
        <w:rPr>
          <w:sz w:val="20"/>
          <w:szCs w:val="20"/>
        </w:rPr>
        <w:t xml:space="preserve"> and El-</w:t>
      </w:r>
      <w:proofErr w:type="spellStart"/>
      <w:r w:rsidRPr="00B92738">
        <w:rPr>
          <w:sz w:val="20"/>
          <w:szCs w:val="20"/>
        </w:rPr>
        <w:t>Minshawi</w:t>
      </w:r>
      <w:proofErr w:type="spellEnd"/>
      <w:r w:rsidRPr="00B92738">
        <w:rPr>
          <w:sz w:val="20"/>
          <w:szCs w:val="20"/>
        </w:rPr>
        <w:t xml:space="preserve"> Hospitals with jaundice. Their gestational age between 37 - 40 </w:t>
      </w:r>
      <w:proofErr w:type="gramStart"/>
      <w:r w:rsidRPr="00B92738">
        <w:rPr>
          <w:sz w:val="20"/>
          <w:szCs w:val="20"/>
        </w:rPr>
        <w:t>weeks .</w:t>
      </w:r>
      <w:proofErr w:type="gramEnd"/>
      <w:r w:rsidRPr="00B92738">
        <w:rPr>
          <w:sz w:val="20"/>
          <w:szCs w:val="20"/>
        </w:rPr>
        <w:t xml:space="preserve"> Total serum </w:t>
      </w:r>
      <w:proofErr w:type="spellStart"/>
      <w:r w:rsidRPr="00B92738">
        <w:rPr>
          <w:sz w:val="20"/>
          <w:szCs w:val="20"/>
        </w:rPr>
        <w:t>bilirubin</w:t>
      </w:r>
      <w:proofErr w:type="spellEnd"/>
      <w:r w:rsidRPr="00B92738">
        <w:rPr>
          <w:sz w:val="20"/>
          <w:szCs w:val="20"/>
        </w:rPr>
        <w:t xml:space="preserve"> level ranged from 12 - 18 mg/dl, birth weight 2.5-3.5 kg and treated with phototherapy. Data were collected by using socio demographic and clinical </w:t>
      </w:r>
      <w:proofErr w:type="spellStart"/>
      <w:r w:rsidRPr="00B92738">
        <w:rPr>
          <w:sz w:val="20"/>
          <w:szCs w:val="20"/>
        </w:rPr>
        <w:t>datastructured</w:t>
      </w:r>
      <w:proofErr w:type="spellEnd"/>
      <w:r w:rsidRPr="00B92738">
        <w:rPr>
          <w:sz w:val="20"/>
          <w:szCs w:val="20"/>
        </w:rPr>
        <w:t xml:space="preserve"> sheet that included; biosocial data of jaundiced neonates and their </w:t>
      </w:r>
      <w:proofErr w:type="gramStart"/>
      <w:r w:rsidRPr="00B92738">
        <w:rPr>
          <w:sz w:val="20"/>
          <w:szCs w:val="20"/>
        </w:rPr>
        <w:t>mothers ,</w:t>
      </w:r>
      <w:proofErr w:type="gramEnd"/>
      <w:r w:rsidRPr="00B92738">
        <w:rPr>
          <w:sz w:val="20"/>
          <w:szCs w:val="20"/>
        </w:rPr>
        <w:t xml:space="preserve"> </w:t>
      </w:r>
      <w:proofErr w:type="spellStart"/>
      <w:r w:rsidRPr="00B92738">
        <w:rPr>
          <w:sz w:val="20"/>
          <w:szCs w:val="20"/>
        </w:rPr>
        <w:t>bilirubin</w:t>
      </w:r>
      <w:proofErr w:type="spellEnd"/>
      <w:r w:rsidRPr="00B92738">
        <w:rPr>
          <w:sz w:val="20"/>
          <w:szCs w:val="20"/>
        </w:rPr>
        <w:t xml:space="preserve"> level and duration of phototherapy and Neonatal behavioral assessment scale ; it developed by </w:t>
      </w:r>
      <w:proofErr w:type="spellStart"/>
      <w:r w:rsidRPr="00B92738">
        <w:rPr>
          <w:sz w:val="20"/>
          <w:szCs w:val="20"/>
        </w:rPr>
        <w:t>Brazelton</w:t>
      </w:r>
      <w:proofErr w:type="spellEnd"/>
      <w:r w:rsidRPr="00B92738">
        <w:rPr>
          <w:sz w:val="20"/>
          <w:szCs w:val="20"/>
        </w:rPr>
        <w:t xml:space="preserve"> and Nugent 1995  and modified to assess the neonates' behavior  responses before and after phototherapy related to their orientation, social interaction, ranging of state motor system, regulation of state, and reflexes.</w:t>
      </w:r>
      <w:r w:rsidRPr="00B92738">
        <w:rPr>
          <w:b/>
          <w:bCs/>
          <w:sz w:val="20"/>
          <w:szCs w:val="20"/>
        </w:rPr>
        <w:t xml:space="preserve"> Results</w:t>
      </w:r>
      <w:r w:rsidRPr="00B92738">
        <w:rPr>
          <w:sz w:val="20"/>
          <w:szCs w:val="20"/>
        </w:rPr>
        <w:t xml:space="preserve">:   The main results revealed that nearly one third of studied neonates had low behavioral responses after they received phototherapy and significant correlation between the behavior of jaundiced neonates and   their age, birth weight, gender, type of feeding, serum </w:t>
      </w:r>
      <w:proofErr w:type="spellStart"/>
      <w:r w:rsidRPr="00B92738">
        <w:rPr>
          <w:sz w:val="20"/>
          <w:szCs w:val="20"/>
        </w:rPr>
        <w:t>bilirubin</w:t>
      </w:r>
      <w:proofErr w:type="spellEnd"/>
      <w:r w:rsidRPr="00B92738">
        <w:rPr>
          <w:sz w:val="20"/>
          <w:szCs w:val="20"/>
        </w:rPr>
        <w:t xml:space="preserve"> level, and duration of phototherapy. </w:t>
      </w:r>
      <w:r w:rsidRPr="00B92738">
        <w:rPr>
          <w:b/>
          <w:bCs/>
          <w:sz w:val="20"/>
          <w:szCs w:val="20"/>
        </w:rPr>
        <w:t>Conclusion and recommendation:</w:t>
      </w:r>
      <w:r w:rsidRPr="00B92738">
        <w:rPr>
          <w:sz w:val="20"/>
          <w:szCs w:val="20"/>
        </w:rPr>
        <w:t xml:space="preserve"> There were behavioral changed of studied neonates after  phototherapy related to their  orientation ,social  interaction, motor response , self quieting, alertness, sleeping  and </w:t>
      </w:r>
      <w:proofErr w:type="spellStart"/>
      <w:r w:rsidRPr="00B92738">
        <w:rPr>
          <w:sz w:val="20"/>
          <w:szCs w:val="20"/>
        </w:rPr>
        <w:t>crying.So</w:t>
      </w:r>
      <w:proofErr w:type="spellEnd"/>
      <w:r w:rsidRPr="00B92738">
        <w:rPr>
          <w:sz w:val="20"/>
          <w:szCs w:val="20"/>
        </w:rPr>
        <w:t xml:space="preserve"> establishment of health educational program to all nurses in the high risk neonatal unites are strongly recommended to reduce the effects of phototherapy on the behavior of jaundiced neonates.</w:t>
      </w:r>
    </w:p>
    <w:p w:rsidR="00365BF9" w:rsidRPr="00AF31AB" w:rsidRDefault="00365BF9" w:rsidP="004E6B28">
      <w:pPr>
        <w:tabs>
          <w:tab w:val="left" w:pos="5820"/>
          <w:tab w:val="right" w:pos="8820"/>
          <w:tab w:val="right" w:pos="9000"/>
          <w:tab w:val="right" w:pos="9180"/>
        </w:tabs>
        <w:bidi w:val="0"/>
        <w:ind w:right="-57"/>
        <w:rPr>
          <w:rFonts w:eastAsiaTheme="minorEastAsia"/>
          <w:bCs/>
          <w:sz w:val="20"/>
          <w:szCs w:val="20"/>
          <w:rtl/>
          <w:lang w:bidi="ar-EG"/>
        </w:rPr>
      </w:pPr>
      <w:r>
        <w:rPr>
          <w:bCs/>
          <w:sz w:val="20"/>
          <w:szCs w:val="20"/>
          <w:lang w:bidi="ar-EG"/>
        </w:rPr>
        <w:t>[</w:t>
      </w:r>
      <w:proofErr w:type="spellStart"/>
      <w:r w:rsidRPr="00365BF9">
        <w:rPr>
          <w:bCs/>
          <w:sz w:val="20"/>
          <w:szCs w:val="20"/>
          <w:lang w:bidi="ar-EG"/>
        </w:rPr>
        <w:t>Ebtisam</w:t>
      </w:r>
      <w:proofErr w:type="spellEnd"/>
      <w:r w:rsidRPr="00365BF9">
        <w:rPr>
          <w:bCs/>
          <w:sz w:val="20"/>
          <w:szCs w:val="20"/>
          <w:lang w:bidi="ar-EG"/>
        </w:rPr>
        <w:t xml:space="preserve"> Mohamed El </w:t>
      </w:r>
      <w:proofErr w:type="spellStart"/>
      <w:r w:rsidRPr="00365BF9">
        <w:rPr>
          <w:bCs/>
          <w:sz w:val="20"/>
          <w:szCs w:val="20"/>
          <w:lang w:bidi="ar-EG"/>
        </w:rPr>
        <w:t>Sayed</w:t>
      </w:r>
      <w:proofErr w:type="spellEnd"/>
      <w:r w:rsidRPr="00365BF9">
        <w:rPr>
          <w:bCs/>
          <w:sz w:val="20"/>
          <w:szCs w:val="20"/>
          <w:lang w:bidi="ar-EG"/>
        </w:rPr>
        <w:t xml:space="preserve">, </w:t>
      </w:r>
      <w:proofErr w:type="spellStart"/>
      <w:proofErr w:type="gramStart"/>
      <w:r w:rsidRPr="00365BF9">
        <w:rPr>
          <w:bCs/>
          <w:sz w:val="20"/>
          <w:szCs w:val="20"/>
          <w:lang w:bidi="ar-EG"/>
        </w:rPr>
        <w:t>Thanaa</w:t>
      </w:r>
      <w:proofErr w:type="spellEnd"/>
      <w:r w:rsidRPr="00365BF9">
        <w:rPr>
          <w:bCs/>
          <w:sz w:val="20"/>
          <w:szCs w:val="20"/>
          <w:lang w:bidi="ar-EG"/>
        </w:rPr>
        <w:t xml:space="preserve">  Ali</w:t>
      </w:r>
      <w:proofErr w:type="gramEnd"/>
      <w:r w:rsidRPr="00365BF9">
        <w:rPr>
          <w:bCs/>
          <w:sz w:val="20"/>
          <w:szCs w:val="20"/>
          <w:lang w:bidi="ar-EG"/>
        </w:rPr>
        <w:t xml:space="preserve">  </w:t>
      </w:r>
      <w:r>
        <w:rPr>
          <w:bCs/>
          <w:sz w:val="20"/>
          <w:szCs w:val="20"/>
          <w:lang w:bidi="ar-EG"/>
        </w:rPr>
        <w:t xml:space="preserve">El </w:t>
      </w:r>
      <w:proofErr w:type="spellStart"/>
      <w:r>
        <w:rPr>
          <w:bCs/>
          <w:sz w:val="20"/>
          <w:szCs w:val="20"/>
          <w:lang w:bidi="ar-EG"/>
        </w:rPr>
        <w:t>Awanyand</w:t>
      </w:r>
      <w:proofErr w:type="spellEnd"/>
      <w:r>
        <w:rPr>
          <w:bCs/>
          <w:sz w:val="20"/>
          <w:szCs w:val="20"/>
          <w:lang w:bidi="ar-EG"/>
        </w:rPr>
        <w:t xml:space="preserve"> </w:t>
      </w:r>
      <w:proofErr w:type="spellStart"/>
      <w:r w:rsidRPr="00365BF9">
        <w:rPr>
          <w:bCs/>
          <w:sz w:val="20"/>
          <w:szCs w:val="20"/>
          <w:lang w:bidi="ar-EG"/>
        </w:rPr>
        <w:t>Noha</w:t>
      </w:r>
      <w:proofErr w:type="spellEnd"/>
      <w:r w:rsidR="0091007E">
        <w:rPr>
          <w:rFonts w:eastAsiaTheme="minorEastAsia" w:hint="eastAsia"/>
          <w:bCs/>
          <w:sz w:val="20"/>
          <w:szCs w:val="20"/>
          <w:lang w:eastAsia="zh-CN" w:bidi="ar-EG"/>
        </w:rPr>
        <w:t xml:space="preserve"> </w:t>
      </w:r>
      <w:proofErr w:type="spellStart"/>
      <w:r w:rsidRPr="00365BF9">
        <w:rPr>
          <w:bCs/>
          <w:sz w:val="20"/>
          <w:szCs w:val="20"/>
          <w:lang w:bidi="ar-EG"/>
        </w:rPr>
        <w:t>Elsayed</w:t>
      </w:r>
      <w:proofErr w:type="spellEnd"/>
      <w:r w:rsidRPr="00365BF9">
        <w:rPr>
          <w:bCs/>
          <w:sz w:val="20"/>
          <w:szCs w:val="20"/>
          <w:lang w:bidi="ar-EG"/>
        </w:rPr>
        <w:t xml:space="preserve"> Shams </w:t>
      </w:r>
      <w:proofErr w:type="spellStart"/>
      <w:r w:rsidRPr="00365BF9">
        <w:rPr>
          <w:bCs/>
          <w:sz w:val="20"/>
          <w:szCs w:val="20"/>
          <w:lang w:bidi="ar-EG"/>
        </w:rPr>
        <w:t>Eldeen</w:t>
      </w:r>
      <w:proofErr w:type="spellEnd"/>
      <w:r w:rsidR="0091007E">
        <w:rPr>
          <w:rFonts w:eastAsiaTheme="minorEastAsia" w:hint="eastAsia"/>
          <w:bCs/>
          <w:sz w:val="20"/>
          <w:szCs w:val="20"/>
          <w:lang w:eastAsia="zh-CN" w:bidi="ar-EG"/>
        </w:rPr>
        <w:t xml:space="preserve">. </w:t>
      </w:r>
      <w:proofErr w:type="gramStart"/>
      <w:r w:rsidRPr="00B92738">
        <w:rPr>
          <w:rFonts w:asciiTheme="majorBidi" w:hAnsiTheme="majorBidi" w:cstheme="majorBidi"/>
          <w:b/>
          <w:bCs/>
          <w:color w:val="000000"/>
          <w:sz w:val="20"/>
          <w:szCs w:val="20"/>
        </w:rPr>
        <w:t>Effect of Phototherapy on Behavior of Jaundiced Neonates</w:t>
      </w:r>
      <w:r>
        <w:rPr>
          <w:bCs/>
          <w:sz w:val="20"/>
          <w:szCs w:val="20"/>
          <w:lang w:bidi="ar-EG"/>
        </w:rPr>
        <w:t>.</w:t>
      </w:r>
      <w:proofErr w:type="gramEnd"/>
      <w:r>
        <w:rPr>
          <w:bCs/>
          <w:sz w:val="20"/>
          <w:szCs w:val="20"/>
          <w:lang w:bidi="ar-EG"/>
        </w:rPr>
        <w:t xml:space="preserve"> </w:t>
      </w:r>
      <w:r w:rsidRPr="00064419">
        <w:rPr>
          <w:bCs/>
          <w:i/>
          <w:sz w:val="20"/>
          <w:szCs w:val="20"/>
        </w:rPr>
        <w:t xml:space="preserve">N Y </w:t>
      </w:r>
      <w:proofErr w:type="spellStart"/>
      <w:r w:rsidRPr="00064419">
        <w:rPr>
          <w:bCs/>
          <w:i/>
          <w:sz w:val="20"/>
          <w:szCs w:val="20"/>
        </w:rPr>
        <w:t>Sci</w:t>
      </w:r>
      <w:proofErr w:type="spellEnd"/>
      <w:r w:rsidRPr="00064419">
        <w:rPr>
          <w:bCs/>
          <w:i/>
          <w:sz w:val="20"/>
          <w:szCs w:val="20"/>
        </w:rPr>
        <w:t xml:space="preserve"> J</w:t>
      </w:r>
      <w:r w:rsidR="0091007E">
        <w:rPr>
          <w:rFonts w:eastAsiaTheme="minorEastAsia" w:hint="eastAsia"/>
          <w:bCs/>
          <w:i/>
          <w:sz w:val="20"/>
          <w:szCs w:val="20"/>
          <w:lang w:eastAsia="zh-CN"/>
        </w:rPr>
        <w:t xml:space="preserve"> </w:t>
      </w:r>
      <w:r w:rsidRPr="007B1B35">
        <w:rPr>
          <w:sz w:val="20"/>
          <w:szCs w:val="20"/>
        </w:rPr>
        <w:t>201</w:t>
      </w:r>
      <w:r>
        <w:rPr>
          <w:sz w:val="20"/>
          <w:szCs w:val="20"/>
        </w:rPr>
        <w:t>3</w:t>
      </w:r>
      <w:proofErr w:type="gramStart"/>
      <w:r w:rsidRPr="007B1B35">
        <w:rPr>
          <w:sz w:val="20"/>
          <w:szCs w:val="20"/>
        </w:rPr>
        <w:t>;</w:t>
      </w:r>
      <w:r>
        <w:rPr>
          <w:sz w:val="20"/>
          <w:szCs w:val="20"/>
        </w:rPr>
        <w:t>6</w:t>
      </w:r>
      <w:proofErr w:type="gramEnd"/>
      <w:r w:rsidRPr="007B1B35">
        <w:rPr>
          <w:sz w:val="20"/>
          <w:szCs w:val="20"/>
        </w:rPr>
        <w:t>(</w:t>
      </w:r>
      <w:r w:rsidR="0091007E">
        <w:rPr>
          <w:rFonts w:eastAsiaTheme="minorEastAsia" w:hint="eastAsia"/>
          <w:sz w:val="20"/>
          <w:szCs w:val="20"/>
          <w:lang w:eastAsia="zh-CN"/>
        </w:rPr>
        <w:t>3</w:t>
      </w:r>
      <w:r w:rsidRPr="007B1B35">
        <w:rPr>
          <w:sz w:val="20"/>
          <w:szCs w:val="20"/>
        </w:rPr>
        <w:t>):</w:t>
      </w:r>
      <w:r w:rsidR="00AF31AB">
        <w:rPr>
          <w:rFonts w:eastAsiaTheme="minorEastAsia" w:hint="eastAsia"/>
          <w:sz w:val="20"/>
          <w:szCs w:val="20"/>
          <w:lang w:eastAsia="zh-CN"/>
        </w:rPr>
        <w:t>48</w:t>
      </w:r>
      <w:r w:rsidRPr="007B1B35">
        <w:rPr>
          <w:sz w:val="20"/>
          <w:szCs w:val="20"/>
          <w:lang w:eastAsia="zh-CN"/>
        </w:rPr>
        <w:t>-</w:t>
      </w:r>
      <w:r w:rsidR="00F83DE6">
        <w:rPr>
          <w:rFonts w:eastAsiaTheme="minorEastAsia" w:hint="eastAsia"/>
          <w:sz w:val="20"/>
          <w:szCs w:val="20"/>
          <w:lang w:eastAsia="zh-CN"/>
        </w:rPr>
        <w:t>57</w:t>
      </w:r>
      <w:r w:rsidRPr="007B1B35">
        <w:rPr>
          <w:sz w:val="20"/>
          <w:szCs w:val="20"/>
        </w:rPr>
        <w:t xml:space="preserve">]. (ISSN: 1554-0200). </w:t>
      </w:r>
      <w:hyperlink r:id="rId8" w:history="1">
        <w:r w:rsidRPr="007B1B35">
          <w:rPr>
            <w:rStyle w:val="Hyperlink"/>
            <w:sz w:val="20"/>
            <w:szCs w:val="20"/>
          </w:rPr>
          <w:t>http://www.sciencepub.net/newyork</w:t>
        </w:r>
      </w:hyperlink>
      <w:r w:rsidRPr="007B1B35">
        <w:rPr>
          <w:sz w:val="20"/>
          <w:szCs w:val="20"/>
          <w:lang w:eastAsia="zh-CN"/>
        </w:rPr>
        <w:t>.</w:t>
      </w:r>
      <w:r w:rsidR="00B163CB">
        <w:rPr>
          <w:rFonts w:eastAsiaTheme="minorEastAsia" w:hint="eastAsia"/>
          <w:sz w:val="20"/>
          <w:szCs w:val="20"/>
          <w:lang w:eastAsia="zh-CN"/>
        </w:rPr>
        <w:t xml:space="preserve">  </w:t>
      </w:r>
      <w:r w:rsidR="00AF31AB">
        <w:rPr>
          <w:rFonts w:eastAsiaTheme="minorEastAsia" w:hint="eastAsia"/>
          <w:sz w:val="20"/>
          <w:szCs w:val="20"/>
          <w:lang w:eastAsia="zh-CN"/>
        </w:rPr>
        <w:t>8</w:t>
      </w:r>
    </w:p>
    <w:p w:rsidR="00365BF9" w:rsidRDefault="00365BF9" w:rsidP="004E6B28">
      <w:pPr>
        <w:bidi w:val="0"/>
        <w:jc w:val="both"/>
        <w:rPr>
          <w:b/>
          <w:bCs/>
          <w:sz w:val="20"/>
          <w:szCs w:val="20"/>
        </w:rPr>
      </w:pPr>
    </w:p>
    <w:p w:rsidR="00365BF9" w:rsidRPr="00B92738" w:rsidRDefault="00365BF9" w:rsidP="004E6B28">
      <w:pPr>
        <w:bidi w:val="0"/>
        <w:jc w:val="both"/>
        <w:rPr>
          <w:sz w:val="20"/>
          <w:szCs w:val="20"/>
        </w:rPr>
      </w:pPr>
      <w:proofErr w:type="spellStart"/>
      <w:r w:rsidRPr="00365BF9">
        <w:rPr>
          <w:b/>
          <w:bCs/>
          <w:sz w:val="20"/>
          <w:szCs w:val="20"/>
        </w:rPr>
        <w:t>Keyword</w:t>
      </w:r>
      <w:proofErr w:type="gramStart"/>
      <w:r w:rsidRPr="00365BF9">
        <w:rPr>
          <w:b/>
          <w:bCs/>
          <w:sz w:val="20"/>
          <w:szCs w:val="20"/>
        </w:rPr>
        <w:t>:</w:t>
      </w:r>
      <w:r w:rsidRPr="00B92738">
        <w:rPr>
          <w:sz w:val="20"/>
          <w:szCs w:val="20"/>
        </w:rPr>
        <w:t>.</w:t>
      </w:r>
      <w:proofErr w:type="gramEnd"/>
      <w:r w:rsidR="00EA4929">
        <w:rPr>
          <w:sz w:val="20"/>
          <w:szCs w:val="20"/>
        </w:rPr>
        <w:t>phototherapy</w:t>
      </w:r>
      <w:proofErr w:type="spellEnd"/>
      <w:r w:rsidR="00EA4929">
        <w:rPr>
          <w:sz w:val="20"/>
          <w:szCs w:val="20"/>
        </w:rPr>
        <w:t>-jaundice-neonates.</w:t>
      </w:r>
    </w:p>
    <w:p w:rsidR="00365BF9" w:rsidRDefault="00365BF9" w:rsidP="004E6B28">
      <w:pPr>
        <w:shd w:val="clear" w:color="auto" w:fill="FFFFFF"/>
        <w:autoSpaceDE w:val="0"/>
        <w:autoSpaceDN w:val="0"/>
        <w:bidi w:val="0"/>
        <w:adjustRightInd w:val="0"/>
        <w:jc w:val="both"/>
        <w:rPr>
          <w:rFonts w:asciiTheme="majorBidi" w:hAnsiTheme="majorBidi" w:cstheme="majorBidi"/>
          <w:b/>
          <w:bCs/>
          <w:color w:val="000000"/>
          <w:sz w:val="20"/>
          <w:szCs w:val="20"/>
        </w:rPr>
      </w:pPr>
    </w:p>
    <w:p w:rsidR="00AF31AB" w:rsidRDefault="00AF31AB" w:rsidP="004E6B28">
      <w:pPr>
        <w:shd w:val="clear" w:color="auto" w:fill="FFFFFF"/>
        <w:autoSpaceDE w:val="0"/>
        <w:autoSpaceDN w:val="0"/>
        <w:bidi w:val="0"/>
        <w:adjustRightInd w:val="0"/>
        <w:jc w:val="both"/>
        <w:rPr>
          <w:rFonts w:asciiTheme="majorBidi" w:hAnsiTheme="majorBidi" w:cstheme="majorBidi"/>
          <w:b/>
          <w:bCs/>
          <w:color w:val="000000"/>
          <w:sz w:val="20"/>
          <w:szCs w:val="20"/>
        </w:rPr>
        <w:sectPr w:rsidR="00AF31AB" w:rsidSect="00681C5A">
          <w:headerReference w:type="default" r:id="rId9"/>
          <w:footerReference w:type="default" r:id="rId10"/>
          <w:type w:val="continuous"/>
          <w:pgSz w:w="12240" w:h="15840" w:code="1"/>
          <w:pgMar w:top="1440" w:right="1440" w:bottom="1440" w:left="1440" w:header="720" w:footer="720" w:gutter="0"/>
          <w:pgNumType w:start="48"/>
          <w:cols w:space="720"/>
          <w:docGrid w:linePitch="360"/>
        </w:sectPr>
      </w:pPr>
    </w:p>
    <w:p w:rsidR="00365BF9" w:rsidRPr="00B92738" w:rsidRDefault="00365BF9" w:rsidP="004E6B28">
      <w:pPr>
        <w:shd w:val="clear" w:color="auto" w:fill="FFFFFF"/>
        <w:autoSpaceDE w:val="0"/>
        <w:autoSpaceDN w:val="0"/>
        <w:bidi w:val="0"/>
        <w:adjustRightInd w:val="0"/>
        <w:jc w:val="both"/>
        <w:rPr>
          <w:rFonts w:asciiTheme="majorBidi" w:hAnsiTheme="majorBidi" w:cstheme="majorBidi"/>
          <w:b/>
          <w:bCs/>
          <w:color w:val="000000"/>
          <w:sz w:val="20"/>
          <w:szCs w:val="20"/>
        </w:rPr>
      </w:pPr>
      <w:r w:rsidRPr="00B92738">
        <w:rPr>
          <w:rFonts w:asciiTheme="majorBidi" w:hAnsiTheme="majorBidi" w:cstheme="majorBidi"/>
          <w:b/>
          <w:bCs/>
          <w:color w:val="000000"/>
          <w:sz w:val="20"/>
          <w:szCs w:val="20"/>
        </w:rPr>
        <w:lastRenderedPageBreak/>
        <w:t>Introduction</w:t>
      </w:r>
    </w:p>
    <w:p w:rsidR="00365BF9" w:rsidRPr="00B92738" w:rsidRDefault="00365BF9" w:rsidP="004E6B28">
      <w:pPr>
        <w:shd w:val="clear" w:color="auto" w:fill="FFFFFF"/>
        <w:autoSpaceDE w:val="0"/>
        <w:autoSpaceDN w:val="0"/>
        <w:bidi w:val="0"/>
        <w:adjustRightInd w:val="0"/>
        <w:ind w:firstLine="540"/>
        <w:jc w:val="both"/>
        <w:rPr>
          <w:rFonts w:asciiTheme="majorBidi" w:hAnsiTheme="majorBidi" w:cstheme="majorBidi"/>
          <w:b/>
          <w:bCs/>
          <w:color w:val="000000"/>
          <w:sz w:val="20"/>
          <w:szCs w:val="20"/>
        </w:rPr>
      </w:pPr>
      <w:r w:rsidRPr="00B92738">
        <w:rPr>
          <w:sz w:val="20"/>
          <w:szCs w:val="20"/>
        </w:rPr>
        <w:t>Neonatal period is the time from birth to the first four weeks of life. It is considered one of the most vulnerable times of the human cycle. Neonates have the highest risk of death among all children .The major causes of neonatal death are prematurity, sepsis, low birth weight, asphyxia, pneumonia and congenital abnormalities.</w:t>
      </w:r>
      <w:r w:rsidRPr="00B92738">
        <w:rPr>
          <w:sz w:val="20"/>
          <w:szCs w:val="20"/>
          <w:vertAlign w:val="superscript"/>
        </w:rPr>
        <w:t>(1)</w:t>
      </w:r>
      <w:r w:rsidRPr="00B92738">
        <w:rPr>
          <w:color w:val="000000"/>
          <w:sz w:val="20"/>
          <w:szCs w:val="20"/>
        </w:rPr>
        <w:t xml:space="preserve"> Within hours after birth, newborn shows significantly preference for their mother's voice and facial features. He can actively perceive, learn, and organize information while constantly striving to control their sensory input.</w:t>
      </w:r>
      <w:r w:rsidRPr="00B92738">
        <w:rPr>
          <w:color w:val="000000"/>
          <w:sz w:val="20"/>
          <w:szCs w:val="20"/>
          <w:vertAlign w:val="superscript"/>
        </w:rPr>
        <w:t xml:space="preserve"> (2)</w:t>
      </w:r>
      <w:r w:rsidRPr="00B92738">
        <w:rPr>
          <w:color w:val="000000"/>
          <w:sz w:val="20"/>
          <w:szCs w:val="20"/>
        </w:rPr>
        <w:t xml:space="preserve"> The behavior of a healthy, full-term newborn displays a unique organized series of distinct states of consciousness over time. The state is an indicator of the newborn's general level of well-being and is a sensitive measure of the neonate's behavior. Orientation and social interaction are also another important component of newborn's behavior which enables him to interact with his caregiver and environment </w:t>
      </w:r>
      <w:r w:rsidRPr="00B92738">
        <w:rPr>
          <w:color w:val="000000"/>
          <w:sz w:val="20"/>
          <w:szCs w:val="20"/>
          <w:vertAlign w:val="superscript"/>
        </w:rPr>
        <w:t>(3)</w:t>
      </w:r>
      <w:r w:rsidRPr="00B92738">
        <w:rPr>
          <w:color w:val="000000"/>
          <w:sz w:val="20"/>
          <w:szCs w:val="20"/>
        </w:rPr>
        <w:t xml:space="preserve">Relatively mild illnesses in the newborn period affect newborn behavior   following separation from their mothers for a brief period for minor medical problems such as jaundice because they are in need for phototherapy.  Which is stressful because it involves exposure to </w:t>
      </w:r>
      <w:r w:rsidRPr="00B92738">
        <w:rPr>
          <w:color w:val="000000"/>
          <w:sz w:val="20"/>
          <w:szCs w:val="20"/>
        </w:rPr>
        <w:lastRenderedPageBreak/>
        <w:t xml:space="preserve">continuous source of </w:t>
      </w:r>
      <w:proofErr w:type="gramStart"/>
      <w:r w:rsidRPr="00B92738">
        <w:rPr>
          <w:color w:val="000000"/>
          <w:sz w:val="20"/>
          <w:szCs w:val="20"/>
        </w:rPr>
        <w:t>light .</w:t>
      </w:r>
      <w:proofErr w:type="gramEnd"/>
      <w:r w:rsidRPr="00B92738">
        <w:rPr>
          <w:color w:val="000000"/>
          <w:sz w:val="20"/>
          <w:szCs w:val="20"/>
        </w:rPr>
        <w:t xml:space="preserve"> Newborns under the lights experience different sensory inputs because they are blindfolded, undressed and are held </w:t>
      </w:r>
      <w:r w:rsidRPr="00B92738">
        <w:rPr>
          <w:color w:val="000000"/>
          <w:sz w:val="20"/>
          <w:szCs w:val="20"/>
          <w:vertAlign w:val="superscript"/>
        </w:rPr>
        <w:t xml:space="preserve">(4). </w:t>
      </w:r>
    </w:p>
    <w:p w:rsidR="00365BF9" w:rsidRPr="00B92738" w:rsidRDefault="00365BF9" w:rsidP="004E6B28">
      <w:pPr>
        <w:autoSpaceDE w:val="0"/>
        <w:autoSpaceDN w:val="0"/>
        <w:bidi w:val="0"/>
        <w:adjustRightInd w:val="0"/>
        <w:ind w:firstLine="540"/>
        <w:jc w:val="both"/>
        <w:rPr>
          <w:sz w:val="20"/>
          <w:szCs w:val="20"/>
        </w:rPr>
      </w:pPr>
      <w:r w:rsidRPr="00B92738">
        <w:rPr>
          <w:color w:val="000000"/>
          <w:sz w:val="20"/>
          <w:szCs w:val="20"/>
        </w:rPr>
        <w:t>Neonatal jaundice is the most common medical condition affecting 60% of full-term and 80% of preterm neonates and</w:t>
      </w:r>
      <w:r w:rsidRPr="00B92738">
        <w:rPr>
          <w:sz w:val="20"/>
          <w:szCs w:val="20"/>
        </w:rPr>
        <w:t xml:space="preserve"> corresponds to the clinical expression of </w:t>
      </w:r>
      <w:proofErr w:type="spellStart"/>
      <w:r w:rsidRPr="00B92738">
        <w:rPr>
          <w:color w:val="000000"/>
          <w:sz w:val="20"/>
          <w:szCs w:val="20"/>
        </w:rPr>
        <w:t>unconjugated</w:t>
      </w:r>
      <w:proofErr w:type="spellEnd"/>
      <w:r w:rsidRPr="00B92738">
        <w:rPr>
          <w:sz w:val="20"/>
          <w:szCs w:val="20"/>
        </w:rPr>
        <w:t xml:space="preserve"> </w:t>
      </w:r>
      <w:proofErr w:type="spellStart"/>
      <w:r w:rsidRPr="00B92738">
        <w:rPr>
          <w:sz w:val="20"/>
          <w:szCs w:val="20"/>
        </w:rPr>
        <w:t>hyperbilirubinemia</w:t>
      </w:r>
      <w:proofErr w:type="spellEnd"/>
      <w:r w:rsidRPr="00B92738">
        <w:rPr>
          <w:sz w:val="20"/>
          <w:szCs w:val="20"/>
        </w:rPr>
        <w:t>.</w:t>
      </w:r>
      <w:r w:rsidRPr="00B92738">
        <w:rPr>
          <w:color w:val="000000"/>
          <w:sz w:val="20"/>
          <w:szCs w:val="20"/>
          <w:vertAlign w:val="superscript"/>
        </w:rPr>
        <w:t xml:space="preserve"> (5)</w:t>
      </w:r>
      <w:r w:rsidRPr="00B92738">
        <w:rPr>
          <w:color w:val="000000"/>
          <w:sz w:val="20"/>
          <w:szCs w:val="20"/>
        </w:rPr>
        <w:t xml:space="preserve">  Jaundice is visible when the total serum </w:t>
      </w:r>
      <w:proofErr w:type="spellStart"/>
      <w:r w:rsidRPr="00B92738">
        <w:rPr>
          <w:color w:val="000000"/>
          <w:sz w:val="20"/>
          <w:szCs w:val="20"/>
        </w:rPr>
        <w:t>bilirubin</w:t>
      </w:r>
      <w:proofErr w:type="spellEnd"/>
      <w:r w:rsidRPr="00B92738">
        <w:rPr>
          <w:color w:val="000000"/>
          <w:sz w:val="20"/>
          <w:szCs w:val="20"/>
        </w:rPr>
        <w:t xml:space="preserve"> concentration is greater than 5 mg/</w:t>
      </w:r>
      <w:proofErr w:type="gramStart"/>
      <w:r w:rsidRPr="00B92738">
        <w:rPr>
          <w:color w:val="000000"/>
          <w:sz w:val="20"/>
          <w:szCs w:val="20"/>
        </w:rPr>
        <w:t>dl .</w:t>
      </w:r>
      <w:proofErr w:type="gramEnd"/>
      <w:r w:rsidRPr="00B92738">
        <w:rPr>
          <w:color w:val="000000"/>
          <w:sz w:val="20"/>
          <w:szCs w:val="20"/>
        </w:rPr>
        <w:t xml:space="preserve"> Significant </w:t>
      </w:r>
      <w:proofErr w:type="spellStart"/>
      <w:r w:rsidRPr="00B92738">
        <w:rPr>
          <w:color w:val="000000"/>
          <w:sz w:val="20"/>
          <w:szCs w:val="20"/>
        </w:rPr>
        <w:t>hyperbilirubinemia</w:t>
      </w:r>
      <w:proofErr w:type="spellEnd"/>
      <w:r w:rsidRPr="00B92738">
        <w:rPr>
          <w:color w:val="000000"/>
          <w:sz w:val="20"/>
          <w:szCs w:val="20"/>
        </w:rPr>
        <w:t xml:space="preserve"> has been defined as </w:t>
      </w:r>
      <w:proofErr w:type="spellStart"/>
      <w:r w:rsidRPr="00B92738">
        <w:rPr>
          <w:color w:val="000000"/>
          <w:sz w:val="20"/>
          <w:szCs w:val="20"/>
        </w:rPr>
        <w:t>bilirubin</w:t>
      </w:r>
      <w:proofErr w:type="spellEnd"/>
      <w:r w:rsidRPr="00B92738">
        <w:rPr>
          <w:color w:val="000000"/>
          <w:sz w:val="20"/>
          <w:szCs w:val="20"/>
        </w:rPr>
        <w:t xml:space="preserve"> levels greater than the 95th percentile for age in hours.</w:t>
      </w:r>
      <w:r w:rsidRPr="00B92738">
        <w:rPr>
          <w:color w:val="000000"/>
          <w:sz w:val="20"/>
          <w:szCs w:val="20"/>
          <w:vertAlign w:val="superscript"/>
        </w:rPr>
        <w:t xml:space="preserve"> (6)</w:t>
      </w:r>
      <w:r w:rsidRPr="00B92738">
        <w:rPr>
          <w:color w:val="000000"/>
          <w:sz w:val="20"/>
          <w:szCs w:val="20"/>
        </w:rPr>
        <w:t xml:space="preserve">   </w:t>
      </w:r>
      <w:proofErr w:type="spellStart"/>
      <w:r w:rsidRPr="00B92738">
        <w:rPr>
          <w:color w:val="000000"/>
          <w:sz w:val="20"/>
          <w:szCs w:val="20"/>
        </w:rPr>
        <w:t>Unconjugated</w:t>
      </w:r>
      <w:proofErr w:type="spellEnd"/>
      <w:r w:rsidRPr="00B92738">
        <w:rPr>
          <w:color w:val="000000"/>
          <w:sz w:val="20"/>
          <w:szCs w:val="20"/>
        </w:rPr>
        <w:t xml:space="preserve"> </w:t>
      </w:r>
      <w:proofErr w:type="spellStart"/>
      <w:r w:rsidRPr="00B92738">
        <w:rPr>
          <w:color w:val="000000"/>
          <w:sz w:val="20"/>
          <w:szCs w:val="20"/>
        </w:rPr>
        <w:t>bilirubin</w:t>
      </w:r>
      <w:proofErr w:type="spellEnd"/>
      <w:r w:rsidRPr="00B92738">
        <w:rPr>
          <w:color w:val="000000"/>
          <w:sz w:val="20"/>
          <w:szCs w:val="20"/>
        </w:rPr>
        <w:t xml:space="preserve"> can be neurotoxin, and at high levels can cause </w:t>
      </w:r>
      <w:proofErr w:type="spellStart"/>
      <w:r w:rsidRPr="00B92738">
        <w:rPr>
          <w:color w:val="000000"/>
          <w:sz w:val="20"/>
          <w:szCs w:val="20"/>
        </w:rPr>
        <w:t>Kernicterus</w:t>
      </w:r>
      <w:proofErr w:type="spellEnd"/>
      <w:r w:rsidRPr="00B92738">
        <w:rPr>
          <w:color w:val="000000"/>
          <w:sz w:val="20"/>
          <w:szCs w:val="20"/>
        </w:rPr>
        <w:t>: is associated with significant mortality and morbidity and is characterized by cerebral palsy, paralysis, hearing loss and intellectual handicaps</w:t>
      </w:r>
      <w:proofErr w:type="gramStart"/>
      <w:r w:rsidRPr="00B92738">
        <w:rPr>
          <w:color w:val="000000"/>
          <w:sz w:val="20"/>
          <w:szCs w:val="20"/>
        </w:rPr>
        <w:t>.</w:t>
      </w:r>
      <w:r w:rsidRPr="00B92738">
        <w:rPr>
          <w:color w:val="000000"/>
          <w:sz w:val="20"/>
          <w:szCs w:val="20"/>
          <w:vertAlign w:val="superscript"/>
        </w:rPr>
        <w:t>(</w:t>
      </w:r>
      <w:proofErr w:type="gramEnd"/>
      <w:r w:rsidRPr="00B92738">
        <w:rPr>
          <w:color w:val="000000"/>
          <w:sz w:val="20"/>
          <w:szCs w:val="20"/>
          <w:vertAlign w:val="superscript"/>
        </w:rPr>
        <w:t>7)</w:t>
      </w:r>
      <w:r w:rsidRPr="00B92738">
        <w:rPr>
          <w:color w:val="000000"/>
          <w:sz w:val="20"/>
          <w:szCs w:val="20"/>
        </w:rPr>
        <w:t xml:space="preserve"> Phototherapy is the primary intervention for  treat neonatal </w:t>
      </w:r>
      <w:proofErr w:type="spellStart"/>
      <w:r w:rsidRPr="00B92738">
        <w:rPr>
          <w:color w:val="000000"/>
          <w:sz w:val="20"/>
          <w:szCs w:val="20"/>
        </w:rPr>
        <w:t>hyperbilirubinemia</w:t>
      </w:r>
      <w:proofErr w:type="spellEnd"/>
      <w:r w:rsidRPr="00B92738">
        <w:rPr>
          <w:color w:val="000000"/>
          <w:sz w:val="20"/>
          <w:szCs w:val="20"/>
        </w:rPr>
        <w:t xml:space="preserve">. It is </w:t>
      </w:r>
      <w:proofErr w:type="gramStart"/>
      <w:r w:rsidRPr="00B92738">
        <w:rPr>
          <w:color w:val="000000"/>
          <w:sz w:val="20"/>
          <w:szCs w:val="20"/>
        </w:rPr>
        <w:t>a device deliver</w:t>
      </w:r>
      <w:proofErr w:type="gramEnd"/>
      <w:r w:rsidRPr="00B92738">
        <w:rPr>
          <w:color w:val="000000"/>
          <w:sz w:val="20"/>
          <w:szCs w:val="20"/>
        </w:rPr>
        <w:t xml:space="preserve"> light in measurable doses to the skin of the newborn. It should decrease </w:t>
      </w:r>
      <w:proofErr w:type="spellStart"/>
      <w:r w:rsidRPr="00B92738">
        <w:rPr>
          <w:color w:val="000000"/>
          <w:sz w:val="20"/>
          <w:szCs w:val="20"/>
        </w:rPr>
        <w:t>bilirubin</w:t>
      </w:r>
      <w:proofErr w:type="spellEnd"/>
      <w:r w:rsidRPr="00B92738">
        <w:rPr>
          <w:color w:val="000000"/>
          <w:sz w:val="20"/>
          <w:szCs w:val="20"/>
        </w:rPr>
        <w:t xml:space="preserve"> level by 2 mg/</w:t>
      </w:r>
      <w:proofErr w:type="spellStart"/>
      <w:r w:rsidRPr="00B92738">
        <w:rPr>
          <w:color w:val="000000"/>
          <w:sz w:val="20"/>
          <w:szCs w:val="20"/>
        </w:rPr>
        <w:t>dL</w:t>
      </w:r>
      <w:proofErr w:type="spellEnd"/>
      <w:r w:rsidRPr="00B92738">
        <w:rPr>
          <w:color w:val="000000"/>
          <w:sz w:val="20"/>
          <w:szCs w:val="20"/>
        </w:rPr>
        <w:t xml:space="preserve"> or more within 4-6 hours of its initiation.   Phototherapy is generally safe procedure, although complications can occur. Short term risks include bronze baby syndrome, retinal damage, thermoregulatory instability, loose watery stools, dehydration </w:t>
      </w:r>
      <w:proofErr w:type="gramStart"/>
      <w:r w:rsidRPr="00B92738">
        <w:rPr>
          <w:color w:val="000000"/>
          <w:sz w:val="20"/>
          <w:szCs w:val="20"/>
        </w:rPr>
        <w:t>and  skin</w:t>
      </w:r>
      <w:proofErr w:type="gramEnd"/>
      <w:r w:rsidRPr="00B92738">
        <w:rPr>
          <w:color w:val="000000"/>
          <w:sz w:val="20"/>
          <w:szCs w:val="20"/>
        </w:rPr>
        <w:t xml:space="preserve"> rash </w:t>
      </w:r>
      <w:r w:rsidRPr="00B92738">
        <w:rPr>
          <w:color w:val="000000"/>
          <w:sz w:val="20"/>
          <w:szCs w:val="20"/>
          <w:vertAlign w:val="superscript"/>
        </w:rPr>
        <w:t>(8)</w:t>
      </w:r>
    </w:p>
    <w:p w:rsidR="00365BF9" w:rsidRPr="00B92738" w:rsidRDefault="00365BF9" w:rsidP="004E6B28">
      <w:pPr>
        <w:shd w:val="clear" w:color="auto" w:fill="FFFFFF"/>
        <w:tabs>
          <w:tab w:val="right" w:pos="0"/>
          <w:tab w:val="right" w:pos="1080"/>
        </w:tabs>
        <w:autoSpaceDE w:val="0"/>
        <w:autoSpaceDN w:val="0"/>
        <w:bidi w:val="0"/>
        <w:adjustRightInd w:val="0"/>
        <w:ind w:firstLine="540"/>
        <w:jc w:val="both"/>
        <w:rPr>
          <w:color w:val="000000"/>
          <w:sz w:val="20"/>
          <w:szCs w:val="20"/>
        </w:rPr>
      </w:pPr>
      <w:r w:rsidRPr="00B92738">
        <w:rPr>
          <w:color w:val="000000"/>
          <w:sz w:val="20"/>
          <w:szCs w:val="20"/>
        </w:rPr>
        <w:lastRenderedPageBreak/>
        <w:t xml:space="preserve">Appropriate nursing care minimizes the potential side effects and complications of phototherapy. So, nurses' responsibilities include general assessment, providing protection for eyes and genital area , carefully monitoring thermoregulation, assuring effective irradiance delivery, proper positioning, maximizing skin exposure, maintaining adequate hydration, daily weighing, supporting parent- neonate interaction </w:t>
      </w:r>
      <w:r w:rsidRPr="00B92738">
        <w:rPr>
          <w:color w:val="000000"/>
          <w:sz w:val="20"/>
          <w:szCs w:val="20"/>
          <w:vertAlign w:val="superscript"/>
        </w:rPr>
        <w:t>(9)</w:t>
      </w:r>
      <w:r w:rsidRPr="00B92738">
        <w:rPr>
          <w:color w:val="000000"/>
          <w:sz w:val="20"/>
          <w:szCs w:val="20"/>
        </w:rPr>
        <w:t xml:space="preserve"> Neonates under it needs conscious care and behavioral assessment to prevent and reduce the risk of short and long term side effects .</w:t>
      </w:r>
      <w:r w:rsidRPr="00B92738">
        <w:rPr>
          <w:color w:val="000000"/>
          <w:sz w:val="20"/>
          <w:szCs w:val="20"/>
          <w:vertAlign w:val="superscript"/>
        </w:rPr>
        <w:t xml:space="preserve"> (10)</w:t>
      </w:r>
      <w:r w:rsidRPr="00B92738">
        <w:rPr>
          <w:color w:val="000000"/>
          <w:sz w:val="20"/>
          <w:szCs w:val="20"/>
        </w:rPr>
        <w:t xml:space="preserve"> So this study aimed to determine the effect of phototherapy on behavior of jaundiced neonates.</w:t>
      </w:r>
    </w:p>
    <w:p w:rsidR="00365BF9" w:rsidRDefault="00365BF9" w:rsidP="004E6B28">
      <w:pPr>
        <w:autoSpaceDE w:val="0"/>
        <w:autoSpaceDN w:val="0"/>
        <w:bidi w:val="0"/>
        <w:adjustRightInd w:val="0"/>
        <w:jc w:val="both"/>
        <w:rPr>
          <w:b/>
          <w:bCs/>
          <w:sz w:val="20"/>
          <w:szCs w:val="20"/>
        </w:rPr>
      </w:pPr>
    </w:p>
    <w:p w:rsidR="00365BF9" w:rsidRPr="00B92738" w:rsidRDefault="00365BF9" w:rsidP="004E6B28">
      <w:pPr>
        <w:autoSpaceDE w:val="0"/>
        <w:autoSpaceDN w:val="0"/>
        <w:bidi w:val="0"/>
        <w:adjustRightInd w:val="0"/>
        <w:jc w:val="both"/>
        <w:rPr>
          <w:b/>
          <w:bCs/>
          <w:sz w:val="20"/>
          <w:szCs w:val="20"/>
        </w:rPr>
      </w:pPr>
      <w:proofErr w:type="gramStart"/>
      <w:r>
        <w:rPr>
          <w:b/>
          <w:bCs/>
          <w:sz w:val="20"/>
          <w:szCs w:val="20"/>
        </w:rPr>
        <w:t>2.</w:t>
      </w:r>
      <w:r w:rsidRPr="00B92738">
        <w:rPr>
          <w:b/>
          <w:bCs/>
          <w:sz w:val="20"/>
          <w:szCs w:val="20"/>
        </w:rPr>
        <w:t>Materials</w:t>
      </w:r>
      <w:proofErr w:type="gramEnd"/>
      <w:r w:rsidRPr="00B92738">
        <w:rPr>
          <w:b/>
          <w:bCs/>
          <w:sz w:val="20"/>
          <w:szCs w:val="20"/>
        </w:rPr>
        <w:t xml:space="preserve"> and Method</w:t>
      </w:r>
    </w:p>
    <w:p w:rsidR="00365BF9" w:rsidRDefault="00365BF9" w:rsidP="004E6B28">
      <w:pPr>
        <w:autoSpaceDE w:val="0"/>
        <w:autoSpaceDN w:val="0"/>
        <w:bidi w:val="0"/>
        <w:adjustRightInd w:val="0"/>
        <w:jc w:val="both"/>
        <w:rPr>
          <w:b/>
          <w:bCs/>
          <w:sz w:val="20"/>
          <w:szCs w:val="20"/>
        </w:rPr>
      </w:pPr>
      <w:r w:rsidRPr="00B92738">
        <w:rPr>
          <w:b/>
          <w:bCs/>
          <w:sz w:val="20"/>
          <w:szCs w:val="20"/>
        </w:rPr>
        <w:t xml:space="preserve">Study design: </w:t>
      </w:r>
    </w:p>
    <w:p w:rsidR="00365BF9" w:rsidRPr="00B92738" w:rsidRDefault="00365BF9" w:rsidP="004E6B28">
      <w:pPr>
        <w:autoSpaceDE w:val="0"/>
        <w:autoSpaceDN w:val="0"/>
        <w:bidi w:val="0"/>
        <w:adjustRightInd w:val="0"/>
        <w:ind w:firstLine="540"/>
        <w:jc w:val="both"/>
        <w:rPr>
          <w:b/>
          <w:bCs/>
          <w:sz w:val="20"/>
          <w:szCs w:val="20"/>
        </w:rPr>
      </w:pPr>
      <w:r w:rsidRPr="00B92738">
        <w:rPr>
          <w:sz w:val="20"/>
          <w:szCs w:val="20"/>
        </w:rPr>
        <w:t>A descriptive research design was used in the present study.</w:t>
      </w:r>
    </w:p>
    <w:p w:rsidR="00365BF9" w:rsidRDefault="00365BF9" w:rsidP="004E6B28">
      <w:pPr>
        <w:autoSpaceDE w:val="0"/>
        <w:autoSpaceDN w:val="0"/>
        <w:bidi w:val="0"/>
        <w:adjustRightInd w:val="0"/>
        <w:jc w:val="both"/>
        <w:rPr>
          <w:b/>
          <w:bCs/>
          <w:sz w:val="20"/>
          <w:szCs w:val="20"/>
        </w:rPr>
      </w:pPr>
      <w:r w:rsidRPr="00B92738">
        <w:rPr>
          <w:b/>
          <w:bCs/>
          <w:sz w:val="20"/>
          <w:szCs w:val="20"/>
        </w:rPr>
        <w:t xml:space="preserve">Setting: </w:t>
      </w:r>
    </w:p>
    <w:p w:rsidR="00365BF9" w:rsidRPr="00B92738" w:rsidRDefault="00365BF9" w:rsidP="004E6B28">
      <w:pPr>
        <w:autoSpaceDE w:val="0"/>
        <w:autoSpaceDN w:val="0"/>
        <w:bidi w:val="0"/>
        <w:adjustRightInd w:val="0"/>
        <w:ind w:firstLine="540"/>
        <w:jc w:val="both"/>
        <w:rPr>
          <w:b/>
          <w:bCs/>
          <w:sz w:val="20"/>
          <w:szCs w:val="20"/>
        </w:rPr>
      </w:pPr>
      <w:r w:rsidRPr="00B92738">
        <w:rPr>
          <w:sz w:val="20"/>
          <w:szCs w:val="20"/>
        </w:rPr>
        <w:t xml:space="preserve">The study was conducted at high risk neonatal unit </w:t>
      </w:r>
      <w:proofErr w:type="spellStart"/>
      <w:r w:rsidRPr="00B92738">
        <w:rPr>
          <w:sz w:val="20"/>
          <w:szCs w:val="20"/>
        </w:rPr>
        <w:t>ofTanta</w:t>
      </w:r>
      <w:proofErr w:type="spellEnd"/>
      <w:r w:rsidRPr="00B92738">
        <w:rPr>
          <w:sz w:val="20"/>
          <w:szCs w:val="20"/>
        </w:rPr>
        <w:t xml:space="preserve"> University Hospital, El-</w:t>
      </w:r>
      <w:proofErr w:type="spellStart"/>
      <w:r w:rsidRPr="00B92738">
        <w:rPr>
          <w:sz w:val="20"/>
          <w:szCs w:val="20"/>
        </w:rPr>
        <w:t>Mebara</w:t>
      </w:r>
      <w:proofErr w:type="spellEnd"/>
      <w:r w:rsidRPr="00B92738">
        <w:rPr>
          <w:sz w:val="20"/>
          <w:szCs w:val="20"/>
        </w:rPr>
        <w:t xml:space="preserve"> and </w:t>
      </w:r>
      <w:proofErr w:type="spellStart"/>
      <w:r w:rsidRPr="00B92738">
        <w:rPr>
          <w:sz w:val="20"/>
          <w:szCs w:val="20"/>
        </w:rPr>
        <w:t>Elminshawi</w:t>
      </w:r>
      <w:proofErr w:type="spellEnd"/>
      <w:r w:rsidRPr="00B92738">
        <w:rPr>
          <w:sz w:val="20"/>
          <w:szCs w:val="20"/>
        </w:rPr>
        <w:t xml:space="preserve"> Hospitals, which are affiliated to Ministry of health</w:t>
      </w:r>
    </w:p>
    <w:p w:rsidR="00365BF9" w:rsidRPr="00B92738" w:rsidRDefault="00365BF9" w:rsidP="004E6B28">
      <w:pPr>
        <w:autoSpaceDE w:val="0"/>
        <w:autoSpaceDN w:val="0"/>
        <w:bidi w:val="0"/>
        <w:adjustRightInd w:val="0"/>
        <w:jc w:val="both"/>
        <w:rPr>
          <w:b/>
          <w:bCs/>
          <w:sz w:val="20"/>
          <w:szCs w:val="20"/>
        </w:rPr>
      </w:pPr>
      <w:r w:rsidRPr="00B92738">
        <w:rPr>
          <w:b/>
          <w:bCs/>
          <w:sz w:val="20"/>
          <w:szCs w:val="20"/>
        </w:rPr>
        <w:t>Subjects:</w:t>
      </w:r>
    </w:p>
    <w:p w:rsidR="00365BF9" w:rsidRPr="00B92738" w:rsidRDefault="00365BF9" w:rsidP="004E6B28">
      <w:pPr>
        <w:pStyle w:val="NormalWeb"/>
        <w:spacing w:before="0" w:beforeAutospacing="0" w:after="0" w:afterAutospacing="0"/>
        <w:ind w:firstLine="540"/>
        <w:jc w:val="both"/>
        <w:rPr>
          <w:sz w:val="20"/>
          <w:szCs w:val="20"/>
        </w:rPr>
      </w:pPr>
      <w:r w:rsidRPr="00B92738">
        <w:rPr>
          <w:sz w:val="20"/>
          <w:szCs w:val="20"/>
        </w:rPr>
        <w:t>A convenient sample of 60 jaundiced neonates from both sex who treated with phototherapy and fulfill the following criteria:</w:t>
      </w:r>
    </w:p>
    <w:p w:rsidR="00365BF9" w:rsidRPr="00B92738" w:rsidRDefault="00365BF9" w:rsidP="004E6B28">
      <w:pPr>
        <w:pStyle w:val="NormalWeb"/>
        <w:numPr>
          <w:ilvl w:val="0"/>
          <w:numId w:val="3"/>
        </w:numPr>
        <w:tabs>
          <w:tab w:val="clear" w:pos="795"/>
          <w:tab w:val="num" w:pos="360"/>
        </w:tabs>
        <w:spacing w:before="0" w:beforeAutospacing="0" w:after="0" w:afterAutospacing="0"/>
        <w:ind w:left="360"/>
        <w:jc w:val="both"/>
        <w:rPr>
          <w:sz w:val="20"/>
          <w:szCs w:val="20"/>
        </w:rPr>
      </w:pPr>
      <w:r w:rsidRPr="00B92738">
        <w:rPr>
          <w:sz w:val="20"/>
          <w:szCs w:val="20"/>
        </w:rPr>
        <w:t>Gestational age between 37 -  40 weeks of gestation</w:t>
      </w:r>
    </w:p>
    <w:p w:rsidR="00365BF9" w:rsidRPr="00B92738" w:rsidRDefault="00365BF9" w:rsidP="004E6B28">
      <w:pPr>
        <w:pStyle w:val="NormalWeb"/>
        <w:numPr>
          <w:ilvl w:val="0"/>
          <w:numId w:val="3"/>
        </w:numPr>
        <w:tabs>
          <w:tab w:val="clear" w:pos="795"/>
          <w:tab w:val="num" w:pos="360"/>
        </w:tabs>
        <w:spacing w:before="0" w:beforeAutospacing="0" w:after="0" w:afterAutospacing="0"/>
        <w:ind w:left="360"/>
        <w:jc w:val="both"/>
        <w:rPr>
          <w:sz w:val="20"/>
          <w:szCs w:val="20"/>
        </w:rPr>
      </w:pPr>
      <w:r w:rsidRPr="00B92738">
        <w:rPr>
          <w:sz w:val="20"/>
          <w:szCs w:val="20"/>
        </w:rPr>
        <w:t xml:space="preserve">Birth weight from 25oogm  - </w:t>
      </w:r>
      <w:smartTag w:uri="urn:schemas-microsoft-com:office:smarttags" w:element="metricconverter">
        <w:smartTagPr>
          <w:attr w:name="ProductID" w:val="3500 gm"/>
        </w:smartTagPr>
        <w:r w:rsidRPr="00B92738">
          <w:rPr>
            <w:sz w:val="20"/>
            <w:szCs w:val="20"/>
          </w:rPr>
          <w:t>3500 gm</w:t>
        </w:r>
      </w:smartTag>
    </w:p>
    <w:p w:rsidR="00365BF9" w:rsidRPr="00B92738" w:rsidRDefault="00365BF9" w:rsidP="004E6B28">
      <w:pPr>
        <w:pStyle w:val="NormalWeb"/>
        <w:numPr>
          <w:ilvl w:val="0"/>
          <w:numId w:val="3"/>
        </w:numPr>
        <w:tabs>
          <w:tab w:val="clear" w:pos="795"/>
          <w:tab w:val="num" w:pos="360"/>
        </w:tabs>
        <w:spacing w:before="0" w:beforeAutospacing="0" w:after="0" w:afterAutospacing="0"/>
        <w:ind w:left="360"/>
        <w:jc w:val="both"/>
        <w:rPr>
          <w:sz w:val="20"/>
          <w:szCs w:val="20"/>
        </w:rPr>
      </w:pPr>
      <w:r w:rsidRPr="00B92738">
        <w:rPr>
          <w:sz w:val="20"/>
          <w:szCs w:val="20"/>
        </w:rPr>
        <w:t xml:space="preserve">Serum </w:t>
      </w:r>
      <w:proofErr w:type="spellStart"/>
      <w:r w:rsidRPr="00B92738">
        <w:rPr>
          <w:sz w:val="20"/>
          <w:szCs w:val="20"/>
        </w:rPr>
        <w:t>bilirubin</w:t>
      </w:r>
      <w:proofErr w:type="spellEnd"/>
      <w:r w:rsidRPr="00B92738">
        <w:rPr>
          <w:sz w:val="20"/>
          <w:szCs w:val="20"/>
        </w:rPr>
        <w:t xml:space="preserve"> level  12 - 18 mg / dl</w:t>
      </w:r>
    </w:p>
    <w:p w:rsidR="00365BF9" w:rsidRPr="00B92738" w:rsidRDefault="00365BF9" w:rsidP="004E6B28">
      <w:pPr>
        <w:pStyle w:val="NormalWeb"/>
        <w:numPr>
          <w:ilvl w:val="0"/>
          <w:numId w:val="3"/>
        </w:numPr>
        <w:tabs>
          <w:tab w:val="clear" w:pos="795"/>
          <w:tab w:val="num" w:pos="360"/>
        </w:tabs>
        <w:spacing w:before="0" w:beforeAutospacing="0" w:after="0" w:afterAutospacing="0"/>
        <w:ind w:left="360"/>
        <w:jc w:val="both"/>
        <w:rPr>
          <w:sz w:val="20"/>
          <w:szCs w:val="20"/>
        </w:rPr>
      </w:pPr>
      <w:r w:rsidRPr="00B92738">
        <w:rPr>
          <w:sz w:val="20"/>
          <w:szCs w:val="20"/>
        </w:rPr>
        <w:t>Free from  pathological findings</w:t>
      </w:r>
    </w:p>
    <w:p w:rsidR="00365BF9" w:rsidRPr="00B92738" w:rsidRDefault="00365BF9" w:rsidP="004E6B28">
      <w:pPr>
        <w:autoSpaceDE w:val="0"/>
        <w:autoSpaceDN w:val="0"/>
        <w:bidi w:val="0"/>
        <w:adjustRightInd w:val="0"/>
        <w:jc w:val="both"/>
        <w:rPr>
          <w:b/>
          <w:bCs/>
          <w:sz w:val="20"/>
          <w:szCs w:val="20"/>
        </w:rPr>
      </w:pPr>
    </w:p>
    <w:p w:rsidR="00365BF9" w:rsidRPr="00B92738" w:rsidRDefault="00365BF9" w:rsidP="004E6B28">
      <w:pPr>
        <w:autoSpaceDE w:val="0"/>
        <w:autoSpaceDN w:val="0"/>
        <w:bidi w:val="0"/>
        <w:adjustRightInd w:val="0"/>
        <w:jc w:val="both"/>
        <w:rPr>
          <w:b/>
          <w:bCs/>
          <w:sz w:val="20"/>
          <w:szCs w:val="20"/>
        </w:rPr>
      </w:pPr>
      <w:r w:rsidRPr="00B92738">
        <w:rPr>
          <w:b/>
          <w:bCs/>
          <w:sz w:val="20"/>
          <w:szCs w:val="20"/>
        </w:rPr>
        <w:t>Tools of the study:</w:t>
      </w:r>
    </w:p>
    <w:p w:rsidR="00365BF9" w:rsidRPr="00B92738" w:rsidRDefault="00365BF9" w:rsidP="004E6B28">
      <w:pPr>
        <w:autoSpaceDE w:val="0"/>
        <w:autoSpaceDN w:val="0"/>
        <w:bidi w:val="0"/>
        <w:adjustRightInd w:val="0"/>
        <w:ind w:firstLine="540"/>
        <w:jc w:val="both"/>
        <w:rPr>
          <w:sz w:val="20"/>
          <w:szCs w:val="20"/>
        </w:rPr>
      </w:pPr>
      <w:r w:rsidRPr="00B92738">
        <w:rPr>
          <w:sz w:val="20"/>
          <w:szCs w:val="20"/>
        </w:rPr>
        <w:t>Two tools were used to collect the necessary data:-</w:t>
      </w:r>
    </w:p>
    <w:p w:rsidR="00365BF9" w:rsidRPr="00B92738" w:rsidRDefault="00365BF9" w:rsidP="004E6B28">
      <w:pPr>
        <w:autoSpaceDE w:val="0"/>
        <w:autoSpaceDN w:val="0"/>
        <w:bidi w:val="0"/>
        <w:adjustRightInd w:val="0"/>
        <w:jc w:val="both"/>
        <w:rPr>
          <w:b/>
          <w:bCs/>
          <w:sz w:val="20"/>
          <w:szCs w:val="20"/>
        </w:rPr>
      </w:pPr>
      <w:r w:rsidRPr="00B92738">
        <w:rPr>
          <w:b/>
          <w:bCs/>
          <w:sz w:val="20"/>
          <w:szCs w:val="20"/>
        </w:rPr>
        <w:t>Tool I: Socio demographic and clinical data structured sheet</w:t>
      </w:r>
    </w:p>
    <w:p w:rsidR="00365BF9" w:rsidRPr="00B92738" w:rsidRDefault="00365BF9" w:rsidP="004E6B28">
      <w:pPr>
        <w:autoSpaceDE w:val="0"/>
        <w:autoSpaceDN w:val="0"/>
        <w:bidi w:val="0"/>
        <w:adjustRightInd w:val="0"/>
        <w:ind w:firstLine="540"/>
        <w:jc w:val="both"/>
        <w:rPr>
          <w:sz w:val="20"/>
          <w:szCs w:val="20"/>
        </w:rPr>
      </w:pPr>
      <w:r w:rsidRPr="00B92738">
        <w:rPr>
          <w:sz w:val="20"/>
          <w:szCs w:val="20"/>
        </w:rPr>
        <w:t>It was developed by the researcher after reviewing of literature, it consisted of two parts:-</w:t>
      </w:r>
    </w:p>
    <w:p w:rsidR="00365BF9" w:rsidRDefault="00365BF9" w:rsidP="004E6B28">
      <w:pPr>
        <w:bidi w:val="0"/>
        <w:jc w:val="both"/>
        <w:rPr>
          <w:b/>
          <w:bCs/>
          <w:sz w:val="20"/>
          <w:szCs w:val="20"/>
        </w:rPr>
      </w:pPr>
      <w:r w:rsidRPr="00B92738">
        <w:rPr>
          <w:b/>
          <w:bCs/>
          <w:sz w:val="20"/>
          <w:szCs w:val="20"/>
        </w:rPr>
        <w:t xml:space="preserve">Part I:  </w:t>
      </w:r>
    </w:p>
    <w:p w:rsidR="00365BF9" w:rsidRPr="00B92738" w:rsidRDefault="00365BF9" w:rsidP="004E6B28">
      <w:pPr>
        <w:bidi w:val="0"/>
        <w:ind w:firstLine="540"/>
        <w:jc w:val="both"/>
        <w:rPr>
          <w:b/>
          <w:bCs/>
          <w:sz w:val="20"/>
          <w:szCs w:val="20"/>
        </w:rPr>
      </w:pPr>
      <w:r w:rsidRPr="00B92738">
        <w:rPr>
          <w:sz w:val="20"/>
          <w:szCs w:val="20"/>
        </w:rPr>
        <w:t xml:space="preserve">A. </w:t>
      </w:r>
      <w:proofErr w:type="spellStart"/>
      <w:r w:rsidRPr="00B92738">
        <w:rPr>
          <w:sz w:val="20"/>
          <w:szCs w:val="20"/>
        </w:rPr>
        <w:t>Sociodemographic</w:t>
      </w:r>
      <w:proofErr w:type="spellEnd"/>
      <w:r w:rsidRPr="00B92738">
        <w:rPr>
          <w:sz w:val="20"/>
          <w:szCs w:val="20"/>
        </w:rPr>
        <w:t xml:space="preserve"> data of neonates</w:t>
      </w:r>
      <w:r w:rsidRPr="00B92738">
        <w:rPr>
          <w:b/>
          <w:bCs/>
          <w:sz w:val="20"/>
          <w:szCs w:val="20"/>
        </w:rPr>
        <w:t xml:space="preserve">; </w:t>
      </w:r>
      <w:r w:rsidRPr="00B92738">
        <w:rPr>
          <w:sz w:val="20"/>
          <w:szCs w:val="20"/>
        </w:rPr>
        <w:t>it included: sex, gestational age, birth weight, birth order mode of delivery and type of feeding</w:t>
      </w:r>
    </w:p>
    <w:p w:rsidR="00365BF9" w:rsidRPr="00B92738" w:rsidRDefault="00365BF9" w:rsidP="004E6B28">
      <w:pPr>
        <w:bidi w:val="0"/>
        <w:jc w:val="both"/>
        <w:rPr>
          <w:sz w:val="20"/>
          <w:szCs w:val="20"/>
        </w:rPr>
      </w:pPr>
      <w:r w:rsidRPr="00B92738">
        <w:rPr>
          <w:sz w:val="20"/>
          <w:szCs w:val="20"/>
        </w:rPr>
        <w:t xml:space="preserve">B. </w:t>
      </w:r>
      <w:proofErr w:type="spellStart"/>
      <w:r w:rsidRPr="00B92738">
        <w:rPr>
          <w:sz w:val="20"/>
          <w:szCs w:val="20"/>
        </w:rPr>
        <w:t>Sociodemographic</w:t>
      </w:r>
      <w:bookmarkStart w:id="15" w:name="_GoBack"/>
      <w:bookmarkEnd w:id="15"/>
      <w:proofErr w:type="spellEnd"/>
      <w:r w:rsidRPr="00B92738">
        <w:rPr>
          <w:sz w:val="20"/>
          <w:szCs w:val="20"/>
        </w:rPr>
        <w:t xml:space="preserve"> data of </w:t>
      </w:r>
      <w:proofErr w:type="spellStart"/>
      <w:r w:rsidRPr="00B92738">
        <w:rPr>
          <w:sz w:val="20"/>
          <w:szCs w:val="20"/>
        </w:rPr>
        <w:t>mothers</w:t>
      </w:r>
      <w:proofErr w:type="gramStart"/>
      <w:r w:rsidRPr="00B92738">
        <w:rPr>
          <w:sz w:val="20"/>
          <w:szCs w:val="20"/>
        </w:rPr>
        <w:t>:It</w:t>
      </w:r>
      <w:proofErr w:type="spellEnd"/>
      <w:proofErr w:type="gramEnd"/>
      <w:r w:rsidRPr="00B92738">
        <w:rPr>
          <w:sz w:val="20"/>
          <w:szCs w:val="20"/>
        </w:rPr>
        <w:t xml:space="preserve"> included</w:t>
      </w:r>
      <w:r w:rsidRPr="00B92738">
        <w:rPr>
          <w:b/>
          <w:bCs/>
          <w:sz w:val="20"/>
          <w:szCs w:val="20"/>
        </w:rPr>
        <w:t xml:space="preserve">: </w:t>
      </w:r>
      <w:r w:rsidRPr="00B92738">
        <w:rPr>
          <w:sz w:val="20"/>
          <w:szCs w:val="20"/>
        </w:rPr>
        <w:t>Age, education and   occupation.</w:t>
      </w:r>
    </w:p>
    <w:p w:rsidR="00365BF9" w:rsidRDefault="00365BF9" w:rsidP="004E6B28">
      <w:pPr>
        <w:tabs>
          <w:tab w:val="right" w:pos="993"/>
        </w:tabs>
        <w:bidi w:val="0"/>
        <w:jc w:val="both"/>
        <w:rPr>
          <w:sz w:val="20"/>
          <w:szCs w:val="20"/>
        </w:rPr>
      </w:pPr>
      <w:r w:rsidRPr="00B92738">
        <w:rPr>
          <w:b/>
          <w:bCs/>
          <w:sz w:val="20"/>
          <w:szCs w:val="20"/>
        </w:rPr>
        <w:t>Part II: Clinical data</w:t>
      </w:r>
      <w:r w:rsidRPr="00B92738">
        <w:rPr>
          <w:sz w:val="20"/>
          <w:szCs w:val="20"/>
        </w:rPr>
        <w:t xml:space="preserve">:  </w:t>
      </w:r>
    </w:p>
    <w:p w:rsidR="00365BF9" w:rsidRPr="00B92738" w:rsidRDefault="00365BF9" w:rsidP="004E6B28">
      <w:pPr>
        <w:tabs>
          <w:tab w:val="right" w:pos="993"/>
        </w:tabs>
        <w:bidi w:val="0"/>
        <w:ind w:firstLine="630"/>
        <w:jc w:val="both"/>
        <w:rPr>
          <w:sz w:val="20"/>
          <w:szCs w:val="20"/>
        </w:rPr>
      </w:pPr>
      <w:r w:rsidRPr="00B92738">
        <w:rPr>
          <w:sz w:val="20"/>
          <w:szCs w:val="20"/>
        </w:rPr>
        <w:t xml:space="preserve">It included; </w:t>
      </w:r>
      <w:r w:rsidRPr="00B92738">
        <w:rPr>
          <w:sz w:val="20"/>
          <w:szCs w:val="20"/>
          <w:lang w:bidi="ar-EG"/>
        </w:rPr>
        <w:t>Age of the neonate when starting and ending phototherapy</w:t>
      </w:r>
      <w:r w:rsidRPr="00B92738">
        <w:rPr>
          <w:sz w:val="20"/>
          <w:szCs w:val="20"/>
        </w:rPr>
        <w:t>,</w:t>
      </w:r>
      <w:r w:rsidRPr="00B92738">
        <w:rPr>
          <w:sz w:val="20"/>
          <w:szCs w:val="20"/>
          <w:lang w:bidi="ar-EG"/>
        </w:rPr>
        <w:t xml:space="preserve"> total serum </w:t>
      </w:r>
      <w:proofErr w:type="spellStart"/>
      <w:r w:rsidRPr="00B92738">
        <w:rPr>
          <w:sz w:val="20"/>
          <w:szCs w:val="20"/>
          <w:lang w:bidi="ar-EG"/>
        </w:rPr>
        <w:t>bilirubin</w:t>
      </w:r>
      <w:proofErr w:type="spellEnd"/>
      <w:r w:rsidRPr="00B92738">
        <w:rPr>
          <w:sz w:val="20"/>
          <w:szCs w:val="20"/>
          <w:lang w:bidi="ar-EG"/>
        </w:rPr>
        <w:t xml:space="preserve"> level before and after phototherapy </w:t>
      </w:r>
      <w:r w:rsidRPr="00B92738">
        <w:rPr>
          <w:sz w:val="20"/>
          <w:szCs w:val="20"/>
        </w:rPr>
        <w:t xml:space="preserve">and </w:t>
      </w:r>
      <w:r w:rsidRPr="00B92738">
        <w:rPr>
          <w:sz w:val="20"/>
          <w:szCs w:val="20"/>
          <w:lang w:bidi="ar-EG"/>
        </w:rPr>
        <w:t>duration of phototherapy in days.</w:t>
      </w:r>
    </w:p>
    <w:p w:rsidR="00365BF9" w:rsidRPr="00B92738" w:rsidRDefault="00365BF9" w:rsidP="004E6B28">
      <w:pPr>
        <w:bidi w:val="0"/>
        <w:jc w:val="both"/>
        <w:rPr>
          <w:b/>
          <w:bCs/>
          <w:sz w:val="20"/>
          <w:szCs w:val="20"/>
        </w:rPr>
      </w:pPr>
    </w:p>
    <w:p w:rsidR="00365BF9" w:rsidRPr="00B92738" w:rsidRDefault="00365BF9" w:rsidP="004E6B28">
      <w:pPr>
        <w:bidi w:val="0"/>
        <w:jc w:val="both"/>
        <w:rPr>
          <w:b/>
          <w:bCs/>
          <w:sz w:val="20"/>
          <w:szCs w:val="20"/>
        </w:rPr>
      </w:pPr>
      <w:r w:rsidRPr="00B92738">
        <w:rPr>
          <w:b/>
          <w:bCs/>
          <w:sz w:val="20"/>
          <w:szCs w:val="20"/>
        </w:rPr>
        <w:t>Tool II:     Neonatal Behavior Assessment Scale:</w:t>
      </w:r>
    </w:p>
    <w:p w:rsidR="00365BF9" w:rsidRPr="00B92738" w:rsidRDefault="00365BF9" w:rsidP="004E6B28">
      <w:pPr>
        <w:autoSpaceDE w:val="0"/>
        <w:autoSpaceDN w:val="0"/>
        <w:bidi w:val="0"/>
        <w:adjustRightInd w:val="0"/>
        <w:ind w:firstLine="540"/>
        <w:jc w:val="both"/>
        <w:rPr>
          <w:sz w:val="20"/>
          <w:szCs w:val="20"/>
        </w:rPr>
      </w:pPr>
      <w:r w:rsidRPr="00B92738">
        <w:rPr>
          <w:sz w:val="20"/>
          <w:szCs w:val="20"/>
        </w:rPr>
        <w:t xml:space="preserve">It was developed by </w:t>
      </w:r>
      <w:proofErr w:type="spellStart"/>
      <w:r w:rsidRPr="00B92738">
        <w:rPr>
          <w:b/>
          <w:bCs/>
          <w:sz w:val="20"/>
          <w:szCs w:val="20"/>
        </w:rPr>
        <w:t>Brazelton</w:t>
      </w:r>
      <w:proofErr w:type="spellEnd"/>
      <w:r w:rsidRPr="00B92738">
        <w:rPr>
          <w:b/>
          <w:bCs/>
          <w:sz w:val="20"/>
          <w:szCs w:val="20"/>
        </w:rPr>
        <w:t xml:space="preserve"> and Nugent (1995</w:t>
      </w:r>
      <w:proofErr w:type="gramStart"/>
      <w:r w:rsidRPr="00B92738">
        <w:rPr>
          <w:b/>
          <w:bCs/>
          <w:sz w:val="20"/>
          <w:szCs w:val="20"/>
        </w:rPr>
        <w:t>)</w:t>
      </w:r>
      <w:r w:rsidRPr="00B92738">
        <w:rPr>
          <w:b/>
          <w:bCs/>
          <w:sz w:val="20"/>
          <w:szCs w:val="20"/>
          <w:vertAlign w:val="superscript"/>
        </w:rPr>
        <w:t>(</w:t>
      </w:r>
      <w:proofErr w:type="gramEnd"/>
      <w:r w:rsidRPr="00B92738">
        <w:rPr>
          <w:b/>
          <w:bCs/>
          <w:sz w:val="20"/>
          <w:szCs w:val="20"/>
          <w:vertAlign w:val="superscript"/>
        </w:rPr>
        <w:t>11</w:t>
      </w:r>
      <w:r w:rsidRPr="00B92738">
        <w:rPr>
          <w:sz w:val="20"/>
          <w:szCs w:val="20"/>
          <w:vertAlign w:val="superscript"/>
        </w:rPr>
        <w:t xml:space="preserve">) </w:t>
      </w:r>
      <w:r w:rsidRPr="00B92738">
        <w:rPr>
          <w:sz w:val="20"/>
          <w:szCs w:val="20"/>
        </w:rPr>
        <w:t xml:space="preserve">It was modified by the researcher to suit Egyptian culture and facilitates its scoring and used to </w:t>
      </w:r>
      <w:r w:rsidRPr="00B92738">
        <w:rPr>
          <w:sz w:val="20"/>
          <w:szCs w:val="20"/>
        </w:rPr>
        <w:lastRenderedPageBreak/>
        <w:t>assess neonatal behavior responses. It included two parts:</w:t>
      </w:r>
    </w:p>
    <w:p w:rsidR="00365BF9" w:rsidRPr="00B92738" w:rsidRDefault="00365BF9" w:rsidP="004E6B28">
      <w:pPr>
        <w:bidi w:val="0"/>
        <w:jc w:val="both"/>
        <w:rPr>
          <w:b/>
          <w:bCs/>
          <w:sz w:val="20"/>
          <w:szCs w:val="20"/>
        </w:rPr>
      </w:pPr>
      <w:r w:rsidRPr="00B92738">
        <w:rPr>
          <w:b/>
          <w:bCs/>
          <w:sz w:val="20"/>
          <w:szCs w:val="20"/>
        </w:rPr>
        <w:t>Part I: Neonatal behavioral responses</w:t>
      </w:r>
    </w:p>
    <w:p w:rsidR="00365BF9" w:rsidRPr="00B92738" w:rsidRDefault="00365BF9" w:rsidP="004E6B28">
      <w:pPr>
        <w:tabs>
          <w:tab w:val="right" w:pos="292"/>
        </w:tabs>
        <w:bidi w:val="0"/>
        <w:ind w:firstLine="540"/>
        <w:jc w:val="both"/>
        <w:rPr>
          <w:sz w:val="20"/>
          <w:szCs w:val="20"/>
        </w:rPr>
      </w:pPr>
      <w:r w:rsidRPr="00B92738">
        <w:rPr>
          <w:sz w:val="20"/>
          <w:szCs w:val="20"/>
        </w:rPr>
        <w:t>It included 6 parts and measures the following aspects in neonates:</w:t>
      </w:r>
    </w:p>
    <w:p w:rsidR="00365BF9" w:rsidRPr="00B92738" w:rsidRDefault="00365BF9" w:rsidP="004E6B28">
      <w:pPr>
        <w:bidi w:val="0"/>
        <w:ind w:left="180" w:hanging="180"/>
        <w:jc w:val="both"/>
        <w:rPr>
          <w:sz w:val="20"/>
          <w:szCs w:val="20"/>
        </w:rPr>
      </w:pPr>
      <w:r w:rsidRPr="00B92738">
        <w:rPr>
          <w:sz w:val="20"/>
          <w:szCs w:val="20"/>
        </w:rPr>
        <w:t>1</w:t>
      </w:r>
      <w:r>
        <w:rPr>
          <w:sz w:val="20"/>
          <w:szCs w:val="20"/>
        </w:rPr>
        <w:t>-</w:t>
      </w:r>
      <w:r w:rsidRPr="00B92738">
        <w:rPr>
          <w:sz w:val="20"/>
          <w:szCs w:val="20"/>
        </w:rPr>
        <w:t>Neonatal orientation response: such as orientation to object, sound, object and sound to measure</w:t>
      </w:r>
      <w:r w:rsidRPr="00B92738">
        <w:rPr>
          <w:rFonts w:ascii="Palatino-Roman" w:hAnsi="Palatino-Roman" w:cs="Palatino-Roman"/>
          <w:sz w:val="20"/>
          <w:szCs w:val="20"/>
        </w:rPr>
        <w:t xml:space="preserve"> the visual and auditory response of the newborn and his </w:t>
      </w:r>
      <w:r w:rsidRPr="00B92738">
        <w:rPr>
          <w:sz w:val="20"/>
          <w:szCs w:val="20"/>
        </w:rPr>
        <w:t xml:space="preserve">ability to focus </w:t>
      </w:r>
      <w:proofErr w:type="spellStart"/>
      <w:r w:rsidRPr="00B92738">
        <w:rPr>
          <w:sz w:val="20"/>
          <w:szCs w:val="20"/>
        </w:rPr>
        <w:t>onand</w:t>
      </w:r>
      <w:proofErr w:type="spellEnd"/>
      <w:r w:rsidRPr="00B92738">
        <w:rPr>
          <w:sz w:val="20"/>
          <w:szCs w:val="20"/>
        </w:rPr>
        <w:t xml:space="preserve"> follow the object and sound. It consisted of 3 main items, each one included 3 sub items (total 9 items)</w:t>
      </w:r>
    </w:p>
    <w:p w:rsidR="00365BF9" w:rsidRPr="00B92738" w:rsidRDefault="00365BF9" w:rsidP="004E6B28">
      <w:pPr>
        <w:tabs>
          <w:tab w:val="right" w:pos="292"/>
        </w:tabs>
        <w:bidi w:val="0"/>
        <w:ind w:left="180" w:hanging="180"/>
        <w:jc w:val="both"/>
        <w:rPr>
          <w:rFonts w:ascii="Palatino-Roman" w:hAnsi="Palatino-Roman" w:cs="Palatino-Roman"/>
          <w:sz w:val="20"/>
          <w:szCs w:val="20"/>
        </w:rPr>
      </w:pPr>
      <w:r w:rsidRPr="00B92738">
        <w:rPr>
          <w:sz w:val="20"/>
          <w:szCs w:val="20"/>
        </w:rPr>
        <w:t xml:space="preserve">2- Social interactive response:  to face, voice and their response to face and voice </w:t>
      </w:r>
      <w:proofErr w:type="gramStart"/>
      <w:r w:rsidRPr="00B92738">
        <w:rPr>
          <w:sz w:val="20"/>
          <w:szCs w:val="20"/>
        </w:rPr>
        <w:t xml:space="preserve">to </w:t>
      </w:r>
      <w:r w:rsidRPr="00B92738">
        <w:rPr>
          <w:rFonts w:ascii="Palatino-Roman" w:hAnsi="Palatino-Roman" w:cs="Palatino-Roman"/>
          <w:sz w:val="20"/>
          <w:szCs w:val="20"/>
        </w:rPr>
        <w:t xml:space="preserve"> assess</w:t>
      </w:r>
      <w:proofErr w:type="gramEnd"/>
      <w:r w:rsidRPr="00B92738">
        <w:rPr>
          <w:rFonts w:ascii="Palatino-Roman" w:hAnsi="Palatino-Roman" w:cs="Palatino-Roman"/>
          <w:sz w:val="20"/>
          <w:szCs w:val="20"/>
        </w:rPr>
        <w:t xml:space="preserve">  the</w:t>
      </w:r>
      <w:r w:rsidRPr="00B92738">
        <w:rPr>
          <w:sz w:val="20"/>
          <w:szCs w:val="20"/>
        </w:rPr>
        <w:t xml:space="preserve"> ability</w:t>
      </w:r>
      <w:r w:rsidRPr="00B92738">
        <w:rPr>
          <w:rFonts w:ascii="Palatino-Roman" w:hAnsi="Palatino-Roman" w:cs="Palatino-Roman"/>
          <w:sz w:val="20"/>
          <w:szCs w:val="20"/>
        </w:rPr>
        <w:t xml:space="preserve"> of neonates </w:t>
      </w:r>
      <w:r w:rsidRPr="00B92738">
        <w:rPr>
          <w:sz w:val="20"/>
          <w:szCs w:val="20"/>
        </w:rPr>
        <w:t xml:space="preserve">to focus </w:t>
      </w:r>
      <w:proofErr w:type="spellStart"/>
      <w:r w:rsidRPr="00B92738">
        <w:rPr>
          <w:sz w:val="20"/>
          <w:szCs w:val="20"/>
        </w:rPr>
        <w:t>onand</w:t>
      </w:r>
      <w:proofErr w:type="spellEnd"/>
      <w:r w:rsidRPr="00B92738">
        <w:rPr>
          <w:sz w:val="20"/>
          <w:szCs w:val="20"/>
        </w:rPr>
        <w:t xml:space="preserve"> follow </w:t>
      </w:r>
      <w:r w:rsidRPr="00B92738">
        <w:rPr>
          <w:rFonts w:ascii="Palatino-Roman" w:hAnsi="Palatino-Roman" w:cs="Palatino-Roman"/>
          <w:sz w:val="20"/>
          <w:szCs w:val="20"/>
        </w:rPr>
        <w:t xml:space="preserve">the researcher </w:t>
      </w:r>
      <w:proofErr w:type="spellStart"/>
      <w:r w:rsidRPr="00B92738">
        <w:rPr>
          <w:rFonts w:ascii="Palatino-Roman" w:hAnsi="Palatino-Roman" w:cs="Palatino-Roman"/>
          <w:sz w:val="20"/>
          <w:szCs w:val="20"/>
        </w:rPr>
        <w:t>face</w:t>
      </w:r>
      <w:r w:rsidRPr="00B92738">
        <w:rPr>
          <w:sz w:val="20"/>
          <w:szCs w:val="20"/>
        </w:rPr>
        <w:t>and</w:t>
      </w:r>
      <w:proofErr w:type="spellEnd"/>
      <w:r w:rsidRPr="00B92738">
        <w:rPr>
          <w:sz w:val="20"/>
          <w:szCs w:val="20"/>
        </w:rPr>
        <w:t xml:space="preserve"> voice</w:t>
      </w:r>
      <w:r w:rsidRPr="00B92738">
        <w:rPr>
          <w:b/>
          <w:bCs/>
          <w:sz w:val="20"/>
          <w:szCs w:val="20"/>
        </w:rPr>
        <w:t xml:space="preserve">. </w:t>
      </w:r>
      <w:r w:rsidRPr="00B92738">
        <w:rPr>
          <w:sz w:val="20"/>
          <w:szCs w:val="20"/>
        </w:rPr>
        <w:t>It consisted of 3 main items, each one included 3 sub items (total 9 items)</w:t>
      </w:r>
    </w:p>
    <w:p w:rsidR="00365BF9" w:rsidRPr="00B92738" w:rsidRDefault="00365BF9" w:rsidP="004E6B28">
      <w:pPr>
        <w:tabs>
          <w:tab w:val="right" w:pos="292"/>
        </w:tabs>
        <w:bidi w:val="0"/>
        <w:ind w:left="180" w:hanging="180"/>
        <w:jc w:val="both"/>
        <w:rPr>
          <w:sz w:val="20"/>
          <w:szCs w:val="20"/>
        </w:rPr>
      </w:pPr>
      <w:r w:rsidRPr="00B92738">
        <w:rPr>
          <w:sz w:val="20"/>
          <w:szCs w:val="20"/>
        </w:rPr>
        <w:t>3- Motor system: such as pull-to-sit, general muscle tone and activity to assess the motor activity and resistance of muscles and body parts of neonates. It consisted of 3 main items each one included 3 sub items (total 9 items)</w:t>
      </w:r>
    </w:p>
    <w:p w:rsidR="00365BF9" w:rsidRPr="00B92738" w:rsidRDefault="00365BF9" w:rsidP="004E6B28">
      <w:pPr>
        <w:autoSpaceDE w:val="0"/>
        <w:autoSpaceDN w:val="0"/>
        <w:bidi w:val="0"/>
        <w:adjustRightInd w:val="0"/>
        <w:ind w:left="180" w:hanging="180"/>
        <w:jc w:val="both"/>
        <w:rPr>
          <w:sz w:val="20"/>
          <w:szCs w:val="20"/>
        </w:rPr>
      </w:pPr>
      <w:r w:rsidRPr="00B92738">
        <w:rPr>
          <w:sz w:val="20"/>
          <w:szCs w:val="20"/>
        </w:rPr>
        <w:t>4- State Regulation: (</w:t>
      </w:r>
      <w:proofErr w:type="spellStart"/>
      <w:r w:rsidRPr="00B92738">
        <w:rPr>
          <w:sz w:val="20"/>
          <w:szCs w:val="20"/>
        </w:rPr>
        <w:t>consoliability</w:t>
      </w:r>
      <w:proofErr w:type="spellEnd"/>
      <w:r w:rsidRPr="00B92738">
        <w:rPr>
          <w:sz w:val="20"/>
          <w:szCs w:val="20"/>
        </w:rPr>
        <w:t xml:space="preserve">. self-quieting and hand to mouth) It assesses the activity that the neonate </w:t>
      </w:r>
      <w:proofErr w:type="spellStart"/>
      <w:r w:rsidRPr="00B92738">
        <w:rPr>
          <w:sz w:val="20"/>
          <w:szCs w:val="20"/>
        </w:rPr>
        <w:t>initiatesin</w:t>
      </w:r>
      <w:proofErr w:type="spellEnd"/>
      <w:r w:rsidRPr="00B92738">
        <w:rPr>
          <w:sz w:val="20"/>
          <w:szCs w:val="20"/>
        </w:rPr>
        <w:t xml:space="preserve"> a crying state to quiet  himself, and the </w:t>
      </w:r>
      <w:proofErr w:type="spellStart"/>
      <w:r w:rsidRPr="00B92738">
        <w:rPr>
          <w:sz w:val="20"/>
          <w:szCs w:val="20"/>
        </w:rPr>
        <w:t>maneuversused</w:t>
      </w:r>
      <w:proofErr w:type="spellEnd"/>
      <w:r w:rsidRPr="00B92738">
        <w:rPr>
          <w:sz w:val="20"/>
          <w:szCs w:val="20"/>
        </w:rPr>
        <w:t xml:space="preserve"> by researcher to calm  the neonate from crying state , it consist of 3 main items,  each one included 3 sub items (total 9 items)</w:t>
      </w:r>
    </w:p>
    <w:p w:rsidR="00365BF9" w:rsidRPr="00B92738" w:rsidRDefault="00365BF9" w:rsidP="004E6B28">
      <w:pPr>
        <w:bidi w:val="0"/>
        <w:ind w:left="180" w:hanging="180"/>
        <w:jc w:val="both"/>
        <w:rPr>
          <w:sz w:val="20"/>
          <w:szCs w:val="20"/>
        </w:rPr>
      </w:pPr>
      <w:r w:rsidRPr="00B92738">
        <w:rPr>
          <w:sz w:val="20"/>
          <w:szCs w:val="20"/>
        </w:rPr>
        <w:t>5- Range of States: (alertness, sleep and crying) It assessed the organization of different newborn states as alertness,  sleep and  cry, it consisted  of 3 main items each one included 3 sub items (total 9 items)</w:t>
      </w:r>
    </w:p>
    <w:p w:rsidR="00365BF9" w:rsidRPr="00B92738" w:rsidRDefault="00365BF9" w:rsidP="004E6B28">
      <w:pPr>
        <w:bidi w:val="0"/>
        <w:ind w:left="180" w:hanging="180"/>
        <w:jc w:val="both"/>
        <w:rPr>
          <w:b/>
          <w:bCs/>
          <w:sz w:val="20"/>
          <w:szCs w:val="20"/>
        </w:rPr>
      </w:pPr>
      <w:r w:rsidRPr="00B92738">
        <w:rPr>
          <w:sz w:val="20"/>
          <w:szCs w:val="20"/>
        </w:rPr>
        <w:t>6-Autonomic system: (tremulousness, change of skin color and amount of startle) it measured the tremors, the changing of skin color and total</w:t>
      </w:r>
      <w:r w:rsidRPr="00B92738">
        <w:rPr>
          <w:rFonts w:ascii="Palatino-Roman" w:hAnsi="Palatino-Roman" w:cs="Palatino-Roman"/>
          <w:sz w:val="20"/>
          <w:szCs w:val="20"/>
        </w:rPr>
        <w:t xml:space="preserve"> body startle </w:t>
      </w:r>
      <w:proofErr w:type="spellStart"/>
      <w:r w:rsidRPr="00B92738">
        <w:rPr>
          <w:rFonts w:ascii="Palatino-Roman" w:hAnsi="Palatino-Roman" w:cs="Palatino-Roman"/>
          <w:sz w:val="20"/>
          <w:szCs w:val="20"/>
        </w:rPr>
        <w:t>movement</w:t>
      </w:r>
      <w:r w:rsidRPr="00B92738">
        <w:rPr>
          <w:sz w:val="20"/>
          <w:szCs w:val="20"/>
        </w:rPr>
        <w:t>during</w:t>
      </w:r>
      <w:proofErr w:type="spellEnd"/>
      <w:r w:rsidRPr="00B92738">
        <w:rPr>
          <w:sz w:val="20"/>
          <w:szCs w:val="20"/>
        </w:rPr>
        <w:t xml:space="preserve"> the assessment of newborn. It consisted of 3 main items each one included 3 sub items (total 9 items)</w:t>
      </w:r>
    </w:p>
    <w:p w:rsidR="00365BF9" w:rsidRPr="00B92738" w:rsidRDefault="00365BF9" w:rsidP="004E6B28">
      <w:pPr>
        <w:bidi w:val="0"/>
        <w:jc w:val="both"/>
        <w:rPr>
          <w:b/>
          <w:bCs/>
          <w:sz w:val="20"/>
          <w:szCs w:val="20"/>
          <w:lang w:bidi="ar-EG"/>
        </w:rPr>
      </w:pPr>
      <w:r w:rsidRPr="00B92738">
        <w:rPr>
          <w:b/>
          <w:bCs/>
          <w:sz w:val="20"/>
          <w:szCs w:val="20"/>
          <w:lang w:bidi="ar-EG"/>
        </w:rPr>
        <w:t>Scoring System:</w:t>
      </w:r>
    </w:p>
    <w:p w:rsidR="00365BF9" w:rsidRPr="00B92738" w:rsidRDefault="00365BF9" w:rsidP="004E6B28">
      <w:pPr>
        <w:bidi w:val="0"/>
        <w:ind w:firstLine="630"/>
        <w:jc w:val="both"/>
        <w:rPr>
          <w:b/>
          <w:bCs/>
          <w:sz w:val="20"/>
          <w:szCs w:val="20"/>
        </w:rPr>
      </w:pPr>
      <w:r w:rsidRPr="00B92738">
        <w:rPr>
          <w:sz w:val="20"/>
          <w:szCs w:val="20"/>
        </w:rPr>
        <w:t xml:space="preserve">Each items was earned 0, 1 and 2 score.  Each part has separated total score which ranged from 0- 6. The items were summed and the response of </w:t>
      </w:r>
      <w:proofErr w:type="spellStart"/>
      <w:r w:rsidRPr="00B92738">
        <w:rPr>
          <w:sz w:val="20"/>
          <w:szCs w:val="20"/>
        </w:rPr>
        <w:t>neonatescategorized</w:t>
      </w:r>
      <w:proofErr w:type="spellEnd"/>
      <w:r w:rsidRPr="00B92738">
        <w:rPr>
          <w:sz w:val="20"/>
          <w:szCs w:val="20"/>
        </w:rPr>
        <w:t xml:space="preserve"> as the following:</w:t>
      </w:r>
    </w:p>
    <w:p w:rsidR="00365BF9" w:rsidRPr="00B92738" w:rsidRDefault="00365BF9" w:rsidP="004E6B28">
      <w:pPr>
        <w:numPr>
          <w:ilvl w:val="0"/>
          <w:numId w:val="4"/>
        </w:numPr>
        <w:tabs>
          <w:tab w:val="clear" w:pos="720"/>
          <w:tab w:val="num" w:pos="450"/>
        </w:tabs>
        <w:bidi w:val="0"/>
        <w:ind w:left="450"/>
        <w:jc w:val="both"/>
        <w:rPr>
          <w:sz w:val="20"/>
          <w:szCs w:val="20"/>
        </w:rPr>
      </w:pPr>
      <w:r w:rsidRPr="00B92738">
        <w:rPr>
          <w:sz w:val="20"/>
          <w:szCs w:val="20"/>
        </w:rPr>
        <w:t>If the total score was ( 0 - 2)  it considered low response</w:t>
      </w:r>
    </w:p>
    <w:p w:rsidR="00365BF9" w:rsidRPr="00B92738" w:rsidRDefault="00365BF9" w:rsidP="004E6B28">
      <w:pPr>
        <w:numPr>
          <w:ilvl w:val="0"/>
          <w:numId w:val="4"/>
        </w:numPr>
        <w:tabs>
          <w:tab w:val="clear" w:pos="720"/>
          <w:tab w:val="num" w:pos="450"/>
        </w:tabs>
        <w:bidi w:val="0"/>
        <w:ind w:left="450"/>
        <w:jc w:val="both"/>
        <w:rPr>
          <w:sz w:val="20"/>
          <w:szCs w:val="20"/>
        </w:rPr>
      </w:pPr>
      <w:r w:rsidRPr="00B92738">
        <w:rPr>
          <w:sz w:val="20"/>
          <w:szCs w:val="20"/>
        </w:rPr>
        <w:t>If  the total score was (3 – 4) it considered moderate response</w:t>
      </w:r>
    </w:p>
    <w:p w:rsidR="00365BF9" w:rsidRPr="00B92738" w:rsidRDefault="00365BF9" w:rsidP="004E6B28">
      <w:pPr>
        <w:numPr>
          <w:ilvl w:val="0"/>
          <w:numId w:val="4"/>
        </w:numPr>
        <w:tabs>
          <w:tab w:val="clear" w:pos="720"/>
          <w:tab w:val="num" w:pos="450"/>
        </w:tabs>
        <w:bidi w:val="0"/>
        <w:ind w:left="450"/>
        <w:jc w:val="both"/>
        <w:rPr>
          <w:sz w:val="20"/>
          <w:szCs w:val="20"/>
        </w:rPr>
      </w:pPr>
      <w:r w:rsidRPr="00B92738">
        <w:rPr>
          <w:sz w:val="20"/>
          <w:szCs w:val="20"/>
        </w:rPr>
        <w:t>If  the total score was  (5 – 6 ) it considered good response</w:t>
      </w:r>
    </w:p>
    <w:p w:rsidR="00365BF9" w:rsidRPr="00B92738" w:rsidRDefault="00365BF9" w:rsidP="004E6B28">
      <w:pPr>
        <w:bidi w:val="0"/>
        <w:jc w:val="both"/>
        <w:rPr>
          <w:b/>
          <w:bCs/>
          <w:sz w:val="20"/>
          <w:szCs w:val="20"/>
        </w:rPr>
      </w:pPr>
      <w:r w:rsidRPr="00B92738">
        <w:rPr>
          <w:b/>
          <w:bCs/>
          <w:sz w:val="20"/>
          <w:szCs w:val="20"/>
        </w:rPr>
        <w:t>Part II: neonatal reflexes:</w:t>
      </w:r>
    </w:p>
    <w:p w:rsidR="00365BF9" w:rsidRPr="00B92738" w:rsidRDefault="00365BF9" w:rsidP="004E6B28">
      <w:pPr>
        <w:bidi w:val="0"/>
        <w:jc w:val="both"/>
        <w:rPr>
          <w:sz w:val="20"/>
          <w:szCs w:val="20"/>
        </w:rPr>
      </w:pPr>
      <w:r w:rsidRPr="00B92738">
        <w:rPr>
          <w:sz w:val="20"/>
          <w:szCs w:val="20"/>
        </w:rPr>
        <w:t xml:space="preserve">It assessed the reflexes of the neonate. It consisted of 8 reflexes;   crawling , </w:t>
      </w:r>
      <w:r w:rsidR="00404018" w:rsidRPr="00B92738">
        <w:rPr>
          <w:sz w:val="20"/>
          <w:szCs w:val="20"/>
        </w:rPr>
        <w:t>Moro</w:t>
      </w:r>
      <w:r w:rsidRPr="00B92738">
        <w:rPr>
          <w:sz w:val="20"/>
          <w:szCs w:val="20"/>
        </w:rPr>
        <w:t xml:space="preserve"> ,  plantar grasp,  grasp of hands  , stepping  ,  sucking , </w:t>
      </w:r>
      <w:proofErr w:type="spellStart"/>
      <w:r w:rsidRPr="00B92738">
        <w:rPr>
          <w:sz w:val="20"/>
          <w:szCs w:val="20"/>
        </w:rPr>
        <w:t>incurvation</w:t>
      </w:r>
      <w:proofErr w:type="spellEnd"/>
      <w:r w:rsidRPr="00B92738">
        <w:rPr>
          <w:sz w:val="20"/>
          <w:szCs w:val="20"/>
        </w:rPr>
        <w:t xml:space="preserve"> ,  and  rooting . Each reflex includes 2 sub items (total 16 items)</w:t>
      </w:r>
    </w:p>
    <w:p w:rsidR="00365BF9" w:rsidRPr="00B92738" w:rsidRDefault="00365BF9" w:rsidP="004E6B28">
      <w:pPr>
        <w:bidi w:val="0"/>
        <w:jc w:val="both"/>
        <w:rPr>
          <w:b/>
          <w:bCs/>
          <w:sz w:val="20"/>
          <w:szCs w:val="20"/>
          <w:lang w:bidi="ar-EG"/>
        </w:rPr>
      </w:pPr>
      <w:r w:rsidRPr="00B92738">
        <w:rPr>
          <w:b/>
          <w:bCs/>
          <w:sz w:val="20"/>
          <w:szCs w:val="20"/>
          <w:lang w:bidi="ar-EG"/>
        </w:rPr>
        <w:t>Scoring system:</w:t>
      </w:r>
    </w:p>
    <w:p w:rsidR="00365BF9" w:rsidRPr="00B92738" w:rsidRDefault="00365BF9" w:rsidP="00681C5A">
      <w:pPr>
        <w:bidi w:val="0"/>
        <w:ind w:firstLine="450"/>
        <w:jc w:val="both"/>
        <w:rPr>
          <w:b/>
          <w:bCs/>
          <w:sz w:val="20"/>
          <w:szCs w:val="20"/>
        </w:rPr>
      </w:pPr>
      <w:r w:rsidRPr="00B92738">
        <w:rPr>
          <w:sz w:val="20"/>
          <w:szCs w:val="20"/>
        </w:rPr>
        <w:lastRenderedPageBreak/>
        <w:t xml:space="preserve">Each items was earned 0 or 1 score.  The total score ranged from 0 - 8. The items were summed and the responses of </w:t>
      </w:r>
      <w:proofErr w:type="spellStart"/>
      <w:r w:rsidRPr="00B92738">
        <w:rPr>
          <w:sz w:val="20"/>
          <w:szCs w:val="20"/>
        </w:rPr>
        <w:t>neonatescategorized</w:t>
      </w:r>
      <w:proofErr w:type="spellEnd"/>
      <w:r w:rsidRPr="00B92738">
        <w:rPr>
          <w:sz w:val="20"/>
          <w:szCs w:val="20"/>
        </w:rPr>
        <w:t xml:space="preserve"> as the following:</w:t>
      </w:r>
    </w:p>
    <w:p w:rsidR="00365BF9" w:rsidRPr="00B92738" w:rsidRDefault="00365BF9" w:rsidP="004E6B28">
      <w:pPr>
        <w:numPr>
          <w:ilvl w:val="1"/>
          <w:numId w:val="5"/>
        </w:numPr>
        <w:tabs>
          <w:tab w:val="clear" w:pos="1512"/>
        </w:tabs>
        <w:bidi w:val="0"/>
        <w:ind w:left="450"/>
        <w:jc w:val="both"/>
        <w:rPr>
          <w:sz w:val="20"/>
          <w:szCs w:val="20"/>
        </w:rPr>
      </w:pPr>
      <w:r w:rsidRPr="00B92738">
        <w:rPr>
          <w:sz w:val="20"/>
          <w:szCs w:val="20"/>
        </w:rPr>
        <w:t>If the total score was ( 0 -2) it considered low response</w:t>
      </w:r>
    </w:p>
    <w:p w:rsidR="00365BF9" w:rsidRPr="00B92738" w:rsidRDefault="00365BF9" w:rsidP="004E6B28">
      <w:pPr>
        <w:numPr>
          <w:ilvl w:val="1"/>
          <w:numId w:val="5"/>
        </w:numPr>
        <w:tabs>
          <w:tab w:val="clear" w:pos="1512"/>
        </w:tabs>
        <w:bidi w:val="0"/>
        <w:ind w:left="450"/>
        <w:jc w:val="both"/>
        <w:rPr>
          <w:sz w:val="20"/>
          <w:szCs w:val="20"/>
        </w:rPr>
      </w:pPr>
      <w:r w:rsidRPr="00B92738">
        <w:rPr>
          <w:sz w:val="20"/>
          <w:szCs w:val="20"/>
        </w:rPr>
        <w:t>If  the total score was (3 - 5) it considered moderate response</w:t>
      </w:r>
    </w:p>
    <w:p w:rsidR="00365BF9" w:rsidRPr="00B92738" w:rsidRDefault="00365BF9" w:rsidP="004E6B28">
      <w:pPr>
        <w:numPr>
          <w:ilvl w:val="0"/>
          <w:numId w:val="1"/>
        </w:numPr>
        <w:bidi w:val="0"/>
        <w:ind w:left="450"/>
        <w:jc w:val="both"/>
        <w:rPr>
          <w:sz w:val="20"/>
          <w:szCs w:val="20"/>
        </w:rPr>
      </w:pPr>
      <w:r w:rsidRPr="00B92738">
        <w:rPr>
          <w:sz w:val="20"/>
          <w:szCs w:val="20"/>
        </w:rPr>
        <w:t>If  the total score was ( 6 - 8) it considered good response</w:t>
      </w:r>
    </w:p>
    <w:p w:rsidR="00365BF9" w:rsidRPr="00B92738" w:rsidRDefault="00365BF9" w:rsidP="004E6B28">
      <w:pPr>
        <w:autoSpaceDE w:val="0"/>
        <w:autoSpaceDN w:val="0"/>
        <w:bidi w:val="0"/>
        <w:adjustRightInd w:val="0"/>
        <w:jc w:val="both"/>
        <w:rPr>
          <w:rFonts w:asciiTheme="majorBidi" w:hAnsiTheme="majorBidi" w:cstheme="majorBidi"/>
          <w:b/>
          <w:bCs/>
          <w:sz w:val="20"/>
          <w:szCs w:val="20"/>
        </w:rPr>
      </w:pPr>
      <w:r w:rsidRPr="00B92738">
        <w:rPr>
          <w:rFonts w:asciiTheme="majorBidi" w:hAnsiTheme="majorBidi" w:cstheme="majorBidi"/>
          <w:b/>
          <w:bCs/>
          <w:sz w:val="20"/>
          <w:szCs w:val="20"/>
        </w:rPr>
        <w:t>Method:</w:t>
      </w:r>
    </w:p>
    <w:p w:rsidR="00365BF9" w:rsidRPr="00B92738" w:rsidRDefault="00365BF9" w:rsidP="004E6B28">
      <w:pPr>
        <w:numPr>
          <w:ilvl w:val="0"/>
          <w:numId w:val="2"/>
        </w:numPr>
        <w:tabs>
          <w:tab w:val="clear" w:pos="720"/>
          <w:tab w:val="num" w:pos="450"/>
        </w:tabs>
        <w:autoSpaceDE w:val="0"/>
        <w:autoSpaceDN w:val="0"/>
        <w:bidi w:val="0"/>
        <w:adjustRightInd w:val="0"/>
        <w:ind w:left="450"/>
        <w:jc w:val="both"/>
        <w:rPr>
          <w:sz w:val="20"/>
          <w:szCs w:val="20"/>
        </w:rPr>
      </w:pPr>
      <w:r w:rsidRPr="00B92738">
        <w:rPr>
          <w:sz w:val="20"/>
          <w:szCs w:val="20"/>
        </w:rPr>
        <w:t>An official permission was obtained before conducting the study from the   responsible authorities.</w:t>
      </w:r>
    </w:p>
    <w:p w:rsidR="00365BF9" w:rsidRPr="00B92738" w:rsidRDefault="00365BF9" w:rsidP="004E6B28">
      <w:pPr>
        <w:numPr>
          <w:ilvl w:val="0"/>
          <w:numId w:val="2"/>
        </w:numPr>
        <w:tabs>
          <w:tab w:val="clear" w:pos="720"/>
          <w:tab w:val="num" w:pos="450"/>
        </w:tabs>
        <w:autoSpaceDE w:val="0"/>
        <w:autoSpaceDN w:val="0"/>
        <w:bidi w:val="0"/>
        <w:adjustRightInd w:val="0"/>
        <w:ind w:left="450"/>
        <w:jc w:val="both"/>
        <w:rPr>
          <w:sz w:val="20"/>
          <w:szCs w:val="20"/>
        </w:rPr>
      </w:pPr>
      <w:r w:rsidRPr="00B92738">
        <w:rPr>
          <w:sz w:val="20"/>
          <w:szCs w:val="20"/>
        </w:rPr>
        <w:t>Parent consent for participation of their neonates in the study was obtained after explaining the aim of study.</w:t>
      </w:r>
    </w:p>
    <w:p w:rsidR="00365BF9" w:rsidRPr="00B92738" w:rsidRDefault="00365BF9" w:rsidP="004E6B28">
      <w:pPr>
        <w:numPr>
          <w:ilvl w:val="0"/>
          <w:numId w:val="2"/>
        </w:numPr>
        <w:tabs>
          <w:tab w:val="clear" w:pos="720"/>
          <w:tab w:val="num" w:pos="450"/>
        </w:tabs>
        <w:autoSpaceDE w:val="0"/>
        <w:autoSpaceDN w:val="0"/>
        <w:bidi w:val="0"/>
        <w:adjustRightInd w:val="0"/>
        <w:ind w:left="450"/>
        <w:jc w:val="both"/>
        <w:rPr>
          <w:sz w:val="20"/>
          <w:szCs w:val="20"/>
        </w:rPr>
      </w:pPr>
      <w:r w:rsidRPr="00B92738">
        <w:rPr>
          <w:sz w:val="20"/>
          <w:szCs w:val="20"/>
        </w:rPr>
        <w:t>Ethical considerations: - Parents were informed about the privacy and confidentiality of the information obtained from their neonates.</w:t>
      </w:r>
    </w:p>
    <w:p w:rsidR="00365BF9" w:rsidRPr="00B92738" w:rsidRDefault="00365BF9" w:rsidP="004E6B28">
      <w:pPr>
        <w:numPr>
          <w:ilvl w:val="0"/>
          <w:numId w:val="2"/>
        </w:numPr>
        <w:tabs>
          <w:tab w:val="clear" w:pos="720"/>
          <w:tab w:val="num" w:pos="450"/>
        </w:tabs>
        <w:autoSpaceDE w:val="0"/>
        <w:autoSpaceDN w:val="0"/>
        <w:bidi w:val="0"/>
        <w:adjustRightInd w:val="0"/>
        <w:ind w:left="450"/>
        <w:jc w:val="both"/>
        <w:rPr>
          <w:sz w:val="20"/>
          <w:szCs w:val="20"/>
        </w:rPr>
      </w:pPr>
      <w:r w:rsidRPr="00B92738">
        <w:rPr>
          <w:sz w:val="20"/>
          <w:szCs w:val="20"/>
        </w:rPr>
        <w:t>Demographic and clinical data was collected from the parents and from health sheet of each neonate using tool I.</w:t>
      </w:r>
    </w:p>
    <w:p w:rsidR="00365BF9" w:rsidRPr="00B92738" w:rsidRDefault="00365BF9" w:rsidP="004E6B28">
      <w:pPr>
        <w:numPr>
          <w:ilvl w:val="0"/>
          <w:numId w:val="2"/>
        </w:numPr>
        <w:tabs>
          <w:tab w:val="clear" w:pos="720"/>
          <w:tab w:val="num" w:pos="450"/>
        </w:tabs>
        <w:autoSpaceDE w:val="0"/>
        <w:autoSpaceDN w:val="0"/>
        <w:bidi w:val="0"/>
        <w:adjustRightInd w:val="0"/>
        <w:ind w:left="450"/>
        <w:jc w:val="both"/>
        <w:rPr>
          <w:sz w:val="20"/>
          <w:szCs w:val="20"/>
        </w:rPr>
      </w:pPr>
      <w:r w:rsidRPr="00B92738">
        <w:rPr>
          <w:sz w:val="20"/>
          <w:szCs w:val="20"/>
          <w:lang w:bidi="ar-EG"/>
        </w:rPr>
        <w:t>Every newborn was assessed individually using tool II  two  times; before  starting and after stopping treatment with  phototherapy ,  each assessment required 20 - 30 minutes</w:t>
      </w:r>
    </w:p>
    <w:p w:rsidR="00365BF9" w:rsidRPr="00B92738" w:rsidRDefault="00365BF9" w:rsidP="004E6B28">
      <w:pPr>
        <w:bidi w:val="0"/>
        <w:jc w:val="both"/>
        <w:rPr>
          <w:b/>
          <w:bCs/>
          <w:sz w:val="20"/>
          <w:szCs w:val="20"/>
        </w:rPr>
      </w:pPr>
      <w:r w:rsidRPr="00B92738">
        <w:rPr>
          <w:b/>
          <w:bCs/>
          <w:sz w:val="20"/>
          <w:szCs w:val="20"/>
        </w:rPr>
        <w:t>Statistical analysis:</w:t>
      </w:r>
    </w:p>
    <w:p w:rsidR="00365BF9" w:rsidRPr="00B92738" w:rsidRDefault="00365BF9" w:rsidP="004E6B28">
      <w:pPr>
        <w:bidi w:val="0"/>
        <w:ind w:firstLine="540"/>
        <w:jc w:val="both"/>
        <w:rPr>
          <w:sz w:val="20"/>
          <w:szCs w:val="20"/>
        </w:rPr>
      </w:pPr>
      <w:r w:rsidRPr="00B92738">
        <w:rPr>
          <w:sz w:val="20"/>
          <w:szCs w:val="20"/>
        </w:rPr>
        <w:t xml:space="preserve">The collected data were organized, tabulated and statistically analyzed using SPSS statistical package version 19. Numerical variables were presented as range, mean and standard deviation for categorical variables, the number and percent distribution was calculated. Statistical analysis for neonatal behavior and reflexes before and after phototherapy was done using </w:t>
      </w:r>
      <w:proofErr w:type="spellStart"/>
      <w:r w:rsidRPr="00B92738">
        <w:rPr>
          <w:sz w:val="20"/>
          <w:szCs w:val="20"/>
        </w:rPr>
        <w:t>Wilcoxon</w:t>
      </w:r>
      <w:proofErr w:type="spellEnd"/>
      <w:r w:rsidRPr="00B92738">
        <w:rPr>
          <w:sz w:val="20"/>
          <w:szCs w:val="20"/>
        </w:rPr>
        <w:t xml:space="preserve"> singed rank test.  For each item of behavior the total score was calculated by multiplying the number of questions by the highest score. The total score for each neonate was divided by the maximum score and multiplied by 100 to get the score percentage. The comparison of mean values of each item of behavior, total behavior score and reflexes was performed by paired t test. Correlation between some characteristics was performed using Pearson’s correlation coefficient ( r) The level of significance was adopted at p &lt;0.05.</w:t>
      </w:r>
    </w:p>
    <w:p w:rsidR="00365BF9" w:rsidRPr="00B92738" w:rsidRDefault="00365BF9" w:rsidP="004E6B28">
      <w:pPr>
        <w:bidi w:val="0"/>
        <w:jc w:val="both"/>
        <w:rPr>
          <w:rFonts w:asciiTheme="majorBidi" w:hAnsiTheme="majorBidi" w:cstheme="majorBidi"/>
          <w:b/>
          <w:bCs/>
          <w:sz w:val="20"/>
          <w:szCs w:val="20"/>
        </w:rPr>
      </w:pPr>
    </w:p>
    <w:p w:rsidR="00365BF9" w:rsidRPr="00B92738" w:rsidRDefault="00365BF9" w:rsidP="004E6B28">
      <w:pPr>
        <w:bidi w:val="0"/>
        <w:jc w:val="both"/>
        <w:rPr>
          <w:rFonts w:asciiTheme="majorBidi" w:hAnsiTheme="majorBidi" w:cstheme="majorBidi"/>
          <w:b/>
          <w:bCs/>
          <w:sz w:val="20"/>
          <w:szCs w:val="20"/>
          <w:lang w:bidi="ar-EG"/>
        </w:rPr>
      </w:pPr>
      <w:r>
        <w:rPr>
          <w:rFonts w:asciiTheme="majorBidi" w:hAnsiTheme="majorBidi" w:cstheme="majorBidi"/>
          <w:b/>
          <w:bCs/>
          <w:sz w:val="20"/>
          <w:szCs w:val="20"/>
        </w:rPr>
        <w:t xml:space="preserve">3. </w:t>
      </w:r>
      <w:r w:rsidRPr="00B92738">
        <w:rPr>
          <w:rFonts w:asciiTheme="majorBidi" w:hAnsiTheme="majorBidi" w:cstheme="majorBidi"/>
          <w:b/>
          <w:bCs/>
          <w:sz w:val="20"/>
          <w:szCs w:val="20"/>
        </w:rPr>
        <w:t>Results</w:t>
      </w:r>
      <w:r w:rsidRPr="00B92738">
        <w:rPr>
          <w:rFonts w:asciiTheme="majorBidi" w:hAnsiTheme="majorBidi" w:cstheme="majorBidi"/>
          <w:b/>
          <w:bCs/>
          <w:sz w:val="20"/>
          <w:szCs w:val="20"/>
          <w:lang w:bidi="ar-EG"/>
        </w:rPr>
        <w:t xml:space="preserve">:   </w:t>
      </w:r>
    </w:p>
    <w:p w:rsidR="00365BF9" w:rsidRDefault="00365BF9" w:rsidP="004E6B28">
      <w:pPr>
        <w:bidi w:val="0"/>
        <w:ind w:firstLine="540"/>
        <w:jc w:val="both"/>
        <w:rPr>
          <w:rFonts w:eastAsiaTheme="minorEastAsia"/>
          <w:sz w:val="20"/>
          <w:szCs w:val="20"/>
          <w:lang w:eastAsia="zh-CN"/>
        </w:rPr>
      </w:pPr>
      <w:r w:rsidRPr="00B92738">
        <w:rPr>
          <w:sz w:val="20"/>
          <w:szCs w:val="20"/>
        </w:rPr>
        <w:t xml:space="preserve">Table (1) shows percentage distribution of the studied neonates according to their socio-demographic data. It was found that more than two thirds of studied neonates (66.7%) were males while the rest (33.3%) were females.  As regards their gestational age; </w:t>
      </w:r>
      <w:proofErr w:type="gramStart"/>
      <w:r w:rsidRPr="00B92738">
        <w:rPr>
          <w:sz w:val="20"/>
          <w:szCs w:val="20"/>
        </w:rPr>
        <w:t>It</w:t>
      </w:r>
      <w:proofErr w:type="gramEnd"/>
      <w:r w:rsidRPr="00B92738">
        <w:rPr>
          <w:sz w:val="20"/>
          <w:szCs w:val="20"/>
        </w:rPr>
        <w:t xml:space="preserve"> was noticed that 38.3% were born in 38 weeks, 30% were born in 37 weeks, while 11% of them were born 40 weeks, the mean gestational age was 38.13</w:t>
      </w:r>
      <w:r w:rsidRPr="00B92738">
        <w:rPr>
          <w:sz w:val="20"/>
          <w:szCs w:val="20"/>
          <w:u w:val="single"/>
        </w:rPr>
        <w:t>+</w:t>
      </w:r>
      <w:r w:rsidRPr="00B92738">
        <w:rPr>
          <w:sz w:val="20"/>
          <w:szCs w:val="20"/>
        </w:rPr>
        <w:t xml:space="preserve">0.98 weeks. Regarding birth weight it was observed that, </w:t>
      </w:r>
      <w:r w:rsidRPr="00B92738">
        <w:rPr>
          <w:sz w:val="20"/>
          <w:szCs w:val="20"/>
        </w:rPr>
        <w:lastRenderedPageBreak/>
        <w:t>43.3 % of studied neonate's weight 2.8 kg and 26.7% of them weight 3.1 kg at birth,   the mean birth weight was 3066</w:t>
      </w:r>
      <w:r w:rsidRPr="00B92738">
        <w:rPr>
          <w:sz w:val="20"/>
          <w:szCs w:val="20"/>
          <w:u w:val="single"/>
        </w:rPr>
        <w:t>+</w:t>
      </w:r>
      <w:r w:rsidRPr="00B92738">
        <w:rPr>
          <w:sz w:val="20"/>
          <w:szCs w:val="20"/>
        </w:rPr>
        <w:t xml:space="preserve">359 gm.  Regarding the type of feeding the majority of the studied neonates (80%) were fed by bottle </w:t>
      </w:r>
    </w:p>
    <w:p w:rsidR="00AF31AB" w:rsidRDefault="00AF31AB" w:rsidP="00AF31AB">
      <w:pPr>
        <w:bidi w:val="0"/>
        <w:jc w:val="both"/>
        <w:rPr>
          <w:rFonts w:eastAsiaTheme="minorEastAsia"/>
          <w:sz w:val="20"/>
          <w:szCs w:val="20"/>
          <w:lang w:eastAsia="zh-CN"/>
        </w:rPr>
      </w:pPr>
    </w:p>
    <w:p w:rsidR="00AF31AB" w:rsidRPr="00B92738" w:rsidRDefault="00AF31AB" w:rsidP="00AF31AB">
      <w:pPr>
        <w:bidi w:val="0"/>
        <w:jc w:val="both"/>
        <w:rPr>
          <w:sz w:val="20"/>
          <w:szCs w:val="20"/>
          <w:rtl/>
          <w:lang w:bidi="ar-EG"/>
        </w:rPr>
      </w:pPr>
      <w:r w:rsidRPr="00B92738">
        <w:rPr>
          <w:sz w:val="20"/>
          <w:szCs w:val="20"/>
        </w:rPr>
        <w:t>Table (1): Percentage distribution of the studied neonates according to their socio-demographic data</w:t>
      </w: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262"/>
        <w:gridCol w:w="1070"/>
        <w:gridCol w:w="1118"/>
      </w:tblGrid>
      <w:tr w:rsidR="00AF31AB" w:rsidRPr="00AF31AB" w:rsidTr="00AF31AB">
        <w:trPr>
          <w:trHeight w:val="543"/>
        </w:trPr>
        <w:tc>
          <w:tcPr>
            <w:tcW w:w="2262" w:type="dxa"/>
          </w:tcPr>
          <w:p w:rsidR="00AF31AB" w:rsidRPr="00AF31AB" w:rsidRDefault="00AF31AB" w:rsidP="00AF31AB">
            <w:pPr>
              <w:bidi w:val="0"/>
              <w:jc w:val="right"/>
              <w:rPr>
                <w:sz w:val="16"/>
                <w:szCs w:val="16"/>
              </w:rPr>
            </w:pPr>
          </w:p>
          <w:p w:rsidR="00AF31AB" w:rsidRPr="00AF31AB" w:rsidRDefault="00AF31AB" w:rsidP="00AF31AB">
            <w:pPr>
              <w:bidi w:val="0"/>
              <w:jc w:val="right"/>
              <w:rPr>
                <w:sz w:val="16"/>
                <w:szCs w:val="16"/>
              </w:rPr>
            </w:pPr>
            <w:r w:rsidRPr="00AF31AB">
              <w:rPr>
                <w:sz w:val="16"/>
                <w:szCs w:val="16"/>
              </w:rPr>
              <w:t>socio-demographic characteristic</w:t>
            </w:r>
          </w:p>
        </w:tc>
        <w:tc>
          <w:tcPr>
            <w:tcW w:w="1070" w:type="dxa"/>
            <w:vAlign w:val="center"/>
          </w:tcPr>
          <w:p w:rsidR="00AF31AB" w:rsidRPr="00AF31AB" w:rsidRDefault="00AF31AB" w:rsidP="00AF31AB">
            <w:pPr>
              <w:bidi w:val="0"/>
              <w:jc w:val="center"/>
              <w:rPr>
                <w:sz w:val="16"/>
                <w:szCs w:val="16"/>
              </w:rPr>
            </w:pPr>
            <w:r w:rsidRPr="00AF31AB">
              <w:rPr>
                <w:sz w:val="16"/>
                <w:szCs w:val="16"/>
              </w:rPr>
              <w:t>No = 60</w:t>
            </w:r>
          </w:p>
        </w:tc>
        <w:tc>
          <w:tcPr>
            <w:tcW w:w="1117" w:type="dxa"/>
            <w:vAlign w:val="center"/>
          </w:tcPr>
          <w:p w:rsidR="00AF31AB" w:rsidRPr="00AF31AB" w:rsidRDefault="00AF31AB" w:rsidP="00AF31AB">
            <w:pPr>
              <w:bidi w:val="0"/>
              <w:jc w:val="center"/>
              <w:rPr>
                <w:sz w:val="16"/>
                <w:szCs w:val="16"/>
              </w:rPr>
            </w:pPr>
          </w:p>
          <w:p w:rsidR="00AF31AB" w:rsidRPr="00AF31AB" w:rsidRDefault="00AF31AB" w:rsidP="00AF31AB">
            <w:pPr>
              <w:bidi w:val="0"/>
              <w:jc w:val="center"/>
              <w:rPr>
                <w:sz w:val="16"/>
                <w:szCs w:val="16"/>
              </w:rPr>
            </w:pPr>
            <w:r w:rsidRPr="00AF31AB">
              <w:rPr>
                <w:sz w:val="16"/>
                <w:szCs w:val="16"/>
              </w:rPr>
              <w:t>%</w:t>
            </w:r>
          </w:p>
          <w:p w:rsidR="00AF31AB" w:rsidRPr="00AF31AB" w:rsidRDefault="00AF31AB" w:rsidP="00AF31AB">
            <w:pPr>
              <w:bidi w:val="0"/>
              <w:jc w:val="center"/>
              <w:rPr>
                <w:sz w:val="16"/>
                <w:szCs w:val="16"/>
              </w:rPr>
            </w:pPr>
          </w:p>
        </w:tc>
      </w:tr>
      <w:tr w:rsidR="00AF31AB" w:rsidRPr="00AF31AB" w:rsidTr="00AF31AB">
        <w:trPr>
          <w:trHeight w:val="758"/>
        </w:trPr>
        <w:tc>
          <w:tcPr>
            <w:tcW w:w="2262" w:type="dxa"/>
          </w:tcPr>
          <w:p w:rsidR="00AF31AB" w:rsidRPr="00AF31AB" w:rsidRDefault="00AF31AB" w:rsidP="00AF31AB">
            <w:pPr>
              <w:bidi w:val="0"/>
              <w:jc w:val="right"/>
              <w:rPr>
                <w:sz w:val="16"/>
                <w:szCs w:val="16"/>
              </w:rPr>
            </w:pPr>
            <w:r w:rsidRPr="00AF31AB">
              <w:rPr>
                <w:sz w:val="16"/>
                <w:szCs w:val="16"/>
              </w:rPr>
              <w:t>Sex</w:t>
            </w:r>
          </w:p>
          <w:p w:rsidR="00AF31AB" w:rsidRPr="00AF31AB" w:rsidRDefault="00AF31AB" w:rsidP="00AF31AB">
            <w:pPr>
              <w:tabs>
                <w:tab w:val="right" w:pos="2952"/>
              </w:tabs>
              <w:bidi w:val="0"/>
              <w:jc w:val="right"/>
              <w:rPr>
                <w:sz w:val="16"/>
                <w:szCs w:val="16"/>
                <w:rtl/>
                <w:lang w:bidi="ar-EG"/>
              </w:rPr>
            </w:pPr>
            <w:r w:rsidRPr="00AF31AB">
              <w:rPr>
                <w:sz w:val="16"/>
                <w:szCs w:val="16"/>
              </w:rPr>
              <w:t>Male</w:t>
            </w:r>
          </w:p>
          <w:p w:rsidR="00AF31AB" w:rsidRPr="00AF31AB" w:rsidRDefault="00AF31AB" w:rsidP="00AF31AB">
            <w:pPr>
              <w:bidi w:val="0"/>
              <w:jc w:val="right"/>
              <w:rPr>
                <w:sz w:val="16"/>
                <w:szCs w:val="16"/>
              </w:rPr>
            </w:pPr>
            <w:r w:rsidRPr="00AF31AB">
              <w:rPr>
                <w:sz w:val="16"/>
                <w:szCs w:val="16"/>
              </w:rPr>
              <w:t>Female</w:t>
            </w:r>
          </w:p>
          <w:p w:rsidR="00AF31AB" w:rsidRPr="00AF31AB" w:rsidRDefault="00AF31AB" w:rsidP="00AF31AB">
            <w:pPr>
              <w:bidi w:val="0"/>
              <w:jc w:val="right"/>
              <w:rPr>
                <w:sz w:val="16"/>
                <w:szCs w:val="16"/>
                <w:lang w:bidi="ar-EG"/>
              </w:rPr>
            </w:pPr>
          </w:p>
        </w:tc>
        <w:tc>
          <w:tcPr>
            <w:tcW w:w="1070" w:type="dxa"/>
            <w:vAlign w:val="center"/>
          </w:tcPr>
          <w:p w:rsidR="00AF31AB" w:rsidRPr="00AF31AB" w:rsidRDefault="00AF31AB" w:rsidP="00AF31AB">
            <w:pPr>
              <w:bidi w:val="0"/>
              <w:jc w:val="center"/>
              <w:rPr>
                <w:sz w:val="16"/>
                <w:szCs w:val="16"/>
                <w:lang w:bidi="ar-EG"/>
              </w:rPr>
            </w:pPr>
            <w:r w:rsidRPr="00AF31AB">
              <w:rPr>
                <w:sz w:val="16"/>
                <w:szCs w:val="16"/>
              </w:rPr>
              <w:t>40</w:t>
            </w:r>
          </w:p>
          <w:p w:rsidR="00AF31AB" w:rsidRPr="00AF31AB" w:rsidRDefault="00AF31AB" w:rsidP="00AF31AB">
            <w:pPr>
              <w:bidi w:val="0"/>
              <w:jc w:val="center"/>
              <w:rPr>
                <w:sz w:val="16"/>
                <w:szCs w:val="16"/>
              </w:rPr>
            </w:pPr>
            <w:r w:rsidRPr="00AF31AB">
              <w:rPr>
                <w:sz w:val="16"/>
                <w:szCs w:val="16"/>
              </w:rPr>
              <w:t>20</w:t>
            </w:r>
          </w:p>
        </w:tc>
        <w:tc>
          <w:tcPr>
            <w:tcW w:w="1117" w:type="dxa"/>
            <w:vAlign w:val="center"/>
          </w:tcPr>
          <w:p w:rsidR="00AF31AB" w:rsidRPr="00AF31AB" w:rsidRDefault="00AF31AB" w:rsidP="00AF31AB">
            <w:pPr>
              <w:bidi w:val="0"/>
              <w:jc w:val="center"/>
              <w:rPr>
                <w:sz w:val="16"/>
                <w:szCs w:val="16"/>
                <w:lang w:bidi="ar-EG"/>
              </w:rPr>
            </w:pPr>
            <w:r w:rsidRPr="00AF31AB">
              <w:rPr>
                <w:sz w:val="16"/>
                <w:szCs w:val="16"/>
              </w:rPr>
              <w:t>66.7</w:t>
            </w:r>
          </w:p>
          <w:p w:rsidR="00AF31AB" w:rsidRPr="00AF31AB" w:rsidRDefault="00AF31AB" w:rsidP="00AF31AB">
            <w:pPr>
              <w:bidi w:val="0"/>
              <w:jc w:val="center"/>
              <w:rPr>
                <w:sz w:val="16"/>
                <w:szCs w:val="16"/>
                <w:rtl/>
                <w:lang w:bidi="ar-EG"/>
              </w:rPr>
            </w:pPr>
            <w:r w:rsidRPr="00AF31AB">
              <w:rPr>
                <w:sz w:val="16"/>
                <w:szCs w:val="16"/>
              </w:rPr>
              <w:t>33.3</w:t>
            </w:r>
          </w:p>
        </w:tc>
      </w:tr>
      <w:tr w:rsidR="00AF31AB" w:rsidRPr="00AF31AB" w:rsidTr="00AF31AB">
        <w:trPr>
          <w:trHeight w:val="890"/>
        </w:trPr>
        <w:tc>
          <w:tcPr>
            <w:tcW w:w="2262" w:type="dxa"/>
          </w:tcPr>
          <w:p w:rsidR="00AF31AB" w:rsidRPr="00AF31AB" w:rsidRDefault="00AF31AB" w:rsidP="00AF31AB">
            <w:pPr>
              <w:bidi w:val="0"/>
              <w:jc w:val="right"/>
              <w:rPr>
                <w:sz w:val="16"/>
                <w:szCs w:val="16"/>
              </w:rPr>
            </w:pPr>
            <w:r w:rsidRPr="00AF31AB">
              <w:rPr>
                <w:sz w:val="16"/>
                <w:szCs w:val="16"/>
              </w:rPr>
              <w:t>Gestational age in weeks</w:t>
            </w:r>
          </w:p>
          <w:p w:rsidR="00AF31AB" w:rsidRPr="00AF31AB" w:rsidRDefault="00AF31AB" w:rsidP="00AF31AB">
            <w:pPr>
              <w:bidi w:val="0"/>
              <w:jc w:val="right"/>
              <w:rPr>
                <w:sz w:val="16"/>
                <w:szCs w:val="16"/>
              </w:rPr>
            </w:pPr>
            <w:r w:rsidRPr="00AF31AB">
              <w:rPr>
                <w:sz w:val="16"/>
                <w:szCs w:val="16"/>
              </w:rPr>
              <w:t>37-</w:t>
            </w:r>
          </w:p>
          <w:p w:rsidR="00AF31AB" w:rsidRPr="00AF31AB" w:rsidRDefault="00AF31AB" w:rsidP="00AF31AB">
            <w:pPr>
              <w:bidi w:val="0"/>
              <w:jc w:val="right"/>
              <w:rPr>
                <w:sz w:val="16"/>
                <w:szCs w:val="16"/>
              </w:rPr>
            </w:pPr>
            <w:r w:rsidRPr="00AF31AB">
              <w:rPr>
                <w:sz w:val="16"/>
                <w:szCs w:val="16"/>
              </w:rPr>
              <w:t>38-</w:t>
            </w:r>
          </w:p>
          <w:p w:rsidR="00AF31AB" w:rsidRPr="00AF31AB" w:rsidRDefault="00AF31AB" w:rsidP="00AF31AB">
            <w:pPr>
              <w:bidi w:val="0"/>
              <w:jc w:val="right"/>
              <w:rPr>
                <w:sz w:val="16"/>
                <w:szCs w:val="16"/>
              </w:rPr>
            </w:pPr>
            <w:r w:rsidRPr="00AF31AB">
              <w:rPr>
                <w:sz w:val="16"/>
                <w:szCs w:val="16"/>
              </w:rPr>
              <w:t>39-</w:t>
            </w:r>
          </w:p>
          <w:p w:rsidR="00AF31AB" w:rsidRPr="00AF31AB" w:rsidRDefault="00AF31AB" w:rsidP="00AF31AB">
            <w:pPr>
              <w:bidi w:val="0"/>
              <w:jc w:val="right"/>
              <w:rPr>
                <w:sz w:val="16"/>
                <w:szCs w:val="16"/>
              </w:rPr>
            </w:pPr>
            <w:r w:rsidRPr="00AF31AB">
              <w:rPr>
                <w:sz w:val="16"/>
                <w:szCs w:val="16"/>
              </w:rPr>
              <w:t>40</w:t>
            </w:r>
          </w:p>
        </w:tc>
        <w:tc>
          <w:tcPr>
            <w:tcW w:w="1070" w:type="dxa"/>
            <w:vAlign w:val="center"/>
          </w:tcPr>
          <w:p w:rsidR="00AF31AB" w:rsidRPr="00AF31AB" w:rsidRDefault="00AF31AB" w:rsidP="00AF31AB">
            <w:pPr>
              <w:bidi w:val="0"/>
              <w:jc w:val="center"/>
              <w:rPr>
                <w:sz w:val="16"/>
                <w:szCs w:val="16"/>
              </w:rPr>
            </w:pPr>
          </w:p>
          <w:p w:rsidR="00AF31AB" w:rsidRPr="00AF31AB" w:rsidRDefault="00AF31AB" w:rsidP="00AF31AB">
            <w:pPr>
              <w:bidi w:val="0"/>
              <w:jc w:val="center"/>
              <w:rPr>
                <w:sz w:val="16"/>
                <w:szCs w:val="16"/>
              </w:rPr>
            </w:pPr>
            <w:r w:rsidRPr="00AF31AB">
              <w:rPr>
                <w:sz w:val="16"/>
                <w:szCs w:val="16"/>
              </w:rPr>
              <w:t>18</w:t>
            </w:r>
          </w:p>
          <w:p w:rsidR="00AF31AB" w:rsidRPr="00AF31AB" w:rsidRDefault="00AF31AB" w:rsidP="00AF31AB">
            <w:pPr>
              <w:bidi w:val="0"/>
              <w:jc w:val="center"/>
              <w:rPr>
                <w:sz w:val="16"/>
                <w:szCs w:val="16"/>
              </w:rPr>
            </w:pPr>
            <w:r w:rsidRPr="00AF31AB">
              <w:rPr>
                <w:sz w:val="16"/>
                <w:szCs w:val="16"/>
              </w:rPr>
              <w:t>23</w:t>
            </w:r>
          </w:p>
          <w:p w:rsidR="00AF31AB" w:rsidRPr="00AF31AB" w:rsidRDefault="00AF31AB" w:rsidP="00AF31AB">
            <w:pPr>
              <w:bidi w:val="0"/>
              <w:jc w:val="center"/>
              <w:rPr>
                <w:sz w:val="16"/>
                <w:szCs w:val="16"/>
              </w:rPr>
            </w:pPr>
            <w:r w:rsidRPr="00AF31AB">
              <w:rPr>
                <w:sz w:val="16"/>
                <w:szCs w:val="16"/>
              </w:rPr>
              <w:t>12</w:t>
            </w:r>
          </w:p>
          <w:p w:rsidR="00AF31AB" w:rsidRPr="00AF31AB" w:rsidRDefault="00AF31AB" w:rsidP="00AF31AB">
            <w:pPr>
              <w:bidi w:val="0"/>
              <w:jc w:val="center"/>
              <w:rPr>
                <w:sz w:val="16"/>
                <w:szCs w:val="16"/>
              </w:rPr>
            </w:pPr>
            <w:r w:rsidRPr="00AF31AB">
              <w:rPr>
                <w:sz w:val="16"/>
                <w:szCs w:val="16"/>
              </w:rPr>
              <w:t>7</w:t>
            </w:r>
          </w:p>
        </w:tc>
        <w:tc>
          <w:tcPr>
            <w:tcW w:w="1117" w:type="dxa"/>
            <w:vAlign w:val="center"/>
          </w:tcPr>
          <w:p w:rsidR="00AF31AB" w:rsidRPr="00AF31AB" w:rsidRDefault="00AF31AB" w:rsidP="00AF31AB">
            <w:pPr>
              <w:bidi w:val="0"/>
              <w:jc w:val="center"/>
              <w:rPr>
                <w:sz w:val="16"/>
                <w:szCs w:val="16"/>
              </w:rPr>
            </w:pPr>
          </w:p>
          <w:p w:rsidR="00AF31AB" w:rsidRPr="00AF31AB" w:rsidRDefault="00AF31AB" w:rsidP="00AF31AB">
            <w:pPr>
              <w:bidi w:val="0"/>
              <w:jc w:val="center"/>
              <w:rPr>
                <w:sz w:val="16"/>
                <w:szCs w:val="16"/>
              </w:rPr>
            </w:pPr>
            <w:r w:rsidRPr="00AF31AB">
              <w:rPr>
                <w:sz w:val="16"/>
                <w:szCs w:val="16"/>
              </w:rPr>
              <w:t>30.0</w:t>
            </w:r>
          </w:p>
          <w:p w:rsidR="00AF31AB" w:rsidRPr="00AF31AB" w:rsidRDefault="00AF31AB" w:rsidP="00AF31AB">
            <w:pPr>
              <w:bidi w:val="0"/>
              <w:jc w:val="center"/>
              <w:rPr>
                <w:sz w:val="16"/>
                <w:szCs w:val="16"/>
              </w:rPr>
            </w:pPr>
            <w:r w:rsidRPr="00AF31AB">
              <w:rPr>
                <w:sz w:val="16"/>
                <w:szCs w:val="16"/>
              </w:rPr>
              <w:t>38.3</w:t>
            </w:r>
          </w:p>
          <w:p w:rsidR="00AF31AB" w:rsidRPr="00AF31AB" w:rsidRDefault="00AF31AB" w:rsidP="00AF31AB">
            <w:pPr>
              <w:bidi w:val="0"/>
              <w:jc w:val="center"/>
              <w:rPr>
                <w:sz w:val="16"/>
                <w:szCs w:val="16"/>
              </w:rPr>
            </w:pPr>
            <w:r w:rsidRPr="00AF31AB">
              <w:rPr>
                <w:sz w:val="16"/>
                <w:szCs w:val="16"/>
              </w:rPr>
              <w:t>20.0</w:t>
            </w:r>
          </w:p>
          <w:p w:rsidR="00AF31AB" w:rsidRPr="00AF31AB" w:rsidRDefault="00AF31AB" w:rsidP="00AF31AB">
            <w:pPr>
              <w:bidi w:val="0"/>
              <w:jc w:val="center"/>
              <w:rPr>
                <w:sz w:val="16"/>
                <w:szCs w:val="16"/>
              </w:rPr>
            </w:pPr>
            <w:r w:rsidRPr="00AF31AB">
              <w:rPr>
                <w:sz w:val="16"/>
                <w:szCs w:val="16"/>
              </w:rPr>
              <w:t>11.7</w:t>
            </w:r>
          </w:p>
        </w:tc>
      </w:tr>
      <w:tr w:rsidR="00AF31AB" w:rsidRPr="00AF31AB" w:rsidTr="00AF31AB">
        <w:trPr>
          <w:trHeight w:val="70"/>
        </w:trPr>
        <w:tc>
          <w:tcPr>
            <w:tcW w:w="4450" w:type="dxa"/>
            <w:gridSpan w:val="3"/>
          </w:tcPr>
          <w:p w:rsidR="00AF31AB" w:rsidRPr="00AF31AB" w:rsidRDefault="00AF31AB" w:rsidP="00AF31AB">
            <w:pPr>
              <w:tabs>
                <w:tab w:val="left" w:pos="4875"/>
              </w:tabs>
              <w:bidi w:val="0"/>
              <w:jc w:val="right"/>
              <w:rPr>
                <w:sz w:val="16"/>
                <w:szCs w:val="16"/>
              </w:rPr>
            </w:pPr>
            <w:r w:rsidRPr="00AF31AB">
              <w:rPr>
                <w:sz w:val="16"/>
                <w:szCs w:val="16"/>
              </w:rPr>
              <w:t xml:space="preserve">Mean </w:t>
            </w:r>
            <w:r w:rsidRPr="00AF31AB">
              <w:rPr>
                <w:sz w:val="16"/>
                <w:szCs w:val="16"/>
                <w:u w:val="single"/>
              </w:rPr>
              <w:t>+</w:t>
            </w:r>
            <w:r w:rsidRPr="00AF31AB">
              <w:rPr>
                <w:sz w:val="16"/>
                <w:szCs w:val="16"/>
              </w:rPr>
              <w:t xml:space="preserve"> S                                        38.13</w:t>
            </w:r>
            <w:r w:rsidRPr="00AF31AB">
              <w:rPr>
                <w:sz w:val="16"/>
                <w:szCs w:val="16"/>
                <w:u w:val="single"/>
              </w:rPr>
              <w:t>+</w:t>
            </w:r>
            <w:r w:rsidRPr="00AF31AB">
              <w:rPr>
                <w:sz w:val="16"/>
                <w:szCs w:val="16"/>
              </w:rPr>
              <w:t>0.98</w:t>
            </w:r>
          </w:p>
        </w:tc>
      </w:tr>
      <w:tr w:rsidR="00AF31AB" w:rsidRPr="00AF31AB" w:rsidTr="00AF31AB">
        <w:trPr>
          <w:trHeight w:val="800"/>
        </w:trPr>
        <w:tc>
          <w:tcPr>
            <w:tcW w:w="2262" w:type="dxa"/>
          </w:tcPr>
          <w:p w:rsidR="00AF31AB" w:rsidRPr="00AF31AB" w:rsidRDefault="00AF31AB" w:rsidP="00AF31AB">
            <w:pPr>
              <w:bidi w:val="0"/>
              <w:jc w:val="right"/>
              <w:rPr>
                <w:sz w:val="16"/>
                <w:szCs w:val="16"/>
              </w:rPr>
            </w:pPr>
            <w:r w:rsidRPr="00AF31AB">
              <w:rPr>
                <w:sz w:val="16"/>
                <w:szCs w:val="16"/>
              </w:rPr>
              <w:t>Birth weight in gm</w:t>
            </w:r>
          </w:p>
          <w:p w:rsidR="00AF31AB" w:rsidRPr="00AF31AB" w:rsidRDefault="00AF31AB" w:rsidP="00AF31AB">
            <w:pPr>
              <w:bidi w:val="0"/>
              <w:jc w:val="right"/>
              <w:rPr>
                <w:sz w:val="16"/>
                <w:szCs w:val="16"/>
              </w:rPr>
            </w:pPr>
            <w:r w:rsidRPr="00AF31AB">
              <w:rPr>
                <w:sz w:val="16"/>
                <w:szCs w:val="16"/>
              </w:rPr>
              <w:t>2500-</w:t>
            </w:r>
          </w:p>
          <w:p w:rsidR="00AF31AB" w:rsidRPr="00AF31AB" w:rsidRDefault="00AF31AB" w:rsidP="00AF31AB">
            <w:pPr>
              <w:bidi w:val="0"/>
              <w:jc w:val="right"/>
              <w:rPr>
                <w:sz w:val="16"/>
                <w:szCs w:val="16"/>
              </w:rPr>
            </w:pPr>
            <w:r w:rsidRPr="00AF31AB">
              <w:rPr>
                <w:sz w:val="16"/>
                <w:szCs w:val="16"/>
              </w:rPr>
              <w:t>2800-</w:t>
            </w:r>
          </w:p>
          <w:p w:rsidR="00AF31AB" w:rsidRPr="00AF31AB" w:rsidRDefault="00AF31AB" w:rsidP="00AF31AB">
            <w:pPr>
              <w:bidi w:val="0"/>
              <w:jc w:val="right"/>
              <w:rPr>
                <w:sz w:val="16"/>
                <w:szCs w:val="16"/>
              </w:rPr>
            </w:pPr>
            <w:r w:rsidRPr="00AF31AB">
              <w:rPr>
                <w:sz w:val="16"/>
                <w:szCs w:val="16"/>
              </w:rPr>
              <w:t>3100-</w:t>
            </w:r>
          </w:p>
          <w:p w:rsidR="00AF31AB" w:rsidRPr="00AF31AB" w:rsidRDefault="00AF31AB" w:rsidP="00AF31AB">
            <w:pPr>
              <w:bidi w:val="0"/>
              <w:jc w:val="right"/>
              <w:rPr>
                <w:sz w:val="16"/>
                <w:szCs w:val="16"/>
              </w:rPr>
            </w:pPr>
            <w:r w:rsidRPr="00AF31AB">
              <w:rPr>
                <w:sz w:val="16"/>
                <w:szCs w:val="16"/>
              </w:rPr>
              <w:t>3500-</w:t>
            </w:r>
          </w:p>
        </w:tc>
        <w:tc>
          <w:tcPr>
            <w:tcW w:w="1070" w:type="dxa"/>
            <w:vAlign w:val="center"/>
          </w:tcPr>
          <w:p w:rsidR="00AF31AB" w:rsidRPr="00AF31AB" w:rsidRDefault="00AF31AB" w:rsidP="00AF31AB">
            <w:pPr>
              <w:bidi w:val="0"/>
              <w:jc w:val="both"/>
              <w:rPr>
                <w:sz w:val="16"/>
                <w:szCs w:val="16"/>
              </w:rPr>
            </w:pPr>
          </w:p>
          <w:p w:rsidR="00AF31AB" w:rsidRPr="00AF31AB" w:rsidRDefault="00AF31AB" w:rsidP="00AF31AB">
            <w:pPr>
              <w:bidi w:val="0"/>
              <w:jc w:val="both"/>
              <w:rPr>
                <w:sz w:val="16"/>
                <w:szCs w:val="16"/>
              </w:rPr>
            </w:pPr>
            <w:r w:rsidRPr="00AF31AB">
              <w:rPr>
                <w:sz w:val="16"/>
                <w:szCs w:val="16"/>
              </w:rPr>
              <w:t>12</w:t>
            </w:r>
          </w:p>
          <w:p w:rsidR="00AF31AB" w:rsidRPr="00AF31AB" w:rsidRDefault="00AF31AB" w:rsidP="00AF31AB">
            <w:pPr>
              <w:bidi w:val="0"/>
              <w:jc w:val="both"/>
              <w:rPr>
                <w:sz w:val="16"/>
                <w:szCs w:val="16"/>
              </w:rPr>
            </w:pPr>
            <w:r w:rsidRPr="00AF31AB">
              <w:rPr>
                <w:sz w:val="16"/>
                <w:szCs w:val="16"/>
              </w:rPr>
              <w:t>26</w:t>
            </w:r>
          </w:p>
          <w:p w:rsidR="00AF31AB" w:rsidRPr="00AF31AB" w:rsidRDefault="00AF31AB" w:rsidP="00AF31AB">
            <w:pPr>
              <w:bidi w:val="0"/>
              <w:jc w:val="both"/>
              <w:rPr>
                <w:sz w:val="16"/>
                <w:szCs w:val="16"/>
              </w:rPr>
            </w:pPr>
            <w:r w:rsidRPr="00AF31AB">
              <w:rPr>
                <w:sz w:val="16"/>
                <w:szCs w:val="16"/>
              </w:rPr>
              <w:t>16</w:t>
            </w:r>
          </w:p>
          <w:p w:rsidR="00AF31AB" w:rsidRPr="00AF31AB" w:rsidRDefault="00AF31AB" w:rsidP="00AF31AB">
            <w:pPr>
              <w:bidi w:val="0"/>
              <w:jc w:val="both"/>
              <w:rPr>
                <w:sz w:val="16"/>
                <w:szCs w:val="16"/>
              </w:rPr>
            </w:pPr>
            <w:r w:rsidRPr="00AF31AB">
              <w:rPr>
                <w:sz w:val="16"/>
                <w:szCs w:val="16"/>
              </w:rPr>
              <w:t>6</w:t>
            </w:r>
          </w:p>
        </w:tc>
        <w:tc>
          <w:tcPr>
            <w:tcW w:w="1117" w:type="dxa"/>
            <w:vAlign w:val="center"/>
          </w:tcPr>
          <w:p w:rsidR="00AF31AB" w:rsidRPr="00AF31AB" w:rsidRDefault="00AF31AB" w:rsidP="00AF31AB">
            <w:pPr>
              <w:bidi w:val="0"/>
              <w:jc w:val="both"/>
              <w:rPr>
                <w:sz w:val="16"/>
                <w:szCs w:val="16"/>
              </w:rPr>
            </w:pPr>
          </w:p>
          <w:p w:rsidR="00AF31AB" w:rsidRPr="00AF31AB" w:rsidRDefault="00AF31AB" w:rsidP="00AF31AB">
            <w:pPr>
              <w:bidi w:val="0"/>
              <w:jc w:val="both"/>
              <w:rPr>
                <w:sz w:val="16"/>
                <w:szCs w:val="16"/>
              </w:rPr>
            </w:pPr>
            <w:r w:rsidRPr="00AF31AB">
              <w:rPr>
                <w:sz w:val="16"/>
                <w:szCs w:val="16"/>
              </w:rPr>
              <w:t>20.0</w:t>
            </w:r>
          </w:p>
          <w:p w:rsidR="00AF31AB" w:rsidRPr="00AF31AB" w:rsidRDefault="00AF31AB" w:rsidP="00AF31AB">
            <w:pPr>
              <w:bidi w:val="0"/>
              <w:jc w:val="both"/>
              <w:rPr>
                <w:sz w:val="16"/>
                <w:szCs w:val="16"/>
              </w:rPr>
            </w:pPr>
            <w:r w:rsidRPr="00AF31AB">
              <w:rPr>
                <w:sz w:val="16"/>
                <w:szCs w:val="16"/>
              </w:rPr>
              <w:t>43.3</w:t>
            </w:r>
          </w:p>
          <w:p w:rsidR="00AF31AB" w:rsidRPr="00AF31AB" w:rsidRDefault="00AF31AB" w:rsidP="00AF31AB">
            <w:pPr>
              <w:bidi w:val="0"/>
              <w:jc w:val="both"/>
              <w:rPr>
                <w:sz w:val="16"/>
                <w:szCs w:val="16"/>
              </w:rPr>
            </w:pPr>
            <w:r w:rsidRPr="00AF31AB">
              <w:rPr>
                <w:sz w:val="16"/>
                <w:szCs w:val="16"/>
              </w:rPr>
              <w:t>26.7</w:t>
            </w:r>
          </w:p>
          <w:p w:rsidR="00AF31AB" w:rsidRPr="00AF31AB" w:rsidRDefault="00AF31AB" w:rsidP="00AF31AB">
            <w:pPr>
              <w:bidi w:val="0"/>
              <w:jc w:val="both"/>
              <w:rPr>
                <w:sz w:val="16"/>
                <w:szCs w:val="16"/>
              </w:rPr>
            </w:pPr>
            <w:r w:rsidRPr="00AF31AB">
              <w:rPr>
                <w:sz w:val="16"/>
                <w:szCs w:val="16"/>
              </w:rPr>
              <w:t>10.0</w:t>
            </w:r>
          </w:p>
        </w:tc>
      </w:tr>
      <w:tr w:rsidR="00AF31AB" w:rsidRPr="00AF31AB" w:rsidTr="00AF31AB">
        <w:trPr>
          <w:trHeight w:val="70"/>
        </w:trPr>
        <w:tc>
          <w:tcPr>
            <w:tcW w:w="4450" w:type="dxa"/>
            <w:gridSpan w:val="3"/>
          </w:tcPr>
          <w:p w:rsidR="00AF31AB" w:rsidRPr="00AF31AB" w:rsidRDefault="00AF31AB" w:rsidP="00AF31AB">
            <w:pPr>
              <w:tabs>
                <w:tab w:val="left" w:pos="4260"/>
              </w:tabs>
              <w:bidi w:val="0"/>
              <w:jc w:val="both"/>
              <w:rPr>
                <w:sz w:val="16"/>
                <w:szCs w:val="16"/>
              </w:rPr>
            </w:pPr>
            <w:r w:rsidRPr="00AF31AB">
              <w:rPr>
                <w:sz w:val="16"/>
                <w:szCs w:val="16"/>
              </w:rPr>
              <w:t xml:space="preserve">Mean </w:t>
            </w:r>
            <w:r w:rsidRPr="00AF31AB">
              <w:rPr>
                <w:sz w:val="16"/>
                <w:szCs w:val="16"/>
                <w:u w:val="single"/>
              </w:rPr>
              <w:t>+</w:t>
            </w:r>
            <w:r w:rsidRPr="00AF31AB">
              <w:rPr>
                <w:sz w:val="16"/>
                <w:szCs w:val="16"/>
              </w:rPr>
              <w:t xml:space="preserve"> SD                                           66</w:t>
            </w:r>
            <w:r w:rsidRPr="00AF31AB">
              <w:rPr>
                <w:sz w:val="16"/>
                <w:szCs w:val="16"/>
                <w:u w:val="single"/>
              </w:rPr>
              <w:t>+</w:t>
            </w:r>
            <w:r w:rsidRPr="00AF31AB">
              <w:rPr>
                <w:sz w:val="16"/>
                <w:szCs w:val="16"/>
              </w:rPr>
              <w:t>359</w:t>
            </w:r>
          </w:p>
        </w:tc>
      </w:tr>
    </w:tbl>
    <w:p w:rsidR="00AF31AB" w:rsidRDefault="00AF31AB" w:rsidP="00AF31AB">
      <w:pPr>
        <w:bidi w:val="0"/>
        <w:ind w:firstLine="540"/>
        <w:jc w:val="both"/>
        <w:rPr>
          <w:rFonts w:eastAsiaTheme="minorEastAsia"/>
          <w:sz w:val="20"/>
          <w:szCs w:val="20"/>
          <w:lang w:eastAsia="zh-CN"/>
        </w:rPr>
      </w:pPr>
    </w:p>
    <w:p w:rsidR="00365BF9" w:rsidRPr="00B92738" w:rsidRDefault="00365BF9" w:rsidP="004E6B28">
      <w:pPr>
        <w:bidi w:val="0"/>
        <w:ind w:firstLine="540"/>
        <w:jc w:val="both"/>
        <w:rPr>
          <w:sz w:val="20"/>
          <w:szCs w:val="20"/>
          <w:lang w:bidi="ar-EG"/>
        </w:rPr>
      </w:pPr>
      <w:r w:rsidRPr="00B92738">
        <w:rPr>
          <w:sz w:val="20"/>
          <w:szCs w:val="20"/>
        </w:rPr>
        <w:t>Table (2) illustrates percentage distribution of studied neonates according to their clinical data</w:t>
      </w:r>
    </w:p>
    <w:p w:rsidR="009B2722" w:rsidRDefault="009B2722" w:rsidP="009B2722">
      <w:pPr>
        <w:bidi w:val="0"/>
        <w:jc w:val="both"/>
        <w:rPr>
          <w:rFonts w:eastAsiaTheme="minorEastAsia"/>
          <w:sz w:val="20"/>
          <w:szCs w:val="20"/>
          <w:lang w:eastAsia="zh-CN"/>
        </w:rPr>
      </w:pPr>
    </w:p>
    <w:p w:rsidR="009B2722" w:rsidRPr="004E6B28" w:rsidRDefault="009B2722" w:rsidP="009B2722">
      <w:pPr>
        <w:bidi w:val="0"/>
        <w:jc w:val="both"/>
        <w:rPr>
          <w:sz w:val="20"/>
          <w:szCs w:val="20"/>
          <w:lang w:bidi="ar-EG"/>
        </w:rPr>
      </w:pPr>
      <w:r w:rsidRPr="004E6B28">
        <w:rPr>
          <w:sz w:val="20"/>
          <w:szCs w:val="20"/>
        </w:rPr>
        <w:t>Table (2):  Percentage distribution of studied neonates according to their clinical data</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109"/>
        <w:gridCol w:w="790"/>
        <w:gridCol w:w="587"/>
      </w:tblGrid>
      <w:tr w:rsidR="009B2722" w:rsidRPr="00AF31AB" w:rsidTr="00615B58">
        <w:trPr>
          <w:trHeight w:val="171"/>
          <w:jc w:val="center"/>
        </w:trPr>
        <w:tc>
          <w:tcPr>
            <w:tcW w:w="0" w:type="auto"/>
          </w:tcPr>
          <w:p w:rsidR="009B2722" w:rsidRPr="00AF31AB" w:rsidRDefault="009B2722" w:rsidP="00615B58">
            <w:pPr>
              <w:tabs>
                <w:tab w:val="left" w:pos="1245"/>
              </w:tabs>
              <w:bidi w:val="0"/>
              <w:jc w:val="center"/>
              <w:rPr>
                <w:sz w:val="16"/>
                <w:szCs w:val="16"/>
              </w:rPr>
            </w:pPr>
            <w:r w:rsidRPr="00AF31AB">
              <w:rPr>
                <w:sz w:val="16"/>
                <w:szCs w:val="16"/>
              </w:rPr>
              <w:t>Items</w:t>
            </w:r>
          </w:p>
        </w:tc>
        <w:tc>
          <w:tcPr>
            <w:tcW w:w="0" w:type="auto"/>
          </w:tcPr>
          <w:p w:rsidR="009B2722" w:rsidRPr="00AF31AB" w:rsidRDefault="009B2722" w:rsidP="00615B58">
            <w:pPr>
              <w:tabs>
                <w:tab w:val="left" w:pos="1245"/>
              </w:tabs>
              <w:bidi w:val="0"/>
              <w:jc w:val="center"/>
              <w:rPr>
                <w:sz w:val="16"/>
                <w:szCs w:val="16"/>
                <w:rtl/>
                <w:lang w:bidi="ar-EG"/>
              </w:rPr>
            </w:pPr>
            <w:r w:rsidRPr="00AF31AB">
              <w:rPr>
                <w:sz w:val="16"/>
                <w:szCs w:val="16"/>
              </w:rPr>
              <w:t>no= 60</w:t>
            </w:r>
          </w:p>
        </w:tc>
        <w:tc>
          <w:tcPr>
            <w:tcW w:w="0" w:type="auto"/>
            <w:vAlign w:val="center"/>
          </w:tcPr>
          <w:p w:rsidR="009B2722" w:rsidRPr="00AF31AB" w:rsidRDefault="009B2722" w:rsidP="00615B58">
            <w:pPr>
              <w:bidi w:val="0"/>
              <w:jc w:val="center"/>
              <w:rPr>
                <w:sz w:val="16"/>
                <w:szCs w:val="16"/>
              </w:rPr>
            </w:pPr>
            <w:r w:rsidRPr="00AF31AB">
              <w:rPr>
                <w:sz w:val="16"/>
                <w:szCs w:val="16"/>
              </w:rPr>
              <w:t>%</w:t>
            </w:r>
          </w:p>
        </w:tc>
      </w:tr>
      <w:tr w:rsidR="009B2722" w:rsidRPr="00AF31AB" w:rsidTr="00615B58">
        <w:trPr>
          <w:trHeight w:val="647"/>
          <w:jc w:val="center"/>
        </w:trPr>
        <w:tc>
          <w:tcPr>
            <w:tcW w:w="0" w:type="auto"/>
          </w:tcPr>
          <w:p w:rsidR="009B2722" w:rsidRPr="00AF31AB" w:rsidRDefault="009B2722" w:rsidP="00615B58">
            <w:pPr>
              <w:bidi w:val="0"/>
              <w:jc w:val="both"/>
              <w:rPr>
                <w:sz w:val="16"/>
                <w:szCs w:val="16"/>
              </w:rPr>
            </w:pPr>
          </w:p>
          <w:p w:rsidR="009B2722" w:rsidRPr="00AF31AB" w:rsidRDefault="009B2722" w:rsidP="00615B58">
            <w:pPr>
              <w:bidi w:val="0"/>
              <w:jc w:val="right"/>
              <w:rPr>
                <w:sz w:val="16"/>
                <w:szCs w:val="16"/>
                <w:rtl/>
                <w:lang w:bidi="ar-EG"/>
              </w:rPr>
            </w:pPr>
            <w:r w:rsidRPr="00AF31AB">
              <w:rPr>
                <w:sz w:val="16"/>
                <w:szCs w:val="16"/>
              </w:rPr>
              <w:t xml:space="preserve">Total </w:t>
            </w:r>
            <w:proofErr w:type="spellStart"/>
            <w:r w:rsidRPr="00AF31AB">
              <w:rPr>
                <w:sz w:val="16"/>
                <w:szCs w:val="16"/>
              </w:rPr>
              <w:t>bilirubin</w:t>
            </w:r>
            <w:proofErr w:type="spellEnd"/>
            <w:r w:rsidRPr="00AF31AB">
              <w:rPr>
                <w:sz w:val="16"/>
                <w:szCs w:val="16"/>
              </w:rPr>
              <w:t xml:space="preserve"> level ( mg /dl )</w:t>
            </w:r>
          </w:p>
          <w:p w:rsidR="009B2722" w:rsidRPr="00AF31AB" w:rsidRDefault="009B2722" w:rsidP="00615B58">
            <w:pPr>
              <w:bidi w:val="0"/>
              <w:jc w:val="right"/>
              <w:rPr>
                <w:sz w:val="16"/>
                <w:szCs w:val="16"/>
                <w:rtl/>
                <w:lang w:bidi="ar-EG"/>
              </w:rPr>
            </w:pPr>
            <w:r w:rsidRPr="00AF31AB">
              <w:rPr>
                <w:sz w:val="16"/>
                <w:szCs w:val="16"/>
              </w:rPr>
              <w:t>before phototherapy</w:t>
            </w:r>
          </w:p>
          <w:p w:rsidR="009B2722" w:rsidRPr="00AF31AB" w:rsidRDefault="009B2722" w:rsidP="00615B58">
            <w:pPr>
              <w:bidi w:val="0"/>
              <w:jc w:val="right"/>
              <w:rPr>
                <w:sz w:val="16"/>
                <w:szCs w:val="16"/>
              </w:rPr>
            </w:pPr>
            <w:r w:rsidRPr="00AF31AB">
              <w:rPr>
                <w:sz w:val="16"/>
                <w:szCs w:val="16"/>
              </w:rPr>
              <w:t>12 -&gt;15</w:t>
            </w:r>
          </w:p>
          <w:p w:rsidR="009B2722" w:rsidRPr="00AF31AB" w:rsidRDefault="009B2722" w:rsidP="00615B58">
            <w:pPr>
              <w:bidi w:val="0"/>
              <w:jc w:val="right"/>
              <w:rPr>
                <w:sz w:val="16"/>
                <w:szCs w:val="16"/>
              </w:rPr>
            </w:pPr>
            <w:r w:rsidRPr="00AF31AB">
              <w:rPr>
                <w:sz w:val="16"/>
                <w:szCs w:val="16"/>
              </w:rPr>
              <w:t>15 - 18</w:t>
            </w:r>
          </w:p>
        </w:tc>
        <w:tc>
          <w:tcPr>
            <w:tcW w:w="0" w:type="auto"/>
            <w:vAlign w:val="center"/>
          </w:tcPr>
          <w:p w:rsidR="009B2722" w:rsidRPr="00AF31AB" w:rsidRDefault="009B2722" w:rsidP="00615B58">
            <w:pPr>
              <w:bidi w:val="0"/>
              <w:jc w:val="center"/>
              <w:rPr>
                <w:sz w:val="16"/>
                <w:szCs w:val="16"/>
                <w:lang w:bidi="ar-EG"/>
              </w:rPr>
            </w:pPr>
          </w:p>
          <w:p w:rsidR="009B2722" w:rsidRPr="00AF31AB" w:rsidRDefault="009B2722" w:rsidP="00615B58">
            <w:pPr>
              <w:bidi w:val="0"/>
              <w:jc w:val="center"/>
              <w:rPr>
                <w:sz w:val="16"/>
                <w:szCs w:val="16"/>
              </w:rPr>
            </w:pPr>
            <w:r w:rsidRPr="00AF31AB">
              <w:rPr>
                <w:sz w:val="16"/>
                <w:szCs w:val="16"/>
              </w:rPr>
              <w:t>19</w:t>
            </w:r>
          </w:p>
          <w:p w:rsidR="009B2722" w:rsidRPr="00AF31AB" w:rsidRDefault="009B2722" w:rsidP="00615B58">
            <w:pPr>
              <w:bidi w:val="0"/>
              <w:jc w:val="center"/>
              <w:rPr>
                <w:sz w:val="16"/>
                <w:szCs w:val="16"/>
                <w:rtl/>
                <w:lang w:bidi="ar-EG"/>
              </w:rPr>
            </w:pPr>
            <w:r w:rsidRPr="00AF31AB">
              <w:rPr>
                <w:sz w:val="16"/>
                <w:szCs w:val="16"/>
              </w:rPr>
              <w:t>41</w:t>
            </w:r>
          </w:p>
        </w:tc>
        <w:tc>
          <w:tcPr>
            <w:tcW w:w="0" w:type="auto"/>
            <w:vAlign w:val="center"/>
          </w:tcPr>
          <w:p w:rsidR="009B2722" w:rsidRPr="00AF31AB" w:rsidRDefault="009B2722" w:rsidP="00615B58">
            <w:pPr>
              <w:bidi w:val="0"/>
              <w:jc w:val="center"/>
              <w:rPr>
                <w:sz w:val="16"/>
                <w:szCs w:val="16"/>
              </w:rPr>
            </w:pPr>
          </w:p>
          <w:p w:rsidR="009B2722" w:rsidRPr="00AF31AB" w:rsidRDefault="009B2722" w:rsidP="00615B58">
            <w:pPr>
              <w:bidi w:val="0"/>
              <w:jc w:val="center"/>
              <w:rPr>
                <w:sz w:val="16"/>
                <w:szCs w:val="16"/>
              </w:rPr>
            </w:pPr>
            <w:r w:rsidRPr="00AF31AB">
              <w:rPr>
                <w:sz w:val="16"/>
                <w:szCs w:val="16"/>
              </w:rPr>
              <w:t>31.7</w:t>
            </w:r>
          </w:p>
          <w:p w:rsidR="009B2722" w:rsidRPr="00AF31AB" w:rsidRDefault="009B2722" w:rsidP="00615B58">
            <w:pPr>
              <w:bidi w:val="0"/>
              <w:jc w:val="center"/>
              <w:rPr>
                <w:sz w:val="16"/>
                <w:szCs w:val="16"/>
              </w:rPr>
            </w:pPr>
            <w:r w:rsidRPr="00AF31AB">
              <w:rPr>
                <w:sz w:val="16"/>
                <w:szCs w:val="16"/>
              </w:rPr>
              <w:t>68.3</w:t>
            </w:r>
          </w:p>
        </w:tc>
      </w:tr>
      <w:tr w:rsidR="009B2722" w:rsidRPr="00AF31AB" w:rsidTr="00615B58">
        <w:trPr>
          <w:trHeight w:val="164"/>
          <w:jc w:val="center"/>
        </w:trPr>
        <w:tc>
          <w:tcPr>
            <w:tcW w:w="0" w:type="auto"/>
            <w:gridSpan w:val="3"/>
          </w:tcPr>
          <w:p w:rsidR="009B2722" w:rsidRPr="00AF31AB" w:rsidRDefault="009B2722" w:rsidP="00615B58">
            <w:pPr>
              <w:bidi w:val="0"/>
              <w:jc w:val="both"/>
              <w:rPr>
                <w:sz w:val="16"/>
                <w:szCs w:val="16"/>
              </w:rPr>
            </w:pPr>
            <w:r w:rsidRPr="00AF31AB">
              <w:rPr>
                <w:sz w:val="16"/>
                <w:szCs w:val="16"/>
              </w:rPr>
              <w:t xml:space="preserve">Mean </w:t>
            </w:r>
            <w:r w:rsidRPr="00AF31AB">
              <w:rPr>
                <w:sz w:val="16"/>
                <w:szCs w:val="16"/>
                <w:u w:val="single"/>
              </w:rPr>
              <w:t>+</w:t>
            </w:r>
            <w:r w:rsidRPr="00AF31AB">
              <w:rPr>
                <w:sz w:val="16"/>
                <w:szCs w:val="16"/>
              </w:rPr>
              <w:t xml:space="preserve"> SD                                                16.97</w:t>
            </w:r>
            <w:r w:rsidRPr="00AF31AB">
              <w:rPr>
                <w:sz w:val="16"/>
                <w:szCs w:val="16"/>
                <w:u w:val="single"/>
              </w:rPr>
              <w:t>+</w:t>
            </w:r>
            <w:r w:rsidRPr="00AF31AB">
              <w:rPr>
                <w:sz w:val="16"/>
                <w:szCs w:val="16"/>
              </w:rPr>
              <w:t>2.03</w:t>
            </w:r>
          </w:p>
        </w:tc>
      </w:tr>
      <w:tr w:rsidR="009B2722" w:rsidRPr="00AF31AB" w:rsidTr="00615B58">
        <w:trPr>
          <w:trHeight w:val="607"/>
          <w:jc w:val="center"/>
        </w:trPr>
        <w:tc>
          <w:tcPr>
            <w:tcW w:w="0" w:type="auto"/>
          </w:tcPr>
          <w:p w:rsidR="009B2722" w:rsidRPr="00AF31AB" w:rsidRDefault="009B2722" w:rsidP="00615B58">
            <w:pPr>
              <w:bidi w:val="0"/>
              <w:jc w:val="right"/>
              <w:rPr>
                <w:sz w:val="16"/>
                <w:szCs w:val="16"/>
              </w:rPr>
            </w:pPr>
            <w:r w:rsidRPr="00AF31AB">
              <w:rPr>
                <w:sz w:val="16"/>
                <w:szCs w:val="16"/>
              </w:rPr>
              <w:t xml:space="preserve">Total </w:t>
            </w:r>
            <w:proofErr w:type="spellStart"/>
            <w:r w:rsidRPr="00AF31AB">
              <w:rPr>
                <w:sz w:val="16"/>
                <w:szCs w:val="16"/>
              </w:rPr>
              <w:t>bilirubin</w:t>
            </w:r>
            <w:proofErr w:type="spellEnd"/>
            <w:r w:rsidRPr="00AF31AB">
              <w:rPr>
                <w:sz w:val="16"/>
                <w:szCs w:val="16"/>
              </w:rPr>
              <w:t xml:space="preserve"> level ( mg /dl )</w:t>
            </w:r>
          </w:p>
          <w:p w:rsidR="009B2722" w:rsidRPr="00AF31AB" w:rsidRDefault="009B2722" w:rsidP="00615B58">
            <w:pPr>
              <w:bidi w:val="0"/>
              <w:jc w:val="right"/>
              <w:rPr>
                <w:sz w:val="16"/>
                <w:szCs w:val="16"/>
              </w:rPr>
            </w:pPr>
            <w:r w:rsidRPr="00AF31AB">
              <w:rPr>
                <w:sz w:val="16"/>
                <w:szCs w:val="16"/>
              </w:rPr>
              <w:t>after phototherapy</w:t>
            </w:r>
          </w:p>
          <w:p w:rsidR="009B2722" w:rsidRPr="00AF31AB" w:rsidRDefault="009B2722" w:rsidP="00615B58">
            <w:pPr>
              <w:bidi w:val="0"/>
              <w:jc w:val="right"/>
              <w:rPr>
                <w:sz w:val="16"/>
                <w:szCs w:val="16"/>
                <w:rtl/>
                <w:lang w:bidi="ar-EG"/>
              </w:rPr>
            </w:pPr>
            <w:r w:rsidRPr="00AF31AB">
              <w:rPr>
                <w:sz w:val="16"/>
                <w:szCs w:val="16"/>
              </w:rPr>
              <w:t>6 -&gt; 9</w:t>
            </w:r>
          </w:p>
          <w:p w:rsidR="009B2722" w:rsidRPr="00AF31AB" w:rsidRDefault="009B2722" w:rsidP="00615B58">
            <w:pPr>
              <w:bidi w:val="0"/>
              <w:jc w:val="right"/>
              <w:rPr>
                <w:sz w:val="16"/>
                <w:szCs w:val="16"/>
                <w:rtl/>
                <w:lang w:bidi="ar-EG"/>
              </w:rPr>
            </w:pPr>
            <w:r w:rsidRPr="00AF31AB">
              <w:rPr>
                <w:sz w:val="16"/>
                <w:szCs w:val="16"/>
              </w:rPr>
              <w:t>9- 11</w:t>
            </w:r>
          </w:p>
        </w:tc>
        <w:tc>
          <w:tcPr>
            <w:tcW w:w="0" w:type="auto"/>
            <w:vAlign w:val="center"/>
          </w:tcPr>
          <w:p w:rsidR="009B2722" w:rsidRPr="00AF31AB" w:rsidRDefault="009B2722" w:rsidP="00615B58">
            <w:pPr>
              <w:bidi w:val="0"/>
              <w:jc w:val="center"/>
              <w:rPr>
                <w:sz w:val="16"/>
                <w:szCs w:val="16"/>
              </w:rPr>
            </w:pPr>
          </w:p>
          <w:p w:rsidR="009B2722" w:rsidRPr="00AF31AB" w:rsidRDefault="009B2722" w:rsidP="00615B58">
            <w:pPr>
              <w:bidi w:val="0"/>
              <w:jc w:val="center"/>
              <w:rPr>
                <w:sz w:val="16"/>
                <w:szCs w:val="16"/>
              </w:rPr>
            </w:pPr>
            <w:r w:rsidRPr="00AF31AB">
              <w:rPr>
                <w:sz w:val="16"/>
                <w:szCs w:val="16"/>
              </w:rPr>
              <w:t>38</w:t>
            </w:r>
          </w:p>
          <w:p w:rsidR="009B2722" w:rsidRPr="00AF31AB" w:rsidRDefault="009B2722" w:rsidP="00615B58">
            <w:pPr>
              <w:bidi w:val="0"/>
              <w:jc w:val="center"/>
              <w:rPr>
                <w:sz w:val="16"/>
                <w:szCs w:val="16"/>
              </w:rPr>
            </w:pPr>
            <w:r w:rsidRPr="00AF31AB">
              <w:rPr>
                <w:sz w:val="16"/>
                <w:szCs w:val="16"/>
              </w:rPr>
              <w:t>22</w:t>
            </w:r>
          </w:p>
        </w:tc>
        <w:tc>
          <w:tcPr>
            <w:tcW w:w="0" w:type="auto"/>
            <w:vAlign w:val="center"/>
          </w:tcPr>
          <w:p w:rsidR="009B2722" w:rsidRPr="00AF31AB" w:rsidRDefault="009B2722" w:rsidP="00615B58">
            <w:pPr>
              <w:bidi w:val="0"/>
              <w:jc w:val="center"/>
              <w:rPr>
                <w:sz w:val="16"/>
                <w:szCs w:val="16"/>
              </w:rPr>
            </w:pPr>
          </w:p>
          <w:p w:rsidR="009B2722" w:rsidRPr="00AF31AB" w:rsidRDefault="009B2722" w:rsidP="00615B58">
            <w:pPr>
              <w:bidi w:val="0"/>
              <w:jc w:val="center"/>
              <w:rPr>
                <w:sz w:val="16"/>
                <w:szCs w:val="16"/>
              </w:rPr>
            </w:pPr>
            <w:r w:rsidRPr="00AF31AB">
              <w:rPr>
                <w:sz w:val="16"/>
                <w:szCs w:val="16"/>
              </w:rPr>
              <w:t>63.3</w:t>
            </w:r>
          </w:p>
          <w:p w:rsidR="009B2722" w:rsidRPr="00AF31AB" w:rsidRDefault="009B2722" w:rsidP="00615B58">
            <w:pPr>
              <w:bidi w:val="0"/>
              <w:jc w:val="center"/>
              <w:rPr>
                <w:sz w:val="16"/>
                <w:szCs w:val="16"/>
              </w:rPr>
            </w:pPr>
            <w:r w:rsidRPr="00AF31AB">
              <w:rPr>
                <w:sz w:val="16"/>
                <w:szCs w:val="16"/>
              </w:rPr>
              <w:t>36.7</w:t>
            </w:r>
          </w:p>
        </w:tc>
      </w:tr>
      <w:tr w:rsidR="009B2722" w:rsidRPr="00AF31AB" w:rsidTr="00615B58">
        <w:trPr>
          <w:trHeight w:val="149"/>
          <w:jc w:val="center"/>
        </w:trPr>
        <w:tc>
          <w:tcPr>
            <w:tcW w:w="0" w:type="auto"/>
            <w:gridSpan w:val="3"/>
          </w:tcPr>
          <w:p w:rsidR="009B2722" w:rsidRPr="00AF31AB" w:rsidRDefault="009B2722" w:rsidP="00615B58">
            <w:pPr>
              <w:bidi w:val="0"/>
              <w:rPr>
                <w:sz w:val="16"/>
                <w:szCs w:val="16"/>
              </w:rPr>
            </w:pPr>
            <w:r w:rsidRPr="00AF31AB">
              <w:rPr>
                <w:sz w:val="16"/>
                <w:szCs w:val="16"/>
              </w:rPr>
              <w:t xml:space="preserve">Mean </w:t>
            </w:r>
            <w:r w:rsidRPr="00AF31AB">
              <w:rPr>
                <w:sz w:val="16"/>
                <w:szCs w:val="16"/>
                <w:u w:val="single"/>
              </w:rPr>
              <w:t>+</w:t>
            </w:r>
            <w:r w:rsidRPr="00AF31AB">
              <w:rPr>
                <w:sz w:val="16"/>
                <w:szCs w:val="16"/>
              </w:rPr>
              <w:t xml:space="preserve"> SD                                                9.23</w:t>
            </w:r>
            <w:r w:rsidRPr="00AF31AB">
              <w:rPr>
                <w:sz w:val="16"/>
                <w:szCs w:val="16"/>
                <w:u w:val="single"/>
              </w:rPr>
              <w:t>+</w:t>
            </w:r>
            <w:r w:rsidRPr="00AF31AB">
              <w:rPr>
                <w:sz w:val="16"/>
                <w:szCs w:val="16"/>
              </w:rPr>
              <w:t>1.48</w:t>
            </w:r>
          </w:p>
        </w:tc>
      </w:tr>
      <w:tr w:rsidR="009B2722" w:rsidRPr="00AF31AB" w:rsidTr="00615B58">
        <w:trPr>
          <w:trHeight w:val="604"/>
          <w:jc w:val="center"/>
        </w:trPr>
        <w:tc>
          <w:tcPr>
            <w:tcW w:w="0" w:type="auto"/>
          </w:tcPr>
          <w:p w:rsidR="009B2722" w:rsidRPr="00AF31AB" w:rsidRDefault="009B2722" w:rsidP="00615B58">
            <w:pPr>
              <w:bidi w:val="0"/>
              <w:jc w:val="right"/>
              <w:rPr>
                <w:sz w:val="16"/>
                <w:szCs w:val="16"/>
              </w:rPr>
            </w:pPr>
            <w:r w:rsidRPr="00AF31AB">
              <w:rPr>
                <w:sz w:val="16"/>
                <w:szCs w:val="16"/>
              </w:rPr>
              <w:t>Age in days on starting  phototherapy</w:t>
            </w:r>
          </w:p>
          <w:p w:rsidR="009B2722" w:rsidRPr="00AF31AB" w:rsidRDefault="009B2722" w:rsidP="00615B58">
            <w:pPr>
              <w:bidi w:val="0"/>
              <w:jc w:val="right"/>
              <w:rPr>
                <w:sz w:val="16"/>
                <w:szCs w:val="16"/>
              </w:rPr>
            </w:pPr>
            <w:r w:rsidRPr="00AF31AB">
              <w:rPr>
                <w:sz w:val="16"/>
                <w:szCs w:val="16"/>
              </w:rPr>
              <w:t>2 -&gt; 3</w:t>
            </w:r>
          </w:p>
          <w:p w:rsidR="009B2722" w:rsidRPr="00AF31AB" w:rsidRDefault="009B2722" w:rsidP="00615B58">
            <w:pPr>
              <w:bidi w:val="0"/>
              <w:jc w:val="right"/>
              <w:rPr>
                <w:sz w:val="16"/>
                <w:szCs w:val="16"/>
              </w:rPr>
            </w:pPr>
            <w:r w:rsidRPr="00AF31AB">
              <w:rPr>
                <w:sz w:val="16"/>
                <w:szCs w:val="16"/>
              </w:rPr>
              <w:t>3- &gt; 4</w:t>
            </w:r>
          </w:p>
          <w:p w:rsidR="009B2722" w:rsidRPr="00AF31AB" w:rsidRDefault="009B2722" w:rsidP="00615B58">
            <w:pPr>
              <w:bidi w:val="0"/>
              <w:jc w:val="right"/>
              <w:rPr>
                <w:sz w:val="16"/>
                <w:szCs w:val="16"/>
              </w:rPr>
            </w:pPr>
            <w:r w:rsidRPr="00AF31AB">
              <w:rPr>
                <w:sz w:val="16"/>
                <w:szCs w:val="16"/>
              </w:rPr>
              <w:t>4 -  5</w:t>
            </w:r>
          </w:p>
        </w:tc>
        <w:tc>
          <w:tcPr>
            <w:tcW w:w="0" w:type="auto"/>
            <w:vAlign w:val="center"/>
          </w:tcPr>
          <w:p w:rsidR="009B2722" w:rsidRPr="00AF31AB" w:rsidRDefault="009B2722" w:rsidP="00615B58">
            <w:pPr>
              <w:bidi w:val="0"/>
              <w:jc w:val="center"/>
              <w:rPr>
                <w:sz w:val="16"/>
                <w:szCs w:val="16"/>
              </w:rPr>
            </w:pPr>
            <w:r w:rsidRPr="00AF31AB">
              <w:rPr>
                <w:sz w:val="16"/>
                <w:szCs w:val="16"/>
              </w:rPr>
              <w:t>14</w:t>
            </w:r>
          </w:p>
          <w:p w:rsidR="009B2722" w:rsidRPr="00AF31AB" w:rsidRDefault="009B2722" w:rsidP="00615B58">
            <w:pPr>
              <w:bidi w:val="0"/>
              <w:jc w:val="center"/>
              <w:rPr>
                <w:sz w:val="16"/>
                <w:szCs w:val="16"/>
              </w:rPr>
            </w:pPr>
            <w:r w:rsidRPr="00AF31AB">
              <w:rPr>
                <w:sz w:val="16"/>
                <w:szCs w:val="16"/>
              </w:rPr>
              <w:t>37</w:t>
            </w:r>
          </w:p>
          <w:p w:rsidR="009B2722" w:rsidRPr="00AF31AB" w:rsidRDefault="009B2722" w:rsidP="00615B58">
            <w:pPr>
              <w:bidi w:val="0"/>
              <w:jc w:val="center"/>
              <w:rPr>
                <w:sz w:val="16"/>
                <w:szCs w:val="16"/>
              </w:rPr>
            </w:pPr>
            <w:r w:rsidRPr="00AF31AB">
              <w:rPr>
                <w:sz w:val="16"/>
                <w:szCs w:val="16"/>
              </w:rPr>
              <w:t>9</w:t>
            </w:r>
          </w:p>
        </w:tc>
        <w:tc>
          <w:tcPr>
            <w:tcW w:w="0" w:type="auto"/>
            <w:vAlign w:val="center"/>
          </w:tcPr>
          <w:p w:rsidR="009B2722" w:rsidRPr="00AF31AB" w:rsidRDefault="009B2722" w:rsidP="00615B58">
            <w:pPr>
              <w:bidi w:val="0"/>
              <w:jc w:val="center"/>
              <w:rPr>
                <w:sz w:val="16"/>
                <w:szCs w:val="16"/>
              </w:rPr>
            </w:pPr>
            <w:r w:rsidRPr="00AF31AB">
              <w:rPr>
                <w:sz w:val="16"/>
                <w:szCs w:val="16"/>
              </w:rPr>
              <w:t>23.3</w:t>
            </w:r>
          </w:p>
          <w:p w:rsidR="009B2722" w:rsidRPr="00AF31AB" w:rsidRDefault="009B2722" w:rsidP="00615B58">
            <w:pPr>
              <w:bidi w:val="0"/>
              <w:jc w:val="center"/>
              <w:rPr>
                <w:sz w:val="16"/>
                <w:szCs w:val="16"/>
              </w:rPr>
            </w:pPr>
            <w:r w:rsidRPr="00AF31AB">
              <w:rPr>
                <w:sz w:val="16"/>
                <w:szCs w:val="16"/>
              </w:rPr>
              <w:t>61.7</w:t>
            </w:r>
          </w:p>
          <w:p w:rsidR="009B2722" w:rsidRPr="00AF31AB" w:rsidRDefault="009B2722" w:rsidP="00615B58">
            <w:pPr>
              <w:bidi w:val="0"/>
              <w:jc w:val="center"/>
              <w:rPr>
                <w:sz w:val="16"/>
                <w:szCs w:val="16"/>
              </w:rPr>
            </w:pPr>
            <w:r w:rsidRPr="00AF31AB">
              <w:rPr>
                <w:sz w:val="16"/>
                <w:szCs w:val="16"/>
              </w:rPr>
              <w:t>15.0</w:t>
            </w:r>
          </w:p>
        </w:tc>
      </w:tr>
      <w:tr w:rsidR="009B2722" w:rsidRPr="00AF31AB" w:rsidTr="00615B58">
        <w:trPr>
          <w:trHeight w:val="136"/>
          <w:jc w:val="center"/>
        </w:trPr>
        <w:tc>
          <w:tcPr>
            <w:tcW w:w="0" w:type="auto"/>
            <w:gridSpan w:val="3"/>
          </w:tcPr>
          <w:p w:rsidR="009B2722" w:rsidRPr="00AF31AB" w:rsidRDefault="009B2722" w:rsidP="00615B58">
            <w:pPr>
              <w:bidi w:val="0"/>
              <w:rPr>
                <w:sz w:val="16"/>
                <w:szCs w:val="16"/>
              </w:rPr>
            </w:pPr>
            <w:r w:rsidRPr="00AF31AB">
              <w:rPr>
                <w:sz w:val="16"/>
                <w:szCs w:val="16"/>
              </w:rPr>
              <w:t xml:space="preserve">Mean </w:t>
            </w:r>
            <w:r w:rsidRPr="00AF31AB">
              <w:rPr>
                <w:sz w:val="16"/>
                <w:szCs w:val="16"/>
                <w:u w:val="single"/>
              </w:rPr>
              <w:t>+</w:t>
            </w:r>
            <w:r w:rsidRPr="00AF31AB">
              <w:rPr>
                <w:sz w:val="16"/>
                <w:szCs w:val="16"/>
              </w:rPr>
              <w:t xml:space="preserve"> SD                                               2.80</w:t>
            </w:r>
            <w:r w:rsidRPr="00AF31AB">
              <w:rPr>
                <w:sz w:val="16"/>
                <w:szCs w:val="16"/>
                <w:u w:val="single"/>
              </w:rPr>
              <w:t>+</w:t>
            </w:r>
            <w:r w:rsidRPr="00AF31AB">
              <w:rPr>
                <w:sz w:val="16"/>
                <w:szCs w:val="16"/>
              </w:rPr>
              <w:t>0.68</w:t>
            </w:r>
          </w:p>
        </w:tc>
      </w:tr>
      <w:tr w:rsidR="009B2722" w:rsidRPr="00AF31AB" w:rsidTr="00615B58">
        <w:trPr>
          <w:trHeight w:val="627"/>
          <w:jc w:val="center"/>
        </w:trPr>
        <w:tc>
          <w:tcPr>
            <w:tcW w:w="0" w:type="auto"/>
          </w:tcPr>
          <w:p w:rsidR="009B2722" w:rsidRPr="00AF31AB" w:rsidRDefault="009B2722" w:rsidP="00615B58">
            <w:pPr>
              <w:bidi w:val="0"/>
              <w:jc w:val="right"/>
              <w:rPr>
                <w:sz w:val="16"/>
                <w:szCs w:val="16"/>
              </w:rPr>
            </w:pPr>
            <w:r w:rsidRPr="00AF31AB">
              <w:rPr>
                <w:sz w:val="16"/>
                <w:szCs w:val="16"/>
              </w:rPr>
              <w:t>Age in days on ending  phototherapy</w:t>
            </w:r>
          </w:p>
          <w:p w:rsidR="009B2722" w:rsidRPr="00AF31AB" w:rsidRDefault="009B2722" w:rsidP="00615B58">
            <w:pPr>
              <w:bidi w:val="0"/>
              <w:jc w:val="right"/>
              <w:rPr>
                <w:sz w:val="16"/>
                <w:szCs w:val="16"/>
              </w:rPr>
            </w:pPr>
            <w:r w:rsidRPr="00AF31AB">
              <w:rPr>
                <w:sz w:val="16"/>
                <w:szCs w:val="16"/>
              </w:rPr>
              <w:t>5-&gt;6</w:t>
            </w:r>
          </w:p>
          <w:p w:rsidR="009B2722" w:rsidRPr="00AF31AB" w:rsidRDefault="009B2722" w:rsidP="00615B58">
            <w:pPr>
              <w:bidi w:val="0"/>
              <w:jc w:val="right"/>
              <w:rPr>
                <w:sz w:val="16"/>
                <w:szCs w:val="16"/>
              </w:rPr>
            </w:pPr>
            <w:r w:rsidRPr="00AF31AB">
              <w:rPr>
                <w:sz w:val="16"/>
                <w:szCs w:val="16"/>
              </w:rPr>
              <w:t>6-&gt;7</w:t>
            </w:r>
          </w:p>
          <w:p w:rsidR="009B2722" w:rsidRPr="00AF31AB" w:rsidRDefault="009B2722" w:rsidP="00615B58">
            <w:pPr>
              <w:bidi w:val="0"/>
              <w:jc w:val="right"/>
              <w:rPr>
                <w:sz w:val="16"/>
                <w:szCs w:val="16"/>
              </w:rPr>
            </w:pPr>
            <w:r w:rsidRPr="00AF31AB">
              <w:rPr>
                <w:sz w:val="16"/>
                <w:szCs w:val="16"/>
              </w:rPr>
              <w:t>7- 8</w:t>
            </w:r>
          </w:p>
        </w:tc>
        <w:tc>
          <w:tcPr>
            <w:tcW w:w="0" w:type="auto"/>
            <w:vAlign w:val="center"/>
          </w:tcPr>
          <w:p w:rsidR="009B2722" w:rsidRPr="00AF31AB" w:rsidRDefault="009B2722" w:rsidP="00615B58">
            <w:pPr>
              <w:bidi w:val="0"/>
              <w:jc w:val="center"/>
              <w:rPr>
                <w:sz w:val="16"/>
                <w:szCs w:val="16"/>
              </w:rPr>
            </w:pPr>
            <w:r w:rsidRPr="00AF31AB">
              <w:rPr>
                <w:sz w:val="16"/>
                <w:szCs w:val="16"/>
              </w:rPr>
              <w:t>20</w:t>
            </w:r>
          </w:p>
          <w:p w:rsidR="009B2722" w:rsidRPr="00AF31AB" w:rsidRDefault="009B2722" w:rsidP="00615B58">
            <w:pPr>
              <w:bidi w:val="0"/>
              <w:jc w:val="center"/>
              <w:rPr>
                <w:sz w:val="16"/>
                <w:szCs w:val="16"/>
              </w:rPr>
            </w:pPr>
            <w:r w:rsidRPr="00AF31AB">
              <w:rPr>
                <w:sz w:val="16"/>
                <w:szCs w:val="16"/>
              </w:rPr>
              <w:t>32</w:t>
            </w:r>
          </w:p>
          <w:p w:rsidR="009B2722" w:rsidRPr="00AF31AB" w:rsidRDefault="009B2722" w:rsidP="00615B58">
            <w:pPr>
              <w:bidi w:val="0"/>
              <w:jc w:val="center"/>
              <w:rPr>
                <w:sz w:val="16"/>
                <w:szCs w:val="16"/>
              </w:rPr>
            </w:pPr>
            <w:r w:rsidRPr="00AF31AB">
              <w:rPr>
                <w:sz w:val="16"/>
                <w:szCs w:val="16"/>
              </w:rPr>
              <w:t>8</w:t>
            </w:r>
          </w:p>
        </w:tc>
        <w:tc>
          <w:tcPr>
            <w:tcW w:w="0" w:type="auto"/>
          </w:tcPr>
          <w:p w:rsidR="009B2722" w:rsidRPr="00AF31AB" w:rsidRDefault="009B2722" w:rsidP="00615B58">
            <w:pPr>
              <w:bidi w:val="0"/>
              <w:jc w:val="center"/>
              <w:rPr>
                <w:sz w:val="16"/>
                <w:szCs w:val="16"/>
              </w:rPr>
            </w:pPr>
          </w:p>
          <w:p w:rsidR="009B2722" w:rsidRPr="00AF31AB" w:rsidRDefault="009B2722" w:rsidP="00615B58">
            <w:pPr>
              <w:bidi w:val="0"/>
              <w:jc w:val="center"/>
              <w:rPr>
                <w:sz w:val="16"/>
                <w:szCs w:val="16"/>
              </w:rPr>
            </w:pPr>
            <w:r w:rsidRPr="00AF31AB">
              <w:rPr>
                <w:sz w:val="16"/>
                <w:szCs w:val="16"/>
              </w:rPr>
              <w:t>33.3</w:t>
            </w:r>
          </w:p>
          <w:p w:rsidR="009B2722" w:rsidRPr="00AF31AB" w:rsidRDefault="009B2722" w:rsidP="00615B58">
            <w:pPr>
              <w:bidi w:val="0"/>
              <w:jc w:val="center"/>
              <w:rPr>
                <w:sz w:val="16"/>
                <w:szCs w:val="16"/>
              </w:rPr>
            </w:pPr>
            <w:r w:rsidRPr="00AF31AB">
              <w:rPr>
                <w:sz w:val="16"/>
                <w:szCs w:val="16"/>
              </w:rPr>
              <w:t>53.4</w:t>
            </w:r>
          </w:p>
          <w:p w:rsidR="009B2722" w:rsidRPr="00AF31AB" w:rsidRDefault="009B2722" w:rsidP="00615B58">
            <w:pPr>
              <w:bidi w:val="0"/>
              <w:jc w:val="center"/>
              <w:rPr>
                <w:sz w:val="16"/>
                <w:szCs w:val="16"/>
                <w:rtl/>
                <w:lang w:bidi="ar-EG"/>
              </w:rPr>
            </w:pPr>
            <w:r w:rsidRPr="00AF31AB">
              <w:rPr>
                <w:sz w:val="16"/>
                <w:szCs w:val="16"/>
              </w:rPr>
              <w:t>13.3</w:t>
            </w:r>
          </w:p>
        </w:tc>
      </w:tr>
      <w:tr w:rsidR="009B2722" w:rsidRPr="00AF31AB" w:rsidTr="00615B58">
        <w:trPr>
          <w:trHeight w:val="141"/>
          <w:jc w:val="center"/>
        </w:trPr>
        <w:tc>
          <w:tcPr>
            <w:tcW w:w="0" w:type="auto"/>
            <w:gridSpan w:val="3"/>
          </w:tcPr>
          <w:p w:rsidR="009B2722" w:rsidRPr="00AF31AB" w:rsidRDefault="009B2722" w:rsidP="00615B58">
            <w:pPr>
              <w:pStyle w:val="ListParagraph"/>
              <w:numPr>
                <w:ilvl w:val="0"/>
                <w:numId w:val="1"/>
              </w:numPr>
              <w:bidi w:val="0"/>
              <w:rPr>
                <w:sz w:val="16"/>
                <w:szCs w:val="16"/>
              </w:rPr>
            </w:pPr>
            <w:r w:rsidRPr="00AF31AB">
              <w:rPr>
                <w:sz w:val="16"/>
                <w:szCs w:val="16"/>
              </w:rPr>
              <w:t xml:space="preserve">Mean </w:t>
            </w:r>
            <w:r w:rsidRPr="00AF31AB">
              <w:rPr>
                <w:sz w:val="16"/>
                <w:szCs w:val="16"/>
                <w:u w:val="single"/>
              </w:rPr>
              <w:t>+</w:t>
            </w:r>
            <w:r w:rsidRPr="00AF31AB">
              <w:rPr>
                <w:sz w:val="16"/>
                <w:szCs w:val="16"/>
              </w:rPr>
              <w:t xml:space="preserve"> SD                                             6.37</w:t>
            </w:r>
            <w:r w:rsidRPr="00AF31AB">
              <w:rPr>
                <w:sz w:val="16"/>
                <w:szCs w:val="16"/>
                <w:u w:val="single"/>
              </w:rPr>
              <w:t>+</w:t>
            </w:r>
            <w:r w:rsidRPr="00AF31AB">
              <w:rPr>
                <w:sz w:val="16"/>
                <w:szCs w:val="16"/>
              </w:rPr>
              <w:t>0.76</w:t>
            </w:r>
          </w:p>
        </w:tc>
      </w:tr>
      <w:tr w:rsidR="009B2722" w:rsidRPr="00AF31AB" w:rsidTr="00615B58">
        <w:trPr>
          <w:trHeight w:val="632"/>
          <w:jc w:val="center"/>
        </w:trPr>
        <w:tc>
          <w:tcPr>
            <w:tcW w:w="0" w:type="auto"/>
          </w:tcPr>
          <w:p w:rsidR="009B2722" w:rsidRPr="00AF31AB" w:rsidRDefault="009B2722" w:rsidP="00615B58">
            <w:pPr>
              <w:bidi w:val="0"/>
              <w:jc w:val="right"/>
              <w:rPr>
                <w:sz w:val="16"/>
                <w:szCs w:val="16"/>
              </w:rPr>
            </w:pPr>
            <w:r w:rsidRPr="00AF31AB">
              <w:rPr>
                <w:sz w:val="16"/>
                <w:szCs w:val="16"/>
              </w:rPr>
              <w:t>Duration of PT  in days</w:t>
            </w:r>
          </w:p>
          <w:p w:rsidR="009B2722" w:rsidRPr="00AF31AB" w:rsidRDefault="009B2722" w:rsidP="00615B58">
            <w:pPr>
              <w:tabs>
                <w:tab w:val="left" w:pos="3345"/>
              </w:tabs>
              <w:bidi w:val="0"/>
              <w:jc w:val="right"/>
              <w:rPr>
                <w:sz w:val="16"/>
                <w:szCs w:val="16"/>
              </w:rPr>
            </w:pPr>
            <w:r w:rsidRPr="00AF31AB">
              <w:rPr>
                <w:sz w:val="16"/>
                <w:szCs w:val="16"/>
              </w:rPr>
              <w:t>2- &gt;3</w:t>
            </w:r>
          </w:p>
          <w:p w:rsidR="009B2722" w:rsidRPr="00AF31AB" w:rsidRDefault="009B2722" w:rsidP="00615B58">
            <w:pPr>
              <w:bidi w:val="0"/>
              <w:jc w:val="right"/>
              <w:rPr>
                <w:sz w:val="16"/>
                <w:szCs w:val="16"/>
              </w:rPr>
            </w:pPr>
            <w:r w:rsidRPr="00AF31AB">
              <w:rPr>
                <w:sz w:val="16"/>
                <w:szCs w:val="16"/>
              </w:rPr>
              <w:t>3- &gt;4</w:t>
            </w:r>
          </w:p>
          <w:p w:rsidR="009B2722" w:rsidRPr="00AF31AB" w:rsidRDefault="009B2722" w:rsidP="00615B58">
            <w:pPr>
              <w:bidi w:val="0"/>
              <w:jc w:val="right"/>
              <w:rPr>
                <w:sz w:val="16"/>
                <w:szCs w:val="16"/>
              </w:rPr>
            </w:pPr>
            <w:r w:rsidRPr="00AF31AB">
              <w:rPr>
                <w:sz w:val="16"/>
                <w:szCs w:val="16"/>
              </w:rPr>
              <w:t>4 – 5</w:t>
            </w:r>
          </w:p>
        </w:tc>
        <w:tc>
          <w:tcPr>
            <w:tcW w:w="0" w:type="auto"/>
            <w:vAlign w:val="center"/>
          </w:tcPr>
          <w:p w:rsidR="009B2722" w:rsidRPr="00AF31AB" w:rsidRDefault="009B2722" w:rsidP="00615B58">
            <w:pPr>
              <w:bidi w:val="0"/>
              <w:jc w:val="center"/>
              <w:rPr>
                <w:sz w:val="16"/>
                <w:szCs w:val="16"/>
              </w:rPr>
            </w:pPr>
            <w:r w:rsidRPr="00AF31AB">
              <w:rPr>
                <w:sz w:val="16"/>
                <w:szCs w:val="16"/>
              </w:rPr>
              <w:t>34</w:t>
            </w:r>
          </w:p>
          <w:p w:rsidR="009B2722" w:rsidRPr="00AF31AB" w:rsidRDefault="009B2722" w:rsidP="00615B58">
            <w:pPr>
              <w:bidi w:val="0"/>
              <w:jc w:val="center"/>
              <w:rPr>
                <w:sz w:val="16"/>
                <w:szCs w:val="16"/>
              </w:rPr>
            </w:pPr>
            <w:r w:rsidRPr="00AF31AB">
              <w:rPr>
                <w:sz w:val="16"/>
                <w:szCs w:val="16"/>
              </w:rPr>
              <w:t>21</w:t>
            </w:r>
          </w:p>
          <w:p w:rsidR="009B2722" w:rsidRPr="00AF31AB" w:rsidRDefault="009B2722" w:rsidP="00615B58">
            <w:pPr>
              <w:bidi w:val="0"/>
              <w:jc w:val="center"/>
              <w:rPr>
                <w:sz w:val="16"/>
                <w:szCs w:val="16"/>
              </w:rPr>
            </w:pPr>
            <w:r w:rsidRPr="00AF31AB">
              <w:rPr>
                <w:sz w:val="16"/>
                <w:szCs w:val="16"/>
              </w:rPr>
              <w:t>5</w:t>
            </w:r>
          </w:p>
        </w:tc>
        <w:tc>
          <w:tcPr>
            <w:tcW w:w="0" w:type="auto"/>
            <w:vAlign w:val="center"/>
          </w:tcPr>
          <w:p w:rsidR="009B2722" w:rsidRPr="00AF31AB" w:rsidRDefault="009B2722" w:rsidP="00615B58">
            <w:pPr>
              <w:bidi w:val="0"/>
              <w:jc w:val="center"/>
              <w:rPr>
                <w:sz w:val="16"/>
                <w:szCs w:val="16"/>
              </w:rPr>
            </w:pPr>
            <w:r w:rsidRPr="00AF31AB">
              <w:rPr>
                <w:sz w:val="16"/>
                <w:szCs w:val="16"/>
              </w:rPr>
              <w:t>56.7</w:t>
            </w:r>
          </w:p>
          <w:p w:rsidR="009B2722" w:rsidRPr="00AF31AB" w:rsidRDefault="009B2722" w:rsidP="00615B58">
            <w:pPr>
              <w:bidi w:val="0"/>
              <w:jc w:val="center"/>
              <w:rPr>
                <w:sz w:val="16"/>
                <w:szCs w:val="16"/>
              </w:rPr>
            </w:pPr>
            <w:r w:rsidRPr="00AF31AB">
              <w:rPr>
                <w:sz w:val="16"/>
                <w:szCs w:val="16"/>
              </w:rPr>
              <w:t>35.0</w:t>
            </w:r>
          </w:p>
          <w:p w:rsidR="009B2722" w:rsidRPr="00AF31AB" w:rsidRDefault="009B2722" w:rsidP="00615B58">
            <w:pPr>
              <w:bidi w:val="0"/>
              <w:jc w:val="center"/>
              <w:rPr>
                <w:sz w:val="16"/>
                <w:szCs w:val="16"/>
              </w:rPr>
            </w:pPr>
            <w:r w:rsidRPr="00AF31AB">
              <w:rPr>
                <w:sz w:val="16"/>
                <w:szCs w:val="16"/>
              </w:rPr>
              <w:t>8.3</w:t>
            </w:r>
          </w:p>
        </w:tc>
      </w:tr>
      <w:tr w:rsidR="009B2722" w:rsidRPr="00AF31AB" w:rsidTr="00615B58">
        <w:trPr>
          <w:trHeight w:val="81"/>
          <w:jc w:val="center"/>
        </w:trPr>
        <w:tc>
          <w:tcPr>
            <w:tcW w:w="0" w:type="auto"/>
            <w:gridSpan w:val="3"/>
          </w:tcPr>
          <w:p w:rsidR="009B2722" w:rsidRPr="00AF31AB" w:rsidRDefault="009B2722" w:rsidP="00615B58">
            <w:pPr>
              <w:bidi w:val="0"/>
              <w:jc w:val="center"/>
              <w:rPr>
                <w:sz w:val="16"/>
                <w:szCs w:val="16"/>
              </w:rPr>
            </w:pPr>
            <w:r w:rsidRPr="00AF31AB">
              <w:rPr>
                <w:sz w:val="16"/>
                <w:szCs w:val="16"/>
              </w:rPr>
              <w:t xml:space="preserve">Mean </w:t>
            </w:r>
            <w:r w:rsidRPr="00AF31AB">
              <w:rPr>
                <w:sz w:val="16"/>
                <w:szCs w:val="16"/>
                <w:u w:val="single"/>
              </w:rPr>
              <w:t>+</w:t>
            </w:r>
            <w:r w:rsidRPr="00AF31AB">
              <w:rPr>
                <w:sz w:val="16"/>
                <w:szCs w:val="16"/>
              </w:rPr>
              <w:t xml:space="preserve"> SD                                              3.52</w:t>
            </w:r>
            <w:r w:rsidRPr="00AF31AB">
              <w:rPr>
                <w:sz w:val="16"/>
                <w:szCs w:val="16"/>
                <w:u w:val="single"/>
              </w:rPr>
              <w:t>+</w:t>
            </w:r>
            <w:r w:rsidRPr="00AF31AB">
              <w:rPr>
                <w:sz w:val="16"/>
                <w:szCs w:val="16"/>
              </w:rPr>
              <w:t>0.65</w:t>
            </w:r>
          </w:p>
        </w:tc>
      </w:tr>
    </w:tbl>
    <w:p w:rsidR="009B2722" w:rsidRDefault="009B2722" w:rsidP="009B2722">
      <w:pPr>
        <w:bidi w:val="0"/>
        <w:ind w:firstLine="540"/>
        <w:jc w:val="both"/>
        <w:rPr>
          <w:rFonts w:eastAsiaTheme="minorEastAsia"/>
          <w:sz w:val="20"/>
          <w:szCs w:val="20"/>
          <w:lang w:eastAsia="zh-CN" w:bidi="ar-EG"/>
        </w:rPr>
      </w:pPr>
    </w:p>
    <w:p w:rsidR="009B2722" w:rsidRDefault="009B2722" w:rsidP="009B2722">
      <w:pPr>
        <w:bidi w:val="0"/>
        <w:ind w:firstLine="540"/>
        <w:jc w:val="both"/>
        <w:rPr>
          <w:rFonts w:eastAsiaTheme="minorEastAsia"/>
          <w:sz w:val="20"/>
          <w:szCs w:val="20"/>
          <w:lang w:eastAsia="zh-CN" w:bidi="ar-EG"/>
        </w:rPr>
      </w:pPr>
      <w:r w:rsidRPr="00B92738">
        <w:rPr>
          <w:sz w:val="20"/>
          <w:szCs w:val="20"/>
        </w:rPr>
        <w:t xml:space="preserve">It was noticed that before phototherapy, the mean of total </w:t>
      </w:r>
      <w:proofErr w:type="spellStart"/>
      <w:r w:rsidRPr="00B92738">
        <w:rPr>
          <w:sz w:val="20"/>
          <w:szCs w:val="20"/>
        </w:rPr>
        <w:t>bilirubin</w:t>
      </w:r>
      <w:proofErr w:type="spellEnd"/>
      <w:r w:rsidRPr="00B92738">
        <w:rPr>
          <w:sz w:val="20"/>
          <w:szCs w:val="20"/>
        </w:rPr>
        <w:t xml:space="preserve"> level was 16.97</w:t>
      </w:r>
      <w:r w:rsidRPr="00B92738">
        <w:rPr>
          <w:sz w:val="20"/>
          <w:szCs w:val="20"/>
          <w:u w:val="single"/>
        </w:rPr>
        <w:t>+</w:t>
      </w:r>
      <w:r w:rsidRPr="00B92738">
        <w:rPr>
          <w:sz w:val="20"/>
          <w:szCs w:val="20"/>
        </w:rPr>
        <w:t xml:space="preserve">2.03 mg/dl </w:t>
      </w:r>
      <w:proofErr w:type="gramStart"/>
      <w:r w:rsidRPr="00B92738">
        <w:rPr>
          <w:sz w:val="20"/>
          <w:szCs w:val="20"/>
        </w:rPr>
        <w:t>while  after</w:t>
      </w:r>
      <w:proofErr w:type="gramEnd"/>
      <w:r w:rsidRPr="00B92738">
        <w:rPr>
          <w:sz w:val="20"/>
          <w:szCs w:val="20"/>
        </w:rPr>
        <w:t xml:space="preserve"> phototherapy the mean value was </w:t>
      </w:r>
      <w:r w:rsidRPr="00B92738">
        <w:rPr>
          <w:sz w:val="20"/>
          <w:szCs w:val="20"/>
        </w:rPr>
        <w:lastRenderedPageBreak/>
        <w:t>9.23</w:t>
      </w:r>
      <w:r w:rsidRPr="00B92738">
        <w:rPr>
          <w:sz w:val="20"/>
          <w:szCs w:val="20"/>
          <w:u w:val="single"/>
        </w:rPr>
        <w:t>+</w:t>
      </w:r>
      <w:r w:rsidRPr="00B92738">
        <w:rPr>
          <w:sz w:val="20"/>
          <w:szCs w:val="20"/>
        </w:rPr>
        <w:t>1.48.  Nearly two thirds of studied neonates (61.7%) started treatment with phototherapy on age ranged between 2 to &gt; 3 days while 15% started treatment on age ranged between 4 to 5 days with mean age 2.80</w:t>
      </w:r>
      <w:r w:rsidRPr="00B92738">
        <w:rPr>
          <w:sz w:val="20"/>
          <w:szCs w:val="20"/>
          <w:u w:val="single"/>
        </w:rPr>
        <w:t>+</w:t>
      </w:r>
      <w:r w:rsidRPr="00B92738">
        <w:rPr>
          <w:sz w:val="20"/>
          <w:szCs w:val="20"/>
        </w:rPr>
        <w:t xml:space="preserve">0.68 days. As regards the age of neonates on ending phototherapy, it was noticed that   more than half of studied neonates </w:t>
      </w:r>
      <w:proofErr w:type="gramStart"/>
      <w:r w:rsidRPr="00B92738">
        <w:rPr>
          <w:sz w:val="20"/>
          <w:szCs w:val="20"/>
        </w:rPr>
        <w:t>( 53.3</w:t>
      </w:r>
      <w:proofErr w:type="gramEnd"/>
      <w:r w:rsidRPr="00B92738">
        <w:rPr>
          <w:sz w:val="20"/>
          <w:szCs w:val="20"/>
        </w:rPr>
        <w:t>%)  ended on  to &gt;7 days of age  and  the mean duration of treatment with phototherapy was 3.52</w:t>
      </w:r>
      <w:r w:rsidRPr="00B92738">
        <w:rPr>
          <w:sz w:val="20"/>
          <w:szCs w:val="20"/>
          <w:u w:val="single"/>
        </w:rPr>
        <w:t>+</w:t>
      </w:r>
      <w:r w:rsidRPr="00B92738">
        <w:rPr>
          <w:sz w:val="20"/>
          <w:szCs w:val="20"/>
        </w:rPr>
        <w:t>0.65 days</w:t>
      </w:r>
      <w:r w:rsidRPr="00B92738">
        <w:rPr>
          <w:sz w:val="20"/>
          <w:szCs w:val="20"/>
          <w:lang w:bidi="ar-EG"/>
        </w:rPr>
        <w:t xml:space="preserve">. </w:t>
      </w:r>
    </w:p>
    <w:p w:rsidR="00365BF9" w:rsidRPr="00B92738" w:rsidRDefault="00365BF9" w:rsidP="004E6B28">
      <w:pPr>
        <w:bidi w:val="0"/>
        <w:ind w:firstLine="540"/>
        <w:jc w:val="both"/>
        <w:rPr>
          <w:sz w:val="20"/>
          <w:szCs w:val="20"/>
        </w:rPr>
      </w:pPr>
      <w:r w:rsidRPr="00B92738">
        <w:rPr>
          <w:sz w:val="20"/>
          <w:szCs w:val="20"/>
        </w:rPr>
        <w:t xml:space="preserve">Table (3) and figure 1-3 represents effect of phototherapy on behavioral responses of studied neonates ( orientation, social interaction and motor system)It was observed that, nearly two thirds of studied neonates (61.7%) had good orientation response and 38.3% had moderate response and none of them  had low response before phototherapy, compared to 5.0% , 56.7 % and 38.3% respectively after phototherapy. Concerning the social interaction response before phototherapy, It was found that about two thirds of studied neonates (63.3%) had good </w:t>
      </w:r>
      <w:proofErr w:type="gramStart"/>
      <w:r w:rsidRPr="00B92738">
        <w:rPr>
          <w:sz w:val="20"/>
          <w:szCs w:val="20"/>
        </w:rPr>
        <w:t>response ,</w:t>
      </w:r>
      <w:proofErr w:type="gramEnd"/>
      <w:r w:rsidRPr="00B92738">
        <w:rPr>
          <w:sz w:val="20"/>
          <w:szCs w:val="20"/>
        </w:rPr>
        <w:t xml:space="preserve"> 35% had moderate response and 1.7% had low response. </w:t>
      </w:r>
      <w:proofErr w:type="gramStart"/>
      <w:r w:rsidRPr="00B92738">
        <w:rPr>
          <w:sz w:val="20"/>
          <w:szCs w:val="20"/>
        </w:rPr>
        <w:t>Compared to 3.3 %, 60.0% and 36.7% after phototherapy respectively.</w:t>
      </w:r>
      <w:proofErr w:type="gramEnd"/>
      <w:r w:rsidRPr="00B92738">
        <w:rPr>
          <w:sz w:val="20"/>
          <w:szCs w:val="20"/>
        </w:rPr>
        <w:t xml:space="preserve"> As regarding motor system response, it was noticed that 62.7% of studied neonates has good response, 37.3% had moderate response before phototherapy .Compared to 6.7 % and 55.0 % after phototherapy respectively. The differences before and after phototherapy was statistically significant </w:t>
      </w:r>
      <w:proofErr w:type="gramStart"/>
      <w:r w:rsidRPr="00B92738">
        <w:rPr>
          <w:sz w:val="20"/>
          <w:szCs w:val="20"/>
        </w:rPr>
        <w:t>as(</w:t>
      </w:r>
      <w:proofErr w:type="gramEnd"/>
      <w:r w:rsidRPr="00B92738">
        <w:rPr>
          <w:sz w:val="20"/>
          <w:szCs w:val="20"/>
        </w:rPr>
        <w:t xml:space="preserve"> p= 0.001). </w:t>
      </w:r>
    </w:p>
    <w:p w:rsidR="00365BF9" w:rsidRPr="00B92738" w:rsidRDefault="00365BF9" w:rsidP="004E6B28">
      <w:pPr>
        <w:tabs>
          <w:tab w:val="left" w:pos="2445"/>
        </w:tabs>
        <w:bidi w:val="0"/>
        <w:ind w:firstLine="540"/>
        <w:jc w:val="both"/>
        <w:rPr>
          <w:sz w:val="20"/>
          <w:szCs w:val="20"/>
          <w:rtl/>
          <w:lang w:bidi="ar-EG"/>
        </w:rPr>
      </w:pPr>
      <w:r w:rsidRPr="00B92738">
        <w:rPr>
          <w:sz w:val="20"/>
          <w:szCs w:val="20"/>
        </w:rPr>
        <w:t>Table (4) and figure 4-7 demonstrates</w:t>
      </w:r>
      <w:r w:rsidRPr="00B92738">
        <w:rPr>
          <w:b/>
          <w:bCs/>
          <w:sz w:val="20"/>
          <w:szCs w:val="20"/>
        </w:rPr>
        <w:t>:</w:t>
      </w:r>
      <w:r w:rsidRPr="00B92738">
        <w:rPr>
          <w:sz w:val="20"/>
          <w:szCs w:val="20"/>
        </w:rPr>
        <w:t xml:space="preserve"> Effect of phototherapy on behavioral responses of studied neonates </w:t>
      </w:r>
      <w:proofErr w:type="gramStart"/>
      <w:r w:rsidRPr="00B92738">
        <w:rPr>
          <w:sz w:val="20"/>
          <w:szCs w:val="20"/>
        </w:rPr>
        <w:t>( state</w:t>
      </w:r>
      <w:proofErr w:type="gramEnd"/>
      <w:r w:rsidRPr="00B92738">
        <w:rPr>
          <w:sz w:val="20"/>
          <w:szCs w:val="20"/>
        </w:rPr>
        <w:t xml:space="preserve"> regulation, range of state, autonomic system and reflexes)It was observed that, before phototherapy, more than half of neonates (58.3%) had good state regulation response, 35% had moderate response and the least percentage (6.7 %) had low response compared to 10.0 %, 51.7% and 38.3% respectively after phototherapy.  Regarding the neonates rang of state it was found that, more than two thirds of  studied neonates(68.3%)  had good response , 25% had  moderate response and  6.7% had  low response  before phototherapy compared to  50.0 % had  moderate response ,38.3% had  low response and 11.7% good response after phototherapy. Regarding the neonates autonomic system response before phototherapy, </w:t>
      </w:r>
      <w:proofErr w:type="gramStart"/>
      <w:r w:rsidRPr="00B92738">
        <w:rPr>
          <w:sz w:val="20"/>
          <w:szCs w:val="20"/>
        </w:rPr>
        <w:t>It</w:t>
      </w:r>
      <w:proofErr w:type="gramEnd"/>
      <w:r w:rsidRPr="00B92738">
        <w:rPr>
          <w:sz w:val="20"/>
          <w:szCs w:val="20"/>
        </w:rPr>
        <w:t xml:space="preserve"> was clear that, nearly two thirds of neonates (61.7%) had good response, 23.3% had moderate response. This percentage was slightly changed after phototherapy to be 58.3 %and 25.0 % respectively. The differences was not statistically significant (p= 0.931) .Regarding to reflexes it was found that, the majority of studied neonates (90%) had good reflexes response before phototherapy compared by 86.7% after phototherapy with no significant </w:t>
      </w:r>
      <w:proofErr w:type="gramStart"/>
      <w:r w:rsidRPr="00B92738">
        <w:rPr>
          <w:sz w:val="20"/>
          <w:szCs w:val="20"/>
        </w:rPr>
        <w:t>differences(</w:t>
      </w:r>
      <w:proofErr w:type="gramEnd"/>
      <w:r w:rsidRPr="00B92738">
        <w:rPr>
          <w:sz w:val="20"/>
          <w:szCs w:val="20"/>
        </w:rPr>
        <w:t>p= 0.570</w:t>
      </w:r>
      <w:r w:rsidRPr="00B92738">
        <w:rPr>
          <w:sz w:val="20"/>
          <w:szCs w:val="20"/>
          <w:lang w:bidi="ar-EG"/>
        </w:rPr>
        <w:t>)</w:t>
      </w:r>
    </w:p>
    <w:p w:rsidR="00365BF9" w:rsidRPr="00AF31AB" w:rsidRDefault="00365BF9" w:rsidP="004E6B28">
      <w:pPr>
        <w:bidi w:val="0"/>
        <w:ind w:firstLine="540"/>
        <w:jc w:val="both"/>
        <w:rPr>
          <w:rFonts w:eastAsiaTheme="minorEastAsia"/>
          <w:sz w:val="20"/>
          <w:szCs w:val="20"/>
          <w:lang w:eastAsia="zh-CN" w:bidi="ar-EG"/>
        </w:rPr>
      </w:pPr>
      <w:r w:rsidRPr="00B92738">
        <w:rPr>
          <w:sz w:val="20"/>
          <w:szCs w:val="20"/>
        </w:rPr>
        <w:lastRenderedPageBreak/>
        <w:t>Table (5) demonstrates the relationship between mean values of total scores differences of studied neonates' behavioral responses before and after phototherapy regarding their age on starting phototherapy</w:t>
      </w:r>
      <w:r w:rsidRPr="00B92738">
        <w:rPr>
          <w:sz w:val="20"/>
          <w:szCs w:val="20"/>
          <w:lang w:bidi="ar-EG"/>
        </w:rPr>
        <w:t>.</w:t>
      </w:r>
      <w:r w:rsidRPr="00B92738">
        <w:rPr>
          <w:sz w:val="20"/>
          <w:szCs w:val="20"/>
        </w:rPr>
        <w:t xml:space="preserve"> It was observed that the mean of total score differences for orientation</w:t>
      </w:r>
      <w:proofErr w:type="gramStart"/>
      <w:r w:rsidRPr="00B92738">
        <w:rPr>
          <w:sz w:val="20"/>
          <w:szCs w:val="20"/>
        </w:rPr>
        <w:t>,  social</w:t>
      </w:r>
      <w:proofErr w:type="gramEnd"/>
      <w:r w:rsidRPr="00B92738">
        <w:rPr>
          <w:sz w:val="20"/>
          <w:szCs w:val="20"/>
        </w:rPr>
        <w:t xml:space="preserve"> interaction and motor system response were  2.05</w:t>
      </w:r>
      <w:r w:rsidRPr="00B92738">
        <w:rPr>
          <w:sz w:val="20"/>
          <w:szCs w:val="20"/>
          <w:u w:val="single"/>
        </w:rPr>
        <w:t>+</w:t>
      </w:r>
      <w:r w:rsidRPr="00B92738">
        <w:rPr>
          <w:sz w:val="20"/>
          <w:szCs w:val="20"/>
        </w:rPr>
        <w:t>0.300, 2.89</w:t>
      </w:r>
      <w:r w:rsidRPr="00B92738">
        <w:rPr>
          <w:sz w:val="20"/>
          <w:szCs w:val="20"/>
          <w:u w:val="single"/>
        </w:rPr>
        <w:t>+</w:t>
      </w:r>
      <w:r w:rsidRPr="00B92738">
        <w:rPr>
          <w:sz w:val="20"/>
          <w:szCs w:val="20"/>
        </w:rPr>
        <w:t>0.36 and 1.79</w:t>
      </w:r>
      <w:r w:rsidRPr="00B92738">
        <w:rPr>
          <w:sz w:val="20"/>
          <w:szCs w:val="20"/>
          <w:u w:val="single"/>
        </w:rPr>
        <w:t>+</w:t>
      </w:r>
      <w:r w:rsidRPr="00B92738">
        <w:rPr>
          <w:sz w:val="20"/>
          <w:szCs w:val="20"/>
        </w:rPr>
        <w:t>0.40 respectively  of studied neonates who were in age group ranged from 2 to &lt; 4 days on started  phototherapy , compared to 1.47</w:t>
      </w:r>
      <w:r w:rsidRPr="00B92738">
        <w:rPr>
          <w:sz w:val="20"/>
          <w:szCs w:val="20"/>
          <w:u w:val="single"/>
        </w:rPr>
        <w:t>+</w:t>
      </w:r>
      <w:r w:rsidRPr="00B92738">
        <w:rPr>
          <w:sz w:val="20"/>
          <w:szCs w:val="20"/>
        </w:rPr>
        <w:t>0.54, 1.14</w:t>
      </w:r>
      <w:r w:rsidRPr="00B92738">
        <w:rPr>
          <w:sz w:val="20"/>
          <w:szCs w:val="20"/>
          <w:u w:val="single"/>
        </w:rPr>
        <w:t>+</w:t>
      </w:r>
      <w:r w:rsidRPr="00B92738">
        <w:rPr>
          <w:sz w:val="20"/>
          <w:szCs w:val="20"/>
        </w:rPr>
        <w:t>0.45, 1.16</w:t>
      </w:r>
      <w:r w:rsidRPr="00B92738">
        <w:rPr>
          <w:sz w:val="20"/>
          <w:szCs w:val="20"/>
          <w:u w:val="single"/>
        </w:rPr>
        <w:t>+</w:t>
      </w:r>
      <w:r w:rsidRPr="00B92738">
        <w:rPr>
          <w:sz w:val="20"/>
          <w:szCs w:val="20"/>
        </w:rPr>
        <w:t>0.61 respectively of those in the age group ranged from 4 to 5 days. The differences were statistically significant (p = 0.01, 0.034, 0.010 respectively)</w:t>
      </w:r>
      <w:r w:rsidRPr="00B92738">
        <w:rPr>
          <w:sz w:val="20"/>
          <w:szCs w:val="20"/>
          <w:lang w:bidi="ar-EG"/>
        </w:rPr>
        <w:t xml:space="preserve">. </w:t>
      </w:r>
      <w:r w:rsidRPr="00B92738">
        <w:rPr>
          <w:sz w:val="20"/>
          <w:szCs w:val="20"/>
        </w:rPr>
        <w:t>As regards range of states and reflexes of neonates in 2 to &lt;4 days of age, the mean of total score differences were 1.09</w:t>
      </w:r>
      <w:r w:rsidRPr="00B92738">
        <w:rPr>
          <w:sz w:val="20"/>
          <w:szCs w:val="20"/>
          <w:u w:val="single"/>
        </w:rPr>
        <w:t>+</w:t>
      </w:r>
      <w:r w:rsidRPr="00B92738">
        <w:rPr>
          <w:sz w:val="20"/>
          <w:szCs w:val="20"/>
        </w:rPr>
        <w:t>0.300 and 6.76</w:t>
      </w:r>
      <w:r w:rsidRPr="00B92738">
        <w:rPr>
          <w:sz w:val="20"/>
          <w:szCs w:val="20"/>
          <w:u w:val="single"/>
        </w:rPr>
        <w:t>+</w:t>
      </w:r>
      <w:r w:rsidRPr="00B92738">
        <w:rPr>
          <w:sz w:val="20"/>
          <w:szCs w:val="20"/>
        </w:rPr>
        <w:t>1.86 compared to 0.87</w:t>
      </w:r>
      <w:r w:rsidRPr="00B92738">
        <w:rPr>
          <w:sz w:val="20"/>
          <w:szCs w:val="20"/>
          <w:u w:val="single"/>
        </w:rPr>
        <w:t>+</w:t>
      </w:r>
      <w:r w:rsidRPr="00B92738">
        <w:rPr>
          <w:sz w:val="20"/>
          <w:szCs w:val="20"/>
        </w:rPr>
        <w:t>0.34 and 5.43</w:t>
      </w:r>
      <w:r w:rsidRPr="00B92738">
        <w:rPr>
          <w:sz w:val="20"/>
          <w:szCs w:val="20"/>
          <w:u w:val="single"/>
        </w:rPr>
        <w:t>+</w:t>
      </w:r>
      <w:r w:rsidRPr="00B92738">
        <w:rPr>
          <w:sz w:val="20"/>
          <w:szCs w:val="20"/>
        </w:rPr>
        <w:t>1.60 for neonates who were aged 4 to 5 days. The differences were statistically significant (p = 0.014, 0.004 respectively).The result also revealed that the mean of total  score differences of state regulation and autonomic system responses were  0.97</w:t>
      </w:r>
      <w:r w:rsidRPr="00B92738">
        <w:rPr>
          <w:sz w:val="20"/>
          <w:szCs w:val="20"/>
          <w:u w:val="single"/>
        </w:rPr>
        <w:t>+</w:t>
      </w:r>
      <w:r w:rsidRPr="00B92738">
        <w:rPr>
          <w:sz w:val="20"/>
          <w:szCs w:val="20"/>
        </w:rPr>
        <w:t>0.62, 0.52</w:t>
      </w:r>
      <w:r w:rsidRPr="00B92738">
        <w:rPr>
          <w:sz w:val="20"/>
          <w:szCs w:val="20"/>
          <w:u w:val="single"/>
        </w:rPr>
        <w:t>+</w:t>
      </w:r>
      <w:r w:rsidRPr="00B92738">
        <w:rPr>
          <w:sz w:val="20"/>
          <w:szCs w:val="20"/>
        </w:rPr>
        <w:t xml:space="preserve">0.75 in studied neonates of less than four days of age while they were  0.76 </w:t>
      </w:r>
      <w:r w:rsidRPr="00B92738">
        <w:rPr>
          <w:sz w:val="20"/>
          <w:szCs w:val="20"/>
          <w:u w:val="single"/>
        </w:rPr>
        <w:t>+</w:t>
      </w:r>
      <w:r w:rsidRPr="00B92738">
        <w:rPr>
          <w:sz w:val="20"/>
          <w:szCs w:val="20"/>
        </w:rPr>
        <w:t>0.36, 0.49</w:t>
      </w:r>
      <w:r w:rsidRPr="00B92738">
        <w:rPr>
          <w:sz w:val="20"/>
          <w:szCs w:val="20"/>
          <w:u w:val="single"/>
        </w:rPr>
        <w:t>+</w:t>
      </w:r>
      <w:r w:rsidRPr="00B92738">
        <w:rPr>
          <w:sz w:val="20"/>
          <w:szCs w:val="20"/>
        </w:rPr>
        <w:t>0.51 of studied neonates who aged  more than 4 days .  The differences were not statistically significant as (p = 0.163 and 1.000 respectively).</w:t>
      </w:r>
    </w:p>
    <w:p w:rsidR="00365BF9" w:rsidRDefault="00365BF9" w:rsidP="004E6B28">
      <w:pPr>
        <w:bidi w:val="0"/>
        <w:ind w:firstLine="540"/>
        <w:jc w:val="both"/>
        <w:rPr>
          <w:rFonts w:eastAsiaTheme="minorEastAsia"/>
          <w:sz w:val="20"/>
          <w:szCs w:val="20"/>
          <w:lang w:eastAsia="zh-CN"/>
        </w:rPr>
      </w:pPr>
      <w:r w:rsidRPr="00B92738">
        <w:rPr>
          <w:sz w:val="20"/>
          <w:szCs w:val="20"/>
        </w:rPr>
        <w:t xml:space="preserve">Table (6) shows relationship between mean values of total scores differences of studied neonates' behavioral responses before and after phototherapy regarding duration of phototherapy. It was observed that the mean values of total score differences for </w:t>
      </w:r>
      <w:proofErr w:type="gramStart"/>
      <w:r w:rsidRPr="00B92738">
        <w:rPr>
          <w:sz w:val="20"/>
          <w:szCs w:val="20"/>
        </w:rPr>
        <w:t>orientation ,</w:t>
      </w:r>
      <w:proofErr w:type="gramEnd"/>
      <w:r w:rsidRPr="00B92738">
        <w:rPr>
          <w:sz w:val="20"/>
          <w:szCs w:val="20"/>
        </w:rPr>
        <w:t xml:space="preserve"> social interaction,  motor system and  range of states were (2.06</w:t>
      </w:r>
      <w:r w:rsidRPr="00B92738">
        <w:rPr>
          <w:sz w:val="20"/>
          <w:szCs w:val="20"/>
          <w:u w:val="single"/>
        </w:rPr>
        <w:t>+</w:t>
      </w:r>
      <w:r w:rsidRPr="00B92738">
        <w:rPr>
          <w:sz w:val="20"/>
          <w:szCs w:val="20"/>
        </w:rPr>
        <w:t>0.24, 2.09</w:t>
      </w:r>
      <w:r w:rsidRPr="00B92738">
        <w:rPr>
          <w:sz w:val="20"/>
          <w:szCs w:val="20"/>
          <w:u w:val="single"/>
        </w:rPr>
        <w:t>+</w:t>
      </w:r>
      <w:r w:rsidRPr="00B92738">
        <w:rPr>
          <w:sz w:val="20"/>
          <w:szCs w:val="20"/>
        </w:rPr>
        <w:t>0.29, 2.12</w:t>
      </w:r>
      <w:r w:rsidRPr="00B92738">
        <w:rPr>
          <w:sz w:val="20"/>
          <w:szCs w:val="20"/>
          <w:u w:val="single"/>
        </w:rPr>
        <w:t>+</w:t>
      </w:r>
      <w:r w:rsidRPr="00B92738">
        <w:rPr>
          <w:sz w:val="20"/>
          <w:szCs w:val="20"/>
        </w:rPr>
        <w:t>0.32 and 1.06</w:t>
      </w:r>
      <w:r w:rsidRPr="00B92738">
        <w:rPr>
          <w:sz w:val="20"/>
          <w:szCs w:val="20"/>
          <w:u w:val="single"/>
        </w:rPr>
        <w:t>+</w:t>
      </w:r>
      <w:r w:rsidRPr="00B92738">
        <w:rPr>
          <w:sz w:val="20"/>
          <w:szCs w:val="20"/>
        </w:rPr>
        <w:t>0.24 respectively ) for studied neonates who received phototherapy from 3 to 5 days compared to (1.77</w:t>
      </w:r>
      <w:r w:rsidRPr="00B92738">
        <w:rPr>
          <w:sz w:val="20"/>
          <w:szCs w:val="20"/>
          <w:u w:val="single"/>
        </w:rPr>
        <w:t>+</w:t>
      </w:r>
      <w:r w:rsidRPr="00B92738">
        <w:rPr>
          <w:sz w:val="20"/>
          <w:szCs w:val="20"/>
        </w:rPr>
        <w:t>0.65, 1.85</w:t>
      </w:r>
      <w:r w:rsidRPr="00B92738">
        <w:rPr>
          <w:sz w:val="20"/>
          <w:szCs w:val="20"/>
          <w:u w:val="single"/>
        </w:rPr>
        <w:t>+</w:t>
      </w:r>
      <w:r w:rsidRPr="00B92738">
        <w:rPr>
          <w:sz w:val="20"/>
          <w:szCs w:val="20"/>
        </w:rPr>
        <w:t>0.54, 1.69</w:t>
      </w:r>
      <w:r w:rsidRPr="00B92738">
        <w:rPr>
          <w:sz w:val="20"/>
          <w:szCs w:val="20"/>
          <w:u w:val="single"/>
        </w:rPr>
        <w:t>+</w:t>
      </w:r>
      <w:r w:rsidRPr="00B92738">
        <w:rPr>
          <w:sz w:val="20"/>
          <w:szCs w:val="20"/>
        </w:rPr>
        <w:t>0.74, 0.80</w:t>
      </w:r>
      <w:r w:rsidRPr="00B92738">
        <w:rPr>
          <w:sz w:val="20"/>
          <w:szCs w:val="20"/>
          <w:u w:val="single"/>
        </w:rPr>
        <w:t>+</w:t>
      </w:r>
      <w:r w:rsidRPr="00B92738">
        <w:rPr>
          <w:sz w:val="20"/>
          <w:szCs w:val="20"/>
        </w:rPr>
        <w:t>0.40 respectively) in studied neonates who received phototherapy from 2 to less than 3 days. The differences  were statistically significant (p= 0.020, 0.030, 0.010, 0.007 respectively)This table also demonstrates that  studied neonates who stayed from 3 to 5 days under phototherapy had higher mean values of total score differences for state regulation, autonomic system and reflexes responses (0.96</w:t>
      </w:r>
      <w:r w:rsidRPr="00B92738">
        <w:rPr>
          <w:sz w:val="20"/>
          <w:szCs w:val="20"/>
          <w:u w:val="single"/>
        </w:rPr>
        <w:t>+</w:t>
      </w:r>
      <w:r w:rsidRPr="00B92738">
        <w:rPr>
          <w:sz w:val="20"/>
          <w:szCs w:val="20"/>
        </w:rPr>
        <w:t>0.50, 0.73</w:t>
      </w:r>
      <w:r w:rsidRPr="00B92738">
        <w:rPr>
          <w:sz w:val="20"/>
          <w:szCs w:val="20"/>
          <w:u w:val="single"/>
        </w:rPr>
        <w:t>+</w:t>
      </w:r>
      <w:r w:rsidRPr="00B92738">
        <w:rPr>
          <w:sz w:val="20"/>
          <w:szCs w:val="20"/>
        </w:rPr>
        <w:t>0.00, 6.47</w:t>
      </w:r>
      <w:r w:rsidRPr="00B92738">
        <w:rPr>
          <w:sz w:val="20"/>
          <w:szCs w:val="20"/>
          <w:u w:val="single"/>
        </w:rPr>
        <w:t>+</w:t>
      </w:r>
      <w:r w:rsidRPr="00B92738">
        <w:rPr>
          <w:sz w:val="20"/>
          <w:szCs w:val="20"/>
        </w:rPr>
        <w:t>1.50 respectively), while studied neonates who stayed from 2 to less than 3 days under phototherapy had the following values ( 0.85</w:t>
      </w:r>
      <w:r w:rsidRPr="00B92738">
        <w:rPr>
          <w:sz w:val="20"/>
          <w:szCs w:val="20"/>
          <w:u w:val="single"/>
        </w:rPr>
        <w:t>+</w:t>
      </w:r>
      <w:r w:rsidRPr="00B92738">
        <w:rPr>
          <w:sz w:val="20"/>
          <w:szCs w:val="20"/>
        </w:rPr>
        <w:t>0.45, 0.42</w:t>
      </w:r>
      <w:r w:rsidRPr="00B92738">
        <w:rPr>
          <w:sz w:val="20"/>
          <w:szCs w:val="20"/>
          <w:u w:val="single"/>
        </w:rPr>
        <w:t>+</w:t>
      </w:r>
      <w:r w:rsidRPr="00B92738">
        <w:rPr>
          <w:sz w:val="20"/>
          <w:szCs w:val="20"/>
        </w:rPr>
        <w:t>0.63, 6.05</w:t>
      </w:r>
      <w:r w:rsidRPr="00B92738">
        <w:rPr>
          <w:sz w:val="20"/>
          <w:szCs w:val="20"/>
          <w:u w:val="single"/>
        </w:rPr>
        <w:t>+</w:t>
      </w:r>
      <w:r w:rsidRPr="00B92738">
        <w:rPr>
          <w:sz w:val="20"/>
          <w:szCs w:val="20"/>
        </w:rPr>
        <w:t>1.91 respectively ). No</w:t>
      </w:r>
      <w:r w:rsidRPr="00B92738">
        <w:rPr>
          <w:sz w:val="20"/>
          <w:szCs w:val="20"/>
        </w:rPr>
        <w:tab/>
        <w:t xml:space="preserve"> statistical significant differences was </w:t>
      </w:r>
      <w:proofErr w:type="gramStart"/>
      <w:r w:rsidRPr="00B92738">
        <w:rPr>
          <w:sz w:val="20"/>
          <w:szCs w:val="20"/>
        </w:rPr>
        <w:t>detected  (</w:t>
      </w:r>
      <w:proofErr w:type="gramEnd"/>
      <w:r w:rsidRPr="00B92738">
        <w:rPr>
          <w:sz w:val="20"/>
          <w:szCs w:val="20"/>
        </w:rPr>
        <w:t>p= 0.386, 1.000, 0.068) respectively.</w:t>
      </w:r>
    </w:p>
    <w:p w:rsidR="00365BF9" w:rsidRDefault="00365BF9" w:rsidP="004E6B28">
      <w:pPr>
        <w:bidi w:val="0"/>
        <w:ind w:firstLine="540"/>
        <w:jc w:val="both"/>
        <w:rPr>
          <w:sz w:val="20"/>
          <w:szCs w:val="20"/>
        </w:rPr>
      </w:pPr>
      <w:r w:rsidRPr="00B92738">
        <w:rPr>
          <w:sz w:val="20"/>
          <w:szCs w:val="20"/>
        </w:rPr>
        <w:t>Table (7) demonstrates relationship between mean values of total scores differences of studied neonates' behavioral responses before and after phototherapy regarding   gender</w:t>
      </w:r>
      <w:r w:rsidRPr="00B92738">
        <w:rPr>
          <w:sz w:val="20"/>
          <w:szCs w:val="20"/>
          <w:lang w:bidi="ar-EG"/>
        </w:rPr>
        <w:t xml:space="preserve">. </w:t>
      </w:r>
      <w:r w:rsidRPr="00B92738">
        <w:rPr>
          <w:sz w:val="20"/>
          <w:szCs w:val="20"/>
        </w:rPr>
        <w:t xml:space="preserve">It was observed that the boys had higher  mean values of total score </w:t>
      </w:r>
      <w:r w:rsidRPr="00B92738">
        <w:rPr>
          <w:sz w:val="20"/>
          <w:szCs w:val="20"/>
        </w:rPr>
        <w:lastRenderedPageBreak/>
        <w:t>differences in relation to  orientation , social interaction , motor system , range of states and reflexes response (2.05</w:t>
      </w:r>
      <w:r w:rsidRPr="00B92738">
        <w:rPr>
          <w:sz w:val="20"/>
          <w:szCs w:val="20"/>
          <w:u w:val="single"/>
        </w:rPr>
        <w:t>+</w:t>
      </w:r>
      <w:r w:rsidRPr="00B92738">
        <w:rPr>
          <w:sz w:val="20"/>
          <w:szCs w:val="20"/>
        </w:rPr>
        <w:t>0.22 , 2.07</w:t>
      </w:r>
      <w:r w:rsidRPr="00B92738">
        <w:rPr>
          <w:sz w:val="20"/>
          <w:szCs w:val="20"/>
          <w:u w:val="single"/>
        </w:rPr>
        <w:t>+</w:t>
      </w:r>
      <w:r w:rsidRPr="00B92738">
        <w:rPr>
          <w:sz w:val="20"/>
          <w:szCs w:val="20"/>
        </w:rPr>
        <w:t>0.27, 2.10</w:t>
      </w:r>
      <w:r w:rsidRPr="00B92738">
        <w:rPr>
          <w:sz w:val="20"/>
          <w:szCs w:val="20"/>
          <w:u w:val="single"/>
        </w:rPr>
        <w:t>+</w:t>
      </w:r>
      <w:r w:rsidRPr="00B92738">
        <w:rPr>
          <w:sz w:val="20"/>
          <w:szCs w:val="20"/>
        </w:rPr>
        <w:t>0.30, 1.05</w:t>
      </w:r>
      <w:r w:rsidRPr="00B92738">
        <w:rPr>
          <w:sz w:val="20"/>
          <w:szCs w:val="20"/>
          <w:u w:val="single"/>
        </w:rPr>
        <w:t>+</w:t>
      </w:r>
      <w:r w:rsidRPr="00B92738">
        <w:rPr>
          <w:sz w:val="20"/>
          <w:szCs w:val="20"/>
        </w:rPr>
        <w:t>0.22 and 6.48</w:t>
      </w:r>
      <w:r w:rsidRPr="00B92738">
        <w:rPr>
          <w:sz w:val="20"/>
          <w:szCs w:val="20"/>
          <w:u w:val="single"/>
        </w:rPr>
        <w:t>+</w:t>
      </w:r>
      <w:r w:rsidRPr="00B92738">
        <w:rPr>
          <w:sz w:val="20"/>
          <w:szCs w:val="20"/>
        </w:rPr>
        <w:t>1.39 respectively ) compared to (1.70</w:t>
      </w:r>
      <w:r w:rsidRPr="00B92738">
        <w:rPr>
          <w:sz w:val="20"/>
          <w:szCs w:val="20"/>
          <w:u w:val="single"/>
        </w:rPr>
        <w:t>+</w:t>
      </w:r>
      <w:r w:rsidRPr="00B92738">
        <w:rPr>
          <w:sz w:val="20"/>
          <w:szCs w:val="20"/>
        </w:rPr>
        <w:t>0.73, 1.80</w:t>
      </w:r>
      <w:r w:rsidRPr="00B92738">
        <w:rPr>
          <w:sz w:val="20"/>
          <w:szCs w:val="20"/>
          <w:u w:val="single"/>
        </w:rPr>
        <w:t>+</w:t>
      </w:r>
      <w:r w:rsidRPr="00B92738">
        <w:rPr>
          <w:sz w:val="20"/>
          <w:szCs w:val="20"/>
        </w:rPr>
        <w:t>0.61, 1.60</w:t>
      </w:r>
      <w:r w:rsidRPr="00B92738">
        <w:rPr>
          <w:sz w:val="20"/>
          <w:szCs w:val="20"/>
          <w:u w:val="single"/>
        </w:rPr>
        <w:t>+</w:t>
      </w:r>
      <w:r w:rsidRPr="00B92738">
        <w:rPr>
          <w:sz w:val="20"/>
          <w:szCs w:val="20"/>
        </w:rPr>
        <w:t>0.82 , 0.75</w:t>
      </w:r>
      <w:r w:rsidRPr="00B92738">
        <w:rPr>
          <w:sz w:val="20"/>
          <w:szCs w:val="20"/>
          <w:u w:val="single"/>
        </w:rPr>
        <w:t>+</w:t>
      </w:r>
      <w:r w:rsidRPr="00B92738">
        <w:rPr>
          <w:sz w:val="20"/>
          <w:szCs w:val="20"/>
        </w:rPr>
        <w:t xml:space="preserve">0.44, 5.75+1.99 respectively) of girls , with statistically significant differences where p= 0.049, 0.039, 0.015, </w:t>
      </w:r>
      <w:r w:rsidRPr="00B92738">
        <w:rPr>
          <w:sz w:val="20"/>
          <w:szCs w:val="20"/>
        </w:rPr>
        <w:lastRenderedPageBreak/>
        <w:t>0.009, 0.006 respectively</w:t>
      </w:r>
      <w:r w:rsidRPr="00B92738">
        <w:rPr>
          <w:sz w:val="20"/>
          <w:szCs w:val="20"/>
          <w:lang w:bidi="ar-EG"/>
        </w:rPr>
        <w:t xml:space="preserve"> . </w:t>
      </w:r>
      <w:r w:rsidRPr="00B92738">
        <w:rPr>
          <w:sz w:val="20"/>
          <w:szCs w:val="20"/>
        </w:rPr>
        <w:t>Regarding state regulation  and Autonomic system responses it was clear  that the  mean values of total score differences before and after phototherapy  were   0.95</w:t>
      </w:r>
      <w:r w:rsidRPr="00B92738">
        <w:rPr>
          <w:sz w:val="20"/>
          <w:szCs w:val="20"/>
          <w:u w:val="single"/>
        </w:rPr>
        <w:t>+</w:t>
      </w:r>
      <w:r w:rsidRPr="00B92738">
        <w:rPr>
          <w:sz w:val="20"/>
          <w:szCs w:val="20"/>
        </w:rPr>
        <w:t>0.46 and 0.15</w:t>
      </w:r>
      <w:r w:rsidRPr="00B92738">
        <w:rPr>
          <w:sz w:val="20"/>
          <w:szCs w:val="20"/>
          <w:u w:val="single"/>
        </w:rPr>
        <w:t>+</w:t>
      </w:r>
      <w:r w:rsidRPr="00B92738">
        <w:rPr>
          <w:sz w:val="20"/>
          <w:szCs w:val="20"/>
        </w:rPr>
        <w:t>0.27 in boys neonates while in girls neonates they were 0.89</w:t>
      </w:r>
      <w:r w:rsidRPr="00B92738">
        <w:rPr>
          <w:sz w:val="20"/>
          <w:szCs w:val="20"/>
          <w:u w:val="single"/>
        </w:rPr>
        <w:t>+</w:t>
      </w:r>
      <w:r w:rsidRPr="00B92738">
        <w:rPr>
          <w:sz w:val="20"/>
          <w:szCs w:val="20"/>
        </w:rPr>
        <w:t>0.51 and 0.08</w:t>
      </w:r>
      <w:r w:rsidRPr="00B92738">
        <w:rPr>
          <w:sz w:val="20"/>
          <w:szCs w:val="20"/>
          <w:u w:val="single"/>
        </w:rPr>
        <w:t>+</w:t>
      </w:r>
      <w:r w:rsidRPr="00B92738">
        <w:rPr>
          <w:sz w:val="20"/>
          <w:szCs w:val="20"/>
        </w:rPr>
        <w:t>0.58, with  no statistically significant differences where  p= 0.570 and  0.166 respectively.</w:t>
      </w:r>
    </w:p>
    <w:p w:rsidR="009B2722" w:rsidRDefault="009B2722" w:rsidP="00AF31AB">
      <w:pPr>
        <w:bidi w:val="0"/>
        <w:jc w:val="both"/>
        <w:rPr>
          <w:rFonts w:eastAsiaTheme="minorEastAsia"/>
          <w:sz w:val="20"/>
          <w:szCs w:val="20"/>
          <w:lang w:eastAsia="zh-CN"/>
        </w:rPr>
        <w:sectPr w:rsidR="009B2722" w:rsidSect="00CD2108">
          <w:type w:val="continuous"/>
          <w:pgSz w:w="12240" w:h="15840" w:code="1"/>
          <w:pgMar w:top="1440" w:right="1440" w:bottom="1440" w:left="1440" w:header="720" w:footer="720" w:gutter="0"/>
          <w:cols w:num="2" w:space="576"/>
          <w:docGrid w:linePitch="360"/>
        </w:sectPr>
      </w:pPr>
    </w:p>
    <w:p w:rsidR="00AF31AB" w:rsidRDefault="00AF31AB" w:rsidP="00AF31AB">
      <w:pPr>
        <w:bidi w:val="0"/>
        <w:jc w:val="both"/>
        <w:rPr>
          <w:rFonts w:eastAsiaTheme="minorEastAsia"/>
          <w:sz w:val="20"/>
          <w:szCs w:val="20"/>
          <w:lang w:eastAsia="zh-CN"/>
        </w:rPr>
      </w:pPr>
    </w:p>
    <w:p w:rsidR="00AF31AB" w:rsidRDefault="00AF31AB" w:rsidP="004E6B28">
      <w:pPr>
        <w:bidi w:val="0"/>
        <w:jc w:val="both"/>
        <w:rPr>
          <w:b/>
          <w:bCs/>
          <w:sz w:val="20"/>
          <w:szCs w:val="20"/>
        </w:rPr>
        <w:sectPr w:rsidR="00AF31AB" w:rsidSect="009B2722">
          <w:type w:val="continuous"/>
          <w:pgSz w:w="12240" w:h="15840" w:code="1"/>
          <w:pgMar w:top="1440" w:right="1440" w:bottom="1440" w:left="1440" w:header="720" w:footer="720" w:gutter="0"/>
          <w:cols w:space="576"/>
          <w:docGrid w:linePitch="360"/>
        </w:sectPr>
      </w:pPr>
    </w:p>
    <w:p w:rsidR="00365BF9" w:rsidRPr="004E6B28" w:rsidRDefault="00365BF9" w:rsidP="004E6B28">
      <w:pPr>
        <w:bidi w:val="0"/>
        <w:jc w:val="both"/>
        <w:rPr>
          <w:sz w:val="20"/>
          <w:szCs w:val="20"/>
          <w:lang w:bidi="ar-EG"/>
        </w:rPr>
      </w:pPr>
      <w:r w:rsidRPr="004E6B28">
        <w:rPr>
          <w:sz w:val="20"/>
          <w:szCs w:val="20"/>
        </w:rPr>
        <w:lastRenderedPageBreak/>
        <w:t>Table (3): Effect of phototherapy on behavioral responses of studied neonates (orientation, social interaction and motor system)</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408"/>
        <w:gridCol w:w="1463"/>
        <w:gridCol w:w="1155"/>
        <w:gridCol w:w="1369"/>
        <w:gridCol w:w="1082"/>
        <w:gridCol w:w="982"/>
        <w:gridCol w:w="1117"/>
      </w:tblGrid>
      <w:tr w:rsidR="00365BF9" w:rsidRPr="00AF31AB" w:rsidTr="009B2722">
        <w:trPr>
          <w:trHeight w:val="27"/>
          <w:jc w:val="center"/>
        </w:trPr>
        <w:tc>
          <w:tcPr>
            <w:tcW w:w="1257" w:type="pct"/>
            <w:vMerge w:val="restar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Behavioral items</w:t>
            </w:r>
          </w:p>
        </w:tc>
        <w:tc>
          <w:tcPr>
            <w:tcW w:w="1367" w:type="pct"/>
            <w:gridSpan w:val="2"/>
          </w:tcPr>
          <w:p w:rsidR="00365BF9" w:rsidRPr="00AF31AB" w:rsidRDefault="00365BF9" w:rsidP="004E6B28">
            <w:pPr>
              <w:bidi w:val="0"/>
              <w:jc w:val="both"/>
              <w:rPr>
                <w:sz w:val="16"/>
                <w:szCs w:val="16"/>
                <w:rtl/>
                <w:lang w:bidi="ar-EG"/>
              </w:rPr>
            </w:pPr>
            <w:r w:rsidRPr="00AF31AB">
              <w:rPr>
                <w:sz w:val="16"/>
                <w:szCs w:val="16"/>
              </w:rPr>
              <w:t>Before phototherapy</w:t>
            </w:r>
          </w:p>
        </w:tc>
        <w:tc>
          <w:tcPr>
            <w:tcW w:w="1280" w:type="pct"/>
            <w:gridSpan w:val="2"/>
            <w:vAlign w:val="center"/>
          </w:tcPr>
          <w:p w:rsidR="00365BF9" w:rsidRPr="00AF31AB" w:rsidRDefault="00365BF9" w:rsidP="004E6B28">
            <w:pPr>
              <w:bidi w:val="0"/>
              <w:jc w:val="both"/>
              <w:rPr>
                <w:sz w:val="16"/>
                <w:szCs w:val="16"/>
              </w:rPr>
            </w:pPr>
            <w:r w:rsidRPr="00AF31AB">
              <w:rPr>
                <w:sz w:val="16"/>
                <w:szCs w:val="16"/>
              </w:rPr>
              <w:t>After phototherapy</w:t>
            </w:r>
          </w:p>
        </w:tc>
        <w:tc>
          <w:tcPr>
            <w:tcW w:w="513" w:type="pct"/>
            <w:vMerge w:val="restart"/>
            <w:vAlign w:val="center"/>
          </w:tcPr>
          <w:p w:rsidR="00365BF9" w:rsidRPr="00AF31AB" w:rsidRDefault="00365BF9" w:rsidP="004E6B28">
            <w:pPr>
              <w:bidi w:val="0"/>
              <w:jc w:val="both"/>
              <w:rPr>
                <w:sz w:val="16"/>
                <w:szCs w:val="16"/>
                <w:rtl/>
                <w:lang w:bidi="ar-EG"/>
              </w:rPr>
            </w:pPr>
            <w:r w:rsidRPr="00AF31AB">
              <w:rPr>
                <w:sz w:val="16"/>
                <w:szCs w:val="16"/>
              </w:rPr>
              <w:t>X</w:t>
            </w:r>
            <w:r w:rsidRPr="00AF31AB">
              <w:rPr>
                <w:sz w:val="16"/>
                <w:szCs w:val="16"/>
                <w:vertAlign w:val="superscript"/>
              </w:rPr>
              <w:t>2</w:t>
            </w:r>
          </w:p>
        </w:tc>
        <w:tc>
          <w:tcPr>
            <w:tcW w:w="584" w:type="pct"/>
            <w:vMerge w:val="restart"/>
            <w:vAlign w:val="center"/>
          </w:tcPr>
          <w:p w:rsidR="00365BF9" w:rsidRPr="00AF31AB" w:rsidRDefault="00365BF9" w:rsidP="004E6B28">
            <w:pPr>
              <w:bidi w:val="0"/>
              <w:jc w:val="both"/>
              <w:rPr>
                <w:sz w:val="16"/>
                <w:szCs w:val="16"/>
              </w:rPr>
            </w:pPr>
            <w:r w:rsidRPr="00AF31AB">
              <w:rPr>
                <w:sz w:val="16"/>
                <w:szCs w:val="16"/>
              </w:rPr>
              <w:t>p</w:t>
            </w:r>
          </w:p>
        </w:tc>
      </w:tr>
      <w:tr w:rsidR="00365BF9" w:rsidRPr="00AF31AB" w:rsidTr="009B2722">
        <w:trPr>
          <w:trHeight w:val="80"/>
          <w:jc w:val="center"/>
        </w:trPr>
        <w:tc>
          <w:tcPr>
            <w:tcW w:w="1257" w:type="pct"/>
            <w:vMerge/>
          </w:tcPr>
          <w:p w:rsidR="00365BF9" w:rsidRPr="00AF31AB" w:rsidRDefault="00365BF9" w:rsidP="004E6B28">
            <w:pPr>
              <w:bidi w:val="0"/>
              <w:jc w:val="both"/>
              <w:rPr>
                <w:sz w:val="16"/>
                <w:szCs w:val="16"/>
              </w:rPr>
            </w:pPr>
          </w:p>
        </w:tc>
        <w:tc>
          <w:tcPr>
            <w:tcW w:w="764" w:type="pct"/>
          </w:tcPr>
          <w:p w:rsidR="00365BF9" w:rsidRPr="00AF31AB" w:rsidRDefault="00365BF9" w:rsidP="004E6B28">
            <w:pPr>
              <w:bidi w:val="0"/>
              <w:jc w:val="both"/>
              <w:rPr>
                <w:sz w:val="16"/>
                <w:szCs w:val="16"/>
              </w:rPr>
            </w:pPr>
            <w:r w:rsidRPr="00AF31AB">
              <w:rPr>
                <w:sz w:val="16"/>
                <w:szCs w:val="16"/>
              </w:rPr>
              <w:t>no=60</w:t>
            </w:r>
          </w:p>
        </w:tc>
        <w:tc>
          <w:tcPr>
            <w:tcW w:w="603" w:type="pct"/>
          </w:tcPr>
          <w:p w:rsidR="00365BF9" w:rsidRPr="00AF31AB" w:rsidRDefault="00365BF9" w:rsidP="004E6B28">
            <w:pPr>
              <w:bidi w:val="0"/>
              <w:jc w:val="both"/>
              <w:rPr>
                <w:sz w:val="16"/>
                <w:szCs w:val="16"/>
              </w:rPr>
            </w:pPr>
            <w:r w:rsidRPr="00AF31AB">
              <w:rPr>
                <w:sz w:val="16"/>
                <w:szCs w:val="16"/>
              </w:rPr>
              <w:t>%</w:t>
            </w:r>
          </w:p>
        </w:tc>
        <w:tc>
          <w:tcPr>
            <w:tcW w:w="715" w:type="pct"/>
          </w:tcPr>
          <w:p w:rsidR="00365BF9" w:rsidRPr="00AF31AB" w:rsidRDefault="00365BF9" w:rsidP="004E6B28">
            <w:pPr>
              <w:bidi w:val="0"/>
              <w:jc w:val="both"/>
              <w:rPr>
                <w:sz w:val="16"/>
                <w:szCs w:val="16"/>
              </w:rPr>
            </w:pPr>
            <w:r w:rsidRPr="00AF31AB">
              <w:rPr>
                <w:sz w:val="16"/>
                <w:szCs w:val="16"/>
              </w:rPr>
              <w:t>no=60</w:t>
            </w:r>
          </w:p>
        </w:tc>
        <w:tc>
          <w:tcPr>
            <w:tcW w:w="565" w:type="pct"/>
          </w:tcPr>
          <w:p w:rsidR="00365BF9" w:rsidRPr="00AF31AB" w:rsidRDefault="00365BF9" w:rsidP="004E6B28">
            <w:pPr>
              <w:bidi w:val="0"/>
              <w:jc w:val="both"/>
              <w:rPr>
                <w:sz w:val="16"/>
                <w:szCs w:val="16"/>
              </w:rPr>
            </w:pPr>
            <w:r w:rsidRPr="00AF31AB">
              <w:rPr>
                <w:sz w:val="16"/>
                <w:szCs w:val="16"/>
              </w:rPr>
              <w:t>%</w:t>
            </w:r>
          </w:p>
        </w:tc>
        <w:tc>
          <w:tcPr>
            <w:tcW w:w="513" w:type="pct"/>
            <w:vMerge/>
          </w:tcPr>
          <w:p w:rsidR="00365BF9" w:rsidRPr="00AF31AB" w:rsidRDefault="00365BF9" w:rsidP="004E6B28">
            <w:pPr>
              <w:bidi w:val="0"/>
              <w:jc w:val="both"/>
              <w:rPr>
                <w:sz w:val="16"/>
                <w:szCs w:val="16"/>
              </w:rPr>
            </w:pPr>
          </w:p>
        </w:tc>
        <w:tc>
          <w:tcPr>
            <w:tcW w:w="584" w:type="pct"/>
            <w:vMerge/>
          </w:tcPr>
          <w:p w:rsidR="00365BF9" w:rsidRPr="00AF31AB" w:rsidRDefault="00365BF9" w:rsidP="004E6B28">
            <w:pPr>
              <w:bidi w:val="0"/>
              <w:jc w:val="both"/>
              <w:rPr>
                <w:sz w:val="16"/>
                <w:szCs w:val="16"/>
              </w:rPr>
            </w:pPr>
          </w:p>
        </w:tc>
      </w:tr>
      <w:tr w:rsidR="00365BF9" w:rsidRPr="00AF31AB" w:rsidTr="009B2722">
        <w:trPr>
          <w:trHeight w:val="96"/>
          <w:jc w:val="center"/>
        </w:trPr>
        <w:tc>
          <w:tcPr>
            <w:tcW w:w="1257" w:type="pct"/>
          </w:tcPr>
          <w:p w:rsidR="00365BF9" w:rsidRPr="00AF31AB" w:rsidRDefault="00365BF9" w:rsidP="004E6B28">
            <w:pPr>
              <w:bidi w:val="0"/>
              <w:jc w:val="right"/>
              <w:rPr>
                <w:b/>
                <w:bCs/>
                <w:sz w:val="16"/>
                <w:szCs w:val="16"/>
              </w:rPr>
            </w:pPr>
            <w:r w:rsidRPr="00AF31AB">
              <w:rPr>
                <w:b/>
                <w:bCs/>
                <w:sz w:val="16"/>
                <w:szCs w:val="16"/>
              </w:rPr>
              <w:t xml:space="preserve">Orientation  </w:t>
            </w:r>
          </w:p>
          <w:p w:rsidR="00365BF9" w:rsidRPr="00AF31AB" w:rsidRDefault="00365BF9" w:rsidP="004E6B28">
            <w:pPr>
              <w:bidi w:val="0"/>
              <w:jc w:val="right"/>
              <w:rPr>
                <w:sz w:val="16"/>
                <w:szCs w:val="16"/>
                <w:rtl/>
                <w:lang w:bidi="ar-EG"/>
              </w:rPr>
            </w:pPr>
            <w:r w:rsidRPr="00AF31AB">
              <w:rPr>
                <w:b/>
                <w:bCs/>
                <w:sz w:val="16"/>
                <w:szCs w:val="16"/>
              </w:rPr>
              <w:t xml:space="preserve"> - </w:t>
            </w:r>
            <w:r w:rsidRPr="00AF31AB">
              <w:rPr>
                <w:sz w:val="16"/>
                <w:szCs w:val="16"/>
              </w:rPr>
              <w:t>Good</w:t>
            </w:r>
          </w:p>
          <w:p w:rsidR="00365BF9" w:rsidRPr="00AF31AB" w:rsidRDefault="00365BF9" w:rsidP="004E6B28">
            <w:pPr>
              <w:bidi w:val="0"/>
              <w:jc w:val="right"/>
              <w:rPr>
                <w:sz w:val="16"/>
                <w:szCs w:val="16"/>
                <w:rtl/>
                <w:lang w:bidi="ar-EG"/>
              </w:rPr>
            </w:pPr>
            <w:r w:rsidRPr="00AF31AB">
              <w:rPr>
                <w:sz w:val="16"/>
                <w:szCs w:val="16"/>
              </w:rPr>
              <w:t>-  Moderate</w:t>
            </w:r>
          </w:p>
          <w:p w:rsidR="00365BF9" w:rsidRPr="00AF31AB" w:rsidRDefault="00365BF9" w:rsidP="004E6B28">
            <w:pPr>
              <w:numPr>
                <w:ilvl w:val="0"/>
                <w:numId w:val="6"/>
              </w:numPr>
              <w:bidi w:val="0"/>
              <w:jc w:val="right"/>
              <w:rPr>
                <w:sz w:val="16"/>
                <w:szCs w:val="16"/>
              </w:rPr>
            </w:pPr>
            <w:r w:rsidRPr="00AF31AB">
              <w:rPr>
                <w:sz w:val="16"/>
                <w:szCs w:val="16"/>
              </w:rPr>
              <w:t>Low</w:t>
            </w:r>
          </w:p>
        </w:tc>
        <w:tc>
          <w:tcPr>
            <w:tcW w:w="764" w:type="pct"/>
          </w:tcPr>
          <w:p w:rsidR="00365BF9" w:rsidRPr="00AF31AB" w:rsidRDefault="00365BF9" w:rsidP="004E6B28">
            <w:pPr>
              <w:bidi w:val="0"/>
              <w:jc w:val="both"/>
              <w:rPr>
                <w:sz w:val="16"/>
                <w:szCs w:val="16"/>
                <w:lang w:bidi="ar-EG"/>
              </w:rPr>
            </w:pPr>
          </w:p>
          <w:p w:rsidR="00365BF9" w:rsidRPr="00AF31AB" w:rsidRDefault="00365BF9" w:rsidP="004E6B28">
            <w:pPr>
              <w:bidi w:val="0"/>
              <w:jc w:val="both"/>
              <w:rPr>
                <w:sz w:val="16"/>
                <w:szCs w:val="16"/>
              </w:rPr>
            </w:pPr>
            <w:r w:rsidRPr="00AF31AB">
              <w:rPr>
                <w:sz w:val="16"/>
                <w:szCs w:val="16"/>
              </w:rPr>
              <w:t>37</w:t>
            </w:r>
          </w:p>
          <w:p w:rsidR="00365BF9" w:rsidRPr="00AF31AB" w:rsidRDefault="00365BF9" w:rsidP="004E6B28">
            <w:pPr>
              <w:bidi w:val="0"/>
              <w:jc w:val="both"/>
              <w:rPr>
                <w:sz w:val="16"/>
                <w:szCs w:val="16"/>
                <w:rtl/>
                <w:lang w:bidi="ar-EG"/>
              </w:rPr>
            </w:pPr>
            <w:r w:rsidRPr="00AF31AB">
              <w:rPr>
                <w:sz w:val="16"/>
                <w:szCs w:val="16"/>
              </w:rPr>
              <w:t>23</w:t>
            </w:r>
          </w:p>
          <w:p w:rsidR="00365BF9" w:rsidRPr="00AF31AB" w:rsidRDefault="00365BF9" w:rsidP="004E6B28">
            <w:pPr>
              <w:bidi w:val="0"/>
              <w:jc w:val="both"/>
              <w:rPr>
                <w:sz w:val="16"/>
                <w:szCs w:val="16"/>
                <w:rtl/>
                <w:lang w:bidi="ar-EG"/>
              </w:rPr>
            </w:pPr>
            <w:r w:rsidRPr="00AF31AB">
              <w:rPr>
                <w:sz w:val="16"/>
                <w:szCs w:val="16"/>
              </w:rPr>
              <w:t>0</w:t>
            </w:r>
          </w:p>
        </w:tc>
        <w:tc>
          <w:tcPr>
            <w:tcW w:w="603" w:type="pc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61.7</w:t>
            </w:r>
          </w:p>
          <w:p w:rsidR="00365BF9" w:rsidRPr="00AF31AB" w:rsidRDefault="00365BF9" w:rsidP="004E6B28">
            <w:pPr>
              <w:bidi w:val="0"/>
              <w:jc w:val="both"/>
              <w:rPr>
                <w:sz w:val="16"/>
                <w:szCs w:val="16"/>
                <w:rtl/>
                <w:lang w:bidi="ar-EG"/>
              </w:rPr>
            </w:pPr>
            <w:r w:rsidRPr="00AF31AB">
              <w:rPr>
                <w:sz w:val="16"/>
                <w:szCs w:val="16"/>
              </w:rPr>
              <w:t>38.3</w:t>
            </w:r>
          </w:p>
          <w:p w:rsidR="00365BF9" w:rsidRPr="00AF31AB" w:rsidRDefault="00365BF9" w:rsidP="004E6B28">
            <w:pPr>
              <w:bidi w:val="0"/>
              <w:jc w:val="both"/>
              <w:rPr>
                <w:sz w:val="16"/>
                <w:szCs w:val="16"/>
              </w:rPr>
            </w:pPr>
            <w:r w:rsidRPr="00AF31AB">
              <w:rPr>
                <w:sz w:val="16"/>
                <w:szCs w:val="16"/>
              </w:rPr>
              <w:t>0.0</w:t>
            </w:r>
          </w:p>
        </w:tc>
        <w:tc>
          <w:tcPr>
            <w:tcW w:w="715" w:type="pc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3</w:t>
            </w:r>
          </w:p>
          <w:p w:rsidR="00365BF9" w:rsidRPr="00AF31AB" w:rsidRDefault="00365BF9" w:rsidP="004E6B28">
            <w:pPr>
              <w:bidi w:val="0"/>
              <w:jc w:val="both"/>
              <w:rPr>
                <w:sz w:val="16"/>
                <w:szCs w:val="16"/>
                <w:rtl/>
                <w:lang w:bidi="ar-EG"/>
              </w:rPr>
            </w:pPr>
            <w:r w:rsidRPr="00AF31AB">
              <w:rPr>
                <w:sz w:val="16"/>
                <w:szCs w:val="16"/>
              </w:rPr>
              <w:t>34</w:t>
            </w:r>
          </w:p>
          <w:p w:rsidR="00365BF9" w:rsidRPr="00AF31AB" w:rsidRDefault="00365BF9" w:rsidP="004E6B28">
            <w:pPr>
              <w:bidi w:val="0"/>
              <w:jc w:val="both"/>
              <w:rPr>
                <w:sz w:val="16"/>
                <w:szCs w:val="16"/>
              </w:rPr>
            </w:pPr>
            <w:r w:rsidRPr="00AF31AB">
              <w:rPr>
                <w:sz w:val="16"/>
                <w:szCs w:val="16"/>
              </w:rPr>
              <w:t>23</w:t>
            </w:r>
          </w:p>
        </w:tc>
        <w:tc>
          <w:tcPr>
            <w:tcW w:w="565" w:type="pc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5.0</w:t>
            </w:r>
          </w:p>
          <w:p w:rsidR="00365BF9" w:rsidRPr="00AF31AB" w:rsidRDefault="00365BF9" w:rsidP="004E6B28">
            <w:pPr>
              <w:bidi w:val="0"/>
              <w:jc w:val="both"/>
              <w:rPr>
                <w:sz w:val="16"/>
                <w:szCs w:val="16"/>
                <w:rtl/>
                <w:lang w:bidi="ar-EG"/>
              </w:rPr>
            </w:pPr>
            <w:r w:rsidRPr="00AF31AB">
              <w:rPr>
                <w:sz w:val="16"/>
                <w:szCs w:val="16"/>
              </w:rPr>
              <w:t>56.7</w:t>
            </w:r>
          </w:p>
          <w:p w:rsidR="00365BF9" w:rsidRPr="00AF31AB" w:rsidRDefault="00365BF9" w:rsidP="004E6B28">
            <w:pPr>
              <w:bidi w:val="0"/>
              <w:jc w:val="both"/>
              <w:rPr>
                <w:sz w:val="16"/>
                <w:szCs w:val="16"/>
              </w:rPr>
            </w:pPr>
            <w:r w:rsidRPr="00AF31AB">
              <w:rPr>
                <w:sz w:val="16"/>
                <w:szCs w:val="16"/>
              </w:rPr>
              <w:t>38.3</w:t>
            </w:r>
          </w:p>
        </w:tc>
        <w:tc>
          <w:tcPr>
            <w:tcW w:w="513" w:type="pc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p>
          <w:p w:rsidR="00365BF9" w:rsidRPr="00AF31AB" w:rsidRDefault="00365BF9" w:rsidP="004E6B28">
            <w:pPr>
              <w:bidi w:val="0"/>
              <w:jc w:val="both"/>
              <w:rPr>
                <w:sz w:val="16"/>
                <w:szCs w:val="16"/>
                <w:rtl/>
                <w:lang w:bidi="ar-EG"/>
              </w:rPr>
            </w:pPr>
            <w:r w:rsidRPr="00AF31AB">
              <w:rPr>
                <w:sz w:val="16"/>
                <w:szCs w:val="16"/>
              </w:rPr>
              <w:t>54.02</w:t>
            </w:r>
          </w:p>
        </w:tc>
        <w:tc>
          <w:tcPr>
            <w:tcW w:w="584" w:type="pct"/>
            <w:vAlign w:val="center"/>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0.001*</w:t>
            </w:r>
          </w:p>
        </w:tc>
      </w:tr>
      <w:tr w:rsidR="00365BF9" w:rsidRPr="00AF31AB" w:rsidTr="009B2722">
        <w:trPr>
          <w:trHeight w:val="131"/>
          <w:jc w:val="center"/>
        </w:trPr>
        <w:tc>
          <w:tcPr>
            <w:tcW w:w="1257" w:type="pct"/>
          </w:tcPr>
          <w:p w:rsidR="00365BF9" w:rsidRPr="00AF31AB" w:rsidRDefault="00365BF9" w:rsidP="004E6B28">
            <w:pPr>
              <w:bidi w:val="0"/>
              <w:jc w:val="right"/>
              <w:rPr>
                <w:b/>
                <w:bCs/>
                <w:sz w:val="16"/>
                <w:szCs w:val="16"/>
              </w:rPr>
            </w:pPr>
            <w:r w:rsidRPr="00AF31AB">
              <w:rPr>
                <w:b/>
                <w:bCs/>
                <w:sz w:val="16"/>
                <w:szCs w:val="16"/>
              </w:rPr>
              <w:t>Social interaction</w:t>
            </w:r>
          </w:p>
          <w:p w:rsidR="00365BF9" w:rsidRPr="00AF31AB" w:rsidRDefault="00365BF9" w:rsidP="004E6B28">
            <w:pPr>
              <w:numPr>
                <w:ilvl w:val="0"/>
                <w:numId w:val="6"/>
              </w:numPr>
              <w:bidi w:val="0"/>
              <w:rPr>
                <w:sz w:val="16"/>
                <w:szCs w:val="16"/>
              </w:rPr>
            </w:pPr>
            <w:r w:rsidRPr="00AF31AB">
              <w:rPr>
                <w:sz w:val="16"/>
                <w:szCs w:val="16"/>
              </w:rPr>
              <w:t>Good</w:t>
            </w:r>
          </w:p>
          <w:p w:rsidR="00365BF9" w:rsidRPr="00AF31AB" w:rsidRDefault="00365BF9" w:rsidP="004E6B28">
            <w:pPr>
              <w:numPr>
                <w:ilvl w:val="0"/>
                <w:numId w:val="6"/>
              </w:numPr>
              <w:bidi w:val="0"/>
              <w:rPr>
                <w:sz w:val="16"/>
                <w:szCs w:val="16"/>
              </w:rPr>
            </w:pPr>
            <w:r w:rsidRPr="00AF31AB">
              <w:rPr>
                <w:sz w:val="16"/>
                <w:szCs w:val="16"/>
              </w:rPr>
              <w:t>Moderate</w:t>
            </w:r>
          </w:p>
          <w:p w:rsidR="00365BF9" w:rsidRPr="00AF31AB" w:rsidRDefault="00365BF9" w:rsidP="004E6B28">
            <w:pPr>
              <w:numPr>
                <w:ilvl w:val="0"/>
                <w:numId w:val="6"/>
              </w:numPr>
              <w:bidi w:val="0"/>
              <w:rPr>
                <w:sz w:val="16"/>
                <w:szCs w:val="16"/>
              </w:rPr>
            </w:pPr>
            <w:r w:rsidRPr="00AF31AB">
              <w:rPr>
                <w:sz w:val="16"/>
                <w:szCs w:val="16"/>
              </w:rPr>
              <w:t>Low</w:t>
            </w:r>
          </w:p>
        </w:tc>
        <w:tc>
          <w:tcPr>
            <w:tcW w:w="764" w:type="pc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tl/>
                <w:lang w:bidi="ar-EG"/>
              </w:rPr>
            </w:pPr>
            <w:r w:rsidRPr="00AF31AB">
              <w:rPr>
                <w:sz w:val="16"/>
                <w:szCs w:val="16"/>
              </w:rPr>
              <w:t>38</w:t>
            </w:r>
          </w:p>
          <w:p w:rsidR="00365BF9" w:rsidRPr="00AF31AB" w:rsidRDefault="00365BF9" w:rsidP="004E6B28">
            <w:pPr>
              <w:bidi w:val="0"/>
              <w:jc w:val="both"/>
              <w:rPr>
                <w:sz w:val="16"/>
                <w:szCs w:val="16"/>
                <w:rtl/>
                <w:lang w:bidi="ar-EG"/>
              </w:rPr>
            </w:pPr>
            <w:r w:rsidRPr="00AF31AB">
              <w:rPr>
                <w:sz w:val="16"/>
                <w:szCs w:val="16"/>
              </w:rPr>
              <w:t>21</w:t>
            </w:r>
          </w:p>
          <w:p w:rsidR="00365BF9" w:rsidRPr="00AF31AB" w:rsidRDefault="00365BF9" w:rsidP="004E6B28">
            <w:pPr>
              <w:bidi w:val="0"/>
              <w:jc w:val="both"/>
              <w:rPr>
                <w:sz w:val="16"/>
                <w:szCs w:val="16"/>
              </w:rPr>
            </w:pPr>
            <w:r w:rsidRPr="00AF31AB">
              <w:rPr>
                <w:sz w:val="16"/>
                <w:szCs w:val="16"/>
              </w:rPr>
              <w:t>1</w:t>
            </w:r>
          </w:p>
        </w:tc>
        <w:tc>
          <w:tcPr>
            <w:tcW w:w="603" w:type="pct"/>
          </w:tcPr>
          <w:p w:rsidR="00365BF9" w:rsidRPr="00AF31AB" w:rsidRDefault="00365BF9" w:rsidP="004E6B28">
            <w:pPr>
              <w:bidi w:val="0"/>
              <w:jc w:val="both"/>
              <w:rPr>
                <w:sz w:val="16"/>
                <w:szCs w:val="16"/>
                <w:lang w:bidi="ar-EG"/>
              </w:rPr>
            </w:pPr>
          </w:p>
          <w:p w:rsidR="00365BF9" w:rsidRPr="00AF31AB" w:rsidRDefault="00365BF9" w:rsidP="004E6B28">
            <w:pPr>
              <w:bidi w:val="0"/>
              <w:jc w:val="both"/>
              <w:rPr>
                <w:sz w:val="16"/>
                <w:szCs w:val="16"/>
                <w:rtl/>
                <w:lang w:bidi="ar-EG"/>
              </w:rPr>
            </w:pPr>
            <w:r w:rsidRPr="00AF31AB">
              <w:rPr>
                <w:sz w:val="16"/>
                <w:szCs w:val="16"/>
              </w:rPr>
              <w:t>63.3</w:t>
            </w:r>
          </w:p>
          <w:p w:rsidR="00365BF9" w:rsidRPr="00AF31AB" w:rsidRDefault="00365BF9" w:rsidP="004E6B28">
            <w:pPr>
              <w:bidi w:val="0"/>
              <w:jc w:val="both"/>
              <w:rPr>
                <w:sz w:val="16"/>
                <w:szCs w:val="16"/>
                <w:rtl/>
                <w:lang w:bidi="ar-EG"/>
              </w:rPr>
            </w:pPr>
            <w:r w:rsidRPr="00AF31AB">
              <w:rPr>
                <w:sz w:val="16"/>
                <w:szCs w:val="16"/>
              </w:rPr>
              <w:t>35.0</w:t>
            </w:r>
          </w:p>
          <w:p w:rsidR="00365BF9" w:rsidRPr="00AF31AB" w:rsidRDefault="00365BF9" w:rsidP="004E6B28">
            <w:pPr>
              <w:bidi w:val="0"/>
              <w:jc w:val="both"/>
              <w:rPr>
                <w:sz w:val="16"/>
                <w:szCs w:val="16"/>
              </w:rPr>
            </w:pPr>
            <w:r w:rsidRPr="00AF31AB">
              <w:rPr>
                <w:sz w:val="16"/>
                <w:szCs w:val="16"/>
              </w:rPr>
              <w:t>1.7</w:t>
            </w:r>
          </w:p>
        </w:tc>
        <w:tc>
          <w:tcPr>
            <w:tcW w:w="715" w:type="pc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tl/>
                <w:lang w:bidi="ar-EG"/>
              </w:rPr>
            </w:pPr>
            <w:r w:rsidRPr="00AF31AB">
              <w:rPr>
                <w:sz w:val="16"/>
                <w:szCs w:val="16"/>
              </w:rPr>
              <w:t>2</w:t>
            </w:r>
          </w:p>
          <w:p w:rsidR="00365BF9" w:rsidRPr="00AF31AB" w:rsidRDefault="00365BF9" w:rsidP="004E6B28">
            <w:pPr>
              <w:bidi w:val="0"/>
              <w:jc w:val="both"/>
              <w:rPr>
                <w:sz w:val="16"/>
                <w:szCs w:val="16"/>
                <w:rtl/>
                <w:lang w:bidi="ar-EG"/>
              </w:rPr>
            </w:pPr>
            <w:r w:rsidRPr="00AF31AB">
              <w:rPr>
                <w:sz w:val="16"/>
                <w:szCs w:val="16"/>
              </w:rPr>
              <w:t>36</w:t>
            </w:r>
          </w:p>
          <w:p w:rsidR="00365BF9" w:rsidRPr="00AF31AB" w:rsidRDefault="00365BF9" w:rsidP="004E6B28">
            <w:pPr>
              <w:bidi w:val="0"/>
              <w:jc w:val="both"/>
              <w:rPr>
                <w:sz w:val="16"/>
                <w:szCs w:val="16"/>
              </w:rPr>
            </w:pPr>
            <w:r w:rsidRPr="00AF31AB">
              <w:rPr>
                <w:sz w:val="16"/>
                <w:szCs w:val="16"/>
              </w:rPr>
              <w:t>22</w:t>
            </w:r>
          </w:p>
        </w:tc>
        <w:tc>
          <w:tcPr>
            <w:tcW w:w="565" w:type="pc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tl/>
                <w:lang w:bidi="ar-EG"/>
              </w:rPr>
            </w:pPr>
            <w:r w:rsidRPr="00AF31AB">
              <w:rPr>
                <w:sz w:val="16"/>
                <w:szCs w:val="16"/>
              </w:rPr>
              <w:t>3.3</w:t>
            </w:r>
          </w:p>
          <w:p w:rsidR="00365BF9" w:rsidRPr="00AF31AB" w:rsidRDefault="00365BF9" w:rsidP="004E6B28">
            <w:pPr>
              <w:bidi w:val="0"/>
              <w:jc w:val="both"/>
              <w:rPr>
                <w:sz w:val="16"/>
                <w:szCs w:val="16"/>
                <w:rtl/>
                <w:lang w:bidi="ar-EG"/>
              </w:rPr>
            </w:pPr>
            <w:r w:rsidRPr="00AF31AB">
              <w:rPr>
                <w:sz w:val="16"/>
                <w:szCs w:val="16"/>
              </w:rPr>
              <w:t>60.0</w:t>
            </w:r>
          </w:p>
          <w:p w:rsidR="00365BF9" w:rsidRPr="00AF31AB" w:rsidRDefault="00365BF9" w:rsidP="004E6B28">
            <w:pPr>
              <w:bidi w:val="0"/>
              <w:jc w:val="both"/>
              <w:rPr>
                <w:sz w:val="16"/>
                <w:szCs w:val="16"/>
              </w:rPr>
            </w:pPr>
            <w:r w:rsidRPr="00AF31AB">
              <w:rPr>
                <w:sz w:val="16"/>
                <w:szCs w:val="16"/>
              </w:rPr>
              <w:t>36.7</w:t>
            </w:r>
          </w:p>
        </w:tc>
        <w:tc>
          <w:tcPr>
            <w:tcW w:w="513" w:type="pct"/>
            <w:vAlign w:val="center"/>
          </w:tcPr>
          <w:p w:rsidR="00365BF9" w:rsidRPr="00AF31AB" w:rsidRDefault="00365BF9" w:rsidP="004E6B28">
            <w:pPr>
              <w:bidi w:val="0"/>
              <w:jc w:val="both"/>
              <w:rPr>
                <w:sz w:val="16"/>
                <w:szCs w:val="16"/>
              </w:rPr>
            </w:pPr>
            <w:r w:rsidRPr="00AF31AB">
              <w:rPr>
                <w:sz w:val="16"/>
                <w:szCs w:val="16"/>
              </w:rPr>
              <w:t>55.52</w:t>
            </w:r>
          </w:p>
        </w:tc>
        <w:tc>
          <w:tcPr>
            <w:tcW w:w="584" w:type="pct"/>
            <w:vAlign w:val="center"/>
          </w:tcPr>
          <w:p w:rsidR="00365BF9" w:rsidRPr="00AF31AB" w:rsidRDefault="00365BF9" w:rsidP="004E6B28">
            <w:pPr>
              <w:bidi w:val="0"/>
              <w:jc w:val="both"/>
              <w:rPr>
                <w:sz w:val="16"/>
                <w:szCs w:val="16"/>
              </w:rPr>
            </w:pPr>
            <w:r w:rsidRPr="00AF31AB">
              <w:rPr>
                <w:sz w:val="16"/>
                <w:szCs w:val="16"/>
              </w:rPr>
              <w:t>0.001*</w:t>
            </w:r>
          </w:p>
        </w:tc>
      </w:tr>
      <w:tr w:rsidR="00365BF9" w:rsidRPr="00AF31AB" w:rsidTr="009B2722">
        <w:trPr>
          <w:trHeight w:val="190"/>
          <w:jc w:val="center"/>
        </w:trPr>
        <w:tc>
          <w:tcPr>
            <w:tcW w:w="1257" w:type="pct"/>
          </w:tcPr>
          <w:p w:rsidR="00365BF9" w:rsidRPr="00AF31AB" w:rsidRDefault="00365BF9" w:rsidP="004E6B28">
            <w:pPr>
              <w:bidi w:val="0"/>
              <w:jc w:val="right"/>
              <w:rPr>
                <w:b/>
                <w:bCs/>
                <w:sz w:val="16"/>
                <w:szCs w:val="16"/>
              </w:rPr>
            </w:pPr>
            <w:r w:rsidRPr="00AF31AB">
              <w:rPr>
                <w:b/>
                <w:bCs/>
                <w:sz w:val="16"/>
                <w:szCs w:val="16"/>
              </w:rPr>
              <w:t>Motor system</w:t>
            </w:r>
          </w:p>
          <w:p w:rsidR="00365BF9" w:rsidRPr="00AF31AB" w:rsidRDefault="00365BF9" w:rsidP="004E6B28">
            <w:pPr>
              <w:bidi w:val="0"/>
              <w:jc w:val="right"/>
              <w:rPr>
                <w:b/>
                <w:bCs/>
                <w:sz w:val="16"/>
                <w:szCs w:val="16"/>
              </w:rPr>
            </w:pPr>
          </w:p>
          <w:p w:rsidR="00365BF9" w:rsidRPr="00AF31AB" w:rsidRDefault="00365BF9" w:rsidP="004E6B28">
            <w:pPr>
              <w:numPr>
                <w:ilvl w:val="0"/>
                <w:numId w:val="6"/>
              </w:numPr>
              <w:bidi w:val="0"/>
              <w:rPr>
                <w:sz w:val="16"/>
                <w:szCs w:val="16"/>
              </w:rPr>
            </w:pPr>
            <w:r w:rsidRPr="00AF31AB">
              <w:rPr>
                <w:sz w:val="16"/>
                <w:szCs w:val="16"/>
              </w:rPr>
              <w:t>Good</w:t>
            </w:r>
          </w:p>
          <w:p w:rsidR="00365BF9" w:rsidRPr="00AF31AB" w:rsidRDefault="00365BF9" w:rsidP="004E6B28">
            <w:pPr>
              <w:numPr>
                <w:ilvl w:val="0"/>
                <w:numId w:val="6"/>
              </w:numPr>
              <w:bidi w:val="0"/>
              <w:rPr>
                <w:sz w:val="16"/>
                <w:szCs w:val="16"/>
              </w:rPr>
            </w:pPr>
            <w:r w:rsidRPr="00AF31AB">
              <w:rPr>
                <w:sz w:val="16"/>
                <w:szCs w:val="16"/>
              </w:rPr>
              <w:t>Moderate</w:t>
            </w:r>
          </w:p>
          <w:p w:rsidR="00365BF9" w:rsidRPr="00AF31AB" w:rsidRDefault="00365BF9" w:rsidP="004E6B28">
            <w:pPr>
              <w:numPr>
                <w:ilvl w:val="0"/>
                <w:numId w:val="6"/>
              </w:numPr>
              <w:bidi w:val="0"/>
              <w:rPr>
                <w:sz w:val="16"/>
                <w:szCs w:val="16"/>
              </w:rPr>
            </w:pPr>
            <w:r w:rsidRPr="00AF31AB">
              <w:rPr>
                <w:sz w:val="16"/>
                <w:szCs w:val="16"/>
              </w:rPr>
              <w:t>Low</w:t>
            </w:r>
          </w:p>
        </w:tc>
        <w:tc>
          <w:tcPr>
            <w:tcW w:w="764" w:type="pc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37</w:t>
            </w:r>
          </w:p>
          <w:p w:rsidR="00365BF9" w:rsidRPr="00AF31AB" w:rsidRDefault="00365BF9" w:rsidP="004E6B28">
            <w:pPr>
              <w:bidi w:val="0"/>
              <w:jc w:val="both"/>
              <w:rPr>
                <w:sz w:val="16"/>
                <w:szCs w:val="16"/>
              </w:rPr>
            </w:pPr>
            <w:r w:rsidRPr="00AF31AB">
              <w:rPr>
                <w:sz w:val="16"/>
                <w:szCs w:val="16"/>
              </w:rPr>
              <w:t>23</w:t>
            </w:r>
          </w:p>
          <w:p w:rsidR="00365BF9" w:rsidRPr="00AF31AB" w:rsidRDefault="00365BF9" w:rsidP="004E6B28">
            <w:pPr>
              <w:bidi w:val="0"/>
              <w:jc w:val="both"/>
              <w:rPr>
                <w:sz w:val="16"/>
                <w:szCs w:val="16"/>
                <w:rtl/>
                <w:lang w:bidi="ar-EG"/>
              </w:rPr>
            </w:pPr>
            <w:r w:rsidRPr="00AF31AB">
              <w:rPr>
                <w:sz w:val="16"/>
                <w:szCs w:val="16"/>
              </w:rPr>
              <w:t>0</w:t>
            </w:r>
          </w:p>
        </w:tc>
        <w:tc>
          <w:tcPr>
            <w:tcW w:w="603" w:type="pc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62.7</w:t>
            </w:r>
          </w:p>
          <w:p w:rsidR="00365BF9" w:rsidRPr="00AF31AB" w:rsidRDefault="00365BF9" w:rsidP="004E6B28">
            <w:pPr>
              <w:bidi w:val="0"/>
              <w:jc w:val="both"/>
              <w:rPr>
                <w:sz w:val="16"/>
                <w:szCs w:val="16"/>
              </w:rPr>
            </w:pPr>
            <w:r w:rsidRPr="00AF31AB">
              <w:rPr>
                <w:sz w:val="16"/>
                <w:szCs w:val="16"/>
              </w:rPr>
              <w:t>37.3</w:t>
            </w:r>
          </w:p>
          <w:p w:rsidR="00365BF9" w:rsidRPr="00AF31AB" w:rsidRDefault="00365BF9" w:rsidP="004E6B28">
            <w:pPr>
              <w:bidi w:val="0"/>
              <w:jc w:val="both"/>
              <w:rPr>
                <w:sz w:val="16"/>
                <w:szCs w:val="16"/>
              </w:rPr>
            </w:pPr>
            <w:r w:rsidRPr="00AF31AB">
              <w:rPr>
                <w:sz w:val="16"/>
                <w:szCs w:val="16"/>
              </w:rPr>
              <w:t>0.0</w:t>
            </w:r>
          </w:p>
        </w:tc>
        <w:tc>
          <w:tcPr>
            <w:tcW w:w="715" w:type="pc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4</w:t>
            </w:r>
          </w:p>
          <w:p w:rsidR="00365BF9" w:rsidRPr="00AF31AB" w:rsidRDefault="00365BF9" w:rsidP="004E6B28">
            <w:pPr>
              <w:bidi w:val="0"/>
              <w:jc w:val="both"/>
              <w:rPr>
                <w:sz w:val="16"/>
                <w:szCs w:val="16"/>
              </w:rPr>
            </w:pPr>
            <w:r w:rsidRPr="00AF31AB">
              <w:rPr>
                <w:sz w:val="16"/>
                <w:szCs w:val="16"/>
              </w:rPr>
              <w:t>33</w:t>
            </w:r>
          </w:p>
          <w:p w:rsidR="00365BF9" w:rsidRPr="00AF31AB" w:rsidRDefault="00365BF9" w:rsidP="004E6B28">
            <w:pPr>
              <w:bidi w:val="0"/>
              <w:jc w:val="both"/>
              <w:rPr>
                <w:sz w:val="16"/>
                <w:szCs w:val="16"/>
              </w:rPr>
            </w:pPr>
            <w:r w:rsidRPr="00AF31AB">
              <w:rPr>
                <w:sz w:val="16"/>
                <w:szCs w:val="16"/>
              </w:rPr>
              <w:t>23</w:t>
            </w:r>
          </w:p>
        </w:tc>
        <w:tc>
          <w:tcPr>
            <w:tcW w:w="565" w:type="pct"/>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6.7</w:t>
            </w:r>
          </w:p>
          <w:p w:rsidR="00365BF9" w:rsidRPr="00AF31AB" w:rsidRDefault="00365BF9" w:rsidP="004E6B28">
            <w:pPr>
              <w:bidi w:val="0"/>
              <w:jc w:val="both"/>
              <w:rPr>
                <w:sz w:val="16"/>
                <w:szCs w:val="16"/>
              </w:rPr>
            </w:pPr>
            <w:r w:rsidRPr="00AF31AB">
              <w:rPr>
                <w:sz w:val="16"/>
                <w:szCs w:val="16"/>
              </w:rPr>
              <w:t>55.0</w:t>
            </w:r>
          </w:p>
          <w:p w:rsidR="00365BF9" w:rsidRPr="00AF31AB" w:rsidRDefault="00365BF9" w:rsidP="004E6B28">
            <w:pPr>
              <w:bidi w:val="0"/>
              <w:jc w:val="both"/>
              <w:rPr>
                <w:sz w:val="16"/>
                <w:szCs w:val="16"/>
              </w:rPr>
            </w:pPr>
            <w:r w:rsidRPr="00AF31AB">
              <w:rPr>
                <w:sz w:val="16"/>
                <w:szCs w:val="16"/>
              </w:rPr>
              <w:t>38.3</w:t>
            </w:r>
          </w:p>
        </w:tc>
        <w:tc>
          <w:tcPr>
            <w:tcW w:w="513" w:type="pct"/>
            <w:vAlign w:val="center"/>
          </w:tcPr>
          <w:p w:rsidR="00365BF9" w:rsidRPr="00AF31AB" w:rsidRDefault="00365BF9" w:rsidP="004E6B28">
            <w:pPr>
              <w:bidi w:val="0"/>
              <w:jc w:val="both"/>
              <w:rPr>
                <w:sz w:val="16"/>
                <w:szCs w:val="16"/>
              </w:rPr>
            </w:pPr>
            <w:r w:rsidRPr="00AF31AB">
              <w:rPr>
                <w:sz w:val="16"/>
                <w:szCs w:val="16"/>
              </w:rPr>
              <w:t>51.35</w:t>
            </w:r>
          </w:p>
        </w:tc>
        <w:tc>
          <w:tcPr>
            <w:tcW w:w="584" w:type="pct"/>
            <w:vAlign w:val="center"/>
          </w:tcPr>
          <w:p w:rsidR="00365BF9" w:rsidRPr="00AF31AB" w:rsidRDefault="00365BF9" w:rsidP="004E6B28">
            <w:pPr>
              <w:bidi w:val="0"/>
              <w:jc w:val="both"/>
              <w:rPr>
                <w:sz w:val="16"/>
                <w:szCs w:val="16"/>
              </w:rPr>
            </w:pPr>
            <w:r w:rsidRPr="00AF31AB">
              <w:rPr>
                <w:sz w:val="16"/>
                <w:szCs w:val="16"/>
              </w:rPr>
              <w:t>0.001*</w:t>
            </w:r>
          </w:p>
        </w:tc>
      </w:tr>
    </w:tbl>
    <w:p w:rsidR="00365BF9" w:rsidRPr="004E6B28" w:rsidRDefault="00365BF9" w:rsidP="004E6B28">
      <w:pPr>
        <w:bidi w:val="0"/>
        <w:ind w:firstLine="540"/>
        <w:jc w:val="both"/>
        <w:rPr>
          <w:sz w:val="20"/>
          <w:szCs w:val="20"/>
          <w:lang w:bidi="ar-EG"/>
        </w:rPr>
        <w:sectPr w:rsidR="00365BF9" w:rsidRPr="004E6B28" w:rsidSect="0091007E">
          <w:type w:val="continuous"/>
          <w:pgSz w:w="12240" w:h="15840" w:code="1"/>
          <w:pgMar w:top="1440" w:right="1440" w:bottom="1440" w:left="1440" w:header="720" w:footer="720" w:gutter="0"/>
          <w:cols w:space="720"/>
          <w:docGrid w:linePitch="360"/>
        </w:sectPr>
      </w:pPr>
    </w:p>
    <w:p w:rsidR="00365BF9" w:rsidRPr="00B92738" w:rsidRDefault="00365BF9" w:rsidP="004E6B28">
      <w:pPr>
        <w:bidi w:val="0"/>
        <w:ind w:firstLine="540"/>
        <w:jc w:val="both"/>
        <w:rPr>
          <w:sz w:val="20"/>
          <w:szCs w:val="20"/>
          <w:lang w:bidi="ar-EG"/>
        </w:rPr>
      </w:pPr>
    </w:p>
    <w:p w:rsidR="00365BF9" w:rsidRPr="00B92738" w:rsidRDefault="00365BF9" w:rsidP="004E6B28">
      <w:pPr>
        <w:bidi w:val="0"/>
        <w:ind w:firstLine="540"/>
        <w:jc w:val="both"/>
        <w:rPr>
          <w:sz w:val="20"/>
          <w:szCs w:val="20"/>
          <w:lang w:bidi="ar-EG"/>
        </w:rPr>
      </w:pPr>
    </w:p>
    <w:p w:rsidR="00365BF9" w:rsidRPr="00B92738" w:rsidRDefault="00365BF9" w:rsidP="004E6B28">
      <w:pPr>
        <w:bidi w:val="0"/>
        <w:ind w:firstLine="540"/>
        <w:jc w:val="both"/>
        <w:rPr>
          <w:sz w:val="20"/>
          <w:szCs w:val="20"/>
          <w:lang w:bidi="ar-EG"/>
        </w:rPr>
      </w:pPr>
    </w:p>
    <w:p w:rsidR="00365BF9" w:rsidRPr="00B92738" w:rsidRDefault="00365BF9" w:rsidP="004E6B28">
      <w:pPr>
        <w:bidi w:val="0"/>
        <w:jc w:val="both"/>
        <w:rPr>
          <w:sz w:val="20"/>
          <w:szCs w:val="20"/>
          <w:lang w:bidi="ar-EG"/>
        </w:rPr>
      </w:pPr>
    </w:p>
    <w:p w:rsidR="004E6B28" w:rsidRDefault="004E6B28" w:rsidP="004E6B28">
      <w:pPr>
        <w:bidi w:val="0"/>
        <w:ind w:firstLine="540"/>
        <w:jc w:val="both"/>
        <w:rPr>
          <w:sz w:val="20"/>
          <w:szCs w:val="20"/>
          <w:lang w:bidi="ar-EG"/>
        </w:rPr>
        <w:sectPr w:rsidR="004E6B28" w:rsidSect="0091007E">
          <w:type w:val="continuous"/>
          <w:pgSz w:w="12240" w:h="15840" w:code="1"/>
          <w:pgMar w:top="1440" w:right="1440" w:bottom="1440" w:left="1440" w:header="720" w:footer="720" w:gutter="0"/>
          <w:cols w:num="2" w:space="720"/>
          <w:docGrid w:linePitch="360"/>
        </w:sectPr>
      </w:pPr>
    </w:p>
    <w:p w:rsidR="00365BF9" w:rsidRPr="00B92738" w:rsidRDefault="00365BF9" w:rsidP="00A923B3">
      <w:pPr>
        <w:bidi w:val="0"/>
        <w:ind w:firstLine="540"/>
        <w:jc w:val="center"/>
        <w:rPr>
          <w:sz w:val="20"/>
          <w:szCs w:val="20"/>
          <w:lang w:bidi="ar-EG"/>
        </w:rPr>
      </w:pPr>
      <w:r w:rsidRPr="00B92738">
        <w:rPr>
          <w:noProof/>
          <w:sz w:val="20"/>
          <w:szCs w:val="20"/>
          <w:lang w:eastAsia="zh-CN"/>
        </w:rPr>
        <w:lastRenderedPageBreak/>
        <w:drawing>
          <wp:inline distT="0" distB="0" distL="0" distR="0">
            <wp:extent cx="4438650" cy="1847850"/>
            <wp:effectExtent l="19050" t="0" r="19050" b="0"/>
            <wp:docPr id="1"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5BF9" w:rsidRPr="00B92738" w:rsidRDefault="00365BF9" w:rsidP="00A923B3">
      <w:pPr>
        <w:bidi w:val="0"/>
        <w:ind w:firstLine="540"/>
        <w:jc w:val="center"/>
        <w:rPr>
          <w:sz w:val="20"/>
          <w:szCs w:val="20"/>
          <w:lang w:bidi="ar-EG"/>
        </w:rPr>
      </w:pPr>
      <w:r w:rsidRPr="00B92738">
        <w:rPr>
          <w:sz w:val="20"/>
          <w:szCs w:val="20"/>
          <w:lang w:bidi="ar-EG"/>
        </w:rPr>
        <w:t>Figure 1: Orientation Response</w:t>
      </w:r>
    </w:p>
    <w:p w:rsidR="00365BF9" w:rsidRPr="00B92738" w:rsidRDefault="00365BF9" w:rsidP="004E6B28">
      <w:pPr>
        <w:bidi w:val="0"/>
        <w:ind w:firstLine="540"/>
        <w:jc w:val="both"/>
        <w:rPr>
          <w:sz w:val="20"/>
          <w:szCs w:val="20"/>
          <w:lang w:bidi="ar-EG"/>
        </w:rPr>
      </w:pPr>
    </w:p>
    <w:p w:rsidR="00365BF9" w:rsidRPr="00B92738" w:rsidRDefault="00365BF9" w:rsidP="00A923B3">
      <w:pPr>
        <w:bidi w:val="0"/>
        <w:ind w:firstLine="540"/>
        <w:jc w:val="center"/>
        <w:rPr>
          <w:sz w:val="20"/>
          <w:szCs w:val="20"/>
          <w:lang w:bidi="ar-EG"/>
        </w:rPr>
      </w:pPr>
      <w:r w:rsidRPr="00B92738">
        <w:rPr>
          <w:noProof/>
          <w:sz w:val="20"/>
          <w:szCs w:val="20"/>
          <w:lang w:eastAsia="zh-CN"/>
        </w:rPr>
        <w:drawing>
          <wp:inline distT="0" distB="0" distL="0" distR="0">
            <wp:extent cx="3867150" cy="1914525"/>
            <wp:effectExtent l="19050" t="0" r="19050" b="0"/>
            <wp:docPr id="2"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5BF9" w:rsidRPr="00B92738" w:rsidRDefault="00365BF9" w:rsidP="00A923B3">
      <w:pPr>
        <w:bidi w:val="0"/>
        <w:ind w:firstLine="540"/>
        <w:jc w:val="center"/>
        <w:rPr>
          <w:sz w:val="20"/>
          <w:szCs w:val="20"/>
          <w:lang w:bidi="ar-EG"/>
        </w:rPr>
      </w:pPr>
      <w:r w:rsidRPr="00B92738">
        <w:rPr>
          <w:sz w:val="20"/>
          <w:szCs w:val="20"/>
          <w:lang w:bidi="ar-EG"/>
        </w:rPr>
        <w:t xml:space="preserve">Figure </w:t>
      </w:r>
      <w:proofErr w:type="gramStart"/>
      <w:r w:rsidRPr="00B92738">
        <w:rPr>
          <w:sz w:val="20"/>
          <w:szCs w:val="20"/>
          <w:lang w:bidi="ar-EG"/>
        </w:rPr>
        <w:t>2 :</w:t>
      </w:r>
      <w:proofErr w:type="gramEnd"/>
      <w:r w:rsidRPr="00B92738">
        <w:rPr>
          <w:sz w:val="20"/>
          <w:szCs w:val="20"/>
          <w:lang w:bidi="ar-EG"/>
        </w:rPr>
        <w:t xml:space="preserve"> Social Interaction Response</w:t>
      </w:r>
    </w:p>
    <w:p w:rsidR="00365BF9" w:rsidRPr="00B92738" w:rsidRDefault="00365BF9" w:rsidP="004E6B28">
      <w:pPr>
        <w:bidi w:val="0"/>
        <w:ind w:firstLine="540"/>
        <w:jc w:val="both"/>
        <w:rPr>
          <w:sz w:val="20"/>
          <w:szCs w:val="20"/>
          <w:lang w:bidi="ar-EG"/>
        </w:rPr>
      </w:pPr>
    </w:p>
    <w:p w:rsidR="00365BF9" w:rsidRPr="00B92738" w:rsidRDefault="00365BF9" w:rsidP="00A923B3">
      <w:pPr>
        <w:bidi w:val="0"/>
        <w:ind w:firstLine="540"/>
        <w:jc w:val="center"/>
        <w:rPr>
          <w:sz w:val="20"/>
          <w:szCs w:val="20"/>
          <w:lang w:bidi="ar-EG"/>
        </w:rPr>
      </w:pPr>
      <w:r w:rsidRPr="00B92738">
        <w:rPr>
          <w:noProof/>
          <w:sz w:val="20"/>
          <w:szCs w:val="20"/>
          <w:lang w:eastAsia="zh-CN"/>
        </w:rPr>
        <w:lastRenderedPageBreak/>
        <w:drawing>
          <wp:inline distT="0" distB="0" distL="0" distR="0">
            <wp:extent cx="3705225" cy="1762125"/>
            <wp:effectExtent l="19050" t="0" r="9525" b="0"/>
            <wp:docPr id="3"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5BF9" w:rsidRPr="00B92738" w:rsidRDefault="00365BF9" w:rsidP="00A923B3">
      <w:pPr>
        <w:bidi w:val="0"/>
        <w:ind w:firstLine="540"/>
        <w:jc w:val="center"/>
        <w:rPr>
          <w:sz w:val="20"/>
          <w:szCs w:val="20"/>
          <w:lang w:bidi="ar-EG"/>
        </w:rPr>
      </w:pPr>
      <w:r w:rsidRPr="00B92738">
        <w:rPr>
          <w:sz w:val="20"/>
          <w:szCs w:val="20"/>
          <w:lang w:bidi="ar-EG"/>
        </w:rPr>
        <w:t>Figure 3: Motor System Response</w:t>
      </w:r>
    </w:p>
    <w:p w:rsidR="00365BF9" w:rsidRPr="00B92738" w:rsidRDefault="00365BF9" w:rsidP="004E6B28">
      <w:pPr>
        <w:tabs>
          <w:tab w:val="left" w:pos="2445"/>
        </w:tabs>
        <w:bidi w:val="0"/>
        <w:jc w:val="both"/>
        <w:rPr>
          <w:sz w:val="20"/>
          <w:szCs w:val="20"/>
          <w:rtl/>
          <w:lang w:bidi="ar-EG"/>
        </w:rPr>
      </w:pPr>
      <w:r w:rsidRPr="00A923B3">
        <w:rPr>
          <w:b/>
          <w:bCs/>
          <w:sz w:val="20"/>
          <w:szCs w:val="20"/>
        </w:rPr>
        <w:t>Table (4):</w:t>
      </w:r>
      <w:r w:rsidRPr="00B92738">
        <w:rPr>
          <w:sz w:val="20"/>
          <w:szCs w:val="20"/>
        </w:rPr>
        <w:t xml:space="preserve"> Effect of phototherapy on behavioral responses of studied neonates (state regulation, range of state, autonomic system and reflexes)</w:t>
      </w:r>
    </w:p>
    <w:tbl>
      <w:tblPr>
        <w:tblW w:w="9141" w:type="dxa"/>
        <w:jc w:val="center"/>
        <w:tblInd w:w="13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530"/>
        <w:gridCol w:w="1034"/>
        <w:gridCol w:w="1088"/>
        <w:gridCol w:w="1165"/>
        <w:gridCol w:w="1163"/>
        <w:gridCol w:w="1137"/>
        <w:gridCol w:w="1024"/>
      </w:tblGrid>
      <w:tr w:rsidR="00365BF9" w:rsidRPr="00AF31AB" w:rsidTr="004E6B28">
        <w:trPr>
          <w:trHeight w:val="76"/>
          <w:jc w:val="center"/>
        </w:trPr>
        <w:tc>
          <w:tcPr>
            <w:tcW w:w="2530" w:type="dxa"/>
            <w:vMerge w:val="restart"/>
          </w:tcPr>
          <w:p w:rsidR="00365BF9" w:rsidRPr="00AF31AB" w:rsidRDefault="00365BF9" w:rsidP="004E6B28">
            <w:pPr>
              <w:bidi w:val="0"/>
              <w:jc w:val="both"/>
              <w:rPr>
                <w:sz w:val="16"/>
                <w:szCs w:val="16"/>
                <w:rtl/>
                <w:lang w:bidi="ar-EG"/>
              </w:rPr>
            </w:pPr>
            <w:r w:rsidRPr="00AF31AB">
              <w:rPr>
                <w:sz w:val="16"/>
                <w:szCs w:val="16"/>
              </w:rPr>
              <w:t>Behavioral Items</w:t>
            </w:r>
          </w:p>
        </w:tc>
        <w:tc>
          <w:tcPr>
            <w:tcW w:w="2122" w:type="dxa"/>
            <w:gridSpan w:val="2"/>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tl/>
              </w:rPr>
            </w:pPr>
            <w:r w:rsidRPr="00AF31AB">
              <w:rPr>
                <w:sz w:val="16"/>
                <w:szCs w:val="16"/>
              </w:rPr>
              <w:t>Before phototherapy</w:t>
            </w:r>
          </w:p>
        </w:tc>
        <w:tc>
          <w:tcPr>
            <w:tcW w:w="2328" w:type="dxa"/>
            <w:gridSpan w:val="2"/>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After phototherapy</w:t>
            </w:r>
          </w:p>
        </w:tc>
        <w:tc>
          <w:tcPr>
            <w:tcW w:w="1137" w:type="dxa"/>
            <w:vMerge w:val="restart"/>
            <w:vAlign w:val="center"/>
          </w:tcPr>
          <w:p w:rsidR="00365BF9" w:rsidRPr="00AF31AB" w:rsidRDefault="00365BF9" w:rsidP="004E6B28">
            <w:pPr>
              <w:bidi w:val="0"/>
              <w:jc w:val="both"/>
              <w:rPr>
                <w:sz w:val="16"/>
                <w:szCs w:val="16"/>
              </w:rPr>
            </w:pPr>
            <w:r w:rsidRPr="00AF31AB">
              <w:rPr>
                <w:sz w:val="16"/>
                <w:szCs w:val="16"/>
              </w:rPr>
              <w:t>X2</w:t>
            </w:r>
          </w:p>
        </w:tc>
        <w:tc>
          <w:tcPr>
            <w:tcW w:w="1024" w:type="dxa"/>
            <w:vMerge w:val="restart"/>
            <w:vAlign w:val="center"/>
          </w:tcPr>
          <w:p w:rsidR="00365BF9" w:rsidRPr="00AF31AB" w:rsidRDefault="00365BF9" w:rsidP="004E6B28">
            <w:pPr>
              <w:bidi w:val="0"/>
              <w:jc w:val="both"/>
              <w:rPr>
                <w:sz w:val="16"/>
                <w:szCs w:val="16"/>
                <w:rtl/>
                <w:lang w:bidi="ar-EG"/>
              </w:rPr>
            </w:pPr>
            <w:r w:rsidRPr="00AF31AB">
              <w:rPr>
                <w:sz w:val="16"/>
                <w:szCs w:val="16"/>
              </w:rPr>
              <w:t>p</w:t>
            </w:r>
          </w:p>
        </w:tc>
      </w:tr>
      <w:tr w:rsidR="00365BF9" w:rsidRPr="00AF31AB" w:rsidTr="004E6B28">
        <w:trPr>
          <w:trHeight w:val="96"/>
          <w:jc w:val="center"/>
        </w:trPr>
        <w:tc>
          <w:tcPr>
            <w:tcW w:w="2530" w:type="dxa"/>
            <w:vMerge/>
          </w:tcPr>
          <w:p w:rsidR="00365BF9" w:rsidRPr="00AF31AB" w:rsidRDefault="00365BF9" w:rsidP="004E6B28">
            <w:pPr>
              <w:bidi w:val="0"/>
              <w:jc w:val="both"/>
              <w:rPr>
                <w:sz w:val="16"/>
                <w:szCs w:val="16"/>
              </w:rPr>
            </w:pPr>
          </w:p>
        </w:tc>
        <w:tc>
          <w:tcPr>
            <w:tcW w:w="1034" w:type="dxa"/>
          </w:tcPr>
          <w:p w:rsidR="00365BF9" w:rsidRPr="00AF31AB" w:rsidRDefault="00365BF9" w:rsidP="004E6B28">
            <w:pPr>
              <w:bidi w:val="0"/>
              <w:jc w:val="both"/>
              <w:rPr>
                <w:sz w:val="16"/>
                <w:szCs w:val="16"/>
              </w:rPr>
            </w:pPr>
            <w:r w:rsidRPr="00AF31AB">
              <w:rPr>
                <w:sz w:val="16"/>
                <w:szCs w:val="16"/>
              </w:rPr>
              <w:t>No=60</w:t>
            </w:r>
          </w:p>
        </w:tc>
        <w:tc>
          <w:tcPr>
            <w:tcW w:w="1088" w:type="dxa"/>
          </w:tcPr>
          <w:p w:rsidR="00365BF9" w:rsidRPr="00AF31AB" w:rsidRDefault="00365BF9" w:rsidP="004E6B28">
            <w:pPr>
              <w:bidi w:val="0"/>
              <w:jc w:val="both"/>
              <w:rPr>
                <w:sz w:val="16"/>
                <w:szCs w:val="16"/>
              </w:rPr>
            </w:pPr>
            <w:r w:rsidRPr="00AF31AB">
              <w:rPr>
                <w:sz w:val="16"/>
                <w:szCs w:val="16"/>
              </w:rPr>
              <w:t>%</w:t>
            </w:r>
          </w:p>
        </w:tc>
        <w:tc>
          <w:tcPr>
            <w:tcW w:w="1165" w:type="dxa"/>
          </w:tcPr>
          <w:p w:rsidR="00365BF9" w:rsidRPr="00AF31AB" w:rsidRDefault="00365BF9" w:rsidP="004E6B28">
            <w:pPr>
              <w:bidi w:val="0"/>
              <w:jc w:val="both"/>
              <w:rPr>
                <w:sz w:val="16"/>
                <w:szCs w:val="16"/>
              </w:rPr>
            </w:pPr>
            <w:r w:rsidRPr="00AF31AB">
              <w:rPr>
                <w:sz w:val="16"/>
                <w:szCs w:val="16"/>
              </w:rPr>
              <w:t>No=60</w:t>
            </w:r>
          </w:p>
        </w:tc>
        <w:tc>
          <w:tcPr>
            <w:tcW w:w="1163" w:type="dxa"/>
          </w:tcPr>
          <w:p w:rsidR="00365BF9" w:rsidRPr="00AF31AB" w:rsidRDefault="00365BF9" w:rsidP="004E6B28">
            <w:pPr>
              <w:bidi w:val="0"/>
              <w:jc w:val="both"/>
              <w:rPr>
                <w:sz w:val="16"/>
                <w:szCs w:val="16"/>
              </w:rPr>
            </w:pPr>
            <w:r w:rsidRPr="00AF31AB">
              <w:rPr>
                <w:sz w:val="16"/>
                <w:szCs w:val="16"/>
              </w:rPr>
              <w:t>%</w:t>
            </w:r>
          </w:p>
        </w:tc>
        <w:tc>
          <w:tcPr>
            <w:tcW w:w="1137" w:type="dxa"/>
            <w:vMerge/>
          </w:tcPr>
          <w:p w:rsidR="00365BF9" w:rsidRPr="00AF31AB" w:rsidRDefault="00365BF9" w:rsidP="004E6B28">
            <w:pPr>
              <w:bidi w:val="0"/>
              <w:jc w:val="both"/>
              <w:rPr>
                <w:sz w:val="16"/>
                <w:szCs w:val="16"/>
              </w:rPr>
            </w:pPr>
          </w:p>
        </w:tc>
        <w:tc>
          <w:tcPr>
            <w:tcW w:w="1024" w:type="dxa"/>
            <w:vMerge/>
          </w:tcPr>
          <w:p w:rsidR="00365BF9" w:rsidRPr="00AF31AB" w:rsidRDefault="00365BF9" w:rsidP="004E6B28">
            <w:pPr>
              <w:bidi w:val="0"/>
              <w:jc w:val="both"/>
              <w:rPr>
                <w:sz w:val="16"/>
                <w:szCs w:val="16"/>
              </w:rPr>
            </w:pPr>
          </w:p>
        </w:tc>
      </w:tr>
      <w:tr w:rsidR="00365BF9" w:rsidRPr="00AF31AB" w:rsidTr="004E6B28">
        <w:trPr>
          <w:trHeight w:val="458"/>
          <w:jc w:val="center"/>
        </w:trPr>
        <w:tc>
          <w:tcPr>
            <w:tcW w:w="2530" w:type="dxa"/>
          </w:tcPr>
          <w:p w:rsidR="00365BF9" w:rsidRPr="00AF31AB" w:rsidRDefault="00365BF9" w:rsidP="004E6B28">
            <w:pPr>
              <w:bidi w:val="0"/>
              <w:jc w:val="both"/>
              <w:rPr>
                <w:b/>
                <w:bCs/>
                <w:sz w:val="16"/>
                <w:szCs w:val="16"/>
              </w:rPr>
            </w:pPr>
            <w:r w:rsidRPr="00AF31AB">
              <w:rPr>
                <w:b/>
                <w:bCs/>
                <w:sz w:val="16"/>
                <w:szCs w:val="16"/>
              </w:rPr>
              <w:t>Regulation  of state</w:t>
            </w:r>
          </w:p>
          <w:p w:rsidR="00365BF9" w:rsidRPr="00AF31AB" w:rsidRDefault="00365BF9" w:rsidP="004E6B28">
            <w:pPr>
              <w:numPr>
                <w:ilvl w:val="0"/>
                <w:numId w:val="6"/>
              </w:numPr>
              <w:bidi w:val="0"/>
              <w:jc w:val="both"/>
              <w:rPr>
                <w:sz w:val="16"/>
                <w:szCs w:val="16"/>
              </w:rPr>
            </w:pPr>
            <w:r w:rsidRPr="00AF31AB">
              <w:rPr>
                <w:sz w:val="16"/>
                <w:szCs w:val="16"/>
              </w:rPr>
              <w:t>Good</w:t>
            </w:r>
          </w:p>
          <w:p w:rsidR="00365BF9" w:rsidRPr="00AF31AB" w:rsidRDefault="00365BF9" w:rsidP="004E6B28">
            <w:pPr>
              <w:numPr>
                <w:ilvl w:val="0"/>
                <w:numId w:val="6"/>
              </w:numPr>
              <w:bidi w:val="0"/>
              <w:jc w:val="both"/>
              <w:rPr>
                <w:sz w:val="16"/>
                <w:szCs w:val="16"/>
              </w:rPr>
            </w:pPr>
            <w:r w:rsidRPr="00AF31AB">
              <w:rPr>
                <w:sz w:val="16"/>
                <w:szCs w:val="16"/>
              </w:rPr>
              <w:t>Moderate</w:t>
            </w:r>
          </w:p>
          <w:p w:rsidR="00365BF9" w:rsidRPr="00AF31AB" w:rsidRDefault="00365BF9" w:rsidP="004E6B28">
            <w:pPr>
              <w:numPr>
                <w:ilvl w:val="0"/>
                <w:numId w:val="6"/>
              </w:numPr>
              <w:bidi w:val="0"/>
              <w:jc w:val="both"/>
              <w:rPr>
                <w:sz w:val="16"/>
                <w:szCs w:val="16"/>
              </w:rPr>
            </w:pPr>
            <w:r w:rsidRPr="00AF31AB">
              <w:rPr>
                <w:sz w:val="16"/>
                <w:szCs w:val="16"/>
              </w:rPr>
              <w:t>Low</w:t>
            </w:r>
          </w:p>
        </w:tc>
        <w:tc>
          <w:tcPr>
            <w:tcW w:w="1034" w:type="dxa"/>
          </w:tcPr>
          <w:p w:rsidR="00365BF9" w:rsidRPr="00AF31AB" w:rsidRDefault="00365BF9" w:rsidP="004E6B28">
            <w:pPr>
              <w:bidi w:val="0"/>
              <w:jc w:val="both"/>
              <w:rPr>
                <w:sz w:val="16"/>
                <w:szCs w:val="16"/>
                <w:lang w:bidi="ar-EG"/>
              </w:rPr>
            </w:pPr>
          </w:p>
          <w:p w:rsidR="00365BF9" w:rsidRPr="00AF31AB" w:rsidRDefault="00365BF9" w:rsidP="004E6B28">
            <w:pPr>
              <w:bidi w:val="0"/>
              <w:jc w:val="both"/>
              <w:rPr>
                <w:sz w:val="16"/>
                <w:szCs w:val="16"/>
                <w:rtl/>
                <w:lang w:bidi="ar-EG"/>
              </w:rPr>
            </w:pPr>
            <w:r w:rsidRPr="00AF31AB">
              <w:rPr>
                <w:sz w:val="16"/>
                <w:szCs w:val="16"/>
              </w:rPr>
              <w:t>35</w:t>
            </w:r>
          </w:p>
          <w:p w:rsidR="00365BF9" w:rsidRPr="00AF31AB" w:rsidRDefault="00365BF9" w:rsidP="004E6B28">
            <w:pPr>
              <w:bidi w:val="0"/>
              <w:jc w:val="both"/>
              <w:rPr>
                <w:sz w:val="16"/>
                <w:szCs w:val="16"/>
              </w:rPr>
            </w:pPr>
            <w:r w:rsidRPr="00AF31AB">
              <w:rPr>
                <w:sz w:val="16"/>
                <w:szCs w:val="16"/>
              </w:rPr>
              <w:t>21</w:t>
            </w:r>
          </w:p>
          <w:p w:rsidR="00365BF9" w:rsidRPr="00AF31AB" w:rsidRDefault="00365BF9" w:rsidP="004E6B28">
            <w:pPr>
              <w:bidi w:val="0"/>
              <w:jc w:val="both"/>
              <w:rPr>
                <w:sz w:val="16"/>
                <w:szCs w:val="16"/>
              </w:rPr>
            </w:pPr>
            <w:r w:rsidRPr="00AF31AB">
              <w:rPr>
                <w:sz w:val="16"/>
                <w:szCs w:val="16"/>
              </w:rPr>
              <w:t>4</w:t>
            </w:r>
          </w:p>
        </w:tc>
        <w:tc>
          <w:tcPr>
            <w:tcW w:w="1088" w:type="dxa"/>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58.3</w:t>
            </w:r>
          </w:p>
          <w:p w:rsidR="00365BF9" w:rsidRPr="00AF31AB" w:rsidRDefault="00365BF9" w:rsidP="004E6B28">
            <w:pPr>
              <w:bidi w:val="0"/>
              <w:jc w:val="both"/>
              <w:rPr>
                <w:sz w:val="16"/>
                <w:szCs w:val="16"/>
              </w:rPr>
            </w:pPr>
            <w:r w:rsidRPr="00AF31AB">
              <w:rPr>
                <w:sz w:val="16"/>
                <w:szCs w:val="16"/>
              </w:rPr>
              <w:t>35.0</w:t>
            </w:r>
          </w:p>
          <w:p w:rsidR="00365BF9" w:rsidRPr="00AF31AB" w:rsidRDefault="00365BF9" w:rsidP="004E6B28">
            <w:pPr>
              <w:bidi w:val="0"/>
              <w:jc w:val="both"/>
              <w:rPr>
                <w:sz w:val="16"/>
                <w:szCs w:val="16"/>
              </w:rPr>
            </w:pPr>
            <w:r w:rsidRPr="00AF31AB">
              <w:rPr>
                <w:sz w:val="16"/>
                <w:szCs w:val="16"/>
              </w:rPr>
              <w:t>6.7</w:t>
            </w:r>
          </w:p>
        </w:tc>
        <w:tc>
          <w:tcPr>
            <w:tcW w:w="1165" w:type="dxa"/>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6</w:t>
            </w:r>
          </w:p>
          <w:p w:rsidR="00365BF9" w:rsidRPr="00AF31AB" w:rsidRDefault="00365BF9" w:rsidP="004E6B28">
            <w:pPr>
              <w:bidi w:val="0"/>
              <w:jc w:val="both"/>
              <w:rPr>
                <w:sz w:val="16"/>
                <w:szCs w:val="16"/>
              </w:rPr>
            </w:pPr>
            <w:r w:rsidRPr="00AF31AB">
              <w:rPr>
                <w:sz w:val="16"/>
                <w:szCs w:val="16"/>
              </w:rPr>
              <w:t>31</w:t>
            </w:r>
          </w:p>
          <w:p w:rsidR="00365BF9" w:rsidRPr="00AF31AB" w:rsidRDefault="00365BF9" w:rsidP="004E6B28">
            <w:pPr>
              <w:bidi w:val="0"/>
              <w:jc w:val="both"/>
              <w:rPr>
                <w:sz w:val="16"/>
                <w:szCs w:val="16"/>
              </w:rPr>
            </w:pPr>
            <w:r w:rsidRPr="00AF31AB">
              <w:rPr>
                <w:sz w:val="16"/>
                <w:szCs w:val="16"/>
              </w:rPr>
              <w:t>23</w:t>
            </w:r>
          </w:p>
        </w:tc>
        <w:tc>
          <w:tcPr>
            <w:tcW w:w="1163" w:type="dxa"/>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10.0</w:t>
            </w:r>
          </w:p>
          <w:p w:rsidR="00365BF9" w:rsidRPr="00AF31AB" w:rsidRDefault="00365BF9" w:rsidP="004E6B28">
            <w:pPr>
              <w:bidi w:val="0"/>
              <w:jc w:val="both"/>
              <w:rPr>
                <w:sz w:val="16"/>
                <w:szCs w:val="16"/>
              </w:rPr>
            </w:pPr>
            <w:r w:rsidRPr="00AF31AB">
              <w:rPr>
                <w:sz w:val="16"/>
                <w:szCs w:val="16"/>
              </w:rPr>
              <w:t>51.7</w:t>
            </w:r>
          </w:p>
          <w:p w:rsidR="00365BF9" w:rsidRPr="00AF31AB" w:rsidRDefault="00365BF9" w:rsidP="004E6B28">
            <w:pPr>
              <w:bidi w:val="0"/>
              <w:jc w:val="both"/>
              <w:rPr>
                <w:sz w:val="16"/>
                <w:szCs w:val="16"/>
              </w:rPr>
            </w:pPr>
            <w:r w:rsidRPr="00AF31AB">
              <w:rPr>
                <w:sz w:val="16"/>
                <w:szCs w:val="16"/>
              </w:rPr>
              <w:t>38.3</w:t>
            </w:r>
          </w:p>
        </w:tc>
        <w:tc>
          <w:tcPr>
            <w:tcW w:w="1137" w:type="dxa"/>
            <w:vAlign w:val="center"/>
          </w:tcPr>
          <w:p w:rsidR="00365BF9" w:rsidRPr="00AF31AB" w:rsidRDefault="00365BF9" w:rsidP="004E6B28">
            <w:pPr>
              <w:bidi w:val="0"/>
              <w:jc w:val="both"/>
              <w:rPr>
                <w:sz w:val="16"/>
                <w:szCs w:val="16"/>
              </w:rPr>
            </w:pPr>
            <w:r w:rsidRPr="00AF31AB">
              <w:rPr>
                <w:sz w:val="16"/>
                <w:szCs w:val="16"/>
              </w:rPr>
              <w:t>35.81</w:t>
            </w:r>
          </w:p>
        </w:tc>
        <w:tc>
          <w:tcPr>
            <w:tcW w:w="1024" w:type="dxa"/>
            <w:vAlign w:val="center"/>
          </w:tcPr>
          <w:p w:rsidR="00365BF9" w:rsidRPr="00AF31AB" w:rsidRDefault="00365BF9" w:rsidP="004E6B28">
            <w:pPr>
              <w:bidi w:val="0"/>
              <w:jc w:val="both"/>
              <w:rPr>
                <w:sz w:val="16"/>
                <w:szCs w:val="16"/>
              </w:rPr>
            </w:pPr>
            <w:r w:rsidRPr="00AF31AB">
              <w:rPr>
                <w:sz w:val="16"/>
                <w:szCs w:val="16"/>
              </w:rPr>
              <w:t>0.001*</w:t>
            </w:r>
          </w:p>
        </w:tc>
      </w:tr>
      <w:tr w:rsidR="00365BF9" w:rsidRPr="00AF31AB" w:rsidTr="00AF31AB">
        <w:trPr>
          <w:trHeight w:val="170"/>
          <w:jc w:val="center"/>
        </w:trPr>
        <w:tc>
          <w:tcPr>
            <w:tcW w:w="2530" w:type="dxa"/>
          </w:tcPr>
          <w:p w:rsidR="00365BF9" w:rsidRPr="00AF31AB" w:rsidRDefault="00365BF9" w:rsidP="004E6B28">
            <w:pPr>
              <w:bidi w:val="0"/>
              <w:jc w:val="both"/>
              <w:rPr>
                <w:b/>
                <w:bCs/>
                <w:sz w:val="16"/>
                <w:szCs w:val="16"/>
              </w:rPr>
            </w:pPr>
            <w:r w:rsidRPr="00AF31AB">
              <w:rPr>
                <w:b/>
                <w:bCs/>
                <w:sz w:val="16"/>
                <w:szCs w:val="16"/>
              </w:rPr>
              <w:t>Range of state</w:t>
            </w:r>
          </w:p>
          <w:p w:rsidR="00365BF9" w:rsidRPr="00AF31AB" w:rsidRDefault="00365BF9" w:rsidP="004E6B28">
            <w:pPr>
              <w:numPr>
                <w:ilvl w:val="0"/>
                <w:numId w:val="6"/>
              </w:numPr>
              <w:bidi w:val="0"/>
              <w:jc w:val="both"/>
              <w:rPr>
                <w:sz w:val="16"/>
                <w:szCs w:val="16"/>
              </w:rPr>
            </w:pPr>
            <w:r w:rsidRPr="00AF31AB">
              <w:rPr>
                <w:sz w:val="16"/>
                <w:szCs w:val="16"/>
              </w:rPr>
              <w:t>Good</w:t>
            </w:r>
          </w:p>
          <w:p w:rsidR="00365BF9" w:rsidRPr="00AF31AB" w:rsidRDefault="00365BF9" w:rsidP="004E6B28">
            <w:pPr>
              <w:numPr>
                <w:ilvl w:val="0"/>
                <w:numId w:val="6"/>
              </w:numPr>
              <w:bidi w:val="0"/>
              <w:jc w:val="both"/>
              <w:rPr>
                <w:sz w:val="16"/>
                <w:szCs w:val="16"/>
              </w:rPr>
            </w:pPr>
            <w:r w:rsidRPr="00AF31AB">
              <w:rPr>
                <w:sz w:val="16"/>
                <w:szCs w:val="16"/>
              </w:rPr>
              <w:t>Moderate</w:t>
            </w:r>
          </w:p>
          <w:p w:rsidR="00365BF9" w:rsidRPr="00AF31AB" w:rsidRDefault="00365BF9" w:rsidP="004E6B28">
            <w:pPr>
              <w:numPr>
                <w:ilvl w:val="0"/>
                <w:numId w:val="6"/>
              </w:numPr>
              <w:bidi w:val="0"/>
              <w:jc w:val="both"/>
              <w:rPr>
                <w:sz w:val="16"/>
                <w:szCs w:val="16"/>
              </w:rPr>
            </w:pPr>
            <w:r w:rsidRPr="00AF31AB">
              <w:rPr>
                <w:sz w:val="16"/>
                <w:szCs w:val="16"/>
              </w:rPr>
              <w:t>Low</w:t>
            </w:r>
          </w:p>
        </w:tc>
        <w:tc>
          <w:tcPr>
            <w:tcW w:w="1034" w:type="dxa"/>
            <w:vAlign w:val="bottom"/>
          </w:tcPr>
          <w:p w:rsidR="00365BF9" w:rsidRPr="00AF31AB" w:rsidRDefault="00365BF9" w:rsidP="004E6B28">
            <w:pPr>
              <w:bidi w:val="0"/>
              <w:jc w:val="both"/>
              <w:rPr>
                <w:sz w:val="16"/>
                <w:szCs w:val="16"/>
              </w:rPr>
            </w:pPr>
            <w:r w:rsidRPr="00AF31AB">
              <w:rPr>
                <w:sz w:val="16"/>
                <w:szCs w:val="16"/>
              </w:rPr>
              <w:t>41</w:t>
            </w:r>
          </w:p>
          <w:p w:rsidR="00365BF9" w:rsidRPr="00AF31AB" w:rsidRDefault="00365BF9" w:rsidP="004E6B28">
            <w:pPr>
              <w:bidi w:val="0"/>
              <w:jc w:val="both"/>
              <w:rPr>
                <w:sz w:val="16"/>
                <w:szCs w:val="16"/>
              </w:rPr>
            </w:pPr>
            <w:r w:rsidRPr="00AF31AB">
              <w:rPr>
                <w:sz w:val="16"/>
                <w:szCs w:val="16"/>
              </w:rPr>
              <w:t>15</w:t>
            </w:r>
          </w:p>
          <w:p w:rsidR="00365BF9" w:rsidRPr="00AF31AB" w:rsidRDefault="00365BF9" w:rsidP="004E6B28">
            <w:pPr>
              <w:bidi w:val="0"/>
              <w:jc w:val="both"/>
              <w:rPr>
                <w:sz w:val="16"/>
                <w:szCs w:val="16"/>
              </w:rPr>
            </w:pPr>
            <w:r w:rsidRPr="00AF31AB">
              <w:rPr>
                <w:sz w:val="16"/>
                <w:szCs w:val="16"/>
              </w:rPr>
              <w:t>4</w:t>
            </w:r>
          </w:p>
        </w:tc>
        <w:tc>
          <w:tcPr>
            <w:tcW w:w="1088" w:type="dxa"/>
            <w:vAlign w:val="bottom"/>
          </w:tcPr>
          <w:p w:rsidR="00365BF9" w:rsidRPr="00AF31AB" w:rsidRDefault="00365BF9" w:rsidP="004E6B28">
            <w:pPr>
              <w:bidi w:val="0"/>
              <w:jc w:val="both"/>
              <w:rPr>
                <w:sz w:val="16"/>
                <w:szCs w:val="16"/>
              </w:rPr>
            </w:pPr>
            <w:r w:rsidRPr="00AF31AB">
              <w:rPr>
                <w:sz w:val="16"/>
                <w:szCs w:val="16"/>
              </w:rPr>
              <w:t>68.3</w:t>
            </w:r>
          </w:p>
          <w:p w:rsidR="00365BF9" w:rsidRPr="00AF31AB" w:rsidRDefault="00365BF9" w:rsidP="004E6B28">
            <w:pPr>
              <w:bidi w:val="0"/>
              <w:jc w:val="both"/>
              <w:rPr>
                <w:sz w:val="16"/>
                <w:szCs w:val="16"/>
              </w:rPr>
            </w:pPr>
            <w:r w:rsidRPr="00AF31AB">
              <w:rPr>
                <w:sz w:val="16"/>
                <w:szCs w:val="16"/>
              </w:rPr>
              <w:t>25.0</w:t>
            </w:r>
          </w:p>
          <w:p w:rsidR="00365BF9" w:rsidRPr="00AF31AB" w:rsidRDefault="00365BF9" w:rsidP="004E6B28">
            <w:pPr>
              <w:bidi w:val="0"/>
              <w:jc w:val="both"/>
              <w:rPr>
                <w:sz w:val="16"/>
                <w:szCs w:val="16"/>
              </w:rPr>
            </w:pPr>
            <w:r w:rsidRPr="00AF31AB">
              <w:rPr>
                <w:sz w:val="16"/>
                <w:szCs w:val="16"/>
              </w:rPr>
              <w:t>6.7</w:t>
            </w:r>
          </w:p>
        </w:tc>
        <w:tc>
          <w:tcPr>
            <w:tcW w:w="1165" w:type="dxa"/>
            <w:vAlign w:val="bottom"/>
          </w:tcPr>
          <w:p w:rsidR="00365BF9" w:rsidRPr="00AF31AB" w:rsidRDefault="00365BF9" w:rsidP="004E6B28">
            <w:pPr>
              <w:bidi w:val="0"/>
              <w:jc w:val="both"/>
              <w:rPr>
                <w:sz w:val="16"/>
                <w:szCs w:val="16"/>
              </w:rPr>
            </w:pPr>
            <w:r w:rsidRPr="00AF31AB">
              <w:rPr>
                <w:sz w:val="16"/>
                <w:szCs w:val="16"/>
              </w:rPr>
              <w:t>7</w:t>
            </w:r>
          </w:p>
          <w:p w:rsidR="00365BF9" w:rsidRPr="00AF31AB" w:rsidRDefault="00365BF9" w:rsidP="004E6B28">
            <w:pPr>
              <w:bidi w:val="0"/>
              <w:jc w:val="both"/>
              <w:rPr>
                <w:sz w:val="16"/>
                <w:szCs w:val="16"/>
              </w:rPr>
            </w:pPr>
            <w:r w:rsidRPr="00AF31AB">
              <w:rPr>
                <w:sz w:val="16"/>
                <w:szCs w:val="16"/>
              </w:rPr>
              <w:t>30</w:t>
            </w:r>
          </w:p>
          <w:p w:rsidR="00365BF9" w:rsidRPr="00AF31AB" w:rsidRDefault="00365BF9" w:rsidP="004E6B28">
            <w:pPr>
              <w:bidi w:val="0"/>
              <w:jc w:val="both"/>
              <w:rPr>
                <w:sz w:val="16"/>
                <w:szCs w:val="16"/>
              </w:rPr>
            </w:pPr>
            <w:r w:rsidRPr="00AF31AB">
              <w:rPr>
                <w:sz w:val="16"/>
                <w:szCs w:val="16"/>
              </w:rPr>
              <w:t>23</w:t>
            </w:r>
          </w:p>
        </w:tc>
        <w:tc>
          <w:tcPr>
            <w:tcW w:w="1163" w:type="dxa"/>
            <w:vAlign w:val="bottom"/>
          </w:tcPr>
          <w:p w:rsidR="00365BF9" w:rsidRPr="00AF31AB" w:rsidRDefault="00365BF9" w:rsidP="004E6B28">
            <w:pPr>
              <w:bidi w:val="0"/>
              <w:jc w:val="both"/>
              <w:rPr>
                <w:sz w:val="16"/>
                <w:szCs w:val="16"/>
              </w:rPr>
            </w:pPr>
            <w:r w:rsidRPr="00AF31AB">
              <w:rPr>
                <w:sz w:val="16"/>
                <w:szCs w:val="16"/>
              </w:rPr>
              <w:t>11.7</w:t>
            </w:r>
          </w:p>
          <w:p w:rsidR="00365BF9" w:rsidRPr="00AF31AB" w:rsidRDefault="00365BF9" w:rsidP="004E6B28">
            <w:pPr>
              <w:bidi w:val="0"/>
              <w:jc w:val="both"/>
              <w:rPr>
                <w:sz w:val="16"/>
                <w:szCs w:val="16"/>
              </w:rPr>
            </w:pPr>
            <w:r w:rsidRPr="00AF31AB">
              <w:rPr>
                <w:sz w:val="16"/>
                <w:szCs w:val="16"/>
              </w:rPr>
              <w:t>50.0</w:t>
            </w:r>
          </w:p>
          <w:p w:rsidR="00365BF9" w:rsidRPr="00AF31AB" w:rsidRDefault="00365BF9" w:rsidP="004E6B28">
            <w:pPr>
              <w:bidi w:val="0"/>
              <w:jc w:val="both"/>
              <w:rPr>
                <w:sz w:val="16"/>
                <w:szCs w:val="16"/>
              </w:rPr>
            </w:pPr>
            <w:r w:rsidRPr="00AF31AB">
              <w:rPr>
                <w:sz w:val="16"/>
                <w:szCs w:val="16"/>
              </w:rPr>
              <w:t>38.3</w:t>
            </w:r>
          </w:p>
        </w:tc>
        <w:tc>
          <w:tcPr>
            <w:tcW w:w="1137" w:type="dxa"/>
            <w:vAlign w:val="center"/>
          </w:tcPr>
          <w:p w:rsidR="00365BF9" w:rsidRPr="00AF31AB" w:rsidRDefault="00365BF9" w:rsidP="004E6B28">
            <w:pPr>
              <w:bidi w:val="0"/>
              <w:jc w:val="both"/>
              <w:rPr>
                <w:sz w:val="16"/>
                <w:szCs w:val="16"/>
              </w:rPr>
            </w:pPr>
            <w:r w:rsidRPr="00AF31AB">
              <w:rPr>
                <w:sz w:val="16"/>
                <w:szCs w:val="16"/>
              </w:rPr>
              <w:t>31.23</w:t>
            </w:r>
          </w:p>
        </w:tc>
        <w:tc>
          <w:tcPr>
            <w:tcW w:w="1024" w:type="dxa"/>
            <w:vAlign w:val="center"/>
          </w:tcPr>
          <w:p w:rsidR="00365BF9" w:rsidRPr="00AF31AB" w:rsidRDefault="00365BF9" w:rsidP="004E6B28">
            <w:pPr>
              <w:bidi w:val="0"/>
              <w:jc w:val="both"/>
              <w:rPr>
                <w:sz w:val="16"/>
                <w:szCs w:val="16"/>
              </w:rPr>
            </w:pPr>
            <w:r w:rsidRPr="00AF31AB">
              <w:rPr>
                <w:sz w:val="16"/>
                <w:szCs w:val="16"/>
              </w:rPr>
              <w:t>0.001*</w:t>
            </w:r>
          </w:p>
        </w:tc>
      </w:tr>
      <w:tr w:rsidR="00365BF9" w:rsidRPr="00AF31AB" w:rsidTr="004E6B28">
        <w:trPr>
          <w:trHeight w:val="710"/>
          <w:jc w:val="center"/>
        </w:trPr>
        <w:tc>
          <w:tcPr>
            <w:tcW w:w="2530" w:type="dxa"/>
            <w:vAlign w:val="bottom"/>
          </w:tcPr>
          <w:p w:rsidR="00365BF9" w:rsidRPr="00AF31AB" w:rsidRDefault="00365BF9" w:rsidP="004E6B28">
            <w:pPr>
              <w:bidi w:val="0"/>
              <w:ind w:left="-1"/>
              <w:jc w:val="both"/>
              <w:rPr>
                <w:b/>
                <w:bCs/>
                <w:sz w:val="16"/>
                <w:szCs w:val="16"/>
              </w:rPr>
            </w:pPr>
            <w:r w:rsidRPr="00AF31AB">
              <w:rPr>
                <w:b/>
                <w:bCs/>
                <w:sz w:val="16"/>
                <w:szCs w:val="16"/>
              </w:rPr>
              <w:t>Autonomic system</w:t>
            </w:r>
          </w:p>
          <w:p w:rsidR="00365BF9" w:rsidRPr="00AF31AB" w:rsidRDefault="00365BF9" w:rsidP="004E6B28">
            <w:pPr>
              <w:numPr>
                <w:ilvl w:val="0"/>
                <w:numId w:val="6"/>
              </w:numPr>
              <w:bidi w:val="0"/>
              <w:jc w:val="both"/>
              <w:rPr>
                <w:sz w:val="16"/>
                <w:szCs w:val="16"/>
              </w:rPr>
            </w:pPr>
            <w:r w:rsidRPr="00AF31AB">
              <w:rPr>
                <w:sz w:val="16"/>
                <w:szCs w:val="16"/>
              </w:rPr>
              <w:t>Good</w:t>
            </w:r>
          </w:p>
          <w:p w:rsidR="00365BF9" w:rsidRPr="00AF31AB" w:rsidRDefault="00365BF9" w:rsidP="004E6B28">
            <w:pPr>
              <w:numPr>
                <w:ilvl w:val="0"/>
                <w:numId w:val="6"/>
              </w:numPr>
              <w:bidi w:val="0"/>
              <w:jc w:val="both"/>
              <w:rPr>
                <w:sz w:val="16"/>
                <w:szCs w:val="16"/>
              </w:rPr>
            </w:pPr>
            <w:r w:rsidRPr="00AF31AB">
              <w:rPr>
                <w:sz w:val="16"/>
                <w:szCs w:val="16"/>
              </w:rPr>
              <w:t>Moderate</w:t>
            </w:r>
          </w:p>
          <w:p w:rsidR="00365BF9" w:rsidRPr="00AF31AB" w:rsidRDefault="00365BF9" w:rsidP="004E6B28">
            <w:pPr>
              <w:numPr>
                <w:ilvl w:val="0"/>
                <w:numId w:val="6"/>
              </w:numPr>
              <w:bidi w:val="0"/>
              <w:jc w:val="both"/>
              <w:rPr>
                <w:sz w:val="16"/>
                <w:szCs w:val="16"/>
              </w:rPr>
            </w:pPr>
            <w:r w:rsidRPr="00AF31AB">
              <w:rPr>
                <w:sz w:val="16"/>
                <w:szCs w:val="16"/>
              </w:rPr>
              <w:t>Low</w:t>
            </w:r>
          </w:p>
        </w:tc>
        <w:tc>
          <w:tcPr>
            <w:tcW w:w="1034" w:type="dxa"/>
            <w:vAlign w:val="bottom"/>
          </w:tcPr>
          <w:p w:rsidR="00365BF9" w:rsidRPr="00AF31AB" w:rsidRDefault="00365BF9" w:rsidP="004E6B28">
            <w:pPr>
              <w:bidi w:val="0"/>
              <w:jc w:val="both"/>
              <w:rPr>
                <w:sz w:val="16"/>
                <w:szCs w:val="16"/>
              </w:rPr>
            </w:pPr>
            <w:r w:rsidRPr="00AF31AB">
              <w:rPr>
                <w:sz w:val="16"/>
                <w:szCs w:val="16"/>
              </w:rPr>
              <w:t>37</w:t>
            </w:r>
          </w:p>
          <w:p w:rsidR="00365BF9" w:rsidRPr="00AF31AB" w:rsidRDefault="00365BF9" w:rsidP="004E6B28">
            <w:pPr>
              <w:bidi w:val="0"/>
              <w:jc w:val="both"/>
              <w:rPr>
                <w:sz w:val="16"/>
                <w:szCs w:val="16"/>
                <w:rtl/>
                <w:lang w:bidi="ar-EG"/>
              </w:rPr>
            </w:pPr>
            <w:r w:rsidRPr="00AF31AB">
              <w:rPr>
                <w:sz w:val="16"/>
                <w:szCs w:val="16"/>
              </w:rPr>
              <w:t>14</w:t>
            </w:r>
          </w:p>
          <w:p w:rsidR="00365BF9" w:rsidRPr="00AF31AB" w:rsidRDefault="00365BF9" w:rsidP="004E6B28">
            <w:pPr>
              <w:bidi w:val="0"/>
              <w:jc w:val="both"/>
              <w:rPr>
                <w:sz w:val="16"/>
                <w:szCs w:val="16"/>
                <w:rtl/>
                <w:lang w:bidi="ar-EG"/>
              </w:rPr>
            </w:pPr>
            <w:r w:rsidRPr="00AF31AB">
              <w:rPr>
                <w:sz w:val="16"/>
                <w:szCs w:val="16"/>
              </w:rPr>
              <w:t>9</w:t>
            </w:r>
          </w:p>
        </w:tc>
        <w:tc>
          <w:tcPr>
            <w:tcW w:w="1088" w:type="dxa"/>
            <w:vAlign w:val="bottom"/>
          </w:tcPr>
          <w:p w:rsidR="00365BF9" w:rsidRPr="00AF31AB" w:rsidRDefault="00365BF9" w:rsidP="004E6B28">
            <w:pPr>
              <w:bidi w:val="0"/>
              <w:jc w:val="both"/>
              <w:rPr>
                <w:sz w:val="16"/>
                <w:szCs w:val="16"/>
              </w:rPr>
            </w:pPr>
            <w:r w:rsidRPr="00AF31AB">
              <w:rPr>
                <w:sz w:val="16"/>
                <w:szCs w:val="16"/>
              </w:rPr>
              <w:t>61.7</w:t>
            </w:r>
          </w:p>
          <w:p w:rsidR="00365BF9" w:rsidRPr="00AF31AB" w:rsidRDefault="00365BF9" w:rsidP="004E6B28">
            <w:pPr>
              <w:bidi w:val="0"/>
              <w:jc w:val="both"/>
              <w:rPr>
                <w:sz w:val="16"/>
                <w:szCs w:val="16"/>
              </w:rPr>
            </w:pPr>
            <w:r w:rsidRPr="00AF31AB">
              <w:rPr>
                <w:sz w:val="16"/>
                <w:szCs w:val="16"/>
              </w:rPr>
              <w:t>23.3</w:t>
            </w:r>
          </w:p>
          <w:p w:rsidR="00365BF9" w:rsidRPr="00AF31AB" w:rsidRDefault="00365BF9" w:rsidP="004E6B28">
            <w:pPr>
              <w:bidi w:val="0"/>
              <w:jc w:val="both"/>
              <w:rPr>
                <w:sz w:val="16"/>
                <w:szCs w:val="16"/>
              </w:rPr>
            </w:pPr>
            <w:r w:rsidRPr="00AF31AB">
              <w:rPr>
                <w:sz w:val="16"/>
                <w:szCs w:val="16"/>
              </w:rPr>
              <w:t>15.0</w:t>
            </w:r>
          </w:p>
        </w:tc>
        <w:tc>
          <w:tcPr>
            <w:tcW w:w="1165" w:type="dxa"/>
            <w:vAlign w:val="bottom"/>
          </w:tcPr>
          <w:p w:rsidR="00365BF9" w:rsidRPr="00AF31AB" w:rsidRDefault="00365BF9" w:rsidP="004E6B28">
            <w:pPr>
              <w:bidi w:val="0"/>
              <w:jc w:val="both"/>
              <w:rPr>
                <w:sz w:val="16"/>
                <w:szCs w:val="16"/>
              </w:rPr>
            </w:pPr>
            <w:r w:rsidRPr="00AF31AB">
              <w:rPr>
                <w:sz w:val="16"/>
                <w:szCs w:val="16"/>
              </w:rPr>
              <w:t>35</w:t>
            </w:r>
          </w:p>
          <w:p w:rsidR="00365BF9" w:rsidRPr="00AF31AB" w:rsidRDefault="00365BF9" w:rsidP="004E6B28">
            <w:pPr>
              <w:bidi w:val="0"/>
              <w:jc w:val="both"/>
              <w:rPr>
                <w:sz w:val="16"/>
                <w:szCs w:val="16"/>
              </w:rPr>
            </w:pPr>
            <w:r w:rsidRPr="00AF31AB">
              <w:rPr>
                <w:sz w:val="16"/>
                <w:szCs w:val="16"/>
              </w:rPr>
              <w:t>15</w:t>
            </w:r>
          </w:p>
          <w:p w:rsidR="00365BF9" w:rsidRPr="00AF31AB" w:rsidRDefault="00365BF9" w:rsidP="004E6B28">
            <w:pPr>
              <w:bidi w:val="0"/>
              <w:jc w:val="both"/>
              <w:rPr>
                <w:sz w:val="16"/>
                <w:szCs w:val="16"/>
              </w:rPr>
            </w:pPr>
            <w:r w:rsidRPr="00AF31AB">
              <w:rPr>
                <w:sz w:val="16"/>
                <w:szCs w:val="16"/>
              </w:rPr>
              <w:t>10</w:t>
            </w:r>
          </w:p>
        </w:tc>
        <w:tc>
          <w:tcPr>
            <w:tcW w:w="1163" w:type="dxa"/>
            <w:vAlign w:val="bottom"/>
          </w:tcPr>
          <w:p w:rsidR="00365BF9" w:rsidRPr="00AF31AB" w:rsidRDefault="00365BF9" w:rsidP="004E6B28">
            <w:pPr>
              <w:bidi w:val="0"/>
              <w:jc w:val="both"/>
              <w:rPr>
                <w:sz w:val="16"/>
                <w:szCs w:val="16"/>
              </w:rPr>
            </w:pPr>
            <w:r w:rsidRPr="00AF31AB">
              <w:rPr>
                <w:sz w:val="16"/>
                <w:szCs w:val="16"/>
              </w:rPr>
              <w:t>58.3</w:t>
            </w:r>
          </w:p>
          <w:p w:rsidR="00365BF9" w:rsidRPr="00AF31AB" w:rsidRDefault="00365BF9" w:rsidP="004E6B28">
            <w:pPr>
              <w:bidi w:val="0"/>
              <w:jc w:val="both"/>
              <w:rPr>
                <w:sz w:val="16"/>
                <w:szCs w:val="16"/>
              </w:rPr>
            </w:pPr>
            <w:r w:rsidRPr="00AF31AB">
              <w:rPr>
                <w:sz w:val="16"/>
                <w:szCs w:val="16"/>
              </w:rPr>
              <w:t>25.0</w:t>
            </w:r>
          </w:p>
          <w:p w:rsidR="00365BF9" w:rsidRPr="00AF31AB" w:rsidRDefault="00365BF9" w:rsidP="004E6B28">
            <w:pPr>
              <w:bidi w:val="0"/>
              <w:jc w:val="both"/>
              <w:rPr>
                <w:sz w:val="16"/>
                <w:szCs w:val="16"/>
              </w:rPr>
            </w:pPr>
            <w:r w:rsidRPr="00AF31AB">
              <w:rPr>
                <w:sz w:val="16"/>
                <w:szCs w:val="16"/>
              </w:rPr>
              <w:t>16.6</w:t>
            </w:r>
          </w:p>
        </w:tc>
        <w:tc>
          <w:tcPr>
            <w:tcW w:w="1137" w:type="dxa"/>
            <w:vAlign w:val="center"/>
          </w:tcPr>
          <w:p w:rsidR="00365BF9" w:rsidRPr="00AF31AB" w:rsidRDefault="00365BF9" w:rsidP="004E6B28">
            <w:pPr>
              <w:bidi w:val="0"/>
              <w:jc w:val="both"/>
              <w:rPr>
                <w:sz w:val="16"/>
                <w:szCs w:val="16"/>
              </w:rPr>
            </w:pPr>
            <w:r w:rsidRPr="00AF31AB">
              <w:rPr>
                <w:sz w:val="16"/>
                <w:szCs w:val="16"/>
              </w:rPr>
              <w:t>0.141</w:t>
            </w:r>
          </w:p>
        </w:tc>
        <w:tc>
          <w:tcPr>
            <w:tcW w:w="1024" w:type="dxa"/>
            <w:vAlign w:val="center"/>
          </w:tcPr>
          <w:p w:rsidR="00365BF9" w:rsidRPr="00AF31AB" w:rsidRDefault="00365BF9" w:rsidP="004E6B28">
            <w:pPr>
              <w:bidi w:val="0"/>
              <w:jc w:val="both"/>
              <w:rPr>
                <w:sz w:val="16"/>
                <w:szCs w:val="16"/>
              </w:rPr>
            </w:pPr>
            <w:r w:rsidRPr="00AF31AB">
              <w:rPr>
                <w:sz w:val="16"/>
                <w:szCs w:val="16"/>
              </w:rPr>
              <w:t>0.931</w:t>
            </w:r>
          </w:p>
        </w:tc>
      </w:tr>
      <w:tr w:rsidR="00365BF9" w:rsidRPr="00AF31AB" w:rsidTr="004E6B28">
        <w:trPr>
          <w:trHeight w:val="838"/>
          <w:jc w:val="center"/>
        </w:trPr>
        <w:tc>
          <w:tcPr>
            <w:tcW w:w="2530" w:type="dxa"/>
            <w:vAlign w:val="bottom"/>
          </w:tcPr>
          <w:p w:rsidR="00365BF9" w:rsidRPr="00AF31AB" w:rsidRDefault="00365BF9" w:rsidP="004E6B28">
            <w:pPr>
              <w:bidi w:val="0"/>
              <w:jc w:val="both"/>
              <w:rPr>
                <w:sz w:val="16"/>
                <w:szCs w:val="16"/>
              </w:rPr>
            </w:pPr>
            <w:r w:rsidRPr="00AF31AB">
              <w:rPr>
                <w:b/>
                <w:bCs/>
                <w:sz w:val="16"/>
                <w:szCs w:val="16"/>
              </w:rPr>
              <w:t>Reflexes</w:t>
            </w:r>
          </w:p>
          <w:p w:rsidR="00365BF9" w:rsidRPr="00AF31AB" w:rsidRDefault="00365BF9" w:rsidP="004E6B28">
            <w:pPr>
              <w:numPr>
                <w:ilvl w:val="0"/>
                <w:numId w:val="6"/>
              </w:numPr>
              <w:bidi w:val="0"/>
              <w:jc w:val="both"/>
              <w:rPr>
                <w:sz w:val="16"/>
                <w:szCs w:val="16"/>
              </w:rPr>
            </w:pPr>
            <w:r w:rsidRPr="00AF31AB">
              <w:rPr>
                <w:sz w:val="16"/>
                <w:szCs w:val="16"/>
              </w:rPr>
              <w:t>Good</w:t>
            </w:r>
          </w:p>
          <w:p w:rsidR="00365BF9" w:rsidRPr="00AF31AB" w:rsidRDefault="00365BF9" w:rsidP="004E6B28">
            <w:pPr>
              <w:numPr>
                <w:ilvl w:val="0"/>
                <w:numId w:val="6"/>
              </w:numPr>
              <w:bidi w:val="0"/>
              <w:jc w:val="both"/>
              <w:rPr>
                <w:sz w:val="16"/>
                <w:szCs w:val="16"/>
              </w:rPr>
            </w:pPr>
            <w:r w:rsidRPr="00AF31AB">
              <w:rPr>
                <w:sz w:val="16"/>
                <w:szCs w:val="16"/>
              </w:rPr>
              <w:t>Moderate</w:t>
            </w:r>
          </w:p>
          <w:p w:rsidR="00365BF9" w:rsidRPr="00AF31AB" w:rsidRDefault="00365BF9" w:rsidP="004E6B28">
            <w:pPr>
              <w:numPr>
                <w:ilvl w:val="0"/>
                <w:numId w:val="6"/>
              </w:numPr>
              <w:bidi w:val="0"/>
              <w:jc w:val="both"/>
              <w:rPr>
                <w:sz w:val="16"/>
                <w:szCs w:val="16"/>
              </w:rPr>
            </w:pPr>
            <w:r w:rsidRPr="00AF31AB">
              <w:rPr>
                <w:sz w:val="16"/>
                <w:szCs w:val="16"/>
              </w:rPr>
              <w:t>Low</w:t>
            </w:r>
          </w:p>
        </w:tc>
        <w:tc>
          <w:tcPr>
            <w:tcW w:w="1034" w:type="dxa"/>
            <w:vAlign w:val="bottom"/>
          </w:tcPr>
          <w:p w:rsidR="00365BF9" w:rsidRPr="00AF31AB" w:rsidRDefault="00365BF9" w:rsidP="004E6B28">
            <w:pPr>
              <w:bidi w:val="0"/>
              <w:jc w:val="both"/>
              <w:rPr>
                <w:sz w:val="16"/>
                <w:szCs w:val="16"/>
              </w:rPr>
            </w:pPr>
          </w:p>
          <w:p w:rsidR="00365BF9" w:rsidRPr="00AF31AB" w:rsidRDefault="00365BF9" w:rsidP="004E6B28">
            <w:pPr>
              <w:bidi w:val="0"/>
              <w:jc w:val="both"/>
              <w:rPr>
                <w:sz w:val="16"/>
                <w:szCs w:val="16"/>
              </w:rPr>
            </w:pPr>
            <w:r w:rsidRPr="00AF31AB">
              <w:rPr>
                <w:sz w:val="16"/>
                <w:szCs w:val="16"/>
              </w:rPr>
              <w:t>54</w:t>
            </w:r>
          </w:p>
          <w:p w:rsidR="00365BF9" w:rsidRPr="00AF31AB" w:rsidRDefault="00365BF9" w:rsidP="004E6B28">
            <w:pPr>
              <w:bidi w:val="0"/>
              <w:jc w:val="both"/>
              <w:rPr>
                <w:sz w:val="16"/>
                <w:szCs w:val="16"/>
              </w:rPr>
            </w:pPr>
            <w:r w:rsidRPr="00AF31AB">
              <w:rPr>
                <w:sz w:val="16"/>
                <w:szCs w:val="16"/>
              </w:rPr>
              <w:t>2</w:t>
            </w:r>
          </w:p>
          <w:p w:rsidR="00365BF9" w:rsidRPr="00AF31AB" w:rsidRDefault="00365BF9" w:rsidP="004E6B28">
            <w:pPr>
              <w:bidi w:val="0"/>
              <w:jc w:val="both"/>
              <w:rPr>
                <w:sz w:val="16"/>
                <w:szCs w:val="16"/>
              </w:rPr>
            </w:pPr>
            <w:r w:rsidRPr="00AF31AB">
              <w:rPr>
                <w:sz w:val="16"/>
                <w:szCs w:val="16"/>
              </w:rPr>
              <w:t>4</w:t>
            </w:r>
          </w:p>
        </w:tc>
        <w:tc>
          <w:tcPr>
            <w:tcW w:w="1088" w:type="dxa"/>
            <w:vAlign w:val="bottom"/>
          </w:tcPr>
          <w:p w:rsidR="00365BF9" w:rsidRPr="00AF31AB" w:rsidRDefault="00365BF9" w:rsidP="004E6B28">
            <w:pPr>
              <w:bidi w:val="0"/>
              <w:jc w:val="both"/>
              <w:rPr>
                <w:sz w:val="16"/>
                <w:szCs w:val="16"/>
              </w:rPr>
            </w:pPr>
            <w:r w:rsidRPr="00AF31AB">
              <w:rPr>
                <w:sz w:val="16"/>
                <w:szCs w:val="16"/>
              </w:rPr>
              <w:t>90.0</w:t>
            </w:r>
          </w:p>
          <w:p w:rsidR="00365BF9" w:rsidRPr="00AF31AB" w:rsidRDefault="00365BF9" w:rsidP="004E6B28">
            <w:pPr>
              <w:bidi w:val="0"/>
              <w:jc w:val="both"/>
              <w:rPr>
                <w:sz w:val="16"/>
                <w:szCs w:val="16"/>
              </w:rPr>
            </w:pPr>
            <w:r w:rsidRPr="00AF31AB">
              <w:rPr>
                <w:sz w:val="16"/>
                <w:szCs w:val="16"/>
              </w:rPr>
              <w:t>3.3</w:t>
            </w:r>
          </w:p>
          <w:p w:rsidR="00365BF9" w:rsidRPr="00AF31AB" w:rsidRDefault="00365BF9" w:rsidP="004E6B28">
            <w:pPr>
              <w:bidi w:val="0"/>
              <w:jc w:val="both"/>
              <w:rPr>
                <w:sz w:val="16"/>
                <w:szCs w:val="16"/>
              </w:rPr>
            </w:pPr>
            <w:r w:rsidRPr="00AF31AB">
              <w:rPr>
                <w:sz w:val="16"/>
                <w:szCs w:val="16"/>
              </w:rPr>
              <w:t>6.7</w:t>
            </w:r>
          </w:p>
        </w:tc>
        <w:tc>
          <w:tcPr>
            <w:tcW w:w="1165" w:type="dxa"/>
            <w:vAlign w:val="bottom"/>
          </w:tcPr>
          <w:p w:rsidR="00365BF9" w:rsidRPr="00AF31AB" w:rsidRDefault="00365BF9" w:rsidP="004E6B28">
            <w:pPr>
              <w:bidi w:val="0"/>
              <w:jc w:val="both"/>
              <w:rPr>
                <w:sz w:val="16"/>
                <w:szCs w:val="16"/>
              </w:rPr>
            </w:pPr>
            <w:r w:rsidRPr="00AF31AB">
              <w:rPr>
                <w:sz w:val="16"/>
                <w:szCs w:val="16"/>
              </w:rPr>
              <w:t>52</w:t>
            </w:r>
          </w:p>
          <w:p w:rsidR="00365BF9" w:rsidRPr="00AF31AB" w:rsidRDefault="00365BF9" w:rsidP="004E6B28">
            <w:pPr>
              <w:bidi w:val="0"/>
              <w:jc w:val="both"/>
              <w:rPr>
                <w:sz w:val="16"/>
                <w:szCs w:val="16"/>
              </w:rPr>
            </w:pPr>
            <w:r w:rsidRPr="00AF31AB">
              <w:rPr>
                <w:sz w:val="16"/>
                <w:szCs w:val="16"/>
              </w:rPr>
              <w:t>3</w:t>
            </w:r>
          </w:p>
          <w:p w:rsidR="00365BF9" w:rsidRPr="00AF31AB" w:rsidRDefault="00365BF9" w:rsidP="004E6B28">
            <w:pPr>
              <w:bidi w:val="0"/>
              <w:jc w:val="both"/>
              <w:rPr>
                <w:sz w:val="16"/>
                <w:szCs w:val="16"/>
              </w:rPr>
            </w:pPr>
            <w:r w:rsidRPr="00AF31AB">
              <w:rPr>
                <w:sz w:val="16"/>
                <w:szCs w:val="16"/>
              </w:rPr>
              <w:t>5</w:t>
            </w:r>
          </w:p>
        </w:tc>
        <w:tc>
          <w:tcPr>
            <w:tcW w:w="1163" w:type="dxa"/>
            <w:vAlign w:val="bottom"/>
          </w:tcPr>
          <w:p w:rsidR="00365BF9" w:rsidRPr="00AF31AB" w:rsidRDefault="00365BF9" w:rsidP="004E6B28">
            <w:pPr>
              <w:bidi w:val="0"/>
              <w:jc w:val="both"/>
              <w:rPr>
                <w:sz w:val="16"/>
                <w:szCs w:val="16"/>
              </w:rPr>
            </w:pPr>
            <w:r w:rsidRPr="00AF31AB">
              <w:rPr>
                <w:sz w:val="16"/>
                <w:szCs w:val="16"/>
              </w:rPr>
              <w:t>86.7</w:t>
            </w:r>
          </w:p>
          <w:p w:rsidR="00365BF9" w:rsidRPr="00AF31AB" w:rsidRDefault="00365BF9" w:rsidP="004E6B28">
            <w:pPr>
              <w:bidi w:val="0"/>
              <w:jc w:val="both"/>
              <w:rPr>
                <w:sz w:val="16"/>
                <w:szCs w:val="16"/>
                <w:rtl/>
                <w:lang w:bidi="ar-EG"/>
              </w:rPr>
            </w:pPr>
            <w:r w:rsidRPr="00AF31AB">
              <w:rPr>
                <w:sz w:val="16"/>
                <w:szCs w:val="16"/>
              </w:rPr>
              <w:t>5.0</w:t>
            </w:r>
          </w:p>
          <w:p w:rsidR="00365BF9" w:rsidRPr="00AF31AB" w:rsidRDefault="00365BF9" w:rsidP="004E6B28">
            <w:pPr>
              <w:bidi w:val="0"/>
              <w:jc w:val="both"/>
              <w:rPr>
                <w:sz w:val="16"/>
                <w:szCs w:val="16"/>
              </w:rPr>
            </w:pPr>
            <w:r w:rsidRPr="00AF31AB">
              <w:rPr>
                <w:sz w:val="16"/>
                <w:szCs w:val="16"/>
              </w:rPr>
              <w:t>8.3</w:t>
            </w:r>
          </w:p>
        </w:tc>
        <w:tc>
          <w:tcPr>
            <w:tcW w:w="1137" w:type="dxa"/>
            <w:vAlign w:val="center"/>
          </w:tcPr>
          <w:p w:rsidR="00365BF9" w:rsidRPr="00AF31AB" w:rsidRDefault="00365BF9" w:rsidP="004E6B28">
            <w:pPr>
              <w:bidi w:val="0"/>
              <w:jc w:val="both"/>
              <w:rPr>
                <w:sz w:val="16"/>
                <w:szCs w:val="16"/>
              </w:rPr>
            </w:pPr>
            <w:r w:rsidRPr="00AF31AB">
              <w:rPr>
                <w:sz w:val="16"/>
                <w:szCs w:val="16"/>
              </w:rPr>
              <w:t>0.322</w:t>
            </w:r>
          </w:p>
        </w:tc>
        <w:tc>
          <w:tcPr>
            <w:tcW w:w="1024" w:type="dxa"/>
            <w:vAlign w:val="center"/>
          </w:tcPr>
          <w:p w:rsidR="00365BF9" w:rsidRPr="00AF31AB" w:rsidRDefault="00365BF9" w:rsidP="004E6B28">
            <w:pPr>
              <w:bidi w:val="0"/>
              <w:jc w:val="both"/>
              <w:rPr>
                <w:sz w:val="16"/>
                <w:szCs w:val="16"/>
              </w:rPr>
            </w:pPr>
            <w:r w:rsidRPr="00AF31AB">
              <w:rPr>
                <w:sz w:val="16"/>
                <w:szCs w:val="16"/>
              </w:rPr>
              <w:t>0.570</w:t>
            </w:r>
          </w:p>
        </w:tc>
      </w:tr>
    </w:tbl>
    <w:p w:rsidR="00365BF9" w:rsidRPr="00B92738" w:rsidRDefault="00365BF9" w:rsidP="004E6B28">
      <w:pPr>
        <w:bidi w:val="0"/>
        <w:jc w:val="both"/>
        <w:rPr>
          <w:sz w:val="20"/>
          <w:szCs w:val="20"/>
        </w:rPr>
      </w:pPr>
    </w:p>
    <w:p w:rsidR="00365BF9" w:rsidRPr="00B92738" w:rsidRDefault="00365BF9" w:rsidP="004E6B28">
      <w:pPr>
        <w:bidi w:val="0"/>
        <w:jc w:val="center"/>
        <w:rPr>
          <w:sz w:val="20"/>
          <w:szCs w:val="20"/>
        </w:rPr>
      </w:pPr>
      <w:r w:rsidRPr="00B92738">
        <w:rPr>
          <w:noProof/>
          <w:sz w:val="20"/>
          <w:szCs w:val="20"/>
          <w:lang w:eastAsia="zh-CN"/>
        </w:rPr>
        <w:drawing>
          <wp:inline distT="0" distB="0" distL="0" distR="0">
            <wp:extent cx="3324225" cy="1638300"/>
            <wp:effectExtent l="19050" t="0" r="9525" b="0"/>
            <wp:docPr id="8"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5BF9" w:rsidRPr="00B92738" w:rsidRDefault="00365BF9" w:rsidP="004E6B28">
      <w:pPr>
        <w:bidi w:val="0"/>
        <w:jc w:val="center"/>
        <w:rPr>
          <w:sz w:val="20"/>
          <w:szCs w:val="20"/>
        </w:rPr>
      </w:pPr>
      <w:r w:rsidRPr="00B92738">
        <w:rPr>
          <w:sz w:val="20"/>
          <w:szCs w:val="20"/>
        </w:rPr>
        <w:t>Figure 4: Regulation of State \Response</w:t>
      </w:r>
    </w:p>
    <w:p w:rsidR="00365BF9" w:rsidRPr="00B92738" w:rsidRDefault="00365BF9" w:rsidP="004E6B28">
      <w:pPr>
        <w:bidi w:val="0"/>
        <w:jc w:val="center"/>
        <w:rPr>
          <w:sz w:val="20"/>
          <w:szCs w:val="20"/>
        </w:rPr>
      </w:pPr>
      <w:r w:rsidRPr="00B92738">
        <w:rPr>
          <w:noProof/>
          <w:sz w:val="20"/>
          <w:szCs w:val="20"/>
          <w:lang w:eastAsia="zh-CN"/>
        </w:rPr>
        <w:drawing>
          <wp:inline distT="0" distB="0" distL="0" distR="0">
            <wp:extent cx="3486150" cy="1466850"/>
            <wp:effectExtent l="19050" t="0" r="19050" b="0"/>
            <wp:docPr id="9" name="مخطط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5BF9" w:rsidRPr="00B92738" w:rsidRDefault="00365BF9" w:rsidP="004E6B28">
      <w:pPr>
        <w:bidi w:val="0"/>
        <w:jc w:val="center"/>
        <w:rPr>
          <w:sz w:val="20"/>
          <w:szCs w:val="20"/>
        </w:rPr>
      </w:pPr>
      <w:r w:rsidRPr="00B92738">
        <w:rPr>
          <w:sz w:val="20"/>
          <w:szCs w:val="20"/>
        </w:rPr>
        <w:t>Figure 5</w:t>
      </w:r>
      <w:proofErr w:type="gramStart"/>
      <w:r w:rsidRPr="00B92738">
        <w:rPr>
          <w:sz w:val="20"/>
          <w:szCs w:val="20"/>
        </w:rPr>
        <w:t>:Range</w:t>
      </w:r>
      <w:proofErr w:type="gramEnd"/>
      <w:r w:rsidRPr="00B92738">
        <w:rPr>
          <w:sz w:val="20"/>
          <w:szCs w:val="20"/>
        </w:rPr>
        <w:t xml:space="preserve"> of State Response</w:t>
      </w:r>
    </w:p>
    <w:p w:rsidR="00365BF9" w:rsidRPr="00B92738" w:rsidRDefault="00365BF9" w:rsidP="004E6B28">
      <w:pPr>
        <w:bidi w:val="0"/>
        <w:jc w:val="center"/>
        <w:rPr>
          <w:sz w:val="20"/>
          <w:szCs w:val="20"/>
        </w:rPr>
      </w:pPr>
      <w:r w:rsidRPr="00B92738">
        <w:rPr>
          <w:noProof/>
          <w:sz w:val="20"/>
          <w:szCs w:val="20"/>
          <w:lang w:eastAsia="zh-CN"/>
        </w:rPr>
        <w:lastRenderedPageBreak/>
        <w:drawing>
          <wp:inline distT="0" distB="0" distL="0" distR="0">
            <wp:extent cx="3886200" cy="1457325"/>
            <wp:effectExtent l="19050" t="0" r="19050" b="0"/>
            <wp:docPr id="12"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5BF9" w:rsidRPr="00B92738" w:rsidRDefault="00365BF9" w:rsidP="004E6B28">
      <w:pPr>
        <w:bidi w:val="0"/>
        <w:jc w:val="center"/>
        <w:rPr>
          <w:sz w:val="20"/>
          <w:szCs w:val="20"/>
        </w:rPr>
      </w:pPr>
      <w:r w:rsidRPr="004E6B28">
        <w:rPr>
          <w:b/>
          <w:bCs/>
          <w:sz w:val="20"/>
          <w:szCs w:val="20"/>
        </w:rPr>
        <w:t>Figure 6</w:t>
      </w:r>
      <w:proofErr w:type="gramStart"/>
      <w:r w:rsidRPr="004E6B28">
        <w:rPr>
          <w:b/>
          <w:bCs/>
          <w:sz w:val="20"/>
          <w:szCs w:val="20"/>
        </w:rPr>
        <w:t>:</w:t>
      </w:r>
      <w:r w:rsidRPr="00B92738">
        <w:rPr>
          <w:sz w:val="20"/>
          <w:szCs w:val="20"/>
        </w:rPr>
        <w:t>Autonomic</w:t>
      </w:r>
      <w:proofErr w:type="gramEnd"/>
      <w:r w:rsidRPr="00B92738">
        <w:rPr>
          <w:sz w:val="20"/>
          <w:szCs w:val="20"/>
        </w:rPr>
        <w:t xml:space="preserve"> System Response</w:t>
      </w:r>
    </w:p>
    <w:p w:rsidR="00365BF9" w:rsidRPr="00B92738" w:rsidRDefault="00365BF9" w:rsidP="004E6B28">
      <w:pPr>
        <w:bidi w:val="0"/>
        <w:jc w:val="both"/>
        <w:rPr>
          <w:sz w:val="20"/>
          <w:szCs w:val="20"/>
        </w:rPr>
      </w:pPr>
    </w:p>
    <w:p w:rsidR="00365BF9" w:rsidRPr="00B92738" w:rsidRDefault="00365BF9" w:rsidP="004E6B28">
      <w:pPr>
        <w:bidi w:val="0"/>
        <w:jc w:val="center"/>
        <w:rPr>
          <w:sz w:val="20"/>
          <w:szCs w:val="20"/>
        </w:rPr>
      </w:pPr>
      <w:r w:rsidRPr="00B92738">
        <w:rPr>
          <w:noProof/>
          <w:sz w:val="20"/>
          <w:szCs w:val="20"/>
          <w:lang w:eastAsia="zh-CN"/>
        </w:rPr>
        <w:drawing>
          <wp:inline distT="0" distB="0" distL="0" distR="0">
            <wp:extent cx="3743325" cy="1438275"/>
            <wp:effectExtent l="19050" t="0" r="9525" b="0"/>
            <wp:docPr id="14"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5BF9" w:rsidRPr="00B92738" w:rsidRDefault="00365BF9" w:rsidP="004E6B28">
      <w:pPr>
        <w:bidi w:val="0"/>
        <w:jc w:val="center"/>
        <w:rPr>
          <w:sz w:val="20"/>
          <w:szCs w:val="20"/>
        </w:rPr>
      </w:pPr>
      <w:r w:rsidRPr="004E6B28">
        <w:rPr>
          <w:b/>
          <w:bCs/>
          <w:sz w:val="20"/>
          <w:szCs w:val="20"/>
        </w:rPr>
        <w:t>Figure 7:</w:t>
      </w:r>
      <w:r w:rsidRPr="00B92738">
        <w:rPr>
          <w:sz w:val="20"/>
          <w:szCs w:val="20"/>
        </w:rPr>
        <w:t xml:space="preserve"> Reflexes Response</w:t>
      </w:r>
    </w:p>
    <w:p w:rsidR="00365BF9" w:rsidRPr="00B92738" w:rsidRDefault="00365BF9" w:rsidP="004E6B28">
      <w:pPr>
        <w:bidi w:val="0"/>
        <w:jc w:val="both"/>
        <w:rPr>
          <w:sz w:val="20"/>
          <w:szCs w:val="20"/>
        </w:rPr>
      </w:pPr>
    </w:p>
    <w:p w:rsidR="00365BF9" w:rsidRPr="004E6B28" w:rsidRDefault="00365BF9" w:rsidP="004E6B28">
      <w:pPr>
        <w:bidi w:val="0"/>
        <w:jc w:val="both"/>
        <w:rPr>
          <w:sz w:val="18"/>
          <w:szCs w:val="18"/>
          <w:lang w:bidi="ar-EG"/>
        </w:rPr>
      </w:pPr>
      <w:r w:rsidRPr="004E6B28">
        <w:rPr>
          <w:b/>
          <w:bCs/>
          <w:sz w:val="18"/>
          <w:szCs w:val="18"/>
        </w:rPr>
        <w:t>Table (5):</w:t>
      </w:r>
      <w:r w:rsidRPr="004E6B28">
        <w:rPr>
          <w:sz w:val="18"/>
          <w:szCs w:val="18"/>
        </w:rPr>
        <w:t xml:space="preserve"> Relationship between mean values of total scores differences of studied neonates' behavioral responses before and after phototherapy regarding age on starting phototherapy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5"/>
        <w:gridCol w:w="1829"/>
        <w:gridCol w:w="1752"/>
        <w:gridCol w:w="1002"/>
        <w:gridCol w:w="1138"/>
      </w:tblGrid>
      <w:tr w:rsidR="00365BF9" w:rsidRPr="00AF31AB" w:rsidTr="00E90F6A">
        <w:trPr>
          <w:trHeight w:val="132"/>
          <w:jc w:val="center"/>
        </w:trPr>
        <w:tc>
          <w:tcPr>
            <w:tcW w:w="2013" w:type="pct"/>
            <w:vMerge w:val="restart"/>
            <w:tcBorders>
              <w:top w:val="double" w:sz="4" w:space="0" w:color="auto"/>
              <w:left w:val="double" w:sz="4" w:space="0" w:color="auto"/>
            </w:tcBorders>
            <w:vAlign w:val="center"/>
          </w:tcPr>
          <w:p w:rsidR="00365BF9" w:rsidRPr="00AF31AB" w:rsidRDefault="00365BF9" w:rsidP="004E6B28">
            <w:pPr>
              <w:bidi w:val="0"/>
              <w:jc w:val="both"/>
              <w:rPr>
                <w:sz w:val="16"/>
                <w:szCs w:val="16"/>
              </w:rPr>
            </w:pPr>
            <w:r w:rsidRPr="00AF31AB">
              <w:rPr>
                <w:sz w:val="16"/>
                <w:szCs w:val="16"/>
              </w:rPr>
              <w:t>Neonates' behavioral responses</w:t>
            </w:r>
          </w:p>
        </w:tc>
        <w:tc>
          <w:tcPr>
            <w:tcW w:w="1869" w:type="pct"/>
            <w:gridSpan w:val="2"/>
            <w:tcBorders>
              <w:top w:val="double" w:sz="4" w:space="0" w:color="auto"/>
            </w:tcBorders>
            <w:vAlign w:val="center"/>
          </w:tcPr>
          <w:p w:rsidR="00365BF9" w:rsidRPr="00AF31AB" w:rsidRDefault="00365BF9" w:rsidP="00A923B3">
            <w:pPr>
              <w:bidi w:val="0"/>
              <w:jc w:val="center"/>
              <w:rPr>
                <w:sz w:val="16"/>
                <w:szCs w:val="16"/>
              </w:rPr>
            </w:pPr>
            <w:r w:rsidRPr="00AF31AB">
              <w:rPr>
                <w:sz w:val="16"/>
                <w:szCs w:val="16"/>
              </w:rPr>
              <w:t>Age of starting phototherapy</w:t>
            </w:r>
          </w:p>
        </w:tc>
        <w:tc>
          <w:tcPr>
            <w:tcW w:w="523" w:type="pct"/>
            <w:vMerge w:val="restart"/>
            <w:tcBorders>
              <w:top w:val="double" w:sz="4" w:space="0" w:color="auto"/>
            </w:tcBorders>
            <w:vAlign w:val="center"/>
          </w:tcPr>
          <w:p w:rsidR="00365BF9" w:rsidRPr="00AF31AB" w:rsidRDefault="00365BF9" w:rsidP="00A923B3">
            <w:pPr>
              <w:bidi w:val="0"/>
              <w:jc w:val="center"/>
              <w:rPr>
                <w:sz w:val="16"/>
                <w:szCs w:val="16"/>
              </w:rPr>
            </w:pPr>
            <w:r w:rsidRPr="00AF31AB">
              <w:rPr>
                <w:sz w:val="16"/>
                <w:szCs w:val="16"/>
              </w:rPr>
              <w:t>t</w:t>
            </w:r>
          </w:p>
        </w:tc>
        <w:tc>
          <w:tcPr>
            <w:tcW w:w="595" w:type="pct"/>
            <w:vMerge w:val="restart"/>
            <w:tcBorders>
              <w:top w:val="double" w:sz="4" w:space="0" w:color="auto"/>
              <w:right w:val="double" w:sz="4" w:space="0" w:color="auto"/>
            </w:tcBorders>
            <w:vAlign w:val="center"/>
          </w:tcPr>
          <w:p w:rsidR="00365BF9" w:rsidRPr="00AF31AB" w:rsidRDefault="00365BF9" w:rsidP="00A923B3">
            <w:pPr>
              <w:bidi w:val="0"/>
              <w:jc w:val="center"/>
              <w:rPr>
                <w:sz w:val="16"/>
                <w:szCs w:val="16"/>
              </w:rPr>
            </w:pPr>
            <w:r w:rsidRPr="00AF31AB">
              <w:rPr>
                <w:sz w:val="16"/>
                <w:szCs w:val="16"/>
              </w:rPr>
              <w:t>P</w:t>
            </w:r>
          </w:p>
        </w:tc>
      </w:tr>
      <w:tr w:rsidR="00365BF9" w:rsidRPr="00AF31AB" w:rsidTr="00E90F6A">
        <w:trPr>
          <w:trHeight w:val="81"/>
          <w:jc w:val="center"/>
        </w:trPr>
        <w:tc>
          <w:tcPr>
            <w:tcW w:w="2013" w:type="pct"/>
            <w:vMerge/>
            <w:tcBorders>
              <w:left w:val="double" w:sz="4" w:space="0" w:color="auto"/>
            </w:tcBorders>
            <w:vAlign w:val="center"/>
          </w:tcPr>
          <w:p w:rsidR="00365BF9" w:rsidRPr="00AF31AB" w:rsidRDefault="00365BF9" w:rsidP="004E6B28">
            <w:pPr>
              <w:bidi w:val="0"/>
              <w:jc w:val="both"/>
              <w:rPr>
                <w:sz w:val="16"/>
                <w:szCs w:val="16"/>
              </w:rPr>
            </w:pPr>
          </w:p>
        </w:tc>
        <w:tc>
          <w:tcPr>
            <w:tcW w:w="955" w:type="pct"/>
            <w:tcBorders>
              <w:right w:val="single" w:sz="4" w:space="0" w:color="auto"/>
            </w:tcBorders>
            <w:vAlign w:val="center"/>
          </w:tcPr>
          <w:p w:rsidR="00365BF9" w:rsidRPr="00AF31AB" w:rsidRDefault="00365BF9" w:rsidP="00A923B3">
            <w:pPr>
              <w:bidi w:val="0"/>
              <w:jc w:val="center"/>
              <w:rPr>
                <w:sz w:val="16"/>
                <w:szCs w:val="16"/>
              </w:rPr>
            </w:pPr>
            <w:r w:rsidRPr="00AF31AB">
              <w:rPr>
                <w:sz w:val="16"/>
                <w:szCs w:val="16"/>
              </w:rPr>
              <w:t>2-&lt;4 days</w:t>
            </w:r>
          </w:p>
        </w:tc>
        <w:tc>
          <w:tcPr>
            <w:tcW w:w="915" w:type="pct"/>
            <w:tcBorders>
              <w:left w:val="single" w:sz="4" w:space="0" w:color="auto"/>
            </w:tcBorders>
            <w:vAlign w:val="center"/>
          </w:tcPr>
          <w:p w:rsidR="00365BF9" w:rsidRPr="00AF31AB" w:rsidRDefault="00365BF9" w:rsidP="00A923B3">
            <w:pPr>
              <w:bidi w:val="0"/>
              <w:jc w:val="center"/>
              <w:rPr>
                <w:sz w:val="16"/>
                <w:szCs w:val="16"/>
              </w:rPr>
            </w:pPr>
            <w:r w:rsidRPr="00AF31AB">
              <w:rPr>
                <w:sz w:val="16"/>
                <w:szCs w:val="16"/>
              </w:rPr>
              <w:t>4 - 5days</w:t>
            </w:r>
          </w:p>
        </w:tc>
        <w:tc>
          <w:tcPr>
            <w:tcW w:w="523" w:type="pct"/>
            <w:vMerge/>
            <w:vAlign w:val="center"/>
          </w:tcPr>
          <w:p w:rsidR="00365BF9" w:rsidRPr="00AF31AB" w:rsidRDefault="00365BF9" w:rsidP="00A923B3">
            <w:pPr>
              <w:bidi w:val="0"/>
              <w:jc w:val="center"/>
              <w:rPr>
                <w:sz w:val="16"/>
                <w:szCs w:val="16"/>
              </w:rPr>
            </w:pPr>
          </w:p>
        </w:tc>
        <w:tc>
          <w:tcPr>
            <w:tcW w:w="595" w:type="pct"/>
            <w:vMerge/>
            <w:tcBorders>
              <w:right w:val="double" w:sz="4" w:space="0" w:color="auto"/>
            </w:tcBorders>
            <w:vAlign w:val="center"/>
          </w:tcPr>
          <w:p w:rsidR="00365BF9" w:rsidRPr="00AF31AB" w:rsidRDefault="00365BF9" w:rsidP="00A923B3">
            <w:pPr>
              <w:bidi w:val="0"/>
              <w:jc w:val="center"/>
              <w:rPr>
                <w:sz w:val="16"/>
                <w:szCs w:val="16"/>
              </w:rPr>
            </w:pPr>
          </w:p>
        </w:tc>
      </w:tr>
      <w:tr w:rsidR="00365BF9" w:rsidRPr="00AF31AB" w:rsidTr="00E90F6A">
        <w:trPr>
          <w:trHeight w:val="96"/>
          <w:jc w:val="center"/>
        </w:trPr>
        <w:tc>
          <w:tcPr>
            <w:tcW w:w="2013" w:type="pct"/>
            <w:tcBorders>
              <w:left w:val="double" w:sz="4" w:space="0" w:color="auto"/>
            </w:tcBorders>
            <w:vAlign w:val="center"/>
          </w:tcPr>
          <w:p w:rsidR="00365BF9" w:rsidRPr="00AF31AB" w:rsidRDefault="00365BF9" w:rsidP="004E6B28">
            <w:pPr>
              <w:bidi w:val="0"/>
              <w:jc w:val="both"/>
              <w:rPr>
                <w:sz w:val="16"/>
                <w:szCs w:val="16"/>
              </w:rPr>
            </w:pPr>
            <w:r w:rsidRPr="00AF31AB">
              <w:rPr>
                <w:sz w:val="16"/>
                <w:szCs w:val="16"/>
              </w:rPr>
              <w:t>- Orientation</w:t>
            </w:r>
          </w:p>
        </w:tc>
        <w:tc>
          <w:tcPr>
            <w:tcW w:w="955" w:type="pct"/>
            <w:tcBorders>
              <w:right w:val="single" w:sz="4" w:space="0" w:color="auto"/>
            </w:tcBorders>
            <w:vAlign w:val="center"/>
          </w:tcPr>
          <w:p w:rsidR="00365BF9" w:rsidRPr="00AF31AB" w:rsidRDefault="00365BF9" w:rsidP="00A923B3">
            <w:pPr>
              <w:bidi w:val="0"/>
              <w:jc w:val="center"/>
              <w:rPr>
                <w:sz w:val="16"/>
                <w:szCs w:val="16"/>
              </w:rPr>
            </w:pPr>
            <w:r w:rsidRPr="00AF31AB">
              <w:rPr>
                <w:sz w:val="16"/>
                <w:szCs w:val="16"/>
              </w:rPr>
              <w:t>2.05</w:t>
            </w:r>
            <w:r w:rsidRPr="00AF31AB">
              <w:rPr>
                <w:sz w:val="16"/>
                <w:szCs w:val="16"/>
                <w:u w:val="single"/>
              </w:rPr>
              <w:t>+</w:t>
            </w:r>
            <w:r w:rsidRPr="00AF31AB">
              <w:rPr>
                <w:sz w:val="16"/>
                <w:szCs w:val="16"/>
              </w:rPr>
              <w:t>0.300</w:t>
            </w:r>
          </w:p>
        </w:tc>
        <w:tc>
          <w:tcPr>
            <w:tcW w:w="915" w:type="pct"/>
            <w:tcBorders>
              <w:left w:val="single" w:sz="4" w:space="0" w:color="auto"/>
            </w:tcBorders>
            <w:vAlign w:val="center"/>
          </w:tcPr>
          <w:p w:rsidR="00365BF9" w:rsidRPr="00AF31AB" w:rsidRDefault="00365BF9" w:rsidP="00A923B3">
            <w:pPr>
              <w:bidi w:val="0"/>
              <w:jc w:val="center"/>
              <w:rPr>
                <w:sz w:val="16"/>
                <w:szCs w:val="16"/>
              </w:rPr>
            </w:pPr>
            <w:r w:rsidRPr="00AF31AB">
              <w:rPr>
                <w:sz w:val="16"/>
                <w:szCs w:val="16"/>
              </w:rPr>
              <w:t>1.47</w:t>
            </w:r>
            <w:r w:rsidRPr="00AF31AB">
              <w:rPr>
                <w:sz w:val="16"/>
                <w:szCs w:val="16"/>
                <w:u w:val="single"/>
              </w:rPr>
              <w:t>+</w:t>
            </w:r>
            <w:r w:rsidRPr="00AF31AB">
              <w:rPr>
                <w:sz w:val="16"/>
                <w:szCs w:val="16"/>
              </w:rPr>
              <w:t>0.54</w:t>
            </w:r>
          </w:p>
        </w:tc>
        <w:tc>
          <w:tcPr>
            <w:tcW w:w="523" w:type="pct"/>
            <w:vAlign w:val="center"/>
          </w:tcPr>
          <w:p w:rsidR="00365BF9" w:rsidRPr="00AF31AB" w:rsidRDefault="00365BF9" w:rsidP="00A923B3">
            <w:pPr>
              <w:bidi w:val="0"/>
              <w:jc w:val="center"/>
              <w:rPr>
                <w:sz w:val="16"/>
                <w:szCs w:val="16"/>
              </w:rPr>
            </w:pPr>
            <w:r w:rsidRPr="00AF31AB">
              <w:rPr>
                <w:sz w:val="16"/>
                <w:szCs w:val="16"/>
              </w:rPr>
              <w:t>1.952</w:t>
            </w:r>
          </w:p>
        </w:tc>
        <w:tc>
          <w:tcPr>
            <w:tcW w:w="595" w:type="pct"/>
            <w:tcBorders>
              <w:right w:val="double" w:sz="4" w:space="0" w:color="auto"/>
            </w:tcBorders>
            <w:vAlign w:val="center"/>
          </w:tcPr>
          <w:p w:rsidR="00365BF9" w:rsidRPr="00AF31AB" w:rsidRDefault="00365BF9" w:rsidP="00A923B3">
            <w:pPr>
              <w:bidi w:val="0"/>
              <w:jc w:val="center"/>
              <w:rPr>
                <w:sz w:val="16"/>
                <w:szCs w:val="16"/>
              </w:rPr>
            </w:pPr>
            <w:r w:rsidRPr="00AF31AB">
              <w:rPr>
                <w:sz w:val="16"/>
                <w:szCs w:val="16"/>
              </w:rPr>
              <w:t>0.016*</w:t>
            </w:r>
          </w:p>
        </w:tc>
      </w:tr>
      <w:tr w:rsidR="00365BF9" w:rsidRPr="00AF31AB" w:rsidTr="00E90F6A">
        <w:trPr>
          <w:trHeight w:val="70"/>
          <w:jc w:val="center"/>
        </w:trPr>
        <w:tc>
          <w:tcPr>
            <w:tcW w:w="2013" w:type="pct"/>
            <w:tcBorders>
              <w:left w:val="double" w:sz="4" w:space="0" w:color="auto"/>
            </w:tcBorders>
            <w:vAlign w:val="center"/>
          </w:tcPr>
          <w:p w:rsidR="00365BF9" w:rsidRPr="00AF31AB" w:rsidRDefault="00365BF9" w:rsidP="004E6B28">
            <w:pPr>
              <w:bidi w:val="0"/>
              <w:jc w:val="both"/>
              <w:rPr>
                <w:sz w:val="16"/>
                <w:szCs w:val="16"/>
              </w:rPr>
            </w:pPr>
            <w:r w:rsidRPr="00AF31AB">
              <w:rPr>
                <w:sz w:val="16"/>
                <w:szCs w:val="16"/>
              </w:rPr>
              <w:t>- Social interaction</w:t>
            </w:r>
          </w:p>
        </w:tc>
        <w:tc>
          <w:tcPr>
            <w:tcW w:w="955" w:type="pct"/>
            <w:tcBorders>
              <w:right w:val="single" w:sz="4" w:space="0" w:color="auto"/>
            </w:tcBorders>
            <w:vAlign w:val="center"/>
          </w:tcPr>
          <w:p w:rsidR="00365BF9" w:rsidRPr="00AF31AB" w:rsidRDefault="00365BF9" w:rsidP="00A923B3">
            <w:pPr>
              <w:bidi w:val="0"/>
              <w:jc w:val="center"/>
              <w:rPr>
                <w:sz w:val="16"/>
                <w:szCs w:val="16"/>
              </w:rPr>
            </w:pPr>
            <w:r w:rsidRPr="00AF31AB">
              <w:rPr>
                <w:sz w:val="16"/>
                <w:szCs w:val="16"/>
              </w:rPr>
              <w:t>2.89</w:t>
            </w:r>
            <w:r w:rsidRPr="00AF31AB">
              <w:rPr>
                <w:sz w:val="16"/>
                <w:szCs w:val="16"/>
                <w:u w:val="single"/>
              </w:rPr>
              <w:t>+</w:t>
            </w:r>
            <w:r w:rsidRPr="00AF31AB">
              <w:rPr>
                <w:sz w:val="16"/>
                <w:szCs w:val="16"/>
              </w:rPr>
              <w:t>0.36</w:t>
            </w:r>
          </w:p>
        </w:tc>
        <w:tc>
          <w:tcPr>
            <w:tcW w:w="915" w:type="pct"/>
            <w:tcBorders>
              <w:left w:val="single" w:sz="4" w:space="0" w:color="auto"/>
            </w:tcBorders>
            <w:vAlign w:val="center"/>
          </w:tcPr>
          <w:p w:rsidR="00365BF9" w:rsidRPr="00AF31AB" w:rsidRDefault="00365BF9" w:rsidP="00A923B3">
            <w:pPr>
              <w:bidi w:val="0"/>
              <w:jc w:val="center"/>
              <w:rPr>
                <w:sz w:val="16"/>
                <w:szCs w:val="16"/>
              </w:rPr>
            </w:pPr>
            <w:r w:rsidRPr="00AF31AB">
              <w:rPr>
                <w:sz w:val="16"/>
                <w:szCs w:val="16"/>
              </w:rPr>
              <w:t>1.14</w:t>
            </w:r>
            <w:r w:rsidRPr="00AF31AB">
              <w:rPr>
                <w:sz w:val="16"/>
                <w:szCs w:val="16"/>
                <w:u w:val="single"/>
              </w:rPr>
              <w:t>+</w:t>
            </w:r>
            <w:r w:rsidRPr="00AF31AB">
              <w:rPr>
                <w:sz w:val="16"/>
                <w:szCs w:val="16"/>
              </w:rPr>
              <w:t>0.45</w:t>
            </w:r>
          </w:p>
        </w:tc>
        <w:tc>
          <w:tcPr>
            <w:tcW w:w="523" w:type="pct"/>
            <w:vAlign w:val="center"/>
          </w:tcPr>
          <w:p w:rsidR="00365BF9" w:rsidRPr="00AF31AB" w:rsidRDefault="00365BF9" w:rsidP="00A923B3">
            <w:pPr>
              <w:bidi w:val="0"/>
              <w:jc w:val="center"/>
              <w:rPr>
                <w:sz w:val="16"/>
                <w:szCs w:val="16"/>
              </w:rPr>
            </w:pPr>
            <w:r w:rsidRPr="00AF31AB">
              <w:rPr>
                <w:sz w:val="16"/>
                <w:szCs w:val="16"/>
              </w:rPr>
              <w:t>2.166</w:t>
            </w:r>
          </w:p>
        </w:tc>
        <w:tc>
          <w:tcPr>
            <w:tcW w:w="595" w:type="pct"/>
            <w:tcBorders>
              <w:right w:val="double" w:sz="4" w:space="0" w:color="auto"/>
            </w:tcBorders>
            <w:vAlign w:val="center"/>
          </w:tcPr>
          <w:p w:rsidR="00365BF9" w:rsidRPr="00AF31AB" w:rsidRDefault="00365BF9" w:rsidP="00A923B3">
            <w:pPr>
              <w:bidi w:val="0"/>
              <w:jc w:val="center"/>
              <w:rPr>
                <w:sz w:val="16"/>
                <w:szCs w:val="16"/>
              </w:rPr>
            </w:pPr>
            <w:r w:rsidRPr="00AF31AB">
              <w:rPr>
                <w:sz w:val="16"/>
                <w:szCs w:val="16"/>
              </w:rPr>
              <w:t>0.034*</w:t>
            </w:r>
          </w:p>
        </w:tc>
      </w:tr>
      <w:tr w:rsidR="00365BF9" w:rsidRPr="00AF31AB" w:rsidTr="00E90F6A">
        <w:trPr>
          <w:trHeight w:val="70"/>
          <w:jc w:val="center"/>
        </w:trPr>
        <w:tc>
          <w:tcPr>
            <w:tcW w:w="2013" w:type="pct"/>
            <w:tcBorders>
              <w:left w:val="double" w:sz="4" w:space="0" w:color="auto"/>
            </w:tcBorders>
            <w:vAlign w:val="center"/>
          </w:tcPr>
          <w:p w:rsidR="00365BF9" w:rsidRPr="00AF31AB" w:rsidRDefault="00365BF9" w:rsidP="004E6B28">
            <w:pPr>
              <w:bidi w:val="0"/>
              <w:ind w:right="-145"/>
              <w:jc w:val="both"/>
              <w:rPr>
                <w:sz w:val="16"/>
                <w:szCs w:val="16"/>
              </w:rPr>
            </w:pPr>
            <w:r w:rsidRPr="00AF31AB">
              <w:rPr>
                <w:sz w:val="16"/>
                <w:szCs w:val="16"/>
              </w:rPr>
              <w:t>- Motor system</w:t>
            </w:r>
          </w:p>
        </w:tc>
        <w:tc>
          <w:tcPr>
            <w:tcW w:w="955" w:type="pct"/>
            <w:tcBorders>
              <w:right w:val="single" w:sz="4" w:space="0" w:color="auto"/>
            </w:tcBorders>
            <w:vAlign w:val="center"/>
          </w:tcPr>
          <w:p w:rsidR="00365BF9" w:rsidRPr="00AF31AB" w:rsidRDefault="00365BF9" w:rsidP="00A923B3">
            <w:pPr>
              <w:bidi w:val="0"/>
              <w:jc w:val="center"/>
              <w:rPr>
                <w:sz w:val="16"/>
                <w:szCs w:val="16"/>
              </w:rPr>
            </w:pPr>
            <w:r w:rsidRPr="00AF31AB">
              <w:rPr>
                <w:sz w:val="16"/>
                <w:szCs w:val="16"/>
              </w:rPr>
              <w:t>1.79</w:t>
            </w:r>
            <w:r w:rsidRPr="00AF31AB">
              <w:rPr>
                <w:sz w:val="16"/>
                <w:szCs w:val="16"/>
                <w:u w:val="single"/>
              </w:rPr>
              <w:t>+</w:t>
            </w:r>
            <w:r w:rsidRPr="00AF31AB">
              <w:rPr>
                <w:sz w:val="16"/>
                <w:szCs w:val="16"/>
              </w:rPr>
              <w:t>0.40</w:t>
            </w:r>
          </w:p>
        </w:tc>
        <w:tc>
          <w:tcPr>
            <w:tcW w:w="915" w:type="pct"/>
            <w:tcBorders>
              <w:left w:val="single" w:sz="4" w:space="0" w:color="auto"/>
            </w:tcBorders>
            <w:vAlign w:val="center"/>
          </w:tcPr>
          <w:p w:rsidR="00365BF9" w:rsidRPr="00AF31AB" w:rsidRDefault="00365BF9" w:rsidP="00A923B3">
            <w:pPr>
              <w:bidi w:val="0"/>
              <w:jc w:val="center"/>
              <w:rPr>
                <w:sz w:val="16"/>
                <w:szCs w:val="16"/>
              </w:rPr>
            </w:pPr>
            <w:r w:rsidRPr="00AF31AB">
              <w:rPr>
                <w:sz w:val="16"/>
                <w:szCs w:val="16"/>
              </w:rPr>
              <w:t>1.16</w:t>
            </w:r>
            <w:r w:rsidRPr="00AF31AB">
              <w:rPr>
                <w:sz w:val="16"/>
                <w:szCs w:val="16"/>
                <w:u w:val="single"/>
              </w:rPr>
              <w:t>+</w:t>
            </w:r>
            <w:r w:rsidRPr="00AF31AB">
              <w:rPr>
                <w:sz w:val="16"/>
                <w:szCs w:val="16"/>
              </w:rPr>
              <w:t>0.61</w:t>
            </w:r>
          </w:p>
        </w:tc>
        <w:tc>
          <w:tcPr>
            <w:tcW w:w="523" w:type="pct"/>
            <w:vAlign w:val="center"/>
          </w:tcPr>
          <w:p w:rsidR="00365BF9" w:rsidRPr="00AF31AB" w:rsidRDefault="00365BF9" w:rsidP="00A923B3">
            <w:pPr>
              <w:bidi w:val="0"/>
              <w:jc w:val="center"/>
              <w:rPr>
                <w:sz w:val="16"/>
                <w:szCs w:val="16"/>
              </w:rPr>
            </w:pPr>
            <w:r w:rsidRPr="00AF31AB">
              <w:rPr>
                <w:sz w:val="16"/>
                <w:szCs w:val="16"/>
              </w:rPr>
              <w:t>2.654</w:t>
            </w:r>
          </w:p>
        </w:tc>
        <w:tc>
          <w:tcPr>
            <w:tcW w:w="595" w:type="pct"/>
            <w:tcBorders>
              <w:right w:val="double" w:sz="4" w:space="0" w:color="auto"/>
            </w:tcBorders>
            <w:vAlign w:val="center"/>
          </w:tcPr>
          <w:p w:rsidR="00365BF9" w:rsidRPr="00AF31AB" w:rsidRDefault="00365BF9" w:rsidP="00A923B3">
            <w:pPr>
              <w:bidi w:val="0"/>
              <w:jc w:val="center"/>
              <w:rPr>
                <w:sz w:val="16"/>
                <w:szCs w:val="16"/>
                <w:rtl/>
                <w:lang w:bidi="ar-EG"/>
              </w:rPr>
            </w:pPr>
            <w:r w:rsidRPr="00AF31AB">
              <w:rPr>
                <w:sz w:val="16"/>
                <w:szCs w:val="16"/>
              </w:rPr>
              <w:t>0.010*</w:t>
            </w:r>
          </w:p>
        </w:tc>
      </w:tr>
      <w:tr w:rsidR="00365BF9" w:rsidRPr="00AF31AB" w:rsidTr="00E90F6A">
        <w:trPr>
          <w:trHeight w:val="70"/>
          <w:jc w:val="center"/>
        </w:trPr>
        <w:tc>
          <w:tcPr>
            <w:tcW w:w="2013" w:type="pct"/>
            <w:tcBorders>
              <w:left w:val="double" w:sz="4" w:space="0" w:color="auto"/>
            </w:tcBorders>
            <w:vAlign w:val="center"/>
          </w:tcPr>
          <w:p w:rsidR="00365BF9" w:rsidRPr="00AF31AB" w:rsidRDefault="00365BF9" w:rsidP="004E6B28">
            <w:pPr>
              <w:bidi w:val="0"/>
              <w:jc w:val="both"/>
              <w:rPr>
                <w:sz w:val="16"/>
                <w:szCs w:val="16"/>
              </w:rPr>
            </w:pPr>
            <w:r w:rsidRPr="00AF31AB">
              <w:rPr>
                <w:sz w:val="16"/>
                <w:szCs w:val="16"/>
              </w:rPr>
              <w:t>- State regulation</w:t>
            </w:r>
          </w:p>
        </w:tc>
        <w:tc>
          <w:tcPr>
            <w:tcW w:w="955" w:type="pct"/>
            <w:tcBorders>
              <w:right w:val="single" w:sz="4" w:space="0" w:color="auto"/>
            </w:tcBorders>
            <w:vAlign w:val="center"/>
          </w:tcPr>
          <w:p w:rsidR="00365BF9" w:rsidRPr="00AF31AB" w:rsidRDefault="00365BF9" w:rsidP="00A923B3">
            <w:pPr>
              <w:bidi w:val="0"/>
              <w:jc w:val="center"/>
              <w:rPr>
                <w:sz w:val="16"/>
                <w:szCs w:val="16"/>
              </w:rPr>
            </w:pPr>
            <w:r w:rsidRPr="00AF31AB">
              <w:rPr>
                <w:sz w:val="16"/>
                <w:szCs w:val="16"/>
              </w:rPr>
              <w:t>0.97</w:t>
            </w:r>
            <w:r w:rsidRPr="00AF31AB">
              <w:rPr>
                <w:sz w:val="16"/>
                <w:szCs w:val="16"/>
                <w:u w:val="single"/>
              </w:rPr>
              <w:t>+</w:t>
            </w:r>
            <w:r w:rsidRPr="00AF31AB">
              <w:rPr>
                <w:sz w:val="16"/>
                <w:szCs w:val="16"/>
              </w:rPr>
              <w:t>0.62</w:t>
            </w:r>
          </w:p>
        </w:tc>
        <w:tc>
          <w:tcPr>
            <w:tcW w:w="915" w:type="pct"/>
            <w:tcBorders>
              <w:left w:val="single" w:sz="4" w:space="0" w:color="auto"/>
            </w:tcBorders>
            <w:vAlign w:val="center"/>
          </w:tcPr>
          <w:p w:rsidR="00365BF9" w:rsidRPr="00AF31AB" w:rsidRDefault="00365BF9" w:rsidP="00A923B3">
            <w:pPr>
              <w:bidi w:val="0"/>
              <w:jc w:val="center"/>
              <w:rPr>
                <w:sz w:val="16"/>
                <w:szCs w:val="16"/>
                <w:rtl/>
                <w:lang w:bidi="ar-EG"/>
              </w:rPr>
            </w:pPr>
            <w:r w:rsidRPr="00AF31AB">
              <w:rPr>
                <w:sz w:val="16"/>
                <w:szCs w:val="16"/>
              </w:rPr>
              <w:t xml:space="preserve">0.76 </w:t>
            </w:r>
            <w:r w:rsidRPr="00AF31AB">
              <w:rPr>
                <w:sz w:val="16"/>
                <w:szCs w:val="16"/>
                <w:u w:val="single"/>
              </w:rPr>
              <w:t>+</w:t>
            </w:r>
            <w:r w:rsidRPr="00AF31AB">
              <w:rPr>
                <w:sz w:val="16"/>
                <w:szCs w:val="16"/>
              </w:rPr>
              <w:t>0.36</w:t>
            </w:r>
          </w:p>
        </w:tc>
        <w:tc>
          <w:tcPr>
            <w:tcW w:w="523" w:type="pct"/>
            <w:vAlign w:val="center"/>
          </w:tcPr>
          <w:p w:rsidR="00365BF9" w:rsidRPr="00AF31AB" w:rsidRDefault="00365BF9" w:rsidP="00A923B3">
            <w:pPr>
              <w:bidi w:val="0"/>
              <w:jc w:val="center"/>
              <w:rPr>
                <w:sz w:val="16"/>
                <w:szCs w:val="16"/>
              </w:rPr>
            </w:pPr>
            <w:r w:rsidRPr="00AF31AB">
              <w:rPr>
                <w:sz w:val="16"/>
                <w:szCs w:val="16"/>
              </w:rPr>
              <w:t>1.434</w:t>
            </w:r>
          </w:p>
        </w:tc>
        <w:tc>
          <w:tcPr>
            <w:tcW w:w="595" w:type="pct"/>
            <w:tcBorders>
              <w:right w:val="double" w:sz="4" w:space="0" w:color="auto"/>
            </w:tcBorders>
            <w:vAlign w:val="center"/>
          </w:tcPr>
          <w:p w:rsidR="00365BF9" w:rsidRPr="00AF31AB" w:rsidRDefault="00365BF9" w:rsidP="00A923B3">
            <w:pPr>
              <w:bidi w:val="0"/>
              <w:jc w:val="center"/>
              <w:rPr>
                <w:sz w:val="16"/>
                <w:szCs w:val="16"/>
              </w:rPr>
            </w:pPr>
            <w:r w:rsidRPr="00AF31AB">
              <w:rPr>
                <w:sz w:val="16"/>
                <w:szCs w:val="16"/>
              </w:rPr>
              <w:t>0.163</w:t>
            </w:r>
          </w:p>
        </w:tc>
      </w:tr>
      <w:tr w:rsidR="00365BF9" w:rsidRPr="00AF31AB" w:rsidTr="00E90F6A">
        <w:trPr>
          <w:trHeight w:val="70"/>
          <w:jc w:val="center"/>
        </w:trPr>
        <w:tc>
          <w:tcPr>
            <w:tcW w:w="2013" w:type="pct"/>
            <w:tcBorders>
              <w:left w:val="double" w:sz="4" w:space="0" w:color="auto"/>
            </w:tcBorders>
            <w:vAlign w:val="center"/>
          </w:tcPr>
          <w:p w:rsidR="00365BF9" w:rsidRPr="00AF31AB" w:rsidRDefault="00365BF9" w:rsidP="004E6B28">
            <w:pPr>
              <w:bidi w:val="0"/>
              <w:jc w:val="both"/>
              <w:rPr>
                <w:sz w:val="16"/>
                <w:szCs w:val="16"/>
              </w:rPr>
            </w:pPr>
            <w:r w:rsidRPr="00AF31AB">
              <w:rPr>
                <w:sz w:val="16"/>
                <w:szCs w:val="16"/>
              </w:rPr>
              <w:t>- Range of states</w:t>
            </w:r>
          </w:p>
        </w:tc>
        <w:tc>
          <w:tcPr>
            <w:tcW w:w="955" w:type="pct"/>
            <w:tcBorders>
              <w:right w:val="single" w:sz="4" w:space="0" w:color="auto"/>
            </w:tcBorders>
            <w:vAlign w:val="center"/>
          </w:tcPr>
          <w:p w:rsidR="00365BF9" w:rsidRPr="00AF31AB" w:rsidRDefault="00365BF9" w:rsidP="00A923B3">
            <w:pPr>
              <w:bidi w:val="0"/>
              <w:jc w:val="center"/>
              <w:rPr>
                <w:sz w:val="16"/>
                <w:szCs w:val="16"/>
              </w:rPr>
            </w:pPr>
            <w:r w:rsidRPr="00AF31AB">
              <w:rPr>
                <w:sz w:val="16"/>
                <w:szCs w:val="16"/>
              </w:rPr>
              <w:t>1.09</w:t>
            </w:r>
            <w:r w:rsidRPr="00AF31AB">
              <w:rPr>
                <w:sz w:val="16"/>
                <w:szCs w:val="16"/>
                <w:u w:val="single"/>
              </w:rPr>
              <w:t>+</w:t>
            </w:r>
            <w:r w:rsidRPr="00AF31AB">
              <w:rPr>
                <w:sz w:val="16"/>
                <w:szCs w:val="16"/>
              </w:rPr>
              <w:t>0.300</w:t>
            </w:r>
          </w:p>
        </w:tc>
        <w:tc>
          <w:tcPr>
            <w:tcW w:w="915" w:type="pct"/>
            <w:tcBorders>
              <w:left w:val="single" w:sz="4" w:space="0" w:color="auto"/>
            </w:tcBorders>
            <w:vAlign w:val="center"/>
          </w:tcPr>
          <w:p w:rsidR="00365BF9" w:rsidRPr="00AF31AB" w:rsidRDefault="00365BF9" w:rsidP="00A923B3">
            <w:pPr>
              <w:bidi w:val="0"/>
              <w:jc w:val="center"/>
              <w:rPr>
                <w:sz w:val="16"/>
                <w:szCs w:val="16"/>
              </w:rPr>
            </w:pPr>
            <w:r w:rsidRPr="00AF31AB">
              <w:rPr>
                <w:sz w:val="16"/>
                <w:szCs w:val="16"/>
              </w:rPr>
              <w:t>0.87</w:t>
            </w:r>
            <w:r w:rsidRPr="00AF31AB">
              <w:rPr>
                <w:sz w:val="16"/>
                <w:szCs w:val="16"/>
                <w:u w:val="single"/>
              </w:rPr>
              <w:t>+</w:t>
            </w:r>
            <w:r w:rsidRPr="00AF31AB">
              <w:rPr>
                <w:sz w:val="16"/>
                <w:szCs w:val="16"/>
              </w:rPr>
              <w:t>0.34</w:t>
            </w:r>
          </w:p>
        </w:tc>
        <w:tc>
          <w:tcPr>
            <w:tcW w:w="523" w:type="pct"/>
            <w:vAlign w:val="center"/>
          </w:tcPr>
          <w:p w:rsidR="00365BF9" w:rsidRPr="00AF31AB" w:rsidRDefault="00365BF9" w:rsidP="00A923B3">
            <w:pPr>
              <w:bidi w:val="0"/>
              <w:jc w:val="center"/>
              <w:rPr>
                <w:sz w:val="16"/>
                <w:szCs w:val="16"/>
              </w:rPr>
            </w:pPr>
            <w:r w:rsidRPr="00AF31AB">
              <w:rPr>
                <w:sz w:val="16"/>
                <w:szCs w:val="16"/>
              </w:rPr>
              <w:t>2.531</w:t>
            </w:r>
          </w:p>
        </w:tc>
        <w:tc>
          <w:tcPr>
            <w:tcW w:w="595" w:type="pct"/>
            <w:tcBorders>
              <w:right w:val="double" w:sz="4" w:space="0" w:color="auto"/>
            </w:tcBorders>
            <w:vAlign w:val="center"/>
          </w:tcPr>
          <w:p w:rsidR="00365BF9" w:rsidRPr="00AF31AB" w:rsidRDefault="00365BF9" w:rsidP="00A923B3">
            <w:pPr>
              <w:bidi w:val="0"/>
              <w:jc w:val="center"/>
              <w:rPr>
                <w:sz w:val="16"/>
                <w:szCs w:val="16"/>
              </w:rPr>
            </w:pPr>
            <w:r w:rsidRPr="00AF31AB">
              <w:rPr>
                <w:sz w:val="16"/>
                <w:szCs w:val="16"/>
              </w:rPr>
              <w:t>0.014*</w:t>
            </w:r>
          </w:p>
        </w:tc>
      </w:tr>
      <w:tr w:rsidR="00365BF9" w:rsidRPr="00AF31AB" w:rsidTr="00E90F6A">
        <w:trPr>
          <w:trHeight w:val="96"/>
          <w:jc w:val="center"/>
        </w:trPr>
        <w:tc>
          <w:tcPr>
            <w:tcW w:w="2013" w:type="pct"/>
            <w:tcBorders>
              <w:left w:val="double" w:sz="4" w:space="0" w:color="auto"/>
            </w:tcBorders>
            <w:vAlign w:val="center"/>
          </w:tcPr>
          <w:p w:rsidR="00365BF9" w:rsidRPr="00AF31AB" w:rsidRDefault="00365BF9" w:rsidP="004E6B28">
            <w:pPr>
              <w:bidi w:val="0"/>
              <w:jc w:val="both"/>
              <w:rPr>
                <w:sz w:val="16"/>
                <w:szCs w:val="16"/>
              </w:rPr>
            </w:pPr>
            <w:r w:rsidRPr="00AF31AB">
              <w:rPr>
                <w:sz w:val="16"/>
                <w:szCs w:val="16"/>
              </w:rPr>
              <w:t>- Autonomic system</w:t>
            </w:r>
          </w:p>
        </w:tc>
        <w:tc>
          <w:tcPr>
            <w:tcW w:w="955" w:type="pct"/>
            <w:tcBorders>
              <w:right w:val="single" w:sz="4" w:space="0" w:color="auto"/>
            </w:tcBorders>
            <w:vAlign w:val="center"/>
          </w:tcPr>
          <w:p w:rsidR="00365BF9" w:rsidRPr="00AF31AB" w:rsidRDefault="00365BF9" w:rsidP="00A923B3">
            <w:pPr>
              <w:bidi w:val="0"/>
              <w:jc w:val="center"/>
              <w:rPr>
                <w:sz w:val="16"/>
                <w:szCs w:val="16"/>
              </w:rPr>
            </w:pPr>
            <w:r w:rsidRPr="00AF31AB">
              <w:rPr>
                <w:sz w:val="16"/>
                <w:szCs w:val="16"/>
              </w:rPr>
              <w:t>0.52</w:t>
            </w:r>
            <w:r w:rsidRPr="00AF31AB">
              <w:rPr>
                <w:sz w:val="16"/>
                <w:szCs w:val="16"/>
                <w:u w:val="single"/>
              </w:rPr>
              <w:t>+</w:t>
            </w:r>
            <w:r w:rsidRPr="00AF31AB">
              <w:rPr>
                <w:sz w:val="16"/>
                <w:szCs w:val="16"/>
              </w:rPr>
              <w:t>0.75</w:t>
            </w:r>
          </w:p>
        </w:tc>
        <w:tc>
          <w:tcPr>
            <w:tcW w:w="915" w:type="pct"/>
            <w:tcBorders>
              <w:left w:val="single" w:sz="4" w:space="0" w:color="auto"/>
            </w:tcBorders>
            <w:vAlign w:val="center"/>
          </w:tcPr>
          <w:p w:rsidR="00365BF9" w:rsidRPr="00AF31AB" w:rsidRDefault="00365BF9" w:rsidP="00A923B3">
            <w:pPr>
              <w:bidi w:val="0"/>
              <w:jc w:val="center"/>
              <w:rPr>
                <w:sz w:val="16"/>
                <w:szCs w:val="16"/>
              </w:rPr>
            </w:pPr>
            <w:r w:rsidRPr="00AF31AB">
              <w:rPr>
                <w:sz w:val="16"/>
                <w:szCs w:val="16"/>
              </w:rPr>
              <w:t>0.49</w:t>
            </w:r>
            <w:r w:rsidRPr="00AF31AB">
              <w:rPr>
                <w:sz w:val="16"/>
                <w:szCs w:val="16"/>
                <w:u w:val="single"/>
              </w:rPr>
              <w:t>+</w:t>
            </w:r>
            <w:r w:rsidRPr="00AF31AB">
              <w:rPr>
                <w:sz w:val="16"/>
                <w:szCs w:val="16"/>
              </w:rPr>
              <w:t>0.51</w:t>
            </w:r>
          </w:p>
        </w:tc>
        <w:tc>
          <w:tcPr>
            <w:tcW w:w="523" w:type="pct"/>
            <w:vAlign w:val="center"/>
          </w:tcPr>
          <w:p w:rsidR="00365BF9" w:rsidRPr="00AF31AB" w:rsidRDefault="00365BF9" w:rsidP="00A923B3">
            <w:pPr>
              <w:bidi w:val="0"/>
              <w:jc w:val="center"/>
              <w:rPr>
                <w:sz w:val="16"/>
                <w:szCs w:val="16"/>
              </w:rPr>
            </w:pPr>
            <w:r w:rsidRPr="00AF31AB">
              <w:rPr>
                <w:sz w:val="16"/>
                <w:szCs w:val="16"/>
              </w:rPr>
              <w:t>0.884</w:t>
            </w:r>
          </w:p>
        </w:tc>
        <w:tc>
          <w:tcPr>
            <w:tcW w:w="595" w:type="pct"/>
            <w:tcBorders>
              <w:right w:val="double" w:sz="4" w:space="0" w:color="auto"/>
            </w:tcBorders>
            <w:vAlign w:val="center"/>
          </w:tcPr>
          <w:p w:rsidR="00365BF9" w:rsidRPr="00AF31AB" w:rsidRDefault="00365BF9" w:rsidP="00A923B3">
            <w:pPr>
              <w:bidi w:val="0"/>
              <w:jc w:val="center"/>
              <w:rPr>
                <w:sz w:val="16"/>
                <w:szCs w:val="16"/>
              </w:rPr>
            </w:pPr>
            <w:r w:rsidRPr="00AF31AB">
              <w:rPr>
                <w:sz w:val="16"/>
                <w:szCs w:val="16"/>
              </w:rPr>
              <w:t>1.000</w:t>
            </w:r>
          </w:p>
        </w:tc>
      </w:tr>
      <w:tr w:rsidR="00365BF9" w:rsidRPr="00AF31AB" w:rsidTr="00E90F6A">
        <w:trPr>
          <w:trHeight w:val="70"/>
          <w:jc w:val="center"/>
        </w:trPr>
        <w:tc>
          <w:tcPr>
            <w:tcW w:w="2013" w:type="pct"/>
            <w:tcBorders>
              <w:left w:val="double" w:sz="4" w:space="0" w:color="auto"/>
              <w:bottom w:val="double" w:sz="4" w:space="0" w:color="auto"/>
            </w:tcBorders>
            <w:vAlign w:val="center"/>
          </w:tcPr>
          <w:p w:rsidR="00365BF9" w:rsidRPr="00AF31AB" w:rsidRDefault="00365BF9" w:rsidP="004E6B28">
            <w:pPr>
              <w:bidi w:val="0"/>
              <w:jc w:val="both"/>
              <w:rPr>
                <w:sz w:val="16"/>
                <w:szCs w:val="16"/>
              </w:rPr>
            </w:pPr>
            <w:r w:rsidRPr="00AF31AB">
              <w:rPr>
                <w:sz w:val="16"/>
                <w:szCs w:val="16"/>
              </w:rPr>
              <w:t>- Reflexes</w:t>
            </w:r>
          </w:p>
        </w:tc>
        <w:tc>
          <w:tcPr>
            <w:tcW w:w="955" w:type="pct"/>
            <w:tcBorders>
              <w:bottom w:val="double" w:sz="4" w:space="0" w:color="auto"/>
              <w:right w:val="single" w:sz="4" w:space="0" w:color="auto"/>
            </w:tcBorders>
          </w:tcPr>
          <w:p w:rsidR="00365BF9" w:rsidRPr="00AF31AB" w:rsidRDefault="00365BF9" w:rsidP="00A923B3">
            <w:pPr>
              <w:bidi w:val="0"/>
              <w:jc w:val="center"/>
              <w:rPr>
                <w:sz w:val="16"/>
                <w:szCs w:val="16"/>
              </w:rPr>
            </w:pPr>
            <w:r w:rsidRPr="00AF31AB">
              <w:rPr>
                <w:sz w:val="16"/>
                <w:szCs w:val="16"/>
              </w:rPr>
              <w:t>6.76</w:t>
            </w:r>
            <w:r w:rsidRPr="00AF31AB">
              <w:rPr>
                <w:sz w:val="16"/>
                <w:szCs w:val="16"/>
                <w:u w:val="single"/>
              </w:rPr>
              <w:t>+</w:t>
            </w:r>
            <w:r w:rsidRPr="00AF31AB">
              <w:rPr>
                <w:sz w:val="16"/>
                <w:szCs w:val="16"/>
              </w:rPr>
              <w:t>1.86</w:t>
            </w:r>
          </w:p>
        </w:tc>
        <w:tc>
          <w:tcPr>
            <w:tcW w:w="915" w:type="pct"/>
            <w:tcBorders>
              <w:left w:val="single" w:sz="4" w:space="0" w:color="auto"/>
              <w:bottom w:val="double" w:sz="4" w:space="0" w:color="auto"/>
            </w:tcBorders>
          </w:tcPr>
          <w:p w:rsidR="00365BF9" w:rsidRPr="00AF31AB" w:rsidRDefault="00365BF9" w:rsidP="00A923B3">
            <w:pPr>
              <w:bidi w:val="0"/>
              <w:jc w:val="center"/>
              <w:rPr>
                <w:sz w:val="16"/>
                <w:szCs w:val="16"/>
              </w:rPr>
            </w:pPr>
            <w:r w:rsidRPr="00AF31AB">
              <w:rPr>
                <w:sz w:val="16"/>
                <w:szCs w:val="16"/>
              </w:rPr>
              <w:t>5.43</w:t>
            </w:r>
            <w:r w:rsidRPr="00AF31AB">
              <w:rPr>
                <w:sz w:val="16"/>
                <w:szCs w:val="16"/>
                <w:u w:val="single"/>
              </w:rPr>
              <w:t>+</w:t>
            </w:r>
            <w:r w:rsidRPr="00AF31AB">
              <w:rPr>
                <w:sz w:val="16"/>
                <w:szCs w:val="16"/>
              </w:rPr>
              <w:t>1.60</w:t>
            </w:r>
          </w:p>
        </w:tc>
        <w:tc>
          <w:tcPr>
            <w:tcW w:w="523" w:type="pct"/>
            <w:tcBorders>
              <w:bottom w:val="double" w:sz="4" w:space="0" w:color="auto"/>
            </w:tcBorders>
            <w:vAlign w:val="center"/>
          </w:tcPr>
          <w:p w:rsidR="00365BF9" w:rsidRPr="00AF31AB" w:rsidRDefault="00365BF9" w:rsidP="00A923B3">
            <w:pPr>
              <w:bidi w:val="0"/>
              <w:jc w:val="center"/>
              <w:rPr>
                <w:sz w:val="16"/>
                <w:szCs w:val="16"/>
              </w:rPr>
            </w:pPr>
            <w:r w:rsidRPr="00AF31AB">
              <w:rPr>
                <w:sz w:val="16"/>
                <w:szCs w:val="16"/>
              </w:rPr>
              <w:t>3.202</w:t>
            </w:r>
          </w:p>
        </w:tc>
        <w:tc>
          <w:tcPr>
            <w:tcW w:w="595" w:type="pct"/>
            <w:tcBorders>
              <w:bottom w:val="double" w:sz="4" w:space="0" w:color="auto"/>
              <w:right w:val="double" w:sz="4" w:space="0" w:color="auto"/>
            </w:tcBorders>
            <w:vAlign w:val="center"/>
          </w:tcPr>
          <w:p w:rsidR="00365BF9" w:rsidRPr="00AF31AB" w:rsidRDefault="00365BF9" w:rsidP="00A923B3">
            <w:pPr>
              <w:bidi w:val="0"/>
              <w:jc w:val="center"/>
              <w:rPr>
                <w:sz w:val="16"/>
                <w:szCs w:val="16"/>
              </w:rPr>
            </w:pPr>
            <w:r w:rsidRPr="00AF31AB">
              <w:rPr>
                <w:sz w:val="16"/>
                <w:szCs w:val="16"/>
              </w:rPr>
              <w:t>0.004*</w:t>
            </w:r>
          </w:p>
        </w:tc>
      </w:tr>
    </w:tbl>
    <w:p w:rsidR="00365BF9" w:rsidRPr="004E6B28" w:rsidRDefault="00365BF9" w:rsidP="004E6B28">
      <w:pPr>
        <w:bidi w:val="0"/>
        <w:jc w:val="both"/>
        <w:rPr>
          <w:b/>
          <w:bCs/>
          <w:sz w:val="18"/>
          <w:szCs w:val="18"/>
        </w:rPr>
      </w:pPr>
    </w:p>
    <w:p w:rsidR="00365BF9" w:rsidRPr="004E6B28" w:rsidRDefault="00365BF9" w:rsidP="004E6B28">
      <w:pPr>
        <w:bidi w:val="0"/>
        <w:jc w:val="both"/>
        <w:rPr>
          <w:sz w:val="18"/>
          <w:szCs w:val="18"/>
          <w:lang w:bidi="ar-EG"/>
        </w:rPr>
      </w:pPr>
      <w:r w:rsidRPr="004E6B28">
        <w:rPr>
          <w:b/>
          <w:bCs/>
          <w:sz w:val="18"/>
          <w:szCs w:val="18"/>
        </w:rPr>
        <w:t>Table (6):</w:t>
      </w:r>
      <w:r w:rsidRPr="004E6B28">
        <w:rPr>
          <w:sz w:val="18"/>
          <w:szCs w:val="18"/>
        </w:rPr>
        <w:t xml:space="preserve"> Relationship between mean values of total scores differences of studied neonates' behavioral responses before and after phototherapy regarding duration of phototherapy</w:t>
      </w:r>
    </w:p>
    <w:tbl>
      <w:tblPr>
        <w:tblW w:w="4916"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1"/>
        <w:gridCol w:w="1659"/>
        <w:gridCol w:w="1659"/>
        <w:gridCol w:w="1328"/>
        <w:gridCol w:w="1518"/>
      </w:tblGrid>
      <w:tr w:rsidR="00365BF9" w:rsidRPr="00E90F6A" w:rsidTr="00AF31AB">
        <w:trPr>
          <w:trHeight w:val="50"/>
          <w:jc w:val="center"/>
        </w:trPr>
        <w:tc>
          <w:tcPr>
            <w:tcW w:w="1727" w:type="pct"/>
            <w:vMerge w:val="restart"/>
            <w:tcBorders>
              <w:top w:val="double" w:sz="4" w:space="0" w:color="auto"/>
              <w:left w:val="double" w:sz="4" w:space="0" w:color="auto"/>
            </w:tcBorders>
            <w:vAlign w:val="center"/>
          </w:tcPr>
          <w:p w:rsidR="00365BF9" w:rsidRPr="00E90F6A" w:rsidRDefault="00365BF9" w:rsidP="004E6B28">
            <w:pPr>
              <w:bidi w:val="0"/>
              <w:jc w:val="both"/>
              <w:rPr>
                <w:sz w:val="16"/>
                <w:szCs w:val="16"/>
              </w:rPr>
            </w:pPr>
            <w:r w:rsidRPr="00E90F6A">
              <w:rPr>
                <w:sz w:val="16"/>
                <w:szCs w:val="16"/>
              </w:rPr>
              <w:t>Neonates' behavioral responses</w:t>
            </w:r>
          </w:p>
        </w:tc>
        <w:tc>
          <w:tcPr>
            <w:tcW w:w="1762" w:type="pct"/>
            <w:gridSpan w:val="2"/>
            <w:tcBorders>
              <w:top w:val="double" w:sz="4" w:space="0" w:color="auto"/>
            </w:tcBorders>
            <w:vAlign w:val="center"/>
          </w:tcPr>
          <w:p w:rsidR="00365BF9" w:rsidRPr="00E90F6A" w:rsidRDefault="00365BF9" w:rsidP="00A923B3">
            <w:pPr>
              <w:bidi w:val="0"/>
              <w:jc w:val="center"/>
              <w:rPr>
                <w:sz w:val="16"/>
                <w:szCs w:val="16"/>
              </w:rPr>
            </w:pPr>
            <w:r w:rsidRPr="00E90F6A">
              <w:rPr>
                <w:sz w:val="16"/>
                <w:szCs w:val="16"/>
              </w:rPr>
              <w:t>Duration of  phototherapy</w:t>
            </w:r>
          </w:p>
        </w:tc>
        <w:tc>
          <w:tcPr>
            <w:tcW w:w="705" w:type="pct"/>
            <w:vMerge w:val="restart"/>
            <w:tcBorders>
              <w:top w:val="double" w:sz="4" w:space="0" w:color="auto"/>
            </w:tcBorders>
            <w:vAlign w:val="center"/>
          </w:tcPr>
          <w:p w:rsidR="00365BF9" w:rsidRPr="00E90F6A" w:rsidRDefault="00365BF9" w:rsidP="00A923B3">
            <w:pPr>
              <w:bidi w:val="0"/>
              <w:jc w:val="center"/>
              <w:rPr>
                <w:sz w:val="16"/>
                <w:szCs w:val="16"/>
              </w:rPr>
            </w:pPr>
            <w:r w:rsidRPr="00E90F6A">
              <w:rPr>
                <w:sz w:val="16"/>
                <w:szCs w:val="16"/>
              </w:rPr>
              <w:t>t</w:t>
            </w:r>
          </w:p>
        </w:tc>
        <w:tc>
          <w:tcPr>
            <w:tcW w:w="806" w:type="pct"/>
            <w:vMerge w:val="restart"/>
            <w:tcBorders>
              <w:top w:val="double" w:sz="4" w:space="0" w:color="auto"/>
              <w:right w:val="double" w:sz="4" w:space="0" w:color="auto"/>
            </w:tcBorders>
            <w:vAlign w:val="center"/>
          </w:tcPr>
          <w:p w:rsidR="00365BF9" w:rsidRPr="00E90F6A" w:rsidRDefault="00365BF9" w:rsidP="00A923B3">
            <w:pPr>
              <w:bidi w:val="0"/>
              <w:jc w:val="center"/>
              <w:rPr>
                <w:sz w:val="16"/>
                <w:szCs w:val="16"/>
              </w:rPr>
            </w:pPr>
            <w:r w:rsidRPr="00E90F6A">
              <w:rPr>
                <w:sz w:val="16"/>
                <w:szCs w:val="16"/>
              </w:rPr>
              <w:t>P</w:t>
            </w:r>
          </w:p>
        </w:tc>
      </w:tr>
      <w:tr w:rsidR="00365BF9" w:rsidRPr="00E90F6A" w:rsidTr="00E90F6A">
        <w:trPr>
          <w:trHeight w:val="70"/>
          <w:jc w:val="center"/>
        </w:trPr>
        <w:tc>
          <w:tcPr>
            <w:tcW w:w="1727" w:type="pct"/>
            <w:vMerge/>
            <w:tcBorders>
              <w:left w:val="double" w:sz="4" w:space="0" w:color="auto"/>
            </w:tcBorders>
            <w:vAlign w:val="center"/>
          </w:tcPr>
          <w:p w:rsidR="00365BF9" w:rsidRPr="00E90F6A" w:rsidRDefault="00365BF9" w:rsidP="004E6B28">
            <w:pPr>
              <w:bidi w:val="0"/>
              <w:jc w:val="both"/>
              <w:rPr>
                <w:sz w:val="16"/>
                <w:szCs w:val="16"/>
              </w:rPr>
            </w:pP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2- &lt;3 days</w:t>
            </w:r>
          </w:p>
        </w:tc>
        <w:tc>
          <w:tcPr>
            <w:tcW w:w="881" w:type="pct"/>
            <w:tcBorders>
              <w:right w:val="single" w:sz="4" w:space="0" w:color="auto"/>
            </w:tcBorders>
          </w:tcPr>
          <w:p w:rsidR="00365BF9" w:rsidRPr="00E90F6A" w:rsidRDefault="00365BF9" w:rsidP="00A923B3">
            <w:pPr>
              <w:bidi w:val="0"/>
              <w:jc w:val="center"/>
              <w:rPr>
                <w:sz w:val="16"/>
                <w:szCs w:val="16"/>
              </w:rPr>
            </w:pPr>
            <w:r w:rsidRPr="00E90F6A">
              <w:rPr>
                <w:sz w:val="16"/>
                <w:szCs w:val="16"/>
              </w:rPr>
              <w:t>3-5 days</w:t>
            </w:r>
          </w:p>
        </w:tc>
        <w:tc>
          <w:tcPr>
            <w:tcW w:w="705" w:type="pct"/>
            <w:vMerge/>
            <w:vAlign w:val="center"/>
          </w:tcPr>
          <w:p w:rsidR="00365BF9" w:rsidRPr="00E90F6A" w:rsidRDefault="00365BF9" w:rsidP="00A923B3">
            <w:pPr>
              <w:bidi w:val="0"/>
              <w:jc w:val="center"/>
              <w:rPr>
                <w:sz w:val="16"/>
                <w:szCs w:val="16"/>
              </w:rPr>
            </w:pPr>
          </w:p>
        </w:tc>
        <w:tc>
          <w:tcPr>
            <w:tcW w:w="806" w:type="pct"/>
            <w:vMerge/>
            <w:tcBorders>
              <w:right w:val="double" w:sz="4" w:space="0" w:color="auto"/>
            </w:tcBorders>
            <w:vAlign w:val="center"/>
          </w:tcPr>
          <w:p w:rsidR="00365BF9" w:rsidRPr="00E90F6A" w:rsidRDefault="00365BF9" w:rsidP="00A923B3">
            <w:pPr>
              <w:bidi w:val="0"/>
              <w:jc w:val="center"/>
              <w:rPr>
                <w:sz w:val="16"/>
                <w:szCs w:val="16"/>
              </w:rPr>
            </w:pPr>
          </w:p>
        </w:tc>
      </w:tr>
      <w:tr w:rsidR="00365BF9" w:rsidRPr="00E90F6A" w:rsidTr="00AF31AB">
        <w:trPr>
          <w:trHeight w:val="70"/>
          <w:jc w:val="center"/>
        </w:trPr>
        <w:tc>
          <w:tcPr>
            <w:tcW w:w="1727"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Orientation</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1.77</w:t>
            </w:r>
            <w:r w:rsidRPr="00E90F6A">
              <w:rPr>
                <w:sz w:val="16"/>
                <w:szCs w:val="16"/>
                <w:u w:val="single"/>
              </w:rPr>
              <w:t>+</w:t>
            </w:r>
            <w:r w:rsidRPr="00E90F6A">
              <w:rPr>
                <w:sz w:val="16"/>
                <w:szCs w:val="16"/>
              </w:rPr>
              <w:t>0.65</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2.06</w:t>
            </w:r>
            <w:r w:rsidRPr="00E90F6A">
              <w:rPr>
                <w:sz w:val="16"/>
                <w:szCs w:val="16"/>
                <w:u w:val="single"/>
              </w:rPr>
              <w:t>+</w:t>
            </w:r>
            <w:r w:rsidRPr="00E90F6A">
              <w:rPr>
                <w:sz w:val="16"/>
                <w:szCs w:val="16"/>
              </w:rPr>
              <w:t>0.24</w:t>
            </w:r>
          </w:p>
        </w:tc>
        <w:tc>
          <w:tcPr>
            <w:tcW w:w="705" w:type="pct"/>
            <w:vAlign w:val="center"/>
          </w:tcPr>
          <w:p w:rsidR="00365BF9" w:rsidRPr="00E90F6A" w:rsidRDefault="00365BF9" w:rsidP="00A923B3">
            <w:pPr>
              <w:bidi w:val="0"/>
              <w:jc w:val="center"/>
              <w:rPr>
                <w:sz w:val="16"/>
                <w:szCs w:val="16"/>
              </w:rPr>
            </w:pPr>
            <w:r w:rsidRPr="00E90F6A">
              <w:rPr>
                <w:sz w:val="16"/>
                <w:szCs w:val="16"/>
              </w:rPr>
              <w:t>2.158</w:t>
            </w:r>
          </w:p>
        </w:tc>
        <w:tc>
          <w:tcPr>
            <w:tcW w:w="806" w:type="pct"/>
            <w:tcBorders>
              <w:right w:val="double" w:sz="4" w:space="0" w:color="auto"/>
            </w:tcBorders>
            <w:vAlign w:val="center"/>
          </w:tcPr>
          <w:p w:rsidR="00365BF9" w:rsidRPr="00E90F6A" w:rsidRDefault="00365BF9" w:rsidP="00A923B3">
            <w:pPr>
              <w:bidi w:val="0"/>
              <w:jc w:val="center"/>
              <w:rPr>
                <w:sz w:val="16"/>
                <w:szCs w:val="16"/>
              </w:rPr>
            </w:pPr>
            <w:r w:rsidRPr="00E90F6A">
              <w:rPr>
                <w:sz w:val="16"/>
                <w:szCs w:val="16"/>
              </w:rPr>
              <w:t>0.020*</w:t>
            </w:r>
          </w:p>
        </w:tc>
      </w:tr>
      <w:tr w:rsidR="00365BF9" w:rsidRPr="00E90F6A" w:rsidTr="00AF31AB">
        <w:trPr>
          <w:trHeight w:val="96"/>
          <w:jc w:val="center"/>
        </w:trPr>
        <w:tc>
          <w:tcPr>
            <w:tcW w:w="1727"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Social interaction</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1.85</w:t>
            </w:r>
            <w:r w:rsidRPr="00E90F6A">
              <w:rPr>
                <w:sz w:val="16"/>
                <w:szCs w:val="16"/>
                <w:u w:val="single"/>
              </w:rPr>
              <w:t>+</w:t>
            </w:r>
            <w:r w:rsidRPr="00E90F6A">
              <w:rPr>
                <w:sz w:val="16"/>
                <w:szCs w:val="16"/>
              </w:rPr>
              <w:t>0.54</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2.09</w:t>
            </w:r>
            <w:r w:rsidRPr="00E90F6A">
              <w:rPr>
                <w:sz w:val="16"/>
                <w:szCs w:val="16"/>
                <w:u w:val="single"/>
              </w:rPr>
              <w:t>+</w:t>
            </w:r>
            <w:r w:rsidRPr="00E90F6A">
              <w:rPr>
                <w:sz w:val="16"/>
                <w:szCs w:val="16"/>
              </w:rPr>
              <w:t>0.29</w:t>
            </w:r>
          </w:p>
        </w:tc>
        <w:tc>
          <w:tcPr>
            <w:tcW w:w="705" w:type="pct"/>
            <w:vAlign w:val="center"/>
          </w:tcPr>
          <w:p w:rsidR="00365BF9" w:rsidRPr="00E90F6A" w:rsidRDefault="00365BF9" w:rsidP="00A923B3">
            <w:pPr>
              <w:bidi w:val="0"/>
              <w:jc w:val="center"/>
              <w:rPr>
                <w:sz w:val="16"/>
                <w:szCs w:val="16"/>
              </w:rPr>
            </w:pPr>
            <w:r w:rsidRPr="00E90F6A">
              <w:rPr>
                <w:sz w:val="16"/>
                <w:szCs w:val="16"/>
              </w:rPr>
              <w:t>2.225</w:t>
            </w:r>
          </w:p>
        </w:tc>
        <w:tc>
          <w:tcPr>
            <w:tcW w:w="806" w:type="pct"/>
            <w:tcBorders>
              <w:right w:val="double" w:sz="4" w:space="0" w:color="auto"/>
            </w:tcBorders>
            <w:vAlign w:val="center"/>
          </w:tcPr>
          <w:p w:rsidR="00365BF9" w:rsidRPr="00E90F6A" w:rsidRDefault="00365BF9" w:rsidP="00A923B3">
            <w:pPr>
              <w:bidi w:val="0"/>
              <w:jc w:val="center"/>
              <w:rPr>
                <w:sz w:val="16"/>
                <w:szCs w:val="16"/>
              </w:rPr>
            </w:pPr>
            <w:r w:rsidRPr="00E90F6A">
              <w:rPr>
                <w:sz w:val="16"/>
                <w:szCs w:val="16"/>
              </w:rPr>
              <w:t>0.030*</w:t>
            </w:r>
          </w:p>
        </w:tc>
      </w:tr>
      <w:tr w:rsidR="00365BF9" w:rsidRPr="00E90F6A" w:rsidTr="00AF31AB">
        <w:trPr>
          <w:trHeight w:val="96"/>
          <w:jc w:val="center"/>
        </w:trPr>
        <w:tc>
          <w:tcPr>
            <w:tcW w:w="1727"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Motor system</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1.69</w:t>
            </w:r>
            <w:r w:rsidRPr="00E90F6A">
              <w:rPr>
                <w:sz w:val="16"/>
                <w:szCs w:val="16"/>
                <w:u w:val="single"/>
              </w:rPr>
              <w:t>+</w:t>
            </w:r>
            <w:r w:rsidRPr="00E90F6A">
              <w:rPr>
                <w:sz w:val="16"/>
                <w:szCs w:val="16"/>
              </w:rPr>
              <w:t>0.74</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2.12</w:t>
            </w:r>
            <w:r w:rsidRPr="00E90F6A">
              <w:rPr>
                <w:sz w:val="16"/>
                <w:szCs w:val="16"/>
                <w:u w:val="single"/>
              </w:rPr>
              <w:t>+</w:t>
            </w:r>
            <w:r w:rsidRPr="00E90F6A">
              <w:rPr>
                <w:sz w:val="16"/>
                <w:szCs w:val="16"/>
              </w:rPr>
              <w:t>0.32</w:t>
            </w:r>
          </w:p>
        </w:tc>
        <w:tc>
          <w:tcPr>
            <w:tcW w:w="705" w:type="pct"/>
            <w:vAlign w:val="center"/>
          </w:tcPr>
          <w:p w:rsidR="00365BF9" w:rsidRPr="00E90F6A" w:rsidRDefault="00365BF9" w:rsidP="00A923B3">
            <w:pPr>
              <w:bidi w:val="0"/>
              <w:jc w:val="center"/>
              <w:rPr>
                <w:sz w:val="16"/>
                <w:szCs w:val="16"/>
              </w:rPr>
            </w:pPr>
            <w:r w:rsidRPr="00E90F6A">
              <w:rPr>
                <w:sz w:val="16"/>
                <w:szCs w:val="16"/>
              </w:rPr>
              <w:t>2.747</w:t>
            </w:r>
          </w:p>
        </w:tc>
        <w:tc>
          <w:tcPr>
            <w:tcW w:w="806" w:type="pct"/>
            <w:tcBorders>
              <w:right w:val="double" w:sz="4" w:space="0" w:color="auto"/>
            </w:tcBorders>
            <w:vAlign w:val="center"/>
          </w:tcPr>
          <w:p w:rsidR="00365BF9" w:rsidRPr="00E90F6A" w:rsidRDefault="00365BF9" w:rsidP="00A923B3">
            <w:pPr>
              <w:bidi w:val="0"/>
              <w:jc w:val="center"/>
              <w:rPr>
                <w:sz w:val="16"/>
                <w:szCs w:val="16"/>
              </w:rPr>
            </w:pPr>
            <w:r w:rsidRPr="00E90F6A">
              <w:rPr>
                <w:sz w:val="16"/>
                <w:szCs w:val="16"/>
              </w:rPr>
              <w:t>0.010*</w:t>
            </w:r>
          </w:p>
        </w:tc>
      </w:tr>
      <w:tr w:rsidR="00365BF9" w:rsidRPr="00E90F6A" w:rsidTr="00AF31AB">
        <w:trPr>
          <w:trHeight w:val="96"/>
          <w:jc w:val="center"/>
        </w:trPr>
        <w:tc>
          <w:tcPr>
            <w:tcW w:w="1727"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State regulation</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0.85</w:t>
            </w:r>
            <w:r w:rsidRPr="00E90F6A">
              <w:rPr>
                <w:sz w:val="16"/>
                <w:szCs w:val="16"/>
                <w:u w:val="single"/>
              </w:rPr>
              <w:t>+</w:t>
            </w:r>
            <w:r w:rsidRPr="00E90F6A">
              <w:rPr>
                <w:sz w:val="16"/>
                <w:szCs w:val="16"/>
              </w:rPr>
              <w:t>0.45</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0.96</w:t>
            </w:r>
            <w:r w:rsidRPr="00E90F6A">
              <w:rPr>
                <w:sz w:val="16"/>
                <w:szCs w:val="16"/>
                <w:u w:val="single"/>
              </w:rPr>
              <w:t>+</w:t>
            </w:r>
            <w:r w:rsidRPr="00E90F6A">
              <w:rPr>
                <w:sz w:val="16"/>
                <w:szCs w:val="16"/>
              </w:rPr>
              <w:t>0.50</w:t>
            </w:r>
          </w:p>
        </w:tc>
        <w:tc>
          <w:tcPr>
            <w:tcW w:w="705" w:type="pct"/>
            <w:vAlign w:val="center"/>
          </w:tcPr>
          <w:p w:rsidR="00365BF9" w:rsidRPr="00E90F6A" w:rsidRDefault="00365BF9" w:rsidP="00A923B3">
            <w:pPr>
              <w:bidi w:val="0"/>
              <w:jc w:val="center"/>
              <w:rPr>
                <w:sz w:val="16"/>
                <w:szCs w:val="16"/>
              </w:rPr>
            </w:pPr>
            <w:r w:rsidRPr="00E90F6A">
              <w:rPr>
                <w:sz w:val="16"/>
                <w:szCs w:val="16"/>
              </w:rPr>
              <w:t>0.873</w:t>
            </w:r>
          </w:p>
        </w:tc>
        <w:tc>
          <w:tcPr>
            <w:tcW w:w="806" w:type="pct"/>
            <w:tcBorders>
              <w:right w:val="double" w:sz="4" w:space="0" w:color="auto"/>
            </w:tcBorders>
            <w:vAlign w:val="center"/>
          </w:tcPr>
          <w:p w:rsidR="00365BF9" w:rsidRPr="00E90F6A" w:rsidRDefault="00365BF9" w:rsidP="00A923B3">
            <w:pPr>
              <w:bidi w:val="0"/>
              <w:jc w:val="center"/>
              <w:rPr>
                <w:sz w:val="16"/>
                <w:szCs w:val="16"/>
              </w:rPr>
            </w:pPr>
            <w:r w:rsidRPr="00E90F6A">
              <w:rPr>
                <w:sz w:val="16"/>
                <w:szCs w:val="16"/>
              </w:rPr>
              <w:t>0.386</w:t>
            </w:r>
          </w:p>
        </w:tc>
      </w:tr>
      <w:tr w:rsidR="00365BF9" w:rsidRPr="00E90F6A" w:rsidTr="00AF31AB">
        <w:trPr>
          <w:trHeight w:val="96"/>
          <w:jc w:val="center"/>
        </w:trPr>
        <w:tc>
          <w:tcPr>
            <w:tcW w:w="1727"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Range of states</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0.80</w:t>
            </w:r>
            <w:r w:rsidRPr="00E90F6A">
              <w:rPr>
                <w:sz w:val="16"/>
                <w:szCs w:val="16"/>
                <w:u w:val="single"/>
              </w:rPr>
              <w:t>+</w:t>
            </w:r>
            <w:r w:rsidRPr="00E90F6A">
              <w:rPr>
                <w:sz w:val="16"/>
                <w:szCs w:val="16"/>
              </w:rPr>
              <w:t>0.40</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1.06</w:t>
            </w:r>
            <w:r w:rsidRPr="00E90F6A">
              <w:rPr>
                <w:sz w:val="16"/>
                <w:szCs w:val="16"/>
                <w:u w:val="single"/>
              </w:rPr>
              <w:t>+</w:t>
            </w:r>
            <w:r w:rsidRPr="00E90F6A">
              <w:rPr>
                <w:sz w:val="16"/>
                <w:szCs w:val="16"/>
              </w:rPr>
              <w:t>0.24</w:t>
            </w:r>
          </w:p>
        </w:tc>
        <w:tc>
          <w:tcPr>
            <w:tcW w:w="705" w:type="pct"/>
            <w:vAlign w:val="center"/>
          </w:tcPr>
          <w:p w:rsidR="00365BF9" w:rsidRPr="00E90F6A" w:rsidRDefault="00365BF9" w:rsidP="00A923B3">
            <w:pPr>
              <w:bidi w:val="0"/>
              <w:jc w:val="center"/>
              <w:rPr>
                <w:sz w:val="16"/>
                <w:szCs w:val="16"/>
              </w:rPr>
            </w:pPr>
            <w:r w:rsidRPr="00E90F6A">
              <w:rPr>
                <w:sz w:val="16"/>
                <w:szCs w:val="16"/>
              </w:rPr>
              <w:t>2.827</w:t>
            </w:r>
          </w:p>
        </w:tc>
        <w:tc>
          <w:tcPr>
            <w:tcW w:w="806" w:type="pct"/>
            <w:tcBorders>
              <w:right w:val="double" w:sz="4" w:space="0" w:color="auto"/>
            </w:tcBorders>
            <w:vAlign w:val="center"/>
          </w:tcPr>
          <w:p w:rsidR="00365BF9" w:rsidRPr="00E90F6A" w:rsidRDefault="00365BF9" w:rsidP="00A923B3">
            <w:pPr>
              <w:bidi w:val="0"/>
              <w:jc w:val="center"/>
              <w:rPr>
                <w:sz w:val="16"/>
                <w:szCs w:val="16"/>
              </w:rPr>
            </w:pPr>
            <w:r w:rsidRPr="00E90F6A">
              <w:rPr>
                <w:sz w:val="16"/>
                <w:szCs w:val="16"/>
              </w:rPr>
              <w:t>0.007*</w:t>
            </w:r>
          </w:p>
        </w:tc>
      </w:tr>
      <w:tr w:rsidR="00365BF9" w:rsidRPr="00E90F6A" w:rsidTr="00AF31AB">
        <w:trPr>
          <w:trHeight w:val="70"/>
          <w:jc w:val="center"/>
        </w:trPr>
        <w:tc>
          <w:tcPr>
            <w:tcW w:w="1727"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Autonomic system</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0.42</w:t>
            </w:r>
            <w:r w:rsidRPr="00E90F6A">
              <w:rPr>
                <w:sz w:val="16"/>
                <w:szCs w:val="16"/>
                <w:u w:val="single"/>
              </w:rPr>
              <w:t>+</w:t>
            </w:r>
            <w:r w:rsidRPr="00E90F6A">
              <w:rPr>
                <w:sz w:val="16"/>
                <w:szCs w:val="16"/>
              </w:rPr>
              <w:t>0.63</w:t>
            </w:r>
          </w:p>
        </w:tc>
        <w:tc>
          <w:tcPr>
            <w:tcW w:w="881" w:type="pct"/>
            <w:tcBorders>
              <w:right w:val="single" w:sz="4" w:space="0" w:color="auto"/>
            </w:tcBorders>
            <w:vAlign w:val="center"/>
          </w:tcPr>
          <w:p w:rsidR="00365BF9" w:rsidRPr="00E90F6A" w:rsidRDefault="00365BF9" w:rsidP="00A923B3">
            <w:pPr>
              <w:bidi w:val="0"/>
              <w:jc w:val="center"/>
              <w:rPr>
                <w:sz w:val="16"/>
                <w:szCs w:val="16"/>
              </w:rPr>
            </w:pPr>
            <w:r w:rsidRPr="00E90F6A">
              <w:rPr>
                <w:sz w:val="16"/>
                <w:szCs w:val="16"/>
              </w:rPr>
              <w:t>0.73</w:t>
            </w:r>
            <w:r w:rsidRPr="00E90F6A">
              <w:rPr>
                <w:sz w:val="16"/>
                <w:szCs w:val="16"/>
                <w:u w:val="single"/>
              </w:rPr>
              <w:t>+</w:t>
            </w:r>
            <w:r w:rsidRPr="00E90F6A">
              <w:rPr>
                <w:sz w:val="16"/>
                <w:szCs w:val="16"/>
              </w:rPr>
              <w:t>0.00</w:t>
            </w:r>
          </w:p>
        </w:tc>
        <w:tc>
          <w:tcPr>
            <w:tcW w:w="705" w:type="pct"/>
            <w:vAlign w:val="center"/>
          </w:tcPr>
          <w:p w:rsidR="00365BF9" w:rsidRPr="00E90F6A" w:rsidRDefault="00365BF9" w:rsidP="00A923B3">
            <w:pPr>
              <w:bidi w:val="0"/>
              <w:jc w:val="center"/>
              <w:rPr>
                <w:sz w:val="16"/>
                <w:szCs w:val="16"/>
              </w:rPr>
            </w:pPr>
            <w:r w:rsidRPr="00E90F6A">
              <w:rPr>
                <w:sz w:val="16"/>
                <w:szCs w:val="16"/>
              </w:rPr>
              <w:t>2.974</w:t>
            </w:r>
          </w:p>
        </w:tc>
        <w:tc>
          <w:tcPr>
            <w:tcW w:w="806" w:type="pct"/>
            <w:tcBorders>
              <w:right w:val="double" w:sz="4" w:space="0" w:color="auto"/>
            </w:tcBorders>
            <w:vAlign w:val="center"/>
          </w:tcPr>
          <w:p w:rsidR="00365BF9" w:rsidRPr="00E90F6A" w:rsidRDefault="00365BF9" w:rsidP="00A923B3">
            <w:pPr>
              <w:bidi w:val="0"/>
              <w:jc w:val="center"/>
              <w:rPr>
                <w:sz w:val="16"/>
                <w:szCs w:val="16"/>
              </w:rPr>
            </w:pPr>
            <w:r w:rsidRPr="00E90F6A">
              <w:rPr>
                <w:sz w:val="16"/>
                <w:szCs w:val="16"/>
              </w:rPr>
              <w:t>1.000</w:t>
            </w:r>
          </w:p>
        </w:tc>
      </w:tr>
      <w:tr w:rsidR="00365BF9" w:rsidRPr="00E90F6A" w:rsidTr="00AF31AB">
        <w:trPr>
          <w:trHeight w:val="96"/>
          <w:jc w:val="center"/>
        </w:trPr>
        <w:tc>
          <w:tcPr>
            <w:tcW w:w="1727" w:type="pct"/>
            <w:tcBorders>
              <w:left w:val="double" w:sz="4" w:space="0" w:color="auto"/>
              <w:bottom w:val="double" w:sz="4" w:space="0" w:color="auto"/>
            </w:tcBorders>
            <w:vAlign w:val="center"/>
          </w:tcPr>
          <w:p w:rsidR="00365BF9" w:rsidRPr="00E90F6A" w:rsidRDefault="00365BF9" w:rsidP="004E6B28">
            <w:pPr>
              <w:bidi w:val="0"/>
              <w:jc w:val="both"/>
              <w:rPr>
                <w:sz w:val="16"/>
                <w:szCs w:val="16"/>
              </w:rPr>
            </w:pPr>
            <w:r w:rsidRPr="00E90F6A">
              <w:rPr>
                <w:sz w:val="16"/>
                <w:szCs w:val="16"/>
              </w:rPr>
              <w:t>- Reflexes</w:t>
            </w:r>
          </w:p>
        </w:tc>
        <w:tc>
          <w:tcPr>
            <w:tcW w:w="881" w:type="pct"/>
            <w:tcBorders>
              <w:bottom w:val="double" w:sz="4" w:space="0" w:color="auto"/>
              <w:right w:val="single" w:sz="4" w:space="0" w:color="auto"/>
            </w:tcBorders>
          </w:tcPr>
          <w:p w:rsidR="00365BF9" w:rsidRPr="00E90F6A" w:rsidRDefault="00365BF9" w:rsidP="00A923B3">
            <w:pPr>
              <w:bidi w:val="0"/>
              <w:jc w:val="center"/>
              <w:rPr>
                <w:sz w:val="16"/>
                <w:szCs w:val="16"/>
              </w:rPr>
            </w:pPr>
            <w:r w:rsidRPr="00E90F6A">
              <w:rPr>
                <w:sz w:val="16"/>
                <w:szCs w:val="16"/>
              </w:rPr>
              <w:t>6.05</w:t>
            </w:r>
            <w:r w:rsidRPr="00E90F6A">
              <w:rPr>
                <w:sz w:val="16"/>
                <w:szCs w:val="16"/>
                <w:u w:val="single"/>
              </w:rPr>
              <w:t>+</w:t>
            </w:r>
            <w:r w:rsidRPr="00E90F6A">
              <w:rPr>
                <w:sz w:val="16"/>
                <w:szCs w:val="16"/>
              </w:rPr>
              <w:t>1.91</w:t>
            </w:r>
          </w:p>
        </w:tc>
        <w:tc>
          <w:tcPr>
            <w:tcW w:w="881" w:type="pct"/>
            <w:tcBorders>
              <w:bottom w:val="double" w:sz="4" w:space="0" w:color="auto"/>
              <w:right w:val="single" w:sz="4" w:space="0" w:color="auto"/>
            </w:tcBorders>
          </w:tcPr>
          <w:p w:rsidR="00365BF9" w:rsidRPr="00E90F6A" w:rsidRDefault="00365BF9" w:rsidP="00A923B3">
            <w:pPr>
              <w:bidi w:val="0"/>
              <w:jc w:val="center"/>
              <w:rPr>
                <w:sz w:val="16"/>
                <w:szCs w:val="16"/>
              </w:rPr>
            </w:pPr>
            <w:r w:rsidRPr="00E90F6A">
              <w:rPr>
                <w:sz w:val="16"/>
                <w:szCs w:val="16"/>
              </w:rPr>
              <w:t>6.47</w:t>
            </w:r>
            <w:r w:rsidRPr="00E90F6A">
              <w:rPr>
                <w:sz w:val="16"/>
                <w:szCs w:val="16"/>
                <w:u w:val="single"/>
              </w:rPr>
              <w:t>+</w:t>
            </w:r>
            <w:r w:rsidRPr="00E90F6A">
              <w:rPr>
                <w:sz w:val="16"/>
                <w:szCs w:val="16"/>
              </w:rPr>
              <w:t>1.50</w:t>
            </w:r>
          </w:p>
        </w:tc>
        <w:tc>
          <w:tcPr>
            <w:tcW w:w="705" w:type="pct"/>
            <w:tcBorders>
              <w:bottom w:val="double" w:sz="4" w:space="0" w:color="auto"/>
            </w:tcBorders>
            <w:vAlign w:val="center"/>
          </w:tcPr>
          <w:p w:rsidR="00365BF9" w:rsidRPr="00E90F6A" w:rsidRDefault="00365BF9" w:rsidP="00A923B3">
            <w:pPr>
              <w:bidi w:val="0"/>
              <w:jc w:val="center"/>
              <w:rPr>
                <w:sz w:val="16"/>
                <w:szCs w:val="16"/>
              </w:rPr>
            </w:pPr>
            <w:r w:rsidRPr="00E90F6A">
              <w:rPr>
                <w:sz w:val="16"/>
                <w:szCs w:val="16"/>
              </w:rPr>
              <w:t>2.956</w:t>
            </w:r>
          </w:p>
        </w:tc>
        <w:tc>
          <w:tcPr>
            <w:tcW w:w="806" w:type="pct"/>
            <w:tcBorders>
              <w:bottom w:val="double" w:sz="4" w:space="0" w:color="auto"/>
              <w:right w:val="double" w:sz="4" w:space="0" w:color="auto"/>
            </w:tcBorders>
            <w:vAlign w:val="center"/>
          </w:tcPr>
          <w:p w:rsidR="00365BF9" w:rsidRPr="00E90F6A" w:rsidRDefault="00365BF9" w:rsidP="00A923B3">
            <w:pPr>
              <w:bidi w:val="0"/>
              <w:jc w:val="center"/>
              <w:rPr>
                <w:sz w:val="16"/>
                <w:szCs w:val="16"/>
              </w:rPr>
            </w:pPr>
            <w:r w:rsidRPr="00E90F6A">
              <w:rPr>
                <w:sz w:val="16"/>
                <w:szCs w:val="16"/>
              </w:rPr>
              <w:t>0.068</w:t>
            </w:r>
          </w:p>
        </w:tc>
      </w:tr>
    </w:tbl>
    <w:p w:rsidR="00AF31AB" w:rsidRDefault="00AF31AB" w:rsidP="004E6B28">
      <w:pPr>
        <w:bidi w:val="0"/>
        <w:jc w:val="both"/>
        <w:rPr>
          <w:rFonts w:eastAsiaTheme="minorEastAsia"/>
          <w:b/>
          <w:bCs/>
          <w:sz w:val="20"/>
          <w:szCs w:val="20"/>
          <w:lang w:eastAsia="zh-CN"/>
        </w:rPr>
      </w:pPr>
    </w:p>
    <w:p w:rsidR="00365BF9" w:rsidRPr="00B92738" w:rsidRDefault="00365BF9" w:rsidP="00AF31AB">
      <w:pPr>
        <w:bidi w:val="0"/>
        <w:jc w:val="both"/>
        <w:rPr>
          <w:sz w:val="20"/>
          <w:szCs w:val="20"/>
          <w:lang w:bidi="ar-EG"/>
        </w:rPr>
      </w:pPr>
      <w:r w:rsidRPr="004E6B28">
        <w:rPr>
          <w:b/>
          <w:bCs/>
          <w:sz w:val="20"/>
          <w:szCs w:val="20"/>
        </w:rPr>
        <w:t>Table (7):</w:t>
      </w:r>
      <w:r w:rsidRPr="00B92738">
        <w:rPr>
          <w:sz w:val="20"/>
          <w:szCs w:val="20"/>
        </w:rPr>
        <w:t xml:space="preserve"> Relationship between mean values of total scores differences of studied neonates' behavioral responses before and after phototherapy regarding   gender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6"/>
        <w:gridCol w:w="1662"/>
        <w:gridCol w:w="1662"/>
        <w:gridCol w:w="1329"/>
        <w:gridCol w:w="1547"/>
      </w:tblGrid>
      <w:tr w:rsidR="00365BF9" w:rsidRPr="00E90F6A" w:rsidTr="00E90F6A">
        <w:trPr>
          <w:trHeight w:val="78"/>
          <w:jc w:val="center"/>
        </w:trPr>
        <w:tc>
          <w:tcPr>
            <w:tcW w:w="1762" w:type="pct"/>
            <w:vMerge w:val="restart"/>
            <w:tcBorders>
              <w:top w:val="double" w:sz="4" w:space="0" w:color="auto"/>
              <w:left w:val="double" w:sz="4" w:space="0" w:color="auto"/>
            </w:tcBorders>
            <w:vAlign w:val="center"/>
          </w:tcPr>
          <w:p w:rsidR="00365BF9" w:rsidRPr="00E90F6A" w:rsidRDefault="00365BF9" w:rsidP="004E6B28">
            <w:pPr>
              <w:bidi w:val="0"/>
              <w:jc w:val="both"/>
              <w:rPr>
                <w:sz w:val="16"/>
                <w:szCs w:val="16"/>
              </w:rPr>
            </w:pPr>
            <w:r w:rsidRPr="00E90F6A">
              <w:rPr>
                <w:sz w:val="16"/>
                <w:szCs w:val="16"/>
              </w:rPr>
              <w:t>Neonates' behavioral responses</w:t>
            </w:r>
          </w:p>
        </w:tc>
        <w:tc>
          <w:tcPr>
            <w:tcW w:w="1736" w:type="pct"/>
            <w:gridSpan w:val="2"/>
            <w:tcBorders>
              <w:top w:val="double" w:sz="4" w:space="0" w:color="auto"/>
            </w:tcBorders>
            <w:vAlign w:val="center"/>
          </w:tcPr>
          <w:p w:rsidR="00365BF9" w:rsidRPr="00E90F6A" w:rsidRDefault="00365BF9" w:rsidP="004E6B28">
            <w:pPr>
              <w:bidi w:val="0"/>
              <w:jc w:val="both"/>
              <w:rPr>
                <w:sz w:val="16"/>
                <w:szCs w:val="16"/>
              </w:rPr>
            </w:pPr>
            <w:r w:rsidRPr="00E90F6A">
              <w:rPr>
                <w:sz w:val="16"/>
                <w:szCs w:val="16"/>
              </w:rPr>
              <w:t>Neonates' gender</w:t>
            </w:r>
          </w:p>
        </w:tc>
        <w:tc>
          <w:tcPr>
            <w:tcW w:w="694" w:type="pct"/>
            <w:vMerge w:val="restart"/>
            <w:tcBorders>
              <w:top w:val="double" w:sz="4" w:space="0" w:color="auto"/>
            </w:tcBorders>
            <w:vAlign w:val="center"/>
          </w:tcPr>
          <w:p w:rsidR="00365BF9" w:rsidRPr="00E90F6A" w:rsidRDefault="00365BF9" w:rsidP="004E6B28">
            <w:pPr>
              <w:bidi w:val="0"/>
              <w:jc w:val="both"/>
              <w:rPr>
                <w:sz w:val="16"/>
                <w:szCs w:val="16"/>
              </w:rPr>
            </w:pPr>
            <w:r w:rsidRPr="00E90F6A">
              <w:rPr>
                <w:sz w:val="16"/>
                <w:szCs w:val="16"/>
              </w:rPr>
              <w:t>t</w:t>
            </w:r>
          </w:p>
        </w:tc>
        <w:tc>
          <w:tcPr>
            <w:tcW w:w="808" w:type="pct"/>
            <w:vMerge w:val="restart"/>
            <w:tcBorders>
              <w:top w:val="double" w:sz="4" w:space="0" w:color="auto"/>
              <w:right w:val="double" w:sz="4" w:space="0" w:color="auto"/>
            </w:tcBorders>
            <w:vAlign w:val="center"/>
          </w:tcPr>
          <w:p w:rsidR="00365BF9" w:rsidRPr="00E90F6A" w:rsidRDefault="00365BF9" w:rsidP="004E6B28">
            <w:pPr>
              <w:bidi w:val="0"/>
              <w:ind w:left="72" w:hanging="72"/>
              <w:jc w:val="both"/>
              <w:rPr>
                <w:sz w:val="16"/>
                <w:szCs w:val="16"/>
              </w:rPr>
            </w:pPr>
            <w:r w:rsidRPr="00E90F6A">
              <w:rPr>
                <w:sz w:val="16"/>
                <w:szCs w:val="16"/>
              </w:rPr>
              <w:t>P</w:t>
            </w:r>
          </w:p>
        </w:tc>
      </w:tr>
      <w:tr w:rsidR="00365BF9" w:rsidRPr="00E90F6A" w:rsidTr="00E90F6A">
        <w:trPr>
          <w:trHeight w:val="70"/>
          <w:jc w:val="center"/>
        </w:trPr>
        <w:tc>
          <w:tcPr>
            <w:tcW w:w="1762" w:type="pct"/>
            <w:vMerge/>
            <w:tcBorders>
              <w:left w:val="double" w:sz="4" w:space="0" w:color="auto"/>
            </w:tcBorders>
            <w:vAlign w:val="center"/>
          </w:tcPr>
          <w:p w:rsidR="00365BF9" w:rsidRPr="00E90F6A" w:rsidRDefault="00365BF9" w:rsidP="004E6B28">
            <w:pPr>
              <w:bidi w:val="0"/>
              <w:jc w:val="both"/>
              <w:rPr>
                <w:sz w:val="16"/>
                <w:szCs w:val="16"/>
              </w:rPr>
            </w:pPr>
          </w:p>
        </w:tc>
        <w:tc>
          <w:tcPr>
            <w:tcW w:w="868" w:type="pct"/>
            <w:tcBorders>
              <w:right w:val="single" w:sz="4" w:space="0" w:color="auto"/>
            </w:tcBorders>
            <w:vAlign w:val="center"/>
          </w:tcPr>
          <w:p w:rsidR="00365BF9" w:rsidRPr="00E90F6A" w:rsidRDefault="00365BF9" w:rsidP="004E6B28">
            <w:pPr>
              <w:bidi w:val="0"/>
              <w:jc w:val="both"/>
              <w:rPr>
                <w:sz w:val="16"/>
                <w:szCs w:val="16"/>
              </w:rPr>
            </w:pPr>
            <w:r w:rsidRPr="00E90F6A">
              <w:rPr>
                <w:sz w:val="16"/>
                <w:szCs w:val="16"/>
              </w:rPr>
              <w:t>boys</w:t>
            </w:r>
          </w:p>
        </w:tc>
        <w:tc>
          <w:tcPr>
            <w:tcW w:w="868" w:type="pct"/>
            <w:tcBorders>
              <w:left w:val="single" w:sz="4" w:space="0" w:color="auto"/>
            </w:tcBorders>
            <w:vAlign w:val="center"/>
          </w:tcPr>
          <w:p w:rsidR="00365BF9" w:rsidRPr="00E90F6A" w:rsidRDefault="00365BF9" w:rsidP="004E6B28">
            <w:pPr>
              <w:bidi w:val="0"/>
              <w:jc w:val="both"/>
              <w:rPr>
                <w:sz w:val="16"/>
                <w:szCs w:val="16"/>
              </w:rPr>
            </w:pPr>
            <w:r w:rsidRPr="00E90F6A">
              <w:rPr>
                <w:sz w:val="16"/>
                <w:szCs w:val="16"/>
              </w:rPr>
              <w:t>girls</w:t>
            </w:r>
          </w:p>
        </w:tc>
        <w:tc>
          <w:tcPr>
            <w:tcW w:w="694" w:type="pct"/>
            <w:vMerge/>
            <w:vAlign w:val="center"/>
          </w:tcPr>
          <w:p w:rsidR="00365BF9" w:rsidRPr="00E90F6A" w:rsidRDefault="00365BF9" w:rsidP="004E6B28">
            <w:pPr>
              <w:bidi w:val="0"/>
              <w:jc w:val="both"/>
              <w:rPr>
                <w:sz w:val="16"/>
                <w:szCs w:val="16"/>
              </w:rPr>
            </w:pPr>
          </w:p>
        </w:tc>
        <w:tc>
          <w:tcPr>
            <w:tcW w:w="808" w:type="pct"/>
            <w:vMerge/>
            <w:tcBorders>
              <w:right w:val="double" w:sz="4" w:space="0" w:color="auto"/>
            </w:tcBorders>
            <w:vAlign w:val="center"/>
          </w:tcPr>
          <w:p w:rsidR="00365BF9" w:rsidRPr="00E90F6A" w:rsidRDefault="00365BF9" w:rsidP="004E6B28">
            <w:pPr>
              <w:bidi w:val="0"/>
              <w:jc w:val="both"/>
              <w:rPr>
                <w:sz w:val="16"/>
                <w:szCs w:val="16"/>
              </w:rPr>
            </w:pPr>
          </w:p>
        </w:tc>
      </w:tr>
      <w:tr w:rsidR="00365BF9" w:rsidRPr="00E90F6A" w:rsidTr="00E90F6A">
        <w:trPr>
          <w:trHeight w:val="70"/>
          <w:jc w:val="center"/>
        </w:trPr>
        <w:tc>
          <w:tcPr>
            <w:tcW w:w="1762"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Orientation</w:t>
            </w:r>
          </w:p>
        </w:tc>
        <w:tc>
          <w:tcPr>
            <w:tcW w:w="868" w:type="pct"/>
            <w:tcBorders>
              <w:right w:val="single" w:sz="4" w:space="0" w:color="auto"/>
            </w:tcBorders>
            <w:vAlign w:val="center"/>
          </w:tcPr>
          <w:p w:rsidR="00365BF9" w:rsidRPr="00E90F6A" w:rsidRDefault="00365BF9" w:rsidP="004E6B28">
            <w:pPr>
              <w:bidi w:val="0"/>
              <w:jc w:val="both"/>
              <w:rPr>
                <w:sz w:val="16"/>
                <w:szCs w:val="16"/>
                <w:rtl/>
                <w:lang w:bidi="ar-EG"/>
              </w:rPr>
            </w:pPr>
            <w:r w:rsidRPr="00E90F6A">
              <w:rPr>
                <w:sz w:val="16"/>
                <w:szCs w:val="16"/>
              </w:rPr>
              <w:t>2.05</w:t>
            </w:r>
            <w:r w:rsidRPr="00E90F6A">
              <w:rPr>
                <w:sz w:val="16"/>
                <w:szCs w:val="16"/>
                <w:u w:val="single"/>
              </w:rPr>
              <w:t>+</w:t>
            </w:r>
            <w:r w:rsidRPr="00E90F6A">
              <w:rPr>
                <w:sz w:val="16"/>
                <w:szCs w:val="16"/>
              </w:rPr>
              <w:t>0.22</w:t>
            </w:r>
          </w:p>
        </w:tc>
        <w:tc>
          <w:tcPr>
            <w:tcW w:w="868" w:type="pct"/>
            <w:tcBorders>
              <w:left w:val="single" w:sz="4" w:space="0" w:color="auto"/>
            </w:tcBorders>
            <w:vAlign w:val="center"/>
          </w:tcPr>
          <w:p w:rsidR="00365BF9" w:rsidRPr="00E90F6A" w:rsidRDefault="00365BF9" w:rsidP="004E6B28">
            <w:pPr>
              <w:bidi w:val="0"/>
              <w:jc w:val="both"/>
              <w:rPr>
                <w:sz w:val="16"/>
                <w:szCs w:val="16"/>
              </w:rPr>
            </w:pPr>
            <w:r w:rsidRPr="00E90F6A">
              <w:rPr>
                <w:sz w:val="16"/>
                <w:szCs w:val="16"/>
              </w:rPr>
              <w:t>1.70</w:t>
            </w:r>
            <w:r w:rsidRPr="00E90F6A">
              <w:rPr>
                <w:sz w:val="16"/>
                <w:szCs w:val="16"/>
                <w:u w:val="single"/>
              </w:rPr>
              <w:t>+</w:t>
            </w:r>
            <w:r w:rsidRPr="00E90F6A">
              <w:rPr>
                <w:sz w:val="16"/>
                <w:szCs w:val="16"/>
              </w:rPr>
              <w:t>0.73</w:t>
            </w:r>
          </w:p>
        </w:tc>
        <w:tc>
          <w:tcPr>
            <w:tcW w:w="694" w:type="pct"/>
            <w:vAlign w:val="center"/>
          </w:tcPr>
          <w:p w:rsidR="00365BF9" w:rsidRPr="00E90F6A" w:rsidRDefault="00365BF9" w:rsidP="004E6B28">
            <w:pPr>
              <w:bidi w:val="0"/>
              <w:jc w:val="both"/>
              <w:rPr>
                <w:sz w:val="16"/>
                <w:szCs w:val="16"/>
              </w:rPr>
            </w:pPr>
            <w:r w:rsidRPr="00E90F6A">
              <w:rPr>
                <w:sz w:val="16"/>
                <w:szCs w:val="16"/>
              </w:rPr>
              <w:t>2.089</w:t>
            </w:r>
          </w:p>
        </w:tc>
        <w:tc>
          <w:tcPr>
            <w:tcW w:w="808" w:type="pct"/>
            <w:tcBorders>
              <w:right w:val="double" w:sz="4" w:space="0" w:color="auto"/>
            </w:tcBorders>
            <w:vAlign w:val="center"/>
          </w:tcPr>
          <w:p w:rsidR="00365BF9" w:rsidRPr="00E90F6A" w:rsidRDefault="00365BF9" w:rsidP="004E6B28">
            <w:pPr>
              <w:bidi w:val="0"/>
              <w:jc w:val="both"/>
              <w:rPr>
                <w:sz w:val="16"/>
                <w:szCs w:val="16"/>
              </w:rPr>
            </w:pPr>
            <w:r w:rsidRPr="00E90F6A">
              <w:rPr>
                <w:sz w:val="16"/>
                <w:szCs w:val="16"/>
              </w:rPr>
              <w:t>0.049*</w:t>
            </w:r>
          </w:p>
        </w:tc>
      </w:tr>
      <w:tr w:rsidR="00365BF9" w:rsidRPr="00E90F6A" w:rsidTr="00E90F6A">
        <w:trPr>
          <w:trHeight w:val="70"/>
          <w:jc w:val="center"/>
        </w:trPr>
        <w:tc>
          <w:tcPr>
            <w:tcW w:w="1762"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Social interaction</w:t>
            </w:r>
          </w:p>
        </w:tc>
        <w:tc>
          <w:tcPr>
            <w:tcW w:w="868" w:type="pct"/>
            <w:tcBorders>
              <w:right w:val="single" w:sz="4" w:space="0" w:color="auto"/>
            </w:tcBorders>
            <w:vAlign w:val="center"/>
          </w:tcPr>
          <w:p w:rsidR="00365BF9" w:rsidRPr="00E90F6A" w:rsidRDefault="00365BF9" w:rsidP="004E6B28">
            <w:pPr>
              <w:bidi w:val="0"/>
              <w:jc w:val="both"/>
              <w:rPr>
                <w:sz w:val="16"/>
                <w:szCs w:val="16"/>
              </w:rPr>
            </w:pPr>
            <w:r w:rsidRPr="00E90F6A">
              <w:rPr>
                <w:sz w:val="16"/>
                <w:szCs w:val="16"/>
              </w:rPr>
              <w:t>2.07</w:t>
            </w:r>
            <w:r w:rsidRPr="00E90F6A">
              <w:rPr>
                <w:sz w:val="16"/>
                <w:szCs w:val="16"/>
                <w:u w:val="single"/>
              </w:rPr>
              <w:t>+</w:t>
            </w:r>
            <w:r w:rsidRPr="00E90F6A">
              <w:rPr>
                <w:sz w:val="16"/>
                <w:szCs w:val="16"/>
              </w:rPr>
              <w:t>0.27</w:t>
            </w:r>
          </w:p>
        </w:tc>
        <w:tc>
          <w:tcPr>
            <w:tcW w:w="868" w:type="pct"/>
            <w:tcBorders>
              <w:left w:val="single" w:sz="4" w:space="0" w:color="auto"/>
            </w:tcBorders>
            <w:vAlign w:val="center"/>
          </w:tcPr>
          <w:p w:rsidR="00365BF9" w:rsidRPr="00E90F6A" w:rsidRDefault="00365BF9" w:rsidP="004E6B28">
            <w:pPr>
              <w:bidi w:val="0"/>
              <w:jc w:val="both"/>
              <w:rPr>
                <w:sz w:val="16"/>
                <w:szCs w:val="16"/>
              </w:rPr>
            </w:pPr>
            <w:r w:rsidRPr="00E90F6A">
              <w:rPr>
                <w:sz w:val="16"/>
                <w:szCs w:val="16"/>
              </w:rPr>
              <w:t>1.80</w:t>
            </w:r>
            <w:r w:rsidRPr="00E90F6A">
              <w:rPr>
                <w:sz w:val="16"/>
                <w:szCs w:val="16"/>
                <w:u w:val="single"/>
              </w:rPr>
              <w:t>+</w:t>
            </w:r>
            <w:r w:rsidRPr="00E90F6A">
              <w:rPr>
                <w:sz w:val="16"/>
                <w:szCs w:val="16"/>
              </w:rPr>
              <w:t>0.61</w:t>
            </w:r>
          </w:p>
        </w:tc>
        <w:tc>
          <w:tcPr>
            <w:tcW w:w="694" w:type="pct"/>
            <w:vAlign w:val="center"/>
          </w:tcPr>
          <w:p w:rsidR="00365BF9" w:rsidRPr="00E90F6A" w:rsidRDefault="00365BF9" w:rsidP="004E6B28">
            <w:pPr>
              <w:bidi w:val="0"/>
              <w:jc w:val="both"/>
              <w:rPr>
                <w:sz w:val="16"/>
                <w:szCs w:val="16"/>
              </w:rPr>
            </w:pPr>
            <w:r w:rsidRPr="00E90F6A">
              <w:rPr>
                <w:sz w:val="16"/>
                <w:szCs w:val="16"/>
              </w:rPr>
              <w:t>1.910</w:t>
            </w:r>
          </w:p>
        </w:tc>
        <w:tc>
          <w:tcPr>
            <w:tcW w:w="808" w:type="pct"/>
            <w:tcBorders>
              <w:right w:val="double" w:sz="4" w:space="0" w:color="auto"/>
            </w:tcBorders>
            <w:vAlign w:val="center"/>
          </w:tcPr>
          <w:p w:rsidR="00365BF9" w:rsidRPr="00E90F6A" w:rsidRDefault="00365BF9" w:rsidP="004E6B28">
            <w:pPr>
              <w:bidi w:val="0"/>
              <w:jc w:val="both"/>
              <w:rPr>
                <w:sz w:val="16"/>
                <w:szCs w:val="16"/>
              </w:rPr>
            </w:pPr>
            <w:r w:rsidRPr="00E90F6A">
              <w:rPr>
                <w:sz w:val="16"/>
                <w:szCs w:val="16"/>
              </w:rPr>
              <w:t>0.039*</w:t>
            </w:r>
          </w:p>
        </w:tc>
      </w:tr>
      <w:tr w:rsidR="00365BF9" w:rsidRPr="00E90F6A" w:rsidTr="00E90F6A">
        <w:trPr>
          <w:trHeight w:val="70"/>
          <w:jc w:val="center"/>
        </w:trPr>
        <w:tc>
          <w:tcPr>
            <w:tcW w:w="1762"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Motor system</w:t>
            </w:r>
          </w:p>
        </w:tc>
        <w:tc>
          <w:tcPr>
            <w:tcW w:w="868" w:type="pct"/>
            <w:tcBorders>
              <w:right w:val="single" w:sz="4" w:space="0" w:color="auto"/>
            </w:tcBorders>
            <w:vAlign w:val="center"/>
          </w:tcPr>
          <w:p w:rsidR="00365BF9" w:rsidRPr="00E90F6A" w:rsidRDefault="00365BF9" w:rsidP="004E6B28">
            <w:pPr>
              <w:bidi w:val="0"/>
              <w:jc w:val="both"/>
              <w:rPr>
                <w:sz w:val="16"/>
                <w:szCs w:val="16"/>
              </w:rPr>
            </w:pPr>
            <w:r w:rsidRPr="00E90F6A">
              <w:rPr>
                <w:sz w:val="16"/>
                <w:szCs w:val="16"/>
              </w:rPr>
              <w:t>2.10</w:t>
            </w:r>
            <w:r w:rsidRPr="00E90F6A">
              <w:rPr>
                <w:sz w:val="16"/>
                <w:szCs w:val="16"/>
                <w:u w:val="single"/>
              </w:rPr>
              <w:t>+</w:t>
            </w:r>
            <w:r w:rsidRPr="00E90F6A">
              <w:rPr>
                <w:sz w:val="16"/>
                <w:szCs w:val="16"/>
              </w:rPr>
              <w:t>0.30</w:t>
            </w:r>
          </w:p>
        </w:tc>
        <w:tc>
          <w:tcPr>
            <w:tcW w:w="868" w:type="pct"/>
            <w:tcBorders>
              <w:left w:val="single" w:sz="4" w:space="0" w:color="auto"/>
            </w:tcBorders>
            <w:vAlign w:val="center"/>
          </w:tcPr>
          <w:p w:rsidR="00365BF9" w:rsidRPr="00E90F6A" w:rsidRDefault="00365BF9" w:rsidP="004E6B28">
            <w:pPr>
              <w:bidi w:val="0"/>
              <w:jc w:val="both"/>
              <w:rPr>
                <w:sz w:val="16"/>
                <w:szCs w:val="16"/>
              </w:rPr>
            </w:pPr>
            <w:r w:rsidRPr="00E90F6A">
              <w:rPr>
                <w:sz w:val="16"/>
                <w:szCs w:val="16"/>
              </w:rPr>
              <w:t>1.60</w:t>
            </w:r>
            <w:r w:rsidRPr="00E90F6A">
              <w:rPr>
                <w:sz w:val="16"/>
                <w:szCs w:val="16"/>
                <w:u w:val="single"/>
              </w:rPr>
              <w:t>+</w:t>
            </w:r>
            <w:r w:rsidRPr="00E90F6A">
              <w:rPr>
                <w:sz w:val="16"/>
                <w:szCs w:val="16"/>
              </w:rPr>
              <w:t>0.82</w:t>
            </w:r>
          </w:p>
        </w:tc>
        <w:tc>
          <w:tcPr>
            <w:tcW w:w="694" w:type="pct"/>
            <w:vAlign w:val="center"/>
          </w:tcPr>
          <w:p w:rsidR="00365BF9" w:rsidRPr="00E90F6A" w:rsidRDefault="00365BF9" w:rsidP="004E6B28">
            <w:pPr>
              <w:bidi w:val="0"/>
              <w:jc w:val="both"/>
              <w:rPr>
                <w:sz w:val="16"/>
                <w:szCs w:val="16"/>
              </w:rPr>
            </w:pPr>
            <w:r w:rsidRPr="00E90F6A">
              <w:rPr>
                <w:sz w:val="16"/>
                <w:szCs w:val="16"/>
              </w:rPr>
              <w:t>2.636</w:t>
            </w:r>
          </w:p>
        </w:tc>
        <w:tc>
          <w:tcPr>
            <w:tcW w:w="808" w:type="pct"/>
            <w:tcBorders>
              <w:right w:val="double" w:sz="4" w:space="0" w:color="auto"/>
            </w:tcBorders>
            <w:vAlign w:val="center"/>
          </w:tcPr>
          <w:p w:rsidR="00365BF9" w:rsidRPr="00E90F6A" w:rsidRDefault="00365BF9" w:rsidP="004E6B28">
            <w:pPr>
              <w:bidi w:val="0"/>
              <w:jc w:val="both"/>
              <w:rPr>
                <w:sz w:val="16"/>
                <w:szCs w:val="16"/>
              </w:rPr>
            </w:pPr>
            <w:r w:rsidRPr="00E90F6A">
              <w:rPr>
                <w:sz w:val="16"/>
                <w:szCs w:val="16"/>
              </w:rPr>
              <w:t>0.015*</w:t>
            </w:r>
          </w:p>
        </w:tc>
      </w:tr>
      <w:tr w:rsidR="00365BF9" w:rsidRPr="00E90F6A" w:rsidTr="00E90F6A">
        <w:trPr>
          <w:trHeight w:val="70"/>
          <w:jc w:val="center"/>
        </w:trPr>
        <w:tc>
          <w:tcPr>
            <w:tcW w:w="1762"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State regulation</w:t>
            </w:r>
          </w:p>
        </w:tc>
        <w:tc>
          <w:tcPr>
            <w:tcW w:w="868" w:type="pct"/>
            <w:tcBorders>
              <w:right w:val="single" w:sz="4" w:space="0" w:color="auto"/>
            </w:tcBorders>
            <w:vAlign w:val="center"/>
          </w:tcPr>
          <w:p w:rsidR="00365BF9" w:rsidRPr="00E90F6A" w:rsidRDefault="00365BF9" w:rsidP="004E6B28">
            <w:pPr>
              <w:bidi w:val="0"/>
              <w:jc w:val="both"/>
              <w:rPr>
                <w:sz w:val="16"/>
                <w:szCs w:val="16"/>
              </w:rPr>
            </w:pPr>
            <w:r w:rsidRPr="00E90F6A">
              <w:rPr>
                <w:sz w:val="16"/>
                <w:szCs w:val="16"/>
              </w:rPr>
              <w:t>0.95</w:t>
            </w:r>
            <w:r w:rsidRPr="00E90F6A">
              <w:rPr>
                <w:sz w:val="16"/>
                <w:szCs w:val="16"/>
                <w:u w:val="single"/>
              </w:rPr>
              <w:t>+</w:t>
            </w:r>
            <w:r w:rsidRPr="00E90F6A">
              <w:rPr>
                <w:sz w:val="16"/>
                <w:szCs w:val="16"/>
              </w:rPr>
              <w:t>0.46</w:t>
            </w:r>
          </w:p>
        </w:tc>
        <w:tc>
          <w:tcPr>
            <w:tcW w:w="868" w:type="pct"/>
            <w:tcBorders>
              <w:left w:val="single" w:sz="4" w:space="0" w:color="auto"/>
            </w:tcBorders>
            <w:vAlign w:val="center"/>
          </w:tcPr>
          <w:p w:rsidR="00365BF9" w:rsidRPr="00E90F6A" w:rsidRDefault="00365BF9" w:rsidP="004E6B28">
            <w:pPr>
              <w:bidi w:val="0"/>
              <w:jc w:val="both"/>
              <w:rPr>
                <w:sz w:val="16"/>
                <w:szCs w:val="16"/>
              </w:rPr>
            </w:pPr>
            <w:r w:rsidRPr="00E90F6A">
              <w:rPr>
                <w:sz w:val="16"/>
                <w:szCs w:val="16"/>
              </w:rPr>
              <w:t>0.89</w:t>
            </w:r>
            <w:r w:rsidRPr="00E90F6A">
              <w:rPr>
                <w:sz w:val="16"/>
                <w:szCs w:val="16"/>
                <w:u w:val="single"/>
              </w:rPr>
              <w:t>+</w:t>
            </w:r>
            <w:r w:rsidRPr="00E90F6A">
              <w:rPr>
                <w:sz w:val="16"/>
                <w:szCs w:val="16"/>
              </w:rPr>
              <w:t>0.51</w:t>
            </w:r>
          </w:p>
        </w:tc>
        <w:tc>
          <w:tcPr>
            <w:tcW w:w="694" w:type="pct"/>
            <w:vAlign w:val="center"/>
          </w:tcPr>
          <w:p w:rsidR="00365BF9" w:rsidRPr="00E90F6A" w:rsidRDefault="00365BF9" w:rsidP="004E6B28">
            <w:pPr>
              <w:bidi w:val="0"/>
              <w:jc w:val="both"/>
              <w:rPr>
                <w:sz w:val="16"/>
                <w:szCs w:val="16"/>
              </w:rPr>
            </w:pPr>
            <w:r w:rsidRPr="00E90F6A">
              <w:rPr>
                <w:sz w:val="16"/>
                <w:szCs w:val="16"/>
              </w:rPr>
              <w:t>0.571</w:t>
            </w:r>
          </w:p>
        </w:tc>
        <w:tc>
          <w:tcPr>
            <w:tcW w:w="808" w:type="pct"/>
            <w:tcBorders>
              <w:right w:val="double" w:sz="4" w:space="0" w:color="auto"/>
            </w:tcBorders>
            <w:vAlign w:val="center"/>
          </w:tcPr>
          <w:p w:rsidR="00365BF9" w:rsidRPr="00E90F6A" w:rsidRDefault="00365BF9" w:rsidP="004E6B28">
            <w:pPr>
              <w:bidi w:val="0"/>
              <w:jc w:val="both"/>
              <w:rPr>
                <w:sz w:val="16"/>
                <w:szCs w:val="16"/>
              </w:rPr>
            </w:pPr>
            <w:r w:rsidRPr="00E90F6A">
              <w:rPr>
                <w:sz w:val="16"/>
                <w:szCs w:val="16"/>
              </w:rPr>
              <w:t>0.570</w:t>
            </w:r>
          </w:p>
        </w:tc>
      </w:tr>
      <w:tr w:rsidR="00365BF9" w:rsidRPr="00E90F6A" w:rsidTr="00E90F6A">
        <w:trPr>
          <w:trHeight w:val="70"/>
          <w:jc w:val="center"/>
        </w:trPr>
        <w:tc>
          <w:tcPr>
            <w:tcW w:w="1762"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Range of states</w:t>
            </w:r>
          </w:p>
        </w:tc>
        <w:tc>
          <w:tcPr>
            <w:tcW w:w="868" w:type="pct"/>
            <w:tcBorders>
              <w:right w:val="single" w:sz="4" w:space="0" w:color="auto"/>
            </w:tcBorders>
            <w:vAlign w:val="center"/>
          </w:tcPr>
          <w:p w:rsidR="00365BF9" w:rsidRPr="00E90F6A" w:rsidRDefault="00365BF9" w:rsidP="004E6B28">
            <w:pPr>
              <w:bidi w:val="0"/>
              <w:jc w:val="both"/>
              <w:rPr>
                <w:sz w:val="16"/>
                <w:szCs w:val="16"/>
              </w:rPr>
            </w:pPr>
            <w:r w:rsidRPr="00E90F6A">
              <w:rPr>
                <w:sz w:val="16"/>
                <w:szCs w:val="16"/>
              </w:rPr>
              <w:t>1.05</w:t>
            </w:r>
            <w:r w:rsidRPr="00E90F6A">
              <w:rPr>
                <w:sz w:val="16"/>
                <w:szCs w:val="16"/>
                <w:u w:val="single"/>
              </w:rPr>
              <w:t>+</w:t>
            </w:r>
            <w:r w:rsidRPr="00E90F6A">
              <w:rPr>
                <w:sz w:val="16"/>
                <w:szCs w:val="16"/>
              </w:rPr>
              <w:t>0.22</w:t>
            </w:r>
          </w:p>
        </w:tc>
        <w:tc>
          <w:tcPr>
            <w:tcW w:w="868" w:type="pct"/>
            <w:tcBorders>
              <w:left w:val="single" w:sz="4" w:space="0" w:color="auto"/>
            </w:tcBorders>
            <w:vAlign w:val="center"/>
          </w:tcPr>
          <w:p w:rsidR="00365BF9" w:rsidRPr="00E90F6A" w:rsidRDefault="00365BF9" w:rsidP="004E6B28">
            <w:pPr>
              <w:bidi w:val="0"/>
              <w:jc w:val="both"/>
              <w:rPr>
                <w:sz w:val="16"/>
                <w:szCs w:val="16"/>
              </w:rPr>
            </w:pPr>
            <w:r w:rsidRPr="00E90F6A">
              <w:rPr>
                <w:sz w:val="16"/>
                <w:szCs w:val="16"/>
              </w:rPr>
              <w:t>0.75</w:t>
            </w:r>
            <w:r w:rsidRPr="00E90F6A">
              <w:rPr>
                <w:sz w:val="16"/>
                <w:szCs w:val="16"/>
                <w:u w:val="single"/>
              </w:rPr>
              <w:t>+</w:t>
            </w:r>
            <w:r w:rsidRPr="00E90F6A">
              <w:rPr>
                <w:sz w:val="16"/>
                <w:szCs w:val="16"/>
              </w:rPr>
              <w:t>0.44</w:t>
            </w:r>
          </w:p>
        </w:tc>
        <w:tc>
          <w:tcPr>
            <w:tcW w:w="694" w:type="pct"/>
            <w:vAlign w:val="center"/>
          </w:tcPr>
          <w:p w:rsidR="00365BF9" w:rsidRPr="00E90F6A" w:rsidRDefault="00365BF9" w:rsidP="004E6B28">
            <w:pPr>
              <w:bidi w:val="0"/>
              <w:jc w:val="both"/>
              <w:rPr>
                <w:sz w:val="16"/>
                <w:szCs w:val="16"/>
              </w:rPr>
            </w:pPr>
            <w:r w:rsidRPr="00E90F6A">
              <w:rPr>
                <w:sz w:val="16"/>
                <w:szCs w:val="16"/>
              </w:rPr>
              <w:t>2.849</w:t>
            </w:r>
          </w:p>
        </w:tc>
        <w:tc>
          <w:tcPr>
            <w:tcW w:w="808" w:type="pct"/>
            <w:tcBorders>
              <w:right w:val="double" w:sz="4" w:space="0" w:color="auto"/>
            </w:tcBorders>
            <w:vAlign w:val="center"/>
          </w:tcPr>
          <w:p w:rsidR="00365BF9" w:rsidRPr="00E90F6A" w:rsidRDefault="00365BF9" w:rsidP="004E6B28">
            <w:pPr>
              <w:bidi w:val="0"/>
              <w:jc w:val="both"/>
              <w:rPr>
                <w:sz w:val="16"/>
                <w:szCs w:val="16"/>
              </w:rPr>
            </w:pPr>
            <w:r w:rsidRPr="00E90F6A">
              <w:rPr>
                <w:sz w:val="16"/>
                <w:szCs w:val="16"/>
              </w:rPr>
              <w:t>0.009*</w:t>
            </w:r>
          </w:p>
        </w:tc>
      </w:tr>
      <w:tr w:rsidR="00365BF9" w:rsidRPr="00E90F6A" w:rsidTr="00E90F6A">
        <w:trPr>
          <w:trHeight w:val="70"/>
          <w:jc w:val="center"/>
        </w:trPr>
        <w:tc>
          <w:tcPr>
            <w:tcW w:w="1762" w:type="pct"/>
            <w:tcBorders>
              <w:left w:val="double" w:sz="4" w:space="0" w:color="auto"/>
            </w:tcBorders>
            <w:vAlign w:val="center"/>
          </w:tcPr>
          <w:p w:rsidR="00365BF9" w:rsidRPr="00E90F6A" w:rsidRDefault="00365BF9" w:rsidP="004E6B28">
            <w:pPr>
              <w:bidi w:val="0"/>
              <w:jc w:val="both"/>
              <w:rPr>
                <w:sz w:val="16"/>
                <w:szCs w:val="16"/>
              </w:rPr>
            </w:pPr>
            <w:r w:rsidRPr="00E90F6A">
              <w:rPr>
                <w:sz w:val="16"/>
                <w:szCs w:val="16"/>
              </w:rPr>
              <w:t>- Autonomic system</w:t>
            </w:r>
          </w:p>
        </w:tc>
        <w:tc>
          <w:tcPr>
            <w:tcW w:w="868" w:type="pct"/>
            <w:tcBorders>
              <w:right w:val="single" w:sz="4" w:space="0" w:color="auto"/>
            </w:tcBorders>
            <w:vAlign w:val="center"/>
          </w:tcPr>
          <w:p w:rsidR="00365BF9" w:rsidRPr="00E90F6A" w:rsidRDefault="00365BF9" w:rsidP="004E6B28">
            <w:pPr>
              <w:bidi w:val="0"/>
              <w:jc w:val="both"/>
              <w:rPr>
                <w:sz w:val="16"/>
                <w:szCs w:val="16"/>
              </w:rPr>
            </w:pPr>
            <w:r w:rsidRPr="00E90F6A">
              <w:rPr>
                <w:sz w:val="16"/>
                <w:szCs w:val="16"/>
              </w:rPr>
              <w:t>0.15</w:t>
            </w:r>
            <w:r w:rsidRPr="00E90F6A">
              <w:rPr>
                <w:sz w:val="16"/>
                <w:szCs w:val="16"/>
                <w:u w:val="single"/>
              </w:rPr>
              <w:t>+</w:t>
            </w:r>
            <w:r w:rsidRPr="00E90F6A">
              <w:rPr>
                <w:sz w:val="16"/>
                <w:szCs w:val="16"/>
              </w:rPr>
              <w:t>0.27</w:t>
            </w:r>
          </w:p>
        </w:tc>
        <w:tc>
          <w:tcPr>
            <w:tcW w:w="868" w:type="pct"/>
            <w:tcBorders>
              <w:left w:val="single" w:sz="4" w:space="0" w:color="auto"/>
            </w:tcBorders>
            <w:vAlign w:val="center"/>
          </w:tcPr>
          <w:p w:rsidR="00365BF9" w:rsidRPr="00E90F6A" w:rsidRDefault="00365BF9" w:rsidP="004E6B28">
            <w:pPr>
              <w:bidi w:val="0"/>
              <w:jc w:val="both"/>
              <w:rPr>
                <w:sz w:val="16"/>
                <w:szCs w:val="16"/>
              </w:rPr>
            </w:pPr>
            <w:r w:rsidRPr="00E90F6A">
              <w:rPr>
                <w:sz w:val="16"/>
                <w:szCs w:val="16"/>
              </w:rPr>
              <w:t>0.08</w:t>
            </w:r>
            <w:r w:rsidRPr="00E90F6A">
              <w:rPr>
                <w:sz w:val="16"/>
                <w:szCs w:val="16"/>
                <w:u w:val="single"/>
              </w:rPr>
              <w:t>+</w:t>
            </w:r>
            <w:r w:rsidRPr="00E90F6A">
              <w:rPr>
                <w:sz w:val="16"/>
                <w:szCs w:val="16"/>
              </w:rPr>
              <w:t>0.58</w:t>
            </w:r>
          </w:p>
        </w:tc>
        <w:tc>
          <w:tcPr>
            <w:tcW w:w="694" w:type="pct"/>
            <w:vAlign w:val="center"/>
          </w:tcPr>
          <w:p w:rsidR="00365BF9" w:rsidRPr="00E90F6A" w:rsidRDefault="00365BF9" w:rsidP="004E6B28">
            <w:pPr>
              <w:bidi w:val="0"/>
              <w:jc w:val="both"/>
              <w:rPr>
                <w:sz w:val="16"/>
                <w:szCs w:val="16"/>
              </w:rPr>
            </w:pPr>
            <w:r w:rsidRPr="00E90F6A">
              <w:rPr>
                <w:sz w:val="16"/>
                <w:szCs w:val="16"/>
              </w:rPr>
              <w:t>1.632</w:t>
            </w:r>
          </w:p>
        </w:tc>
        <w:tc>
          <w:tcPr>
            <w:tcW w:w="808" w:type="pct"/>
            <w:tcBorders>
              <w:right w:val="double" w:sz="4" w:space="0" w:color="auto"/>
            </w:tcBorders>
            <w:vAlign w:val="center"/>
          </w:tcPr>
          <w:p w:rsidR="00365BF9" w:rsidRPr="00E90F6A" w:rsidRDefault="00365BF9" w:rsidP="004E6B28">
            <w:pPr>
              <w:bidi w:val="0"/>
              <w:jc w:val="both"/>
              <w:rPr>
                <w:sz w:val="16"/>
                <w:szCs w:val="16"/>
              </w:rPr>
            </w:pPr>
            <w:r w:rsidRPr="00E90F6A">
              <w:rPr>
                <w:sz w:val="16"/>
                <w:szCs w:val="16"/>
              </w:rPr>
              <w:t>0.166</w:t>
            </w:r>
          </w:p>
        </w:tc>
      </w:tr>
      <w:tr w:rsidR="00365BF9" w:rsidRPr="00E90F6A" w:rsidTr="00E90F6A">
        <w:trPr>
          <w:trHeight w:val="70"/>
          <w:jc w:val="center"/>
        </w:trPr>
        <w:tc>
          <w:tcPr>
            <w:tcW w:w="1762" w:type="pct"/>
            <w:tcBorders>
              <w:left w:val="double" w:sz="4" w:space="0" w:color="auto"/>
              <w:bottom w:val="double" w:sz="4" w:space="0" w:color="auto"/>
            </w:tcBorders>
            <w:vAlign w:val="center"/>
          </w:tcPr>
          <w:p w:rsidR="00365BF9" w:rsidRPr="00E90F6A" w:rsidRDefault="00365BF9" w:rsidP="004E6B28">
            <w:pPr>
              <w:bidi w:val="0"/>
              <w:jc w:val="both"/>
              <w:rPr>
                <w:sz w:val="16"/>
                <w:szCs w:val="16"/>
              </w:rPr>
            </w:pPr>
            <w:r w:rsidRPr="00E90F6A">
              <w:rPr>
                <w:sz w:val="16"/>
                <w:szCs w:val="16"/>
              </w:rPr>
              <w:t>- Reflexes</w:t>
            </w:r>
          </w:p>
        </w:tc>
        <w:tc>
          <w:tcPr>
            <w:tcW w:w="868" w:type="pct"/>
            <w:tcBorders>
              <w:bottom w:val="double" w:sz="4" w:space="0" w:color="auto"/>
              <w:right w:val="single" w:sz="4" w:space="0" w:color="auto"/>
            </w:tcBorders>
          </w:tcPr>
          <w:p w:rsidR="00365BF9" w:rsidRPr="00E90F6A" w:rsidRDefault="00365BF9" w:rsidP="004E6B28">
            <w:pPr>
              <w:bidi w:val="0"/>
              <w:jc w:val="both"/>
              <w:rPr>
                <w:sz w:val="16"/>
                <w:szCs w:val="16"/>
              </w:rPr>
            </w:pPr>
            <w:r w:rsidRPr="00E90F6A">
              <w:rPr>
                <w:sz w:val="16"/>
                <w:szCs w:val="16"/>
              </w:rPr>
              <w:t>6.48</w:t>
            </w:r>
            <w:r w:rsidRPr="00E90F6A">
              <w:rPr>
                <w:sz w:val="16"/>
                <w:szCs w:val="16"/>
                <w:u w:val="single"/>
              </w:rPr>
              <w:t>+</w:t>
            </w:r>
            <w:r w:rsidRPr="00E90F6A">
              <w:rPr>
                <w:sz w:val="16"/>
                <w:szCs w:val="16"/>
              </w:rPr>
              <w:t>1.39</w:t>
            </w:r>
          </w:p>
        </w:tc>
        <w:tc>
          <w:tcPr>
            <w:tcW w:w="868" w:type="pct"/>
            <w:tcBorders>
              <w:left w:val="single" w:sz="4" w:space="0" w:color="auto"/>
              <w:bottom w:val="double" w:sz="4" w:space="0" w:color="auto"/>
            </w:tcBorders>
          </w:tcPr>
          <w:p w:rsidR="00365BF9" w:rsidRPr="00E90F6A" w:rsidRDefault="00365BF9" w:rsidP="004E6B28">
            <w:pPr>
              <w:bidi w:val="0"/>
              <w:jc w:val="both"/>
              <w:rPr>
                <w:sz w:val="16"/>
                <w:szCs w:val="16"/>
              </w:rPr>
            </w:pPr>
            <w:r w:rsidRPr="00E90F6A">
              <w:rPr>
                <w:sz w:val="16"/>
                <w:szCs w:val="16"/>
              </w:rPr>
              <w:t>5.75+1.99</w:t>
            </w:r>
          </w:p>
        </w:tc>
        <w:tc>
          <w:tcPr>
            <w:tcW w:w="694" w:type="pct"/>
            <w:tcBorders>
              <w:bottom w:val="double" w:sz="4" w:space="0" w:color="auto"/>
            </w:tcBorders>
            <w:vAlign w:val="center"/>
          </w:tcPr>
          <w:p w:rsidR="00365BF9" w:rsidRPr="00E90F6A" w:rsidRDefault="00365BF9" w:rsidP="004E6B28">
            <w:pPr>
              <w:bidi w:val="0"/>
              <w:jc w:val="both"/>
              <w:rPr>
                <w:sz w:val="16"/>
                <w:szCs w:val="16"/>
              </w:rPr>
            </w:pPr>
            <w:r w:rsidRPr="00E90F6A">
              <w:rPr>
                <w:sz w:val="16"/>
                <w:szCs w:val="16"/>
              </w:rPr>
              <w:t>2.905</w:t>
            </w:r>
          </w:p>
        </w:tc>
        <w:tc>
          <w:tcPr>
            <w:tcW w:w="808" w:type="pct"/>
            <w:tcBorders>
              <w:bottom w:val="double" w:sz="4" w:space="0" w:color="auto"/>
              <w:right w:val="double" w:sz="4" w:space="0" w:color="auto"/>
            </w:tcBorders>
            <w:vAlign w:val="center"/>
          </w:tcPr>
          <w:p w:rsidR="00365BF9" w:rsidRPr="00E90F6A" w:rsidRDefault="00365BF9" w:rsidP="004E6B28">
            <w:pPr>
              <w:bidi w:val="0"/>
              <w:jc w:val="both"/>
              <w:rPr>
                <w:sz w:val="16"/>
                <w:szCs w:val="16"/>
              </w:rPr>
            </w:pPr>
            <w:r w:rsidRPr="00E90F6A">
              <w:rPr>
                <w:sz w:val="16"/>
                <w:szCs w:val="16"/>
              </w:rPr>
              <w:t>0.006*</w:t>
            </w:r>
          </w:p>
        </w:tc>
      </w:tr>
    </w:tbl>
    <w:p w:rsidR="004E6B28" w:rsidRDefault="004E6B28" w:rsidP="004E6B28">
      <w:pPr>
        <w:bidi w:val="0"/>
        <w:jc w:val="both"/>
        <w:rPr>
          <w:sz w:val="20"/>
          <w:szCs w:val="20"/>
          <w:lang w:bidi="ar-EG"/>
        </w:rPr>
        <w:sectPr w:rsidR="004E6B28" w:rsidSect="0091007E">
          <w:type w:val="continuous"/>
          <w:pgSz w:w="12240" w:h="15840" w:code="1"/>
          <w:pgMar w:top="1440" w:right="1440" w:bottom="1440" w:left="1440" w:header="720" w:footer="720" w:gutter="0"/>
          <w:cols w:space="720"/>
          <w:docGrid w:linePitch="360"/>
        </w:sectPr>
      </w:pPr>
    </w:p>
    <w:p w:rsidR="00365BF9" w:rsidRDefault="00365BF9" w:rsidP="004E6B28">
      <w:pPr>
        <w:bidi w:val="0"/>
        <w:ind w:hanging="426"/>
        <w:jc w:val="both"/>
        <w:rPr>
          <w:b/>
          <w:bCs/>
          <w:sz w:val="20"/>
          <w:szCs w:val="20"/>
          <w:lang w:bidi="ar-EG"/>
        </w:rPr>
        <w:sectPr w:rsidR="00365BF9" w:rsidSect="0091007E">
          <w:type w:val="continuous"/>
          <w:pgSz w:w="12240" w:h="15840" w:code="1"/>
          <w:pgMar w:top="1440" w:right="1440" w:bottom="1440" w:left="1440" w:header="720" w:footer="720" w:gutter="0"/>
          <w:cols w:num="2" w:space="720"/>
          <w:docGrid w:linePitch="360"/>
        </w:sectPr>
      </w:pPr>
    </w:p>
    <w:p w:rsidR="00365BF9" w:rsidRPr="00681C5A" w:rsidRDefault="004E6B28" w:rsidP="004E6B28">
      <w:pPr>
        <w:autoSpaceDE w:val="0"/>
        <w:autoSpaceDN w:val="0"/>
        <w:bidi w:val="0"/>
        <w:adjustRightInd w:val="0"/>
        <w:jc w:val="both"/>
        <w:rPr>
          <w:b/>
          <w:bCs/>
          <w:color w:val="000000"/>
          <w:sz w:val="20"/>
          <w:szCs w:val="20"/>
        </w:rPr>
      </w:pPr>
      <w:r w:rsidRPr="00681C5A">
        <w:rPr>
          <w:b/>
          <w:bCs/>
          <w:color w:val="000000"/>
          <w:sz w:val="20"/>
          <w:szCs w:val="20"/>
        </w:rPr>
        <w:lastRenderedPageBreak/>
        <w:t xml:space="preserve">4. </w:t>
      </w:r>
      <w:r w:rsidR="00365BF9" w:rsidRPr="00681C5A">
        <w:rPr>
          <w:b/>
          <w:bCs/>
          <w:color w:val="000000"/>
          <w:sz w:val="20"/>
          <w:szCs w:val="20"/>
        </w:rPr>
        <w:t>Discussion:</w:t>
      </w:r>
    </w:p>
    <w:p w:rsidR="00365BF9" w:rsidRPr="00681C5A" w:rsidRDefault="00365BF9" w:rsidP="00236FF1">
      <w:pPr>
        <w:autoSpaceDE w:val="0"/>
        <w:autoSpaceDN w:val="0"/>
        <w:bidi w:val="0"/>
        <w:adjustRightInd w:val="0"/>
        <w:ind w:firstLine="450"/>
        <w:jc w:val="both"/>
        <w:rPr>
          <w:b/>
          <w:bCs/>
          <w:color w:val="000000"/>
          <w:sz w:val="20"/>
          <w:szCs w:val="20"/>
        </w:rPr>
      </w:pPr>
      <w:r w:rsidRPr="00681C5A">
        <w:rPr>
          <w:sz w:val="20"/>
          <w:szCs w:val="20"/>
        </w:rPr>
        <w:t xml:space="preserve">The neonatal period is one of </w:t>
      </w:r>
      <w:proofErr w:type="spellStart"/>
      <w:r w:rsidRPr="00681C5A">
        <w:rPr>
          <w:sz w:val="20"/>
          <w:szCs w:val="20"/>
        </w:rPr>
        <w:t>biolological</w:t>
      </w:r>
      <w:proofErr w:type="spellEnd"/>
      <w:r w:rsidRPr="00681C5A">
        <w:rPr>
          <w:sz w:val="20"/>
          <w:szCs w:val="20"/>
        </w:rPr>
        <w:t xml:space="preserve"> vulnerability in which a successful outcome depends largely on appropriate neonatal adjustments to the extra uterine environment. Postpartum system balance in newborns is dependent on the achievement of three tasks: newborn must establish homeostasis through self-regulation by making changes in state and sleep patterns. </w:t>
      </w:r>
      <w:proofErr w:type="gramStart"/>
      <w:r w:rsidRPr="00681C5A">
        <w:rPr>
          <w:sz w:val="20"/>
          <w:szCs w:val="20"/>
        </w:rPr>
        <w:t>process</w:t>
      </w:r>
      <w:proofErr w:type="gramEnd"/>
      <w:r w:rsidRPr="00681C5A">
        <w:rPr>
          <w:sz w:val="20"/>
          <w:szCs w:val="20"/>
        </w:rPr>
        <w:t>, store, and organize multiple stimuli and he must establishes  a reciprocal relationship with a primary caregiver and with the environment.</w:t>
      </w:r>
      <w:r w:rsidRPr="00681C5A">
        <w:rPr>
          <w:sz w:val="20"/>
          <w:szCs w:val="20"/>
          <w:vertAlign w:val="superscript"/>
        </w:rPr>
        <w:t>(12)</w:t>
      </w:r>
      <w:r w:rsidRPr="00681C5A">
        <w:rPr>
          <w:sz w:val="20"/>
          <w:szCs w:val="20"/>
        </w:rPr>
        <w:t>The behavior of a healthy, full-term newborn displays a unique organized series of distinct states of consciousness over time. The state is a behavior pattern of organization is an important indicator of the newborn's general level of well-being and is a sensitive measure of the neonate's response to external events e.g</w:t>
      </w:r>
      <w:proofErr w:type="gramStart"/>
      <w:r w:rsidRPr="00681C5A">
        <w:rPr>
          <w:sz w:val="20"/>
          <w:szCs w:val="20"/>
        </w:rPr>
        <w:t>. a bright lights</w:t>
      </w:r>
      <w:proofErr w:type="gramEnd"/>
      <w:r w:rsidRPr="00681C5A">
        <w:rPr>
          <w:sz w:val="20"/>
          <w:szCs w:val="20"/>
        </w:rPr>
        <w:t>.</w:t>
      </w:r>
      <w:r w:rsidRPr="00681C5A">
        <w:rPr>
          <w:sz w:val="20"/>
          <w:szCs w:val="20"/>
          <w:vertAlign w:val="superscript"/>
        </w:rPr>
        <w:t xml:space="preserve"> (13)</w:t>
      </w:r>
      <w:r w:rsidRPr="00681C5A">
        <w:rPr>
          <w:sz w:val="20"/>
          <w:szCs w:val="20"/>
        </w:rPr>
        <w:t xml:space="preserve">The findings of the present study revealed </w:t>
      </w:r>
      <w:proofErr w:type="spellStart"/>
      <w:r w:rsidRPr="00681C5A">
        <w:rPr>
          <w:sz w:val="20"/>
          <w:szCs w:val="20"/>
        </w:rPr>
        <w:t>thatmore</w:t>
      </w:r>
      <w:proofErr w:type="spellEnd"/>
      <w:r w:rsidRPr="00681C5A">
        <w:rPr>
          <w:sz w:val="20"/>
          <w:szCs w:val="20"/>
        </w:rPr>
        <w:t xml:space="preserve"> than two thirds of the newborns were males while the rest were females.  This finding is in agreement with </w:t>
      </w:r>
      <w:proofErr w:type="spellStart"/>
      <w:r w:rsidRPr="00681C5A">
        <w:rPr>
          <w:sz w:val="20"/>
          <w:szCs w:val="20"/>
        </w:rPr>
        <w:t>Onyearugha</w:t>
      </w:r>
      <w:proofErr w:type="spellEnd"/>
      <w:r w:rsidRPr="00681C5A">
        <w:rPr>
          <w:sz w:val="20"/>
          <w:szCs w:val="20"/>
        </w:rPr>
        <w:t xml:space="preserve"> (2011) who found that the incidence ratio of neonatal </w:t>
      </w:r>
      <w:proofErr w:type="gramStart"/>
      <w:r w:rsidRPr="00681C5A">
        <w:rPr>
          <w:sz w:val="20"/>
          <w:szCs w:val="20"/>
        </w:rPr>
        <w:t>jaundice  was</w:t>
      </w:r>
      <w:proofErr w:type="gramEnd"/>
      <w:r w:rsidRPr="00681C5A">
        <w:rPr>
          <w:sz w:val="20"/>
          <w:szCs w:val="20"/>
        </w:rPr>
        <w:t xml:space="preserve"> a male/female of 1.5: 1</w:t>
      </w:r>
      <w:r w:rsidRPr="00681C5A">
        <w:rPr>
          <w:sz w:val="20"/>
          <w:szCs w:val="20"/>
          <w:vertAlign w:val="superscript"/>
        </w:rPr>
        <w:t>(14)</w:t>
      </w:r>
      <w:proofErr w:type="spellStart"/>
      <w:r w:rsidRPr="00681C5A">
        <w:rPr>
          <w:sz w:val="20"/>
          <w:szCs w:val="20"/>
        </w:rPr>
        <w:t>Also</w:t>
      </w:r>
      <w:r w:rsidRPr="00681C5A">
        <w:rPr>
          <w:b/>
          <w:bCs/>
          <w:sz w:val="20"/>
          <w:szCs w:val="20"/>
        </w:rPr>
        <w:t>Bahgat</w:t>
      </w:r>
      <w:proofErr w:type="spellEnd"/>
      <w:r w:rsidRPr="00681C5A">
        <w:rPr>
          <w:b/>
          <w:bCs/>
          <w:sz w:val="20"/>
          <w:szCs w:val="20"/>
        </w:rPr>
        <w:t xml:space="preserve"> </w:t>
      </w:r>
      <w:r w:rsidR="00236FF1" w:rsidRPr="00681C5A">
        <w:rPr>
          <w:b/>
          <w:bCs/>
          <w:sz w:val="20"/>
          <w:szCs w:val="20"/>
        </w:rPr>
        <w:t>et al</w:t>
      </w:r>
      <w:r w:rsidRPr="00681C5A">
        <w:rPr>
          <w:b/>
          <w:bCs/>
          <w:sz w:val="20"/>
          <w:szCs w:val="20"/>
        </w:rPr>
        <w:t>(2004)</w:t>
      </w:r>
      <w:r w:rsidRPr="00681C5A">
        <w:rPr>
          <w:sz w:val="20"/>
          <w:szCs w:val="20"/>
        </w:rPr>
        <w:t xml:space="preserve"> reported that,  the majority of jaundiced newborns were males</w:t>
      </w:r>
      <w:r w:rsidRPr="00681C5A">
        <w:rPr>
          <w:sz w:val="20"/>
          <w:szCs w:val="20"/>
          <w:vertAlign w:val="superscript"/>
        </w:rPr>
        <w:t xml:space="preserve">.(15) </w:t>
      </w:r>
      <w:r w:rsidRPr="00681C5A">
        <w:rPr>
          <w:color w:val="000000"/>
          <w:sz w:val="20"/>
          <w:szCs w:val="20"/>
        </w:rPr>
        <w:t xml:space="preserve">this could be related </w:t>
      </w:r>
      <w:r w:rsidRPr="00681C5A">
        <w:rPr>
          <w:color w:val="231F20"/>
          <w:sz w:val="20"/>
          <w:szCs w:val="20"/>
        </w:rPr>
        <w:t xml:space="preserve">to increase risk of neonatal jaundice in male sex  and probably due to better medical attention given to males in our social setup.  </w:t>
      </w:r>
      <w:r w:rsidRPr="00681C5A">
        <w:rPr>
          <w:sz w:val="20"/>
          <w:szCs w:val="20"/>
        </w:rPr>
        <w:t xml:space="preserve">The findings of this study showed that there was significance correlation between the behavior of neonates and their gender; Boys showed more behavioral changing than girls after phototherapy. </w:t>
      </w:r>
    </w:p>
    <w:p w:rsidR="00365BF9" w:rsidRPr="00681C5A" w:rsidRDefault="00365BF9" w:rsidP="00236FF1">
      <w:pPr>
        <w:tabs>
          <w:tab w:val="right" w:pos="540"/>
          <w:tab w:val="right" w:pos="1440"/>
        </w:tabs>
        <w:autoSpaceDE w:val="0"/>
        <w:autoSpaceDN w:val="0"/>
        <w:bidi w:val="0"/>
        <w:adjustRightInd w:val="0"/>
        <w:ind w:firstLine="450"/>
        <w:jc w:val="both"/>
        <w:rPr>
          <w:color w:val="000000"/>
          <w:sz w:val="20"/>
          <w:szCs w:val="20"/>
        </w:rPr>
      </w:pPr>
      <w:r w:rsidRPr="00681C5A">
        <w:rPr>
          <w:sz w:val="20"/>
          <w:szCs w:val="20"/>
        </w:rPr>
        <w:t xml:space="preserve">Gestational age at delivery is defined as the number of complete weeks from the first day of the last menstrual period to the date of delivery.  The present study revealed that the gestational age of studied neonates </w:t>
      </w:r>
      <w:proofErr w:type="gramStart"/>
      <w:r w:rsidRPr="00681C5A">
        <w:rPr>
          <w:sz w:val="20"/>
          <w:szCs w:val="20"/>
        </w:rPr>
        <w:t>ranged  from</w:t>
      </w:r>
      <w:proofErr w:type="gramEnd"/>
      <w:r w:rsidRPr="00681C5A">
        <w:rPr>
          <w:sz w:val="20"/>
          <w:szCs w:val="20"/>
        </w:rPr>
        <w:t xml:space="preserve"> 37  to 40 weeks with a  mean  of  38.13</w:t>
      </w:r>
      <w:r w:rsidRPr="00681C5A">
        <w:rPr>
          <w:sz w:val="20"/>
          <w:szCs w:val="20"/>
          <w:u w:val="single"/>
        </w:rPr>
        <w:t>+</w:t>
      </w:r>
      <w:r w:rsidRPr="00681C5A">
        <w:rPr>
          <w:sz w:val="20"/>
          <w:szCs w:val="20"/>
        </w:rPr>
        <w:t xml:space="preserve">0.98 weeks . This is comparable to </w:t>
      </w:r>
      <w:hyperlink r:id="rId18" w:history="1">
        <w:proofErr w:type="spellStart"/>
        <w:r w:rsidRPr="00681C5A">
          <w:rPr>
            <w:rStyle w:val="Hyperlink"/>
            <w:b/>
            <w:bCs/>
            <w:color w:val="auto"/>
            <w:sz w:val="20"/>
            <w:szCs w:val="20"/>
            <w:u w:val="none"/>
          </w:rPr>
          <w:t>Sciuto</w:t>
        </w:r>
        <w:proofErr w:type="spellEnd"/>
      </w:hyperlink>
      <w:r w:rsidRPr="00681C5A">
        <w:rPr>
          <w:b/>
          <w:bCs/>
          <w:sz w:val="20"/>
          <w:szCs w:val="20"/>
        </w:rPr>
        <w:t xml:space="preserve"> et al., </w:t>
      </w:r>
      <w:proofErr w:type="gramStart"/>
      <w:r w:rsidRPr="00681C5A">
        <w:rPr>
          <w:b/>
          <w:bCs/>
          <w:sz w:val="20"/>
          <w:szCs w:val="20"/>
        </w:rPr>
        <w:t xml:space="preserve">( </w:t>
      </w:r>
      <w:r w:rsidRPr="00681C5A">
        <w:rPr>
          <w:rStyle w:val="citation-publication-date"/>
          <w:b/>
          <w:bCs/>
          <w:color w:val="000000"/>
          <w:sz w:val="20"/>
          <w:szCs w:val="20"/>
        </w:rPr>
        <w:t>2009</w:t>
      </w:r>
      <w:proofErr w:type="gramEnd"/>
      <w:r w:rsidRPr="00681C5A">
        <w:rPr>
          <w:b/>
          <w:bCs/>
          <w:sz w:val="20"/>
          <w:szCs w:val="20"/>
        </w:rPr>
        <w:t xml:space="preserve">) </w:t>
      </w:r>
      <w:r w:rsidRPr="00681C5A">
        <w:rPr>
          <w:sz w:val="20"/>
          <w:szCs w:val="20"/>
        </w:rPr>
        <w:t xml:space="preserve">Who observed that newborns of 35 to 37 weeks gestation were 2.4 times more likely to develop significant </w:t>
      </w:r>
      <w:proofErr w:type="spellStart"/>
      <w:r w:rsidRPr="00681C5A">
        <w:rPr>
          <w:sz w:val="20"/>
          <w:szCs w:val="20"/>
        </w:rPr>
        <w:t>hyperbilirubinemia</w:t>
      </w:r>
      <w:proofErr w:type="spellEnd"/>
      <w:r w:rsidRPr="00681C5A">
        <w:rPr>
          <w:sz w:val="20"/>
          <w:szCs w:val="20"/>
        </w:rPr>
        <w:t xml:space="preserve"> than those of 38 to 42 weeks  gestation, and thus they should be considered a high-risk group. </w:t>
      </w:r>
      <w:r w:rsidRPr="00681C5A">
        <w:rPr>
          <w:sz w:val="20"/>
          <w:szCs w:val="20"/>
          <w:vertAlign w:val="superscript"/>
        </w:rPr>
        <w:t xml:space="preserve"> (16)</w:t>
      </w:r>
      <w:r w:rsidRPr="00681C5A">
        <w:rPr>
          <w:color w:val="000000"/>
          <w:sz w:val="20"/>
          <w:szCs w:val="20"/>
        </w:rPr>
        <w:t xml:space="preserve"> This also in agreement with  the result of another study which reported that the </w:t>
      </w:r>
      <w:r w:rsidRPr="00681C5A">
        <w:rPr>
          <w:sz w:val="20"/>
          <w:szCs w:val="20"/>
        </w:rPr>
        <w:t>incidence</w:t>
      </w:r>
      <w:r w:rsidRPr="00681C5A">
        <w:rPr>
          <w:color w:val="000000"/>
          <w:sz w:val="20"/>
          <w:szCs w:val="20"/>
        </w:rPr>
        <w:t xml:space="preserve"> of </w:t>
      </w:r>
      <w:proofErr w:type="spellStart"/>
      <w:r w:rsidRPr="00681C5A">
        <w:rPr>
          <w:sz w:val="20"/>
          <w:szCs w:val="20"/>
        </w:rPr>
        <w:t>hyperbilirubinemia</w:t>
      </w:r>
      <w:proofErr w:type="spellEnd"/>
      <w:r w:rsidRPr="00681C5A">
        <w:rPr>
          <w:sz w:val="20"/>
          <w:szCs w:val="20"/>
        </w:rPr>
        <w:t xml:space="preserve"> increased  with decreasing gestational age </w:t>
      </w:r>
      <w:r w:rsidRPr="00681C5A">
        <w:rPr>
          <w:sz w:val="20"/>
          <w:szCs w:val="20"/>
          <w:vertAlign w:val="superscript"/>
        </w:rPr>
        <w:t xml:space="preserve">(17) </w:t>
      </w:r>
      <w:r w:rsidRPr="00681C5A">
        <w:rPr>
          <w:sz w:val="20"/>
          <w:szCs w:val="20"/>
        </w:rPr>
        <w:t xml:space="preserve">The result of this study demonstrated that, the birth weight of studied neonates ranged between 2.5 kg and </w:t>
      </w:r>
      <w:smartTag w:uri="urn:schemas-microsoft-com:office:smarttags" w:element="metricconverter">
        <w:smartTagPr>
          <w:attr w:name="ProductID" w:val="3.5 kg"/>
        </w:smartTagPr>
        <w:r w:rsidRPr="00681C5A">
          <w:rPr>
            <w:sz w:val="20"/>
            <w:szCs w:val="20"/>
          </w:rPr>
          <w:t>3.5 kg</w:t>
        </w:r>
      </w:smartTag>
      <w:r w:rsidRPr="00681C5A">
        <w:rPr>
          <w:sz w:val="20"/>
          <w:szCs w:val="20"/>
        </w:rPr>
        <w:t xml:space="preserve"> with a mean of 3066</w:t>
      </w:r>
      <w:r w:rsidRPr="00681C5A">
        <w:rPr>
          <w:sz w:val="20"/>
          <w:szCs w:val="20"/>
          <w:u w:val="single"/>
        </w:rPr>
        <w:t>+</w:t>
      </w:r>
      <w:r w:rsidRPr="00681C5A">
        <w:rPr>
          <w:sz w:val="20"/>
          <w:szCs w:val="20"/>
        </w:rPr>
        <w:t xml:space="preserve">359 kg. This findings is supported by   </w:t>
      </w:r>
      <w:proofErr w:type="spellStart"/>
      <w:r w:rsidRPr="00681C5A">
        <w:rPr>
          <w:b/>
          <w:bCs/>
          <w:sz w:val="20"/>
          <w:szCs w:val="20"/>
        </w:rPr>
        <w:t>Maisels</w:t>
      </w:r>
      <w:proofErr w:type="spellEnd"/>
      <w:r w:rsidRPr="00681C5A">
        <w:rPr>
          <w:b/>
          <w:bCs/>
          <w:sz w:val="20"/>
          <w:szCs w:val="20"/>
        </w:rPr>
        <w:t xml:space="preserve"> et al.</w:t>
      </w:r>
      <w:proofErr w:type="gramStart"/>
      <w:r w:rsidRPr="00681C5A">
        <w:rPr>
          <w:b/>
          <w:bCs/>
          <w:sz w:val="20"/>
          <w:szCs w:val="20"/>
        </w:rPr>
        <w:t>,(</w:t>
      </w:r>
      <w:proofErr w:type="gramEnd"/>
      <w:r w:rsidRPr="00681C5A">
        <w:rPr>
          <w:b/>
          <w:bCs/>
          <w:sz w:val="20"/>
          <w:szCs w:val="20"/>
        </w:rPr>
        <w:t>1999)</w:t>
      </w:r>
      <w:r w:rsidRPr="00681C5A">
        <w:rPr>
          <w:sz w:val="20"/>
          <w:szCs w:val="20"/>
        </w:rPr>
        <w:t xml:space="preserve"> who concluded that the threshold levels for defining significant </w:t>
      </w:r>
      <w:proofErr w:type="spellStart"/>
      <w:r w:rsidRPr="00681C5A">
        <w:rPr>
          <w:sz w:val="20"/>
          <w:szCs w:val="20"/>
        </w:rPr>
        <w:t>hyperbilirubinemia</w:t>
      </w:r>
      <w:proofErr w:type="spellEnd"/>
      <w:r w:rsidRPr="00681C5A">
        <w:rPr>
          <w:sz w:val="20"/>
          <w:szCs w:val="20"/>
        </w:rPr>
        <w:t xml:space="preserve"> and starting phototherapy treatment in full term neonates increased with decreasing the  birth weight </w:t>
      </w:r>
      <w:r w:rsidRPr="00681C5A">
        <w:rPr>
          <w:sz w:val="20"/>
          <w:szCs w:val="20"/>
          <w:vertAlign w:val="superscript"/>
        </w:rPr>
        <w:t xml:space="preserve">(18). </w:t>
      </w:r>
      <w:r w:rsidRPr="00681C5A">
        <w:rPr>
          <w:sz w:val="20"/>
          <w:szCs w:val="20"/>
        </w:rPr>
        <w:t xml:space="preserve">Also similar findings were reported by </w:t>
      </w:r>
      <w:proofErr w:type="spellStart"/>
      <w:r w:rsidRPr="00681C5A">
        <w:rPr>
          <w:b/>
          <w:bCs/>
          <w:sz w:val="20"/>
          <w:szCs w:val="20"/>
        </w:rPr>
        <w:t>Bakr</w:t>
      </w:r>
      <w:proofErr w:type="spellEnd"/>
      <w:r w:rsidRPr="00681C5A">
        <w:rPr>
          <w:b/>
          <w:bCs/>
          <w:sz w:val="20"/>
          <w:szCs w:val="20"/>
        </w:rPr>
        <w:t xml:space="preserve"> </w:t>
      </w:r>
      <w:r w:rsidR="00236FF1" w:rsidRPr="00681C5A">
        <w:rPr>
          <w:b/>
          <w:bCs/>
          <w:sz w:val="20"/>
          <w:szCs w:val="20"/>
        </w:rPr>
        <w:t>et al (</w:t>
      </w:r>
      <w:r w:rsidRPr="00681C5A">
        <w:rPr>
          <w:b/>
          <w:bCs/>
          <w:sz w:val="20"/>
          <w:szCs w:val="20"/>
        </w:rPr>
        <w:t>2003)</w:t>
      </w:r>
      <w:r w:rsidRPr="00681C5A">
        <w:rPr>
          <w:color w:val="231F20"/>
          <w:sz w:val="20"/>
          <w:szCs w:val="20"/>
        </w:rPr>
        <w:t xml:space="preserve">in his study stated that birth weight is a significant risk factor for </w:t>
      </w:r>
      <w:proofErr w:type="spellStart"/>
      <w:r w:rsidRPr="00681C5A">
        <w:rPr>
          <w:color w:val="231F20"/>
          <w:sz w:val="20"/>
          <w:szCs w:val="20"/>
        </w:rPr>
        <w:lastRenderedPageBreak/>
        <w:t>hyperbilirubinemiaand</w:t>
      </w:r>
      <w:proofErr w:type="spellEnd"/>
      <w:r w:rsidRPr="00681C5A">
        <w:rPr>
          <w:color w:val="231F20"/>
          <w:sz w:val="20"/>
          <w:szCs w:val="20"/>
        </w:rPr>
        <w:t xml:space="preserve"> is known to be a basis for increased biologic vulnerability to risk of </w:t>
      </w:r>
      <w:proofErr w:type="spellStart"/>
      <w:r w:rsidRPr="00681C5A">
        <w:rPr>
          <w:color w:val="231F20"/>
          <w:sz w:val="20"/>
          <w:szCs w:val="20"/>
        </w:rPr>
        <w:t>bilirubininduced</w:t>
      </w:r>
      <w:proofErr w:type="spellEnd"/>
      <w:r w:rsidRPr="00681C5A">
        <w:rPr>
          <w:color w:val="231F20"/>
          <w:sz w:val="20"/>
          <w:szCs w:val="20"/>
        </w:rPr>
        <w:t xml:space="preserve"> neurotoxicity.</w:t>
      </w:r>
      <w:r w:rsidRPr="00681C5A">
        <w:rPr>
          <w:sz w:val="20"/>
          <w:szCs w:val="20"/>
          <w:vertAlign w:val="superscript"/>
        </w:rPr>
        <w:t xml:space="preserve"> (19)</w:t>
      </w:r>
    </w:p>
    <w:p w:rsidR="00365BF9" w:rsidRPr="00681C5A" w:rsidRDefault="00365BF9" w:rsidP="00236FF1">
      <w:pPr>
        <w:autoSpaceDE w:val="0"/>
        <w:autoSpaceDN w:val="0"/>
        <w:bidi w:val="0"/>
        <w:adjustRightInd w:val="0"/>
        <w:ind w:firstLine="450"/>
        <w:jc w:val="both"/>
        <w:rPr>
          <w:sz w:val="20"/>
          <w:szCs w:val="20"/>
        </w:rPr>
      </w:pPr>
      <w:r w:rsidRPr="00681C5A">
        <w:rPr>
          <w:sz w:val="20"/>
          <w:szCs w:val="20"/>
        </w:rPr>
        <w:t xml:space="preserve">The findings of this research showed that the total </w:t>
      </w:r>
      <w:proofErr w:type="spellStart"/>
      <w:r w:rsidRPr="00681C5A">
        <w:rPr>
          <w:sz w:val="20"/>
          <w:szCs w:val="20"/>
        </w:rPr>
        <w:t>bilirubin</w:t>
      </w:r>
      <w:proofErr w:type="spellEnd"/>
      <w:r w:rsidRPr="00681C5A">
        <w:rPr>
          <w:sz w:val="20"/>
          <w:szCs w:val="20"/>
        </w:rPr>
        <w:t xml:space="preserve"> level of studied neonates at 2-5 </w:t>
      </w:r>
      <w:proofErr w:type="gramStart"/>
      <w:r w:rsidRPr="00681C5A">
        <w:rPr>
          <w:sz w:val="20"/>
          <w:szCs w:val="20"/>
        </w:rPr>
        <w:t>days  of</w:t>
      </w:r>
      <w:proofErr w:type="gramEnd"/>
      <w:r w:rsidRPr="00681C5A">
        <w:rPr>
          <w:sz w:val="20"/>
          <w:szCs w:val="20"/>
        </w:rPr>
        <w:t xml:space="preserve"> age was ranged from 12 - 18 mg/dl with mean of 16.97 </w:t>
      </w:r>
      <w:r w:rsidRPr="00681C5A">
        <w:rPr>
          <w:sz w:val="20"/>
          <w:szCs w:val="20"/>
          <w:u w:val="single"/>
        </w:rPr>
        <w:t>+</w:t>
      </w:r>
      <w:r w:rsidRPr="00681C5A">
        <w:rPr>
          <w:sz w:val="20"/>
          <w:szCs w:val="20"/>
        </w:rPr>
        <w:t xml:space="preserve"> 2.03 mg/dl before receiving phototherapy   This Attributed to </w:t>
      </w:r>
      <w:proofErr w:type="spellStart"/>
      <w:r w:rsidRPr="00681C5A">
        <w:rPr>
          <w:b/>
          <w:bCs/>
          <w:sz w:val="20"/>
          <w:szCs w:val="20"/>
        </w:rPr>
        <w:t>Korejo</w:t>
      </w:r>
      <w:proofErr w:type="spellEnd"/>
      <w:r w:rsidRPr="00681C5A">
        <w:rPr>
          <w:b/>
          <w:bCs/>
          <w:sz w:val="20"/>
          <w:szCs w:val="20"/>
        </w:rPr>
        <w:t xml:space="preserve"> et al ( 2010)</w:t>
      </w:r>
      <w:r w:rsidRPr="00681C5A">
        <w:rPr>
          <w:sz w:val="20"/>
          <w:szCs w:val="20"/>
        </w:rPr>
        <w:t xml:space="preserve"> who found that a TSB level at 2-3 days  of age was 17 mg/dl.</w:t>
      </w:r>
      <w:r w:rsidRPr="00681C5A">
        <w:rPr>
          <w:sz w:val="20"/>
          <w:szCs w:val="20"/>
          <w:vertAlign w:val="superscript"/>
        </w:rPr>
        <w:t xml:space="preserve"> (20) </w:t>
      </w:r>
      <w:r w:rsidRPr="00681C5A">
        <w:rPr>
          <w:sz w:val="20"/>
          <w:szCs w:val="20"/>
        </w:rPr>
        <w:t xml:space="preserve"> This results also in agreement with</w:t>
      </w:r>
      <w:r w:rsidR="00236FF1" w:rsidRPr="00681C5A">
        <w:rPr>
          <w:b/>
          <w:bCs/>
          <w:sz w:val="20"/>
          <w:szCs w:val="20"/>
        </w:rPr>
        <w:t xml:space="preserve"> </w:t>
      </w:r>
      <w:proofErr w:type="spellStart"/>
      <w:r w:rsidRPr="00681C5A">
        <w:rPr>
          <w:b/>
          <w:bCs/>
          <w:sz w:val="20"/>
          <w:szCs w:val="20"/>
        </w:rPr>
        <w:t>Kaushal</w:t>
      </w:r>
      <w:proofErr w:type="spellEnd"/>
      <w:r w:rsidRPr="00681C5A">
        <w:rPr>
          <w:b/>
          <w:bCs/>
          <w:sz w:val="20"/>
          <w:szCs w:val="20"/>
        </w:rPr>
        <w:t xml:space="preserve">  et al.,(2002)</w:t>
      </w:r>
      <w:r w:rsidRPr="00681C5A">
        <w:rPr>
          <w:sz w:val="20"/>
          <w:szCs w:val="20"/>
        </w:rPr>
        <w:t xml:space="preserve"> who stated that the maximum value of TBL which  indicated  for  phototherapy ranged from 12 to 14 mg/dl in the first 72 hours of life</w:t>
      </w:r>
      <w:r w:rsidRPr="00681C5A">
        <w:rPr>
          <w:sz w:val="20"/>
          <w:szCs w:val="20"/>
          <w:vertAlign w:val="superscript"/>
        </w:rPr>
        <w:t xml:space="preserve">(21) </w:t>
      </w:r>
      <w:r w:rsidRPr="00681C5A">
        <w:rPr>
          <w:sz w:val="20"/>
          <w:szCs w:val="20"/>
        </w:rPr>
        <w:t xml:space="preserve">  this could be due to physiological jaundice and this rang of TBL can be classified as moderate jaundice. Phototherapy is highly effective in the treatment of neonatal jaundice and decline the rate of serum </w:t>
      </w:r>
      <w:proofErr w:type="spellStart"/>
      <w:r w:rsidRPr="00681C5A">
        <w:rPr>
          <w:sz w:val="20"/>
          <w:szCs w:val="20"/>
        </w:rPr>
        <w:t>bilirubin</w:t>
      </w:r>
      <w:proofErr w:type="spellEnd"/>
      <w:r w:rsidRPr="00681C5A">
        <w:rPr>
          <w:sz w:val="20"/>
          <w:szCs w:val="20"/>
        </w:rPr>
        <w:t xml:space="preserve"> levels. The light waves convert the </w:t>
      </w:r>
      <w:proofErr w:type="spellStart"/>
      <w:r w:rsidRPr="00681C5A">
        <w:rPr>
          <w:sz w:val="20"/>
          <w:szCs w:val="20"/>
        </w:rPr>
        <w:t>bilirubin</w:t>
      </w:r>
      <w:proofErr w:type="spellEnd"/>
      <w:r w:rsidRPr="00681C5A">
        <w:rPr>
          <w:sz w:val="20"/>
          <w:szCs w:val="20"/>
        </w:rPr>
        <w:t xml:space="preserve"> to water soluble nontoxic forms which are then easily excreted.  In this study the duration of phototherapy was ranged from 2 to 5 days with a mean of 3.52+0.65 days. This finding is in congruent with the fact that that phototherapy had its greatest effect during the first 42 to 48 hours of treatment. This finding is in agreement with </w:t>
      </w:r>
      <w:r w:rsidRPr="00681C5A">
        <w:rPr>
          <w:b/>
          <w:bCs/>
          <w:sz w:val="20"/>
          <w:szCs w:val="20"/>
        </w:rPr>
        <w:t>Brown et al., (1994)</w:t>
      </w:r>
      <w:r w:rsidRPr="00681C5A">
        <w:rPr>
          <w:sz w:val="20"/>
          <w:szCs w:val="20"/>
        </w:rPr>
        <w:t xml:space="preserve">, who reported a similar result. </w:t>
      </w:r>
      <w:r w:rsidRPr="00681C5A">
        <w:rPr>
          <w:sz w:val="20"/>
          <w:szCs w:val="20"/>
          <w:vertAlign w:val="superscript"/>
        </w:rPr>
        <w:t>(22)</w:t>
      </w:r>
      <w:r w:rsidRPr="00681C5A">
        <w:rPr>
          <w:sz w:val="20"/>
          <w:szCs w:val="20"/>
        </w:rPr>
        <w:t xml:space="preserve">This also in agreement with </w:t>
      </w:r>
      <w:proofErr w:type="spellStart"/>
      <w:r w:rsidRPr="00681C5A">
        <w:rPr>
          <w:b/>
          <w:bCs/>
          <w:sz w:val="20"/>
          <w:szCs w:val="20"/>
        </w:rPr>
        <w:t>Vinod</w:t>
      </w:r>
      <w:proofErr w:type="spellEnd"/>
      <w:r w:rsidRPr="00681C5A">
        <w:rPr>
          <w:b/>
          <w:bCs/>
          <w:sz w:val="20"/>
          <w:szCs w:val="20"/>
        </w:rPr>
        <w:t xml:space="preserve"> </w:t>
      </w:r>
      <w:r w:rsidR="00236FF1" w:rsidRPr="00681C5A">
        <w:rPr>
          <w:b/>
          <w:bCs/>
          <w:sz w:val="20"/>
          <w:szCs w:val="20"/>
        </w:rPr>
        <w:t>et al</w:t>
      </w:r>
      <w:r w:rsidRPr="00681C5A">
        <w:rPr>
          <w:b/>
          <w:bCs/>
          <w:sz w:val="20"/>
          <w:szCs w:val="20"/>
        </w:rPr>
        <w:t xml:space="preserve"> (2011</w:t>
      </w:r>
      <w:proofErr w:type="gramStart"/>
      <w:r w:rsidRPr="00681C5A">
        <w:rPr>
          <w:b/>
          <w:bCs/>
          <w:sz w:val="20"/>
          <w:szCs w:val="20"/>
        </w:rPr>
        <w:t>)</w:t>
      </w:r>
      <w:r w:rsidRPr="00681C5A">
        <w:rPr>
          <w:sz w:val="20"/>
          <w:szCs w:val="20"/>
        </w:rPr>
        <w:t>who</w:t>
      </w:r>
      <w:proofErr w:type="gramEnd"/>
      <w:r w:rsidRPr="00681C5A">
        <w:rPr>
          <w:sz w:val="20"/>
          <w:szCs w:val="20"/>
        </w:rPr>
        <w:t xml:space="preserve"> reported that the clinical impact of phototherapy should be evident within 4 to 6 hours of initiation with an anticipated decrease of more than 2 mg/</w:t>
      </w:r>
      <w:proofErr w:type="spellStart"/>
      <w:r w:rsidRPr="00681C5A">
        <w:rPr>
          <w:sz w:val="20"/>
          <w:szCs w:val="20"/>
        </w:rPr>
        <w:t>dL</w:t>
      </w:r>
      <w:proofErr w:type="spellEnd"/>
      <w:r w:rsidRPr="00681C5A">
        <w:rPr>
          <w:sz w:val="20"/>
          <w:szCs w:val="20"/>
        </w:rPr>
        <w:t xml:space="preserve"> in serum </w:t>
      </w:r>
      <w:proofErr w:type="spellStart"/>
      <w:r w:rsidRPr="00681C5A">
        <w:rPr>
          <w:sz w:val="20"/>
          <w:szCs w:val="20"/>
        </w:rPr>
        <w:t>bilirubin</w:t>
      </w:r>
      <w:proofErr w:type="spellEnd"/>
      <w:r w:rsidRPr="00681C5A">
        <w:rPr>
          <w:sz w:val="20"/>
          <w:szCs w:val="20"/>
        </w:rPr>
        <w:t xml:space="preserve"> level.</w:t>
      </w:r>
      <w:r w:rsidRPr="00681C5A">
        <w:rPr>
          <w:sz w:val="20"/>
          <w:szCs w:val="20"/>
          <w:vertAlign w:val="superscript"/>
        </w:rPr>
        <w:t xml:space="preserve"> (23)</w:t>
      </w:r>
      <w:r w:rsidRPr="00681C5A">
        <w:rPr>
          <w:sz w:val="20"/>
          <w:szCs w:val="20"/>
        </w:rPr>
        <w:t xml:space="preserve"> The present study revealed that there was significant correlation between change of behavioral responses and duration of phototherapy. It was found that in long duration of phototherapy showed more changes in neonate's behavior than short duration. These results was confirmed by </w:t>
      </w:r>
      <w:proofErr w:type="spellStart"/>
      <w:r w:rsidRPr="00681C5A">
        <w:rPr>
          <w:b/>
          <w:bCs/>
          <w:sz w:val="20"/>
          <w:szCs w:val="20"/>
        </w:rPr>
        <w:t>Vohr</w:t>
      </w:r>
      <w:proofErr w:type="spellEnd"/>
      <w:r w:rsidRPr="00681C5A">
        <w:rPr>
          <w:b/>
          <w:bCs/>
          <w:sz w:val="20"/>
          <w:szCs w:val="20"/>
        </w:rPr>
        <w:t xml:space="preserve"> et al., ( 1990 )</w:t>
      </w:r>
      <w:r w:rsidRPr="00681C5A">
        <w:rPr>
          <w:sz w:val="20"/>
          <w:szCs w:val="20"/>
        </w:rPr>
        <w:t xml:space="preserve"> who found that the longer duration of treatment with phototherapy leading to more behavioral affected in neonates.</w:t>
      </w:r>
      <w:r w:rsidRPr="00681C5A">
        <w:rPr>
          <w:sz w:val="20"/>
          <w:szCs w:val="20"/>
          <w:vertAlign w:val="superscript"/>
        </w:rPr>
        <w:t xml:space="preserve"> (24)</w:t>
      </w:r>
      <w:r w:rsidRPr="00681C5A">
        <w:rPr>
          <w:sz w:val="20"/>
          <w:szCs w:val="20"/>
        </w:rPr>
        <w:t xml:space="preserve"> This might be related to continuous exposure to light of phototherapy which produce over stimulation in neonates resulting in irritability and stress </w:t>
      </w:r>
      <w:proofErr w:type="gramStart"/>
      <w:r w:rsidRPr="00681C5A">
        <w:rPr>
          <w:sz w:val="20"/>
          <w:szCs w:val="20"/>
        </w:rPr>
        <w:t>which  lead</w:t>
      </w:r>
      <w:proofErr w:type="gramEnd"/>
      <w:r w:rsidRPr="00681C5A">
        <w:rPr>
          <w:sz w:val="20"/>
          <w:szCs w:val="20"/>
        </w:rPr>
        <w:t xml:space="preserve"> to worse effect on the behavior of the neonates. </w:t>
      </w:r>
    </w:p>
    <w:p w:rsidR="00365BF9" w:rsidRPr="00681C5A" w:rsidRDefault="00365BF9" w:rsidP="004E6B28">
      <w:pPr>
        <w:pStyle w:val="NormalWeb"/>
        <w:tabs>
          <w:tab w:val="right" w:pos="1440"/>
        </w:tabs>
        <w:spacing w:before="0" w:beforeAutospacing="0" w:after="0" w:afterAutospacing="0"/>
        <w:ind w:firstLine="450"/>
        <w:jc w:val="both"/>
        <w:rPr>
          <w:color w:val="000000"/>
          <w:sz w:val="20"/>
          <w:szCs w:val="20"/>
        </w:rPr>
      </w:pPr>
      <w:r w:rsidRPr="00681C5A">
        <w:rPr>
          <w:color w:val="000000"/>
          <w:sz w:val="20"/>
          <w:szCs w:val="20"/>
        </w:rPr>
        <w:t xml:space="preserve">Regarding the orientation response, the studied neonates showed significant differences before and after phototherapy for orientation response  in  visual and  auditory response to </w:t>
      </w:r>
      <w:proofErr w:type="spellStart"/>
      <w:r w:rsidRPr="00681C5A">
        <w:rPr>
          <w:color w:val="000000"/>
          <w:sz w:val="20"/>
          <w:szCs w:val="20"/>
        </w:rPr>
        <w:t>object.This</w:t>
      </w:r>
      <w:proofErr w:type="spellEnd"/>
      <w:r w:rsidRPr="00681C5A">
        <w:rPr>
          <w:color w:val="000000"/>
          <w:sz w:val="20"/>
          <w:szCs w:val="20"/>
        </w:rPr>
        <w:t xml:space="preserve"> results agreed with  </w:t>
      </w:r>
      <w:proofErr w:type="spellStart"/>
      <w:r w:rsidRPr="00681C5A">
        <w:rPr>
          <w:b/>
          <w:bCs/>
          <w:color w:val="000000"/>
          <w:sz w:val="20"/>
          <w:szCs w:val="20"/>
        </w:rPr>
        <w:t>Paludetto</w:t>
      </w:r>
      <w:proofErr w:type="spellEnd"/>
      <w:r w:rsidRPr="00681C5A">
        <w:rPr>
          <w:b/>
          <w:bCs/>
          <w:sz w:val="20"/>
          <w:szCs w:val="20"/>
        </w:rPr>
        <w:t xml:space="preserve"> et al (2004)</w:t>
      </w:r>
      <w:r w:rsidRPr="00681C5A">
        <w:rPr>
          <w:sz w:val="20"/>
          <w:szCs w:val="20"/>
        </w:rPr>
        <w:t xml:space="preserve"> who found that significantly poorer performances in visual </w:t>
      </w:r>
      <w:r w:rsidRPr="00681C5A">
        <w:rPr>
          <w:color w:val="000000"/>
          <w:sz w:val="20"/>
          <w:szCs w:val="20"/>
        </w:rPr>
        <w:t>and auditory</w:t>
      </w:r>
      <w:r w:rsidRPr="00681C5A">
        <w:rPr>
          <w:sz w:val="20"/>
          <w:szCs w:val="20"/>
        </w:rPr>
        <w:t xml:space="preserve"> orientation response for newborn who had terminated phototherapy.</w:t>
      </w:r>
      <w:r w:rsidRPr="00681C5A">
        <w:rPr>
          <w:sz w:val="20"/>
          <w:szCs w:val="20"/>
          <w:vertAlign w:val="superscript"/>
        </w:rPr>
        <w:t xml:space="preserve"> (25)</w:t>
      </w:r>
      <w:r w:rsidRPr="00681C5A">
        <w:rPr>
          <w:sz w:val="20"/>
          <w:szCs w:val="20"/>
        </w:rPr>
        <w:t xml:space="preserve"> In consistence with these results </w:t>
      </w:r>
      <w:proofErr w:type="spellStart"/>
      <w:r w:rsidRPr="00681C5A">
        <w:rPr>
          <w:b/>
          <w:bCs/>
          <w:color w:val="000000"/>
          <w:sz w:val="20"/>
          <w:szCs w:val="20"/>
        </w:rPr>
        <w:t>Abrol</w:t>
      </w:r>
      <w:proofErr w:type="spellEnd"/>
      <w:r w:rsidRPr="00681C5A">
        <w:rPr>
          <w:b/>
          <w:bCs/>
          <w:color w:val="000000"/>
          <w:sz w:val="20"/>
          <w:szCs w:val="20"/>
        </w:rPr>
        <w:t xml:space="preserve"> et al (1998) </w:t>
      </w:r>
      <w:r w:rsidRPr="00681C5A">
        <w:rPr>
          <w:color w:val="000000"/>
          <w:sz w:val="20"/>
          <w:szCs w:val="20"/>
        </w:rPr>
        <w:t>who found similar finding.</w:t>
      </w:r>
      <w:r w:rsidRPr="00681C5A">
        <w:rPr>
          <w:sz w:val="20"/>
          <w:szCs w:val="20"/>
          <w:vertAlign w:val="superscript"/>
        </w:rPr>
        <w:t xml:space="preserve"> (26)</w:t>
      </w:r>
      <w:r w:rsidRPr="00681C5A">
        <w:rPr>
          <w:sz w:val="20"/>
          <w:szCs w:val="20"/>
        </w:rPr>
        <w:t>This is may be due to phototherapy; it is the primary choice for treatments of neonatal jaundice, neonates under phototherapy undressed are held and his eyes were covered by eye patches. Blind folding is stressful for newborns</w:t>
      </w:r>
      <w:proofErr w:type="gramStart"/>
      <w:r w:rsidRPr="00681C5A">
        <w:rPr>
          <w:sz w:val="20"/>
          <w:szCs w:val="20"/>
        </w:rPr>
        <w:t>.</w:t>
      </w:r>
      <w:r w:rsidRPr="00681C5A">
        <w:rPr>
          <w:sz w:val="20"/>
          <w:szCs w:val="20"/>
          <w:vertAlign w:val="superscript"/>
        </w:rPr>
        <w:t>(</w:t>
      </w:r>
      <w:proofErr w:type="gramEnd"/>
      <w:r w:rsidRPr="00681C5A">
        <w:rPr>
          <w:sz w:val="20"/>
          <w:szCs w:val="20"/>
          <w:vertAlign w:val="superscript"/>
        </w:rPr>
        <w:t>27)</w:t>
      </w:r>
      <w:r w:rsidRPr="00681C5A">
        <w:rPr>
          <w:sz w:val="20"/>
          <w:szCs w:val="20"/>
        </w:rPr>
        <w:t xml:space="preserve">  Concerning the social </w:t>
      </w:r>
      <w:r w:rsidRPr="00681C5A">
        <w:rPr>
          <w:sz w:val="20"/>
          <w:szCs w:val="20"/>
        </w:rPr>
        <w:lastRenderedPageBreak/>
        <w:t xml:space="preserve">interaction response of studied neonates, the results revealed that there were decreased in visual response to human face , and visual &amp; auditory response to human face and voice after phototherapy. </w:t>
      </w:r>
      <w:r w:rsidRPr="00681C5A">
        <w:rPr>
          <w:color w:val="000000"/>
          <w:sz w:val="20"/>
          <w:szCs w:val="20"/>
        </w:rPr>
        <w:t xml:space="preserve">This </w:t>
      </w:r>
      <w:proofErr w:type="spellStart"/>
      <w:r w:rsidRPr="00681C5A">
        <w:rPr>
          <w:color w:val="000000"/>
          <w:sz w:val="20"/>
          <w:szCs w:val="20"/>
        </w:rPr>
        <w:t>findingwas</w:t>
      </w:r>
      <w:proofErr w:type="spellEnd"/>
      <w:r w:rsidRPr="00681C5A">
        <w:rPr>
          <w:color w:val="000000"/>
          <w:sz w:val="20"/>
          <w:szCs w:val="20"/>
        </w:rPr>
        <w:t xml:space="preserve"> supported by the finding of </w:t>
      </w:r>
      <w:proofErr w:type="spellStart"/>
      <w:r w:rsidRPr="00681C5A">
        <w:rPr>
          <w:b/>
          <w:bCs/>
          <w:color w:val="000000"/>
          <w:sz w:val="20"/>
          <w:szCs w:val="20"/>
        </w:rPr>
        <w:t>Telzrow</w:t>
      </w:r>
      <w:proofErr w:type="spellEnd"/>
      <w:r w:rsidRPr="00681C5A">
        <w:rPr>
          <w:b/>
          <w:bCs/>
          <w:color w:val="000000"/>
          <w:sz w:val="20"/>
          <w:szCs w:val="20"/>
        </w:rPr>
        <w:t xml:space="preserve"> et al (1982)</w:t>
      </w:r>
      <w:r w:rsidRPr="00681C5A">
        <w:rPr>
          <w:color w:val="000000"/>
          <w:sz w:val="20"/>
          <w:szCs w:val="20"/>
        </w:rPr>
        <w:t xml:space="preserve"> who found that  newborns who terminated phototherapy had significant low scores in social interaction </w:t>
      </w:r>
      <w:r w:rsidRPr="00681C5A">
        <w:rPr>
          <w:sz w:val="20"/>
          <w:szCs w:val="20"/>
        </w:rPr>
        <w:t>response.</w:t>
      </w:r>
      <w:r w:rsidRPr="00681C5A">
        <w:rPr>
          <w:sz w:val="20"/>
          <w:szCs w:val="20"/>
          <w:vertAlign w:val="superscript"/>
        </w:rPr>
        <w:t>(4)</w:t>
      </w:r>
      <w:r w:rsidRPr="00681C5A">
        <w:rPr>
          <w:sz w:val="20"/>
          <w:szCs w:val="20"/>
        </w:rPr>
        <w:t xml:space="preserve"> These can be attributed to maternal separation which includes more than simple maternal absence: the newborn is also deprived of the normal visual, verbal and tactile experience that non separated neonates  receive</w:t>
      </w:r>
      <w:r w:rsidRPr="00681C5A">
        <w:rPr>
          <w:sz w:val="20"/>
          <w:szCs w:val="20"/>
          <w:vertAlign w:val="superscript"/>
        </w:rPr>
        <w:t xml:space="preserve"> (28)</w:t>
      </w:r>
      <w:r w:rsidRPr="00681C5A">
        <w:rPr>
          <w:b/>
          <w:bCs/>
          <w:sz w:val="20"/>
          <w:szCs w:val="20"/>
        </w:rPr>
        <w:t>Hofer (2007)</w:t>
      </w:r>
      <w:r w:rsidRPr="00681C5A">
        <w:rPr>
          <w:color w:val="000000"/>
          <w:sz w:val="20"/>
          <w:szCs w:val="20"/>
        </w:rPr>
        <w:t xml:space="preserve"> stated that the maternal regulators of newborn physiology and behavior, and classified them into nutrient-interceptive and behavioral-</w:t>
      </w:r>
      <w:proofErr w:type="spellStart"/>
      <w:r w:rsidRPr="00681C5A">
        <w:rPr>
          <w:color w:val="000000"/>
          <w:sz w:val="20"/>
          <w:szCs w:val="20"/>
        </w:rPr>
        <w:t>sensorimotor</w:t>
      </w:r>
      <w:proofErr w:type="spellEnd"/>
      <w:r w:rsidRPr="00681C5A">
        <w:rPr>
          <w:color w:val="000000"/>
          <w:sz w:val="20"/>
          <w:szCs w:val="20"/>
        </w:rPr>
        <w:t xml:space="preserve"> which  regulated the neonate's activity level.  From this perspective, </w:t>
      </w:r>
      <w:proofErr w:type="gramStart"/>
      <w:r w:rsidRPr="00681C5A">
        <w:rPr>
          <w:color w:val="000000"/>
          <w:sz w:val="20"/>
          <w:szCs w:val="20"/>
        </w:rPr>
        <w:t>newborn's  responses</w:t>
      </w:r>
      <w:proofErr w:type="gramEnd"/>
      <w:r w:rsidRPr="00681C5A">
        <w:rPr>
          <w:color w:val="000000"/>
          <w:sz w:val="20"/>
          <w:szCs w:val="20"/>
        </w:rPr>
        <w:t xml:space="preserve"> to maternal separation were viewed as a release from maternal regulation.</w:t>
      </w:r>
      <w:r w:rsidRPr="00681C5A">
        <w:rPr>
          <w:sz w:val="20"/>
          <w:szCs w:val="20"/>
          <w:vertAlign w:val="superscript"/>
        </w:rPr>
        <w:t>(29)</w:t>
      </w:r>
      <w:r w:rsidRPr="00681C5A">
        <w:rPr>
          <w:sz w:val="20"/>
          <w:szCs w:val="20"/>
        </w:rPr>
        <w:t xml:space="preserve"> The finding of this study showed that about two thirds of studied neonates had good motor response before phototherapy and more than half of them had moderate response after phototherapy.  These findings were consistent with </w:t>
      </w:r>
      <w:r w:rsidRPr="00681C5A">
        <w:rPr>
          <w:b/>
          <w:bCs/>
          <w:sz w:val="20"/>
          <w:szCs w:val="20"/>
        </w:rPr>
        <w:t>Raimondi (2002)</w:t>
      </w:r>
      <w:r w:rsidRPr="00681C5A">
        <w:rPr>
          <w:sz w:val="20"/>
          <w:szCs w:val="20"/>
        </w:rPr>
        <w:t xml:space="preserve"> who demonstrated that there was decreases in neonates' motor response after they treated by phototherapy</w:t>
      </w:r>
      <w:proofErr w:type="gramStart"/>
      <w:r w:rsidRPr="00681C5A">
        <w:rPr>
          <w:sz w:val="20"/>
          <w:szCs w:val="20"/>
        </w:rPr>
        <w:t>.</w:t>
      </w:r>
      <w:r w:rsidRPr="00681C5A">
        <w:rPr>
          <w:sz w:val="20"/>
          <w:szCs w:val="20"/>
          <w:vertAlign w:val="superscript"/>
        </w:rPr>
        <w:t>(</w:t>
      </w:r>
      <w:proofErr w:type="gramEnd"/>
      <w:r w:rsidRPr="00681C5A">
        <w:rPr>
          <w:sz w:val="20"/>
          <w:szCs w:val="20"/>
          <w:vertAlign w:val="superscript"/>
        </w:rPr>
        <w:t>30)</w:t>
      </w:r>
    </w:p>
    <w:p w:rsidR="004E6B28" w:rsidRPr="00681C5A" w:rsidRDefault="004E6B28" w:rsidP="004E6B28">
      <w:pPr>
        <w:tabs>
          <w:tab w:val="right" w:pos="540"/>
        </w:tabs>
        <w:bidi w:val="0"/>
        <w:jc w:val="both"/>
        <w:rPr>
          <w:b/>
          <w:bCs/>
          <w:sz w:val="20"/>
          <w:szCs w:val="20"/>
          <w:rtl/>
        </w:rPr>
      </w:pPr>
    </w:p>
    <w:p w:rsidR="00365BF9" w:rsidRPr="00681C5A" w:rsidRDefault="00365BF9" w:rsidP="004E6B28">
      <w:pPr>
        <w:tabs>
          <w:tab w:val="right" w:pos="540"/>
        </w:tabs>
        <w:bidi w:val="0"/>
        <w:jc w:val="both"/>
        <w:rPr>
          <w:sz w:val="20"/>
          <w:szCs w:val="20"/>
        </w:rPr>
      </w:pPr>
      <w:r w:rsidRPr="00681C5A">
        <w:rPr>
          <w:b/>
          <w:bCs/>
          <w:sz w:val="20"/>
          <w:szCs w:val="20"/>
        </w:rPr>
        <w:t>Conclusion</w:t>
      </w:r>
    </w:p>
    <w:p w:rsidR="00365BF9" w:rsidRPr="00681C5A" w:rsidRDefault="00365BF9" w:rsidP="004E6B28">
      <w:pPr>
        <w:tabs>
          <w:tab w:val="right" w:pos="540"/>
        </w:tabs>
        <w:bidi w:val="0"/>
        <w:ind w:firstLine="540"/>
        <w:jc w:val="both"/>
        <w:rPr>
          <w:sz w:val="20"/>
          <w:szCs w:val="20"/>
        </w:rPr>
      </w:pPr>
      <w:r w:rsidRPr="00681C5A">
        <w:rPr>
          <w:sz w:val="20"/>
          <w:szCs w:val="20"/>
        </w:rPr>
        <w:t>There were behavioral changed of jaundice neonates after they    received phototherapy in their orientation, social interaction, motor response, state regulation, alertness, sleeping and crying.  There was significant correlation between the behav</w:t>
      </w:r>
      <w:r w:rsidR="004E6B28" w:rsidRPr="00681C5A">
        <w:rPr>
          <w:sz w:val="20"/>
          <w:szCs w:val="20"/>
        </w:rPr>
        <w:t xml:space="preserve">ior of jaundiced neonates and </w:t>
      </w:r>
      <w:r w:rsidRPr="00681C5A">
        <w:rPr>
          <w:sz w:val="20"/>
          <w:szCs w:val="20"/>
        </w:rPr>
        <w:t xml:space="preserve">their age, birth weight, gender, type of feeding, serum </w:t>
      </w:r>
      <w:proofErr w:type="spellStart"/>
      <w:r w:rsidRPr="00681C5A">
        <w:rPr>
          <w:sz w:val="20"/>
          <w:szCs w:val="20"/>
        </w:rPr>
        <w:t>bilirubin</w:t>
      </w:r>
      <w:proofErr w:type="spellEnd"/>
      <w:r w:rsidRPr="00681C5A">
        <w:rPr>
          <w:sz w:val="20"/>
          <w:szCs w:val="20"/>
        </w:rPr>
        <w:t xml:space="preserve"> level, and duration of phototherapy. </w:t>
      </w:r>
    </w:p>
    <w:p w:rsidR="004E6B28" w:rsidRPr="00681C5A" w:rsidRDefault="004E6B28" w:rsidP="004E6B28">
      <w:pPr>
        <w:bidi w:val="0"/>
        <w:jc w:val="both"/>
        <w:rPr>
          <w:b/>
          <w:bCs/>
          <w:sz w:val="20"/>
          <w:szCs w:val="20"/>
          <w:rtl/>
        </w:rPr>
      </w:pPr>
    </w:p>
    <w:p w:rsidR="00365BF9" w:rsidRPr="00681C5A" w:rsidRDefault="00365BF9" w:rsidP="004E6B28">
      <w:pPr>
        <w:bidi w:val="0"/>
        <w:jc w:val="both"/>
        <w:rPr>
          <w:b/>
          <w:bCs/>
          <w:sz w:val="20"/>
          <w:szCs w:val="20"/>
        </w:rPr>
      </w:pPr>
      <w:r w:rsidRPr="00681C5A">
        <w:rPr>
          <w:b/>
          <w:bCs/>
          <w:sz w:val="20"/>
          <w:szCs w:val="20"/>
        </w:rPr>
        <w:t>Recommendations</w:t>
      </w:r>
    </w:p>
    <w:p w:rsidR="00365BF9" w:rsidRPr="00681C5A" w:rsidRDefault="00365BF9" w:rsidP="004E6B28">
      <w:pPr>
        <w:numPr>
          <w:ilvl w:val="1"/>
          <w:numId w:val="7"/>
        </w:numPr>
        <w:tabs>
          <w:tab w:val="clear" w:pos="1440"/>
          <w:tab w:val="num" w:pos="540"/>
        </w:tabs>
        <w:bidi w:val="0"/>
        <w:ind w:left="540"/>
        <w:jc w:val="both"/>
        <w:rPr>
          <w:sz w:val="20"/>
          <w:szCs w:val="20"/>
        </w:rPr>
      </w:pPr>
      <w:r w:rsidRPr="00681C5A">
        <w:rPr>
          <w:sz w:val="20"/>
          <w:szCs w:val="20"/>
        </w:rPr>
        <w:t>Establish nursery protocols for identifying , effective treatment  and follow up for jaundiced  neonates</w:t>
      </w:r>
    </w:p>
    <w:p w:rsidR="00365BF9" w:rsidRPr="00681C5A" w:rsidRDefault="00365BF9" w:rsidP="004E6B28">
      <w:pPr>
        <w:numPr>
          <w:ilvl w:val="1"/>
          <w:numId w:val="7"/>
        </w:numPr>
        <w:tabs>
          <w:tab w:val="clear" w:pos="1440"/>
          <w:tab w:val="num" w:pos="540"/>
        </w:tabs>
        <w:bidi w:val="0"/>
        <w:ind w:left="540"/>
        <w:jc w:val="both"/>
        <w:rPr>
          <w:sz w:val="20"/>
          <w:szCs w:val="20"/>
        </w:rPr>
      </w:pPr>
      <w:r w:rsidRPr="00681C5A">
        <w:rPr>
          <w:sz w:val="20"/>
          <w:szCs w:val="20"/>
          <w:lang w:bidi="ar-EG"/>
        </w:rPr>
        <w:t xml:space="preserve">Standardized nursing care of jaundiced neonates under  phototherapy </w:t>
      </w:r>
    </w:p>
    <w:p w:rsidR="004E6B28" w:rsidRPr="00681C5A" w:rsidRDefault="00365BF9" w:rsidP="00AF31AB">
      <w:pPr>
        <w:numPr>
          <w:ilvl w:val="1"/>
          <w:numId w:val="7"/>
        </w:numPr>
        <w:tabs>
          <w:tab w:val="clear" w:pos="1440"/>
          <w:tab w:val="num" w:pos="540"/>
        </w:tabs>
        <w:bidi w:val="0"/>
        <w:ind w:left="540"/>
        <w:jc w:val="both"/>
        <w:rPr>
          <w:b/>
          <w:bCs/>
          <w:color w:val="333333"/>
          <w:sz w:val="20"/>
          <w:szCs w:val="20"/>
        </w:rPr>
      </w:pPr>
      <w:r w:rsidRPr="00681C5A">
        <w:rPr>
          <w:sz w:val="20"/>
          <w:szCs w:val="20"/>
          <w:lang w:bidi="ar-EG"/>
        </w:rPr>
        <w:t xml:space="preserve">In-service training programs should be conducted for nurses working in pediatric intensive care units related </w:t>
      </w:r>
      <w:proofErr w:type="spellStart"/>
      <w:r w:rsidRPr="00681C5A">
        <w:rPr>
          <w:sz w:val="20"/>
          <w:szCs w:val="20"/>
          <w:lang w:bidi="ar-EG"/>
        </w:rPr>
        <w:t>to</w:t>
      </w:r>
      <w:r w:rsidRPr="00681C5A">
        <w:rPr>
          <w:color w:val="231F20"/>
          <w:sz w:val="20"/>
          <w:szCs w:val="20"/>
        </w:rPr>
        <w:t>neonates</w:t>
      </w:r>
      <w:proofErr w:type="spellEnd"/>
      <w:r w:rsidRPr="00681C5A">
        <w:rPr>
          <w:color w:val="231F20"/>
          <w:sz w:val="20"/>
          <w:szCs w:val="20"/>
        </w:rPr>
        <w:t xml:space="preserve"> behaviors and capabilities </w:t>
      </w:r>
    </w:p>
    <w:p w:rsidR="00AF31AB" w:rsidRPr="00681C5A" w:rsidRDefault="00AF31AB" w:rsidP="00AF31AB">
      <w:pPr>
        <w:bidi w:val="0"/>
        <w:ind w:left="540"/>
        <w:jc w:val="both"/>
        <w:rPr>
          <w:b/>
          <w:bCs/>
          <w:color w:val="333333"/>
          <w:sz w:val="20"/>
          <w:szCs w:val="20"/>
        </w:rPr>
      </w:pPr>
    </w:p>
    <w:p w:rsidR="00365BF9" w:rsidRPr="00681C5A" w:rsidRDefault="00365BF9" w:rsidP="004E6B28">
      <w:pPr>
        <w:bidi w:val="0"/>
        <w:ind w:left="-90"/>
        <w:jc w:val="both"/>
        <w:rPr>
          <w:b/>
          <w:bCs/>
          <w:color w:val="333333"/>
          <w:sz w:val="20"/>
          <w:szCs w:val="20"/>
        </w:rPr>
      </w:pPr>
      <w:r w:rsidRPr="00681C5A">
        <w:rPr>
          <w:b/>
          <w:bCs/>
          <w:color w:val="333333"/>
          <w:sz w:val="20"/>
          <w:szCs w:val="20"/>
        </w:rPr>
        <w:t xml:space="preserve">References: </w:t>
      </w:r>
    </w:p>
    <w:p w:rsidR="00365BF9" w:rsidRPr="00681C5A" w:rsidRDefault="00365BF9" w:rsidP="004E6B28">
      <w:pPr>
        <w:numPr>
          <w:ilvl w:val="0"/>
          <w:numId w:val="8"/>
        </w:numPr>
        <w:shd w:val="clear" w:color="auto" w:fill="FFFFFF"/>
        <w:tabs>
          <w:tab w:val="clear" w:pos="540"/>
          <w:tab w:val="right" w:pos="360"/>
        </w:tabs>
        <w:autoSpaceDE w:val="0"/>
        <w:autoSpaceDN w:val="0"/>
        <w:bidi w:val="0"/>
        <w:adjustRightInd w:val="0"/>
        <w:ind w:left="360"/>
        <w:jc w:val="both"/>
        <w:rPr>
          <w:color w:val="333333"/>
          <w:sz w:val="20"/>
          <w:szCs w:val="20"/>
        </w:rPr>
      </w:pPr>
      <w:r w:rsidRPr="00681C5A">
        <w:rPr>
          <w:color w:val="333333"/>
          <w:sz w:val="20"/>
          <w:szCs w:val="20"/>
        </w:rPr>
        <w:t xml:space="preserve">Sharma </w:t>
      </w:r>
      <w:proofErr w:type="gramStart"/>
      <w:r w:rsidRPr="00681C5A">
        <w:rPr>
          <w:color w:val="333333"/>
          <w:sz w:val="20"/>
          <w:szCs w:val="20"/>
        </w:rPr>
        <w:t>G .</w:t>
      </w:r>
      <w:proofErr w:type="gramEnd"/>
      <w:r w:rsidRPr="00681C5A">
        <w:rPr>
          <w:color w:val="333333"/>
          <w:sz w:val="20"/>
          <w:szCs w:val="20"/>
        </w:rPr>
        <w:t xml:space="preserve"> </w:t>
      </w:r>
      <w:proofErr w:type="spellStart"/>
      <w:r w:rsidRPr="00681C5A">
        <w:rPr>
          <w:color w:val="333333"/>
          <w:sz w:val="20"/>
          <w:szCs w:val="20"/>
        </w:rPr>
        <w:t>Perinatal</w:t>
      </w:r>
      <w:proofErr w:type="spellEnd"/>
      <w:r w:rsidRPr="00681C5A">
        <w:rPr>
          <w:color w:val="333333"/>
          <w:sz w:val="20"/>
          <w:szCs w:val="20"/>
        </w:rPr>
        <w:t xml:space="preserve"> and neonatal mortality in South-East Asia Region. Asian Journal of Epidemiology 2012; 30 (5): 1-14.</w:t>
      </w:r>
    </w:p>
    <w:p w:rsidR="00365BF9" w:rsidRPr="00681C5A" w:rsidRDefault="00365BF9" w:rsidP="004E6B28">
      <w:pPr>
        <w:numPr>
          <w:ilvl w:val="0"/>
          <w:numId w:val="8"/>
        </w:numPr>
        <w:shd w:val="clear" w:color="auto" w:fill="FFFFFF"/>
        <w:tabs>
          <w:tab w:val="clear" w:pos="540"/>
          <w:tab w:val="right" w:pos="360"/>
        </w:tabs>
        <w:autoSpaceDE w:val="0"/>
        <w:autoSpaceDN w:val="0"/>
        <w:bidi w:val="0"/>
        <w:adjustRightInd w:val="0"/>
        <w:ind w:left="360"/>
        <w:jc w:val="both"/>
        <w:rPr>
          <w:rStyle w:val="link"/>
          <w:color w:val="333333"/>
          <w:sz w:val="20"/>
          <w:szCs w:val="20"/>
        </w:rPr>
      </w:pPr>
      <w:r w:rsidRPr="00681C5A">
        <w:rPr>
          <w:rStyle w:val="link"/>
          <w:color w:val="333333"/>
          <w:sz w:val="20"/>
          <w:szCs w:val="20"/>
        </w:rPr>
        <w:t xml:space="preserve">Stuart G, </w:t>
      </w:r>
      <w:proofErr w:type="spellStart"/>
      <w:r w:rsidRPr="00681C5A">
        <w:rPr>
          <w:rStyle w:val="link"/>
          <w:color w:val="333333"/>
          <w:sz w:val="20"/>
          <w:szCs w:val="20"/>
        </w:rPr>
        <w:t>Laraia</w:t>
      </w:r>
      <w:proofErr w:type="spellEnd"/>
      <w:r w:rsidRPr="00681C5A">
        <w:rPr>
          <w:rStyle w:val="link"/>
          <w:color w:val="333333"/>
          <w:sz w:val="20"/>
          <w:szCs w:val="20"/>
        </w:rPr>
        <w:t xml:space="preserve"> M. Principles and Practice of Psychiatric </w:t>
      </w:r>
      <w:proofErr w:type="gramStart"/>
      <w:r w:rsidRPr="00681C5A">
        <w:rPr>
          <w:rStyle w:val="link"/>
          <w:color w:val="333333"/>
          <w:sz w:val="20"/>
          <w:szCs w:val="20"/>
        </w:rPr>
        <w:t>Nursing .</w:t>
      </w:r>
      <w:proofErr w:type="gramEnd"/>
      <w:r w:rsidRPr="00681C5A">
        <w:rPr>
          <w:rStyle w:val="link"/>
          <w:color w:val="333333"/>
          <w:sz w:val="20"/>
          <w:szCs w:val="20"/>
        </w:rPr>
        <w:t xml:space="preserve"> </w:t>
      </w:r>
      <w:proofErr w:type="gramStart"/>
      <w:r w:rsidRPr="00681C5A">
        <w:rPr>
          <w:rStyle w:val="link"/>
          <w:color w:val="333333"/>
          <w:sz w:val="20"/>
          <w:szCs w:val="20"/>
        </w:rPr>
        <w:t>6</w:t>
      </w:r>
      <w:r w:rsidRPr="00681C5A">
        <w:rPr>
          <w:rStyle w:val="link"/>
          <w:color w:val="333333"/>
          <w:sz w:val="20"/>
          <w:szCs w:val="20"/>
          <w:vertAlign w:val="superscript"/>
        </w:rPr>
        <w:t>th</w:t>
      </w:r>
      <w:r w:rsidRPr="00681C5A">
        <w:rPr>
          <w:rStyle w:val="link"/>
          <w:color w:val="333333"/>
          <w:sz w:val="20"/>
          <w:szCs w:val="20"/>
        </w:rPr>
        <w:t>ed .</w:t>
      </w:r>
      <w:proofErr w:type="gramEnd"/>
      <w:r w:rsidRPr="00681C5A">
        <w:rPr>
          <w:rStyle w:val="link"/>
          <w:color w:val="333333"/>
          <w:sz w:val="20"/>
          <w:szCs w:val="20"/>
        </w:rPr>
        <w:t xml:space="preserve"> St. Louis: </w:t>
      </w:r>
      <w:proofErr w:type="spellStart"/>
      <w:r w:rsidRPr="00681C5A">
        <w:rPr>
          <w:rStyle w:val="link"/>
          <w:color w:val="333333"/>
          <w:sz w:val="20"/>
          <w:szCs w:val="20"/>
        </w:rPr>
        <w:t>Mosbay</w:t>
      </w:r>
      <w:proofErr w:type="spellEnd"/>
      <w:r w:rsidRPr="00681C5A">
        <w:rPr>
          <w:rStyle w:val="link"/>
          <w:color w:val="333333"/>
          <w:sz w:val="20"/>
          <w:szCs w:val="20"/>
        </w:rPr>
        <w:t xml:space="preserve"> Co., 2001; 189-94</w:t>
      </w:r>
    </w:p>
    <w:p w:rsidR="00365BF9" w:rsidRPr="00681C5A" w:rsidRDefault="00365BF9" w:rsidP="004E6B28">
      <w:pPr>
        <w:numPr>
          <w:ilvl w:val="0"/>
          <w:numId w:val="8"/>
        </w:numPr>
        <w:shd w:val="clear" w:color="auto" w:fill="FFFFFF"/>
        <w:tabs>
          <w:tab w:val="clear" w:pos="540"/>
          <w:tab w:val="right" w:pos="360"/>
        </w:tabs>
        <w:autoSpaceDE w:val="0"/>
        <w:autoSpaceDN w:val="0"/>
        <w:bidi w:val="0"/>
        <w:adjustRightInd w:val="0"/>
        <w:ind w:left="360"/>
        <w:jc w:val="both"/>
        <w:rPr>
          <w:color w:val="333333"/>
          <w:sz w:val="20"/>
          <w:szCs w:val="20"/>
        </w:rPr>
      </w:pPr>
      <w:proofErr w:type="spellStart"/>
      <w:r w:rsidRPr="00681C5A">
        <w:rPr>
          <w:color w:val="333333"/>
          <w:sz w:val="20"/>
          <w:szCs w:val="20"/>
        </w:rPr>
        <w:lastRenderedPageBreak/>
        <w:t>Brazelton</w:t>
      </w:r>
      <w:proofErr w:type="spellEnd"/>
      <w:r w:rsidRPr="00681C5A">
        <w:rPr>
          <w:color w:val="333333"/>
          <w:sz w:val="20"/>
          <w:szCs w:val="20"/>
        </w:rPr>
        <w:t xml:space="preserve"> T. Behavioral competence of the newborn infant. </w:t>
      </w:r>
      <w:proofErr w:type="spellStart"/>
      <w:r w:rsidRPr="00681C5A">
        <w:rPr>
          <w:color w:val="333333"/>
          <w:sz w:val="20"/>
          <w:szCs w:val="20"/>
        </w:rPr>
        <w:t>SeminPerinatol</w:t>
      </w:r>
      <w:proofErr w:type="spellEnd"/>
      <w:r w:rsidRPr="00681C5A">
        <w:rPr>
          <w:color w:val="333333"/>
          <w:sz w:val="20"/>
          <w:szCs w:val="20"/>
        </w:rPr>
        <w:t xml:space="preserve">   2001; 3 (4):35-44.</w:t>
      </w:r>
    </w:p>
    <w:p w:rsidR="00365BF9" w:rsidRPr="00681C5A" w:rsidRDefault="00365BF9" w:rsidP="004E6B28">
      <w:pPr>
        <w:numPr>
          <w:ilvl w:val="0"/>
          <w:numId w:val="8"/>
        </w:numPr>
        <w:shd w:val="clear" w:color="auto" w:fill="FFFFFF"/>
        <w:tabs>
          <w:tab w:val="clear" w:pos="540"/>
          <w:tab w:val="right" w:pos="360"/>
        </w:tabs>
        <w:autoSpaceDE w:val="0"/>
        <w:autoSpaceDN w:val="0"/>
        <w:bidi w:val="0"/>
        <w:adjustRightInd w:val="0"/>
        <w:ind w:left="360"/>
        <w:jc w:val="both"/>
        <w:rPr>
          <w:sz w:val="20"/>
          <w:szCs w:val="20"/>
        </w:rPr>
      </w:pPr>
      <w:proofErr w:type="spellStart"/>
      <w:r w:rsidRPr="00681C5A">
        <w:rPr>
          <w:sz w:val="20"/>
          <w:szCs w:val="20"/>
          <w:lang w:bidi="ar-EG"/>
        </w:rPr>
        <w:t>Telzrow</w:t>
      </w:r>
      <w:proofErr w:type="spellEnd"/>
      <w:r w:rsidRPr="00681C5A">
        <w:rPr>
          <w:sz w:val="20"/>
          <w:szCs w:val="20"/>
          <w:lang w:bidi="ar-EG"/>
        </w:rPr>
        <w:t xml:space="preserve"> D, </w:t>
      </w:r>
      <w:proofErr w:type="gramStart"/>
      <w:r w:rsidRPr="00681C5A">
        <w:rPr>
          <w:sz w:val="20"/>
          <w:szCs w:val="20"/>
          <w:lang w:bidi="ar-EG"/>
        </w:rPr>
        <w:t>Snyder  E</w:t>
      </w:r>
      <w:proofErr w:type="gramEnd"/>
      <w:r w:rsidRPr="00681C5A">
        <w:rPr>
          <w:sz w:val="20"/>
          <w:szCs w:val="20"/>
          <w:lang w:bidi="ar-EG"/>
        </w:rPr>
        <w:t xml:space="preserve">. </w:t>
      </w:r>
      <w:proofErr w:type="spellStart"/>
      <w:r w:rsidRPr="00681C5A">
        <w:rPr>
          <w:sz w:val="20"/>
          <w:szCs w:val="20"/>
          <w:lang w:bidi="ar-EG"/>
        </w:rPr>
        <w:t>Tronick</w:t>
      </w:r>
      <w:proofErr w:type="spellEnd"/>
      <w:r w:rsidRPr="00681C5A">
        <w:rPr>
          <w:sz w:val="20"/>
          <w:szCs w:val="20"/>
          <w:lang w:bidi="ar-EG"/>
        </w:rPr>
        <w:t xml:space="preserve">  H, </w:t>
      </w:r>
      <w:proofErr w:type="spellStart"/>
      <w:r w:rsidRPr="00681C5A">
        <w:rPr>
          <w:sz w:val="20"/>
          <w:szCs w:val="20"/>
          <w:lang w:bidi="ar-EG"/>
        </w:rPr>
        <w:t>Brazelton</w:t>
      </w:r>
      <w:proofErr w:type="spellEnd"/>
      <w:r w:rsidRPr="00681C5A">
        <w:rPr>
          <w:sz w:val="20"/>
          <w:szCs w:val="20"/>
          <w:lang w:bidi="ar-EG"/>
        </w:rPr>
        <w:t xml:space="preserve"> T.  The behavior of jaundiced infants undergoing phototherapy Develop. Med. Child Neurol. 1982; 22: 3 17-26</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Hadewing</w:t>
      </w:r>
      <w:proofErr w:type="spellEnd"/>
      <w:r w:rsidRPr="00681C5A">
        <w:rPr>
          <w:color w:val="333333"/>
          <w:sz w:val="20"/>
          <w:szCs w:val="20"/>
        </w:rPr>
        <w:t xml:space="preserve"> A, Ball W, </w:t>
      </w:r>
      <w:proofErr w:type="spellStart"/>
      <w:r w:rsidRPr="00681C5A">
        <w:rPr>
          <w:color w:val="333333"/>
          <w:sz w:val="20"/>
          <w:szCs w:val="20"/>
        </w:rPr>
        <w:t>Bindter</w:t>
      </w:r>
      <w:proofErr w:type="spellEnd"/>
      <w:r w:rsidRPr="00681C5A">
        <w:rPr>
          <w:color w:val="333333"/>
          <w:sz w:val="20"/>
          <w:szCs w:val="20"/>
        </w:rPr>
        <w:t xml:space="preserve"> C, Cowen J. Maternal and Child Nursing </w:t>
      </w:r>
      <w:proofErr w:type="gramStart"/>
      <w:r w:rsidRPr="00681C5A">
        <w:rPr>
          <w:color w:val="333333"/>
          <w:sz w:val="20"/>
          <w:szCs w:val="20"/>
        </w:rPr>
        <w:t>Care .</w:t>
      </w:r>
      <w:proofErr w:type="gramEnd"/>
      <w:r w:rsidRPr="00681C5A">
        <w:rPr>
          <w:color w:val="333333"/>
          <w:sz w:val="20"/>
          <w:szCs w:val="20"/>
        </w:rPr>
        <w:t xml:space="preserve"> 3</w:t>
      </w:r>
      <w:r w:rsidRPr="00681C5A">
        <w:rPr>
          <w:color w:val="333333"/>
          <w:sz w:val="20"/>
          <w:szCs w:val="20"/>
          <w:vertAlign w:val="superscript"/>
        </w:rPr>
        <w:t>rd</w:t>
      </w:r>
      <w:r w:rsidRPr="00681C5A">
        <w:rPr>
          <w:color w:val="333333"/>
          <w:sz w:val="20"/>
          <w:szCs w:val="20"/>
        </w:rPr>
        <w:t>ed. New York : Pearson Co., 2011; 680-7</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r w:rsidRPr="00681C5A">
        <w:rPr>
          <w:color w:val="333333"/>
          <w:sz w:val="20"/>
          <w:szCs w:val="20"/>
        </w:rPr>
        <w:t xml:space="preserve">Iacob1 </w:t>
      </w:r>
      <w:proofErr w:type="gramStart"/>
      <w:r w:rsidRPr="00681C5A">
        <w:rPr>
          <w:color w:val="333333"/>
          <w:sz w:val="20"/>
          <w:szCs w:val="20"/>
        </w:rPr>
        <w:t>D ,</w:t>
      </w:r>
      <w:proofErr w:type="gramEnd"/>
      <w:r w:rsidRPr="00681C5A">
        <w:rPr>
          <w:color w:val="333333"/>
          <w:sz w:val="20"/>
          <w:szCs w:val="20"/>
        </w:rPr>
        <w:t xml:space="preserve"> Boia1 M,  </w:t>
      </w:r>
      <w:proofErr w:type="spellStart"/>
      <w:r w:rsidRPr="00681C5A">
        <w:rPr>
          <w:color w:val="333333"/>
          <w:sz w:val="20"/>
          <w:szCs w:val="20"/>
        </w:rPr>
        <w:t>Manea</w:t>
      </w:r>
      <w:proofErr w:type="spellEnd"/>
      <w:r w:rsidRPr="00681C5A">
        <w:rPr>
          <w:color w:val="333333"/>
          <w:sz w:val="20"/>
          <w:szCs w:val="20"/>
        </w:rPr>
        <w:t xml:space="preserve"> A. Neonatal jaundice – etiology and incidence . Pediatrics 2011; 27 (4): 55-9 </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Bhutani</w:t>
      </w:r>
      <w:proofErr w:type="spellEnd"/>
      <w:r w:rsidRPr="00681C5A">
        <w:rPr>
          <w:color w:val="333333"/>
          <w:sz w:val="20"/>
          <w:szCs w:val="20"/>
        </w:rPr>
        <w:t xml:space="preserve"> V, Johnson L. </w:t>
      </w:r>
      <w:proofErr w:type="spellStart"/>
      <w:r w:rsidRPr="00681C5A">
        <w:rPr>
          <w:color w:val="333333"/>
          <w:sz w:val="20"/>
          <w:szCs w:val="20"/>
        </w:rPr>
        <w:t>Kernicterus</w:t>
      </w:r>
      <w:proofErr w:type="spellEnd"/>
      <w:r w:rsidRPr="00681C5A">
        <w:rPr>
          <w:color w:val="333333"/>
          <w:sz w:val="20"/>
          <w:szCs w:val="20"/>
        </w:rPr>
        <w:t xml:space="preserve"> in the 21st century: frequently asked questions. </w:t>
      </w:r>
      <w:proofErr w:type="spellStart"/>
      <w:r w:rsidRPr="00681C5A">
        <w:rPr>
          <w:color w:val="333333"/>
          <w:sz w:val="20"/>
          <w:szCs w:val="20"/>
        </w:rPr>
        <w:t>Perinatol</w:t>
      </w:r>
      <w:proofErr w:type="spellEnd"/>
      <w:r w:rsidRPr="00681C5A">
        <w:rPr>
          <w:color w:val="333333"/>
          <w:sz w:val="20"/>
          <w:szCs w:val="20"/>
        </w:rPr>
        <w:t xml:space="preserve">.  2009; 29: 20– 4.  </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r w:rsidRPr="00681C5A">
        <w:rPr>
          <w:color w:val="333333"/>
          <w:sz w:val="20"/>
          <w:szCs w:val="20"/>
        </w:rPr>
        <w:t xml:space="preserve">Stokowski   LA.   Fundamentals   </w:t>
      </w:r>
      <w:proofErr w:type="gramStart"/>
      <w:r w:rsidRPr="00681C5A">
        <w:rPr>
          <w:color w:val="333333"/>
          <w:sz w:val="20"/>
          <w:szCs w:val="20"/>
        </w:rPr>
        <w:t>of  phototherapy</w:t>
      </w:r>
      <w:proofErr w:type="gramEnd"/>
      <w:r w:rsidRPr="00681C5A">
        <w:rPr>
          <w:color w:val="333333"/>
          <w:sz w:val="20"/>
          <w:szCs w:val="20"/>
        </w:rPr>
        <w:t xml:space="preserve">   for neonatal  jaundice. Advances in Neonatal Care 2006; 6(6): 303-12. </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Hockenberry</w:t>
      </w:r>
      <w:proofErr w:type="spellEnd"/>
      <w:r w:rsidRPr="00681C5A">
        <w:rPr>
          <w:color w:val="333333"/>
          <w:sz w:val="20"/>
          <w:szCs w:val="20"/>
        </w:rPr>
        <w:t xml:space="preserve"> M, Wilson D. Nursing Care of Infant and Children. 9</w:t>
      </w:r>
      <w:r w:rsidRPr="00681C5A">
        <w:rPr>
          <w:color w:val="333333"/>
          <w:sz w:val="20"/>
          <w:szCs w:val="20"/>
          <w:vertAlign w:val="superscript"/>
        </w:rPr>
        <w:t>th</w:t>
      </w:r>
      <w:r w:rsidRPr="00681C5A">
        <w:rPr>
          <w:color w:val="333333"/>
          <w:sz w:val="20"/>
          <w:szCs w:val="20"/>
        </w:rPr>
        <w:t xml:space="preserve">ed.  Canada : </w:t>
      </w:r>
      <w:proofErr w:type="spellStart"/>
      <w:r w:rsidRPr="00681C5A">
        <w:rPr>
          <w:color w:val="333333"/>
          <w:sz w:val="20"/>
          <w:szCs w:val="20"/>
        </w:rPr>
        <w:t>Elesevier</w:t>
      </w:r>
      <w:proofErr w:type="spellEnd"/>
      <w:r w:rsidRPr="00681C5A">
        <w:rPr>
          <w:color w:val="333333"/>
          <w:sz w:val="20"/>
          <w:szCs w:val="20"/>
        </w:rPr>
        <w:t xml:space="preserve"> Co., 2011; 1483- 90</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Hockenberry</w:t>
      </w:r>
      <w:proofErr w:type="spellEnd"/>
      <w:r w:rsidRPr="00681C5A">
        <w:rPr>
          <w:color w:val="333333"/>
          <w:sz w:val="20"/>
          <w:szCs w:val="20"/>
        </w:rPr>
        <w:t xml:space="preserve"> M</w:t>
      </w:r>
      <w:r w:rsidRPr="00681C5A">
        <w:rPr>
          <w:color w:val="333333"/>
          <w:sz w:val="20"/>
          <w:szCs w:val="20"/>
          <w:vertAlign w:val="subscript"/>
        </w:rPr>
        <w:t>,</w:t>
      </w:r>
      <w:r w:rsidRPr="00681C5A">
        <w:rPr>
          <w:color w:val="333333"/>
          <w:sz w:val="20"/>
          <w:szCs w:val="20"/>
        </w:rPr>
        <w:t xml:space="preserve"> Wilson D. Wong's Nursing Care of Infants and Children. 8</w:t>
      </w:r>
      <w:r w:rsidRPr="00681C5A">
        <w:rPr>
          <w:color w:val="333333"/>
          <w:sz w:val="20"/>
          <w:szCs w:val="20"/>
          <w:vertAlign w:val="superscript"/>
        </w:rPr>
        <w:t xml:space="preserve">th </w:t>
      </w:r>
      <w:r w:rsidRPr="00681C5A">
        <w:rPr>
          <w:color w:val="333333"/>
          <w:sz w:val="20"/>
          <w:szCs w:val="20"/>
        </w:rPr>
        <w:t>ed. Philadelphia: Mosby Elsevier Co., 2007; 317-30.</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Brazelton</w:t>
      </w:r>
      <w:proofErr w:type="spellEnd"/>
      <w:r w:rsidRPr="00681C5A">
        <w:rPr>
          <w:color w:val="333333"/>
          <w:sz w:val="20"/>
          <w:szCs w:val="20"/>
        </w:rPr>
        <w:t xml:space="preserve"> B, Nugent K. Neonatal  Behavioral Assessment  Scale  2</w:t>
      </w:r>
      <w:r w:rsidRPr="00681C5A">
        <w:rPr>
          <w:color w:val="333333"/>
          <w:sz w:val="20"/>
          <w:szCs w:val="20"/>
          <w:vertAlign w:val="superscript"/>
        </w:rPr>
        <w:t xml:space="preserve">nd  </w:t>
      </w:r>
      <w:r w:rsidRPr="00681C5A">
        <w:rPr>
          <w:color w:val="333333"/>
          <w:sz w:val="20"/>
          <w:szCs w:val="20"/>
        </w:rPr>
        <w:t>ed. Philadelphia:  Williams and Wilkins Co ,1995; 1-115</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r w:rsidRPr="00681C5A">
        <w:rPr>
          <w:color w:val="333333"/>
          <w:sz w:val="20"/>
          <w:szCs w:val="20"/>
        </w:rPr>
        <w:t xml:space="preserve">Murray RB, </w:t>
      </w:r>
      <w:proofErr w:type="spellStart"/>
      <w:r w:rsidRPr="00681C5A">
        <w:rPr>
          <w:color w:val="333333"/>
          <w:sz w:val="20"/>
          <w:szCs w:val="20"/>
        </w:rPr>
        <w:t>Zenter</w:t>
      </w:r>
      <w:proofErr w:type="spellEnd"/>
      <w:r w:rsidRPr="00681C5A">
        <w:rPr>
          <w:color w:val="333333"/>
          <w:sz w:val="20"/>
          <w:szCs w:val="20"/>
        </w:rPr>
        <w:t xml:space="preserve"> JP, and </w:t>
      </w:r>
      <w:proofErr w:type="spellStart"/>
      <w:proofErr w:type="gramStart"/>
      <w:r w:rsidRPr="00681C5A">
        <w:rPr>
          <w:color w:val="333333"/>
          <w:sz w:val="20"/>
          <w:szCs w:val="20"/>
        </w:rPr>
        <w:t>YakimoR</w:t>
      </w:r>
      <w:proofErr w:type="spellEnd"/>
      <w:r w:rsidRPr="00681C5A">
        <w:rPr>
          <w:color w:val="333333"/>
          <w:sz w:val="20"/>
          <w:szCs w:val="20"/>
        </w:rPr>
        <w:t xml:space="preserve"> .</w:t>
      </w:r>
      <w:proofErr w:type="gramEnd"/>
      <w:r w:rsidRPr="00681C5A">
        <w:rPr>
          <w:color w:val="333333"/>
          <w:sz w:val="20"/>
          <w:szCs w:val="20"/>
        </w:rPr>
        <w:t xml:space="preserve"> Health Promotion Strategies Through Life </w:t>
      </w:r>
      <w:proofErr w:type="gramStart"/>
      <w:r w:rsidRPr="00681C5A">
        <w:rPr>
          <w:color w:val="333333"/>
          <w:sz w:val="20"/>
          <w:szCs w:val="20"/>
        </w:rPr>
        <w:t>Span .</w:t>
      </w:r>
      <w:proofErr w:type="gramEnd"/>
      <w:r w:rsidRPr="00681C5A">
        <w:rPr>
          <w:color w:val="333333"/>
          <w:sz w:val="20"/>
          <w:szCs w:val="20"/>
        </w:rPr>
        <w:t xml:space="preserve"> 8</w:t>
      </w:r>
      <w:r w:rsidRPr="00681C5A">
        <w:rPr>
          <w:color w:val="333333"/>
          <w:sz w:val="20"/>
          <w:szCs w:val="20"/>
          <w:vertAlign w:val="superscript"/>
        </w:rPr>
        <w:t>th</w:t>
      </w:r>
      <w:r w:rsidRPr="00681C5A">
        <w:rPr>
          <w:color w:val="333333"/>
          <w:sz w:val="20"/>
          <w:szCs w:val="20"/>
        </w:rPr>
        <w:t>ed. New Jersey: Pearson Prentice Hall Co., 2009; 316-34</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Prechtl</w:t>
      </w:r>
      <w:proofErr w:type="spellEnd"/>
      <w:r w:rsidRPr="00681C5A">
        <w:rPr>
          <w:color w:val="333333"/>
          <w:sz w:val="20"/>
          <w:szCs w:val="20"/>
        </w:rPr>
        <w:t xml:space="preserve"> H. The behavioral states of the newborn infant. Brain Res. 2000</w:t>
      </w:r>
      <w:proofErr w:type="gramStart"/>
      <w:r w:rsidRPr="00681C5A">
        <w:rPr>
          <w:color w:val="333333"/>
          <w:sz w:val="20"/>
          <w:szCs w:val="20"/>
        </w:rPr>
        <w:t>;76:185</w:t>
      </w:r>
      <w:proofErr w:type="gramEnd"/>
      <w:r w:rsidRPr="00681C5A">
        <w:rPr>
          <w:color w:val="333333"/>
          <w:sz w:val="20"/>
          <w:szCs w:val="20"/>
        </w:rPr>
        <w:t xml:space="preserve">-212. </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r w:rsidRPr="00681C5A">
        <w:rPr>
          <w:color w:val="333333"/>
          <w:sz w:val="20"/>
          <w:szCs w:val="20"/>
        </w:rPr>
        <w:t xml:space="preserve">Onyearugha1 </w:t>
      </w:r>
      <w:proofErr w:type="gramStart"/>
      <w:r w:rsidRPr="00681C5A">
        <w:rPr>
          <w:color w:val="333333"/>
          <w:sz w:val="20"/>
          <w:szCs w:val="20"/>
        </w:rPr>
        <w:t>B .</w:t>
      </w:r>
      <w:proofErr w:type="gramEnd"/>
      <w:r w:rsidRPr="00681C5A">
        <w:rPr>
          <w:color w:val="333333"/>
          <w:sz w:val="20"/>
          <w:szCs w:val="20"/>
        </w:rPr>
        <w:t xml:space="preserve"> Neonatal jaundice: prevalence and associated factors. Clinical Medicine and Research 2011; 3(3): 40-45 </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Bahgat</w:t>
      </w:r>
      <w:proofErr w:type="spellEnd"/>
      <w:r w:rsidRPr="00681C5A">
        <w:rPr>
          <w:color w:val="333333"/>
          <w:sz w:val="20"/>
          <w:szCs w:val="20"/>
        </w:rPr>
        <w:t xml:space="preserve"> R</w:t>
      </w:r>
      <w:proofErr w:type="gramStart"/>
      <w:r w:rsidRPr="00681C5A">
        <w:rPr>
          <w:color w:val="333333"/>
          <w:sz w:val="20"/>
          <w:szCs w:val="20"/>
        </w:rPr>
        <w:t xml:space="preserve">,  </w:t>
      </w:r>
      <w:proofErr w:type="spellStart"/>
      <w:r w:rsidRPr="00681C5A">
        <w:rPr>
          <w:color w:val="333333"/>
          <w:sz w:val="20"/>
          <w:szCs w:val="20"/>
        </w:rPr>
        <w:t>Gonied</w:t>
      </w:r>
      <w:proofErr w:type="spellEnd"/>
      <w:proofErr w:type="gramEnd"/>
      <w:r w:rsidRPr="00681C5A">
        <w:rPr>
          <w:color w:val="333333"/>
          <w:sz w:val="20"/>
          <w:szCs w:val="20"/>
        </w:rPr>
        <w:t xml:space="preserve"> A . Factors contributing to the readmission of newborns with         </w:t>
      </w:r>
      <w:proofErr w:type="spellStart"/>
      <w:r w:rsidRPr="00681C5A">
        <w:rPr>
          <w:color w:val="333333"/>
          <w:sz w:val="20"/>
          <w:szCs w:val="20"/>
        </w:rPr>
        <w:t>hyperbilirubinemia</w:t>
      </w:r>
      <w:proofErr w:type="spellEnd"/>
      <w:r w:rsidRPr="00681C5A">
        <w:rPr>
          <w:color w:val="333333"/>
          <w:sz w:val="20"/>
          <w:szCs w:val="20"/>
        </w:rPr>
        <w:t xml:space="preserve"> .</w:t>
      </w:r>
      <w:proofErr w:type="spellStart"/>
      <w:r w:rsidRPr="00681C5A">
        <w:rPr>
          <w:color w:val="333333"/>
          <w:sz w:val="20"/>
          <w:szCs w:val="20"/>
        </w:rPr>
        <w:t>Alexandaria</w:t>
      </w:r>
      <w:proofErr w:type="spellEnd"/>
      <w:r w:rsidRPr="00681C5A">
        <w:rPr>
          <w:color w:val="333333"/>
          <w:sz w:val="20"/>
          <w:szCs w:val="20"/>
        </w:rPr>
        <w:t xml:space="preserve"> pediatrics  2004;  18( 1): 201-10</w:t>
      </w:r>
    </w:p>
    <w:p w:rsidR="00365BF9" w:rsidRPr="00681C5A" w:rsidRDefault="00B47C7E"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hyperlink r:id="rId19" w:history="1">
        <w:proofErr w:type="spellStart"/>
        <w:r w:rsidR="00365BF9" w:rsidRPr="00681C5A">
          <w:rPr>
            <w:rStyle w:val="Hyperlink"/>
            <w:color w:val="333333"/>
            <w:sz w:val="20"/>
            <w:szCs w:val="20"/>
            <w:u w:val="none"/>
          </w:rPr>
          <w:t>Sciuto</w:t>
        </w:r>
        <w:proofErr w:type="spellEnd"/>
      </w:hyperlink>
      <w:r w:rsidR="00365BF9" w:rsidRPr="00681C5A">
        <w:rPr>
          <w:color w:val="333333"/>
          <w:sz w:val="20"/>
          <w:szCs w:val="20"/>
        </w:rPr>
        <w:t xml:space="preserve"> </w:t>
      </w:r>
      <w:proofErr w:type="spellStart"/>
      <w:r w:rsidR="00365BF9" w:rsidRPr="00681C5A">
        <w:rPr>
          <w:color w:val="333333"/>
          <w:sz w:val="20"/>
          <w:szCs w:val="20"/>
        </w:rPr>
        <w:t>M</w:t>
      </w:r>
      <w:proofErr w:type="gramStart"/>
      <w:r w:rsidR="00365BF9" w:rsidRPr="00681C5A">
        <w:rPr>
          <w:color w:val="333333"/>
          <w:sz w:val="20"/>
          <w:szCs w:val="20"/>
        </w:rPr>
        <w:t>,</w:t>
      </w:r>
      <w:proofErr w:type="gramEnd"/>
      <w:r w:rsidRPr="00681C5A">
        <w:rPr>
          <w:sz w:val="20"/>
          <w:szCs w:val="20"/>
        </w:rPr>
        <w:fldChar w:fldCharType="begin"/>
      </w:r>
      <w:r w:rsidR="006329FC" w:rsidRPr="00681C5A">
        <w:rPr>
          <w:sz w:val="20"/>
          <w:szCs w:val="20"/>
        </w:rPr>
        <w:instrText>HYPERLINK "http://www.ncbi.nlm.nih.gov/sites/entrez?cmd=search&amp;db=PubMed&amp;term=%20Bertino%2BG%5bauth%5d"</w:instrText>
      </w:r>
      <w:r w:rsidRPr="00681C5A">
        <w:rPr>
          <w:sz w:val="20"/>
          <w:szCs w:val="20"/>
        </w:rPr>
        <w:fldChar w:fldCharType="separate"/>
      </w:r>
      <w:r w:rsidR="00365BF9" w:rsidRPr="00681C5A">
        <w:rPr>
          <w:rStyle w:val="Hyperlink"/>
          <w:color w:val="333333"/>
          <w:sz w:val="20"/>
          <w:szCs w:val="20"/>
          <w:u w:val="none"/>
        </w:rPr>
        <w:t>Bertino</w:t>
      </w:r>
      <w:proofErr w:type="spellEnd"/>
      <w:r w:rsidRPr="00681C5A">
        <w:rPr>
          <w:sz w:val="20"/>
          <w:szCs w:val="20"/>
        </w:rPr>
        <w:fldChar w:fldCharType="end"/>
      </w:r>
      <w:r w:rsidR="00365BF9" w:rsidRPr="00681C5A">
        <w:rPr>
          <w:color w:val="333333"/>
          <w:sz w:val="20"/>
          <w:szCs w:val="20"/>
        </w:rPr>
        <w:t xml:space="preserve"> </w:t>
      </w:r>
      <w:proofErr w:type="spellStart"/>
      <w:r w:rsidR="00365BF9" w:rsidRPr="00681C5A">
        <w:rPr>
          <w:color w:val="333333"/>
          <w:sz w:val="20"/>
          <w:szCs w:val="20"/>
        </w:rPr>
        <w:t>J,</w:t>
      </w:r>
      <w:hyperlink r:id="rId20" w:history="1">
        <w:r w:rsidR="00365BF9" w:rsidRPr="00681C5A">
          <w:rPr>
            <w:rStyle w:val="Hyperlink"/>
            <w:color w:val="333333"/>
            <w:sz w:val="20"/>
            <w:szCs w:val="20"/>
            <w:u w:val="none"/>
          </w:rPr>
          <w:t>Zocco</w:t>
        </w:r>
        <w:proofErr w:type="spellEnd"/>
      </w:hyperlink>
      <w:r w:rsidR="00365BF9" w:rsidRPr="00681C5A">
        <w:rPr>
          <w:color w:val="333333"/>
          <w:sz w:val="20"/>
          <w:szCs w:val="20"/>
        </w:rPr>
        <w:t xml:space="preserve"> M. Incidence and causes of neonatal   </w:t>
      </w:r>
      <w:proofErr w:type="spellStart"/>
      <w:r w:rsidR="00365BF9" w:rsidRPr="00681C5A">
        <w:rPr>
          <w:color w:val="333333"/>
          <w:sz w:val="20"/>
          <w:szCs w:val="20"/>
        </w:rPr>
        <w:t>hyperbilirubinemia</w:t>
      </w:r>
      <w:proofErr w:type="spellEnd"/>
      <w:r w:rsidR="00365BF9" w:rsidRPr="00681C5A">
        <w:rPr>
          <w:color w:val="333333"/>
          <w:sz w:val="20"/>
          <w:szCs w:val="20"/>
        </w:rPr>
        <w:t xml:space="preserve"> in Catania .</w:t>
      </w:r>
      <w:proofErr w:type="spellStart"/>
      <w:r w:rsidR="00365BF9" w:rsidRPr="00681C5A">
        <w:rPr>
          <w:rStyle w:val="citation-abbreviation"/>
          <w:color w:val="333333"/>
          <w:sz w:val="20"/>
          <w:szCs w:val="20"/>
        </w:rPr>
        <w:t>TherClin</w:t>
      </w:r>
      <w:proofErr w:type="spellEnd"/>
      <w:r w:rsidR="00365BF9" w:rsidRPr="00681C5A">
        <w:rPr>
          <w:rStyle w:val="citation-abbreviation"/>
          <w:color w:val="333333"/>
          <w:sz w:val="20"/>
          <w:szCs w:val="20"/>
        </w:rPr>
        <w:t xml:space="preserve"> Risk </w:t>
      </w:r>
      <w:proofErr w:type="spellStart"/>
      <w:r w:rsidR="00365BF9" w:rsidRPr="00681C5A">
        <w:rPr>
          <w:rStyle w:val="citation-abbreviation"/>
          <w:color w:val="333333"/>
          <w:sz w:val="20"/>
          <w:szCs w:val="20"/>
        </w:rPr>
        <w:t>Manag</w:t>
      </w:r>
      <w:proofErr w:type="spellEnd"/>
      <w:r w:rsidR="00365BF9" w:rsidRPr="00681C5A">
        <w:rPr>
          <w:rStyle w:val="citation-abbreviation"/>
          <w:color w:val="333333"/>
          <w:sz w:val="20"/>
          <w:szCs w:val="20"/>
        </w:rPr>
        <w:t xml:space="preserve">. </w:t>
      </w:r>
      <w:r w:rsidR="00365BF9" w:rsidRPr="00681C5A">
        <w:rPr>
          <w:rStyle w:val="citation-publication-date"/>
          <w:color w:val="333333"/>
          <w:sz w:val="20"/>
          <w:szCs w:val="20"/>
        </w:rPr>
        <w:t xml:space="preserve">2009; </w:t>
      </w:r>
      <w:r w:rsidR="00365BF9" w:rsidRPr="00681C5A">
        <w:rPr>
          <w:rStyle w:val="citation-volume"/>
          <w:color w:val="333333"/>
          <w:sz w:val="20"/>
          <w:szCs w:val="20"/>
        </w:rPr>
        <w:t>5</w:t>
      </w:r>
      <w:r w:rsidR="00365BF9" w:rsidRPr="00681C5A">
        <w:rPr>
          <w:rStyle w:val="citation-flpages"/>
          <w:color w:val="333333"/>
          <w:sz w:val="20"/>
          <w:szCs w:val="20"/>
        </w:rPr>
        <w:t xml:space="preserve">: 247–250. </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r w:rsidRPr="00681C5A">
        <w:rPr>
          <w:color w:val="333333"/>
          <w:sz w:val="20"/>
          <w:szCs w:val="20"/>
        </w:rPr>
        <w:t xml:space="preserve">Friedman </w:t>
      </w:r>
      <w:proofErr w:type="gramStart"/>
      <w:r w:rsidRPr="00681C5A">
        <w:rPr>
          <w:color w:val="333333"/>
          <w:sz w:val="20"/>
          <w:szCs w:val="20"/>
        </w:rPr>
        <w:t>L ,</w:t>
      </w:r>
      <w:proofErr w:type="gramEnd"/>
      <w:r w:rsidRPr="00681C5A">
        <w:rPr>
          <w:color w:val="333333"/>
          <w:sz w:val="20"/>
          <w:szCs w:val="20"/>
        </w:rPr>
        <w:t xml:space="preserve"> Lewis PJ, Clifton P. Factors influencing the incidence of  neonatal jaundice</w:t>
      </w:r>
      <w:r w:rsidRPr="00681C5A">
        <w:rPr>
          <w:i/>
          <w:iCs/>
          <w:color w:val="333333"/>
          <w:sz w:val="20"/>
          <w:szCs w:val="20"/>
        </w:rPr>
        <w:t xml:space="preserve">. </w:t>
      </w:r>
      <w:r w:rsidRPr="00681C5A">
        <w:rPr>
          <w:color w:val="333333"/>
          <w:sz w:val="20"/>
          <w:szCs w:val="20"/>
        </w:rPr>
        <w:t xml:space="preserve">Br Med .2007; 1:1235-7.        </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Maisels</w:t>
      </w:r>
      <w:proofErr w:type="spellEnd"/>
      <w:r w:rsidRPr="00681C5A">
        <w:rPr>
          <w:color w:val="333333"/>
          <w:sz w:val="20"/>
          <w:szCs w:val="20"/>
        </w:rPr>
        <w:t xml:space="preserve"> MJ. Avery GB, Fletcher MA. </w:t>
      </w:r>
      <w:proofErr w:type="spellStart"/>
      <w:r w:rsidRPr="00681C5A">
        <w:rPr>
          <w:color w:val="333333"/>
          <w:sz w:val="20"/>
          <w:szCs w:val="20"/>
        </w:rPr>
        <w:t>Pathophysiology</w:t>
      </w:r>
      <w:proofErr w:type="spellEnd"/>
      <w:r w:rsidRPr="00681C5A">
        <w:rPr>
          <w:color w:val="333333"/>
          <w:sz w:val="20"/>
          <w:szCs w:val="20"/>
        </w:rPr>
        <w:t xml:space="preserve"> and Management of Jaundice in the Newborn. 3</w:t>
      </w:r>
      <w:r w:rsidRPr="00681C5A">
        <w:rPr>
          <w:color w:val="333333"/>
          <w:sz w:val="20"/>
          <w:szCs w:val="20"/>
          <w:vertAlign w:val="superscript"/>
        </w:rPr>
        <w:t>rd</w:t>
      </w:r>
      <w:r w:rsidRPr="00681C5A">
        <w:rPr>
          <w:color w:val="333333"/>
          <w:sz w:val="20"/>
          <w:szCs w:val="20"/>
        </w:rPr>
        <w:t xml:space="preserve">  ed. Philadelphia: Lippincott Williams &amp; Wilkins Co.,2006; 765–819</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BakrAF</w:t>
      </w:r>
      <w:proofErr w:type="spellEnd"/>
      <w:r w:rsidRPr="00681C5A">
        <w:rPr>
          <w:color w:val="333333"/>
          <w:sz w:val="20"/>
          <w:szCs w:val="20"/>
        </w:rPr>
        <w:t xml:space="preserve">, </w:t>
      </w:r>
      <w:proofErr w:type="spellStart"/>
      <w:r w:rsidRPr="00681C5A">
        <w:rPr>
          <w:color w:val="333333"/>
          <w:sz w:val="20"/>
          <w:szCs w:val="20"/>
        </w:rPr>
        <w:t>Degheidy</w:t>
      </w:r>
      <w:proofErr w:type="spellEnd"/>
      <w:r w:rsidRPr="00681C5A">
        <w:rPr>
          <w:color w:val="333333"/>
          <w:sz w:val="20"/>
          <w:szCs w:val="20"/>
        </w:rPr>
        <w:t xml:space="preserve"> A. Value of first day </w:t>
      </w:r>
      <w:proofErr w:type="spellStart"/>
      <w:r w:rsidRPr="00681C5A">
        <w:rPr>
          <w:color w:val="333333"/>
          <w:sz w:val="20"/>
          <w:szCs w:val="20"/>
        </w:rPr>
        <w:t>bilirubin</w:t>
      </w:r>
      <w:proofErr w:type="spellEnd"/>
      <w:r w:rsidRPr="00681C5A">
        <w:rPr>
          <w:color w:val="333333"/>
          <w:sz w:val="20"/>
          <w:szCs w:val="20"/>
        </w:rPr>
        <w:t xml:space="preserve"> in </w:t>
      </w:r>
      <w:proofErr w:type="gramStart"/>
      <w:r w:rsidRPr="00681C5A">
        <w:rPr>
          <w:color w:val="333333"/>
          <w:sz w:val="20"/>
          <w:szCs w:val="20"/>
        </w:rPr>
        <w:t>predicting  the</w:t>
      </w:r>
      <w:proofErr w:type="gramEnd"/>
      <w:r w:rsidRPr="00681C5A">
        <w:rPr>
          <w:color w:val="333333"/>
          <w:sz w:val="20"/>
          <w:szCs w:val="20"/>
        </w:rPr>
        <w:t xml:space="preserve"> development of significant </w:t>
      </w:r>
      <w:proofErr w:type="spellStart"/>
      <w:r w:rsidRPr="00681C5A">
        <w:rPr>
          <w:color w:val="333333"/>
          <w:sz w:val="20"/>
          <w:szCs w:val="20"/>
        </w:rPr>
        <w:lastRenderedPageBreak/>
        <w:t>hyperbilirubinemia</w:t>
      </w:r>
      <w:proofErr w:type="spellEnd"/>
      <w:r w:rsidRPr="00681C5A">
        <w:rPr>
          <w:color w:val="333333"/>
          <w:sz w:val="20"/>
          <w:szCs w:val="20"/>
        </w:rPr>
        <w:t xml:space="preserve"> in healthy term newborn. Alexandria </w:t>
      </w:r>
      <w:proofErr w:type="spellStart"/>
      <w:r w:rsidRPr="00681C5A">
        <w:rPr>
          <w:color w:val="333333"/>
          <w:sz w:val="20"/>
          <w:szCs w:val="20"/>
        </w:rPr>
        <w:t>Pediatr</w:t>
      </w:r>
      <w:proofErr w:type="spellEnd"/>
      <w:r w:rsidRPr="00681C5A">
        <w:rPr>
          <w:color w:val="333333"/>
          <w:sz w:val="20"/>
          <w:szCs w:val="20"/>
        </w:rPr>
        <w:t xml:space="preserve">. 2003;17(2) :281-6 </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Korejo</w:t>
      </w:r>
      <w:proofErr w:type="spellEnd"/>
      <w:r w:rsidRPr="00681C5A">
        <w:rPr>
          <w:color w:val="333333"/>
          <w:sz w:val="20"/>
          <w:szCs w:val="20"/>
        </w:rPr>
        <w:t xml:space="preserve"> H, </w:t>
      </w:r>
      <w:proofErr w:type="spellStart"/>
      <w:r w:rsidRPr="00681C5A">
        <w:rPr>
          <w:color w:val="333333"/>
          <w:sz w:val="20"/>
          <w:szCs w:val="20"/>
        </w:rPr>
        <w:t>Bhurgri</w:t>
      </w:r>
      <w:proofErr w:type="spellEnd"/>
      <w:r w:rsidRPr="00681C5A">
        <w:rPr>
          <w:color w:val="333333"/>
          <w:sz w:val="20"/>
          <w:szCs w:val="20"/>
        </w:rPr>
        <w:t xml:space="preserve"> G, </w:t>
      </w:r>
      <w:proofErr w:type="spellStart"/>
      <w:r w:rsidRPr="00681C5A">
        <w:rPr>
          <w:color w:val="333333"/>
          <w:sz w:val="20"/>
          <w:szCs w:val="20"/>
        </w:rPr>
        <w:t>Bhand</w:t>
      </w:r>
      <w:proofErr w:type="spellEnd"/>
      <w:r w:rsidRPr="00681C5A">
        <w:rPr>
          <w:color w:val="333333"/>
          <w:sz w:val="20"/>
          <w:szCs w:val="20"/>
        </w:rPr>
        <w:t xml:space="preserve"> S,  </w:t>
      </w:r>
      <w:proofErr w:type="spellStart"/>
      <w:r w:rsidRPr="00681C5A">
        <w:rPr>
          <w:color w:val="333333"/>
          <w:sz w:val="20"/>
          <w:szCs w:val="20"/>
        </w:rPr>
        <w:t>Dahri</w:t>
      </w:r>
      <w:proofErr w:type="spellEnd"/>
      <w:r w:rsidRPr="00681C5A">
        <w:rPr>
          <w:color w:val="333333"/>
          <w:sz w:val="20"/>
          <w:szCs w:val="20"/>
        </w:rPr>
        <w:t xml:space="preserve"> D. Risk factors for neonatal jaundice. </w:t>
      </w:r>
      <w:proofErr w:type="spellStart"/>
      <w:r w:rsidRPr="00681C5A">
        <w:rPr>
          <w:color w:val="333333"/>
          <w:sz w:val="20"/>
          <w:szCs w:val="20"/>
        </w:rPr>
        <w:t>Gomal</w:t>
      </w:r>
      <w:proofErr w:type="spellEnd"/>
      <w:r w:rsidRPr="00681C5A">
        <w:rPr>
          <w:color w:val="333333"/>
          <w:sz w:val="20"/>
          <w:szCs w:val="20"/>
        </w:rPr>
        <w:t xml:space="preserve"> Medical Sciences 2010; 8 (1):202-14</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Kaushal</w:t>
      </w:r>
      <w:proofErr w:type="spellEnd"/>
      <w:r w:rsidRPr="00681C5A">
        <w:rPr>
          <w:color w:val="333333"/>
          <w:sz w:val="20"/>
          <w:szCs w:val="20"/>
        </w:rPr>
        <w:t xml:space="preserve"> M, </w:t>
      </w:r>
      <w:proofErr w:type="spellStart"/>
      <w:r w:rsidRPr="00681C5A">
        <w:rPr>
          <w:color w:val="333333"/>
          <w:sz w:val="20"/>
          <w:szCs w:val="20"/>
        </w:rPr>
        <w:t>Aggarwal</w:t>
      </w:r>
      <w:proofErr w:type="spellEnd"/>
      <w:r w:rsidRPr="00681C5A">
        <w:rPr>
          <w:color w:val="333333"/>
          <w:sz w:val="20"/>
          <w:szCs w:val="20"/>
        </w:rPr>
        <w:t xml:space="preserve"> R, </w:t>
      </w:r>
      <w:proofErr w:type="spellStart"/>
      <w:r w:rsidRPr="00681C5A">
        <w:rPr>
          <w:color w:val="333333"/>
          <w:sz w:val="20"/>
          <w:szCs w:val="20"/>
        </w:rPr>
        <w:t>Deorari</w:t>
      </w:r>
      <w:proofErr w:type="spellEnd"/>
      <w:r w:rsidRPr="00681C5A">
        <w:rPr>
          <w:color w:val="333333"/>
          <w:sz w:val="20"/>
          <w:szCs w:val="20"/>
        </w:rPr>
        <w:t xml:space="preserve"> K, Early neonatal </w:t>
      </w:r>
      <w:proofErr w:type="spellStart"/>
      <w:r w:rsidRPr="00681C5A">
        <w:rPr>
          <w:color w:val="333333"/>
          <w:sz w:val="20"/>
          <w:szCs w:val="20"/>
        </w:rPr>
        <w:t>hyperbilirubinemia</w:t>
      </w:r>
      <w:proofErr w:type="spellEnd"/>
      <w:r w:rsidRPr="00681C5A">
        <w:rPr>
          <w:color w:val="333333"/>
          <w:sz w:val="20"/>
          <w:szCs w:val="20"/>
        </w:rPr>
        <w:t xml:space="preserve"> using first day serum </w:t>
      </w:r>
      <w:proofErr w:type="spellStart"/>
      <w:r w:rsidRPr="00681C5A">
        <w:rPr>
          <w:color w:val="333333"/>
          <w:sz w:val="20"/>
          <w:szCs w:val="20"/>
        </w:rPr>
        <w:t>bilirubin</w:t>
      </w:r>
      <w:proofErr w:type="spellEnd"/>
      <w:r w:rsidRPr="00681C5A">
        <w:rPr>
          <w:color w:val="333333"/>
          <w:sz w:val="20"/>
          <w:szCs w:val="20"/>
        </w:rPr>
        <w:t xml:space="preserve"> </w:t>
      </w:r>
      <w:proofErr w:type="gramStart"/>
      <w:r w:rsidRPr="00681C5A">
        <w:rPr>
          <w:color w:val="333333"/>
          <w:sz w:val="20"/>
          <w:szCs w:val="20"/>
        </w:rPr>
        <w:t>level .</w:t>
      </w:r>
      <w:proofErr w:type="gramEnd"/>
      <w:r w:rsidRPr="00681C5A">
        <w:rPr>
          <w:color w:val="333333"/>
          <w:sz w:val="20"/>
          <w:szCs w:val="20"/>
        </w:rPr>
        <w:t xml:space="preserve"> Indian Pediatrics 2002; 39:724-30</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r w:rsidRPr="00681C5A">
        <w:rPr>
          <w:color w:val="333333"/>
          <w:sz w:val="20"/>
          <w:szCs w:val="20"/>
        </w:rPr>
        <w:t xml:space="preserve">Brown </w:t>
      </w:r>
      <w:proofErr w:type="spellStart"/>
      <w:r w:rsidRPr="00681C5A">
        <w:rPr>
          <w:color w:val="333333"/>
          <w:sz w:val="20"/>
          <w:szCs w:val="20"/>
        </w:rPr>
        <w:t>A</w:t>
      </w:r>
      <w:proofErr w:type="gramStart"/>
      <w:r w:rsidRPr="00681C5A">
        <w:rPr>
          <w:color w:val="333333"/>
          <w:sz w:val="20"/>
          <w:szCs w:val="20"/>
        </w:rPr>
        <w:t>,Kim</w:t>
      </w:r>
      <w:proofErr w:type="spellEnd"/>
      <w:proofErr w:type="gramEnd"/>
      <w:r w:rsidRPr="00681C5A">
        <w:rPr>
          <w:color w:val="333333"/>
          <w:sz w:val="20"/>
          <w:szCs w:val="20"/>
        </w:rPr>
        <w:t xml:space="preserve"> M, Valencia G. Factor affecting the </w:t>
      </w:r>
      <w:proofErr w:type="spellStart"/>
      <w:r w:rsidRPr="00681C5A">
        <w:rPr>
          <w:color w:val="333333"/>
          <w:sz w:val="20"/>
          <w:szCs w:val="20"/>
        </w:rPr>
        <w:t>transcutaneous</w:t>
      </w:r>
      <w:proofErr w:type="spellEnd"/>
      <w:r w:rsidRPr="00681C5A">
        <w:rPr>
          <w:color w:val="333333"/>
          <w:sz w:val="20"/>
          <w:szCs w:val="20"/>
        </w:rPr>
        <w:t xml:space="preserve"> measurement of </w:t>
      </w:r>
      <w:proofErr w:type="spellStart"/>
      <w:r w:rsidRPr="00681C5A">
        <w:rPr>
          <w:color w:val="333333"/>
          <w:sz w:val="20"/>
          <w:szCs w:val="20"/>
        </w:rPr>
        <w:t>bilirubin</w:t>
      </w:r>
      <w:proofErr w:type="spellEnd"/>
      <w:r w:rsidRPr="00681C5A">
        <w:rPr>
          <w:color w:val="333333"/>
          <w:sz w:val="20"/>
          <w:szCs w:val="20"/>
        </w:rPr>
        <w:t>: influence of gestational age , phototherapy and albumin binding capacity in neonatal jaundice . Plenum Corporation 2004; 95-109</w:t>
      </w:r>
    </w:p>
    <w:p w:rsidR="00365BF9" w:rsidRPr="00681C5A" w:rsidRDefault="00B47C7E"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hyperlink r:id="rId21" w:history="1">
        <w:proofErr w:type="spellStart"/>
        <w:r w:rsidR="00365BF9" w:rsidRPr="00681C5A">
          <w:rPr>
            <w:color w:val="333333"/>
            <w:sz w:val="20"/>
            <w:szCs w:val="20"/>
          </w:rPr>
          <w:t>Vinod</w:t>
        </w:r>
        <w:proofErr w:type="spellEnd"/>
        <w:r w:rsidR="00365BF9" w:rsidRPr="00681C5A">
          <w:rPr>
            <w:color w:val="333333"/>
            <w:sz w:val="20"/>
            <w:szCs w:val="20"/>
          </w:rPr>
          <w:t xml:space="preserve"> K. </w:t>
        </w:r>
        <w:proofErr w:type="spellStart"/>
        <w:r w:rsidR="00365BF9" w:rsidRPr="00681C5A">
          <w:rPr>
            <w:color w:val="333333"/>
            <w:sz w:val="20"/>
            <w:szCs w:val="20"/>
          </w:rPr>
          <w:t>Bhutani</w:t>
        </w:r>
        <w:proofErr w:type="spellEnd"/>
      </w:hyperlink>
      <w:r w:rsidR="00365BF9" w:rsidRPr="00681C5A">
        <w:rPr>
          <w:color w:val="333333"/>
          <w:sz w:val="20"/>
          <w:szCs w:val="20"/>
        </w:rPr>
        <w:t xml:space="preserve"> M. Phototherapy to prevent severe neonatal </w:t>
      </w:r>
      <w:proofErr w:type="spellStart"/>
      <w:r w:rsidR="00365BF9" w:rsidRPr="00681C5A">
        <w:rPr>
          <w:color w:val="333333"/>
          <w:sz w:val="20"/>
          <w:szCs w:val="20"/>
        </w:rPr>
        <w:t>hyperbilirubinemia</w:t>
      </w:r>
      <w:proofErr w:type="spellEnd"/>
      <w:r w:rsidR="00365BF9" w:rsidRPr="00681C5A">
        <w:rPr>
          <w:color w:val="333333"/>
          <w:sz w:val="20"/>
          <w:szCs w:val="20"/>
        </w:rPr>
        <w:t xml:space="preserve"> in the newborn infant 35 or more weeks of gestation. Pediatric </w:t>
      </w:r>
      <w:proofErr w:type="gramStart"/>
      <w:r w:rsidR="00365BF9" w:rsidRPr="00681C5A">
        <w:rPr>
          <w:color w:val="333333"/>
          <w:sz w:val="20"/>
          <w:szCs w:val="20"/>
        </w:rPr>
        <w:t>2011 ;128</w:t>
      </w:r>
      <w:proofErr w:type="gramEnd"/>
      <w:r w:rsidR="00365BF9" w:rsidRPr="00681C5A">
        <w:rPr>
          <w:color w:val="333333"/>
          <w:sz w:val="20"/>
          <w:szCs w:val="20"/>
        </w:rPr>
        <w:t xml:space="preserve">(4):1046-52. </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VohrBR</w:t>
      </w:r>
      <w:proofErr w:type="spellEnd"/>
      <w:r w:rsidRPr="00681C5A">
        <w:rPr>
          <w:color w:val="333333"/>
          <w:sz w:val="20"/>
          <w:szCs w:val="20"/>
        </w:rPr>
        <w:t xml:space="preserve">, Karp D, </w:t>
      </w:r>
      <w:proofErr w:type="spellStart"/>
      <w:r w:rsidRPr="00681C5A">
        <w:rPr>
          <w:color w:val="333333"/>
          <w:sz w:val="20"/>
          <w:szCs w:val="20"/>
        </w:rPr>
        <w:t>Odea</w:t>
      </w:r>
      <w:proofErr w:type="spellEnd"/>
      <w:r w:rsidRPr="00681C5A">
        <w:rPr>
          <w:color w:val="333333"/>
          <w:sz w:val="20"/>
          <w:szCs w:val="20"/>
        </w:rPr>
        <w:t xml:space="preserve"> C. </w:t>
      </w:r>
      <w:proofErr w:type="spellStart"/>
      <w:r w:rsidRPr="00681C5A">
        <w:rPr>
          <w:color w:val="333333"/>
          <w:sz w:val="20"/>
          <w:szCs w:val="20"/>
        </w:rPr>
        <w:t>Behavorial</w:t>
      </w:r>
      <w:proofErr w:type="spellEnd"/>
      <w:r w:rsidRPr="00681C5A">
        <w:rPr>
          <w:color w:val="333333"/>
          <w:sz w:val="20"/>
          <w:szCs w:val="20"/>
        </w:rPr>
        <w:t xml:space="preserve"> changes correlated with brain-</w:t>
      </w:r>
      <w:proofErr w:type="gramStart"/>
      <w:r w:rsidRPr="00681C5A">
        <w:rPr>
          <w:color w:val="333333"/>
          <w:sz w:val="20"/>
          <w:szCs w:val="20"/>
        </w:rPr>
        <w:t>stem  auditory</w:t>
      </w:r>
      <w:proofErr w:type="gramEnd"/>
      <w:r w:rsidRPr="00681C5A">
        <w:rPr>
          <w:color w:val="333333"/>
          <w:sz w:val="20"/>
          <w:szCs w:val="20"/>
        </w:rPr>
        <w:t xml:space="preserve"> evoked </w:t>
      </w:r>
      <w:r w:rsidRPr="00681C5A">
        <w:rPr>
          <w:color w:val="333333"/>
          <w:sz w:val="20"/>
          <w:szCs w:val="20"/>
        </w:rPr>
        <w:lastRenderedPageBreak/>
        <w:t xml:space="preserve">responses in term infants with moderate </w:t>
      </w:r>
      <w:proofErr w:type="spellStart"/>
      <w:r w:rsidRPr="00681C5A">
        <w:rPr>
          <w:color w:val="333333"/>
          <w:sz w:val="20"/>
          <w:szCs w:val="20"/>
        </w:rPr>
        <w:t>hyperbilirubinemia</w:t>
      </w:r>
      <w:proofErr w:type="spellEnd"/>
      <w:r w:rsidRPr="00681C5A">
        <w:rPr>
          <w:color w:val="333333"/>
          <w:sz w:val="20"/>
          <w:szCs w:val="20"/>
        </w:rPr>
        <w:t xml:space="preserve">. </w:t>
      </w:r>
      <w:proofErr w:type="spellStart"/>
      <w:r w:rsidRPr="00681C5A">
        <w:rPr>
          <w:color w:val="333333"/>
          <w:sz w:val="20"/>
          <w:szCs w:val="20"/>
        </w:rPr>
        <w:t>Pediatr</w:t>
      </w:r>
      <w:proofErr w:type="spellEnd"/>
      <w:r w:rsidRPr="00681C5A">
        <w:rPr>
          <w:color w:val="333333"/>
          <w:sz w:val="20"/>
          <w:szCs w:val="20"/>
        </w:rPr>
        <w:t>. 1990;117:288–91</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Paludetto</w:t>
      </w:r>
      <w:proofErr w:type="spellEnd"/>
      <w:r w:rsidRPr="00681C5A">
        <w:rPr>
          <w:color w:val="333333"/>
          <w:sz w:val="20"/>
          <w:szCs w:val="20"/>
        </w:rPr>
        <w:t xml:space="preserve"> R, </w:t>
      </w:r>
      <w:proofErr w:type="spellStart"/>
      <w:r w:rsidRPr="00681C5A">
        <w:rPr>
          <w:color w:val="333333"/>
          <w:sz w:val="20"/>
          <w:szCs w:val="20"/>
        </w:rPr>
        <w:t>Mansi</w:t>
      </w:r>
      <w:proofErr w:type="spellEnd"/>
      <w:r w:rsidRPr="00681C5A">
        <w:rPr>
          <w:color w:val="333333"/>
          <w:sz w:val="20"/>
          <w:szCs w:val="20"/>
        </w:rPr>
        <w:t xml:space="preserve"> G, </w:t>
      </w:r>
      <w:proofErr w:type="spellStart"/>
      <w:r w:rsidRPr="00681C5A">
        <w:rPr>
          <w:color w:val="333333"/>
          <w:sz w:val="20"/>
          <w:szCs w:val="20"/>
        </w:rPr>
        <w:t>Rinaldi</w:t>
      </w:r>
      <w:proofErr w:type="spellEnd"/>
      <w:r w:rsidRPr="00681C5A">
        <w:rPr>
          <w:color w:val="333333"/>
          <w:sz w:val="20"/>
          <w:szCs w:val="20"/>
        </w:rPr>
        <w:t xml:space="preserve"> P, </w:t>
      </w:r>
      <w:proofErr w:type="spellStart"/>
      <w:r w:rsidRPr="00681C5A">
        <w:rPr>
          <w:color w:val="333333"/>
          <w:sz w:val="20"/>
          <w:szCs w:val="20"/>
        </w:rPr>
        <w:t>Decurtis</w:t>
      </w:r>
      <w:proofErr w:type="spellEnd"/>
      <w:r w:rsidRPr="00681C5A">
        <w:rPr>
          <w:color w:val="333333"/>
          <w:sz w:val="20"/>
          <w:szCs w:val="20"/>
        </w:rPr>
        <w:t xml:space="preserve"> M, </w:t>
      </w:r>
      <w:proofErr w:type="spellStart"/>
      <w:r w:rsidRPr="00681C5A">
        <w:rPr>
          <w:color w:val="333333"/>
          <w:sz w:val="20"/>
          <w:szCs w:val="20"/>
        </w:rPr>
        <w:t>Ciccimarra</w:t>
      </w:r>
      <w:proofErr w:type="spellEnd"/>
      <w:r w:rsidRPr="00681C5A">
        <w:rPr>
          <w:color w:val="333333"/>
          <w:sz w:val="20"/>
          <w:szCs w:val="20"/>
        </w:rPr>
        <w:t xml:space="preserve"> F. The behavior of jaundiced infants treated with phototherapy. Early Hum Dev.2004; 8:259–67</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proofErr w:type="gramStart"/>
      <w:r w:rsidRPr="00681C5A">
        <w:rPr>
          <w:color w:val="333333"/>
          <w:sz w:val="20"/>
          <w:szCs w:val="20"/>
        </w:rPr>
        <w:t>AbrolP</w:t>
      </w:r>
      <w:proofErr w:type="spellEnd"/>
      <w:r w:rsidRPr="00681C5A">
        <w:rPr>
          <w:color w:val="333333"/>
          <w:sz w:val="20"/>
          <w:szCs w:val="20"/>
        </w:rPr>
        <w:t xml:space="preserve"> ,</w:t>
      </w:r>
      <w:proofErr w:type="spellStart"/>
      <w:r w:rsidRPr="00681C5A">
        <w:rPr>
          <w:color w:val="333333"/>
          <w:sz w:val="20"/>
          <w:szCs w:val="20"/>
        </w:rPr>
        <w:t>Sankarasubramanian</w:t>
      </w:r>
      <w:proofErr w:type="spellEnd"/>
      <w:proofErr w:type="gramEnd"/>
      <w:r w:rsidRPr="00681C5A">
        <w:rPr>
          <w:color w:val="333333"/>
          <w:sz w:val="20"/>
          <w:szCs w:val="20"/>
        </w:rPr>
        <w:t xml:space="preserve"> R. Phototherapy and behavior of neonates with jaundice . Indian </w:t>
      </w:r>
      <w:proofErr w:type="spellStart"/>
      <w:r w:rsidRPr="00681C5A">
        <w:rPr>
          <w:color w:val="333333"/>
          <w:sz w:val="20"/>
          <w:szCs w:val="20"/>
        </w:rPr>
        <w:t>Pediatr</w:t>
      </w:r>
      <w:proofErr w:type="spellEnd"/>
      <w:r w:rsidRPr="00681C5A">
        <w:rPr>
          <w:color w:val="333333"/>
          <w:sz w:val="20"/>
          <w:szCs w:val="20"/>
        </w:rPr>
        <w:t xml:space="preserve"> 1998; 65:603-7 </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proofErr w:type="spellStart"/>
      <w:r w:rsidRPr="00681C5A">
        <w:rPr>
          <w:color w:val="333333"/>
          <w:sz w:val="20"/>
          <w:szCs w:val="20"/>
        </w:rPr>
        <w:t>Preis</w:t>
      </w:r>
      <w:proofErr w:type="spellEnd"/>
      <w:r w:rsidRPr="00681C5A">
        <w:rPr>
          <w:color w:val="333333"/>
          <w:sz w:val="20"/>
          <w:szCs w:val="20"/>
        </w:rPr>
        <w:t xml:space="preserve"> O, Rudolph N. Abdominal distension in newborn infants on phototherapy-the role of eye occlusion. Pediatrics 2001;  94 (8): 816-9</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r w:rsidRPr="00681C5A">
        <w:rPr>
          <w:color w:val="333333"/>
          <w:sz w:val="20"/>
          <w:szCs w:val="20"/>
        </w:rPr>
        <w:t>Carroll BJ, Barrett JE. Psychopathology of the Brain. New York: Raven Press. 2003;97-111</w:t>
      </w:r>
    </w:p>
    <w:p w:rsidR="00365BF9"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pPr>
      <w:r w:rsidRPr="00681C5A">
        <w:rPr>
          <w:color w:val="333333"/>
          <w:sz w:val="20"/>
          <w:szCs w:val="20"/>
        </w:rPr>
        <w:t xml:space="preserve">Hofer MA: Early Relationships as regulators of infant physiology and behavior. </w:t>
      </w:r>
      <w:proofErr w:type="spellStart"/>
      <w:r w:rsidRPr="00681C5A">
        <w:rPr>
          <w:color w:val="333333"/>
          <w:sz w:val="20"/>
          <w:szCs w:val="20"/>
        </w:rPr>
        <w:t>Acta</w:t>
      </w:r>
      <w:proofErr w:type="spellEnd"/>
      <w:r w:rsidRPr="00681C5A">
        <w:rPr>
          <w:color w:val="333333"/>
          <w:sz w:val="20"/>
          <w:szCs w:val="20"/>
        </w:rPr>
        <w:t xml:space="preserve">. </w:t>
      </w:r>
      <w:proofErr w:type="spellStart"/>
      <w:r w:rsidRPr="00681C5A">
        <w:rPr>
          <w:color w:val="333333"/>
          <w:sz w:val="20"/>
          <w:szCs w:val="20"/>
        </w:rPr>
        <w:t>Paediatr</w:t>
      </w:r>
      <w:proofErr w:type="spellEnd"/>
      <w:r w:rsidRPr="00681C5A">
        <w:rPr>
          <w:color w:val="333333"/>
          <w:sz w:val="20"/>
          <w:szCs w:val="20"/>
        </w:rPr>
        <w:t>. Suppl. 2007; 397 : 9-18</w:t>
      </w:r>
    </w:p>
    <w:p w:rsidR="004E6B28" w:rsidRPr="00681C5A" w:rsidRDefault="00365BF9" w:rsidP="004E6B28">
      <w:pPr>
        <w:numPr>
          <w:ilvl w:val="0"/>
          <w:numId w:val="8"/>
        </w:numPr>
        <w:shd w:val="clear" w:color="auto" w:fill="FFFFFF"/>
        <w:tabs>
          <w:tab w:val="clear" w:pos="540"/>
          <w:tab w:val="num" w:pos="360"/>
        </w:tabs>
        <w:autoSpaceDE w:val="0"/>
        <w:autoSpaceDN w:val="0"/>
        <w:bidi w:val="0"/>
        <w:adjustRightInd w:val="0"/>
        <w:ind w:left="360"/>
        <w:jc w:val="both"/>
        <w:rPr>
          <w:color w:val="333333"/>
          <w:sz w:val="20"/>
          <w:szCs w:val="20"/>
        </w:rPr>
        <w:sectPr w:rsidR="004E6B28" w:rsidRPr="00681C5A" w:rsidSect="00681C5A">
          <w:type w:val="continuous"/>
          <w:pgSz w:w="12240" w:h="15840" w:code="1"/>
          <w:pgMar w:top="1440" w:right="1440" w:bottom="1440" w:left="1440" w:header="720" w:footer="720" w:gutter="0"/>
          <w:cols w:num="2" w:space="576"/>
          <w:docGrid w:linePitch="360"/>
        </w:sectPr>
      </w:pPr>
      <w:r w:rsidRPr="00681C5A">
        <w:rPr>
          <w:color w:val="333333"/>
          <w:sz w:val="20"/>
          <w:szCs w:val="20"/>
        </w:rPr>
        <w:t xml:space="preserve">Raimondi F, </w:t>
      </w:r>
      <w:proofErr w:type="spellStart"/>
      <w:r w:rsidRPr="00681C5A">
        <w:rPr>
          <w:color w:val="333333"/>
          <w:sz w:val="20"/>
          <w:szCs w:val="20"/>
        </w:rPr>
        <w:t>Paludetto</w:t>
      </w:r>
      <w:proofErr w:type="spellEnd"/>
      <w:r w:rsidRPr="00681C5A">
        <w:rPr>
          <w:color w:val="333333"/>
          <w:sz w:val="20"/>
          <w:szCs w:val="20"/>
        </w:rPr>
        <w:t xml:space="preserve"> R, </w:t>
      </w:r>
      <w:proofErr w:type="spellStart"/>
      <w:r w:rsidRPr="00681C5A">
        <w:rPr>
          <w:color w:val="333333"/>
          <w:sz w:val="20"/>
          <w:szCs w:val="20"/>
        </w:rPr>
        <w:t>Mansi</w:t>
      </w:r>
      <w:proofErr w:type="spellEnd"/>
      <w:r w:rsidRPr="00681C5A">
        <w:rPr>
          <w:color w:val="333333"/>
          <w:sz w:val="20"/>
          <w:szCs w:val="20"/>
        </w:rPr>
        <w:t xml:space="preserve"> G. Moderate </w:t>
      </w:r>
      <w:proofErr w:type="spellStart"/>
      <w:r w:rsidRPr="00681C5A">
        <w:rPr>
          <w:color w:val="333333"/>
          <w:sz w:val="20"/>
          <w:szCs w:val="20"/>
        </w:rPr>
        <w:t>hyperbilirubinemia</w:t>
      </w:r>
      <w:proofErr w:type="spellEnd"/>
      <w:r w:rsidRPr="00681C5A">
        <w:rPr>
          <w:color w:val="333333"/>
          <w:sz w:val="20"/>
          <w:szCs w:val="20"/>
        </w:rPr>
        <w:t xml:space="preserve"> induces a transient alteration of neonatal behavior. Pediatrics 2002;110: 50 – 4</w:t>
      </w:r>
    </w:p>
    <w:p w:rsidR="00DF4DB9" w:rsidRDefault="00DF4DB9" w:rsidP="004E6B28">
      <w:pPr>
        <w:bidi w:val="0"/>
        <w:jc w:val="both"/>
        <w:rPr>
          <w:rFonts w:eastAsiaTheme="minorEastAsia"/>
          <w:sz w:val="20"/>
          <w:szCs w:val="20"/>
          <w:lang w:eastAsia="zh-CN"/>
        </w:rPr>
      </w:pPr>
    </w:p>
    <w:p w:rsidR="00681C5A" w:rsidRPr="00681C5A" w:rsidRDefault="00681C5A" w:rsidP="00681C5A">
      <w:pPr>
        <w:bidi w:val="0"/>
        <w:jc w:val="both"/>
        <w:rPr>
          <w:rFonts w:eastAsiaTheme="minorEastAsia"/>
          <w:sz w:val="20"/>
          <w:szCs w:val="20"/>
          <w:lang w:eastAsia="zh-CN"/>
        </w:rPr>
      </w:pPr>
      <w:r>
        <w:rPr>
          <w:rFonts w:eastAsiaTheme="minorEastAsia" w:hint="eastAsia"/>
          <w:sz w:val="20"/>
          <w:szCs w:val="20"/>
          <w:lang w:eastAsia="zh-CN"/>
        </w:rPr>
        <w:t>2/25/2013</w:t>
      </w:r>
    </w:p>
    <w:sectPr w:rsidR="00681C5A" w:rsidRPr="00681C5A" w:rsidSect="0091007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1AB" w:rsidRDefault="00AF31AB" w:rsidP="00365BF9">
      <w:r>
        <w:separator/>
      </w:r>
    </w:p>
  </w:endnote>
  <w:endnote w:type="continuationSeparator" w:id="0">
    <w:p w:rsidR="00AF31AB" w:rsidRDefault="00AF31AB" w:rsidP="00365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HFPE O+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25964"/>
      <w:docPartObj>
        <w:docPartGallery w:val="Page Numbers (Bottom of Page)"/>
        <w:docPartUnique/>
      </w:docPartObj>
    </w:sdtPr>
    <w:sdtEndPr>
      <w:rPr>
        <w:sz w:val="20"/>
        <w:szCs w:val="20"/>
      </w:rPr>
    </w:sdtEndPr>
    <w:sdtContent>
      <w:p w:rsidR="00681C5A" w:rsidRPr="00681C5A" w:rsidRDefault="00B47C7E">
        <w:pPr>
          <w:pStyle w:val="Footer"/>
          <w:jc w:val="center"/>
          <w:rPr>
            <w:sz w:val="20"/>
            <w:szCs w:val="20"/>
          </w:rPr>
        </w:pPr>
        <w:r w:rsidRPr="00681C5A">
          <w:rPr>
            <w:sz w:val="20"/>
            <w:szCs w:val="20"/>
          </w:rPr>
          <w:fldChar w:fldCharType="begin"/>
        </w:r>
        <w:r w:rsidR="00681C5A" w:rsidRPr="00681C5A">
          <w:rPr>
            <w:sz w:val="20"/>
            <w:szCs w:val="20"/>
          </w:rPr>
          <w:instrText xml:space="preserve"> PAGE   \* MERGEFORMAT </w:instrText>
        </w:r>
        <w:r w:rsidRPr="00681C5A">
          <w:rPr>
            <w:sz w:val="20"/>
            <w:szCs w:val="20"/>
          </w:rPr>
          <w:fldChar w:fldCharType="separate"/>
        </w:r>
        <w:r w:rsidR="00B163CB">
          <w:rPr>
            <w:noProof/>
            <w:sz w:val="20"/>
            <w:szCs w:val="20"/>
          </w:rPr>
          <w:t>48</w:t>
        </w:r>
        <w:r w:rsidRPr="00681C5A">
          <w:rPr>
            <w:sz w:val="20"/>
            <w:szCs w:val="20"/>
          </w:rPr>
          <w:fldChar w:fldCharType="end"/>
        </w:r>
      </w:p>
    </w:sdtContent>
  </w:sdt>
  <w:p w:rsidR="00681C5A" w:rsidRDefault="00681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1AB" w:rsidRDefault="00AF31AB" w:rsidP="00365BF9">
      <w:r>
        <w:separator/>
      </w:r>
    </w:p>
  </w:footnote>
  <w:footnote w:type="continuationSeparator" w:id="0">
    <w:p w:rsidR="00AF31AB" w:rsidRDefault="00AF31AB" w:rsidP="00365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AB" w:rsidRPr="00365BF9" w:rsidRDefault="00AF31AB" w:rsidP="00365BF9">
    <w:pPr>
      <w:pBdr>
        <w:bottom w:val="thinThickMediumGap" w:sz="12" w:space="1" w:color="auto"/>
      </w:pBdr>
      <w:jc w:val="center"/>
      <w:rPr>
        <w:iCs/>
        <w:sz w:val="20"/>
        <w:rtl/>
        <w:lang w:bidi="ar-EG"/>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sz w:val="20"/>
        <w:lang w:eastAsia="zh-CN"/>
      </w:rPr>
      <w:t>3</w:t>
    </w:r>
    <w:proofErr w:type="gramStart"/>
    <w:r w:rsidRPr="004101AC">
      <w:rPr>
        <w:sz w:val="20"/>
      </w:rPr>
      <w:t>;</w:t>
    </w:r>
    <w:r>
      <w:rPr>
        <w:sz w:val="20"/>
      </w:rPr>
      <w:t>6</w:t>
    </w:r>
    <w:proofErr w:type="gramEnd"/>
    <w:r w:rsidRPr="004101AC">
      <w:rPr>
        <w:sz w:val="20"/>
      </w:rPr>
      <w:t>(</w:t>
    </w:r>
    <w:r>
      <w:rPr>
        <w:rFonts w:eastAsiaTheme="minorEastAsia" w:hint="eastAsia"/>
        <w:sz w:val="20"/>
        <w:lang w:eastAsia="zh-CN"/>
      </w:rPr>
      <w:t>3</w:t>
    </w:r>
    <w:r w:rsidRPr="004101AC">
      <w:rPr>
        <w:sz w:val="20"/>
      </w:rPr>
      <w:t>)</w:t>
    </w:r>
    <w:r>
      <w:rPr>
        <w:rFonts w:eastAsiaTheme="minorEastAsia" w:hint="eastAsia"/>
        <w:sz w:val="20"/>
        <w:lang w:eastAsia="zh-CN"/>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292"/>
    <w:multiLevelType w:val="hybridMultilevel"/>
    <w:tmpl w:val="80443AE2"/>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CCA4143"/>
    <w:multiLevelType w:val="hybridMultilevel"/>
    <w:tmpl w:val="663CA5AC"/>
    <w:lvl w:ilvl="0" w:tplc="87B81378">
      <w:start w:val="41"/>
      <w:numFmt w:val="bullet"/>
      <w:lvlText w:val="-"/>
      <w:lvlJc w:val="left"/>
      <w:pPr>
        <w:tabs>
          <w:tab w:val="num" w:pos="383"/>
        </w:tabs>
        <w:ind w:left="383" w:hanging="360"/>
      </w:pPr>
      <w:rPr>
        <w:rFonts w:ascii="Times New Roman" w:eastAsia="Calibri" w:hAnsi="Times New Roman" w:cs="Times New Roman" w:hint="default"/>
      </w:rPr>
    </w:lvl>
    <w:lvl w:ilvl="1" w:tplc="04090003" w:tentative="1">
      <w:start w:val="1"/>
      <w:numFmt w:val="bullet"/>
      <w:lvlText w:val="o"/>
      <w:lvlJc w:val="left"/>
      <w:pPr>
        <w:tabs>
          <w:tab w:val="num" w:pos="1103"/>
        </w:tabs>
        <w:ind w:left="1103" w:hanging="360"/>
      </w:pPr>
      <w:rPr>
        <w:rFonts w:ascii="Courier New" w:hAnsi="Courier New" w:cs="Courier New" w:hint="default"/>
      </w:rPr>
    </w:lvl>
    <w:lvl w:ilvl="2" w:tplc="04090005" w:tentative="1">
      <w:start w:val="1"/>
      <w:numFmt w:val="bullet"/>
      <w:lvlText w:val=""/>
      <w:lvlJc w:val="left"/>
      <w:pPr>
        <w:tabs>
          <w:tab w:val="num" w:pos="1823"/>
        </w:tabs>
        <w:ind w:left="1823" w:hanging="360"/>
      </w:pPr>
      <w:rPr>
        <w:rFonts w:ascii="Wingdings" w:hAnsi="Wingdings" w:hint="default"/>
      </w:rPr>
    </w:lvl>
    <w:lvl w:ilvl="3" w:tplc="04090001" w:tentative="1">
      <w:start w:val="1"/>
      <w:numFmt w:val="bullet"/>
      <w:lvlText w:val=""/>
      <w:lvlJc w:val="left"/>
      <w:pPr>
        <w:tabs>
          <w:tab w:val="num" w:pos="2543"/>
        </w:tabs>
        <w:ind w:left="2543" w:hanging="360"/>
      </w:pPr>
      <w:rPr>
        <w:rFonts w:ascii="Symbol" w:hAnsi="Symbol" w:hint="default"/>
      </w:rPr>
    </w:lvl>
    <w:lvl w:ilvl="4" w:tplc="04090003" w:tentative="1">
      <w:start w:val="1"/>
      <w:numFmt w:val="bullet"/>
      <w:lvlText w:val="o"/>
      <w:lvlJc w:val="left"/>
      <w:pPr>
        <w:tabs>
          <w:tab w:val="num" w:pos="3263"/>
        </w:tabs>
        <w:ind w:left="3263" w:hanging="360"/>
      </w:pPr>
      <w:rPr>
        <w:rFonts w:ascii="Courier New" w:hAnsi="Courier New" w:cs="Courier New" w:hint="default"/>
      </w:rPr>
    </w:lvl>
    <w:lvl w:ilvl="5" w:tplc="04090005" w:tentative="1">
      <w:start w:val="1"/>
      <w:numFmt w:val="bullet"/>
      <w:lvlText w:val=""/>
      <w:lvlJc w:val="left"/>
      <w:pPr>
        <w:tabs>
          <w:tab w:val="num" w:pos="3983"/>
        </w:tabs>
        <w:ind w:left="3983" w:hanging="360"/>
      </w:pPr>
      <w:rPr>
        <w:rFonts w:ascii="Wingdings" w:hAnsi="Wingdings" w:hint="default"/>
      </w:rPr>
    </w:lvl>
    <w:lvl w:ilvl="6" w:tplc="04090001" w:tentative="1">
      <w:start w:val="1"/>
      <w:numFmt w:val="bullet"/>
      <w:lvlText w:val=""/>
      <w:lvlJc w:val="left"/>
      <w:pPr>
        <w:tabs>
          <w:tab w:val="num" w:pos="4703"/>
        </w:tabs>
        <w:ind w:left="4703" w:hanging="360"/>
      </w:pPr>
      <w:rPr>
        <w:rFonts w:ascii="Symbol" w:hAnsi="Symbol" w:hint="default"/>
      </w:rPr>
    </w:lvl>
    <w:lvl w:ilvl="7" w:tplc="04090003" w:tentative="1">
      <w:start w:val="1"/>
      <w:numFmt w:val="bullet"/>
      <w:lvlText w:val="o"/>
      <w:lvlJc w:val="left"/>
      <w:pPr>
        <w:tabs>
          <w:tab w:val="num" w:pos="5423"/>
        </w:tabs>
        <w:ind w:left="5423" w:hanging="360"/>
      </w:pPr>
      <w:rPr>
        <w:rFonts w:ascii="Courier New" w:hAnsi="Courier New" w:cs="Courier New" w:hint="default"/>
      </w:rPr>
    </w:lvl>
    <w:lvl w:ilvl="8" w:tplc="04090005" w:tentative="1">
      <w:start w:val="1"/>
      <w:numFmt w:val="bullet"/>
      <w:lvlText w:val=""/>
      <w:lvlJc w:val="left"/>
      <w:pPr>
        <w:tabs>
          <w:tab w:val="num" w:pos="6143"/>
        </w:tabs>
        <w:ind w:left="6143" w:hanging="360"/>
      </w:pPr>
      <w:rPr>
        <w:rFonts w:ascii="Wingdings" w:hAnsi="Wingdings" w:hint="default"/>
      </w:rPr>
    </w:lvl>
  </w:abstractNum>
  <w:abstractNum w:abstractNumId="2">
    <w:nsid w:val="0CEC72EE"/>
    <w:multiLevelType w:val="hybridMultilevel"/>
    <w:tmpl w:val="A718EBC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693088"/>
    <w:multiLevelType w:val="hybridMultilevel"/>
    <w:tmpl w:val="B210A512"/>
    <w:lvl w:ilvl="0" w:tplc="2842E2A6">
      <w:numFmt w:val="decimal"/>
      <w:lvlText w:val="%1-"/>
      <w:lvlJc w:val="left"/>
      <w:pPr>
        <w:tabs>
          <w:tab w:val="num" w:pos="792"/>
        </w:tabs>
        <w:ind w:left="792" w:hanging="360"/>
      </w:pPr>
      <w:rPr>
        <w:rFonts w:hint="default"/>
      </w:rPr>
    </w:lvl>
    <w:lvl w:ilvl="1" w:tplc="04090001">
      <w:start w:val="1"/>
      <w:numFmt w:val="bullet"/>
      <w:lvlText w:val=""/>
      <w:lvlJc w:val="left"/>
      <w:pPr>
        <w:tabs>
          <w:tab w:val="num" w:pos="1512"/>
        </w:tabs>
        <w:ind w:left="1512" w:hanging="360"/>
      </w:pPr>
      <w:rPr>
        <w:rFonts w:ascii="Symbol" w:hAnsi="Symbol"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nsid w:val="10E30732"/>
    <w:multiLevelType w:val="hybridMultilevel"/>
    <w:tmpl w:val="7F960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575C6D"/>
    <w:multiLevelType w:val="hybridMultilevel"/>
    <w:tmpl w:val="A30A5AE6"/>
    <w:lvl w:ilvl="0" w:tplc="FD844BBA">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15E75"/>
    <w:multiLevelType w:val="hybridMultilevel"/>
    <w:tmpl w:val="83D4CD3E"/>
    <w:lvl w:ilvl="0" w:tplc="AEF43D3C">
      <w:start w:val="161"/>
      <w:numFmt w:val="decimal"/>
      <w:lvlText w:val="%1-"/>
      <w:lvlJc w:val="left"/>
      <w:pPr>
        <w:ind w:left="435" w:hanging="43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4E85EF6"/>
    <w:multiLevelType w:val="hybridMultilevel"/>
    <w:tmpl w:val="3278A01E"/>
    <w:lvl w:ilvl="0" w:tplc="5CB4E75A">
      <w:start w:val="1"/>
      <w:numFmt w:val="decimal"/>
      <w:lvlText w:val="%1."/>
      <w:lvlJc w:val="left"/>
      <w:pPr>
        <w:tabs>
          <w:tab w:val="num" w:pos="540"/>
        </w:tabs>
        <w:ind w:left="540" w:hanging="360"/>
      </w:pPr>
      <w:rPr>
        <w:b w:val="0"/>
        <w:bCs w:val="0"/>
        <w:color w:val="000000"/>
        <w:sz w:val="24"/>
        <w:szCs w:val="24"/>
        <w:lang w:bidi="ar-SA"/>
      </w:rPr>
    </w:lvl>
    <w:lvl w:ilvl="1" w:tplc="91FCDD0E">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54D3672D"/>
    <w:multiLevelType w:val="hybridMultilevel"/>
    <w:tmpl w:val="55A0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3"/>
  </w:num>
  <w:num w:numId="6">
    <w:abstractNumId w:val="1"/>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365BF9"/>
    <w:rsid w:val="00037459"/>
    <w:rsid w:val="00071E1A"/>
    <w:rsid w:val="000C7EAD"/>
    <w:rsid w:val="00202572"/>
    <w:rsid w:val="00236FF1"/>
    <w:rsid w:val="00311A99"/>
    <w:rsid w:val="00365BF9"/>
    <w:rsid w:val="00402CCF"/>
    <w:rsid w:val="00404018"/>
    <w:rsid w:val="00475EB0"/>
    <w:rsid w:val="00486866"/>
    <w:rsid w:val="004D6880"/>
    <w:rsid w:val="004E6B28"/>
    <w:rsid w:val="0050120B"/>
    <w:rsid w:val="005D0596"/>
    <w:rsid w:val="006329FC"/>
    <w:rsid w:val="00681C5A"/>
    <w:rsid w:val="006A08A6"/>
    <w:rsid w:val="006B696B"/>
    <w:rsid w:val="0082398F"/>
    <w:rsid w:val="008527C4"/>
    <w:rsid w:val="00890F93"/>
    <w:rsid w:val="008B3F0F"/>
    <w:rsid w:val="0091007E"/>
    <w:rsid w:val="009752F1"/>
    <w:rsid w:val="009B2722"/>
    <w:rsid w:val="00A923B3"/>
    <w:rsid w:val="00AF31AB"/>
    <w:rsid w:val="00B163CB"/>
    <w:rsid w:val="00B47C7E"/>
    <w:rsid w:val="00BB4486"/>
    <w:rsid w:val="00C30CF9"/>
    <w:rsid w:val="00CC70F2"/>
    <w:rsid w:val="00CD2108"/>
    <w:rsid w:val="00D45834"/>
    <w:rsid w:val="00DD3B2C"/>
    <w:rsid w:val="00DF4DB9"/>
    <w:rsid w:val="00E90F6A"/>
    <w:rsid w:val="00EA4929"/>
    <w:rsid w:val="00F83DE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F9"/>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365BF9"/>
    <w:pPr>
      <w:bidi w:val="0"/>
      <w:spacing w:after="200"/>
      <w:outlineLvl w:val="0"/>
    </w:pPr>
    <w:rPr>
      <w:b/>
      <w:bCs/>
      <w:color w:val="2F6D02"/>
      <w:kern w:val="36"/>
      <w:sz w:val="28"/>
      <w:szCs w:val="28"/>
    </w:rPr>
  </w:style>
  <w:style w:type="paragraph" w:styleId="Heading2">
    <w:name w:val="heading 2"/>
    <w:basedOn w:val="Normal"/>
    <w:link w:val="Heading2Char"/>
    <w:qFormat/>
    <w:rsid w:val="00365BF9"/>
    <w:pPr>
      <w:bidi w:val="0"/>
      <w:spacing w:after="200"/>
      <w:outlineLvl w:val="1"/>
    </w:pPr>
    <w:rPr>
      <w:b/>
      <w:bCs/>
      <w:color w:val="2F6D02"/>
    </w:rPr>
  </w:style>
  <w:style w:type="paragraph" w:styleId="Heading3">
    <w:name w:val="heading 3"/>
    <w:basedOn w:val="Normal"/>
    <w:next w:val="Normal"/>
    <w:link w:val="Heading3Char"/>
    <w:qFormat/>
    <w:rsid w:val="00365B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65BF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BF9"/>
    <w:rPr>
      <w:rFonts w:ascii="Times New Roman" w:eastAsia="Times New Roman" w:hAnsi="Times New Roman" w:cs="Times New Roman"/>
      <w:b/>
      <w:bCs/>
      <w:color w:val="2F6D02"/>
      <w:kern w:val="36"/>
      <w:sz w:val="28"/>
      <w:szCs w:val="28"/>
    </w:rPr>
  </w:style>
  <w:style w:type="character" w:customStyle="1" w:styleId="Heading2Char">
    <w:name w:val="Heading 2 Char"/>
    <w:basedOn w:val="DefaultParagraphFont"/>
    <w:link w:val="Heading2"/>
    <w:rsid w:val="00365BF9"/>
    <w:rPr>
      <w:rFonts w:ascii="Times New Roman" w:eastAsia="Times New Roman" w:hAnsi="Times New Roman" w:cs="Times New Roman"/>
      <w:b/>
      <w:bCs/>
      <w:color w:val="2F6D02"/>
      <w:sz w:val="24"/>
      <w:szCs w:val="24"/>
    </w:rPr>
  </w:style>
  <w:style w:type="character" w:customStyle="1" w:styleId="Heading3Char">
    <w:name w:val="Heading 3 Char"/>
    <w:basedOn w:val="DefaultParagraphFont"/>
    <w:link w:val="Heading3"/>
    <w:rsid w:val="00365BF9"/>
    <w:rPr>
      <w:rFonts w:ascii="Arial" w:eastAsia="Times New Roman" w:hAnsi="Arial" w:cs="Arial"/>
      <w:b/>
      <w:bCs/>
      <w:sz w:val="26"/>
      <w:szCs w:val="26"/>
    </w:rPr>
  </w:style>
  <w:style w:type="character" w:customStyle="1" w:styleId="Heading4Char">
    <w:name w:val="Heading 4 Char"/>
    <w:basedOn w:val="DefaultParagraphFont"/>
    <w:link w:val="Heading4"/>
    <w:rsid w:val="00365BF9"/>
    <w:rPr>
      <w:rFonts w:ascii="Times New Roman" w:eastAsia="Times New Roman" w:hAnsi="Times New Roman" w:cs="Times New Roman"/>
      <w:b/>
      <w:bCs/>
      <w:sz w:val="28"/>
      <w:szCs w:val="28"/>
    </w:rPr>
  </w:style>
  <w:style w:type="paragraph" w:styleId="Header">
    <w:name w:val="header"/>
    <w:basedOn w:val="Normal"/>
    <w:link w:val="HeaderChar"/>
    <w:rsid w:val="00365BF9"/>
    <w:pPr>
      <w:tabs>
        <w:tab w:val="center" w:pos="4153"/>
        <w:tab w:val="right" w:pos="8306"/>
      </w:tabs>
    </w:pPr>
  </w:style>
  <w:style w:type="character" w:customStyle="1" w:styleId="HeaderChar">
    <w:name w:val="Header Char"/>
    <w:basedOn w:val="DefaultParagraphFont"/>
    <w:link w:val="Header"/>
    <w:rsid w:val="00365BF9"/>
    <w:rPr>
      <w:rFonts w:ascii="Times New Roman" w:eastAsia="Times New Roman" w:hAnsi="Times New Roman" w:cs="Times New Roman"/>
      <w:sz w:val="24"/>
      <w:szCs w:val="24"/>
    </w:rPr>
  </w:style>
  <w:style w:type="paragraph" w:styleId="Footer">
    <w:name w:val="footer"/>
    <w:basedOn w:val="Normal"/>
    <w:link w:val="FooterChar"/>
    <w:uiPriority w:val="99"/>
    <w:rsid w:val="00365BF9"/>
    <w:pPr>
      <w:tabs>
        <w:tab w:val="center" w:pos="4153"/>
        <w:tab w:val="right" w:pos="8306"/>
      </w:tabs>
    </w:pPr>
  </w:style>
  <w:style w:type="character" w:customStyle="1" w:styleId="FooterChar">
    <w:name w:val="Footer Char"/>
    <w:basedOn w:val="DefaultParagraphFont"/>
    <w:link w:val="Footer"/>
    <w:uiPriority w:val="99"/>
    <w:rsid w:val="00365BF9"/>
    <w:rPr>
      <w:rFonts w:ascii="Times New Roman" w:eastAsia="Times New Roman" w:hAnsi="Times New Roman" w:cs="Times New Roman"/>
      <w:sz w:val="24"/>
      <w:szCs w:val="24"/>
    </w:rPr>
  </w:style>
  <w:style w:type="paragraph" w:customStyle="1" w:styleId="Default">
    <w:name w:val="Default"/>
    <w:rsid w:val="00365BF9"/>
    <w:pPr>
      <w:autoSpaceDE w:val="0"/>
      <w:autoSpaceDN w:val="0"/>
      <w:adjustRightInd w:val="0"/>
      <w:spacing w:after="0" w:line="240" w:lineRule="auto"/>
    </w:pPr>
    <w:rPr>
      <w:rFonts w:ascii="FHFPE O+ Helvetica" w:eastAsia="Times New Roman" w:hAnsi="FHFPE O+ Helvetica" w:cs="FHFPE O+ Helvetica"/>
      <w:color w:val="000000"/>
      <w:sz w:val="24"/>
      <w:szCs w:val="24"/>
    </w:rPr>
  </w:style>
  <w:style w:type="character" w:styleId="Hyperlink">
    <w:name w:val="Hyperlink"/>
    <w:basedOn w:val="DefaultParagraphFont"/>
    <w:rsid w:val="00365BF9"/>
    <w:rPr>
      <w:color w:val="0000FF"/>
      <w:u w:val="single"/>
    </w:rPr>
  </w:style>
  <w:style w:type="paragraph" w:styleId="NormalWeb">
    <w:name w:val="Normal (Web)"/>
    <w:basedOn w:val="Normal"/>
    <w:rsid w:val="00365BF9"/>
    <w:pPr>
      <w:bidi w:val="0"/>
      <w:spacing w:before="100" w:beforeAutospacing="1" w:after="100" w:afterAutospacing="1"/>
    </w:pPr>
  </w:style>
  <w:style w:type="character" w:customStyle="1" w:styleId="contentstyle1">
    <w:name w:val="contentstyle1"/>
    <w:basedOn w:val="DefaultParagraphFont"/>
    <w:rsid w:val="00365BF9"/>
  </w:style>
  <w:style w:type="character" w:customStyle="1" w:styleId="contentstyle11">
    <w:name w:val="contentstyle11"/>
    <w:basedOn w:val="DefaultParagraphFont"/>
    <w:rsid w:val="00365BF9"/>
    <w:rPr>
      <w:strike w:val="0"/>
      <w:dstrike w:val="0"/>
      <w:color w:val="000000"/>
      <w:sz w:val="18"/>
      <w:szCs w:val="18"/>
      <w:u w:val="none"/>
      <w:effect w:val="none"/>
    </w:rPr>
  </w:style>
  <w:style w:type="character" w:customStyle="1" w:styleId="italic1">
    <w:name w:val="italic1"/>
    <w:basedOn w:val="DefaultParagraphFont"/>
    <w:rsid w:val="00365BF9"/>
    <w:rPr>
      <w:i/>
      <w:iCs/>
    </w:rPr>
  </w:style>
  <w:style w:type="character" w:customStyle="1" w:styleId="superscript1">
    <w:name w:val="superscript1"/>
    <w:basedOn w:val="DefaultParagraphFont"/>
    <w:rsid w:val="00365BF9"/>
    <w:rPr>
      <w:sz w:val="14"/>
      <w:szCs w:val="14"/>
      <w:vertAlign w:val="superscript"/>
    </w:rPr>
  </w:style>
  <w:style w:type="paragraph" w:customStyle="1" w:styleId="authlist">
    <w:name w:val="auth_list"/>
    <w:basedOn w:val="Normal"/>
    <w:rsid w:val="00365BF9"/>
    <w:pPr>
      <w:bidi w:val="0"/>
      <w:spacing w:before="100" w:beforeAutospacing="1" w:after="100" w:afterAutospacing="1"/>
    </w:pPr>
  </w:style>
  <w:style w:type="paragraph" w:customStyle="1" w:styleId="citation">
    <w:name w:val="citation"/>
    <w:basedOn w:val="Normal"/>
    <w:rsid w:val="00365BF9"/>
    <w:pPr>
      <w:bidi w:val="0"/>
      <w:spacing w:before="100" w:beforeAutospacing="1" w:after="100" w:afterAutospacing="1"/>
    </w:pPr>
  </w:style>
  <w:style w:type="paragraph" w:customStyle="1" w:styleId="rprtid">
    <w:name w:val="rprtid"/>
    <w:basedOn w:val="Normal"/>
    <w:rsid w:val="00365BF9"/>
    <w:pPr>
      <w:bidi w:val="0"/>
      <w:spacing w:before="100" w:beforeAutospacing="1" w:after="100" w:afterAutospacing="1"/>
    </w:pPr>
  </w:style>
  <w:style w:type="paragraph" w:customStyle="1" w:styleId="aff">
    <w:name w:val="aff"/>
    <w:basedOn w:val="Normal"/>
    <w:rsid w:val="00365BF9"/>
    <w:pPr>
      <w:bidi w:val="0"/>
      <w:spacing w:before="100" w:beforeAutospacing="1" w:after="100" w:afterAutospacing="1"/>
    </w:pPr>
  </w:style>
  <w:style w:type="character" w:customStyle="1" w:styleId="pmid1">
    <w:name w:val="pmid1"/>
    <w:basedOn w:val="DefaultParagraphFont"/>
    <w:rsid w:val="00365BF9"/>
  </w:style>
  <w:style w:type="character" w:styleId="Strong">
    <w:name w:val="Strong"/>
    <w:basedOn w:val="DefaultParagraphFont"/>
    <w:qFormat/>
    <w:rsid w:val="00365BF9"/>
    <w:rPr>
      <w:b/>
      <w:bCs/>
    </w:rPr>
  </w:style>
  <w:style w:type="character" w:customStyle="1" w:styleId="copyrightdescription">
    <w:name w:val="copyrightdescription"/>
    <w:basedOn w:val="DefaultParagraphFont"/>
    <w:rsid w:val="00365BF9"/>
  </w:style>
  <w:style w:type="character" w:customStyle="1" w:styleId="hw">
    <w:name w:val="hw"/>
    <w:basedOn w:val="DefaultParagraphFont"/>
    <w:rsid w:val="00365BF9"/>
  </w:style>
  <w:style w:type="character" w:styleId="Emphasis">
    <w:name w:val="Emphasis"/>
    <w:basedOn w:val="DefaultParagraphFont"/>
    <w:qFormat/>
    <w:rsid w:val="00365BF9"/>
    <w:rPr>
      <w:i/>
      <w:iCs/>
    </w:rPr>
  </w:style>
  <w:style w:type="character" w:customStyle="1" w:styleId="stdnobr">
    <w:name w:val="std nobr"/>
    <w:basedOn w:val="DefaultParagraphFont"/>
    <w:rsid w:val="00365BF9"/>
  </w:style>
  <w:style w:type="character" w:customStyle="1" w:styleId="gl">
    <w:name w:val="gl"/>
    <w:basedOn w:val="DefaultParagraphFont"/>
    <w:rsid w:val="00365BF9"/>
  </w:style>
  <w:style w:type="character" w:styleId="HTMLCite">
    <w:name w:val="HTML Cite"/>
    <w:basedOn w:val="DefaultParagraphFont"/>
    <w:rsid w:val="00365BF9"/>
    <w:rPr>
      <w:i/>
      <w:iCs/>
    </w:rPr>
  </w:style>
  <w:style w:type="paragraph" w:styleId="FootnoteText">
    <w:name w:val="footnote text"/>
    <w:basedOn w:val="Normal"/>
    <w:link w:val="FootnoteTextChar"/>
    <w:semiHidden/>
    <w:rsid w:val="00365BF9"/>
    <w:rPr>
      <w:sz w:val="20"/>
      <w:szCs w:val="20"/>
    </w:rPr>
  </w:style>
  <w:style w:type="character" w:customStyle="1" w:styleId="FootnoteTextChar">
    <w:name w:val="Footnote Text Char"/>
    <w:basedOn w:val="DefaultParagraphFont"/>
    <w:link w:val="FootnoteText"/>
    <w:semiHidden/>
    <w:rsid w:val="00365BF9"/>
    <w:rPr>
      <w:rFonts w:ascii="Times New Roman" w:eastAsia="Times New Roman" w:hAnsi="Times New Roman" w:cs="Times New Roman"/>
      <w:sz w:val="20"/>
      <w:szCs w:val="20"/>
    </w:rPr>
  </w:style>
  <w:style w:type="character" w:styleId="FootnoteReference">
    <w:name w:val="footnote reference"/>
    <w:basedOn w:val="DefaultParagraphFont"/>
    <w:semiHidden/>
    <w:rsid w:val="00365BF9"/>
    <w:rPr>
      <w:vertAlign w:val="superscript"/>
    </w:rPr>
  </w:style>
  <w:style w:type="paragraph" w:styleId="Caption">
    <w:name w:val="caption"/>
    <w:basedOn w:val="Normal"/>
    <w:next w:val="Normal"/>
    <w:qFormat/>
    <w:rsid w:val="00365BF9"/>
    <w:rPr>
      <w:b/>
      <w:bCs/>
      <w:sz w:val="20"/>
      <w:szCs w:val="20"/>
    </w:rPr>
  </w:style>
  <w:style w:type="paragraph" w:styleId="EndnoteText">
    <w:name w:val="endnote text"/>
    <w:basedOn w:val="Normal"/>
    <w:link w:val="EndnoteTextChar"/>
    <w:semiHidden/>
    <w:rsid w:val="00365BF9"/>
    <w:rPr>
      <w:sz w:val="20"/>
      <w:szCs w:val="20"/>
    </w:rPr>
  </w:style>
  <w:style w:type="character" w:customStyle="1" w:styleId="EndnoteTextChar">
    <w:name w:val="Endnote Text Char"/>
    <w:basedOn w:val="DefaultParagraphFont"/>
    <w:link w:val="EndnoteText"/>
    <w:semiHidden/>
    <w:rsid w:val="00365BF9"/>
    <w:rPr>
      <w:rFonts w:ascii="Times New Roman" w:eastAsia="Times New Roman" w:hAnsi="Times New Roman" w:cs="Times New Roman"/>
      <w:sz w:val="20"/>
      <w:szCs w:val="20"/>
    </w:rPr>
  </w:style>
  <w:style w:type="character" w:styleId="EndnoteReference">
    <w:name w:val="endnote reference"/>
    <w:basedOn w:val="DefaultParagraphFont"/>
    <w:semiHidden/>
    <w:rsid w:val="00365BF9"/>
    <w:rPr>
      <w:vertAlign w:val="superscript"/>
    </w:rPr>
  </w:style>
  <w:style w:type="character" w:customStyle="1" w:styleId="ref">
    <w:name w:val="ref"/>
    <w:basedOn w:val="DefaultParagraphFont"/>
    <w:rsid w:val="00365BF9"/>
  </w:style>
  <w:style w:type="character" w:customStyle="1" w:styleId="emphb">
    <w:name w:val="emph_b"/>
    <w:basedOn w:val="DefaultParagraphFont"/>
    <w:rsid w:val="00365BF9"/>
  </w:style>
  <w:style w:type="character" w:customStyle="1" w:styleId="printheaderlabel">
    <w:name w:val="printheader_label"/>
    <w:basedOn w:val="DefaultParagraphFont"/>
    <w:rsid w:val="00365BF9"/>
  </w:style>
  <w:style w:type="paragraph" w:customStyle="1" w:styleId="article-title">
    <w:name w:val="article-title"/>
    <w:basedOn w:val="Normal"/>
    <w:rsid w:val="00365BF9"/>
    <w:pPr>
      <w:bidi w:val="0"/>
      <w:spacing w:before="100" w:beforeAutospacing="1" w:after="100" w:afterAutospacing="1"/>
    </w:pPr>
  </w:style>
  <w:style w:type="paragraph" w:customStyle="1" w:styleId="byline">
    <w:name w:val="byline"/>
    <w:basedOn w:val="Normal"/>
    <w:rsid w:val="00365BF9"/>
    <w:pPr>
      <w:bidi w:val="0"/>
      <w:spacing w:before="100" w:beforeAutospacing="1" w:after="100" w:afterAutospacing="1"/>
    </w:pPr>
  </w:style>
  <w:style w:type="paragraph" w:customStyle="1" w:styleId="self-citation">
    <w:name w:val="self-citation"/>
    <w:basedOn w:val="Normal"/>
    <w:rsid w:val="00365BF9"/>
    <w:pPr>
      <w:bidi w:val="0"/>
      <w:spacing w:before="100" w:beforeAutospacing="1" w:after="100" w:afterAutospacing="1"/>
    </w:pPr>
  </w:style>
  <w:style w:type="table" w:styleId="TableGrid">
    <w:name w:val="Table Grid"/>
    <w:basedOn w:val="TableNormal"/>
    <w:rsid w:val="00365BF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accessdate">
    <w:name w:val="reference-accessdate"/>
    <w:basedOn w:val="DefaultParagraphFont"/>
    <w:rsid w:val="00365BF9"/>
  </w:style>
  <w:style w:type="character" w:customStyle="1" w:styleId="citationjournal">
    <w:name w:val="citation journal"/>
    <w:basedOn w:val="DefaultParagraphFont"/>
    <w:rsid w:val="00365BF9"/>
  </w:style>
  <w:style w:type="character" w:styleId="PageNumber">
    <w:name w:val="page number"/>
    <w:basedOn w:val="DefaultParagraphFont"/>
    <w:rsid w:val="00365BF9"/>
  </w:style>
  <w:style w:type="paragraph" w:styleId="ListParagraph">
    <w:name w:val="List Paragraph"/>
    <w:basedOn w:val="Normal"/>
    <w:uiPriority w:val="34"/>
    <w:qFormat/>
    <w:rsid w:val="00365BF9"/>
    <w:pPr>
      <w:ind w:left="720"/>
      <w:contextualSpacing/>
    </w:pPr>
  </w:style>
  <w:style w:type="character" w:customStyle="1" w:styleId="citation-publication-date">
    <w:name w:val="citation-publication-date"/>
    <w:basedOn w:val="DefaultParagraphFont"/>
    <w:rsid w:val="00365BF9"/>
  </w:style>
  <w:style w:type="character" w:customStyle="1" w:styleId="apple-converted-space">
    <w:name w:val="apple-converted-space"/>
    <w:basedOn w:val="DefaultParagraphFont"/>
    <w:rsid w:val="00365BF9"/>
  </w:style>
  <w:style w:type="paragraph" w:customStyle="1" w:styleId="text2">
    <w:name w:val="text2"/>
    <w:basedOn w:val="Normal"/>
    <w:rsid w:val="00365BF9"/>
    <w:pPr>
      <w:bidi w:val="0"/>
      <w:spacing w:before="100" w:beforeAutospacing="1" w:after="100" w:afterAutospacing="1"/>
      <w:ind w:firstLine="480"/>
      <w:jc w:val="both"/>
    </w:pPr>
  </w:style>
  <w:style w:type="character" w:customStyle="1" w:styleId="link">
    <w:name w:val="link"/>
    <w:basedOn w:val="DefaultParagraphFont"/>
    <w:rsid w:val="00365BF9"/>
  </w:style>
  <w:style w:type="character" w:customStyle="1" w:styleId="slug-pages">
    <w:name w:val="slug-pages"/>
    <w:basedOn w:val="DefaultParagraphFont"/>
    <w:rsid w:val="00365BF9"/>
  </w:style>
  <w:style w:type="character" w:customStyle="1" w:styleId="citation-abbreviation">
    <w:name w:val="citation-abbreviation"/>
    <w:basedOn w:val="DefaultParagraphFont"/>
    <w:rsid w:val="00365BF9"/>
  </w:style>
  <w:style w:type="character" w:customStyle="1" w:styleId="citation-volume">
    <w:name w:val="citation-volume"/>
    <w:basedOn w:val="DefaultParagraphFont"/>
    <w:rsid w:val="00365BF9"/>
  </w:style>
  <w:style w:type="character" w:customStyle="1" w:styleId="citation-flpages">
    <w:name w:val="citation-flpages"/>
    <w:basedOn w:val="DefaultParagraphFont"/>
    <w:rsid w:val="00365BF9"/>
  </w:style>
  <w:style w:type="paragraph" w:styleId="BalloonText">
    <w:name w:val="Balloon Text"/>
    <w:basedOn w:val="Normal"/>
    <w:link w:val="BalloonTextChar"/>
    <w:uiPriority w:val="99"/>
    <w:semiHidden/>
    <w:unhideWhenUsed/>
    <w:rsid w:val="00365BF9"/>
    <w:rPr>
      <w:rFonts w:ascii="Tahoma" w:hAnsi="Tahoma" w:cs="Tahoma"/>
      <w:sz w:val="16"/>
      <w:szCs w:val="16"/>
    </w:rPr>
  </w:style>
  <w:style w:type="character" w:customStyle="1" w:styleId="BalloonTextChar">
    <w:name w:val="Balloon Text Char"/>
    <w:basedOn w:val="DefaultParagraphFont"/>
    <w:link w:val="BalloonText"/>
    <w:uiPriority w:val="99"/>
    <w:semiHidden/>
    <w:rsid w:val="00365BF9"/>
    <w:rPr>
      <w:rFonts w:ascii="Tahoma" w:eastAsia="Times New Roman" w:hAnsi="Tahoma" w:cs="Tahoma"/>
      <w:sz w:val="16"/>
      <w:szCs w:val="16"/>
    </w:rPr>
  </w:style>
  <w:style w:type="character" w:customStyle="1" w:styleId="email">
    <w:name w:val="email"/>
    <w:basedOn w:val="DefaultParagraphFont"/>
    <w:rsid w:val="00365BF9"/>
  </w:style>
  <w:style w:type="character" w:styleId="CommentReference">
    <w:name w:val="annotation reference"/>
    <w:basedOn w:val="DefaultParagraphFont"/>
    <w:uiPriority w:val="99"/>
    <w:semiHidden/>
    <w:unhideWhenUsed/>
    <w:rsid w:val="00365BF9"/>
    <w:rPr>
      <w:sz w:val="16"/>
      <w:szCs w:val="16"/>
    </w:rPr>
  </w:style>
  <w:style w:type="paragraph" w:styleId="CommentText">
    <w:name w:val="annotation text"/>
    <w:basedOn w:val="Normal"/>
    <w:link w:val="CommentTextChar"/>
    <w:uiPriority w:val="99"/>
    <w:unhideWhenUsed/>
    <w:rsid w:val="00365BF9"/>
    <w:rPr>
      <w:sz w:val="20"/>
      <w:szCs w:val="20"/>
    </w:rPr>
  </w:style>
  <w:style w:type="character" w:customStyle="1" w:styleId="CommentTextChar">
    <w:name w:val="Comment Text Char"/>
    <w:basedOn w:val="DefaultParagraphFont"/>
    <w:link w:val="CommentText"/>
    <w:uiPriority w:val="99"/>
    <w:rsid w:val="00365B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BF9"/>
    <w:rPr>
      <w:b/>
      <w:bCs/>
    </w:rPr>
  </w:style>
  <w:style w:type="character" w:customStyle="1" w:styleId="CommentSubjectChar">
    <w:name w:val="Comment Subject Char"/>
    <w:basedOn w:val="CommentTextChar"/>
    <w:link w:val="CommentSubject"/>
    <w:uiPriority w:val="99"/>
    <w:semiHidden/>
    <w:rsid w:val="00365BF9"/>
    <w:rPr>
      <w:rFonts w:ascii="Times New Roman" w:eastAsia="Times New Roman" w:hAnsi="Times New Roman" w:cs="Times New Roman"/>
      <w:b/>
      <w:bCs/>
      <w:sz w:val="20"/>
      <w:szCs w:val="20"/>
    </w:rPr>
  </w:style>
  <w:style w:type="paragraph" w:styleId="Revision">
    <w:name w:val="Revision"/>
    <w:hidden/>
    <w:uiPriority w:val="99"/>
    <w:semiHidden/>
    <w:rsid w:val="00365BF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3.xml"/><Relationship Id="rId18" Type="http://schemas.openxmlformats.org/officeDocument/2006/relationships/hyperlink" Target="http://www.ncbi.nlm.nih.gov/sites/entrez?cmd=search&amp;db=PubMed&amp;term=%20Sciuto%2BM%5bauth%5d" TargetMode="External"/><Relationship Id="rId3" Type="http://schemas.openxmlformats.org/officeDocument/2006/relationships/settings" Target="settings.xml"/><Relationship Id="rId21" Type="http://schemas.openxmlformats.org/officeDocument/2006/relationships/hyperlink" Target="http://pediatrics.aappublications.org/search?author1=Vinod+K.+Bhutani&amp;sortspec=date&amp;submit=Submit" TargetMode="External"/><Relationship Id="rId7" Type="http://schemas.openxmlformats.org/officeDocument/2006/relationships/hyperlink" Target="mailto:ebtisamelsayed@yahoo.com" TargetMode="Externa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www.ncbi.nlm.nih.gov/sites/entrez?cmd=search&amp;db=PubMed&amp;term=%20Zocco%2BM%5bauth%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cbi.nlm.nih.gov/sites/entrez?cmd=search&amp;db=PubMed&amp;term=%20Sciuto%2BM%5bauth%5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160;\last%20final%20figurs\&#1575;&#1604;&#1585;&#1587;&#1608;&#1605;%20&#1575;&#1604;&#1606;&#1607;&#1575;&#1574;&#1610;&#157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160;\last%20final%20figurs\&#1575;&#1604;&#1585;&#1587;&#1608;&#1605;%20&#1575;&#1604;&#1606;&#1607;&#1575;&#1574;&#1610;&#157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160;\last%20final%20figurs\&#1575;&#1604;&#1585;&#1587;&#1608;&#1605;%20&#1575;&#1604;&#1606;&#1607;&#1575;&#1574;&#1610;&#157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160;\last%20final%20figurs\&#1575;&#1604;&#1585;&#1587;&#1608;&#1605;%20&#1575;&#1604;&#1606;&#1607;&#1575;&#1574;&#1610;&#157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160;\last%20final%20figurs\&#1575;&#1604;&#1585;&#1587;&#1608;&#1605;%20&#1575;&#1604;&#1606;&#1607;&#1575;&#1574;&#1610;&#1577;.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160;\last%20final%20figurs\&#1575;&#1604;&#1585;&#1587;&#1608;&#1605;%20&#1575;&#1604;&#1606;&#1607;&#1575;&#1574;&#1610;&#1577;.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160;\last%20final%20figurs\&#1575;&#1604;&#1585;&#1587;&#1608;&#1605;%20&#1575;&#1604;&#1606;&#1607;&#1575;&#1574;&#1610;&#157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hart>
    <c:view3D>
      <c:hPercent val="57"/>
      <c:rotY val="22"/>
      <c:depthPercent val="100"/>
      <c:rAngAx val="1"/>
    </c:view3D>
    <c:floor>
      <c:spPr>
        <a:solidFill>
          <a:srgbClr val="FFCC99"/>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0529840400499746E-2"/>
          <c:y val="2.3322865590509251E-2"/>
          <c:w val="0.87307527844112809"/>
          <c:h val="0.67020342233709362"/>
        </c:manualLayout>
      </c:layout>
      <c:bar3DChart>
        <c:barDir val="col"/>
        <c:grouping val="clustered"/>
        <c:ser>
          <c:idx val="2"/>
          <c:order val="2"/>
          <c:tx>
            <c:strRef>
              <c:f>Sheet1!$B$22</c:f>
              <c:strCache>
                <c:ptCount val="1"/>
                <c:pt idx="0">
                  <c:v>before phototerapy  </c:v>
                </c:pt>
              </c:strCache>
            </c:strRef>
          </c:tx>
          <c:spPr>
            <a:pattFill prst="solidDmnd">
              <a:fgClr>
                <a:srgbClr val="00CCFF"/>
              </a:fgClr>
              <a:bgClr>
                <a:srgbClr val="FFFFFF"/>
              </a:bgClr>
            </a:pattFill>
            <a:ln w="3175">
              <a:solidFill>
                <a:srgbClr val="000000"/>
              </a:solidFill>
              <a:prstDash val="solid"/>
            </a:ln>
          </c:spPr>
          <c:dLbls>
            <c:txPr>
              <a:bodyPr/>
              <a:lstStyle/>
              <a:p>
                <a:pPr>
                  <a:defRPr lang="ar-SA" sz="800"/>
                </a:pPr>
                <a:endParaRPr lang="en-US"/>
              </a:p>
            </c:txPr>
            <c:showVal val="1"/>
          </c:dLbls>
          <c:cat>
            <c:multiLvlStrRef>
              <c:f>Sheet1!$C$19:$E$21</c:f>
              <c:multiLvlStrCache>
                <c:ptCount val="3"/>
                <c:lvl>
                  <c:pt idx="0">
                    <c:v>Good</c:v>
                  </c:pt>
                  <c:pt idx="1">
                    <c:v>Moderate</c:v>
                  </c:pt>
                  <c:pt idx="2">
                    <c:v>Low</c:v>
                  </c:pt>
                </c:lvl>
                <c:lvl>
                  <c:pt idx="0">
                    <c:v>Social Interaction Response   </c:v>
                  </c:pt>
                </c:lvl>
              </c:multiLvlStrCache>
            </c:multiLvlStrRef>
          </c:cat>
          <c:val>
            <c:numRef>
              <c:f>Sheet1!$C$22:$E$22</c:f>
              <c:numCache>
                <c:formatCode>0.00%</c:formatCode>
                <c:ptCount val="3"/>
                <c:pt idx="0">
                  <c:v>0.63300000000000223</c:v>
                </c:pt>
                <c:pt idx="1">
                  <c:v>0.35000000000000031</c:v>
                </c:pt>
                <c:pt idx="2" formatCode="0%">
                  <c:v>1.7000000000000071E-2</c:v>
                </c:pt>
              </c:numCache>
            </c:numRef>
          </c:val>
        </c:ser>
        <c:ser>
          <c:idx val="3"/>
          <c:order val="3"/>
          <c:tx>
            <c:strRef>
              <c:f>Sheet1!$B$23</c:f>
              <c:strCache>
                <c:ptCount val="1"/>
                <c:pt idx="0">
                  <c:v>after phototherapy </c:v>
                </c:pt>
              </c:strCache>
            </c:strRef>
          </c:tx>
          <c:spPr>
            <a:solidFill>
              <a:srgbClr val="FF99CC"/>
            </a:solidFill>
            <a:ln w="12700">
              <a:solidFill>
                <a:srgbClr val="000000"/>
              </a:solidFill>
              <a:prstDash val="solid"/>
            </a:ln>
          </c:spPr>
          <c:cat>
            <c:multiLvlStrRef>
              <c:f>Sheet1!$C$19:$E$21</c:f>
              <c:multiLvlStrCache>
                <c:ptCount val="3"/>
                <c:lvl>
                  <c:pt idx="0">
                    <c:v>Good</c:v>
                  </c:pt>
                  <c:pt idx="1">
                    <c:v>Moderate</c:v>
                  </c:pt>
                  <c:pt idx="2">
                    <c:v>Low</c:v>
                  </c:pt>
                </c:lvl>
                <c:lvl>
                  <c:pt idx="0">
                    <c:v>Social Interaction Response   </c:v>
                  </c:pt>
                </c:lvl>
              </c:multiLvlStrCache>
            </c:multiLvlStrRef>
          </c:cat>
          <c:val>
            <c:numRef>
              <c:f>Sheet1!$C$23:$E$23</c:f>
              <c:numCache>
                <c:formatCode>0.00%</c:formatCode>
                <c:ptCount val="3"/>
                <c:pt idx="0" formatCode="0%">
                  <c:v>3.3000000000000002E-2</c:v>
                </c:pt>
                <c:pt idx="1">
                  <c:v>0.60000000000000064</c:v>
                </c:pt>
                <c:pt idx="2">
                  <c:v>0.36700000000000038</c:v>
                </c:pt>
              </c:numCache>
            </c:numRef>
          </c:val>
        </c:ser>
        <c:ser>
          <c:idx val="0"/>
          <c:order val="0"/>
          <c:tx>
            <c:strRef>
              <c:f>Sheet1!$B$6</c:f>
              <c:strCache>
                <c:ptCount val="1"/>
                <c:pt idx="0">
                  <c:v>before Phototherapy </c:v>
                </c:pt>
              </c:strCache>
            </c:strRef>
          </c:tx>
          <c:spPr>
            <a:pattFill prst="solidDmnd">
              <a:fgClr>
                <a:srgbClr val="00CCFF"/>
              </a:fgClr>
              <a:bgClr>
                <a:srgbClr val="FFFFFF"/>
              </a:bgClr>
            </a:pattFill>
            <a:ln w="12700">
              <a:solidFill>
                <a:srgbClr val="000000"/>
              </a:solidFill>
              <a:prstDash val="solid"/>
            </a:ln>
          </c:spPr>
          <c:dLbls>
            <c:dLbl>
              <c:idx val="0"/>
              <c:layout>
                <c:manualLayout>
                  <c:x val="1.6285152486325186E-2"/>
                  <c:y val="-2.209340563947031E-2"/>
                </c:manualLayout>
              </c:layout>
              <c:showVal val="1"/>
            </c:dLbl>
            <c:dLbl>
              <c:idx val="1"/>
              <c:layout>
                <c:manualLayout>
                  <c:x val="9.1443233751895309E-2"/>
                  <c:y val="1.8744855336662845E-2"/>
                </c:manualLayout>
              </c:layout>
              <c:showVal val="1"/>
            </c:dLbl>
            <c:dLbl>
              <c:idx val="2"/>
              <c:layout>
                <c:manualLayout>
                  <c:x val="0.11643129120081952"/>
                  <c:y val="0.11698193367852362"/>
                </c:manualLayout>
              </c:layout>
              <c:showVal val="1"/>
            </c:dLbl>
            <c:spPr>
              <a:noFill/>
              <a:ln w="25400">
                <a:noFill/>
              </a:ln>
            </c:spPr>
            <c:txPr>
              <a:bodyPr/>
              <a:lstStyle/>
              <a:p>
                <a:pPr>
                  <a:defRPr lang="ar-SA" sz="800" b="0" i="0" u="none" strike="noStrike" baseline="0">
                    <a:solidFill>
                      <a:srgbClr val="000000"/>
                    </a:solidFill>
                    <a:latin typeface="Times New Roman"/>
                    <a:ea typeface="Times New Roman"/>
                    <a:cs typeface="Times New Roman"/>
                  </a:defRPr>
                </a:pPr>
                <a:endParaRPr lang="en-US"/>
              </a:p>
            </c:txPr>
            <c:showVal val="1"/>
          </c:dLbls>
          <c:cat>
            <c:multiLvlStrRef>
              <c:f>Sheet1!$C$3:$E$5</c:f>
              <c:multiLvlStrCache>
                <c:ptCount val="3"/>
                <c:lvl>
                  <c:pt idx="0">
                    <c:v>Good</c:v>
                  </c:pt>
                  <c:pt idx="1">
                    <c:v>Moderate</c:v>
                  </c:pt>
                  <c:pt idx="2">
                    <c:v>Low</c:v>
                  </c:pt>
                </c:lvl>
                <c:lvl>
                  <c:pt idx="0">
                    <c:v>Oriatation Response </c:v>
                  </c:pt>
                </c:lvl>
              </c:multiLvlStrCache>
            </c:multiLvlStrRef>
          </c:cat>
          <c:val>
            <c:numRef>
              <c:f>Sheet1!$C$6:$E$6</c:f>
              <c:numCache>
                <c:formatCode>0.00%</c:formatCode>
                <c:ptCount val="3"/>
                <c:pt idx="0">
                  <c:v>0.61700000000000199</c:v>
                </c:pt>
                <c:pt idx="1">
                  <c:v>0.38300000000000112</c:v>
                </c:pt>
                <c:pt idx="2" formatCode="0%">
                  <c:v>0</c:v>
                </c:pt>
              </c:numCache>
            </c:numRef>
          </c:val>
        </c:ser>
        <c:ser>
          <c:idx val="1"/>
          <c:order val="1"/>
          <c:tx>
            <c:strRef>
              <c:f>Sheet1!$B$7</c:f>
              <c:strCache>
                <c:ptCount val="1"/>
                <c:pt idx="0">
                  <c:v>after  phototherapy</c:v>
                </c:pt>
              </c:strCache>
            </c:strRef>
          </c:tx>
          <c:spPr>
            <a:solidFill>
              <a:srgbClr val="FF99CC"/>
            </a:solidFill>
            <a:ln w="12700">
              <a:solidFill>
                <a:srgbClr val="000000"/>
              </a:solidFill>
              <a:prstDash val="solid"/>
            </a:ln>
          </c:spPr>
          <c:dLbls>
            <c:dLbl>
              <c:idx val="0"/>
              <c:layout>
                <c:manualLayout>
                  <c:x val="-0.11092245207796206"/>
                  <c:y val="9.8112483021334351E-2"/>
                </c:manualLayout>
              </c:layout>
              <c:showVal val="1"/>
            </c:dLbl>
            <c:dLbl>
              <c:idx val="1"/>
              <c:layout>
                <c:manualLayout>
                  <c:x val="-3.6592184914343441E-2"/>
                  <c:y val="-1.489710673325368E-2"/>
                </c:manualLayout>
              </c:layout>
              <c:showVal val="1"/>
            </c:dLbl>
            <c:dLbl>
              <c:idx val="2"/>
              <c:layout>
                <c:manualLayout>
                  <c:x val="5.3064368390974065E-3"/>
                  <c:y val="1.8744855336662845E-2"/>
                </c:manualLayout>
              </c:layout>
              <c:showVal val="1"/>
            </c:dLbl>
            <c:spPr>
              <a:noFill/>
              <a:ln w="25400">
                <a:noFill/>
              </a:ln>
            </c:spPr>
            <c:txPr>
              <a:bodyPr/>
              <a:lstStyle/>
              <a:p>
                <a:pPr>
                  <a:defRPr lang="ar-SA" sz="800" b="0" i="0" u="none" strike="noStrike" baseline="0">
                    <a:solidFill>
                      <a:srgbClr val="000000"/>
                    </a:solidFill>
                    <a:latin typeface="Times New Roman"/>
                    <a:ea typeface="Times New Roman"/>
                    <a:cs typeface="Times New Roman"/>
                  </a:defRPr>
                </a:pPr>
                <a:endParaRPr lang="en-US"/>
              </a:p>
            </c:txPr>
            <c:showVal val="1"/>
          </c:dLbls>
          <c:cat>
            <c:multiLvlStrRef>
              <c:f>Sheet1!$C$3:$E$5</c:f>
              <c:multiLvlStrCache>
                <c:ptCount val="3"/>
                <c:lvl>
                  <c:pt idx="0">
                    <c:v>Good</c:v>
                  </c:pt>
                  <c:pt idx="1">
                    <c:v>Moderate</c:v>
                  </c:pt>
                  <c:pt idx="2">
                    <c:v>Low</c:v>
                  </c:pt>
                </c:lvl>
                <c:lvl>
                  <c:pt idx="0">
                    <c:v>Oriatation Response </c:v>
                  </c:pt>
                </c:lvl>
              </c:multiLvlStrCache>
            </c:multiLvlStrRef>
          </c:cat>
          <c:val>
            <c:numRef>
              <c:f>Sheet1!$C$7:$E$7</c:f>
              <c:numCache>
                <c:formatCode>0.00%</c:formatCode>
                <c:ptCount val="3"/>
                <c:pt idx="0" formatCode="0%">
                  <c:v>5.0000000000000114E-2</c:v>
                </c:pt>
                <c:pt idx="1">
                  <c:v>0.56699999999999995</c:v>
                </c:pt>
                <c:pt idx="2">
                  <c:v>0.38300000000000112</c:v>
                </c:pt>
              </c:numCache>
            </c:numRef>
          </c:val>
        </c:ser>
        <c:dLbls>
          <c:showVal val="1"/>
        </c:dLbls>
        <c:shape val="box"/>
        <c:axId val="72935296"/>
        <c:axId val="72936832"/>
        <c:axId val="0"/>
      </c:bar3DChart>
      <c:catAx>
        <c:axId val="72935296"/>
        <c:scaling>
          <c:orientation val="minMax"/>
        </c:scaling>
        <c:axPos val="b"/>
        <c:numFmt formatCode="General" sourceLinked="1"/>
        <c:tickLblPos val="low"/>
        <c:spPr>
          <a:ln w="9525">
            <a:noFill/>
          </a:ln>
        </c:spPr>
        <c:txPr>
          <a:bodyPr rot="0" vert="horz"/>
          <a:lstStyle/>
          <a:p>
            <a:pPr>
              <a:defRPr lang="ar-SA" sz="1000" b="1" i="0" u="none" strike="noStrike" baseline="0">
                <a:solidFill>
                  <a:srgbClr val="000000"/>
                </a:solidFill>
                <a:latin typeface="Times New Roman"/>
                <a:ea typeface="Times New Roman"/>
                <a:cs typeface="Times New Roman"/>
              </a:defRPr>
            </a:pPr>
            <a:endParaRPr lang="en-US"/>
          </a:p>
        </c:txPr>
        <c:crossAx val="72936832"/>
        <c:crosses val="autoZero"/>
        <c:auto val="1"/>
        <c:lblAlgn val="ctr"/>
        <c:lblOffset val="100"/>
        <c:tickLblSkip val="1"/>
        <c:tickMarkSkip val="1"/>
      </c:catAx>
      <c:valAx>
        <c:axId val="72936832"/>
        <c:scaling>
          <c:orientation val="minMax"/>
        </c:scaling>
        <c:axPos val="l"/>
        <c:numFmt formatCode="0%" sourceLinked="0"/>
        <c:tickLblPos val="nextTo"/>
        <c:spPr>
          <a:ln w="3175">
            <a:solidFill>
              <a:srgbClr val="000000"/>
            </a:solidFill>
            <a:prstDash val="solid"/>
          </a:ln>
        </c:spPr>
        <c:txPr>
          <a:bodyPr rot="0" vert="horz"/>
          <a:lstStyle/>
          <a:p>
            <a:pPr>
              <a:defRPr lang="ar-SA" sz="800" b="0" i="0" u="none" strike="noStrike" baseline="0">
                <a:solidFill>
                  <a:srgbClr val="000000"/>
                </a:solidFill>
                <a:latin typeface="Times New Roman"/>
                <a:ea typeface="Times New Roman"/>
                <a:cs typeface="Times New Roman"/>
              </a:defRPr>
            </a:pPr>
            <a:endParaRPr lang="en-US"/>
          </a:p>
        </c:txPr>
        <c:crossAx val="72935296"/>
        <c:crosses val="autoZero"/>
        <c:crossBetween val="between"/>
      </c:valAx>
      <c:spPr>
        <a:noFill/>
        <a:ln w="25400">
          <a:noFill/>
        </a:ln>
      </c:spPr>
    </c:plotArea>
    <c:legend>
      <c:legendPos val="r"/>
      <c:layout>
        <c:manualLayout>
          <c:xMode val="edge"/>
          <c:yMode val="edge"/>
          <c:x val="0.69844864975472265"/>
          <c:y val="5.8365758754863814E-2"/>
          <c:w val="0.27272756799946557"/>
          <c:h val="0.1867704280155642"/>
        </c:manualLayout>
      </c:layout>
      <c:spPr>
        <a:solidFill>
          <a:srgbClr val="FFFFFF"/>
        </a:solidFill>
        <a:ln w="25400">
          <a:noFill/>
        </a:ln>
      </c:spPr>
      <c:txPr>
        <a:bodyPr/>
        <a:lstStyle/>
        <a:p>
          <a:pPr>
            <a:defRPr lang="ar-SA" sz="800" b="1"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w="25400">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chart>
    <c:view3D>
      <c:hPercent val="55"/>
      <c:rotY val="21"/>
      <c:depthPercent val="100"/>
      <c:rAngAx val="1"/>
    </c:view3D>
    <c:floor>
      <c:spPr>
        <a:solidFill>
          <a:srgbClr val="FFCC99"/>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7.4830097678610874E-2"/>
          <c:y val="2.0242954996985304E-2"/>
          <c:w val="0.91610180188359891"/>
          <c:h val="0.75303792588785257"/>
        </c:manualLayout>
      </c:layout>
      <c:bar3DChart>
        <c:barDir val="col"/>
        <c:grouping val="clustered"/>
        <c:ser>
          <c:idx val="2"/>
          <c:order val="2"/>
          <c:tx>
            <c:strRef>
              <c:f>Sheet1!$B$42</c:f>
              <c:strCache>
                <c:ptCount val="1"/>
                <c:pt idx="0">
                  <c:v>Before phototherapy  </c:v>
                </c:pt>
              </c:strCache>
            </c:strRef>
          </c:tx>
          <c:spPr>
            <a:pattFill prst="solidDmnd">
              <a:fgClr>
                <a:srgbClr val="00CCFF"/>
              </a:fgClr>
              <a:bgClr>
                <a:srgbClr val="FFFFFF"/>
              </a:bgClr>
            </a:pattFill>
            <a:ln w="12700">
              <a:solidFill>
                <a:srgbClr val="000000"/>
              </a:solidFill>
              <a:prstDash val="solid"/>
            </a:ln>
          </c:spPr>
          <c:cat>
            <c:multiLvlStrRef>
              <c:f>Sheet1!$C$39:$E$41</c:f>
              <c:multiLvlStrCache>
                <c:ptCount val="3"/>
                <c:lvl>
                  <c:pt idx="0">
                    <c:v>Good</c:v>
                  </c:pt>
                  <c:pt idx="1">
                    <c:v>Moderate</c:v>
                  </c:pt>
                  <c:pt idx="2">
                    <c:v>Low</c:v>
                  </c:pt>
                </c:lvl>
                <c:lvl>
                  <c:pt idx="0">
                    <c:v> Motor System Response  </c:v>
                  </c:pt>
                </c:lvl>
              </c:multiLvlStrCache>
            </c:multiLvlStrRef>
          </c:cat>
          <c:val>
            <c:numRef>
              <c:f>Sheet1!$C$42:$E$42</c:f>
              <c:numCache>
                <c:formatCode>0.00%</c:formatCode>
                <c:ptCount val="3"/>
                <c:pt idx="0">
                  <c:v>0.62700000000000222</c:v>
                </c:pt>
                <c:pt idx="1">
                  <c:v>0.373000000000001</c:v>
                </c:pt>
                <c:pt idx="2" formatCode="0%">
                  <c:v>0</c:v>
                </c:pt>
              </c:numCache>
            </c:numRef>
          </c:val>
        </c:ser>
        <c:ser>
          <c:idx val="3"/>
          <c:order val="3"/>
          <c:tx>
            <c:strRef>
              <c:f>Sheet1!$B$43</c:f>
              <c:strCache>
                <c:ptCount val="1"/>
                <c:pt idx="0">
                  <c:v>After phototherapy</c:v>
                </c:pt>
              </c:strCache>
            </c:strRef>
          </c:tx>
          <c:spPr>
            <a:solidFill>
              <a:srgbClr val="FF99CC"/>
            </a:solidFill>
            <a:ln w="12700">
              <a:solidFill>
                <a:srgbClr val="000000"/>
              </a:solidFill>
              <a:prstDash val="solid"/>
            </a:ln>
          </c:spPr>
          <c:cat>
            <c:multiLvlStrRef>
              <c:f>Sheet1!$C$39:$E$41</c:f>
              <c:multiLvlStrCache>
                <c:ptCount val="3"/>
                <c:lvl>
                  <c:pt idx="0">
                    <c:v>Good</c:v>
                  </c:pt>
                  <c:pt idx="1">
                    <c:v>Moderate</c:v>
                  </c:pt>
                  <c:pt idx="2">
                    <c:v>Low</c:v>
                  </c:pt>
                </c:lvl>
                <c:lvl>
                  <c:pt idx="0">
                    <c:v> Motor System Response  </c:v>
                  </c:pt>
                </c:lvl>
              </c:multiLvlStrCache>
            </c:multiLvlStrRef>
          </c:cat>
          <c:val>
            <c:numRef>
              <c:f>Sheet1!$C$43:$E$43</c:f>
              <c:numCache>
                <c:formatCode>0%</c:formatCode>
                <c:ptCount val="3"/>
                <c:pt idx="0" formatCode="0.00%">
                  <c:v>6.7000000000000004E-2</c:v>
                </c:pt>
                <c:pt idx="1">
                  <c:v>0.55000000000000004</c:v>
                </c:pt>
                <c:pt idx="2" formatCode="0.00%">
                  <c:v>0.38300000000000112</c:v>
                </c:pt>
              </c:numCache>
            </c:numRef>
          </c:val>
        </c:ser>
        <c:ser>
          <c:idx val="0"/>
          <c:order val="0"/>
          <c:tx>
            <c:strRef>
              <c:f>Sheet1!$B$22</c:f>
              <c:strCache>
                <c:ptCount val="1"/>
                <c:pt idx="0">
                  <c:v>before phototerapy  </c:v>
                </c:pt>
              </c:strCache>
            </c:strRef>
          </c:tx>
          <c:spPr>
            <a:pattFill prst="solidDmnd">
              <a:fgClr>
                <a:srgbClr val="00CCFF"/>
              </a:fgClr>
              <a:bgClr>
                <a:srgbClr val="FFFFFF"/>
              </a:bgClr>
            </a:pattFill>
            <a:ln w="3175">
              <a:solidFill>
                <a:srgbClr val="000000"/>
              </a:solidFill>
              <a:prstDash val="solid"/>
            </a:ln>
          </c:spPr>
          <c:dLbls>
            <c:dLbl>
              <c:idx val="0"/>
              <c:layout>
                <c:manualLayout>
                  <c:x val="1.6219359815908461E-2"/>
                  <c:y val="-1.6281402813371235E-2"/>
                </c:manualLayout>
              </c:layout>
              <c:showVal val="1"/>
            </c:dLbl>
            <c:dLbl>
              <c:idx val="1"/>
              <c:layout>
                <c:manualLayout>
                  <c:x val="7.9469138828424823E-2"/>
                  <c:y val="2.6484047190736756E-2"/>
                </c:manualLayout>
              </c:layout>
              <c:showVal val="1"/>
            </c:dLbl>
            <c:dLbl>
              <c:idx val="2"/>
              <c:layout>
                <c:manualLayout>
                  <c:x val="0.12079924169396512"/>
                  <c:y val="0.10390041112520761"/>
                </c:manualLayout>
              </c:layout>
              <c:showVal val="1"/>
            </c:dLbl>
            <c:numFmt formatCode="0.0%" sourceLinked="0"/>
            <c:spPr>
              <a:noFill/>
              <a:ln w="25400">
                <a:noFill/>
              </a:ln>
            </c:spPr>
            <c:txPr>
              <a:bodyPr/>
              <a:lstStyle/>
              <a:p>
                <a:pPr>
                  <a:defRPr lang="ar-SA" sz="800" b="0" i="0" u="none" strike="noStrike" baseline="0">
                    <a:solidFill>
                      <a:srgbClr val="000000"/>
                    </a:solidFill>
                    <a:latin typeface="Times New Roman"/>
                    <a:ea typeface="Times New Roman"/>
                    <a:cs typeface="Times New Roman"/>
                  </a:defRPr>
                </a:pPr>
                <a:endParaRPr lang="en-US"/>
              </a:p>
            </c:txPr>
            <c:showVal val="1"/>
          </c:dLbls>
          <c:cat>
            <c:multiLvlStrRef>
              <c:f>Sheet1!$C$19:$E$21</c:f>
              <c:multiLvlStrCache>
                <c:ptCount val="3"/>
                <c:lvl>
                  <c:pt idx="0">
                    <c:v>Good</c:v>
                  </c:pt>
                  <c:pt idx="1">
                    <c:v>Moderate</c:v>
                  </c:pt>
                  <c:pt idx="2">
                    <c:v>Low</c:v>
                  </c:pt>
                </c:lvl>
                <c:lvl>
                  <c:pt idx="0">
                    <c:v>Social Interaction Response   </c:v>
                  </c:pt>
                </c:lvl>
              </c:multiLvlStrCache>
            </c:multiLvlStrRef>
          </c:cat>
          <c:val>
            <c:numRef>
              <c:f>Sheet1!$C$22:$E$22</c:f>
              <c:numCache>
                <c:formatCode>0.00%</c:formatCode>
                <c:ptCount val="3"/>
                <c:pt idx="0">
                  <c:v>0.63300000000000223</c:v>
                </c:pt>
                <c:pt idx="1">
                  <c:v>0.35000000000000031</c:v>
                </c:pt>
                <c:pt idx="2" formatCode="0%">
                  <c:v>1.7000000000000001E-2</c:v>
                </c:pt>
              </c:numCache>
            </c:numRef>
          </c:val>
        </c:ser>
        <c:ser>
          <c:idx val="1"/>
          <c:order val="1"/>
          <c:tx>
            <c:strRef>
              <c:f>Sheet1!$B$23</c:f>
              <c:strCache>
                <c:ptCount val="1"/>
                <c:pt idx="0">
                  <c:v>after phototherapy </c:v>
                </c:pt>
              </c:strCache>
            </c:strRef>
          </c:tx>
          <c:spPr>
            <a:solidFill>
              <a:srgbClr val="FF99CC"/>
            </a:solidFill>
            <a:ln w="12700">
              <a:solidFill>
                <a:srgbClr val="000000"/>
              </a:solidFill>
              <a:prstDash val="solid"/>
            </a:ln>
          </c:spPr>
          <c:dLbls>
            <c:dLbl>
              <c:idx val="0"/>
              <c:layout>
                <c:manualLayout>
                  <c:x val="-0.10521941047806803"/>
                  <c:y val="0.10398624682775072"/>
                </c:manualLayout>
              </c:layout>
              <c:showVal val="1"/>
            </c:dLbl>
            <c:dLbl>
              <c:idx val="1"/>
              <c:layout>
                <c:manualLayout>
                  <c:x val="-4.9528002515553476E-2"/>
                  <c:y val="-5.0715376745151114E-3"/>
                </c:manualLayout>
              </c:layout>
              <c:showVal val="1"/>
            </c:dLbl>
            <c:dLbl>
              <c:idx val="2"/>
              <c:layout>
                <c:manualLayout>
                  <c:x val="-8.9537726128940745E-3"/>
                  <c:y val="3.9479892345720045E-2"/>
                </c:manualLayout>
              </c:layout>
              <c:showVal val="1"/>
            </c:dLbl>
            <c:numFmt formatCode="0.0%" sourceLinked="0"/>
            <c:spPr>
              <a:noFill/>
              <a:ln w="25400">
                <a:noFill/>
              </a:ln>
            </c:spPr>
            <c:txPr>
              <a:bodyPr/>
              <a:lstStyle/>
              <a:p>
                <a:pPr>
                  <a:defRPr lang="ar-SA" sz="800" b="0" i="0" u="none" strike="noStrike" baseline="0">
                    <a:solidFill>
                      <a:srgbClr val="000000"/>
                    </a:solidFill>
                    <a:latin typeface="Times New Roman"/>
                    <a:ea typeface="Times New Roman"/>
                    <a:cs typeface="Times New Roman"/>
                  </a:defRPr>
                </a:pPr>
                <a:endParaRPr lang="en-US"/>
              </a:p>
            </c:txPr>
            <c:showVal val="1"/>
          </c:dLbls>
          <c:cat>
            <c:multiLvlStrRef>
              <c:f>Sheet1!$C$19:$E$21</c:f>
              <c:multiLvlStrCache>
                <c:ptCount val="3"/>
                <c:lvl>
                  <c:pt idx="0">
                    <c:v>Good</c:v>
                  </c:pt>
                  <c:pt idx="1">
                    <c:v>Moderate</c:v>
                  </c:pt>
                  <c:pt idx="2">
                    <c:v>Low</c:v>
                  </c:pt>
                </c:lvl>
                <c:lvl>
                  <c:pt idx="0">
                    <c:v>Social Interaction Response   </c:v>
                  </c:pt>
                </c:lvl>
              </c:multiLvlStrCache>
            </c:multiLvlStrRef>
          </c:cat>
          <c:val>
            <c:numRef>
              <c:f>Sheet1!$C$23:$E$23</c:f>
              <c:numCache>
                <c:formatCode>0.00%</c:formatCode>
                <c:ptCount val="3"/>
                <c:pt idx="0" formatCode="0%">
                  <c:v>3.3000000000000002E-2</c:v>
                </c:pt>
                <c:pt idx="1">
                  <c:v>0.60000000000000064</c:v>
                </c:pt>
                <c:pt idx="2">
                  <c:v>0.36700000000000038</c:v>
                </c:pt>
              </c:numCache>
            </c:numRef>
          </c:val>
        </c:ser>
        <c:shape val="box"/>
        <c:axId val="73296896"/>
        <c:axId val="73306880"/>
        <c:axId val="0"/>
      </c:bar3DChart>
      <c:catAx>
        <c:axId val="73296896"/>
        <c:scaling>
          <c:orientation val="minMax"/>
        </c:scaling>
        <c:axPos val="b"/>
        <c:numFmt formatCode="General" sourceLinked="1"/>
        <c:tickLblPos val="low"/>
        <c:spPr>
          <a:ln w="9525">
            <a:noFill/>
          </a:ln>
        </c:spPr>
        <c:txPr>
          <a:bodyPr rot="0" vert="horz"/>
          <a:lstStyle/>
          <a:p>
            <a:pPr>
              <a:defRPr lang="ar-SA" sz="800" b="1" i="0" u="none" strike="noStrike" baseline="0">
                <a:solidFill>
                  <a:srgbClr val="000000"/>
                </a:solidFill>
                <a:latin typeface="Times New Roman"/>
                <a:ea typeface="Times New Roman"/>
                <a:cs typeface="Times New Roman"/>
              </a:defRPr>
            </a:pPr>
            <a:endParaRPr lang="en-US"/>
          </a:p>
        </c:txPr>
        <c:crossAx val="73306880"/>
        <c:crosses val="autoZero"/>
        <c:auto val="1"/>
        <c:lblAlgn val="ctr"/>
        <c:lblOffset val="100"/>
        <c:tickLblSkip val="1"/>
        <c:tickMarkSkip val="1"/>
      </c:catAx>
      <c:valAx>
        <c:axId val="73306880"/>
        <c:scaling>
          <c:orientation val="minMax"/>
        </c:scaling>
        <c:axPos val="l"/>
        <c:numFmt formatCode="0%" sourceLinked="0"/>
        <c:tickLblPos val="nextTo"/>
        <c:spPr>
          <a:ln w="3175">
            <a:solidFill>
              <a:srgbClr val="000000"/>
            </a:solidFill>
            <a:prstDash val="solid"/>
          </a:ln>
        </c:spPr>
        <c:txPr>
          <a:bodyPr rot="0" vert="horz"/>
          <a:lstStyle/>
          <a:p>
            <a:pPr>
              <a:defRPr lang="ar-SA" sz="875" b="0" i="0" u="none" strike="noStrike" baseline="0">
                <a:solidFill>
                  <a:srgbClr val="000000"/>
                </a:solidFill>
                <a:latin typeface="Times New Roman"/>
                <a:ea typeface="Times New Roman"/>
                <a:cs typeface="Times New Roman"/>
              </a:defRPr>
            </a:pPr>
            <a:endParaRPr lang="en-US"/>
          </a:p>
        </c:txPr>
        <c:crossAx val="73296896"/>
        <c:crosses val="autoZero"/>
        <c:crossBetween val="between"/>
      </c:valAx>
      <c:spPr>
        <a:noFill/>
        <a:ln w="25400">
          <a:noFill/>
        </a:ln>
      </c:spPr>
    </c:plotArea>
    <c:legend>
      <c:legendPos val="r"/>
      <c:layout>
        <c:manualLayout>
          <c:xMode val="edge"/>
          <c:yMode val="edge"/>
          <c:x val="0.70975213858803365"/>
          <c:y val="3.6437318994573829E-2"/>
          <c:w val="0.26984186738650606"/>
          <c:h val="0.18623518597226618"/>
        </c:manualLayout>
      </c:layout>
      <c:spPr>
        <a:solidFill>
          <a:srgbClr val="FFFFFF"/>
        </a:solidFill>
        <a:ln w="25400">
          <a:noFill/>
        </a:ln>
      </c:spPr>
      <c:txPr>
        <a:bodyPr/>
        <a:lstStyle/>
        <a:p>
          <a:pPr>
            <a:defRPr lang="ar-SA" sz="800" b="1"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w="25400">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1"/>
  <c:chart>
    <c:view3D>
      <c:rotX val="16"/>
      <c:hPercent val="60"/>
      <c:depthPercent val="100"/>
      <c:rAngAx val="1"/>
    </c:view3D>
    <c:floor>
      <c:spPr>
        <a:solidFill>
          <a:srgbClr val="FFCC99"/>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7.1588523290083389E-2"/>
          <c:y val="4.4280522588003392E-2"/>
          <c:w val="0.8791965516563367"/>
          <c:h val="0.75276888399605768"/>
        </c:manualLayout>
      </c:layout>
      <c:bar3DChart>
        <c:barDir val="col"/>
        <c:grouping val="clustered"/>
        <c:ser>
          <c:idx val="0"/>
          <c:order val="0"/>
          <c:tx>
            <c:strRef>
              <c:f>Sheet1!$B$42</c:f>
              <c:strCache>
                <c:ptCount val="1"/>
                <c:pt idx="0">
                  <c:v>Before phototherapy  </c:v>
                </c:pt>
              </c:strCache>
            </c:strRef>
          </c:tx>
          <c:spPr>
            <a:pattFill prst="solidDmnd">
              <a:fgClr>
                <a:srgbClr val="00CCFF"/>
              </a:fgClr>
              <a:bgClr>
                <a:srgbClr val="FFFFFF"/>
              </a:bgClr>
            </a:pattFill>
            <a:ln w="12700">
              <a:solidFill>
                <a:srgbClr val="000000"/>
              </a:solidFill>
              <a:prstDash val="solid"/>
            </a:ln>
          </c:spPr>
          <c:dLbls>
            <c:dLbl>
              <c:idx val="0"/>
              <c:layout>
                <c:manualLayout>
                  <c:x val="2.9197345795969214E-2"/>
                  <c:y val="-3.1089561649542581E-2"/>
                </c:manualLayout>
              </c:layout>
              <c:showVal val="1"/>
            </c:dLbl>
            <c:dLbl>
              <c:idx val="1"/>
              <c:layout>
                <c:manualLayout>
                  <c:x val="9.5865739098937738E-2"/>
                  <c:y val="1.9312726759212109E-2"/>
                </c:manualLayout>
              </c:layout>
              <c:showVal val="1"/>
            </c:dLbl>
            <c:dLbl>
              <c:idx val="2"/>
              <c:layout>
                <c:manualLayout>
                  <c:x val="0.12040142998594019"/>
                  <c:y val="9.016170605534464E-2"/>
                </c:manualLayout>
              </c:layout>
              <c:showVal val="1"/>
            </c:dLbl>
            <c:numFmt formatCode="0.0%" sourceLinked="0"/>
            <c:spPr>
              <a:noFill/>
              <a:ln w="25400">
                <a:noFill/>
              </a:ln>
            </c:spPr>
            <c:txPr>
              <a:bodyPr/>
              <a:lstStyle/>
              <a:p>
                <a:pPr>
                  <a:defRPr lang="ar-SA" sz="550" b="0" i="0" u="none" strike="noStrike" baseline="0">
                    <a:solidFill>
                      <a:srgbClr val="000000"/>
                    </a:solidFill>
                    <a:latin typeface="Times New Roman"/>
                    <a:ea typeface="Times New Roman"/>
                    <a:cs typeface="Times New Roman"/>
                  </a:defRPr>
                </a:pPr>
                <a:endParaRPr lang="en-US"/>
              </a:p>
            </c:txPr>
            <c:showVal val="1"/>
          </c:dLbls>
          <c:cat>
            <c:multiLvlStrRef>
              <c:f>Sheet1!$C$39:$E$41</c:f>
              <c:multiLvlStrCache>
                <c:ptCount val="3"/>
                <c:lvl>
                  <c:pt idx="0">
                    <c:v>Good</c:v>
                  </c:pt>
                  <c:pt idx="1">
                    <c:v>Moderate</c:v>
                  </c:pt>
                  <c:pt idx="2">
                    <c:v>Low</c:v>
                  </c:pt>
                </c:lvl>
                <c:lvl>
                  <c:pt idx="0">
                    <c:v> Motor System Response  </c:v>
                  </c:pt>
                </c:lvl>
              </c:multiLvlStrCache>
            </c:multiLvlStrRef>
          </c:cat>
          <c:val>
            <c:numRef>
              <c:f>Sheet1!$C$42:$E$42</c:f>
              <c:numCache>
                <c:formatCode>0.00%</c:formatCode>
                <c:ptCount val="3"/>
                <c:pt idx="0">
                  <c:v>0.62700000000000222</c:v>
                </c:pt>
                <c:pt idx="1">
                  <c:v>0.373000000000001</c:v>
                </c:pt>
                <c:pt idx="2" formatCode="0%">
                  <c:v>0</c:v>
                </c:pt>
              </c:numCache>
            </c:numRef>
          </c:val>
        </c:ser>
        <c:ser>
          <c:idx val="1"/>
          <c:order val="1"/>
          <c:tx>
            <c:strRef>
              <c:f>Sheet1!$B$43</c:f>
              <c:strCache>
                <c:ptCount val="1"/>
                <c:pt idx="0">
                  <c:v>After phototherapy</c:v>
                </c:pt>
              </c:strCache>
            </c:strRef>
          </c:tx>
          <c:spPr>
            <a:solidFill>
              <a:srgbClr val="FF99CC"/>
            </a:solidFill>
            <a:ln w="12700">
              <a:solidFill>
                <a:srgbClr val="000000"/>
              </a:solidFill>
              <a:prstDash val="solid"/>
            </a:ln>
          </c:spPr>
          <c:dLbls>
            <c:dLbl>
              <c:idx val="0"/>
              <c:layout>
                <c:manualLayout>
                  <c:x val="-0.10638362934354886"/>
                  <c:y val="7.6634162916770568E-2"/>
                </c:manualLayout>
              </c:layout>
              <c:showVal val="1"/>
            </c:dLbl>
            <c:dLbl>
              <c:idx val="1"/>
              <c:layout>
                <c:manualLayout>
                  <c:x val="-4.0087984458130922E-2"/>
                  <c:y val="-1.0696392551788354E-2"/>
                </c:manualLayout>
              </c:layout>
              <c:showVal val="1"/>
            </c:dLbl>
            <c:dLbl>
              <c:idx val="2"/>
              <c:layout>
                <c:manualLayout>
                  <c:x val="1.3157795597917661E-2"/>
                  <c:y val="1.9827187898032506E-2"/>
                </c:manualLayout>
              </c:layout>
              <c:showVal val="1"/>
            </c:dLbl>
            <c:numFmt formatCode="0.0%" sourceLinked="0"/>
            <c:spPr>
              <a:noFill/>
              <a:ln w="25400">
                <a:noFill/>
              </a:ln>
            </c:spPr>
            <c:txPr>
              <a:bodyPr/>
              <a:lstStyle/>
              <a:p>
                <a:pPr>
                  <a:defRPr lang="ar-SA" sz="550" b="0" i="0" u="none" strike="noStrike" baseline="0">
                    <a:solidFill>
                      <a:srgbClr val="000000"/>
                    </a:solidFill>
                    <a:latin typeface="Times New Roman"/>
                    <a:ea typeface="Times New Roman"/>
                    <a:cs typeface="Times New Roman"/>
                  </a:defRPr>
                </a:pPr>
                <a:endParaRPr lang="en-US"/>
              </a:p>
            </c:txPr>
            <c:showVal val="1"/>
          </c:dLbls>
          <c:cat>
            <c:multiLvlStrRef>
              <c:f>Sheet1!$C$39:$E$41</c:f>
              <c:multiLvlStrCache>
                <c:ptCount val="3"/>
                <c:lvl>
                  <c:pt idx="0">
                    <c:v>Good</c:v>
                  </c:pt>
                  <c:pt idx="1">
                    <c:v>Moderate</c:v>
                  </c:pt>
                  <c:pt idx="2">
                    <c:v>Low</c:v>
                  </c:pt>
                </c:lvl>
                <c:lvl>
                  <c:pt idx="0">
                    <c:v> Motor System Response  </c:v>
                  </c:pt>
                </c:lvl>
              </c:multiLvlStrCache>
            </c:multiLvlStrRef>
          </c:cat>
          <c:val>
            <c:numRef>
              <c:f>Sheet1!$C$43:$E$43</c:f>
              <c:numCache>
                <c:formatCode>0%</c:formatCode>
                <c:ptCount val="3"/>
                <c:pt idx="0" formatCode="0.00%">
                  <c:v>6.7000000000000004E-2</c:v>
                </c:pt>
                <c:pt idx="1">
                  <c:v>0.55000000000000004</c:v>
                </c:pt>
                <c:pt idx="2" formatCode="0.00%">
                  <c:v>0.38300000000000112</c:v>
                </c:pt>
              </c:numCache>
            </c:numRef>
          </c:val>
        </c:ser>
        <c:shape val="box"/>
        <c:axId val="73332608"/>
        <c:axId val="73334144"/>
        <c:axId val="0"/>
      </c:bar3DChart>
      <c:catAx>
        <c:axId val="73332608"/>
        <c:scaling>
          <c:orientation val="minMax"/>
        </c:scaling>
        <c:axPos val="b"/>
        <c:numFmt formatCode="General" sourceLinked="1"/>
        <c:tickLblPos val="low"/>
        <c:spPr>
          <a:ln w="9525">
            <a:noFill/>
          </a:ln>
        </c:spPr>
        <c:txPr>
          <a:bodyPr rot="0" vert="horz"/>
          <a:lstStyle/>
          <a:p>
            <a:pPr>
              <a:defRPr lang="ar-SA" sz="900" b="1" i="0" u="none" strike="noStrike" baseline="0">
                <a:solidFill>
                  <a:srgbClr val="000000"/>
                </a:solidFill>
                <a:latin typeface="Times New Roman"/>
                <a:ea typeface="Times New Roman"/>
                <a:cs typeface="Times New Roman"/>
              </a:defRPr>
            </a:pPr>
            <a:endParaRPr lang="en-US"/>
          </a:p>
        </c:txPr>
        <c:crossAx val="73334144"/>
        <c:crosses val="autoZero"/>
        <c:auto val="1"/>
        <c:lblAlgn val="ctr"/>
        <c:lblOffset val="100"/>
        <c:tickLblSkip val="1"/>
        <c:tickMarkSkip val="1"/>
      </c:catAx>
      <c:valAx>
        <c:axId val="73334144"/>
        <c:scaling>
          <c:orientation val="minMax"/>
        </c:scaling>
        <c:axPos val="l"/>
        <c:numFmt formatCode="0%" sourceLinked="0"/>
        <c:tickLblPos val="nextTo"/>
        <c:spPr>
          <a:ln w="3175">
            <a:solidFill>
              <a:srgbClr val="000000"/>
            </a:solidFill>
            <a:prstDash val="solid"/>
          </a:ln>
        </c:spPr>
        <c:txPr>
          <a:bodyPr rot="0" vert="horz"/>
          <a:lstStyle/>
          <a:p>
            <a:pPr>
              <a:defRPr lang="ar-SA" sz="800" b="0" i="0" u="none" strike="noStrike" baseline="0">
                <a:solidFill>
                  <a:srgbClr val="000000"/>
                </a:solidFill>
                <a:latin typeface="Times New Roman"/>
                <a:ea typeface="Times New Roman"/>
                <a:cs typeface="Times New Roman"/>
              </a:defRPr>
            </a:pPr>
            <a:endParaRPr lang="en-US"/>
          </a:p>
        </c:txPr>
        <c:crossAx val="73332608"/>
        <c:crosses val="autoZero"/>
        <c:crossBetween val="between"/>
      </c:valAx>
      <c:spPr>
        <a:noFill/>
        <a:ln w="25400">
          <a:noFill/>
        </a:ln>
      </c:spPr>
    </c:plotArea>
    <c:legend>
      <c:legendPos val="r"/>
      <c:layout>
        <c:manualLayout>
          <c:xMode val="edge"/>
          <c:yMode val="edge"/>
          <c:x val="0.67337954719734694"/>
          <c:y val="4.4280522588003392E-2"/>
          <c:w val="0.28635409316033472"/>
          <c:h val="0.18081213390101394"/>
        </c:manualLayout>
      </c:layout>
      <c:spPr>
        <a:solidFill>
          <a:srgbClr val="FFFFFF"/>
        </a:solidFill>
        <a:ln w="25400">
          <a:noFill/>
        </a:ln>
      </c:spPr>
      <c:txPr>
        <a:bodyPr/>
        <a:lstStyle/>
        <a:p>
          <a:pPr>
            <a:defRPr lang="ar-SA" sz="825" b="1"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w="25400">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chart>
    <c:view3D>
      <c:rotX val="17"/>
      <c:hPercent val="59"/>
      <c:rotY val="27"/>
      <c:depthPercent val="100"/>
      <c:rAngAx val="1"/>
    </c:view3D>
    <c:floor>
      <c:spPr>
        <a:solidFill>
          <a:srgbClr val="FFCC99"/>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8669599849952898E-2"/>
          <c:y val="4.8780487804878446E-2"/>
          <c:w val="0.91845589799312233"/>
          <c:h val="0.75261324041812183"/>
        </c:manualLayout>
      </c:layout>
      <c:bar3DChart>
        <c:barDir val="col"/>
        <c:grouping val="clustered"/>
        <c:ser>
          <c:idx val="0"/>
          <c:order val="0"/>
          <c:tx>
            <c:strRef>
              <c:f>Sheet1!$B$57</c:f>
              <c:strCache>
                <c:ptCount val="1"/>
                <c:pt idx="0">
                  <c:v>Before phototherapy  </c:v>
                </c:pt>
              </c:strCache>
            </c:strRef>
          </c:tx>
          <c:spPr>
            <a:pattFill prst="solidDmnd">
              <a:fgClr>
                <a:srgbClr val="00CCFF"/>
              </a:fgClr>
              <a:bgClr>
                <a:srgbClr val="FFFFFF"/>
              </a:bgClr>
            </a:pattFill>
            <a:ln w="12700">
              <a:solidFill>
                <a:srgbClr val="000000"/>
              </a:solidFill>
              <a:prstDash val="solid"/>
            </a:ln>
          </c:spPr>
          <c:dLbls>
            <c:dLbl>
              <c:idx val="0"/>
              <c:layout>
                <c:manualLayout>
                  <c:x val="2.3823770132888708E-2"/>
                  <c:y val="-2.4498523050472343E-2"/>
                </c:manualLayout>
              </c:layout>
              <c:showVal val="1"/>
            </c:dLbl>
            <c:dLbl>
              <c:idx val="1"/>
              <c:layout>
                <c:manualLayout>
                  <c:x val="7.3112431732469133E-2"/>
                  <c:y val="1.3146405479802881E-2"/>
                </c:manualLayout>
              </c:layout>
              <c:showVal val="1"/>
            </c:dLbl>
            <c:dLbl>
              <c:idx val="2"/>
              <c:layout>
                <c:manualLayout>
                  <c:x val="0.13169988234741747"/>
                  <c:y val="6.7752384610460334E-2"/>
                </c:manualLayout>
              </c:layout>
              <c:showVal val="1"/>
            </c:dLbl>
            <c:numFmt formatCode="0.0%" sourceLinked="0"/>
            <c:spPr>
              <a:noFill/>
              <a:ln w="25400">
                <a:noFill/>
              </a:ln>
            </c:spPr>
            <c:txPr>
              <a:bodyPr/>
              <a:lstStyle/>
              <a:p>
                <a:pPr>
                  <a:defRPr lang="ar-SA" sz="800" b="0" i="0" u="none" strike="noStrike" baseline="0">
                    <a:solidFill>
                      <a:srgbClr val="000000"/>
                    </a:solidFill>
                    <a:latin typeface="Times New Roman"/>
                    <a:ea typeface="Times New Roman"/>
                    <a:cs typeface="Times New Roman"/>
                  </a:defRPr>
                </a:pPr>
                <a:endParaRPr lang="en-US"/>
              </a:p>
            </c:txPr>
            <c:showVal val="1"/>
          </c:dLbls>
          <c:cat>
            <c:multiLvlStrRef>
              <c:f>Sheet1!$C$54:$E$56</c:f>
              <c:multiLvlStrCache>
                <c:ptCount val="3"/>
                <c:lvl>
                  <c:pt idx="0">
                    <c:v>Good</c:v>
                  </c:pt>
                  <c:pt idx="1">
                    <c:v>Moderate</c:v>
                  </c:pt>
                  <c:pt idx="2">
                    <c:v>Low</c:v>
                  </c:pt>
                </c:lvl>
                <c:lvl>
                  <c:pt idx="0">
                    <c:v>Regulation of State Response </c:v>
                  </c:pt>
                </c:lvl>
              </c:multiLvlStrCache>
            </c:multiLvlStrRef>
          </c:cat>
          <c:val>
            <c:numRef>
              <c:f>Sheet1!$C$57:$E$57</c:f>
              <c:numCache>
                <c:formatCode>0%</c:formatCode>
                <c:ptCount val="3"/>
                <c:pt idx="0" formatCode="0.00%">
                  <c:v>0.58299999999999996</c:v>
                </c:pt>
                <c:pt idx="1">
                  <c:v>0.35000000000000031</c:v>
                </c:pt>
                <c:pt idx="2" formatCode="0.00%">
                  <c:v>6.7000000000000004E-2</c:v>
                </c:pt>
              </c:numCache>
            </c:numRef>
          </c:val>
        </c:ser>
        <c:ser>
          <c:idx val="1"/>
          <c:order val="1"/>
          <c:tx>
            <c:strRef>
              <c:f>Sheet1!$B$58</c:f>
              <c:strCache>
                <c:ptCount val="1"/>
                <c:pt idx="0">
                  <c:v>After phototherapy</c:v>
                </c:pt>
              </c:strCache>
            </c:strRef>
          </c:tx>
          <c:spPr>
            <a:solidFill>
              <a:srgbClr val="FF99CC"/>
            </a:solidFill>
            <a:ln w="12700">
              <a:solidFill>
                <a:srgbClr val="000000"/>
              </a:solidFill>
              <a:prstDash val="solid"/>
            </a:ln>
          </c:spPr>
          <c:dLbls>
            <c:dLbl>
              <c:idx val="1"/>
              <c:layout>
                <c:manualLayout>
                  <c:x val="-5.6582261319541555E-2"/>
                  <c:y val="-3.2632628238543411E-2"/>
                </c:manualLayout>
              </c:layout>
              <c:showVal val="1"/>
            </c:dLbl>
            <c:dLbl>
              <c:idx val="2"/>
              <c:layout>
                <c:manualLayout>
                  <c:x val="-1.3731374705894061E-2"/>
                  <c:y val="5.0181532186525674E-3"/>
                </c:manualLayout>
              </c:layout>
              <c:showVal val="1"/>
            </c:dLbl>
            <c:numFmt formatCode="0.0%" sourceLinked="0"/>
            <c:spPr>
              <a:noFill/>
              <a:ln w="25400">
                <a:noFill/>
              </a:ln>
            </c:spPr>
            <c:txPr>
              <a:bodyPr/>
              <a:lstStyle/>
              <a:p>
                <a:pPr>
                  <a:defRPr lang="ar-SA" sz="800" b="0" i="0" u="none" strike="noStrike" baseline="0">
                    <a:solidFill>
                      <a:srgbClr val="000000"/>
                    </a:solidFill>
                    <a:latin typeface="Times New Roman"/>
                    <a:ea typeface="Times New Roman"/>
                    <a:cs typeface="Times New Roman"/>
                  </a:defRPr>
                </a:pPr>
                <a:endParaRPr lang="en-US"/>
              </a:p>
            </c:txPr>
            <c:showVal val="1"/>
          </c:dLbls>
          <c:cat>
            <c:multiLvlStrRef>
              <c:f>Sheet1!$C$54:$E$56</c:f>
              <c:multiLvlStrCache>
                <c:ptCount val="3"/>
                <c:lvl>
                  <c:pt idx="0">
                    <c:v>Good</c:v>
                  </c:pt>
                  <c:pt idx="1">
                    <c:v>Moderate</c:v>
                  </c:pt>
                  <c:pt idx="2">
                    <c:v>Low</c:v>
                  </c:pt>
                </c:lvl>
                <c:lvl>
                  <c:pt idx="0">
                    <c:v>Regulation of State Response </c:v>
                  </c:pt>
                </c:lvl>
              </c:multiLvlStrCache>
            </c:multiLvlStrRef>
          </c:cat>
          <c:val>
            <c:numRef>
              <c:f>Sheet1!$C$58:$E$58</c:f>
              <c:numCache>
                <c:formatCode>0.00%</c:formatCode>
                <c:ptCount val="3"/>
                <c:pt idx="0" formatCode="0%">
                  <c:v>0.1</c:v>
                </c:pt>
                <c:pt idx="1">
                  <c:v>0.51700000000000002</c:v>
                </c:pt>
                <c:pt idx="2">
                  <c:v>0.38300000000000112</c:v>
                </c:pt>
              </c:numCache>
            </c:numRef>
          </c:val>
        </c:ser>
        <c:dLbls>
          <c:showVal val="1"/>
        </c:dLbls>
        <c:shape val="box"/>
        <c:axId val="78111872"/>
        <c:axId val="78113408"/>
        <c:axId val="0"/>
      </c:bar3DChart>
      <c:catAx>
        <c:axId val="78111872"/>
        <c:scaling>
          <c:orientation val="minMax"/>
        </c:scaling>
        <c:axPos val="b"/>
        <c:numFmt formatCode="General" sourceLinked="1"/>
        <c:tickLblPos val="low"/>
        <c:spPr>
          <a:ln w="9525">
            <a:noFill/>
          </a:ln>
        </c:spPr>
        <c:txPr>
          <a:bodyPr rot="0" vert="horz"/>
          <a:lstStyle/>
          <a:p>
            <a:pPr>
              <a:defRPr lang="ar-SA" sz="800" b="1" i="0" u="none" strike="noStrike" baseline="0">
                <a:solidFill>
                  <a:srgbClr val="000000"/>
                </a:solidFill>
                <a:latin typeface="Times New Roman"/>
                <a:ea typeface="Times New Roman"/>
                <a:cs typeface="Times New Roman"/>
              </a:defRPr>
            </a:pPr>
            <a:endParaRPr lang="en-US"/>
          </a:p>
        </c:txPr>
        <c:crossAx val="78113408"/>
        <c:crosses val="autoZero"/>
        <c:auto val="1"/>
        <c:lblAlgn val="ctr"/>
        <c:lblOffset val="100"/>
        <c:tickLblSkip val="1"/>
        <c:tickMarkSkip val="1"/>
      </c:catAx>
      <c:valAx>
        <c:axId val="78113408"/>
        <c:scaling>
          <c:orientation val="minMax"/>
        </c:scaling>
        <c:axPos val="l"/>
        <c:numFmt formatCode="0%" sourceLinked="0"/>
        <c:tickLblPos val="nextTo"/>
        <c:spPr>
          <a:ln w="3175">
            <a:solidFill>
              <a:srgbClr val="000000"/>
            </a:solidFill>
            <a:prstDash val="solid"/>
          </a:ln>
        </c:spPr>
        <c:txPr>
          <a:bodyPr rot="0" vert="horz"/>
          <a:lstStyle/>
          <a:p>
            <a:pPr>
              <a:defRPr lang="ar-SA" sz="850" b="0" i="0" u="none" strike="noStrike" baseline="0">
                <a:solidFill>
                  <a:srgbClr val="000000"/>
                </a:solidFill>
                <a:latin typeface="Times New Roman"/>
                <a:ea typeface="Times New Roman"/>
                <a:cs typeface="Times New Roman"/>
              </a:defRPr>
            </a:pPr>
            <a:endParaRPr lang="en-US"/>
          </a:p>
        </c:txPr>
        <c:crossAx val="78111872"/>
        <c:crosses val="autoZero"/>
        <c:crossBetween val="between"/>
      </c:valAx>
      <c:spPr>
        <a:noFill/>
        <a:ln w="25400">
          <a:noFill/>
        </a:ln>
      </c:spPr>
    </c:plotArea>
    <c:legend>
      <c:legendPos val="r"/>
      <c:layout>
        <c:manualLayout>
          <c:xMode val="edge"/>
          <c:yMode val="edge"/>
          <c:x val="0.66952859853704083"/>
          <c:y val="4.8780487804878446E-2"/>
          <c:w val="0.31759689930603363"/>
          <c:h val="0.17073170731707321"/>
        </c:manualLayout>
      </c:layout>
      <c:spPr>
        <a:solidFill>
          <a:srgbClr val="FFFFFF"/>
        </a:solidFill>
        <a:ln w="25400">
          <a:noFill/>
        </a:ln>
      </c:spPr>
      <c:txPr>
        <a:bodyPr/>
        <a:lstStyle/>
        <a:p>
          <a:pPr>
            <a:defRPr lang="ar-SA" sz="800" b="1"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w="25400">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roundedCorners val="1"/>
  <c:chart>
    <c:view3D>
      <c:rotX val="13"/>
      <c:hPercent val="55"/>
      <c:rotY val="23"/>
      <c:depthPercent val="100"/>
      <c:rAngAx val="1"/>
    </c:view3D>
    <c:floor>
      <c:spPr>
        <a:solidFill>
          <a:srgbClr val="FFCC99"/>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3745081923363131E-2"/>
          <c:y val="1.4184446283682001E-2"/>
          <c:w val="0.92828775550897535"/>
          <c:h val="0.78369065717343556"/>
        </c:manualLayout>
      </c:layout>
      <c:bar3DChart>
        <c:barDir val="col"/>
        <c:grouping val="clustered"/>
        <c:ser>
          <c:idx val="0"/>
          <c:order val="0"/>
          <c:tx>
            <c:strRef>
              <c:f>Sheet1!$B$73</c:f>
              <c:strCache>
                <c:ptCount val="1"/>
                <c:pt idx="0">
                  <c:v>Before phototherapy  </c:v>
                </c:pt>
              </c:strCache>
            </c:strRef>
          </c:tx>
          <c:spPr>
            <a:pattFill prst="solidDmnd">
              <a:fgClr>
                <a:srgbClr val="00CCFF"/>
              </a:fgClr>
              <a:bgClr>
                <a:srgbClr val="FFFFFF"/>
              </a:bgClr>
            </a:pattFill>
            <a:ln w="12700">
              <a:solidFill>
                <a:srgbClr val="000000"/>
              </a:solidFill>
              <a:prstDash val="solid"/>
            </a:ln>
          </c:spPr>
          <c:dLbls>
            <c:dLbl>
              <c:idx val="0"/>
              <c:layout>
                <c:manualLayout>
                  <c:x val="2.3072711746870402E-2"/>
                  <c:y val="4.2680385418570185E-3"/>
                </c:manualLayout>
              </c:layout>
              <c:showVal val="1"/>
            </c:dLbl>
            <c:dLbl>
              <c:idx val="1"/>
              <c:layout>
                <c:manualLayout>
                  <c:x val="7.8698436853296083E-2"/>
                  <c:y val="3.9227065487726809E-2"/>
                </c:manualLayout>
              </c:layout>
              <c:showVal val="1"/>
            </c:dLbl>
            <c:dLbl>
              <c:idx val="2"/>
              <c:layout>
                <c:manualLayout>
                  <c:x val="0.12642232902590059"/>
                  <c:y val="6.3452842838688184E-2"/>
                </c:manualLayout>
              </c:layout>
              <c:showVal val="1"/>
            </c:dLbl>
            <c:numFmt formatCode="0.0%" sourceLinked="0"/>
            <c:spPr>
              <a:noFill/>
              <a:ln w="25400">
                <a:noFill/>
              </a:ln>
            </c:spPr>
            <c:txPr>
              <a:bodyPr/>
              <a:lstStyle/>
              <a:p>
                <a:pPr>
                  <a:defRPr lang="ar-SA" sz="800" b="0" i="0" u="none" strike="noStrike" baseline="0">
                    <a:solidFill>
                      <a:srgbClr val="000000"/>
                    </a:solidFill>
                    <a:latin typeface="Times"/>
                    <a:ea typeface="Times"/>
                    <a:cs typeface="Times"/>
                  </a:defRPr>
                </a:pPr>
                <a:endParaRPr lang="en-US"/>
              </a:p>
            </c:txPr>
            <c:showVal val="1"/>
          </c:dLbls>
          <c:cat>
            <c:multiLvlStrRef>
              <c:f>Sheet1!$C$70:$E$72</c:f>
              <c:multiLvlStrCache>
                <c:ptCount val="3"/>
                <c:lvl>
                  <c:pt idx="0">
                    <c:v>Good</c:v>
                  </c:pt>
                  <c:pt idx="1">
                    <c:v>Moderate</c:v>
                  </c:pt>
                  <c:pt idx="2">
                    <c:v>Low</c:v>
                  </c:pt>
                </c:lvl>
                <c:lvl>
                  <c:pt idx="0">
                    <c:v>Range of State Response </c:v>
                  </c:pt>
                </c:lvl>
              </c:multiLvlStrCache>
            </c:multiLvlStrRef>
          </c:cat>
          <c:val>
            <c:numRef>
              <c:f>Sheet1!$C$73:$E$73</c:f>
              <c:numCache>
                <c:formatCode>0%</c:formatCode>
                <c:ptCount val="3"/>
                <c:pt idx="0" formatCode="0.00%">
                  <c:v>0.68300000000000005</c:v>
                </c:pt>
                <c:pt idx="1">
                  <c:v>0.25</c:v>
                </c:pt>
                <c:pt idx="2" formatCode="0.00%">
                  <c:v>6.7000000000000004E-2</c:v>
                </c:pt>
              </c:numCache>
            </c:numRef>
          </c:val>
        </c:ser>
        <c:ser>
          <c:idx val="1"/>
          <c:order val="1"/>
          <c:tx>
            <c:strRef>
              <c:f>Sheet1!$B$74</c:f>
              <c:strCache>
                <c:ptCount val="1"/>
                <c:pt idx="0">
                  <c:v>After phototherapy</c:v>
                </c:pt>
              </c:strCache>
            </c:strRef>
          </c:tx>
          <c:spPr>
            <a:solidFill>
              <a:srgbClr val="FF99CC"/>
            </a:solidFill>
            <a:ln w="12700">
              <a:solidFill>
                <a:srgbClr val="000000"/>
              </a:solidFill>
              <a:prstDash val="solid"/>
            </a:ln>
          </c:spPr>
          <c:dLbls>
            <c:dLbl>
              <c:idx val="0"/>
              <c:layout>
                <c:manualLayout>
                  <c:x val="-0.11555919210293338"/>
                  <c:y val="5.5632637782567121E-2"/>
                </c:manualLayout>
              </c:layout>
              <c:showVal val="1"/>
            </c:dLbl>
            <c:dLbl>
              <c:idx val="1"/>
              <c:layout>
                <c:manualLayout>
                  <c:x val="-4.9973297945983042E-2"/>
                  <c:y val="-3.421188245465881E-3"/>
                </c:manualLayout>
              </c:layout>
              <c:showVal val="1"/>
            </c:dLbl>
            <c:dLbl>
              <c:idx val="2"/>
              <c:layout>
                <c:manualLayout>
                  <c:x val="-8.2918095102930568E-3"/>
                  <c:y val="2.2821865486775238E-2"/>
                </c:manualLayout>
              </c:layout>
              <c:showVal val="1"/>
            </c:dLbl>
            <c:numFmt formatCode="0.0%" sourceLinked="0"/>
            <c:spPr>
              <a:noFill/>
              <a:ln w="25400">
                <a:noFill/>
              </a:ln>
            </c:spPr>
            <c:txPr>
              <a:bodyPr/>
              <a:lstStyle/>
              <a:p>
                <a:pPr>
                  <a:defRPr lang="ar-SA" sz="800" b="0" i="0" u="none" strike="noStrike" baseline="0">
                    <a:solidFill>
                      <a:srgbClr val="000000"/>
                    </a:solidFill>
                    <a:latin typeface="Times"/>
                    <a:ea typeface="Times"/>
                    <a:cs typeface="Times"/>
                  </a:defRPr>
                </a:pPr>
                <a:endParaRPr lang="en-US"/>
              </a:p>
            </c:txPr>
            <c:showVal val="1"/>
          </c:dLbls>
          <c:cat>
            <c:multiLvlStrRef>
              <c:f>Sheet1!$C$70:$E$72</c:f>
              <c:multiLvlStrCache>
                <c:ptCount val="3"/>
                <c:lvl>
                  <c:pt idx="0">
                    <c:v>Good</c:v>
                  </c:pt>
                  <c:pt idx="1">
                    <c:v>Moderate</c:v>
                  </c:pt>
                  <c:pt idx="2">
                    <c:v>Low</c:v>
                  </c:pt>
                </c:lvl>
                <c:lvl>
                  <c:pt idx="0">
                    <c:v>Range of State Response </c:v>
                  </c:pt>
                </c:lvl>
              </c:multiLvlStrCache>
            </c:multiLvlStrRef>
          </c:cat>
          <c:val>
            <c:numRef>
              <c:f>Sheet1!$C$74:$E$74</c:f>
              <c:numCache>
                <c:formatCode>0%</c:formatCode>
                <c:ptCount val="3"/>
                <c:pt idx="0" formatCode="0.00%">
                  <c:v>0.11700000000000002</c:v>
                </c:pt>
                <c:pt idx="1">
                  <c:v>0.5</c:v>
                </c:pt>
                <c:pt idx="2" formatCode="0.00%">
                  <c:v>0.38300000000000112</c:v>
                </c:pt>
              </c:numCache>
            </c:numRef>
          </c:val>
        </c:ser>
        <c:shape val="box"/>
        <c:axId val="78168064"/>
        <c:axId val="78169600"/>
        <c:axId val="0"/>
      </c:bar3DChart>
      <c:catAx>
        <c:axId val="78168064"/>
        <c:scaling>
          <c:orientation val="minMax"/>
        </c:scaling>
        <c:axPos val="b"/>
        <c:numFmt formatCode="General" sourceLinked="1"/>
        <c:tickLblPos val="low"/>
        <c:spPr>
          <a:ln w="9525">
            <a:noFill/>
          </a:ln>
        </c:spPr>
        <c:txPr>
          <a:bodyPr rot="0" vert="horz"/>
          <a:lstStyle/>
          <a:p>
            <a:pPr>
              <a:defRPr lang="ar-SA" sz="800" b="1" i="0" u="none" strike="noStrike" baseline="0">
                <a:solidFill>
                  <a:srgbClr val="000000"/>
                </a:solidFill>
                <a:latin typeface="Times"/>
                <a:ea typeface="Times"/>
                <a:cs typeface="Times"/>
              </a:defRPr>
            </a:pPr>
            <a:endParaRPr lang="en-US"/>
          </a:p>
        </c:txPr>
        <c:crossAx val="78169600"/>
        <c:crosses val="autoZero"/>
        <c:auto val="1"/>
        <c:lblAlgn val="ctr"/>
        <c:lblOffset val="100"/>
        <c:tickLblSkip val="1"/>
        <c:tickMarkSkip val="1"/>
      </c:catAx>
      <c:valAx>
        <c:axId val="78169600"/>
        <c:scaling>
          <c:orientation val="minMax"/>
        </c:scaling>
        <c:axPos val="l"/>
        <c:numFmt formatCode="0%" sourceLinked="0"/>
        <c:tickLblPos val="nextTo"/>
        <c:spPr>
          <a:ln w="3175">
            <a:solidFill>
              <a:srgbClr val="000000"/>
            </a:solidFill>
            <a:prstDash val="solid"/>
          </a:ln>
        </c:spPr>
        <c:txPr>
          <a:bodyPr rot="0" vert="horz"/>
          <a:lstStyle/>
          <a:p>
            <a:pPr>
              <a:defRPr lang="ar-SA" sz="800" b="0" i="0" u="none" strike="noStrike" baseline="0">
                <a:solidFill>
                  <a:srgbClr val="000000"/>
                </a:solidFill>
                <a:latin typeface="Times"/>
                <a:ea typeface="Times"/>
                <a:cs typeface="Times"/>
              </a:defRPr>
            </a:pPr>
            <a:endParaRPr lang="en-US"/>
          </a:p>
        </c:txPr>
        <c:crossAx val="78168064"/>
        <c:crosses val="autoZero"/>
        <c:crossBetween val="between"/>
      </c:valAx>
      <c:spPr>
        <a:noFill/>
        <a:ln w="25400">
          <a:noFill/>
        </a:ln>
      </c:spPr>
    </c:plotArea>
    <c:legend>
      <c:legendPos val="r"/>
      <c:layout>
        <c:manualLayout>
          <c:xMode val="edge"/>
          <c:yMode val="edge"/>
          <c:x val="0.71912420544794009"/>
          <c:y val="6.0283896705648501E-2"/>
          <c:w val="0.2490042262631372"/>
          <c:h val="0.17375946697510491"/>
        </c:manualLayout>
      </c:layout>
      <c:spPr>
        <a:solidFill>
          <a:srgbClr val="FFFFFF"/>
        </a:solidFill>
        <a:ln w="25400">
          <a:noFill/>
        </a:ln>
      </c:spPr>
      <c:txPr>
        <a:bodyPr/>
        <a:lstStyle/>
        <a:p>
          <a:pPr>
            <a:defRPr lang="ar-SA" sz="800" b="1" i="0" u="none" strike="noStrike" baseline="0">
              <a:solidFill>
                <a:srgbClr val="000000"/>
              </a:solidFill>
              <a:latin typeface="Times"/>
              <a:ea typeface="Times"/>
              <a:cs typeface="Times"/>
            </a:defRPr>
          </a:pPr>
          <a:endParaRPr lang="en-US"/>
        </a:p>
      </c:txPr>
    </c:legend>
    <c:plotVisOnly val="1"/>
    <c:dispBlanksAs val="gap"/>
  </c:chart>
  <c:spPr>
    <a:solidFill>
      <a:srgbClr val="FFFFFF"/>
    </a:solidFill>
    <a:ln w="25400">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roundedCorners val="1"/>
  <c:chart>
    <c:view3D>
      <c:hPercent val="54"/>
      <c:rotY val="15"/>
      <c:depthPercent val="100"/>
      <c:rAngAx val="1"/>
    </c:view3D>
    <c:floor>
      <c:spPr>
        <a:solidFill>
          <a:srgbClr val="FFCC99"/>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8548454578477955E-2"/>
          <c:y val="1.8248207701670321E-2"/>
          <c:w val="0.92338800579243596"/>
          <c:h val="0.81751970503483018"/>
        </c:manualLayout>
      </c:layout>
      <c:bar3DChart>
        <c:barDir val="col"/>
        <c:grouping val="clustered"/>
        <c:ser>
          <c:idx val="0"/>
          <c:order val="0"/>
          <c:tx>
            <c:strRef>
              <c:f>Sheet1!$B$83</c:f>
              <c:strCache>
                <c:ptCount val="1"/>
                <c:pt idx="0">
                  <c:v>Before phototherapy  </c:v>
                </c:pt>
              </c:strCache>
            </c:strRef>
          </c:tx>
          <c:spPr>
            <a:pattFill prst="solidDmnd">
              <a:fgClr>
                <a:srgbClr val="00CCFF"/>
              </a:fgClr>
              <a:bgClr>
                <a:srgbClr val="FFFFFF"/>
              </a:bgClr>
            </a:pattFill>
            <a:ln w="12700">
              <a:solidFill>
                <a:srgbClr val="000000"/>
              </a:solidFill>
              <a:prstDash val="solid"/>
            </a:ln>
          </c:spPr>
          <c:dLbls>
            <c:dLbl>
              <c:idx val="0"/>
              <c:layout>
                <c:manualLayout>
                  <c:x val="3.9809160346372392E-2"/>
                  <c:y val="-2.712520965394425E-2"/>
                </c:manualLayout>
              </c:layout>
              <c:showVal val="1"/>
            </c:dLbl>
            <c:dLbl>
              <c:idx val="1"/>
              <c:layout>
                <c:manualLayout>
                  <c:x val="9.9398790164317963E-2"/>
                  <c:y val="3.8828338306472684E-2"/>
                </c:manualLayout>
              </c:layout>
              <c:showVal val="1"/>
            </c:dLbl>
            <c:dLbl>
              <c:idx val="2"/>
              <c:layout>
                <c:manualLayout>
                  <c:x val="0.13882710981212387"/>
                  <c:y val="4.6602108227693777E-2"/>
                </c:manualLayout>
              </c:layout>
              <c:showVal val="1"/>
            </c:dLbl>
            <c:numFmt formatCode="0.0%" sourceLinked="0"/>
            <c:spPr>
              <a:noFill/>
              <a:ln w="25400">
                <a:noFill/>
              </a:ln>
            </c:spPr>
            <c:txPr>
              <a:bodyPr/>
              <a:lstStyle/>
              <a:p>
                <a:pPr>
                  <a:defRPr lang="ar-SA" sz="800" b="0" i="0" u="none" strike="noStrike" baseline="0">
                    <a:solidFill>
                      <a:srgbClr val="000000"/>
                    </a:solidFill>
                    <a:latin typeface="Times"/>
                    <a:ea typeface="Times"/>
                    <a:cs typeface="Times"/>
                  </a:defRPr>
                </a:pPr>
                <a:endParaRPr lang="en-US"/>
              </a:p>
            </c:txPr>
            <c:showVal val="1"/>
          </c:dLbls>
          <c:cat>
            <c:multiLvlStrRef>
              <c:f>Sheet1!$C$80:$E$82</c:f>
              <c:multiLvlStrCache>
                <c:ptCount val="3"/>
                <c:lvl>
                  <c:pt idx="0">
                    <c:v>Good</c:v>
                  </c:pt>
                  <c:pt idx="1">
                    <c:v>Moderate</c:v>
                  </c:pt>
                  <c:pt idx="2">
                    <c:v>Low</c:v>
                  </c:pt>
                </c:lvl>
                <c:lvl>
                  <c:pt idx="0">
                    <c:v>Autonomic System  Response</c:v>
                  </c:pt>
                </c:lvl>
              </c:multiLvlStrCache>
            </c:multiLvlStrRef>
          </c:cat>
          <c:val>
            <c:numRef>
              <c:f>Sheet1!$C$83:$E$83</c:f>
              <c:numCache>
                <c:formatCode>0.00%</c:formatCode>
                <c:ptCount val="3"/>
                <c:pt idx="0">
                  <c:v>0.61700000000000199</c:v>
                </c:pt>
                <c:pt idx="1">
                  <c:v>0.23300000000000001</c:v>
                </c:pt>
                <c:pt idx="2" formatCode="0%">
                  <c:v>0.15000000000000024</c:v>
                </c:pt>
              </c:numCache>
            </c:numRef>
          </c:val>
        </c:ser>
        <c:ser>
          <c:idx val="1"/>
          <c:order val="1"/>
          <c:tx>
            <c:strRef>
              <c:f>Sheet1!$B$84</c:f>
              <c:strCache>
                <c:ptCount val="1"/>
                <c:pt idx="0">
                  <c:v>After phototherapy</c:v>
                </c:pt>
              </c:strCache>
            </c:strRef>
          </c:tx>
          <c:spPr>
            <a:solidFill>
              <a:srgbClr val="FF99CC"/>
            </a:solidFill>
            <a:ln w="12700">
              <a:solidFill>
                <a:srgbClr val="000000"/>
              </a:solidFill>
              <a:prstDash val="solid"/>
            </a:ln>
          </c:spPr>
          <c:dLbls>
            <c:dLbl>
              <c:idx val="0"/>
              <c:layout>
                <c:manualLayout>
                  <c:x val="-0.1346977684650173"/>
                  <c:y val="-2.0335099210658771E-2"/>
                </c:manualLayout>
              </c:layout>
              <c:showVal val="1"/>
            </c:dLbl>
            <c:dLbl>
              <c:idx val="1"/>
              <c:layout>
                <c:manualLayout>
                  <c:x val="-7.3092007630057784E-2"/>
                  <c:y val="3.1783833126387592E-2"/>
                </c:manualLayout>
              </c:layout>
              <c:showVal val="1"/>
            </c:dLbl>
            <c:dLbl>
              <c:idx val="2"/>
              <c:layout>
                <c:manualLayout>
                  <c:x val="-2.3583032897182343E-2"/>
                  <c:y val="4.5982889538434484E-2"/>
                </c:manualLayout>
              </c:layout>
              <c:showVal val="1"/>
            </c:dLbl>
            <c:numFmt formatCode="0.0%" sourceLinked="0"/>
            <c:spPr>
              <a:noFill/>
              <a:ln w="25400">
                <a:noFill/>
              </a:ln>
            </c:spPr>
            <c:txPr>
              <a:bodyPr/>
              <a:lstStyle/>
              <a:p>
                <a:pPr>
                  <a:defRPr lang="ar-SA" sz="800" b="0" i="0" u="none" strike="noStrike" baseline="0">
                    <a:solidFill>
                      <a:srgbClr val="000000"/>
                    </a:solidFill>
                    <a:latin typeface="Times"/>
                    <a:ea typeface="Times"/>
                    <a:cs typeface="Times"/>
                  </a:defRPr>
                </a:pPr>
                <a:endParaRPr lang="en-US"/>
              </a:p>
            </c:txPr>
            <c:showVal val="1"/>
          </c:dLbls>
          <c:cat>
            <c:multiLvlStrRef>
              <c:f>Sheet1!$C$80:$E$82</c:f>
              <c:multiLvlStrCache>
                <c:ptCount val="3"/>
                <c:lvl>
                  <c:pt idx="0">
                    <c:v>Good</c:v>
                  </c:pt>
                  <c:pt idx="1">
                    <c:v>Moderate</c:v>
                  </c:pt>
                  <c:pt idx="2">
                    <c:v>Low</c:v>
                  </c:pt>
                </c:lvl>
                <c:lvl>
                  <c:pt idx="0">
                    <c:v>Autonomic System  Response</c:v>
                  </c:pt>
                </c:lvl>
              </c:multiLvlStrCache>
            </c:multiLvlStrRef>
          </c:cat>
          <c:val>
            <c:numRef>
              <c:f>Sheet1!$C$84:$E$84</c:f>
              <c:numCache>
                <c:formatCode>0%</c:formatCode>
                <c:ptCount val="3"/>
                <c:pt idx="0" formatCode="0.00%">
                  <c:v>0.58299999999999996</c:v>
                </c:pt>
                <c:pt idx="1">
                  <c:v>0.25</c:v>
                </c:pt>
                <c:pt idx="2" formatCode="0.00%">
                  <c:v>0.16600000000000001</c:v>
                </c:pt>
              </c:numCache>
            </c:numRef>
          </c:val>
        </c:ser>
        <c:shape val="box"/>
        <c:axId val="78211712"/>
        <c:axId val="78238080"/>
        <c:axId val="0"/>
      </c:bar3DChart>
      <c:catAx>
        <c:axId val="78211712"/>
        <c:scaling>
          <c:orientation val="minMax"/>
        </c:scaling>
        <c:axPos val="b"/>
        <c:numFmt formatCode="General" sourceLinked="1"/>
        <c:tickLblPos val="low"/>
        <c:spPr>
          <a:ln w="9525">
            <a:noFill/>
          </a:ln>
        </c:spPr>
        <c:txPr>
          <a:bodyPr rot="0" vert="horz"/>
          <a:lstStyle/>
          <a:p>
            <a:pPr>
              <a:defRPr lang="ar-SA" sz="800" b="1" i="0" u="none" strike="noStrike" baseline="0">
                <a:solidFill>
                  <a:srgbClr val="000000"/>
                </a:solidFill>
                <a:latin typeface="Times"/>
                <a:ea typeface="Times"/>
                <a:cs typeface="Times"/>
              </a:defRPr>
            </a:pPr>
            <a:endParaRPr lang="en-US"/>
          </a:p>
        </c:txPr>
        <c:crossAx val="78238080"/>
        <c:crosses val="autoZero"/>
        <c:auto val="1"/>
        <c:lblAlgn val="ctr"/>
        <c:lblOffset val="100"/>
        <c:tickLblSkip val="1"/>
        <c:tickMarkSkip val="1"/>
      </c:catAx>
      <c:valAx>
        <c:axId val="78238080"/>
        <c:scaling>
          <c:orientation val="minMax"/>
        </c:scaling>
        <c:axPos val="l"/>
        <c:numFmt formatCode="0%" sourceLinked="0"/>
        <c:tickLblPos val="nextTo"/>
        <c:spPr>
          <a:ln w="3175">
            <a:solidFill>
              <a:srgbClr val="000000"/>
            </a:solidFill>
            <a:prstDash val="solid"/>
          </a:ln>
        </c:spPr>
        <c:txPr>
          <a:bodyPr rot="0" vert="horz"/>
          <a:lstStyle/>
          <a:p>
            <a:pPr>
              <a:defRPr lang="ar-SA" sz="800" b="0" i="0" u="none" strike="noStrike" baseline="0">
                <a:solidFill>
                  <a:srgbClr val="000000"/>
                </a:solidFill>
                <a:latin typeface="Times"/>
                <a:ea typeface="Times"/>
                <a:cs typeface="Times"/>
              </a:defRPr>
            </a:pPr>
            <a:endParaRPr lang="en-US"/>
          </a:p>
        </c:txPr>
        <c:crossAx val="78211712"/>
        <c:crosses val="autoZero"/>
        <c:crossBetween val="between"/>
      </c:valAx>
      <c:spPr>
        <a:noFill/>
        <a:ln w="25400">
          <a:noFill/>
        </a:ln>
      </c:spPr>
    </c:plotArea>
    <c:legend>
      <c:legendPos val="r"/>
      <c:layout>
        <c:manualLayout>
          <c:xMode val="edge"/>
          <c:yMode val="edge"/>
          <c:x val="0.66935549764867253"/>
          <c:y val="7.2992830806681827E-2"/>
          <c:w val="0.29032286645002625"/>
          <c:h val="0.19343100163770541"/>
        </c:manualLayout>
      </c:layout>
      <c:spPr>
        <a:solidFill>
          <a:srgbClr val="FFFFFF"/>
        </a:solidFill>
        <a:ln w="25400">
          <a:noFill/>
        </a:ln>
      </c:spPr>
      <c:txPr>
        <a:bodyPr/>
        <a:lstStyle/>
        <a:p>
          <a:pPr>
            <a:defRPr lang="ar-SA" sz="800" b="1" i="0" u="none" strike="noStrike" baseline="0">
              <a:solidFill>
                <a:srgbClr val="000000"/>
              </a:solidFill>
              <a:latin typeface="Times"/>
              <a:ea typeface="Times"/>
              <a:cs typeface="Times"/>
            </a:defRPr>
          </a:pPr>
          <a:endParaRPr lang="en-US"/>
        </a:p>
      </c:txPr>
    </c:legend>
    <c:plotVisOnly val="1"/>
    <c:dispBlanksAs val="gap"/>
  </c:chart>
  <c:spPr>
    <a:solidFill>
      <a:srgbClr val="FFFFFF"/>
    </a:solidFill>
    <a:ln w="25400">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roundedCorners val="1"/>
  <c:chart>
    <c:view3D>
      <c:rotX val="17"/>
      <c:hPercent val="57"/>
      <c:rotY val="26"/>
      <c:depthPercent val="100"/>
      <c:rAngAx val="1"/>
    </c:view3D>
    <c:floor>
      <c:spPr>
        <a:solidFill>
          <a:srgbClr val="FFCC99"/>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9327731092437436E-2"/>
          <c:y val="4.5774647887324112E-2"/>
          <c:w val="0.92436974789915949"/>
          <c:h val="0.7535211267605636"/>
        </c:manualLayout>
      </c:layout>
      <c:bar3DChart>
        <c:barDir val="col"/>
        <c:grouping val="clustered"/>
        <c:ser>
          <c:idx val="0"/>
          <c:order val="0"/>
          <c:tx>
            <c:strRef>
              <c:f>Sheet1!$B$118</c:f>
              <c:strCache>
                <c:ptCount val="1"/>
                <c:pt idx="0">
                  <c:v>Before phototherapy  </c:v>
                </c:pt>
              </c:strCache>
            </c:strRef>
          </c:tx>
          <c:spPr>
            <a:pattFill prst="solidDmnd">
              <a:fgClr>
                <a:srgbClr val="00CCFF"/>
              </a:fgClr>
              <a:bgClr>
                <a:srgbClr val="FFFFFF"/>
              </a:bgClr>
            </a:pattFill>
            <a:ln w="12700">
              <a:solidFill>
                <a:srgbClr val="000000"/>
              </a:solidFill>
              <a:prstDash val="solid"/>
            </a:ln>
          </c:spPr>
          <c:dLbls>
            <c:dLbl>
              <c:idx val="0"/>
              <c:layout>
                <c:manualLayout>
                  <c:x val="5.3581022960365217E-2"/>
                  <c:y val="-1.1489039222209901E-2"/>
                </c:manualLayout>
              </c:layout>
              <c:showVal val="1"/>
            </c:dLbl>
            <c:dLbl>
              <c:idx val="1"/>
              <c:layout>
                <c:manualLayout>
                  <c:x val="9.9533955314409894E-2"/>
                  <c:y val="8.1776644116668698E-2"/>
                </c:manualLayout>
              </c:layout>
              <c:showVal val="1"/>
            </c:dLbl>
            <c:dLbl>
              <c:idx val="2"/>
              <c:layout>
                <c:manualLayout>
                  <c:x val="0.13949976841130252"/>
                  <c:y val="7.8049979668034453E-2"/>
                </c:manualLayout>
              </c:layout>
              <c:showVal val="1"/>
            </c:dLbl>
            <c:numFmt formatCode="0.0%" sourceLinked="0"/>
            <c:spPr>
              <a:noFill/>
              <a:ln w="25400">
                <a:noFill/>
              </a:ln>
            </c:spPr>
            <c:txPr>
              <a:bodyPr/>
              <a:lstStyle/>
              <a:p>
                <a:pPr>
                  <a:defRPr lang="ar-SA" sz="800" b="0" i="0" u="none" strike="noStrike" baseline="0">
                    <a:solidFill>
                      <a:srgbClr val="000000"/>
                    </a:solidFill>
                    <a:latin typeface="Times"/>
                    <a:ea typeface="Times"/>
                    <a:cs typeface="Times"/>
                  </a:defRPr>
                </a:pPr>
                <a:endParaRPr lang="en-US"/>
              </a:p>
            </c:txPr>
            <c:showVal val="1"/>
          </c:dLbls>
          <c:cat>
            <c:multiLvlStrRef>
              <c:f>Sheet1!$C$116:$E$117</c:f>
              <c:multiLvlStrCache>
                <c:ptCount val="3"/>
                <c:lvl>
                  <c:pt idx="0">
                    <c:v>Good</c:v>
                  </c:pt>
                  <c:pt idx="1">
                    <c:v>Moderate</c:v>
                  </c:pt>
                  <c:pt idx="2">
                    <c:v>Low</c:v>
                  </c:pt>
                </c:lvl>
                <c:lvl>
                  <c:pt idx="0">
                    <c:v>Reflexes    Response </c:v>
                  </c:pt>
                </c:lvl>
              </c:multiLvlStrCache>
            </c:multiLvlStrRef>
          </c:cat>
          <c:val>
            <c:numRef>
              <c:f>Sheet1!$C$118:$E$118</c:f>
              <c:numCache>
                <c:formatCode>0.00%</c:formatCode>
                <c:ptCount val="3"/>
                <c:pt idx="0" formatCode="0%">
                  <c:v>0.9</c:v>
                </c:pt>
                <c:pt idx="1">
                  <c:v>3.3000000000000002E-2</c:v>
                </c:pt>
                <c:pt idx="2">
                  <c:v>6.7000000000000004E-2</c:v>
                </c:pt>
              </c:numCache>
            </c:numRef>
          </c:val>
        </c:ser>
        <c:ser>
          <c:idx val="1"/>
          <c:order val="1"/>
          <c:tx>
            <c:strRef>
              <c:f>Sheet1!$B$119</c:f>
              <c:strCache>
                <c:ptCount val="1"/>
                <c:pt idx="0">
                  <c:v>After phototherapy</c:v>
                </c:pt>
              </c:strCache>
            </c:strRef>
          </c:tx>
          <c:spPr>
            <a:solidFill>
              <a:srgbClr val="FF99CC"/>
            </a:solidFill>
            <a:ln w="12700">
              <a:solidFill>
                <a:srgbClr val="000000"/>
              </a:solidFill>
              <a:prstDash val="solid"/>
            </a:ln>
          </c:spPr>
          <c:dLbls>
            <c:dLbl>
              <c:idx val="0"/>
              <c:layout>
                <c:manualLayout>
                  <c:x val="-0.10036635126491562"/>
                  <c:y val="-2.1231747440020991E-2"/>
                </c:manualLayout>
              </c:layout>
              <c:showVal val="1"/>
            </c:dLbl>
            <c:dLbl>
              <c:idx val="1"/>
              <c:layout>
                <c:manualLayout>
                  <c:x val="-3.7606696221795854E-2"/>
                  <c:y val="7.1110494990943518E-2"/>
                </c:manualLayout>
              </c:layout>
              <c:showVal val="1"/>
            </c:dLbl>
            <c:dLbl>
              <c:idx val="2"/>
              <c:layout>
                <c:manualLayout>
                  <c:x val="-1.8649286486248064E-2"/>
                  <c:y val="7.0289822927063719E-2"/>
                </c:manualLayout>
              </c:layout>
              <c:showVal val="1"/>
            </c:dLbl>
            <c:numFmt formatCode="0.0%" sourceLinked="0"/>
            <c:spPr>
              <a:noFill/>
              <a:ln w="25400">
                <a:noFill/>
              </a:ln>
            </c:spPr>
            <c:txPr>
              <a:bodyPr/>
              <a:lstStyle/>
              <a:p>
                <a:pPr>
                  <a:defRPr lang="ar-SA" sz="800" b="0" i="0" u="none" strike="noStrike" baseline="0">
                    <a:solidFill>
                      <a:srgbClr val="000000"/>
                    </a:solidFill>
                    <a:latin typeface="Times"/>
                    <a:ea typeface="Times"/>
                    <a:cs typeface="Times"/>
                  </a:defRPr>
                </a:pPr>
                <a:endParaRPr lang="en-US"/>
              </a:p>
            </c:txPr>
            <c:showVal val="1"/>
          </c:dLbls>
          <c:cat>
            <c:multiLvlStrRef>
              <c:f>Sheet1!$C$116:$E$117</c:f>
              <c:multiLvlStrCache>
                <c:ptCount val="3"/>
                <c:lvl>
                  <c:pt idx="0">
                    <c:v>Good</c:v>
                  </c:pt>
                  <c:pt idx="1">
                    <c:v>Moderate</c:v>
                  </c:pt>
                  <c:pt idx="2">
                    <c:v>Low</c:v>
                  </c:pt>
                </c:lvl>
                <c:lvl>
                  <c:pt idx="0">
                    <c:v>Reflexes    Response </c:v>
                  </c:pt>
                </c:lvl>
              </c:multiLvlStrCache>
            </c:multiLvlStrRef>
          </c:cat>
          <c:val>
            <c:numRef>
              <c:f>Sheet1!$C$119:$E$119</c:f>
              <c:numCache>
                <c:formatCode>0%</c:formatCode>
                <c:ptCount val="3"/>
                <c:pt idx="0" formatCode="0.00%">
                  <c:v>0.86700000000000199</c:v>
                </c:pt>
                <c:pt idx="1">
                  <c:v>0.05</c:v>
                </c:pt>
                <c:pt idx="2" formatCode="0.00%">
                  <c:v>8.3000000000000046E-2</c:v>
                </c:pt>
              </c:numCache>
            </c:numRef>
          </c:val>
        </c:ser>
        <c:shape val="box"/>
        <c:axId val="79373824"/>
        <c:axId val="79375360"/>
        <c:axId val="0"/>
      </c:bar3DChart>
      <c:catAx>
        <c:axId val="79373824"/>
        <c:scaling>
          <c:orientation val="minMax"/>
        </c:scaling>
        <c:axPos val="b"/>
        <c:numFmt formatCode="General" sourceLinked="1"/>
        <c:tickLblPos val="low"/>
        <c:spPr>
          <a:ln w="9525">
            <a:noFill/>
          </a:ln>
        </c:spPr>
        <c:txPr>
          <a:bodyPr rot="0" vert="horz"/>
          <a:lstStyle/>
          <a:p>
            <a:pPr>
              <a:defRPr lang="ar-SA" sz="800" b="1" i="0" u="none" strike="noStrike" baseline="0">
                <a:solidFill>
                  <a:srgbClr val="000000"/>
                </a:solidFill>
                <a:latin typeface="Times"/>
                <a:ea typeface="Times"/>
                <a:cs typeface="Times"/>
              </a:defRPr>
            </a:pPr>
            <a:endParaRPr lang="en-US"/>
          </a:p>
        </c:txPr>
        <c:crossAx val="79375360"/>
        <c:crosses val="autoZero"/>
        <c:auto val="1"/>
        <c:lblAlgn val="ctr"/>
        <c:lblOffset val="100"/>
        <c:tickLblSkip val="1"/>
        <c:tickMarkSkip val="1"/>
      </c:catAx>
      <c:valAx>
        <c:axId val="79375360"/>
        <c:scaling>
          <c:orientation val="minMax"/>
        </c:scaling>
        <c:axPos val="l"/>
        <c:numFmt formatCode="0%" sourceLinked="1"/>
        <c:tickLblPos val="nextTo"/>
        <c:spPr>
          <a:ln w="3175">
            <a:solidFill>
              <a:srgbClr val="000000"/>
            </a:solidFill>
            <a:prstDash val="solid"/>
          </a:ln>
        </c:spPr>
        <c:txPr>
          <a:bodyPr rot="0" vert="horz"/>
          <a:lstStyle/>
          <a:p>
            <a:pPr>
              <a:defRPr lang="ar-SA" sz="800" b="0" i="0" u="none" strike="noStrike" baseline="0">
                <a:solidFill>
                  <a:srgbClr val="000000"/>
                </a:solidFill>
                <a:latin typeface="Times"/>
                <a:ea typeface="Times"/>
                <a:cs typeface="Times"/>
              </a:defRPr>
            </a:pPr>
            <a:endParaRPr lang="en-US"/>
          </a:p>
        </c:txPr>
        <c:crossAx val="79373824"/>
        <c:crosses val="autoZero"/>
        <c:crossBetween val="between"/>
      </c:valAx>
      <c:spPr>
        <a:noFill/>
        <a:ln w="25400">
          <a:noFill/>
        </a:ln>
      </c:spPr>
    </c:plotArea>
    <c:legend>
      <c:legendPos val="r"/>
      <c:layout>
        <c:manualLayout>
          <c:xMode val="edge"/>
          <c:yMode val="edge"/>
          <c:x val="0.70168067226891095"/>
          <c:y val="8.8028169014085084E-2"/>
          <c:w val="0.28361344537815131"/>
          <c:h val="0.18309859154929697"/>
        </c:manualLayout>
      </c:layout>
      <c:spPr>
        <a:solidFill>
          <a:srgbClr val="FFFFFF"/>
        </a:solidFill>
        <a:ln w="25400">
          <a:noFill/>
        </a:ln>
      </c:spPr>
      <c:txPr>
        <a:bodyPr/>
        <a:lstStyle/>
        <a:p>
          <a:pPr>
            <a:defRPr lang="ar-SA" sz="800" b="1" i="0" u="none" strike="noStrike" baseline="0">
              <a:solidFill>
                <a:srgbClr val="000000"/>
              </a:solidFill>
              <a:latin typeface="Times"/>
              <a:ea typeface="Times"/>
              <a:cs typeface="Times"/>
            </a:defRPr>
          </a:pPr>
          <a:endParaRPr lang="en-US"/>
        </a:p>
      </c:txPr>
    </c:legend>
    <c:plotVisOnly val="1"/>
    <c:dispBlanksAs val="gap"/>
  </c:chart>
  <c:spPr>
    <a:solidFill>
      <a:srgbClr val="FFFFFF"/>
    </a:solidFill>
    <a:ln w="25400">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0.48827</cdr:x>
      <cdr:y>0.50192</cdr:y>
    </cdr:from>
    <cdr:to>
      <cdr:x>0.52225</cdr:x>
      <cdr:y>0.57137</cdr:y>
    </cdr:to>
    <cdr:sp macro="" textlink="">
      <cdr:nvSpPr>
        <cdr:cNvPr id="2049" name="Text Box 1"/>
        <cdr:cNvSpPr txBox="1">
          <a:spLocks xmlns:a="http://schemas.openxmlformats.org/drawingml/2006/main" noChangeArrowheads="1"/>
        </cdr:cNvSpPr>
      </cdr:nvSpPr>
      <cdr:spPr bwMode="auto">
        <a:xfrm xmlns:a="http://schemas.openxmlformats.org/drawingml/2006/main">
          <a:off x="2105304" y="1236624"/>
          <a:ext cx="146300" cy="17066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850" b="0" i="0" strike="noStrike">
              <a:solidFill>
                <a:srgbClr val="000000"/>
              </a:solidFill>
              <a:latin typeface="Arial"/>
              <a:cs typeface="Arial"/>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5269</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2013-03-11T03:08:00Z</cp:lastPrinted>
  <dcterms:created xsi:type="dcterms:W3CDTF">2013-03-05T06:23:00Z</dcterms:created>
  <dcterms:modified xsi:type="dcterms:W3CDTF">2013-03-11T03:08:00Z</dcterms:modified>
</cp:coreProperties>
</file>