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708" w:rsidRDefault="00DF7708" w:rsidP="00A04E64">
      <w:pPr>
        <w:pStyle w:val="Title"/>
        <w:adjustRightInd w:val="0"/>
        <w:snapToGrid w:val="0"/>
        <w:spacing w:after="0"/>
        <w:rPr>
          <w:rFonts w:ascii="Times New Roman" w:eastAsiaTheme="minorEastAsia" w:hAnsi="Times New Roman" w:hint="eastAsia"/>
          <w:color w:val="000025"/>
          <w:sz w:val="20"/>
          <w:szCs w:val="20"/>
          <w:lang w:eastAsia="zh-CN"/>
        </w:rPr>
      </w:pPr>
      <w:r w:rsidRPr="00A04E64">
        <w:rPr>
          <w:rFonts w:ascii="Times New Roman" w:hAnsi="Times New Roman"/>
          <w:color w:val="000025"/>
          <w:sz w:val="20"/>
          <w:szCs w:val="20"/>
        </w:rPr>
        <w:t xml:space="preserve">Biochemical and </w:t>
      </w:r>
      <w:proofErr w:type="spellStart"/>
      <w:r w:rsidRPr="00A04E64">
        <w:rPr>
          <w:rFonts w:ascii="Times New Roman" w:hAnsi="Times New Roman"/>
          <w:color w:val="000025"/>
          <w:sz w:val="20"/>
          <w:szCs w:val="20"/>
        </w:rPr>
        <w:t>Histopathological</w:t>
      </w:r>
      <w:proofErr w:type="spellEnd"/>
      <w:r w:rsidRPr="00A04E64">
        <w:rPr>
          <w:rFonts w:ascii="Times New Roman" w:hAnsi="Times New Roman"/>
          <w:color w:val="000025"/>
          <w:sz w:val="20"/>
          <w:szCs w:val="20"/>
        </w:rPr>
        <w:t xml:space="preserve"> Alterations in the Brain Tissue of </w:t>
      </w:r>
      <w:r w:rsidRPr="00A04E64">
        <w:rPr>
          <w:rFonts w:ascii="Times New Roman" w:hAnsi="Times New Roman"/>
          <w:sz w:val="20"/>
          <w:szCs w:val="20"/>
        </w:rPr>
        <w:t xml:space="preserve">the African Toad, </w:t>
      </w:r>
      <w:proofErr w:type="spellStart"/>
      <w:r w:rsidRPr="00A04E64">
        <w:rPr>
          <w:rFonts w:ascii="Times New Roman" w:hAnsi="Times New Roman"/>
          <w:i/>
          <w:sz w:val="20"/>
          <w:szCs w:val="20"/>
        </w:rPr>
        <w:t>Bufo</w:t>
      </w:r>
      <w:proofErr w:type="spellEnd"/>
      <w:r w:rsidRPr="00A04E64">
        <w:rPr>
          <w:rFonts w:ascii="Times New Roman" w:hAnsi="Times New Roman"/>
          <w:i/>
          <w:sz w:val="20"/>
          <w:szCs w:val="20"/>
        </w:rPr>
        <w:t xml:space="preserve"> </w:t>
      </w:r>
      <w:proofErr w:type="spellStart"/>
      <w:r w:rsidRPr="00A04E64">
        <w:rPr>
          <w:rFonts w:ascii="Times New Roman" w:hAnsi="Times New Roman"/>
          <w:i/>
          <w:sz w:val="20"/>
          <w:szCs w:val="20"/>
        </w:rPr>
        <w:t>regularis</w:t>
      </w:r>
      <w:proofErr w:type="spellEnd"/>
      <w:r w:rsidRPr="00A04E64">
        <w:rPr>
          <w:rFonts w:ascii="Times New Roman" w:hAnsi="Times New Roman"/>
          <w:i/>
          <w:sz w:val="20"/>
          <w:szCs w:val="20"/>
        </w:rPr>
        <w:t xml:space="preserve"> </w:t>
      </w:r>
      <w:r w:rsidRPr="00A04E64">
        <w:rPr>
          <w:rFonts w:ascii="Times New Roman" w:hAnsi="Times New Roman"/>
          <w:color w:val="000025"/>
          <w:sz w:val="20"/>
          <w:szCs w:val="20"/>
        </w:rPr>
        <w:t xml:space="preserve">Exposed to </w:t>
      </w:r>
      <w:proofErr w:type="spellStart"/>
      <w:r w:rsidRPr="00A04E64">
        <w:rPr>
          <w:rFonts w:ascii="Times New Roman" w:hAnsi="Times New Roman"/>
          <w:color w:val="000025"/>
          <w:sz w:val="20"/>
          <w:szCs w:val="20"/>
        </w:rPr>
        <w:t>Endosulfan</w:t>
      </w:r>
      <w:proofErr w:type="spellEnd"/>
    </w:p>
    <w:p w:rsidR="00A04E64" w:rsidRPr="00A04E64" w:rsidRDefault="00A04E64" w:rsidP="00A04E64">
      <w:pPr>
        <w:rPr>
          <w:rFonts w:eastAsiaTheme="minorEastAsia" w:hint="eastAsia"/>
          <w:lang w:val="en-GB" w:eastAsia="zh-CN"/>
        </w:rPr>
      </w:pPr>
    </w:p>
    <w:p w:rsidR="00DF7708" w:rsidRDefault="00DF7708" w:rsidP="00A04E64">
      <w:pPr>
        <w:pStyle w:val="Authors"/>
        <w:adjustRightInd w:val="0"/>
        <w:snapToGrid w:val="0"/>
        <w:spacing w:after="0"/>
        <w:rPr>
          <w:rFonts w:ascii="Times New Roman" w:eastAsiaTheme="minorEastAsia" w:hAnsi="Times New Roman" w:cs="Times New Roman" w:hint="eastAsia"/>
          <w:sz w:val="20"/>
          <w:szCs w:val="20"/>
          <w:vertAlign w:val="superscript"/>
          <w:lang w:eastAsia="zh-CN"/>
        </w:rPr>
      </w:pPr>
      <w:r w:rsidRPr="00A04E64">
        <w:rPr>
          <w:rFonts w:ascii="Times New Roman" w:hAnsi="Times New Roman" w:cs="Times New Roman"/>
          <w:sz w:val="20"/>
          <w:szCs w:val="20"/>
          <w:u w:val="single"/>
        </w:rPr>
        <w:t>*Tongo Isioma</w:t>
      </w:r>
      <w:r w:rsidRPr="00A04E64">
        <w:rPr>
          <w:rFonts w:ascii="Times New Roman" w:hAnsi="Times New Roman" w:cs="Times New Roman"/>
          <w:sz w:val="20"/>
          <w:szCs w:val="20"/>
          <w:vertAlign w:val="superscript"/>
        </w:rPr>
        <w:t>1</w:t>
      </w:r>
      <w:r w:rsidRPr="00A04E64">
        <w:rPr>
          <w:rFonts w:ascii="Times New Roman" w:hAnsi="Times New Roman" w:cs="Times New Roman"/>
          <w:sz w:val="20"/>
          <w:szCs w:val="20"/>
        </w:rPr>
        <w:t>, Ezemonye Lawrence</w:t>
      </w:r>
      <w:r w:rsidRPr="00A04E64">
        <w:rPr>
          <w:rFonts w:ascii="Times New Roman" w:hAnsi="Times New Roman" w:cs="Times New Roman"/>
          <w:sz w:val="20"/>
          <w:szCs w:val="20"/>
          <w:vertAlign w:val="superscript"/>
        </w:rPr>
        <w:t>2</w:t>
      </w:r>
    </w:p>
    <w:p w:rsidR="00A04E64" w:rsidRPr="00A04E64" w:rsidRDefault="00A04E64" w:rsidP="00A04E64">
      <w:pPr>
        <w:pStyle w:val="Authors"/>
        <w:adjustRightInd w:val="0"/>
        <w:snapToGrid w:val="0"/>
        <w:spacing w:after="0"/>
        <w:rPr>
          <w:rFonts w:ascii="Times New Roman" w:eastAsiaTheme="minorEastAsia" w:hAnsi="Times New Roman" w:cs="Times New Roman" w:hint="eastAsia"/>
          <w:sz w:val="20"/>
          <w:szCs w:val="20"/>
          <w:vertAlign w:val="superscript"/>
          <w:lang w:eastAsia="zh-CN"/>
        </w:rPr>
      </w:pPr>
    </w:p>
    <w:p w:rsidR="00DF7708" w:rsidRPr="00A04E64" w:rsidRDefault="007E2DBD" w:rsidP="00A04E64">
      <w:pPr>
        <w:pStyle w:val="Affiliation"/>
        <w:pBdr>
          <w:bottom w:val="none" w:sz="0" w:space="0" w:color="auto"/>
        </w:pBdr>
        <w:adjustRightInd w:val="0"/>
        <w:snapToGrid w:val="0"/>
        <w:rPr>
          <w:rFonts w:ascii="Times New Roman" w:hAnsi="Times New Roman" w:cs="Times New Roman"/>
          <w:szCs w:val="20"/>
        </w:rPr>
      </w:pPr>
      <w:r w:rsidRPr="00A04E64">
        <w:rPr>
          <w:rFonts w:ascii="Times New Roman" w:hAnsi="Times New Roman" w:cs="Times New Roman"/>
          <w:szCs w:val="20"/>
          <w:vertAlign w:val="superscript"/>
        </w:rPr>
        <w:t>1</w:t>
      </w:r>
      <w:r w:rsidR="00DF7708" w:rsidRPr="00A04E64">
        <w:rPr>
          <w:rFonts w:ascii="Times New Roman" w:hAnsi="Times New Roman" w:cs="Times New Roman"/>
          <w:szCs w:val="20"/>
        </w:rPr>
        <w:t>Department of Animal and Environmental Biology, Faculty of Life Sciences, University of Benin, Nigeria.</w:t>
      </w:r>
    </w:p>
    <w:p w:rsidR="00DF7708" w:rsidRPr="00A04E64" w:rsidRDefault="00DF7708" w:rsidP="00A04E64">
      <w:pPr>
        <w:pStyle w:val="Affiliation"/>
        <w:pBdr>
          <w:bottom w:val="none" w:sz="0" w:space="0" w:color="auto"/>
        </w:pBdr>
        <w:adjustRightInd w:val="0"/>
        <w:snapToGrid w:val="0"/>
        <w:rPr>
          <w:rFonts w:ascii="Times New Roman" w:hAnsi="Times New Roman" w:cs="Times New Roman"/>
          <w:szCs w:val="20"/>
        </w:rPr>
      </w:pPr>
      <w:r w:rsidRPr="00A04E64">
        <w:rPr>
          <w:rFonts w:ascii="Times New Roman" w:hAnsi="Times New Roman" w:cs="Times New Roman"/>
          <w:szCs w:val="20"/>
          <w:vertAlign w:val="superscript"/>
          <w:lang w:val="en-US"/>
        </w:rPr>
        <w:t>2</w:t>
      </w:r>
      <w:r w:rsidRPr="00A04E64">
        <w:rPr>
          <w:rFonts w:ascii="Times New Roman" w:hAnsi="Times New Roman" w:cs="Times New Roman"/>
          <w:szCs w:val="20"/>
          <w:lang w:val="en-US"/>
        </w:rPr>
        <w:t xml:space="preserve">National Centre for Energy and Environment, Energy Commission of Nigeria, </w:t>
      </w:r>
      <w:r w:rsidRPr="00A04E64">
        <w:rPr>
          <w:rFonts w:ascii="Times New Roman" w:hAnsi="Times New Roman" w:cs="Times New Roman"/>
          <w:szCs w:val="20"/>
        </w:rPr>
        <w:t>University of Benin, Nigeria.</w:t>
      </w:r>
    </w:p>
    <w:p w:rsidR="00DF7708" w:rsidRPr="00A04E64" w:rsidRDefault="00135A15" w:rsidP="00A04E64">
      <w:pPr>
        <w:adjustRightInd w:val="0"/>
        <w:snapToGrid w:val="0"/>
        <w:jc w:val="center"/>
        <w:rPr>
          <w:sz w:val="20"/>
          <w:szCs w:val="20"/>
        </w:rPr>
      </w:pPr>
      <w:hyperlink r:id="rId7" w:history="1">
        <w:r w:rsidR="00DF7708" w:rsidRPr="00A04E64">
          <w:rPr>
            <w:rStyle w:val="Hyperlink"/>
            <w:sz w:val="20"/>
            <w:szCs w:val="20"/>
            <w:lang w:val="fr-FR"/>
          </w:rPr>
          <w:t>isioma.tongo@uniben.edu</w:t>
        </w:r>
      </w:hyperlink>
      <w:r w:rsidR="00DF7708" w:rsidRPr="00A04E64">
        <w:rPr>
          <w:color w:val="0000FF"/>
          <w:sz w:val="20"/>
          <w:szCs w:val="20"/>
          <w:u w:val="single"/>
          <w:lang w:val="fr-FR"/>
        </w:rPr>
        <w:t>,</w:t>
      </w:r>
      <w:r w:rsidR="002864BC">
        <w:rPr>
          <w:color w:val="0000FF"/>
          <w:sz w:val="20"/>
          <w:szCs w:val="20"/>
          <w:u w:val="single"/>
          <w:lang w:val="fr-FR"/>
        </w:rPr>
        <w:t xml:space="preserve"> </w:t>
      </w:r>
      <w:r w:rsidR="00DF7708" w:rsidRPr="00A04E64">
        <w:rPr>
          <w:color w:val="0000FF"/>
          <w:sz w:val="20"/>
          <w:szCs w:val="20"/>
          <w:u w:val="single"/>
          <w:lang w:val="fr-FR"/>
        </w:rPr>
        <w:t xml:space="preserve"> isquared27@yahoo.com</w:t>
      </w:r>
    </w:p>
    <w:p w:rsidR="00DF7708" w:rsidRPr="00A04E64" w:rsidRDefault="00DF7708" w:rsidP="00A04E64">
      <w:pPr>
        <w:adjustRightInd w:val="0"/>
        <w:snapToGrid w:val="0"/>
        <w:jc w:val="both"/>
        <w:rPr>
          <w:sz w:val="20"/>
          <w:szCs w:val="20"/>
        </w:rPr>
      </w:pPr>
    </w:p>
    <w:p w:rsidR="00DF7708" w:rsidRPr="00A04E64" w:rsidRDefault="00DF7708" w:rsidP="00A04E64">
      <w:pPr>
        <w:autoSpaceDE w:val="0"/>
        <w:autoSpaceDN w:val="0"/>
        <w:adjustRightInd w:val="0"/>
        <w:snapToGrid w:val="0"/>
        <w:jc w:val="both"/>
        <w:rPr>
          <w:sz w:val="20"/>
          <w:szCs w:val="20"/>
        </w:rPr>
      </w:pPr>
      <w:r w:rsidRPr="00A04E64">
        <w:rPr>
          <w:b/>
          <w:sz w:val="20"/>
          <w:szCs w:val="20"/>
        </w:rPr>
        <w:t xml:space="preserve">Abstract: </w:t>
      </w:r>
      <w:r w:rsidRPr="00A04E64">
        <w:rPr>
          <w:rFonts w:eastAsiaTheme="minorHAnsi"/>
          <w:sz w:val="20"/>
          <w:szCs w:val="20"/>
        </w:rPr>
        <w:t xml:space="preserve">The study was carried out to assess the biochemical and </w:t>
      </w:r>
      <w:proofErr w:type="spellStart"/>
      <w:r w:rsidRPr="00A04E64">
        <w:rPr>
          <w:rFonts w:eastAsiaTheme="minorHAnsi"/>
          <w:sz w:val="20"/>
          <w:szCs w:val="20"/>
        </w:rPr>
        <w:t>histopathological</w:t>
      </w:r>
      <w:proofErr w:type="spellEnd"/>
      <w:r w:rsidRPr="00A04E64">
        <w:rPr>
          <w:rFonts w:eastAsiaTheme="minorHAnsi"/>
          <w:sz w:val="20"/>
          <w:szCs w:val="20"/>
        </w:rPr>
        <w:t xml:space="preserve"> effects of </w:t>
      </w:r>
      <w:proofErr w:type="spellStart"/>
      <w:r w:rsidRPr="00A04E64">
        <w:rPr>
          <w:rFonts w:eastAsiaTheme="minorHAnsi"/>
          <w:sz w:val="20"/>
          <w:szCs w:val="20"/>
        </w:rPr>
        <w:t>endosulfan</w:t>
      </w:r>
      <w:proofErr w:type="spellEnd"/>
      <w:r w:rsidRPr="00A04E64">
        <w:rPr>
          <w:rFonts w:eastAsiaTheme="minorHAnsi"/>
          <w:sz w:val="20"/>
          <w:szCs w:val="20"/>
        </w:rPr>
        <w:t xml:space="preserve">, an </w:t>
      </w:r>
      <w:proofErr w:type="spellStart"/>
      <w:r w:rsidRPr="00A04E64">
        <w:rPr>
          <w:rFonts w:eastAsiaTheme="minorHAnsi"/>
          <w:sz w:val="20"/>
          <w:szCs w:val="20"/>
        </w:rPr>
        <w:t>organochlorine</w:t>
      </w:r>
      <w:proofErr w:type="spellEnd"/>
      <w:r w:rsidRPr="00A04E64">
        <w:rPr>
          <w:rFonts w:eastAsiaTheme="minorHAnsi"/>
          <w:sz w:val="20"/>
          <w:szCs w:val="20"/>
        </w:rPr>
        <w:t xml:space="preserve"> insecticide, on the brain tissues of the African toad, </w:t>
      </w:r>
      <w:proofErr w:type="spellStart"/>
      <w:r w:rsidRPr="00A04E64">
        <w:rPr>
          <w:rFonts w:eastAsiaTheme="minorHAnsi"/>
          <w:i/>
          <w:sz w:val="20"/>
          <w:szCs w:val="20"/>
        </w:rPr>
        <w:t>Bufo</w:t>
      </w:r>
      <w:proofErr w:type="spellEnd"/>
      <w:r w:rsidRPr="00A04E64">
        <w:rPr>
          <w:rFonts w:eastAsiaTheme="minorHAnsi"/>
          <w:i/>
          <w:sz w:val="20"/>
          <w:szCs w:val="20"/>
        </w:rPr>
        <w:t xml:space="preserve"> </w:t>
      </w:r>
      <w:proofErr w:type="spellStart"/>
      <w:r w:rsidRPr="00A04E64">
        <w:rPr>
          <w:rFonts w:eastAsiaTheme="minorHAnsi"/>
          <w:i/>
          <w:sz w:val="20"/>
          <w:szCs w:val="20"/>
        </w:rPr>
        <w:t>regularis</w:t>
      </w:r>
      <w:proofErr w:type="spellEnd"/>
      <w:r w:rsidRPr="00A04E64">
        <w:rPr>
          <w:rFonts w:eastAsiaTheme="minorHAnsi"/>
          <w:sz w:val="20"/>
          <w:szCs w:val="20"/>
        </w:rPr>
        <w:t xml:space="preserve">. </w:t>
      </w:r>
      <w:r w:rsidRPr="00A04E64">
        <w:rPr>
          <w:sz w:val="20"/>
          <w:szCs w:val="20"/>
        </w:rPr>
        <w:t xml:space="preserve">Toads were exposed to </w:t>
      </w:r>
      <w:proofErr w:type="spellStart"/>
      <w:r w:rsidRPr="00A04E64">
        <w:rPr>
          <w:sz w:val="20"/>
          <w:szCs w:val="20"/>
        </w:rPr>
        <w:t>sublethal</w:t>
      </w:r>
      <w:proofErr w:type="spellEnd"/>
      <w:r w:rsidRPr="00A04E64">
        <w:rPr>
          <w:sz w:val="20"/>
          <w:szCs w:val="20"/>
        </w:rPr>
        <w:t xml:space="preserve"> </w:t>
      </w:r>
      <w:proofErr w:type="spellStart"/>
      <w:r w:rsidRPr="00A04E64">
        <w:rPr>
          <w:sz w:val="20"/>
          <w:szCs w:val="20"/>
        </w:rPr>
        <w:t>endosulfan</w:t>
      </w:r>
      <w:proofErr w:type="spellEnd"/>
      <w:r w:rsidRPr="00A04E64">
        <w:rPr>
          <w:sz w:val="20"/>
          <w:szCs w:val="20"/>
        </w:rPr>
        <w:t xml:space="preserve"> concentrations </w:t>
      </w:r>
      <w:r w:rsidRPr="00A04E64">
        <w:rPr>
          <w:rFonts w:eastAsia="Calibri"/>
          <w:sz w:val="20"/>
          <w:szCs w:val="20"/>
        </w:rPr>
        <w:t xml:space="preserve">of 0.01, 0.02, 0.03 and 0.04 </w:t>
      </w:r>
      <w:r w:rsidRPr="00A04E64">
        <w:rPr>
          <w:rFonts w:eastAsia="Calibri"/>
          <w:sz w:val="20"/>
          <w:szCs w:val="20"/>
        </w:rPr>
        <w:sym w:font="Symbol" w:char="006D"/>
      </w:r>
      <w:r w:rsidRPr="00A04E64">
        <w:rPr>
          <w:rFonts w:eastAsia="Calibri"/>
          <w:sz w:val="20"/>
          <w:szCs w:val="20"/>
        </w:rPr>
        <w:t>g/l for 28 days.</w:t>
      </w:r>
      <w:r w:rsidRPr="00A04E64">
        <w:rPr>
          <w:sz w:val="20"/>
          <w:szCs w:val="20"/>
        </w:rPr>
        <w:t xml:space="preserve"> Changes in</w:t>
      </w:r>
      <w:r w:rsidRPr="00A04E64">
        <w:rPr>
          <w:rFonts w:eastAsia="Calibri"/>
          <w:sz w:val="20"/>
          <w:szCs w:val="20"/>
        </w:rPr>
        <w:t xml:space="preserve"> </w:t>
      </w:r>
      <w:r w:rsidRPr="00A04E64">
        <w:rPr>
          <w:sz w:val="20"/>
          <w:szCs w:val="20"/>
        </w:rPr>
        <w:t>Glutathione S-</w:t>
      </w:r>
      <w:proofErr w:type="spellStart"/>
      <w:r w:rsidRPr="00A04E64">
        <w:rPr>
          <w:sz w:val="20"/>
          <w:szCs w:val="20"/>
        </w:rPr>
        <w:t>Transferase</w:t>
      </w:r>
      <w:proofErr w:type="spellEnd"/>
      <w:r w:rsidRPr="00A04E64">
        <w:rPr>
          <w:sz w:val="20"/>
          <w:szCs w:val="20"/>
        </w:rPr>
        <w:t xml:space="preserve"> (GST), </w:t>
      </w:r>
      <w:proofErr w:type="spellStart"/>
      <w:r w:rsidRPr="00A04E64">
        <w:rPr>
          <w:rFonts w:eastAsia="Calibri"/>
          <w:sz w:val="20"/>
          <w:szCs w:val="20"/>
        </w:rPr>
        <w:t>Acetylcholinesterase</w:t>
      </w:r>
      <w:proofErr w:type="spellEnd"/>
      <w:r w:rsidRPr="00A04E64">
        <w:rPr>
          <w:rFonts w:eastAsia="Calibri"/>
          <w:sz w:val="20"/>
          <w:szCs w:val="20"/>
        </w:rPr>
        <w:t xml:space="preserve"> (</w:t>
      </w:r>
      <w:proofErr w:type="spellStart"/>
      <w:r w:rsidRPr="00A04E64">
        <w:rPr>
          <w:rFonts w:eastAsia="Calibri"/>
          <w:sz w:val="20"/>
          <w:szCs w:val="20"/>
        </w:rPr>
        <w:t>AChE</w:t>
      </w:r>
      <w:proofErr w:type="spellEnd"/>
      <w:r w:rsidRPr="00A04E64">
        <w:rPr>
          <w:rFonts w:eastAsia="Calibri"/>
          <w:sz w:val="20"/>
          <w:szCs w:val="20"/>
        </w:rPr>
        <w:t xml:space="preserve">), </w:t>
      </w:r>
      <w:proofErr w:type="spellStart"/>
      <w:r w:rsidRPr="00A04E64">
        <w:rPr>
          <w:rFonts w:eastAsia="Calibri"/>
          <w:sz w:val="20"/>
          <w:szCs w:val="20"/>
        </w:rPr>
        <w:t>C</w:t>
      </w:r>
      <w:r w:rsidRPr="00A04E64">
        <w:rPr>
          <w:rFonts w:eastAsiaTheme="minorHAnsi"/>
          <w:sz w:val="20"/>
          <w:szCs w:val="20"/>
        </w:rPr>
        <w:t>orticosterone</w:t>
      </w:r>
      <w:proofErr w:type="spellEnd"/>
      <w:r w:rsidRPr="00A04E64">
        <w:rPr>
          <w:rFonts w:eastAsia="Calibri"/>
          <w:sz w:val="20"/>
          <w:szCs w:val="20"/>
        </w:rPr>
        <w:t xml:space="preserve">, Total protein, and Glucose levels were investigated. </w:t>
      </w:r>
      <w:r w:rsidRPr="00A04E64">
        <w:rPr>
          <w:rFonts w:eastAsiaTheme="minorHAnsi"/>
          <w:sz w:val="20"/>
          <w:szCs w:val="20"/>
        </w:rPr>
        <w:t xml:space="preserve">Results showed that brain GST levels increased significantly after exposure while </w:t>
      </w:r>
      <w:proofErr w:type="spellStart"/>
      <w:r w:rsidRPr="00A04E64">
        <w:rPr>
          <w:rFonts w:eastAsia="Calibri"/>
          <w:sz w:val="20"/>
          <w:szCs w:val="20"/>
        </w:rPr>
        <w:t>C</w:t>
      </w:r>
      <w:r w:rsidRPr="00A04E64">
        <w:rPr>
          <w:rFonts w:eastAsiaTheme="minorHAnsi"/>
          <w:sz w:val="20"/>
          <w:szCs w:val="20"/>
        </w:rPr>
        <w:t>orticosterone</w:t>
      </w:r>
      <w:proofErr w:type="spellEnd"/>
      <w:r w:rsidRPr="00A04E64">
        <w:rPr>
          <w:rFonts w:eastAsia="Calibri"/>
          <w:sz w:val="20"/>
          <w:szCs w:val="20"/>
        </w:rPr>
        <w:t xml:space="preserve"> and Total Protein levels decreased significantly compared to the control. </w:t>
      </w:r>
      <w:r w:rsidRPr="00A04E64">
        <w:rPr>
          <w:sz w:val="20"/>
          <w:szCs w:val="20"/>
        </w:rPr>
        <w:t xml:space="preserve">The pesticide also caused </w:t>
      </w:r>
      <w:r w:rsidRPr="00A04E64">
        <w:rPr>
          <w:sz w:val="20"/>
          <w:szCs w:val="20"/>
          <w:lang w:eastAsia="cy-GB"/>
        </w:rPr>
        <w:t>differential</w:t>
      </w:r>
      <w:r w:rsidRPr="00A04E64">
        <w:rPr>
          <w:sz w:val="20"/>
          <w:szCs w:val="20"/>
        </w:rPr>
        <w:t xml:space="preserve"> increase in glucose levels indicating hyperglycemia. No clear trend was however observed for</w:t>
      </w:r>
      <w:r w:rsidRPr="00A04E64">
        <w:rPr>
          <w:rFonts w:eastAsia="Calibri"/>
          <w:sz w:val="20"/>
          <w:szCs w:val="20"/>
        </w:rPr>
        <w:t xml:space="preserve"> </w:t>
      </w:r>
      <w:proofErr w:type="spellStart"/>
      <w:r w:rsidRPr="00A04E64">
        <w:rPr>
          <w:rFonts w:eastAsia="Calibri"/>
          <w:sz w:val="20"/>
          <w:szCs w:val="20"/>
        </w:rPr>
        <w:t>Acetylcholinesterase</w:t>
      </w:r>
      <w:proofErr w:type="spellEnd"/>
      <w:r w:rsidRPr="00A04E64">
        <w:rPr>
          <w:rFonts w:eastAsia="Calibri"/>
          <w:sz w:val="20"/>
          <w:szCs w:val="20"/>
        </w:rPr>
        <w:t xml:space="preserve"> (</w:t>
      </w:r>
      <w:proofErr w:type="spellStart"/>
      <w:r w:rsidRPr="00A04E64">
        <w:rPr>
          <w:rFonts w:eastAsia="Calibri"/>
          <w:sz w:val="20"/>
          <w:szCs w:val="20"/>
        </w:rPr>
        <w:t>AChE</w:t>
      </w:r>
      <w:proofErr w:type="spellEnd"/>
      <w:r w:rsidRPr="00A04E64">
        <w:rPr>
          <w:rFonts w:eastAsia="Calibri"/>
          <w:sz w:val="20"/>
          <w:szCs w:val="20"/>
        </w:rPr>
        <w:t xml:space="preserve">) levels. </w:t>
      </w:r>
      <w:r w:rsidRPr="00A04E64">
        <w:rPr>
          <w:sz w:val="20"/>
          <w:szCs w:val="20"/>
        </w:rPr>
        <w:t xml:space="preserve">Brain histopathology after 28 days </w:t>
      </w:r>
      <w:proofErr w:type="spellStart"/>
      <w:r w:rsidRPr="00A04E64">
        <w:rPr>
          <w:sz w:val="20"/>
          <w:szCs w:val="20"/>
        </w:rPr>
        <w:t>endosulfan</w:t>
      </w:r>
      <w:proofErr w:type="spellEnd"/>
      <w:r w:rsidRPr="00A04E64">
        <w:rPr>
          <w:sz w:val="20"/>
          <w:szCs w:val="20"/>
        </w:rPr>
        <w:t xml:space="preserve"> exposure showed </w:t>
      </w:r>
      <w:proofErr w:type="spellStart"/>
      <w:r w:rsidRPr="00A04E64">
        <w:rPr>
          <w:sz w:val="20"/>
          <w:szCs w:val="20"/>
        </w:rPr>
        <w:t>oedema</w:t>
      </w:r>
      <w:proofErr w:type="spellEnd"/>
      <w:r w:rsidRPr="00A04E64">
        <w:rPr>
          <w:sz w:val="20"/>
          <w:szCs w:val="20"/>
        </w:rPr>
        <w:t xml:space="preserve">, with an associated inflammatory infiltration of </w:t>
      </w:r>
      <w:proofErr w:type="spellStart"/>
      <w:r w:rsidRPr="00A04E64">
        <w:rPr>
          <w:sz w:val="20"/>
          <w:szCs w:val="20"/>
        </w:rPr>
        <w:t>eosinophilic</w:t>
      </w:r>
      <w:proofErr w:type="spellEnd"/>
      <w:r w:rsidRPr="00A04E64">
        <w:rPr>
          <w:sz w:val="20"/>
          <w:szCs w:val="20"/>
        </w:rPr>
        <w:t xml:space="preserve"> granule cells, necrosis in the cerebrum,</w:t>
      </w:r>
      <w:r w:rsidRPr="00A04E64">
        <w:rPr>
          <w:bCs/>
          <w:sz w:val="20"/>
          <w:szCs w:val="20"/>
        </w:rPr>
        <w:t xml:space="preserve"> </w:t>
      </w:r>
      <w:r w:rsidRPr="00A04E64">
        <w:rPr>
          <w:sz w:val="20"/>
          <w:szCs w:val="20"/>
        </w:rPr>
        <w:t>dark-stained degenerating Purkinje neurons</w:t>
      </w:r>
      <w:r w:rsidRPr="00A04E64">
        <w:rPr>
          <w:bCs/>
          <w:sz w:val="20"/>
          <w:szCs w:val="20"/>
        </w:rPr>
        <w:t xml:space="preserve"> and vacuolar changes with empty spaces appearing as "moth eaten” areas </w:t>
      </w:r>
      <w:r w:rsidRPr="00A04E64">
        <w:rPr>
          <w:sz w:val="20"/>
          <w:szCs w:val="20"/>
        </w:rPr>
        <w:t>which were absent in the control toad.</w:t>
      </w:r>
      <w:r w:rsidRPr="00A04E64">
        <w:rPr>
          <w:bCs/>
          <w:sz w:val="20"/>
          <w:szCs w:val="20"/>
        </w:rPr>
        <w:t xml:space="preserve"> M</w:t>
      </w:r>
      <w:r w:rsidRPr="00A04E64">
        <w:rPr>
          <w:sz w:val="20"/>
          <w:szCs w:val="20"/>
        </w:rPr>
        <w:t xml:space="preserve">ore pronounced poisoning symptoms was observed at higher concentrations. The results indicate that exposure of the brain tissue of </w:t>
      </w:r>
      <w:r w:rsidRPr="00A04E64">
        <w:rPr>
          <w:i/>
          <w:sz w:val="20"/>
          <w:szCs w:val="20"/>
        </w:rPr>
        <w:t xml:space="preserve">B. </w:t>
      </w:r>
      <w:proofErr w:type="spellStart"/>
      <w:r w:rsidRPr="00A04E64">
        <w:rPr>
          <w:i/>
          <w:sz w:val="20"/>
          <w:szCs w:val="20"/>
        </w:rPr>
        <w:t>regularis</w:t>
      </w:r>
      <w:proofErr w:type="spellEnd"/>
      <w:r w:rsidRPr="00A04E64">
        <w:rPr>
          <w:i/>
          <w:sz w:val="20"/>
          <w:szCs w:val="20"/>
        </w:rPr>
        <w:t xml:space="preserve"> to </w:t>
      </w:r>
      <w:proofErr w:type="spellStart"/>
      <w:r w:rsidRPr="00A04E64">
        <w:rPr>
          <w:sz w:val="20"/>
          <w:szCs w:val="20"/>
        </w:rPr>
        <w:t>sublethal</w:t>
      </w:r>
      <w:proofErr w:type="spellEnd"/>
      <w:r w:rsidRPr="00A04E64">
        <w:rPr>
          <w:sz w:val="20"/>
          <w:szCs w:val="20"/>
        </w:rPr>
        <w:t xml:space="preserve"> concentration of </w:t>
      </w:r>
      <w:proofErr w:type="spellStart"/>
      <w:r w:rsidRPr="00A04E64">
        <w:rPr>
          <w:sz w:val="20"/>
          <w:szCs w:val="20"/>
        </w:rPr>
        <w:t>endosulfan</w:t>
      </w:r>
      <w:proofErr w:type="spellEnd"/>
      <w:r w:rsidRPr="00A04E64">
        <w:rPr>
          <w:sz w:val="20"/>
          <w:szCs w:val="20"/>
        </w:rPr>
        <w:t xml:space="preserve"> caused biochemical and </w:t>
      </w:r>
      <w:proofErr w:type="spellStart"/>
      <w:r w:rsidRPr="00A04E64">
        <w:rPr>
          <w:sz w:val="20"/>
          <w:szCs w:val="20"/>
        </w:rPr>
        <w:t>histopathlogical</w:t>
      </w:r>
      <w:proofErr w:type="spellEnd"/>
      <w:r w:rsidRPr="00A04E64">
        <w:rPr>
          <w:sz w:val="20"/>
          <w:szCs w:val="20"/>
        </w:rPr>
        <w:t xml:space="preserve"> alterations occurring in a dose-dependent manner. The biochemical and </w:t>
      </w:r>
      <w:proofErr w:type="spellStart"/>
      <w:r w:rsidRPr="00A04E64">
        <w:rPr>
          <w:sz w:val="20"/>
          <w:szCs w:val="20"/>
        </w:rPr>
        <w:t>histopathological</w:t>
      </w:r>
      <w:proofErr w:type="spellEnd"/>
      <w:r w:rsidRPr="00A04E64">
        <w:rPr>
          <w:sz w:val="20"/>
          <w:szCs w:val="20"/>
        </w:rPr>
        <w:t xml:space="preserve"> alterations observed in the </w:t>
      </w:r>
      <w:r w:rsidRPr="00A04E64">
        <w:rPr>
          <w:color w:val="000000"/>
          <w:sz w:val="20"/>
          <w:szCs w:val="20"/>
        </w:rPr>
        <w:t xml:space="preserve">amphibian brain could thus be used as suitable </w:t>
      </w:r>
      <w:r w:rsidRPr="00A04E64">
        <w:rPr>
          <w:sz w:val="20"/>
          <w:szCs w:val="20"/>
        </w:rPr>
        <w:t xml:space="preserve">biomarkers </w:t>
      </w:r>
      <w:r w:rsidRPr="00A04E64">
        <w:rPr>
          <w:color w:val="000000"/>
          <w:sz w:val="20"/>
          <w:szCs w:val="20"/>
        </w:rPr>
        <w:t xml:space="preserve">for evaluating the residual effects of pesticide toxicity and can provide early warning </w:t>
      </w:r>
      <w:r w:rsidRPr="00A04E64">
        <w:rPr>
          <w:sz w:val="20"/>
          <w:szCs w:val="20"/>
        </w:rPr>
        <w:t xml:space="preserve">information on the impacts of </w:t>
      </w:r>
      <w:proofErr w:type="spellStart"/>
      <w:r w:rsidRPr="00A04E64">
        <w:rPr>
          <w:sz w:val="20"/>
          <w:szCs w:val="20"/>
        </w:rPr>
        <w:t>endosulfan</w:t>
      </w:r>
      <w:proofErr w:type="spellEnd"/>
      <w:r w:rsidRPr="00A04E64">
        <w:rPr>
          <w:sz w:val="20"/>
          <w:szCs w:val="20"/>
        </w:rPr>
        <w:t xml:space="preserve"> contamination on amphibians.</w:t>
      </w:r>
    </w:p>
    <w:p w:rsidR="00DF7708" w:rsidRPr="00A04E64" w:rsidRDefault="00DF7708" w:rsidP="00A04E64">
      <w:pPr>
        <w:pStyle w:val="Title"/>
        <w:adjustRightInd w:val="0"/>
        <w:snapToGrid w:val="0"/>
        <w:spacing w:after="0"/>
        <w:jc w:val="both"/>
        <w:rPr>
          <w:rFonts w:ascii="Times New Roman" w:eastAsiaTheme="minorEastAsia" w:hAnsi="Times New Roman"/>
          <w:sz w:val="20"/>
          <w:szCs w:val="20"/>
        </w:rPr>
      </w:pPr>
      <w:proofErr w:type="gramStart"/>
      <w:r w:rsidRPr="00A04E64">
        <w:rPr>
          <w:rFonts w:ascii="Times New Roman" w:hAnsi="Times New Roman"/>
          <w:b w:val="0"/>
          <w:sz w:val="20"/>
          <w:szCs w:val="20"/>
        </w:rPr>
        <w:t>[</w:t>
      </w:r>
      <w:proofErr w:type="spellStart"/>
      <w:r w:rsidRPr="00A04E64">
        <w:rPr>
          <w:rFonts w:ascii="Times New Roman" w:hAnsi="Times New Roman"/>
          <w:b w:val="0"/>
          <w:sz w:val="20"/>
          <w:szCs w:val="20"/>
        </w:rPr>
        <w:t>Tongo</w:t>
      </w:r>
      <w:proofErr w:type="spellEnd"/>
      <w:r w:rsidRPr="00A04E64">
        <w:rPr>
          <w:rFonts w:ascii="Times New Roman" w:hAnsi="Times New Roman"/>
          <w:b w:val="0"/>
          <w:sz w:val="20"/>
          <w:szCs w:val="20"/>
        </w:rPr>
        <w:t xml:space="preserve"> I, </w:t>
      </w:r>
      <w:proofErr w:type="spellStart"/>
      <w:r w:rsidRPr="00A04E64">
        <w:rPr>
          <w:rFonts w:ascii="Times New Roman" w:hAnsi="Times New Roman"/>
          <w:b w:val="0"/>
          <w:sz w:val="20"/>
          <w:szCs w:val="20"/>
        </w:rPr>
        <w:t>Ezemonye</w:t>
      </w:r>
      <w:proofErr w:type="spellEnd"/>
      <w:r w:rsidRPr="00A04E64">
        <w:rPr>
          <w:rFonts w:ascii="Times New Roman" w:hAnsi="Times New Roman"/>
          <w:b w:val="0"/>
          <w:sz w:val="20"/>
          <w:szCs w:val="20"/>
        </w:rPr>
        <w:t xml:space="preserve"> L</w:t>
      </w:r>
      <w:r w:rsidR="004168F7" w:rsidRPr="00A04E64">
        <w:rPr>
          <w:rFonts w:ascii="Times New Roman" w:hAnsi="Times New Roman"/>
          <w:b w:val="0"/>
          <w:sz w:val="20"/>
          <w:szCs w:val="20"/>
        </w:rPr>
        <w:t>IN.</w:t>
      </w:r>
      <w:r w:rsidRPr="00A04E64">
        <w:rPr>
          <w:rFonts w:ascii="Times New Roman" w:hAnsi="Times New Roman"/>
          <w:b w:val="0"/>
          <w:sz w:val="20"/>
          <w:szCs w:val="20"/>
        </w:rPr>
        <w:t xml:space="preserve"> </w:t>
      </w:r>
      <w:r w:rsidR="004168F7" w:rsidRPr="00A04E64">
        <w:rPr>
          <w:rFonts w:ascii="Times New Roman" w:hAnsi="Times New Roman"/>
          <w:color w:val="000025"/>
          <w:sz w:val="20"/>
          <w:szCs w:val="20"/>
        </w:rPr>
        <w:t xml:space="preserve">Biochemical and </w:t>
      </w:r>
      <w:proofErr w:type="spellStart"/>
      <w:r w:rsidR="004168F7" w:rsidRPr="00A04E64">
        <w:rPr>
          <w:rFonts w:ascii="Times New Roman" w:hAnsi="Times New Roman"/>
          <w:color w:val="000025"/>
          <w:sz w:val="20"/>
          <w:szCs w:val="20"/>
        </w:rPr>
        <w:t>Histopathological</w:t>
      </w:r>
      <w:proofErr w:type="spellEnd"/>
      <w:r w:rsidR="004168F7" w:rsidRPr="00A04E64">
        <w:rPr>
          <w:rFonts w:ascii="Times New Roman" w:hAnsi="Times New Roman"/>
          <w:color w:val="000025"/>
          <w:sz w:val="20"/>
          <w:szCs w:val="20"/>
        </w:rPr>
        <w:t xml:space="preserve"> Alterations in the Brain Tissue of </w:t>
      </w:r>
      <w:r w:rsidR="004168F7" w:rsidRPr="00A04E64">
        <w:rPr>
          <w:rFonts w:ascii="Times New Roman" w:hAnsi="Times New Roman"/>
          <w:sz w:val="20"/>
          <w:szCs w:val="20"/>
        </w:rPr>
        <w:t xml:space="preserve">the African Toad, </w:t>
      </w:r>
      <w:proofErr w:type="spellStart"/>
      <w:r w:rsidR="004168F7" w:rsidRPr="00A04E64">
        <w:rPr>
          <w:rFonts w:ascii="Times New Roman" w:hAnsi="Times New Roman"/>
          <w:i/>
          <w:sz w:val="20"/>
          <w:szCs w:val="20"/>
        </w:rPr>
        <w:t>Bufo</w:t>
      </w:r>
      <w:proofErr w:type="spellEnd"/>
      <w:r w:rsidR="004168F7" w:rsidRPr="00A04E64">
        <w:rPr>
          <w:rFonts w:ascii="Times New Roman" w:hAnsi="Times New Roman"/>
          <w:i/>
          <w:sz w:val="20"/>
          <w:szCs w:val="20"/>
        </w:rPr>
        <w:t xml:space="preserve"> </w:t>
      </w:r>
      <w:proofErr w:type="spellStart"/>
      <w:r w:rsidR="004168F7" w:rsidRPr="00A04E64">
        <w:rPr>
          <w:rFonts w:ascii="Times New Roman" w:hAnsi="Times New Roman"/>
          <w:i/>
          <w:sz w:val="20"/>
          <w:szCs w:val="20"/>
        </w:rPr>
        <w:t>regularis</w:t>
      </w:r>
      <w:proofErr w:type="spellEnd"/>
      <w:r w:rsidR="004168F7" w:rsidRPr="00A04E64">
        <w:rPr>
          <w:rFonts w:ascii="Times New Roman" w:hAnsi="Times New Roman"/>
          <w:i/>
          <w:sz w:val="20"/>
          <w:szCs w:val="20"/>
        </w:rPr>
        <w:t xml:space="preserve"> </w:t>
      </w:r>
      <w:r w:rsidR="004168F7" w:rsidRPr="00A04E64">
        <w:rPr>
          <w:rFonts w:ascii="Times New Roman" w:hAnsi="Times New Roman"/>
          <w:color w:val="000025"/>
          <w:sz w:val="20"/>
          <w:szCs w:val="20"/>
        </w:rPr>
        <w:t xml:space="preserve">Exposed to </w:t>
      </w:r>
      <w:proofErr w:type="spellStart"/>
      <w:r w:rsidR="004168F7" w:rsidRPr="00A04E64">
        <w:rPr>
          <w:rFonts w:ascii="Times New Roman" w:hAnsi="Times New Roman"/>
          <w:color w:val="000025"/>
          <w:sz w:val="20"/>
          <w:szCs w:val="20"/>
        </w:rPr>
        <w:t>Endosulfan</w:t>
      </w:r>
      <w:proofErr w:type="spellEnd"/>
      <w:r w:rsidR="004168F7" w:rsidRPr="00A04E64">
        <w:rPr>
          <w:rFonts w:ascii="Times New Roman" w:hAnsi="Times New Roman"/>
          <w:color w:val="000025"/>
          <w:sz w:val="20"/>
          <w:szCs w:val="20"/>
        </w:rPr>
        <w:t>.</w:t>
      </w:r>
      <w:proofErr w:type="gramEnd"/>
      <w:r w:rsidRPr="00A04E64">
        <w:rPr>
          <w:rFonts w:ascii="Times New Roman" w:hAnsi="Times New Roman"/>
          <w:sz w:val="20"/>
          <w:szCs w:val="20"/>
        </w:rPr>
        <w:t xml:space="preserve"> </w:t>
      </w:r>
      <w:r w:rsidRPr="00A04E64">
        <w:rPr>
          <w:rFonts w:ascii="Times New Roman" w:hAnsi="Times New Roman"/>
          <w:b w:val="0"/>
          <w:bCs w:val="0"/>
          <w:i/>
          <w:sz w:val="20"/>
          <w:szCs w:val="20"/>
        </w:rPr>
        <w:t xml:space="preserve">N Y </w:t>
      </w:r>
      <w:proofErr w:type="spellStart"/>
      <w:r w:rsidRPr="00A04E64">
        <w:rPr>
          <w:rFonts w:ascii="Times New Roman" w:hAnsi="Times New Roman"/>
          <w:b w:val="0"/>
          <w:bCs w:val="0"/>
          <w:i/>
          <w:sz w:val="20"/>
          <w:szCs w:val="20"/>
        </w:rPr>
        <w:t>Sci</w:t>
      </w:r>
      <w:proofErr w:type="spellEnd"/>
      <w:r w:rsidRPr="00A04E64">
        <w:rPr>
          <w:rFonts w:ascii="Times New Roman" w:hAnsi="Times New Roman"/>
          <w:b w:val="0"/>
          <w:bCs w:val="0"/>
          <w:i/>
          <w:sz w:val="20"/>
          <w:szCs w:val="20"/>
        </w:rPr>
        <w:t xml:space="preserve"> J</w:t>
      </w:r>
      <w:r w:rsidRPr="00A04E64">
        <w:rPr>
          <w:rFonts w:ascii="Times New Roman" w:hAnsi="Times New Roman"/>
          <w:b w:val="0"/>
          <w:bCs w:val="0"/>
          <w:sz w:val="20"/>
          <w:szCs w:val="20"/>
        </w:rPr>
        <w:t xml:space="preserve"> </w:t>
      </w:r>
      <w:r w:rsidRPr="00A04E64">
        <w:rPr>
          <w:rFonts w:ascii="Times New Roman" w:hAnsi="Times New Roman"/>
          <w:b w:val="0"/>
          <w:sz w:val="20"/>
          <w:szCs w:val="20"/>
        </w:rPr>
        <w:t>2013;6(</w:t>
      </w:r>
      <w:r w:rsidR="008E42E5" w:rsidRPr="00A04E64">
        <w:rPr>
          <w:rFonts w:ascii="Times New Roman" w:eastAsiaTheme="minorEastAsia" w:hAnsi="Times New Roman" w:hint="eastAsia"/>
          <w:b w:val="0"/>
          <w:sz w:val="20"/>
          <w:szCs w:val="20"/>
          <w:lang w:eastAsia="zh-CN"/>
        </w:rPr>
        <w:t>5</w:t>
      </w:r>
      <w:r w:rsidRPr="00A04E64">
        <w:rPr>
          <w:rFonts w:ascii="Times New Roman" w:hAnsi="Times New Roman"/>
          <w:b w:val="0"/>
          <w:sz w:val="20"/>
          <w:szCs w:val="20"/>
        </w:rPr>
        <w:t>):</w:t>
      </w:r>
      <w:r w:rsidR="00A04E64" w:rsidRPr="00A04E64">
        <w:rPr>
          <w:rFonts w:ascii="Times New Roman" w:eastAsiaTheme="minorEastAsia" w:hAnsi="Times New Roman" w:hint="eastAsia"/>
          <w:b w:val="0"/>
          <w:sz w:val="20"/>
          <w:szCs w:val="20"/>
          <w:lang w:eastAsia="zh-CN"/>
        </w:rPr>
        <w:t>21</w:t>
      </w:r>
      <w:r w:rsidRPr="00A04E64">
        <w:rPr>
          <w:rFonts w:ascii="Times New Roman" w:hAnsi="Times New Roman"/>
          <w:b w:val="0"/>
          <w:sz w:val="20"/>
          <w:szCs w:val="20"/>
          <w:lang w:eastAsia="zh-CN"/>
        </w:rPr>
        <w:t>-</w:t>
      </w:r>
      <w:r w:rsidR="00976F6C">
        <w:rPr>
          <w:rFonts w:ascii="Times New Roman" w:eastAsiaTheme="minorEastAsia" w:hAnsi="Times New Roman" w:hint="eastAsia"/>
          <w:b w:val="0"/>
          <w:sz w:val="20"/>
          <w:szCs w:val="20"/>
          <w:lang w:eastAsia="zh-CN"/>
        </w:rPr>
        <w:t>28</w:t>
      </w:r>
      <w:r w:rsidRPr="00A04E64">
        <w:rPr>
          <w:rFonts w:ascii="Times New Roman" w:hAnsi="Times New Roman"/>
          <w:b w:val="0"/>
          <w:sz w:val="20"/>
          <w:szCs w:val="20"/>
        </w:rPr>
        <w:t>]. (ISSN: 1554-0200).</w:t>
      </w:r>
      <w:r w:rsidRPr="00A04E64">
        <w:rPr>
          <w:rFonts w:ascii="Times New Roman" w:hAnsi="Times New Roman"/>
          <w:sz w:val="20"/>
          <w:szCs w:val="20"/>
        </w:rPr>
        <w:t xml:space="preserve"> </w:t>
      </w:r>
      <w:hyperlink r:id="rId8" w:history="1">
        <w:r w:rsidRPr="00A04E64">
          <w:rPr>
            <w:rStyle w:val="Hyperlink"/>
            <w:rFonts w:ascii="Times New Roman" w:hAnsi="Times New Roman"/>
            <w:b w:val="0"/>
            <w:sz w:val="20"/>
            <w:szCs w:val="20"/>
          </w:rPr>
          <w:t>http://www.sciencepub.net/newyork</w:t>
        </w:r>
      </w:hyperlink>
      <w:r w:rsidRPr="00A04E64">
        <w:rPr>
          <w:rFonts w:ascii="Times New Roman" w:hAnsi="Times New Roman"/>
          <w:b w:val="0"/>
          <w:sz w:val="20"/>
          <w:szCs w:val="20"/>
          <w:lang w:eastAsia="zh-CN"/>
        </w:rPr>
        <w:t xml:space="preserve">. </w:t>
      </w:r>
      <w:r w:rsidR="008E42E5" w:rsidRPr="00A04E64">
        <w:rPr>
          <w:rFonts w:ascii="Times New Roman" w:eastAsiaTheme="minorEastAsia" w:hAnsi="Times New Roman" w:hint="eastAsia"/>
          <w:b w:val="0"/>
          <w:sz w:val="20"/>
          <w:szCs w:val="20"/>
          <w:lang w:eastAsia="zh-CN"/>
        </w:rPr>
        <w:t>5</w:t>
      </w:r>
    </w:p>
    <w:p w:rsidR="00DF7708" w:rsidRPr="00A04E64" w:rsidRDefault="00DF7708" w:rsidP="00A04E64">
      <w:pPr>
        <w:adjustRightInd w:val="0"/>
        <w:snapToGrid w:val="0"/>
        <w:jc w:val="both"/>
        <w:rPr>
          <w:sz w:val="20"/>
          <w:szCs w:val="20"/>
        </w:rPr>
      </w:pPr>
    </w:p>
    <w:p w:rsidR="00DF7708" w:rsidRPr="00A04E64" w:rsidRDefault="00DF7708" w:rsidP="00A04E64">
      <w:pPr>
        <w:autoSpaceDE w:val="0"/>
        <w:autoSpaceDN w:val="0"/>
        <w:adjustRightInd w:val="0"/>
        <w:snapToGrid w:val="0"/>
        <w:ind w:right="-352"/>
        <w:jc w:val="both"/>
        <w:rPr>
          <w:sz w:val="20"/>
          <w:szCs w:val="20"/>
        </w:rPr>
      </w:pPr>
      <w:r w:rsidRPr="00A04E64">
        <w:rPr>
          <w:b/>
          <w:sz w:val="20"/>
          <w:szCs w:val="20"/>
        </w:rPr>
        <w:t xml:space="preserve">Keywords: </w:t>
      </w:r>
      <w:proofErr w:type="spellStart"/>
      <w:r w:rsidR="004168F7" w:rsidRPr="00A04E64">
        <w:rPr>
          <w:i/>
          <w:sz w:val="20"/>
          <w:szCs w:val="20"/>
        </w:rPr>
        <w:t>Bufo</w:t>
      </w:r>
      <w:proofErr w:type="spellEnd"/>
      <w:r w:rsidR="004168F7" w:rsidRPr="00A04E64">
        <w:rPr>
          <w:i/>
          <w:sz w:val="20"/>
          <w:szCs w:val="20"/>
        </w:rPr>
        <w:t xml:space="preserve"> </w:t>
      </w:r>
      <w:proofErr w:type="spellStart"/>
      <w:r w:rsidR="004168F7" w:rsidRPr="00A04E64">
        <w:rPr>
          <w:i/>
          <w:sz w:val="20"/>
          <w:szCs w:val="20"/>
        </w:rPr>
        <w:t>regularis</w:t>
      </w:r>
      <w:proofErr w:type="spellEnd"/>
      <w:r w:rsidR="004168F7" w:rsidRPr="00A04E64">
        <w:rPr>
          <w:i/>
          <w:sz w:val="20"/>
          <w:szCs w:val="20"/>
        </w:rPr>
        <w:t>,</w:t>
      </w:r>
      <w:r w:rsidR="00A04E64">
        <w:rPr>
          <w:rFonts w:eastAsiaTheme="minorEastAsia" w:hint="eastAsia"/>
          <w:sz w:val="20"/>
          <w:szCs w:val="20"/>
          <w:lang w:eastAsia="zh-CN"/>
        </w:rPr>
        <w:t xml:space="preserve"> </w:t>
      </w:r>
      <w:proofErr w:type="spellStart"/>
      <w:r w:rsidR="004168F7" w:rsidRPr="00A04E64">
        <w:rPr>
          <w:sz w:val="20"/>
          <w:szCs w:val="20"/>
        </w:rPr>
        <w:t>Endosulfan</w:t>
      </w:r>
      <w:proofErr w:type="spellEnd"/>
      <w:r w:rsidR="004168F7" w:rsidRPr="00A04E64">
        <w:rPr>
          <w:sz w:val="20"/>
          <w:szCs w:val="20"/>
        </w:rPr>
        <w:t>,</w:t>
      </w:r>
      <w:r w:rsidR="002864BC">
        <w:rPr>
          <w:sz w:val="20"/>
          <w:szCs w:val="20"/>
        </w:rPr>
        <w:t xml:space="preserve"> </w:t>
      </w:r>
      <w:r w:rsidR="004168F7" w:rsidRPr="00A04E64">
        <w:rPr>
          <w:rFonts w:eastAsiaTheme="minorHAnsi"/>
          <w:sz w:val="20"/>
          <w:szCs w:val="20"/>
        </w:rPr>
        <w:t>Biochemical Alterations,</w:t>
      </w:r>
      <w:r w:rsidR="00A04E64">
        <w:rPr>
          <w:rFonts w:eastAsiaTheme="minorEastAsia" w:hint="eastAsia"/>
          <w:sz w:val="20"/>
          <w:szCs w:val="20"/>
          <w:lang w:eastAsia="zh-CN"/>
        </w:rPr>
        <w:t xml:space="preserve"> </w:t>
      </w:r>
      <w:r w:rsidR="004168F7" w:rsidRPr="00A04E64">
        <w:rPr>
          <w:sz w:val="20"/>
          <w:szCs w:val="20"/>
        </w:rPr>
        <w:t xml:space="preserve">Histology </w:t>
      </w:r>
    </w:p>
    <w:p w:rsidR="00DF7708" w:rsidRPr="00A04E64" w:rsidRDefault="00DF7708" w:rsidP="00A04E64">
      <w:pPr>
        <w:adjustRightInd w:val="0"/>
        <w:snapToGrid w:val="0"/>
        <w:jc w:val="both"/>
        <w:rPr>
          <w:sz w:val="20"/>
          <w:szCs w:val="20"/>
        </w:rPr>
      </w:pPr>
    </w:p>
    <w:p w:rsidR="00DF7708" w:rsidRPr="00A04E64" w:rsidRDefault="00DF7708" w:rsidP="00A04E64">
      <w:pPr>
        <w:adjustRightInd w:val="0"/>
        <w:snapToGrid w:val="0"/>
        <w:jc w:val="both"/>
        <w:rPr>
          <w:b/>
          <w:sz w:val="20"/>
          <w:szCs w:val="20"/>
        </w:rPr>
        <w:sectPr w:rsidR="00DF7708" w:rsidRPr="00A04E64" w:rsidSect="00A04E64">
          <w:headerReference w:type="default" r:id="rId9"/>
          <w:footerReference w:type="even" r:id="rId10"/>
          <w:footerReference w:type="default" r:id="rId11"/>
          <w:footnotePr>
            <w:pos w:val="beneathText"/>
          </w:footnotePr>
          <w:pgSz w:w="12240" w:h="15840" w:code="1"/>
          <w:pgMar w:top="1440" w:right="1440" w:bottom="1440" w:left="1440" w:header="720" w:footer="720" w:gutter="0"/>
          <w:pgNumType w:start="21"/>
          <w:cols w:space="720"/>
          <w:docGrid w:linePitch="360"/>
        </w:sectPr>
      </w:pPr>
    </w:p>
    <w:p w:rsidR="00DF7708" w:rsidRPr="00A04E64" w:rsidRDefault="00DF7708" w:rsidP="00A04E64">
      <w:pPr>
        <w:adjustRightInd w:val="0"/>
        <w:snapToGrid w:val="0"/>
        <w:jc w:val="both"/>
        <w:rPr>
          <w:b/>
          <w:sz w:val="20"/>
          <w:szCs w:val="20"/>
        </w:rPr>
      </w:pPr>
      <w:r w:rsidRPr="00A04E64">
        <w:rPr>
          <w:b/>
          <w:sz w:val="20"/>
          <w:szCs w:val="20"/>
        </w:rPr>
        <w:lastRenderedPageBreak/>
        <w:t>1. Introduction</w:t>
      </w:r>
    </w:p>
    <w:p w:rsidR="004168F7" w:rsidRPr="00A04E64" w:rsidRDefault="004168F7" w:rsidP="00A04E64">
      <w:pPr>
        <w:adjustRightInd w:val="0"/>
        <w:snapToGrid w:val="0"/>
        <w:ind w:firstLine="450"/>
        <w:jc w:val="both"/>
        <w:rPr>
          <w:rFonts w:eastAsiaTheme="minorHAnsi"/>
          <w:color w:val="000000"/>
          <w:sz w:val="20"/>
          <w:szCs w:val="20"/>
        </w:rPr>
      </w:pPr>
      <w:proofErr w:type="spellStart"/>
      <w:r w:rsidRPr="00A04E64">
        <w:rPr>
          <w:rFonts w:eastAsiaTheme="minorHAnsi"/>
          <w:sz w:val="20"/>
          <w:szCs w:val="20"/>
        </w:rPr>
        <w:t>Endosulfan</w:t>
      </w:r>
      <w:proofErr w:type="spellEnd"/>
      <w:r w:rsidRPr="00A04E64">
        <w:rPr>
          <w:rFonts w:eastAsiaTheme="minorHAnsi"/>
          <w:sz w:val="20"/>
          <w:szCs w:val="20"/>
        </w:rPr>
        <w:t xml:space="preserve"> is a widely used agricultural insecticide</w:t>
      </w:r>
      <w:r w:rsidRPr="00A04E64">
        <w:rPr>
          <w:sz w:val="20"/>
          <w:szCs w:val="20"/>
        </w:rPr>
        <w:t xml:space="preserve"> (</w:t>
      </w:r>
      <w:r w:rsidRPr="00A04E64">
        <w:rPr>
          <w:color w:val="000000"/>
          <w:sz w:val="20"/>
          <w:szCs w:val="20"/>
        </w:rPr>
        <w:t>US EPA, 2000</w:t>
      </w:r>
      <w:r w:rsidRPr="00A04E64">
        <w:rPr>
          <w:sz w:val="20"/>
          <w:szCs w:val="20"/>
        </w:rPr>
        <w:t xml:space="preserve">). Its unique mode of action as a contact and stomach poison makes it very useful in resistance management. </w:t>
      </w:r>
      <w:proofErr w:type="spellStart"/>
      <w:r w:rsidRPr="00A04E64">
        <w:rPr>
          <w:color w:val="000000"/>
          <w:sz w:val="20"/>
          <w:szCs w:val="20"/>
        </w:rPr>
        <w:t>Endosulfan</w:t>
      </w:r>
      <w:proofErr w:type="spellEnd"/>
      <w:r w:rsidRPr="00A04E64">
        <w:rPr>
          <w:color w:val="000000"/>
          <w:sz w:val="20"/>
          <w:szCs w:val="20"/>
        </w:rPr>
        <w:t xml:space="preserve"> is released to the environment mainly through its use as an insecticide. There are no known natural sources of the compound (ATSDR, 1987). Although </w:t>
      </w:r>
      <w:proofErr w:type="spellStart"/>
      <w:r w:rsidRPr="00A04E64">
        <w:rPr>
          <w:color w:val="000000"/>
          <w:sz w:val="20"/>
          <w:szCs w:val="20"/>
        </w:rPr>
        <w:t>endosulfan</w:t>
      </w:r>
      <w:proofErr w:type="spellEnd"/>
      <w:r w:rsidRPr="00A04E64">
        <w:rPr>
          <w:color w:val="000000"/>
          <w:sz w:val="20"/>
          <w:szCs w:val="20"/>
        </w:rPr>
        <w:t xml:space="preserve"> has a short degradation period of 39.5-42.1 days (ATSDR, 1987), </w:t>
      </w:r>
      <w:r w:rsidRPr="00A04E64">
        <w:rPr>
          <w:rFonts w:eastAsiaTheme="minorHAnsi"/>
          <w:sz w:val="20"/>
          <w:szCs w:val="20"/>
        </w:rPr>
        <w:t>this insecticide has an excitatory effect on the neuromuscular system and is considered a potential endocrine disruptor (Rossi, 2002).</w:t>
      </w:r>
      <w:r w:rsidRPr="00A04E64">
        <w:rPr>
          <w:rFonts w:eastAsiaTheme="minorHAnsi"/>
          <w:color w:val="000000"/>
          <w:sz w:val="20"/>
          <w:szCs w:val="20"/>
        </w:rPr>
        <w:t xml:space="preserve"> </w:t>
      </w:r>
    </w:p>
    <w:p w:rsidR="004168F7" w:rsidRPr="00A04E64" w:rsidRDefault="004168F7" w:rsidP="00A04E64">
      <w:pPr>
        <w:autoSpaceDE w:val="0"/>
        <w:autoSpaceDN w:val="0"/>
        <w:adjustRightInd w:val="0"/>
        <w:snapToGrid w:val="0"/>
        <w:ind w:firstLine="450"/>
        <w:jc w:val="both"/>
        <w:rPr>
          <w:sz w:val="20"/>
          <w:szCs w:val="20"/>
        </w:rPr>
      </w:pPr>
      <w:r w:rsidRPr="00A04E64">
        <w:rPr>
          <w:sz w:val="20"/>
          <w:szCs w:val="20"/>
        </w:rPr>
        <w:t xml:space="preserve">Despite the banning or restricted use of </w:t>
      </w:r>
      <w:proofErr w:type="spellStart"/>
      <w:r w:rsidRPr="00A04E64">
        <w:rPr>
          <w:sz w:val="20"/>
          <w:szCs w:val="20"/>
        </w:rPr>
        <w:t>organochlorine</w:t>
      </w:r>
      <w:proofErr w:type="spellEnd"/>
      <w:r w:rsidRPr="00A04E64">
        <w:rPr>
          <w:sz w:val="20"/>
          <w:szCs w:val="20"/>
        </w:rPr>
        <w:t xml:space="preserve"> (OC) pesticides since the 1970s, there is still large-scale use of </w:t>
      </w:r>
      <w:proofErr w:type="spellStart"/>
      <w:r w:rsidRPr="00A04E64">
        <w:rPr>
          <w:sz w:val="20"/>
          <w:szCs w:val="20"/>
        </w:rPr>
        <w:t>endosulfan</w:t>
      </w:r>
      <w:proofErr w:type="spellEnd"/>
      <w:r w:rsidRPr="00A04E64">
        <w:rPr>
          <w:sz w:val="20"/>
          <w:szCs w:val="20"/>
        </w:rPr>
        <w:t xml:space="preserve"> in agriculture in many countries, including Nigeria (</w:t>
      </w:r>
      <w:proofErr w:type="spellStart"/>
      <w:r w:rsidRPr="00A04E64">
        <w:rPr>
          <w:sz w:val="20"/>
          <w:szCs w:val="20"/>
        </w:rPr>
        <w:t>Ezemonye</w:t>
      </w:r>
      <w:proofErr w:type="spellEnd"/>
      <w:r w:rsidRPr="00A04E64">
        <w:rPr>
          <w:sz w:val="20"/>
          <w:szCs w:val="20"/>
        </w:rPr>
        <w:t xml:space="preserve"> </w:t>
      </w:r>
      <w:r w:rsidRPr="00A04E64">
        <w:rPr>
          <w:i/>
          <w:sz w:val="20"/>
          <w:szCs w:val="20"/>
        </w:rPr>
        <w:t>et al.,</w:t>
      </w:r>
      <w:r w:rsidRPr="00A04E64">
        <w:rPr>
          <w:sz w:val="20"/>
          <w:szCs w:val="20"/>
        </w:rPr>
        <w:t xml:space="preserve"> 2010). </w:t>
      </w:r>
      <w:proofErr w:type="spellStart"/>
      <w:r w:rsidRPr="00A04E64">
        <w:rPr>
          <w:sz w:val="20"/>
          <w:szCs w:val="20"/>
        </w:rPr>
        <w:t>Endosulfan</w:t>
      </w:r>
      <w:proofErr w:type="spellEnd"/>
      <w:r w:rsidRPr="00A04E64">
        <w:rPr>
          <w:sz w:val="20"/>
          <w:szCs w:val="20"/>
        </w:rPr>
        <w:t xml:space="preserve"> has been detected in surveys of water, sediment and fish tissues (</w:t>
      </w:r>
      <w:proofErr w:type="spellStart"/>
      <w:r w:rsidRPr="00A04E64">
        <w:rPr>
          <w:sz w:val="20"/>
          <w:szCs w:val="20"/>
        </w:rPr>
        <w:t>Ezemonye</w:t>
      </w:r>
      <w:proofErr w:type="spellEnd"/>
      <w:r w:rsidRPr="00A04E64">
        <w:rPr>
          <w:sz w:val="20"/>
          <w:szCs w:val="20"/>
        </w:rPr>
        <w:t xml:space="preserve"> </w:t>
      </w:r>
      <w:r w:rsidRPr="00A04E64">
        <w:rPr>
          <w:i/>
          <w:sz w:val="20"/>
          <w:szCs w:val="20"/>
        </w:rPr>
        <w:t>et al.,</w:t>
      </w:r>
      <w:r w:rsidRPr="00A04E64">
        <w:rPr>
          <w:sz w:val="20"/>
          <w:szCs w:val="20"/>
        </w:rPr>
        <w:t xml:space="preserve"> 2010) and has been reported to be highly toxic to fish and some amphibians that inhabit natural ponds and streams (</w:t>
      </w:r>
      <w:proofErr w:type="spellStart"/>
      <w:r w:rsidRPr="00A04E64">
        <w:rPr>
          <w:sz w:val="20"/>
          <w:szCs w:val="20"/>
        </w:rPr>
        <w:t>Leight</w:t>
      </w:r>
      <w:proofErr w:type="spellEnd"/>
      <w:r w:rsidRPr="00A04E64">
        <w:rPr>
          <w:sz w:val="20"/>
          <w:szCs w:val="20"/>
        </w:rPr>
        <w:t xml:space="preserve"> and </w:t>
      </w:r>
      <w:r w:rsidRPr="00A04E64">
        <w:rPr>
          <w:rFonts w:eastAsiaTheme="minorHAnsi"/>
          <w:sz w:val="20"/>
          <w:szCs w:val="20"/>
        </w:rPr>
        <w:t xml:space="preserve">Van </w:t>
      </w:r>
      <w:proofErr w:type="spellStart"/>
      <w:r w:rsidRPr="00A04E64">
        <w:rPr>
          <w:rFonts w:eastAsiaTheme="minorHAnsi"/>
          <w:sz w:val="20"/>
          <w:szCs w:val="20"/>
        </w:rPr>
        <w:t>Dolah</w:t>
      </w:r>
      <w:proofErr w:type="spellEnd"/>
      <w:r w:rsidRPr="00A04E64">
        <w:rPr>
          <w:i/>
          <w:sz w:val="20"/>
          <w:szCs w:val="20"/>
        </w:rPr>
        <w:t xml:space="preserve">, </w:t>
      </w:r>
      <w:r w:rsidRPr="00A04E64">
        <w:rPr>
          <w:sz w:val="20"/>
          <w:szCs w:val="20"/>
        </w:rPr>
        <w:t xml:space="preserve">1998, </w:t>
      </w:r>
      <w:proofErr w:type="spellStart"/>
      <w:r w:rsidRPr="00A04E64">
        <w:rPr>
          <w:sz w:val="20"/>
          <w:szCs w:val="20"/>
        </w:rPr>
        <w:t>Berrill</w:t>
      </w:r>
      <w:proofErr w:type="spellEnd"/>
      <w:r w:rsidRPr="00A04E64">
        <w:rPr>
          <w:sz w:val="20"/>
          <w:szCs w:val="20"/>
        </w:rPr>
        <w:t xml:space="preserve"> </w:t>
      </w:r>
      <w:r w:rsidRPr="00A04E64">
        <w:rPr>
          <w:i/>
          <w:sz w:val="20"/>
          <w:szCs w:val="20"/>
        </w:rPr>
        <w:t>et al</w:t>
      </w:r>
      <w:r w:rsidRPr="00A04E64">
        <w:rPr>
          <w:sz w:val="20"/>
          <w:szCs w:val="20"/>
        </w:rPr>
        <w:t xml:space="preserve">., 1998, </w:t>
      </w:r>
      <w:proofErr w:type="spellStart"/>
      <w:r w:rsidRPr="00A04E64">
        <w:rPr>
          <w:sz w:val="20"/>
          <w:szCs w:val="20"/>
        </w:rPr>
        <w:t>Ezemonye</w:t>
      </w:r>
      <w:proofErr w:type="spellEnd"/>
      <w:r w:rsidRPr="00A04E64">
        <w:rPr>
          <w:sz w:val="20"/>
          <w:szCs w:val="20"/>
        </w:rPr>
        <w:t xml:space="preserve"> and </w:t>
      </w:r>
      <w:proofErr w:type="spellStart"/>
      <w:r w:rsidRPr="00A04E64">
        <w:rPr>
          <w:sz w:val="20"/>
          <w:szCs w:val="20"/>
        </w:rPr>
        <w:t>Tongo</w:t>
      </w:r>
      <w:proofErr w:type="spellEnd"/>
      <w:r w:rsidRPr="00A04E64">
        <w:rPr>
          <w:sz w:val="20"/>
          <w:szCs w:val="20"/>
        </w:rPr>
        <w:t xml:space="preserve">, 2010a, </w:t>
      </w:r>
      <w:proofErr w:type="spellStart"/>
      <w:r w:rsidRPr="00A04E64">
        <w:rPr>
          <w:sz w:val="20"/>
          <w:szCs w:val="20"/>
        </w:rPr>
        <w:t>Ezemonye</w:t>
      </w:r>
      <w:proofErr w:type="spellEnd"/>
      <w:r w:rsidRPr="00A04E64">
        <w:rPr>
          <w:sz w:val="20"/>
          <w:szCs w:val="20"/>
        </w:rPr>
        <w:t xml:space="preserve"> and </w:t>
      </w:r>
      <w:proofErr w:type="spellStart"/>
      <w:r w:rsidRPr="00A04E64">
        <w:rPr>
          <w:sz w:val="20"/>
          <w:szCs w:val="20"/>
        </w:rPr>
        <w:t>Tongo</w:t>
      </w:r>
      <w:proofErr w:type="spellEnd"/>
      <w:r w:rsidRPr="00A04E64">
        <w:rPr>
          <w:sz w:val="20"/>
          <w:szCs w:val="20"/>
        </w:rPr>
        <w:t xml:space="preserve">, 2010b, </w:t>
      </w:r>
      <w:proofErr w:type="spellStart"/>
      <w:r w:rsidRPr="00A04E64">
        <w:rPr>
          <w:sz w:val="20"/>
          <w:szCs w:val="20"/>
        </w:rPr>
        <w:t>Ezemonye</w:t>
      </w:r>
      <w:proofErr w:type="spellEnd"/>
      <w:r w:rsidRPr="00A04E64">
        <w:rPr>
          <w:sz w:val="20"/>
          <w:szCs w:val="20"/>
        </w:rPr>
        <w:t xml:space="preserve"> and </w:t>
      </w:r>
      <w:proofErr w:type="spellStart"/>
      <w:r w:rsidRPr="00A04E64">
        <w:rPr>
          <w:sz w:val="20"/>
          <w:szCs w:val="20"/>
        </w:rPr>
        <w:t>Ikpesu</w:t>
      </w:r>
      <w:proofErr w:type="spellEnd"/>
      <w:r w:rsidRPr="00A04E64">
        <w:rPr>
          <w:sz w:val="20"/>
          <w:szCs w:val="20"/>
        </w:rPr>
        <w:t>, 2011).</w:t>
      </w:r>
    </w:p>
    <w:p w:rsidR="004168F7" w:rsidRPr="00A04E64" w:rsidRDefault="004168F7" w:rsidP="00A04E64">
      <w:pPr>
        <w:autoSpaceDE w:val="0"/>
        <w:autoSpaceDN w:val="0"/>
        <w:adjustRightInd w:val="0"/>
        <w:snapToGrid w:val="0"/>
        <w:ind w:firstLine="450"/>
        <w:jc w:val="both"/>
        <w:rPr>
          <w:sz w:val="20"/>
          <w:szCs w:val="20"/>
        </w:rPr>
      </w:pPr>
      <w:r w:rsidRPr="00A04E64">
        <w:rPr>
          <w:sz w:val="20"/>
          <w:szCs w:val="20"/>
        </w:rPr>
        <w:t>Other than targeted pests, pesticides affect a wide range of non</w:t>
      </w:r>
      <w:r w:rsidR="003E1541" w:rsidRPr="00A04E64">
        <w:rPr>
          <w:sz w:val="20"/>
          <w:szCs w:val="20"/>
        </w:rPr>
        <w:t>-</w:t>
      </w:r>
      <w:r w:rsidRPr="00A04E64">
        <w:rPr>
          <w:sz w:val="20"/>
          <w:szCs w:val="20"/>
        </w:rPr>
        <w:t xml:space="preserve">target organisms, such as amphibians inhabiting aquatic environment </w:t>
      </w:r>
      <w:r w:rsidRPr="00A04E64">
        <w:rPr>
          <w:sz w:val="20"/>
          <w:szCs w:val="20"/>
        </w:rPr>
        <w:lastRenderedPageBreak/>
        <w:t>(</w:t>
      </w:r>
      <w:proofErr w:type="spellStart"/>
      <w:r w:rsidRPr="00A04E64">
        <w:rPr>
          <w:sz w:val="20"/>
          <w:szCs w:val="20"/>
        </w:rPr>
        <w:t>Burkepile</w:t>
      </w:r>
      <w:proofErr w:type="spellEnd"/>
      <w:r w:rsidRPr="00A04E64">
        <w:rPr>
          <w:sz w:val="20"/>
          <w:szCs w:val="20"/>
        </w:rPr>
        <w:t xml:space="preserve"> </w:t>
      </w:r>
      <w:r w:rsidRPr="00A04E64">
        <w:rPr>
          <w:i/>
          <w:sz w:val="20"/>
          <w:szCs w:val="20"/>
        </w:rPr>
        <w:t>et al</w:t>
      </w:r>
      <w:r w:rsidRPr="00A04E64">
        <w:rPr>
          <w:sz w:val="20"/>
          <w:szCs w:val="20"/>
        </w:rPr>
        <w:t>., 2000). Agricultural runoff of rain and irrigation water introduces pesticides into the aquatic environment, where it poses significant toxicological risks to resident organisms (Scott et al., 1990). Pesticide pollution severely affects aquatic organisms and, in turn, the entire food chain including humans (</w:t>
      </w:r>
      <w:proofErr w:type="spellStart"/>
      <w:r w:rsidRPr="00A04E64">
        <w:rPr>
          <w:sz w:val="20"/>
          <w:szCs w:val="20"/>
        </w:rPr>
        <w:t>Svensson</w:t>
      </w:r>
      <w:proofErr w:type="spellEnd"/>
      <w:r w:rsidRPr="00A04E64">
        <w:rPr>
          <w:sz w:val="20"/>
          <w:szCs w:val="20"/>
        </w:rPr>
        <w:t xml:space="preserve"> </w:t>
      </w:r>
      <w:r w:rsidRPr="00A04E64">
        <w:rPr>
          <w:i/>
          <w:sz w:val="20"/>
          <w:szCs w:val="20"/>
        </w:rPr>
        <w:t>et al</w:t>
      </w:r>
      <w:r w:rsidRPr="00A04E64">
        <w:rPr>
          <w:sz w:val="20"/>
          <w:szCs w:val="20"/>
        </w:rPr>
        <w:t>., 1994).</w:t>
      </w:r>
    </w:p>
    <w:p w:rsidR="004168F7" w:rsidRPr="00A04E64" w:rsidRDefault="004168F7" w:rsidP="00A04E64">
      <w:pPr>
        <w:adjustRightInd w:val="0"/>
        <w:snapToGrid w:val="0"/>
        <w:ind w:firstLine="450"/>
        <w:jc w:val="both"/>
        <w:rPr>
          <w:sz w:val="20"/>
          <w:szCs w:val="20"/>
        </w:rPr>
      </w:pPr>
      <w:r w:rsidRPr="00A04E64">
        <w:rPr>
          <w:sz w:val="20"/>
          <w:szCs w:val="20"/>
        </w:rPr>
        <w:t>Amphibians are extremely sensitive to aquatic pollution. They are especially at risk from agricultural contamination because they have permeable skin that readily absorbs chemicals from the environment.</w:t>
      </w:r>
      <w:r w:rsidR="002864BC">
        <w:rPr>
          <w:sz w:val="20"/>
          <w:szCs w:val="20"/>
        </w:rPr>
        <w:t xml:space="preserve"> </w:t>
      </w:r>
      <w:r w:rsidRPr="00A04E64">
        <w:rPr>
          <w:sz w:val="20"/>
          <w:szCs w:val="20"/>
        </w:rPr>
        <w:t>Many species are vulnerable to aquatic contamination because they experience aquatic and terrestrial stressors, play vital roles in communities and are sensitive to contaminants. Most amphibians complete their life cycles near fields where pesticides are applied and have vulnerable embryo and larval stages whose development coincides with pesticides application (</w:t>
      </w:r>
      <w:proofErr w:type="spellStart"/>
      <w:r w:rsidRPr="00A04E64">
        <w:rPr>
          <w:sz w:val="20"/>
          <w:szCs w:val="20"/>
        </w:rPr>
        <w:t>Blau</w:t>
      </w:r>
      <w:r w:rsidR="00A04E64">
        <w:rPr>
          <w:sz w:val="20"/>
          <w:szCs w:val="20"/>
        </w:rPr>
        <w:t>stein</w:t>
      </w:r>
      <w:proofErr w:type="spellEnd"/>
      <w:r w:rsidR="00A04E64">
        <w:rPr>
          <w:sz w:val="20"/>
          <w:szCs w:val="20"/>
        </w:rPr>
        <w:t xml:space="preserve"> and </w:t>
      </w:r>
      <w:proofErr w:type="spellStart"/>
      <w:r w:rsidR="00A04E64">
        <w:rPr>
          <w:sz w:val="20"/>
          <w:szCs w:val="20"/>
        </w:rPr>
        <w:t>Kiesecker</w:t>
      </w:r>
      <w:proofErr w:type="spellEnd"/>
      <w:r w:rsidR="00A04E64">
        <w:rPr>
          <w:sz w:val="20"/>
          <w:szCs w:val="20"/>
        </w:rPr>
        <w:t>, 2002).</w:t>
      </w:r>
      <w:r w:rsidRPr="00A04E64">
        <w:rPr>
          <w:sz w:val="20"/>
          <w:szCs w:val="20"/>
        </w:rPr>
        <w:t xml:space="preserve"> </w:t>
      </w:r>
    </w:p>
    <w:p w:rsidR="004168F7" w:rsidRPr="00A04E64" w:rsidRDefault="004168F7" w:rsidP="00A04E64">
      <w:pPr>
        <w:autoSpaceDE w:val="0"/>
        <w:autoSpaceDN w:val="0"/>
        <w:adjustRightInd w:val="0"/>
        <w:snapToGrid w:val="0"/>
        <w:ind w:firstLine="450"/>
        <w:jc w:val="both"/>
        <w:rPr>
          <w:sz w:val="20"/>
          <w:szCs w:val="20"/>
        </w:rPr>
      </w:pPr>
      <w:r w:rsidRPr="00A04E64">
        <w:rPr>
          <w:sz w:val="20"/>
          <w:szCs w:val="20"/>
        </w:rPr>
        <w:t xml:space="preserve">Toxicity mechanisms of </w:t>
      </w:r>
      <w:proofErr w:type="spellStart"/>
      <w:r w:rsidRPr="00A04E64">
        <w:rPr>
          <w:sz w:val="20"/>
          <w:szCs w:val="20"/>
        </w:rPr>
        <w:t>endosulfan</w:t>
      </w:r>
      <w:proofErr w:type="spellEnd"/>
      <w:r w:rsidRPr="00A04E64">
        <w:rPr>
          <w:sz w:val="20"/>
          <w:szCs w:val="20"/>
        </w:rPr>
        <w:t xml:space="preserve"> to fish have been extensively studied (Davis and </w:t>
      </w:r>
      <w:proofErr w:type="spellStart"/>
      <w:r w:rsidRPr="00A04E64">
        <w:rPr>
          <w:sz w:val="20"/>
          <w:szCs w:val="20"/>
        </w:rPr>
        <w:t>Wedemeyer</w:t>
      </w:r>
      <w:proofErr w:type="spellEnd"/>
      <w:r w:rsidRPr="00A04E64">
        <w:rPr>
          <w:sz w:val="20"/>
          <w:szCs w:val="20"/>
        </w:rPr>
        <w:t xml:space="preserve">, 1971; Hayes and Laws, 1991; Hayes et al., 2002; </w:t>
      </w:r>
      <w:proofErr w:type="spellStart"/>
      <w:r w:rsidRPr="00A04E64">
        <w:rPr>
          <w:sz w:val="20"/>
          <w:szCs w:val="20"/>
        </w:rPr>
        <w:t>Naqvi</w:t>
      </w:r>
      <w:proofErr w:type="spellEnd"/>
      <w:r w:rsidRPr="00A04E64">
        <w:rPr>
          <w:sz w:val="20"/>
          <w:szCs w:val="20"/>
        </w:rPr>
        <w:t xml:space="preserve"> and </w:t>
      </w:r>
      <w:proofErr w:type="spellStart"/>
      <w:r w:rsidRPr="00A04E64">
        <w:rPr>
          <w:sz w:val="20"/>
          <w:szCs w:val="20"/>
        </w:rPr>
        <w:t>Vaishnavi</w:t>
      </w:r>
      <w:proofErr w:type="spellEnd"/>
      <w:r w:rsidRPr="00A04E64">
        <w:rPr>
          <w:sz w:val="20"/>
          <w:szCs w:val="20"/>
        </w:rPr>
        <w:t xml:space="preserve">, 1993; Hoffman et al. 1996). Limited work has however been done on the biochemical and </w:t>
      </w:r>
      <w:proofErr w:type="spellStart"/>
      <w:r w:rsidRPr="00A04E64">
        <w:rPr>
          <w:sz w:val="20"/>
          <w:szCs w:val="20"/>
        </w:rPr>
        <w:t>histopathological</w:t>
      </w:r>
      <w:proofErr w:type="spellEnd"/>
      <w:r w:rsidRPr="00A04E64">
        <w:rPr>
          <w:sz w:val="20"/>
          <w:szCs w:val="20"/>
        </w:rPr>
        <w:t xml:space="preserve"> effects of </w:t>
      </w:r>
      <w:r w:rsidRPr="00A04E64">
        <w:rPr>
          <w:sz w:val="20"/>
          <w:szCs w:val="20"/>
        </w:rPr>
        <w:lastRenderedPageBreak/>
        <w:t xml:space="preserve">pesticides on amphibians especially adult amphibians. Experimental studies on agricultural contaminants has focused almost solely on the aquatic life stage for amphibians (Hopkins </w:t>
      </w:r>
      <w:r w:rsidRPr="00A04E64">
        <w:rPr>
          <w:i/>
          <w:iCs/>
          <w:sz w:val="20"/>
          <w:szCs w:val="20"/>
        </w:rPr>
        <w:t>et al</w:t>
      </w:r>
      <w:r w:rsidRPr="00A04E64">
        <w:rPr>
          <w:sz w:val="20"/>
          <w:szCs w:val="20"/>
        </w:rPr>
        <w:t xml:space="preserve">., 1997).There is however very little information on the fate and effects of contaminants especially pesticides in adult amphibians. Furthermore, there is limited information on </w:t>
      </w:r>
      <w:r w:rsidRPr="00A04E64">
        <w:rPr>
          <w:color w:val="000000"/>
          <w:sz w:val="20"/>
          <w:szCs w:val="20"/>
        </w:rPr>
        <w:t xml:space="preserve">amphibian </w:t>
      </w:r>
      <w:r w:rsidRPr="00A04E64">
        <w:rPr>
          <w:sz w:val="20"/>
          <w:szCs w:val="20"/>
        </w:rPr>
        <w:t xml:space="preserve">biomarkers </w:t>
      </w:r>
      <w:r w:rsidRPr="00A04E64">
        <w:rPr>
          <w:color w:val="000000"/>
          <w:sz w:val="20"/>
          <w:szCs w:val="20"/>
        </w:rPr>
        <w:t>for the evaluation of residual effects of pesticide toxicity (</w:t>
      </w:r>
      <w:proofErr w:type="spellStart"/>
      <w:r w:rsidRPr="00A04E64">
        <w:rPr>
          <w:color w:val="000000"/>
          <w:sz w:val="20"/>
          <w:szCs w:val="20"/>
        </w:rPr>
        <w:t>Ezemonye</w:t>
      </w:r>
      <w:proofErr w:type="spellEnd"/>
      <w:r w:rsidRPr="00A04E64">
        <w:rPr>
          <w:color w:val="000000"/>
          <w:sz w:val="20"/>
          <w:szCs w:val="20"/>
        </w:rPr>
        <w:t xml:space="preserve"> and </w:t>
      </w:r>
      <w:proofErr w:type="spellStart"/>
      <w:r w:rsidRPr="00A04E64">
        <w:rPr>
          <w:color w:val="000000"/>
          <w:sz w:val="20"/>
          <w:szCs w:val="20"/>
        </w:rPr>
        <w:t>Tongo</w:t>
      </w:r>
      <w:proofErr w:type="spellEnd"/>
      <w:r w:rsidRPr="00A04E64">
        <w:rPr>
          <w:color w:val="000000"/>
          <w:sz w:val="20"/>
          <w:szCs w:val="20"/>
        </w:rPr>
        <w:t>, 2010a).</w:t>
      </w:r>
    </w:p>
    <w:p w:rsidR="004168F7" w:rsidRPr="00A04E64" w:rsidRDefault="004168F7" w:rsidP="00A04E64">
      <w:pPr>
        <w:adjustRightInd w:val="0"/>
        <w:snapToGrid w:val="0"/>
        <w:ind w:firstLine="450"/>
        <w:jc w:val="both"/>
        <w:rPr>
          <w:sz w:val="20"/>
          <w:szCs w:val="20"/>
        </w:rPr>
      </w:pPr>
      <w:r w:rsidRPr="00A04E64">
        <w:rPr>
          <w:sz w:val="20"/>
          <w:szCs w:val="20"/>
        </w:rPr>
        <w:t xml:space="preserve">Alteration in the chemical composition of the aquatic environment affects the </w:t>
      </w:r>
      <w:proofErr w:type="spellStart"/>
      <w:r w:rsidRPr="00A04E64">
        <w:rPr>
          <w:sz w:val="20"/>
          <w:szCs w:val="20"/>
        </w:rPr>
        <w:t>behaviour</w:t>
      </w:r>
      <w:proofErr w:type="spellEnd"/>
      <w:r w:rsidRPr="00A04E64">
        <w:rPr>
          <w:sz w:val="20"/>
          <w:szCs w:val="20"/>
        </w:rPr>
        <w:t xml:space="preserve"> and chemical system of organisms (</w:t>
      </w:r>
      <w:proofErr w:type="spellStart"/>
      <w:r w:rsidRPr="00A04E64">
        <w:rPr>
          <w:sz w:val="20"/>
          <w:szCs w:val="20"/>
        </w:rPr>
        <w:t>Radhaiah</w:t>
      </w:r>
      <w:proofErr w:type="spellEnd"/>
      <w:r w:rsidRPr="00A04E64">
        <w:rPr>
          <w:sz w:val="20"/>
          <w:szCs w:val="20"/>
        </w:rPr>
        <w:t xml:space="preserve"> </w:t>
      </w:r>
      <w:r w:rsidRPr="00A04E64">
        <w:rPr>
          <w:i/>
          <w:sz w:val="20"/>
          <w:szCs w:val="20"/>
        </w:rPr>
        <w:t xml:space="preserve">et al., </w:t>
      </w:r>
      <w:r w:rsidRPr="00A04E64">
        <w:rPr>
          <w:sz w:val="20"/>
          <w:szCs w:val="20"/>
        </w:rPr>
        <w:t>1987). The physiological and biochemical changes in aquatic animals exposed to insecticides are known to be brought about by influencing the activities of certain enzymes (</w:t>
      </w:r>
      <w:proofErr w:type="spellStart"/>
      <w:r w:rsidRPr="00A04E64">
        <w:rPr>
          <w:sz w:val="20"/>
          <w:szCs w:val="20"/>
        </w:rPr>
        <w:t>Farrand</w:t>
      </w:r>
      <w:proofErr w:type="spellEnd"/>
      <w:r w:rsidRPr="00A04E64">
        <w:rPr>
          <w:sz w:val="20"/>
          <w:szCs w:val="20"/>
        </w:rPr>
        <w:t xml:space="preserve"> and Moline, 1991). </w:t>
      </w:r>
      <w:r w:rsidRPr="00A04E64">
        <w:rPr>
          <w:color w:val="000000"/>
          <w:sz w:val="20"/>
          <w:szCs w:val="20"/>
        </w:rPr>
        <w:t>Generally, brain plays an important role in animal physiology especially when it concerns pesticides (</w:t>
      </w:r>
      <w:proofErr w:type="spellStart"/>
      <w:r w:rsidRPr="00A04E64">
        <w:rPr>
          <w:color w:val="000000"/>
          <w:sz w:val="20"/>
          <w:szCs w:val="20"/>
        </w:rPr>
        <w:t>Ferrando</w:t>
      </w:r>
      <w:proofErr w:type="spellEnd"/>
      <w:r w:rsidRPr="00A04E64">
        <w:rPr>
          <w:color w:val="000000"/>
          <w:sz w:val="20"/>
          <w:szCs w:val="20"/>
        </w:rPr>
        <w:t xml:space="preserve"> and </w:t>
      </w:r>
      <w:proofErr w:type="spellStart"/>
      <w:r w:rsidRPr="00A04E64">
        <w:rPr>
          <w:color w:val="000000"/>
          <w:sz w:val="20"/>
          <w:szCs w:val="20"/>
        </w:rPr>
        <w:t>Andreu</w:t>
      </w:r>
      <w:proofErr w:type="spellEnd"/>
      <w:r w:rsidRPr="00A04E64">
        <w:rPr>
          <w:color w:val="000000"/>
          <w:sz w:val="20"/>
          <w:szCs w:val="20"/>
        </w:rPr>
        <w:t xml:space="preserve"> </w:t>
      </w:r>
      <w:r w:rsidRPr="00A04E64">
        <w:rPr>
          <w:sz w:val="20"/>
          <w:szCs w:val="20"/>
        </w:rPr>
        <w:t>1991</w:t>
      </w:r>
      <w:r w:rsidRPr="00A04E64">
        <w:rPr>
          <w:color w:val="000000"/>
          <w:sz w:val="20"/>
          <w:szCs w:val="20"/>
        </w:rPr>
        <w:t>). Thus, brain biomarkers may prove to be useful in the evaluation of residual effects of pesticide toxicity and may provide warning signals on pesticide exposure.</w:t>
      </w:r>
      <w:r w:rsidRPr="00A04E64">
        <w:rPr>
          <w:sz w:val="20"/>
          <w:szCs w:val="20"/>
        </w:rPr>
        <w:t xml:space="preserve"> </w:t>
      </w:r>
    </w:p>
    <w:p w:rsidR="004168F7" w:rsidRPr="00A04E64" w:rsidRDefault="004168F7" w:rsidP="00A04E64">
      <w:pPr>
        <w:autoSpaceDE w:val="0"/>
        <w:autoSpaceDN w:val="0"/>
        <w:adjustRightInd w:val="0"/>
        <w:snapToGrid w:val="0"/>
        <w:ind w:firstLine="450"/>
        <w:jc w:val="both"/>
        <w:rPr>
          <w:color w:val="FF0000"/>
          <w:sz w:val="20"/>
          <w:szCs w:val="20"/>
        </w:rPr>
      </w:pPr>
      <w:r w:rsidRPr="00A04E64">
        <w:rPr>
          <w:sz w:val="20"/>
          <w:szCs w:val="20"/>
        </w:rPr>
        <w:t xml:space="preserve">This study was therefore carried out to assess the biochemical and </w:t>
      </w:r>
      <w:proofErr w:type="spellStart"/>
      <w:r w:rsidRPr="00A04E64">
        <w:rPr>
          <w:sz w:val="20"/>
          <w:szCs w:val="20"/>
        </w:rPr>
        <w:t>histopathological</w:t>
      </w:r>
      <w:proofErr w:type="spellEnd"/>
      <w:r w:rsidRPr="00A04E64">
        <w:rPr>
          <w:sz w:val="20"/>
          <w:szCs w:val="20"/>
        </w:rPr>
        <w:t xml:space="preserve"> effects of </w:t>
      </w:r>
      <w:proofErr w:type="spellStart"/>
      <w:r w:rsidRPr="00A04E64">
        <w:rPr>
          <w:sz w:val="20"/>
          <w:szCs w:val="20"/>
        </w:rPr>
        <w:t>sublethal</w:t>
      </w:r>
      <w:proofErr w:type="spellEnd"/>
      <w:r w:rsidRPr="00A04E64">
        <w:rPr>
          <w:sz w:val="20"/>
          <w:szCs w:val="20"/>
        </w:rPr>
        <w:t xml:space="preserve"> concentrations of </w:t>
      </w:r>
      <w:proofErr w:type="spellStart"/>
      <w:r w:rsidRPr="00A04E64">
        <w:rPr>
          <w:sz w:val="20"/>
          <w:szCs w:val="20"/>
        </w:rPr>
        <w:t>endosulfan</w:t>
      </w:r>
      <w:proofErr w:type="spellEnd"/>
      <w:r w:rsidRPr="00A04E64">
        <w:rPr>
          <w:sz w:val="20"/>
          <w:szCs w:val="20"/>
        </w:rPr>
        <w:t xml:space="preserve"> to brain tissues of the adult toad, </w:t>
      </w:r>
      <w:r w:rsidRPr="00A04E64">
        <w:rPr>
          <w:i/>
          <w:sz w:val="20"/>
          <w:szCs w:val="20"/>
        </w:rPr>
        <w:t xml:space="preserve">B. </w:t>
      </w:r>
      <w:proofErr w:type="spellStart"/>
      <w:r w:rsidRPr="00A04E64">
        <w:rPr>
          <w:i/>
          <w:sz w:val="20"/>
          <w:szCs w:val="20"/>
        </w:rPr>
        <w:t>regularis</w:t>
      </w:r>
      <w:proofErr w:type="spellEnd"/>
      <w:r w:rsidRPr="00A04E64">
        <w:rPr>
          <w:sz w:val="20"/>
          <w:szCs w:val="20"/>
        </w:rPr>
        <w:t xml:space="preserve"> with the aim of assessing these biomarkers as alternative endpoints in the ecological risk assessment of </w:t>
      </w:r>
      <w:proofErr w:type="spellStart"/>
      <w:r w:rsidRPr="00A04E64">
        <w:rPr>
          <w:sz w:val="20"/>
          <w:szCs w:val="20"/>
        </w:rPr>
        <w:t>endosulfan</w:t>
      </w:r>
      <w:proofErr w:type="spellEnd"/>
      <w:r w:rsidRPr="00A04E64">
        <w:rPr>
          <w:sz w:val="20"/>
          <w:szCs w:val="20"/>
        </w:rPr>
        <w:t>.</w:t>
      </w:r>
    </w:p>
    <w:p w:rsidR="00DF7708" w:rsidRPr="00A04E64" w:rsidRDefault="00DF7708" w:rsidP="00A04E64">
      <w:pPr>
        <w:adjustRightInd w:val="0"/>
        <w:snapToGrid w:val="0"/>
        <w:ind w:firstLine="450"/>
        <w:jc w:val="both"/>
        <w:rPr>
          <w:sz w:val="20"/>
          <w:szCs w:val="20"/>
        </w:rPr>
      </w:pPr>
    </w:p>
    <w:p w:rsidR="00DF7708" w:rsidRPr="00A04E64" w:rsidRDefault="00DF7708" w:rsidP="00A04E64">
      <w:pPr>
        <w:adjustRightInd w:val="0"/>
        <w:snapToGrid w:val="0"/>
        <w:jc w:val="both"/>
        <w:rPr>
          <w:b/>
          <w:sz w:val="20"/>
          <w:szCs w:val="20"/>
        </w:rPr>
      </w:pPr>
      <w:r w:rsidRPr="00A04E64">
        <w:rPr>
          <w:b/>
          <w:sz w:val="20"/>
          <w:szCs w:val="20"/>
        </w:rPr>
        <w:t xml:space="preserve">2. Material and Methods </w:t>
      </w:r>
    </w:p>
    <w:p w:rsidR="00C82C4B" w:rsidRPr="00A04E64" w:rsidRDefault="00C82C4B" w:rsidP="00A04E64">
      <w:pPr>
        <w:autoSpaceDE w:val="0"/>
        <w:autoSpaceDN w:val="0"/>
        <w:adjustRightInd w:val="0"/>
        <w:snapToGrid w:val="0"/>
        <w:ind w:firstLine="450"/>
        <w:jc w:val="both"/>
        <w:rPr>
          <w:sz w:val="20"/>
          <w:szCs w:val="20"/>
        </w:rPr>
      </w:pPr>
      <w:r w:rsidRPr="00A04E64">
        <w:rPr>
          <w:sz w:val="20"/>
          <w:szCs w:val="20"/>
        </w:rPr>
        <w:t xml:space="preserve">Adult toads, </w:t>
      </w:r>
      <w:r w:rsidRPr="00A04E64">
        <w:rPr>
          <w:i/>
          <w:sz w:val="20"/>
          <w:szCs w:val="20"/>
        </w:rPr>
        <w:t xml:space="preserve">B. </w:t>
      </w:r>
      <w:proofErr w:type="spellStart"/>
      <w:r w:rsidRPr="00A04E64">
        <w:rPr>
          <w:i/>
          <w:sz w:val="20"/>
          <w:szCs w:val="20"/>
        </w:rPr>
        <w:t>regularis</w:t>
      </w:r>
      <w:proofErr w:type="spellEnd"/>
      <w:r w:rsidRPr="00A04E64">
        <w:rPr>
          <w:sz w:val="20"/>
          <w:szCs w:val="20"/>
        </w:rPr>
        <w:t xml:space="preserve"> of both sexes were collected by hand net from their spawning ponds. They were transferred to the laboratory and </w:t>
      </w:r>
      <w:proofErr w:type="spellStart"/>
      <w:r w:rsidRPr="00A04E64">
        <w:rPr>
          <w:sz w:val="20"/>
          <w:szCs w:val="20"/>
        </w:rPr>
        <w:t>acclimatised</w:t>
      </w:r>
      <w:proofErr w:type="spellEnd"/>
      <w:r w:rsidRPr="00A04E64">
        <w:rPr>
          <w:sz w:val="20"/>
          <w:szCs w:val="20"/>
        </w:rPr>
        <w:t>. Tanks were placed on a slant to provide the option of both aqueous and dry environment. Water was</w:t>
      </w:r>
      <w:r w:rsidRPr="00A04E64">
        <w:rPr>
          <w:b/>
          <w:sz w:val="20"/>
          <w:szCs w:val="20"/>
        </w:rPr>
        <w:t xml:space="preserve"> </w:t>
      </w:r>
      <w:r w:rsidRPr="00A04E64">
        <w:rPr>
          <w:sz w:val="20"/>
          <w:szCs w:val="20"/>
        </w:rPr>
        <w:t xml:space="preserve">changed every 2 days and the tank cleaned thoroughly. Toads were fed earthworms twice weekly. Uneaten earthworms and </w:t>
      </w:r>
      <w:proofErr w:type="spellStart"/>
      <w:r w:rsidRPr="00A04E64">
        <w:rPr>
          <w:sz w:val="20"/>
          <w:szCs w:val="20"/>
        </w:rPr>
        <w:t>faecal</w:t>
      </w:r>
      <w:proofErr w:type="spellEnd"/>
      <w:r w:rsidRPr="00A04E64">
        <w:rPr>
          <w:sz w:val="20"/>
          <w:szCs w:val="20"/>
        </w:rPr>
        <w:t xml:space="preserve"> wastes were removed and water replenished regularly (</w:t>
      </w:r>
      <w:proofErr w:type="spellStart"/>
      <w:r w:rsidRPr="00A04E64">
        <w:rPr>
          <w:sz w:val="20"/>
          <w:szCs w:val="20"/>
        </w:rPr>
        <w:t>Allran</w:t>
      </w:r>
      <w:proofErr w:type="spellEnd"/>
      <w:r w:rsidRPr="00A04E64">
        <w:rPr>
          <w:sz w:val="20"/>
          <w:szCs w:val="20"/>
        </w:rPr>
        <w:t xml:space="preserve"> and </w:t>
      </w:r>
      <w:proofErr w:type="spellStart"/>
      <w:r w:rsidRPr="00A04E64">
        <w:rPr>
          <w:sz w:val="20"/>
          <w:szCs w:val="20"/>
        </w:rPr>
        <w:t>Karasov</w:t>
      </w:r>
      <w:proofErr w:type="spellEnd"/>
      <w:r w:rsidRPr="00A04E64">
        <w:rPr>
          <w:sz w:val="20"/>
          <w:szCs w:val="20"/>
        </w:rPr>
        <w:t>, 2001</w:t>
      </w:r>
      <w:r w:rsidRPr="00A04E64">
        <w:rPr>
          <w:b/>
          <w:sz w:val="20"/>
          <w:szCs w:val="20"/>
        </w:rPr>
        <w:t>)</w:t>
      </w:r>
      <w:r w:rsidRPr="00A04E64">
        <w:rPr>
          <w:sz w:val="20"/>
          <w:szCs w:val="20"/>
        </w:rPr>
        <w:t xml:space="preserve">. Two replicates per test concentration were used to avoid test repetition and to provide a stronger statistical baseline. Each test chamber contained an equal volume of test solution (2 </w:t>
      </w:r>
      <w:proofErr w:type="spellStart"/>
      <w:r w:rsidRPr="00A04E64">
        <w:rPr>
          <w:sz w:val="20"/>
          <w:szCs w:val="20"/>
        </w:rPr>
        <w:t>litres</w:t>
      </w:r>
      <w:proofErr w:type="spellEnd"/>
      <w:r w:rsidRPr="00A04E64">
        <w:rPr>
          <w:sz w:val="20"/>
          <w:szCs w:val="20"/>
        </w:rPr>
        <w:t>) and equal numbers of toads (10). Replicate test chambers were physically separated.</w:t>
      </w:r>
    </w:p>
    <w:p w:rsidR="00C82C4B" w:rsidRPr="00A04E64" w:rsidRDefault="00C82C4B" w:rsidP="00A04E64">
      <w:pPr>
        <w:adjustRightInd w:val="0"/>
        <w:snapToGrid w:val="0"/>
        <w:ind w:firstLine="450"/>
        <w:jc w:val="both"/>
        <w:rPr>
          <w:sz w:val="20"/>
          <w:szCs w:val="20"/>
        </w:rPr>
      </w:pPr>
      <w:r w:rsidRPr="00A04E64">
        <w:rPr>
          <w:sz w:val="20"/>
          <w:szCs w:val="20"/>
        </w:rPr>
        <w:t xml:space="preserve">The pesticide used for the toxicity tests was the </w:t>
      </w:r>
      <w:proofErr w:type="spellStart"/>
      <w:r w:rsidRPr="00A04E64">
        <w:rPr>
          <w:sz w:val="20"/>
          <w:szCs w:val="20"/>
        </w:rPr>
        <w:t>Organochlorine</w:t>
      </w:r>
      <w:proofErr w:type="spellEnd"/>
      <w:r w:rsidRPr="00A04E64">
        <w:rPr>
          <w:sz w:val="20"/>
          <w:szCs w:val="20"/>
        </w:rPr>
        <w:t xml:space="preserve">, </w:t>
      </w:r>
      <w:proofErr w:type="spellStart"/>
      <w:r w:rsidRPr="00A04E64">
        <w:rPr>
          <w:sz w:val="20"/>
          <w:szCs w:val="20"/>
        </w:rPr>
        <w:t>endosulfan</w:t>
      </w:r>
      <w:proofErr w:type="spellEnd"/>
      <w:r w:rsidRPr="00A04E64">
        <w:rPr>
          <w:sz w:val="20"/>
          <w:szCs w:val="20"/>
        </w:rPr>
        <w:t xml:space="preserve">, commonly used in agricultural farms in Nigeria for the control of insects on food crops. The bioassay procedures were according to standard procedure (ASTM, 1996). Ecological concentrations of 0.01, 0.02, 0.03 and 0.04 </w:t>
      </w:r>
      <w:r w:rsidRPr="00A04E64">
        <w:rPr>
          <w:sz w:val="20"/>
          <w:szCs w:val="20"/>
        </w:rPr>
        <w:sym w:font="Symbol" w:char="F06D"/>
      </w:r>
      <w:r w:rsidRPr="00A04E64">
        <w:rPr>
          <w:sz w:val="20"/>
          <w:szCs w:val="20"/>
        </w:rPr>
        <w:t xml:space="preserve">g/l were prepared. </w:t>
      </w:r>
    </w:p>
    <w:p w:rsidR="00C82C4B" w:rsidRPr="00A04E64" w:rsidRDefault="00C82C4B" w:rsidP="00A04E64">
      <w:pPr>
        <w:adjustRightInd w:val="0"/>
        <w:snapToGrid w:val="0"/>
        <w:ind w:firstLine="450"/>
        <w:jc w:val="both"/>
        <w:rPr>
          <w:b/>
          <w:sz w:val="20"/>
          <w:szCs w:val="20"/>
        </w:rPr>
      </w:pPr>
      <w:r w:rsidRPr="00A04E64">
        <w:rPr>
          <w:sz w:val="20"/>
          <w:szCs w:val="20"/>
        </w:rPr>
        <w:t xml:space="preserve">The </w:t>
      </w:r>
      <w:proofErr w:type="spellStart"/>
      <w:r w:rsidRPr="00A04E64">
        <w:rPr>
          <w:sz w:val="20"/>
          <w:szCs w:val="20"/>
        </w:rPr>
        <w:t>Sublethal</w:t>
      </w:r>
      <w:proofErr w:type="spellEnd"/>
      <w:r w:rsidRPr="00A04E64">
        <w:rPr>
          <w:sz w:val="20"/>
          <w:szCs w:val="20"/>
        </w:rPr>
        <w:t xml:space="preserve"> toxicity test was carried out for approximately 28 days and alterations in Biochemical and Histological parameters in the brain were used as </w:t>
      </w:r>
      <w:r w:rsidRPr="00A04E64">
        <w:rPr>
          <w:sz w:val="20"/>
          <w:szCs w:val="20"/>
        </w:rPr>
        <w:lastRenderedPageBreak/>
        <w:t xml:space="preserve">indices of </w:t>
      </w:r>
      <w:proofErr w:type="spellStart"/>
      <w:r w:rsidRPr="00A04E64">
        <w:rPr>
          <w:sz w:val="20"/>
          <w:szCs w:val="20"/>
        </w:rPr>
        <w:t>toxicosis</w:t>
      </w:r>
      <w:proofErr w:type="spellEnd"/>
      <w:r w:rsidRPr="00A04E64">
        <w:rPr>
          <w:sz w:val="20"/>
          <w:szCs w:val="20"/>
        </w:rPr>
        <w:t>. Parameters were measured in triplicates and averaged for statistical analysis.</w:t>
      </w:r>
    </w:p>
    <w:p w:rsidR="00C82C4B" w:rsidRPr="00A04E64" w:rsidRDefault="00C82C4B" w:rsidP="00A04E64">
      <w:pPr>
        <w:adjustRightInd w:val="0"/>
        <w:snapToGrid w:val="0"/>
        <w:ind w:firstLine="450"/>
        <w:jc w:val="both"/>
        <w:rPr>
          <w:bCs/>
          <w:sz w:val="20"/>
          <w:szCs w:val="20"/>
        </w:rPr>
      </w:pPr>
      <w:r w:rsidRPr="00A04E64">
        <w:rPr>
          <w:sz w:val="20"/>
          <w:szCs w:val="20"/>
        </w:rPr>
        <w:t xml:space="preserve">Toads were weighed and killed by decapitation and the brains were removed from the animal and weighed. Isolated tissues were frozen to – 18 </w:t>
      </w:r>
      <w:proofErr w:type="spellStart"/>
      <w:r w:rsidRPr="00A04E64">
        <w:rPr>
          <w:sz w:val="20"/>
          <w:szCs w:val="20"/>
          <w:vertAlign w:val="superscript"/>
        </w:rPr>
        <w:t>o</w:t>
      </w:r>
      <w:r w:rsidRPr="00A04E64">
        <w:rPr>
          <w:sz w:val="20"/>
          <w:szCs w:val="20"/>
        </w:rPr>
        <w:t>C</w:t>
      </w:r>
      <w:proofErr w:type="spellEnd"/>
      <w:r w:rsidRPr="00A04E64">
        <w:rPr>
          <w:sz w:val="20"/>
          <w:szCs w:val="20"/>
        </w:rPr>
        <w:t xml:space="preserve"> for subsequent biochemical analysis. The method for the determination of GST activity was adapted from </w:t>
      </w:r>
      <w:proofErr w:type="spellStart"/>
      <w:r w:rsidRPr="00A04E64">
        <w:rPr>
          <w:sz w:val="20"/>
          <w:szCs w:val="20"/>
        </w:rPr>
        <w:t>Habig</w:t>
      </w:r>
      <w:proofErr w:type="spellEnd"/>
      <w:r w:rsidRPr="00A04E64">
        <w:rPr>
          <w:sz w:val="20"/>
          <w:szCs w:val="20"/>
        </w:rPr>
        <w:t xml:space="preserve"> </w:t>
      </w:r>
      <w:r w:rsidRPr="00A04E64">
        <w:rPr>
          <w:i/>
          <w:sz w:val="20"/>
          <w:szCs w:val="20"/>
        </w:rPr>
        <w:t>et al.,</w:t>
      </w:r>
      <w:r w:rsidRPr="00A04E64">
        <w:rPr>
          <w:sz w:val="20"/>
          <w:szCs w:val="20"/>
        </w:rPr>
        <w:t xml:space="preserve"> (1974), </w:t>
      </w:r>
      <w:proofErr w:type="spellStart"/>
      <w:r w:rsidRPr="00A04E64">
        <w:rPr>
          <w:sz w:val="20"/>
          <w:szCs w:val="20"/>
        </w:rPr>
        <w:t>AChE</w:t>
      </w:r>
      <w:proofErr w:type="spellEnd"/>
      <w:r w:rsidRPr="00A04E64">
        <w:rPr>
          <w:sz w:val="20"/>
          <w:szCs w:val="20"/>
        </w:rPr>
        <w:t xml:space="preserve"> activity was assayed </w:t>
      </w:r>
      <w:proofErr w:type="spellStart"/>
      <w:r w:rsidRPr="00A04E64">
        <w:rPr>
          <w:sz w:val="20"/>
          <w:szCs w:val="20"/>
        </w:rPr>
        <w:t>spectrophometrically</w:t>
      </w:r>
      <w:proofErr w:type="spellEnd"/>
      <w:r w:rsidRPr="00A04E64">
        <w:rPr>
          <w:sz w:val="20"/>
          <w:szCs w:val="20"/>
        </w:rPr>
        <w:t xml:space="preserve"> according to </w:t>
      </w:r>
      <w:proofErr w:type="spellStart"/>
      <w:r w:rsidRPr="00A04E64">
        <w:rPr>
          <w:sz w:val="20"/>
          <w:szCs w:val="20"/>
        </w:rPr>
        <w:t>Ellman</w:t>
      </w:r>
      <w:proofErr w:type="spellEnd"/>
      <w:r w:rsidRPr="00A04E64">
        <w:rPr>
          <w:sz w:val="20"/>
          <w:szCs w:val="20"/>
        </w:rPr>
        <w:t xml:space="preserve"> </w:t>
      </w:r>
      <w:r w:rsidRPr="00A04E64">
        <w:rPr>
          <w:i/>
          <w:sz w:val="20"/>
          <w:szCs w:val="20"/>
        </w:rPr>
        <w:t>et al.,</w:t>
      </w:r>
      <w:r w:rsidRPr="00A04E64">
        <w:rPr>
          <w:sz w:val="20"/>
          <w:szCs w:val="20"/>
        </w:rPr>
        <w:t xml:space="preserve"> (1961), </w:t>
      </w:r>
      <w:proofErr w:type="spellStart"/>
      <w:r w:rsidRPr="00A04E64">
        <w:rPr>
          <w:rFonts w:eastAsia="Calibri"/>
          <w:sz w:val="20"/>
          <w:szCs w:val="20"/>
        </w:rPr>
        <w:t>C</w:t>
      </w:r>
      <w:r w:rsidRPr="00A04E64">
        <w:rPr>
          <w:rFonts w:eastAsiaTheme="minorHAnsi"/>
          <w:sz w:val="20"/>
          <w:szCs w:val="20"/>
        </w:rPr>
        <w:t>orticosterone</w:t>
      </w:r>
      <w:proofErr w:type="spellEnd"/>
      <w:r w:rsidRPr="00A04E64">
        <w:rPr>
          <w:rFonts w:eastAsia="Calibri"/>
          <w:sz w:val="20"/>
          <w:szCs w:val="20"/>
        </w:rPr>
        <w:t xml:space="preserve">, </w:t>
      </w:r>
      <w:r w:rsidRPr="00A04E64">
        <w:rPr>
          <w:sz w:val="20"/>
          <w:szCs w:val="20"/>
        </w:rPr>
        <w:t xml:space="preserve">according to </w:t>
      </w:r>
      <w:proofErr w:type="spellStart"/>
      <w:r w:rsidRPr="00A04E64">
        <w:rPr>
          <w:sz w:val="20"/>
          <w:szCs w:val="20"/>
        </w:rPr>
        <w:t>Barseghian</w:t>
      </w:r>
      <w:proofErr w:type="spellEnd"/>
      <w:r w:rsidRPr="00A04E64">
        <w:rPr>
          <w:sz w:val="20"/>
          <w:szCs w:val="20"/>
        </w:rPr>
        <w:t xml:space="preserve"> </w:t>
      </w:r>
      <w:r w:rsidRPr="00A04E64">
        <w:rPr>
          <w:i/>
          <w:sz w:val="20"/>
          <w:szCs w:val="20"/>
        </w:rPr>
        <w:t>et al.,</w:t>
      </w:r>
      <w:r w:rsidRPr="00A04E64">
        <w:rPr>
          <w:sz w:val="20"/>
          <w:szCs w:val="20"/>
        </w:rPr>
        <w:t xml:space="preserve"> (1982), </w:t>
      </w:r>
      <w:r w:rsidRPr="00A04E64">
        <w:rPr>
          <w:rFonts w:eastAsia="Calibri"/>
          <w:sz w:val="20"/>
          <w:szCs w:val="20"/>
        </w:rPr>
        <w:t xml:space="preserve">Total protein, </w:t>
      </w:r>
      <w:r w:rsidRPr="00A04E64">
        <w:rPr>
          <w:sz w:val="20"/>
          <w:szCs w:val="20"/>
        </w:rPr>
        <w:t xml:space="preserve">according to Lowry </w:t>
      </w:r>
      <w:r w:rsidRPr="00A04E64">
        <w:rPr>
          <w:i/>
          <w:sz w:val="20"/>
          <w:szCs w:val="20"/>
        </w:rPr>
        <w:t>et al.,</w:t>
      </w:r>
      <w:r w:rsidRPr="00A04E64">
        <w:rPr>
          <w:sz w:val="20"/>
          <w:szCs w:val="20"/>
        </w:rPr>
        <w:t xml:space="preserve"> (1951) and </w:t>
      </w:r>
      <w:r w:rsidRPr="00A04E64">
        <w:rPr>
          <w:rFonts w:eastAsia="Calibri"/>
          <w:sz w:val="20"/>
          <w:szCs w:val="20"/>
        </w:rPr>
        <w:t>Glucose was</w:t>
      </w:r>
      <w:r w:rsidRPr="00A04E64">
        <w:rPr>
          <w:bCs/>
          <w:sz w:val="20"/>
          <w:szCs w:val="20"/>
        </w:rPr>
        <w:t xml:space="preserve"> estimated using glucose </w:t>
      </w:r>
      <w:proofErr w:type="spellStart"/>
      <w:r w:rsidRPr="00A04E64">
        <w:rPr>
          <w:bCs/>
          <w:sz w:val="20"/>
          <w:szCs w:val="20"/>
        </w:rPr>
        <w:t>oxidase</w:t>
      </w:r>
      <w:proofErr w:type="spellEnd"/>
      <w:r w:rsidRPr="00A04E64">
        <w:rPr>
          <w:bCs/>
          <w:sz w:val="20"/>
          <w:szCs w:val="20"/>
        </w:rPr>
        <w:t xml:space="preserve"> method of </w:t>
      </w:r>
      <w:proofErr w:type="spellStart"/>
      <w:r w:rsidRPr="00A04E64">
        <w:rPr>
          <w:bCs/>
          <w:sz w:val="20"/>
          <w:szCs w:val="20"/>
        </w:rPr>
        <w:t>Trinder</w:t>
      </w:r>
      <w:proofErr w:type="spellEnd"/>
      <w:r w:rsidRPr="00A04E64">
        <w:rPr>
          <w:bCs/>
          <w:sz w:val="20"/>
          <w:szCs w:val="20"/>
        </w:rPr>
        <w:t xml:space="preserve"> (1969).</w:t>
      </w:r>
    </w:p>
    <w:p w:rsidR="00C82C4B" w:rsidRPr="00A04E64" w:rsidRDefault="00C82C4B" w:rsidP="00A04E64">
      <w:pPr>
        <w:autoSpaceDE w:val="0"/>
        <w:autoSpaceDN w:val="0"/>
        <w:adjustRightInd w:val="0"/>
        <w:snapToGrid w:val="0"/>
        <w:ind w:firstLine="450"/>
        <w:jc w:val="both"/>
        <w:rPr>
          <w:sz w:val="20"/>
          <w:szCs w:val="20"/>
        </w:rPr>
      </w:pPr>
      <w:r w:rsidRPr="00A04E64">
        <w:rPr>
          <w:sz w:val="20"/>
          <w:szCs w:val="20"/>
        </w:rPr>
        <w:t xml:space="preserve">Brain tissues were fixed in 10% neutral-buffered formalin (NBF) for 48 hours. Tissue samples were properly fixed immediately after dissection. The samples were washed in running tap water for 24 hours and then dehydrated in rising concentrations of </w:t>
      </w:r>
      <w:proofErr w:type="spellStart"/>
      <w:r w:rsidRPr="00A04E64">
        <w:rPr>
          <w:sz w:val="20"/>
          <w:szCs w:val="20"/>
        </w:rPr>
        <w:t>isopropanol</w:t>
      </w:r>
      <w:proofErr w:type="spellEnd"/>
      <w:r w:rsidRPr="00A04E64">
        <w:rPr>
          <w:sz w:val="20"/>
          <w:szCs w:val="20"/>
        </w:rPr>
        <w:t xml:space="preserve"> (30%, 50%, 70%, 80%, 95%, and 100%) for specific periods. The samples were then transferred to </w:t>
      </w:r>
      <w:proofErr w:type="spellStart"/>
      <w:r w:rsidRPr="00A04E64">
        <w:rPr>
          <w:sz w:val="20"/>
          <w:szCs w:val="20"/>
        </w:rPr>
        <w:t>xylene</w:t>
      </w:r>
      <w:proofErr w:type="spellEnd"/>
      <w:r w:rsidRPr="00A04E64">
        <w:rPr>
          <w:sz w:val="20"/>
          <w:szCs w:val="20"/>
        </w:rPr>
        <w:t>, a transition solvent (a solvent miscible with both dehydrating agent and embedding medium, but inert regards to the specimen) (</w:t>
      </w:r>
      <w:proofErr w:type="spellStart"/>
      <w:r w:rsidRPr="00A04E64">
        <w:rPr>
          <w:sz w:val="20"/>
          <w:szCs w:val="20"/>
        </w:rPr>
        <w:t>Camargo</w:t>
      </w:r>
      <w:proofErr w:type="spellEnd"/>
      <w:r w:rsidRPr="00A04E64">
        <w:rPr>
          <w:sz w:val="20"/>
          <w:szCs w:val="20"/>
        </w:rPr>
        <w:t xml:space="preserve"> and Martinez, 2007), for 5 minutes until transparent (clear). The samples were then transferred to 60</w:t>
      </w:r>
      <w:r w:rsidRPr="00A04E64">
        <w:rPr>
          <w:sz w:val="20"/>
          <w:szCs w:val="20"/>
          <w:vertAlign w:val="superscript"/>
        </w:rPr>
        <w:t>o</w:t>
      </w:r>
      <w:r w:rsidRPr="00A04E64">
        <w:rPr>
          <w:sz w:val="20"/>
          <w:szCs w:val="20"/>
        </w:rPr>
        <w:t>C oven for infiltration purposes.</w:t>
      </w:r>
    </w:p>
    <w:p w:rsidR="00C82C4B" w:rsidRPr="00A04E64" w:rsidRDefault="00C82C4B" w:rsidP="00A04E64">
      <w:pPr>
        <w:autoSpaceDE w:val="0"/>
        <w:autoSpaceDN w:val="0"/>
        <w:adjustRightInd w:val="0"/>
        <w:snapToGrid w:val="0"/>
        <w:ind w:firstLine="450"/>
        <w:jc w:val="both"/>
        <w:rPr>
          <w:sz w:val="20"/>
          <w:szCs w:val="20"/>
        </w:rPr>
      </w:pPr>
      <w:r w:rsidRPr="00A04E64">
        <w:rPr>
          <w:sz w:val="20"/>
          <w:szCs w:val="20"/>
        </w:rPr>
        <w:t xml:space="preserve">The samples were infiltrated in rising concentration of paraffin wax to </w:t>
      </w:r>
      <w:proofErr w:type="spellStart"/>
      <w:r w:rsidRPr="00A04E64">
        <w:rPr>
          <w:sz w:val="20"/>
          <w:szCs w:val="20"/>
        </w:rPr>
        <w:t>xylene</w:t>
      </w:r>
      <w:proofErr w:type="spellEnd"/>
      <w:r w:rsidRPr="00A04E64">
        <w:rPr>
          <w:sz w:val="20"/>
          <w:szCs w:val="20"/>
        </w:rPr>
        <w:t xml:space="preserve"> before embedded in paraffin wax block. After proper cooling, the embedded samples were sectioned (5μm of thickness) using a wax microtome and mounted on glass slides. Sections were </w:t>
      </w:r>
      <w:proofErr w:type="spellStart"/>
      <w:r w:rsidRPr="00A04E64">
        <w:rPr>
          <w:sz w:val="20"/>
          <w:szCs w:val="20"/>
        </w:rPr>
        <w:t>deparaffinized</w:t>
      </w:r>
      <w:proofErr w:type="spellEnd"/>
      <w:r w:rsidRPr="00A04E64">
        <w:rPr>
          <w:sz w:val="20"/>
          <w:szCs w:val="20"/>
        </w:rPr>
        <w:t xml:space="preserve"> in </w:t>
      </w:r>
      <w:proofErr w:type="spellStart"/>
      <w:r w:rsidRPr="00A04E64">
        <w:rPr>
          <w:sz w:val="20"/>
          <w:szCs w:val="20"/>
        </w:rPr>
        <w:t>xylene</w:t>
      </w:r>
      <w:proofErr w:type="spellEnd"/>
      <w:r w:rsidRPr="00A04E64">
        <w:rPr>
          <w:sz w:val="20"/>
          <w:szCs w:val="20"/>
        </w:rPr>
        <w:t xml:space="preserve">, hydrated in decreasing concentrations of </w:t>
      </w:r>
      <w:proofErr w:type="spellStart"/>
      <w:r w:rsidRPr="00A04E64">
        <w:rPr>
          <w:sz w:val="20"/>
          <w:szCs w:val="20"/>
        </w:rPr>
        <w:t>isopropanol</w:t>
      </w:r>
      <w:proofErr w:type="spellEnd"/>
      <w:r w:rsidRPr="00A04E64">
        <w:rPr>
          <w:sz w:val="20"/>
          <w:szCs w:val="20"/>
        </w:rPr>
        <w:t xml:space="preserve"> (100%, 90%, 80%, 70%, </w:t>
      </w:r>
      <w:proofErr w:type="gramStart"/>
      <w:r w:rsidRPr="00A04E64">
        <w:rPr>
          <w:sz w:val="20"/>
          <w:szCs w:val="20"/>
        </w:rPr>
        <w:t>50</w:t>
      </w:r>
      <w:proofErr w:type="gramEnd"/>
      <w:r w:rsidRPr="00A04E64">
        <w:rPr>
          <w:sz w:val="20"/>
          <w:szCs w:val="20"/>
        </w:rPr>
        <w:t xml:space="preserve">% - water) and stained with </w:t>
      </w:r>
      <w:proofErr w:type="spellStart"/>
      <w:r w:rsidRPr="00A04E64">
        <w:rPr>
          <w:sz w:val="20"/>
          <w:szCs w:val="20"/>
        </w:rPr>
        <w:t>hematoxylin</w:t>
      </w:r>
      <w:proofErr w:type="spellEnd"/>
      <w:r w:rsidRPr="00A04E64">
        <w:rPr>
          <w:sz w:val="20"/>
          <w:szCs w:val="20"/>
        </w:rPr>
        <w:t xml:space="preserve">. Sections were differentiated in 1% </w:t>
      </w:r>
      <w:proofErr w:type="spellStart"/>
      <w:r w:rsidRPr="00A04E64">
        <w:rPr>
          <w:sz w:val="20"/>
          <w:szCs w:val="20"/>
        </w:rPr>
        <w:t>isopropanol</w:t>
      </w:r>
      <w:proofErr w:type="spellEnd"/>
      <w:r w:rsidRPr="00A04E64">
        <w:rPr>
          <w:sz w:val="20"/>
          <w:szCs w:val="20"/>
        </w:rPr>
        <w:t xml:space="preserve"> rinsed in running tap for 5 minutes, counter stained with eosin, dehydrated, cleared in </w:t>
      </w:r>
      <w:proofErr w:type="spellStart"/>
      <w:r w:rsidRPr="00A04E64">
        <w:rPr>
          <w:sz w:val="20"/>
          <w:szCs w:val="20"/>
        </w:rPr>
        <w:t>xylene</w:t>
      </w:r>
      <w:proofErr w:type="spellEnd"/>
      <w:r w:rsidRPr="00A04E64">
        <w:rPr>
          <w:sz w:val="20"/>
          <w:szCs w:val="20"/>
        </w:rPr>
        <w:t xml:space="preserve"> and dried. A drop of Canada balsam was added. Changes induced by treatment were photographed and analyzed by light microscopy (Nikon® </w:t>
      </w:r>
      <w:proofErr w:type="spellStart"/>
      <w:r w:rsidRPr="00A04E64">
        <w:rPr>
          <w:sz w:val="20"/>
          <w:szCs w:val="20"/>
        </w:rPr>
        <w:t>Labophot</w:t>
      </w:r>
      <w:proofErr w:type="spellEnd"/>
      <w:r w:rsidRPr="00A04E64">
        <w:rPr>
          <w:sz w:val="20"/>
          <w:szCs w:val="20"/>
        </w:rPr>
        <w:t xml:space="preserve">) (Luna, 1968, </w:t>
      </w:r>
      <w:proofErr w:type="spellStart"/>
      <w:r w:rsidRPr="00A04E64">
        <w:rPr>
          <w:sz w:val="20"/>
          <w:szCs w:val="20"/>
        </w:rPr>
        <w:t>Bernet</w:t>
      </w:r>
      <w:proofErr w:type="spellEnd"/>
      <w:r w:rsidRPr="00A04E64">
        <w:rPr>
          <w:sz w:val="20"/>
          <w:szCs w:val="20"/>
        </w:rPr>
        <w:t xml:space="preserve"> </w:t>
      </w:r>
      <w:r w:rsidRPr="00A04E64">
        <w:rPr>
          <w:i/>
          <w:sz w:val="20"/>
          <w:szCs w:val="20"/>
        </w:rPr>
        <w:t>et al.</w:t>
      </w:r>
      <w:proofErr w:type="gramStart"/>
      <w:r w:rsidRPr="00A04E64">
        <w:rPr>
          <w:i/>
          <w:sz w:val="20"/>
          <w:szCs w:val="20"/>
        </w:rPr>
        <w:t>,</w:t>
      </w:r>
      <w:r w:rsidRPr="00A04E64">
        <w:rPr>
          <w:sz w:val="20"/>
          <w:szCs w:val="20"/>
        </w:rPr>
        <w:t>1999</w:t>
      </w:r>
      <w:proofErr w:type="gramEnd"/>
      <w:r w:rsidRPr="00A04E64">
        <w:rPr>
          <w:sz w:val="20"/>
          <w:szCs w:val="20"/>
        </w:rPr>
        <w:t>).</w:t>
      </w:r>
    </w:p>
    <w:p w:rsidR="00C82C4B" w:rsidRPr="00A04E64" w:rsidRDefault="00C82C4B" w:rsidP="00A04E64">
      <w:pPr>
        <w:autoSpaceDE w:val="0"/>
        <w:autoSpaceDN w:val="0"/>
        <w:adjustRightInd w:val="0"/>
        <w:snapToGrid w:val="0"/>
        <w:ind w:firstLine="450"/>
        <w:jc w:val="both"/>
        <w:rPr>
          <w:rFonts w:eastAsiaTheme="minorHAnsi"/>
          <w:sz w:val="20"/>
          <w:szCs w:val="20"/>
        </w:rPr>
      </w:pPr>
      <w:r w:rsidRPr="00A04E64">
        <w:rPr>
          <w:rFonts w:eastAsiaTheme="minorHAnsi"/>
          <w:sz w:val="20"/>
          <w:szCs w:val="20"/>
        </w:rPr>
        <w:t xml:space="preserve">Statistical analysis was carried out using </w:t>
      </w:r>
      <w:proofErr w:type="gramStart"/>
      <w:r w:rsidRPr="00A04E64">
        <w:rPr>
          <w:rFonts w:eastAsiaTheme="minorHAnsi"/>
          <w:sz w:val="20"/>
          <w:szCs w:val="20"/>
        </w:rPr>
        <w:t>Student’s ‘t’</w:t>
      </w:r>
      <w:proofErr w:type="gramEnd"/>
      <w:r w:rsidRPr="00A04E64">
        <w:rPr>
          <w:rFonts w:eastAsiaTheme="minorHAnsi"/>
          <w:sz w:val="20"/>
          <w:szCs w:val="20"/>
        </w:rPr>
        <w:t xml:space="preserve"> test to compare the differences between control and experimental groups. All the data were subjected to one-way ANOVA using statistical software Statistical Package </w:t>
      </w:r>
      <w:r w:rsidRPr="00A04E64">
        <w:rPr>
          <w:sz w:val="20"/>
          <w:szCs w:val="20"/>
        </w:rPr>
        <w:t>(14.0 version), SPSS Inc, Chicago, USA to test the variable at P</w:t>
      </w:r>
      <w:r w:rsidRPr="00A04E64">
        <w:rPr>
          <w:sz w:val="20"/>
          <w:szCs w:val="20"/>
        </w:rPr>
        <w:sym w:font="Symbol" w:char="F03C"/>
      </w:r>
      <w:r w:rsidRPr="00A04E64">
        <w:rPr>
          <w:sz w:val="20"/>
          <w:szCs w:val="20"/>
        </w:rPr>
        <w:t xml:space="preserve"> 0.05 level of significance.</w:t>
      </w:r>
      <w:r w:rsidR="002864BC">
        <w:rPr>
          <w:sz w:val="20"/>
          <w:szCs w:val="20"/>
        </w:rPr>
        <w:t xml:space="preserve"> </w:t>
      </w:r>
      <w:r w:rsidRPr="00A04E64">
        <w:rPr>
          <w:rFonts w:eastAsiaTheme="minorHAnsi"/>
          <w:sz w:val="20"/>
          <w:szCs w:val="20"/>
        </w:rPr>
        <w:t>Data were presented as means ± S.D.</w:t>
      </w:r>
    </w:p>
    <w:p w:rsidR="00A04E64" w:rsidRDefault="00A04E64" w:rsidP="00A04E64">
      <w:pPr>
        <w:suppressAutoHyphens w:val="0"/>
        <w:adjustRightInd w:val="0"/>
        <w:snapToGrid w:val="0"/>
        <w:jc w:val="both"/>
        <w:rPr>
          <w:rFonts w:eastAsiaTheme="minorEastAsia" w:hint="eastAsia"/>
          <w:sz w:val="20"/>
          <w:szCs w:val="20"/>
          <w:lang w:eastAsia="zh-CN"/>
        </w:rPr>
      </w:pPr>
    </w:p>
    <w:p w:rsidR="00DF7708" w:rsidRPr="00A04E64" w:rsidRDefault="00DF7708" w:rsidP="00A04E64">
      <w:pPr>
        <w:suppressAutoHyphens w:val="0"/>
        <w:adjustRightInd w:val="0"/>
        <w:snapToGrid w:val="0"/>
        <w:jc w:val="both"/>
        <w:rPr>
          <w:b/>
          <w:sz w:val="20"/>
          <w:szCs w:val="20"/>
        </w:rPr>
      </w:pPr>
      <w:r w:rsidRPr="00A04E64">
        <w:rPr>
          <w:b/>
          <w:sz w:val="20"/>
          <w:szCs w:val="20"/>
        </w:rPr>
        <w:t xml:space="preserve">3. Results </w:t>
      </w:r>
    </w:p>
    <w:p w:rsidR="00C82C4B" w:rsidRPr="00A04E64" w:rsidRDefault="00C82C4B" w:rsidP="00A04E64">
      <w:pPr>
        <w:pStyle w:val="Heading2"/>
        <w:adjustRightInd w:val="0"/>
        <w:snapToGrid w:val="0"/>
        <w:spacing w:before="0"/>
        <w:jc w:val="both"/>
        <w:rPr>
          <w:rFonts w:ascii="Times New Roman" w:hAnsi="Times New Roman" w:cs="Times New Roman"/>
          <w:sz w:val="20"/>
          <w:szCs w:val="20"/>
        </w:rPr>
      </w:pPr>
      <w:r w:rsidRPr="00A04E64">
        <w:rPr>
          <w:rFonts w:ascii="Times New Roman" w:hAnsi="Times New Roman" w:cs="Times New Roman"/>
          <w:sz w:val="20"/>
          <w:szCs w:val="20"/>
        </w:rPr>
        <w:t>Biochemical Alterations</w:t>
      </w:r>
    </w:p>
    <w:p w:rsidR="0064306A" w:rsidRPr="00A04E64" w:rsidRDefault="0064306A" w:rsidP="00A04E64">
      <w:pPr>
        <w:adjustRightInd w:val="0"/>
        <w:snapToGrid w:val="0"/>
        <w:ind w:firstLine="720"/>
        <w:jc w:val="both"/>
        <w:rPr>
          <w:bCs/>
          <w:sz w:val="20"/>
          <w:szCs w:val="20"/>
        </w:rPr>
      </w:pPr>
      <w:r w:rsidRPr="00A04E64">
        <w:rPr>
          <w:sz w:val="20"/>
          <w:szCs w:val="20"/>
        </w:rPr>
        <w:t xml:space="preserve">The results of biochemical </w:t>
      </w:r>
      <w:proofErr w:type="spellStart"/>
      <w:r w:rsidRPr="00A04E64">
        <w:rPr>
          <w:sz w:val="20"/>
          <w:szCs w:val="20"/>
        </w:rPr>
        <w:t>alterationa</w:t>
      </w:r>
      <w:proofErr w:type="spellEnd"/>
      <w:r w:rsidRPr="00A04E64">
        <w:rPr>
          <w:sz w:val="20"/>
          <w:szCs w:val="20"/>
        </w:rPr>
        <w:t xml:space="preserve"> (GST, </w:t>
      </w:r>
      <w:proofErr w:type="spellStart"/>
      <w:r w:rsidRPr="00A04E64">
        <w:rPr>
          <w:sz w:val="20"/>
          <w:szCs w:val="20"/>
        </w:rPr>
        <w:t>AChE</w:t>
      </w:r>
      <w:proofErr w:type="spellEnd"/>
      <w:r w:rsidRPr="00A04E64">
        <w:rPr>
          <w:sz w:val="20"/>
          <w:szCs w:val="20"/>
        </w:rPr>
        <w:t xml:space="preserve">, Glucose, </w:t>
      </w:r>
      <w:proofErr w:type="spellStart"/>
      <w:r w:rsidRPr="00A04E64">
        <w:rPr>
          <w:rFonts w:eastAsiaTheme="minorHAnsi"/>
          <w:sz w:val="20"/>
          <w:szCs w:val="20"/>
        </w:rPr>
        <w:t>Corticosterone</w:t>
      </w:r>
      <w:proofErr w:type="spellEnd"/>
      <w:r w:rsidRPr="00A04E64">
        <w:rPr>
          <w:sz w:val="20"/>
          <w:szCs w:val="20"/>
        </w:rPr>
        <w:t xml:space="preserve"> and Total proteins) are shown in Tables 1-2 </w:t>
      </w:r>
      <w:r w:rsidRPr="00A04E64">
        <w:rPr>
          <w:bCs/>
          <w:sz w:val="20"/>
          <w:szCs w:val="20"/>
        </w:rPr>
        <w:t>and in Figures 1-2.</w:t>
      </w:r>
    </w:p>
    <w:p w:rsidR="0064306A" w:rsidRPr="00A04E64" w:rsidRDefault="0064306A" w:rsidP="00A04E64">
      <w:pPr>
        <w:autoSpaceDE w:val="0"/>
        <w:autoSpaceDN w:val="0"/>
        <w:adjustRightInd w:val="0"/>
        <w:snapToGrid w:val="0"/>
        <w:jc w:val="both"/>
        <w:rPr>
          <w:b/>
          <w:sz w:val="20"/>
          <w:szCs w:val="20"/>
          <w:lang w:eastAsia="cy-GB"/>
        </w:rPr>
      </w:pPr>
    </w:p>
    <w:p w:rsidR="007508D9" w:rsidRPr="00A04E64" w:rsidRDefault="007508D9" w:rsidP="00A04E64">
      <w:pPr>
        <w:autoSpaceDE w:val="0"/>
        <w:autoSpaceDN w:val="0"/>
        <w:adjustRightInd w:val="0"/>
        <w:snapToGrid w:val="0"/>
        <w:jc w:val="both"/>
        <w:rPr>
          <w:sz w:val="20"/>
          <w:szCs w:val="20"/>
          <w:lang w:eastAsia="cy-GB"/>
        </w:rPr>
        <w:sectPr w:rsidR="007508D9" w:rsidRPr="00A04E64" w:rsidSect="008E42E5">
          <w:footnotePr>
            <w:pos w:val="beneathText"/>
          </w:footnotePr>
          <w:type w:val="continuous"/>
          <w:pgSz w:w="12240" w:h="15840" w:code="1"/>
          <w:pgMar w:top="1440" w:right="1440" w:bottom="1440" w:left="1440" w:header="720" w:footer="720" w:gutter="0"/>
          <w:cols w:num="2" w:space="720"/>
          <w:docGrid w:linePitch="360"/>
        </w:sectPr>
      </w:pPr>
    </w:p>
    <w:p w:rsidR="0064306A" w:rsidRPr="00A04E64" w:rsidRDefault="0064306A" w:rsidP="00A04E64">
      <w:pPr>
        <w:autoSpaceDE w:val="0"/>
        <w:autoSpaceDN w:val="0"/>
        <w:adjustRightInd w:val="0"/>
        <w:snapToGrid w:val="0"/>
        <w:jc w:val="both"/>
        <w:rPr>
          <w:sz w:val="20"/>
          <w:szCs w:val="20"/>
        </w:rPr>
      </w:pPr>
      <w:r w:rsidRPr="00A04E64">
        <w:rPr>
          <w:sz w:val="20"/>
          <w:szCs w:val="20"/>
          <w:lang w:eastAsia="cy-GB"/>
        </w:rPr>
        <w:lastRenderedPageBreak/>
        <w:t xml:space="preserve">Table 1: </w:t>
      </w:r>
      <w:r w:rsidRPr="00A04E64">
        <w:rPr>
          <w:rFonts w:eastAsiaTheme="minorHAnsi"/>
          <w:sz w:val="20"/>
          <w:szCs w:val="20"/>
        </w:rPr>
        <w:t xml:space="preserve">Brain </w:t>
      </w:r>
      <w:r w:rsidRPr="00A04E64">
        <w:rPr>
          <w:sz w:val="20"/>
          <w:szCs w:val="20"/>
        </w:rPr>
        <w:t>Glutathione S-</w:t>
      </w:r>
      <w:proofErr w:type="spellStart"/>
      <w:r w:rsidRPr="00A04E64">
        <w:rPr>
          <w:sz w:val="20"/>
          <w:szCs w:val="20"/>
        </w:rPr>
        <w:t>Transferase</w:t>
      </w:r>
      <w:proofErr w:type="spellEnd"/>
      <w:r w:rsidRPr="00A04E64">
        <w:rPr>
          <w:sz w:val="20"/>
          <w:szCs w:val="20"/>
        </w:rPr>
        <w:t xml:space="preserve"> (GST), </w:t>
      </w:r>
      <w:proofErr w:type="spellStart"/>
      <w:r w:rsidRPr="00A04E64">
        <w:rPr>
          <w:rFonts w:eastAsia="Calibri"/>
          <w:sz w:val="20"/>
          <w:szCs w:val="20"/>
        </w:rPr>
        <w:t>Acetylcholinesterase</w:t>
      </w:r>
      <w:proofErr w:type="spellEnd"/>
      <w:r w:rsidRPr="00A04E64">
        <w:rPr>
          <w:rFonts w:eastAsia="Calibri"/>
          <w:sz w:val="20"/>
          <w:szCs w:val="20"/>
        </w:rPr>
        <w:t xml:space="preserve"> (</w:t>
      </w:r>
      <w:proofErr w:type="spellStart"/>
      <w:r w:rsidRPr="00A04E64">
        <w:rPr>
          <w:rFonts w:eastAsia="Calibri"/>
          <w:sz w:val="20"/>
          <w:szCs w:val="20"/>
        </w:rPr>
        <w:t>AChE</w:t>
      </w:r>
      <w:proofErr w:type="spellEnd"/>
      <w:r w:rsidRPr="00A04E64">
        <w:rPr>
          <w:rFonts w:eastAsia="Calibri"/>
          <w:sz w:val="20"/>
          <w:szCs w:val="20"/>
        </w:rPr>
        <w:t xml:space="preserve">), </w:t>
      </w:r>
      <w:proofErr w:type="spellStart"/>
      <w:r w:rsidRPr="00A04E64">
        <w:rPr>
          <w:rFonts w:eastAsia="Calibri"/>
          <w:sz w:val="20"/>
          <w:szCs w:val="20"/>
        </w:rPr>
        <w:t>C</w:t>
      </w:r>
      <w:r w:rsidRPr="00A04E64">
        <w:rPr>
          <w:rFonts w:eastAsiaTheme="minorHAnsi"/>
          <w:sz w:val="20"/>
          <w:szCs w:val="20"/>
        </w:rPr>
        <w:t>orticosterone</w:t>
      </w:r>
      <w:proofErr w:type="spellEnd"/>
      <w:r w:rsidRPr="00A04E64">
        <w:rPr>
          <w:rFonts w:eastAsia="Calibri"/>
          <w:sz w:val="20"/>
          <w:szCs w:val="20"/>
        </w:rPr>
        <w:t>, Total protein, and Glucose, levels</w:t>
      </w:r>
      <w:r w:rsidRPr="00A04E64">
        <w:rPr>
          <w:rFonts w:eastAsiaTheme="minorHAnsi"/>
          <w:sz w:val="20"/>
          <w:szCs w:val="20"/>
        </w:rPr>
        <w:t xml:space="preserve"> of </w:t>
      </w:r>
      <w:proofErr w:type="spellStart"/>
      <w:r w:rsidRPr="00A04E64">
        <w:rPr>
          <w:rFonts w:eastAsiaTheme="minorHAnsi"/>
          <w:i/>
          <w:sz w:val="20"/>
          <w:szCs w:val="20"/>
        </w:rPr>
        <w:t>Bufo</w:t>
      </w:r>
      <w:proofErr w:type="spellEnd"/>
      <w:r w:rsidRPr="00A04E64">
        <w:rPr>
          <w:rFonts w:eastAsiaTheme="minorHAnsi"/>
          <w:i/>
          <w:sz w:val="20"/>
          <w:szCs w:val="20"/>
        </w:rPr>
        <w:t xml:space="preserve"> </w:t>
      </w:r>
      <w:proofErr w:type="spellStart"/>
      <w:r w:rsidRPr="00A04E64">
        <w:rPr>
          <w:rFonts w:eastAsiaTheme="minorHAnsi"/>
          <w:i/>
          <w:sz w:val="20"/>
          <w:szCs w:val="20"/>
        </w:rPr>
        <w:t>regularis</w:t>
      </w:r>
      <w:proofErr w:type="spellEnd"/>
      <w:r w:rsidRPr="00A04E64">
        <w:rPr>
          <w:rFonts w:eastAsiaTheme="minorHAnsi"/>
          <w:sz w:val="20"/>
          <w:szCs w:val="20"/>
        </w:rPr>
        <w:t xml:space="preserve"> exposed to </w:t>
      </w:r>
      <w:proofErr w:type="spellStart"/>
      <w:r w:rsidRPr="00A04E64">
        <w:rPr>
          <w:sz w:val="20"/>
          <w:szCs w:val="20"/>
        </w:rPr>
        <w:t>Endosulfan</w:t>
      </w:r>
      <w:proofErr w:type="spellEnd"/>
      <w:r w:rsidRPr="00A04E64">
        <w:rPr>
          <w:sz w:val="20"/>
          <w:szCs w:val="20"/>
        </w:rPr>
        <w:t xml:space="preserve"> for 28 days.</w:t>
      </w:r>
      <w:r w:rsidRPr="00A04E64">
        <w:rPr>
          <w:rFonts w:eastAsiaTheme="minorHAnsi"/>
          <w:sz w:val="20"/>
          <w:szCs w:val="20"/>
        </w:rPr>
        <w:t xml:space="preserve"> </w:t>
      </w:r>
    </w:p>
    <w:tbl>
      <w:tblPr>
        <w:tblStyle w:val="LightShadin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0"/>
        <w:gridCol w:w="1601"/>
        <w:gridCol w:w="1601"/>
        <w:gridCol w:w="1601"/>
        <w:gridCol w:w="1601"/>
        <w:gridCol w:w="1402"/>
      </w:tblGrid>
      <w:tr w:rsidR="0064306A" w:rsidRPr="00A04E64" w:rsidTr="00A04E64">
        <w:trPr>
          <w:cnfStyle w:val="100000000000"/>
          <w:cantSplit/>
          <w:jc w:val="center"/>
        </w:trPr>
        <w:tc>
          <w:tcPr>
            <w:cnfStyle w:val="001000000000"/>
            <w:tcW w:w="924"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64306A" w:rsidRPr="00A04E64" w:rsidRDefault="0064306A"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Biomarker</w:t>
            </w:r>
          </w:p>
        </w:tc>
        <w:tc>
          <w:tcPr>
            <w:tcW w:w="4076" w:type="pct"/>
            <w:gridSpan w:val="5"/>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64306A" w:rsidRPr="00A04E64" w:rsidRDefault="00CD7DFA" w:rsidP="00A04E64">
            <w:pPr>
              <w:adjustRightInd w:val="0"/>
              <w:snapToGrid w:val="0"/>
              <w:jc w:val="center"/>
              <w:cnfStyle w:val="100000000000"/>
              <w:rPr>
                <w:rFonts w:ascii="Times New Roman" w:hAnsi="Times New Roman" w:cs="Times New Roman"/>
                <w:sz w:val="20"/>
                <w:szCs w:val="20"/>
              </w:rPr>
            </w:pPr>
            <w:r w:rsidRPr="00A04E64">
              <w:rPr>
                <w:rFonts w:ascii="Times New Roman" w:hAnsi="Times New Roman" w:cs="Times New Roman"/>
                <w:sz w:val="20"/>
                <w:szCs w:val="20"/>
              </w:rPr>
              <w:t>Concentrations</w:t>
            </w:r>
          </w:p>
        </w:tc>
      </w:tr>
      <w:tr w:rsidR="0064306A" w:rsidRPr="00A04E64" w:rsidTr="00A04E64">
        <w:trPr>
          <w:cnfStyle w:val="000000100000"/>
          <w:cantSplit/>
          <w:jc w:val="center"/>
        </w:trPr>
        <w:tc>
          <w:tcPr>
            <w:cnfStyle w:val="001000000000"/>
            <w:tcW w:w="924" w:type="pct"/>
            <w:tcBorders>
              <w:left w:val="none" w:sz="0" w:space="0" w:color="auto"/>
              <w:right w:val="none" w:sz="0" w:space="0" w:color="auto"/>
            </w:tcBorders>
            <w:vAlign w:val="center"/>
          </w:tcPr>
          <w:p w:rsidR="0064306A" w:rsidRPr="00A04E64" w:rsidRDefault="0064306A" w:rsidP="00A04E64">
            <w:pPr>
              <w:adjustRightInd w:val="0"/>
              <w:snapToGrid w:val="0"/>
              <w:jc w:val="both"/>
              <w:rPr>
                <w:rFonts w:ascii="Times New Roman" w:hAnsi="Times New Roman" w:cs="Times New Roman"/>
                <w:sz w:val="20"/>
                <w:szCs w:val="20"/>
              </w:rPr>
            </w:pPr>
          </w:p>
        </w:tc>
        <w:tc>
          <w:tcPr>
            <w:tcW w:w="836"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0.00 (</w:t>
            </w:r>
            <w:r w:rsidRPr="00A04E64">
              <w:rPr>
                <w:rFonts w:ascii="Times New Roman" w:hAnsi="Times New Roman" w:cs="Times New Roman"/>
                <w:sz w:val="20"/>
                <w:szCs w:val="20"/>
              </w:rPr>
              <w:sym w:font="Symbol" w:char="006D"/>
            </w:r>
            <w:r w:rsidRPr="00A04E64">
              <w:rPr>
                <w:rFonts w:ascii="Times New Roman" w:hAnsi="Times New Roman" w:cs="Times New Roman"/>
                <w:sz w:val="20"/>
                <w:szCs w:val="20"/>
              </w:rPr>
              <w:t>g/l)</w:t>
            </w:r>
          </w:p>
          <w:p w:rsidR="0064306A" w:rsidRPr="00A04E64" w:rsidRDefault="00135A15" w:rsidP="00A04E64">
            <w:pPr>
              <w:adjustRightInd w:val="0"/>
              <w:snapToGrid w:val="0"/>
              <w:jc w:val="both"/>
              <w:cnfStyle w:val="000000100000"/>
              <w:rPr>
                <w:rFonts w:ascii="Times New Roman" w:hAnsi="Times New Roman" w:cs="Times New Roman"/>
                <w:color w:val="000000"/>
                <w:sz w:val="20"/>
                <w:szCs w:val="20"/>
              </w:rPr>
            </w:pPr>
            <w:r w:rsidRPr="00A04E64">
              <w:rPr>
                <w:noProof/>
                <w:color w:val="000000"/>
                <w:sz w:val="20"/>
                <w:szCs w:val="20"/>
                <w:lang w:val="en-GB"/>
              </w:rPr>
              <w:pict>
                <v:line id="_x0000_s1030" style="position:absolute;left:0;text-align:left;z-index:251664384" from="-1pt,-.7pt" to="8pt,-.7pt"/>
              </w:pict>
            </w:r>
            <w:r w:rsidR="0064306A" w:rsidRPr="00A04E64">
              <w:rPr>
                <w:rFonts w:ascii="Times New Roman" w:hAnsi="Times New Roman" w:cs="Times New Roman"/>
                <w:color w:val="000000"/>
                <w:sz w:val="20"/>
                <w:szCs w:val="20"/>
              </w:rPr>
              <w:t>X±SD</w:t>
            </w:r>
          </w:p>
        </w:tc>
        <w:tc>
          <w:tcPr>
            <w:tcW w:w="836"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0.01 (</w:t>
            </w:r>
            <w:r w:rsidRPr="00A04E64">
              <w:rPr>
                <w:rFonts w:ascii="Times New Roman" w:hAnsi="Times New Roman" w:cs="Times New Roman"/>
                <w:sz w:val="20"/>
                <w:szCs w:val="20"/>
              </w:rPr>
              <w:sym w:font="Symbol" w:char="006D"/>
            </w:r>
            <w:r w:rsidRPr="00A04E64">
              <w:rPr>
                <w:rFonts w:ascii="Times New Roman" w:hAnsi="Times New Roman" w:cs="Times New Roman"/>
                <w:sz w:val="20"/>
                <w:szCs w:val="20"/>
              </w:rPr>
              <w:t>g/l)</w:t>
            </w:r>
          </w:p>
          <w:p w:rsidR="0064306A" w:rsidRPr="00A04E64" w:rsidRDefault="00135A15" w:rsidP="00A04E64">
            <w:pPr>
              <w:adjustRightInd w:val="0"/>
              <w:snapToGrid w:val="0"/>
              <w:jc w:val="both"/>
              <w:cnfStyle w:val="000000100000"/>
              <w:rPr>
                <w:rFonts w:ascii="Times New Roman" w:hAnsi="Times New Roman" w:cs="Times New Roman"/>
                <w:color w:val="000000"/>
                <w:sz w:val="20"/>
                <w:szCs w:val="20"/>
              </w:rPr>
            </w:pPr>
            <w:r w:rsidRPr="00A04E64">
              <w:rPr>
                <w:noProof/>
                <w:color w:val="000000"/>
                <w:sz w:val="20"/>
                <w:szCs w:val="20"/>
                <w:lang w:val="en-GB"/>
              </w:rPr>
              <w:pict>
                <v:line id="_x0000_s1029" style="position:absolute;left:0;text-align:left;z-index:251663360" from="-1pt,-.7pt" to="8pt,-.7pt"/>
              </w:pict>
            </w:r>
            <w:r w:rsidR="0064306A" w:rsidRPr="00A04E64">
              <w:rPr>
                <w:rFonts w:ascii="Times New Roman" w:hAnsi="Times New Roman" w:cs="Times New Roman"/>
                <w:color w:val="000000"/>
                <w:sz w:val="20"/>
                <w:szCs w:val="20"/>
              </w:rPr>
              <w:t>X±SD</w:t>
            </w:r>
          </w:p>
        </w:tc>
        <w:tc>
          <w:tcPr>
            <w:tcW w:w="836"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0.02 (</w:t>
            </w:r>
            <w:r w:rsidRPr="00A04E64">
              <w:rPr>
                <w:rFonts w:ascii="Times New Roman" w:hAnsi="Times New Roman" w:cs="Times New Roman"/>
                <w:sz w:val="20"/>
                <w:szCs w:val="20"/>
              </w:rPr>
              <w:sym w:font="Symbol" w:char="006D"/>
            </w:r>
            <w:r w:rsidRPr="00A04E64">
              <w:rPr>
                <w:rFonts w:ascii="Times New Roman" w:hAnsi="Times New Roman" w:cs="Times New Roman"/>
                <w:sz w:val="20"/>
                <w:szCs w:val="20"/>
              </w:rPr>
              <w:t>g/l)</w:t>
            </w:r>
          </w:p>
          <w:p w:rsidR="0064306A" w:rsidRPr="00A04E64" w:rsidRDefault="00135A15" w:rsidP="00A04E64">
            <w:pPr>
              <w:adjustRightInd w:val="0"/>
              <w:snapToGrid w:val="0"/>
              <w:jc w:val="both"/>
              <w:cnfStyle w:val="000000100000"/>
              <w:rPr>
                <w:rFonts w:ascii="Times New Roman" w:hAnsi="Times New Roman" w:cs="Times New Roman"/>
                <w:color w:val="000000"/>
                <w:sz w:val="20"/>
                <w:szCs w:val="20"/>
              </w:rPr>
            </w:pPr>
            <w:r w:rsidRPr="00A04E64">
              <w:rPr>
                <w:noProof/>
                <w:color w:val="000000"/>
                <w:sz w:val="20"/>
                <w:szCs w:val="20"/>
                <w:lang w:val="en-GB"/>
              </w:rPr>
              <w:pict>
                <v:line id="_x0000_s1028" style="position:absolute;left:0;text-align:left;z-index:251662336" from="-1pt,-.7pt" to="8pt,-.7pt"/>
              </w:pict>
            </w:r>
            <w:r w:rsidR="0064306A" w:rsidRPr="00A04E64">
              <w:rPr>
                <w:rFonts w:ascii="Times New Roman" w:hAnsi="Times New Roman" w:cs="Times New Roman"/>
                <w:color w:val="000000"/>
                <w:sz w:val="20"/>
                <w:szCs w:val="20"/>
              </w:rPr>
              <w:t>X±SD</w:t>
            </w:r>
          </w:p>
        </w:tc>
        <w:tc>
          <w:tcPr>
            <w:tcW w:w="836"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0.03 (</w:t>
            </w:r>
            <w:r w:rsidRPr="00A04E64">
              <w:rPr>
                <w:rFonts w:ascii="Times New Roman" w:hAnsi="Times New Roman" w:cs="Times New Roman"/>
                <w:sz w:val="20"/>
                <w:szCs w:val="20"/>
              </w:rPr>
              <w:sym w:font="Symbol" w:char="006D"/>
            </w:r>
            <w:r w:rsidRPr="00A04E64">
              <w:rPr>
                <w:rFonts w:ascii="Times New Roman" w:hAnsi="Times New Roman" w:cs="Times New Roman"/>
                <w:sz w:val="20"/>
                <w:szCs w:val="20"/>
              </w:rPr>
              <w:t>g/l)</w:t>
            </w:r>
          </w:p>
          <w:p w:rsidR="0064306A" w:rsidRPr="00A04E64" w:rsidRDefault="00135A15" w:rsidP="00A04E64">
            <w:pPr>
              <w:adjustRightInd w:val="0"/>
              <w:snapToGrid w:val="0"/>
              <w:jc w:val="both"/>
              <w:cnfStyle w:val="000000100000"/>
              <w:rPr>
                <w:rFonts w:ascii="Times New Roman" w:eastAsiaTheme="minorEastAsia" w:hAnsi="Times New Roman" w:cs="Times New Roman" w:hint="eastAsia"/>
                <w:color w:val="000000"/>
                <w:sz w:val="20"/>
                <w:szCs w:val="20"/>
                <w:lang w:eastAsia="zh-CN"/>
              </w:rPr>
            </w:pPr>
            <w:r w:rsidRPr="00A04E64">
              <w:rPr>
                <w:noProof/>
                <w:color w:val="000000"/>
                <w:sz w:val="20"/>
                <w:szCs w:val="20"/>
                <w:lang w:val="en-GB"/>
              </w:rPr>
              <w:pict>
                <v:line id="_x0000_s1026" style="position:absolute;left:0;text-align:left;z-index:251660288" from="-1pt,-.7pt" to="8pt,-.7pt"/>
              </w:pict>
            </w:r>
            <w:r w:rsidR="0064306A" w:rsidRPr="00A04E64">
              <w:rPr>
                <w:rFonts w:ascii="Times New Roman" w:hAnsi="Times New Roman" w:cs="Times New Roman"/>
                <w:color w:val="000000"/>
                <w:sz w:val="20"/>
                <w:szCs w:val="20"/>
              </w:rPr>
              <w:t>X±SD</w:t>
            </w:r>
          </w:p>
        </w:tc>
        <w:tc>
          <w:tcPr>
            <w:tcW w:w="733"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0.04 (</w:t>
            </w:r>
            <w:r w:rsidRPr="00A04E64">
              <w:rPr>
                <w:rFonts w:ascii="Times New Roman" w:hAnsi="Times New Roman" w:cs="Times New Roman"/>
                <w:sz w:val="20"/>
                <w:szCs w:val="20"/>
              </w:rPr>
              <w:sym w:font="Symbol" w:char="006D"/>
            </w:r>
            <w:r w:rsidRPr="00A04E64">
              <w:rPr>
                <w:rFonts w:ascii="Times New Roman" w:hAnsi="Times New Roman" w:cs="Times New Roman"/>
                <w:sz w:val="20"/>
                <w:szCs w:val="20"/>
              </w:rPr>
              <w:t>g/l)</w:t>
            </w:r>
          </w:p>
          <w:p w:rsidR="0064306A" w:rsidRPr="00A04E64" w:rsidRDefault="00135A15" w:rsidP="00A04E64">
            <w:pPr>
              <w:adjustRightInd w:val="0"/>
              <w:snapToGrid w:val="0"/>
              <w:jc w:val="both"/>
              <w:cnfStyle w:val="000000100000"/>
              <w:rPr>
                <w:rFonts w:ascii="Times New Roman" w:hAnsi="Times New Roman" w:cs="Times New Roman"/>
                <w:sz w:val="20"/>
                <w:szCs w:val="20"/>
              </w:rPr>
            </w:pPr>
            <w:r w:rsidRPr="00A04E64">
              <w:rPr>
                <w:noProof/>
                <w:color w:val="000000"/>
                <w:sz w:val="20"/>
                <w:szCs w:val="20"/>
                <w:lang w:val="en-GB"/>
              </w:rPr>
              <w:pict>
                <v:line id="_x0000_s1027" style="position:absolute;left:0;text-align:left;z-index:251661312" from="-1pt,-.7pt" to="8pt,-.7pt"/>
              </w:pict>
            </w:r>
            <w:r w:rsidR="0064306A" w:rsidRPr="00A04E64">
              <w:rPr>
                <w:rFonts w:ascii="Times New Roman" w:hAnsi="Times New Roman" w:cs="Times New Roman"/>
                <w:color w:val="000000"/>
                <w:sz w:val="20"/>
                <w:szCs w:val="20"/>
              </w:rPr>
              <w:t>X±SD</w:t>
            </w:r>
          </w:p>
        </w:tc>
      </w:tr>
      <w:tr w:rsidR="0064306A" w:rsidRPr="00A04E64" w:rsidTr="00A04E64">
        <w:trPr>
          <w:cantSplit/>
          <w:jc w:val="center"/>
        </w:trPr>
        <w:tc>
          <w:tcPr>
            <w:cnfStyle w:val="001000000000"/>
            <w:tcW w:w="924" w:type="pct"/>
            <w:vAlign w:val="center"/>
          </w:tcPr>
          <w:p w:rsidR="0064306A" w:rsidRPr="00A04E64" w:rsidRDefault="0064306A"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GST</w:t>
            </w:r>
          </w:p>
        </w:tc>
        <w:tc>
          <w:tcPr>
            <w:tcW w:w="836"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78.41±4.35</w:t>
            </w:r>
          </w:p>
        </w:tc>
        <w:tc>
          <w:tcPr>
            <w:tcW w:w="836"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85.93±3.52</w:t>
            </w:r>
          </w:p>
        </w:tc>
        <w:tc>
          <w:tcPr>
            <w:tcW w:w="836"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105.38±4.02</w:t>
            </w:r>
          </w:p>
        </w:tc>
        <w:tc>
          <w:tcPr>
            <w:tcW w:w="836"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166.03±3.12</w:t>
            </w:r>
          </w:p>
        </w:tc>
        <w:tc>
          <w:tcPr>
            <w:tcW w:w="733"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236.94±2.76</w:t>
            </w:r>
          </w:p>
        </w:tc>
      </w:tr>
      <w:tr w:rsidR="0064306A" w:rsidRPr="00A04E64" w:rsidTr="00A04E64">
        <w:trPr>
          <w:cnfStyle w:val="000000100000"/>
          <w:cantSplit/>
          <w:jc w:val="center"/>
        </w:trPr>
        <w:tc>
          <w:tcPr>
            <w:cnfStyle w:val="001000000000"/>
            <w:tcW w:w="924" w:type="pct"/>
            <w:tcBorders>
              <w:left w:val="none" w:sz="0" w:space="0" w:color="auto"/>
              <w:right w:val="none" w:sz="0" w:space="0" w:color="auto"/>
            </w:tcBorders>
            <w:vAlign w:val="center"/>
          </w:tcPr>
          <w:p w:rsidR="0064306A" w:rsidRPr="00A04E64" w:rsidRDefault="0064306A" w:rsidP="00A04E64">
            <w:pPr>
              <w:adjustRightInd w:val="0"/>
              <w:snapToGrid w:val="0"/>
              <w:jc w:val="both"/>
              <w:rPr>
                <w:rFonts w:ascii="Times New Roman" w:hAnsi="Times New Roman" w:cs="Times New Roman"/>
                <w:sz w:val="20"/>
                <w:szCs w:val="20"/>
              </w:rPr>
            </w:pPr>
            <w:proofErr w:type="spellStart"/>
            <w:r w:rsidRPr="00A04E64">
              <w:rPr>
                <w:rFonts w:ascii="Times New Roman" w:hAnsi="Times New Roman" w:cs="Times New Roman"/>
                <w:sz w:val="20"/>
                <w:szCs w:val="20"/>
              </w:rPr>
              <w:t>AChE</w:t>
            </w:r>
            <w:proofErr w:type="spellEnd"/>
          </w:p>
        </w:tc>
        <w:tc>
          <w:tcPr>
            <w:tcW w:w="836"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29.34±0.28</w:t>
            </w:r>
          </w:p>
        </w:tc>
        <w:tc>
          <w:tcPr>
            <w:tcW w:w="836"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29.33±0.27</w:t>
            </w:r>
          </w:p>
        </w:tc>
        <w:tc>
          <w:tcPr>
            <w:tcW w:w="836"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29.33±0.27</w:t>
            </w:r>
          </w:p>
        </w:tc>
        <w:tc>
          <w:tcPr>
            <w:tcW w:w="836"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29.33±0.30</w:t>
            </w:r>
          </w:p>
        </w:tc>
        <w:tc>
          <w:tcPr>
            <w:tcW w:w="733"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29.33±0.27</w:t>
            </w:r>
          </w:p>
        </w:tc>
      </w:tr>
      <w:tr w:rsidR="0064306A" w:rsidRPr="00A04E64" w:rsidTr="00A04E64">
        <w:trPr>
          <w:cantSplit/>
          <w:jc w:val="center"/>
        </w:trPr>
        <w:tc>
          <w:tcPr>
            <w:cnfStyle w:val="001000000000"/>
            <w:tcW w:w="924" w:type="pct"/>
            <w:vAlign w:val="center"/>
          </w:tcPr>
          <w:p w:rsidR="0064306A" w:rsidRPr="00A04E64" w:rsidRDefault="0064306A" w:rsidP="00A04E64">
            <w:pPr>
              <w:adjustRightInd w:val="0"/>
              <w:snapToGrid w:val="0"/>
              <w:jc w:val="both"/>
              <w:rPr>
                <w:rFonts w:ascii="Times New Roman" w:hAnsi="Times New Roman" w:cs="Times New Roman"/>
                <w:sz w:val="20"/>
                <w:szCs w:val="20"/>
              </w:rPr>
            </w:pPr>
            <w:proofErr w:type="spellStart"/>
            <w:r w:rsidRPr="00A04E64">
              <w:rPr>
                <w:rFonts w:ascii="Times New Roman" w:eastAsia="Calibri" w:hAnsi="Times New Roman" w:cs="Times New Roman"/>
                <w:sz w:val="20"/>
                <w:szCs w:val="20"/>
              </w:rPr>
              <w:t>C</w:t>
            </w:r>
            <w:r w:rsidRPr="00A04E64">
              <w:rPr>
                <w:rFonts w:ascii="Times New Roman" w:hAnsi="Times New Roman" w:cs="Times New Roman"/>
                <w:sz w:val="20"/>
                <w:szCs w:val="20"/>
              </w:rPr>
              <w:t>orticosterone</w:t>
            </w:r>
            <w:proofErr w:type="spellEnd"/>
          </w:p>
        </w:tc>
        <w:tc>
          <w:tcPr>
            <w:tcW w:w="836"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202.82±6.55</w:t>
            </w:r>
          </w:p>
        </w:tc>
        <w:tc>
          <w:tcPr>
            <w:tcW w:w="836"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192.35±0.60</w:t>
            </w:r>
          </w:p>
        </w:tc>
        <w:tc>
          <w:tcPr>
            <w:tcW w:w="836"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173.50±5.55</w:t>
            </w:r>
          </w:p>
        </w:tc>
        <w:tc>
          <w:tcPr>
            <w:tcW w:w="836"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153.98±2.85</w:t>
            </w:r>
          </w:p>
        </w:tc>
        <w:tc>
          <w:tcPr>
            <w:tcW w:w="733"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122.75±11.75</w:t>
            </w:r>
          </w:p>
        </w:tc>
      </w:tr>
      <w:tr w:rsidR="0064306A" w:rsidRPr="00A04E64" w:rsidTr="00A04E64">
        <w:trPr>
          <w:cnfStyle w:val="000000100000"/>
          <w:cantSplit/>
          <w:jc w:val="center"/>
        </w:trPr>
        <w:tc>
          <w:tcPr>
            <w:cnfStyle w:val="001000000000"/>
            <w:tcW w:w="924" w:type="pct"/>
            <w:tcBorders>
              <w:left w:val="none" w:sz="0" w:space="0" w:color="auto"/>
              <w:right w:val="none" w:sz="0" w:space="0" w:color="auto"/>
            </w:tcBorders>
            <w:vAlign w:val="center"/>
          </w:tcPr>
          <w:p w:rsidR="0064306A" w:rsidRPr="00A04E64" w:rsidRDefault="0064306A"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color w:val="000000" w:themeColor="text1"/>
                <w:sz w:val="20"/>
                <w:szCs w:val="20"/>
              </w:rPr>
              <w:t>Total Protein</w:t>
            </w:r>
          </w:p>
        </w:tc>
        <w:tc>
          <w:tcPr>
            <w:tcW w:w="836"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112.49±0.12</w:t>
            </w:r>
          </w:p>
        </w:tc>
        <w:tc>
          <w:tcPr>
            <w:tcW w:w="836"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89.90±2.31</w:t>
            </w:r>
          </w:p>
        </w:tc>
        <w:tc>
          <w:tcPr>
            <w:tcW w:w="836"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81.65±1.30</w:t>
            </w:r>
          </w:p>
        </w:tc>
        <w:tc>
          <w:tcPr>
            <w:tcW w:w="836"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77.25±0.91</w:t>
            </w:r>
          </w:p>
        </w:tc>
        <w:tc>
          <w:tcPr>
            <w:tcW w:w="733" w:type="pct"/>
            <w:tcBorders>
              <w:left w:val="none" w:sz="0" w:space="0" w:color="auto"/>
              <w:right w:val="none" w:sz="0" w:space="0" w:color="auto"/>
            </w:tcBorders>
            <w:vAlign w:val="center"/>
          </w:tcPr>
          <w:p w:rsidR="0064306A" w:rsidRPr="00A04E64" w:rsidRDefault="0064306A"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62.00±0</w:t>
            </w:r>
          </w:p>
        </w:tc>
      </w:tr>
      <w:tr w:rsidR="0064306A" w:rsidRPr="00A04E64" w:rsidTr="00A04E64">
        <w:trPr>
          <w:cantSplit/>
          <w:jc w:val="center"/>
        </w:trPr>
        <w:tc>
          <w:tcPr>
            <w:cnfStyle w:val="001000000000"/>
            <w:tcW w:w="924" w:type="pct"/>
            <w:vAlign w:val="center"/>
          </w:tcPr>
          <w:p w:rsidR="0064306A" w:rsidRPr="00A04E64" w:rsidRDefault="0064306A" w:rsidP="00A04E64">
            <w:pPr>
              <w:adjustRightInd w:val="0"/>
              <w:snapToGrid w:val="0"/>
              <w:jc w:val="both"/>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Glucose</w:t>
            </w:r>
          </w:p>
        </w:tc>
        <w:tc>
          <w:tcPr>
            <w:tcW w:w="836"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453.20±0.69</w:t>
            </w:r>
          </w:p>
        </w:tc>
        <w:tc>
          <w:tcPr>
            <w:tcW w:w="836"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537.75±0.42</w:t>
            </w:r>
          </w:p>
        </w:tc>
        <w:tc>
          <w:tcPr>
            <w:tcW w:w="836"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628.21±1.00</w:t>
            </w:r>
          </w:p>
        </w:tc>
        <w:tc>
          <w:tcPr>
            <w:tcW w:w="836"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801.47±1.47</w:t>
            </w:r>
          </w:p>
        </w:tc>
        <w:tc>
          <w:tcPr>
            <w:tcW w:w="733" w:type="pct"/>
            <w:vAlign w:val="center"/>
          </w:tcPr>
          <w:p w:rsidR="0064306A" w:rsidRPr="00A04E64" w:rsidRDefault="0064306A"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851.20±0</w:t>
            </w:r>
          </w:p>
        </w:tc>
      </w:tr>
    </w:tbl>
    <w:p w:rsidR="00C80DC9" w:rsidRPr="00A04E64" w:rsidRDefault="00C80DC9" w:rsidP="00A04E64">
      <w:pPr>
        <w:autoSpaceDE w:val="0"/>
        <w:autoSpaceDN w:val="0"/>
        <w:adjustRightInd w:val="0"/>
        <w:snapToGrid w:val="0"/>
        <w:jc w:val="both"/>
        <w:rPr>
          <w:rFonts w:eastAsiaTheme="minorHAnsi"/>
          <w:sz w:val="20"/>
          <w:szCs w:val="20"/>
        </w:rPr>
      </w:pPr>
    </w:p>
    <w:p w:rsidR="00105E30" w:rsidRPr="00A04E64" w:rsidRDefault="00C80DC9" w:rsidP="00A04E64">
      <w:pPr>
        <w:autoSpaceDE w:val="0"/>
        <w:autoSpaceDN w:val="0"/>
        <w:adjustRightInd w:val="0"/>
        <w:snapToGrid w:val="0"/>
        <w:ind w:firstLine="720"/>
        <w:jc w:val="both"/>
        <w:rPr>
          <w:sz w:val="20"/>
          <w:szCs w:val="20"/>
          <w:lang w:eastAsia="cy-GB"/>
        </w:rPr>
      </w:pPr>
      <w:r w:rsidRPr="00A04E64">
        <w:rPr>
          <w:rFonts w:eastAsiaTheme="minorHAnsi"/>
          <w:sz w:val="20"/>
          <w:szCs w:val="20"/>
        </w:rPr>
        <w:t xml:space="preserve">Results showed </w:t>
      </w:r>
      <w:r w:rsidRPr="00A04E64">
        <w:rPr>
          <w:sz w:val="20"/>
          <w:szCs w:val="20"/>
        </w:rPr>
        <w:t xml:space="preserve">changes in the different biochemical biomarkers and these changes were dose dependent. There was a significant increase in GST activity compared to the control. Toads showed dose dependent elevations in </w:t>
      </w:r>
      <w:r w:rsidRPr="00A04E64">
        <w:rPr>
          <w:rFonts w:eastAsiaTheme="minorHAnsi"/>
          <w:sz w:val="20"/>
          <w:szCs w:val="20"/>
        </w:rPr>
        <w:t>GST levels (</w:t>
      </w:r>
      <w:r w:rsidRPr="00A04E64">
        <w:rPr>
          <w:sz w:val="20"/>
          <w:szCs w:val="20"/>
        </w:rPr>
        <w:t xml:space="preserve">Table 1). Under the effect of </w:t>
      </w:r>
      <w:proofErr w:type="spellStart"/>
      <w:r w:rsidRPr="00A04E64">
        <w:rPr>
          <w:sz w:val="20"/>
          <w:szCs w:val="20"/>
        </w:rPr>
        <w:t>endosulfan</w:t>
      </w:r>
      <w:proofErr w:type="spellEnd"/>
      <w:r w:rsidRPr="00A04E64">
        <w:rPr>
          <w:sz w:val="20"/>
          <w:szCs w:val="20"/>
        </w:rPr>
        <w:t xml:space="preserve">, percentage increase in GST activities observed in the various concentration of 0.01, 0.02, 0.03 and 0.04 l g/l was by 0%, 10%, 34%, 112% and 202% respectively (Table 2). The results on </w:t>
      </w:r>
      <w:proofErr w:type="spellStart"/>
      <w:r w:rsidRPr="00A04E64">
        <w:rPr>
          <w:sz w:val="20"/>
          <w:szCs w:val="20"/>
        </w:rPr>
        <w:t>AChE</w:t>
      </w:r>
      <w:proofErr w:type="spellEnd"/>
      <w:r w:rsidRPr="00A04E64">
        <w:rPr>
          <w:sz w:val="20"/>
          <w:szCs w:val="20"/>
        </w:rPr>
        <w:t xml:space="preserve"> activity revealed a nominal change in </w:t>
      </w:r>
      <w:proofErr w:type="spellStart"/>
      <w:r w:rsidRPr="00A04E64">
        <w:rPr>
          <w:sz w:val="20"/>
          <w:szCs w:val="20"/>
        </w:rPr>
        <w:t>AChE</w:t>
      </w:r>
      <w:proofErr w:type="spellEnd"/>
      <w:r w:rsidRPr="00A04E64">
        <w:rPr>
          <w:sz w:val="20"/>
          <w:szCs w:val="20"/>
        </w:rPr>
        <w:t xml:space="preserve"> activity compared with the control (Table 1, 2). No significant changes in activity were observed (P &gt;0.05). </w:t>
      </w:r>
      <w:proofErr w:type="spellStart"/>
      <w:r w:rsidRPr="00A04E64">
        <w:rPr>
          <w:rFonts w:eastAsiaTheme="minorHAnsi"/>
          <w:sz w:val="20"/>
          <w:szCs w:val="20"/>
        </w:rPr>
        <w:t>Corticosterone</w:t>
      </w:r>
      <w:proofErr w:type="spellEnd"/>
      <w:r w:rsidRPr="00A04E64">
        <w:rPr>
          <w:rFonts w:eastAsiaTheme="minorHAnsi"/>
          <w:sz w:val="20"/>
          <w:szCs w:val="20"/>
        </w:rPr>
        <w:t xml:space="preserve"> levels in the brain tissues of exposed toads were significantly lower than the control </w:t>
      </w:r>
      <w:r w:rsidRPr="00A04E64">
        <w:rPr>
          <w:sz w:val="20"/>
          <w:szCs w:val="20"/>
        </w:rPr>
        <w:t>(Table 1)</w:t>
      </w:r>
      <w:r w:rsidRPr="00A04E64">
        <w:rPr>
          <w:rFonts w:eastAsiaTheme="minorHAnsi"/>
          <w:sz w:val="20"/>
          <w:szCs w:val="20"/>
        </w:rPr>
        <w:t>.</w:t>
      </w:r>
    </w:p>
    <w:p w:rsidR="00105E30" w:rsidRPr="00A04E64" w:rsidRDefault="00105E30" w:rsidP="00A04E64">
      <w:pPr>
        <w:suppressAutoHyphens w:val="0"/>
        <w:adjustRightInd w:val="0"/>
        <w:snapToGrid w:val="0"/>
        <w:jc w:val="both"/>
        <w:rPr>
          <w:sz w:val="20"/>
          <w:szCs w:val="20"/>
          <w:lang w:eastAsia="cy-GB"/>
        </w:rPr>
      </w:pPr>
    </w:p>
    <w:p w:rsidR="00C80DC9" w:rsidRPr="00A04E64" w:rsidRDefault="00C80DC9" w:rsidP="00A04E64">
      <w:pPr>
        <w:autoSpaceDE w:val="0"/>
        <w:autoSpaceDN w:val="0"/>
        <w:adjustRightInd w:val="0"/>
        <w:snapToGrid w:val="0"/>
        <w:jc w:val="both"/>
        <w:rPr>
          <w:rFonts w:eastAsiaTheme="minorHAnsi"/>
          <w:sz w:val="20"/>
          <w:szCs w:val="20"/>
        </w:rPr>
      </w:pPr>
      <w:r w:rsidRPr="00A04E64">
        <w:rPr>
          <w:sz w:val="20"/>
          <w:szCs w:val="20"/>
          <w:lang w:eastAsia="cy-GB"/>
        </w:rPr>
        <w:t xml:space="preserve">Table 2: </w:t>
      </w:r>
      <w:r w:rsidRPr="00A04E64">
        <w:rPr>
          <w:sz w:val="20"/>
          <w:szCs w:val="20"/>
        </w:rPr>
        <w:t xml:space="preserve">Percentage Change in </w:t>
      </w:r>
      <w:r w:rsidRPr="00A04E64">
        <w:rPr>
          <w:rFonts w:eastAsiaTheme="minorHAnsi"/>
          <w:sz w:val="20"/>
          <w:szCs w:val="20"/>
        </w:rPr>
        <w:t xml:space="preserve">Brain </w:t>
      </w:r>
      <w:r w:rsidRPr="00A04E64">
        <w:rPr>
          <w:sz w:val="20"/>
          <w:szCs w:val="20"/>
        </w:rPr>
        <w:t>Glutathione S-</w:t>
      </w:r>
      <w:proofErr w:type="spellStart"/>
      <w:r w:rsidRPr="00A04E64">
        <w:rPr>
          <w:sz w:val="20"/>
          <w:szCs w:val="20"/>
        </w:rPr>
        <w:t>Transferase</w:t>
      </w:r>
      <w:proofErr w:type="spellEnd"/>
      <w:r w:rsidRPr="00A04E64">
        <w:rPr>
          <w:sz w:val="20"/>
          <w:szCs w:val="20"/>
        </w:rPr>
        <w:t xml:space="preserve"> (GST), </w:t>
      </w:r>
      <w:proofErr w:type="spellStart"/>
      <w:r w:rsidRPr="00A04E64">
        <w:rPr>
          <w:rFonts w:eastAsia="Calibri"/>
          <w:sz w:val="20"/>
          <w:szCs w:val="20"/>
        </w:rPr>
        <w:t>Acetylcholinesterase</w:t>
      </w:r>
      <w:proofErr w:type="spellEnd"/>
      <w:r w:rsidRPr="00A04E64">
        <w:rPr>
          <w:rFonts w:eastAsia="Calibri"/>
          <w:sz w:val="20"/>
          <w:szCs w:val="20"/>
        </w:rPr>
        <w:t xml:space="preserve"> (</w:t>
      </w:r>
      <w:proofErr w:type="spellStart"/>
      <w:r w:rsidRPr="00A04E64">
        <w:rPr>
          <w:rFonts w:eastAsia="Calibri"/>
          <w:sz w:val="20"/>
          <w:szCs w:val="20"/>
        </w:rPr>
        <w:t>AChE</w:t>
      </w:r>
      <w:proofErr w:type="spellEnd"/>
      <w:r w:rsidRPr="00A04E64">
        <w:rPr>
          <w:rFonts w:eastAsia="Calibri"/>
          <w:sz w:val="20"/>
          <w:szCs w:val="20"/>
        </w:rPr>
        <w:t xml:space="preserve">), </w:t>
      </w:r>
      <w:proofErr w:type="spellStart"/>
      <w:proofErr w:type="gramStart"/>
      <w:r w:rsidRPr="00A04E64">
        <w:rPr>
          <w:rFonts w:eastAsia="Calibri"/>
          <w:sz w:val="20"/>
          <w:szCs w:val="20"/>
        </w:rPr>
        <w:t>C</w:t>
      </w:r>
      <w:r w:rsidRPr="00A04E64">
        <w:rPr>
          <w:rFonts w:eastAsiaTheme="minorHAnsi"/>
          <w:sz w:val="20"/>
          <w:szCs w:val="20"/>
        </w:rPr>
        <w:t>orticosterone</w:t>
      </w:r>
      <w:proofErr w:type="spellEnd"/>
      <w:proofErr w:type="gramEnd"/>
      <w:r w:rsidRPr="00A04E64">
        <w:rPr>
          <w:rFonts w:eastAsia="Calibri"/>
          <w:sz w:val="20"/>
          <w:szCs w:val="20"/>
        </w:rPr>
        <w:t>, Total protein, and Glucose, levels</w:t>
      </w:r>
      <w:r w:rsidRPr="00A04E64">
        <w:rPr>
          <w:rFonts w:eastAsiaTheme="minorHAnsi"/>
          <w:sz w:val="20"/>
          <w:szCs w:val="20"/>
        </w:rPr>
        <w:t xml:space="preserve"> of </w:t>
      </w:r>
      <w:proofErr w:type="spellStart"/>
      <w:r w:rsidRPr="00A04E64">
        <w:rPr>
          <w:rFonts w:eastAsiaTheme="minorHAnsi"/>
          <w:i/>
          <w:sz w:val="20"/>
          <w:szCs w:val="20"/>
        </w:rPr>
        <w:t>Bufo</w:t>
      </w:r>
      <w:proofErr w:type="spellEnd"/>
      <w:r w:rsidRPr="00A04E64">
        <w:rPr>
          <w:rFonts w:eastAsiaTheme="minorHAnsi"/>
          <w:i/>
          <w:sz w:val="20"/>
          <w:szCs w:val="20"/>
        </w:rPr>
        <w:t xml:space="preserve"> </w:t>
      </w:r>
      <w:proofErr w:type="spellStart"/>
      <w:r w:rsidRPr="00A04E64">
        <w:rPr>
          <w:rFonts w:eastAsiaTheme="minorHAnsi"/>
          <w:i/>
          <w:sz w:val="20"/>
          <w:szCs w:val="20"/>
        </w:rPr>
        <w:t>regularis</w:t>
      </w:r>
      <w:proofErr w:type="spellEnd"/>
      <w:r w:rsidRPr="00A04E64">
        <w:rPr>
          <w:rFonts w:eastAsiaTheme="minorHAnsi"/>
          <w:sz w:val="20"/>
          <w:szCs w:val="20"/>
        </w:rPr>
        <w:t xml:space="preserve"> exposed to </w:t>
      </w:r>
      <w:proofErr w:type="spellStart"/>
      <w:r w:rsidRPr="00A04E64">
        <w:rPr>
          <w:sz w:val="20"/>
          <w:szCs w:val="20"/>
        </w:rPr>
        <w:t>Endosulfan</w:t>
      </w:r>
      <w:proofErr w:type="spellEnd"/>
      <w:r w:rsidRPr="00A04E64">
        <w:rPr>
          <w:sz w:val="20"/>
          <w:szCs w:val="20"/>
        </w:rPr>
        <w:t xml:space="preserve"> for 28 days.</w:t>
      </w:r>
      <w:r w:rsidRPr="00A04E64">
        <w:rPr>
          <w:rFonts w:eastAsiaTheme="minorHAnsi"/>
          <w:sz w:val="20"/>
          <w:szCs w:val="20"/>
        </w:rPr>
        <w:t xml:space="preserve"> </w:t>
      </w:r>
    </w:p>
    <w:tbl>
      <w:tblPr>
        <w:tblStyle w:val="LightShading1"/>
        <w:tblW w:w="5000" w:type="pct"/>
        <w:jc w:val="center"/>
        <w:tblLook w:val="01E0"/>
      </w:tblPr>
      <w:tblGrid>
        <w:gridCol w:w="1483"/>
        <w:gridCol w:w="783"/>
        <w:gridCol w:w="827"/>
        <w:gridCol w:w="783"/>
        <w:gridCol w:w="827"/>
        <w:gridCol w:w="390"/>
        <w:gridCol w:w="393"/>
        <w:gridCol w:w="870"/>
        <w:gridCol w:w="783"/>
        <w:gridCol w:w="827"/>
        <w:gridCol w:w="783"/>
        <w:gridCol w:w="827"/>
      </w:tblGrid>
      <w:tr w:rsidR="00C80DC9" w:rsidRPr="00A04E64" w:rsidTr="00A04E64">
        <w:trPr>
          <w:cnfStyle w:val="100000000000"/>
          <w:cantSplit/>
          <w:jc w:val="center"/>
        </w:trPr>
        <w:tc>
          <w:tcPr>
            <w:cnfStyle w:val="001000000000"/>
            <w:tcW w:w="536" w:type="pct"/>
            <w:shd w:val="clear" w:color="auto" w:fill="BFBFBF" w:themeFill="background1" w:themeFillShade="BF"/>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Tissue</w:t>
            </w:r>
          </w:p>
        </w:tc>
        <w:tc>
          <w:tcPr>
            <w:cnfStyle w:val="000100000000"/>
            <w:tcW w:w="4464" w:type="pct"/>
            <w:gridSpan w:val="11"/>
            <w:shd w:val="clear" w:color="auto" w:fill="BFBFBF" w:themeFill="background1" w:themeFillShade="BF"/>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Concentrations</w:t>
            </w:r>
          </w:p>
        </w:tc>
      </w:tr>
      <w:tr w:rsidR="00A04E64" w:rsidRPr="00A04E64" w:rsidTr="00A04E64">
        <w:trPr>
          <w:cnfStyle w:val="000000100000"/>
          <w:cantSplit/>
          <w:jc w:val="center"/>
        </w:trPr>
        <w:tc>
          <w:tcPr>
            <w:cnfStyle w:val="001000000000"/>
            <w:tcW w:w="536" w:type="pct"/>
            <w:tcBorders>
              <w:bottom w:val="single" w:sz="4" w:space="0" w:color="auto"/>
            </w:tcBorders>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p>
        </w:tc>
        <w:tc>
          <w:tcPr>
            <w:cnfStyle w:val="000010000000"/>
            <w:tcW w:w="850" w:type="pct"/>
            <w:gridSpan w:val="2"/>
            <w:tcBorders>
              <w:bottom w:val="single" w:sz="4" w:space="0" w:color="auto"/>
            </w:tcBorders>
          </w:tcPr>
          <w:p w:rsidR="00C80DC9" w:rsidRPr="00A04E64" w:rsidRDefault="00C80DC9" w:rsidP="00A04E64">
            <w:pPr>
              <w:adjustRightInd w:val="0"/>
              <w:snapToGrid w:val="0"/>
              <w:jc w:val="center"/>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0.00 (</w:t>
            </w:r>
            <w:r w:rsidRPr="00A04E64">
              <w:rPr>
                <w:rFonts w:ascii="Times New Roman" w:hAnsi="Times New Roman" w:cs="Times New Roman"/>
                <w:color w:val="000000" w:themeColor="text1"/>
                <w:sz w:val="20"/>
                <w:szCs w:val="20"/>
              </w:rPr>
              <w:sym w:font="Symbol" w:char="006D"/>
            </w:r>
            <w:r w:rsidRPr="00A04E64">
              <w:rPr>
                <w:rFonts w:ascii="Times New Roman" w:hAnsi="Times New Roman" w:cs="Times New Roman"/>
                <w:color w:val="000000" w:themeColor="text1"/>
                <w:sz w:val="20"/>
                <w:szCs w:val="20"/>
              </w:rPr>
              <w:t>g/l)</w:t>
            </w:r>
          </w:p>
        </w:tc>
        <w:tc>
          <w:tcPr>
            <w:tcW w:w="1075" w:type="pct"/>
            <w:gridSpan w:val="3"/>
            <w:tcBorders>
              <w:bottom w:val="single" w:sz="4" w:space="0" w:color="auto"/>
            </w:tcBorders>
          </w:tcPr>
          <w:p w:rsidR="00C80DC9" w:rsidRPr="00A04E64" w:rsidRDefault="00C80DC9" w:rsidP="00A04E64">
            <w:pPr>
              <w:adjustRightInd w:val="0"/>
              <w:snapToGrid w:val="0"/>
              <w:jc w:val="center"/>
              <w:cnfStyle w:val="000000100000"/>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0.01 (</w:t>
            </w:r>
            <w:r w:rsidRPr="00A04E64">
              <w:rPr>
                <w:rFonts w:ascii="Times New Roman" w:hAnsi="Times New Roman" w:cs="Times New Roman"/>
                <w:color w:val="000000" w:themeColor="text1"/>
                <w:sz w:val="20"/>
                <w:szCs w:val="20"/>
              </w:rPr>
              <w:sym w:font="Symbol" w:char="006D"/>
            </w:r>
            <w:r w:rsidRPr="00A04E64">
              <w:rPr>
                <w:rFonts w:ascii="Times New Roman" w:hAnsi="Times New Roman" w:cs="Times New Roman"/>
                <w:color w:val="000000" w:themeColor="text1"/>
                <w:sz w:val="20"/>
                <w:szCs w:val="20"/>
              </w:rPr>
              <w:t>g/l)</w:t>
            </w:r>
          </w:p>
        </w:tc>
        <w:tc>
          <w:tcPr>
            <w:cnfStyle w:val="000010000000"/>
            <w:tcW w:w="839" w:type="pct"/>
            <w:gridSpan w:val="2"/>
            <w:tcBorders>
              <w:bottom w:val="single" w:sz="4" w:space="0" w:color="auto"/>
            </w:tcBorders>
          </w:tcPr>
          <w:p w:rsidR="00C80DC9" w:rsidRPr="00A04E64" w:rsidRDefault="00C80DC9" w:rsidP="00A04E64">
            <w:pPr>
              <w:adjustRightInd w:val="0"/>
              <w:snapToGrid w:val="0"/>
              <w:jc w:val="center"/>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0.02 (</w:t>
            </w:r>
            <w:r w:rsidRPr="00A04E64">
              <w:rPr>
                <w:rFonts w:ascii="Times New Roman" w:hAnsi="Times New Roman" w:cs="Times New Roman"/>
                <w:color w:val="000000" w:themeColor="text1"/>
                <w:sz w:val="20"/>
                <w:szCs w:val="20"/>
              </w:rPr>
              <w:sym w:font="Symbol" w:char="006D"/>
            </w:r>
            <w:r w:rsidRPr="00A04E64">
              <w:rPr>
                <w:rFonts w:ascii="Times New Roman" w:hAnsi="Times New Roman" w:cs="Times New Roman"/>
                <w:color w:val="000000" w:themeColor="text1"/>
                <w:sz w:val="20"/>
                <w:szCs w:val="20"/>
              </w:rPr>
              <w:t>g/l)</w:t>
            </w:r>
          </w:p>
        </w:tc>
        <w:tc>
          <w:tcPr>
            <w:tcW w:w="850" w:type="pct"/>
            <w:gridSpan w:val="2"/>
            <w:tcBorders>
              <w:bottom w:val="single" w:sz="4" w:space="0" w:color="auto"/>
            </w:tcBorders>
          </w:tcPr>
          <w:p w:rsidR="00C80DC9" w:rsidRPr="00A04E64" w:rsidRDefault="00C80DC9" w:rsidP="00A04E64">
            <w:pPr>
              <w:adjustRightInd w:val="0"/>
              <w:snapToGrid w:val="0"/>
              <w:jc w:val="center"/>
              <w:cnfStyle w:val="000000100000"/>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0.03 (</w:t>
            </w:r>
            <w:r w:rsidRPr="00A04E64">
              <w:rPr>
                <w:rFonts w:ascii="Times New Roman" w:hAnsi="Times New Roman" w:cs="Times New Roman"/>
                <w:color w:val="000000" w:themeColor="text1"/>
                <w:sz w:val="20"/>
                <w:szCs w:val="20"/>
              </w:rPr>
              <w:sym w:font="Symbol" w:char="006D"/>
            </w:r>
            <w:r w:rsidRPr="00A04E64">
              <w:rPr>
                <w:rFonts w:ascii="Times New Roman" w:hAnsi="Times New Roman" w:cs="Times New Roman"/>
                <w:color w:val="000000" w:themeColor="text1"/>
                <w:sz w:val="20"/>
                <w:szCs w:val="20"/>
              </w:rPr>
              <w:t>g/l)</w:t>
            </w:r>
          </w:p>
        </w:tc>
        <w:tc>
          <w:tcPr>
            <w:cnfStyle w:val="000100000000"/>
            <w:tcW w:w="850" w:type="pct"/>
            <w:gridSpan w:val="2"/>
            <w:tcBorders>
              <w:bottom w:val="single" w:sz="4" w:space="0" w:color="auto"/>
            </w:tcBorders>
          </w:tcPr>
          <w:p w:rsidR="00C80DC9" w:rsidRPr="00A04E64" w:rsidRDefault="00C80DC9" w:rsidP="00A04E64">
            <w:pPr>
              <w:adjustRightInd w:val="0"/>
              <w:snapToGrid w:val="0"/>
              <w:jc w:val="center"/>
              <w:rPr>
                <w:rFonts w:ascii="Times New Roman" w:hAnsi="Times New Roman" w:cs="Times New Roman"/>
                <w:b w:val="0"/>
                <w:color w:val="000000" w:themeColor="text1"/>
                <w:sz w:val="20"/>
                <w:szCs w:val="20"/>
              </w:rPr>
            </w:pPr>
            <w:r w:rsidRPr="00A04E64">
              <w:rPr>
                <w:rFonts w:ascii="Times New Roman" w:hAnsi="Times New Roman" w:cs="Times New Roman"/>
                <w:b w:val="0"/>
                <w:color w:val="000000" w:themeColor="text1"/>
                <w:sz w:val="20"/>
                <w:szCs w:val="20"/>
              </w:rPr>
              <w:t>0.04 (</w:t>
            </w:r>
            <w:r w:rsidRPr="00A04E64">
              <w:rPr>
                <w:rFonts w:ascii="Times New Roman" w:hAnsi="Times New Roman" w:cs="Times New Roman"/>
                <w:b w:val="0"/>
                <w:color w:val="000000" w:themeColor="text1"/>
                <w:sz w:val="20"/>
                <w:szCs w:val="20"/>
              </w:rPr>
              <w:sym w:font="Symbol" w:char="006D"/>
            </w:r>
            <w:r w:rsidRPr="00A04E64">
              <w:rPr>
                <w:rFonts w:ascii="Times New Roman" w:hAnsi="Times New Roman" w:cs="Times New Roman"/>
                <w:b w:val="0"/>
                <w:color w:val="000000" w:themeColor="text1"/>
                <w:sz w:val="20"/>
                <w:szCs w:val="20"/>
              </w:rPr>
              <w:t>g/l)</w:t>
            </w:r>
          </w:p>
        </w:tc>
      </w:tr>
      <w:tr w:rsidR="00A04E64" w:rsidRPr="00A04E64" w:rsidTr="00A04E64">
        <w:trPr>
          <w:cantSplit/>
          <w:jc w:val="center"/>
        </w:trPr>
        <w:tc>
          <w:tcPr>
            <w:cnfStyle w:val="001000000000"/>
            <w:tcW w:w="536"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 of control</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000000"/>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 Change</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 of control</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000000"/>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 Change</w:t>
            </w:r>
          </w:p>
        </w:tc>
        <w:tc>
          <w:tcPr>
            <w:cnfStyle w:val="000010000000"/>
            <w:tcW w:w="452" w:type="pct"/>
            <w:gridSpan w:val="2"/>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 of control</w:t>
            </w:r>
          </w:p>
        </w:tc>
        <w:tc>
          <w:tcPr>
            <w:tcW w:w="613" w:type="pct"/>
            <w:tcBorders>
              <w:top w:val="single" w:sz="4" w:space="0" w:color="auto"/>
              <w:bottom w:val="single" w:sz="4" w:space="0" w:color="auto"/>
            </w:tcBorders>
            <w:shd w:val="clear" w:color="auto" w:fill="A6A6A6" w:themeFill="background1" w:themeFillShade="A6"/>
          </w:tcPr>
          <w:p w:rsidR="00C80DC9" w:rsidRPr="00A04E64" w:rsidRDefault="00C80DC9" w:rsidP="00A04E64">
            <w:pPr>
              <w:adjustRightInd w:val="0"/>
              <w:snapToGrid w:val="0"/>
              <w:jc w:val="both"/>
              <w:cnfStyle w:val="000000000000"/>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 Change</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 of control</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000000"/>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 Change</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 of control</w:t>
            </w:r>
          </w:p>
        </w:tc>
        <w:tc>
          <w:tcPr>
            <w:cnfStyle w:val="000100000000"/>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rPr>
                <w:rFonts w:ascii="Times New Roman" w:hAnsi="Times New Roman" w:cs="Times New Roman"/>
                <w:b w:val="0"/>
                <w:color w:val="000000" w:themeColor="text1"/>
                <w:sz w:val="20"/>
                <w:szCs w:val="20"/>
              </w:rPr>
            </w:pPr>
            <w:r w:rsidRPr="00A04E64">
              <w:rPr>
                <w:rFonts w:ascii="Times New Roman" w:hAnsi="Times New Roman" w:cs="Times New Roman"/>
                <w:b w:val="0"/>
                <w:color w:val="000000" w:themeColor="text1"/>
                <w:sz w:val="20"/>
                <w:szCs w:val="20"/>
              </w:rPr>
              <w:t>% Change</w:t>
            </w:r>
          </w:p>
        </w:tc>
      </w:tr>
      <w:tr w:rsidR="00A04E64" w:rsidRPr="00A04E64" w:rsidTr="00A04E64">
        <w:trPr>
          <w:cnfStyle w:val="000000100000"/>
          <w:cantSplit/>
          <w:jc w:val="center"/>
        </w:trPr>
        <w:tc>
          <w:tcPr>
            <w:cnfStyle w:val="001000000000"/>
            <w:tcW w:w="536"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GST</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100</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0</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109.59</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9.59</w:t>
            </w:r>
          </w:p>
        </w:tc>
        <w:tc>
          <w:tcPr>
            <w:cnfStyle w:val="000010000000"/>
            <w:tcW w:w="452" w:type="pct"/>
            <w:gridSpan w:val="2"/>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134.40</w:t>
            </w:r>
          </w:p>
        </w:tc>
        <w:tc>
          <w:tcPr>
            <w:tcW w:w="613" w:type="pct"/>
            <w:tcBorders>
              <w:top w:val="single" w:sz="4" w:space="0" w:color="auto"/>
              <w:bottom w:val="single" w:sz="4" w:space="0" w:color="auto"/>
            </w:tcBorders>
            <w:shd w:val="clear" w:color="auto" w:fill="A6A6A6" w:themeFill="background1" w:themeFillShade="A6"/>
          </w:tcPr>
          <w:p w:rsidR="00C80DC9" w:rsidRPr="00A04E64" w:rsidRDefault="00C80DC9"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34.40</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211.75</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111.75</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302.18</w:t>
            </w:r>
          </w:p>
        </w:tc>
        <w:tc>
          <w:tcPr>
            <w:cnfStyle w:val="000100000000"/>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rPr>
                <w:rFonts w:ascii="Times New Roman" w:hAnsi="Times New Roman" w:cs="Times New Roman"/>
                <w:b w:val="0"/>
                <w:sz w:val="20"/>
                <w:szCs w:val="20"/>
              </w:rPr>
            </w:pPr>
            <w:r w:rsidRPr="00A04E64">
              <w:rPr>
                <w:rFonts w:ascii="Times New Roman" w:hAnsi="Times New Roman" w:cs="Times New Roman"/>
                <w:b w:val="0"/>
                <w:sz w:val="20"/>
                <w:szCs w:val="20"/>
              </w:rPr>
              <w:t>202.18</w:t>
            </w:r>
          </w:p>
        </w:tc>
      </w:tr>
      <w:tr w:rsidR="00A04E64" w:rsidRPr="00A04E64" w:rsidTr="00A04E64">
        <w:trPr>
          <w:cantSplit/>
          <w:jc w:val="center"/>
        </w:trPr>
        <w:tc>
          <w:tcPr>
            <w:cnfStyle w:val="001000000000"/>
            <w:tcW w:w="536"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proofErr w:type="spellStart"/>
            <w:r w:rsidRPr="00A04E64">
              <w:rPr>
                <w:rFonts w:ascii="Times New Roman" w:hAnsi="Times New Roman" w:cs="Times New Roman"/>
                <w:color w:val="000000" w:themeColor="text1"/>
                <w:sz w:val="20"/>
                <w:szCs w:val="20"/>
              </w:rPr>
              <w:t>AChE</w:t>
            </w:r>
            <w:proofErr w:type="spellEnd"/>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100</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0</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99.97</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0.03</w:t>
            </w:r>
          </w:p>
        </w:tc>
        <w:tc>
          <w:tcPr>
            <w:cnfStyle w:val="000010000000"/>
            <w:tcW w:w="452" w:type="pct"/>
            <w:gridSpan w:val="2"/>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99.97</w:t>
            </w:r>
          </w:p>
        </w:tc>
        <w:tc>
          <w:tcPr>
            <w:tcW w:w="613" w:type="pct"/>
            <w:tcBorders>
              <w:top w:val="single" w:sz="4" w:space="0" w:color="auto"/>
              <w:bottom w:val="single" w:sz="4" w:space="0" w:color="auto"/>
            </w:tcBorders>
            <w:shd w:val="clear" w:color="auto" w:fill="A6A6A6" w:themeFill="background1" w:themeFillShade="A6"/>
          </w:tcPr>
          <w:p w:rsidR="00C80DC9" w:rsidRPr="00A04E64" w:rsidRDefault="00C80DC9"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0.03</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99.97</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0.03</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99.97</w:t>
            </w:r>
          </w:p>
        </w:tc>
        <w:tc>
          <w:tcPr>
            <w:cnfStyle w:val="000100000000"/>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0.03</w:t>
            </w:r>
          </w:p>
        </w:tc>
      </w:tr>
      <w:tr w:rsidR="00A04E64" w:rsidRPr="00A04E64" w:rsidTr="00A04E64">
        <w:trPr>
          <w:cnfStyle w:val="000000100000"/>
          <w:cantSplit/>
          <w:jc w:val="center"/>
        </w:trPr>
        <w:tc>
          <w:tcPr>
            <w:cnfStyle w:val="001000000000"/>
            <w:tcW w:w="536"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proofErr w:type="spellStart"/>
            <w:r w:rsidRPr="00A04E64">
              <w:rPr>
                <w:rFonts w:ascii="Times New Roman" w:eastAsia="Calibri" w:hAnsi="Times New Roman" w:cs="Times New Roman"/>
                <w:sz w:val="20"/>
                <w:szCs w:val="20"/>
              </w:rPr>
              <w:t>C</w:t>
            </w:r>
            <w:r w:rsidRPr="00A04E64">
              <w:rPr>
                <w:rFonts w:ascii="Times New Roman" w:hAnsi="Times New Roman" w:cs="Times New Roman"/>
                <w:sz w:val="20"/>
                <w:szCs w:val="20"/>
              </w:rPr>
              <w:t>orticosterone</w:t>
            </w:r>
            <w:proofErr w:type="spellEnd"/>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100</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0</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94.84</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5.16</w:t>
            </w:r>
          </w:p>
        </w:tc>
        <w:tc>
          <w:tcPr>
            <w:cnfStyle w:val="000010000000"/>
            <w:tcW w:w="452" w:type="pct"/>
            <w:gridSpan w:val="2"/>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85.54</w:t>
            </w:r>
          </w:p>
        </w:tc>
        <w:tc>
          <w:tcPr>
            <w:tcW w:w="613" w:type="pct"/>
            <w:tcBorders>
              <w:top w:val="single" w:sz="4" w:space="0" w:color="auto"/>
              <w:bottom w:val="single" w:sz="4" w:space="0" w:color="auto"/>
            </w:tcBorders>
            <w:shd w:val="clear" w:color="auto" w:fill="A6A6A6" w:themeFill="background1" w:themeFillShade="A6"/>
          </w:tcPr>
          <w:p w:rsidR="00C80DC9" w:rsidRPr="00A04E64" w:rsidRDefault="00C80DC9"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14.46</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75.92</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100000"/>
              <w:rPr>
                <w:rFonts w:ascii="Times New Roman" w:hAnsi="Times New Roman" w:cs="Times New Roman"/>
                <w:sz w:val="20"/>
                <w:szCs w:val="20"/>
              </w:rPr>
            </w:pPr>
            <w:r w:rsidRPr="00A04E64">
              <w:rPr>
                <w:rFonts w:ascii="Times New Roman" w:hAnsi="Times New Roman" w:cs="Times New Roman"/>
                <w:sz w:val="20"/>
                <w:szCs w:val="20"/>
              </w:rPr>
              <w:t>24.08</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60.52</w:t>
            </w:r>
          </w:p>
        </w:tc>
        <w:tc>
          <w:tcPr>
            <w:cnfStyle w:val="000100000000"/>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rPr>
                <w:rFonts w:ascii="Times New Roman" w:hAnsi="Times New Roman" w:cs="Times New Roman"/>
                <w:b w:val="0"/>
                <w:sz w:val="20"/>
                <w:szCs w:val="20"/>
              </w:rPr>
            </w:pPr>
            <w:r w:rsidRPr="00A04E64">
              <w:rPr>
                <w:rFonts w:ascii="Times New Roman" w:hAnsi="Times New Roman" w:cs="Times New Roman"/>
                <w:b w:val="0"/>
                <w:sz w:val="20"/>
                <w:szCs w:val="20"/>
              </w:rPr>
              <w:t>39.48</w:t>
            </w:r>
          </w:p>
        </w:tc>
      </w:tr>
      <w:tr w:rsidR="00A04E64" w:rsidRPr="00A04E64" w:rsidTr="00A04E64">
        <w:trPr>
          <w:cantSplit/>
          <w:jc w:val="center"/>
        </w:trPr>
        <w:tc>
          <w:tcPr>
            <w:cnfStyle w:val="001000000000"/>
            <w:tcW w:w="536"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Total Protein</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100</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0</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79.92</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20.08</w:t>
            </w:r>
          </w:p>
        </w:tc>
        <w:tc>
          <w:tcPr>
            <w:cnfStyle w:val="000010000000"/>
            <w:tcW w:w="452" w:type="pct"/>
            <w:gridSpan w:val="2"/>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72.58</w:t>
            </w:r>
          </w:p>
        </w:tc>
        <w:tc>
          <w:tcPr>
            <w:tcW w:w="613" w:type="pct"/>
            <w:tcBorders>
              <w:top w:val="single" w:sz="4" w:space="0" w:color="auto"/>
              <w:bottom w:val="single" w:sz="4" w:space="0" w:color="auto"/>
            </w:tcBorders>
            <w:shd w:val="clear" w:color="auto" w:fill="A6A6A6" w:themeFill="background1" w:themeFillShade="A6"/>
          </w:tcPr>
          <w:p w:rsidR="00C80DC9" w:rsidRPr="00A04E64" w:rsidRDefault="00C80DC9"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27.42</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68.67</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00000000000"/>
              <w:rPr>
                <w:rFonts w:ascii="Times New Roman" w:hAnsi="Times New Roman" w:cs="Times New Roman"/>
                <w:sz w:val="20"/>
                <w:szCs w:val="20"/>
              </w:rPr>
            </w:pPr>
            <w:r w:rsidRPr="00A04E64">
              <w:rPr>
                <w:rFonts w:ascii="Times New Roman" w:hAnsi="Times New Roman" w:cs="Times New Roman"/>
                <w:sz w:val="20"/>
                <w:szCs w:val="20"/>
              </w:rPr>
              <w:t>31.33</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sz w:val="20"/>
                <w:szCs w:val="20"/>
              </w:rPr>
            </w:pPr>
            <w:r w:rsidRPr="00A04E64">
              <w:rPr>
                <w:rFonts w:ascii="Times New Roman" w:hAnsi="Times New Roman" w:cs="Times New Roman"/>
                <w:sz w:val="20"/>
                <w:szCs w:val="20"/>
              </w:rPr>
              <w:t>55.12</w:t>
            </w:r>
          </w:p>
        </w:tc>
        <w:tc>
          <w:tcPr>
            <w:cnfStyle w:val="000100000000"/>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rPr>
                <w:rFonts w:ascii="Times New Roman" w:hAnsi="Times New Roman" w:cs="Times New Roman"/>
                <w:b w:val="0"/>
                <w:sz w:val="20"/>
                <w:szCs w:val="20"/>
              </w:rPr>
            </w:pPr>
            <w:r w:rsidRPr="00A04E64">
              <w:rPr>
                <w:rFonts w:ascii="Times New Roman" w:hAnsi="Times New Roman" w:cs="Times New Roman"/>
                <w:b w:val="0"/>
                <w:sz w:val="20"/>
                <w:szCs w:val="20"/>
              </w:rPr>
              <w:t>44.88</w:t>
            </w:r>
          </w:p>
        </w:tc>
      </w:tr>
      <w:tr w:rsidR="00A04E64" w:rsidRPr="00A04E64" w:rsidTr="00A04E64">
        <w:trPr>
          <w:cnfStyle w:val="010000000000"/>
          <w:cantSplit/>
          <w:jc w:val="center"/>
        </w:trPr>
        <w:tc>
          <w:tcPr>
            <w:cnfStyle w:val="001000000000"/>
            <w:tcW w:w="536"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rPr>
                <w:rFonts w:ascii="Times New Roman" w:hAnsi="Times New Roman" w:cs="Times New Roman"/>
                <w:color w:val="000000" w:themeColor="text1"/>
                <w:sz w:val="20"/>
                <w:szCs w:val="20"/>
              </w:rPr>
            </w:pPr>
            <w:r w:rsidRPr="00A04E64">
              <w:rPr>
                <w:rFonts w:ascii="Times New Roman" w:hAnsi="Times New Roman" w:cs="Times New Roman"/>
                <w:color w:val="000000" w:themeColor="text1"/>
                <w:sz w:val="20"/>
                <w:szCs w:val="20"/>
              </w:rPr>
              <w:t>Glucose</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b w:val="0"/>
                <w:color w:val="auto"/>
                <w:sz w:val="20"/>
                <w:szCs w:val="20"/>
              </w:rPr>
            </w:pPr>
            <w:r w:rsidRPr="00A04E64">
              <w:rPr>
                <w:rFonts w:ascii="Times New Roman" w:hAnsi="Times New Roman" w:cs="Times New Roman"/>
                <w:b w:val="0"/>
                <w:color w:val="auto"/>
                <w:sz w:val="20"/>
                <w:szCs w:val="20"/>
              </w:rPr>
              <w:t>100</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10000000000"/>
              <w:rPr>
                <w:rFonts w:ascii="Times New Roman" w:hAnsi="Times New Roman" w:cs="Times New Roman"/>
                <w:b w:val="0"/>
                <w:color w:val="auto"/>
                <w:sz w:val="20"/>
                <w:szCs w:val="20"/>
              </w:rPr>
            </w:pPr>
            <w:r w:rsidRPr="00A04E64">
              <w:rPr>
                <w:rFonts w:ascii="Times New Roman" w:hAnsi="Times New Roman" w:cs="Times New Roman"/>
                <w:b w:val="0"/>
                <w:color w:val="auto"/>
                <w:sz w:val="20"/>
                <w:szCs w:val="20"/>
              </w:rPr>
              <w:t>0</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b w:val="0"/>
                <w:color w:val="auto"/>
                <w:sz w:val="20"/>
                <w:szCs w:val="20"/>
              </w:rPr>
            </w:pPr>
            <w:r w:rsidRPr="00A04E64">
              <w:rPr>
                <w:rFonts w:ascii="Times New Roman" w:hAnsi="Times New Roman" w:cs="Times New Roman"/>
                <w:b w:val="0"/>
                <w:color w:val="auto"/>
                <w:sz w:val="20"/>
                <w:szCs w:val="20"/>
              </w:rPr>
              <w:t>118.66</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10000000000"/>
              <w:rPr>
                <w:rFonts w:ascii="Times New Roman" w:hAnsi="Times New Roman" w:cs="Times New Roman"/>
                <w:b w:val="0"/>
                <w:color w:val="auto"/>
                <w:sz w:val="20"/>
                <w:szCs w:val="20"/>
              </w:rPr>
            </w:pPr>
            <w:r w:rsidRPr="00A04E64">
              <w:rPr>
                <w:rFonts w:ascii="Times New Roman" w:hAnsi="Times New Roman" w:cs="Times New Roman"/>
                <w:b w:val="0"/>
                <w:color w:val="auto"/>
                <w:sz w:val="20"/>
                <w:szCs w:val="20"/>
              </w:rPr>
              <w:t>18.66</w:t>
            </w:r>
          </w:p>
        </w:tc>
        <w:tc>
          <w:tcPr>
            <w:cnfStyle w:val="000010000000"/>
            <w:tcW w:w="452" w:type="pct"/>
            <w:gridSpan w:val="2"/>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b w:val="0"/>
                <w:color w:val="auto"/>
                <w:sz w:val="20"/>
                <w:szCs w:val="20"/>
              </w:rPr>
            </w:pPr>
            <w:r w:rsidRPr="00A04E64">
              <w:rPr>
                <w:rFonts w:ascii="Times New Roman" w:hAnsi="Times New Roman" w:cs="Times New Roman"/>
                <w:b w:val="0"/>
                <w:color w:val="auto"/>
                <w:sz w:val="20"/>
                <w:szCs w:val="20"/>
              </w:rPr>
              <w:t>138.62</w:t>
            </w:r>
          </w:p>
        </w:tc>
        <w:tc>
          <w:tcPr>
            <w:tcW w:w="613" w:type="pct"/>
            <w:tcBorders>
              <w:top w:val="single" w:sz="4" w:space="0" w:color="auto"/>
              <w:bottom w:val="single" w:sz="4" w:space="0" w:color="auto"/>
            </w:tcBorders>
            <w:shd w:val="clear" w:color="auto" w:fill="A6A6A6" w:themeFill="background1" w:themeFillShade="A6"/>
          </w:tcPr>
          <w:p w:rsidR="00C80DC9" w:rsidRPr="00A04E64" w:rsidRDefault="00C80DC9" w:rsidP="00A04E64">
            <w:pPr>
              <w:adjustRightInd w:val="0"/>
              <w:snapToGrid w:val="0"/>
              <w:jc w:val="both"/>
              <w:cnfStyle w:val="010000000000"/>
              <w:rPr>
                <w:rFonts w:ascii="Times New Roman" w:hAnsi="Times New Roman" w:cs="Times New Roman"/>
                <w:b w:val="0"/>
                <w:color w:val="auto"/>
                <w:sz w:val="20"/>
                <w:szCs w:val="20"/>
              </w:rPr>
            </w:pPr>
            <w:r w:rsidRPr="00A04E64">
              <w:rPr>
                <w:rFonts w:ascii="Times New Roman" w:hAnsi="Times New Roman" w:cs="Times New Roman"/>
                <w:b w:val="0"/>
                <w:color w:val="auto"/>
                <w:sz w:val="20"/>
                <w:szCs w:val="20"/>
              </w:rPr>
              <w:t>38.62</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b w:val="0"/>
                <w:color w:val="auto"/>
                <w:sz w:val="20"/>
                <w:szCs w:val="20"/>
              </w:rPr>
            </w:pPr>
            <w:r w:rsidRPr="00A04E64">
              <w:rPr>
                <w:rFonts w:ascii="Times New Roman" w:hAnsi="Times New Roman" w:cs="Times New Roman"/>
                <w:b w:val="0"/>
                <w:color w:val="auto"/>
                <w:sz w:val="20"/>
                <w:szCs w:val="20"/>
              </w:rPr>
              <w:t>176.85</w:t>
            </w:r>
          </w:p>
        </w:tc>
        <w:tc>
          <w:tcPr>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cnfStyle w:val="010000000000"/>
              <w:rPr>
                <w:rFonts w:ascii="Times New Roman" w:hAnsi="Times New Roman" w:cs="Times New Roman"/>
                <w:b w:val="0"/>
                <w:color w:val="auto"/>
                <w:sz w:val="20"/>
                <w:szCs w:val="20"/>
              </w:rPr>
            </w:pPr>
            <w:r w:rsidRPr="00A04E64">
              <w:rPr>
                <w:rFonts w:ascii="Times New Roman" w:hAnsi="Times New Roman" w:cs="Times New Roman"/>
                <w:b w:val="0"/>
                <w:color w:val="auto"/>
                <w:sz w:val="20"/>
                <w:szCs w:val="20"/>
              </w:rPr>
              <w:t>76.85</w:t>
            </w:r>
          </w:p>
        </w:tc>
        <w:tc>
          <w:tcPr>
            <w:cnfStyle w:val="000010000000"/>
            <w:tcW w:w="452" w:type="pct"/>
            <w:tcBorders>
              <w:top w:val="single" w:sz="4" w:space="0" w:color="auto"/>
              <w:bottom w:val="single" w:sz="4" w:space="0" w:color="auto"/>
            </w:tcBorders>
            <w:shd w:val="clear" w:color="auto" w:fill="FFFFFF" w:themeFill="background1"/>
          </w:tcPr>
          <w:p w:rsidR="00C80DC9" w:rsidRPr="00A04E64" w:rsidRDefault="00C80DC9" w:rsidP="00A04E64">
            <w:pPr>
              <w:adjustRightInd w:val="0"/>
              <w:snapToGrid w:val="0"/>
              <w:jc w:val="both"/>
              <w:rPr>
                <w:rFonts w:ascii="Times New Roman" w:hAnsi="Times New Roman" w:cs="Times New Roman"/>
                <w:b w:val="0"/>
                <w:color w:val="auto"/>
                <w:sz w:val="20"/>
                <w:szCs w:val="20"/>
              </w:rPr>
            </w:pPr>
            <w:r w:rsidRPr="00A04E64">
              <w:rPr>
                <w:rFonts w:ascii="Times New Roman" w:hAnsi="Times New Roman" w:cs="Times New Roman"/>
                <w:b w:val="0"/>
                <w:color w:val="auto"/>
                <w:sz w:val="20"/>
                <w:szCs w:val="20"/>
              </w:rPr>
              <w:t>187.81</w:t>
            </w:r>
          </w:p>
        </w:tc>
        <w:tc>
          <w:tcPr>
            <w:cnfStyle w:val="000100000000"/>
            <w:tcW w:w="398" w:type="pct"/>
            <w:tcBorders>
              <w:top w:val="single" w:sz="4" w:space="0" w:color="auto"/>
              <w:bottom w:val="single" w:sz="4" w:space="0" w:color="auto"/>
            </w:tcBorders>
            <w:shd w:val="clear" w:color="auto" w:fill="BFBFBF" w:themeFill="background1" w:themeFillShade="BF"/>
          </w:tcPr>
          <w:p w:rsidR="00C80DC9" w:rsidRPr="00A04E64" w:rsidRDefault="00C80DC9" w:rsidP="00A04E64">
            <w:pPr>
              <w:adjustRightInd w:val="0"/>
              <w:snapToGrid w:val="0"/>
              <w:jc w:val="both"/>
              <w:rPr>
                <w:rFonts w:ascii="Times New Roman" w:eastAsiaTheme="minorEastAsia" w:hAnsi="Times New Roman" w:cs="Times New Roman" w:hint="eastAsia"/>
                <w:b w:val="0"/>
                <w:color w:val="auto"/>
                <w:sz w:val="20"/>
                <w:szCs w:val="20"/>
                <w:lang w:eastAsia="zh-CN"/>
              </w:rPr>
            </w:pPr>
            <w:r w:rsidRPr="00A04E64">
              <w:rPr>
                <w:rFonts w:ascii="Times New Roman" w:hAnsi="Times New Roman" w:cs="Times New Roman"/>
                <w:b w:val="0"/>
                <w:color w:val="auto"/>
                <w:sz w:val="20"/>
                <w:szCs w:val="20"/>
              </w:rPr>
              <w:t>87.81</w:t>
            </w:r>
          </w:p>
        </w:tc>
      </w:tr>
    </w:tbl>
    <w:p w:rsidR="00C80DC9" w:rsidRPr="00A04E64" w:rsidRDefault="00C80DC9" w:rsidP="00A04E64">
      <w:pPr>
        <w:autoSpaceDE w:val="0"/>
        <w:autoSpaceDN w:val="0"/>
        <w:adjustRightInd w:val="0"/>
        <w:snapToGrid w:val="0"/>
        <w:jc w:val="both"/>
        <w:rPr>
          <w:sz w:val="20"/>
          <w:szCs w:val="20"/>
          <w:lang w:eastAsia="cy-GB"/>
        </w:rPr>
      </w:pPr>
    </w:p>
    <w:p w:rsidR="007508D9" w:rsidRPr="00A04E64" w:rsidRDefault="007508D9" w:rsidP="00A04E64">
      <w:pPr>
        <w:suppressAutoHyphens w:val="0"/>
        <w:adjustRightInd w:val="0"/>
        <w:snapToGrid w:val="0"/>
        <w:jc w:val="both"/>
        <w:rPr>
          <w:sz w:val="20"/>
          <w:szCs w:val="20"/>
        </w:rPr>
        <w:sectPr w:rsidR="007508D9" w:rsidRPr="00A04E64" w:rsidSect="007508D9">
          <w:footnotePr>
            <w:pos w:val="beneathText"/>
          </w:footnotePr>
          <w:type w:val="continuous"/>
          <w:pgSz w:w="12240" w:h="15840" w:code="1"/>
          <w:pgMar w:top="1440" w:right="1440" w:bottom="1440" w:left="1440" w:header="720" w:footer="720" w:gutter="0"/>
          <w:cols w:space="720"/>
          <w:docGrid w:linePitch="360"/>
        </w:sectPr>
      </w:pPr>
    </w:p>
    <w:p w:rsidR="008F3AD2" w:rsidRPr="00A04E64" w:rsidRDefault="00B14ED4" w:rsidP="00A04E64">
      <w:pPr>
        <w:suppressAutoHyphens w:val="0"/>
        <w:adjustRightInd w:val="0"/>
        <w:snapToGrid w:val="0"/>
        <w:ind w:firstLine="720"/>
        <w:jc w:val="both"/>
        <w:rPr>
          <w:sz w:val="20"/>
          <w:szCs w:val="20"/>
          <w:lang w:eastAsia="cy-GB"/>
        </w:rPr>
      </w:pPr>
      <w:r w:rsidRPr="00A04E64">
        <w:rPr>
          <w:sz w:val="20"/>
          <w:szCs w:val="20"/>
        </w:rPr>
        <w:lastRenderedPageBreak/>
        <w:t xml:space="preserve">Percentage reduction in </w:t>
      </w:r>
      <w:proofErr w:type="spellStart"/>
      <w:r w:rsidR="00626A17" w:rsidRPr="00A04E64">
        <w:rPr>
          <w:rFonts w:eastAsiaTheme="minorHAnsi"/>
          <w:sz w:val="20"/>
          <w:szCs w:val="20"/>
        </w:rPr>
        <w:t>Corticosterone</w:t>
      </w:r>
      <w:proofErr w:type="spellEnd"/>
      <w:r w:rsidR="00626A17" w:rsidRPr="00A04E64">
        <w:rPr>
          <w:rFonts w:eastAsiaTheme="minorHAnsi"/>
          <w:sz w:val="20"/>
          <w:szCs w:val="20"/>
        </w:rPr>
        <w:t xml:space="preserve"> levels</w:t>
      </w:r>
      <w:r w:rsidRPr="00A04E64">
        <w:rPr>
          <w:sz w:val="20"/>
          <w:szCs w:val="20"/>
        </w:rPr>
        <w:t xml:space="preserve"> in the various concentration</w:t>
      </w:r>
      <w:r w:rsidR="00380FF3" w:rsidRPr="00A04E64">
        <w:rPr>
          <w:sz w:val="20"/>
          <w:szCs w:val="20"/>
        </w:rPr>
        <w:t>s</w:t>
      </w:r>
      <w:r w:rsidRPr="00A04E64">
        <w:rPr>
          <w:sz w:val="20"/>
          <w:szCs w:val="20"/>
        </w:rPr>
        <w:t xml:space="preserve"> of 0.01, 0.02, 0.03 and 0.04 l g/l was by 0%, </w:t>
      </w:r>
      <w:r w:rsidR="00626A17" w:rsidRPr="00A04E64">
        <w:rPr>
          <w:sz w:val="20"/>
          <w:szCs w:val="20"/>
        </w:rPr>
        <w:t xml:space="preserve">5%, 14%, </w:t>
      </w:r>
      <w:r w:rsidRPr="00A04E64">
        <w:rPr>
          <w:sz w:val="20"/>
          <w:szCs w:val="20"/>
        </w:rPr>
        <w:t>2</w:t>
      </w:r>
      <w:r w:rsidR="00626A17" w:rsidRPr="00A04E64">
        <w:rPr>
          <w:sz w:val="20"/>
          <w:szCs w:val="20"/>
        </w:rPr>
        <w:t xml:space="preserve">4% and 40% </w:t>
      </w:r>
      <w:r w:rsidRPr="00A04E64">
        <w:rPr>
          <w:sz w:val="20"/>
          <w:szCs w:val="20"/>
        </w:rPr>
        <w:t>respectively</w:t>
      </w:r>
      <w:r w:rsidR="00626A17" w:rsidRPr="00A04E64">
        <w:rPr>
          <w:sz w:val="20"/>
          <w:szCs w:val="20"/>
        </w:rPr>
        <w:t xml:space="preserve"> </w:t>
      </w:r>
      <w:r w:rsidRPr="00A04E64">
        <w:rPr>
          <w:sz w:val="20"/>
          <w:szCs w:val="20"/>
        </w:rPr>
        <w:t xml:space="preserve">(Table 2). </w:t>
      </w:r>
      <w:r w:rsidR="00380FF3" w:rsidRPr="00A04E64">
        <w:rPr>
          <w:sz w:val="20"/>
          <w:szCs w:val="20"/>
        </w:rPr>
        <w:t xml:space="preserve">Similarly, </w:t>
      </w:r>
      <w:r w:rsidR="00626A17" w:rsidRPr="00A04E64">
        <w:rPr>
          <w:sz w:val="20"/>
          <w:szCs w:val="20"/>
        </w:rPr>
        <w:t xml:space="preserve">Total </w:t>
      </w:r>
      <w:r w:rsidR="008F3AD2" w:rsidRPr="00A04E64">
        <w:rPr>
          <w:sz w:val="20"/>
          <w:szCs w:val="20"/>
        </w:rPr>
        <w:t>protein levels in the brain</w:t>
      </w:r>
      <w:r w:rsidR="00626A17" w:rsidRPr="00A04E64">
        <w:rPr>
          <w:sz w:val="20"/>
          <w:szCs w:val="20"/>
        </w:rPr>
        <w:t xml:space="preserve"> showed marked reduction compared to the control (Table 1)</w:t>
      </w:r>
      <w:r w:rsidR="008F3AD2" w:rsidRPr="00A04E64">
        <w:rPr>
          <w:sz w:val="20"/>
          <w:szCs w:val="20"/>
        </w:rPr>
        <w:t xml:space="preserve">. </w:t>
      </w:r>
      <w:r w:rsidR="00626A17" w:rsidRPr="00A04E64">
        <w:rPr>
          <w:sz w:val="20"/>
          <w:szCs w:val="20"/>
        </w:rPr>
        <w:t xml:space="preserve">Percentage reduction in Total protein </w:t>
      </w:r>
      <w:r w:rsidR="00626A17" w:rsidRPr="00A04E64">
        <w:rPr>
          <w:rFonts w:eastAsiaTheme="minorHAnsi"/>
          <w:sz w:val="20"/>
          <w:szCs w:val="20"/>
        </w:rPr>
        <w:t>levels</w:t>
      </w:r>
      <w:r w:rsidR="00626A17" w:rsidRPr="00A04E64">
        <w:rPr>
          <w:sz w:val="20"/>
          <w:szCs w:val="20"/>
        </w:rPr>
        <w:t xml:space="preserve"> in the various concentration</w:t>
      </w:r>
      <w:r w:rsidR="00380FF3" w:rsidRPr="00A04E64">
        <w:rPr>
          <w:sz w:val="20"/>
          <w:szCs w:val="20"/>
        </w:rPr>
        <w:t>s</w:t>
      </w:r>
      <w:r w:rsidR="00626A17" w:rsidRPr="00A04E64">
        <w:rPr>
          <w:sz w:val="20"/>
          <w:szCs w:val="20"/>
        </w:rPr>
        <w:t xml:space="preserve"> of 0.01, 0.02, 0.03 and 0.04 l g/l was by 0%, 20%, 27%, 31% and 49% respectively (Table 2). However, there was </w:t>
      </w:r>
      <w:r w:rsidR="00626A17" w:rsidRPr="00A04E64">
        <w:rPr>
          <w:rFonts w:eastAsia="QuarumBook"/>
          <w:color w:val="000000"/>
          <w:sz w:val="20"/>
          <w:szCs w:val="20"/>
        </w:rPr>
        <w:t xml:space="preserve">a dose dependent elevation in </w:t>
      </w:r>
      <w:r w:rsidR="009E0034" w:rsidRPr="00A04E64">
        <w:rPr>
          <w:sz w:val="20"/>
          <w:szCs w:val="20"/>
        </w:rPr>
        <w:t>Brain glucose (Table 1</w:t>
      </w:r>
      <w:r w:rsidR="008F3AD2" w:rsidRPr="00A04E64">
        <w:rPr>
          <w:sz w:val="20"/>
          <w:szCs w:val="20"/>
        </w:rPr>
        <w:t>)</w:t>
      </w:r>
      <w:r w:rsidR="008F3AD2" w:rsidRPr="00A04E64">
        <w:rPr>
          <w:color w:val="000000"/>
          <w:sz w:val="20"/>
          <w:szCs w:val="20"/>
        </w:rPr>
        <w:t>.</w:t>
      </w:r>
      <w:r w:rsidR="009E0034" w:rsidRPr="00A04E64">
        <w:rPr>
          <w:color w:val="000000"/>
          <w:sz w:val="20"/>
          <w:szCs w:val="20"/>
        </w:rPr>
        <w:t xml:space="preserve"> </w:t>
      </w:r>
      <w:r w:rsidR="009E0034" w:rsidRPr="00A04E64">
        <w:rPr>
          <w:sz w:val="20"/>
          <w:szCs w:val="20"/>
        </w:rPr>
        <w:t xml:space="preserve">Percentage increase in Brain glucose </w:t>
      </w:r>
      <w:r w:rsidR="009E0034" w:rsidRPr="00A04E64">
        <w:rPr>
          <w:rFonts w:eastAsiaTheme="minorHAnsi"/>
          <w:sz w:val="20"/>
          <w:szCs w:val="20"/>
        </w:rPr>
        <w:t>levels</w:t>
      </w:r>
      <w:r w:rsidR="009E0034" w:rsidRPr="00A04E64">
        <w:rPr>
          <w:sz w:val="20"/>
          <w:szCs w:val="20"/>
        </w:rPr>
        <w:t xml:space="preserve"> in the various concentration</w:t>
      </w:r>
      <w:r w:rsidR="00380FF3" w:rsidRPr="00A04E64">
        <w:rPr>
          <w:sz w:val="20"/>
          <w:szCs w:val="20"/>
        </w:rPr>
        <w:t>s</w:t>
      </w:r>
      <w:r w:rsidR="009E0034" w:rsidRPr="00A04E64">
        <w:rPr>
          <w:sz w:val="20"/>
          <w:szCs w:val="20"/>
        </w:rPr>
        <w:t xml:space="preserve"> of 0.01, 0.02, 0.03 and 0.04 l g/l was by 0%, 19%, 27%, 77% and 88% respectively (Table 2).</w:t>
      </w:r>
      <w:r w:rsidR="002864BC">
        <w:rPr>
          <w:sz w:val="20"/>
          <w:szCs w:val="20"/>
        </w:rPr>
        <w:t xml:space="preserve"> </w:t>
      </w:r>
    </w:p>
    <w:p w:rsidR="008F3AD2" w:rsidRPr="00A04E64" w:rsidRDefault="008F3AD2" w:rsidP="00A04E64">
      <w:pPr>
        <w:adjustRightInd w:val="0"/>
        <w:snapToGrid w:val="0"/>
        <w:ind w:firstLine="720"/>
        <w:jc w:val="both"/>
        <w:rPr>
          <w:bCs/>
          <w:sz w:val="20"/>
          <w:szCs w:val="20"/>
        </w:rPr>
      </w:pPr>
    </w:p>
    <w:p w:rsidR="003A2ECD" w:rsidRPr="00A04E64" w:rsidRDefault="003A2ECD" w:rsidP="00A04E64">
      <w:pPr>
        <w:adjustRightInd w:val="0"/>
        <w:snapToGrid w:val="0"/>
        <w:jc w:val="both"/>
        <w:rPr>
          <w:b/>
          <w:color w:val="548DD4" w:themeColor="text2" w:themeTint="99"/>
          <w:sz w:val="20"/>
          <w:szCs w:val="20"/>
        </w:rPr>
      </w:pPr>
      <w:r w:rsidRPr="00A04E64">
        <w:rPr>
          <w:b/>
          <w:color w:val="548DD4" w:themeColor="text2" w:themeTint="99"/>
          <w:sz w:val="20"/>
          <w:szCs w:val="20"/>
        </w:rPr>
        <w:t>Histological Alterations</w:t>
      </w:r>
    </w:p>
    <w:p w:rsidR="003A2ECD" w:rsidRPr="00A04E64" w:rsidRDefault="00A04E64" w:rsidP="00A04E64">
      <w:pPr>
        <w:tabs>
          <w:tab w:val="left" w:pos="720"/>
          <w:tab w:val="left" w:pos="2325"/>
        </w:tabs>
        <w:adjustRightInd w:val="0"/>
        <w:snapToGrid w:val="0"/>
        <w:jc w:val="both"/>
        <w:rPr>
          <w:sz w:val="20"/>
          <w:szCs w:val="20"/>
        </w:rPr>
      </w:pPr>
      <w:r>
        <w:rPr>
          <w:rFonts w:eastAsiaTheme="minorEastAsia" w:hint="eastAsia"/>
          <w:sz w:val="20"/>
          <w:szCs w:val="20"/>
          <w:lang w:eastAsia="zh-CN"/>
        </w:rPr>
        <w:tab/>
      </w:r>
      <w:proofErr w:type="spellStart"/>
      <w:r w:rsidR="003A2ECD" w:rsidRPr="00A04E64">
        <w:rPr>
          <w:sz w:val="20"/>
          <w:szCs w:val="20"/>
        </w:rPr>
        <w:t>Histopathological</w:t>
      </w:r>
      <w:proofErr w:type="spellEnd"/>
      <w:r w:rsidR="003A2ECD" w:rsidRPr="00A04E64">
        <w:rPr>
          <w:sz w:val="20"/>
          <w:szCs w:val="20"/>
        </w:rPr>
        <w:t xml:space="preserve"> investigations showed no obvious histological change in the control brain. The control brain showed many intensely stained “dark” neurons present in the cerebral cortex, shrunken dark blue stained (basophilic) cell bodies and proximal dendrites in these cells (Figure 1). </w:t>
      </w:r>
      <w:r w:rsidR="003A2ECD" w:rsidRPr="00A04E64">
        <w:rPr>
          <w:rFonts w:eastAsiaTheme="minorHAnsi"/>
          <w:color w:val="000000"/>
          <w:sz w:val="20"/>
          <w:szCs w:val="20"/>
        </w:rPr>
        <w:t>However,</w:t>
      </w:r>
      <w:r w:rsidR="003A2ECD" w:rsidRPr="00A04E64">
        <w:rPr>
          <w:sz w:val="20"/>
          <w:szCs w:val="20"/>
        </w:rPr>
        <w:t xml:space="preserve"> </w:t>
      </w:r>
      <w:r w:rsidR="003A2ECD" w:rsidRPr="00A04E64">
        <w:rPr>
          <w:rFonts w:eastAsiaTheme="minorHAnsi"/>
          <w:color w:val="000000"/>
          <w:sz w:val="20"/>
          <w:szCs w:val="20"/>
        </w:rPr>
        <w:t xml:space="preserve">toads exposed to </w:t>
      </w:r>
      <w:proofErr w:type="spellStart"/>
      <w:r w:rsidR="003A2ECD" w:rsidRPr="00A04E64">
        <w:rPr>
          <w:rFonts w:eastAsiaTheme="minorHAnsi"/>
          <w:color w:val="000000"/>
          <w:sz w:val="20"/>
          <w:szCs w:val="20"/>
        </w:rPr>
        <w:t>endosulfan</w:t>
      </w:r>
      <w:proofErr w:type="spellEnd"/>
      <w:r w:rsidR="003A2ECD" w:rsidRPr="00A04E64">
        <w:rPr>
          <w:rFonts w:eastAsiaTheme="minorHAnsi"/>
          <w:color w:val="000000"/>
          <w:sz w:val="20"/>
          <w:szCs w:val="20"/>
        </w:rPr>
        <w:t xml:space="preserve"> showed different degrees of </w:t>
      </w:r>
      <w:r w:rsidR="003A2ECD" w:rsidRPr="00A04E64">
        <w:rPr>
          <w:sz w:val="20"/>
          <w:szCs w:val="20"/>
        </w:rPr>
        <w:t>poisoning symptoms (Figures 2-5).</w:t>
      </w:r>
      <w:r w:rsidR="005E3431" w:rsidRPr="00A04E64">
        <w:rPr>
          <w:sz w:val="20"/>
          <w:szCs w:val="20"/>
        </w:rPr>
        <w:t xml:space="preserve"> </w:t>
      </w:r>
      <w:proofErr w:type="spellStart"/>
      <w:r w:rsidR="005E3431" w:rsidRPr="00A04E64">
        <w:rPr>
          <w:sz w:val="20"/>
          <w:szCs w:val="20"/>
        </w:rPr>
        <w:t>Histopathological</w:t>
      </w:r>
      <w:proofErr w:type="spellEnd"/>
      <w:r w:rsidR="005E3431" w:rsidRPr="00A04E64">
        <w:rPr>
          <w:sz w:val="20"/>
          <w:szCs w:val="20"/>
        </w:rPr>
        <w:t xml:space="preserve"> </w:t>
      </w:r>
      <w:r w:rsidR="005E3431" w:rsidRPr="00A04E64">
        <w:rPr>
          <w:sz w:val="20"/>
          <w:szCs w:val="20"/>
        </w:rPr>
        <w:lastRenderedPageBreak/>
        <w:t xml:space="preserve">changes were characterized by severe degeneration of dark-stained Purkinje neurons, </w:t>
      </w:r>
      <w:proofErr w:type="spellStart"/>
      <w:r w:rsidR="005E3431" w:rsidRPr="00A04E64">
        <w:rPr>
          <w:sz w:val="20"/>
          <w:szCs w:val="20"/>
        </w:rPr>
        <w:t>oedema</w:t>
      </w:r>
      <w:proofErr w:type="spellEnd"/>
      <w:r w:rsidR="005E3431" w:rsidRPr="00A04E64">
        <w:rPr>
          <w:sz w:val="20"/>
          <w:szCs w:val="20"/>
        </w:rPr>
        <w:t xml:space="preserve">, with an associated inflammatory infiltration of </w:t>
      </w:r>
      <w:proofErr w:type="spellStart"/>
      <w:r w:rsidR="005E3431" w:rsidRPr="00A04E64">
        <w:rPr>
          <w:sz w:val="20"/>
          <w:szCs w:val="20"/>
        </w:rPr>
        <w:t>eosinophilic</w:t>
      </w:r>
      <w:proofErr w:type="spellEnd"/>
      <w:r w:rsidR="005E3431" w:rsidRPr="00A04E64">
        <w:rPr>
          <w:sz w:val="20"/>
          <w:szCs w:val="20"/>
        </w:rPr>
        <w:t xml:space="preserve"> granule cells, necrosis and vacuolar changes in the cerebrum showing empty spaces which appeared as "moth eaten” areas (Figures 2-5).Poising symptoms were concentration dependent.</w:t>
      </w:r>
    </w:p>
    <w:p w:rsidR="003A2ECD" w:rsidRPr="00A04E64" w:rsidRDefault="003A2ECD" w:rsidP="00A04E64">
      <w:pPr>
        <w:tabs>
          <w:tab w:val="left" w:pos="720"/>
          <w:tab w:val="left" w:pos="2325"/>
        </w:tabs>
        <w:adjustRightInd w:val="0"/>
        <w:snapToGrid w:val="0"/>
        <w:jc w:val="both"/>
        <w:rPr>
          <w:sz w:val="20"/>
          <w:szCs w:val="20"/>
        </w:rPr>
      </w:pPr>
    </w:p>
    <w:p w:rsidR="003A2ECD" w:rsidRPr="00A04E64" w:rsidRDefault="003A2ECD" w:rsidP="002864BC">
      <w:pPr>
        <w:tabs>
          <w:tab w:val="left" w:pos="720"/>
          <w:tab w:val="left" w:pos="2325"/>
        </w:tabs>
        <w:adjustRightInd w:val="0"/>
        <w:snapToGrid w:val="0"/>
        <w:jc w:val="center"/>
        <w:rPr>
          <w:sz w:val="20"/>
          <w:szCs w:val="20"/>
        </w:rPr>
      </w:pPr>
      <w:r w:rsidRPr="00A04E64">
        <w:rPr>
          <w:noProof/>
          <w:sz w:val="20"/>
          <w:szCs w:val="20"/>
          <w:lang w:eastAsia="zh-CN"/>
        </w:rPr>
        <w:drawing>
          <wp:inline distT="0" distB="0" distL="0" distR="0">
            <wp:extent cx="2245864" cy="1362075"/>
            <wp:effectExtent l="19050" t="0" r="203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48195" cy="1363489"/>
                    </a:xfrm>
                    <a:prstGeom prst="rect">
                      <a:avLst/>
                    </a:prstGeom>
                    <a:noFill/>
                    <a:ln w="9525">
                      <a:noFill/>
                      <a:miter lim="800000"/>
                      <a:headEnd/>
                      <a:tailEnd/>
                    </a:ln>
                  </pic:spPr>
                </pic:pic>
              </a:graphicData>
            </a:graphic>
          </wp:inline>
        </w:drawing>
      </w:r>
    </w:p>
    <w:p w:rsidR="003A2ECD" w:rsidRPr="00A04E64" w:rsidRDefault="003A2ECD" w:rsidP="00A04E64">
      <w:pPr>
        <w:autoSpaceDE w:val="0"/>
        <w:autoSpaceDN w:val="0"/>
        <w:adjustRightInd w:val="0"/>
        <w:snapToGrid w:val="0"/>
        <w:jc w:val="both"/>
        <w:rPr>
          <w:noProof/>
          <w:sz w:val="20"/>
          <w:szCs w:val="20"/>
        </w:rPr>
      </w:pPr>
      <w:r w:rsidRPr="00A04E64">
        <w:rPr>
          <w:bCs/>
          <w:noProof/>
          <w:sz w:val="20"/>
          <w:szCs w:val="20"/>
        </w:rPr>
        <w:t>Figure 1:</w:t>
      </w:r>
      <w:r w:rsidRPr="00A04E64">
        <w:rPr>
          <w:b/>
          <w:bCs/>
          <w:noProof/>
          <w:sz w:val="20"/>
          <w:szCs w:val="20"/>
        </w:rPr>
        <w:t xml:space="preserve"> </w:t>
      </w:r>
      <w:r w:rsidRPr="00A04E64">
        <w:rPr>
          <w:noProof/>
          <w:sz w:val="20"/>
          <w:szCs w:val="20"/>
        </w:rPr>
        <w:t>Photomicrograph of</w:t>
      </w:r>
      <w:r w:rsidR="002864BC">
        <w:rPr>
          <w:noProof/>
          <w:sz w:val="20"/>
          <w:szCs w:val="20"/>
        </w:rPr>
        <w:t xml:space="preserve"> </w:t>
      </w:r>
      <w:r w:rsidRPr="00A04E64">
        <w:rPr>
          <w:noProof/>
          <w:sz w:val="20"/>
          <w:szCs w:val="20"/>
        </w:rPr>
        <w:t>Brain of control Toad showing intensely stained “dark” neurons present in the cerebral cortex (arrowhead), shrunken dark blue stained (basophilic) cell bodies (arrow)(H &amp; E</w:t>
      </w:r>
      <w:r w:rsidR="002864BC">
        <w:rPr>
          <w:noProof/>
          <w:sz w:val="20"/>
          <w:szCs w:val="20"/>
        </w:rPr>
        <w:t xml:space="preserve"> </w:t>
      </w:r>
      <w:r w:rsidRPr="00A04E64">
        <w:rPr>
          <w:noProof/>
          <w:sz w:val="20"/>
          <w:szCs w:val="20"/>
        </w:rPr>
        <w:t xml:space="preserve"> stain x300).</w:t>
      </w:r>
    </w:p>
    <w:p w:rsidR="003A2ECD" w:rsidRPr="00A04E64" w:rsidRDefault="003A2ECD" w:rsidP="00A04E64">
      <w:pPr>
        <w:autoSpaceDE w:val="0"/>
        <w:autoSpaceDN w:val="0"/>
        <w:adjustRightInd w:val="0"/>
        <w:snapToGrid w:val="0"/>
        <w:jc w:val="both"/>
        <w:rPr>
          <w:noProof/>
          <w:sz w:val="20"/>
          <w:szCs w:val="20"/>
        </w:rPr>
      </w:pPr>
      <w:r w:rsidRPr="00A04E64">
        <w:rPr>
          <w:noProof/>
          <w:sz w:val="20"/>
          <w:szCs w:val="20"/>
          <w:lang w:eastAsia="zh-CN"/>
        </w:rPr>
        <w:lastRenderedPageBreak/>
        <w:drawing>
          <wp:inline distT="0" distB="0" distL="0" distR="0">
            <wp:extent cx="2981325" cy="2105025"/>
            <wp:effectExtent l="0" t="0" r="0" b="0"/>
            <wp:docPr id="4"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46750" cy="5001399"/>
                      <a:chOff x="1371600" y="838200"/>
                      <a:chExt cx="5746750" cy="5001399"/>
                    </a:xfrm>
                  </a:grpSpPr>
                  <a:grpSp>
                    <a:nvGrpSpPr>
                      <a:cNvPr id="53" name="Group 52"/>
                      <a:cNvGrpSpPr/>
                    </a:nvGrpSpPr>
                    <a:grpSpPr>
                      <a:xfrm>
                        <a:off x="1371600" y="838200"/>
                        <a:ext cx="5746750" cy="5001399"/>
                        <a:chOff x="1371600" y="838200"/>
                        <a:chExt cx="5746750" cy="5001399"/>
                      </a:xfrm>
                    </a:grpSpPr>
                    <a:sp>
                      <a:nvSpPr>
                        <a:cNvPr id="139267" name="AutoShape 3"/>
                        <a:cNvSpPr>
                          <a:spLocks noChangeAspect="1" noChangeArrowheads="1" noTextEdit="1"/>
                        </a:cNvSpPr>
                      </a:nvSpPr>
                      <a:spPr bwMode="auto">
                        <a:xfrm>
                          <a:off x="1371600" y="838200"/>
                          <a:ext cx="5746750" cy="49911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9271" name="Rectangle 7"/>
                        <a:cNvSpPr>
                          <a:spLocks noChangeArrowheads="1"/>
                        </a:cNvSpPr>
                      </a:nvSpPr>
                      <a:spPr bwMode="auto">
                        <a:xfrm>
                          <a:off x="1600200" y="5638800"/>
                          <a:ext cx="252413" cy="14763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1" i="0" u="none" strike="noStrike" cap="none" normalizeH="0" baseline="0" dirty="0" smtClean="0">
                                <a:ln>
                                  <a:noFill/>
                                </a:ln>
                                <a:solidFill>
                                  <a:srgbClr val="000000"/>
                                </a:solidFill>
                                <a:effectLst/>
                                <a:latin typeface="Times New Roman" pitchFamily="18" charset="0"/>
                                <a:cs typeface="Arial" pitchFamily="34" charset="0"/>
                              </a:rPr>
                              <a:t>(c)</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272" name="Rectangle 8"/>
                        <a:cNvSpPr>
                          <a:spLocks noChangeArrowheads="1"/>
                        </a:cNvSpPr>
                      </a:nvSpPr>
                      <a:spPr bwMode="auto">
                        <a:xfrm>
                          <a:off x="1882775" y="5495925"/>
                          <a:ext cx="0" cy="27622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275" name="Rectangle 11"/>
                        <a:cNvSpPr>
                          <a:spLocks noChangeArrowheads="1"/>
                        </a:cNvSpPr>
                      </a:nvSpPr>
                      <a:spPr bwMode="auto">
                        <a:xfrm>
                          <a:off x="2222500" y="5495925"/>
                          <a:ext cx="0" cy="27622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276" name="Rectangle 12"/>
                        <a:cNvSpPr>
                          <a:spLocks noChangeArrowheads="1"/>
                        </a:cNvSpPr>
                      </a:nvSpPr>
                      <a:spPr bwMode="auto">
                        <a:xfrm>
                          <a:off x="2408238" y="5495925"/>
                          <a:ext cx="0" cy="27622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pic>
                      <a:nvPicPr>
                        <a:cNvPr id="139277" name="Picture 13"/>
                        <a:cNvPicPr>
                          <a:picLocks noChangeAspect="1" noChangeArrowheads="1"/>
                        </a:cNvPicPr>
                      </a:nvPicPr>
                      <a:blipFill>
                        <a:blip r:embed="rId13"/>
                        <a:srcRect/>
                        <a:stretch>
                          <a:fillRect/>
                        </a:stretch>
                      </a:blipFill>
                      <a:spPr bwMode="auto">
                        <a:xfrm>
                          <a:off x="1557338" y="971550"/>
                          <a:ext cx="2379663" cy="2125663"/>
                        </a:xfrm>
                        <a:prstGeom prst="rect">
                          <a:avLst/>
                        </a:prstGeom>
                        <a:noFill/>
                        <a:ln w="9525">
                          <a:noFill/>
                          <a:miter lim="800000"/>
                          <a:headEnd/>
                          <a:tailEnd/>
                        </a:ln>
                      </a:spPr>
                    </a:pic>
                    <a:sp>
                      <a:nvSpPr>
                        <a:cNvPr id="139278" name="Rectangle 14"/>
                        <a:cNvSpPr>
                          <a:spLocks noChangeArrowheads="1"/>
                        </a:cNvSpPr>
                      </a:nvSpPr>
                      <a:spPr bwMode="auto">
                        <a:xfrm>
                          <a:off x="3536950" y="2100263"/>
                          <a:ext cx="284163" cy="258763"/>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1" i="0" u="none" strike="noStrike" cap="none" normalizeH="0" baseline="0" smtClean="0">
                                <a:ln>
                                  <a:noFill/>
                                </a:ln>
                                <a:solidFill>
                                  <a:srgbClr val="FF0000"/>
                                </a:solidFill>
                                <a:effectLst/>
                                <a:latin typeface="Calibri" pitchFamily="34" charset="0"/>
                                <a:cs typeface="Arial" pitchFamily="34" charset="0"/>
                              </a:rPr>
                              <a:t>A</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39279" name="Rectangle 15"/>
                        <a:cNvSpPr>
                          <a:spLocks noChangeArrowheads="1"/>
                        </a:cNvSpPr>
                      </a:nvSpPr>
                      <a:spPr bwMode="auto">
                        <a:xfrm>
                          <a:off x="2382838" y="2036763"/>
                          <a:ext cx="285750" cy="2571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1" i="0" u="none" strike="noStrike" cap="none" normalizeH="0" baseline="0" smtClean="0">
                                <a:ln>
                                  <a:noFill/>
                                </a:ln>
                                <a:solidFill>
                                  <a:srgbClr val="FF0000"/>
                                </a:solidFill>
                                <a:effectLst/>
                                <a:latin typeface="Calibri" pitchFamily="34" charset="0"/>
                                <a:cs typeface="Arial" pitchFamily="34" charset="0"/>
                              </a:rPr>
                              <a:t>A</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pic>
                      <a:nvPicPr>
                        <a:cNvPr id="139280" name="Picture 16"/>
                        <a:cNvPicPr>
                          <a:picLocks noChangeAspect="1" noChangeArrowheads="1"/>
                        </a:cNvPicPr>
                      </a:nvPicPr>
                      <a:blipFill>
                        <a:blip r:embed="rId14"/>
                        <a:srcRect/>
                        <a:stretch>
                          <a:fillRect/>
                        </a:stretch>
                      </a:blipFill>
                      <a:spPr bwMode="auto">
                        <a:xfrm>
                          <a:off x="4365625" y="971550"/>
                          <a:ext cx="2379663" cy="2052638"/>
                        </a:xfrm>
                        <a:prstGeom prst="rect">
                          <a:avLst/>
                        </a:prstGeom>
                        <a:noFill/>
                        <a:ln w="9525">
                          <a:noFill/>
                          <a:miter lim="800000"/>
                          <a:headEnd/>
                          <a:tailEnd/>
                        </a:ln>
                      </a:spPr>
                    </a:pic>
                    <a:sp>
                      <a:nvSpPr>
                        <a:cNvPr id="139281" name="Rectangle 17"/>
                        <a:cNvSpPr>
                          <a:spLocks noChangeArrowheads="1"/>
                        </a:cNvSpPr>
                      </a:nvSpPr>
                      <a:spPr bwMode="auto">
                        <a:xfrm>
                          <a:off x="5084763" y="1006475"/>
                          <a:ext cx="284163" cy="258763"/>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1" i="0" u="none" strike="noStrike" cap="none" normalizeH="0" baseline="0" smtClean="0">
                                <a:ln>
                                  <a:noFill/>
                                </a:ln>
                                <a:solidFill>
                                  <a:srgbClr val="FF0000"/>
                                </a:solidFill>
                                <a:effectLst/>
                                <a:latin typeface="Calibri" pitchFamily="34" charset="0"/>
                                <a:cs typeface="Arial" pitchFamily="34" charset="0"/>
                              </a:rPr>
                              <a:t>A</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pic>
                      <a:nvPicPr>
                        <a:cNvPr id="139282" name="Picture 18"/>
                        <a:cNvPicPr>
                          <a:picLocks noChangeAspect="1" noChangeArrowheads="1"/>
                        </a:cNvPicPr>
                      </a:nvPicPr>
                      <a:blipFill>
                        <a:blip r:embed="rId15"/>
                        <a:srcRect/>
                        <a:stretch>
                          <a:fillRect/>
                        </a:stretch>
                      </a:blipFill>
                      <a:spPr bwMode="auto">
                        <a:xfrm>
                          <a:off x="1557338" y="3414713"/>
                          <a:ext cx="2379663" cy="2044700"/>
                        </a:xfrm>
                        <a:prstGeom prst="rect">
                          <a:avLst/>
                        </a:prstGeom>
                        <a:noFill/>
                        <a:ln w="9525">
                          <a:noFill/>
                          <a:miter lim="800000"/>
                          <a:headEnd/>
                          <a:tailEnd/>
                        </a:ln>
                      </a:spPr>
                    </a:pic>
                    <a:sp>
                      <a:nvSpPr>
                        <a:cNvPr id="139283" name="Rectangle 19"/>
                        <a:cNvSpPr>
                          <a:spLocks noChangeArrowheads="1"/>
                        </a:cNvSpPr>
                      </a:nvSpPr>
                      <a:spPr bwMode="auto">
                        <a:xfrm>
                          <a:off x="3248025" y="3709988"/>
                          <a:ext cx="285750" cy="2571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1" i="0" u="none" strike="noStrike" cap="none" normalizeH="0" baseline="0" smtClean="0">
                                <a:ln>
                                  <a:noFill/>
                                </a:ln>
                                <a:solidFill>
                                  <a:srgbClr val="FF0000"/>
                                </a:solidFill>
                                <a:effectLst/>
                                <a:latin typeface="Calibri" pitchFamily="34" charset="0"/>
                                <a:cs typeface="Arial" pitchFamily="34" charset="0"/>
                              </a:rPr>
                              <a:t>A</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39284" name="Rectangle 20"/>
                        <a:cNvSpPr>
                          <a:spLocks noChangeArrowheads="1"/>
                        </a:cNvSpPr>
                      </a:nvSpPr>
                      <a:spPr bwMode="auto">
                        <a:xfrm>
                          <a:off x="1866900" y="4875213"/>
                          <a:ext cx="295275" cy="23653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FF0000"/>
                                </a:solidFill>
                                <a:effectLst/>
                                <a:latin typeface="Arial" pitchFamily="34" charset="0"/>
                                <a:cs typeface="Arial" pitchFamily="34" charset="0"/>
                              </a:rPr>
                              <a:t>B</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pic>
                      <a:nvPicPr>
                        <a:cNvPr id="139285" name="Picture 21"/>
                        <a:cNvPicPr>
                          <a:picLocks noChangeAspect="1" noChangeArrowheads="1"/>
                        </a:cNvPicPr>
                      </a:nvPicPr>
                      <a:blipFill>
                        <a:blip r:embed="rId16"/>
                        <a:srcRect/>
                        <a:stretch>
                          <a:fillRect/>
                        </a:stretch>
                      </a:blipFill>
                      <a:spPr bwMode="auto">
                        <a:xfrm>
                          <a:off x="4441825" y="3414713"/>
                          <a:ext cx="2379663" cy="2060575"/>
                        </a:xfrm>
                        <a:prstGeom prst="rect">
                          <a:avLst/>
                        </a:prstGeom>
                        <a:noFill/>
                        <a:ln w="9525">
                          <a:noFill/>
                          <a:miter lim="800000"/>
                          <a:headEnd/>
                          <a:tailEnd/>
                        </a:ln>
                      </a:spPr>
                    </a:pic>
                    <a:sp>
                      <a:nvSpPr>
                        <a:cNvPr id="139286" name="Rectangle 22"/>
                        <a:cNvSpPr>
                          <a:spLocks noChangeArrowheads="1"/>
                        </a:cNvSpPr>
                      </a:nvSpPr>
                      <a:spPr bwMode="auto">
                        <a:xfrm>
                          <a:off x="5626100" y="4995863"/>
                          <a:ext cx="274638" cy="258763"/>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1" i="0" u="none" strike="noStrike" cap="none" normalizeH="0" baseline="0" smtClean="0">
                                <a:ln>
                                  <a:noFill/>
                                </a:ln>
                                <a:solidFill>
                                  <a:srgbClr val="FF0000"/>
                                </a:solidFill>
                                <a:effectLst/>
                                <a:latin typeface="Calibri" pitchFamily="34" charset="0"/>
                                <a:cs typeface="Arial" pitchFamily="34" charset="0"/>
                              </a:rPr>
                              <a:t>B</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39287" name="Rectangle 23"/>
                        <a:cNvSpPr>
                          <a:spLocks noChangeArrowheads="1"/>
                        </a:cNvSpPr>
                      </a:nvSpPr>
                      <a:spPr bwMode="auto">
                        <a:xfrm>
                          <a:off x="4905375" y="3838575"/>
                          <a:ext cx="285750" cy="2571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1" i="0" u="none" strike="noStrike" cap="none" normalizeH="0" baseline="0" smtClean="0">
                                <a:ln>
                                  <a:noFill/>
                                </a:ln>
                                <a:solidFill>
                                  <a:srgbClr val="FF0000"/>
                                </a:solidFill>
                                <a:effectLst/>
                                <a:latin typeface="Calibri" pitchFamily="34" charset="0"/>
                                <a:cs typeface="Arial" pitchFamily="34" charset="0"/>
                              </a:rPr>
                              <a:t>A</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39288" name="Rectangle 24"/>
                        <a:cNvSpPr>
                          <a:spLocks noChangeArrowheads="1"/>
                        </a:cNvSpPr>
                      </a:nvSpPr>
                      <a:spPr bwMode="auto">
                        <a:xfrm>
                          <a:off x="6562725" y="3838575"/>
                          <a:ext cx="274638" cy="2571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1" i="0" u="none" strike="noStrike" cap="none" normalizeH="0" baseline="0" smtClean="0">
                                <a:ln>
                                  <a:noFill/>
                                </a:ln>
                                <a:solidFill>
                                  <a:srgbClr val="FF0000"/>
                                </a:solidFill>
                                <a:effectLst/>
                                <a:latin typeface="Calibri" pitchFamily="34" charset="0"/>
                                <a:cs typeface="Arial" pitchFamily="34" charset="0"/>
                              </a:rPr>
                              <a:t>B</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39289" name="Rectangle 25"/>
                        <a:cNvSpPr>
                          <a:spLocks noChangeArrowheads="1"/>
                        </a:cNvSpPr>
                      </a:nvSpPr>
                      <a:spPr bwMode="auto">
                        <a:xfrm>
                          <a:off x="1662113" y="3194050"/>
                          <a:ext cx="263525" cy="14763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1" i="0" u="none" strike="noStrike" cap="none" normalizeH="0" baseline="0" dirty="0" smtClean="0">
                                <a:ln>
                                  <a:noFill/>
                                </a:ln>
                                <a:solidFill>
                                  <a:srgbClr val="000000"/>
                                </a:solidFill>
                                <a:effectLst/>
                                <a:latin typeface="Times New Roman" pitchFamily="18" charset="0"/>
                                <a:cs typeface="Arial" pitchFamily="34" charset="0"/>
                              </a:rPr>
                              <a:t>(a)</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290" name="Rectangle 26"/>
                        <a:cNvSpPr>
                          <a:spLocks noChangeArrowheads="1"/>
                        </a:cNvSpPr>
                      </a:nvSpPr>
                      <a:spPr bwMode="auto">
                        <a:xfrm>
                          <a:off x="1892300" y="3194050"/>
                          <a:ext cx="0" cy="27622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291" name="Rectangle 27"/>
                        <a:cNvSpPr>
                          <a:spLocks noChangeArrowheads="1"/>
                        </a:cNvSpPr>
                      </a:nvSpPr>
                      <a:spPr bwMode="auto">
                        <a:xfrm>
                          <a:off x="1981200" y="3194050"/>
                          <a:ext cx="0" cy="27622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292" name="Rectangle 28"/>
                        <a:cNvSpPr>
                          <a:spLocks noChangeArrowheads="1"/>
                        </a:cNvSpPr>
                      </a:nvSpPr>
                      <a:spPr bwMode="auto">
                        <a:xfrm>
                          <a:off x="2024063" y="3194050"/>
                          <a:ext cx="0" cy="27622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294" name="Rectangle 30"/>
                        <a:cNvSpPr>
                          <a:spLocks noChangeArrowheads="1"/>
                        </a:cNvSpPr>
                      </a:nvSpPr>
                      <a:spPr bwMode="auto">
                        <a:xfrm>
                          <a:off x="2419350" y="3194050"/>
                          <a:ext cx="0" cy="27622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295" name="Rectangle 31"/>
                        <a:cNvSpPr>
                          <a:spLocks noChangeArrowheads="1"/>
                        </a:cNvSpPr>
                      </a:nvSpPr>
                      <a:spPr bwMode="auto">
                        <a:xfrm>
                          <a:off x="5961063" y="2489200"/>
                          <a:ext cx="296863" cy="23653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FF0000"/>
                                </a:solidFill>
                                <a:effectLst/>
                                <a:latin typeface="Arial" pitchFamily="34" charset="0"/>
                                <a:cs typeface="Arial" pitchFamily="34" charset="0"/>
                              </a:rPr>
                              <a:t>B</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39296" name="Rectangle 32"/>
                        <a:cNvSpPr>
                          <a:spLocks noChangeArrowheads="1"/>
                        </a:cNvSpPr>
                      </a:nvSpPr>
                      <a:spPr bwMode="auto">
                        <a:xfrm>
                          <a:off x="4470400" y="3182938"/>
                          <a:ext cx="274638" cy="14763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1" i="0" u="none" strike="noStrike" cap="none" normalizeH="0" baseline="0" dirty="0" smtClean="0">
                                <a:ln>
                                  <a:noFill/>
                                </a:ln>
                                <a:solidFill>
                                  <a:srgbClr val="000000"/>
                                </a:solidFill>
                                <a:effectLst/>
                                <a:latin typeface="Times New Roman" pitchFamily="18" charset="0"/>
                                <a:cs typeface="Arial" pitchFamily="34" charset="0"/>
                              </a:rPr>
                              <a:t>(b)</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297" name="Rectangle 33"/>
                        <a:cNvSpPr>
                          <a:spLocks noChangeArrowheads="1"/>
                        </a:cNvSpPr>
                      </a:nvSpPr>
                      <a:spPr bwMode="auto">
                        <a:xfrm>
                          <a:off x="4700588" y="3182938"/>
                          <a:ext cx="0" cy="27622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298" name="Rectangle 34"/>
                        <a:cNvSpPr>
                          <a:spLocks noChangeArrowheads="1"/>
                        </a:cNvSpPr>
                      </a:nvSpPr>
                      <a:spPr bwMode="auto">
                        <a:xfrm>
                          <a:off x="4787900" y="3182938"/>
                          <a:ext cx="0" cy="27622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301" name="Rectangle 37"/>
                        <a:cNvSpPr>
                          <a:spLocks noChangeArrowheads="1"/>
                        </a:cNvSpPr>
                      </a:nvSpPr>
                      <a:spPr bwMode="auto">
                        <a:xfrm>
                          <a:off x="5227638" y="3182938"/>
                          <a:ext cx="46038" cy="276225"/>
                        </a:xfrm>
                        <a:prstGeom prst="rect">
                          <a:avLst/>
                        </a:prstGeom>
                        <a:noFill/>
                        <a:ln w="9525">
                          <a:noFill/>
                          <a:miter lim="800000"/>
                          <a:headEnd/>
                          <a:tailEnd/>
                        </a:ln>
                      </a:spPr>
                      <a:txSp>
                        <a:txBody>
                          <a:bodyPr vert="horz" wrap="squar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302" name="Rectangle 38"/>
                        <a:cNvSpPr>
                          <a:spLocks noChangeArrowheads="1"/>
                        </a:cNvSpPr>
                      </a:nvSpPr>
                      <a:spPr bwMode="auto">
                        <a:xfrm>
                          <a:off x="4557713" y="5510213"/>
                          <a:ext cx="141288" cy="27622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900" b="1" i="0" u="none" strike="noStrike" cap="none" normalizeH="0" baseline="0" dirty="0" smtClean="0">
                              <a:ln>
                                <a:noFill/>
                              </a:ln>
                              <a:solidFill>
                                <a:srgbClr val="000000"/>
                              </a:solidFill>
                              <a:effectLst/>
                              <a:latin typeface="Times New Roman" pitchFamily="18" charset="0"/>
                              <a:cs typeface="Arial"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1" i="0" u="none" strike="noStrike" cap="none" normalizeH="0" baseline="0" dirty="0" smtClean="0">
                                <a:ln>
                                  <a:noFill/>
                                </a:ln>
                                <a:solidFill>
                                  <a:srgbClr val="000000"/>
                                </a:solidFill>
                                <a:effectLst/>
                                <a:latin typeface="Times New Roman" pitchFamily="18" charset="0"/>
                                <a:cs typeface="Arial" pitchFamily="34" charset="0"/>
                              </a:rPr>
                              <a:t>(d)</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303" name="Rectangle 39"/>
                        <a:cNvSpPr>
                          <a:spLocks noChangeArrowheads="1"/>
                        </a:cNvSpPr>
                      </a:nvSpPr>
                      <a:spPr bwMode="auto">
                        <a:xfrm>
                          <a:off x="4787900" y="5510213"/>
                          <a:ext cx="65" cy="27699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304" name="Rectangle 40"/>
                        <a:cNvSpPr>
                          <a:spLocks noChangeArrowheads="1"/>
                        </a:cNvSpPr>
                      </a:nvSpPr>
                      <a:spPr bwMode="auto">
                        <a:xfrm>
                          <a:off x="4876800" y="5510213"/>
                          <a:ext cx="65" cy="27699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305" name="Rectangle 41"/>
                        <a:cNvSpPr>
                          <a:spLocks noChangeArrowheads="1"/>
                        </a:cNvSpPr>
                      </a:nvSpPr>
                      <a:spPr bwMode="auto">
                        <a:xfrm>
                          <a:off x="4919663" y="5510213"/>
                          <a:ext cx="65" cy="27699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9307" name="Rectangle 43"/>
                        <a:cNvSpPr>
                          <a:spLocks noChangeArrowheads="1"/>
                        </a:cNvSpPr>
                      </a:nvSpPr>
                      <a:spPr bwMode="auto">
                        <a:xfrm>
                          <a:off x="5314950" y="5510213"/>
                          <a:ext cx="65" cy="27699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45" name="TextBox 44"/>
                        <a:cNvSpPr txBox="1"/>
                      </a:nvSpPr>
                      <a:spPr>
                        <a:xfrm>
                          <a:off x="1981200" y="3124200"/>
                          <a:ext cx="990600" cy="276999"/>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200" dirty="0" smtClean="0">
                                <a:latin typeface="Times New Roman" pitchFamily="18" charset="0"/>
                                <a:cs typeface="Times New Roman" pitchFamily="18" charset="0"/>
                              </a:rPr>
                              <a:t>0.01 µg/l</a:t>
                            </a:r>
                            <a:endParaRPr lang="en-US" sz="1200" dirty="0">
                              <a:latin typeface="Times New Roman" pitchFamily="18" charset="0"/>
                              <a:cs typeface="Times New Roman" pitchFamily="18" charset="0"/>
                            </a:endParaRPr>
                          </a:p>
                        </a:txBody>
                        <a:useSpRect/>
                      </a:txSp>
                    </a:sp>
                    <a:sp>
                      <a:nvSpPr>
                        <a:cNvPr id="47" name="Rectangle 46"/>
                        <a:cNvSpPr/>
                      </a:nvSpPr>
                      <a:spPr>
                        <a:xfrm>
                          <a:off x="4800600" y="3124200"/>
                          <a:ext cx="744114" cy="276999"/>
                        </a:xfrm>
                        <a:prstGeom prst="rect">
                          <a:avLst/>
                        </a:prstGeom>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200" dirty="0" smtClean="0">
                                <a:latin typeface="Times New Roman" pitchFamily="18" charset="0"/>
                                <a:cs typeface="Times New Roman" pitchFamily="18" charset="0"/>
                              </a:rPr>
                              <a:t>0.02 µg/l</a:t>
                            </a:r>
                            <a:endParaRPr lang="en-US" sz="1200" dirty="0">
                              <a:latin typeface="Times New Roman" pitchFamily="18" charset="0"/>
                              <a:cs typeface="Times New Roman" pitchFamily="18" charset="0"/>
                            </a:endParaRPr>
                          </a:p>
                        </a:txBody>
                        <a:useSpRect/>
                      </a:txSp>
                    </a:sp>
                    <a:sp>
                      <a:nvSpPr>
                        <a:cNvPr id="48" name="Rectangle 47"/>
                        <a:cNvSpPr/>
                      </a:nvSpPr>
                      <a:spPr>
                        <a:xfrm>
                          <a:off x="1828800" y="5562600"/>
                          <a:ext cx="744114" cy="276999"/>
                        </a:xfrm>
                        <a:prstGeom prst="rect">
                          <a:avLst/>
                        </a:prstGeom>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200" dirty="0" smtClean="0">
                                <a:latin typeface="Times New Roman" pitchFamily="18" charset="0"/>
                                <a:cs typeface="Times New Roman" pitchFamily="18" charset="0"/>
                              </a:rPr>
                              <a:t>0.03 µg/l</a:t>
                            </a:r>
                            <a:endParaRPr lang="en-US" sz="1200" dirty="0">
                              <a:latin typeface="Times New Roman" pitchFamily="18" charset="0"/>
                              <a:cs typeface="Times New Roman" pitchFamily="18" charset="0"/>
                            </a:endParaRPr>
                          </a:p>
                        </a:txBody>
                        <a:useSpRect/>
                      </a:txSp>
                    </a:sp>
                    <a:sp>
                      <a:nvSpPr>
                        <a:cNvPr id="49" name="Rectangle 48"/>
                        <a:cNvSpPr/>
                      </a:nvSpPr>
                      <a:spPr>
                        <a:xfrm>
                          <a:off x="4724400" y="5562600"/>
                          <a:ext cx="744114" cy="276999"/>
                        </a:xfrm>
                        <a:prstGeom prst="rect">
                          <a:avLst/>
                        </a:prstGeom>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200" dirty="0" smtClean="0">
                                <a:latin typeface="Times New Roman" pitchFamily="18" charset="0"/>
                                <a:cs typeface="Times New Roman" pitchFamily="18" charset="0"/>
                              </a:rPr>
                              <a:t>0.04 µg/l</a:t>
                            </a:r>
                            <a:endParaRPr lang="en-US" sz="1200" dirty="0">
                              <a:latin typeface="Times New Roman" pitchFamily="18" charset="0"/>
                              <a:cs typeface="Times New Roman" pitchFamily="18" charset="0"/>
                            </a:endParaRPr>
                          </a:p>
                        </a:txBody>
                        <a:useSpRect/>
                      </a:txSp>
                    </a:sp>
                  </a:grpSp>
                </lc:lockedCanvas>
              </a:graphicData>
            </a:graphic>
          </wp:inline>
        </w:drawing>
      </w:r>
    </w:p>
    <w:p w:rsidR="003A2ECD" w:rsidRPr="00A04E64" w:rsidRDefault="003A2ECD" w:rsidP="00A04E64">
      <w:pPr>
        <w:tabs>
          <w:tab w:val="left" w:pos="720"/>
          <w:tab w:val="left" w:pos="2325"/>
        </w:tabs>
        <w:adjustRightInd w:val="0"/>
        <w:snapToGrid w:val="0"/>
        <w:jc w:val="both"/>
        <w:rPr>
          <w:sz w:val="20"/>
          <w:szCs w:val="20"/>
        </w:rPr>
      </w:pPr>
    </w:p>
    <w:p w:rsidR="005E3431" w:rsidRPr="00A04E64" w:rsidRDefault="005E3431" w:rsidP="00A04E64">
      <w:pPr>
        <w:adjustRightInd w:val="0"/>
        <w:snapToGrid w:val="0"/>
        <w:jc w:val="both"/>
        <w:rPr>
          <w:sz w:val="20"/>
          <w:szCs w:val="20"/>
        </w:rPr>
      </w:pPr>
      <w:r w:rsidRPr="00A04E64">
        <w:rPr>
          <w:bCs/>
          <w:sz w:val="20"/>
          <w:szCs w:val="20"/>
          <w:lang w:val="cy-GB"/>
        </w:rPr>
        <w:t>Figure 2</w:t>
      </w:r>
      <w:r w:rsidRPr="00A04E64">
        <w:rPr>
          <w:sz w:val="20"/>
          <w:szCs w:val="20"/>
          <w:lang w:val="cy-GB"/>
        </w:rPr>
        <w:t>: Photomicrograph of toad Brain</w:t>
      </w:r>
      <w:r w:rsidR="002864BC">
        <w:rPr>
          <w:sz w:val="20"/>
          <w:szCs w:val="20"/>
          <w:lang w:val="cy-GB"/>
        </w:rPr>
        <w:t xml:space="preserve"> </w:t>
      </w:r>
      <w:r w:rsidRPr="00A04E64">
        <w:rPr>
          <w:sz w:val="20"/>
          <w:szCs w:val="20"/>
          <w:lang w:val="cy-GB"/>
        </w:rPr>
        <w:t xml:space="preserve">exposed to </w:t>
      </w:r>
      <w:r w:rsidRPr="00A04E64">
        <w:rPr>
          <w:sz w:val="20"/>
          <w:szCs w:val="20"/>
        </w:rPr>
        <w:t>0</w:t>
      </w:r>
      <w:r w:rsidRPr="00A04E64">
        <w:rPr>
          <w:noProof/>
          <w:sz w:val="20"/>
          <w:szCs w:val="20"/>
          <w:lang w:eastAsia="cy-GB"/>
        </w:rPr>
        <w:t>0.01, 0.02, 0.03 and 0.04 μg/l</w:t>
      </w:r>
      <w:r w:rsidRPr="00A04E64">
        <w:rPr>
          <w:sz w:val="20"/>
          <w:szCs w:val="20"/>
        </w:rPr>
        <w:t xml:space="preserve"> </w:t>
      </w:r>
      <w:proofErr w:type="spellStart"/>
      <w:r w:rsidRPr="00A04E64">
        <w:rPr>
          <w:sz w:val="20"/>
          <w:szCs w:val="20"/>
        </w:rPr>
        <w:t>Endosulfan</w:t>
      </w:r>
      <w:proofErr w:type="spellEnd"/>
      <w:r w:rsidRPr="00A04E64">
        <w:rPr>
          <w:sz w:val="20"/>
          <w:szCs w:val="20"/>
          <w:lang w:val="cy-GB"/>
        </w:rPr>
        <w:t xml:space="preserve">. </w:t>
      </w:r>
      <w:r w:rsidRPr="00A04E64">
        <w:rPr>
          <w:noProof/>
          <w:sz w:val="20"/>
          <w:szCs w:val="20"/>
          <w:lang w:eastAsia="cy-GB"/>
        </w:rPr>
        <w:t>(H &amp; E stain x300).</w:t>
      </w:r>
      <w:r w:rsidRPr="00A04E64">
        <w:rPr>
          <w:sz w:val="20"/>
          <w:szCs w:val="20"/>
          <w:lang w:val="cy-GB"/>
        </w:rPr>
        <w:t xml:space="preserve"> D</w:t>
      </w:r>
      <w:r w:rsidRPr="00A04E64">
        <w:rPr>
          <w:sz w:val="20"/>
          <w:szCs w:val="20"/>
        </w:rPr>
        <w:t xml:space="preserve">ark-stained degenerating Purkinje neurons (A), Vacuolar changes with empty spaces which appeared as "moth eaten” areas (B). </w:t>
      </w:r>
    </w:p>
    <w:p w:rsidR="005E3431" w:rsidRPr="00A04E64" w:rsidRDefault="005E3431" w:rsidP="00A04E64">
      <w:pPr>
        <w:adjustRightInd w:val="0"/>
        <w:snapToGrid w:val="0"/>
        <w:jc w:val="both"/>
        <w:rPr>
          <w:sz w:val="20"/>
          <w:szCs w:val="20"/>
        </w:rPr>
      </w:pPr>
    </w:p>
    <w:p w:rsidR="005E3431" w:rsidRPr="00A04E64" w:rsidRDefault="005E3431" w:rsidP="00A04E64">
      <w:pPr>
        <w:adjustRightInd w:val="0"/>
        <w:snapToGrid w:val="0"/>
        <w:jc w:val="both"/>
        <w:rPr>
          <w:b/>
          <w:sz w:val="20"/>
          <w:szCs w:val="20"/>
        </w:rPr>
      </w:pPr>
      <w:r w:rsidRPr="00A04E64">
        <w:rPr>
          <w:b/>
          <w:sz w:val="20"/>
          <w:szCs w:val="20"/>
        </w:rPr>
        <w:t xml:space="preserve">4. Discussions </w:t>
      </w:r>
    </w:p>
    <w:p w:rsidR="00230710" w:rsidRPr="00A04E64" w:rsidRDefault="00230710" w:rsidP="00A04E64">
      <w:pPr>
        <w:pStyle w:val="Heading2"/>
        <w:adjustRightInd w:val="0"/>
        <w:snapToGrid w:val="0"/>
        <w:spacing w:before="0"/>
        <w:jc w:val="both"/>
        <w:rPr>
          <w:rFonts w:ascii="Times New Roman" w:hAnsi="Times New Roman" w:cs="Times New Roman"/>
          <w:sz w:val="20"/>
          <w:szCs w:val="20"/>
        </w:rPr>
      </w:pPr>
      <w:r w:rsidRPr="00A04E64">
        <w:rPr>
          <w:rFonts w:ascii="Times New Roman" w:hAnsi="Times New Roman" w:cs="Times New Roman"/>
          <w:sz w:val="20"/>
          <w:szCs w:val="20"/>
        </w:rPr>
        <w:t>Biochemical Alterations</w:t>
      </w:r>
    </w:p>
    <w:p w:rsidR="00230710" w:rsidRPr="00A04E64" w:rsidRDefault="00230710" w:rsidP="00A04E64">
      <w:pPr>
        <w:autoSpaceDE w:val="0"/>
        <w:autoSpaceDN w:val="0"/>
        <w:adjustRightInd w:val="0"/>
        <w:snapToGrid w:val="0"/>
        <w:ind w:firstLine="720"/>
        <w:jc w:val="both"/>
        <w:rPr>
          <w:sz w:val="20"/>
          <w:szCs w:val="20"/>
        </w:rPr>
      </w:pPr>
      <w:r w:rsidRPr="00A04E64">
        <w:rPr>
          <w:sz w:val="20"/>
          <w:szCs w:val="20"/>
        </w:rPr>
        <w:t>Glutathione-S-</w:t>
      </w:r>
      <w:proofErr w:type="spellStart"/>
      <w:r w:rsidRPr="00A04E64">
        <w:rPr>
          <w:sz w:val="20"/>
          <w:szCs w:val="20"/>
        </w:rPr>
        <w:t>trsnsferase</w:t>
      </w:r>
      <w:proofErr w:type="spellEnd"/>
      <w:r w:rsidRPr="00A04E64">
        <w:rPr>
          <w:sz w:val="20"/>
          <w:szCs w:val="20"/>
        </w:rPr>
        <w:t xml:space="preserve"> (GST) plays a key role in cellular detoxification of various </w:t>
      </w:r>
      <w:proofErr w:type="spellStart"/>
      <w:r w:rsidRPr="00A04E64">
        <w:rPr>
          <w:sz w:val="20"/>
          <w:szCs w:val="20"/>
        </w:rPr>
        <w:t>xenobiotic</w:t>
      </w:r>
      <w:proofErr w:type="spellEnd"/>
      <w:r w:rsidRPr="00A04E64">
        <w:rPr>
          <w:sz w:val="20"/>
          <w:szCs w:val="20"/>
        </w:rPr>
        <w:t xml:space="preserve"> chemicals and is</w:t>
      </w:r>
      <w:r w:rsidRPr="00A04E64">
        <w:rPr>
          <w:rFonts w:eastAsiaTheme="minorHAnsi"/>
          <w:sz w:val="20"/>
          <w:szCs w:val="20"/>
        </w:rPr>
        <w:t xml:space="preserve"> one of the most widely used enzymes in pesticide toxicology. In this study, </w:t>
      </w:r>
      <w:r w:rsidRPr="00A04E64">
        <w:rPr>
          <w:sz w:val="20"/>
          <w:szCs w:val="20"/>
        </w:rPr>
        <w:t xml:space="preserve">changes in GST activity in the brain tissues due to </w:t>
      </w:r>
      <w:proofErr w:type="spellStart"/>
      <w:r w:rsidRPr="00A04E64">
        <w:rPr>
          <w:sz w:val="20"/>
          <w:szCs w:val="20"/>
        </w:rPr>
        <w:t>endosulfan</w:t>
      </w:r>
      <w:proofErr w:type="spellEnd"/>
      <w:r w:rsidRPr="00A04E64">
        <w:rPr>
          <w:sz w:val="20"/>
          <w:szCs w:val="20"/>
        </w:rPr>
        <w:t xml:space="preserve"> exposure increased significantly compared to the control. The increase in GST activity can be understood in view of the fact that pesticides consume GSH through a GST-catalyzed reaction as a major way of detoxification, and these chemicals are expected to induce the activity of GST as a potent protection mechanism of the organism (</w:t>
      </w:r>
      <w:proofErr w:type="spellStart"/>
      <w:r w:rsidRPr="00A04E64">
        <w:rPr>
          <w:sz w:val="20"/>
          <w:szCs w:val="20"/>
        </w:rPr>
        <w:t>Timur</w:t>
      </w:r>
      <w:proofErr w:type="spellEnd"/>
      <w:r w:rsidRPr="00A04E64">
        <w:rPr>
          <w:sz w:val="20"/>
          <w:szCs w:val="20"/>
        </w:rPr>
        <w:t xml:space="preserve"> </w:t>
      </w:r>
      <w:r w:rsidRPr="00A04E64">
        <w:rPr>
          <w:i/>
          <w:sz w:val="20"/>
          <w:szCs w:val="20"/>
        </w:rPr>
        <w:t>et al.,</w:t>
      </w:r>
      <w:r w:rsidRPr="00A04E64">
        <w:rPr>
          <w:sz w:val="20"/>
          <w:szCs w:val="20"/>
        </w:rPr>
        <w:t xml:space="preserve"> 2002). GST participates in pollutant detoxification by adding GSH-group to </w:t>
      </w:r>
      <w:proofErr w:type="spellStart"/>
      <w:r w:rsidRPr="00A04E64">
        <w:rPr>
          <w:sz w:val="20"/>
          <w:szCs w:val="20"/>
        </w:rPr>
        <w:t>xenobiotics</w:t>
      </w:r>
      <w:proofErr w:type="spellEnd"/>
      <w:r w:rsidRPr="00A04E64">
        <w:rPr>
          <w:sz w:val="20"/>
          <w:szCs w:val="20"/>
        </w:rPr>
        <w:t xml:space="preserve"> or their metabolites, so that they become more water-soluble and thus excreted more easily (</w:t>
      </w:r>
      <w:proofErr w:type="spellStart"/>
      <w:r w:rsidRPr="00A04E64">
        <w:rPr>
          <w:sz w:val="20"/>
          <w:szCs w:val="20"/>
        </w:rPr>
        <w:t>Moorhouse</w:t>
      </w:r>
      <w:proofErr w:type="spellEnd"/>
      <w:r w:rsidRPr="00A04E64">
        <w:rPr>
          <w:sz w:val="20"/>
          <w:szCs w:val="20"/>
        </w:rPr>
        <w:t xml:space="preserve"> and </w:t>
      </w:r>
      <w:proofErr w:type="spellStart"/>
      <w:r w:rsidRPr="00A04E64">
        <w:rPr>
          <w:sz w:val="20"/>
          <w:szCs w:val="20"/>
        </w:rPr>
        <w:t>Casida</w:t>
      </w:r>
      <w:proofErr w:type="spellEnd"/>
      <w:r w:rsidRPr="00A04E64">
        <w:rPr>
          <w:sz w:val="20"/>
          <w:szCs w:val="20"/>
        </w:rPr>
        <w:t xml:space="preserve">, 1992). The observed increase in GST activity is comparable with the reports of Fair (1986) and Davies (1985), who reported increase in GST levels in fish exposed to pesticide. The increase in GST activity could </w:t>
      </w:r>
      <w:r w:rsidRPr="00A04E64">
        <w:rPr>
          <w:rFonts w:eastAsiaTheme="minorHAnsi"/>
          <w:sz w:val="20"/>
          <w:szCs w:val="20"/>
        </w:rPr>
        <w:t>possibly lead to the brain tissue being more susceptible to biochemical injury.</w:t>
      </w:r>
    </w:p>
    <w:p w:rsidR="00230710" w:rsidRPr="00A04E64" w:rsidRDefault="00230710" w:rsidP="00A04E64">
      <w:pPr>
        <w:adjustRightInd w:val="0"/>
        <w:snapToGrid w:val="0"/>
        <w:ind w:firstLine="720"/>
        <w:jc w:val="both"/>
        <w:rPr>
          <w:sz w:val="20"/>
          <w:szCs w:val="20"/>
        </w:rPr>
      </w:pPr>
      <w:r w:rsidRPr="00A04E64">
        <w:rPr>
          <w:sz w:val="20"/>
          <w:szCs w:val="20"/>
        </w:rPr>
        <w:t xml:space="preserve">The results on </w:t>
      </w:r>
      <w:proofErr w:type="spellStart"/>
      <w:r w:rsidRPr="00A04E64">
        <w:rPr>
          <w:sz w:val="20"/>
          <w:szCs w:val="20"/>
        </w:rPr>
        <w:t>AChE</w:t>
      </w:r>
      <w:proofErr w:type="spellEnd"/>
      <w:r w:rsidRPr="00A04E64">
        <w:rPr>
          <w:sz w:val="20"/>
          <w:szCs w:val="20"/>
        </w:rPr>
        <w:t xml:space="preserve"> activity revealed a very nominal change in </w:t>
      </w:r>
      <w:proofErr w:type="spellStart"/>
      <w:r w:rsidRPr="00A04E64">
        <w:rPr>
          <w:sz w:val="20"/>
          <w:szCs w:val="20"/>
        </w:rPr>
        <w:t>AChE</w:t>
      </w:r>
      <w:proofErr w:type="spellEnd"/>
      <w:r w:rsidRPr="00A04E64">
        <w:rPr>
          <w:sz w:val="20"/>
          <w:szCs w:val="20"/>
        </w:rPr>
        <w:t xml:space="preserve"> activity compared with the control (Table 1, 2). No significant changes in activity were observed (P &gt;0.05). The observed nominal change in this study may be attributed to the fact that </w:t>
      </w:r>
      <w:proofErr w:type="spellStart"/>
      <w:r w:rsidRPr="00A04E64">
        <w:rPr>
          <w:sz w:val="20"/>
          <w:szCs w:val="20"/>
        </w:rPr>
        <w:t>Endosulfan</w:t>
      </w:r>
      <w:proofErr w:type="spellEnd"/>
      <w:r w:rsidRPr="00A04E64">
        <w:rPr>
          <w:sz w:val="20"/>
          <w:szCs w:val="20"/>
        </w:rPr>
        <w:t xml:space="preserve"> is an </w:t>
      </w:r>
      <w:proofErr w:type="spellStart"/>
      <w:r w:rsidRPr="00A04E64">
        <w:rPr>
          <w:sz w:val="20"/>
          <w:szCs w:val="20"/>
        </w:rPr>
        <w:t>Organochlorine</w:t>
      </w:r>
      <w:proofErr w:type="spellEnd"/>
      <w:r w:rsidRPr="00A04E64">
        <w:rPr>
          <w:sz w:val="20"/>
          <w:szCs w:val="20"/>
        </w:rPr>
        <w:t xml:space="preserve"> pesticide.</w:t>
      </w:r>
      <w:r w:rsidRPr="00A04E64">
        <w:rPr>
          <w:sz w:val="20"/>
          <w:szCs w:val="20"/>
          <w:lang w:eastAsia="cy-GB"/>
        </w:rPr>
        <w:t xml:space="preserve"> </w:t>
      </w:r>
      <w:proofErr w:type="spellStart"/>
      <w:r w:rsidRPr="00A04E64">
        <w:rPr>
          <w:sz w:val="20"/>
          <w:szCs w:val="20"/>
        </w:rPr>
        <w:t>Acetylcholinesterase</w:t>
      </w:r>
      <w:proofErr w:type="spellEnd"/>
      <w:r w:rsidRPr="00A04E64">
        <w:rPr>
          <w:sz w:val="20"/>
          <w:szCs w:val="20"/>
        </w:rPr>
        <w:t xml:space="preserve"> is known to be the target of organophosphate and </w:t>
      </w:r>
      <w:proofErr w:type="spellStart"/>
      <w:r w:rsidRPr="00A04E64">
        <w:rPr>
          <w:sz w:val="20"/>
          <w:szCs w:val="20"/>
        </w:rPr>
        <w:t>carbamate</w:t>
      </w:r>
      <w:proofErr w:type="spellEnd"/>
      <w:r w:rsidRPr="00A04E64">
        <w:rPr>
          <w:sz w:val="20"/>
          <w:szCs w:val="20"/>
        </w:rPr>
        <w:t xml:space="preserve"> pesticides (</w:t>
      </w:r>
      <w:proofErr w:type="spellStart"/>
      <w:r w:rsidRPr="00A04E64">
        <w:rPr>
          <w:rStyle w:val="citationjournal"/>
          <w:sz w:val="20"/>
          <w:szCs w:val="20"/>
        </w:rPr>
        <w:t>Futerman</w:t>
      </w:r>
      <w:proofErr w:type="spellEnd"/>
      <w:r w:rsidRPr="00A04E64">
        <w:rPr>
          <w:rStyle w:val="citationjournal"/>
          <w:sz w:val="20"/>
          <w:szCs w:val="20"/>
        </w:rPr>
        <w:t xml:space="preserve">, 1988), the observed nominal change may be attributed to the fact that </w:t>
      </w:r>
      <w:proofErr w:type="spellStart"/>
      <w:r w:rsidRPr="00A04E64">
        <w:rPr>
          <w:rStyle w:val="citationjournal"/>
          <w:sz w:val="20"/>
          <w:szCs w:val="20"/>
        </w:rPr>
        <w:t>endosulfan</w:t>
      </w:r>
      <w:proofErr w:type="spellEnd"/>
      <w:r w:rsidRPr="00A04E64">
        <w:rPr>
          <w:rStyle w:val="citationjournal"/>
          <w:sz w:val="20"/>
          <w:szCs w:val="20"/>
        </w:rPr>
        <w:t xml:space="preserve"> is an </w:t>
      </w:r>
      <w:proofErr w:type="spellStart"/>
      <w:r w:rsidRPr="00A04E64">
        <w:rPr>
          <w:rStyle w:val="citationjournal"/>
          <w:sz w:val="20"/>
          <w:szCs w:val="20"/>
        </w:rPr>
        <w:t>organochlorine</w:t>
      </w:r>
      <w:proofErr w:type="spellEnd"/>
      <w:r w:rsidRPr="00A04E64">
        <w:rPr>
          <w:rStyle w:val="citationjournal"/>
          <w:sz w:val="20"/>
          <w:szCs w:val="20"/>
        </w:rPr>
        <w:t xml:space="preserve"> pesticide</w:t>
      </w:r>
      <w:r w:rsidRPr="00A04E64">
        <w:rPr>
          <w:sz w:val="20"/>
          <w:szCs w:val="20"/>
        </w:rPr>
        <w:t xml:space="preserve">. </w:t>
      </w:r>
      <w:proofErr w:type="spellStart"/>
      <w:r w:rsidRPr="00A04E64">
        <w:rPr>
          <w:sz w:val="20"/>
          <w:szCs w:val="20"/>
          <w:lang w:eastAsia="cy-GB"/>
        </w:rPr>
        <w:t>Inbaraj</w:t>
      </w:r>
      <w:proofErr w:type="spellEnd"/>
      <w:r w:rsidRPr="00A04E64">
        <w:rPr>
          <w:sz w:val="20"/>
          <w:szCs w:val="20"/>
          <w:lang w:eastAsia="cy-GB"/>
        </w:rPr>
        <w:t xml:space="preserve"> and </w:t>
      </w:r>
      <w:proofErr w:type="spellStart"/>
      <w:r w:rsidRPr="00A04E64">
        <w:rPr>
          <w:sz w:val="20"/>
          <w:szCs w:val="20"/>
          <w:lang w:eastAsia="cy-GB"/>
        </w:rPr>
        <w:t>Haider</w:t>
      </w:r>
      <w:proofErr w:type="spellEnd"/>
      <w:r w:rsidRPr="00A04E64">
        <w:rPr>
          <w:sz w:val="20"/>
          <w:szCs w:val="20"/>
          <w:lang w:eastAsia="cy-GB"/>
        </w:rPr>
        <w:t>, (1988)</w:t>
      </w:r>
      <w:r w:rsidRPr="00A04E64">
        <w:rPr>
          <w:sz w:val="20"/>
          <w:szCs w:val="20"/>
        </w:rPr>
        <w:t xml:space="preserve"> reported no </w:t>
      </w:r>
      <w:r w:rsidRPr="00A04E64">
        <w:rPr>
          <w:sz w:val="20"/>
          <w:szCs w:val="20"/>
        </w:rPr>
        <w:lastRenderedPageBreak/>
        <w:t xml:space="preserve">effect on </w:t>
      </w:r>
      <w:proofErr w:type="spellStart"/>
      <w:r w:rsidRPr="00A04E64">
        <w:rPr>
          <w:sz w:val="20"/>
          <w:szCs w:val="20"/>
        </w:rPr>
        <w:t>AChE</w:t>
      </w:r>
      <w:proofErr w:type="spellEnd"/>
      <w:r w:rsidRPr="00A04E64">
        <w:rPr>
          <w:sz w:val="20"/>
          <w:szCs w:val="20"/>
        </w:rPr>
        <w:t xml:space="preserve"> activity when fish (</w:t>
      </w:r>
      <w:proofErr w:type="spellStart"/>
      <w:r w:rsidRPr="00A04E64">
        <w:rPr>
          <w:i/>
          <w:sz w:val="20"/>
          <w:szCs w:val="20"/>
        </w:rPr>
        <w:t>Channa</w:t>
      </w:r>
      <w:proofErr w:type="spellEnd"/>
      <w:r w:rsidRPr="00A04E64">
        <w:rPr>
          <w:i/>
          <w:sz w:val="20"/>
          <w:szCs w:val="20"/>
        </w:rPr>
        <w:t xml:space="preserve"> </w:t>
      </w:r>
      <w:proofErr w:type="spellStart"/>
      <w:r w:rsidRPr="00A04E64">
        <w:rPr>
          <w:i/>
          <w:sz w:val="20"/>
          <w:szCs w:val="20"/>
        </w:rPr>
        <w:t>punctatus</w:t>
      </w:r>
      <w:proofErr w:type="spellEnd"/>
      <w:r w:rsidRPr="00A04E64">
        <w:rPr>
          <w:i/>
          <w:sz w:val="20"/>
          <w:szCs w:val="20"/>
        </w:rPr>
        <w:t xml:space="preserve">) </w:t>
      </w:r>
      <w:r w:rsidRPr="00A04E64">
        <w:rPr>
          <w:sz w:val="20"/>
          <w:szCs w:val="20"/>
        </w:rPr>
        <w:t xml:space="preserve">was exposed to </w:t>
      </w:r>
      <w:proofErr w:type="spellStart"/>
      <w:r w:rsidRPr="00A04E64">
        <w:rPr>
          <w:sz w:val="20"/>
          <w:szCs w:val="20"/>
        </w:rPr>
        <w:t>Endosulfan</w:t>
      </w:r>
      <w:proofErr w:type="spellEnd"/>
      <w:r w:rsidRPr="00A04E64">
        <w:rPr>
          <w:sz w:val="20"/>
          <w:szCs w:val="20"/>
        </w:rPr>
        <w:t xml:space="preserve">. </w:t>
      </w:r>
      <w:r w:rsidRPr="00A04E64">
        <w:rPr>
          <w:sz w:val="20"/>
          <w:szCs w:val="20"/>
          <w:lang w:eastAsia="cy-GB"/>
        </w:rPr>
        <w:t xml:space="preserve">This is consistent with the result of the present study, no significant difference was found between the control and the treated groups exposed to different concentrations of </w:t>
      </w:r>
      <w:proofErr w:type="spellStart"/>
      <w:r w:rsidRPr="00A04E64">
        <w:rPr>
          <w:sz w:val="20"/>
          <w:szCs w:val="20"/>
          <w:lang w:eastAsia="cy-GB"/>
        </w:rPr>
        <w:t>endosulfan</w:t>
      </w:r>
      <w:proofErr w:type="spellEnd"/>
      <w:r w:rsidRPr="00A04E64">
        <w:rPr>
          <w:sz w:val="20"/>
          <w:szCs w:val="20"/>
          <w:lang w:eastAsia="cy-GB"/>
        </w:rPr>
        <w:t>.</w:t>
      </w:r>
      <w:r w:rsidRPr="00A04E64">
        <w:rPr>
          <w:sz w:val="20"/>
          <w:szCs w:val="20"/>
        </w:rPr>
        <w:t xml:space="preserve"> </w:t>
      </w:r>
    </w:p>
    <w:p w:rsidR="00230710" w:rsidRPr="00A04E64" w:rsidRDefault="00230710" w:rsidP="00A04E64">
      <w:pPr>
        <w:pStyle w:val="NormalWeb"/>
        <w:adjustRightInd w:val="0"/>
        <w:snapToGrid w:val="0"/>
        <w:spacing w:before="0" w:beforeAutospacing="0" w:after="0" w:afterAutospacing="0"/>
        <w:ind w:firstLine="720"/>
        <w:jc w:val="both"/>
        <w:rPr>
          <w:color w:val="000000"/>
          <w:sz w:val="20"/>
          <w:szCs w:val="20"/>
        </w:rPr>
      </w:pPr>
      <w:proofErr w:type="spellStart"/>
      <w:r w:rsidRPr="00A04E64">
        <w:rPr>
          <w:rFonts w:eastAsiaTheme="minorHAnsi"/>
          <w:sz w:val="20"/>
          <w:szCs w:val="20"/>
        </w:rPr>
        <w:t>Corticosterone</w:t>
      </w:r>
      <w:proofErr w:type="spellEnd"/>
      <w:r w:rsidRPr="00A04E64">
        <w:rPr>
          <w:sz w:val="20"/>
          <w:szCs w:val="20"/>
        </w:rPr>
        <w:t xml:space="preserve"> is a steroid hormone associated with </w:t>
      </w:r>
      <w:proofErr w:type="spellStart"/>
      <w:r w:rsidRPr="00A04E64">
        <w:rPr>
          <w:sz w:val="20"/>
          <w:szCs w:val="20"/>
        </w:rPr>
        <w:t>immunosupression</w:t>
      </w:r>
      <w:proofErr w:type="spellEnd"/>
      <w:r w:rsidRPr="00A04E64">
        <w:rPr>
          <w:sz w:val="20"/>
          <w:szCs w:val="20"/>
        </w:rPr>
        <w:t xml:space="preserve">, growth retardation and susceptibility to disease. Measurement of </w:t>
      </w:r>
      <w:proofErr w:type="spellStart"/>
      <w:r w:rsidRPr="00A04E64">
        <w:rPr>
          <w:sz w:val="20"/>
          <w:szCs w:val="20"/>
        </w:rPr>
        <w:t>c</w:t>
      </w:r>
      <w:r w:rsidRPr="00A04E64">
        <w:rPr>
          <w:rFonts w:eastAsiaTheme="minorHAnsi"/>
          <w:sz w:val="20"/>
          <w:szCs w:val="20"/>
        </w:rPr>
        <w:t>orticosterone</w:t>
      </w:r>
      <w:proofErr w:type="spellEnd"/>
      <w:r w:rsidRPr="00A04E64">
        <w:rPr>
          <w:sz w:val="20"/>
          <w:szCs w:val="20"/>
        </w:rPr>
        <w:t xml:space="preserve"> levels is useful in diagnosing conditions related to functions of the adrenal cortex (Bowman and Rand, 1981). </w:t>
      </w:r>
      <w:proofErr w:type="spellStart"/>
      <w:r w:rsidRPr="00A04E64">
        <w:rPr>
          <w:rFonts w:eastAsiaTheme="minorHAnsi"/>
          <w:sz w:val="20"/>
          <w:szCs w:val="20"/>
        </w:rPr>
        <w:t>Corticosterone</w:t>
      </w:r>
      <w:proofErr w:type="spellEnd"/>
      <w:r w:rsidRPr="00A04E64">
        <w:rPr>
          <w:rFonts w:eastAsiaTheme="minorHAnsi"/>
          <w:sz w:val="20"/>
          <w:szCs w:val="20"/>
        </w:rPr>
        <w:t xml:space="preserve"> levels in the brain tissues of </w:t>
      </w:r>
      <w:r w:rsidRPr="00A04E64">
        <w:rPr>
          <w:rFonts w:eastAsiaTheme="minorHAnsi"/>
          <w:i/>
          <w:iCs/>
          <w:sz w:val="20"/>
          <w:szCs w:val="20"/>
        </w:rPr>
        <w:t xml:space="preserve">B. </w:t>
      </w:r>
      <w:proofErr w:type="spellStart"/>
      <w:r w:rsidRPr="00A04E64">
        <w:rPr>
          <w:rFonts w:eastAsiaTheme="minorHAnsi"/>
          <w:i/>
          <w:iCs/>
          <w:sz w:val="20"/>
          <w:szCs w:val="20"/>
        </w:rPr>
        <w:t>regularis</w:t>
      </w:r>
      <w:proofErr w:type="spellEnd"/>
      <w:r w:rsidRPr="00A04E64">
        <w:rPr>
          <w:rFonts w:eastAsiaTheme="minorHAnsi"/>
          <w:i/>
          <w:iCs/>
          <w:sz w:val="20"/>
          <w:szCs w:val="20"/>
        </w:rPr>
        <w:t xml:space="preserve"> </w:t>
      </w:r>
      <w:r w:rsidRPr="00A04E64">
        <w:rPr>
          <w:rFonts w:eastAsiaTheme="minorHAnsi"/>
          <w:sz w:val="20"/>
          <w:szCs w:val="20"/>
        </w:rPr>
        <w:t xml:space="preserve">exposed to </w:t>
      </w:r>
      <w:proofErr w:type="spellStart"/>
      <w:r w:rsidRPr="00A04E64">
        <w:rPr>
          <w:rFonts w:eastAsiaTheme="minorHAnsi"/>
          <w:sz w:val="20"/>
          <w:szCs w:val="20"/>
        </w:rPr>
        <w:t>Endosulfan</w:t>
      </w:r>
      <w:proofErr w:type="spellEnd"/>
      <w:r w:rsidRPr="00A04E64">
        <w:rPr>
          <w:rFonts w:eastAsiaTheme="minorHAnsi"/>
          <w:sz w:val="20"/>
          <w:szCs w:val="20"/>
        </w:rPr>
        <w:t xml:space="preserve"> pesticide were significantly lower than the control </w:t>
      </w:r>
      <w:r w:rsidRPr="00A04E64">
        <w:rPr>
          <w:sz w:val="20"/>
          <w:szCs w:val="20"/>
        </w:rPr>
        <w:t>(Table I, 2)</w:t>
      </w:r>
      <w:r w:rsidRPr="00A04E64">
        <w:rPr>
          <w:rFonts w:eastAsiaTheme="minorHAnsi"/>
          <w:sz w:val="20"/>
          <w:szCs w:val="20"/>
        </w:rPr>
        <w:t xml:space="preserve">. The reduction in </w:t>
      </w:r>
      <w:proofErr w:type="spellStart"/>
      <w:r w:rsidRPr="00A04E64">
        <w:rPr>
          <w:rFonts w:eastAsiaTheme="minorHAnsi"/>
          <w:sz w:val="20"/>
          <w:szCs w:val="20"/>
        </w:rPr>
        <w:t>corticosterone</w:t>
      </w:r>
      <w:proofErr w:type="spellEnd"/>
      <w:r w:rsidRPr="00A04E64">
        <w:rPr>
          <w:rFonts w:eastAsiaTheme="minorHAnsi"/>
          <w:sz w:val="20"/>
          <w:szCs w:val="20"/>
        </w:rPr>
        <w:t xml:space="preserve"> levels might have resulted from the impairment of </w:t>
      </w:r>
      <w:proofErr w:type="spellStart"/>
      <w:r w:rsidRPr="00A04E64">
        <w:rPr>
          <w:rFonts w:eastAsiaTheme="minorHAnsi"/>
          <w:sz w:val="20"/>
          <w:szCs w:val="20"/>
        </w:rPr>
        <w:t>corticosterone</w:t>
      </w:r>
      <w:proofErr w:type="spellEnd"/>
      <w:r w:rsidRPr="00A04E64">
        <w:rPr>
          <w:rFonts w:eastAsiaTheme="minorHAnsi"/>
          <w:sz w:val="20"/>
          <w:szCs w:val="20"/>
        </w:rPr>
        <w:t xml:space="preserve"> secretion by the </w:t>
      </w:r>
      <w:proofErr w:type="spellStart"/>
      <w:r w:rsidRPr="00A04E64">
        <w:rPr>
          <w:rFonts w:eastAsiaTheme="minorHAnsi"/>
          <w:sz w:val="20"/>
          <w:szCs w:val="20"/>
        </w:rPr>
        <w:t>adrenocortical</w:t>
      </w:r>
      <w:proofErr w:type="spellEnd"/>
      <w:r w:rsidRPr="00A04E64">
        <w:rPr>
          <w:rFonts w:eastAsiaTheme="minorHAnsi"/>
          <w:sz w:val="20"/>
          <w:szCs w:val="20"/>
        </w:rPr>
        <w:t xml:space="preserve"> cells. The results from this study corroborated previous works of </w:t>
      </w:r>
      <w:proofErr w:type="spellStart"/>
      <w:r w:rsidRPr="00A04E64">
        <w:rPr>
          <w:rFonts w:eastAsiaTheme="minorHAnsi"/>
          <w:sz w:val="20"/>
          <w:szCs w:val="20"/>
        </w:rPr>
        <w:t>Lacroix</w:t>
      </w:r>
      <w:proofErr w:type="spellEnd"/>
      <w:r w:rsidRPr="00A04E64">
        <w:rPr>
          <w:rFonts w:eastAsiaTheme="minorHAnsi"/>
          <w:sz w:val="20"/>
          <w:szCs w:val="20"/>
        </w:rPr>
        <w:t xml:space="preserve"> and </w:t>
      </w:r>
      <w:proofErr w:type="spellStart"/>
      <w:r w:rsidRPr="00A04E64">
        <w:rPr>
          <w:rFonts w:eastAsiaTheme="minorHAnsi"/>
          <w:sz w:val="20"/>
          <w:szCs w:val="20"/>
        </w:rPr>
        <w:t>Hontela</w:t>
      </w:r>
      <w:proofErr w:type="spellEnd"/>
      <w:r w:rsidRPr="00A04E64">
        <w:rPr>
          <w:rFonts w:eastAsiaTheme="minorHAnsi"/>
          <w:sz w:val="20"/>
          <w:szCs w:val="20"/>
        </w:rPr>
        <w:t xml:space="preserve"> (2003), </w:t>
      </w:r>
      <w:proofErr w:type="spellStart"/>
      <w:r w:rsidRPr="00A04E64">
        <w:rPr>
          <w:rFonts w:eastAsiaTheme="minorHAnsi"/>
          <w:sz w:val="20"/>
          <w:szCs w:val="20"/>
        </w:rPr>
        <w:t>Regoli</w:t>
      </w:r>
      <w:proofErr w:type="spellEnd"/>
      <w:r w:rsidRPr="00A04E64">
        <w:rPr>
          <w:rFonts w:eastAsiaTheme="minorHAnsi"/>
          <w:sz w:val="20"/>
          <w:szCs w:val="20"/>
        </w:rPr>
        <w:t xml:space="preserve"> and </w:t>
      </w:r>
      <w:proofErr w:type="spellStart"/>
      <w:r w:rsidRPr="00A04E64">
        <w:rPr>
          <w:rFonts w:eastAsiaTheme="minorHAnsi"/>
          <w:sz w:val="20"/>
          <w:szCs w:val="20"/>
        </w:rPr>
        <w:t>Principato</w:t>
      </w:r>
      <w:proofErr w:type="spellEnd"/>
      <w:r w:rsidRPr="00A04E64">
        <w:rPr>
          <w:rFonts w:eastAsiaTheme="minorHAnsi"/>
          <w:sz w:val="20"/>
          <w:szCs w:val="20"/>
        </w:rPr>
        <w:t xml:space="preserve"> (1995) and </w:t>
      </w:r>
      <w:proofErr w:type="spellStart"/>
      <w:r w:rsidRPr="00A04E64">
        <w:rPr>
          <w:rFonts w:eastAsiaTheme="minorHAnsi"/>
          <w:sz w:val="20"/>
          <w:szCs w:val="20"/>
        </w:rPr>
        <w:t>Bachowski</w:t>
      </w:r>
      <w:proofErr w:type="spellEnd"/>
      <w:r w:rsidRPr="00A04E64">
        <w:rPr>
          <w:rFonts w:eastAsiaTheme="minorHAnsi"/>
          <w:sz w:val="20"/>
          <w:szCs w:val="20"/>
        </w:rPr>
        <w:t xml:space="preserve"> </w:t>
      </w:r>
      <w:r w:rsidRPr="00A04E64">
        <w:rPr>
          <w:rFonts w:eastAsiaTheme="minorHAnsi"/>
          <w:i/>
          <w:iCs/>
          <w:sz w:val="20"/>
          <w:szCs w:val="20"/>
        </w:rPr>
        <w:t>et al</w:t>
      </w:r>
      <w:r w:rsidRPr="00A04E64">
        <w:rPr>
          <w:rFonts w:eastAsiaTheme="minorHAnsi"/>
          <w:sz w:val="20"/>
          <w:szCs w:val="20"/>
        </w:rPr>
        <w:t xml:space="preserve">., (1998) who reported an inhibition of </w:t>
      </w:r>
      <w:proofErr w:type="spellStart"/>
      <w:r w:rsidRPr="00A04E64">
        <w:rPr>
          <w:rFonts w:eastAsiaTheme="minorHAnsi"/>
          <w:sz w:val="20"/>
          <w:szCs w:val="20"/>
        </w:rPr>
        <w:t>corticosterone</w:t>
      </w:r>
      <w:proofErr w:type="spellEnd"/>
      <w:r w:rsidRPr="00A04E64">
        <w:rPr>
          <w:rFonts w:eastAsiaTheme="minorHAnsi"/>
          <w:sz w:val="20"/>
          <w:szCs w:val="20"/>
        </w:rPr>
        <w:t xml:space="preserve"> secretion after </w:t>
      </w:r>
      <w:r w:rsidRPr="00A04E64">
        <w:rPr>
          <w:rFonts w:eastAsiaTheme="minorHAnsi"/>
          <w:i/>
          <w:iCs/>
          <w:sz w:val="20"/>
          <w:szCs w:val="20"/>
        </w:rPr>
        <w:t xml:space="preserve">in vitro </w:t>
      </w:r>
      <w:r w:rsidRPr="00A04E64">
        <w:rPr>
          <w:rFonts w:eastAsiaTheme="minorHAnsi"/>
          <w:sz w:val="20"/>
          <w:szCs w:val="20"/>
        </w:rPr>
        <w:t>exposure to pesticides.</w:t>
      </w:r>
      <w:r w:rsidRPr="00A04E64">
        <w:rPr>
          <w:sz w:val="20"/>
          <w:szCs w:val="20"/>
        </w:rPr>
        <w:t xml:space="preserve"> Chan and Woo, (1978) noted that </w:t>
      </w:r>
      <w:proofErr w:type="spellStart"/>
      <w:r w:rsidRPr="00A04E64">
        <w:rPr>
          <w:sz w:val="20"/>
          <w:szCs w:val="20"/>
        </w:rPr>
        <w:t>cortisol</w:t>
      </w:r>
      <w:proofErr w:type="spellEnd"/>
      <w:r w:rsidRPr="00A04E64">
        <w:rPr>
          <w:sz w:val="20"/>
          <w:szCs w:val="20"/>
        </w:rPr>
        <w:t xml:space="preserve"> (</w:t>
      </w:r>
      <w:proofErr w:type="spellStart"/>
      <w:r w:rsidRPr="00A04E64">
        <w:rPr>
          <w:rFonts w:eastAsiaTheme="minorHAnsi"/>
          <w:sz w:val="20"/>
          <w:szCs w:val="20"/>
        </w:rPr>
        <w:t>Corticosterone</w:t>
      </w:r>
      <w:proofErr w:type="spellEnd"/>
      <w:r w:rsidRPr="00A04E64">
        <w:rPr>
          <w:rFonts w:eastAsiaTheme="minorHAnsi"/>
          <w:sz w:val="20"/>
          <w:szCs w:val="20"/>
        </w:rPr>
        <w:t xml:space="preserve"> in amphibians)</w:t>
      </w:r>
      <w:r w:rsidRPr="00A04E64">
        <w:rPr>
          <w:sz w:val="20"/>
          <w:szCs w:val="20"/>
        </w:rPr>
        <w:t xml:space="preserve"> has been shown to promote catabolism of peripheral tissues via increased </w:t>
      </w:r>
      <w:proofErr w:type="spellStart"/>
      <w:r w:rsidRPr="00A04E64">
        <w:rPr>
          <w:sz w:val="20"/>
          <w:szCs w:val="20"/>
        </w:rPr>
        <w:t>glyconeogensis</w:t>
      </w:r>
      <w:proofErr w:type="spellEnd"/>
      <w:r w:rsidRPr="00A04E64">
        <w:rPr>
          <w:sz w:val="20"/>
          <w:szCs w:val="20"/>
        </w:rPr>
        <w:t xml:space="preserve"> leading to </w:t>
      </w:r>
      <w:proofErr w:type="spellStart"/>
      <w:r w:rsidRPr="00A04E64">
        <w:rPr>
          <w:sz w:val="20"/>
          <w:szCs w:val="20"/>
        </w:rPr>
        <w:t>hyperglycermia</w:t>
      </w:r>
      <w:proofErr w:type="spellEnd"/>
      <w:r w:rsidRPr="00A04E64">
        <w:rPr>
          <w:sz w:val="20"/>
          <w:szCs w:val="20"/>
        </w:rPr>
        <w:t>.</w:t>
      </w:r>
      <w:r w:rsidRPr="00A04E64">
        <w:rPr>
          <w:color w:val="000000"/>
          <w:sz w:val="20"/>
          <w:szCs w:val="20"/>
        </w:rPr>
        <w:t xml:space="preserve"> This collaborate the findings of this study in which there was an increase in brain glucose.</w:t>
      </w:r>
    </w:p>
    <w:p w:rsidR="00230710" w:rsidRPr="00A04E64" w:rsidRDefault="00230710" w:rsidP="00A04E64">
      <w:pPr>
        <w:adjustRightInd w:val="0"/>
        <w:snapToGrid w:val="0"/>
        <w:ind w:firstLine="720"/>
        <w:jc w:val="both"/>
        <w:rPr>
          <w:sz w:val="20"/>
          <w:szCs w:val="20"/>
        </w:rPr>
      </w:pPr>
      <w:r w:rsidRPr="00A04E64">
        <w:rPr>
          <w:sz w:val="20"/>
          <w:szCs w:val="20"/>
        </w:rPr>
        <w:t xml:space="preserve">The response of </w:t>
      </w:r>
      <w:r w:rsidRPr="00A04E64">
        <w:rPr>
          <w:i/>
          <w:sz w:val="20"/>
          <w:szCs w:val="20"/>
        </w:rPr>
        <w:t xml:space="preserve">B. </w:t>
      </w:r>
      <w:proofErr w:type="spellStart"/>
      <w:r w:rsidRPr="00A04E64">
        <w:rPr>
          <w:i/>
          <w:sz w:val="20"/>
          <w:szCs w:val="20"/>
        </w:rPr>
        <w:t>regularis</w:t>
      </w:r>
      <w:proofErr w:type="spellEnd"/>
      <w:r w:rsidRPr="00A04E64">
        <w:rPr>
          <w:i/>
          <w:sz w:val="20"/>
          <w:szCs w:val="20"/>
        </w:rPr>
        <w:t xml:space="preserve"> </w:t>
      </w:r>
      <w:r w:rsidRPr="00A04E64">
        <w:rPr>
          <w:sz w:val="20"/>
          <w:szCs w:val="20"/>
        </w:rPr>
        <w:t xml:space="preserve">to </w:t>
      </w:r>
      <w:proofErr w:type="spellStart"/>
      <w:r w:rsidRPr="00A04E64">
        <w:rPr>
          <w:sz w:val="20"/>
          <w:szCs w:val="20"/>
        </w:rPr>
        <w:t>endosulfan</w:t>
      </w:r>
      <w:proofErr w:type="spellEnd"/>
      <w:r w:rsidRPr="00A04E64">
        <w:rPr>
          <w:sz w:val="20"/>
          <w:szCs w:val="20"/>
        </w:rPr>
        <w:t xml:space="preserve"> pesticide revealed a reduction in protein levels in the brain, </w:t>
      </w:r>
      <w:r w:rsidRPr="00A04E64">
        <w:rPr>
          <w:rFonts w:eastAsia="QuarumBook"/>
          <w:sz w:val="20"/>
          <w:szCs w:val="20"/>
        </w:rPr>
        <w:t xml:space="preserve">indicating pesticide-induced changes in the biochemical systems. In various species, proteins are of importance as structural compounds, biocatalysts and hormones for control of growth and differentiations (Begum and </w:t>
      </w:r>
      <w:proofErr w:type="spellStart"/>
      <w:r w:rsidRPr="00A04E64">
        <w:rPr>
          <w:rFonts w:eastAsia="QuarumBook"/>
          <w:sz w:val="20"/>
          <w:szCs w:val="20"/>
        </w:rPr>
        <w:t>Vijayaraghavan</w:t>
      </w:r>
      <w:proofErr w:type="spellEnd"/>
      <w:r w:rsidRPr="00A04E64">
        <w:rPr>
          <w:rFonts w:eastAsia="QuarumBook"/>
          <w:sz w:val="20"/>
          <w:szCs w:val="20"/>
        </w:rPr>
        <w:t xml:space="preserve">, 1996). Consequently variation could be used as </w:t>
      </w:r>
      <w:proofErr w:type="spellStart"/>
      <w:r w:rsidRPr="00A04E64">
        <w:rPr>
          <w:rFonts w:eastAsia="QuarumBook"/>
          <w:sz w:val="20"/>
          <w:szCs w:val="20"/>
        </w:rPr>
        <w:t>bioindicator</w:t>
      </w:r>
      <w:proofErr w:type="spellEnd"/>
      <w:r w:rsidRPr="00A04E64">
        <w:rPr>
          <w:rFonts w:eastAsia="QuarumBook"/>
          <w:sz w:val="20"/>
          <w:szCs w:val="20"/>
        </w:rPr>
        <w:t xml:space="preserve"> for monitoring the physiological status of the organisms. </w:t>
      </w:r>
      <w:r w:rsidRPr="00A04E64">
        <w:rPr>
          <w:sz w:val="20"/>
          <w:szCs w:val="20"/>
        </w:rPr>
        <w:t xml:space="preserve">Decreased protein level observed in this study (Table 1, 2) may be attributed to stress mediated immobilization of these compounds to </w:t>
      </w:r>
      <w:proofErr w:type="spellStart"/>
      <w:r w:rsidRPr="00A04E64">
        <w:rPr>
          <w:sz w:val="20"/>
          <w:szCs w:val="20"/>
        </w:rPr>
        <w:t>fulfil</w:t>
      </w:r>
      <w:proofErr w:type="spellEnd"/>
      <w:r w:rsidRPr="00A04E64">
        <w:rPr>
          <w:sz w:val="20"/>
          <w:szCs w:val="20"/>
        </w:rPr>
        <w:t xml:space="preserve"> an increased element for energy by the organism to cope with environmental condition caused by the toxicant (Jenkins and Smith, 2003).</w:t>
      </w:r>
      <w:r w:rsidRPr="00A04E64">
        <w:rPr>
          <w:rFonts w:eastAsia="QuarumBook"/>
          <w:sz w:val="20"/>
          <w:szCs w:val="20"/>
        </w:rPr>
        <w:t xml:space="preserve"> Khan, (2000) and Fatima, (2001) reported a reduction in total proteins in the liver and kidney of reptiles. </w:t>
      </w:r>
      <w:r w:rsidRPr="00A04E64">
        <w:rPr>
          <w:sz w:val="20"/>
          <w:szCs w:val="20"/>
        </w:rPr>
        <w:t xml:space="preserve">Khan </w:t>
      </w:r>
      <w:r w:rsidRPr="00A04E64">
        <w:rPr>
          <w:i/>
          <w:sz w:val="20"/>
          <w:szCs w:val="20"/>
        </w:rPr>
        <w:t>et al.,</w:t>
      </w:r>
      <w:r w:rsidRPr="00A04E64">
        <w:rPr>
          <w:i/>
          <w:iCs/>
          <w:sz w:val="20"/>
          <w:szCs w:val="20"/>
        </w:rPr>
        <w:t xml:space="preserve"> </w:t>
      </w:r>
      <w:r w:rsidRPr="00A04E64">
        <w:rPr>
          <w:iCs/>
          <w:sz w:val="20"/>
          <w:szCs w:val="20"/>
        </w:rPr>
        <w:t>(</w:t>
      </w:r>
      <w:r w:rsidRPr="00A04E64">
        <w:rPr>
          <w:sz w:val="20"/>
          <w:szCs w:val="20"/>
        </w:rPr>
        <w:t xml:space="preserve">2003) reported reduction in total protein in the kidney and liver of the frog </w:t>
      </w:r>
      <w:proofErr w:type="spellStart"/>
      <w:r w:rsidRPr="00A04E64">
        <w:rPr>
          <w:i/>
          <w:iCs/>
          <w:sz w:val="20"/>
          <w:szCs w:val="20"/>
        </w:rPr>
        <w:t>Rana</w:t>
      </w:r>
      <w:proofErr w:type="spellEnd"/>
      <w:r w:rsidRPr="00A04E64">
        <w:rPr>
          <w:i/>
          <w:iCs/>
          <w:sz w:val="20"/>
          <w:szCs w:val="20"/>
        </w:rPr>
        <w:t xml:space="preserve"> </w:t>
      </w:r>
      <w:proofErr w:type="spellStart"/>
      <w:r w:rsidRPr="00A04E64">
        <w:rPr>
          <w:i/>
          <w:iCs/>
          <w:sz w:val="20"/>
          <w:szCs w:val="20"/>
        </w:rPr>
        <w:t>tigrina</w:t>
      </w:r>
      <w:proofErr w:type="spellEnd"/>
      <w:r w:rsidRPr="00A04E64">
        <w:rPr>
          <w:i/>
          <w:iCs/>
          <w:sz w:val="20"/>
          <w:szCs w:val="20"/>
        </w:rPr>
        <w:t xml:space="preserve"> </w:t>
      </w:r>
      <w:r w:rsidRPr="00A04E64">
        <w:rPr>
          <w:iCs/>
          <w:sz w:val="20"/>
          <w:szCs w:val="20"/>
        </w:rPr>
        <w:t xml:space="preserve">exposed to </w:t>
      </w:r>
      <w:proofErr w:type="spellStart"/>
      <w:r w:rsidRPr="00A04E64">
        <w:rPr>
          <w:sz w:val="20"/>
          <w:szCs w:val="20"/>
        </w:rPr>
        <w:t>Cypermethrin</w:t>
      </w:r>
      <w:proofErr w:type="spellEnd"/>
      <w:r w:rsidRPr="00A04E64">
        <w:rPr>
          <w:sz w:val="20"/>
          <w:szCs w:val="20"/>
        </w:rPr>
        <w:t xml:space="preserve"> and </w:t>
      </w:r>
      <w:proofErr w:type="spellStart"/>
      <w:r w:rsidRPr="00A04E64">
        <w:rPr>
          <w:sz w:val="20"/>
          <w:szCs w:val="20"/>
        </w:rPr>
        <w:t>Permethrin</w:t>
      </w:r>
      <w:proofErr w:type="spellEnd"/>
      <w:r w:rsidRPr="00A04E64">
        <w:rPr>
          <w:sz w:val="20"/>
          <w:szCs w:val="20"/>
        </w:rPr>
        <w:t xml:space="preserve"> pesticides. </w:t>
      </w:r>
      <w:r w:rsidRPr="00A04E64">
        <w:rPr>
          <w:rFonts w:eastAsia="QuarumBook"/>
          <w:sz w:val="20"/>
          <w:szCs w:val="20"/>
        </w:rPr>
        <w:t>The present study also appears to be in line with</w:t>
      </w:r>
      <w:r w:rsidRPr="00A04E64">
        <w:rPr>
          <w:sz w:val="20"/>
          <w:szCs w:val="20"/>
        </w:rPr>
        <w:t xml:space="preserve"> </w:t>
      </w:r>
      <w:r w:rsidRPr="00A04E64">
        <w:rPr>
          <w:rFonts w:eastAsia="QuarumBook"/>
          <w:sz w:val="20"/>
          <w:szCs w:val="20"/>
        </w:rPr>
        <w:t xml:space="preserve">the earlier findings. </w:t>
      </w:r>
      <w:r w:rsidRPr="00A04E64">
        <w:rPr>
          <w:sz w:val="20"/>
          <w:szCs w:val="20"/>
        </w:rPr>
        <w:t xml:space="preserve">It is therefore logical to presume that in the case of prolonged and continued exposure to the pesticide, the deleterious effects of </w:t>
      </w:r>
      <w:proofErr w:type="spellStart"/>
      <w:r w:rsidRPr="00A04E64">
        <w:rPr>
          <w:sz w:val="20"/>
          <w:szCs w:val="20"/>
        </w:rPr>
        <w:t>endosulfan</w:t>
      </w:r>
      <w:proofErr w:type="spellEnd"/>
      <w:r w:rsidRPr="00A04E64">
        <w:rPr>
          <w:sz w:val="20"/>
          <w:szCs w:val="20"/>
        </w:rPr>
        <w:t xml:space="preserve"> on protein synthesis accounts for the progressive reduction in the concentration of total protein in the tissue (Das and </w:t>
      </w:r>
      <w:proofErr w:type="spellStart"/>
      <w:r w:rsidRPr="00A04E64">
        <w:rPr>
          <w:sz w:val="20"/>
          <w:szCs w:val="20"/>
        </w:rPr>
        <w:t>Mukherjee</w:t>
      </w:r>
      <w:proofErr w:type="spellEnd"/>
      <w:r w:rsidRPr="00A04E64">
        <w:rPr>
          <w:sz w:val="20"/>
          <w:szCs w:val="20"/>
        </w:rPr>
        <w:t>, 2000).</w:t>
      </w:r>
    </w:p>
    <w:p w:rsidR="00230710" w:rsidRPr="00A04E64" w:rsidRDefault="00230710" w:rsidP="00A04E64">
      <w:pPr>
        <w:adjustRightInd w:val="0"/>
        <w:snapToGrid w:val="0"/>
        <w:ind w:firstLine="720"/>
        <w:jc w:val="both"/>
        <w:rPr>
          <w:sz w:val="20"/>
          <w:szCs w:val="20"/>
        </w:rPr>
      </w:pPr>
      <w:r w:rsidRPr="00A04E64">
        <w:rPr>
          <w:sz w:val="20"/>
          <w:szCs w:val="20"/>
        </w:rPr>
        <w:t xml:space="preserve">Brain glucose level </w:t>
      </w:r>
      <w:r w:rsidRPr="00A04E64">
        <w:rPr>
          <w:rFonts w:eastAsia="QuarumBook"/>
          <w:color w:val="000000"/>
          <w:sz w:val="20"/>
          <w:szCs w:val="20"/>
        </w:rPr>
        <w:t xml:space="preserve">showed a dose dependent elevation in levels </w:t>
      </w:r>
      <w:r w:rsidRPr="00A04E64">
        <w:rPr>
          <w:sz w:val="20"/>
          <w:szCs w:val="20"/>
        </w:rPr>
        <w:t>(Table I, 2)</w:t>
      </w:r>
      <w:r w:rsidRPr="00A04E64">
        <w:rPr>
          <w:color w:val="000000"/>
          <w:sz w:val="20"/>
          <w:szCs w:val="20"/>
        </w:rPr>
        <w:t>.</w:t>
      </w:r>
      <w:r w:rsidRPr="00A04E64">
        <w:rPr>
          <w:sz w:val="20"/>
          <w:szCs w:val="20"/>
        </w:rPr>
        <w:t xml:space="preserve"> The stress related hyperglycemia reported may be attributed to the effect </w:t>
      </w:r>
      <w:r w:rsidRPr="00A04E64">
        <w:rPr>
          <w:sz w:val="20"/>
          <w:szCs w:val="20"/>
        </w:rPr>
        <w:lastRenderedPageBreak/>
        <w:t xml:space="preserve">of </w:t>
      </w:r>
      <w:proofErr w:type="spellStart"/>
      <w:r w:rsidRPr="00A04E64">
        <w:rPr>
          <w:sz w:val="20"/>
          <w:szCs w:val="20"/>
        </w:rPr>
        <w:t>cateccholamines</w:t>
      </w:r>
      <w:proofErr w:type="spellEnd"/>
      <w:r w:rsidRPr="00A04E64">
        <w:rPr>
          <w:sz w:val="20"/>
          <w:szCs w:val="20"/>
        </w:rPr>
        <w:t xml:space="preserve"> on glucose release (Van </w:t>
      </w:r>
      <w:proofErr w:type="spellStart"/>
      <w:r w:rsidRPr="00A04E64">
        <w:rPr>
          <w:sz w:val="20"/>
          <w:szCs w:val="20"/>
        </w:rPr>
        <w:t>Raaji</w:t>
      </w:r>
      <w:proofErr w:type="spellEnd"/>
      <w:r w:rsidRPr="00A04E64">
        <w:rPr>
          <w:sz w:val="20"/>
          <w:szCs w:val="20"/>
        </w:rPr>
        <w:t xml:space="preserve"> and Van Den</w:t>
      </w:r>
      <w:r w:rsidRPr="00A04E64">
        <w:rPr>
          <w:i/>
          <w:sz w:val="20"/>
          <w:szCs w:val="20"/>
        </w:rPr>
        <w:t>,</w:t>
      </w:r>
      <w:r w:rsidRPr="00A04E64">
        <w:rPr>
          <w:sz w:val="20"/>
          <w:szCs w:val="20"/>
        </w:rPr>
        <w:t xml:space="preserve"> 1999). In this study the significant increase in brain glucose might have resulted from </w:t>
      </w:r>
      <w:proofErr w:type="spellStart"/>
      <w:r w:rsidRPr="00A04E64">
        <w:rPr>
          <w:sz w:val="20"/>
          <w:szCs w:val="20"/>
        </w:rPr>
        <w:t>glyconeogensis</w:t>
      </w:r>
      <w:proofErr w:type="spellEnd"/>
      <w:r w:rsidRPr="00A04E64">
        <w:rPr>
          <w:sz w:val="20"/>
          <w:szCs w:val="20"/>
        </w:rPr>
        <w:t xml:space="preserve"> to provide energy for the increased metabolic demands imposed by </w:t>
      </w:r>
      <w:proofErr w:type="spellStart"/>
      <w:r w:rsidRPr="00A04E64">
        <w:rPr>
          <w:sz w:val="20"/>
          <w:szCs w:val="20"/>
        </w:rPr>
        <w:t>endosulfan</w:t>
      </w:r>
      <w:proofErr w:type="spellEnd"/>
      <w:r w:rsidRPr="00A04E64">
        <w:rPr>
          <w:sz w:val="20"/>
          <w:szCs w:val="20"/>
        </w:rPr>
        <w:t xml:space="preserve"> stress. The increase in brain glucose noticed in this study could also be attributed to differences in respiration and activity as reported by Das and </w:t>
      </w:r>
      <w:proofErr w:type="spellStart"/>
      <w:r w:rsidRPr="00A04E64">
        <w:rPr>
          <w:sz w:val="20"/>
          <w:szCs w:val="20"/>
        </w:rPr>
        <w:t>Mukherjee</w:t>
      </w:r>
      <w:proofErr w:type="spellEnd"/>
      <w:r w:rsidRPr="00A04E64">
        <w:rPr>
          <w:sz w:val="20"/>
          <w:szCs w:val="20"/>
        </w:rPr>
        <w:t xml:space="preserve"> (2000a). The progressive accumulation of glucose reported in this study revealed that </w:t>
      </w:r>
      <w:r w:rsidRPr="00A04E64">
        <w:rPr>
          <w:i/>
          <w:sz w:val="20"/>
          <w:szCs w:val="20"/>
        </w:rPr>
        <w:t>B .</w:t>
      </w:r>
      <w:proofErr w:type="spellStart"/>
      <w:r w:rsidRPr="00A04E64">
        <w:rPr>
          <w:i/>
          <w:sz w:val="20"/>
          <w:szCs w:val="20"/>
        </w:rPr>
        <w:t>regularis</w:t>
      </w:r>
      <w:proofErr w:type="spellEnd"/>
      <w:r w:rsidRPr="00A04E64">
        <w:rPr>
          <w:sz w:val="20"/>
          <w:szCs w:val="20"/>
        </w:rPr>
        <w:t xml:space="preserve"> exposed to </w:t>
      </w:r>
      <w:proofErr w:type="spellStart"/>
      <w:r w:rsidRPr="00A04E64">
        <w:rPr>
          <w:sz w:val="20"/>
          <w:szCs w:val="20"/>
        </w:rPr>
        <w:t>sublethal</w:t>
      </w:r>
      <w:proofErr w:type="spellEnd"/>
      <w:r w:rsidRPr="00A04E64">
        <w:rPr>
          <w:sz w:val="20"/>
          <w:szCs w:val="20"/>
        </w:rPr>
        <w:t xml:space="preserve"> concentrations of </w:t>
      </w:r>
      <w:proofErr w:type="spellStart"/>
      <w:r w:rsidRPr="00A04E64">
        <w:rPr>
          <w:sz w:val="20"/>
          <w:szCs w:val="20"/>
        </w:rPr>
        <w:t>endosulfan</w:t>
      </w:r>
      <w:proofErr w:type="spellEnd"/>
      <w:r w:rsidRPr="00A04E64">
        <w:rPr>
          <w:sz w:val="20"/>
          <w:szCs w:val="20"/>
        </w:rPr>
        <w:t xml:space="preserve"> became hyperglycemic. </w:t>
      </w:r>
      <w:proofErr w:type="spellStart"/>
      <w:r w:rsidRPr="00A04E64">
        <w:rPr>
          <w:sz w:val="20"/>
          <w:szCs w:val="20"/>
        </w:rPr>
        <w:t>Omoregie</w:t>
      </w:r>
      <w:proofErr w:type="spellEnd"/>
      <w:r w:rsidRPr="00A04E64">
        <w:rPr>
          <w:sz w:val="20"/>
          <w:szCs w:val="20"/>
        </w:rPr>
        <w:t xml:space="preserve"> </w:t>
      </w:r>
      <w:r w:rsidRPr="00A04E64">
        <w:rPr>
          <w:i/>
          <w:sz w:val="20"/>
          <w:szCs w:val="20"/>
        </w:rPr>
        <w:t>et al.,</w:t>
      </w:r>
      <w:r w:rsidRPr="00A04E64">
        <w:rPr>
          <w:sz w:val="20"/>
          <w:szCs w:val="20"/>
        </w:rPr>
        <w:t xml:space="preserve"> (1990) reported that stressed fish usually show marked hyperglycemic response to stress environmental conditions as a result of incomplete metabolism of blood sugar due to impaired </w:t>
      </w:r>
      <w:proofErr w:type="spellStart"/>
      <w:r w:rsidRPr="00A04E64">
        <w:rPr>
          <w:sz w:val="20"/>
          <w:szCs w:val="20"/>
        </w:rPr>
        <w:t>osmoregulationn</w:t>
      </w:r>
      <w:proofErr w:type="spellEnd"/>
      <w:r w:rsidRPr="00A04E64">
        <w:rPr>
          <w:sz w:val="20"/>
          <w:szCs w:val="20"/>
        </w:rPr>
        <w:t>. Increased glucose level results from an imbalance between the hepatic output of glucose and the peripheral uptake of sugar (Coles, 1980).</w:t>
      </w:r>
    </w:p>
    <w:p w:rsidR="00230710" w:rsidRPr="00A04E64" w:rsidRDefault="00230710" w:rsidP="00A04E64">
      <w:pPr>
        <w:adjustRightInd w:val="0"/>
        <w:snapToGrid w:val="0"/>
        <w:jc w:val="both"/>
        <w:rPr>
          <w:b/>
          <w:sz w:val="20"/>
          <w:szCs w:val="20"/>
        </w:rPr>
      </w:pPr>
    </w:p>
    <w:p w:rsidR="00230710" w:rsidRPr="00A04E64" w:rsidRDefault="00230710" w:rsidP="00A04E64">
      <w:pPr>
        <w:adjustRightInd w:val="0"/>
        <w:snapToGrid w:val="0"/>
        <w:jc w:val="both"/>
        <w:rPr>
          <w:b/>
          <w:sz w:val="20"/>
          <w:szCs w:val="20"/>
        </w:rPr>
      </w:pPr>
      <w:r w:rsidRPr="00A04E64">
        <w:rPr>
          <w:b/>
          <w:sz w:val="20"/>
          <w:szCs w:val="20"/>
        </w:rPr>
        <w:t>3.2</w:t>
      </w:r>
      <w:r w:rsidRPr="00A04E64">
        <w:rPr>
          <w:sz w:val="20"/>
          <w:szCs w:val="20"/>
        </w:rPr>
        <w:tab/>
      </w:r>
      <w:r w:rsidRPr="00A04E64">
        <w:rPr>
          <w:b/>
          <w:sz w:val="20"/>
          <w:szCs w:val="20"/>
        </w:rPr>
        <w:t>Histological Alterations</w:t>
      </w:r>
    </w:p>
    <w:p w:rsidR="00230710" w:rsidRPr="00A04E64" w:rsidRDefault="00A04E64" w:rsidP="00A04E64">
      <w:pPr>
        <w:tabs>
          <w:tab w:val="left" w:pos="720"/>
          <w:tab w:val="left" w:pos="2325"/>
        </w:tabs>
        <w:adjustRightInd w:val="0"/>
        <w:snapToGrid w:val="0"/>
        <w:jc w:val="both"/>
        <w:rPr>
          <w:sz w:val="20"/>
          <w:szCs w:val="20"/>
        </w:rPr>
      </w:pPr>
      <w:r>
        <w:rPr>
          <w:rFonts w:eastAsiaTheme="minorEastAsia" w:hint="eastAsia"/>
          <w:sz w:val="20"/>
          <w:szCs w:val="20"/>
          <w:lang w:eastAsia="zh-CN"/>
        </w:rPr>
        <w:tab/>
      </w:r>
      <w:proofErr w:type="spellStart"/>
      <w:r w:rsidR="00230710" w:rsidRPr="00A04E64">
        <w:rPr>
          <w:sz w:val="20"/>
          <w:szCs w:val="20"/>
        </w:rPr>
        <w:t>Histopathological</w:t>
      </w:r>
      <w:proofErr w:type="spellEnd"/>
      <w:r w:rsidR="00230710" w:rsidRPr="00A04E64">
        <w:rPr>
          <w:sz w:val="20"/>
          <w:szCs w:val="20"/>
        </w:rPr>
        <w:t xml:space="preserve"> investigations have proved to be a sensitive tool to detect direct effects of chemical compounds within target organs of organism in laboratory experiments (</w:t>
      </w:r>
      <w:proofErr w:type="spellStart"/>
      <w:r w:rsidR="00230710" w:rsidRPr="00A04E64">
        <w:rPr>
          <w:sz w:val="20"/>
          <w:szCs w:val="20"/>
        </w:rPr>
        <w:t>Schwaiger</w:t>
      </w:r>
      <w:proofErr w:type="spellEnd"/>
      <w:r w:rsidR="00230710" w:rsidRPr="00A04E64">
        <w:rPr>
          <w:sz w:val="20"/>
          <w:szCs w:val="20"/>
        </w:rPr>
        <w:t xml:space="preserve"> </w:t>
      </w:r>
      <w:r w:rsidR="00230710" w:rsidRPr="00A04E64">
        <w:rPr>
          <w:i/>
          <w:sz w:val="20"/>
          <w:szCs w:val="20"/>
        </w:rPr>
        <w:t>et al.,</w:t>
      </w:r>
      <w:r w:rsidR="00230710" w:rsidRPr="00A04E64">
        <w:rPr>
          <w:sz w:val="20"/>
          <w:szCs w:val="20"/>
        </w:rPr>
        <w:t xml:space="preserve"> 1996; 1997).The exposure of aquatic organisms to very low levels or </w:t>
      </w:r>
      <w:proofErr w:type="spellStart"/>
      <w:r w:rsidR="00230710" w:rsidRPr="00A04E64">
        <w:rPr>
          <w:sz w:val="20"/>
          <w:szCs w:val="20"/>
        </w:rPr>
        <w:t>sublethal</w:t>
      </w:r>
      <w:proofErr w:type="spellEnd"/>
      <w:r w:rsidR="00230710" w:rsidRPr="00A04E64">
        <w:rPr>
          <w:sz w:val="20"/>
          <w:szCs w:val="20"/>
        </w:rPr>
        <w:t xml:space="preserve"> concentration of pesticides in their environment may result in various histological alterations in vital tissues (</w:t>
      </w:r>
      <w:proofErr w:type="spellStart"/>
      <w:r w:rsidR="00230710" w:rsidRPr="00A04E64">
        <w:rPr>
          <w:sz w:val="20"/>
          <w:szCs w:val="20"/>
        </w:rPr>
        <w:t>Saravana</w:t>
      </w:r>
      <w:proofErr w:type="spellEnd"/>
      <w:r w:rsidR="00230710" w:rsidRPr="00A04E64">
        <w:rPr>
          <w:sz w:val="20"/>
          <w:szCs w:val="20"/>
        </w:rPr>
        <w:t xml:space="preserve"> and Geraldine, 2000). As with biochemical studies, </w:t>
      </w:r>
      <w:proofErr w:type="spellStart"/>
      <w:r w:rsidR="00230710" w:rsidRPr="00A04E64">
        <w:rPr>
          <w:sz w:val="20"/>
          <w:szCs w:val="20"/>
        </w:rPr>
        <w:t>histopathological</w:t>
      </w:r>
      <w:proofErr w:type="spellEnd"/>
      <w:r w:rsidR="00230710" w:rsidRPr="00A04E64">
        <w:rPr>
          <w:sz w:val="20"/>
          <w:szCs w:val="20"/>
        </w:rPr>
        <w:t xml:space="preserve"> studies on amphibians are scarce, most of the available works are on fish. Very little information exists for amphibians.</w:t>
      </w:r>
    </w:p>
    <w:p w:rsidR="00230710" w:rsidRPr="00A04E64" w:rsidRDefault="00230710" w:rsidP="00A04E64">
      <w:pPr>
        <w:autoSpaceDE w:val="0"/>
        <w:autoSpaceDN w:val="0"/>
        <w:adjustRightInd w:val="0"/>
        <w:snapToGrid w:val="0"/>
        <w:ind w:firstLine="450"/>
        <w:jc w:val="both"/>
        <w:rPr>
          <w:sz w:val="20"/>
          <w:szCs w:val="20"/>
        </w:rPr>
      </w:pPr>
      <w:r w:rsidRPr="00A04E64">
        <w:rPr>
          <w:rFonts w:eastAsiaTheme="minorHAnsi"/>
          <w:color w:val="000000"/>
          <w:sz w:val="20"/>
          <w:szCs w:val="20"/>
        </w:rPr>
        <w:t xml:space="preserve">In the present study, histopathology of the control </w:t>
      </w:r>
      <w:r w:rsidRPr="00A04E64">
        <w:rPr>
          <w:sz w:val="20"/>
          <w:szCs w:val="20"/>
        </w:rPr>
        <w:t xml:space="preserve">brain showed no obvious histological change. The control brain showed many intensely stained “dark” neurons present in the cerebral cortex, shrunken dark blue stained (basophilic) cell bodies and proximal dendrites in these cells (Figure 1). </w:t>
      </w:r>
      <w:r w:rsidRPr="00A04E64">
        <w:rPr>
          <w:rFonts w:eastAsiaTheme="minorHAnsi"/>
          <w:color w:val="000000"/>
          <w:sz w:val="20"/>
          <w:szCs w:val="20"/>
        </w:rPr>
        <w:t>However,</w:t>
      </w:r>
      <w:r w:rsidRPr="00A04E64">
        <w:rPr>
          <w:sz w:val="20"/>
          <w:szCs w:val="20"/>
        </w:rPr>
        <w:t xml:space="preserve"> </w:t>
      </w:r>
      <w:r w:rsidRPr="00A04E64">
        <w:rPr>
          <w:rFonts w:eastAsiaTheme="minorHAnsi"/>
          <w:color w:val="000000"/>
          <w:sz w:val="20"/>
          <w:szCs w:val="20"/>
        </w:rPr>
        <w:t xml:space="preserve">toads exposed to </w:t>
      </w:r>
      <w:proofErr w:type="spellStart"/>
      <w:r w:rsidRPr="00A04E64">
        <w:rPr>
          <w:rFonts w:eastAsiaTheme="minorHAnsi"/>
          <w:color w:val="000000"/>
          <w:sz w:val="20"/>
          <w:szCs w:val="20"/>
        </w:rPr>
        <w:t>endosulfan</w:t>
      </w:r>
      <w:proofErr w:type="spellEnd"/>
      <w:r w:rsidRPr="00A04E64">
        <w:rPr>
          <w:rFonts w:eastAsiaTheme="minorHAnsi"/>
          <w:color w:val="000000"/>
          <w:sz w:val="20"/>
          <w:szCs w:val="20"/>
        </w:rPr>
        <w:t xml:space="preserve"> showed different degrees of </w:t>
      </w:r>
      <w:r w:rsidRPr="00A04E64">
        <w:rPr>
          <w:sz w:val="20"/>
          <w:szCs w:val="20"/>
        </w:rPr>
        <w:t>poisoning symptoms (Figures 2-5).</w:t>
      </w:r>
    </w:p>
    <w:p w:rsidR="00230710" w:rsidRPr="00A04E64" w:rsidRDefault="00230710" w:rsidP="00A04E64">
      <w:pPr>
        <w:autoSpaceDE w:val="0"/>
        <w:autoSpaceDN w:val="0"/>
        <w:adjustRightInd w:val="0"/>
        <w:snapToGrid w:val="0"/>
        <w:ind w:firstLine="450"/>
        <w:jc w:val="both"/>
        <w:rPr>
          <w:sz w:val="20"/>
          <w:szCs w:val="20"/>
        </w:rPr>
      </w:pPr>
      <w:r w:rsidRPr="00A04E64">
        <w:rPr>
          <w:sz w:val="20"/>
          <w:szCs w:val="20"/>
        </w:rPr>
        <w:t xml:space="preserve">The present experimental trials revealed that </w:t>
      </w:r>
      <w:proofErr w:type="spellStart"/>
      <w:r w:rsidRPr="00A04E64">
        <w:rPr>
          <w:sz w:val="20"/>
          <w:szCs w:val="20"/>
        </w:rPr>
        <w:t>endosulfan</w:t>
      </w:r>
      <w:proofErr w:type="spellEnd"/>
      <w:r w:rsidRPr="00A04E64">
        <w:rPr>
          <w:sz w:val="20"/>
          <w:szCs w:val="20"/>
        </w:rPr>
        <w:t xml:space="preserve"> may</w:t>
      </w:r>
      <w:r w:rsidR="002864BC">
        <w:rPr>
          <w:sz w:val="20"/>
          <w:szCs w:val="20"/>
        </w:rPr>
        <w:t xml:space="preserve"> </w:t>
      </w:r>
      <w:r w:rsidRPr="00A04E64">
        <w:rPr>
          <w:sz w:val="20"/>
          <w:szCs w:val="20"/>
        </w:rPr>
        <w:t xml:space="preserve">be </w:t>
      </w:r>
      <w:proofErr w:type="spellStart"/>
      <w:r w:rsidRPr="00A04E64">
        <w:rPr>
          <w:sz w:val="20"/>
          <w:szCs w:val="20"/>
        </w:rPr>
        <w:t>neurotoxic</w:t>
      </w:r>
      <w:proofErr w:type="spellEnd"/>
      <w:r w:rsidRPr="00A04E64">
        <w:rPr>
          <w:sz w:val="20"/>
          <w:szCs w:val="20"/>
        </w:rPr>
        <w:t xml:space="preserve"> to the toad </w:t>
      </w:r>
      <w:r w:rsidRPr="00A04E64">
        <w:rPr>
          <w:i/>
          <w:sz w:val="20"/>
          <w:szCs w:val="20"/>
        </w:rPr>
        <w:t xml:space="preserve">B. </w:t>
      </w:r>
      <w:proofErr w:type="spellStart"/>
      <w:r w:rsidRPr="00A04E64">
        <w:rPr>
          <w:i/>
          <w:sz w:val="20"/>
          <w:szCs w:val="20"/>
        </w:rPr>
        <w:t>regularis</w:t>
      </w:r>
      <w:proofErr w:type="spellEnd"/>
      <w:r w:rsidRPr="00A04E64">
        <w:rPr>
          <w:sz w:val="20"/>
          <w:szCs w:val="20"/>
        </w:rPr>
        <w:t xml:space="preserve">, as evidenced by the </w:t>
      </w:r>
      <w:proofErr w:type="spellStart"/>
      <w:r w:rsidRPr="00A04E64">
        <w:rPr>
          <w:sz w:val="20"/>
          <w:szCs w:val="20"/>
        </w:rPr>
        <w:t>histopathological</w:t>
      </w:r>
      <w:proofErr w:type="spellEnd"/>
      <w:r w:rsidRPr="00A04E64">
        <w:rPr>
          <w:sz w:val="20"/>
          <w:szCs w:val="20"/>
        </w:rPr>
        <w:t xml:space="preserve"> changes characterized by severe degeneration of dark-stained Purkinje neurons, </w:t>
      </w:r>
      <w:proofErr w:type="spellStart"/>
      <w:r w:rsidRPr="00A04E64">
        <w:rPr>
          <w:sz w:val="20"/>
          <w:szCs w:val="20"/>
        </w:rPr>
        <w:t>oedema</w:t>
      </w:r>
      <w:proofErr w:type="spellEnd"/>
      <w:r w:rsidRPr="00A04E64">
        <w:rPr>
          <w:sz w:val="20"/>
          <w:szCs w:val="20"/>
        </w:rPr>
        <w:t xml:space="preserve">, with an associated inflammatory infiltration of </w:t>
      </w:r>
      <w:proofErr w:type="spellStart"/>
      <w:r w:rsidRPr="00A04E64">
        <w:rPr>
          <w:sz w:val="20"/>
          <w:szCs w:val="20"/>
        </w:rPr>
        <w:t>eosinophilic</w:t>
      </w:r>
      <w:proofErr w:type="spellEnd"/>
      <w:r w:rsidRPr="00A04E64">
        <w:rPr>
          <w:sz w:val="20"/>
          <w:szCs w:val="20"/>
        </w:rPr>
        <w:t xml:space="preserve"> granule cells, necrosis and vacuolar changes in the cerebrum showing empty spaces which appeared as "moth eaten” areas (Figures 2-5). Increasing </w:t>
      </w:r>
      <w:proofErr w:type="spellStart"/>
      <w:r w:rsidRPr="00A04E64">
        <w:rPr>
          <w:sz w:val="20"/>
          <w:szCs w:val="20"/>
        </w:rPr>
        <w:t>endosulfan</w:t>
      </w:r>
      <w:proofErr w:type="spellEnd"/>
      <w:r w:rsidRPr="00A04E64">
        <w:rPr>
          <w:sz w:val="20"/>
          <w:szCs w:val="20"/>
        </w:rPr>
        <w:t xml:space="preserve"> concentrations caused necrosis between the molecular and granular layers of the cerebellum where Purkinje cells are located (</w:t>
      </w:r>
      <w:proofErr w:type="spellStart"/>
      <w:r w:rsidRPr="00A04E64">
        <w:rPr>
          <w:sz w:val="20"/>
          <w:szCs w:val="20"/>
        </w:rPr>
        <w:t>Altinok</w:t>
      </w:r>
      <w:proofErr w:type="spellEnd"/>
      <w:r w:rsidRPr="00A04E64">
        <w:rPr>
          <w:sz w:val="20"/>
          <w:szCs w:val="20"/>
        </w:rPr>
        <w:t xml:space="preserve"> </w:t>
      </w:r>
      <w:r w:rsidRPr="00A04E64">
        <w:rPr>
          <w:i/>
          <w:sz w:val="20"/>
          <w:szCs w:val="20"/>
        </w:rPr>
        <w:t>et al.,</w:t>
      </w:r>
      <w:r w:rsidRPr="00A04E64">
        <w:rPr>
          <w:sz w:val="20"/>
          <w:szCs w:val="20"/>
        </w:rPr>
        <w:t xml:space="preserve"> 2006).</w:t>
      </w:r>
    </w:p>
    <w:p w:rsidR="00230710" w:rsidRPr="00A04E64" w:rsidRDefault="00230710" w:rsidP="00A04E64">
      <w:pPr>
        <w:adjustRightInd w:val="0"/>
        <w:snapToGrid w:val="0"/>
        <w:ind w:firstLine="450"/>
        <w:jc w:val="both"/>
        <w:rPr>
          <w:sz w:val="20"/>
          <w:szCs w:val="20"/>
        </w:rPr>
      </w:pPr>
      <w:r w:rsidRPr="00A04E64">
        <w:rPr>
          <w:sz w:val="20"/>
          <w:szCs w:val="20"/>
        </w:rPr>
        <w:t xml:space="preserve"> Similar findings were also observed by </w:t>
      </w:r>
      <w:proofErr w:type="spellStart"/>
      <w:r w:rsidRPr="00A04E64">
        <w:rPr>
          <w:sz w:val="20"/>
          <w:szCs w:val="20"/>
        </w:rPr>
        <w:t>Dalela</w:t>
      </w:r>
      <w:proofErr w:type="spellEnd"/>
      <w:r w:rsidRPr="00A04E64">
        <w:rPr>
          <w:sz w:val="20"/>
          <w:szCs w:val="20"/>
        </w:rPr>
        <w:t xml:space="preserve"> </w:t>
      </w:r>
      <w:r w:rsidRPr="00A04E64">
        <w:rPr>
          <w:i/>
          <w:sz w:val="20"/>
          <w:szCs w:val="20"/>
        </w:rPr>
        <w:t>et al.,</w:t>
      </w:r>
      <w:r w:rsidRPr="00A04E64">
        <w:rPr>
          <w:sz w:val="20"/>
          <w:szCs w:val="20"/>
        </w:rPr>
        <w:t xml:space="preserve"> (1979), </w:t>
      </w:r>
      <w:proofErr w:type="spellStart"/>
      <w:r w:rsidRPr="00A04E64">
        <w:rPr>
          <w:sz w:val="20"/>
          <w:szCs w:val="20"/>
        </w:rPr>
        <w:t>Sarma</w:t>
      </w:r>
      <w:proofErr w:type="spellEnd"/>
      <w:r w:rsidRPr="00A04E64">
        <w:rPr>
          <w:sz w:val="20"/>
          <w:szCs w:val="20"/>
        </w:rPr>
        <w:t xml:space="preserve"> </w:t>
      </w:r>
      <w:r w:rsidRPr="00A04E64">
        <w:rPr>
          <w:i/>
          <w:sz w:val="20"/>
          <w:szCs w:val="20"/>
        </w:rPr>
        <w:t>et al.,</w:t>
      </w:r>
      <w:r w:rsidRPr="00A04E64">
        <w:rPr>
          <w:sz w:val="20"/>
          <w:szCs w:val="20"/>
        </w:rPr>
        <w:t xml:space="preserve"> (2009) and </w:t>
      </w:r>
      <w:proofErr w:type="spellStart"/>
      <w:r w:rsidRPr="00A04E64">
        <w:rPr>
          <w:sz w:val="20"/>
          <w:szCs w:val="20"/>
        </w:rPr>
        <w:t>Tricklebank</w:t>
      </w:r>
      <w:proofErr w:type="spellEnd"/>
      <w:r w:rsidRPr="00A04E64">
        <w:rPr>
          <w:sz w:val="20"/>
          <w:szCs w:val="20"/>
        </w:rPr>
        <w:t xml:space="preserve">, </w:t>
      </w:r>
      <w:r w:rsidRPr="00A04E64">
        <w:rPr>
          <w:sz w:val="20"/>
          <w:szCs w:val="20"/>
        </w:rPr>
        <w:lastRenderedPageBreak/>
        <w:t xml:space="preserve">(2001) on fish exposed to pesticides. Pathological examination of the nervous system is an important component of </w:t>
      </w:r>
      <w:proofErr w:type="spellStart"/>
      <w:r w:rsidRPr="00A04E64">
        <w:rPr>
          <w:sz w:val="20"/>
          <w:szCs w:val="20"/>
        </w:rPr>
        <w:t>neurotoxicology</w:t>
      </w:r>
      <w:proofErr w:type="spellEnd"/>
      <w:r w:rsidRPr="00A04E64">
        <w:rPr>
          <w:sz w:val="20"/>
          <w:szCs w:val="20"/>
        </w:rPr>
        <w:t>, but features of the brain and spinal cord can make this assessment challenging (</w:t>
      </w:r>
      <w:proofErr w:type="spellStart"/>
      <w:r w:rsidRPr="00A04E64">
        <w:rPr>
          <w:sz w:val="20"/>
          <w:szCs w:val="20"/>
        </w:rPr>
        <w:t>Jortner</w:t>
      </w:r>
      <w:proofErr w:type="spellEnd"/>
      <w:r w:rsidRPr="00A04E64">
        <w:rPr>
          <w:sz w:val="20"/>
          <w:szCs w:val="20"/>
        </w:rPr>
        <w:t xml:space="preserve">, 2005). Shih </w:t>
      </w:r>
      <w:r w:rsidRPr="00A04E64">
        <w:rPr>
          <w:i/>
          <w:iCs/>
          <w:sz w:val="20"/>
          <w:szCs w:val="20"/>
        </w:rPr>
        <w:t>et al.,</w:t>
      </w:r>
      <w:r w:rsidRPr="00A04E64">
        <w:rPr>
          <w:iCs/>
          <w:sz w:val="20"/>
          <w:szCs w:val="20"/>
        </w:rPr>
        <w:t xml:space="preserve"> (2003</w:t>
      </w:r>
      <w:r w:rsidRPr="00A04E64">
        <w:rPr>
          <w:sz w:val="20"/>
          <w:szCs w:val="20"/>
        </w:rPr>
        <w:t>) reported a relationship in the severity of neuronal injury and the degree/duration of toxicant-induced convulsions. Since such acute neuronal changes may be subtle, critical histological examination of brain sections is essential in determining the nature and extent of such changes (</w:t>
      </w:r>
      <w:proofErr w:type="spellStart"/>
      <w:r w:rsidRPr="00A04E64">
        <w:rPr>
          <w:sz w:val="20"/>
          <w:szCs w:val="20"/>
        </w:rPr>
        <w:t>Jortner</w:t>
      </w:r>
      <w:proofErr w:type="spellEnd"/>
      <w:r w:rsidRPr="00A04E64">
        <w:rPr>
          <w:sz w:val="20"/>
          <w:szCs w:val="20"/>
        </w:rPr>
        <w:t>, 2005).</w:t>
      </w:r>
    </w:p>
    <w:p w:rsidR="00230710" w:rsidRPr="00A04E64" w:rsidRDefault="00230710" w:rsidP="00A04E64">
      <w:pPr>
        <w:adjustRightInd w:val="0"/>
        <w:snapToGrid w:val="0"/>
        <w:ind w:firstLine="450"/>
        <w:jc w:val="both"/>
        <w:rPr>
          <w:sz w:val="20"/>
          <w:szCs w:val="20"/>
        </w:rPr>
      </w:pPr>
      <w:r w:rsidRPr="00A04E64">
        <w:rPr>
          <w:color w:val="000000"/>
          <w:sz w:val="20"/>
          <w:szCs w:val="20"/>
        </w:rPr>
        <w:t xml:space="preserve">The results of this study indicated that exposure of </w:t>
      </w:r>
      <w:r w:rsidRPr="00A04E64">
        <w:rPr>
          <w:i/>
          <w:color w:val="000000"/>
          <w:sz w:val="20"/>
          <w:szCs w:val="20"/>
        </w:rPr>
        <w:t xml:space="preserve">B </w:t>
      </w:r>
      <w:proofErr w:type="spellStart"/>
      <w:r w:rsidRPr="00A04E64">
        <w:rPr>
          <w:i/>
          <w:color w:val="000000"/>
          <w:sz w:val="20"/>
          <w:szCs w:val="20"/>
        </w:rPr>
        <w:t>regularis</w:t>
      </w:r>
      <w:proofErr w:type="spellEnd"/>
      <w:r w:rsidRPr="00A04E64">
        <w:rPr>
          <w:i/>
          <w:color w:val="000000"/>
          <w:sz w:val="20"/>
          <w:szCs w:val="20"/>
        </w:rPr>
        <w:t xml:space="preserve"> to </w:t>
      </w:r>
      <w:proofErr w:type="spellStart"/>
      <w:r w:rsidRPr="00A04E64">
        <w:rPr>
          <w:color w:val="000000"/>
          <w:sz w:val="20"/>
          <w:szCs w:val="20"/>
        </w:rPr>
        <w:t>sublethal</w:t>
      </w:r>
      <w:proofErr w:type="spellEnd"/>
      <w:r w:rsidRPr="00A04E64">
        <w:rPr>
          <w:color w:val="000000"/>
          <w:sz w:val="20"/>
          <w:szCs w:val="20"/>
        </w:rPr>
        <w:t xml:space="preserve"> concentrations of </w:t>
      </w:r>
      <w:proofErr w:type="spellStart"/>
      <w:r w:rsidRPr="00A04E64">
        <w:rPr>
          <w:color w:val="000000"/>
          <w:sz w:val="20"/>
          <w:szCs w:val="20"/>
        </w:rPr>
        <w:t>endosulfan</w:t>
      </w:r>
      <w:proofErr w:type="spellEnd"/>
      <w:r w:rsidRPr="00A04E64">
        <w:rPr>
          <w:color w:val="000000"/>
          <w:sz w:val="20"/>
          <w:szCs w:val="20"/>
        </w:rPr>
        <w:t xml:space="preserve"> may have a direct effect on the histology of the brain tissue, thereby affecting its metabolism. The severe necrosis and vacuolar changes in the cerebrum which were evident in this study may be proof of the </w:t>
      </w:r>
      <w:proofErr w:type="spellStart"/>
      <w:r w:rsidRPr="00A04E64">
        <w:rPr>
          <w:color w:val="000000"/>
          <w:sz w:val="20"/>
          <w:szCs w:val="20"/>
        </w:rPr>
        <w:t>neurotoxic</w:t>
      </w:r>
      <w:proofErr w:type="spellEnd"/>
      <w:r w:rsidRPr="00A04E64">
        <w:rPr>
          <w:color w:val="000000"/>
          <w:sz w:val="20"/>
          <w:szCs w:val="20"/>
        </w:rPr>
        <w:t xml:space="preserve"> nature of the insecticide.</w:t>
      </w:r>
    </w:p>
    <w:p w:rsidR="00A04E64" w:rsidRDefault="00A04E64" w:rsidP="00A04E64">
      <w:pPr>
        <w:pStyle w:val="NormalWeb"/>
        <w:adjustRightInd w:val="0"/>
        <w:snapToGrid w:val="0"/>
        <w:spacing w:before="0" w:beforeAutospacing="0" w:after="0" w:afterAutospacing="0"/>
        <w:jc w:val="both"/>
        <w:rPr>
          <w:rFonts w:eastAsiaTheme="minorEastAsia" w:hint="eastAsia"/>
          <w:b/>
          <w:sz w:val="20"/>
          <w:szCs w:val="20"/>
          <w:lang w:eastAsia="zh-CN"/>
        </w:rPr>
      </w:pPr>
    </w:p>
    <w:p w:rsidR="00230710" w:rsidRPr="00A04E64" w:rsidRDefault="00230710" w:rsidP="00A04E64">
      <w:pPr>
        <w:pStyle w:val="NormalWeb"/>
        <w:adjustRightInd w:val="0"/>
        <w:snapToGrid w:val="0"/>
        <w:spacing w:before="0" w:beforeAutospacing="0" w:after="0" w:afterAutospacing="0"/>
        <w:jc w:val="both"/>
        <w:rPr>
          <w:b/>
          <w:sz w:val="20"/>
          <w:szCs w:val="20"/>
        </w:rPr>
      </w:pPr>
      <w:r w:rsidRPr="00A04E64">
        <w:rPr>
          <w:b/>
          <w:sz w:val="20"/>
          <w:szCs w:val="20"/>
        </w:rPr>
        <w:t>Conclusions</w:t>
      </w:r>
    </w:p>
    <w:p w:rsidR="00230710" w:rsidRPr="00A04E64" w:rsidRDefault="00230710" w:rsidP="00A04E64">
      <w:pPr>
        <w:autoSpaceDE w:val="0"/>
        <w:autoSpaceDN w:val="0"/>
        <w:adjustRightInd w:val="0"/>
        <w:snapToGrid w:val="0"/>
        <w:ind w:firstLine="450"/>
        <w:jc w:val="both"/>
        <w:rPr>
          <w:rFonts w:eastAsia="QuarumBook"/>
          <w:sz w:val="20"/>
          <w:szCs w:val="20"/>
        </w:rPr>
      </w:pPr>
      <w:r w:rsidRPr="00A04E64">
        <w:rPr>
          <w:bCs/>
          <w:sz w:val="20"/>
          <w:szCs w:val="20"/>
          <w:lang w:val="cy-GB"/>
        </w:rPr>
        <w:t xml:space="preserve">The study showed that </w:t>
      </w:r>
      <w:r w:rsidRPr="00A04E64">
        <w:rPr>
          <w:sz w:val="20"/>
          <w:szCs w:val="20"/>
        </w:rPr>
        <w:t xml:space="preserve">exposure of the brain tissue of </w:t>
      </w:r>
      <w:r w:rsidRPr="00A04E64">
        <w:rPr>
          <w:i/>
          <w:sz w:val="20"/>
          <w:szCs w:val="20"/>
        </w:rPr>
        <w:t xml:space="preserve">B. </w:t>
      </w:r>
      <w:proofErr w:type="spellStart"/>
      <w:proofErr w:type="gramStart"/>
      <w:r w:rsidRPr="00A04E64">
        <w:rPr>
          <w:i/>
          <w:sz w:val="20"/>
          <w:szCs w:val="20"/>
        </w:rPr>
        <w:t>regularis</w:t>
      </w:r>
      <w:proofErr w:type="spellEnd"/>
      <w:proofErr w:type="gramEnd"/>
      <w:r w:rsidRPr="00A04E64">
        <w:rPr>
          <w:i/>
          <w:sz w:val="20"/>
          <w:szCs w:val="20"/>
        </w:rPr>
        <w:t xml:space="preserve"> </w:t>
      </w:r>
      <w:r w:rsidRPr="00A04E64">
        <w:rPr>
          <w:sz w:val="20"/>
          <w:szCs w:val="20"/>
        </w:rPr>
        <w:t>to</w:t>
      </w:r>
      <w:r w:rsidRPr="00A04E64">
        <w:rPr>
          <w:i/>
          <w:sz w:val="20"/>
          <w:szCs w:val="20"/>
        </w:rPr>
        <w:t xml:space="preserve"> </w:t>
      </w:r>
      <w:proofErr w:type="spellStart"/>
      <w:r w:rsidRPr="00A04E64">
        <w:rPr>
          <w:sz w:val="20"/>
          <w:szCs w:val="20"/>
        </w:rPr>
        <w:t>sublethal</w:t>
      </w:r>
      <w:proofErr w:type="spellEnd"/>
      <w:r w:rsidRPr="00A04E64">
        <w:rPr>
          <w:sz w:val="20"/>
          <w:szCs w:val="20"/>
        </w:rPr>
        <w:t xml:space="preserve"> concentrations of </w:t>
      </w:r>
      <w:proofErr w:type="spellStart"/>
      <w:r w:rsidRPr="00A04E64">
        <w:rPr>
          <w:sz w:val="20"/>
          <w:szCs w:val="20"/>
        </w:rPr>
        <w:t>endosulfan</w:t>
      </w:r>
      <w:proofErr w:type="spellEnd"/>
      <w:r w:rsidRPr="00A04E64">
        <w:rPr>
          <w:sz w:val="20"/>
          <w:szCs w:val="20"/>
        </w:rPr>
        <w:t xml:space="preserve"> caused biochemical and </w:t>
      </w:r>
      <w:proofErr w:type="spellStart"/>
      <w:r w:rsidRPr="00A04E64">
        <w:rPr>
          <w:sz w:val="20"/>
          <w:szCs w:val="20"/>
        </w:rPr>
        <w:t>histopathlogical</w:t>
      </w:r>
      <w:proofErr w:type="spellEnd"/>
      <w:r w:rsidRPr="00A04E64">
        <w:rPr>
          <w:sz w:val="20"/>
          <w:szCs w:val="20"/>
        </w:rPr>
        <w:t xml:space="preserve"> alterations. </w:t>
      </w:r>
      <w:r w:rsidRPr="00A04E64">
        <w:rPr>
          <w:rFonts w:eastAsia="QuarumBook"/>
          <w:sz w:val="20"/>
          <w:szCs w:val="20"/>
        </w:rPr>
        <w:t xml:space="preserve">Such changes in the brain tissues under the effect of </w:t>
      </w:r>
      <w:proofErr w:type="spellStart"/>
      <w:r w:rsidRPr="00A04E64">
        <w:rPr>
          <w:rFonts w:eastAsia="QuarumBook"/>
          <w:sz w:val="20"/>
          <w:szCs w:val="20"/>
        </w:rPr>
        <w:t>endosulfan</w:t>
      </w:r>
      <w:proofErr w:type="spellEnd"/>
      <w:r w:rsidRPr="00A04E64">
        <w:rPr>
          <w:rFonts w:eastAsia="QuarumBook"/>
          <w:sz w:val="20"/>
          <w:szCs w:val="20"/>
        </w:rPr>
        <w:t xml:space="preserve"> might result in impairments and can also affect metabolism. It is therefore imperative that this pesticide be used with caution and in a suitable manner </w:t>
      </w:r>
      <w:r w:rsidRPr="00A04E64">
        <w:rPr>
          <w:sz w:val="20"/>
          <w:szCs w:val="20"/>
        </w:rPr>
        <w:t>to prevent contamination of aquatic ecosystems.</w:t>
      </w:r>
      <w:r w:rsidRPr="00A04E64">
        <w:rPr>
          <w:rFonts w:eastAsia="QuarumBook"/>
          <w:sz w:val="20"/>
          <w:szCs w:val="20"/>
        </w:rPr>
        <w:t xml:space="preserve"> </w:t>
      </w:r>
    </w:p>
    <w:p w:rsidR="00230710" w:rsidRPr="00A04E64" w:rsidRDefault="00230710" w:rsidP="00A04E64">
      <w:pPr>
        <w:autoSpaceDE w:val="0"/>
        <w:autoSpaceDN w:val="0"/>
        <w:adjustRightInd w:val="0"/>
        <w:snapToGrid w:val="0"/>
        <w:jc w:val="both"/>
        <w:rPr>
          <w:sz w:val="20"/>
          <w:szCs w:val="20"/>
        </w:rPr>
      </w:pPr>
    </w:p>
    <w:p w:rsidR="00DF7708" w:rsidRPr="00A04E64" w:rsidRDefault="00DF7708" w:rsidP="00A04E64">
      <w:pPr>
        <w:adjustRightInd w:val="0"/>
        <w:snapToGrid w:val="0"/>
        <w:jc w:val="both"/>
        <w:rPr>
          <w:b/>
          <w:sz w:val="20"/>
          <w:szCs w:val="20"/>
        </w:rPr>
      </w:pPr>
      <w:r w:rsidRPr="00A04E64">
        <w:rPr>
          <w:b/>
          <w:sz w:val="20"/>
          <w:szCs w:val="20"/>
        </w:rPr>
        <w:t>Corresponding Author:</w:t>
      </w:r>
    </w:p>
    <w:p w:rsidR="00DF7708" w:rsidRPr="00A04E64" w:rsidRDefault="00DF7708" w:rsidP="00A04E64">
      <w:pPr>
        <w:adjustRightInd w:val="0"/>
        <w:snapToGrid w:val="0"/>
        <w:jc w:val="both"/>
        <w:rPr>
          <w:sz w:val="20"/>
          <w:szCs w:val="20"/>
        </w:rPr>
      </w:pPr>
      <w:r w:rsidRPr="00A04E64">
        <w:rPr>
          <w:sz w:val="20"/>
          <w:szCs w:val="20"/>
        </w:rPr>
        <w:t xml:space="preserve">Dr. </w:t>
      </w:r>
      <w:proofErr w:type="spellStart"/>
      <w:r w:rsidR="00230710" w:rsidRPr="00A04E64">
        <w:rPr>
          <w:sz w:val="20"/>
          <w:szCs w:val="20"/>
        </w:rPr>
        <w:t>Isioma</w:t>
      </w:r>
      <w:proofErr w:type="spellEnd"/>
      <w:r w:rsidR="00230710" w:rsidRPr="00A04E64">
        <w:rPr>
          <w:sz w:val="20"/>
          <w:szCs w:val="20"/>
        </w:rPr>
        <w:t xml:space="preserve"> </w:t>
      </w:r>
      <w:proofErr w:type="spellStart"/>
      <w:r w:rsidR="00230710" w:rsidRPr="00A04E64">
        <w:rPr>
          <w:sz w:val="20"/>
          <w:szCs w:val="20"/>
        </w:rPr>
        <w:t>Tongo</w:t>
      </w:r>
      <w:proofErr w:type="spellEnd"/>
      <w:r w:rsidRPr="00A04E64">
        <w:rPr>
          <w:sz w:val="20"/>
          <w:szCs w:val="20"/>
        </w:rPr>
        <w:t xml:space="preserve"> </w:t>
      </w:r>
    </w:p>
    <w:p w:rsidR="00DF7708" w:rsidRPr="00A04E64" w:rsidRDefault="00DF7708" w:rsidP="00A04E64">
      <w:pPr>
        <w:adjustRightInd w:val="0"/>
        <w:snapToGrid w:val="0"/>
        <w:jc w:val="both"/>
        <w:rPr>
          <w:sz w:val="20"/>
          <w:szCs w:val="20"/>
        </w:rPr>
      </w:pPr>
      <w:r w:rsidRPr="00A04E64">
        <w:rPr>
          <w:sz w:val="20"/>
          <w:szCs w:val="20"/>
        </w:rPr>
        <w:t xml:space="preserve">Department of </w:t>
      </w:r>
      <w:r w:rsidR="00230710" w:rsidRPr="00A04E64">
        <w:rPr>
          <w:sz w:val="20"/>
          <w:szCs w:val="20"/>
        </w:rPr>
        <w:t xml:space="preserve">Animal and Environmental </w:t>
      </w:r>
      <w:r w:rsidRPr="00A04E64">
        <w:rPr>
          <w:sz w:val="20"/>
          <w:szCs w:val="20"/>
        </w:rPr>
        <w:t>B</w:t>
      </w:r>
      <w:r w:rsidR="00230710" w:rsidRPr="00A04E64">
        <w:rPr>
          <w:sz w:val="20"/>
          <w:szCs w:val="20"/>
        </w:rPr>
        <w:t>iology</w:t>
      </w:r>
      <w:r w:rsidRPr="00A04E64">
        <w:rPr>
          <w:sz w:val="20"/>
          <w:szCs w:val="20"/>
        </w:rPr>
        <w:t xml:space="preserve"> </w:t>
      </w:r>
    </w:p>
    <w:p w:rsidR="00DF7708" w:rsidRPr="00A04E64" w:rsidRDefault="00DF7708" w:rsidP="00A04E64">
      <w:pPr>
        <w:adjustRightInd w:val="0"/>
        <w:snapToGrid w:val="0"/>
        <w:jc w:val="both"/>
        <w:rPr>
          <w:sz w:val="20"/>
          <w:szCs w:val="20"/>
        </w:rPr>
      </w:pPr>
      <w:r w:rsidRPr="00A04E64">
        <w:rPr>
          <w:sz w:val="20"/>
          <w:szCs w:val="20"/>
        </w:rPr>
        <w:t xml:space="preserve">University </w:t>
      </w:r>
      <w:r w:rsidR="00C6198D" w:rsidRPr="00A04E64">
        <w:rPr>
          <w:sz w:val="20"/>
          <w:szCs w:val="20"/>
        </w:rPr>
        <w:t>of Benin</w:t>
      </w:r>
    </w:p>
    <w:p w:rsidR="00C6198D" w:rsidRPr="00A04E64" w:rsidRDefault="00C6198D" w:rsidP="00A04E64">
      <w:pPr>
        <w:adjustRightInd w:val="0"/>
        <w:snapToGrid w:val="0"/>
        <w:jc w:val="both"/>
        <w:rPr>
          <w:sz w:val="20"/>
          <w:szCs w:val="20"/>
        </w:rPr>
      </w:pPr>
      <w:r w:rsidRPr="00A04E64">
        <w:rPr>
          <w:sz w:val="20"/>
          <w:szCs w:val="20"/>
        </w:rPr>
        <w:t>PMB 1154</w:t>
      </w:r>
      <w:r w:rsidR="00A04E64">
        <w:rPr>
          <w:rFonts w:eastAsiaTheme="minorEastAsia" w:hint="eastAsia"/>
          <w:sz w:val="20"/>
          <w:szCs w:val="20"/>
          <w:lang w:eastAsia="zh-CN"/>
        </w:rPr>
        <w:t xml:space="preserve">, </w:t>
      </w:r>
      <w:r w:rsidRPr="00A04E64">
        <w:rPr>
          <w:sz w:val="20"/>
          <w:szCs w:val="20"/>
        </w:rPr>
        <w:t>Benin City</w:t>
      </w:r>
      <w:r w:rsidR="00A04E64">
        <w:rPr>
          <w:rFonts w:eastAsiaTheme="minorEastAsia" w:hint="eastAsia"/>
          <w:sz w:val="20"/>
          <w:szCs w:val="20"/>
          <w:lang w:eastAsia="zh-CN"/>
        </w:rPr>
        <w:t xml:space="preserve">, </w:t>
      </w:r>
      <w:r w:rsidRPr="00A04E64">
        <w:rPr>
          <w:sz w:val="20"/>
          <w:szCs w:val="20"/>
        </w:rPr>
        <w:t>Edo State</w:t>
      </w:r>
      <w:r w:rsidR="00A04E64">
        <w:rPr>
          <w:rFonts w:eastAsiaTheme="minorEastAsia" w:hint="eastAsia"/>
          <w:sz w:val="20"/>
          <w:szCs w:val="20"/>
          <w:lang w:eastAsia="zh-CN"/>
        </w:rPr>
        <w:t xml:space="preserve">, </w:t>
      </w:r>
      <w:r w:rsidRPr="00A04E64">
        <w:rPr>
          <w:sz w:val="20"/>
          <w:szCs w:val="20"/>
        </w:rPr>
        <w:t>Nigeria</w:t>
      </w:r>
    </w:p>
    <w:p w:rsidR="008648C2" w:rsidRDefault="00DF7708" w:rsidP="008648C2">
      <w:pPr>
        <w:adjustRightInd w:val="0"/>
        <w:snapToGrid w:val="0"/>
        <w:jc w:val="both"/>
        <w:rPr>
          <w:rFonts w:eastAsiaTheme="minorEastAsia" w:hint="eastAsia"/>
          <w:sz w:val="20"/>
          <w:szCs w:val="20"/>
          <w:lang w:eastAsia="zh-CN"/>
        </w:rPr>
      </w:pPr>
      <w:r w:rsidRPr="00A04E64">
        <w:rPr>
          <w:sz w:val="20"/>
          <w:szCs w:val="20"/>
        </w:rPr>
        <w:t>E-mail:</w:t>
      </w:r>
      <w:r w:rsidR="00C6198D" w:rsidRPr="00A04E64">
        <w:rPr>
          <w:sz w:val="20"/>
          <w:szCs w:val="20"/>
        </w:rPr>
        <w:t xml:space="preserve"> </w:t>
      </w:r>
      <w:hyperlink r:id="rId17" w:history="1">
        <w:r w:rsidR="00C6198D" w:rsidRPr="00A04E64">
          <w:rPr>
            <w:rStyle w:val="Hyperlink"/>
            <w:sz w:val="20"/>
            <w:szCs w:val="20"/>
            <w:lang w:val="fr-FR"/>
          </w:rPr>
          <w:t>isioma.tongo@uniben.edu</w:t>
        </w:r>
      </w:hyperlink>
    </w:p>
    <w:p w:rsidR="008648C2" w:rsidRDefault="008648C2" w:rsidP="008648C2">
      <w:pPr>
        <w:adjustRightInd w:val="0"/>
        <w:snapToGrid w:val="0"/>
        <w:jc w:val="both"/>
        <w:rPr>
          <w:rFonts w:eastAsiaTheme="minorEastAsia" w:hint="eastAsia"/>
          <w:sz w:val="20"/>
          <w:szCs w:val="20"/>
          <w:lang w:eastAsia="zh-CN"/>
        </w:rPr>
      </w:pPr>
    </w:p>
    <w:p w:rsidR="008648C2" w:rsidRDefault="00690692" w:rsidP="008648C2">
      <w:pPr>
        <w:adjustRightInd w:val="0"/>
        <w:snapToGrid w:val="0"/>
        <w:jc w:val="both"/>
        <w:rPr>
          <w:rFonts w:eastAsiaTheme="minorEastAsia" w:hint="eastAsia"/>
          <w:b/>
          <w:sz w:val="20"/>
          <w:szCs w:val="20"/>
          <w:lang w:eastAsia="zh-CN"/>
        </w:rPr>
      </w:pPr>
      <w:r w:rsidRPr="008648C2">
        <w:rPr>
          <w:b/>
          <w:sz w:val="20"/>
          <w:szCs w:val="20"/>
        </w:rPr>
        <w:t>References</w:t>
      </w:r>
    </w:p>
    <w:p w:rsidR="008648C2" w:rsidRPr="00976F6C" w:rsidRDefault="00A51FF6" w:rsidP="00976F6C">
      <w:pPr>
        <w:pStyle w:val="ListParagraph"/>
        <w:numPr>
          <w:ilvl w:val="0"/>
          <w:numId w:val="3"/>
        </w:numPr>
        <w:adjustRightInd w:val="0"/>
        <w:snapToGrid w:val="0"/>
        <w:ind w:left="450"/>
        <w:jc w:val="both"/>
        <w:rPr>
          <w:rFonts w:eastAsiaTheme="minorEastAsia" w:hint="eastAsia"/>
          <w:sz w:val="20"/>
          <w:szCs w:val="20"/>
          <w:lang w:eastAsia="zh-CN"/>
        </w:rPr>
      </w:pPr>
      <w:r w:rsidRPr="00976F6C">
        <w:rPr>
          <w:sz w:val="20"/>
          <w:szCs w:val="20"/>
        </w:rPr>
        <w:t xml:space="preserve">US Environmental Protection Agency US </w:t>
      </w:r>
      <w:proofErr w:type="spellStart"/>
      <w:r w:rsidRPr="00976F6C">
        <w:rPr>
          <w:sz w:val="20"/>
          <w:szCs w:val="20"/>
        </w:rPr>
        <w:t>EPA.Office</w:t>
      </w:r>
      <w:proofErr w:type="spellEnd"/>
      <w:r w:rsidRPr="00976F6C">
        <w:rPr>
          <w:sz w:val="20"/>
          <w:szCs w:val="20"/>
        </w:rPr>
        <w:t xml:space="preserve"> of Prevention, </w:t>
      </w:r>
      <w:proofErr w:type="spellStart"/>
      <w:r w:rsidRPr="00976F6C">
        <w:rPr>
          <w:sz w:val="20"/>
          <w:szCs w:val="20"/>
        </w:rPr>
        <w:t>Pesticidesand</w:t>
      </w:r>
      <w:proofErr w:type="spellEnd"/>
      <w:r w:rsidR="00F82B74" w:rsidRPr="00976F6C">
        <w:rPr>
          <w:rFonts w:hint="eastAsia"/>
          <w:b/>
          <w:sz w:val="20"/>
          <w:szCs w:val="20"/>
          <w:lang w:eastAsia="zh-CN"/>
        </w:rPr>
        <w:t xml:space="preserve"> </w:t>
      </w:r>
      <w:r w:rsidRPr="00976F6C">
        <w:rPr>
          <w:sz w:val="20"/>
          <w:szCs w:val="20"/>
        </w:rPr>
        <w:t>Toxic</w:t>
      </w:r>
      <w:r w:rsidR="00F82B74" w:rsidRPr="00976F6C">
        <w:rPr>
          <w:rFonts w:hint="eastAsia"/>
          <w:b/>
          <w:sz w:val="20"/>
          <w:szCs w:val="20"/>
          <w:lang w:eastAsia="zh-CN"/>
        </w:rPr>
        <w:t xml:space="preserve"> </w:t>
      </w:r>
      <w:r w:rsidRPr="00976F6C">
        <w:rPr>
          <w:sz w:val="20"/>
          <w:szCs w:val="20"/>
        </w:rPr>
        <w:t xml:space="preserve">Substances, 2000 </w:t>
      </w:r>
      <w:hyperlink r:id="rId18" w:history="1">
        <w:r w:rsidRPr="00976F6C">
          <w:rPr>
            <w:rStyle w:val="Hyperlink"/>
            <w:color w:val="auto"/>
            <w:sz w:val="20"/>
            <w:szCs w:val="20"/>
          </w:rPr>
          <w:t>http://www.epa.gov/pesticides/reregistration/endosulfan/endocrine_response</w:t>
        </w:r>
      </w:hyperlink>
    </w:p>
    <w:p w:rsidR="008648C2" w:rsidRPr="00976F6C" w:rsidRDefault="00A51FF6" w:rsidP="00976F6C">
      <w:pPr>
        <w:pStyle w:val="ListParagraph"/>
        <w:numPr>
          <w:ilvl w:val="0"/>
          <w:numId w:val="3"/>
        </w:numPr>
        <w:adjustRightInd w:val="0"/>
        <w:snapToGrid w:val="0"/>
        <w:ind w:left="450"/>
        <w:jc w:val="both"/>
        <w:rPr>
          <w:rFonts w:eastAsiaTheme="minorEastAsia" w:hint="eastAsia"/>
          <w:sz w:val="20"/>
          <w:szCs w:val="20"/>
          <w:lang w:eastAsia="zh-CN"/>
        </w:rPr>
      </w:pPr>
      <w:r w:rsidRPr="00976F6C">
        <w:rPr>
          <w:sz w:val="20"/>
          <w:szCs w:val="20"/>
        </w:rPr>
        <w:t xml:space="preserve">Agency for Toxic Substances and Disease Registry (ATSDR). Toxicological profile for </w:t>
      </w:r>
      <w:proofErr w:type="spellStart"/>
      <w:r w:rsidRPr="00976F6C">
        <w:rPr>
          <w:sz w:val="20"/>
          <w:szCs w:val="20"/>
        </w:rPr>
        <w:t>endosulfan</w:t>
      </w:r>
      <w:proofErr w:type="spellEnd"/>
      <w:r w:rsidRPr="00976F6C">
        <w:rPr>
          <w:sz w:val="20"/>
          <w:szCs w:val="20"/>
        </w:rPr>
        <w:t>. U.S. Department of Health and Human Services, Public Health Service, Agency for Toxic Substances and Disease Registry, Atlanta, Georgia, 1987.</w:t>
      </w:r>
    </w:p>
    <w:p w:rsidR="008648C2" w:rsidRPr="00976F6C" w:rsidRDefault="00A51FF6" w:rsidP="00976F6C">
      <w:pPr>
        <w:pStyle w:val="ListParagraph"/>
        <w:numPr>
          <w:ilvl w:val="0"/>
          <w:numId w:val="3"/>
        </w:numPr>
        <w:adjustRightInd w:val="0"/>
        <w:snapToGrid w:val="0"/>
        <w:ind w:left="450"/>
        <w:jc w:val="both"/>
        <w:rPr>
          <w:rFonts w:eastAsiaTheme="minorEastAsia" w:hint="eastAsia"/>
          <w:sz w:val="20"/>
          <w:szCs w:val="20"/>
          <w:lang w:eastAsia="zh-CN"/>
        </w:rPr>
      </w:pPr>
      <w:r w:rsidRPr="00976F6C">
        <w:rPr>
          <w:rFonts w:eastAsiaTheme="minorHAnsi"/>
          <w:sz w:val="20"/>
          <w:szCs w:val="20"/>
        </w:rPr>
        <w:t xml:space="preserve">Rossi, L.A. </w:t>
      </w:r>
      <w:proofErr w:type="spellStart"/>
      <w:r w:rsidRPr="00976F6C">
        <w:rPr>
          <w:rFonts w:eastAsiaTheme="minorHAnsi"/>
          <w:sz w:val="20"/>
          <w:szCs w:val="20"/>
        </w:rPr>
        <w:t>Reregistration</w:t>
      </w:r>
      <w:proofErr w:type="spellEnd"/>
      <w:r w:rsidRPr="00976F6C">
        <w:rPr>
          <w:rFonts w:eastAsiaTheme="minorHAnsi"/>
          <w:sz w:val="20"/>
          <w:szCs w:val="20"/>
        </w:rPr>
        <w:t xml:space="preserve"> eligibility decision for </w:t>
      </w:r>
      <w:proofErr w:type="spellStart"/>
      <w:r w:rsidRPr="00976F6C">
        <w:rPr>
          <w:rFonts w:eastAsiaTheme="minorHAnsi"/>
          <w:sz w:val="20"/>
          <w:szCs w:val="20"/>
        </w:rPr>
        <w:t>endosulfan</w:t>
      </w:r>
      <w:proofErr w:type="spellEnd"/>
      <w:r w:rsidRPr="00976F6C">
        <w:rPr>
          <w:rFonts w:eastAsiaTheme="minorHAnsi"/>
          <w:sz w:val="20"/>
          <w:szCs w:val="20"/>
        </w:rPr>
        <w:t xml:space="preserve">. EPA 738-R-02-013. </w:t>
      </w:r>
      <w:proofErr w:type="spellStart"/>
      <w:r w:rsidRPr="00976F6C">
        <w:rPr>
          <w:rFonts w:eastAsiaTheme="minorHAnsi"/>
          <w:sz w:val="20"/>
          <w:szCs w:val="20"/>
        </w:rPr>
        <w:t>Reregistration</w:t>
      </w:r>
      <w:proofErr w:type="spellEnd"/>
      <w:r w:rsidRPr="00976F6C">
        <w:rPr>
          <w:rFonts w:eastAsiaTheme="minorHAnsi"/>
          <w:sz w:val="20"/>
          <w:szCs w:val="20"/>
        </w:rPr>
        <w:t xml:space="preserve"> Report. U.S. Environmental Protection Agency, Washington, </w:t>
      </w:r>
      <w:proofErr w:type="gramStart"/>
      <w:r w:rsidRPr="00976F6C">
        <w:rPr>
          <w:rFonts w:eastAsiaTheme="minorHAnsi"/>
          <w:sz w:val="20"/>
          <w:szCs w:val="20"/>
        </w:rPr>
        <w:t>DC.,</w:t>
      </w:r>
      <w:proofErr w:type="gramEnd"/>
      <w:r w:rsidRPr="00976F6C">
        <w:rPr>
          <w:rFonts w:eastAsiaTheme="minorHAnsi"/>
          <w:sz w:val="20"/>
          <w:szCs w:val="20"/>
        </w:rPr>
        <w:t xml:space="preserve"> 2002.</w:t>
      </w:r>
    </w:p>
    <w:p w:rsidR="008648C2" w:rsidRPr="00976F6C" w:rsidRDefault="00A51FF6"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rFonts w:eastAsia="MS Mincho"/>
          <w:sz w:val="20"/>
          <w:szCs w:val="20"/>
        </w:rPr>
        <w:t>Ezemonye</w:t>
      </w:r>
      <w:proofErr w:type="spellEnd"/>
      <w:r w:rsidRPr="00976F6C">
        <w:rPr>
          <w:rFonts w:eastAsia="MS Mincho"/>
          <w:sz w:val="20"/>
          <w:szCs w:val="20"/>
        </w:rPr>
        <w:t xml:space="preserve">, L.I.N., </w:t>
      </w:r>
      <w:proofErr w:type="spellStart"/>
      <w:r w:rsidRPr="00976F6C">
        <w:rPr>
          <w:rFonts w:eastAsia="MS Mincho"/>
          <w:sz w:val="20"/>
          <w:szCs w:val="20"/>
        </w:rPr>
        <w:t>Ikepsu</w:t>
      </w:r>
      <w:proofErr w:type="spellEnd"/>
      <w:r w:rsidRPr="00976F6C">
        <w:rPr>
          <w:rFonts w:eastAsia="MS Mincho"/>
          <w:sz w:val="20"/>
          <w:szCs w:val="20"/>
        </w:rPr>
        <w:t xml:space="preserve">, T.O. and </w:t>
      </w:r>
      <w:proofErr w:type="spellStart"/>
      <w:r w:rsidRPr="00976F6C">
        <w:rPr>
          <w:rFonts w:eastAsia="MS Mincho"/>
          <w:sz w:val="20"/>
          <w:szCs w:val="20"/>
        </w:rPr>
        <w:t>Tongo</w:t>
      </w:r>
      <w:proofErr w:type="spellEnd"/>
      <w:r w:rsidRPr="00976F6C">
        <w:rPr>
          <w:rFonts w:eastAsia="MS Mincho"/>
          <w:sz w:val="20"/>
          <w:szCs w:val="20"/>
        </w:rPr>
        <w:t xml:space="preserve">, I. </w:t>
      </w:r>
      <w:proofErr w:type="spellStart"/>
      <w:r w:rsidRPr="00976F6C">
        <w:rPr>
          <w:rFonts w:eastAsia="MS Mincho"/>
          <w:sz w:val="20"/>
          <w:szCs w:val="20"/>
        </w:rPr>
        <w:t>Distridution</w:t>
      </w:r>
      <w:proofErr w:type="spellEnd"/>
      <w:r w:rsidRPr="00976F6C">
        <w:rPr>
          <w:rFonts w:eastAsia="MS Mincho"/>
          <w:sz w:val="20"/>
          <w:szCs w:val="20"/>
        </w:rPr>
        <w:t xml:space="preserve"> of </w:t>
      </w:r>
      <w:proofErr w:type="spellStart"/>
      <w:r w:rsidRPr="00976F6C">
        <w:rPr>
          <w:rFonts w:eastAsia="MS Mincho"/>
          <w:sz w:val="20"/>
          <w:szCs w:val="20"/>
        </w:rPr>
        <w:t>Endosulfan</w:t>
      </w:r>
      <w:proofErr w:type="spellEnd"/>
      <w:r w:rsidRPr="00976F6C">
        <w:rPr>
          <w:rFonts w:eastAsia="MS Mincho"/>
          <w:sz w:val="20"/>
          <w:szCs w:val="20"/>
        </w:rPr>
        <w:t xml:space="preserve"> in water, sediment </w:t>
      </w:r>
      <w:r w:rsidRPr="00976F6C">
        <w:rPr>
          <w:rFonts w:eastAsia="MS Mincho"/>
          <w:sz w:val="20"/>
          <w:szCs w:val="20"/>
        </w:rPr>
        <w:lastRenderedPageBreak/>
        <w:t xml:space="preserve">and fish from </w:t>
      </w:r>
      <w:proofErr w:type="spellStart"/>
      <w:r w:rsidRPr="00976F6C">
        <w:rPr>
          <w:rFonts w:eastAsia="MS Mincho"/>
          <w:sz w:val="20"/>
          <w:szCs w:val="20"/>
        </w:rPr>
        <w:t>Warri</w:t>
      </w:r>
      <w:proofErr w:type="spellEnd"/>
      <w:r w:rsidRPr="00976F6C">
        <w:rPr>
          <w:rFonts w:eastAsia="MS Mincho"/>
          <w:sz w:val="20"/>
          <w:szCs w:val="20"/>
        </w:rPr>
        <w:t xml:space="preserve"> River, Niger Delta, Nigeria. African Journal of Ecology, 2010</w:t>
      </w:r>
      <w:proofErr w:type="gramStart"/>
      <w:r w:rsidRPr="00976F6C">
        <w:rPr>
          <w:rFonts w:eastAsia="MS Mincho"/>
          <w:sz w:val="20"/>
          <w:szCs w:val="20"/>
        </w:rPr>
        <w:t>;481</w:t>
      </w:r>
      <w:proofErr w:type="gramEnd"/>
      <w:r w:rsidRPr="00976F6C">
        <w:rPr>
          <w:rFonts w:eastAsia="MS Mincho"/>
          <w:sz w:val="20"/>
          <w:szCs w:val="20"/>
        </w:rPr>
        <w:t>: 248-254.</w:t>
      </w:r>
    </w:p>
    <w:p w:rsidR="008648C2" w:rsidRPr="00976F6C" w:rsidRDefault="00A51FF6"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rFonts w:eastAsiaTheme="minorHAnsi"/>
          <w:sz w:val="20"/>
          <w:szCs w:val="20"/>
        </w:rPr>
        <w:t>Leight</w:t>
      </w:r>
      <w:proofErr w:type="spellEnd"/>
      <w:r w:rsidRPr="00976F6C">
        <w:rPr>
          <w:rFonts w:eastAsiaTheme="minorHAnsi"/>
          <w:sz w:val="20"/>
          <w:szCs w:val="20"/>
        </w:rPr>
        <w:t xml:space="preserve">, A.K. </w:t>
      </w:r>
      <w:r w:rsidRPr="00976F6C">
        <w:rPr>
          <w:rFonts w:eastAsia="MS Mincho"/>
          <w:sz w:val="20"/>
          <w:szCs w:val="20"/>
        </w:rPr>
        <w:t>and</w:t>
      </w:r>
      <w:r w:rsidRPr="00976F6C">
        <w:rPr>
          <w:rFonts w:eastAsiaTheme="minorHAnsi"/>
          <w:sz w:val="20"/>
          <w:szCs w:val="20"/>
        </w:rPr>
        <w:t xml:space="preserve"> Van </w:t>
      </w:r>
      <w:proofErr w:type="spellStart"/>
      <w:r w:rsidRPr="00976F6C">
        <w:rPr>
          <w:rFonts w:eastAsiaTheme="minorHAnsi"/>
          <w:sz w:val="20"/>
          <w:szCs w:val="20"/>
        </w:rPr>
        <w:t>Dolah</w:t>
      </w:r>
      <w:proofErr w:type="spellEnd"/>
      <w:r w:rsidRPr="00976F6C">
        <w:rPr>
          <w:rFonts w:eastAsiaTheme="minorHAnsi"/>
          <w:sz w:val="20"/>
          <w:szCs w:val="20"/>
        </w:rPr>
        <w:t xml:space="preserve">, R.F. Acute toxicity of the insecticides </w:t>
      </w:r>
      <w:proofErr w:type="spellStart"/>
      <w:r w:rsidRPr="00976F6C">
        <w:rPr>
          <w:rFonts w:eastAsiaTheme="minorHAnsi"/>
          <w:sz w:val="20"/>
          <w:szCs w:val="20"/>
        </w:rPr>
        <w:t>endosulfan</w:t>
      </w:r>
      <w:proofErr w:type="spellEnd"/>
      <w:r w:rsidRPr="00976F6C">
        <w:rPr>
          <w:rFonts w:eastAsiaTheme="minorHAnsi"/>
          <w:sz w:val="20"/>
          <w:szCs w:val="20"/>
        </w:rPr>
        <w:t xml:space="preserve">, </w:t>
      </w:r>
      <w:proofErr w:type="spellStart"/>
      <w:r w:rsidRPr="00976F6C">
        <w:rPr>
          <w:rFonts w:eastAsiaTheme="minorHAnsi"/>
          <w:sz w:val="20"/>
          <w:szCs w:val="20"/>
        </w:rPr>
        <w:t>chlorpyrifos</w:t>
      </w:r>
      <w:proofErr w:type="spellEnd"/>
      <w:r w:rsidRPr="00976F6C">
        <w:rPr>
          <w:rFonts w:eastAsiaTheme="minorHAnsi"/>
          <w:sz w:val="20"/>
          <w:szCs w:val="20"/>
        </w:rPr>
        <w:t xml:space="preserve">, and </w:t>
      </w:r>
      <w:proofErr w:type="spellStart"/>
      <w:proofErr w:type="gramStart"/>
      <w:r w:rsidRPr="00976F6C">
        <w:rPr>
          <w:rFonts w:eastAsiaTheme="minorHAnsi"/>
          <w:sz w:val="20"/>
          <w:szCs w:val="20"/>
        </w:rPr>
        <w:t>malathion</w:t>
      </w:r>
      <w:proofErr w:type="spellEnd"/>
      <w:proofErr w:type="gramEnd"/>
      <w:r w:rsidRPr="00976F6C">
        <w:rPr>
          <w:rFonts w:eastAsiaTheme="minorHAnsi"/>
          <w:sz w:val="20"/>
          <w:szCs w:val="20"/>
        </w:rPr>
        <w:t xml:space="preserve"> to the </w:t>
      </w:r>
      <w:proofErr w:type="spellStart"/>
      <w:r w:rsidRPr="00976F6C">
        <w:rPr>
          <w:rFonts w:eastAsiaTheme="minorHAnsi"/>
          <w:sz w:val="20"/>
          <w:szCs w:val="20"/>
        </w:rPr>
        <w:t>epibenthic</w:t>
      </w:r>
      <w:proofErr w:type="spellEnd"/>
      <w:r w:rsidRPr="00976F6C">
        <w:rPr>
          <w:rFonts w:eastAsiaTheme="minorHAnsi"/>
          <w:sz w:val="20"/>
          <w:szCs w:val="20"/>
        </w:rPr>
        <w:t xml:space="preserve"> estuarine amphipod </w:t>
      </w:r>
      <w:proofErr w:type="spellStart"/>
      <w:r w:rsidRPr="00976F6C">
        <w:rPr>
          <w:rFonts w:eastAsiaTheme="minorHAnsi"/>
          <w:sz w:val="20"/>
          <w:szCs w:val="20"/>
        </w:rPr>
        <w:t>Gammarus</w:t>
      </w:r>
      <w:proofErr w:type="spellEnd"/>
      <w:r w:rsidRPr="00976F6C">
        <w:rPr>
          <w:rFonts w:eastAsiaTheme="minorHAnsi"/>
          <w:sz w:val="20"/>
          <w:szCs w:val="20"/>
        </w:rPr>
        <w:t xml:space="preserve"> </w:t>
      </w:r>
      <w:proofErr w:type="spellStart"/>
      <w:r w:rsidRPr="00976F6C">
        <w:rPr>
          <w:rFonts w:eastAsiaTheme="minorHAnsi"/>
          <w:sz w:val="20"/>
          <w:szCs w:val="20"/>
        </w:rPr>
        <w:t>palustris</w:t>
      </w:r>
      <w:proofErr w:type="spellEnd"/>
      <w:r w:rsidRPr="00976F6C">
        <w:rPr>
          <w:rFonts w:eastAsiaTheme="minorHAnsi"/>
          <w:sz w:val="20"/>
          <w:szCs w:val="20"/>
        </w:rPr>
        <w:t xml:space="preserve"> </w:t>
      </w:r>
      <w:proofErr w:type="spellStart"/>
      <w:r w:rsidRPr="00976F6C">
        <w:rPr>
          <w:rFonts w:eastAsiaTheme="minorHAnsi"/>
          <w:sz w:val="20"/>
          <w:szCs w:val="20"/>
        </w:rPr>
        <w:t>Bousfield</w:t>
      </w:r>
      <w:proofErr w:type="spellEnd"/>
      <w:r w:rsidRPr="00976F6C">
        <w:rPr>
          <w:rFonts w:eastAsiaTheme="minorHAnsi"/>
          <w:sz w:val="20"/>
          <w:szCs w:val="20"/>
        </w:rPr>
        <w:t xml:space="preserve">. Environ </w:t>
      </w:r>
      <w:proofErr w:type="spellStart"/>
      <w:r w:rsidRPr="00976F6C">
        <w:rPr>
          <w:rFonts w:eastAsiaTheme="minorHAnsi"/>
          <w:sz w:val="20"/>
          <w:szCs w:val="20"/>
        </w:rPr>
        <w:t>Toxicol</w:t>
      </w:r>
      <w:proofErr w:type="spellEnd"/>
      <w:r w:rsidRPr="00976F6C">
        <w:rPr>
          <w:rFonts w:eastAsiaTheme="minorHAnsi"/>
          <w:sz w:val="20"/>
          <w:szCs w:val="20"/>
        </w:rPr>
        <w:t xml:space="preserve"> </w:t>
      </w:r>
      <w:proofErr w:type="spellStart"/>
      <w:r w:rsidRPr="00976F6C">
        <w:rPr>
          <w:rFonts w:eastAsiaTheme="minorHAnsi"/>
          <w:sz w:val="20"/>
          <w:szCs w:val="20"/>
        </w:rPr>
        <w:t>Chem</w:t>
      </w:r>
      <w:proofErr w:type="spellEnd"/>
      <w:r w:rsidRPr="00976F6C">
        <w:rPr>
          <w:rFonts w:eastAsiaTheme="minorHAnsi"/>
          <w:sz w:val="20"/>
          <w:szCs w:val="20"/>
        </w:rPr>
        <w:t>, 1999; 18:958–964.</w:t>
      </w:r>
    </w:p>
    <w:p w:rsidR="008648C2" w:rsidRPr="00976F6C" w:rsidRDefault="00A51FF6"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rFonts w:eastAsiaTheme="minorHAnsi"/>
          <w:sz w:val="20"/>
          <w:szCs w:val="20"/>
        </w:rPr>
        <w:t>Berrill</w:t>
      </w:r>
      <w:proofErr w:type="spellEnd"/>
      <w:r w:rsidRPr="00976F6C">
        <w:rPr>
          <w:rFonts w:eastAsiaTheme="minorHAnsi"/>
          <w:sz w:val="20"/>
          <w:szCs w:val="20"/>
        </w:rPr>
        <w:t xml:space="preserve">, M., </w:t>
      </w:r>
      <w:proofErr w:type="spellStart"/>
      <w:r w:rsidRPr="00976F6C">
        <w:rPr>
          <w:rFonts w:eastAsiaTheme="minorHAnsi"/>
          <w:sz w:val="20"/>
          <w:szCs w:val="20"/>
        </w:rPr>
        <w:t>Coulson</w:t>
      </w:r>
      <w:proofErr w:type="spellEnd"/>
      <w:r w:rsidRPr="00976F6C">
        <w:rPr>
          <w:rFonts w:eastAsiaTheme="minorHAnsi"/>
          <w:sz w:val="20"/>
          <w:szCs w:val="20"/>
        </w:rPr>
        <w:t xml:space="preserve">, D., McGillivray, </w:t>
      </w:r>
      <w:proofErr w:type="spellStart"/>
      <w:r w:rsidRPr="00976F6C">
        <w:rPr>
          <w:rFonts w:eastAsiaTheme="minorHAnsi"/>
          <w:sz w:val="20"/>
          <w:szCs w:val="20"/>
        </w:rPr>
        <w:t>L.and</w:t>
      </w:r>
      <w:proofErr w:type="spellEnd"/>
      <w:r w:rsidRPr="00976F6C">
        <w:rPr>
          <w:rFonts w:eastAsiaTheme="minorHAnsi"/>
          <w:sz w:val="20"/>
          <w:szCs w:val="20"/>
        </w:rPr>
        <w:t xml:space="preserve"> Pauli, </w:t>
      </w:r>
      <w:proofErr w:type="gramStart"/>
      <w:r w:rsidRPr="00976F6C">
        <w:rPr>
          <w:rFonts w:eastAsiaTheme="minorHAnsi"/>
          <w:sz w:val="20"/>
          <w:szCs w:val="20"/>
        </w:rPr>
        <w:t>B..</w:t>
      </w:r>
      <w:proofErr w:type="gramEnd"/>
      <w:r w:rsidRPr="00976F6C">
        <w:rPr>
          <w:rFonts w:eastAsiaTheme="minorHAnsi"/>
          <w:sz w:val="20"/>
          <w:szCs w:val="20"/>
        </w:rPr>
        <w:t xml:space="preserve"> Toxicity of </w:t>
      </w:r>
      <w:proofErr w:type="spellStart"/>
      <w:r w:rsidRPr="00976F6C">
        <w:rPr>
          <w:rFonts w:eastAsiaTheme="minorHAnsi"/>
          <w:sz w:val="20"/>
          <w:szCs w:val="20"/>
        </w:rPr>
        <w:t>endosulfan</w:t>
      </w:r>
      <w:proofErr w:type="spellEnd"/>
      <w:r w:rsidRPr="00976F6C">
        <w:rPr>
          <w:rFonts w:eastAsiaTheme="minorHAnsi"/>
          <w:sz w:val="20"/>
          <w:szCs w:val="20"/>
        </w:rPr>
        <w:t xml:space="preserve"> to aquatic stages of anuran amphibians. Environ </w:t>
      </w:r>
      <w:proofErr w:type="spellStart"/>
      <w:r w:rsidRPr="00976F6C">
        <w:rPr>
          <w:rFonts w:eastAsiaTheme="minorHAnsi"/>
          <w:sz w:val="20"/>
          <w:szCs w:val="20"/>
        </w:rPr>
        <w:t>Toxicol</w:t>
      </w:r>
      <w:proofErr w:type="spellEnd"/>
      <w:r w:rsidRPr="00976F6C">
        <w:rPr>
          <w:rFonts w:eastAsiaTheme="minorHAnsi"/>
          <w:sz w:val="20"/>
          <w:szCs w:val="20"/>
        </w:rPr>
        <w:t xml:space="preserve"> </w:t>
      </w:r>
      <w:proofErr w:type="spellStart"/>
      <w:r w:rsidRPr="00976F6C">
        <w:rPr>
          <w:rFonts w:eastAsiaTheme="minorHAnsi"/>
          <w:sz w:val="20"/>
          <w:szCs w:val="20"/>
        </w:rPr>
        <w:t>Chem</w:t>
      </w:r>
      <w:proofErr w:type="spellEnd"/>
      <w:r w:rsidRPr="00976F6C">
        <w:rPr>
          <w:rFonts w:eastAsiaTheme="minorHAnsi"/>
          <w:sz w:val="20"/>
          <w:szCs w:val="20"/>
        </w:rPr>
        <w:t>, 1998; 17:1738–1744.</w:t>
      </w:r>
    </w:p>
    <w:p w:rsidR="008648C2" w:rsidRPr="00976F6C" w:rsidRDefault="00A51FF6"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rFonts w:eastAsia="MS Mincho"/>
          <w:sz w:val="20"/>
          <w:szCs w:val="20"/>
        </w:rPr>
        <w:t>Ezemonye</w:t>
      </w:r>
      <w:proofErr w:type="spellEnd"/>
      <w:r w:rsidRPr="00976F6C">
        <w:rPr>
          <w:rFonts w:eastAsia="MS Mincho"/>
          <w:sz w:val="20"/>
          <w:szCs w:val="20"/>
        </w:rPr>
        <w:t xml:space="preserve">, L.I.N. and </w:t>
      </w:r>
      <w:proofErr w:type="spellStart"/>
      <w:r w:rsidRPr="00976F6C">
        <w:rPr>
          <w:rFonts w:eastAsia="MS Mincho"/>
          <w:sz w:val="20"/>
          <w:szCs w:val="20"/>
        </w:rPr>
        <w:t>Tongo</w:t>
      </w:r>
      <w:proofErr w:type="spellEnd"/>
      <w:r w:rsidRPr="00976F6C">
        <w:rPr>
          <w:rFonts w:eastAsia="MS Mincho"/>
          <w:sz w:val="20"/>
          <w:szCs w:val="20"/>
        </w:rPr>
        <w:t xml:space="preserve">, I. </w:t>
      </w:r>
      <w:proofErr w:type="spellStart"/>
      <w:r w:rsidRPr="00976F6C">
        <w:rPr>
          <w:rFonts w:eastAsia="MS Mincho"/>
          <w:sz w:val="20"/>
          <w:szCs w:val="20"/>
        </w:rPr>
        <w:t>Sublethal</w:t>
      </w:r>
      <w:proofErr w:type="spellEnd"/>
      <w:r w:rsidRPr="00976F6C">
        <w:rPr>
          <w:rFonts w:eastAsia="MS Mincho"/>
          <w:sz w:val="20"/>
          <w:szCs w:val="20"/>
        </w:rPr>
        <w:t xml:space="preserve"> Effects of </w:t>
      </w:r>
      <w:proofErr w:type="spellStart"/>
      <w:r w:rsidRPr="00976F6C">
        <w:rPr>
          <w:rFonts w:eastAsia="MS Mincho"/>
          <w:sz w:val="20"/>
          <w:szCs w:val="20"/>
        </w:rPr>
        <w:t>Endosulfan</w:t>
      </w:r>
      <w:proofErr w:type="spellEnd"/>
      <w:r w:rsidRPr="00976F6C">
        <w:rPr>
          <w:rFonts w:eastAsia="MS Mincho"/>
          <w:sz w:val="20"/>
          <w:szCs w:val="20"/>
        </w:rPr>
        <w:t xml:space="preserve"> and </w:t>
      </w:r>
      <w:proofErr w:type="spellStart"/>
      <w:r w:rsidRPr="00976F6C">
        <w:rPr>
          <w:rFonts w:eastAsia="MS Mincho"/>
          <w:sz w:val="20"/>
          <w:szCs w:val="20"/>
        </w:rPr>
        <w:t>Diazonon</w:t>
      </w:r>
      <w:proofErr w:type="spellEnd"/>
      <w:r w:rsidRPr="00976F6C">
        <w:rPr>
          <w:rFonts w:eastAsia="MS Mincho"/>
          <w:sz w:val="20"/>
          <w:szCs w:val="20"/>
        </w:rPr>
        <w:t xml:space="preserve"> Glutathione-S-</w:t>
      </w:r>
      <w:proofErr w:type="spellStart"/>
      <w:r w:rsidRPr="00976F6C">
        <w:rPr>
          <w:rFonts w:eastAsia="MS Mincho"/>
          <w:sz w:val="20"/>
          <w:szCs w:val="20"/>
        </w:rPr>
        <w:t>transferase</w:t>
      </w:r>
      <w:proofErr w:type="spellEnd"/>
      <w:r w:rsidRPr="00976F6C">
        <w:rPr>
          <w:rFonts w:eastAsia="MS Mincho"/>
          <w:sz w:val="20"/>
          <w:szCs w:val="20"/>
        </w:rPr>
        <w:t xml:space="preserve"> GST in various tissues of adult amphibians </w:t>
      </w:r>
      <w:proofErr w:type="spellStart"/>
      <w:r w:rsidRPr="00976F6C">
        <w:rPr>
          <w:rFonts w:eastAsia="MS Mincho"/>
          <w:iCs/>
          <w:sz w:val="20"/>
          <w:szCs w:val="20"/>
        </w:rPr>
        <w:t>Bufo</w:t>
      </w:r>
      <w:proofErr w:type="spellEnd"/>
      <w:r w:rsidRPr="00976F6C">
        <w:rPr>
          <w:rFonts w:eastAsia="MS Mincho"/>
          <w:sz w:val="20"/>
          <w:szCs w:val="20"/>
        </w:rPr>
        <w:t xml:space="preserve"> </w:t>
      </w:r>
      <w:proofErr w:type="spellStart"/>
      <w:r w:rsidRPr="00976F6C">
        <w:rPr>
          <w:rFonts w:eastAsia="MS Mincho"/>
          <w:iCs/>
          <w:sz w:val="20"/>
          <w:szCs w:val="20"/>
        </w:rPr>
        <w:t>regularis</w:t>
      </w:r>
      <w:proofErr w:type="spellEnd"/>
      <w:r w:rsidRPr="00976F6C">
        <w:rPr>
          <w:rFonts w:eastAsia="MS Mincho"/>
          <w:sz w:val="20"/>
          <w:szCs w:val="20"/>
        </w:rPr>
        <w:t xml:space="preserve">. </w:t>
      </w:r>
      <w:r w:rsidRPr="00976F6C">
        <w:rPr>
          <w:rFonts w:eastAsia="MS Mincho"/>
          <w:iCs/>
          <w:sz w:val="20"/>
          <w:szCs w:val="20"/>
        </w:rPr>
        <w:t>Chemosphere</w:t>
      </w:r>
      <w:r w:rsidRPr="00976F6C">
        <w:rPr>
          <w:rFonts w:eastAsia="MS Mincho"/>
          <w:sz w:val="20"/>
          <w:szCs w:val="20"/>
        </w:rPr>
        <w:t>, 2010a; 81:214-217.</w:t>
      </w:r>
    </w:p>
    <w:p w:rsidR="008648C2" w:rsidRPr="00976F6C" w:rsidRDefault="00A51FF6"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rFonts w:eastAsia="MS Mincho"/>
          <w:sz w:val="20"/>
          <w:szCs w:val="20"/>
        </w:rPr>
        <w:t>Ezemonye</w:t>
      </w:r>
      <w:proofErr w:type="spellEnd"/>
      <w:r w:rsidRPr="00976F6C">
        <w:rPr>
          <w:rFonts w:eastAsia="MS Mincho"/>
          <w:sz w:val="20"/>
          <w:szCs w:val="20"/>
        </w:rPr>
        <w:t xml:space="preserve">, L.I.N. and </w:t>
      </w:r>
      <w:proofErr w:type="spellStart"/>
      <w:r w:rsidRPr="00976F6C">
        <w:rPr>
          <w:rFonts w:eastAsia="MS Mincho"/>
          <w:sz w:val="20"/>
          <w:szCs w:val="20"/>
        </w:rPr>
        <w:t>Tongo</w:t>
      </w:r>
      <w:proofErr w:type="spellEnd"/>
      <w:r w:rsidRPr="00976F6C">
        <w:rPr>
          <w:rFonts w:eastAsia="MS Mincho"/>
          <w:sz w:val="20"/>
          <w:szCs w:val="20"/>
        </w:rPr>
        <w:t xml:space="preserve">, I. </w:t>
      </w:r>
      <w:r w:rsidRPr="00976F6C">
        <w:rPr>
          <w:sz w:val="20"/>
          <w:szCs w:val="20"/>
        </w:rPr>
        <w:t xml:space="preserve">Acute Toxic Effects of </w:t>
      </w:r>
      <w:proofErr w:type="spellStart"/>
      <w:r w:rsidRPr="00976F6C">
        <w:rPr>
          <w:sz w:val="20"/>
          <w:szCs w:val="20"/>
        </w:rPr>
        <w:t>Endosulfan</w:t>
      </w:r>
      <w:proofErr w:type="spellEnd"/>
      <w:r w:rsidRPr="00976F6C">
        <w:rPr>
          <w:sz w:val="20"/>
          <w:szCs w:val="20"/>
        </w:rPr>
        <w:t xml:space="preserve"> and </w:t>
      </w:r>
      <w:proofErr w:type="spellStart"/>
      <w:r w:rsidRPr="00976F6C">
        <w:rPr>
          <w:sz w:val="20"/>
          <w:szCs w:val="20"/>
        </w:rPr>
        <w:t>Diazinon</w:t>
      </w:r>
      <w:proofErr w:type="spellEnd"/>
      <w:r w:rsidRPr="00976F6C">
        <w:rPr>
          <w:sz w:val="20"/>
          <w:szCs w:val="20"/>
        </w:rPr>
        <w:t xml:space="preserve"> Pesticides on Adult Amphibians </w:t>
      </w:r>
      <w:proofErr w:type="spellStart"/>
      <w:r w:rsidRPr="00976F6C">
        <w:rPr>
          <w:iCs/>
          <w:sz w:val="20"/>
          <w:szCs w:val="20"/>
        </w:rPr>
        <w:t>Bufo</w:t>
      </w:r>
      <w:proofErr w:type="spellEnd"/>
      <w:r w:rsidRPr="00976F6C">
        <w:rPr>
          <w:iCs/>
          <w:sz w:val="20"/>
          <w:szCs w:val="20"/>
        </w:rPr>
        <w:t xml:space="preserve"> </w:t>
      </w:r>
      <w:proofErr w:type="spellStart"/>
      <w:r w:rsidRPr="00976F6C">
        <w:rPr>
          <w:iCs/>
          <w:sz w:val="20"/>
          <w:szCs w:val="20"/>
        </w:rPr>
        <w:t>regularis</w:t>
      </w:r>
      <w:proofErr w:type="spellEnd"/>
      <w:r w:rsidRPr="00976F6C">
        <w:rPr>
          <w:sz w:val="20"/>
          <w:szCs w:val="20"/>
        </w:rPr>
        <w:t xml:space="preserve">. </w:t>
      </w:r>
      <w:r w:rsidRPr="00976F6C">
        <w:rPr>
          <w:iCs/>
          <w:sz w:val="20"/>
          <w:szCs w:val="20"/>
        </w:rPr>
        <w:t xml:space="preserve">Journal of Environmental Chemistry and </w:t>
      </w:r>
      <w:proofErr w:type="spellStart"/>
      <w:r w:rsidRPr="00976F6C">
        <w:rPr>
          <w:iCs/>
          <w:sz w:val="20"/>
          <w:szCs w:val="20"/>
        </w:rPr>
        <w:t>Ecotoxicology</w:t>
      </w:r>
      <w:proofErr w:type="spellEnd"/>
      <w:r w:rsidRPr="00976F6C">
        <w:rPr>
          <w:sz w:val="20"/>
          <w:szCs w:val="20"/>
        </w:rPr>
        <w:t>,</w:t>
      </w:r>
      <w:r w:rsidR="002864BC" w:rsidRPr="00976F6C">
        <w:rPr>
          <w:b/>
          <w:sz w:val="20"/>
          <w:szCs w:val="20"/>
        </w:rPr>
        <w:t xml:space="preserve"> </w:t>
      </w:r>
      <w:r w:rsidRPr="00976F6C">
        <w:rPr>
          <w:rFonts w:eastAsia="MS Mincho"/>
          <w:sz w:val="20"/>
          <w:szCs w:val="20"/>
        </w:rPr>
        <w:t>2010b;</w:t>
      </w:r>
      <w:r w:rsidRPr="00976F6C">
        <w:rPr>
          <w:sz w:val="20"/>
          <w:szCs w:val="20"/>
        </w:rPr>
        <w:t xml:space="preserve"> 25: 73-78.</w:t>
      </w:r>
    </w:p>
    <w:p w:rsidR="008648C2" w:rsidRPr="00976F6C" w:rsidRDefault="00A51FF6"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sz w:val="20"/>
          <w:szCs w:val="20"/>
        </w:rPr>
        <w:t>Ezemonye</w:t>
      </w:r>
      <w:proofErr w:type="spellEnd"/>
      <w:r w:rsidRPr="00976F6C">
        <w:rPr>
          <w:sz w:val="20"/>
          <w:szCs w:val="20"/>
        </w:rPr>
        <w:t xml:space="preserve"> L.I.N., and </w:t>
      </w:r>
      <w:proofErr w:type="spellStart"/>
      <w:r w:rsidRPr="00976F6C">
        <w:rPr>
          <w:sz w:val="20"/>
          <w:szCs w:val="20"/>
        </w:rPr>
        <w:t>Ikpesu</w:t>
      </w:r>
      <w:proofErr w:type="spellEnd"/>
      <w:r w:rsidRPr="00976F6C">
        <w:rPr>
          <w:sz w:val="20"/>
          <w:szCs w:val="20"/>
        </w:rPr>
        <w:t xml:space="preserve"> T.O. Evaluation of Sub-lethal Effects of </w:t>
      </w:r>
      <w:proofErr w:type="spellStart"/>
      <w:r w:rsidRPr="00976F6C">
        <w:rPr>
          <w:sz w:val="20"/>
          <w:szCs w:val="20"/>
        </w:rPr>
        <w:t>Endosulfan</w:t>
      </w:r>
      <w:proofErr w:type="spellEnd"/>
      <w:r w:rsidRPr="00976F6C">
        <w:rPr>
          <w:sz w:val="20"/>
          <w:szCs w:val="20"/>
        </w:rPr>
        <w:t xml:space="preserve"> on </w:t>
      </w:r>
      <w:proofErr w:type="spellStart"/>
      <w:r w:rsidRPr="00976F6C">
        <w:rPr>
          <w:sz w:val="20"/>
          <w:szCs w:val="20"/>
        </w:rPr>
        <w:t>Cortisol</w:t>
      </w:r>
      <w:proofErr w:type="spellEnd"/>
      <w:r w:rsidR="002864BC" w:rsidRPr="00976F6C">
        <w:rPr>
          <w:b/>
          <w:sz w:val="20"/>
          <w:szCs w:val="20"/>
        </w:rPr>
        <w:t xml:space="preserve">   </w:t>
      </w:r>
      <w:r w:rsidRPr="00976F6C">
        <w:rPr>
          <w:sz w:val="20"/>
          <w:szCs w:val="20"/>
        </w:rPr>
        <w:t> Secretion, Glutathione S-</w:t>
      </w:r>
      <w:proofErr w:type="spellStart"/>
      <w:r w:rsidRPr="00976F6C">
        <w:rPr>
          <w:sz w:val="20"/>
          <w:szCs w:val="20"/>
        </w:rPr>
        <w:t>transferase</w:t>
      </w:r>
      <w:proofErr w:type="spellEnd"/>
      <w:r w:rsidRPr="00976F6C">
        <w:rPr>
          <w:sz w:val="20"/>
          <w:szCs w:val="20"/>
        </w:rPr>
        <w:t xml:space="preserve"> and </w:t>
      </w:r>
      <w:proofErr w:type="spellStart"/>
      <w:r w:rsidRPr="00976F6C">
        <w:rPr>
          <w:sz w:val="20"/>
          <w:szCs w:val="20"/>
        </w:rPr>
        <w:t>Acetylcholinesterase</w:t>
      </w:r>
      <w:proofErr w:type="spellEnd"/>
      <w:r w:rsidRPr="00976F6C">
        <w:rPr>
          <w:sz w:val="20"/>
          <w:szCs w:val="20"/>
        </w:rPr>
        <w:t xml:space="preserve"> activities in </w:t>
      </w:r>
      <w:proofErr w:type="spellStart"/>
      <w:r w:rsidRPr="00976F6C">
        <w:rPr>
          <w:sz w:val="20"/>
          <w:szCs w:val="20"/>
        </w:rPr>
        <w:t>Clarias</w:t>
      </w:r>
      <w:proofErr w:type="spellEnd"/>
      <w:r w:rsidRPr="00976F6C">
        <w:rPr>
          <w:sz w:val="20"/>
          <w:szCs w:val="20"/>
        </w:rPr>
        <w:t xml:space="preserve"> </w:t>
      </w:r>
      <w:proofErr w:type="spellStart"/>
      <w:r w:rsidRPr="00976F6C">
        <w:rPr>
          <w:sz w:val="20"/>
          <w:szCs w:val="20"/>
        </w:rPr>
        <w:t>gariepinus</w:t>
      </w:r>
      <w:proofErr w:type="spellEnd"/>
      <w:r w:rsidRPr="00976F6C">
        <w:rPr>
          <w:sz w:val="20"/>
          <w:szCs w:val="20"/>
        </w:rPr>
        <w:t>. Food and Chemical Toxicology, 2011</w:t>
      </w:r>
      <w:proofErr w:type="gramStart"/>
      <w:r w:rsidRPr="00976F6C">
        <w:rPr>
          <w:sz w:val="20"/>
          <w:szCs w:val="20"/>
        </w:rPr>
        <w:t>;49</w:t>
      </w:r>
      <w:proofErr w:type="gramEnd"/>
      <w:r w:rsidRPr="00976F6C">
        <w:rPr>
          <w:sz w:val="20"/>
          <w:szCs w:val="20"/>
        </w:rPr>
        <w:t>: 1898-1903.</w:t>
      </w:r>
    </w:p>
    <w:p w:rsidR="008648C2" w:rsidRPr="00976F6C" w:rsidRDefault="00A51FF6"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sz w:val="20"/>
          <w:szCs w:val="20"/>
        </w:rPr>
        <w:t>Burkepile</w:t>
      </w:r>
      <w:proofErr w:type="spellEnd"/>
      <w:r w:rsidRPr="00976F6C">
        <w:rPr>
          <w:sz w:val="20"/>
          <w:szCs w:val="20"/>
        </w:rPr>
        <w:t>, D.E., Moore, M.T. and Holland M.M</w:t>
      </w:r>
      <w:proofErr w:type="gramStart"/>
      <w:r w:rsidRPr="00976F6C">
        <w:rPr>
          <w:sz w:val="20"/>
          <w:szCs w:val="20"/>
        </w:rPr>
        <w:t>..</w:t>
      </w:r>
      <w:proofErr w:type="gramEnd"/>
      <w:r w:rsidRPr="00976F6C">
        <w:rPr>
          <w:sz w:val="20"/>
          <w:szCs w:val="20"/>
        </w:rPr>
        <w:t xml:space="preserve"> Susceptibility of five non-target organisms to aqueous </w:t>
      </w:r>
      <w:proofErr w:type="spellStart"/>
      <w:r w:rsidRPr="00976F6C">
        <w:rPr>
          <w:sz w:val="20"/>
          <w:szCs w:val="20"/>
        </w:rPr>
        <w:t>diazinon</w:t>
      </w:r>
      <w:proofErr w:type="spellEnd"/>
      <w:r w:rsidRPr="00976F6C">
        <w:rPr>
          <w:sz w:val="20"/>
          <w:szCs w:val="20"/>
        </w:rPr>
        <w:t xml:space="preserve"> exposure. </w:t>
      </w:r>
      <w:r w:rsidRPr="00976F6C">
        <w:rPr>
          <w:iCs/>
          <w:sz w:val="20"/>
          <w:szCs w:val="20"/>
        </w:rPr>
        <w:t xml:space="preserve">Bull Environ </w:t>
      </w:r>
      <w:proofErr w:type="spellStart"/>
      <w:r w:rsidRPr="00976F6C">
        <w:rPr>
          <w:iCs/>
          <w:sz w:val="20"/>
          <w:szCs w:val="20"/>
        </w:rPr>
        <w:t>Contam</w:t>
      </w:r>
      <w:proofErr w:type="spellEnd"/>
      <w:r w:rsidRPr="00976F6C">
        <w:rPr>
          <w:iCs/>
          <w:sz w:val="20"/>
          <w:szCs w:val="20"/>
        </w:rPr>
        <w:t xml:space="preserve"> </w:t>
      </w:r>
      <w:proofErr w:type="spellStart"/>
      <w:r w:rsidRPr="00976F6C">
        <w:rPr>
          <w:iCs/>
          <w:sz w:val="20"/>
          <w:szCs w:val="20"/>
        </w:rPr>
        <w:t>Toxicol</w:t>
      </w:r>
      <w:proofErr w:type="spellEnd"/>
      <w:r w:rsidRPr="00976F6C">
        <w:rPr>
          <w:iCs/>
          <w:sz w:val="20"/>
          <w:szCs w:val="20"/>
        </w:rPr>
        <w:t xml:space="preserve">, </w:t>
      </w:r>
      <w:r w:rsidRPr="00976F6C">
        <w:rPr>
          <w:sz w:val="20"/>
          <w:szCs w:val="20"/>
        </w:rPr>
        <w:t>2000</w:t>
      </w:r>
      <w:proofErr w:type="gramStart"/>
      <w:r w:rsidRPr="00976F6C">
        <w:rPr>
          <w:sz w:val="20"/>
          <w:szCs w:val="20"/>
        </w:rPr>
        <w:t>;64</w:t>
      </w:r>
      <w:proofErr w:type="gramEnd"/>
      <w:r w:rsidRPr="00976F6C">
        <w:rPr>
          <w:sz w:val="20"/>
          <w:szCs w:val="20"/>
        </w:rPr>
        <w:t>, 114–21.</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r w:rsidRPr="00976F6C">
        <w:rPr>
          <w:sz w:val="20"/>
          <w:szCs w:val="20"/>
        </w:rPr>
        <w:t xml:space="preserve">Scott, G.I., Fulton, M.H. </w:t>
      </w:r>
      <w:r w:rsidRPr="00976F6C">
        <w:rPr>
          <w:rFonts w:eastAsia="MS Mincho"/>
          <w:sz w:val="20"/>
          <w:szCs w:val="20"/>
        </w:rPr>
        <w:t>and</w:t>
      </w:r>
      <w:r w:rsidRPr="00976F6C">
        <w:rPr>
          <w:sz w:val="20"/>
          <w:szCs w:val="20"/>
        </w:rPr>
        <w:t xml:space="preserve"> Moore, D.W. Agricultural insecticide runoff effects on estuarine organisms: correlating laboratory and field toxicity testing with </w:t>
      </w:r>
      <w:proofErr w:type="spellStart"/>
      <w:r w:rsidRPr="00976F6C">
        <w:rPr>
          <w:sz w:val="20"/>
          <w:szCs w:val="20"/>
        </w:rPr>
        <w:t>ecotoxicological</w:t>
      </w:r>
      <w:proofErr w:type="spellEnd"/>
      <w:r w:rsidRPr="00976F6C">
        <w:rPr>
          <w:sz w:val="20"/>
          <w:szCs w:val="20"/>
        </w:rPr>
        <w:t xml:space="preserve"> </w:t>
      </w:r>
      <w:proofErr w:type="spellStart"/>
      <w:r w:rsidRPr="00976F6C">
        <w:rPr>
          <w:sz w:val="20"/>
          <w:szCs w:val="20"/>
        </w:rPr>
        <w:t>biomonitoring</w:t>
      </w:r>
      <w:proofErr w:type="spellEnd"/>
      <w:r w:rsidRPr="00976F6C">
        <w:rPr>
          <w:sz w:val="20"/>
          <w:szCs w:val="20"/>
        </w:rPr>
        <w:t xml:space="preserve">. U.S. National Marine Fisheries Service, Southeast Fisheries Science Center, Charleston </w:t>
      </w:r>
      <w:proofErr w:type="spellStart"/>
      <w:r w:rsidRPr="00976F6C">
        <w:rPr>
          <w:sz w:val="20"/>
          <w:szCs w:val="20"/>
        </w:rPr>
        <w:t>Laboratory,Charleston</w:t>
      </w:r>
      <w:proofErr w:type="spellEnd"/>
      <w:r w:rsidRPr="00976F6C">
        <w:rPr>
          <w:sz w:val="20"/>
          <w:szCs w:val="20"/>
        </w:rPr>
        <w:t>, SC, Report #CR813138-01-1. 1990.</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sz w:val="20"/>
          <w:szCs w:val="20"/>
        </w:rPr>
        <w:t>Svensson</w:t>
      </w:r>
      <w:proofErr w:type="spellEnd"/>
      <w:r w:rsidRPr="00976F6C">
        <w:rPr>
          <w:sz w:val="20"/>
          <w:szCs w:val="20"/>
        </w:rPr>
        <w:t xml:space="preserve">, B.G., </w:t>
      </w:r>
      <w:proofErr w:type="spellStart"/>
      <w:r w:rsidRPr="00976F6C">
        <w:rPr>
          <w:sz w:val="20"/>
          <w:szCs w:val="20"/>
        </w:rPr>
        <w:t>Hallberg</w:t>
      </w:r>
      <w:proofErr w:type="spellEnd"/>
      <w:r w:rsidRPr="00976F6C">
        <w:rPr>
          <w:sz w:val="20"/>
          <w:szCs w:val="20"/>
        </w:rPr>
        <w:t xml:space="preserve">, T. </w:t>
      </w:r>
      <w:r w:rsidRPr="00976F6C">
        <w:rPr>
          <w:rFonts w:eastAsia="MS Mincho"/>
          <w:sz w:val="20"/>
          <w:szCs w:val="20"/>
        </w:rPr>
        <w:t>and</w:t>
      </w:r>
      <w:r w:rsidRPr="00976F6C">
        <w:rPr>
          <w:sz w:val="20"/>
          <w:szCs w:val="20"/>
        </w:rPr>
        <w:t xml:space="preserve"> </w:t>
      </w:r>
      <w:proofErr w:type="spellStart"/>
      <w:r w:rsidRPr="00976F6C">
        <w:rPr>
          <w:sz w:val="20"/>
          <w:szCs w:val="20"/>
        </w:rPr>
        <w:t>Nilson</w:t>
      </w:r>
      <w:proofErr w:type="spellEnd"/>
      <w:r w:rsidRPr="00976F6C">
        <w:rPr>
          <w:sz w:val="20"/>
          <w:szCs w:val="20"/>
        </w:rPr>
        <w:t xml:space="preserve">, A. Parameters of immunological competence subjects with high consumption of fish contaminated with persistent </w:t>
      </w:r>
      <w:proofErr w:type="spellStart"/>
      <w:r w:rsidRPr="00976F6C">
        <w:rPr>
          <w:sz w:val="20"/>
          <w:szCs w:val="20"/>
        </w:rPr>
        <w:t>organochlorine</w:t>
      </w:r>
      <w:proofErr w:type="spellEnd"/>
      <w:r w:rsidRPr="00976F6C">
        <w:rPr>
          <w:sz w:val="20"/>
          <w:szCs w:val="20"/>
        </w:rPr>
        <w:t xml:space="preserve"> compounds. </w:t>
      </w:r>
      <w:proofErr w:type="spellStart"/>
      <w:r w:rsidRPr="00976F6C">
        <w:rPr>
          <w:iCs/>
          <w:sz w:val="20"/>
          <w:szCs w:val="20"/>
        </w:rPr>
        <w:t>Int</w:t>
      </w:r>
      <w:proofErr w:type="spellEnd"/>
      <w:r w:rsidRPr="00976F6C">
        <w:rPr>
          <w:iCs/>
          <w:sz w:val="20"/>
          <w:szCs w:val="20"/>
        </w:rPr>
        <w:t xml:space="preserve"> Arch </w:t>
      </w:r>
      <w:proofErr w:type="spellStart"/>
      <w:r w:rsidRPr="00976F6C">
        <w:rPr>
          <w:iCs/>
          <w:sz w:val="20"/>
          <w:szCs w:val="20"/>
        </w:rPr>
        <w:t>Occup</w:t>
      </w:r>
      <w:proofErr w:type="spellEnd"/>
      <w:r w:rsidRPr="00976F6C">
        <w:rPr>
          <w:iCs/>
          <w:sz w:val="20"/>
          <w:szCs w:val="20"/>
        </w:rPr>
        <w:t xml:space="preserve"> Environ Health, </w:t>
      </w:r>
      <w:r w:rsidR="00A51FF6" w:rsidRPr="00976F6C">
        <w:rPr>
          <w:sz w:val="20"/>
          <w:szCs w:val="20"/>
        </w:rPr>
        <w:t>1994;</w:t>
      </w:r>
      <w:r w:rsidRPr="00976F6C">
        <w:rPr>
          <w:sz w:val="20"/>
          <w:szCs w:val="20"/>
        </w:rPr>
        <w:t xml:space="preserve"> 65:351–8.</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sz w:val="20"/>
          <w:szCs w:val="20"/>
        </w:rPr>
        <w:t>Blausten</w:t>
      </w:r>
      <w:proofErr w:type="spellEnd"/>
      <w:r w:rsidRPr="00976F6C">
        <w:rPr>
          <w:sz w:val="20"/>
          <w:szCs w:val="20"/>
        </w:rPr>
        <w:t xml:space="preserve">, A.R., </w:t>
      </w:r>
      <w:proofErr w:type="spellStart"/>
      <w:r w:rsidRPr="00976F6C">
        <w:rPr>
          <w:sz w:val="20"/>
          <w:szCs w:val="20"/>
        </w:rPr>
        <w:t>Kiesecke</w:t>
      </w:r>
      <w:proofErr w:type="spellEnd"/>
      <w:r w:rsidRPr="00976F6C">
        <w:rPr>
          <w:sz w:val="20"/>
          <w:szCs w:val="20"/>
        </w:rPr>
        <w:t xml:space="preserve">, </w:t>
      </w:r>
      <w:proofErr w:type="gramStart"/>
      <w:r w:rsidRPr="00976F6C">
        <w:rPr>
          <w:sz w:val="20"/>
          <w:szCs w:val="20"/>
        </w:rPr>
        <w:t>J.M..</w:t>
      </w:r>
      <w:proofErr w:type="gramEnd"/>
      <w:r w:rsidRPr="00976F6C">
        <w:rPr>
          <w:sz w:val="20"/>
          <w:szCs w:val="20"/>
        </w:rPr>
        <w:t xml:space="preserve"> Complexity in conservation: Lessons from the global decline of amphibian populations. Ecol </w:t>
      </w:r>
      <w:proofErr w:type="spellStart"/>
      <w:r w:rsidRPr="00976F6C">
        <w:rPr>
          <w:sz w:val="20"/>
          <w:szCs w:val="20"/>
        </w:rPr>
        <w:t>Lett</w:t>
      </w:r>
      <w:proofErr w:type="spellEnd"/>
      <w:r w:rsidRPr="00976F6C">
        <w:rPr>
          <w:sz w:val="20"/>
          <w:szCs w:val="20"/>
        </w:rPr>
        <w:t xml:space="preserve">. 5: 597 - 608. Davis, </w:t>
      </w:r>
      <w:proofErr w:type="spellStart"/>
      <w:r w:rsidRPr="00976F6C">
        <w:rPr>
          <w:sz w:val="20"/>
          <w:szCs w:val="20"/>
        </w:rPr>
        <w:t>P.W.and</w:t>
      </w:r>
      <w:proofErr w:type="spellEnd"/>
      <w:r w:rsidRPr="00976F6C">
        <w:rPr>
          <w:sz w:val="20"/>
          <w:szCs w:val="20"/>
        </w:rPr>
        <w:t xml:space="preserve"> </w:t>
      </w:r>
      <w:proofErr w:type="spellStart"/>
      <w:r w:rsidRPr="00976F6C">
        <w:rPr>
          <w:sz w:val="20"/>
          <w:szCs w:val="20"/>
        </w:rPr>
        <w:t>Wedemeyer</w:t>
      </w:r>
      <w:proofErr w:type="spellEnd"/>
      <w:r w:rsidRPr="00976F6C">
        <w:rPr>
          <w:sz w:val="20"/>
          <w:szCs w:val="20"/>
        </w:rPr>
        <w:t>, G.A. 1971. Na+, K+-activated-</w:t>
      </w:r>
      <w:proofErr w:type="spellStart"/>
      <w:r w:rsidRPr="00976F6C">
        <w:rPr>
          <w:sz w:val="20"/>
          <w:szCs w:val="20"/>
        </w:rPr>
        <w:t>ATPase</w:t>
      </w:r>
      <w:proofErr w:type="spellEnd"/>
      <w:r w:rsidRPr="00976F6C">
        <w:rPr>
          <w:sz w:val="20"/>
          <w:szCs w:val="20"/>
        </w:rPr>
        <w:t xml:space="preserve"> inhibition in rainbow trout: a site for </w:t>
      </w:r>
      <w:proofErr w:type="spellStart"/>
      <w:r w:rsidRPr="00976F6C">
        <w:rPr>
          <w:sz w:val="20"/>
          <w:szCs w:val="20"/>
        </w:rPr>
        <w:t>organochlorine</w:t>
      </w:r>
      <w:proofErr w:type="spellEnd"/>
      <w:r w:rsidRPr="00976F6C">
        <w:rPr>
          <w:sz w:val="20"/>
          <w:szCs w:val="20"/>
        </w:rPr>
        <w:t xml:space="preserve"> pesticide toxicity? </w:t>
      </w:r>
      <w:proofErr w:type="gramStart"/>
      <w:r w:rsidRPr="00976F6C">
        <w:rPr>
          <w:iCs/>
          <w:sz w:val="20"/>
          <w:szCs w:val="20"/>
        </w:rPr>
        <w:t>Comp</w:t>
      </w:r>
      <w:proofErr w:type="gramEnd"/>
      <w:r w:rsidRPr="00976F6C">
        <w:rPr>
          <w:iCs/>
          <w:sz w:val="20"/>
          <w:szCs w:val="20"/>
        </w:rPr>
        <w:t xml:space="preserve"> </w:t>
      </w:r>
      <w:proofErr w:type="spellStart"/>
      <w:r w:rsidRPr="00976F6C">
        <w:rPr>
          <w:iCs/>
          <w:sz w:val="20"/>
          <w:szCs w:val="20"/>
        </w:rPr>
        <w:t>Biochem</w:t>
      </w:r>
      <w:proofErr w:type="spellEnd"/>
      <w:r w:rsidRPr="00976F6C">
        <w:rPr>
          <w:iCs/>
          <w:sz w:val="20"/>
          <w:szCs w:val="20"/>
        </w:rPr>
        <w:t xml:space="preserve"> </w:t>
      </w:r>
      <w:proofErr w:type="spellStart"/>
      <w:r w:rsidRPr="00976F6C">
        <w:rPr>
          <w:iCs/>
          <w:sz w:val="20"/>
          <w:szCs w:val="20"/>
        </w:rPr>
        <w:t>Physiol</w:t>
      </w:r>
      <w:proofErr w:type="spellEnd"/>
      <w:r w:rsidRPr="00976F6C">
        <w:rPr>
          <w:iCs/>
          <w:sz w:val="20"/>
          <w:szCs w:val="20"/>
        </w:rPr>
        <w:t xml:space="preserve"> </w:t>
      </w:r>
      <w:r w:rsidRPr="00976F6C">
        <w:rPr>
          <w:sz w:val="20"/>
          <w:szCs w:val="20"/>
        </w:rPr>
        <w:t>40B, 2002, 823–7.</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r w:rsidRPr="00976F6C">
        <w:rPr>
          <w:sz w:val="20"/>
          <w:szCs w:val="20"/>
        </w:rPr>
        <w:t xml:space="preserve">Hayes, W.J., Jr. and Laws, Jr., </w:t>
      </w:r>
      <w:proofErr w:type="gramStart"/>
      <w:r w:rsidRPr="00976F6C">
        <w:rPr>
          <w:sz w:val="20"/>
          <w:szCs w:val="20"/>
        </w:rPr>
        <w:t>E.R..</w:t>
      </w:r>
      <w:proofErr w:type="gramEnd"/>
      <w:r w:rsidRPr="00976F6C">
        <w:rPr>
          <w:sz w:val="20"/>
          <w:szCs w:val="20"/>
        </w:rPr>
        <w:t xml:space="preserve"> Handbook of Pesticide </w:t>
      </w:r>
      <w:proofErr w:type="spellStart"/>
      <w:r w:rsidRPr="00976F6C">
        <w:rPr>
          <w:sz w:val="20"/>
          <w:szCs w:val="20"/>
        </w:rPr>
        <w:t>Toxicology.Academic</w:t>
      </w:r>
      <w:proofErr w:type="spellEnd"/>
      <w:r w:rsidRPr="00976F6C">
        <w:rPr>
          <w:sz w:val="20"/>
          <w:szCs w:val="20"/>
        </w:rPr>
        <w:t xml:space="preserve"> Press Inc. New York, 1991</w:t>
      </w:r>
      <w:r w:rsidR="00A51FF6" w:rsidRPr="00976F6C">
        <w:rPr>
          <w:sz w:val="20"/>
          <w:szCs w:val="20"/>
        </w:rPr>
        <w:t>;</w:t>
      </w:r>
      <w:r w:rsidRPr="00976F6C">
        <w:rPr>
          <w:sz w:val="20"/>
          <w:szCs w:val="20"/>
        </w:rPr>
        <w:t xml:space="preserve"> pp. 816–22.</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r w:rsidRPr="00976F6C">
        <w:rPr>
          <w:sz w:val="20"/>
          <w:szCs w:val="20"/>
        </w:rPr>
        <w:lastRenderedPageBreak/>
        <w:t xml:space="preserve">Hayes, T.B., Collins, A., Lee, M., Mendoza, M., Noriega, N., Stuart, A.A. </w:t>
      </w:r>
      <w:r w:rsidRPr="00976F6C">
        <w:rPr>
          <w:rFonts w:eastAsia="MS Mincho"/>
          <w:sz w:val="20"/>
          <w:szCs w:val="20"/>
        </w:rPr>
        <w:t>and</w:t>
      </w:r>
      <w:r w:rsidRPr="00976F6C">
        <w:rPr>
          <w:sz w:val="20"/>
          <w:szCs w:val="20"/>
        </w:rPr>
        <w:t xml:space="preserve"> </w:t>
      </w:r>
      <w:proofErr w:type="spellStart"/>
      <w:r w:rsidRPr="00976F6C">
        <w:rPr>
          <w:sz w:val="20"/>
          <w:szCs w:val="20"/>
        </w:rPr>
        <w:t>Vonk</w:t>
      </w:r>
      <w:proofErr w:type="spellEnd"/>
      <w:r w:rsidRPr="00976F6C">
        <w:rPr>
          <w:sz w:val="20"/>
          <w:szCs w:val="20"/>
        </w:rPr>
        <w:t>, A.</w:t>
      </w:r>
      <w:r w:rsidR="002864BC" w:rsidRPr="00976F6C">
        <w:rPr>
          <w:b/>
          <w:sz w:val="20"/>
          <w:szCs w:val="20"/>
        </w:rPr>
        <w:t xml:space="preserve"> </w:t>
      </w:r>
      <w:r w:rsidRPr="00976F6C">
        <w:rPr>
          <w:sz w:val="20"/>
          <w:szCs w:val="20"/>
        </w:rPr>
        <w:t xml:space="preserve">Hermaphroditic. </w:t>
      </w:r>
      <w:proofErr w:type="spellStart"/>
      <w:proofErr w:type="gramStart"/>
      <w:r w:rsidRPr="00976F6C">
        <w:rPr>
          <w:sz w:val="20"/>
          <w:szCs w:val="20"/>
        </w:rPr>
        <w:t>demasculinized</w:t>
      </w:r>
      <w:proofErr w:type="spellEnd"/>
      <w:proofErr w:type="gramEnd"/>
      <w:r w:rsidRPr="00976F6C">
        <w:rPr>
          <w:sz w:val="20"/>
          <w:szCs w:val="20"/>
        </w:rPr>
        <w:t xml:space="preserve"> frogs after exposure to the herbicide </w:t>
      </w:r>
      <w:proofErr w:type="spellStart"/>
      <w:r w:rsidRPr="00976F6C">
        <w:rPr>
          <w:sz w:val="20"/>
          <w:szCs w:val="20"/>
        </w:rPr>
        <w:t>Atrazine</w:t>
      </w:r>
      <w:proofErr w:type="spellEnd"/>
      <w:r w:rsidR="002864BC" w:rsidRPr="00976F6C">
        <w:rPr>
          <w:b/>
          <w:sz w:val="20"/>
          <w:szCs w:val="20"/>
        </w:rPr>
        <w:t xml:space="preserve"> </w:t>
      </w:r>
      <w:r w:rsidRPr="00976F6C">
        <w:rPr>
          <w:sz w:val="20"/>
          <w:szCs w:val="20"/>
        </w:rPr>
        <w:t xml:space="preserve">at low ecologically relevant doses. Proceedings of the National Academy of Sciences. </w:t>
      </w:r>
      <w:r w:rsidR="00A51FF6" w:rsidRPr="00976F6C">
        <w:rPr>
          <w:sz w:val="20"/>
          <w:szCs w:val="20"/>
        </w:rPr>
        <w:t>2002;</w:t>
      </w:r>
      <w:r w:rsidRPr="00976F6C">
        <w:rPr>
          <w:sz w:val="20"/>
          <w:szCs w:val="20"/>
        </w:rPr>
        <w:t xml:space="preserve"> 99 8: 5476 - 5480.</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sz w:val="20"/>
          <w:szCs w:val="20"/>
        </w:rPr>
        <w:t>Naqvi</w:t>
      </w:r>
      <w:proofErr w:type="spellEnd"/>
      <w:r w:rsidRPr="00976F6C">
        <w:rPr>
          <w:sz w:val="20"/>
          <w:szCs w:val="20"/>
        </w:rPr>
        <w:t xml:space="preserve">, S. M. and </w:t>
      </w:r>
      <w:proofErr w:type="spellStart"/>
      <w:r w:rsidRPr="00976F6C">
        <w:rPr>
          <w:sz w:val="20"/>
          <w:szCs w:val="20"/>
        </w:rPr>
        <w:t>Vaishnavi</w:t>
      </w:r>
      <w:proofErr w:type="spellEnd"/>
      <w:r w:rsidRPr="00976F6C">
        <w:rPr>
          <w:sz w:val="20"/>
          <w:szCs w:val="20"/>
        </w:rPr>
        <w:t xml:space="preserve">, </w:t>
      </w:r>
      <w:proofErr w:type="gramStart"/>
      <w:r w:rsidRPr="00976F6C">
        <w:rPr>
          <w:sz w:val="20"/>
          <w:szCs w:val="20"/>
        </w:rPr>
        <w:t>C..</w:t>
      </w:r>
      <w:proofErr w:type="spellStart"/>
      <w:proofErr w:type="gramEnd"/>
      <w:r w:rsidRPr="00976F6C">
        <w:rPr>
          <w:sz w:val="20"/>
          <w:szCs w:val="20"/>
        </w:rPr>
        <w:t>Bioaccumulative</w:t>
      </w:r>
      <w:proofErr w:type="spellEnd"/>
      <w:r w:rsidRPr="00976F6C">
        <w:rPr>
          <w:sz w:val="20"/>
          <w:szCs w:val="20"/>
        </w:rPr>
        <w:t xml:space="preserve"> potential and toxicity of </w:t>
      </w:r>
      <w:proofErr w:type="spellStart"/>
      <w:r w:rsidRPr="00976F6C">
        <w:rPr>
          <w:sz w:val="20"/>
          <w:szCs w:val="20"/>
        </w:rPr>
        <w:t>endosulfan</w:t>
      </w:r>
      <w:proofErr w:type="spellEnd"/>
      <w:r w:rsidRPr="00976F6C">
        <w:rPr>
          <w:sz w:val="20"/>
          <w:szCs w:val="20"/>
        </w:rPr>
        <w:t xml:space="preserve"> insecticide to non- target animals. Comparative Biochemistry and Physiology, 1993</w:t>
      </w:r>
      <w:proofErr w:type="gramStart"/>
      <w:r w:rsidR="00A51FF6" w:rsidRPr="00976F6C">
        <w:rPr>
          <w:sz w:val="20"/>
          <w:szCs w:val="20"/>
        </w:rPr>
        <w:t>;</w:t>
      </w:r>
      <w:r w:rsidRPr="00976F6C">
        <w:rPr>
          <w:sz w:val="20"/>
          <w:szCs w:val="20"/>
        </w:rPr>
        <w:t>1053</w:t>
      </w:r>
      <w:proofErr w:type="gramEnd"/>
      <w:r w:rsidRPr="00976F6C">
        <w:rPr>
          <w:sz w:val="20"/>
          <w:szCs w:val="20"/>
        </w:rPr>
        <w:t xml:space="preserve"> : 347-361.</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r w:rsidRPr="00976F6C">
        <w:rPr>
          <w:sz w:val="20"/>
          <w:szCs w:val="20"/>
        </w:rPr>
        <w:t xml:space="preserve">Hoffman, B.B., </w:t>
      </w:r>
      <w:proofErr w:type="spellStart"/>
      <w:r w:rsidRPr="00976F6C">
        <w:rPr>
          <w:sz w:val="20"/>
          <w:szCs w:val="20"/>
        </w:rPr>
        <w:t>Lefkowitz</w:t>
      </w:r>
      <w:proofErr w:type="spellEnd"/>
      <w:r w:rsidRPr="00976F6C">
        <w:rPr>
          <w:sz w:val="20"/>
          <w:szCs w:val="20"/>
        </w:rPr>
        <w:t xml:space="preserve">, R.J., </w:t>
      </w:r>
      <w:r w:rsidRPr="00976F6C">
        <w:rPr>
          <w:rFonts w:eastAsia="MS Mincho"/>
          <w:sz w:val="20"/>
          <w:szCs w:val="20"/>
        </w:rPr>
        <w:t>and</w:t>
      </w:r>
      <w:r w:rsidRPr="00976F6C">
        <w:rPr>
          <w:sz w:val="20"/>
          <w:szCs w:val="20"/>
        </w:rPr>
        <w:t xml:space="preserve"> Taylor, P. Neurotransmission: the autonomic and somatic motor nervous systems. In The Pharmacological Basis of Therapeutics J. G. Hardman, L. E. </w:t>
      </w:r>
      <w:proofErr w:type="spellStart"/>
      <w:r w:rsidRPr="00976F6C">
        <w:rPr>
          <w:sz w:val="20"/>
          <w:szCs w:val="20"/>
        </w:rPr>
        <w:t>Limbird</w:t>
      </w:r>
      <w:proofErr w:type="spellEnd"/>
      <w:r w:rsidRPr="00976F6C">
        <w:rPr>
          <w:sz w:val="20"/>
          <w:szCs w:val="20"/>
        </w:rPr>
        <w:t xml:space="preserve">, P. B. </w:t>
      </w:r>
      <w:proofErr w:type="spellStart"/>
      <w:r w:rsidRPr="00976F6C">
        <w:rPr>
          <w:sz w:val="20"/>
          <w:szCs w:val="20"/>
        </w:rPr>
        <w:t>Molinoff</w:t>
      </w:r>
      <w:proofErr w:type="spellEnd"/>
      <w:r w:rsidRPr="00976F6C">
        <w:rPr>
          <w:sz w:val="20"/>
          <w:szCs w:val="20"/>
        </w:rPr>
        <w:t xml:space="preserve">, R. W. </w:t>
      </w:r>
      <w:proofErr w:type="spellStart"/>
      <w:r w:rsidRPr="00976F6C">
        <w:rPr>
          <w:sz w:val="20"/>
          <w:szCs w:val="20"/>
        </w:rPr>
        <w:t>Ruddon</w:t>
      </w:r>
      <w:proofErr w:type="spellEnd"/>
      <w:r w:rsidRPr="00976F6C">
        <w:rPr>
          <w:sz w:val="20"/>
          <w:szCs w:val="20"/>
        </w:rPr>
        <w:t>, and A. G. Gilman, eds., pp. 105–39. McGraw-</w:t>
      </w:r>
      <w:proofErr w:type="spellStart"/>
      <w:r w:rsidRPr="00976F6C">
        <w:rPr>
          <w:sz w:val="20"/>
          <w:szCs w:val="20"/>
        </w:rPr>
        <w:t>Hill</w:t>
      </w:r>
      <w:proofErr w:type="gramStart"/>
      <w:r w:rsidRPr="00976F6C">
        <w:rPr>
          <w:sz w:val="20"/>
          <w:szCs w:val="20"/>
        </w:rPr>
        <w:t>,New</w:t>
      </w:r>
      <w:proofErr w:type="spellEnd"/>
      <w:proofErr w:type="gramEnd"/>
      <w:r w:rsidRPr="00976F6C">
        <w:rPr>
          <w:sz w:val="20"/>
          <w:szCs w:val="20"/>
        </w:rPr>
        <w:t xml:space="preserve"> York., 1996.</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r w:rsidRPr="00976F6C">
        <w:rPr>
          <w:sz w:val="20"/>
          <w:szCs w:val="20"/>
        </w:rPr>
        <w:t xml:space="preserve">Hopkins, W.A., </w:t>
      </w:r>
      <w:proofErr w:type="spellStart"/>
      <w:r w:rsidRPr="00976F6C">
        <w:rPr>
          <w:sz w:val="20"/>
          <w:szCs w:val="20"/>
        </w:rPr>
        <w:t>Mendonça</w:t>
      </w:r>
      <w:proofErr w:type="spellEnd"/>
      <w:r w:rsidRPr="00976F6C">
        <w:rPr>
          <w:sz w:val="20"/>
          <w:szCs w:val="20"/>
        </w:rPr>
        <w:t xml:space="preserve">, M.T. </w:t>
      </w:r>
      <w:r w:rsidRPr="00976F6C">
        <w:rPr>
          <w:rFonts w:eastAsia="MS Mincho"/>
          <w:sz w:val="20"/>
          <w:szCs w:val="20"/>
        </w:rPr>
        <w:t>and</w:t>
      </w:r>
      <w:r w:rsidRPr="00976F6C">
        <w:rPr>
          <w:sz w:val="20"/>
          <w:szCs w:val="20"/>
        </w:rPr>
        <w:t xml:space="preserve"> </w:t>
      </w:r>
      <w:proofErr w:type="spellStart"/>
      <w:r w:rsidRPr="00976F6C">
        <w:rPr>
          <w:sz w:val="20"/>
          <w:szCs w:val="20"/>
        </w:rPr>
        <w:t>Congdon</w:t>
      </w:r>
      <w:proofErr w:type="spellEnd"/>
      <w:r w:rsidRPr="00976F6C">
        <w:rPr>
          <w:sz w:val="20"/>
          <w:szCs w:val="20"/>
        </w:rPr>
        <w:t xml:space="preserve">, J.D. Increased circulating levels of testosterone and </w:t>
      </w:r>
      <w:proofErr w:type="spellStart"/>
      <w:r w:rsidRPr="00976F6C">
        <w:rPr>
          <w:sz w:val="20"/>
          <w:szCs w:val="20"/>
        </w:rPr>
        <w:t>corticosterone</w:t>
      </w:r>
      <w:proofErr w:type="spellEnd"/>
      <w:r w:rsidRPr="00976F6C">
        <w:rPr>
          <w:sz w:val="20"/>
          <w:szCs w:val="20"/>
        </w:rPr>
        <w:t xml:space="preserve"> in southern toads, </w:t>
      </w:r>
      <w:proofErr w:type="spellStart"/>
      <w:r w:rsidRPr="00976F6C">
        <w:rPr>
          <w:iCs/>
          <w:sz w:val="20"/>
          <w:szCs w:val="20"/>
        </w:rPr>
        <w:t>Bufo</w:t>
      </w:r>
      <w:proofErr w:type="spellEnd"/>
      <w:r w:rsidRPr="00976F6C">
        <w:rPr>
          <w:iCs/>
          <w:sz w:val="20"/>
          <w:szCs w:val="20"/>
        </w:rPr>
        <w:t xml:space="preserve"> </w:t>
      </w:r>
      <w:proofErr w:type="spellStart"/>
      <w:r w:rsidRPr="00976F6C">
        <w:rPr>
          <w:iCs/>
          <w:sz w:val="20"/>
          <w:szCs w:val="20"/>
        </w:rPr>
        <w:t>terrestris</w:t>
      </w:r>
      <w:proofErr w:type="spellEnd"/>
      <w:r w:rsidRPr="00976F6C">
        <w:rPr>
          <w:sz w:val="20"/>
          <w:szCs w:val="20"/>
        </w:rPr>
        <w:t xml:space="preserve">, exposed to coal combustion waste. </w:t>
      </w:r>
      <w:r w:rsidRPr="00976F6C">
        <w:rPr>
          <w:iCs/>
          <w:sz w:val="20"/>
          <w:szCs w:val="20"/>
        </w:rPr>
        <w:t>General and</w:t>
      </w:r>
      <w:r w:rsidRPr="00976F6C">
        <w:rPr>
          <w:sz w:val="20"/>
          <w:szCs w:val="20"/>
        </w:rPr>
        <w:t xml:space="preserve"> </w:t>
      </w:r>
      <w:r w:rsidR="00F7120D" w:rsidRPr="00976F6C">
        <w:rPr>
          <w:iCs/>
          <w:sz w:val="20"/>
          <w:szCs w:val="20"/>
        </w:rPr>
        <w:t xml:space="preserve">Comparative </w:t>
      </w:r>
      <w:r w:rsidRPr="00976F6C">
        <w:rPr>
          <w:iCs/>
          <w:sz w:val="20"/>
          <w:szCs w:val="20"/>
        </w:rPr>
        <w:t xml:space="preserve">Endocrinology. </w:t>
      </w:r>
      <w:r w:rsidR="00F7120D" w:rsidRPr="00976F6C">
        <w:rPr>
          <w:sz w:val="20"/>
          <w:szCs w:val="20"/>
        </w:rPr>
        <w:t>1997</w:t>
      </w:r>
      <w:proofErr w:type="gramStart"/>
      <w:r w:rsidR="00F7120D" w:rsidRPr="00976F6C">
        <w:rPr>
          <w:sz w:val="20"/>
          <w:szCs w:val="20"/>
        </w:rPr>
        <w:t>;</w:t>
      </w:r>
      <w:r w:rsidRPr="00976F6C">
        <w:rPr>
          <w:sz w:val="20"/>
          <w:szCs w:val="20"/>
        </w:rPr>
        <w:t>108</w:t>
      </w:r>
      <w:proofErr w:type="gramEnd"/>
      <w:r w:rsidRPr="00976F6C">
        <w:rPr>
          <w:sz w:val="20"/>
          <w:szCs w:val="20"/>
        </w:rPr>
        <w:t>: 237–246.</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sz w:val="20"/>
          <w:szCs w:val="20"/>
        </w:rPr>
        <w:t>Radhaiah</w:t>
      </w:r>
      <w:proofErr w:type="spellEnd"/>
      <w:r w:rsidRPr="00976F6C">
        <w:rPr>
          <w:sz w:val="20"/>
          <w:szCs w:val="20"/>
        </w:rPr>
        <w:t xml:space="preserve">, V., </w:t>
      </w:r>
      <w:proofErr w:type="spellStart"/>
      <w:r w:rsidRPr="00976F6C">
        <w:rPr>
          <w:sz w:val="20"/>
          <w:szCs w:val="20"/>
        </w:rPr>
        <w:t>Girija</w:t>
      </w:r>
      <w:proofErr w:type="spellEnd"/>
      <w:r w:rsidRPr="00976F6C">
        <w:rPr>
          <w:sz w:val="20"/>
          <w:szCs w:val="20"/>
        </w:rPr>
        <w:t xml:space="preserve">, M., </w:t>
      </w:r>
      <w:r w:rsidRPr="00976F6C">
        <w:rPr>
          <w:rFonts w:eastAsia="MS Mincho"/>
          <w:sz w:val="20"/>
          <w:szCs w:val="20"/>
        </w:rPr>
        <w:t>and</w:t>
      </w:r>
      <w:r w:rsidRPr="00976F6C">
        <w:rPr>
          <w:sz w:val="20"/>
          <w:szCs w:val="20"/>
        </w:rPr>
        <w:t xml:space="preserve"> </w:t>
      </w:r>
      <w:proofErr w:type="spellStart"/>
      <w:r w:rsidRPr="00976F6C">
        <w:rPr>
          <w:sz w:val="20"/>
          <w:szCs w:val="20"/>
        </w:rPr>
        <w:t>Rao</w:t>
      </w:r>
      <w:proofErr w:type="spellEnd"/>
      <w:r w:rsidRPr="00976F6C">
        <w:rPr>
          <w:sz w:val="20"/>
          <w:szCs w:val="20"/>
        </w:rPr>
        <w:t xml:space="preserve">, </w:t>
      </w:r>
      <w:proofErr w:type="gramStart"/>
      <w:r w:rsidRPr="00976F6C">
        <w:rPr>
          <w:sz w:val="20"/>
          <w:szCs w:val="20"/>
        </w:rPr>
        <w:t>K.J..</w:t>
      </w:r>
      <w:proofErr w:type="gramEnd"/>
      <w:r w:rsidRPr="00976F6C">
        <w:rPr>
          <w:sz w:val="20"/>
          <w:szCs w:val="20"/>
        </w:rPr>
        <w:t xml:space="preserve"> Changes in selected biochemical parameters in the kidney and blood of the fish, Tilapia </w:t>
      </w:r>
      <w:proofErr w:type="spellStart"/>
      <w:r w:rsidRPr="00976F6C">
        <w:rPr>
          <w:sz w:val="20"/>
          <w:szCs w:val="20"/>
        </w:rPr>
        <w:t>massambica</w:t>
      </w:r>
      <w:proofErr w:type="spellEnd"/>
      <w:r w:rsidRPr="00976F6C">
        <w:rPr>
          <w:sz w:val="20"/>
          <w:szCs w:val="20"/>
        </w:rPr>
        <w:t xml:space="preserve">, exposed to Heptachlor. Bull. Environ. </w:t>
      </w:r>
      <w:proofErr w:type="spellStart"/>
      <w:r w:rsidRPr="00976F6C">
        <w:rPr>
          <w:sz w:val="20"/>
          <w:szCs w:val="20"/>
        </w:rPr>
        <w:t>Contam</w:t>
      </w:r>
      <w:proofErr w:type="spellEnd"/>
      <w:r w:rsidRPr="00976F6C">
        <w:rPr>
          <w:sz w:val="20"/>
          <w:szCs w:val="20"/>
        </w:rPr>
        <w:t xml:space="preserve">. </w:t>
      </w:r>
      <w:proofErr w:type="spellStart"/>
      <w:r w:rsidRPr="00976F6C">
        <w:rPr>
          <w:sz w:val="20"/>
          <w:szCs w:val="20"/>
        </w:rPr>
        <w:t>Toxicol</w:t>
      </w:r>
      <w:proofErr w:type="spellEnd"/>
      <w:r w:rsidRPr="00976F6C">
        <w:rPr>
          <w:sz w:val="20"/>
          <w:szCs w:val="20"/>
        </w:rPr>
        <w:t xml:space="preserve">, </w:t>
      </w:r>
      <w:r w:rsidR="00F7120D" w:rsidRPr="00976F6C">
        <w:rPr>
          <w:sz w:val="20"/>
          <w:szCs w:val="20"/>
        </w:rPr>
        <w:t>1987;</w:t>
      </w:r>
      <w:r w:rsidRPr="00976F6C">
        <w:rPr>
          <w:sz w:val="20"/>
          <w:szCs w:val="20"/>
        </w:rPr>
        <w:t xml:space="preserve"> 39: 1006-1011</w:t>
      </w:r>
      <w:r w:rsidR="00F7120D" w:rsidRPr="00976F6C">
        <w:rPr>
          <w:sz w:val="20"/>
          <w:szCs w:val="20"/>
        </w:rPr>
        <w:t>.</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sz w:val="20"/>
          <w:szCs w:val="20"/>
        </w:rPr>
        <w:t>Farrando</w:t>
      </w:r>
      <w:proofErr w:type="spellEnd"/>
      <w:r w:rsidRPr="00976F6C">
        <w:rPr>
          <w:sz w:val="20"/>
          <w:szCs w:val="20"/>
        </w:rPr>
        <w:t xml:space="preserve">, M.D. and </w:t>
      </w:r>
      <w:proofErr w:type="spellStart"/>
      <w:r w:rsidRPr="00976F6C">
        <w:rPr>
          <w:sz w:val="20"/>
          <w:szCs w:val="20"/>
        </w:rPr>
        <w:t>Moliner</w:t>
      </w:r>
      <w:proofErr w:type="spellEnd"/>
      <w:r w:rsidRPr="00976F6C">
        <w:rPr>
          <w:sz w:val="20"/>
          <w:szCs w:val="20"/>
        </w:rPr>
        <w:t xml:space="preserve"> E.A. Physiological Changes in Eel </w:t>
      </w:r>
      <w:proofErr w:type="spellStart"/>
      <w:r w:rsidRPr="00976F6C">
        <w:rPr>
          <w:sz w:val="20"/>
          <w:szCs w:val="20"/>
        </w:rPr>
        <w:t>Angulia</w:t>
      </w:r>
      <w:proofErr w:type="spellEnd"/>
      <w:r w:rsidRPr="00976F6C">
        <w:rPr>
          <w:sz w:val="20"/>
          <w:szCs w:val="20"/>
        </w:rPr>
        <w:t xml:space="preserve"> </w:t>
      </w:r>
      <w:proofErr w:type="spellStart"/>
      <w:r w:rsidRPr="00976F6C">
        <w:rPr>
          <w:sz w:val="20"/>
          <w:szCs w:val="20"/>
        </w:rPr>
        <w:t>angulia</w:t>
      </w:r>
      <w:proofErr w:type="spellEnd"/>
      <w:r w:rsidRPr="00976F6C">
        <w:rPr>
          <w:sz w:val="20"/>
          <w:szCs w:val="20"/>
        </w:rPr>
        <w:t xml:space="preserve"> induced by </w:t>
      </w:r>
      <w:proofErr w:type="spellStart"/>
      <w:r w:rsidRPr="00976F6C">
        <w:rPr>
          <w:sz w:val="20"/>
          <w:szCs w:val="20"/>
        </w:rPr>
        <w:t>Lindane</w:t>
      </w:r>
      <w:proofErr w:type="spellEnd"/>
      <w:r w:rsidRPr="00976F6C">
        <w:rPr>
          <w:sz w:val="20"/>
          <w:szCs w:val="20"/>
        </w:rPr>
        <w:t xml:space="preserve">. Comp. </w:t>
      </w:r>
      <w:proofErr w:type="spellStart"/>
      <w:r w:rsidRPr="00976F6C">
        <w:rPr>
          <w:sz w:val="20"/>
          <w:szCs w:val="20"/>
        </w:rPr>
        <w:t>Biochem</w:t>
      </w:r>
      <w:proofErr w:type="spellEnd"/>
      <w:r w:rsidRPr="00976F6C">
        <w:rPr>
          <w:sz w:val="20"/>
          <w:szCs w:val="20"/>
        </w:rPr>
        <w:t xml:space="preserve"> </w:t>
      </w:r>
      <w:proofErr w:type="spellStart"/>
      <w:r w:rsidRPr="00976F6C">
        <w:rPr>
          <w:sz w:val="20"/>
          <w:szCs w:val="20"/>
        </w:rPr>
        <w:t>Physiol</w:t>
      </w:r>
      <w:proofErr w:type="spellEnd"/>
      <w:r w:rsidR="00F7120D" w:rsidRPr="00976F6C">
        <w:rPr>
          <w:sz w:val="20"/>
          <w:szCs w:val="20"/>
        </w:rPr>
        <w:t>, 1991;</w:t>
      </w:r>
      <w:r w:rsidRPr="00976F6C">
        <w:rPr>
          <w:sz w:val="20"/>
          <w:szCs w:val="20"/>
        </w:rPr>
        <w:t xml:space="preserve"> 100C:95-98.</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sz w:val="20"/>
          <w:szCs w:val="20"/>
        </w:rPr>
        <w:t>Ferrando</w:t>
      </w:r>
      <w:proofErr w:type="spellEnd"/>
      <w:r w:rsidRPr="00976F6C">
        <w:rPr>
          <w:sz w:val="20"/>
          <w:szCs w:val="20"/>
        </w:rPr>
        <w:t xml:space="preserve">, M.D. </w:t>
      </w:r>
      <w:r w:rsidRPr="00976F6C">
        <w:rPr>
          <w:rFonts w:eastAsia="MS Mincho"/>
          <w:sz w:val="20"/>
          <w:szCs w:val="20"/>
        </w:rPr>
        <w:t>and</w:t>
      </w:r>
      <w:r w:rsidRPr="00976F6C">
        <w:rPr>
          <w:sz w:val="20"/>
          <w:szCs w:val="20"/>
        </w:rPr>
        <w:t xml:space="preserve"> </w:t>
      </w:r>
      <w:proofErr w:type="spellStart"/>
      <w:r w:rsidRPr="00976F6C">
        <w:rPr>
          <w:sz w:val="20"/>
          <w:szCs w:val="20"/>
        </w:rPr>
        <w:t>Andreu</w:t>
      </w:r>
      <w:proofErr w:type="spellEnd"/>
      <w:r w:rsidRPr="00976F6C">
        <w:rPr>
          <w:sz w:val="20"/>
          <w:szCs w:val="20"/>
        </w:rPr>
        <w:t xml:space="preserve"> E. Change in selected biochemical parameters in the brain of fish, Anguilla </w:t>
      </w:r>
      <w:proofErr w:type="spellStart"/>
      <w:proofErr w:type="gramStart"/>
      <w:r w:rsidRPr="00976F6C">
        <w:rPr>
          <w:sz w:val="20"/>
          <w:szCs w:val="20"/>
        </w:rPr>
        <w:t>anguilla</w:t>
      </w:r>
      <w:proofErr w:type="spellEnd"/>
      <w:proofErr w:type="gramEnd"/>
      <w:r w:rsidRPr="00976F6C">
        <w:rPr>
          <w:sz w:val="20"/>
          <w:szCs w:val="20"/>
        </w:rPr>
        <w:t xml:space="preserve"> L., exposed to </w:t>
      </w:r>
      <w:proofErr w:type="spellStart"/>
      <w:r w:rsidRPr="00976F6C">
        <w:rPr>
          <w:sz w:val="20"/>
          <w:szCs w:val="20"/>
        </w:rPr>
        <w:t>lindane</w:t>
      </w:r>
      <w:proofErr w:type="spellEnd"/>
      <w:r w:rsidRPr="00976F6C">
        <w:rPr>
          <w:sz w:val="20"/>
          <w:szCs w:val="20"/>
        </w:rPr>
        <w:t xml:space="preserve">. Bull Environ </w:t>
      </w:r>
      <w:proofErr w:type="spellStart"/>
      <w:r w:rsidRPr="00976F6C">
        <w:rPr>
          <w:sz w:val="20"/>
          <w:szCs w:val="20"/>
        </w:rPr>
        <w:t>Contam</w:t>
      </w:r>
      <w:proofErr w:type="spellEnd"/>
      <w:r w:rsidRPr="00976F6C">
        <w:rPr>
          <w:sz w:val="20"/>
          <w:szCs w:val="20"/>
        </w:rPr>
        <w:t xml:space="preserve"> </w:t>
      </w:r>
      <w:proofErr w:type="spellStart"/>
      <w:r w:rsidRPr="00976F6C">
        <w:rPr>
          <w:sz w:val="20"/>
          <w:szCs w:val="20"/>
        </w:rPr>
        <w:t>Toxicol</w:t>
      </w:r>
      <w:proofErr w:type="spellEnd"/>
      <w:r w:rsidRPr="00976F6C">
        <w:rPr>
          <w:sz w:val="20"/>
          <w:szCs w:val="20"/>
        </w:rPr>
        <w:t xml:space="preserve">, </w:t>
      </w:r>
      <w:r w:rsidR="00F7120D" w:rsidRPr="00976F6C">
        <w:rPr>
          <w:sz w:val="20"/>
          <w:szCs w:val="20"/>
        </w:rPr>
        <w:t>1991</w:t>
      </w:r>
      <w:proofErr w:type="gramStart"/>
      <w:r w:rsidR="00F7120D" w:rsidRPr="00976F6C">
        <w:rPr>
          <w:sz w:val="20"/>
          <w:szCs w:val="20"/>
        </w:rPr>
        <w:t>;</w:t>
      </w:r>
      <w:r w:rsidRPr="00976F6C">
        <w:rPr>
          <w:sz w:val="20"/>
          <w:szCs w:val="20"/>
        </w:rPr>
        <w:t>47:459</w:t>
      </w:r>
      <w:proofErr w:type="gramEnd"/>
      <w:r w:rsidRPr="00976F6C">
        <w:rPr>
          <w:sz w:val="20"/>
          <w:szCs w:val="20"/>
        </w:rPr>
        <w:t>–464.</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sz w:val="20"/>
          <w:szCs w:val="20"/>
        </w:rPr>
        <w:t>Allran</w:t>
      </w:r>
      <w:proofErr w:type="spellEnd"/>
      <w:r w:rsidRPr="00976F6C">
        <w:rPr>
          <w:sz w:val="20"/>
          <w:szCs w:val="20"/>
        </w:rPr>
        <w:t xml:space="preserve">, J.W. and </w:t>
      </w:r>
      <w:proofErr w:type="spellStart"/>
      <w:r w:rsidRPr="00976F6C">
        <w:rPr>
          <w:sz w:val="20"/>
          <w:szCs w:val="20"/>
        </w:rPr>
        <w:t>Karasov</w:t>
      </w:r>
      <w:proofErr w:type="spellEnd"/>
      <w:r w:rsidRPr="00976F6C">
        <w:rPr>
          <w:sz w:val="20"/>
          <w:szCs w:val="20"/>
        </w:rPr>
        <w:t xml:space="preserve"> W.H.</w:t>
      </w:r>
      <w:r w:rsidR="002864BC" w:rsidRPr="00976F6C">
        <w:rPr>
          <w:b/>
          <w:sz w:val="20"/>
          <w:szCs w:val="20"/>
        </w:rPr>
        <w:t xml:space="preserve"> </w:t>
      </w:r>
      <w:r w:rsidRPr="00976F6C">
        <w:rPr>
          <w:sz w:val="20"/>
          <w:szCs w:val="20"/>
        </w:rPr>
        <w:t xml:space="preserve">Effects of </w:t>
      </w:r>
      <w:proofErr w:type="spellStart"/>
      <w:r w:rsidRPr="00976F6C">
        <w:rPr>
          <w:sz w:val="20"/>
          <w:szCs w:val="20"/>
        </w:rPr>
        <w:t>atrazine</w:t>
      </w:r>
      <w:proofErr w:type="spellEnd"/>
      <w:r w:rsidRPr="00976F6C">
        <w:rPr>
          <w:sz w:val="20"/>
          <w:szCs w:val="20"/>
        </w:rPr>
        <w:t xml:space="preserve"> on embryos, larvae and adults of anuran amphibians.</w:t>
      </w:r>
      <w:r w:rsidR="002864BC" w:rsidRPr="00976F6C">
        <w:rPr>
          <w:b/>
          <w:sz w:val="20"/>
          <w:szCs w:val="20"/>
        </w:rPr>
        <w:t xml:space="preserve"> </w:t>
      </w:r>
      <w:r w:rsidRPr="00976F6C">
        <w:rPr>
          <w:iCs/>
          <w:sz w:val="20"/>
          <w:szCs w:val="20"/>
        </w:rPr>
        <w:t>Environmental Toxicology and chemistry,</w:t>
      </w:r>
      <w:r w:rsidRPr="00976F6C">
        <w:rPr>
          <w:sz w:val="20"/>
          <w:szCs w:val="20"/>
        </w:rPr>
        <w:t xml:space="preserve"> </w:t>
      </w:r>
      <w:r w:rsidR="00F7120D" w:rsidRPr="00976F6C">
        <w:rPr>
          <w:sz w:val="20"/>
          <w:szCs w:val="20"/>
        </w:rPr>
        <w:t>2001;</w:t>
      </w:r>
      <w:r w:rsidRPr="00976F6C">
        <w:rPr>
          <w:sz w:val="20"/>
          <w:szCs w:val="20"/>
        </w:rPr>
        <w:t xml:space="preserve"> 20: 761– 775.</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r w:rsidRPr="00976F6C">
        <w:rPr>
          <w:sz w:val="20"/>
          <w:szCs w:val="20"/>
        </w:rPr>
        <w:t xml:space="preserve">American Society for Testing and Materials (ASTM). Standard practices for conducting acute toxicity test with fishes, macro invertebrates, and amphibians. In Annual Book of ASTM standards, </w:t>
      </w:r>
      <w:r w:rsidR="00F7120D" w:rsidRPr="00976F6C">
        <w:rPr>
          <w:sz w:val="20"/>
          <w:szCs w:val="20"/>
        </w:rPr>
        <w:t>1996,</w:t>
      </w:r>
      <w:proofErr w:type="gramStart"/>
      <w:r w:rsidR="00F7120D" w:rsidRPr="00976F6C">
        <w:rPr>
          <w:sz w:val="20"/>
          <w:szCs w:val="20"/>
        </w:rPr>
        <w:t>;</w:t>
      </w:r>
      <w:r w:rsidRPr="00976F6C">
        <w:rPr>
          <w:sz w:val="20"/>
          <w:szCs w:val="20"/>
        </w:rPr>
        <w:t>11</w:t>
      </w:r>
      <w:proofErr w:type="gramEnd"/>
      <w:r w:rsidRPr="00976F6C">
        <w:rPr>
          <w:sz w:val="20"/>
          <w:szCs w:val="20"/>
        </w:rPr>
        <w:t xml:space="preserve"> 5: 1 – 29.</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sz w:val="20"/>
          <w:szCs w:val="20"/>
        </w:rPr>
        <w:t>Habig</w:t>
      </w:r>
      <w:proofErr w:type="spellEnd"/>
      <w:r w:rsidRPr="00976F6C">
        <w:rPr>
          <w:sz w:val="20"/>
          <w:szCs w:val="20"/>
        </w:rPr>
        <w:t xml:space="preserve">, W.H., Pabst, M.J. </w:t>
      </w:r>
      <w:r w:rsidRPr="00976F6C">
        <w:rPr>
          <w:rFonts w:eastAsia="MS Mincho"/>
          <w:sz w:val="20"/>
          <w:szCs w:val="20"/>
        </w:rPr>
        <w:t>and</w:t>
      </w:r>
      <w:r w:rsidRPr="00976F6C">
        <w:rPr>
          <w:sz w:val="20"/>
          <w:szCs w:val="20"/>
        </w:rPr>
        <w:t xml:space="preserve"> </w:t>
      </w:r>
      <w:proofErr w:type="spellStart"/>
      <w:r w:rsidRPr="00976F6C">
        <w:rPr>
          <w:sz w:val="20"/>
          <w:szCs w:val="20"/>
        </w:rPr>
        <w:t>Jakoby</w:t>
      </w:r>
      <w:proofErr w:type="spellEnd"/>
      <w:r w:rsidRPr="00976F6C">
        <w:rPr>
          <w:sz w:val="20"/>
          <w:szCs w:val="20"/>
        </w:rPr>
        <w:t xml:space="preserve"> W.B. Glutathione S-</w:t>
      </w:r>
      <w:proofErr w:type="spellStart"/>
      <w:r w:rsidRPr="00976F6C">
        <w:rPr>
          <w:sz w:val="20"/>
          <w:szCs w:val="20"/>
        </w:rPr>
        <w:t>transferases</w:t>
      </w:r>
      <w:proofErr w:type="spellEnd"/>
      <w:r w:rsidRPr="00976F6C">
        <w:rPr>
          <w:sz w:val="20"/>
          <w:szCs w:val="20"/>
        </w:rPr>
        <w:t xml:space="preserve">, the first enzymatic step in </w:t>
      </w:r>
      <w:proofErr w:type="spellStart"/>
      <w:r w:rsidRPr="00976F6C">
        <w:rPr>
          <w:sz w:val="20"/>
          <w:szCs w:val="20"/>
        </w:rPr>
        <w:t>mercapturic</w:t>
      </w:r>
      <w:proofErr w:type="spellEnd"/>
      <w:r w:rsidRPr="00976F6C">
        <w:rPr>
          <w:sz w:val="20"/>
          <w:szCs w:val="20"/>
        </w:rPr>
        <w:t xml:space="preserve"> acid formation. J. Biol. </w:t>
      </w:r>
      <w:proofErr w:type="spellStart"/>
      <w:r w:rsidRPr="00976F6C">
        <w:rPr>
          <w:sz w:val="20"/>
          <w:szCs w:val="20"/>
        </w:rPr>
        <w:t>Chem</w:t>
      </w:r>
      <w:proofErr w:type="spellEnd"/>
      <w:r w:rsidRPr="00976F6C">
        <w:rPr>
          <w:sz w:val="20"/>
          <w:szCs w:val="20"/>
        </w:rPr>
        <w:t xml:space="preserve">, </w:t>
      </w:r>
      <w:r w:rsidR="00F7120D" w:rsidRPr="00976F6C">
        <w:rPr>
          <w:sz w:val="20"/>
          <w:szCs w:val="20"/>
        </w:rPr>
        <w:t>1974;</w:t>
      </w:r>
      <w:r w:rsidRPr="00976F6C">
        <w:rPr>
          <w:sz w:val="20"/>
          <w:szCs w:val="20"/>
        </w:rPr>
        <w:t xml:space="preserve"> 249:7130–7139.</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sz w:val="20"/>
          <w:szCs w:val="20"/>
        </w:rPr>
        <w:t>Ellman</w:t>
      </w:r>
      <w:proofErr w:type="spellEnd"/>
      <w:r w:rsidRPr="00976F6C">
        <w:rPr>
          <w:sz w:val="20"/>
          <w:szCs w:val="20"/>
        </w:rPr>
        <w:t xml:space="preserve">, L.G., Courtney, K.D., Andres Junior, V. and Featherstone, R.M. A new and rapid </w:t>
      </w:r>
      <w:proofErr w:type="spellStart"/>
      <w:r w:rsidR="00F7120D" w:rsidRPr="00976F6C">
        <w:rPr>
          <w:sz w:val="20"/>
          <w:szCs w:val="20"/>
        </w:rPr>
        <w:t>colorimetricdetermination</w:t>
      </w:r>
      <w:r w:rsidRPr="00976F6C">
        <w:rPr>
          <w:sz w:val="20"/>
          <w:szCs w:val="20"/>
        </w:rPr>
        <w:t>of</w:t>
      </w:r>
      <w:proofErr w:type="spellEnd"/>
      <w:r w:rsidRPr="00976F6C">
        <w:rPr>
          <w:sz w:val="20"/>
          <w:szCs w:val="20"/>
        </w:rPr>
        <w:t xml:space="preserve"> </w:t>
      </w:r>
      <w:proofErr w:type="spellStart"/>
      <w:r w:rsidRPr="00976F6C">
        <w:rPr>
          <w:sz w:val="20"/>
          <w:szCs w:val="20"/>
        </w:rPr>
        <w:t>acetylcholinesterase</w:t>
      </w:r>
      <w:proofErr w:type="spellEnd"/>
      <w:r w:rsidRPr="00976F6C">
        <w:rPr>
          <w:sz w:val="20"/>
          <w:szCs w:val="20"/>
        </w:rPr>
        <w:t xml:space="preserve"> activity. </w:t>
      </w:r>
      <w:proofErr w:type="spellStart"/>
      <w:r w:rsidRPr="00976F6C">
        <w:rPr>
          <w:sz w:val="20"/>
          <w:szCs w:val="20"/>
        </w:rPr>
        <w:t>Biochem</w:t>
      </w:r>
      <w:proofErr w:type="spellEnd"/>
      <w:r w:rsidRPr="00976F6C">
        <w:rPr>
          <w:sz w:val="20"/>
          <w:szCs w:val="20"/>
        </w:rPr>
        <w:t xml:space="preserve">. </w:t>
      </w:r>
      <w:proofErr w:type="spellStart"/>
      <w:r w:rsidRPr="00976F6C">
        <w:rPr>
          <w:sz w:val="20"/>
          <w:szCs w:val="20"/>
        </w:rPr>
        <w:t>Pharmacol</w:t>
      </w:r>
      <w:proofErr w:type="spellEnd"/>
      <w:r w:rsidRPr="00976F6C">
        <w:rPr>
          <w:sz w:val="20"/>
          <w:szCs w:val="20"/>
        </w:rPr>
        <w:t xml:space="preserve">, </w:t>
      </w:r>
      <w:r w:rsidR="00F7120D" w:rsidRPr="00976F6C">
        <w:rPr>
          <w:sz w:val="20"/>
          <w:szCs w:val="20"/>
        </w:rPr>
        <w:t>1961;</w:t>
      </w:r>
      <w:r w:rsidRPr="00976F6C">
        <w:rPr>
          <w:sz w:val="20"/>
          <w:szCs w:val="20"/>
        </w:rPr>
        <w:t xml:space="preserve"> 7: 88–95.</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sz w:val="20"/>
          <w:szCs w:val="20"/>
        </w:rPr>
        <w:lastRenderedPageBreak/>
        <w:t>Barseghian</w:t>
      </w:r>
      <w:proofErr w:type="spellEnd"/>
      <w:r w:rsidRPr="00976F6C">
        <w:rPr>
          <w:sz w:val="20"/>
          <w:szCs w:val="20"/>
        </w:rPr>
        <w:t xml:space="preserve">, G., </w:t>
      </w:r>
      <w:proofErr w:type="spellStart"/>
      <w:r w:rsidRPr="00976F6C">
        <w:rPr>
          <w:sz w:val="20"/>
          <w:szCs w:val="20"/>
        </w:rPr>
        <w:t>Rachmiel</w:t>
      </w:r>
      <w:proofErr w:type="spellEnd"/>
      <w:r w:rsidRPr="00976F6C">
        <w:rPr>
          <w:sz w:val="20"/>
          <w:szCs w:val="20"/>
        </w:rPr>
        <w:t xml:space="preserve">, L., Epps, P. Direct Effect of </w:t>
      </w:r>
      <w:proofErr w:type="spellStart"/>
      <w:r w:rsidRPr="00976F6C">
        <w:rPr>
          <w:sz w:val="20"/>
          <w:szCs w:val="20"/>
        </w:rPr>
        <w:t>Cortisol</w:t>
      </w:r>
      <w:proofErr w:type="spellEnd"/>
      <w:r w:rsidRPr="00976F6C">
        <w:rPr>
          <w:sz w:val="20"/>
          <w:szCs w:val="20"/>
        </w:rPr>
        <w:t xml:space="preserve"> and Cortisone on Insulin and Glucagon Secretion. Endocrinology, 1982, 111: 1648.</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r w:rsidRPr="00976F6C">
        <w:rPr>
          <w:sz w:val="20"/>
          <w:szCs w:val="20"/>
        </w:rPr>
        <w:t xml:space="preserve">Lowry, O.H., </w:t>
      </w:r>
      <w:proofErr w:type="spellStart"/>
      <w:r w:rsidRPr="00976F6C">
        <w:rPr>
          <w:sz w:val="20"/>
          <w:szCs w:val="20"/>
        </w:rPr>
        <w:t>Rosebrough</w:t>
      </w:r>
      <w:proofErr w:type="spellEnd"/>
      <w:r w:rsidRPr="00976F6C">
        <w:rPr>
          <w:sz w:val="20"/>
          <w:szCs w:val="20"/>
        </w:rPr>
        <w:t>, N.J., Farr, A</w:t>
      </w:r>
      <w:proofErr w:type="gramStart"/>
      <w:r w:rsidRPr="00976F6C">
        <w:rPr>
          <w:sz w:val="20"/>
          <w:szCs w:val="20"/>
        </w:rPr>
        <w:t>..</w:t>
      </w:r>
      <w:proofErr w:type="gramEnd"/>
      <w:r w:rsidRPr="00976F6C">
        <w:rPr>
          <w:sz w:val="20"/>
          <w:szCs w:val="20"/>
        </w:rPr>
        <w:t xml:space="preserve">L </w:t>
      </w:r>
      <w:r w:rsidRPr="00976F6C">
        <w:rPr>
          <w:rFonts w:eastAsia="MS Mincho"/>
          <w:sz w:val="20"/>
          <w:szCs w:val="20"/>
        </w:rPr>
        <w:t>and</w:t>
      </w:r>
      <w:r w:rsidRPr="00976F6C">
        <w:rPr>
          <w:sz w:val="20"/>
          <w:szCs w:val="20"/>
        </w:rPr>
        <w:t xml:space="preserve"> Randall, R.J. Protein measurement with </w:t>
      </w:r>
      <w:proofErr w:type="spellStart"/>
      <w:r w:rsidRPr="00976F6C">
        <w:rPr>
          <w:sz w:val="20"/>
          <w:szCs w:val="20"/>
        </w:rPr>
        <w:t>folin</w:t>
      </w:r>
      <w:proofErr w:type="spellEnd"/>
      <w:r w:rsidRPr="00976F6C">
        <w:rPr>
          <w:sz w:val="20"/>
          <w:szCs w:val="20"/>
        </w:rPr>
        <w:t xml:space="preserve"> phenol reagent. Journal of Biological Chemistry, 1951</w:t>
      </w:r>
      <w:r w:rsidR="00F7120D" w:rsidRPr="00976F6C">
        <w:rPr>
          <w:sz w:val="20"/>
          <w:szCs w:val="20"/>
        </w:rPr>
        <w:t>;</w:t>
      </w:r>
      <w:r w:rsidRPr="00976F6C">
        <w:rPr>
          <w:sz w:val="20"/>
          <w:szCs w:val="20"/>
        </w:rPr>
        <w:t xml:space="preserve"> 193:265.</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proofErr w:type="spellStart"/>
      <w:r w:rsidRPr="00976F6C">
        <w:rPr>
          <w:color w:val="000000"/>
          <w:sz w:val="20"/>
          <w:szCs w:val="20"/>
        </w:rPr>
        <w:t>Trinder</w:t>
      </w:r>
      <w:proofErr w:type="spellEnd"/>
      <w:r w:rsidRPr="00976F6C">
        <w:rPr>
          <w:color w:val="000000"/>
          <w:sz w:val="20"/>
          <w:szCs w:val="20"/>
        </w:rPr>
        <w:t xml:space="preserve">, P. Determination of Blood glucose using 4 </w:t>
      </w:r>
      <w:proofErr w:type="spellStart"/>
      <w:r w:rsidRPr="00976F6C">
        <w:rPr>
          <w:color w:val="000000"/>
          <w:sz w:val="20"/>
          <w:szCs w:val="20"/>
        </w:rPr>
        <w:t>aminophenanzone</w:t>
      </w:r>
      <w:proofErr w:type="spellEnd"/>
      <w:r w:rsidRPr="00976F6C">
        <w:rPr>
          <w:color w:val="000000"/>
          <w:sz w:val="20"/>
          <w:szCs w:val="20"/>
        </w:rPr>
        <w:t xml:space="preserve"> as oxygen acceptor. 1 </w:t>
      </w:r>
      <w:proofErr w:type="spellStart"/>
      <w:r w:rsidRPr="00976F6C">
        <w:rPr>
          <w:color w:val="000000"/>
          <w:sz w:val="20"/>
          <w:szCs w:val="20"/>
        </w:rPr>
        <w:t>Clin</w:t>
      </w:r>
      <w:proofErr w:type="spellEnd"/>
      <w:r w:rsidRPr="00976F6C">
        <w:rPr>
          <w:color w:val="000000"/>
          <w:sz w:val="20"/>
          <w:szCs w:val="20"/>
        </w:rPr>
        <w:t>. Path, 1969</w:t>
      </w:r>
      <w:r w:rsidR="00F7120D" w:rsidRPr="00976F6C">
        <w:rPr>
          <w:color w:val="000000"/>
          <w:sz w:val="20"/>
          <w:szCs w:val="20"/>
        </w:rPr>
        <w:t>;</w:t>
      </w:r>
      <w:r w:rsidRPr="00976F6C">
        <w:rPr>
          <w:color w:val="000000"/>
          <w:sz w:val="20"/>
          <w:szCs w:val="20"/>
        </w:rPr>
        <w:t xml:space="preserve"> 22:158-16.</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proofErr w:type="spellStart"/>
      <w:r w:rsidRPr="00976F6C">
        <w:rPr>
          <w:color w:val="000000"/>
          <w:sz w:val="20"/>
          <w:szCs w:val="20"/>
        </w:rPr>
        <w:t>Camargo</w:t>
      </w:r>
      <w:proofErr w:type="spellEnd"/>
      <w:r w:rsidRPr="00976F6C">
        <w:rPr>
          <w:color w:val="000000"/>
          <w:sz w:val="20"/>
          <w:szCs w:val="20"/>
        </w:rPr>
        <w:t>, M. M. P. and</w:t>
      </w:r>
      <w:r w:rsidR="002864BC" w:rsidRPr="00976F6C">
        <w:rPr>
          <w:b/>
          <w:color w:val="000000"/>
          <w:sz w:val="20"/>
          <w:szCs w:val="20"/>
        </w:rPr>
        <w:t xml:space="preserve"> </w:t>
      </w:r>
      <w:r w:rsidRPr="00976F6C">
        <w:rPr>
          <w:color w:val="000000"/>
          <w:sz w:val="20"/>
          <w:szCs w:val="20"/>
        </w:rPr>
        <w:t xml:space="preserve">Martinez, C. B. R. Biochemical and physiological bio -markers in </w:t>
      </w:r>
      <w:proofErr w:type="spellStart"/>
      <w:r w:rsidRPr="00976F6C">
        <w:rPr>
          <w:iCs/>
          <w:color w:val="000000"/>
          <w:sz w:val="20"/>
          <w:szCs w:val="20"/>
        </w:rPr>
        <w:t>Prochilodus</w:t>
      </w:r>
      <w:proofErr w:type="spellEnd"/>
      <w:r w:rsidRPr="00976F6C">
        <w:rPr>
          <w:iCs/>
          <w:color w:val="000000"/>
          <w:sz w:val="20"/>
          <w:szCs w:val="20"/>
        </w:rPr>
        <w:t xml:space="preserve"> </w:t>
      </w:r>
      <w:proofErr w:type="spellStart"/>
      <w:r w:rsidRPr="00976F6C">
        <w:rPr>
          <w:iCs/>
          <w:color w:val="000000"/>
          <w:sz w:val="20"/>
          <w:szCs w:val="20"/>
        </w:rPr>
        <w:t>lineatus</w:t>
      </w:r>
      <w:proofErr w:type="spellEnd"/>
      <w:r w:rsidRPr="00976F6C">
        <w:rPr>
          <w:iCs/>
          <w:color w:val="000000"/>
          <w:sz w:val="20"/>
          <w:szCs w:val="20"/>
        </w:rPr>
        <w:t xml:space="preserve"> </w:t>
      </w:r>
      <w:r w:rsidRPr="00976F6C">
        <w:rPr>
          <w:color w:val="000000"/>
          <w:sz w:val="20"/>
          <w:szCs w:val="20"/>
        </w:rPr>
        <w:t xml:space="preserve">submitted to </w:t>
      </w:r>
      <w:r w:rsidRPr="00976F6C">
        <w:rPr>
          <w:iCs/>
          <w:color w:val="000000"/>
          <w:sz w:val="20"/>
          <w:szCs w:val="20"/>
        </w:rPr>
        <w:t>in situ</w:t>
      </w:r>
      <w:r w:rsidRPr="00976F6C">
        <w:rPr>
          <w:color w:val="000000"/>
          <w:sz w:val="20"/>
          <w:szCs w:val="20"/>
        </w:rPr>
        <w:t xml:space="preserve"> tests in an urban stream in southern Brazil. Environmental Toxicology and Pharmacology</w:t>
      </w:r>
      <w:r w:rsidR="00F7120D" w:rsidRPr="00976F6C">
        <w:rPr>
          <w:color w:val="000000"/>
          <w:sz w:val="20"/>
          <w:szCs w:val="20"/>
        </w:rPr>
        <w:t>, 2006;</w:t>
      </w:r>
      <w:r w:rsidRPr="00976F6C">
        <w:rPr>
          <w:color w:val="000000"/>
          <w:sz w:val="20"/>
          <w:szCs w:val="20"/>
        </w:rPr>
        <w:t xml:space="preserve"> 21: 61-69.</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r w:rsidRPr="00976F6C">
        <w:rPr>
          <w:color w:val="000000"/>
          <w:sz w:val="20"/>
          <w:szCs w:val="20"/>
        </w:rPr>
        <w:t xml:space="preserve">Luna, L. Manual of </w:t>
      </w:r>
      <w:proofErr w:type="spellStart"/>
      <w:r w:rsidRPr="00976F6C">
        <w:rPr>
          <w:color w:val="000000"/>
          <w:sz w:val="20"/>
          <w:szCs w:val="20"/>
        </w:rPr>
        <w:t>Histologic</w:t>
      </w:r>
      <w:proofErr w:type="spellEnd"/>
      <w:r w:rsidRPr="00976F6C">
        <w:rPr>
          <w:color w:val="000000"/>
          <w:sz w:val="20"/>
          <w:szCs w:val="20"/>
        </w:rPr>
        <w:t xml:space="preserve"> Staining Methods of the Armed Forces Institute of Pathology, 3rd Edition, McGraw-Hill Book Co, </w:t>
      </w:r>
      <w:r w:rsidR="00F7120D" w:rsidRPr="00976F6C">
        <w:rPr>
          <w:color w:val="000000"/>
          <w:sz w:val="20"/>
          <w:szCs w:val="20"/>
        </w:rPr>
        <w:t>1968;</w:t>
      </w:r>
      <w:r w:rsidRPr="00976F6C">
        <w:rPr>
          <w:color w:val="000000"/>
          <w:sz w:val="20"/>
          <w:szCs w:val="20"/>
        </w:rPr>
        <w:t xml:space="preserve"> 258p.</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proofErr w:type="spellStart"/>
      <w:r w:rsidRPr="00976F6C">
        <w:rPr>
          <w:color w:val="000000"/>
          <w:sz w:val="20"/>
          <w:szCs w:val="20"/>
        </w:rPr>
        <w:t>Bernet</w:t>
      </w:r>
      <w:proofErr w:type="spellEnd"/>
      <w:r w:rsidRPr="00976F6C">
        <w:rPr>
          <w:color w:val="000000"/>
          <w:sz w:val="20"/>
          <w:szCs w:val="20"/>
        </w:rPr>
        <w:t xml:space="preserve">, D., Schmidt, H., Meier, W., </w:t>
      </w:r>
      <w:proofErr w:type="spellStart"/>
      <w:r w:rsidRPr="00976F6C">
        <w:rPr>
          <w:color w:val="000000"/>
          <w:sz w:val="20"/>
          <w:szCs w:val="20"/>
        </w:rPr>
        <w:t>Burkhardt</w:t>
      </w:r>
      <w:proofErr w:type="spellEnd"/>
      <w:r w:rsidRPr="00976F6C">
        <w:rPr>
          <w:color w:val="000000"/>
          <w:sz w:val="20"/>
          <w:szCs w:val="20"/>
        </w:rPr>
        <w:t xml:space="preserve">-Holm P. and </w:t>
      </w:r>
      <w:proofErr w:type="spellStart"/>
      <w:r w:rsidRPr="00976F6C">
        <w:rPr>
          <w:color w:val="000000"/>
          <w:sz w:val="20"/>
          <w:szCs w:val="20"/>
        </w:rPr>
        <w:t>Wahli</w:t>
      </w:r>
      <w:proofErr w:type="spellEnd"/>
      <w:r w:rsidRPr="00976F6C">
        <w:rPr>
          <w:color w:val="000000"/>
          <w:sz w:val="20"/>
          <w:szCs w:val="20"/>
        </w:rPr>
        <w:t xml:space="preserve">, </w:t>
      </w:r>
      <w:proofErr w:type="gramStart"/>
      <w:r w:rsidRPr="00976F6C">
        <w:rPr>
          <w:color w:val="000000"/>
          <w:sz w:val="20"/>
          <w:szCs w:val="20"/>
        </w:rPr>
        <w:t>T..</w:t>
      </w:r>
      <w:proofErr w:type="gramEnd"/>
      <w:r w:rsidRPr="00976F6C">
        <w:rPr>
          <w:color w:val="000000"/>
          <w:sz w:val="20"/>
          <w:szCs w:val="20"/>
        </w:rPr>
        <w:t xml:space="preserve"> Histopathology in fish: Proposal for a protocol to assess aquatic pollution. J. Fish Disease. </w:t>
      </w:r>
      <w:r w:rsidR="00F7120D" w:rsidRPr="00976F6C">
        <w:rPr>
          <w:color w:val="000000"/>
          <w:sz w:val="20"/>
          <w:szCs w:val="20"/>
        </w:rPr>
        <w:t>1999</w:t>
      </w:r>
      <w:proofErr w:type="gramStart"/>
      <w:r w:rsidR="00F7120D" w:rsidRPr="00976F6C">
        <w:rPr>
          <w:color w:val="000000"/>
          <w:sz w:val="20"/>
          <w:szCs w:val="20"/>
        </w:rPr>
        <w:t>;</w:t>
      </w:r>
      <w:r w:rsidRPr="00976F6C">
        <w:rPr>
          <w:color w:val="000000"/>
          <w:sz w:val="20"/>
          <w:szCs w:val="20"/>
        </w:rPr>
        <w:t>22:25</w:t>
      </w:r>
      <w:proofErr w:type="gramEnd"/>
      <w:r w:rsidRPr="00976F6C">
        <w:rPr>
          <w:color w:val="000000"/>
          <w:sz w:val="20"/>
          <w:szCs w:val="20"/>
        </w:rPr>
        <w:t>-34.</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proofErr w:type="spellStart"/>
      <w:r w:rsidRPr="00976F6C">
        <w:rPr>
          <w:color w:val="000000"/>
          <w:sz w:val="20"/>
          <w:szCs w:val="20"/>
        </w:rPr>
        <w:t>Timur</w:t>
      </w:r>
      <w:proofErr w:type="spellEnd"/>
      <w:r w:rsidRPr="00976F6C">
        <w:rPr>
          <w:color w:val="000000"/>
          <w:sz w:val="20"/>
          <w:szCs w:val="20"/>
        </w:rPr>
        <w:t xml:space="preserve">, S., </w:t>
      </w:r>
      <w:proofErr w:type="spellStart"/>
      <w:r w:rsidRPr="00976F6C">
        <w:rPr>
          <w:color w:val="000000"/>
          <w:sz w:val="20"/>
          <w:szCs w:val="20"/>
        </w:rPr>
        <w:t>Onal</w:t>
      </w:r>
      <w:proofErr w:type="spellEnd"/>
      <w:r w:rsidRPr="00976F6C">
        <w:rPr>
          <w:color w:val="000000"/>
          <w:sz w:val="20"/>
          <w:szCs w:val="20"/>
        </w:rPr>
        <w:t xml:space="preserve">, S., </w:t>
      </w:r>
      <w:proofErr w:type="spellStart"/>
      <w:r w:rsidRPr="00976F6C">
        <w:rPr>
          <w:color w:val="000000"/>
          <w:sz w:val="20"/>
          <w:szCs w:val="20"/>
        </w:rPr>
        <w:t>Karabay</w:t>
      </w:r>
      <w:proofErr w:type="spellEnd"/>
      <w:r w:rsidRPr="00976F6C">
        <w:rPr>
          <w:color w:val="000000"/>
          <w:sz w:val="20"/>
          <w:szCs w:val="20"/>
        </w:rPr>
        <w:t xml:space="preserve">, U.N., </w:t>
      </w:r>
      <w:proofErr w:type="spellStart"/>
      <w:r w:rsidRPr="00976F6C">
        <w:rPr>
          <w:color w:val="000000"/>
          <w:sz w:val="20"/>
          <w:szCs w:val="20"/>
        </w:rPr>
        <w:t>Sayim</w:t>
      </w:r>
      <w:proofErr w:type="spellEnd"/>
      <w:r w:rsidRPr="00976F6C">
        <w:rPr>
          <w:color w:val="000000"/>
          <w:sz w:val="20"/>
          <w:szCs w:val="20"/>
        </w:rPr>
        <w:t xml:space="preserve">, F. </w:t>
      </w:r>
      <w:r w:rsidRPr="00976F6C">
        <w:rPr>
          <w:rFonts w:eastAsia="MS Mincho"/>
          <w:sz w:val="20"/>
          <w:szCs w:val="20"/>
        </w:rPr>
        <w:t>and</w:t>
      </w:r>
      <w:r w:rsidRPr="00976F6C">
        <w:rPr>
          <w:sz w:val="20"/>
          <w:szCs w:val="20"/>
        </w:rPr>
        <w:t xml:space="preserve"> </w:t>
      </w:r>
      <w:proofErr w:type="spellStart"/>
      <w:r w:rsidRPr="00976F6C">
        <w:rPr>
          <w:color w:val="000000"/>
          <w:sz w:val="20"/>
          <w:szCs w:val="20"/>
        </w:rPr>
        <w:t>Zihniogul</w:t>
      </w:r>
      <w:proofErr w:type="spellEnd"/>
      <w:r w:rsidRPr="00976F6C">
        <w:rPr>
          <w:color w:val="000000"/>
          <w:sz w:val="20"/>
          <w:szCs w:val="20"/>
        </w:rPr>
        <w:t xml:space="preserve">, F. In vivo effects of </w:t>
      </w:r>
      <w:proofErr w:type="spellStart"/>
      <w:proofErr w:type="gramStart"/>
      <w:r w:rsidRPr="00976F6C">
        <w:rPr>
          <w:color w:val="000000"/>
          <w:sz w:val="20"/>
          <w:szCs w:val="20"/>
        </w:rPr>
        <w:t>malathi</w:t>
      </w:r>
      <w:r w:rsidR="00F7120D" w:rsidRPr="00976F6C">
        <w:rPr>
          <w:color w:val="000000"/>
          <w:sz w:val="20"/>
          <w:szCs w:val="20"/>
        </w:rPr>
        <w:t>on</w:t>
      </w:r>
      <w:proofErr w:type="spellEnd"/>
      <w:proofErr w:type="gramEnd"/>
      <w:r w:rsidR="00F7120D" w:rsidRPr="00976F6C">
        <w:rPr>
          <w:color w:val="000000"/>
          <w:sz w:val="20"/>
          <w:szCs w:val="20"/>
        </w:rPr>
        <w:t xml:space="preserve"> on glutathione-S-</w:t>
      </w:r>
      <w:proofErr w:type="spellStart"/>
      <w:r w:rsidR="00F7120D" w:rsidRPr="00976F6C">
        <w:rPr>
          <w:color w:val="000000"/>
          <w:sz w:val="20"/>
          <w:szCs w:val="20"/>
        </w:rPr>
        <w:t>transferase</w:t>
      </w:r>
      <w:r w:rsidRPr="00976F6C">
        <w:rPr>
          <w:color w:val="000000"/>
          <w:sz w:val="20"/>
          <w:szCs w:val="20"/>
        </w:rPr>
        <w:t>and</w:t>
      </w:r>
      <w:proofErr w:type="spellEnd"/>
      <w:r w:rsidRPr="00976F6C">
        <w:rPr>
          <w:color w:val="000000"/>
          <w:sz w:val="20"/>
          <w:szCs w:val="20"/>
        </w:rPr>
        <w:t xml:space="preserve"> </w:t>
      </w:r>
      <w:proofErr w:type="spellStart"/>
      <w:r w:rsidRPr="00976F6C">
        <w:rPr>
          <w:color w:val="000000"/>
          <w:sz w:val="20"/>
          <w:szCs w:val="20"/>
        </w:rPr>
        <w:t>acethylcolinesterase</w:t>
      </w:r>
      <w:proofErr w:type="spellEnd"/>
      <w:r w:rsidRPr="00976F6C">
        <w:rPr>
          <w:color w:val="000000"/>
          <w:sz w:val="20"/>
          <w:szCs w:val="20"/>
        </w:rPr>
        <w:t xml:space="preserve"> activities in various tissues of neonatal </w:t>
      </w:r>
      <w:proofErr w:type="spellStart"/>
      <w:r w:rsidRPr="00976F6C">
        <w:rPr>
          <w:color w:val="000000"/>
          <w:sz w:val="20"/>
          <w:szCs w:val="20"/>
        </w:rPr>
        <w:t>rats.Turk</w:t>
      </w:r>
      <w:proofErr w:type="spellEnd"/>
      <w:r w:rsidRPr="00976F6C">
        <w:rPr>
          <w:color w:val="000000"/>
          <w:sz w:val="20"/>
          <w:szCs w:val="20"/>
        </w:rPr>
        <w:t xml:space="preserve">. J. </w:t>
      </w:r>
      <w:proofErr w:type="spellStart"/>
      <w:r w:rsidRPr="00976F6C">
        <w:rPr>
          <w:color w:val="000000"/>
          <w:sz w:val="20"/>
          <w:szCs w:val="20"/>
        </w:rPr>
        <w:t>Zool</w:t>
      </w:r>
      <w:proofErr w:type="spellEnd"/>
      <w:r w:rsidRPr="00976F6C">
        <w:rPr>
          <w:color w:val="000000"/>
          <w:sz w:val="20"/>
          <w:szCs w:val="20"/>
        </w:rPr>
        <w:t xml:space="preserve">, </w:t>
      </w:r>
      <w:r w:rsidR="00F7120D" w:rsidRPr="00976F6C">
        <w:rPr>
          <w:color w:val="000000"/>
          <w:sz w:val="20"/>
          <w:szCs w:val="20"/>
        </w:rPr>
        <w:t>2002;</w:t>
      </w:r>
      <w:r w:rsidRPr="00976F6C">
        <w:rPr>
          <w:color w:val="000000"/>
          <w:sz w:val="20"/>
          <w:szCs w:val="20"/>
        </w:rPr>
        <w:t xml:space="preserve"> 27: 247-252.</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proofErr w:type="spellStart"/>
      <w:r w:rsidRPr="00976F6C">
        <w:rPr>
          <w:color w:val="000000"/>
          <w:sz w:val="20"/>
          <w:szCs w:val="20"/>
        </w:rPr>
        <w:t>Moorhouse</w:t>
      </w:r>
      <w:proofErr w:type="spellEnd"/>
      <w:r w:rsidRPr="00976F6C">
        <w:rPr>
          <w:color w:val="000000"/>
          <w:sz w:val="20"/>
          <w:szCs w:val="20"/>
        </w:rPr>
        <w:t xml:space="preserve">, K.G. </w:t>
      </w:r>
      <w:r w:rsidRPr="00976F6C">
        <w:rPr>
          <w:rFonts w:eastAsia="MS Mincho"/>
          <w:sz w:val="20"/>
          <w:szCs w:val="20"/>
        </w:rPr>
        <w:t>and</w:t>
      </w:r>
      <w:r w:rsidRPr="00976F6C">
        <w:rPr>
          <w:color w:val="000000"/>
          <w:sz w:val="20"/>
          <w:szCs w:val="20"/>
        </w:rPr>
        <w:t xml:space="preserve"> </w:t>
      </w:r>
      <w:proofErr w:type="spellStart"/>
      <w:r w:rsidRPr="00976F6C">
        <w:rPr>
          <w:color w:val="000000"/>
          <w:sz w:val="20"/>
          <w:szCs w:val="20"/>
        </w:rPr>
        <w:t>Casida</w:t>
      </w:r>
      <w:proofErr w:type="spellEnd"/>
      <w:r w:rsidRPr="00976F6C">
        <w:rPr>
          <w:color w:val="000000"/>
          <w:sz w:val="20"/>
          <w:szCs w:val="20"/>
        </w:rPr>
        <w:t xml:space="preserve">, J.E. Pesticides as activators of mouse liver </w:t>
      </w:r>
      <w:proofErr w:type="spellStart"/>
      <w:r w:rsidRPr="00976F6C">
        <w:rPr>
          <w:color w:val="000000"/>
          <w:sz w:val="20"/>
          <w:szCs w:val="20"/>
        </w:rPr>
        <w:t>microsomal</w:t>
      </w:r>
      <w:proofErr w:type="spellEnd"/>
      <w:r w:rsidRPr="00976F6C">
        <w:rPr>
          <w:color w:val="000000"/>
          <w:sz w:val="20"/>
          <w:szCs w:val="20"/>
        </w:rPr>
        <w:t xml:space="preserve"> glutathione-</w:t>
      </w:r>
      <w:r w:rsidRPr="00976F6C">
        <w:rPr>
          <w:iCs/>
          <w:color w:val="000000"/>
          <w:sz w:val="20"/>
          <w:szCs w:val="20"/>
        </w:rPr>
        <w:t>S</w:t>
      </w:r>
      <w:r w:rsidRPr="00976F6C">
        <w:rPr>
          <w:color w:val="000000"/>
          <w:sz w:val="20"/>
          <w:szCs w:val="20"/>
        </w:rPr>
        <w:t>-</w:t>
      </w:r>
      <w:proofErr w:type="spellStart"/>
      <w:r w:rsidRPr="00976F6C">
        <w:rPr>
          <w:color w:val="000000"/>
          <w:sz w:val="20"/>
          <w:szCs w:val="20"/>
        </w:rPr>
        <w:t>transferase</w:t>
      </w:r>
      <w:proofErr w:type="spellEnd"/>
      <w:r w:rsidRPr="00976F6C">
        <w:rPr>
          <w:color w:val="000000"/>
          <w:sz w:val="20"/>
          <w:szCs w:val="20"/>
        </w:rPr>
        <w:t xml:space="preserve">. </w:t>
      </w:r>
      <w:proofErr w:type="spellStart"/>
      <w:r w:rsidRPr="00976F6C">
        <w:rPr>
          <w:iCs/>
          <w:color w:val="000000"/>
          <w:sz w:val="20"/>
          <w:szCs w:val="20"/>
        </w:rPr>
        <w:t>Pestic</w:t>
      </w:r>
      <w:proofErr w:type="spellEnd"/>
      <w:r w:rsidRPr="00976F6C">
        <w:rPr>
          <w:iCs/>
          <w:color w:val="000000"/>
          <w:sz w:val="20"/>
          <w:szCs w:val="20"/>
        </w:rPr>
        <w:t xml:space="preserve"> </w:t>
      </w:r>
      <w:proofErr w:type="spellStart"/>
      <w:r w:rsidRPr="00976F6C">
        <w:rPr>
          <w:iCs/>
          <w:color w:val="000000"/>
          <w:sz w:val="20"/>
          <w:szCs w:val="20"/>
        </w:rPr>
        <w:t>Biochem</w:t>
      </w:r>
      <w:proofErr w:type="spellEnd"/>
      <w:r w:rsidRPr="00976F6C">
        <w:rPr>
          <w:color w:val="000000"/>
          <w:sz w:val="20"/>
          <w:szCs w:val="20"/>
        </w:rPr>
        <w:t xml:space="preserve"> </w:t>
      </w:r>
      <w:proofErr w:type="spellStart"/>
      <w:r w:rsidRPr="00976F6C">
        <w:rPr>
          <w:iCs/>
          <w:color w:val="000000"/>
          <w:sz w:val="20"/>
          <w:szCs w:val="20"/>
        </w:rPr>
        <w:t>Physiol</w:t>
      </w:r>
      <w:proofErr w:type="spellEnd"/>
      <w:r w:rsidRPr="00976F6C">
        <w:rPr>
          <w:iCs/>
          <w:color w:val="000000"/>
          <w:sz w:val="20"/>
          <w:szCs w:val="20"/>
        </w:rPr>
        <w:t xml:space="preserve">, </w:t>
      </w:r>
      <w:r w:rsidR="00F7120D" w:rsidRPr="00976F6C">
        <w:rPr>
          <w:color w:val="000000"/>
          <w:sz w:val="20"/>
          <w:szCs w:val="20"/>
        </w:rPr>
        <w:t>1992;</w:t>
      </w:r>
      <w:r w:rsidRPr="00976F6C">
        <w:rPr>
          <w:color w:val="000000"/>
          <w:sz w:val="20"/>
          <w:szCs w:val="20"/>
        </w:rPr>
        <w:t xml:space="preserve"> 44:83–90.</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r w:rsidRPr="00976F6C">
        <w:rPr>
          <w:color w:val="000000"/>
          <w:sz w:val="20"/>
          <w:szCs w:val="20"/>
        </w:rPr>
        <w:t xml:space="preserve">Fair, </w:t>
      </w:r>
      <w:proofErr w:type="gramStart"/>
      <w:r w:rsidRPr="00976F6C">
        <w:rPr>
          <w:color w:val="000000"/>
          <w:sz w:val="20"/>
          <w:szCs w:val="20"/>
        </w:rPr>
        <w:t>P.H..</w:t>
      </w:r>
      <w:proofErr w:type="gramEnd"/>
      <w:r w:rsidRPr="00976F6C">
        <w:rPr>
          <w:color w:val="000000"/>
          <w:sz w:val="20"/>
          <w:szCs w:val="20"/>
        </w:rPr>
        <w:t xml:space="preserve"> Interaction of </w:t>
      </w:r>
      <w:proofErr w:type="spellStart"/>
      <w:r w:rsidRPr="00976F6C">
        <w:rPr>
          <w:color w:val="000000"/>
          <w:sz w:val="20"/>
          <w:szCs w:val="20"/>
        </w:rPr>
        <w:t>benzoapyrene</w:t>
      </w:r>
      <w:proofErr w:type="spellEnd"/>
      <w:r w:rsidRPr="00976F6C">
        <w:rPr>
          <w:color w:val="000000"/>
          <w:sz w:val="20"/>
          <w:szCs w:val="20"/>
        </w:rPr>
        <w:t xml:space="preserve"> and cadmium on glutathione S-</w:t>
      </w:r>
      <w:proofErr w:type="spellStart"/>
      <w:r w:rsidRPr="00976F6C">
        <w:rPr>
          <w:color w:val="000000"/>
          <w:sz w:val="20"/>
          <w:szCs w:val="20"/>
        </w:rPr>
        <w:t>transferase</w:t>
      </w:r>
      <w:proofErr w:type="spellEnd"/>
      <w:r w:rsidRPr="00976F6C">
        <w:rPr>
          <w:color w:val="000000"/>
          <w:sz w:val="20"/>
          <w:szCs w:val="20"/>
        </w:rPr>
        <w:t xml:space="preserve"> and </w:t>
      </w:r>
      <w:proofErr w:type="spellStart"/>
      <w:r w:rsidRPr="00976F6C">
        <w:rPr>
          <w:color w:val="000000"/>
          <w:sz w:val="20"/>
          <w:szCs w:val="20"/>
        </w:rPr>
        <w:t>benzoapyrene</w:t>
      </w:r>
      <w:proofErr w:type="spellEnd"/>
      <w:r w:rsidRPr="00976F6C">
        <w:rPr>
          <w:color w:val="000000"/>
          <w:sz w:val="20"/>
          <w:szCs w:val="20"/>
        </w:rPr>
        <w:t xml:space="preserve"> </w:t>
      </w:r>
      <w:proofErr w:type="spellStart"/>
      <w:r w:rsidRPr="00976F6C">
        <w:rPr>
          <w:color w:val="000000"/>
          <w:sz w:val="20"/>
          <w:szCs w:val="20"/>
        </w:rPr>
        <w:t>hydroxylasein</w:t>
      </w:r>
      <w:proofErr w:type="spellEnd"/>
      <w:r w:rsidRPr="00976F6C">
        <w:rPr>
          <w:color w:val="000000"/>
          <w:sz w:val="20"/>
          <w:szCs w:val="20"/>
        </w:rPr>
        <w:t xml:space="preserve"> the black sea bass </w:t>
      </w:r>
      <w:proofErr w:type="spellStart"/>
      <w:r w:rsidRPr="00976F6C">
        <w:rPr>
          <w:iCs/>
          <w:color w:val="000000"/>
          <w:sz w:val="20"/>
          <w:szCs w:val="20"/>
        </w:rPr>
        <w:t>Centropristis</w:t>
      </w:r>
      <w:proofErr w:type="spellEnd"/>
      <w:r w:rsidRPr="00976F6C">
        <w:rPr>
          <w:iCs/>
          <w:color w:val="000000"/>
          <w:sz w:val="20"/>
          <w:szCs w:val="20"/>
        </w:rPr>
        <w:t xml:space="preserve"> </w:t>
      </w:r>
      <w:proofErr w:type="spellStart"/>
      <w:r w:rsidRPr="00976F6C">
        <w:rPr>
          <w:iCs/>
          <w:color w:val="000000"/>
          <w:sz w:val="20"/>
          <w:szCs w:val="20"/>
        </w:rPr>
        <w:t>striata</w:t>
      </w:r>
      <w:proofErr w:type="spellEnd"/>
      <w:r w:rsidRPr="00976F6C">
        <w:rPr>
          <w:iCs/>
          <w:color w:val="000000"/>
          <w:sz w:val="20"/>
          <w:szCs w:val="20"/>
        </w:rPr>
        <w:t>.</w:t>
      </w:r>
      <w:r w:rsidRPr="00976F6C">
        <w:rPr>
          <w:color w:val="000000"/>
          <w:sz w:val="20"/>
          <w:szCs w:val="20"/>
        </w:rPr>
        <w:t xml:space="preserve"> Archives of Environmental Contamination and Toxicology, </w:t>
      </w:r>
      <w:r w:rsidR="00F7120D" w:rsidRPr="00976F6C">
        <w:rPr>
          <w:color w:val="000000"/>
          <w:sz w:val="20"/>
          <w:szCs w:val="20"/>
        </w:rPr>
        <w:t>1986;</w:t>
      </w:r>
      <w:r w:rsidRPr="00976F6C">
        <w:rPr>
          <w:color w:val="000000"/>
          <w:sz w:val="20"/>
          <w:szCs w:val="20"/>
        </w:rPr>
        <w:t xml:space="preserve"> 12:195-201.</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r w:rsidRPr="00976F6C">
        <w:rPr>
          <w:color w:val="000000"/>
          <w:sz w:val="20"/>
          <w:szCs w:val="20"/>
        </w:rPr>
        <w:t xml:space="preserve">Davies, P.E. The toxicology and metabolism of </w:t>
      </w:r>
      <w:proofErr w:type="spellStart"/>
      <w:r w:rsidRPr="00976F6C">
        <w:rPr>
          <w:color w:val="000000"/>
          <w:sz w:val="20"/>
          <w:szCs w:val="20"/>
        </w:rPr>
        <w:t>chlorothalonil</w:t>
      </w:r>
      <w:proofErr w:type="spellEnd"/>
      <w:r w:rsidRPr="00976F6C">
        <w:rPr>
          <w:color w:val="000000"/>
          <w:sz w:val="20"/>
          <w:szCs w:val="20"/>
        </w:rPr>
        <w:t xml:space="preserve"> in fish III Metabolism </w:t>
      </w:r>
      <w:proofErr w:type="spellStart"/>
      <w:r w:rsidRPr="00976F6C">
        <w:rPr>
          <w:color w:val="000000"/>
          <w:sz w:val="20"/>
          <w:szCs w:val="20"/>
        </w:rPr>
        <w:t>enzymatics</w:t>
      </w:r>
      <w:proofErr w:type="spellEnd"/>
      <w:r w:rsidRPr="00976F6C">
        <w:rPr>
          <w:color w:val="000000"/>
          <w:sz w:val="20"/>
          <w:szCs w:val="20"/>
        </w:rPr>
        <w:t xml:space="preserve"> and </w:t>
      </w:r>
      <w:proofErr w:type="spellStart"/>
      <w:r w:rsidRPr="00976F6C">
        <w:rPr>
          <w:color w:val="000000"/>
          <w:sz w:val="20"/>
          <w:szCs w:val="20"/>
        </w:rPr>
        <w:t>detoxication</w:t>
      </w:r>
      <w:proofErr w:type="spellEnd"/>
      <w:r w:rsidRPr="00976F6C">
        <w:rPr>
          <w:color w:val="000000"/>
          <w:sz w:val="20"/>
          <w:szCs w:val="20"/>
        </w:rPr>
        <w:t xml:space="preserve"> in </w:t>
      </w:r>
      <w:proofErr w:type="spellStart"/>
      <w:r w:rsidRPr="00976F6C">
        <w:rPr>
          <w:iCs/>
          <w:color w:val="000000"/>
          <w:sz w:val="20"/>
          <w:szCs w:val="20"/>
        </w:rPr>
        <w:t>Salmo</w:t>
      </w:r>
      <w:proofErr w:type="spellEnd"/>
      <w:r w:rsidRPr="00976F6C">
        <w:rPr>
          <w:iCs/>
          <w:color w:val="000000"/>
          <w:sz w:val="20"/>
          <w:szCs w:val="20"/>
        </w:rPr>
        <w:t xml:space="preserve"> </w:t>
      </w:r>
      <w:proofErr w:type="spellStart"/>
      <w:r w:rsidRPr="00976F6C">
        <w:rPr>
          <w:iCs/>
          <w:color w:val="000000"/>
          <w:sz w:val="20"/>
          <w:szCs w:val="20"/>
        </w:rPr>
        <w:t>spp</w:t>
      </w:r>
      <w:proofErr w:type="spellEnd"/>
      <w:r w:rsidRPr="00976F6C">
        <w:rPr>
          <w:color w:val="000000"/>
          <w:sz w:val="20"/>
          <w:szCs w:val="20"/>
        </w:rPr>
        <w:t xml:space="preserve"> and </w:t>
      </w:r>
      <w:proofErr w:type="spellStart"/>
      <w:r w:rsidRPr="00976F6C">
        <w:rPr>
          <w:iCs/>
          <w:color w:val="000000"/>
          <w:sz w:val="20"/>
          <w:szCs w:val="20"/>
        </w:rPr>
        <w:t>Galaxias</w:t>
      </w:r>
      <w:proofErr w:type="spellEnd"/>
      <w:r w:rsidRPr="00976F6C">
        <w:rPr>
          <w:iCs/>
          <w:color w:val="000000"/>
          <w:sz w:val="20"/>
          <w:szCs w:val="20"/>
        </w:rPr>
        <w:t xml:space="preserve"> spp.</w:t>
      </w:r>
      <w:r w:rsidRPr="00976F6C">
        <w:rPr>
          <w:color w:val="000000"/>
          <w:sz w:val="20"/>
          <w:szCs w:val="20"/>
        </w:rPr>
        <w:t xml:space="preserve"> Aquatic Toxicology, </w:t>
      </w:r>
      <w:r w:rsidR="00F7120D" w:rsidRPr="00976F6C">
        <w:rPr>
          <w:color w:val="000000"/>
          <w:sz w:val="20"/>
          <w:szCs w:val="20"/>
        </w:rPr>
        <w:t>1985;</w:t>
      </w:r>
      <w:r w:rsidRPr="00976F6C">
        <w:rPr>
          <w:color w:val="000000"/>
          <w:sz w:val="20"/>
          <w:szCs w:val="20"/>
        </w:rPr>
        <w:t xml:space="preserve"> 277 B: 299.</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proofErr w:type="spellStart"/>
      <w:r w:rsidRPr="00976F6C">
        <w:rPr>
          <w:color w:val="000000"/>
          <w:sz w:val="20"/>
          <w:szCs w:val="20"/>
        </w:rPr>
        <w:t>Futerman</w:t>
      </w:r>
      <w:proofErr w:type="spellEnd"/>
      <w:r w:rsidRPr="00976F6C">
        <w:rPr>
          <w:color w:val="000000"/>
          <w:sz w:val="20"/>
          <w:szCs w:val="20"/>
        </w:rPr>
        <w:t xml:space="preserve">, I.S. Modes of attachment of </w:t>
      </w:r>
      <w:proofErr w:type="spellStart"/>
      <w:r w:rsidRPr="00976F6C">
        <w:rPr>
          <w:color w:val="000000"/>
          <w:sz w:val="20"/>
          <w:szCs w:val="20"/>
        </w:rPr>
        <w:t>actylcholinesterase</w:t>
      </w:r>
      <w:proofErr w:type="spellEnd"/>
      <w:r w:rsidRPr="00976F6C">
        <w:rPr>
          <w:color w:val="000000"/>
          <w:sz w:val="20"/>
          <w:szCs w:val="20"/>
        </w:rPr>
        <w:t xml:space="preserve"> to surface membrane. </w:t>
      </w:r>
      <w:proofErr w:type="spellStart"/>
      <w:r w:rsidRPr="00976F6C">
        <w:rPr>
          <w:color w:val="000000"/>
          <w:sz w:val="20"/>
          <w:szCs w:val="20"/>
        </w:rPr>
        <w:t>Eur</w:t>
      </w:r>
      <w:proofErr w:type="spellEnd"/>
      <w:r w:rsidRPr="00976F6C">
        <w:rPr>
          <w:color w:val="000000"/>
          <w:sz w:val="20"/>
          <w:szCs w:val="20"/>
        </w:rPr>
        <w:t xml:space="preserve"> J </w:t>
      </w:r>
      <w:proofErr w:type="spellStart"/>
      <w:r w:rsidRPr="00976F6C">
        <w:rPr>
          <w:color w:val="000000"/>
          <w:sz w:val="20"/>
          <w:szCs w:val="20"/>
        </w:rPr>
        <w:t>Biochem</w:t>
      </w:r>
      <w:proofErr w:type="spellEnd"/>
      <w:r w:rsidRPr="00976F6C">
        <w:rPr>
          <w:color w:val="000000"/>
          <w:sz w:val="20"/>
          <w:szCs w:val="20"/>
        </w:rPr>
        <w:t xml:space="preserve">, </w:t>
      </w:r>
      <w:r w:rsidR="00635A4B" w:rsidRPr="00976F6C">
        <w:rPr>
          <w:color w:val="000000"/>
          <w:sz w:val="20"/>
          <w:szCs w:val="20"/>
        </w:rPr>
        <w:t>1988</w:t>
      </w:r>
      <w:proofErr w:type="gramStart"/>
      <w:r w:rsidR="00635A4B" w:rsidRPr="00976F6C">
        <w:rPr>
          <w:color w:val="000000"/>
          <w:sz w:val="20"/>
          <w:szCs w:val="20"/>
        </w:rPr>
        <w:t>;</w:t>
      </w:r>
      <w:r w:rsidRPr="00976F6C">
        <w:rPr>
          <w:color w:val="000000"/>
          <w:sz w:val="20"/>
          <w:szCs w:val="20"/>
        </w:rPr>
        <w:t>1701</w:t>
      </w:r>
      <w:proofErr w:type="gramEnd"/>
      <w:r w:rsidRPr="00976F6C">
        <w:rPr>
          <w:color w:val="000000"/>
          <w:sz w:val="20"/>
          <w:szCs w:val="20"/>
        </w:rPr>
        <w:t>-2:11-22</w:t>
      </w:r>
      <w:r w:rsidR="008648C2" w:rsidRPr="00976F6C">
        <w:rPr>
          <w:rFonts w:eastAsiaTheme="minorEastAsia" w:hint="eastAsia"/>
          <w:color w:val="000000"/>
          <w:sz w:val="20"/>
          <w:szCs w:val="20"/>
          <w:lang w:eastAsia="zh-CN"/>
        </w:rPr>
        <w:t>.</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color w:val="000000"/>
          <w:sz w:val="20"/>
          <w:szCs w:val="20"/>
        </w:rPr>
        <w:t>Inbaraj</w:t>
      </w:r>
      <w:proofErr w:type="spellEnd"/>
      <w:r w:rsidRPr="00976F6C">
        <w:rPr>
          <w:color w:val="000000"/>
          <w:sz w:val="20"/>
          <w:szCs w:val="20"/>
        </w:rPr>
        <w:t>, R.M</w:t>
      </w:r>
      <w:r w:rsidRPr="00976F6C">
        <w:rPr>
          <w:sz w:val="20"/>
          <w:szCs w:val="20"/>
        </w:rPr>
        <w:t>.</w:t>
      </w:r>
      <w:r w:rsidRPr="00976F6C">
        <w:rPr>
          <w:rFonts w:eastAsia="MS Mincho"/>
          <w:sz w:val="20"/>
          <w:szCs w:val="20"/>
        </w:rPr>
        <w:t xml:space="preserve"> and</w:t>
      </w:r>
      <w:r w:rsidRPr="00976F6C">
        <w:rPr>
          <w:sz w:val="20"/>
          <w:szCs w:val="20"/>
        </w:rPr>
        <w:t xml:space="preserve"> </w:t>
      </w:r>
      <w:proofErr w:type="spellStart"/>
      <w:r w:rsidRPr="00976F6C">
        <w:rPr>
          <w:sz w:val="20"/>
          <w:szCs w:val="20"/>
        </w:rPr>
        <w:t>Haider</w:t>
      </w:r>
      <w:proofErr w:type="spellEnd"/>
      <w:r w:rsidRPr="00976F6C">
        <w:rPr>
          <w:sz w:val="20"/>
          <w:szCs w:val="20"/>
        </w:rPr>
        <w:t xml:space="preserve">, S. Effect of </w:t>
      </w:r>
      <w:proofErr w:type="spellStart"/>
      <w:proofErr w:type="gramStart"/>
      <w:r w:rsidRPr="00976F6C">
        <w:rPr>
          <w:sz w:val="20"/>
          <w:szCs w:val="20"/>
        </w:rPr>
        <w:t>malathion</w:t>
      </w:r>
      <w:proofErr w:type="spellEnd"/>
      <w:proofErr w:type="gramEnd"/>
      <w:r w:rsidRPr="00976F6C">
        <w:rPr>
          <w:sz w:val="20"/>
          <w:szCs w:val="20"/>
        </w:rPr>
        <w:t xml:space="preserve"> and </w:t>
      </w:r>
      <w:proofErr w:type="spellStart"/>
      <w:r w:rsidRPr="00976F6C">
        <w:rPr>
          <w:sz w:val="20"/>
          <w:szCs w:val="20"/>
        </w:rPr>
        <w:t>endosulfan</w:t>
      </w:r>
      <w:proofErr w:type="spellEnd"/>
      <w:r w:rsidRPr="00976F6C">
        <w:rPr>
          <w:sz w:val="20"/>
          <w:szCs w:val="20"/>
        </w:rPr>
        <w:t xml:space="preserve"> on brain </w:t>
      </w:r>
      <w:proofErr w:type="spellStart"/>
      <w:r w:rsidRPr="00976F6C">
        <w:rPr>
          <w:sz w:val="20"/>
          <w:szCs w:val="20"/>
        </w:rPr>
        <w:t>acethylcholinesterase</w:t>
      </w:r>
      <w:proofErr w:type="spellEnd"/>
      <w:r w:rsidRPr="00976F6C">
        <w:rPr>
          <w:sz w:val="20"/>
          <w:szCs w:val="20"/>
        </w:rPr>
        <w:t xml:space="preserve"> and ovarian </w:t>
      </w:r>
      <w:proofErr w:type="spellStart"/>
      <w:r w:rsidRPr="00976F6C">
        <w:rPr>
          <w:sz w:val="20"/>
          <w:szCs w:val="20"/>
        </w:rPr>
        <w:t>steroidogensis</w:t>
      </w:r>
      <w:proofErr w:type="spellEnd"/>
      <w:r w:rsidRPr="00976F6C">
        <w:rPr>
          <w:sz w:val="20"/>
          <w:szCs w:val="20"/>
        </w:rPr>
        <w:t xml:space="preserve"> of </w:t>
      </w:r>
      <w:proofErr w:type="spellStart"/>
      <w:r w:rsidRPr="00976F6C">
        <w:rPr>
          <w:sz w:val="20"/>
          <w:szCs w:val="20"/>
        </w:rPr>
        <w:t>Channa</w:t>
      </w:r>
      <w:proofErr w:type="spellEnd"/>
      <w:r w:rsidRPr="00976F6C">
        <w:rPr>
          <w:sz w:val="20"/>
          <w:szCs w:val="20"/>
        </w:rPr>
        <w:t xml:space="preserve"> </w:t>
      </w:r>
      <w:proofErr w:type="spellStart"/>
      <w:r w:rsidRPr="00976F6C">
        <w:rPr>
          <w:sz w:val="20"/>
          <w:szCs w:val="20"/>
        </w:rPr>
        <w:t>punctatusBloch</w:t>
      </w:r>
      <w:proofErr w:type="spellEnd"/>
      <w:r w:rsidRPr="00976F6C">
        <w:rPr>
          <w:sz w:val="20"/>
          <w:szCs w:val="20"/>
        </w:rPr>
        <w:t xml:space="preserve">, </w:t>
      </w:r>
      <w:proofErr w:type="spellStart"/>
      <w:r w:rsidRPr="00976F6C">
        <w:rPr>
          <w:sz w:val="20"/>
          <w:szCs w:val="20"/>
        </w:rPr>
        <w:t>Ecotoxicol</w:t>
      </w:r>
      <w:proofErr w:type="spellEnd"/>
      <w:r w:rsidRPr="00976F6C">
        <w:rPr>
          <w:sz w:val="20"/>
          <w:szCs w:val="20"/>
        </w:rPr>
        <w:t xml:space="preserve">. Environ </w:t>
      </w:r>
      <w:proofErr w:type="spellStart"/>
      <w:r w:rsidRPr="00976F6C">
        <w:rPr>
          <w:sz w:val="20"/>
          <w:szCs w:val="20"/>
        </w:rPr>
        <w:t>Saf</w:t>
      </w:r>
      <w:proofErr w:type="spellEnd"/>
      <w:r w:rsidRPr="00976F6C">
        <w:rPr>
          <w:sz w:val="20"/>
          <w:szCs w:val="20"/>
        </w:rPr>
        <w:t xml:space="preserve">, </w:t>
      </w:r>
      <w:r w:rsidR="00635A4B" w:rsidRPr="00976F6C">
        <w:rPr>
          <w:sz w:val="20"/>
          <w:szCs w:val="20"/>
        </w:rPr>
        <w:t>1988;</w:t>
      </w:r>
      <w:r w:rsidRPr="00976F6C">
        <w:rPr>
          <w:sz w:val="20"/>
          <w:szCs w:val="20"/>
        </w:rPr>
        <w:t xml:space="preserve"> 162: 123-128.</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r w:rsidRPr="00976F6C">
        <w:rPr>
          <w:sz w:val="20"/>
          <w:szCs w:val="20"/>
        </w:rPr>
        <w:t>Bowman, W.C. and Rand, M.J. Textbook on Pharmacology Melbourne Australia Blackwell Scientific</w:t>
      </w:r>
      <w:r w:rsidR="002864BC" w:rsidRPr="00976F6C">
        <w:rPr>
          <w:b/>
          <w:sz w:val="20"/>
          <w:szCs w:val="20"/>
        </w:rPr>
        <w:t xml:space="preserve"> </w:t>
      </w:r>
      <w:r w:rsidRPr="00976F6C">
        <w:rPr>
          <w:sz w:val="20"/>
          <w:szCs w:val="20"/>
        </w:rPr>
        <w:t>Publication. 1981.</w:t>
      </w:r>
    </w:p>
    <w:p w:rsidR="008648C2" w:rsidRPr="00976F6C" w:rsidRDefault="00C6198D" w:rsidP="00976F6C">
      <w:pPr>
        <w:pStyle w:val="ListParagraph"/>
        <w:numPr>
          <w:ilvl w:val="0"/>
          <w:numId w:val="3"/>
        </w:numPr>
        <w:adjustRightInd w:val="0"/>
        <w:snapToGrid w:val="0"/>
        <w:ind w:left="450"/>
        <w:jc w:val="both"/>
        <w:rPr>
          <w:rFonts w:eastAsiaTheme="minorEastAsia" w:hint="eastAsia"/>
          <w:sz w:val="20"/>
          <w:szCs w:val="20"/>
          <w:lang w:eastAsia="zh-CN"/>
        </w:rPr>
      </w:pPr>
      <w:proofErr w:type="spellStart"/>
      <w:r w:rsidRPr="00976F6C">
        <w:rPr>
          <w:sz w:val="20"/>
          <w:szCs w:val="20"/>
        </w:rPr>
        <w:lastRenderedPageBreak/>
        <w:t>Lacroix</w:t>
      </w:r>
      <w:proofErr w:type="spellEnd"/>
      <w:r w:rsidRPr="00976F6C">
        <w:rPr>
          <w:sz w:val="20"/>
          <w:szCs w:val="20"/>
        </w:rPr>
        <w:t xml:space="preserve">, M. </w:t>
      </w:r>
      <w:r w:rsidRPr="00976F6C">
        <w:rPr>
          <w:rFonts w:eastAsia="MS Mincho"/>
          <w:sz w:val="20"/>
          <w:szCs w:val="20"/>
        </w:rPr>
        <w:t>and</w:t>
      </w:r>
      <w:r w:rsidRPr="00976F6C">
        <w:rPr>
          <w:sz w:val="20"/>
          <w:szCs w:val="20"/>
        </w:rPr>
        <w:t xml:space="preserve"> </w:t>
      </w:r>
      <w:proofErr w:type="spellStart"/>
      <w:r w:rsidRPr="00976F6C">
        <w:rPr>
          <w:sz w:val="20"/>
          <w:szCs w:val="20"/>
        </w:rPr>
        <w:t>Hontela</w:t>
      </w:r>
      <w:proofErr w:type="spellEnd"/>
      <w:r w:rsidRPr="00976F6C">
        <w:rPr>
          <w:sz w:val="20"/>
          <w:szCs w:val="20"/>
        </w:rPr>
        <w:t xml:space="preserve">, A. The </w:t>
      </w:r>
      <w:proofErr w:type="spellStart"/>
      <w:r w:rsidRPr="00976F6C">
        <w:rPr>
          <w:sz w:val="20"/>
          <w:szCs w:val="20"/>
        </w:rPr>
        <w:t>organochlorine</w:t>
      </w:r>
      <w:proofErr w:type="spellEnd"/>
      <w:r w:rsidRPr="00976F6C">
        <w:rPr>
          <w:sz w:val="20"/>
          <w:szCs w:val="20"/>
        </w:rPr>
        <w:t xml:space="preserve"> </w:t>
      </w:r>
      <w:r w:rsidRPr="00976F6C">
        <w:rPr>
          <w:iCs/>
          <w:sz w:val="20"/>
          <w:szCs w:val="20"/>
        </w:rPr>
        <w:t xml:space="preserve">op </w:t>
      </w:r>
      <w:r w:rsidRPr="00976F6C">
        <w:rPr>
          <w:sz w:val="20"/>
          <w:szCs w:val="20"/>
        </w:rPr>
        <w:t xml:space="preserve">9-DDD disrupts the adrenal </w:t>
      </w:r>
      <w:proofErr w:type="spellStart"/>
      <w:r w:rsidRPr="00976F6C">
        <w:rPr>
          <w:sz w:val="20"/>
          <w:szCs w:val="20"/>
        </w:rPr>
        <w:t>steroidogenic</w:t>
      </w:r>
      <w:proofErr w:type="spellEnd"/>
      <w:r w:rsidRPr="00976F6C">
        <w:rPr>
          <w:sz w:val="20"/>
          <w:szCs w:val="20"/>
        </w:rPr>
        <w:t xml:space="preserve"> signaling pathway in rainbow trout </w:t>
      </w:r>
      <w:proofErr w:type="spellStart"/>
      <w:r w:rsidRPr="00976F6C">
        <w:rPr>
          <w:iCs/>
          <w:sz w:val="20"/>
          <w:szCs w:val="20"/>
        </w:rPr>
        <w:t>Oncorhynchus</w:t>
      </w:r>
      <w:proofErr w:type="spellEnd"/>
      <w:r w:rsidRPr="00976F6C">
        <w:rPr>
          <w:iCs/>
          <w:sz w:val="20"/>
          <w:szCs w:val="20"/>
        </w:rPr>
        <w:t xml:space="preserve"> </w:t>
      </w:r>
      <w:proofErr w:type="spellStart"/>
      <w:r w:rsidRPr="00976F6C">
        <w:rPr>
          <w:iCs/>
          <w:sz w:val="20"/>
          <w:szCs w:val="20"/>
        </w:rPr>
        <w:t>mykiss</w:t>
      </w:r>
      <w:proofErr w:type="spellEnd"/>
      <w:r w:rsidRPr="00976F6C">
        <w:rPr>
          <w:iCs/>
          <w:sz w:val="20"/>
          <w:szCs w:val="20"/>
        </w:rPr>
        <w:t>.</w:t>
      </w:r>
      <w:r w:rsidRPr="00976F6C">
        <w:rPr>
          <w:sz w:val="20"/>
          <w:szCs w:val="20"/>
        </w:rPr>
        <w:t xml:space="preserve"> </w:t>
      </w:r>
      <w:proofErr w:type="spellStart"/>
      <w:r w:rsidRPr="00976F6C">
        <w:rPr>
          <w:iCs/>
          <w:sz w:val="20"/>
          <w:szCs w:val="20"/>
        </w:rPr>
        <w:t>Toxicol</w:t>
      </w:r>
      <w:proofErr w:type="spellEnd"/>
      <w:r w:rsidRPr="00976F6C">
        <w:rPr>
          <w:iCs/>
          <w:sz w:val="20"/>
          <w:szCs w:val="20"/>
        </w:rPr>
        <w:t xml:space="preserve"> </w:t>
      </w:r>
      <w:proofErr w:type="spellStart"/>
      <w:r w:rsidRPr="00976F6C">
        <w:rPr>
          <w:iCs/>
          <w:sz w:val="20"/>
          <w:szCs w:val="20"/>
        </w:rPr>
        <w:t>Appl</w:t>
      </w:r>
      <w:proofErr w:type="spellEnd"/>
      <w:r w:rsidR="002864BC" w:rsidRPr="00976F6C">
        <w:rPr>
          <w:b/>
          <w:iCs/>
          <w:sz w:val="20"/>
          <w:szCs w:val="20"/>
        </w:rPr>
        <w:t xml:space="preserve"> </w:t>
      </w:r>
      <w:proofErr w:type="spellStart"/>
      <w:r w:rsidRPr="00976F6C">
        <w:rPr>
          <w:iCs/>
          <w:sz w:val="20"/>
          <w:szCs w:val="20"/>
        </w:rPr>
        <w:t>Pharmacol</w:t>
      </w:r>
      <w:proofErr w:type="spellEnd"/>
      <w:r w:rsidRPr="00976F6C">
        <w:rPr>
          <w:iCs/>
          <w:sz w:val="20"/>
          <w:szCs w:val="20"/>
        </w:rPr>
        <w:t xml:space="preserve">, </w:t>
      </w:r>
      <w:r w:rsidR="00635A4B" w:rsidRPr="00976F6C">
        <w:rPr>
          <w:sz w:val="20"/>
          <w:szCs w:val="20"/>
        </w:rPr>
        <w:t>2003;</w:t>
      </w:r>
      <w:r w:rsidRPr="00976F6C">
        <w:rPr>
          <w:sz w:val="20"/>
          <w:szCs w:val="20"/>
        </w:rPr>
        <w:t xml:space="preserve"> 190: 197–205.</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proofErr w:type="spellStart"/>
      <w:r w:rsidRPr="00976F6C">
        <w:rPr>
          <w:sz w:val="20"/>
          <w:szCs w:val="20"/>
        </w:rPr>
        <w:t>Regoli</w:t>
      </w:r>
      <w:proofErr w:type="spellEnd"/>
      <w:r w:rsidRPr="00976F6C">
        <w:rPr>
          <w:sz w:val="20"/>
          <w:szCs w:val="20"/>
        </w:rPr>
        <w:t xml:space="preserve">, F. </w:t>
      </w:r>
      <w:r w:rsidRPr="00976F6C">
        <w:rPr>
          <w:rFonts w:eastAsia="MS Mincho"/>
          <w:sz w:val="20"/>
          <w:szCs w:val="20"/>
        </w:rPr>
        <w:t>and</w:t>
      </w:r>
      <w:r w:rsidRPr="00976F6C">
        <w:rPr>
          <w:color w:val="000000"/>
          <w:sz w:val="20"/>
          <w:szCs w:val="20"/>
        </w:rPr>
        <w:t xml:space="preserve"> </w:t>
      </w:r>
      <w:proofErr w:type="spellStart"/>
      <w:r w:rsidRPr="00976F6C">
        <w:rPr>
          <w:color w:val="000000"/>
          <w:sz w:val="20"/>
          <w:szCs w:val="20"/>
        </w:rPr>
        <w:t>Principato</w:t>
      </w:r>
      <w:proofErr w:type="spellEnd"/>
      <w:r w:rsidRPr="00976F6C">
        <w:rPr>
          <w:color w:val="000000"/>
          <w:sz w:val="20"/>
          <w:szCs w:val="20"/>
        </w:rPr>
        <w:t xml:space="preserve">, G. Glutathione glutathione-dependent and antioxidant enzymes in mussel </w:t>
      </w:r>
      <w:proofErr w:type="spellStart"/>
      <w:r w:rsidRPr="00976F6C">
        <w:rPr>
          <w:iCs/>
          <w:color w:val="000000"/>
          <w:sz w:val="20"/>
          <w:szCs w:val="20"/>
        </w:rPr>
        <w:t>Mytilus</w:t>
      </w:r>
      <w:proofErr w:type="spellEnd"/>
      <w:r w:rsidRPr="00976F6C">
        <w:rPr>
          <w:iCs/>
          <w:color w:val="000000"/>
          <w:sz w:val="20"/>
          <w:szCs w:val="20"/>
        </w:rPr>
        <w:t xml:space="preserve"> </w:t>
      </w:r>
      <w:proofErr w:type="spellStart"/>
      <w:r w:rsidRPr="00976F6C">
        <w:rPr>
          <w:iCs/>
          <w:color w:val="000000"/>
          <w:sz w:val="20"/>
          <w:szCs w:val="20"/>
        </w:rPr>
        <w:t>galloprovincialis</w:t>
      </w:r>
      <w:proofErr w:type="spellEnd"/>
      <w:r w:rsidRPr="00976F6C">
        <w:rPr>
          <w:color w:val="000000"/>
          <w:sz w:val="20"/>
          <w:szCs w:val="20"/>
        </w:rPr>
        <w:t xml:space="preserve"> exposed to metals under field and laboratory condition implications for the use of biochemical biomarkers. </w:t>
      </w:r>
      <w:proofErr w:type="spellStart"/>
      <w:r w:rsidRPr="00976F6C">
        <w:rPr>
          <w:iCs/>
          <w:color w:val="000000"/>
          <w:sz w:val="20"/>
          <w:szCs w:val="20"/>
        </w:rPr>
        <w:t>Aquat</w:t>
      </w:r>
      <w:proofErr w:type="spellEnd"/>
      <w:r w:rsidRPr="00976F6C">
        <w:rPr>
          <w:iCs/>
          <w:color w:val="000000"/>
          <w:sz w:val="20"/>
          <w:szCs w:val="20"/>
        </w:rPr>
        <w:t xml:space="preserve"> </w:t>
      </w:r>
      <w:proofErr w:type="spellStart"/>
      <w:r w:rsidRPr="00976F6C">
        <w:rPr>
          <w:iCs/>
          <w:color w:val="000000"/>
          <w:sz w:val="20"/>
          <w:szCs w:val="20"/>
        </w:rPr>
        <w:t>Toxicol</w:t>
      </w:r>
      <w:proofErr w:type="spellEnd"/>
      <w:r w:rsidRPr="00976F6C">
        <w:rPr>
          <w:iCs/>
          <w:color w:val="000000"/>
          <w:sz w:val="20"/>
          <w:szCs w:val="20"/>
        </w:rPr>
        <w:t xml:space="preserve">, </w:t>
      </w:r>
      <w:r w:rsidR="00635A4B" w:rsidRPr="00976F6C">
        <w:rPr>
          <w:color w:val="000000"/>
          <w:sz w:val="20"/>
          <w:szCs w:val="20"/>
        </w:rPr>
        <w:t>1995;</w:t>
      </w:r>
      <w:r w:rsidRPr="00976F6C">
        <w:rPr>
          <w:color w:val="000000"/>
          <w:sz w:val="20"/>
          <w:szCs w:val="20"/>
        </w:rPr>
        <w:t xml:space="preserve"> 31: 143–164.</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proofErr w:type="spellStart"/>
      <w:r w:rsidRPr="00976F6C">
        <w:rPr>
          <w:color w:val="000000"/>
          <w:sz w:val="20"/>
          <w:szCs w:val="20"/>
        </w:rPr>
        <w:t>Bachowski</w:t>
      </w:r>
      <w:proofErr w:type="spellEnd"/>
      <w:r w:rsidRPr="00976F6C">
        <w:rPr>
          <w:color w:val="000000"/>
          <w:sz w:val="20"/>
          <w:szCs w:val="20"/>
        </w:rPr>
        <w:t xml:space="preserve">, S., </w:t>
      </w:r>
      <w:proofErr w:type="spellStart"/>
      <w:r w:rsidRPr="00976F6C">
        <w:rPr>
          <w:color w:val="000000"/>
          <w:sz w:val="20"/>
          <w:szCs w:val="20"/>
        </w:rPr>
        <w:t>Xu</w:t>
      </w:r>
      <w:proofErr w:type="spellEnd"/>
      <w:r w:rsidRPr="00976F6C">
        <w:rPr>
          <w:color w:val="000000"/>
          <w:sz w:val="20"/>
          <w:szCs w:val="20"/>
        </w:rPr>
        <w:t xml:space="preserve">, Y., Stevenson, D.E., </w:t>
      </w:r>
      <w:proofErr w:type="spellStart"/>
      <w:r w:rsidRPr="00976F6C">
        <w:rPr>
          <w:color w:val="000000"/>
          <w:sz w:val="20"/>
          <w:szCs w:val="20"/>
        </w:rPr>
        <w:t>Walborg</w:t>
      </w:r>
      <w:proofErr w:type="spellEnd"/>
      <w:r w:rsidRPr="00976F6C">
        <w:rPr>
          <w:color w:val="000000"/>
          <w:sz w:val="20"/>
          <w:szCs w:val="20"/>
        </w:rPr>
        <w:t xml:space="preserve">, E.F., and </w:t>
      </w:r>
      <w:proofErr w:type="spellStart"/>
      <w:r w:rsidRPr="00976F6C">
        <w:rPr>
          <w:color w:val="000000"/>
          <w:sz w:val="20"/>
          <w:szCs w:val="20"/>
        </w:rPr>
        <w:t>Klaunig</w:t>
      </w:r>
      <w:proofErr w:type="spellEnd"/>
      <w:r w:rsidRPr="00976F6C">
        <w:rPr>
          <w:color w:val="000000"/>
          <w:sz w:val="20"/>
          <w:szCs w:val="20"/>
        </w:rPr>
        <w:t xml:space="preserve">, J.E. Role of oxidative stress in the selective toxicity of </w:t>
      </w:r>
      <w:proofErr w:type="spellStart"/>
      <w:r w:rsidRPr="00976F6C">
        <w:rPr>
          <w:color w:val="000000"/>
          <w:sz w:val="20"/>
          <w:szCs w:val="20"/>
        </w:rPr>
        <w:t>dieldrin</w:t>
      </w:r>
      <w:proofErr w:type="spellEnd"/>
      <w:r w:rsidRPr="00976F6C">
        <w:rPr>
          <w:color w:val="000000"/>
          <w:sz w:val="20"/>
          <w:szCs w:val="20"/>
        </w:rPr>
        <w:t xml:space="preserve"> in the mouse liver. </w:t>
      </w:r>
      <w:proofErr w:type="spellStart"/>
      <w:r w:rsidRPr="00976F6C">
        <w:rPr>
          <w:iCs/>
          <w:color w:val="000000"/>
          <w:sz w:val="20"/>
          <w:szCs w:val="20"/>
        </w:rPr>
        <w:t>Toxicol</w:t>
      </w:r>
      <w:proofErr w:type="spellEnd"/>
      <w:r w:rsidRPr="00976F6C">
        <w:rPr>
          <w:iCs/>
          <w:color w:val="000000"/>
          <w:sz w:val="20"/>
          <w:szCs w:val="20"/>
        </w:rPr>
        <w:t xml:space="preserve"> </w:t>
      </w:r>
      <w:proofErr w:type="spellStart"/>
      <w:r w:rsidRPr="00976F6C">
        <w:rPr>
          <w:iCs/>
          <w:color w:val="000000"/>
          <w:sz w:val="20"/>
          <w:szCs w:val="20"/>
        </w:rPr>
        <w:t>Appl</w:t>
      </w:r>
      <w:proofErr w:type="spellEnd"/>
      <w:r w:rsidRPr="00976F6C">
        <w:rPr>
          <w:iCs/>
          <w:color w:val="000000"/>
          <w:sz w:val="20"/>
          <w:szCs w:val="20"/>
        </w:rPr>
        <w:t xml:space="preserve"> </w:t>
      </w:r>
      <w:proofErr w:type="spellStart"/>
      <w:r w:rsidRPr="00976F6C">
        <w:rPr>
          <w:iCs/>
          <w:color w:val="000000"/>
          <w:sz w:val="20"/>
          <w:szCs w:val="20"/>
        </w:rPr>
        <w:t>Pharmacol</w:t>
      </w:r>
      <w:proofErr w:type="spellEnd"/>
      <w:r w:rsidRPr="00976F6C">
        <w:rPr>
          <w:iCs/>
          <w:color w:val="000000"/>
          <w:sz w:val="20"/>
          <w:szCs w:val="20"/>
        </w:rPr>
        <w:t xml:space="preserve">, </w:t>
      </w:r>
      <w:r w:rsidRPr="00976F6C">
        <w:rPr>
          <w:color w:val="000000"/>
          <w:sz w:val="20"/>
          <w:szCs w:val="20"/>
        </w:rPr>
        <w:t>1998</w:t>
      </w:r>
      <w:r w:rsidR="00635A4B" w:rsidRPr="00976F6C">
        <w:rPr>
          <w:color w:val="000000"/>
          <w:sz w:val="20"/>
          <w:szCs w:val="20"/>
        </w:rPr>
        <w:t>;</w:t>
      </w:r>
      <w:r w:rsidRPr="00976F6C">
        <w:rPr>
          <w:color w:val="000000"/>
          <w:sz w:val="20"/>
          <w:szCs w:val="20"/>
        </w:rPr>
        <w:t xml:space="preserve"> 150: 301–309. </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r w:rsidRPr="00976F6C">
        <w:rPr>
          <w:color w:val="000000"/>
          <w:sz w:val="20"/>
          <w:szCs w:val="20"/>
        </w:rPr>
        <w:t xml:space="preserve">Chan, D.K.O. and Woo, </w:t>
      </w:r>
      <w:proofErr w:type="gramStart"/>
      <w:r w:rsidRPr="00976F6C">
        <w:rPr>
          <w:color w:val="000000"/>
          <w:sz w:val="20"/>
          <w:szCs w:val="20"/>
        </w:rPr>
        <w:t>N.Y.S..</w:t>
      </w:r>
      <w:proofErr w:type="gramEnd"/>
      <w:r w:rsidRPr="00976F6C">
        <w:rPr>
          <w:color w:val="000000"/>
          <w:sz w:val="20"/>
          <w:szCs w:val="20"/>
        </w:rPr>
        <w:t xml:space="preserve"> Effects of </w:t>
      </w:r>
      <w:proofErr w:type="spellStart"/>
      <w:r w:rsidRPr="00976F6C">
        <w:rPr>
          <w:color w:val="000000"/>
          <w:sz w:val="20"/>
          <w:szCs w:val="20"/>
        </w:rPr>
        <w:t>cortisol</w:t>
      </w:r>
      <w:proofErr w:type="spellEnd"/>
      <w:r w:rsidRPr="00976F6C">
        <w:rPr>
          <w:color w:val="000000"/>
          <w:sz w:val="20"/>
          <w:szCs w:val="20"/>
        </w:rPr>
        <w:t xml:space="preserve"> on the metabolism of the eel </w:t>
      </w:r>
      <w:r w:rsidRPr="00976F6C">
        <w:rPr>
          <w:color w:val="000000"/>
          <w:sz w:val="20"/>
          <w:szCs w:val="20"/>
          <w:lang w:val="fr-FR"/>
        </w:rPr>
        <w:t xml:space="preserve">Anguilla japonicaGen Comp Endocrinol, </w:t>
      </w:r>
      <w:r w:rsidRPr="00976F6C">
        <w:rPr>
          <w:color w:val="000000"/>
          <w:sz w:val="20"/>
          <w:szCs w:val="20"/>
        </w:rPr>
        <w:t>1978</w:t>
      </w:r>
      <w:r w:rsidR="00635A4B" w:rsidRPr="00976F6C">
        <w:rPr>
          <w:color w:val="000000"/>
          <w:sz w:val="20"/>
          <w:szCs w:val="20"/>
        </w:rPr>
        <w:t>;</w:t>
      </w:r>
      <w:r w:rsidRPr="00976F6C">
        <w:rPr>
          <w:color w:val="000000"/>
          <w:sz w:val="20"/>
          <w:szCs w:val="20"/>
        </w:rPr>
        <w:t xml:space="preserve"> 35: 205 – 215.</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r w:rsidRPr="00976F6C">
        <w:rPr>
          <w:color w:val="000000"/>
          <w:sz w:val="20"/>
          <w:szCs w:val="20"/>
        </w:rPr>
        <w:t xml:space="preserve">Begum, G. and </w:t>
      </w:r>
      <w:proofErr w:type="spellStart"/>
      <w:r w:rsidRPr="00976F6C">
        <w:rPr>
          <w:color w:val="000000"/>
          <w:sz w:val="20"/>
          <w:szCs w:val="20"/>
        </w:rPr>
        <w:t>Vijayaraghavan</w:t>
      </w:r>
      <w:proofErr w:type="spellEnd"/>
      <w:r w:rsidRPr="00976F6C">
        <w:rPr>
          <w:color w:val="000000"/>
          <w:sz w:val="20"/>
          <w:szCs w:val="20"/>
        </w:rPr>
        <w:t>, S. Alterations in protein metabolism of muscle tissue in the fish</w:t>
      </w:r>
      <w:r w:rsidR="002864BC" w:rsidRPr="00976F6C">
        <w:rPr>
          <w:b/>
          <w:color w:val="000000"/>
          <w:sz w:val="20"/>
          <w:szCs w:val="20"/>
        </w:rPr>
        <w:t xml:space="preserve"> </w:t>
      </w:r>
      <w:proofErr w:type="spellStart"/>
      <w:r w:rsidRPr="00976F6C">
        <w:rPr>
          <w:color w:val="000000"/>
          <w:sz w:val="20"/>
          <w:szCs w:val="20"/>
        </w:rPr>
        <w:t>Clarias</w:t>
      </w:r>
      <w:proofErr w:type="spellEnd"/>
      <w:r w:rsidRPr="00976F6C">
        <w:rPr>
          <w:color w:val="000000"/>
          <w:sz w:val="20"/>
          <w:szCs w:val="20"/>
        </w:rPr>
        <w:t xml:space="preserve"> </w:t>
      </w:r>
      <w:proofErr w:type="spellStart"/>
      <w:r w:rsidRPr="00976F6C">
        <w:rPr>
          <w:color w:val="000000"/>
          <w:sz w:val="20"/>
          <w:szCs w:val="20"/>
        </w:rPr>
        <w:t>batrachus</w:t>
      </w:r>
      <w:proofErr w:type="spellEnd"/>
      <w:r w:rsidRPr="00976F6C">
        <w:rPr>
          <w:color w:val="000000"/>
          <w:sz w:val="20"/>
          <w:szCs w:val="20"/>
        </w:rPr>
        <w:t xml:space="preserve"> Linn by commercial grade </w:t>
      </w:r>
      <w:proofErr w:type="spellStart"/>
      <w:r w:rsidRPr="00976F6C">
        <w:rPr>
          <w:color w:val="000000"/>
          <w:sz w:val="20"/>
          <w:szCs w:val="20"/>
        </w:rPr>
        <w:t>dimethoate</w:t>
      </w:r>
      <w:proofErr w:type="spellEnd"/>
      <w:r w:rsidRPr="00976F6C">
        <w:rPr>
          <w:color w:val="000000"/>
          <w:sz w:val="20"/>
          <w:szCs w:val="20"/>
        </w:rPr>
        <w:t xml:space="preserve"> Bull Environ </w:t>
      </w:r>
      <w:proofErr w:type="spellStart"/>
      <w:r w:rsidRPr="00976F6C">
        <w:rPr>
          <w:color w:val="000000"/>
          <w:sz w:val="20"/>
          <w:szCs w:val="20"/>
        </w:rPr>
        <w:t>Contam</w:t>
      </w:r>
      <w:proofErr w:type="spellEnd"/>
      <w:r w:rsidRPr="00976F6C">
        <w:rPr>
          <w:color w:val="000000"/>
          <w:sz w:val="20"/>
          <w:szCs w:val="20"/>
        </w:rPr>
        <w:t xml:space="preserve"> </w:t>
      </w:r>
      <w:proofErr w:type="spellStart"/>
      <w:r w:rsidRPr="00976F6C">
        <w:rPr>
          <w:color w:val="000000"/>
          <w:sz w:val="20"/>
          <w:szCs w:val="20"/>
        </w:rPr>
        <w:t>Toxicol</w:t>
      </w:r>
      <w:proofErr w:type="spellEnd"/>
      <w:r w:rsidRPr="00976F6C">
        <w:rPr>
          <w:color w:val="000000"/>
          <w:sz w:val="20"/>
          <w:szCs w:val="20"/>
        </w:rPr>
        <w:t>, 1996</w:t>
      </w:r>
      <w:r w:rsidR="00635A4B" w:rsidRPr="00976F6C">
        <w:rPr>
          <w:color w:val="000000"/>
          <w:sz w:val="20"/>
          <w:szCs w:val="20"/>
        </w:rPr>
        <w:t>;</w:t>
      </w:r>
      <w:r w:rsidRPr="00976F6C">
        <w:rPr>
          <w:color w:val="000000"/>
          <w:sz w:val="20"/>
          <w:szCs w:val="20"/>
        </w:rPr>
        <w:t xml:space="preserve"> 57: 223-228.</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r w:rsidRPr="00976F6C">
        <w:rPr>
          <w:color w:val="000000"/>
          <w:sz w:val="20"/>
          <w:szCs w:val="20"/>
        </w:rPr>
        <w:t xml:space="preserve">Jenkins, F. </w:t>
      </w:r>
      <w:r w:rsidRPr="00976F6C">
        <w:rPr>
          <w:rFonts w:eastAsia="MS Mincho"/>
          <w:sz w:val="20"/>
          <w:szCs w:val="20"/>
        </w:rPr>
        <w:t>and</w:t>
      </w:r>
      <w:r w:rsidRPr="00976F6C">
        <w:rPr>
          <w:color w:val="000000"/>
          <w:sz w:val="20"/>
          <w:szCs w:val="20"/>
        </w:rPr>
        <w:t xml:space="preserve"> Smith, J. Effects of </w:t>
      </w:r>
      <w:proofErr w:type="spellStart"/>
      <w:r w:rsidRPr="00976F6C">
        <w:rPr>
          <w:color w:val="000000"/>
          <w:sz w:val="20"/>
          <w:szCs w:val="20"/>
        </w:rPr>
        <w:t>sublethal</w:t>
      </w:r>
      <w:proofErr w:type="spellEnd"/>
      <w:r w:rsidRPr="00976F6C">
        <w:rPr>
          <w:color w:val="000000"/>
          <w:sz w:val="20"/>
          <w:szCs w:val="20"/>
        </w:rPr>
        <w:t xml:space="preserve"> concentration of </w:t>
      </w:r>
      <w:proofErr w:type="spellStart"/>
      <w:r w:rsidRPr="00976F6C">
        <w:rPr>
          <w:color w:val="000000"/>
          <w:sz w:val="20"/>
          <w:szCs w:val="20"/>
        </w:rPr>
        <w:t>endosulfan</w:t>
      </w:r>
      <w:proofErr w:type="spellEnd"/>
      <w:r w:rsidRPr="00976F6C">
        <w:rPr>
          <w:color w:val="000000"/>
          <w:sz w:val="20"/>
          <w:szCs w:val="20"/>
        </w:rPr>
        <w:t xml:space="preserve"> on </w:t>
      </w:r>
      <w:proofErr w:type="spellStart"/>
      <w:r w:rsidRPr="00976F6C">
        <w:rPr>
          <w:color w:val="000000"/>
          <w:sz w:val="20"/>
          <w:szCs w:val="20"/>
        </w:rPr>
        <w:t>haematological</w:t>
      </w:r>
      <w:proofErr w:type="spellEnd"/>
      <w:r w:rsidRPr="00976F6C">
        <w:rPr>
          <w:color w:val="000000"/>
          <w:sz w:val="20"/>
          <w:szCs w:val="20"/>
        </w:rPr>
        <w:t xml:space="preserve"> and serum biochemical parameters in the carp </w:t>
      </w:r>
      <w:proofErr w:type="spellStart"/>
      <w:r w:rsidRPr="00976F6C">
        <w:rPr>
          <w:color w:val="000000"/>
          <w:sz w:val="20"/>
          <w:szCs w:val="20"/>
        </w:rPr>
        <w:t>Cyprinus</w:t>
      </w:r>
      <w:proofErr w:type="spellEnd"/>
      <w:r w:rsidRPr="00976F6C">
        <w:rPr>
          <w:color w:val="000000"/>
          <w:sz w:val="20"/>
          <w:szCs w:val="20"/>
        </w:rPr>
        <w:t xml:space="preserve"> </w:t>
      </w:r>
      <w:proofErr w:type="spellStart"/>
      <w:r w:rsidRPr="00976F6C">
        <w:rPr>
          <w:color w:val="000000"/>
          <w:sz w:val="20"/>
          <w:szCs w:val="20"/>
        </w:rPr>
        <w:t>carpio</w:t>
      </w:r>
      <w:proofErr w:type="spellEnd"/>
      <w:r w:rsidRPr="00976F6C">
        <w:rPr>
          <w:color w:val="000000"/>
          <w:sz w:val="20"/>
          <w:szCs w:val="20"/>
        </w:rPr>
        <w:t xml:space="preserve">. Bull Environ </w:t>
      </w:r>
      <w:proofErr w:type="spellStart"/>
      <w:r w:rsidRPr="00976F6C">
        <w:rPr>
          <w:color w:val="000000"/>
          <w:sz w:val="20"/>
          <w:szCs w:val="20"/>
        </w:rPr>
        <w:t>Contam</w:t>
      </w:r>
      <w:proofErr w:type="spellEnd"/>
      <w:r w:rsidRPr="00976F6C">
        <w:rPr>
          <w:color w:val="000000"/>
          <w:sz w:val="20"/>
          <w:szCs w:val="20"/>
        </w:rPr>
        <w:t xml:space="preserve"> </w:t>
      </w:r>
      <w:proofErr w:type="spellStart"/>
      <w:r w:rsidRPr="00976F6C">
        <w:rPr>
          <w:color w:val="000000"/>
          <w:sz w:val="20"/>
          <w:szCs w:val="20"/>
        </w:rPr>
        <w:t>Toxicol</w:t>
      </w:r>
      <w:proofErr w:type="spellEnd"/>
      <w:r w:rsidRPr="00976F6C">
        <w:rPr>
          <w:color w:val="000000"/>
          <w:sz w:val="20"/>
          <w:szCs w:val="20"/>
        </w:rPr>
        <w:t xml:space="preserve">, </w:t>
      </w:r>
      <w:r w:rsidR="00635A4B" w:rsidRPr="00976F6C">
        <w:rPr>
          <w:color w:val="000000"/>
          <w:sz w:val="20"/>
          <w:szCs w:val="20"/>
        </w:rPr>
        <w:t>2003</w:t>
      </w:r>
      <w:proofErr w:type="gramStart"/>
      <w:r w:rsidR="00635A4B" w:rsidRPr="00976F6C">
        <w:rPr>
          <w:color w:val="000000"/>
          <w:sz w:val="20"/>
          <w:szCs w:val="20"/>
        </w:rPr>
        <w:t>;</w:t>
      </w:r>
      <w:r w:rsidRPr="00976F6C">
        <w:rPr>
          <w:color w:val="000000"/>
          <w:sz w:val="20"/>
          <w:szCs w:val="20"/>
        </w:rPr>
        <w:t>70</w:t>
      </w:r>
      <w:proofErr w:type="gramEnd"/>
      <w:r w:rsidRPr="00976F6C">
        <w:rPr>
          <w:color w:val="000000"/>
          <w:sz w:val="20"/>
          <w:szCs w:val="20"/>
        </w:rPr>
        <w:t>: 993 – 947.</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r w:rsidRPr="00976F6C">
        <w:rPr>
          <w:rFonts w:eastAsia="QuarumBook"/>
          <w:color w:val="000000"/>
          <w:sz w:val="20"/>
          <w:szCs w:val="20"/>
        </w:rPr>
        <w:t xml:space="preserve">Khan, M.Z. Determination of induced effect in Agama against </w:t>
      </w:r>
      <w:proofErr w:type="spellStart"/>
      <w:r w:rsidRPr="00976F6C">
        <w:rPr>
          <w:rFonts w:eastAsia="QuarumBook"/>
          <w:color w:val="000000"/>
          <w:sz w:val="20"/>
          <w:szCs w:val="20"/>
        </w:rPr>
        <w:t>permethrin</w:t>
      </w:r>
      <w:proofErr w:type="spellEnd"/>
      <w:r w:rsidRPr="00976F6C">
        <w:rPr>
          <w:rFonts w:eastAsia="QuarumBook"/>
          <w:color w:val="000000"/>
          <w:sz w:val="20"/>
          <w:szCs w:val="20"/>
        </w:rPr>
        <w:t xml:space="preserve"> and </w:t>
      </w:r>
      <w:proofErr w:type="spellStart"/>
      <w:r w:rsidRPr="00976F6C">
        <w:rPr>
          <w:rFonts w:eastAsia="QuarumBook"/>
          <w:color w:val="000000"/>
          <w:sz w:val="20"/>
          <w:szCs w:val="20"/>
        </w:rPr>
        <w:t>neem</w:t>
      </w:r>
      <w:proofErr w:type="spellEnd"/>
      <w:r w:rsidRPr="00976F6C">
        <w:rPr>
          <w:rFonts w:eastAsia="QuarumBook"/>
          <w:color w:val="000000"/>
          <w:sz w:val="20"/>
          <w:szCs w:val="20"/>
        </w:rPr>
        <w:t xml:space="preserve"> fractions and their effect on </w:t>
      </w:r>
      <w:proofErr w:type="spellStart"/>
      <w:r w:rsidRPr="00976F6C">
        <w:rPr>
          <w:rFonts w:eastAsia="QuarumBook"/>
          <w:color w:val="000000"/>
          <w:sz w:val="20"/>
          <w:szCs w:val="20"/>
        </w:rPr>
        <w:t>proteinic</w:t>
      </w:r>
      <w:proofErr w:type="spellEnd"/>
      <w:r w:rsidRPr="00976F6C">
        <w:rPr>
          <w:rFonts w:eastAsia="QuarumBook"/>
          <w:color w:val="000000"/>
          <w:sz w:val="20"/>
          <w:szCs w:val="20"/>
        </w:rPr>
        <w:t xml:space="preserve"> and enzymatic pattern. PhD thesis University of Karachi, </w:t>
      </w:r>
      <w:r w:rsidR="00635A4B" w:rsidRPr="00976F6C">
        <w:rPr>
          <w:rFonts w:eastAsia="QuarumBook"/>
          <w:color w:val="000000"/>
          <w:sz w:val="20"/>
          <w:szCs w:val="20"/>
        </w:rPr>
        <w:t>2000</w:t>
      </w:r>
      <w:proofErr w:type="gramStart"/>
      <w:r w:rsidR="00635A4B" w:rsidRPr="00976F6C">
        <w:rPr>
          <w:rFonts w:eastAsia="QuarumBook"/>
          <w:color w:val="000000"/>
          <w:sz w:val="20"/>
          <w:szCs w:val="20"/>
        </w:rPr>
        <w:t>;</w:t>
      </w:r>
      <w:r w:rsidRPr="00976F6C">
        <w:rPr>
          <w:rFonts w:eastAsia="QuarumBook"/>
          <w:color w:val="000000"/>
          <w:sz w:val="20"/>
          <w:szCs w:val="20"/>
        </w:rPr>
        <w:t>142</w:t>
      </w:r>
      <w:proofErr w:type="gramEnd"/>
      <w:r w:rsidRPr="00976F6C">
        <w:rPr>
          <w:rFonts w:eastAsia="QuarumBook"/>
          <w:color w:val="000000"/>
          <w:sz w:val="20"/>
          <w:szCs w:val="20"/>
        </w:rPr>
        <w:t xml:space="preserve"> pp.</w:t>
      </w:r>
    </w:p>
    <w:p w:rsidR="008648C2" w:rsidRPr="00976F6C" w:rsidRDefault="00C6198D" w:rsidP="00976F6C">
      <w:pPr>
        <w:pStyle w:val="ListParagraph"/>
        <w:numPr>
          <w:ilvl w:val="0"/>
          <w:numId w:val="3"/>
        </w:numPr>
        <w:adjustRightInd w:val="0"/>
        <w:snapToGrid w:val="0"/>
        <w:ind w:left="450"/>
        <w:jc w:val="both"/>
        <w:rPr>
          <w:rFonts w:eastAsiaTheme="minorEastAsia" w:hint="eastAsia"/>
          <w:color w:val="000000"/>
          <w:sz w:val="20"/>
          <w:szCs w:val="20"/>
          <w:lang w:eastAsia="zh-CN"/>
        </w:rPr>
      </w:pPr>
      <w:r w:rsidRPr="00976F6C">
        <w:rPr>
          <w:rFonts w:eastAsia="QuarumBook"/>
          <w:color w:val="000000"/>
          <w:sz w:val="20"/>
          <w:szCs w:val="20"/>
        </w:rPr>
        <w:t xml:space="preserve">Fatima, F. </w:t>
      </w:r>
      <w:proofErr w:type="spellStart"/>
      <w:r w:rsidRPr="00976F6C">
        <w:rPr>
          <w:rFonts w:eastAsia="QuarumBook"/>
          <w:color w:val="000000"/>
          <w:sz w:val="20"/>
          <w:szCs w:val="20"/>
        </w:rPr>
        <w:t>Bioecology</w:t>
      </w:r>
      <w:proofErr w:type="spellEnd"/>
      <w:r w:rsidRPr="00976F6C">
        <w:rPr>
          <w:rFonts w:eastAsia="QuarumBook"/>
          <w:color w:val="000000"/>
          <w:sz w:val="20"/>
          <w:szCs w:val="20"/>
        </w:rPr>
        <w:t xml:space="preserve"> of </w:t>
      </w:r>
      <w:proofErr w:type="spellStart"/>
      <w:r w:rsidRPr="00976F6C">
        <w:rPr>
          <w:rFonts w:eastAsia="QuarumBook"/>
          <w:color w:val="000000"/>
          <w:sz w:val="20"/>
          <w:szCs w:val="20"/>
        </w:rPr>
        <w:t>Calotes</w:t>
      </w:r>
      <w:proofErr w:type="spellEnd"/>
      <w:r w:rsidRPr="00976F6C">
        <w:rPr>
          <w:rFonts w:eastAsia="QuarumBook"/>
          <w:color w:val="000000"/>
          <w:sz w:val="20"/>
          <w:szCs w:val="20"/>
        </w:rPr>
        <w:t xml:space="preserve"> </w:t>
      </w:r>
      <w:proofErr w:type="spellStart"/>
      <w:r w:rsidRPr="00976F6C">
        <w:rPr>
          <w:rFonts w:eastAsia="QuarumBook"/>
          <w:color w:val="000000"/>
          <w:sz w:val="20"/>
          <w:szCs w:val="20"/>
        </w:rPr>
        <w:t>versiclor</w:t>
      </w:r>
      <w:proofErr w:type="spellEnd"/>
      <w:r w:rsidRPr="00976F6C">
        <w:rPr>
          <w:rFonts w:eastAsia="QuarumBook"/>
          <w:color w:val="000000"/>
          <w:sz w:val="20"/>
          <w:szCs w:val="20"/>
        </w:rPr>
        <w:t xml:space="preserve"> with special reference to induce effect of </w:t>
      </w:r>
      <w:proofErr w:type="spellStart"/>
      <w:r w:rsidRPr="00976F6C">
        <w:rPr>
          <w:rFonts w:eastAsia="QuarumBook"/>
          <w:color w:val="000000"/>
          <w:sz w:val="20"/>
          <w:szCs w:val="20"/>
        </w:rPr>
        <w:t>pyrethroid</w:t>
      </w:r>
      <w:proofErr w:type="spellEnd"/>
      <w:r w:rsidRPr="00976F6C">
        <w:rPr>
          <w:rFonts w:eastAsia="QuarumBook"/>
          <w:color w:val="000000"/>
          <w:sz w:val="20"/>
          <w:szCs w:val="20"/>
        </w:rPr>
        <w:t xml:space="preserve"> and organophosphate </w:t>
      </w:r>
      <w:proofErr w:type="spellStart"/>
      <w:r w:rsidRPr="00976F6C">
        <w:rPr>
          <w:rFonts w:eastAsia="QuarumBook"/>
          <w:color w:val="000000"/>
          <w:sz w:val="20"/>
          <w:szCs w:val="20"/>
        </w:rPr>
        <w:t>M.Phil</w:t>
      </w:r>
      <w:proofErr w:type="spellEnd"/>
      <w:r w:rsidRPr="00976F6C">
        <w:rPr>
          <w:rFonts w:eastAsia="QuarumBook"/>
          <w:color w:val="000000"/>
          <w:sz w:val="20"/>
          <w:szCs w:val="20"/>
        </w:rPr>
        <w:t xml:space="preserve"> thesis, University of Karachi, 2001</w:t>
      </w:r>
      <w:r w:rsidR="00635A4B" w:rsidRPr="00976F6C">
        <w:rPr>
          <w:rFonts w:eastAsia="QuarumBook"/>
          <w:color w:val="000000"/>
          <w:sz w:val="20"/>
          <w:szCs w:val="20"/>
        </w:rPr>
        <w:t>;</w:t>
      </w:r>
      <w:r w:rsidRPr="00976F6C">
        <w:rPr>
          <w:rFonts w:eastAsia="QuarumBook"/>
          <w:color w:val="000000"/>
          <w:sz w:val="20"/>
          <w:szCs w:val="20"/>
        </w:rPr>
        <w:t xml:space="preserve"> 147 p.</w:t>
      </w:r>
    </w:p>
    <w:p w:rsidR="00976F6C" w:rsidRPr="00976F6C" w:rsidRDefault="00C6198D" w:rsidP="00976F6C">
      <w:pPr>
        <w:pStyle w:val="ListParagraph"/>
        <w:numPr>
          <w:ilvl w:val="0"/>
          <w:numId w:val="3"/>
        </w:numPr>
        <w:autoSpaceDE w:val="0"/>
        <w:autoSpaceDN w:val="0"/>
        <w:adjustRightInd w:val="0"/>
        <w:snapToGrid w:val="0"/>
        <w:ind w:left="450"/>
        <w:jc w:val="both"/>
        <w:rPr>
          <w:rFonts w:hint="eastAsia"/>
          <w:sz w:val="20"/>
          <w:szCs w:val="20"/>
        </w:rPr>
      </w:pPr>
      <w:r w:rsidRPr="00976F6C">
        <w:rPr>
          <w:color w:val="000000"/>
          <w:sz w:val="20"/>
          <w:szCs w:val="20"/>
        </w:rPr>
        <w:t xml:space="preserve">Khan, M.Z., </w:t>
      </w:r>
      <w:proofErr w:type="spellStart"/>
      <w:r w:rsidRPr="00976F6C">
        <w:rPr>
          <w:color w:val="000000"/>
          <w:sz w:val="20"/>
          <w:szCs w:val="20"/>
        </w:rPr>
        <w:t>Nazia</w:t>
      </w:r>
      <w:proofErr w:type="spellEnd"/>
      <w:r w:rsidRPr="00976F6C">
        <w:rPr>
          <w:color w:val="000000"/>
          <w:sz w:val="20"/>
          <w:szCs w:val="20"/>
        </w:rPr>
        <w:t xml:space="preserve">, M., Fatima, F., </w:t>
      </w:r>
      <w:proofErr w:type="spellStart"/>
      <w:r w:rsidRPr="00976F6C">
        <w:rPr>
          <w:color w:val="000000"/>
          <w:sz w:val="20"/>
          <w:szCs w:val="20"/>
        </w:rPr>
        <w:t>Rahilla</w:t>
      </w:r>
      <w:proofErr w:type="spellEnd"/>
      <w:r w:rsidRPr="00976F6C">
        <w:rPr>
          <w:color w:val="000000"/>
          <w:sz w:val="20"/>
          <w:szCs w:val="20"/>
        </w:rPr>
        <w:t xml:space="preserve">, T. </w:t>
      </w:r>
      <w:r w:rsidRPr="00976F6C">
        <w:rPr>
          <w:rFonts w:eastAsia="MS Mincho"/>
          <w:sz w:val="20"/>
          <w:szCs w:val="20"/>
        </w:rPr>
        <w:t>and</w:t>
      </w:r>
      <w:r w:rsidRPr="00976F6C">
        <w:rPr>
          <w:color w:val="000000"/>
          <w:sz w:val="20"/>
          <w:szCs w:val="20"/>
        </w:rPr>
        <w:t xml:space="preserve"> </w:t>
      </w:r>
      <w:proofErr w:type="spellStart"/>
      <w:r w:rsidRPr="00976F6C">
        <w:rPr>
          <w:color w:val="000000"/>
          <w:sz w:val="20"/>
          <w:szCs w:val="20"/>
        </w:rPr>
        <w:t>Gabol</w:t>
      </w:r>
      <w:proofErr w:type="spellEnd"/>
      <w:r w:rsidRPr="00976F6C">
        <w:rPr>
          <w:color w:val="000000"/>
          <w:sz w:val="20"/>
          <w:szCs w:val="20"/>
        </w:rPr>
        <w:t xml:space="preserve">, K. Comparison in the effect of lambda </w:t>
      </w:r>
      <w:proofErr w:type="spellStart"/>
      <w:r w:rsidRPr="00976F6C">
        <w:rPr>
          <w:color w:val="000000"/>
          <w:sz w:val="20"/>
          <w:szCs w:val="20"/>
        </w:rPr>
        <w:t>cyhalothrin</w:t>
      </w:r>
      <w:proofErr w:type="spellEnd"/>
      <w:r w:rsidRPr="00976F6C">
        <w:rPr>
          <w:color w:val="000000"/>
          <w:sz w:val="20"/>
          <w:szCs w:val="20"/>
        </w:rPr>
        <w:t xml:space="preserve"> with </w:t>
      </w:r>
      <w:proofErr w:type="spellStart"/>
      <w:r w:rsidRPr="00976F6C">
        <w:rPr>
          <w:color w:val="000000"/>
          <w:sz w:val="20"/>
          <w:szCs w:val="20"/>
        </w:rPr>
        <w:t>permethrin</w:t>
      </w:r>
      <w:proofErr w:type="spellEnd"/>
      <w:r w:rsidRPr="00976F6C">
        <w:rPr>
          <w:color w:val="000000"/>
          <w:sz w:val="20"/>
          <w:szCs w:val="20"/>
        </w:rPr>
        <w:t xml:space="preserve"> on cholinesterase activity in wildlife species </w:t>
      </w:r>
      <w:proofErr w:type="spellStart"/>
      <w:r w:rsidRPr="00976F6C">
        <w:rPr>
          <w:iCs/>
          <w:color w:val="000000"/>
          <w:sz w:val="20"/>
          <w:szCs w:val="20"/>
        </w:rPr>
        <w:t>Rana</w:t>
      </w:r>
      <w:proofErr w:type="spellEnd"/>
      <w:r w:rsidRPr="00976F6C">
        <w:rPr>
          <w:iCs/>
          <w:color w:val="000000"/>
          <w:sz w:val="20"/>
          <w:szCs w:val="20"/>
        </w:rPr>
        <w:t xml:space="preserve"> </w:t>
      </w:r>
      <w:proofErr w:type="spellStart"/>
      <w:r w:rsidRPr="00976F6C">
        <w:rPr>
          <w:iCs/>
          <w:color w:val="000000"/>
          <w:sz w:val="20"/>
          <w:szCs w:val="20"/>
        </w:rPr>
        <w:t>cyanophlyctis</w:t>
      </w:r>
      <w:proofErr w:type="spellEnd"/>
      <w:r w:rsidRPr="00976F6C">
        <w:rPr>
          <w:iCs/>
          <w:color w:val="000000"/>
          <w:sz w:val="20"/>
          <w:szCs w:val="20"/>
        </w:rPr>
        <w:t xml:space="preserve"> </w:t>
      </w:r>
      <w:r w:rsidRPr="00976F6C">
        <w:rPr>
          <w:color w:val="000000"/>
          <w:sz w:val="20"/>
          <w:szCs w:val="20"/>
        </w:rPr>
        <w:t xml:space="preserve">and </w:t>
      </w:r>
      <w:proofErr w:type="spellStart"/>
      <w:r w:rsidRPr="00976F6C">
        <w:rPr>
          <w:iCs/>
          <w:color w:val="000000"/>
          <w:sz w:val="20"/>
          <w:szCs w:val="20"/>
        </w:rPr>
        <w:t>Rana</w:t>
      </w:r>
      <w:proofErr w:type="spellEnd"/>
      <w:r w:rsidRPr="00976F6C">
        <w:rPr>
          <w:iCs/>
          <w:color w:val="000000"/>
          <w:sz w:val="20"/>
          <w:szCs w:val="20"/>
        </w:rPr>
        <w:t xml:space="preserve"> </w:t>
      </w:r>
      <w:proofErr w:type="spellStart"/>
      <w:r w:rsidRPr="00976F6C">
        <w:rPr>
          <w:iCs/>
          <w:color w:val="000000"/>
          <w:sz w:val="20"/>
          <w:szCs w:val="20"/>
        </w:rPr>
        <w:t>tigrina</w:t>
      </w:r>
      <w:proofErr w:type="spellEnd"/>
      <w:r w:rsidRPr="00976F6C">
        <w:rPr>
          <w:iCs/>
          <w:color w:val="000000"/>
          <w:sz w:val="20"/>
          <w:szCs w:val="20"/>
        </w:rPr>
        <w:t xml:space="preserve"> </w:t>
      </w:r>
      <w:proofErr w:type="spellStart"/>
      <w:r w:rsidRPr="00976F6C">
        <w:rPr>
          <w:color w:val="000000"/>
          <w:sz w:val="20"/>
          <w:szCs w:val="20"/>
        </w:rPr>
        <w:t>Ranidae</w:t>
      </w:r>
      <w:proofErr w:type="spellEnd"/>
      <w:r w:rsidRPr="00976F6C">
        <w:rPr>
          <w:color w:val="000000"/>
          <w:sz w:val="20"/>
          <w:szCs w:val="20"/>
        </w:rPr>
        <w:t xml:space="preserve">: </w:t>
      </w:r>
      <w:proofErr w:type="spellStart"/>
      <w:r w:rsidRPr="00976F6C">
        <w:rPr>
          <w:color w:val="000000"/>
          <w:sz w:val="20"/>
          <w:szCs w:val="20"/>
        </w:rPr>
        <w:t>Amphibia</w:t>
      </w:r>
      <w:proofErr w:type="spellEnd"/>
      <w:r w:rsidRPr="00976F6C">
        <w:rPr>
          <w:color w:val="000000"/>
          <w:sz w:val="20"/>
          <w:szCs w:val="20"/>
        </w:rPr>
        <w:t xml:space="preserve">. </w:t>
      </w:r>
      <w:r w:rsidRPr="00976F6C">
        <w:rPr>
          <w:iCs/>
          <w:color w:val="000000"/>
          <w:sz w:val="20"/>
          <w:szCs w:val="20"/>
        </w:rPr>
        <w:t xml:space="preserve">Bull Pure </w:t>
      </w:r>
      <w:proofErr w:type="spellStart"/>
      <w:r w:rsidRPr="00976F6C">
        <w:rPr>
          <w:iCs/>
          <w:color w:val="000000"/>
          <w:sz w:val="20"/>
          <w:szCs w:val="20"/>
        </w:rPr>
        <w:t>Appl</w:t>
      </w:r>
      <w:proofErr w:type="spellEnd"/>
      <w:r w:rsidRPr="00976F6C">
        <w:rPr>
          <w:color w:val="000000"/>
          <w:sz w:val="20"/>
          <w:szCs w:val="20"/>
        </w:rPr>
        <w:t xml:space="preserve"> </w:t>
      </w:r>
      <w:proofErr w:type="spellStart"/>
      <w:r w:rsidRPr="00976F6C">
        <w:rPr>
          <w:iCs/>
          <w:color w:val="000000"/>
          <w:sz w:val="20"/>
          <w:szCs w:val="20"/>
        </w:rPr>
        <w:t>Sci</w:t>
      </w:r>
      <w:proofErr w:type="spellEnd"/>
      <w:r w:rsidRPr="00976F6C">
        <w:rPr>
          <w:iCs/>
          <w:color w:val="000000"/>
          <w:sz w:val="20"/>
          <w:szCs w:val="20"/>
        </w:rPr>
        <w:t>,</w:t>
      </w:r>
      <w:r w:rsidRPr="00976F6C">
        <w:rPr>
          <w:color w:val="000000"/>
          <w:sz w:val="20"/>
          <w:szCs w:val="20"/>
        </w:rPr>
        <w:t xml:space="preserve"> 2003</w:t>
      </w:r>
      <w:r w:rsidR="00635A4B" w:rsidRPr="00976F6C">
        <w:rPr>
          <w:color w:val="000000"/>
          <w:sz w:val="20"/>
          <w:szCs w:val="20"/>
        </w:rPr>
        <w:t>;</w:t>
      </w:r>
      <w:r w:rsidRPr="00976F6C">
        <w:rPr>
          <w:color w:val="000000"/>
          <w:sz w:val="20"/>
          <w:szCs w:val="20"/>
        </w:rPr>
        <w:t xml:space="preserve"> 2A:43-49.</w:t>
      </w:r>
    </w:p>
    <w:p w:rsidR="00976F6C" w:rsidRPr="00976F6C" w:rsidRDefault="00C6198D" w:rsidP="00976F6C">
      <w:pPr>
        <w:pStyle w:val="ListParagraph"/>
        <w:numPr>
          <w:ilvl w:val="0"/>
          <w:numId w:val="3"/>
        </w:numPr>
        <w:autoSpaceDE w:val="0"/>
        <w:autoSpaceDN w:val="0"/>
        <w:adjustRightInd w:val="0"/>
        <w:snapToGrid w:val="0"/>
        <w:ind w:left="450"/>
        <w:jc w:val="both"/>
        <w:rPr>
          <w:rFonts w:hint="eastAsia"/>
          <w:sz w:val="20"/>
          <w:szCs w:val="20"/>
        </w:rPr>
      </w:pPr>
      <w:r w:rsidRPr="00976F6C">
        <w:rPr>
          <w:color w:val="000000"/>
          <w:sz w:val="20"/>
          <w:szCs w:val="20"/>
        </w:rPr>
        <w:t xml:space="preserve"> Das, B.K. and </w:t>
      </w:r>
      <w:proofErr w:type="spellStart"/>
      <w:r w:rsidRPr="00976F6C">
        <w:rPr>
          <w:color w:val="000000"/>
          <w:sz w:val="20"/>
          <w:szCs w:val="20"/>
        </w:rPr>
        <w:t>Mukherjee</w:t>
      </w:r>
      <w:proofErr w:type="spellEnd"/>
      <w:r w:rsidRPr="00976F6C">
        <w:rPr>
          <w:color w:val="000000"/>
          <w:sz w:val="20"/>
          <w:szCs w:val="20"/>
        </w:rPr>
        <w:t xml:space="preserve">, S.C. </w:t>
      </w:r>
      <w:proofErr w:type="spellStart"/>
      <w:r w:rsidRPr="00976F6C">
        <w:rPr>
          <w:color w:val="000000"/>
          <w:sz w:val="20"/>
          <w:szCs w:val="20"/>
        </w:rPr>
        <w:t>Sublethal</w:t>
      </w:r>
      <w:proofErr w:type="spellEnd"/>
      <w:r w:rsidRPr="00976F6C">
        <w:rPr>
          <w:color w:val="000000"/>
          <w:sz w:val="20"/>
          <w:szCs w:val="20"/>
        </w:rPr>
        <w:t xml:space="preserve"> effect of </w:t>
      </w:r>
      <w:proofErr w:type="spellStart"/>
      <w:r w:rsidRPr="00976F6C">
        <w:rPr>
          <w:color w:val="000000"/>
          <w:sz w:val="20"/>
          <w:szCs w:val="20"/>
        </w:rPr>
        <w:t>Quinalphos</w:t>
      </w:r>
      <w:proofErr w:type="spellEnd"/>
      <w:r w:rsidRPr="00976F6C">
        <w:rPr>
          <w:color w:val="000000"/>
          <w:sz w:val="20"/>
          <w:szCs w:val="20"/>
        </w:rPr>
        <w:t xml:space="preserve"> in selected blood parameters of </w:t>
      </w:r>
      <w:proofErr w:type="spellStart"/>
      <w:r w:rsidRPr="00976F6C">
        <w:rPr>
          <w:color w:val="000000"/>
          <w:sz w:val="20"/>
          <w:szCs w:val="20"/>
        </w:rPr>
        <w:t>labeo</w:t>
      </w:r>
      <w:proofErr w:type="spellEnd"/>
      <w:r w:rsidRPr="00976F6C">
        <w:rPr>
          <w:color w:val="000000"/>
          <w:sz w:val="20"/>
          <w:szCs w:val="20"/>
        </w:rPr>
        <w:t xml:space="preserve"> </w:t>
      </w:r>
      <w:proofErr w:type="spellStart"/>
      <w:r w:rsidRPr="00976F6C">
        <w:rPr>
          <w:color w:val="000000"/>
          <w:sz w:val="20"/>
          <w:szCs w:val="20"/>
        </w:rPr>
        <w:t>rohita</w:t>
      </w:r>
      <w:proofErr w:type="spellEnd"/>
      <w:r w:rsidRPr="00976F6C">
        <w:rPr>
          <w:color w:val="000000"/>
          <w:sz w:val="20"/>
          <w:szCs w:val="20"/>
        </w:rPr>
        <w:t xml:space="preserve"> Ham fingerlings, Asian Fisheries Science, 2000</w:t>
      </w:r>
      <w:r w:rsidR="00635A4B" w:rsidRPr="00976F6C">
        <w:rPr>
          <w:color w:val="000000"/>
          <w:sz w:val="20"/>
          <w:szCs w:val="20"/>
        </w:rPr>
        <w:t>;</w:t>
      </w:r>
      <w:r w:rsidRPr="00976F6C">
        <w:rPr>
          <w:color w:val="000000"/>
          <w:sz w:val="20"/>
          <w:szCs w:val="20"/>
        </w:rPr>
        <w:t xml:space="preserve"> 13: 225-233. </w:t>
      </w:r>
    </w:p>
    <w:p w:rsidR="00976F6C" w:rsidRPr="00976F6C" w:rsidRDefault="00C6198D" w:rsidP="00976F6C">
      <w:pPr>
        <w:pStyle w:val="ListParagraph"/>
        <w:numPr>
          <w:ilvl w:val="0"/>
          <w:numId w:val="3"/>
        </w:numPr>
        <w:autoSpaceDE w:val="0"/>
        <w:autoSpaceDN w:val="0"/>
        <w:adjustRightInd w:val="0"/>
        <w:snapToGrid w:val="0"/>
        <w:ind w:left="450"/>
        <w:jc w:val="both"/>
        <w:rPr>
          <w:rFonts w:hint="eastAsia"/>
          <w:color w:val="000000"/>
          <w:sz w:val="20"/>
          <w:szCs w:val="20"/>
        </w:rPr>
      </w:pPr>
      <w:r w:rsidRPr="00976F6C">
        <w:rPr>
          <w:color w:val="000000"/>
          <w:sz w:val="20"/>
          <w:szCs w:val="20"/>
        </w:rPr>
        <w:t xml:space="preserve">Van </w:t>
      </w:r>
      <w:proofErr w:type="spellStart"/>
      <w:r w:rsidRPr="00976F6C">
        <w:rPr>
          <w:color w:val="000000"/>
          <w:sz w:val="20"/>
          <w:szCs w:val="20"/>
        </w:rPr>
        <w:t>Raaji</w:t>
      </w:r>
      <w:proofErr w:type="spellEnd"/>
      <w:r w:rsidRPr="00976F6C">
        <w:rPr>
          <w:color w:val="000000"/>
          <w:sz w:val="20"/>
          <w:szCs w:val="20"/>
        </w:rPr>
        <w:t xml:space="preserve">, M.T.N, Van Den, T. Effect of artificially infused </w:t>
      </w:r>
      <w:proofErr w:type="spellStart"/>
      <w:r w:rsidRPr="00976F6C">
        <w:rPr>
          <w:color w:val="000000"/>
          <w:sz w:val="20"/>
          <w:szCs w:val="20"/>
        </w:rPr>
        <w:t>catecholamines</w:t>
      </w:r>
      <w:proofErr w:type="spellEnd"/>
      <w:r w:rsidRPr="00976F6C">
        <w:rPr>
          <w:color w:val="000000"/>
          <w:sz w:val="20"/>
          <w:szCs w:val="20"/>
        </w:rPr>
        <w:t xml:space="preserve"> and insulin on plasma glucose and </w:t>
      </w:r>
      <w:proofErr w:type="spellStart"/>
      <w:r w:rsidRPr="00976F6C">
        <w:rPr>
          <w:color w:val="000000"/>
          <w:sz w:val="20"/>
          <w:szCs w:val="20"/>
        </w:rPr>
        <w:t>thefatty</w:t>
      </w:r>
      <w:proofErr w:type="spellEnd"/>
      <w:r w:rsidRPr="00976F6C">
        <w:rPr>
          <w:color w:val="000000"/>
          <w:sz w:val="20"/>
          <w:szCs w:val="20"/>
        </w:rPr>
        <w:t xml:space="preserve"> acids in carp. Am J </w:t>
      </w:r>
      <w:proofErr w:type="spellStart"/>
      <w:r w:rsidRPr="00976F6C">
        <w:rPr>
          <w:color w:val="000000"/>
          <w:sz w:val="20"/>
          <w:szCs w:val="20"/>
        </w:rPr>
        <w:t>Physiol</w:t>
      </w:r>
      <w:proofErr w:type="spellEnd"/>
      <w:r w:rsidRPr="00976F6C">
        <w:rPr>
          <w:color w:val="000000"/>
          <w:sz w:val="20"/>
          <w:szCs w:val="20"/>
        </w:rPr>
        <w:t>, 1995</w:t>
      </w:r>
      <w:r w:rsidR="00635A4B" w:rsidRPr="00976F6C">
        <w:rPr>
          <w:color w:val="000000"/>
          <w:sz w:val="20"/>
          <w:szCs w:val="20"/>
        </w:rPr>
        <w:t>;</w:t>
      </w:r>
      <w:r w:rsidRPr="00976F6C">
        <w:rPr>
          <w:color w:val="000000"/>
          <w:sz w:val="20"/>
          <w:szCs w:val="20"/>
        </w:rPr>
        <w:t xml:space="preserve"> </w:t>
      </w:r>
      <w:proofErr w:type="gramStart"/>
      <w:r w:rsidRPr="00976F6C">
        <w:rPr>
          <w:color w:val="000000"/>
          <w:sz w:val="20"/>
          <w:szCs w:val="20"/>
        </w:rPr>
        <w:t>268:170.</w:t>
      </w:r>
      <w:proofErr w:type="gramEnd"/>
    </w:p>
    <w:p w:rsidR="00976F6C" w:rsidRPr="00976F6C" w:rsidRDefault="00C6198D" w:rsidP="00976F6C">
      <w:pPr>
        <w:pStyle w:val="ListParagraph"/>
        <w:numPr>
          <w:ilvl w:val="0"/>
          <w:numId w:val="3"/>
        </w:numPr>
        <w:autoSpaceDE w:val="0"/>
        <w:autoSpaceDN w:val="0"/>
        <w:adjustRightInd w:val="0"/>
        <w:snapToGrid w:val="0"/>
        <w:ind w:left="450"/>
        <w:jc w:val="both"/>
        <w:rPr>
          <w:rFonts w:hint="eastAsia"/>
          <w:color w:val="000000"/>
          <w:sz w:val="20"/>
          <w:szCs w:val="20"/>
        </w:rPr>
      </w:pPr>
      <w:proofErr w:type="spellStart"/>
      <w:r w:rsidRPr="00976F6C">
        <w:rPr>
          <w:sz w:val="20"/>
          <w:szCs w:val="20"/>
        </w:rPr>
        <w:t>Omoregie</w:t>
      </w:r>
      <w:proofErr w:type="spellEnd"/>
      <w:r w:rsidRPr="00976F6C">
        <w:rPr>
          <w:sz w:val="20"/>
          <w:szCs w:val="20"/>
        </w:rPr>
        <w:t xml:space="preserve">, E., </w:t>
      </w:r>
      <w:proofErr w:type="spellStart"/>
      <w:r w:rsidRPr="00976F6C">
        <w:rPr>
          <w:sz w:val="20"/>
          <w:szCs w:val="20"/>
        </w:rPr>
        <w:t>Ufodike</w:t>
      </w:r>
      <w:proofErr w:type="spellEnd"/>
      <w:r w:rsidRPr="00976F6C">
        <w:rPr>
          <w:sz w:val="20"/>
          <w:szCs w:val="20"/>
        </w:rPr>
        <w:t xml:space="preserve">, E.B.C. </w:t>
      </w:r>
      <w:r w:rsidRPr="00976F6C">
        <w:rPr>
          <w:rFonts w:eastAsia="MS Mincho"/>
          <w:sz w:val="20"/>
          <w:szCs w:val="20"/>
        </w:rPr>
        <w:t>and</w:t>
      </w:r>
      <w:r w:rsidRPr="00976F6C">
        <w:rPr>
          <w:sz w:val="20"/>
          <w:szCs w:val="20"/>
        </w:rPr>
        <w:t xml:space="preserve"> </w:t>
      </w:r>
      <w:proofErr w:type="spellStart"/>
      <w:r w:rsidRPr="00976F6C">
        <w:rPr>
          <w:sz w:val="20"/>
          <w:szCs w:val="20"/>
        </w:rPr>
        <w:t>Keke</w:t>
      </w:r>
      <w:proofErr w:type="spellEnd"/>
      <w:r w:rsidRPr="00976F6C">
        <w:rPr>
          <w:sz w:val="20"/>
          <w:szCs w:val="20"/>
        </w:rPr>
        <w:t xml:space="preserve">, I.R. Tissue chemistry of </w:t>
      </w:r>
      <w:proofErr w:type="spellStart"/>
      <w:r w:rsidRPr="00976F6C">
        <w:rPr>
          <w:sz w:val="20"/>
          <w:szCs w:val="20"/>
        </w:rPr>
        <w:t>Oreochromis</w:t>
      </w:r>
      <w:proofErr w:type="spellEnd"/>
      <w:r w:rsidRPr="00976F6C">
        <w:rPr>
          <w:iCs/>
          <w:sz w:val="20"/>
          <w:szCs w:val="20"/>
        </w:rPr>
        <w:t xml:space="preserve"> </w:t>
      </w:r>
      <w:proofErr w:type="spellStart"/>
      <w:r w:rsidRPr="00976F6C">
        <w:rPr>
          <w:iCs/>
          <w:sz w:val="20"/>
          <w:szCs w:val="20"/>
        </w:rPr>
        <w:t>niloticus</w:t>
      </w:r>
      <w:proofErr w:type="spellEnd"/>
      <w:r w:rsidRPr="00976F6C">
        <w:rPr>
          <w:sz w:val="20"/>
          <w:szCs w:val="20"/>
        </w:rPr>
        <w:t xml:space="preserve"> exposed to </w:t>
      </w:r>
      <w:proofErr w:type="spellStart"/>
      <w:r w:rsidRPr="00976F6C">
        <w:rPr>
          <w:sz w:val="20"/>
          <w:szCs w:val="20"/>
        </w:rPr>
        <w:t>sublethal</w:t>
      </w:r>
      <w:proofErr w:type="spellEnd"/>
      <w:r w:rsidRPr="00976F6C">
        <w:rPr>
          <w:sz w:val="20"/>
          <w:szCs w:val="20"/>
        </w:rPr>
        <w:t xml:space="preserve"> concentrations of </w:t>
      </w:r>
      <w:proofErr w:type="spellStart"/>
      <w:r w:rsidRPr="00976F6C">
        <w:rPr>
          <w:sz w:val="20"/>
          <w:szCs w:val="20"/>
        </w:rPr>
        <w:lastRenderedPageBreak/>
        <w:t>Gammalin</w:t>
      </w:r>
      <w:proofErr w:type="spellEnd"/>
      <w:r w:rsidRPr="00976F6C">
        <w:rPr>
          <w:sz w:val="20"/>
          <w:szCs w:val="20"/>
        </w:rPr>
        <w:t xml:space="preserve"> 20 and </w:t>
      </w:r>
      <w:proofErr w:type="spellStart"/>
      <w:r w:rsidRPr="00976F6C">
        <w:rPr>
          <w:sz w:val="20"/>
          <w:szCs w:val="20"/>
        </w:rPr>
        <w:t>Actellic</w:t>
      </w:r>
      <w:proofErr w:type="spellEnd"/>
      <w:r w:rsidRPr="00976F6C">
        <w:rPr>
          <w:sz w:val="20"/>
          <w:szCs w:val="20"/>
        </w:rPr>
        <w:t xml:space="preserve"> 25EC. </w:t>
      </w:r>
      <w:r w:rsidRPr="00976F6C">
        <w:rPr>
          <w:iCs/>
          <w:sz w:val="20"/>
          <w:szCs w:val="20"/>
        </w:rPr>
        <w:t>J of Aquatic Science,</w:t>
      </w:r>
      <w:r w:rsidRPr="00976F6C">
        <w:rPr>
          <w:sz w:val="20"/>
          <w:szCs w:val="20"/>
        </w:rPr>
        <w:t xml:space="preserve"> 1990</w:t>
      </w:r>
      <w:r w:rsidR="00635A4B" w:rsidRPr="00976F6C">
        <w:rPr>
          <w:sz w:val="20"/>
          <w:szCs w:val="20"/>
        </w:rPr>
        <w:t>;</w:t>
      </w:r>
      <w:r w:rsidRPr="00976F6C">
        <w:rPr>
          <w:sz w:val="20"/>
          <w:szCs w:val="20"/>
        </w:rPr>
        <w:t xml:space="preserve"> 5:33-36.</w:t>
      </w:r>
    </w:p>
    <w:p w:rsidR="00976F6C" w:rsidRPr="00976F6C" w:rsidRDefault="00C6198D" w:rsidP="00976F6C">
      <w:pPr>
        <w:pStyle w:val="ListParagraph"/>
        <w:numPr>
          <w:ilvl w:val="0"/>
          <w:numId w:val="3"/>
        </w:numPr>
        <w:autoSpaceDE w:val="0"/>
        <w:autoSpaceDN w:val="0"/>
        <w:adjustRightInd w:val="0"/>
        <w:snapToGrid w:val="0"/>
        <w:ind w:left="450"/>
        <w:jc w:val="both"/>
        <w:rPr>
          <w:rFonts w:hint="eastAsia"/>
          <w:color w:val="000000"/>
          <w:sz w:val="20"/>
          <w:szCs w:val="20"/>
        </w:rPr>
      </w:pPr>
      <w:r w:rsidRPr="00976F6C">
        <w:rPr>
          <w:color w:val="000000"/>
          <w:sz w:val="20"/>
          <w:szCs w:val="20"/>
        </w:rPr>
        <w:t xml:space="preserve">Coles, E.H. Veterinary clinical pathology. 3rd </w:t>
      </w:r>
      <w:proofErr w:type="spellStart"/>
      <w:proofErr w:type="gramStart"/>
      <w:r w:rsidRPr="00976F6C">
        <w:rPr>
          <w:color w:val="000000"/>
          <w:sz w:val="20"/>
          <w:szCs w:val="20"/>
        </w:rPr>
        <w:t>ed</w:t>
      </w:r>
      <w:proofErr w:type="spellEnd"/>
      <w:proofErr w:type="gramEnd"/>
      <w:r w:rsidRPr="00976F6C">
        <w:rPr>
          <w:color w:val="000000"/>
          <w:sz w:val="20"/>
          <w:szCs w:val="20"/>
        </w:rPr>
        <w:t xml:space="preserve"> </w:t>
      </w:r>
      <w:proofErr w:type="spellStart"/>
      <w:r w:rsidRPr="00976F6C">
        <w:rPr>
          <w:color w:val="000000"/>
          <w:sz w:val="20"/>
          <w:szCs w:val="20"/>
        </w:rPr>
        <w:t>WBSaunders</w:t>
      </w:r>
      <w:proofErr w:type="spellEnd"/>
      <w:r w:rsidRPr="00976F6C">
        <w:rPr>
          <w:color w:val="000000"/>
          <w:sz w:val="20"/>
          <w:szCs w:val="20"/>
        </w:rPr>
        <w:t xml:space="preserve"> Co Philadelphia London- Toronto, </w:t>
      </w:r>
      <w:r w:rsidR="00635A4B" w:rsidRPr="00976F6C">
        <w:rPr>
          <w:color w:val="000000"/>
          <w:sz w:val="20"/>
          <w:szCs w:val="20"/>
        </w:rPr>
        <w:t>1980;</w:t>
      </w:r>
      <w:r w:rsidRPr="00976F6C">
        <w:rPr>
          <w:color w:val="000000"/>
          <w:sz w:val="20"/>
          <w:szCs w:val="20"/>
        </w:rPr>
        <w:t xml:space="preserve"> 225 pp.</w:t>
      </w:r>
    </w:p>
    <w:p w:rsidR="00976F6C" w:rsidRPr="00976F6C" w:rsidRDefault="00C6198D" w:rsidP="00976F6C">
      <w:pPr>
        <w:pStyle w:val="ListParagraph"/>
        <w:numPr>
          <w:ilvl w:val="0"/>
          <w:numId w:val="3"/>
        </w:numPr>
        <w:autoSpaceDE w:val="0"/>
        <w:autoSpaceDN w:val="0"/>
        <w:adjustRightInd w:val="0"/>
        <w:snapToGrid w:val="0"/>
        <w:ind w:left="450"/>
        <w:jc w:val="both"/>
        <w:rPr>
          <w:rFonts w:hint="eastAsia"/>
          <w:color w:val="000000"/>
          <w:sz w:val="20"/>
          <w:szCs w:val="20"/>
        </w:rPr>
      </w:pPr>
      <w:proofErr w:type="spellStart"/>
      <w:r w:rsidRPr="00976F6C">
        <w:rPr>
          <w:color w:val="000000"/>
          <w:sz w:val="20"/>
          <w:szCs w:val="20"/>
        </w:rPr>
        <w:t>Schwaiger</w:t>
      </w:r>
      <w:proofErr w:type="spellEnd"/>
      <w:r w:rsidRPr="00976F6C">
        <w:rPr>
          <w:color w:val="000000"/>
          <w:sz w:val="20"/>
          <w:szCs w:val="20"/>
        </w:rPr>
        <w:t xml:space="preserve">, J., </w:t>
      </w:r>
      <w:proofErr w:type="spellStart"/>
      <w:r w:rsidRPr="00976F6C">
        <w:rPr>
          <w:color w:val="000000"/>
          <w:sz w:val="20"/>
          <w:szCs w:val="20"/>
        </w:rPr>
        <w:t>Fent</w:t>
      </w:r>
      <w:proofErr w:type="spellEnd"/>
      <w:r w:rsidRPr="00976F6C">
        <w:rPr>
          <w:color w:val="000000"/>
          <w:sz w:val="20"/>
          <w:szCs w:val="20"/>
        </w:rPr>
        <w:t xml:space="preserve">, K., </w:t>
      </w:r>
      <w:proofErr w:type="spellStart"/>
      <w:r w:rsidRPr="00976F6C">
        <w:rPr>
          <w:color w:val="000000"/>
          <w:sz w:val="20"/>
          <w:szCs w:val="20"/>
        </w:rPr>
        <w:t>Stecher</w:t>
      </w:r>
      <w:proofErr w:type="spellEnd"/>
      <w:r w:rsidRPr="00976F6C">
        <w:rPr>
          <w:color w:val="000000"/>
          <w:sz w:val="20"/>
          <w:szCs w:val="20"/>
        </w:rPr>
        <w:t xml:space="preserve">, H., </w:t>
      </w:r>
      <w:proofErr w:type="spellStart"/>
      <w:r w:rsidRPr="00976F6C">
        <w:rPr>
          <w:color w:val="000000"/>
          <w:sz w:val="20"/>
          <w:szCs w:val="20"/>
        </w:rPr>
        <w:t>Ferling</w:t>
      </w:r>
      <w:proofErr w:type="spellEnd"/>
      <w:r w:rsidRPr="00976F6C">
        <w:rPr>
          <w:color w:val="000000"/>
          <w:sz w:val="20"/>
          <w:szCs w:val="20"/>
        </w:rPr>
        <w:t xml:space="preserve">, H. </w:t>
      </w:r>
      <w:r w:rsidRPr="00976F6C">
        <w:rPr>
          <w:rFonts w:eastAsia="MS Mincho"/>
          <w:sz w:val="20"/>
          <w:szCs w:val="20"/>
        </w:rPr>
        <w:t>and</w:t>
      </w:r>
      <w:r w:rsidRPr="00976F6C">
        <w:rPr>
          <w:color w:val="000000"/>
          <w:sz w:val="20"/>
          <w:szCs w:val="20"/>
        </w:rPr>
        <w:t xml:space="preserve"> </w:t>
      </w:r>
      <w:proofErr w:type="spellStart"/>
      <w:r w:rsidRPr="00976F6C">
        <w:rPr>
          <w:color w:val="000000"/>
          <w:sz w:val="20"/>
          <w:szCs w:val="20"/>
        </w:rPr>
        <w:t>Negele</w:t>
      </w:r>
      <w:proofErr w:type="spellEnd"/>
      <w:r w:rsidRPr="00976F6C">
        <w:rPr>
          <w:color w:val="000000"/>
          <w:sz w:val="20"/>
          <w:szCs w:val="20"/>
        </w:rPr>
        <w:t xml:space="preserve">, R.D. Effects of </w:t>
      </w:r>
      <w:proofErr w:type="spellStart"/>
      <w:r w:rsidRPr="00976F6C">
        <w:rPr>
          <w:color w:val="000000"/>
          <w:sz w:val="20"/>
          <w:szCs w:val="20"/>
        </w:rPr>
        <w:t>sublethal</w:t>
      </w:r>
      <w:proofErr w:type="spellEnd"/>
      <w:r w:rsidRPr="00976F6C">
        <w:rPr>
          <w:color w:val="000000"/>
          <w:sz w:val="20"/>
          <w:szCs w:val="20"/>
        </w:rPr>
        <w:t xml:space="preserve"> concentrations of </w:t>
      </w:r>
      <w:proofErr w:type="spellStart"/>
      <w:r w:rsidRPr="00976F6C">
        <w:rPr>
          <w:color w:val="000000"/>
          <w:sz w:val="20"/>
          <w:szCs w:val="20"/>
        </w:rPr>
        <w:t>triphenyltinacetate</w:t>
      </w:r>
      <w:proofErr w:type="spellEnd"/>
      <w:r w:rsidRPr="00976F6C">
        <w:rPr>
          <w:color w:val="000000"/>
          <w:sz w:val="20"/>
          <w:szCs w:val="20"/>
        </w:rPr>
        <w:t xml:space="preserve"> on </w:t>
      </w:r>
      <w:proofErr w:type="spellStart"/>
      <w:r w:rsidRPr="00976F6C">
        <w:rPr>
          <w:color w:val="000000"/>
          <w:sz w:val="20"/>
          <w:szCs w:val="20"/>
        </w:rPr>
        <w:t>raibow</w:t>
      </w:r>
      <w:proofErr w:type="spellEnd"/>
      <w:r w:rsidRPr="00976F6C">
        <w:rPr>
          <w:color w:val="000000"/>
          <w:sz w:val="20"/>
          <w:szCs w:val="20"/>
        </w:rPr>
        <w:t xml:space="preserve"> trout </w:t>
      </w:r>
      <w:proofErr w:type="spellStart"/>
      <w:r w:rsidRPr="00976F6C">
        <w:rPr>
          <w:color w:val="000000"/>
          <w:sz w:val="20"/>
          <w:szCs w:val="20"/>
        </w:rPr>
        <w:t>Oncorhynchus</w:t>
      </w:r>
      <w:proofErr w:type="spellEnd"/>
      <w:r w:rsidRPr="00976F6C">
        <w:rPr>
          <w:color w:val="000000"/>
          <w:sz w:val="20"/>
          <w:szCs w:val="20"/>
        </w:rPr>
        <w:t xml:space="preserve"> </w:t>
      </w:r>
      <w:proofErr w:type="spellStart"/>
      <w:r w:rsidRPr="00976F6C">
        <w:rPr>
          <w:color w:val="000000"/>
          <w:sz w:val="20"/>
          <w:szCs w:val="20"/>
        </w:rPr>
        <w:t>mykiss</w:t>
      </w:r>
      <w:proofErr w:type="spellEnd"/>
      <w:r w:rsidRPr="00976F6C">
        <w:rPr>
          <w:color w:val="000000"/>
          <w:sz w:val="20"/>
          <w:szCs w:val="20"/>
        </w:rPr>
        <w:t>.</w:t>
      </w:r>
      <w:r w:rsidR="00976F6C">
        <w:rPr>
          <w:rFonts w:eastAsiaTheme="minorEastAsia" w:hint="eastAsia"/>
          <w:color w:val="000000"/>
          <w:sz w:val="20"/>
          <w:szCs w:val="20"/>
          <w:lang w:eastAsia="zh-CN"/>
        </w:rPr>
        <w:t xml:space="preserve"> </w:t>
      </w:r>
      <w:r w:rsidRPr="00976F6C">
        <w:rPr>
          <w:color w:val="000000"/>
          <w:sz w:val="20"/>
          <w:szCs w:val="20"/>
        </w:rPr>
        <w:t xml:space="preserve">Arch Environ </w:t>
      </w:r>
      <w:proofErr w:type="spellStart"/>
      <w:r w:rsidRPr="00976F6C">
        <w:rPr>
          <w:color w:val="000000"/>
          <w:sz w:val="20"/>
          <w:szCs w:val="20"/>
        </w:rPr>
        <w:t>Contam</w:t>
      </w:r>
      <w:proofErr w:type="spellEnd"/>
      <w:r w:rsidRPr="00976F6C">
        <w:rPr>
          <w:color w:val="000000"/>
          <w:sz w:val="20"/>
          <w:szCs w:val="20"/>
        </w:rPr>
        <w:t xml:space="preserve"> </w:t>
      </w:r>
      <w:proofErr w:type="spellStart"/>
      <w:r w:rsidRPr="00976F6C">
        <w:rPr>
          <w:color w:val="000000"/>
          <w:sz w:val="20"/>
          <w:szCs w:val="20"/>
        </w:rPr>
        <w:t>Toxicol</w:t>
      </w:r>
      <w:proofErr w:type="spellEnd"/>
      <w:r w:rsidRPr="00976F6C">
        <w:rPr>
          <w:color w:val="000000"/>
          <w:sz w:val="20"/>
          <w:szCs w:val="20"/>
        </w:rPr>
        <w:t xml:space="preserve"> </w:t>
      </w:r>
      <w:r w:rsidR="00635A4B" w:rsidRPr="00976F6C">
        <w:rPr>
          <w:color w:val="000000"/>
          <w:sz w:val="20"/>
          <w:szCs w:val="20"/>
        </w:rPr>
        <w:t xml:space="preserve">1996; </w:t>
      </w:r>
      <w:r w:rsidRPr="00976F6C">
        <w:rPr>
          <w:color w:val="000000"/>
          <w:sz w:val="20"/>
          <w:szCs w:val="20"/>
        </w:rPr>
        <w:t>30: 327-34.</w:t>
      </w:r>
    </w:p>
    <w:p w:rsidR="00976F6C" w:rsidRPr="00976F6C" w:rsidRDefault="00C6198D" w:rsidP="00976F6C">
      <w:pPr>
        <w:pStyle w:val="ListParagraph"/>
        <w:numPr>
          <w:ilvl w:val="0"/>
          <w:numId w:val="3"/>
        </w:numPr>
        <w:autoSpaceDE w:val="0"/>
        <w:autoSpaceDN w:val="0"/>
        <w:adjustRightInd w:val="0"/>
        <w:snapToGrid w:val="0"/>
        <w:ind w:left="450"/>
        <w:jc w:val="both"/>
        <w:rPr>
          <w:rFonts w:hint="eastAsia"/>
          <w:color w:val="000000"/>
          <w:sz w:val="20"/>
          <w:szCs w:val="20"/>
        </w:rPr>
      </w:pPr>
      <w:proofErr w:type="spellStart"/>
      <w:r w:rsidRPr="00976F6C">
        <w:rPr>
          <w:color w:val="000000"/>
          <w:sz w:val="20"/>
          <w:szCs w:val="20"/>
        </w:rPr>
        <w:t>Schwaiger</w:t>
      </w:r>
      <w:proofErr w:type="spellEnd"/>
      <w:r w:rsidRPr="00976F6C">
        <w:rPr>
          <w:color w:val="000000"/>
          <w:sz w:val="20"/>
          <w:szCs w:val="20"/>
        </w:rPr>
        <w:t xml:space="preserve">, J., </w:t>
      </w:r>
      <w:proofErr w:type="spellStart"/>
      <w:r w:rsidRPr="00976F6C">
        <w:rPr>
          <w:color w:val="000000"/>
          <w:sz w:val="20"/>
          <w:szCs w:val="20"/>
        </w:rPr>
        <w:t>Wanke</w:t>
      </w:r>
      <w:proofErr w:type="spellEnd"/>
      <w:r w:rsidRPr="00976F6C">
        <w:rPr>
          <w:color w:val="000000"/>
          <w:sz w:val="20"/>
          <w:szCs w:val="20"/>
        </w:rPr>
        <w:t xml:space="preserve">, R., Adam, S., </w:t>
      </w:r>
      <w:proofErr w:type="spellStart"/>
      <w:r w:rsidRPr="00976F6C">
        <w:rPr>
          <w:color w:val="000000"/>
          <w:sz w:val="20"/>
          <w:szCs w:val="20"/>
        </w:rPr>
        <w:t>Pawert</w:t>
      </w:r>
      <w:proofErr w:type="spellEnd"/>
      <w:r w:rsidRPr="00976F6C">
        <w:rPr>
          <w:color w:val="000000"/>
          <w:sz w:val="20"/>
          <w:szCs w:val="20"/>
        </w:rPr>
        <w:t xml:space="preserve">, M., </w:t>
      </w:r>
      <w:proofErr w:type="spellStart"/>
      <w:r w:rsidRPr="00976F6C">
        <w:rPr>
          <w:color w:val="000000"/>
          <w:sz w:val="20"/>
          <w:szCs w:val="20"/>
        </w:rPr>
        <w:t>Honnen</w:t>
      </w:r>
      <w:proofErr w:type="spellEnd"/>
      <w:r w:rsidRPr="00976F6C">
        <w:rPr>
          <w:color w:val="000000"/>
          <w:sz w:val="20"/>
          <w:szCs w:val="20"/>
        </w:rPr>
        <w:t xml:space="preserve">, W. </w:t>
      </w:r>
      <w:r w:rsidRPr="00976F6C">
        <w:rPr>
          <w:rFonts w:eastAsia="MS Mincho"/>
          <w:sz w:val="20"/>
          <w:szCs w:val="20"/>
        </w:rPr>
        <w:t>and</w:t>
      </w:r>
      <w:r w:rsidRPr="00976F6C">
        <w:rPr>
          <w:sz w:val="20"/>
          <w:szCs w:val="20"/>
        </w:rPr>
        <w:t xml:space="preserve"> </w:t>
      </w:r>
      <w:proofErr w:type="spellStart"/>
      <w:r w:rsidRPr="00976F6C">
        <w:rPr>
          <w:sz w:val="20"/>
          <w:szCs w:val="20"/>
        </w:rPr>
        <w:t>T</w:t>
      </w:r>
      <w:r w:rsidRPr="00976F6C">
        <w:rPr>
          <w:color w:val="000000"/>
          <w:sz w:val="20"/>
          <w:szCs w:val="20"/>
        </w:rPr>
        <w:t>riebskorn</w:t>
      </w:r>
      <w:proofErr w:type="spellEnd"/>
      <w:r w:rsidRPr="00976F6C">
        <w:rPr>
          <w:color w:val="000000"/>
          <w:sz w:val="20"/>
          <w:szCs w:val="20"/>
        </w:rPr>
        <w:t xml:space="preserve">, R. </w:t>
      </w:r>
      <w:proofErr w:type="gramStart"/>
      <w:r w:rsidRPr="00976F6C">
        <w:rPr>
          <w:color w:val="000000"/>
          <w:sz w:val="20"/>
          <w:szCs w:val="20"/>
        </w:rPr>
        <w:t xml:space="preserve">The use of </w:t>
      </w:r>
      <w:proofErr w:type="spellStart"/>
      <w:r w:rsidRPr="00976F6C">
        <w:rPr>
          <w:color w:val="000000"/>
          <w:sz w:val="20"/>
          <w:szCs w:val="20"/>
        </w:rPr>
        <w:t>histopatological</w:t>
      </w:r>
      <w:proofErr w:type="spellEnd"/>
      <w:r w:rsidRPr="00976F6C">
        <w:rPr>
          <w:color w:val="000000"/>
          <w:sz w:val="20"/>
          <w:szCs w:val="20"/>
        </w:rPr>
        <w:t xml:space="preserve"> indicators to evaluate contaminant-related stress in fish.</w:t>
      </w:r>
      <w:proofErr w:type="gramEnd"/>
      <w:r w:rsidRPr="00976F6C">
        <w:rPr>
          <w:color w:val="000000"/>
          <w:sz w:val="20"/>
          <w:szCs w:val="20"/>
        </w:rPr>
        <w:t xml:space="preserve"> Journal </w:t>
      </w:r>
      <w:proofErr w:type="spellStart"/>
      <w:r w:rsidRPr="00976F6C">
        <w:rPr>
          <w:color w:val="000000"/>
          <w:sz w:val="20"/>
          <w:szCs w:val="20"/>
        </w:rPr>
        <w:t>ofAquatic</w:t>
      </w:r>
      <w:proofErr w:type="spellEnd"/>
      <w:r w:rsidRPr="00976F6C">
        <w:rPr>
          <w:color w:val="000000"/>
          <w:sz w:val="20"/>
          <w:szCs w:val="20"/>
        </w:rPr>
        <w:t xml:space="preserve"> </w:t>
      </w:r>
      <w:proofErr w:type="spellStart"/>
      <w:r w:rsidRPr="00976F6C">
        <w:rPr>
          <w:color w:val="000000"/>
          <w:sz w:val="20"/>
          <w:szCs w:val="20"/>
        </w:rPr>
        <w:t>Ecossystem</w:t>
      </w:r>
      <w:proofErr w:type="spellEnd"/>
      <w:r w:rsidRPr="00976F6C">
        <w:rPr>
          <w:color w:val="000000"/>
          <w:sz w:val="20"/>
          <w:szCs w:val="20"/>
        </w:rPr>
        <w:t xml:space="preserve">, </w:t>
      </w:r>
      <w:r w:rsidR="00635A4B" w:rsidRPr="00976F6C">
        <w:rPr>
          <w:color w:val="000000"/>
          <w:sz w:val="20"/>
          <w:szCs w:val="20"/>
        </w:rPr>
        <w:t>1997;</w:t>
      </w:r>
      <w:r w:rsidRPr="00976F6C">
        <w:rPr>
          <w:color w:val="000000"/>
          <w:sz w:val="20"/>
          <w:szCs w:val="20"/>
        </w:rPr>
        <w:t xml:space="preserve"> 6:75-86.</w:t>
      </w:r>
    </w:p>
    <w:p w:rsidR="00976F6C" w:rsidRPr="00976F6C" w:rsidRDefault="00C6198D" w:rsidP="00976F6C">
      <w:pPr>
        <w:pStyle w:val="ListParagraph"/>
        <w:numPr>
          <w:ilvl w:val="0"/>
          <w:numId w:val="3"/>
        </w:numPr>
        <w:autoSpaceDE w:val="0"/>
        <w:autoSpaceDN w:val="0"/>
        <w:adjustRightInd w:val="0"/>
        <w:snapToGrid w:val="0"/>
        <w:ind w:left="450"/>
        <w:jc w:val="both"/>
        <w:rPr>
          <w:rFonts w:hint="eastAsia"/>
          <w:color w:val="000000"/>
          <w:sz w:val="20"/>
          <w:szCs w:val="20"/>
        </w:rPr>
      </w:pPr>
      <w:proofErr w:type="spellStart"/>
      <w:r w:rsidRPr="00976F6C">
        <w:rPr>
          <w:color w:val="000000"/>
          <w:sz w:val="20"/>
          <w:szCs w:val="20"/>
        </w:rPr>
        <w:t>Saravana</w:t>
      </w:r>
      <w:proofErr w:type="spellEnd"/>
      <w:r w:rsidRPr="00976F6C">
        <w:rPr>
          <w:color w:val="000000"/>
          <w:sz w:val="20"/>
          <w:szCs w:val="20"/>
        </w:rPr>
        <w:t>, B.P.</w:t>
      </w:r>
      <w:r w:rsidRPr="00976F6C">
        <w:rPr>
          <w:rFonts w:eastAsia="MS Mincho"/>
          <w:sz w:val="20"/>
          <w:szCs w:val="20"/>
        </w:rPr>
        <w:t xml:space="preserve"> and</w:t>
      </w:r>
      <w:r w:rsidRPr="00976F6C">
        <w:rPr>
          <w:sz w:val="20"/>
          <w:szCs w:val="20"/>
        </w:rPr>
        <w:t xml:space="preserve"> </w:t>
      </w:r>
      <w:r w:rsidRPr="00976F6C">
        <w:rPr>
          <w:color w:val="000000"/>
          <w:sz w:val="20"/>
          <w:szCs w:val="20"/>
        </w:rPr>
        <w:t xml:space="preserve">Geraldine, P. Histopathology of the </w:t>
      </w:r>
      <w:proofErr w:type="spellStart"/>
      <w:r w:rsidRPr="00976F6C">
        <w:rPr>
          <w:color w:val="000000"/>
          <w:sz w:val="20"/>
          <w:szCs w:val="20"/>
        </w:rPr>
        <w:t>hepatopancreas</w:t>
      </w:r>
      <w:proofErr w:type="spellEnd"/>
      <w:r w:rsidRPr="00976F6C">
        <w:rPr>
          <w:color w:val="000000"/>
          <w:sz w:val="20"/>
          <w:szCs w:val="20"/>
        </w:rPr>
        <w:t xml:space="preserve"> and gills of the prawn </w:t>
      </w:r>
      <w:proofErr w:type="spellStart"/>
      <w:r w:rsidRPr="00976F6C">
        <w:rPr>
          <w:color w:val="000000"/>
          <w:sz w:val="20"/>
          <w:szCs w:val="20"/>
        </w:rPr>
        <w:t>Macrobrachium</w:t>
      </w:r>
      <w:proofErr w:type="spellEnd"/>
      <w:r w:rsidRPr="00976F6C">
        <w:rPr>
          <w:color w:val="000000"/>
          <w:sz w:val="20"/>
          <w:szCs w:val="20"/>
        </w:rPr>
        <w:t xml:space="preserve"> </w:t>
      </w:r>
      <w:proofErr w:type="spellStart"/>
      <w:r w:rsidRPr="00976F6C">
        <w:rPr>
          <w:color w:val="000000"/>
          <w:sz w:val="20"/>
          <w:szCs w:val="20"/>
        </w:rPr>
        <w:t>malcolmsonii</w:t>
      </w:r>
      <w:proofErr w:type="spellEnd"/>
      <w:r w:rsidRPr="00976F6C">
        <w:rPr>
          <w:color w:val="000000"/>
          <w:sz w:val="20"/>
          <w:szCs w:val="20"/>
        </w:rPr>
        <w:t xml:space="preserve"> exposed to </w:t>
      </w:r>
      <w:proofErr w:type="spellStart"/>
      <w:r w:rsidRPr="00976F6C">
        <w:rPr>
          <w:color w:val="000000"/>
          <w:sz w:val="20"/>
          <w:szCs w:val="20"/>
        </w:rPr>
        <w:t>endosulfan</w:t>
      </w:r>
      <w:proofErr w:type="spellEnd"/>
      <w:r w:rsidRPr="00976F6C">
        <w:rPr>
          <w:color w:val="000000"/>
          <w:sz w:val="20"/>
          <w:szCs w:val="20"/>
        </w:rPr>
        <w:t xml:space="preserve">. </w:t>
      </w:r>
      <w:proofErr w:type="spellStart"/>
      <w:r w:rsidRPr="00976F6C">
        <w:rPr>
          <w:color w:val="000000"/>
          <w:sz w:val="20"/>
          <w:szCs w:val="20"/>
        </w:rPr>
        <w:t>Aquat</w:t>
      </w:r>
      <w:proofErr w:type="spellEnd"/>
      <w:r w:rsidRPr="00976F6C">
        <w:rPr>
          <w:color w:val="000000"/>
          <w:sz w:val="20"/>
          <w:szCs w:val="20"/>
        </w:rPr>
        <w:t xml:space="preserve"> </w:t>
      </w:r>
      <w:proofErr w:type="spellStart"/>
      <w:r w:rsidRPr="00976F6C">
        <w:rPr>
          <w:color w:val="000000"/>
          <w:sz w:val="20"/>
          <w:szCs w:val="20"/>
        </w:rPr>
        <w:t>Toxicol</w:t>
      </w:r>
      <w:proofErr w:type="spellEnd"/>
      <w:r w:rsidRPr="00976F6C">
        <w:rPr>
          <w:color w:val="000000"/>
          <w:sz w:val="20"/>
          <w:szCs w:val="20"/>
        </w:rPr>
        <w:t xml:space="preserve">, </w:t>
      </w:r>
      <w:r w:rsidR="00635A4B" w:rsidRPr="00976F6C">
        <w:rPr>
          <w:color w:val="000000"/>
          <w:sz w:val="20"/>
          <w:szCs w:val="20"/>
        </w:rPr>
        <w:t>2000;</w:t>
      </w:r>
      <w:r w:rsidRPr="00976F6C">
        <w:rPr>
          <w:color w:val="000000"/>
          <w:sz w:val="20"/>
          <w:szCs w:val="20"/>
        </w:rPr>
        <w:t xml:space="preserve"> </w:t>
      </w:r>
      <w:r w:rsidR="00635A4B" w:rsidRPr="00976F6C">
        <w:rPr>
          <w:color w:val="000000"/>
          <w:sz w:val="20"/>
          <w:szCs w:val="20"/>
        </w:rPr>
        <w:t>50:331-339.</w:t>
      </w:r>
    </w:p>
    <w:p w:rsidR="00976F6C" w:rsidRPr="00976F6C" w:rsidRDefault="00C6198D" w:rsidP="00976F6C">
      <w:pPr>
        <w:pStyle w:val="ListParagraph"/>
        <w:numPr>
          <w:ilvl w:val="0"/>
          <w:numId w:val="3"/>
        </w:numPr>
        <w:autoSpaceDE w:val="0"/>
        <w:autoSpaceDN w:val="0"/>
        <w:adjustRightInd w:val="0"/>
        <w:snapToGrid w:val="0"/>
        <w:ind w:left="450"/>
        <w:jc w:val="both"/>
        <w:rPr>
          <w:rFonts w:hint="eastAsia"/>
          <w:color w:val="000000"/>
          <w:sz w:val="20"/>
          <w:szCs w:val="20"/>
        </w:rPr>
      </w:pPr>
      <w:proofErr w:type="spellStart"/>
      <w:r w:rsidRPr="00976F6C">
        <w:rPr>
          <w:color w:val="000000"/>
          <w:sz w:val="20"/>
          <w:szCs w:val="20"/>
        </w:rPr>
        <w:t>Altinok</w:t>
      </w:r>
      <w:proofErr w:type="spellEnd"/>
      <w:r w:rsidRPr="00976F6C">
        <w:rPr>
          <w:color w:val="000000"/>
          <w:sz w:val="20"/>
          <w:szCs w:val="20"/>
        </w:rPr>
        <w:t xml:space="preserve">, I., </w:t>
      </w:r>
      <w:proofErr w:type="spellStart"/>
      <w:r w:rsidRPr="00976F6C">
        <w:rPr>
          <w:color w:val="000000"/>
          <w:sz w:val="20"/>
          <w:szCs w:val="20"/>
        </w:rPr>
        <w:t>Capkin</w:t>
      </w:r>
      <w:proofErr w:type="spellEnd"/>
      <w:r w:rsidRPr="00976F6C">
        <w:rPr>
          <w:color w:val="000000"/>
          <w:sz w:val="20"/>
          <w:szCs w:val="20"/>
        </w:rPr>
        <w:t xml:space="preserve">, E., </w:t>
      </w:r>
      <w:proofErr w:type="spellStart"/>
      <w:r w:rsidRPr="00976F6C">
        <w:rPr>
          <w:color w:val="000000"/>
          <w:sz w:val="20"/>
          <w:szCs w:val="20"/>
        </w:rPr>
        <w:t>Karahan</w:t>
      </w:r>
      <w:proofErr w:type="spellEnd"/>
      <w:r w:rsidRPr="00976F6C">
        <w:rPr>
          <w:color w:val="000000"/>
          <w:sz w:val="20"/>
          <w:szCs w:val="20"/>
        </w:rPr>
        <w:t xml:space="preserve">, S. and </w:t>
      </w:r>
      <w:proofErr w:type="spellStart"/>
      <w:r w:rsidRPr="00976F6C">
        <w:rPr>
          <w:color w:val="000000"/>
          <w:sz w:val="20"/>
          <w:szCs w:val="20"/>
        </w:rPr>
        <w:t>Boran</w:t>
      </w:r>
      <w:proofErr w:type="spellEnd"/>
      <w:r w:rsidRPr="00976F6C">
        <w:rPr>
          <w:color w:val="000000"/>
          <w:sz w:val="20"/>
          <w:szCs w:val="20"/>
        </w:rPr>
        <w:t xml:space="preserve"> M. </w:t>
      </w:r>
      <w:proofErr w:type="gramStart"/>
      <w:r w:rsidRPr="00976F6C">
        <w:rPr>
          <w:color w:val="000000"/>
          <w:sz w:val="20"/>
          <w:szCs w:val="20"/>
        </w:rPr>
        <w:t>Effects</w:t>
      </w:r>
      <w:proofErr w:type="gramEnd"/>
      <w:r w:rsidRPr="00976F6C">
        <w:rPr>
          <w:color w:val="000000"/>
          <w:sz w:val="20"/>
          <w:szCs w:val="20"/>
        </w:rPr>
        <w:t xml:space="preserve"> of water quality and fish size on toxicity of </w:t>
      </w:r>
      <w:proofErr w:type="spellStart"/>
      <w:r w:rsidRPr="00976F6C">
        <w:rPr>
          <w:color w:val="000000"/>
          <w:sz w:val="20"/>
          <w:szCs w:val="20"/>
        </w:rPr>
        <w:t>methiocarb</w:t>
      </w:r>
      <w:proofErr w:type="spellEnd"/>
      <w:r w:rsidRPr="00976F6C">
        <w:rPr>
          <w:color w:val="000000"/>
          <w:sz w:val="20"/>
          <w:szCs w:val="20"/>
        </w:rPr>
        <w:t xml:space="preserve"> a </w:t>
      </w:r>
      <w:proofErr w:type="spellStart"/>
      <w:r w:rsidRPr="00976F6C">
        <w:rPr>
          <w:color w:val="000000"/>
          <w:sz w:val="20"/>
          <w:szCs w:val="20"/>
        </w:rPr>
        <w:t>carbamate</w:t>
      </w:r>
      <w:proofErr w:type="spellEnd"/>
      <w:r w:rsidRPr="00976F6C">
        <w:rPr>
          <w:color w:val="000000"/>
          <w:sz w:val="20"/>
          <w:szCs w:val="20"/>
        </w:rPr>
        <w:t xml:space="preserve"> pesticide to rainbow trout. </w:t>
      </w:r>
      <w:r w:rsidRPr="00976F6C">
        <w:rPr>
          <w:iCs/>
          <w:color w:val="000000"/>
          <w:sz w:val="20"/>
          <w:szCs w:val="20"/>
        </w:rPr>
        <w:t xml:space="preserve">Environ </w:t>
      </w:r>
      <w:proofErr w:type="spellStart"/>
      <w:r w:rsidRPr="00976F6C">
        <w:rPr>
          <w:iCs/>
          <w:color w:val="000000"/>
          <w:sz w:val="20"/>
          <w:szCs w:val="20"/>
        </w:rPr>
        <w:t>Toxicol</w:t>
      </w:r>
      <w:proofErr w:type="spellEnd"/>
      <w:r w:rsidRPr="00976F6C">
        <w:rPr>
          <w:iCs/>
          <w:color w:val="000000"/>
          <w:sz w:val="20"/>
          <w:szCs w:val="20"/>
        </w:rPr>
        <w:t xml:space="preserve"> </w:t>
      </w:r>
      <w:proofErr w:type="spellStart"/>
      <w:r w:rsidRPr="00976F6C">
        <w:rPr>
          <w:iCs/>
          <w:color w:val="000000"/>
          <w:sz w:val="20"/>
          <w:szCs w:val="20"/>
        </w:rPr>
        <w:t>Pharmocol</w:t>
      </w:r>
      <w:proofErr w:type="spellEnd"/>
      <w:r w:rsidRPr="00976F6C">
        <w:rPr>
          <w:iCs/>
          <w:color w:val="000000"/>
          <w:sz w:val="20"/>
          <w:szCs w:val="20"/>
        </w:rPr>
        <w:t xml:space="preserve">, </w:t>
      </w:r>
      <w:r w:rsidRPr="00976F6C">
        <w:rPr>
          <w:color w:val="000000"/>
          <w:sz w:val="20"/>
          <w:szCs w:val="20"/>
        </w:rPr>
        <w:t>2006</w:t>
      </w:r>
      <w:r w:rsidR="00635A4B" w:rsidRPr="00976F6C">
        <w:rPr>
          <w:color w:val="000000"/>
          <w:sz w:val="20"/>
          <w:szCs w:val="20"/>
        </w:rPr>
        <w:t xml:space="preserve">; </w:t>
      </w:r>
      <w:r w:rsidRPr="00976F6C">
        <w:rPr>
          <w:color w:val="000000"/>
          <w:sz w:val="20"/>
          <w:szCs w:val="20"/>
        </w:rPr>
        <w:t>22: 20–26.</w:t>
      </w:r>
    </w:p>
    <w:p w:rsidR="00976F6C" w:rsidRPr="00976F6C" w:rsidRDefault="00C6198D" w:rsidP="00976F6C">
      <w:pPr>
        <w:pStyle w:val="ListParagraph"/>
        <w:numPr>
          <w:ilvl w:val="0"/>
          <w:numId w:val="3"/>
        </w:numPr>
        <w:autoSpaceDE w:val="0"/>
        <w:autoSpaceDN w:val="0"/>
        <w:adjustRightInd w:val="0"/>
        <w:snapToGrid w:val="0"/>
        <w:ind w:left="450"/>
        <w:jc w:val="both"/>
        <w:rPr>
          <w:rFonts w:hint="eastAsia"/>
          <w:color w:val="000000"/>
          <w:sz w:val="20"/>
          <w:szCs w:val="20"/>
        </w:rPr>
      </w:pPr>
      <w:proofErr w:type="spellStart"/>
      <w:r w:rsidRPr="00976F6C">
        <w:rPr>
          <w:color w:val="000000"/>
          <w:sz w:val="20"/>
          <w:szCs w:val="20"/>
        </w:rPr>
        <w:lastRenderedPageBreak/>
        <w:t>Dalela</w:t>
      </w:r>
      <w:proofErr w:type="spellEnd"/>
      <w:r w:rsidRPr="00976F6C">
        <w:rPr>
          <w:color w:val="000000"/>
          <w:sz w:val="20"/>
          <w:szCs w:val="20"/>
        </w:rPr>
        <w:t xml:space="preserve">, R.C., </w:t>
      </w:r>
      <w:proofErr w:type="spellStart"/>
      <w:r w:rsidRPr="00976F6C">
        <w:rPr>
          <w:color w:val="000000"/>
          <w:sz w:val="20"/>
          <w:szCs w:val="20"/>
        </w:rPr>
        <w:t>Bhatnagar</w:t>
      </w:r>
      <w:proofErr w:type="spellEnd"/>
      <w:r w:rsidRPr="00976F6C">
        <w:rPr>
          <w:color w:val="000000"/>
          <w:sz w:val="20"/>
          <w:szCs w:val="20"/>
        </w:rPr>
        <w:t xml:space="preserve">, M.C., </w:t>
      </w:r>
      <w:proofErr w:type="spellStart"/>
      <w:r w:rsidRPr="00976F6C">
        <w:rPr>
          <w:color w:val="000000"/>
          <w:sz w:val="20"/>
          <w:szCs w:val="20"/>
        </w:rPr>
        <w:t>Tyagi</w:t>
      </w:r>
      <w:proofErr w:type="spellEnd"/>
      <w:r w:rsidRPr="00976F6C">
        <w:rPr>
          <w:color w:val="000000"/>
          <w:sz w:val="20"/>
          <w:szCs w:val="20"/>
        </w:rPr>
        <w:t xml:space="preserve">, A.K. and </w:t>
      </w:r>
      <w:proofErr w:type="spellStart"/>
      <w:r w:rsidRPr="00976F6C">
        <w:rPr>
          <w:color w:val="000000"/>
          <w:sz w:val="20"/>
          <w:szCs w:val="20"/>
        </w:rPr>
        <w:t>Verma</w:t>
      </w:r>
      <w:proofErr w:type="spellEnd"/>
      <w:r w:rsidRPr="00976F6C">
        <w:rPr>
          <w:color w:val="000000"/>
          <w:sz w:val="20"/>
          <w:szCs w:val="20"/>
        </w:rPr>
        <w:t xml:space="preserve">, </w:t>
      </w:r>
      <w:proofErr w:type="gramStart"/>
      <w:r w:rsidRPr="00976F6C">
        <w:rPr>
          <w:color w:val="000000"/>
          <w:sz w:val="20"/>
          <w:szCs w:val="20"/>
        </w:rPr>
        <w:t>S.R..</w:t>
      </w:r>
      <w:proofErr w:type="gramEnd"/>
      <w:r w:rsidRPr="00976F6C">
        <w:rPr>
          <w:color w:val="000000"/>
          <w:sz w:val="20"/>
          <w:szCs w:val="20"/>
        </w:rPr>
        <w:t xml:space="preserve"> </w:t>
      </w:r>
      <w:proofErr w:type="gramStart"/>
      <w:r w:rsidRPr="00976F6C">
        <w:rPr>
          <w:color w:val="000000"/>
          <w:sz w:val="20"/>
          <w:szCs w:val="20"/>
        </w:rPr>
        <w:t xml:space="preserve">Histological damage of gills in </w:t>
      </w:r>
      <w:proofErr w:type="spellStart"/>
      <w:r w:rsidRPr="00976F6C">
        <w:rPr>
          <w:color w:val="000000"/>
          <w:sz w:val="20"/>
          <w:szCs w:val="20"/>
        </w:rPr>
        <w:t>Channa</w:t>
      </w:r>
      <w:proofErr w:type="spellEnd"/>
      <w:r w:rsidRPr="00976F6C">
        <w:rPr>
          <w:color w:val="000000"/>
          <w:sz w:val="20"/>
          <w:szCs w:val="20"/>
        </w:rPr>
        <w:t xml:space="preserve"> </w:t>
      </w:r>
      <w:proofErr w:type="spellStart"/>
      <w:r w:rsidRPr="00976F6C">
        <w:rPr>
          <w:color w:val="000000"/>
          <w:sz w:val="20"/>
          <w:szCs w:val="20"/>
        </w:rPr>
        <w:t>gachua</w:t>
      </w:r>
      <w:proofErr w:type="spellEnd"/>
      <w:r w:rsidRPr="00976F6C">
        <w:rPr>
          <w:color w:val="000000"/>
          <w:sz w:val="20"/>
          <w:szCs w:val="20"/>
        </w:rPr>
        <w:t xml:space="preserve"> after acute and </w:t>
      </w:r>
      <w:proofErr w:type="spellStart"/>
      <w:r w:rsidRPr="00976F6C">
        <w:rPr>
          <w:color w:val="000000"/>
          <w:sz w:val="20"/>
          <w:szCs w:val="20"/>
        </w:rPr>
        <w:t>subacute</w:t>
      </w:r>
      <w:proofErr w:type="spellEnd"/>
      <w:r w:rsidRPr="00976F6C">
        <w:rPr>
          <w:color w:val="000000"/>
          <w:sz w:val="20"/>
          <w:szCs w:val="20"/>
        </w:rPr>
        <w:t xml:space="preserve"> exposure to </w:t>
      </w:r>
      <w:proofErr w:type="spellStart"/>
      <w:r w:rsidRPr="00976F6C">
        <w:rPr>
          <w:color w:val="000000"/>
          <w:sz w:val="20"/>
          <w:szCs w:val="20"/>
        </w:rPr>
        <w:t>endosulfan</w:t>
      </w:r>
      <w:proofErr w:type="spellEnd"/>
      <w:r w:rsidRPr="00976F6C">
        <w:rPr>
          <w:color w:val="000000"/>
          <w:sz w:val="20"/>
          <w:szCs w:val="20"/>
        </w:rPr>
        <w:t xml:space="preserve"> and </w:t>
      </w:r>
      <w:proofErr w:type="spellStart"/>
      <w:r w:rsidRPr="00976F6C">
        <w:rPr>
          <w:color w:val="000000"/>
          <w:sz w:val="20"/>
          <w:szCs w:val="20"/>
        </w:rPr>
        <w:t>rogor</w:t>
      </w:r>
      <w:proofErr w:type="spellEnd"/>
      <w:r w:rsidRPr="00976F6C">
        <w:rPr>
          <w:color w:val="000000"/>
          <w:sz w:val="20"/>
          <w:szCs w:val="20"/>
        </w:rPr>
        <w:t>.</w:t>
      </w:r>
      <w:proofErr w:type="gramEnd"/>
      <w:r w:rsidRPr="00976F6C">
        <w:rPr>
          <w:color w:val="000000"/>
          <w:sz w:val="20"/>
          <w:szCs w:val="20"/>
        </w:rPr>
        <w:t xml:space="preserve"> </w:t>
      </w:r>
      <w:proofErr w:type="spellStart"/>
      <w:r w:rsidRPr="00976F6C">
        <w:rPr>
          <w:iCs/>
          <w:color w:val="000000"/>
          <w:sz w:val="20"/>
          <w:szCs w:val="20"/>
        </w:rPr>
        <w:t>Mikroscopie</w:t>
      </w:r>
      <w:proofErr w:type="spellEnd"/>
      <w:r w:rsidRPr="00976F6C">
        <w:rPr>
          <w:iCs/>
          <w:color w:val="000000"/>
          <w:sz w:val="20"/>
          <w:szCs w:val="20"/>
        </w:rPr>
        <w:t>,</w:t>
      </w:r>
      <w:r w:rsidR="002864BC" w:rsidRPr="00976F6C">
        <w:rPr>
          <w:iCs/>
          <w:color w:val="000000"/>
          <w:sz w:val="20"/>
          <w:szCs w:val="20"/>
        </w:rPr>
        <w:t xml:space="preserve"> </w:t>
      </w:r>
      <w:r w:rsidR="00635A4B" w:rsidRPr="00976F6C">
        <w:rPr>
          <w:color w:val="000000"/>
          <w:sz w:val="20"/>
          <w:szCs w:val="20"/>
        </w:rPr>
        <w:t>1979</w:t>
      </w:r>
      <w:proofErr w:type="gramStart"/>
      <w:r w:rsidR="00635A4B" w:rsidRPr="00976F6C">
        <w:rPr>
          <w:color w:val="000000"/>
          <w:sz w:val="20"/>
          <w:szCs w:val="20"/>
        </w:rPr>
        <w:t>;</w:t>
      </w:r>
      <w:r w:rsidRPr="00976F6C">
        <w:rPr>
          <w:color w:val="000000"/>
          <w:sz w:val="20"/>
          <w:szCs w:val="20"/>
        </w:rPr>
        <w:t>35</w:t>
      </w:r>
      <w:proofErr w:type="gramEnd"/>
      <w:r w:rsidRPr="00976F6C">
        <w:rPr>
          <w:color w:val="000000"/>
          <w:sz w:val="20"/>
          <w:szCs w:val="20"/>
        </w:rPr>
        <w:t>: 301–7.</w:t>
      </w:r>
    </w:p>
    <w:p w:rsidR="00635A4B" w:rsidRPr="00976F6C" w:rsidRDefault="00C6198D" w:rsidP="00976F6C">
      <w:pPr>
        <w:pStyle w:val="ListParagraph"/>
        <w:numPr>
          <w:ilvl w:val="0"/>
          <w:numId w:val="3"/>
        </w:numPr>
        <w:autoSpaceDE w:val="0"/>
        <w:autoSpaceDN w:val="0"/>
        <w:adjustRightInd w:val="0"/>
        <w:snapToGrid w:val="0"/>
        <w:ind w:left="450"/>
        <w:jc w:val="both"/>
        <w:rPr>
          <w:color w:val="000000"/>
          <w:sz w:val="20"/>
          <w:szCs w:val="20"/>
        </w:rPr>
      </w:pPr>
      <w:proofErr w:type="spellStart"/>
      <w:r w:rsidRPr="00976F6C">
        <w:rPr>
          <w:color w:val="000000"/>
          <w:sz w:val="20"/>
          <w:szCs w:val="20"/>
        </w:rPr>
        <w:t>Sarma</w:t>
      </w:r>
      <w:proofErr w:type="spellEnd"/>
      <w:r w:rsidRPr="00976F6C">
        <w:rPr>
          <w:color w:val="000000"/>
          <w:sz w:val="20"/>
          <w:szCs w:val="20"/>
        </w:rPr>
        <w:t xml:space="preserve">, K., Pal., A., </w:t>
      </w:r>
      <w:proofErr w:type="spellStart"/>
      <w:r w:rsidRPr="00976F6C">
        <w:rPr>
          <w:color w:val="000000"/>
          <w:sz w:val="20"/>
          <w:szCs w:val="20"/>
        </w:rPr>
        <w:t>Sahu</w:t>
      </w:r>
      <w:proofErr w:type="spellEnd"/>
      <w:r w:rsidRPr="00976F6C">
        <w:rPr>
          <w:color w:val="000000"/>
          <w:sz w:val="20"/>
          <w:szCs w:val="20"/>
        </w:rPr>
        <w:t xml:space="preserve">, N., </w:t>
      </w:r>
      <w:proofErr w:type="spellStart"/>
      <w:r w:rsidRPr="00976F6C">
        <w:rPr>
          <w:color w:val="000000"/>
          <w:sz w:val="20"/>
          <w:szCs w:val="20"/>
        </w:rPr>
        <w:t>Mukherjee</w:t>
      </w:r>
      <w:proofErr w:type="spellEnd"/>
      <w:r w:rsidRPr="00976F6C">
        <w:rPr>
          <w:color w:val="000000"/>
          <w:sz w:val="20"/>
          <w:szCs w:val="20"/>
        </w:rPr>
        <w:t xml:space="preserve">, S. and </w:t>
      </w:r>
      <w:proofErr w:type="spellStart"/>
      <w:r w:rsidRPr="00976F6C">
        <w:rPr>
          <w:color w:val="000000"/>
          <w:sz w:val="20"/>
          <w:szCs w:val="20"/>
        </w:rPr>
        <w:t>Baruah</w:t>
      </w:r>
      <w:proofErr w:type="spellEnd"/>
      <w:r w:rsidRPr="00976F6C">
        <w:rPr>
          <w:color w:val="000000"/>
          <w:sz w:val="20"/>
          <w:szCs w:val="20"/>
        </w:rPr>
        <w:t xml:space="preserve">, </w:t>
      </w:r>
      <w:proofErr w:type="gramStart"/>
      <w:r w:rsidRPr="00976F6C">
        <w:rPr>
          <w:color w:val="000000"/>
          <w:sz w:val="20"/>
          <w:szCs w:val="20"/>
        </w:rPr>
        <w:t>K..</w:t>
      </w:r>
      <w:proofErr w:type="gramEnd"/>
      <w:r w:rsidRPr="00976F6C">
        <w:rPr>
          <w:color w:val="000000"/>
          <w:sz w:val="20"/>
          <w:szCs w:val="20"/>
        </w:rPr>
        <w:t xml:space="preserve"> Biochemical and histological changes in brain tissue of spotted </w:t>
      </w:r>
      <w:proofErr w:type="spellStart"/>
      <w:r w:rsidRPr="00976F6C">
        <w:rPr>
          <w:color w:val="000000"/>
          <w:sz w:val="20"/>
          <w:szCs w:val="20"/>
        </w:rPr>
        <w:t>murrel</w:t>
      </w:r>
      <w:proofErr w:type="spellEnd"/>
      <w:r w:rsidRPr="00976F6C">
        <w:rPr>
          <w:color w:val="000000"/>
          <w:sz w:val="20"/>
          <w:szCs w:val="20"/>
        </w:rPr>
        <w:t xml:space="preserve"> </w:t>
      </w:r>
      <w:proofErr w:type="spellStart"/>
      <w:r w:rsidRPr="00976F6C">
        <w:rPr>
          <w:color w:val="000000"/>
          <w:sz w:val="20"/>
          <w:szCs w:val="20"/>
        </w:rPr>
        <w:t>Channa</w:t>
      </w:r>
      <w:proofErr w:type="spellEnd"/>
      <w:r w:rsidRPr="00976F6C">
        <w:rPr>
          <w:color w:val="000000"/>
          <w:sz w:val="20"/>
          <w:szCs w:val="20"/>
        </w:rPr>
        <w:t xml:space="preserve"> </w:t>
      </w:r>
      <w:proofErr w:type="spellStart"/>
      <w:r w:rsidRPr="00976F6C">
        <w:rPr>
          <w:color w:val="000000"/>
          <w:sz w:val="20"/>
          <w:szCs w:val="20"/>
        </w:rPr>
        <w:t>punctatus</w:t>
      </w:r>
      <w:proofErr w:type="spellEnd"/>
      <w:r w:rsidRPr="00976F6C">
        <w:rPr>
          <w:color w:val="000000"/>
          <w:sz w:val="20"/>
          <w:szCs w:val="20"/>
        </w:rPr>
        <w:t xml:space="preserve"> (Bloch) exposed to </w:t>
      </w:r>
      <w:proofErr w:type="spellStart"/>
      <w:r w:rsidRPr="00976F6C">
        <w:rPr>
          <w:color w:val="000000"/>
          <w:sz w:val="20"/>
          <w:szCs w:val="20"/>
        </w:rPr>
        <w:t>endosulfan</w:t>
      </w:r>
      <w:proofErr w:type="spellEnd"/>
      <w:r w:rsidRPr="00976F6C">
        <w:rPr>
          <w:color w:val="000000"/>
          <w:sz w:val="20"/>
          <w:szCs w:val="20"/>
        </w:rPr>
        <w:t>. Fish Physiology and Biochemistry</w:t>
      </w:r>
      <w:r w:rsidR="00635A4B" w:rsidRPr="00976F6C">
        <w:rPr>
          <w:color w:val="000000"/>
          <w:sz w:val="20"/>
          <w:szCs w:val="20"/>
        </w:rPr>
        <w:t>, 2009;</w:t>
      </w:r>
      <w:r w:rsidRPr="00976F6C">
        <w:rPr>
          <w:color w:val="000000"/>
          <w:sz w:val="20"/>
          <w:szCs w:val="20"/>
        </w:rPr>
        <w:t xml:space="preserve"> 1573:5168.</w:t>
      </w:r>
    </w:p>
    <w:p w:rsidR="00635A4B" w:rsidRPr="00A04E64" w:rsidRDefault="00C6198D" w:rsidP="00976F6C">
      <w:pPr>
        <w:pStyle w:val="Heading1"/>
        <w:numPr>
          <w:ilvl w:val="0"/>
          <w:numId w:val="3"/>
        </w:numPr>
        <w:autoSpaceDE w:val="0"/>
        <w:autoSpaceDN w:val="0"/>
        <w:adjustRightInd w:val="0"/>
        <w:snapToGrid w:val="0"/>
        <w:spacing w:before="0"/>
        <w:ind w:left="450"/>
        <w:jc w:val="both"/>
        <w:rPr>
          <w:rFonts w:ascii="Times New Roman" w:hAnsi="Times New Roman" w:cs="Times New Roman"/>
          <w:b w:val="0"/>
          <w:color w:val="000000"/>
          <w:sz w:val="20"/>
          <w:szCs w:val="20"/>
        </w:rPr>
      </w:pPr>
      <w:proofErr w:type="spellStart"/>
      <w:r w:rsidRPr="00A04E64">
        <w:rPr>
          <w:rFonts w:ascii="Times New Roman" w:hAnsi="Times New Roman" w:cs="Times New Roman"/>
          <w:b w:val="0"/>
          <w:color w:val="000000"/>
          <w:sz w:val="20"/>
          <w:szCs w:val="20"/>
        </w:rPr>
        <w:t>Tricklebank</w:t>
      </w:r>
      <w:proofErr w:type="spellEnd"/>
      <w:r w:rsidRPr="00A04E64">
        <w:rPr>
          <w:rFonts w:ascii="Times New Roman" w:hAnsi="Times New Roman" w:cs="Times New Roman"/>
          <w:b w:val="0"/>
          <w:color w:val="000000"/>
          <w:sz w:val="20"/>
          <w:szCs w:val="20"/>
        </w:rPr>
        <w:t xml:space="preserve">, K.A. Histological alterations in fish from Sydney reefs: possible biomarkers for environmental effects. </w:t>
      </w:r>
      <w:r w:rsidRPr="00A04E64">
        <w:rPr>
          <w:rFonts w:ascii="Times New Roman" w:hAnsi="Times New Roman" w:cs="Times New Roman"/>
          <w:b w:val="0"/>
          <w:iCs/>
          <w:color w:val="000000"/>
          <w:sz w:val="20"/>
          <w:szCs w:val="20"/>
        </w:rPr>
        <w:t xml:space="preserve">Biomarker, </w:t>
      </w:r>
      <w:r w:rsidRPr="00A04E64">
        <w:rPr>
          <w:rFonts w:ascii="Times New Roman" w:hAnsi="Times New Roman" w:cs="Times New Roman"/>
          <w:b w:val="0"/>
          <w:color w:val="000000"/>
          <w:sz w:val="20"/>
          <w:szCs w:val="20"/>
        </w:rPr>
        <w:t>2001</w:t>
      </w:r>
      <w:r w:rsidR="00635A4B" w:rsidRPr="00A04E64">
        <w:rPr>
          <w:rFonts w:ascii="Times New Roman" w:hAnsi="Times New Roman" w:cs="Times New Roman"/>
          <w:b w:val="0"/>
          <w:color w:val="000000"/>
          <w:sz w:val="20"/>
          <w:szCs w:val="20"/>
        </w:rPr>
        <w:t>;</w:t>
      </w:r>
      <w:r w:rsidRPr="00A04E64">
        <w:rPr>
          <w:rFonts w:ascii="Times New Roman" w:hAnsi="Times New Roman" w:cs="Times New Roman"/>
          <w:b w:val="0"/>
          <w:color w:val="000000"/>
          <w:sz w:val="20"/>
          <w:szCs w:val="20"/>
        </w:rPr>
        <w:t xml:space="preserve"> 6: 26–32. </w:t>
      </w:r>
    </w:p>
    <w:p w:rsidR="00C6198D" w:rsidRPr="00A04E64" w:rsidRDefault="00C6198D" w:rsidP="00976F6C">
      <w:pPr>
        <w:pStyle w:val="Heading1"/>
        <w:numPr>
          <w:ilvl w:val="0"/>
          <w:numId w:val="3"/>
        </w:numPr>
        <w:autoSpaceDE w:val="0"/>
        <w:autoSpaceDN w:val="0"/>
        <w:adjustRightInd w:val="0"/>
        <w:snapToGrid w:val="0"/>
        <w:spacing w:before="0"/>
        <w:ind w:left="450"/>
        <w:jc w:val="both"/>
        <w:rPr>
          <w:rFonts w:ascii="Times New Roman" w:hAnsi="Times New Roman" w:cs="Times New Roman"/>
          <w:b w:val="0"/>
          <w:color w:val="000000"/>
          <w:sz w:val="20"/>
          <w:szCs w:val="20"/>
        </w:rPr>
      </w:pPr>
      <w:proofErr w:type="spellStart"/>
      <w:r w:rsidRPr="00A04E64">
        <w:rPr>
          <w:rFonts w:ascii="Times New Roman" w:hAnsi="Times New Roman" w:cs="Times New Roman"/>
          <w:b w:val="0"/>
          <w:color w:val="000000"/>
          <w:sz w:val="20"/>
          <w:szCs w:val="20"/>
        </w:rPr>
        <w:t>Jortner</w:t>
      </w:r>
      <w:proofErr w:type="spellEnd"/>
      <w:r w:rsidRPr="00A04E64">
        <w:rPr>
          <w:rFonts w:ascii="Times New Roman" w:hAnsi="Times New Roman" w:cs="Times New Roman"/>
          <w:b w:val="0"/>
          <w:color w:val="000000"/>
          <w:sz w:val="20"/>
          <w:szCs w:val="20"/>
        </w:rPr>
        <w:t xml:space="preserve">, </w:t>
      </w:r>
      <w:proofErr w:type="gramStart"/>
      <w:r w:rsidRPr="00A04E64">
        <w:rPr>
          <w:rFonts w:ascii="Times New Roman" w:hAnsi="Times New Roman" w:cs="Times New Roman"/>
          <w:b w:val="0"/>
          <w:color w:val="000000"/>
          <w:sz w:val="20"/>
          <w:szCs w:val="20"/>
        </w:rPr>
        <w:t>B.S..</w:t>
      </w:r>
      <w:proofErr w:type="gramEnd"/>
      <w:r w:rsidRPr="00A04E64">
        <w:rPr>
          <w:rFonts w:ascii="Times New Roman" w:hAnsi="Times New Roman" w:cs="Times New Roman"/>
          <w:b w:val="0"/>
          <w:color w:val="000000"/>
          <w:sz w:val="20"/>
          <w:szCs w:val="20"/>
        </w:rPr>
        <w:t xml:space="preserve"> </w:t>
      </w:r>
      <w:proofErr w:type="spellStart"/>
      <w:r w:rsidRPr="00A04E64">
        <w:rPr>
          <w:rFonts w:ascii="Times New Roman" w:hAnsi="Times New Roman" w:cs="Times New Roman"/>
          <w:b w:val="0"/>
          <w:color w:val="000000"/>
          <w:sz w:val="20"/>
          <w:szCs w:val="20"/>
        </w:rPr>
        <w:t>Neuropathlogical</w:t>
      </w:r>
      <w:proofErr w:type="spellEnd"/>
      <w:r w:rsidRPr="00A04E64">
        <w:rPr>
          <w:rFonts w:ascii="Times New Roman" w:hAnsi="Times New Roman" w:cs="Times New Roman"/>
          <w:b w:val="0"/>
          <w:color w:val="000000"/>
          <w:sz w:val="20"/>
          <w:szCs w:val="20"/>
        </w:rPr>
        <w:t xml:space="preserve"> Assessment in Acute </w:t>
      </w:r>
      <w:proofErr w:type="spellStart"/>
      <w:r w:rsidRPr="00A04E64">
        <w:rPr>
          <w:rFonts w:ascii="Times New Roman" w:hAnsi="Times New Roman" w:cs="Times New Roman"/>
          <w:b w:val="0"/>
          <w:color w:val="000000"/>
          <w:sz w:val="20"/>
          <w:szCs w:val="20"/>
        </w:rPr>
        <w:t>Neurotoxic</w:t>
      </w:r>
      <w:proofErr w:type="spellEnd"/>
      <w:r w:rsidRPr="00A04E64">
        <w:rPr>
          <w:rFonts w:ascii="Times New Roman" w:hAnsi="Times New Roman" w:cs="Times New Roman"/>
          <w:b w:val="0"/>
          <w:color w:val="000000"/>
          <w:sz w:val="20"/>
          <w:szCs w:val="20"/>
        </w:rPr>
        <w:t xml:space="preserve"> States </w:t>
      </w:r>
      <w:proofErr w:type="gramStart"/>
      <w:r w:rsidRPr="00A04E64">
        <w:rPr>
          <w:rFonts w:ascii="Times New Roman" w:hAnsi="Times New Roman" w:cs="Times New Roman"/>
          <w:b w:val="0"/>
          <w:color w:val="000000"/>
          <w:sz w:val="20"/>
          <w:szCs w:val="20"/>
        </w:rPr>
        <w:t>The</w:t>
      </w:r>
      <w:proofErr w:type="gramEnd"/>
      <w:r w:rsidRPr="00A04E64">
        <w:rPr>
          <w:rFonts w:ascii="Times New Roman" w:hAnsi="Times New Roman" w:cs="Times New Roman"/>
          <w:b w:val="0"/>
          <w:color w:val="000000"/>
          <w:sz w:val="20"/>
          <w:szCs w:val="20"/>
        </w:rPr>
        <w:t xml:space="preserve"> “Dark” Neuron. Journal of Medical Chemical Biological and Radiological Defense, 2005</w:t>
      </w:r>
      <w:r w:rsidR="00635A4B" w:rsidRPr="00A04E64">
        <w:rPr>
          <w:rFonts w:ascii="Times New Roman" w:hAnsi="Times New Roman" w:cs="Times New Roman"/>
          <w:b w:val="0"/>
          <w:color w:val="000000"/>
          <w:sz w:val="20"/>
          <w:szCs w:val="20"/>
        </w:rPr>
        <w:t>;</w:t>
      </w:r>
      <w:r w:rsidRPr="00A04E64">
        <w:rPr>
          <w:rFonts w:ascii="Times New Roman" w:hAnsi="Times New Roman" w:cs="Times New Roman"/>
          <w:b w:val="0"/>
          <w:color w:val="000000"/>
          <w:sz w:val="20"/>
          <w:szCs w:val="20"/>
        </w:rPr>
        <w:t xml:space="preserve"> 3: 1-5</w:t>
      </w:r>
    </w:p>
    <w:p w:rsidR="00C6198D" w:rsidRPr="00A04E64" w:rsidRDefault="00C6198D" w:rsidP="00976F6C">
      <w:pPr>
        <w:pStyle w:val="Heading1"/>
        <w:numPr>
          <w:ilvl w:val="0"/>
          <w:numId w:val="3"/>
        </w:numPr>
        <w:tabs>
          <w:tab w:val="left" w:pos="8910"/>
        </w:tabs>
        <w:autoSpaceDE w:val="0"/>
        <w:autoSpaceDN w:val="0"/>
        <w:adjustRightInd w:val="0"/>
        <w:snapToGrid w:val="0"/>
        <w:spacing w:before="0"/>
        <w:ind w:left="450"/>
        <w:jc w:val="both"/>
        <w:rPr>
          <w:rFonts w:ascii="Times New Roman" w:hAnsi="Times New Roman" w:cs="Times New Roman"/>
          <w:b w:val="0"/>
          <w:color w:val="000000"/>
          <w:sz w:val="20"/>
          <w:szCs w:val="20"/>
        </w:rPr>
      </w:pPr>
      <w:r w:rsidRPr="00A04E64">
        <w:rPr>
          <w:rFonts w:ascii="Times New Roman" w:hAnsi="Times New Roman" w:cs="Times New Roman"/>
          <w:b w:val="0"/>
          <w:color w:val="000000"/>
          <w:sz w:val="20"/>
          <w:szCs w:val="20"/>
        </w:rPr>
        <w:t xml:space="preserve">Shih, T.M., </w:t>
      </w:r>
      <w:proofErr w:type="spellStart"/>
      <w:r w:rsidRPr="00A04E64">
        <w:rPr>
          <w:rFonts w:ascii="Times New Roman" w:hAnsi="Times New Roman" w:cs="Times New Roman"/>
          <w:b w:val="0"/>
          <w:color w:val="000000"/>
          <w:sz w:val="20"/>
          <w:szCs w:val="20"/>
        </w:rPr>
        <w:t>Duniho</w:t>
      </w:r>
      <w:proofErr w:type="spellEnd"/>
      <w:r w:rsidRPr="00A04E64">
        <w:rPr>
          <w:rFonts w:ascii="Times New Roman" w:hAnsi="Times New Roman" w:cs="Times New Roman"/>
          <w:b w:val="0"/>
          <w:color w:val="000000"/>
          <w:sz w:val="20"/>
          <w:szCs w:val="20"/>
        </w:rPr>
        <w:t xml:space="preserve">, S.M. </w:t>
      </w:r>
      <w:r w:rsidRPr="00A04E64">
        <w:rPr>
          <w:rFonts w:ascii="Times New Roman" w:eastAsia="MS Mincho" w:hAnsi="Times New Roman" w:cs="Times New Roman"/>
          <w:b w:val="0"/>
          <w:color w:val="auto"/>
          <w:sz w:val="20"/>
          <w:szCs w:val="20"/>
        </w:rPr>
        <w:t>and</w:t>
      </w:r>
      <w:r w:rsidRPr="00A04E64">
        <w:rPr>
          <w:rFonts w:ascii="Times New Roman" w:hAnsi="Times New Roman" w:cs="Times New Roman"/>
          <w:b w:val="0"/>
          <w:color w:val="000000"/>
          <w:sz w:val="20"/>
          <w:szCs w:val="20"/>
        </w:rPr>
        <w:t xml:space="preserve"> McDonough, J.H. Control of nerve agent-induced seizures is critical for </w:t>
      </w:r>
      <w:proofErr w:type="spellStart"/>
      <w:r w:rsidRPr="00A04E64">
        <w:rPr>
          <w:rFonts w:ascii="Times New Roman" w:hAnsi="Times New Roman" w:cs="Times New Roman"/>
          <w:b w:val="0"/>
          <w:color w:val="000000"/>
          <w:sz w:val="20"/>
          <w:szCs w:val="20"/>
        </w:rPr>
        <w:t>neuroprotection</w:t>
      </w:r>
      <w:proofErr w:type="spellEnd"/>
      <w:r w:rsidRPr="00A04E64">
        <w:rPr>
          <w:rFonts w:ascii="Times New Roman" w:hAnsi="Times New Roman" w:cs="Times New Roman"/>
          <w:b w:val="0"/>
          <w:color w:val="000000"/>
          <w:sz w:val="20"/>
          <w:szCs w:val="20"/>
        </w:rPr>
        <w:t xml:space="preserve"> and survival </w:t>
      </w:r>
      <w:proofErr w:type="spellStart"/>
      <w:r w:rsidRPr="00A04E64">
        <w:rPr>
          <w:rFonts w:ascii="Times New Roman" w:hAnsi="Times New Roman" w:cs="Times New Roman"/>
          <w:b w:val="0"/>
          <w:iCs/>
          <w:color w:val="000000"/>
          <w:sz w:val="20"/>
          <w:szCs w:val="20"/>
        </w:rPr>
        <w:t>Toxicol</w:t>
      </w:r>
      <w:proofErr w:type="spellEnd"/>
      <w:r w:rsidRPr="00A04E64">
        <w:rPr>
          <w:rFonts w:ascii="Times New Roman" w:hAnsi="Times New Roman" w:cs="Times New Roman"/>
          <w:b w:val="0"/>
          <w:iCs/>
          <w:color w:val="000000"/>
          <w:sz w:val="20"/>
          <w:szCs w:val="20"/>
        </w:rPr>
        <w:t xml:space="preserve"> </w:t>
      </w:r>
      <w:proofErr w:type="spellStart"/>
      <w:r w:rsidRPr="00A04E64">
        <w:rPr>
          <w:rFonts w:ascii="Times New Roman" w:hAnsi="Times New Roman" w:cs="Times New Roman"/>
          <w:b w:val="0"/>
          <w:iCs/>
          <w:color w:val="000000"/>
          <w:sz w:val="20"/>
          <w:szCs w:val="20"/>
        </w:rPr>
        <w:t>Appl</w:t>
      </w:r>
      <w:proofErr w:type="spellEnd"/>
      <w:r w:rsidRPr="00A04E64">
        <w:rPr>
          <w:rFonts w:ascii="Times New Roman" w:hAnsi="Times New Roman" w:cs="Times New Roman"/>
          <w:b w:val="0"/>
          <w:iCs/>
          <w:color w:val="000000"/>
          <w:sz w:val="20"/>
          <w:szCs w:val="20"/>
        </w:rPr>
        <w:t xml:space="preserve"> </w:t>
      </w:r>
      <w:proofErr w:type="spellStart"/>
      <w:r w:rsidRPr="00A04E64">
        <w:rPr>
          <w:rFonts w:ascii="Times New Roman" w:hAnsi="Times New Roman" w:cs="Times New Roman"/>
          <w:b w:val="0"/>
          <w:iCs/>
          <w:color w:val="000000"/>
          <w:sz w:val="20"/>
          <w:szCs w:val="20"/>
        </w:rPr>
        <w:t>Pharmacol</w:t>
      </w:r>
      <w:proofErr w:type="spellEnd"/>
      <w:r w:rsidRPr="00A04E64">
        <w:rPr>
          <w:rFonts w:ascii="Times New Roman" w:hAnsi="Times New Roman" w:cs="Times New Roman"/>
          <w:b w:val="0"/>
          <w:iCs/>
          <w:color w:val="000000"/>
          <w:sz w:val="20"/>
          <w:szCs w:val="20"/>
        </w:rPr>
        <w:t xml:space="preserve"> </w:t>
      </w:r>
      <w:r w:rsidR="00635A4B" w:rsidRPr="00A04E64">
        <w:rPr>
          <w:rFonts w:ascii="Times New Roman" w:hAnsi="Times New Roman" w:cs="Times New Roman"/>
          <w:b w:val="0"/>
          <w:color w:val="000000"/>
          <w:sz w:val="20"/>
          <w:szCs w:val="20"/>
        </w:rPr>
        <w:t>2003;</w:t>
      </w:r>
      <w:r w:rsidRPr="00A04E64">
        <w:rPr>
          <w:rFonts w:ascii="Times New Roman" w:hAnsi="Times New Roman" w:cs="Times New Roman"/>
          <w:b w:val="0"/>
          <w:color w:val="000000"/>
          <w:sz w:val="20"/>
          <w:szCs w:val="20"/>
        </w:rPr>
        <w:t>188:69-80.</w:t>
      </w:r>
    </w:p>
    <w:p w:rsidR="00976F6C" w:rsidRDefault="00976F6C" w:rsidP="00A04E64">
      <w:pPr>
        <w:adjustRightInd w:val="0"/>
        <w:snapToGrid w:val="0"/>
        <w:rPr>
          <w:sz w:val="20"/>
          <w:szCs w:val="20"/>
        </w:rPr>
        <w:sectPr w:rsidR="00976F6C" w:rsidSect="00976F6C">
          <w:footnotePr>
            <w:pos w:val="beneathText"/>
          </w:footnotePr>
          <w:type w:val="continuous"/>
          <w:pgSz w:w="12240" w:h="15840" w:code="1"/>
          <w:pgMar w:top="1440" w:right="1440" w:bottom="1440" w:left="1440" w:header="720" w:footer="720" w:gutter="0"/>
          <w:cols w:num="2" w:space="576"/>
          <w:docGrid w:linePitch="360"/>
        </w:sectPr>
      </w:pPr>
    </w:p>
    <w:p w:rsidR="00C6198D" w:rsidRPr="00A04E64" w:rsidRDefault="00C6198D" w:rsidP="00A04E64">
      <w:pPr>
        <w:adjustRightInd w:val="0"/>
        <w:snapToGrid w:val="0"/>
        <w:rPr>
          <w:sz w:val="20"/>
          <w:szCs w:val="20"/>
        </w:rPr>
      </w:pPr>
    </w:p>
    <w:p w:rsidR="00A04E64" w:rsidRDefault="00A04E64" w:rsidP="00A04E64">
      <w:pPr>
        <w:adjustRightInd w:val="0"/>
        <w:snapToGrid w:val="0"/>
        <w:jc w:val="both"/>
        <w:rPr>
          <w:rFonts w:eastAsiaTheme="minorEastAsia" w:hint="eastAsia"/>
          <w:sz w:val="20"/>
          <w:szCs w:val="20"/>
          <w:lang w:eastAsia="zh-CN"/>
        </w:rPr>
      </w:pPr>
    </w:p>
    <w:p w:rsidR="00A04E64" w:rsidRDefault="00A04E64" w:rsidP="00A04E64">
      <w:pPr>
        <w:adjustRightInd w:val="0"/>
        <w:snapToGrid w:val="0"/>
        <w:jc w:val="both"/>
        <w:rPr>
          <w:rFonts w:eastAsiaTheme="minorEastAsia" w:hint="eastAsia"/>
          <w:sz w:val="20"/>
          <w:szCs w:val="20"/>
          <w:lang w:eastAsia="zh-CN"/>
        </w:rPr>
      </w:pPr>
    </w:p>
    <w:p w:rsidR="00A04E64" w:rsidRDefault="00A04E64" w:rsidP="00A04E64">
      <w:pPr>
        <w:adjustRightInd w:val="0"/>
        <w:snapToGrid w:val="0"/>
        <w:jc w:val="both"/>
        <w:rPr>
          <w:rFonts w:eastAsiaTheme="minorEastAsia" w:hint="eastAsia"/>
          <w:sz w:val="20"/>
          <w:szCs w:val="20"/>
          <w:lang w:eastAsia="zh-CN"/>
        </w:rPr>
      </w:pPr>
    </w:p>
    <w:p w:rsidR="00DF7708" w:rsidRPr="00A04E64" w:rsidRDefault="00A04E64" w:rsidP="00A04E64">
      <w:pPr>
        <w:adjustRightInd w:val="0"/>
        <w:snapToGrid w:val="0"/>
        <w:jc w:val="both"/>
        <w:rPr>
          <w:sz w:val="20"/>
          <w:szCs w:val="20"/>
        </w:rPr>
      </w:pPr>
      <w:r>
        <w:rPr>
          <w:rFonts w:eastAsiaTheme="minorEastAsia" w:hint="eastAsia"/>
          <w:sz w:val="20"/>
          <w:szCs w:val="20"/>
          <w:lang w:eastAsia="zh-CN"/>
        </w:rPr>
        <w:t>3</w:t>
      </w:r>
      <w:r w:rsidR="00DF7708" w:rsidRPr="00A04E64">
        <w:rPr>
          <w:sz w:val="20"/>
          <w:szCs w:val="20"/>
        </w:rPr>
        <w:t>/</w:t>
      </w:r>
      <w:r w:rsidR="00DF7708" w:rsidRPr="00A04E64">
        <w:rPr>
          <w:sz w:val="20"/>
          <w:szCs w:val="20"/>
          <w:lang w:eastAsia="zh-CN"/>
        </w:rPr>
        <w:t>6</w:t>
      </w:r>
      <w:r w:rsidR="00DF7708" w:rsidRPr="00A04E64">
        <w:rPr>
          <w:sz w:val="20"/>
          <w:szCs w:val="20"/>
        </w:rPr>
        <w:t>/201</w:t>
      </w:r>
      <w:r>
        <w:rPr>
          <w:rFonts w:eastAsiaTheme="minorEastAsia" w:hint="eastAsia"/>
          <w:sz w:val="20"/>
          <w:szCs w:val="20"/>
          <w:lang w:eastAsia="zh-CN"/>
        </w:rPr>
        <w:t>3</w:t>
      </w:r>
    </w:p>
    <w:sectPr w:rsidR="00DF7708" w:rsidRPr="00A04E64" w:rsidSect="008E42E5">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378" w:rsidRDefault="007D2378" w:rsidP="00854874">
      <w:r>
        <w:separator/>
      </w:r>
    </w:p>
  </w:endnote>
  <w:endnote w:type="continuationSeparator" w:id="0">
    <w:p w:rsidR="007D2378" w:rsidRDefault="007D2378" w:rsidP="008548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QuarumBook">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BD" w:rsidRDefault="00135A15" w:rsidP="007E2DBD">
    <w:pPr>
      <w:pStyle w:val="Footer"/>
      <w:framePr w:wrap="around" w:vAnchor="text" w:hAnchor="margin" w:xAlign="center" w:y="1"/>
      <w:rPr>
        <w:rStyle w:val="PageNumber"/>
      </w:rPr>
    </w:pPr>
    <w:r>
      <w:rPr>
        <w:rStyle w:val="PageNumber"/>
      </w:rPr>
      <w:fldChar w:fldCharType="begin"/>
    </w:r>
    <w:r w:rsidR="007E2DBD">
      <w:rPr>
        <w:rStyle w:val="PageNumber"/>
      </w:rPr>
      <w:instrText xml:space="preserve">PAGE  </w:instrText>
    </w:r>
    <w:r>
      <w:rPr>
        <w:rStyle w:val="PageNumber"/>
      </w:rPr>
      <w:fldChar w:fldCharType="end"/>
    </w:r>
  </w:p>
  <w:p w:rsidR="007E2DBD" w:rsidRDefault="007E2DB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BD" w:rsidRPr="00B3167C" w:rsidRDefault="00135A15" w:rsidP="007E2DBD">
    <w:pPr>
      <w:pStyle w:val="Footer"/>
      <w:framePr w:wrap="around" w:vAnchor="text" w:hAnchor="margin" w:xAlign="center" w:y="1"/>
      <w:rPr>
        <w:rStyle w:val="PageNumber"/>
        <w:sz w:val="20"/>
        <w:szCs w:val="20"/>
      </w:rPr>
    </w:pPr>
    <w:r w:rsidRPr="00B3167C">
      <w:rPr>
        <w:rStyle w:val="PageNumber"/>
        <w:sz w:val="20"/>
        <w:szCs w:val="20"/>
      </w:rPr>
      <w:fldChar w:fldCharType="begin"/>
    </w:r>
    <w:r w:rsidR="007E2DBD" w:rsidRPr="00B3167C">
      <w:rPr>
        <w:rStyle w:val="PageNumber"/>
        <w:sz w:val="20"/>
        <w:szCs w:val="20"/>
      </w:rPr>
      <w:instrText xml:space="preserve">PAGE  </w:instrText>
    </w:r>
    <w:r w:rsidRPr="00B3167C">
      <w:rPr>
        <w:rStyle w:val="PageNumber"/>
        <w:sz w:val="20"/>
        <w:szCs w:val="20"/>
      </w:rPr>
      <w:fldChar w:fldCharType="separate"/>
    </w:r>
    <w:r w:rsidR="00976F6C">
      <w:rPr>
        <w:rStyle w:val="PageNumber"/>
        <w:noProof/>
        <w:sz w:val="20"/>
        <w:szCs w:val="20"/>
      </w:rPr>
      <w:t>21</w:t>
    </w:r>
    <w:r w:rsidRPr="00B3167C">
      <w:rPr>
        <w:rStyle w:val="PageNumber"/>
        <w:sz w:val="20"/>
        <w:szCs w:val="20"/>
      </w:rPr>
      <w:fldChar w:fldCharType="end"/>
    </w:r>
  </w:p>
  <w:p w:rsidR="007E2DBD" w:rsidRDefault="00135A15" w:rsidP="007E2DBD">
    <w:pPr>
      <w:jc w:val="center"/>
    </w:pPr>
    <w:hyperlink r:id="rId1" w:history="1">
      <w:r w:rsidR="007E2DBD" w:rsidRPr="0093330D">
        <w:rPr>
          <w:rStyle w:val="Hyperlink"/>
          <w:rFonts w:cs="Calibri"/>
          <w:sz w:val="20"/>
          <w:szCs w:val="20"/>
        </w:rPr>
        <w:t>http://www.sciencepub.net</w:t>
      </w:r>
      <w:r w:rsidR="007E2DBD" w:rsidRPr="0093330D">
        <w:rPr>
          <w:rStyle w:val="Hyperlink"/>
          <w:sz w:val="20"/>
          <w:szCs w:val="20"/>
        </w:rPr>
        <w:t>/newyork</w:t>
      </w:r>
    </w:hyperlink>
    <w:r w:rsidR="007E2DBD">
      <w:rPr>
        <w:bCs/>
        <w:sz w:val="20"/>
      </w:rPr>
      <w:t xml:space="preserve"> </w:t>
    </w:r>
    <w:r w:rsidR="007E2DBD">
      <w:rPr>
        <w:rFonts w:hint="eastAsia"/>
        <w:bCs/>
        <w:sz w:val="20"/>
      </w:rPr>
      <w:t xml:space="preserve">  </w:t>
    </w:r>
    <w:r w:rsidR="007E2DBD">
      <w:rPr>
        <w:bCs/>
        <w:sz w:val="20"/>
      </w:rPr>
      <w:t xml:space="preserve">  </w:t>
    </w:r>
    <w:r w:rsidR="007E2DBD">
      <w:rPr>
        <w:rFonts w:hint="eastAsia"/>
        <w:bCs/>
        <w:sz w:val="20"/>
      </w:rPr>
      <w:t xml:space="preserve">                   </w:t>
    </w:r>
    <w:r w:rsidR="007E2DBD">
      <w:rPr>
        <w:bCs/>
        <w:sz w:val="20"/>
      </w:rPr>
      <w:tab/>
    </w:r>
    <w:r w:rsidR="007E2DBD">
      <w:rPr>
        <w:bCs/>
        <w:sz w:val="20"/>
      </w:rPr>
      <w:tab/>
    </w:r>
    <w:r w:rsidR="007E2DBD">
      <w:rPr>
        <w:bCs/>
        <w:sz w:val="20"/>
      </w:rPr>
      <w:tab/>
    </w:r>
    <w:r w:rsidR="007E2DBD">
      <w:rPr>
        <w:rFonts w:hint="eastAsia"/>
        <w:bCs/>
        <w:sz w:val="20"/>
      </w:rPr>
      <w:t xml:space="preserve">                   </w:t>
    </w:r>
    <w:bookmarkStart w:id="15" w:name="OLE_LINK12"/>
    <w:bookmarkStart w:id="16" w:name="OLE_LINK13"/>
    <w:r>
      <w:rPr>
        <w:bCs/>
        <w:sz w:val="20"/>
      </w:rPr>
      <w:fldChar w:fldCharType="begin"/>
    </w:r>
    <w:r w:rsidR="007E2DBD">
      <w:rPr>
        <w:bCs/>
        <w:sz w:val="20"/>
      </w:rPr>
      <w:instrText xml:space="preserve"> HYPERLINK "mailto:</w:instrText>
    </w:r>
    <w:r w:rsidR="007E2DBD" w:rsidRPr="00E84DAB">
      <w:rPr>
        <w:bCs/>
        <w:sz w:val="20"/>
      </w:rPr>
      <w:instrText>newyorksci@gmail.com</w:instrText>
    </w:r>
    <w:r w:rsidR="007E2DBD">
      <w:rPr>
        <w:bCs/>
        <w:sz w:val="20"/>
      </w:rPr>
      <w:instrText xml:space="preserve">" </w:instrText>
    </w:r>
    <w:r>
      <w:rPr>
        <w:bCs/>
        <w:sz w:val="20"/>
      </w:rPr>
      <w:fldChar w:fldCharType="separate"/>
    </w:r>
    <w:r w:rsidR="007E2DBD" w:rsidRPr="00261027">
      <w:rPr>
        <w:rStyle w:val="Hyperlink"/>
        <w:bCs/>
        <w:sz w:val="20"/>
      </w:rPr>
      <w:t>newyorksci@gmail.com</w:t>
    </w:r>
    <w:r>
      <w:rPr>
        <w:bCs/>
        <w:sz w:val="20"/>
      </w:rPr>
      <w:fldChar w:fldCharType="end"/>
    </w:r>
    <w:bookmarkEnd w:id="15"/>
    <w:bookmarkEnd w:id="16"/>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378" w:rsidRDefault="007D2378" w:rsidP="00854874">
      <w:r>
        <w:separator/>
      </w:r>
    </w:p>
  </w:footnote>
  <w:footnote w:type="continuationSeparator" w:id="0">
    <w:p w:rsidR="007D2378" w:rsidRDefault="007D2378" w:rsidP="008548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BD" w:rsidRPr="004101AC" w:rsidRDefault="007E2DBD" w:rsidP="007E2DBD">
    <w:pPr>
      <w:pBdr>
        <w:bottom w:val="thinThickMediumGap" w:sz="12" w:space="1" w:color="auto"/>
      </w:pBdr>
      <w:jc w:val="center"/>
      <w:rPr>
        <w:iCs/>
        <w:sz w:val="20"/>
      </w:rPr>
    </w:pPr>
    <w:bookmarkStart w:id="0" w:name="OLE_LINK1"/>
    <w:bookmarkStart w:id="1" w:name="OLE_LINK2"/>
    <w:bookmarkStart w:id="2" w:name="_Hlk302678399"/>
    <w:bookmarkStart w:id="3" w:name="OLE_LINK3"/>
    <w:bookmarkStart w:id="4" w:name="OLE_LINK4"/>
    <w:bookmarkStart w:id="5" w:name="_Hlk302678401"/>
    <w:bookmarkStart w:id="6" w:name="OLE_LINK5"/>
    <w:bookmarkStart w:id="7" w:name="OLE_LINK6"/>
    <w:bookmarkStart w:id="8" w:name="OLE_LINK7"/>
    <w:bookmarkStart w:id="9" w:name="OLE_LINK8"/>
    <w:bookmarkStart w:id="10" w:name="OLE_LINK9"/>
    <w:bookmarkStart w:id="11" w:name="_Hlk313407873"/>
    <w:bookmarkStart w:id="12" w:name="OLE_LINK10"/>
    <w:bookmarkStart w:id="13" w:name="OLE_LINK11"/>
    <w:bookmarkStart w:id="14" w:name="_Hlk313407879"/>
    <w:r>
      <w:rPr>
        <w:sz w:val="20"/>
      </w:rPr>
      <w:t>New York Science Journal 201</w:t>
    </w:r>
    <w:r>
      <w:rPr>
        <w:sz w:val="20"/>
        <w:lang w:eastAsia="zh-CN"/>
      </w:rPr>
      <w:t>3</w:t>
    </w:r>
    <w:proofErr w:type="gramStart"/>
    <w:r w:rsidRPr="004101AC">
      <w:rPr>
        <w:sz w:val="20"/>
      </w:rPr>
      <w:t>;</w:t>
    </w:r>
    <w:r>
      <w:rPr>
        <w:sz w:val="20"/>
      </w:rPr>
      <w:t>6</w:t>
    </w:r>
    <w:proofErr w:type="gramEnd"/>
    <w:r w:rsidRPr="004101AC">
      <w:rPr>
        <w:sz w:val="20"/>
      </w:rPr>
      <w:t>(</w:t>
    </w:r>
    <w:r w:rsidR="008E42E5">
      <w:rPr>
        <w:rFonts w:eastAsiaTheme="minorEastAsia" w:hint="eastAsia"/>
        <w:sz w:val="20"/>
        <w:lang w:eastAsia="zh-CN"/>
      </w:rPr>
      <w:t>5</w:t>
    </w:r>
    <w:r w:rsidRPr="004101AC">
      <w:rPr>
        <w:sz w:val="20"/>
      </w:rPr>
      <w:t>)</w:t>
    </w:r>
    <w:r w:rsidRPr="004101AC">
      <w:rPr>
        <w:iCs/>
        <w:sz w:val="20"/>
      </w:rPr>
      <w:t xml:space="preserve">                                                </w:t>
    </w:r>
    <w:hyperlink r:id="rId1" w:history="1">
      <w:r w:rsidRPr="004101AC">
        <w:rPr>
          <w:rStyle w:val="Hyperlink"/>
          <w:sz w:val="20"/>
        </w:rPr>
        <w:t>http://www.sciencepub.net/newyork</w:t>
      </w:r>
    </w:hyperlink>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7E2DBD" w:rsidRPr="00606CD7" w:rsidRDefault="007E2DBD" w:rsidP="007E2D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EAB0212"/>
    <w:multiLevelType w:val="hybridMultilevel"/>
    <w:tmpl w:val="2FA8C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F13916"/>
    <w:multiLevelType w:val="hybridMultilevel"/>
    <w:tmpl w:val="6A6C4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11265">
      <o:colormenu v:ext="edit" strokecolor="none"/>
    </o:shapedefaults>
  </w:hdrShapeDefaults>
  <w:footnotePr>
    <w:pos w:val="beneathText"/>
    <w:footnote w:id="-1"/>
    <w:footnote w:id="0"/>
  </w:footnotePr>
  <w:endnotePr>
    <w:endnote w:id="-1"/>
    <w:endnote w:id="0"/>
  </w:endnotePr>
  <w:compat>
    <w:useFELayout/>
  </w:compat>
  <w:rsids>
    <w:rsidRoot w:val="00DF7708"/>
    <w:rsid w:val="00105E30"/>
    <w:rsid w:val="00125EAD"/>
    <w:rsid w:val="00135A15"/>
    <w:rsid w:val="00230710"/>
    <w:rsid w:val="002864BC"/>
    <w:rsid w:val="002C2FB4"/>
    <w:rsid w:val="00380FF3"/>
    <w:rsid w:val="003A2ECD"/>
    <w:rsid w:val="003E1541"/>
    <w:rsid w:val="0041469F"/>
    <w:rsid w:val="004168F7"/>
    <w:rsid w:val="004B03AC"/>
    <w:rsid w:val="004B46F7"/>
    <w:rsid w:val="004F188F"/>
    <w:rsid w:val="005E3431"/>
    <w:rsid w:val="005F5A1C"/>
    <w:rsid w:val="006007DB"/>
    <w:rsid w:val="00626A17"/>
    <w:rsid w:val="00635A4B"/>
    <w:rsid w:val="0064306A"/>
    <w:rsid w:val="00682CA1"/>
    <w:rsid w:val="00690692"/>
    <w:rsid w:val="006C572D"/>
    <w:rsid w:val="006E30CA"/>
    <w:rsid w:val="006E441C"/>
    <w:rsid w:val="007347AB"/>
    <w:rsid w:val="007508D9"/>
    <w:rsid w:val="007D2378"/>
    <w:rsid w:val="007E2DBD"/>
    <w:rsid w:val="00854874"/>
    <w:rsid w:val="0086437E"/>
    <w:rsid w:val="008648C2"/>
    <w:rsid w:val="008E42E5"/>
    <w:rsid w:val="008F3AD2"/>
    <w:rsid w:val="00976F6C"/>
    <w:rsid w:val="009963F4"/>
    <w:rsid w:val="00997FBB"/>
    <w:rsid w:val="009E0034"/>
    <w:rsid w:val="00A04E64"/>
    <w:rsid w:val="00A51FF6"/>
    <w:rsid w:val="00AC6874"/>
    <w:rsid w:val="00B14ED4"/>
    <w:rsid w:val="00BD3600"/>
    <w:rsid w:val="00BE4925"/>
    <w:rsid w:val="00BF56A5"/>
    <w:rsid w:val="00C6198D"/>
    <w:rsid w:val="00C80DC9"/>
    <w:rsid w:val="00C82C4B"/>
    <w:rsid w:val="00CD7DFA"/>
    <w:rsid w:val="00D96CA4"/>
    <w:rsid w:val="00DE6E04"/>
    <w:rsid w:val="00DF7708"/>
    <w:rsid w:val="00E147E5"/>
    <w:rsid w:val="00F7120D"/>
    <w:rsid w:val="00F82B74"/>
    <w:rsid w:val="00FA29B3"/>
    <w:rsid w:val="00FB5F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7708"/>
    <w:pPr>
      <w:suppressAutoHyphens/>
    </w:pPr>
    <w:rPr>
      <w:rFonts w:eastAsia="SimSun"/>
      <w:sz w:val="24"/>
      <w:szCs w:val="24"/>
      <w:lang w:eastAsia="ar-SA"/>
    </w:rPr>
  </w:style>
  <w:style w:type="paragraph" w:styleId="Heading1">
    <w:name w:val="heading 1"/>
    <w:basedOn w:val="Normal"/>
    <w:next w:val="Normal"/>
    <w:link w:val="Heading1Char"/>
    <w:qFormat/>
    <w:rsid w:val="00DF77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C82C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DF7708"/>
  </w:style>
  <w:style w:type="character" w:styleId="Hyperlink">
    <w:name w:val="Hyperlink"/>
    <w:basedOn w:val="DefaultParagraphFont"/>
    <w:rsid w:val="00DF7708"/>
    <w:rPr>
      <w:color w:val="0000FF"/>
      <w:u w:val="single"/>
    </w:rPr>
  </w:style>
  <w:style w:type="paragraph" w:styleId="Header">
    <w:name w:val="header"/>
    <w:basedOn w:val="Normal"/>
    <w:next w:val="Heading1"/>
    <w:link w:val="HeaderChar"/>
    <w:rsid w:val="00DF7708"/>
    <w:pPr>
      <w:tabs>
        <w:tab w:val="center" w:pos="4320"/>
        <w:tab w:val="right" w:pos="8640"/>
      </w:tabs>
    </w:pPr>
  </w:style>
  <w:style w:type="character" w:customStyle="1" w:styleId="HeaderChar">
    <w:name w:val="Header Char"/>
    <w:basedOn w:val="DefaultParagraphFont"/>
    <w:link w:val="Header"/>
    <w:rsid w:val="00DF7708"/>
    <w:rPr>
      <w:rFonts w:eastAsia="SimSun"/>
      <w:sz w:val="24"/>
      <w:szCs w:val="24"/>
      <w:lang w:eastAsia="ar-SA"/>
    </w:rPr>
  </w:style>
  <w:style w:type="paragraph" w:styleId="Footer">
    <w:name w:val="footer"/>
    <w:basedOn w:val="Normal"/>
    <w:link w:val="FooterChar"/>
    <w:rsid w:val="00DF7708"/>
    <w:pPr>
      <w:tabs>
        <w:tab w:val="center" w:pos="4320"/>
        <w:tab w:val="right" w:pos="8640"/>
      </w:tabs>
    </w:pPr>
    <w:rPr>
      <w:sz w:val="32"/>
    </w:rPr>
  </w:style>
  <w:style w:type="character" w:customStyle="1" w:styleId="FooterChar">
    <w:name w:val="Footer Char"/>
    <w:basedOn w:val="DefaultParagraphFont"/>
    <w:link w:val="Footer"/>
    <w:rsid w:val="00DF7708"/>
    <w:rPr>
      <w:rFonts w:eastAsia="SimSun"/>
      <w:sz w:val="32"/>
      <w:szCs w:val="24"/>
      <w:lang w:eastAsia="ar-SA"/>
    </w:rPr>
  </w:style>
  <w:style w:type="character" w:customStyle="1" w:styleId="Heading1Char">
    <w:name w:val="Heading 1 Char"/>
    <w:basedOn w:val="DefaultParagraphFont"/>
    <w:link w:val="Heading1"/>
    <w:rsid w:val="00DF7708"/>
    <w:rPr>
      <w:rFonts w:asciiTheme="majorHAnsi" w:eastAsiaTheme="majorEastAsia" w:hAnsiTheme="majorHAnsi" w:cstheme="majorBidi"/>
      <w:b/>
      <w:bCs/>
      <w:color w:val="365F91" w:themeColor="accent1" w:themeShade="BF"/>
      <w:sz w:val="28"/>
      <w:szCs w:val="28"/>
      <w:lang w:eastAsia="ar-SA"/>
    </w:rPr>
  </w:style>
  <w:style w:type="paragraph" w:styleId="Title">
    <w:name w:val="Title"/>
    <w:basedOn w:val="Normal"/>
    <w:next w:val="Normal"/>
    <w:link w:val="TitleChar"/>
    <w:qFormat/>
    <w:rsid w:val="00DF7708"/>
    <w:pPr>
      <w:suppressAutoHyphens w:val="0"/>
      <w:spacing w:after="240"/>
      <w:jc w:val="center"/>
      <w:outlineLvl w:val="0"/>
    </w:pPr>
    <w:rPr>
      <w:rFonts w:ascii="Arial" w:eastAsia="Times New Roman" w:hAnsi="Arial"/>
      <w:b/>
      <w:bCs/>
      <w:kern w:val="28"/>
      <w:sz w:val="32"/>
      <w:szCs w:val="32"/>
      <w:lang w:val="en-GB" w:eastAsia="en-US"/>
    </w:rPr>
  </w:style>
  <w:style w:type="character" w:customStyle="1" w:styleId="TitleChar">
    <w:name w:val="Title Char"/>
    <w:basedOn w:val="DefaultParagraphFont"/>
    <w:link w:val="Title"/>
    <w:rsid w:val="00DF7708"/>
    <w:rPr>
      <w:rFonts w:ascii="Arial" w:hAnsi="Arial"/>
      <w:b/>
      <w:bCs/>
      <w:kern w:val="28"/>
      <w:sz w:val="32"/>
      <w:szCs w:val="32"/>
      <w:lang w:val="en-GB"/>
    </w:rPr>
  </w:style>
  <w:style w:type="paragraph" w:customStyle="1" w:styleId="Authors">
    <w:name w:val="Authors"/>
    <w:basedOn w:val="Normal"/>
    <w:qFormat/>
    <w:rsid w:val="00DF7708"/>
    <w:pPr>
      <w:suppressAutoHyphens w:val="0"/>
      <w:spacing w:after="240"/>
      <w:jc w:val="center"/>
    </w:pPr>
    <w:rPr>
      <w:rFonts w:ascii="Arial" w:eastAsia="Times New Roman" w:hAnsi="Arial" w:cs="Arial"/>
      <w:noProof/>
      <w:lang w:val="en-GB" w:eastAsia="en-US"/>
    </w:rPr>
  </w:style>
  <w:style w:type="paragraph" w:customStyle="1" w:styleId="Affiliation">
    <w:name w:val="Affiliation"/>
    <w:basedOn w:val="Normal"/>
    <w:qFormat/>
    <w:rsid w:val="00DF7708"/>
    <w:pPr>
      <w:pBdr>
        <w:bottom w:val="single" w:sz="8" w:space="10" w:color="auto"/>
      </w:pBdr>
      <w:suppressAutoHyphens w:val="0"/>
      <w:jc w:val="center"/>
    </w:pPr>
    <w:rPr>
      <w:rFonts w:ascii="Arial" w:eastAsia="Times New Roman" w:hAnsi="Arial" w:cs="Arial"/>
      <w:noProof/>
      <w:sz w:val="20"/>
      <w:lang w:val="en-GB" w:eastAsia="en-US"/>
    </w:rPr>
  </w:style>
  <w:style w:type="character" w:customStyle="1" w:styleId="Heading2Char">
    <w:name w:val="Heading 2 Char"/>
    <w:basedOn w:val="DefaultParagraphFont"/>
    <w:link w:val="Heading2"/>
    <w:semiHidden/>
    <w:rsid w:val="00C82C4B"/>
    <w:rPr>
      <w:rFonts w:asciiTheme="majorHAnsi" w:eastAsiaTheme="majorEastAsia" w:hAnsiTheme="majorHAnsi" w:cstheme="majorBidi"/>
      <w:b/>
      <w:bCs/>
      <w:color w:val="4F81BD" w:themeColor="accent1"/>
      <w:sz w:val="26"/>
      <w:szCs w:val="26"/>
      <w:lang w:eastAsia="ar-SA"/>
    </w:rPr>
  </w:style>
  <w:style w:type="character" w:customStyle="1" w:styleId="citationjournal">
    <w:name w:val="citation journal"/>
    <w:basedOn w:val="DefaultParagraphFont"/>
    <w:rsid w:val="00C82C4B"/>
  </w:style>
  <w:style w:type="paragraph" w:styleId="NormalWeb">
    <w:name w:val="Normal (Web)"/>
    <w:basedOn w:val="Normal"/>
    <w:rsid w:val="00C82C4B"/>
    <w:pPr>
      <w:suppressAutoHyphens w:val="0"/>
      <w:spacing w:before="100" w:beforeAutospacing="1" w:after="100" w:afterAutospacing="1"/>
    </w:pPr>
    <w:rPr>
      <w:rFonts w:eastAsia="Times New Roman"/>
      <w:lang w:eastAsia="en-US"/>
    </w:rPr>
  </w:style>
  <w:style w:type="table" w:customStyle="1" w:styleId="LightShading1">
    <w:name w:val="Light Shading1"/>
    <w:basedOn w:val="TableNormal"/>
    <w:uiPriority w:val="60"/>
    <w:rsid w:val="0064306A"/>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rsid w:val="003A2ECD"/>
    <w:rPr>
      <w:rFonts w:ascii="Tahoma" w:hAnsi="Tahoma" w:cs="Tahoma"/>
      <w:sz w:val="16"/>
      <w:szCs w:val="16"/>
    </w:rPr>
  </w:style>
  <w:style w:type="character" w:customStyle="1" w:styleId="BalloonTextChar">
    <w:name w:val="Balloon Text Char"/>
    <w:basedOn w:val="DefaultParagraphFont"/>
    <w:link w:val="BalloonText"/>
    <w:rsid w:val="003A2ECD"/>
    <w:rPr>
      <w:rFonts w:ascii="Tahoma" w:eastAsia="SimSun" w:hAnsi="Tahoma" w:cs="Tahoma"/>
      <w:sz w:val="16"/>
      <w:szCs w:val="16"/>
      <w:lang w:eastAsia="ar-SA"/>
    </w:rPr>
  </w:style>
  <w:style w:type="paragraph" w:styleId="ListParagraph">
    <w:name w:val="List Paragraph"/>
    <w:basedOn w:val="Normal"/>
    <w:uiPriority w:val="34"/>
    <w:qFormat/>
    <w:rsid w:val="00976F6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png"/><Relationship Id="rId18" Type="http://schemas.openxmlformats.org/officeDocument/2006/relationships/hyperlink" Target="http://www.epa.gov/pesticides/reregistration/endosulfan/endocrine_response" TargetMode="External"/><Relationship Id="rId3" Type="http://schemas.openxmlformats.org/officeDocument/2006/relationships/settings" Target="settings.xml"/><Relationship Id="rId7" Type="http://schemas.openxmlformats.org/officeDocument/2006/relationships/hyperlink" Target="mailto:isioma.tongo@uniben.edu" TargetMode="External"/><Relationship Id="rId12" Type="http://schemas.openxmlformats.org/officeDocument/2006/relationships/image" Target="media/image1.emf"/><Relationship Id="rId17" Type="http://schemas.openxmlformats.org/officeDocument/2006/relationships/hyperlink" Target="mailto:isioma.tongo@uniben.edu"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4947</Words>
  <Characters>29495</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Isioma</dc:creator>
  <cp:lastModifiedBy>Administrator</cp:lastModifiedBy>
  <cp:revision>9</cp:revision>
  <dcterms:created xsi:type="dcterms:W3CDTF">2013-04-10T01:51:00Z</dcterms:created>
  <dcterms:modified xsi:type="dcterms:W3CDTF">2013-04-17T08:25:00Z</dcterms:modified>
</cp:coreProperties>
</file>