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F1" w:rsidRPr="00BF3041" w:rsidRDefault="00965DF1" w:rsidP="00BF3041">
      <w:pPr>
        <w:adjustRightInd w:val="0"/>
        <w:snapToGrid w:val="0"/>
        <w:spacing w:after="0" w:line="240" w:lineRule="auto"/>
        <w:jc w:val="center"/>
        <w:rPr>
          <w:rFonts w:ascii="Times New Roman" w:hAnsi="Times New Roman"/>
          <w:b/>
          <w:sz w:val="20"/>
          <w:szCs w:val="20"/>
        </w:rPr>
      </w:pPr>
      <w:bookmarkStart w:id="0" w:name="OLE_LINK1"/>
      <w:bookmarkStart w:id="1" w:name="OLE_LINK2"/>
      <w:r w:rsidRPr="00BF3041">
        <w:rPr>
          <w:rFonts w:ascii="Times New Roman" w:hAnsi="Times New Roman"/>
          <w:b/>
          <w:sz w:val="20"/>
          <w:szCs w:val="20"/>
        </w:rPr>
        <w:t xml:space="preserve">Amino acid composition and short-term toxicological evaluation of </w:t>
      </w:r>
      <w:proofErr w:type="spellStart"/>
      <w:r w:rsidRPr="00BF3041">
        <w:rPr>
          <w:rFonts w:ascii="Times New Roman" w:hAnsi="Times New Roman"/>
          <w:b/>
          <w:i/>
          <w:sz w:val="20"/>
          <w:szCs w:val="20"/>
        </w:rPr>
        <w:t>Artocarpus</w:t>
      </w:r>
      <w:proofErr w:type="spellEnd"/>
      <w:r w:rsidRPr="00BF3041">
        <w:rPr>
          <w:rFonts w:ascii="Times New Roman" w:hAnsi="Times New Roman"/>
          <w:b/>
          <w:i/>
          <w:sz w:val="20"/>
          <w:szCs w:val="20"/>
        </w:rPr>
        <w:t xml:space="preserve"> </w:t>
      </w:r>
      <w:proofErr w:type="spellStart"/>
      <w:r w:rsidRPr="00BF3041">
        <w:rPr>
          <w:rFonts w:ascii="Times New Roman" w:hAnsi="Times New Roman"/>
          <w:b/>
          <w:i/>
          <w:sz w:val="20"/>
          <w:szCs w:val="20"/>
        </w:rPr>
        <w:t>heterophyllus</w:t>
      </w:r>
      <w:proofErr w:type="spellEnd"/>
      <w:r w:rsidRPr="00BF3041">
        <w:rPr>
          <w:rFonts w:ascii="Times New Roman" w:hAnsi="Times New Roman"/>
          <w:b/>
          <w:sz w:val="20"/>
          <w:szCs w:val="20"/>
        </w:rPr>
        <w:t xml:space="preserve"> seed cake in rat diet</w:t>
      </w:r>
      <w:bookmarkEnd w:id="0"/>
      <w:bookmarkEnd w:id="1"/>
    </w:p>
    <w:p w:rsidR="00965DF1" w:rsidRPr="00BF3041" w:rsidRDefault="00965DF1" w:rsidP="00BF3041">
      <w:pPr>
        <w:adjustRightInd w:val="0"/>
        <w:snapToGrid w:val="0"/>
        <w:spacing w:after="0" w:line="240" w:lineRule="auto"/>
        <w:jc w:val="center"/>
        <w:rPr>
          <w:rFonts w:ascii="Times New Roman" w:hAnsi="Times New Roman"/>
          <w:sz w:val="20"/>
          <w:szCs w:val="20"/>
        </w:rPr>
      </w:pPr>
    </w:p>
    <w:p w:rsidR="00965DF1" w:rsidRDefault="00965DF1" w:rsidP="00BF3041">
      <w:pPr>
        <w:adjustRightInd w:val="0"/>
        <w:snapToGrid w:val="0"/>
        <w:spacing w:after="0" w:line="240" w:lineRule="auto"/>
        <w:jc w:val="center"/>
        <w:rPr>
          <w:rFonts w:ascii="Times New Roman" w:eastAsiaTheme="minorEastAsia" w:hAnsi="Times New Roman"/>
          <w:sz w:val="20"/>
          <w:szCs w:val="20"/>
          <w:lang w:eastAsia="zh-CN"/>
        </w:rPr>
      </w:pPr>
      <w:proofErr w:type="spellStart"/>
      <w:r w:rsidRPr="00BF3041">
        <w:rPr>
          <w:rFonts w:ascii="Times New Roman" w:hAnsi="Times New Roman"/>
          <w:sz w:val="20"/>
          <w:szCs w:val="20"/>
        </w:rPr>
        <w:t>Ibironk</w:t>
      </w:r>
      <w:r w:rsidR="00503993" w:rsidRPr="00BF3041">
        <w:rPr>
          <w:rFonts w:ascii="Times New Roman" w:hAnsi="Times New Roman"/>
          <w:sz w:val="20"/>
          <w:szCs w:val="20"/>
        </w:rPr>
        <w:t>e</w:t>
      </w:r>
      <w:proofErr w:type="spellEnd"/>
      <w:r w:rsidR="00503993" w:rsidRPr="00BF3041">
        <w:rPr>
          <w:rFonts w:ascii="Times New Roman" w:hAnsi="Times New Roman"/>
          <w:sz w:val="20"/>
          <w:szCs w:val="20"/>
        </w:rPr>
        <w:t xml:space="preserve"> A. </w:t>
      </w:r>
      <w:proofErr w:type="spellStart"/>
      <w:r w:rsidR="00503993" w:rsidRPr="00BF3041">
        <w:rPr>
          <w:rFonts w:ascii="Times New Roman" w:hAnsi="Times New Roman"/>
          <w:sz w:val="20"/>
          <w:szCs w:val="20"/>
        </w:rPr>
        <w:t>Ajayi</w:t>
      </w:r>
      <w:proofErr w:type="spellEnd"/>
      <w:r w:rsidR="00503993" w:rsidRPr="00BF3041">
        <w:rPr>
          <w:rFonts w:ascii="Times New Roman" w:hAnsi="Times New Roman"/>
          <w:sz w:val="20"/>
          <w:szCs w:val="20"/>
        </w:rPr>
        <w:t xml:space="preserve">*, </w:t>
      </w:r>
      <w:proofErr w:type="spellStart"/>
      <w:r w:rsidR="00503993" w:rsidRPr="00BF3041">
        <w:rPr>
          <w:rFonts w:ascii="Times New Roman" w:hAnsi="Times New Roman"/>
          <w:sz w:val="20"/>
          <w:szCs w:val="20"/>
        </w:rPr>
        <w:t>Raji</w:t>
      </w:r>
      <w:proofErr w:type="spellEnd"/>
      <w:r w:rsidR="00503993" w:rsidRPr="00BF3041">
        <w:rPr>
          <w:rFonts w:ascii="Times New Roman" w:hAnsi="Times New Roman"/>
          <w:sz w:val="20"/>
          <w:szCs w:val="20"/>
        </w:rPr>
        <w:t xml:space="preserve"> A. </w:t>
      </w:r>
      <w:proofErr w:type="spellStart"/>
      <w:r w:rsidR="00503993" w:rsidRPr="00BF3041">
        <w:rPr>
          <w:rFonts w:ascii="Times New Roman" w:hAnsi="Times New Roman"/>
          <w:sz w:val="20"/>
          <w:szCs w:val="20"/>
        </w:rPr>
        <w:t>Adewale</w:t>
      </w:r>
      <w:proofErr w:type="spellEnd"/>
    </w:p>
    <w:p w:rsidR="00BF3041" w:rsidRPr="00BF3041" w:rsidRDefault="00BF3041" w:rsidP="00BF3041">
      <w:pPr>
        <w:adjustRightInd w:val="0"/>
        <w:snapToGrid w:val="0"/>
        <w:spacing w:after="0" w:line="240" w:lineRule="auto"/>
        <w:jc w:val="center"/>
        <w:rPr>
          <w:rFonts w:ascii="Times New Roman" w:eastAsiaTheme="minorEastAsia" w:hAnsi="Times New Roman"/>
          <w:sz w:val="20"/>
          <w:szCs w:val="20"/>
          <w:lang w:eastAsia="zh-CN"/>
        </w:rPr>
      </w:pPr>
    </w:p>
    <w:p w:rsidR="00A3224B" w:rsidRPr="00BF3041" w:rsidRDefault="00A3224B" w:rsidP="00BF3041">
      <w:pPr>
        <w:adjustRightInd w:val="0"/>
        <w:snapToGrid w:val="0"/>
        <w:spacing w:after="0" w:line="240" w:lineRule="auto"/>
        <w:jc w:val="center"/>
        <w:rPr>
          <w:rFonts w:ascii="Times New Roman" w:hAnsi="Times New Roman"/>
          <w:sz w:val="20"/>
          <w:szCs w:val="20"/>
        </w:rPr>
      </w:pPr>
      <w:r w:rsidRPr="00BF3041">
        <w:rPr>
          <w:rFonts w:ascii="Times New Roman" w:hAnsi="Times New Roman"/>
          <w:sz w:val="20"/>
          <w:szCs w:val="20"/>
        </w:rPr>
        <w:t>Industrial Chemistry unit, Chemistry Department, Faculty of Science, University of Ibadan, Ibadan, Nigeria</w:t>
      </w:r>
    </w:p>
    <w:p w:rsidR="00A3224B" w:rsidRPr="00BF3041" w:rsidRDefault="00A3224B" w:rsidP="00BF3041">
      <w:pPr>
        <w:adjustRightInd w:val="0"/>
        <w:snapToGrid w:val="0"/>
        <w:spacing w:after="0" w:line="240" w:lineRule="auto"/>
        <w:jc w:val="center"/>
        <w:rPr>
          <w:rFonts w:ascii="Times New Roman" w:hAnsi="Times New Roman"/>
          <w:sz w:val="20"/>
          <w:szCs w:val="20"/>
          <w:u w:val="single"/>
        </w:rPr>
      </w:pPr>
      <w:r w:rsidRPr="00BF3041">
        <w:rPr>
          <w:rFonts w:ascii="Times New Roman" w:hAnsi="Times New Roman"/>
          <w:sz w:val="20"/>
          <w:szCs w:val="20"/>
          <w:u w:val="single"/>
        </w:rPr>
        <w:t>frajayi@yahoo.com</w:t>
      </w:r>
    </w:p>
    <w:p w:rsidR="00A3224B" w:rsidRPr="00BF3041" w:rsidRDefault="00A3224B" w:rsidP="00BF3041">
      <w:pPr>
        <w:adjustRightInd w:val="0"/>
        <w:snapToGrid w:val="0"/>
        <w:spacing w:after="0" w:line="240" w:lineRule="auto"/>
        <w:rPr>
          <w:rFonts w:ascii="Times New Roman" w:hAnsi="Times New Roman"/>
          <w:b/>
          <w:sz w:val="20"/>
          <w:szCs w:val="20"/>
        </w:rPr>
      </w:pPr>
    </w:p>
    <w:p w:rsidR="00BF3041" w:rsidRDefault="00965DF1" w:rsidP="00BF3041">
      <w:pPr>
        <w:tabs>
          <w:tab w:val="left" w:pos="8070"/>
        </w:tabs>
        <w:autoSpaceDE w:val="0"/>
        <w:autoSpaceDN w:val="0"/>
        <w:adjustRightInd w:val="0"/>
        <w:snapToGrid w:val="0"/>
        <w:spacing w:after="0" w:line="240" w:lineRule="auto"/>
        <w:jc w:val="both"/>
        <w:rPr>
          <w:rFonts w:ascii="Times New Roman" w:eastAsiaTheme="minorEastAsia" w:hAnsi="Times New Roman"/>
          <w:sz w:val="20"/>
          <w:szCs w:val="20"/>
          <w:lang w:eastAsia="zh-CN"/>
        </w:rPr>
      </w:pPr>
      <w:r w:rsidRPr="00BF3041">
        <w:rPr>
          <w:rFonts w:ascii="Times New Roman" w:hAnsi="Times New Roman"/>
          <w:b/>
          <w:sz w:val="20"/>
          <w:szCs w:val="20"/>
          <w:lang w:val="en-GB"/>
        </w:rPr>
        <w:t>Abstract</w:t>
      </w:r>
      <w:r w:rsidR="00A3224B" w:rsidRPr="00BF3041">
        <w:rPr>
          <w:rFonts w:ascii="Times New Roman" w:hAnsi="Times New Roman"/>
          <w:b/>
          <w:iCs/>
          <w:sz w:val="20"/>
          <w:szCs w:val="20"/>
          <w:lang w:val="en-GB"/>
        </w:rPr>
        <w:t>:</w:t>
      </w:r>
      <w:r w:rsidR="00A3224B" w:rsidRPr="00BF3041">
        <w:rPr>
          <w:rFonts w:ascii="Times New Roman" w:hAnsi="Times New Roman"/>
          <w:b/>
          <w:i/>
          <w:iCs/>
          <w:sz w:val="20"/>
          <w:szCs w:val="20"/>
          <w:lang w:val="en-GB"/>
        </w:rPr>
        <w:t xml:space="preserve"> </w:t>
      </w:r>
      <w:r w:rsidR="005C0FC5" w:rsidRPr="00BF3041">
        <w:rPr>
          <w:rFonts w:ascii="Times New Roman" w:hAnsi="Times New Roman"/>
          <w:iCs/>
          <w:sz w:val="20"/>
          <w:szCs w:val="20"/>
          <w:lang w:val="en-GB"/>
        </w:rPr>
        <w:t xml:space="preserve">The amino acid composition and short-term toxicological evaluation of </w:t>
      </w:r>
      <w:proofErr w:type="spellStart"/>
      <w:r w:rsidR="005C0FC5" w:rsidRPr="00BF3041">
        <w:rPr>
          <w:rFonts w:ascii="Times New Roman" w:hAnsi="Times New Roman"/>
          <w:i/>
          <w:iCs/>
          <w:sz w:val="20"/>
          <w:szCs w:val="20"/>
          <w:lang w:val="en-GB"/>
        </w:rPr>
        <w:t>Artocarpus</w:t>
      </w:r>
      <w:proofErr w:type="spellEnd"/>
      <w:r w:rsidR="005C0FC5" w:rsidRPr="00BF3041">
        <w:rPr>
          <w:rFonts w:ascii="Times New Roman" w:hAnsi="Times New Roman"/>
          <w:i/>
          <w:iCs/>
          <w:sz w:val="20"/>
          <w:szCs w:val="20"/>
          <w:lang w:val="en-GB"/>
        </w:rPr>
        <w:t xml:space="preserve"> </w:t>
      </w:r>
      <w:proofErr w:type="spellStart"/>
      <w:r w:rsidR="005C0FC5" w:rsidRPr="00BF3041">
        <w:rPr>
          <w:rFonts w:ascii="Times New Roman" w:hAnsi="Times New Roman"/>
          <w:i/>
          <w:iCs/>
          <w:sz w:val="20"/>
          <w:szCs w:val="20"/>
          <w:lang w:val="en-GB"/>
        </w:rPr>
        <w:t>heterophyllus</w:t>
      </w:r>
      <w:proofErr w:type="spellEnd"/>
      <w:r w:rsidR="005C0FC5" w:rsidRPr="00BF3041">
        <w:rPr>
          <w:rFonts w:ascii="Times New Roman" w:hAnsi="Times New Roman"/>
          <w:i/>
          <w:iCs/>
          <w:sz w:val="20"/>
          <w:szCs w:val="20"/>
          <w:lang w:val="en-GB"/>
        </w:rPr>
        <w:t xml:space="preserve"> </w:t>
      </w:r>
      <w:r w:rsidR="005C0FC5" w:rsidRPr="00BF3041">
        <w:rPr>
          <w:rFonts w:ascii="Times New Roman" w:hAnsi="Times New Roman"/>
          <w:iCs/>
          <w:sz w:val="20"/>
          <w:szCs w:val="20"/>
          <w:lang w:val="en-GB"/>
        </w:rPr>
        <w:t>seed cake (AHSC)</w:t>
      </w:r>
      <w:r w:rsidR="005C0FC5" w:rsidRPr="00BF3041">
        <w:rPr>
          <w:rFonts w:ascii="Times New Roman" w:hAnsi="Times New Roman"/>
          <w:sz w:val="20"/>
          <w:szCs w:val="20"/>
          <w:lang w:val="en-GB"/>
        </w:rPr>
        <w:t xml:space="preserve"> in rat diet was carried out in order to determine its suitability for animal feed/human consumption.</w:t>
      </w:r>
      <w:r w:rsidR="002B729B">
        <w:rPr>
          <w:rFonts w:ascii="Times New Roman" w:hAnsi="Times New Roman"/>
          <w:sz w:val="20"/>
          <w:szCs w:val="20"/>
          <w:lang w:val="en-GB"/>
        </w:rPr>
        <w:t xml:space="preserve"> </w:t>
      </w:r>
      <w:r w:rsidR="005C0FC5" w:rsidRPr="00BF3041">
        <w:rPr>
          <w:rFonts w:ascii="Times New Roman" w:hAnsi="Times New Roman"/>
          <w:sz w:val="20"/>
          <w:szCs w:val="20"/>
        </w:rPr>
        <w:t xml:space="preserve">The mean values obtained for the proximate composition of the seed cake were moisture: 12.34 ± 0.78 %, ash: 3.79 ± 0.34 %, crude protein: 15.10 ± 0.79 %, crude </w:t>
      </w:r>
      <w:proofErr w:type="spellStart"/>
      <w:r w:rsidR="005C0FC5" w:rsidRPr="00BF3041">
        <w:rPr>
          <w:rFonts w:ascii="Times New Roman" w:hAnsi="Times New Roman"/>
          <w:sz w:val="20"/>
          <w:szCs w:val="20"/>
        </w:rPr>
        <w:t>fibre</w:t>
      </w:r>
      <w:proofErr w:type="spellEnd"/>
      <w:r w:rsidR="005C0FC5" w:rsidRPr="00BF3041">
        <w:rPr>
          <w:rFonts w:ascii="Times New Roman" w:hAnsi="Times New Roman"/>
          <w:sz w:val="20"/>
          <w:szCs w:val="20"/>
        </w:rPr>
        <w:t xml:space="preserve">: 6.09 ± 0.04 %, crude fat: 1.20 ± 0.02 % and carbohydrate: 62.68 ± 0. 25 % while compounded feed gave moisture: 9.26 ± 0.57 %, ash: 9.73 ± 0.01 %, crude protein: 22.11 ± 0.31 %, crude </w:t>
      </w:r>
      <w:proofErr w:type="spellStart"/>
      <w:r w:rsidR="005C0FC5" w:rsidRPr="00BF3041">
        <w:rPr>
          <w:rFonts w:ascii="Times New Roman" w:hAnsi="Times New Roman"/>
          <w:sz w:val="20"/>
          <w:szCs w:val="20"/>
        </w:rPr>
        <w:t>fibre</w:t>
      </w:r>
      <w:proofErr w:type="spellEnd"/>
      <w:r w:rsidR="005C0FC5" w:rsidRPr="00BF3041">
        <w:rPr>
          <w:rFonts w:ascii="Times New Roman" w:hAnsi="Times New Roman"/>
          <w:sz w:val="20"/>
          <w:szCs w:val="20"/>
        </w:rPr>
        <w:t>: 6.33 ± 0.11 % and carbohydrates: 45.30 ± 0.25 %.</w:t>
      </w:r>
      <w:r w:rsidR="002B729B">
        <w:rPr>
          <w:rFonts w:ascii="Times New Roman" w:hAnsi="Times New Roman"/>
          <w:sz w:val="20"/>
          <w:szCs w:val="20"/>
        </w:rPr>
        <w:t xml:space="preserve"> </w:t>
      </w:r>
      <w:r w:rsidR="005C0FC5" w:rsidRPr="00BF3041">
        <w:rPr>
          <w:rFonts w:ascii="Times New Roman" w:hAnsi="Times New Roman"/>
          <w:sz w:val="20"/>
          <w:szCs w:val="20"/>
        </w:rPr>
        <w:t xml:space="preserve">The amino acid content of the seed cake was as high as 74.526 g/100g for both essential and minor amino acids. The </w:t>
      </w:r>
      <w:proofErr w:type="spellStart"/>
      <w:r w:rsidR="005C0FC5" w:rsidRPr="00BF3041">
        <w:rPr>
          <w:rFonts w:ascii="Times New Roman" w:hAnsi="Times New Roman"/>
          <w:sz w:val="20"/>
          <w:szCs w:val="20"/>
        </w:rPr>
        <w:t>phytochemical</w:t>
      </w:r>
      <w:proofErr w:type="spellEnd"/>
      <w:r w:rsidR="005C0FC5" w:rsidRPr="00BF3041">
        <w:rPr>
          <w:rFonts w:ascii="Times New Roman" w:hAnsi="Times New Roman"/>
          <w:sz w:val="20"/>
          <w:szCs w:val="20"/>
        </w:rPr>
        <w:t xml:space="preserve"> screening of </w:t>
      </w:r>
      <w:proofErr w:type="spellStart"/>
      <w:r w:rsidR="005C0FC5" w:rsidRPr="00BF3041">
        <w:rPr>
          <w:rFonts w:ascii="Times New Roman" w:hAnsi="Times New Roman"/>
          <w:i/>
          <w:sz w:val="20"/>
          <w:szCs w:val="20"/>
        </w:rPr>
        <w:t>Artocarpus</w:t>
      </w:r>
      <w:proofErr w:type="spellEnd"/>
      <w:r w:rsidR="005C0FC5" w:rsidRPr="00BF3041">
        <w:rPr>
          <w:rFonts w:ascii="Times New Roman" w:hAnsi="Times New Roman"/>
          <w:sz w:val="20"/>
          <w:szCs w:val="20"/>
        </w:rPr>
        <w:t xml:space="preserve"> </w:t>
      </w:r>
      <w:proofErr w:type="spellStart"/>
      <w:r w:rsidR="005C0FC5" w:rsidRPr="00BF3041">
        <w:rPr>
          <w:rFonts w:ascii="Times New Roman" w:hAnsi="Times New Roman"/>
          <w:i/>
          <w:sz w:val="20"/>
          <w:szCs w:val="20"/>
        </w:rPr>
        <w:t>heterophyllus</w:t>
      </w:r>
      <w:proofErr w:type="spellEnd"/>
      <w:r w:rsidR="005C0FC5" w:rsidRPr="00BF3041">
        <w:rPr>
          <w:rFonts w:ascii="Times New Roman" w:hAnsi="Times New Roman"/>
          <w:sz w:val="20"/>
          <w:szCs w:val="20"/>
        </w:rPr>
        <w:t xml:space="preserve"> seed cake indicated the presence of some secondary metabolites such as alkaloids, cardiac glycosides and carbohydrates.</w:t>
      </w:r>
      <w:r w:rsidR="002B729B">
        <w:rPr>
          <w:rFonts w:ascii="Times New Roman" w:hAnsi="Times New Roman"/>
          <w:sz w:val="20"/>
          <w:szCs w:val="20"/>
        </w:rPr>
        <w:t xml:space="preserve"> </w:t>
      </w:r>
      <w:r w:rsidR="005C0FC5" w:rsidRPr="00BF3041">
        <w:rPr>
          <w:rFonts w:ascii="Times New Roman" w:hAnsi="Times New Roman"/>
          <w:sz w:val="20"/>
          <w:szCs w:val="20"/>
        </w:rPr>
        <w:t xml:space="preserve">Albino rats were fed with feed that was compounded with 7.08 % of </w:t>
      </w:r>
      <w:r w:rsidR="005C0FC5" w:rsidRPr="00BF3041">
        <w:rPr>
          <w:rFonts w:ascii="Times New Roman" w:hAnsi="Times New Roman"/>
          <w:iCs/>
          <w:sz w:val="20"/>
          <w:szCs w:val="20"/>
          <w:lang w:val="en-GB"/>
        </w:rPr>
        <w:t>AHSC</w:t>
      </w:r>
      <w:r w:rsidR="005C0FC5" w:rsidRPr="00BF3041">
        <w:rPr>
          <w:rFonts w:ascii="Times New Roman" w:hAnsi="Times New Roman"/>
          <w:sz w:val="20"/>
          <w:szCs w:val="20"/>
        </w:rPr>
        <w:t xml:space="preserve"> as total replacement for corn bran in the control group for six weeks. </w:t>
      </w:r>
      <w:r w:rsidR="005C0FC5" w:rsidRPr="00BF3041">
        <w:rPr>
          <w:rFonts w:ascii="Times New Roman" w:hAnsi="Times New Roman"/>
          <w:sz w:val="20"/>
          <w:szCs w:val="20"/>
          <w:lang w:val="en-GB"/>
        </w:rPr>
        <w:t>The rats were looking normal throughout the duration of the experiment and n</w:t>
      </w:r>
      <w:r w:rsidR="005C0FC5" w:rsidRPr="00BF3041">
        <w:rPr>
          <w:rFonts w:ascii="Times New Roman" w:hAnsi="Times New Roman"/>
          <w:sz w:val="20"/>
          <w:szCs w:val="20"/>
        </w:rPr>
        <w:t>o mortality was recorded.</w:t>
      </w:r>
      <w:r w:rsidR="002B729B">
        <w:rPr>
          <w:rFonts w:ascii="Times New Roman" w:hAnsi="Times New Roman"/>
          <w:sz w:val="20"/>
          <w:szCs w:val="20"/>
        </w:rPr>
        <w:t xml:space="preserve"> </w:t>
      </w:r>
      <w:r w:rsidR="005C0FC5" w:rsidRPr="00BF3041">
        <w:rPr>
          <w:rFonts w:ascii="Times New Roman" w:hAnsi="Times New Roman"/>
          <w:sz w:val="20"/>
          <w:szCs w:val="20"/>
        </w:rPr>
        <w:t xml:space="preserve">There was no significant difference between the </w:t>
      </w:r>
      <w:proofErr w:type="spellStart"/>
      <w:r w:rsidR="005C0FC5" w:rsidRPr="00BF3041">
        <w:rPr>
          <w:rFonts w:ascii="Times New Roman" w:hAnsi="Times New Roman"/>
          <w:sz w:val="20"/>
          <w:szCs w:val="20"/>
        </w:rPr>
        <w:t>heamatological</w:t>
      </w:r>
      <w:proofErr w:type="spellEnd"/>
      <w:r w:rsidR="005C0FC5" w:rsidRPr="00BF3041">
        <w:rPr>
          <w:rFonts w:ascii="Times New Roman" w:hAnsi="Times New Roman"/>
          <w:sz w:val="20"/>
          <w:szCs w:val="20"/>
        </w:rPr>
        <w:t xml:space="preserve"> result of the test and control rats. </w:t>
      </w:r>
      <w:proofErr w:type="spellStart"/>
      <w:r w:rsidR="005C0FC5" w:rsidRPr="00BF3041">
        <w:rPr>
          <w:rFonts w:ascii="Times New Roman" w:hAnsi="Times New Roman"/>
          <w:sz w:val="20"/>
          <w:szCs w:val="20"/>
        </w:rPr>
        <w:t>Histopathological</w:t>
      </w:r>
      <w:proofErr w:type="spellEnd"/>
      <w:r w:rsidR="005C0FC5" w:rsidRPr="00BF3041">
        <w:rPr>
          <w:rFonts w:ascii="Times New Roman" w:hAnsi="Times New Roman"/>
          <w:sz w:val="20"/>
          <w:szCs w:val="20"/>
        </w:rPr>
        <w:t xml:space="preserve"> analysis revealed no lesion in the heart, liver and kidney of the experimental rats.</w:t>
      </w:r>
      <w:r w:rsidR="00BF3041">
        <w:rPr>
          <w:rFonts w:ascii="Times New Roman" w:eastAsiaTheme="minorEastAsia" w:hAnsi="Times New Roman" w:hint="eastAsia"/>
          <w:sz w:val="20"/>
          <w:szCs w:val="20"/>
          <w:lang w:eastAsia="zh-CN"/>
        </w:rPr>
        <w:t xml:space="preserve"> </w:t>
      </w:r>
      <w:proofErr w:type="spellStart"/>
      <w:r w:rsidR="005C0FC5" w:rsidRPr="00BF3041">
        <w:rPr>
          <w:rFonts w:ascii="Times New Roman" w:hAnsi="Times New Roman"/>
          <w:i/>
          <w:iCs/>
          <w:sz w:val="20"/>
          <w:szCs w:val="20"/>
          <w:lang w:val="en-GB"/>
        </w:rPr>
        <w:t>Artocarpus</w:t>
      </w:r>
      <w:proofErr w:type="spellEnd"/>
      <w:r w:rsidR="005C0FC5" w:rsidRPr="00BF3041">
        <w:rPr>
          <w:rFonts w:ascii="Times New Roman" w:hAnsi="Times New Roman"/>
          <w:i/>
          <w:iCs/>
          <w:sz w:val="20"/>
          <w:szCs w:val="20"/>
          <w:lang w:val="en-GB"/>
        </w:rPr>
        <w:t xml:space="preserve"> </w:t>
      </w:r>
      <w:proofErr w:type="spellStart"/>
      <w:r w:rsidR="005C0FC5" w:rsidRPr="00BF3041">
        <w:rPr>
          <w:rFonts w:ascii="Times New Roman" w:hAnsi="Times New Roman"/>
          <w:i/>
          <w:iCs/>
          <w:sz w:val="20"/>
          <w:szCs w:val="20"/>
          <w:lang w:val="en-GB"/>
        </w:rPr>
        <w:t>heterophyllus</w:t>
      </w:r>
      <w:proofErr w:type="spellEnd"/>
      <w:r w:rsidR="005C0FC5" w:rsidRPr="00BF3041">
        <w:rPr>
          <w:rFonts w:ascii="Times New Roman" w:hAnsi="Times New Roman"/>
          <w:i/>
          <w:iCs/>
          <w:sz w:val="20"/>
          <w:szCs w:val="20"/>
          <w:lang w:val="en-GB"/>
        </w:rPr>
        <w:t xml:space="preserve"> </w:t>
      </w:r>
      <w:r w:rsidR="005C0FC5" w:rsidRPr="00BF3041">
        <w:rPr>
          <w:rFonts w:ascii="Times New Roman" w:hAnsi="Times New Roman"/>
          <w:iCs/>
          <w:sz w:val="20"/>
          <w:szCs w:val="20"/>
          <w:lang w:val="en-GB"/>
        </w:rPr>
        <w:t xml:space="preserve">seed cake </w:t>
      </w:r>
      <w:r w:rsidR="005C0FC5" w:rsidRPr="00BF3041">
        <w:rPr>
          <w:rFonts w:ascii="Times New Roman" w:hAnsi="Times New Roman"/>
          <w:sz w:val="20"/>
          <w:szCs w:val="20"/>
        </w:rPr>
        <w:t>seemed to be suitable for animal feed/human consumption.</w:t>
      </w:r>
      <w:r w:rsidR="00BF3041">
        <w:rPr>
          <w:rFonts w:ascii="Times New Roman" w:eastAsiaTheme="minorEastAsia" w:hAnsi="Times New Roman" w:hint="eastAsia"/>
          <w:sz w:val="20"/>
          <w:szCs w:val="20"/>
          <w:lang w:eastAsia="zh-CN"/>
        </w:rPr>
        <w:t xml:space="preserve"> </w:t>
      </w:r>
    </w:p>
    <w:p w:rsidR="005C0FC5" w:rsidRPr="00BF3041" w:rsidRDefault="00BF3041" w:rsidP="00BF3041">
      <w:pPr>
        <w:tabs>
          <w:tab w:val="left" w:pos="8070"/>
        </w:tabs>
        <w:autoSpaceDE w:val="0"/>
        <w:autoSpaceDN w:val="0"/>
        <w:adjustRightInd w:val="0"/>
        <w:snapToGrid w:val="0"/>
        <w:spacing w:after="0" w:line="240" w:lineRule="auto"/>
        <w:jc w:val="both"/>
        <w:rPr>
          <w:rFonts w:eastAsiaTheme="minorEastAsia"/>
          <w:sz w:val="20"/>
          <w:szCs w:val="20"/>
          <w:lang w:eastAsia="zh-CN"/>
        </w:rPr>
      </w:pPr>
      <w:r>
        <w:rPr>
          <w:rFonts w:ascii="Times New Roman" w:eastAsiaTheme="minorEastAsia" w:hAnsi="Times New Roman" w:hint="eastAsia"/>
          <w:sz w:val="20"/>
          <w:szCs w:val="20"/>
          <w:lang w:eastAsia="zh-CN"/>
        </w:rPr>
        <w:t>[</w:t>
      </w:r>
      <w:proofErr w:type="spellStart"/>
      <w:r w:rsidRPr="00BF3041">
        <w:rPr>
          <w:rFonts w:ascii="Times New Roman" w:hAnsi="Times New Roman"/>
          <w:sz w:val="20"/>
          <w:szCs w:val="20"/>
        </w:rPr>
        <w:t>Ibironke</w:t>
      </w:r>
      <w:proofErr w:type="spellEnd"/>
      <w:r w:rsidRPr="00BF3041">
        <w:rPr>
          <w:rFonts w:ascii="Times New Roman" w:hAnsi="Times New Roman"/>
          <w:sz w:val="20"/>
          <w:szCs w:val="20"/>
        </w:rPr>
        <w:t xml:space="preserve"> A. </w:t>
      </w:r>
      <w:proofErr w:type="spellStart"/>
      <w:r w:rsidRPr="00BF3041">
        <w:rPr>
          <w:rFonts w:ascii="Times New Roman" w:hAnsi="Times New Roman"/>
          <w:sz w:val="20"/>
          <w:szCs w:val="20"/>
        </w:rPr>
        <w:t>Ajayi</w:t>
      </w:r>
      <w:proofErr w:type="spellEnd"/>
      <w:r w:rsidRPr="00BF3041">
        <w:rPr>
          <w:rFonts w:ascii="Times New Roman" w:hAnsi="Times New Roman"/>
          <w:sz w:val="20"/>
          <w:szCs w:val="20"/>
        </w:rPr>
        <w:t xml:space="preserve">, </w:t>
      </w:r>
      <w:proofErr w:type="spellStart"/>
      <w:r w:rsidRPr="00BF3041">
        <w:rPr>
          <w:rFonts w:ascii="Times New Roman" w:hAnsi="Times New Roman"/>
          <w:sz w:val="20"/>
          <w:szCs w:val="20"/>
        </w:rPr>
        <w:t>Raji</w:t>
      </w:r>
      <w:proofErr w:type="spellEnd"/>
      <w:r w:rsidRPr="00BF3041">
        <w:rPr>
          <w:rFonts w:ascii="Times New Roman" w:hAnsi="Times New Roman"/>
          <w:sz w:val="20"/>
          <w:szCs w:val="20"/>
        </w:rPr>
        <w:t xml:space="preserve"> A. </w:t>
      </w:r>
      <w:proofErr w:type="spellStart"/>
      <w:r w:rsidRPr="00BF3041">
        <w:rPr>
          <w:rFonts w:ascii="Times New Roman" w:hAnsi="Times New Roman"/>
          <w:sz w:val="20"/>
          <w:szCs w:val="20"/>
        </w:rPr>
        <w:t>Adewale</w:t>
      </w:r>
      <w:proofErr w:type="spellEnd"/>
      <w:r>
        <w:rPr>
          <w:rFonts w:ascii="Times New Roman" w:eastAsiaTheme="minorEastAsia" w:hAnsi="Times New Roman" w:hint="eastAsia"/>
          <w:sz w:val="20"/>
          <w:szCs w:val="20"/>
          <w:lang w:eastAsia="zh-CN"/>
        </w:rPr>
        <w:t>.</w:t>
      </w:r>
      <w:r w:rsidRPr="00BF3041">
        <w:rPr>
          <w:rFonts w:ascii="Times New Roman" w:hAnsi="Times New Roman"/>
          <w:b/>
          <w:sz w:val="20"/>
          <w:szCs w:val="20"/>
        </w:rPr>
        <w:t xml:space="preserve"> Amino acid composition and short-term toxicological evaluation of </w:t>
      </w:r>
      <w:proofErr w:type="spellStart"/>
      <w:r w:rsidRPr="00BF3041">
        <w:rPr>
          <w:rFonts w:ascii="Times New Roman" w:hAnsi="Times New Roman"/>
          <w:b/>
          <w:i/>
          <w:sz w:val="20"/>
          <w:szCs w:val="20"/>
        </w:rPr>
        <w:t>Artocarpus</w:t>
      </w:r>
      <w:proofErr w:type="spellEnd"/>
      <w:r w:rsidRPr="00BF3041">
        <w:rPr>
          <w:rFonts w:ascii="Times New Roman" w:hAnsi="Times New Roman"/>
          <w:b/>
          <w:i/>
          <w:sz w:val="20"/>
          <w:szCs w:val="20"/>
        </w:rPr>
        <w:t xml:space="preserve"> </w:t>
      </w:r>
      <w:proofErr w:type="spellStart"/>
      <w:r w:rsidRPr="00BF3041">
        <w:rPr>
          <w:rFonts w:ascii="Times New Roman" w:hAnsi="Times New Roman"/>
          <w:b/>
          <w:i/>
          <w:sz w:val="20"/>
          <w:szCs w:val="20"/>
        </w:rPr>
        <w:t>heterophyllus</w:t>
      </w:r>
      <w:proofErr w:type="spellEnd"/>
      <w:r w:rsidRPr="00BF3041">
        <w:rPr>
          <w:rFonts w:ascii="Times New Roman" w:hAnsi="Times New Roman"/>
          <w:b/>
          <w:sz w:val="20"/>
          <w:szCs w:val="20"/>
        </w:rPr>
        <w:t xml:space="preserve"> seed cake in rat diet</w:t>
      </w:r>
      <w:r>
        <w:rPr>
          <w:rFonts w:ascii="Times New Roman" w:eastAsiaTheme="minorEastAsia" w:hAnsi="Times New Roman" w:hint="eastAsia"/>
          <w:b/>
          <w:sz w:val="20"/>
          <w:szCs w:val="20"/>
          <w:lang w:eastAsia="zh-CN"/>
        </w:rPr>
        <w:t>.</w:t>
      </w:r>
      <w:r w:rsidRPr="00BF3041">
        <w:rPr>
          <w:rFonts w:eastAsia="Times New Roman"/>
          <w:bCs/>
          <w:i/>
          <w:sz w:val="20"/>
          <w:szCs w:val="20"/>
        </w:rPr>
        <w:t xml:space="preserve"> </w:t>
      </w:r>
      <w:r w:rsidR="00236CA0" w:rsidRPr="00BF3041">
        <w:rPr>
          <w:rFonts w:eastAsia="Times New Roman"/>
          <w:bCs/>
          <w:i/>
          <w:sz w:val="20"/>
          <w:szCs w:val="20"/>
        </w:rPr>
        <w:t xml:space="preserve">N Y </w:t>
      </w:r>
      <w:proofErr w:type="spellStart"/>
      <w:r w:rsidR="00236CA0" w:rsidRPr="00BF3041">
        <w:rPr>
          <w:rFonts w:eastAsia="Times New Roman"/>
          <w:bCs/>
          <w:i/>
          <w:sz w:val="20"/>
          <w:szCs w:val="20"/>
        </w:rPr>
        <w:t>Sci</w:t>
      </w:r>
      <w:proofErr w:type="spellEnd"/>
      <w:r w:rsidR="00236CA0" w:rsidRPr="00BF3041">
        <w:rPr>
          <w:rFonts w:eastAsia="Times New Roman"/>
          <w:bCs/>
          <w:i/>
          <w:sz w:val="20"/>
          <w:szCs w:val="20"/>
        </w:rPr>
        <w:t xml:space="preserve"> J</w:t>
      </w:r>
      <w:r w:rsidR="00236CA0" w:rsidRPr="00BF3041">
        <w:rPr>
          <w:rFonts w:eastAsia="Times New Roman"/>
          <w:bCs/>
          <w:sz w:val="20"/>
          <w:szCs w:val="20"/>
        </w:rPr>
        <w:t xml:space="preserve"> </w:t>
      </w:r>
      <w:r w:rsidR="00236CA0" w:rsidRPr="00BF3041">
        <w:rPr>
          <w:sz w:val="20"/>
          <w:szCs w:val="20"/>
        </w:rPr>
        <w:t>2013;6(</w:t>
      </w:r>
      <w:r w:rsidR="00236CA0" w:rsidRPr="00BF3041">
        <w:rPr>
          <w:rFonts w:eastAsiaTheme="minorEastAsia"/>
          <w:sz w:val="20"/>
          <w:szCs w:val="20"/>
          <w:lang w:eastAsia="zh-CN"/>
        </w:rPr>
        <w:t>7</w:t>
      </w:r>
      <w:r w:rsidR="00236CA0" w:rsidRPr="00BF3041">
        <w:rPr>
          <w:sz w:val="20"/>
          <w:szCs w:val="20"/>
        </w:rPr>
        <w:t>):</w:t>
      </w:r>
      <w:r w:rsidR="002B729B">
        <w:rPr>
          <w:rFonts w:eastAsiaTheme="minorEastAsia" w:hint="eastAsia"/>
          <w:sz w:val="20"/>
          <w:szCs w:val="20"/>
          <w:lang w:eastAsia="zh-CN"/>
        </w:rPr>
        <w:t>91</w:t>
      </w:r>
      <w:r w:rsidR="00236CA0" w:rsidRPr="00BF3041">
        <w:rPr>
          <w:sz w:val="20"/>
          <w:szCs w:val="20"/>
          <w:lang w:eastAsia="zh-CN"/>
        </w:rPr>
        <w:t>-</w:t>
      </w:r>
      <w:r w:rsidR="00E240D2">
        <w:rPr>
          <w:rFonts w:eastAsiaTheme="minorEastAsia" w:hint="eastAsia"/>
          <w:sz w:val="20"/>
          <w:szCs w:val="20"/>
          <w:lang w:eastAsia="zh-CN"/>
        </w:rPr>
        <w:t>98</w:t>
      </w:r>
      <w:r w:rsidR="00236CA0" w:rsidRPr="00BF3041">
        <w:rPr>
          <w:sz w:val="20"/>
          <w:szCs w:val="20"/>
        </w:rPr>
        <w:t xml:space="preserve">]. (ISSN: 1554-0200). </w:t>
      </w:r>
      <w:hyperlink r:id="rId8" w:history="1">
        <w:r w:rsidR="00236CA0" w:rsidRPr="00BF3041">
          <w:rPr>
            <w:rStyle w:val="Hyperlink"/>
            <w:sz w:val="20"/>
            <w:szCs w:val="20"/>
          </w:rPr>
          <w:t>http://www.sciencepub.net/newyork</w:t>
        </w:r>
      </w:hyperlink>
      <w:r w:rsidR="00236CA0" w:rsidRPr="00BF3041">
        <w:rPr>
          <w:sz w:val="20"/>
          <w:szCs w:val="20"/>
          <w:lang w:eastAsia="zh-CN"/>
        </w:rPr>
        <w:t>.</w:t>
      </w:r>
      <w:r>
        <w:rPr>
          <w:rFonts w:eastAsiaTheme="minorEastAsia" w:hint="eastAsia"/>
          <w:sz w:val="20"/>
          <w:szCs w:val="20"/>
          <w:lang w:eastAsia="zh-CN"/>
        </w:rPr>
        <w:t xml:space="preserve"> 14</w:t>
      </w:r>
    </w:p>
    <w:p w:rsidR="00236CA0" w:rsidRPr="00BF3041" w:rsidRDefault="00236CA0" w:rsidP="00BF3041">
      <w:pPr>
        <w:adjustRightInd w:val="0"/>
        <w:snapToGrid w:val="0"/>
        <w:spacing w:after="0" w:line="240" w:lineRule="auto"/>
        <w:rPr>
          <w:rFonts w:ascii="Times New Roman" w:eastAsiaTheme="minorEastAsia" w:hAnsi="Times New Roman"/>
          <w:b/>
          <w:sz w:val="20"/>
          <w:szCs w:val="20"/>
        </w:rPr>
      </w:pPr>
    </w:p>
    <w:p w:rsidR="005C0FC5" w:rsidRPr="00CF35A0" w:rsidRDefault="003E7E8B" w:rsidP="00BF3041">
      <w:pPr>
        <w:adjustRightInd w:val="0"/>
        <w:snapToGrid w:val="0"/>
        <w:spacing w:after="0" w:line="240" w:lineRule="auto"/>
        <w:rPr>
          <w:rFonts w:ascii="Times New Roman" w:hAnsi="Times New Roman"/>
          <w:sz w:val="20"/>
          <w:szCs w:val="20"/>
        </w:rPr>
      </w:pPr>
      <w:r w:rsidRPr="00BF3041">
        <w:rPr>
          <w:rFonts w:ascii="Times New Roman" w:hAnsi="Times New Roman"/>
          <w:b/>
          <w:sz w:val="20"/>
          <w:szCs w:val="20"/>
        </w:rPr>
        <w:t>Key words</w:t>
      </w:r>
      <w:r w:rsidR="005C0FC5" w:rsidRPr="00BF3041">
        <w:rPr>
          <w:rFonts w:ascii="Times New Roman" w:hAnsi="Times New Roman"/>
          <w:b/>
          <w:sz w:val="20"/>
          <w:szCs w:val="20"/>
        </w:rPr>
        <w:t>:</w:t>
      </w:r>
      <w:r w:rsidR="005C0FC5" w:rsidRPr="00CF35A0">
        <w:rPr>
          <w:rFonts w:ascii="Times New Roman" w:hAnsi="Times New Roman"/>
          <w:b/>
          <w:sz w:val="20"/>
          <w:szCs w:val="20"/>
        </w:rPr>
        <w:t xml:space="preserve"> </w:t>
      </w:r>
      <w:r w:rsidR="005C0FC5" w:rsidRPr="00CF35A0">
        <w:rPr>
          <w:rFonts w:ascii="Times New Roman" w:hAnsi="Times New Roman"/>
          <w:sz w:val="20"/>
          <w:szCs w:val="20"/>
        </w:rPr>
        <w:t xml:space="preserve">Amino acid, </w:t>
      </w:r>
      <w:proofErr w:type="spellStart"/>
      <w:r w:rsidR="005C0FC5" w:rsidRPr="00CF35A0">
        <w:rPr>
          <w:rFonts w:ascii="Times New Roman" w:hAnsi="Times New Roman"/>
          <w:sz w:val="20"/>
          <w:szCs w:val="20"/>
        </w:rPr>
        <w:t>Artocarpus</w:t>
      </w:r>
      <w:proofErr w:type="spellEnd"/>
      <w:r w:rsidR="005C0FC5" w:rsidRPr="00CF35A0">
        <w:rPr>
          <w:rFonts w:ascii="Times New Roman" w:hAnsi="Times New Roman"/>
          <w:sz w:val="20"/>
          <w:szCs w:val="20"/>
        </w:rPr>
        <w:t xml:space="preserve"> </w:t>
      </w:r>
      <w:proofErr w:type="spellStart"/>
      <w:r w:rsidR="005C0FC5" w:rsidRPr="00CF35A0">
        <w:rPr>
          <w:rFonts w:ascii="Times New Roman" w:hAnsi="Times New Roman"/>
          <w:sz w:val="20"/>
          <w:szCs w:val="20"/>
        </w:rPr>
        <w:t>heterophyllus</w:t>
      </w:r>
      <w:proofErr w:type="spellEnd"/>
      <w:r w:rsidR="005C0FC5" w:rsidRPr="00CF35A0">
        <w:rPr>
          <w:rFonts w:ascii="Times New Roman" w:hAnsi="Times New Roman"/>
          <w:sz w:val="20"/>
          <w:szCs w:val="20"/>
        </w:rPr>
        <w:t xml:space="preserve">, </w:t>
      </w:r>
      <w:proofErr w:type="spellStart"/>
      <w:r w:rsidR="005C0FC5" w:rsidRPr="00CF35A0">
        <w:rPr>
          <w:rFonts w:ascii="Times New Roman" w:hAnsi="Times New Roman"/>
          <w:sz w:val="20"/>
          <w:szCs w:val="20"/>
        </w:rPr>
        <w:t>phytochemical</w:t>
      </w:r>
      <w:proofErr w:type="spellEnd"/>
      <w:r w:rsidR="005C0FC5" w:rsidRPr="00CF35A0">
        <w:rPr>
          <w:rFonts w:ascii="Times New Roman" w:hAnsi="Times New Roman"/>
          <w:sz w:val="20"/>
          <w:szCs w:val="20"/>
        </w:rPr>
        <w:t>, seed cake, toxicology</w:t>
      </w:r>
    </w:p>
    <w:p w:rsidR="00965DF1" w:rsidRPr="00BF3041" w:rsidRDefault="00965DF1" w:rsidP="00BF3041">
      <w:pPr>
        <w:autoSpaceDE w:val="0"/>
        <w:autoSpaceDN w:val="0"/>
        <w:adjustRightInd w:val="0"/>
        <w:snapToGrid w:val="0"/>
        <w:spacing w:after="0" w:line="240" w:lineRule="auto"/>
        <w:jc w:val="both"/>
        <w:rPr>
          <w:rFonts w:ascii="Times New Roman" w:hAnsi="Times New Roman"/>
          <w:b/>
          <w:iCs/>
          <w:sz w:val="20"/>
          <w:szCs w:val="20"/>
          <w:lang w:val="en-GB"/>
        </w:rPr>
      </w:pPr>
    </w:p>
    <w:p w:rsidR="00BF3041" w:rsidRDefault="00BF3041" w:rsidP="00BF3041">
      <w:pPr>
        <w:autoSpaceDE w:val="0"/>
        <w:autoSpaceDN w:val="0"/>
        <w:adjustRightInd w:val="0"/>
        <w:snapToGrid w:val="0"/>
        <w:spacing w:after="0" w:line="240" w:lineRule="auto"/>
        <w:jc w:val="both"/>
        <w:rPr>
          <w:rFonts w:ascii="Times New Roman" w:hAnsi="Times New Roman"/>
          <w:b/>
          <w:iCs/>
          <w:sz w:val="20"/>
          <w:szCs w:val="20"/>
          <w:lang w:val="en-GB"/>
        </w:rPr>
        <w:sectPr w:rsidR="00BF3041" w:rsidSect="00E240D2">
          <w:headerReference w:type="default" r:id="rId9"/>
          <w:footerReference w:type="default" r:id="rId10"/>
          <w:pgSz w:w="12240" w:h="15840" w:code="1"/>
          <w:pgMar w:top="1440" w:right="1440" w:bottom="1440" w:left="1440" w:header="720" w:footer="720" w:gutter="0"/>
          <w:pgNumType w:start="91"/>
          <w:cols w:space="720"/>
          <w:docGrid w:linePitch="360"/>
        </w:sectPr>
      </w:pPr>
    </w:p>
    <w:p w:rsidR="00965DF1" w:rsidRPr="00BF3041" w:rsidRDefault="00965DF1" w:rsidP="00BF3041">
      <w:pPr>
        <w:autoSpaceDE w:val="0"/>
        <w:autoSpaceDN w:val="0"/>
        <w:adjustRightInd w:val="0"/>
        <w:snapToGrid w:val="0"/>
        <w:spacing w:after="0" w:line="240" w:lineRule="auto"/>
        <w:jc w:val="both"/>
        <w:rPr>
          <w:rFonts w:ascii="Times New Roman" w:hAnsi="Times New Roman"/>
          <w:b/>
          <w:iCs/>
          <w:sz w:val="20"/>
          <w:szCs w:val="20"/>
          <w:lang w:val="en-GB"/>
        </w:rPr>
      </w:pPr>
      <w:r w:rsidRPr="00BF3041">
        <w:rPr>
          <w:rFonts w:ascii="Times New Roman" w:hAnsi="Times New Roman"/>
          <w:b/>
          <w:iCs/>
          <w:sz w:val="20"/>
          <w:szCs w:val="20"/>
          <w:lang w:val="en-GB"/>
        </w:rPr>
        <w:lastRenderedPageBreak/>
        <w:t>1. Introduction</w:t>
      </w:r>
    </w:p>
    <w:p w:rsidR="00965DF1" w:rsidRPr="00BF3041" w:rsidRDefault="002B729B" w:rsidP="002B729B">
      <w:pPr>
        <w:tabs>
          <w:tab w:val="left" w:pos="3420"/>
        </w:tabs>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 xml:space="preserve">    Jackfruit (</w:t>
      </w:r>
      <w:proofErr w:type="spellStart"/>
      <w:r w:rsidR="00965DF1" w:rsidRPr="00BF3041">
        <w:rPr>
          <w:rFonts w:ascii="Times New Roman" w:hAnsi="Times New Roman"/>
          <w:i/>
          <w:iCs/>
          <w:sz w:val="20"/>
          <w:szCs w:val="20"/>
        </w:rPr>
        <w:t>Artocarpus</w:t>
      </w:r>
      <w:proofErr w:type="spellEnd"/>
      <w:r w:rsidR="00965DF1" w:rsidRPr="00BF3041">
        <w:rPr>
          <w:rFonts w:ascii="Times New Roman" w:hAnsi="Times New Roman"/>
          <w:i/>
          <w:iCs/>
          <w:sz w:val="20"/>
          <w:szCs w:val="20"/>
        </w:rPr>
        <w:t xml:space="preserve"> </w:t>
      </w:r>
      <w:proofErr w:type="spellStart"/>
      <w:r w:rsidR="00965DF1" w:rsidRPr="00BF3041">
        <w:rPr>
          <w:rFonts w:ascii="Times New Roman" w:hAnsi="Times New Roman"/>
          <w:i/>
          <w:iCs/>
          <w:sz w:val="20"/>
          <w:szCs w:val="20"/>
        </w:rPr>
        <w:t>heterophyllus</w:t>
      </w:r>
      <w:proofErr w:type="spellEnd"/>
      <w:r w:rsidR="00965DF1" w:rsidRPr="00BF3041">
        <w:rPr>
          <w:rFonts w:ascii="Times New Roman" w:hAnsi="Times New Roman"/>
          <w:i/>
          <w:iCs/>
          <w:sz w:val="20"/>
          <w:szCs w:val="20"/>
        </w:rPr>
        <w:t xml:space="preserve"> </w:t>
      </w:r>
      <w:r w:rsidR="00965DF1" w:rsidRPr="00BF3041">
        <w:rPr>
          <w:rFonts w:ascii="Times New Roman" w:hAnsi="Times New Roman"/>
          <w:sz w:val="20"/>
          <w:szCs w:val="20"/>
        </w:rPr>
        <w:t xml:space="preserve">Lam.) belonging to the family </w:t>
      </w:r>
      <w:proofErr w:type="spellStart"/>
      <w:r w:rsidR="00965DF1" w:rsidRPr="00BF3041">
        <w:rPr>
          <w:rFonts w:ascii="Times New Roman" w:hAnsi="Times New Roman"/>
          <w:sz w:val="20"/>
          <w:szCs w:val="20"/>
        </w:rPr>
        <w:t>Moraceae</w:t>
      </w:r>
      <w:proofErr w:type="spellEnd"/>
      <w:r w:rsidR="00965DF1" w:rsidRPr="00BF3041">
        <w:rPr>
          <w:rFonts w:ascii="Times New Roman" w:hAnsi="Times New Roman"/>
          <w:sz w:val="20"/>
          <w:szCs w:val="20"/>
        </w:rPr>
        <w:t>, is a fairly large sized tree and bears the largest fruit among the edible fruits. Jackfruit tree is native to India and is popular in several tropical and sub-tropical countries. The fruit is known as the ‘poor man’s fruit’ in eastern and southern parts of India because it is a major part of their diet as a vegetable and nutritious food during the season (</w:t>
      </w:r>
      <w:proofErr w:type="spellStart"/>
      <w:r w:rsidR="00965DF1" w:rsidRPr="00BF3041">
        <w:rPr>
          <w:rFonts w:ascii="Times New Roman" w:hAnsi="Times New Roman"/>
          <w:sz w:val="20"/>
          <w:szCs w:val="20"/>
        </w:rPr>
        <w:t>Chowdhury</w:t>
      </w:r>
      <w:proofErr w:type="spellEnd"/>
      <w:r w:rsidR="00965DF1" w:rsidRPr="00BF3041">
        <w:rPr>
          <w:rFonts w:ascii="Times New Roman" w:hAnsi="Times New Roman"/>
          <w:sz w:val="20"/>
          <w:szCs w:val="20"/>
        </w:rPr>
        <w:t xml:space="preserve"> </w:t>
      </w:r>
      <w:r w:rsidR="00965DF1" w:rsidRPr="00BF3041">
        <w:rPr>
          <w:rFonts w:ascii="Times New Roman" w:hAnsi="Times New Roman"/>
          <w:i/>
          <w:sz w:val="20"/>
          <w:szCs w:val="20"/>
        </w:rPr>
        <w:t>et al</w:t>
      </w:r>
      <w:r w:rsidR="00965DF1" w:rsidRPr="00BF3041">
        <w:rPr>
          <w:rFonts w:ascii="Times New Roman" w:hAnsi="Times New Roman"/>
          <w:sz w:val="20"/>
          <w:szCs w:val="20"/>
        </w:rPr>
        <w:t>., 1997)</w:t>
      </w:r>
      <w:r w:rsidR="001F5F08" w:rsidRPr="00BF3041">
        <w:rPr>
          <w:rFonts w:ascii="Times New Roman" w:hAnsi="Times New Roman"/>
          <w:sz w:val="20"/>
          <w:szCs w:val="20"/>
        </w:rPr>
        <w:t>.</w:t>
      </w:r>
      <w:r>
        <w:rPr>
          <w:rFonts w:ascii="Times New Roman" w:hAnsi="Times New Roman"/>
          <w:sz w:val="20"/>
          <w:szCs w:val="20"/>
          <w:vertAlign w:val="superscript"/>
        </w:rPr>
        <w:t xml:space="preserve"> </w:t>
      </w:r>
      <w:r w:rsidR="00965DF1" w:rsidRPr="00BF3041">
        <w:rPr>
          <w:rFonts w:ascii="Times New Roman" w:hAnsi="Times New Roman"/>
          <w:sz w:val="20"/>
          <w:szCs w:val="20"/>
        </w:rPr>
        <w:t>In Nigeria, its cultivation has not been encouraged, though it is found in the south-coastal parts of the country where it grows wild or semi-conserved. Jackfruit tree is medium to large in size; it is grown mainly for its fruits, timbers, and foliage. Being a good source of vitamin A, vitamin C and pectin, jackfruit helps in alleviating the pancreatic ailments and also aids in blood purification (</w:t>
      </w:r>
      <w:proofErr w:type="spellStart"/>
      <w:r w:rsidR="00965DF1" w:rsidRPr="00BF3041">
        <w:rPr>
          <w:rFonts w:ascii="Times New Roman" w:hAnsi="Times New Roman"/>
          <w:sz w:val="20"/>
          <w:szCs w:val="20"/>
        </w:rPr>
        <w:t>Bobbio</w:t>
      </w:r>
      <w:proofErr w:type="spellEnd"/>
      <w:r w:rsidR="00965DF1" w:rsidRPr="00BF3041">
        <w:rPr>
          <w:rFonts w:ascii="Times New Roman" w:hAnsi="Times New Roman"/>
          <w:sz w:val="20"/>
          <w:szCs w:val="20"/>
        </w:rPr>
        <w:t xml:space="preserve"> </w:t>
      </w:r>
      <w:r w:rsidR="00965DF1" w:rsidRPr="00BF3041">
        <w:rPr>
          <w:rFonts w:ascii="Times New Roman" w:hAnsi="Times New Roman"/>
          <w:i/>
          <w:sz w:val="20"/>
          <w:szCs w:val="20"/>
        </w:rPr>
        <w:t>et al</w:t>
      </w:r>
      <w:r w:rsidR="00965DF1" w:rsidRPr="00BF3041">
        <w:rPr>
          <w:rFonts w:ascii="Times New Roman" w:hAnsi="Times New Roman"/>
          <w:sz w:val="20"/>
          <w:szCs w:val="20"/>
        </w:rPr>
        <w:t>., 1978).</w:t>
      </w:r>
    </w:p>
    <w:p w:rsidR="009960B0"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Some functional properties of jackfruit seed flour and its protein digestibility have been reported (</w:t>
      </w:r>
      <w:proofErr w:type="spellStart"/>
      <w:r w:rsidRPr="00BF3041">
        <w:rPr>
          <w:rFonts w:ascii="Times New Roman" w:hAnsi="Times New Roman"/>
          <w:sz w:val="20"/>
          <w:szCs w:val="20"/>
        </w:rPr>
        <w:t>Ocloo</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Pr="00BF3041">
        <w:rPr>
          <w:rFonts w:ascii="Times New Roman" w:hAnsi="Times New Roman"/>
          <w:sz w:val="20"/>
          <w:szCs w:val="20"/>
        </w:rPr>
        <w:t xml:space="preserve">., 2010; </w:t>
      </w:r>
      <w:proofErr w:type="spellStart"/>
      <w:r w:rsidRPr="00BF3041">
        <w:rPr>
          <w:rFonts w:ascii="Times New Roman" w:hAnsi="Times New Roman"/>
          <w:sz w:val="20"/>
          <w:szCs w:val="20"/>
        </w:rPr>
        <w:t>Odoemelan</w:t>
      </w:r>
      <w:proofErr w:type="spellEnd"/>
      <w:r w:rsidRPr="00BF3041">
        <w:rPr>
          <w:rFonts w:ascii="Times New Roman" w:hAnsi="Times New Roman"/>
          <w:sz w:val="20"/>
          <w:szCs w:val="20"/>
        </w:rPr>
        <w:t xml:space="preserve">, 2005; </w:t>
      </w:r>
      <w:proofErr w:type="spellStart"/>
      <w:r w:rsidRPr="00BF3041">
        <w:rPr>
          <w:rFonts w:ascii="Times New Roman" w:hAnsi="Times New Roman"/>
          <w:sz w:val="20"/>
          <w:szCs w:val="20"/>
        </w:rPr>
        <w:t>Rajarajeshwari</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Pr="00BF3041">
        <w:rPr>
          <w:rFonts w:ascii="Times New Roman" w:hAnsi="Times New Roman"/>
          <w:sz w:val="20"/>
          <w:szCs w:val="20"/>
        </w:rPr>
        <w:t xml:space="preserve">., 1999; Singh </w:t>
      </w:r>
      <w:r w:rsidRPr="00BF3041">
        <w:rPr>
          <w:rFonts w:ascii="Times New Roman" w:hAnsi="Times New Roman"/>
          <w:i/>
          <w:sz w:val="20"/>
          <w:szCs w:val="20"/>
        </w:rPr>
        <w:t>et al.</w:t>
      </w:r>
      <w:r w:rsidRPr="00BF3041">
        <w:rPr>
          <w:rFonts w:ascii="Times New Roman" w:hAnsi="Times New Roman"/>
          <w:sz w:val="20"/>
          <w:szCs w:val="20"/>
        </w:rPr>
        <w:t xml:space="preserve">, 1991). The proximate and physicochemical composition of parts of jackfruit has </w:t>
      </w:r>
      <w:r w:rsidR="006B010B" w:rsidRPr="00BF3041">
        <w:rPr>
          <w:rFonts w:ascii="Times New Roman" w:hAnsi="Times New Roman"/>
          <w:sz w:val="20"/>
          <w:szCs w:val="20"/>
        </w:rPr>
        <w:t>also been reported (</w:t>
      </w:r>
      <w:proofErr w:type="spellStart"/>
      <w:r w:rsidRPr="00BF3041">
        <w:rPr>
          <w:rFonts w:ascii="Times New Roman" w:hAnsi="Times New Roman"/>
          <w:sz w:val="20"/>
          <w:szCs w:val="20"/>
        </w:rPr>
        <w:t>Ajayi</w:t>
      </w:r>
      <w:proofErr w:type="spellEnd"/>
      <w:r w:rsidRPr="00BF3041">
        <w:rPr>
          <w:rFonts w:ascii="Times New Roman" w:hAnsi="Times New Roman"/>
          <w:sz w:val="20"/>
          <w:szCs w:val="20"/>
        </w:rPr>
        <w:t xml:space="preserve"> 2011; </w:t>
      </w:r>
      <w:proofErr w:type="spellStart"/>
      <w:r w:rsidRPr="00BF3041">
        <w:rPr>
          <w:rFonts w:ascii="Times New Roman" w:hAnsi="Times New Roman"/>
          <w:sz w:val="20"/>
          <w:szCs w:val="20"/>
        </w:rPr>
        <w:t>Bobbio</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Pr="00BF3041">
        <w:rPr>
          <w:rFonts w:ascii="Times New Roman" w:hAnsi="Times New Roman"/>
          <w:sz w:val="20"/>
          <w:szCs w:val="20"/>
        </w:rPr>
        <w:t xml:space="preserve">, 1978; </w:t>
      </w:r>
      <w:proofErr w:type="spellStart"/>
      <w:r w:rsidRPr="00BF3041">
        <w:rPr>
          <w:rFonts w:ascii="Times New Roman" w:hAnsi="Times New Roman"/>
          <w:sz w:val="20"/>
          <w:szCs w:val="20"/>
        </w:rPr>
        <w:t>Hossain</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Pr="00BF3041">
        <w:rPr>
          <w:rFonts w:ascii="Times New Roman" w:hAnsi="Times New Roman"/>
          <w:sz w:val="20"/>
          <w:szCs w:val="20"/>
        </w:rPr>
        <w:t xml:space="preserve">, 1990; </w:t>
      </w:r>
      <w:proofErr w:type="spellStart"/>
      <w:r w:rsidRPr="00BF3041">
        <w:rPr>
          <w:rFonts w:ascii="Times New Roman" w:hAnsi="Times New Roman"/>
          <w:sz w:val="20"/>
          <w:szCs w:val="20"/>
        </w:rPr>
        <w:t>Selvaraj</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1F5F08" w:rsidRPr="00BF3041">
        <w:rPr>
          <w:rFonts w:ascii="Times New Roman" w:hAnsi="Times New Roman"/>
          <w:sz w:val="20"/>
          <w:szCs w:val="20"/>
        </w:rPr>
        <w:t xml:space="preserve">, 1989 and </w:t>
      </w:r>
      <w:proofErr w:type="spellStart"/>
      <w:r w:rsidRPr="00BF3041">
        <w:rPr>
          <w:rFonts w:ascii="Times New Roman" w:hAnsi="Times New Roman"/>
          <w:sz w:val="20"/>
          <w:szCs w:val="20"/>
        </w:rPr>
        <w:t>Tulyathan</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Pr="00BF3041">
        <w:rPr>
          <w:rFonts w:ascii="Times New Roman" w:hAnsi="Times New Roman"/>
          <w:sz w:val="20"/>
          <w:szCs w:val="20"/>
        </w:rPr>
        <w:t xml:space="preserve">., 2002). Jain (2011) gave the anti-inflammatory activity of the bark. A study was conducted by Kumar </w:t>
      </w:r>
      <w:r w:rsidRPr="00BF3041">
        <w:rPr>
          <w:rFonts w:ascii="Times New Roman" w:hAnsi="Times New Roman"/>
          <w:i/>
          <w:sz w:val="20"/>
          <w:szCs w:val="20"/>
        </w:rPr>
        <w:t>et al</w:t>
      </w:r>
      <w:r w:rsidR="001F5F08" w:rsidRPr="00BF3041">
        <w:rPr>
          <w:rFonts w:ascii="Times New Roman" w:hAnsi="Times New Roman"/>
          <w:sz w:val="20"/>
          <w:szCs w:val="20"/>
        </w:rPr>
        <w:t xml:space="preserve">. (1988) and </w:t>
      </w:r>
      <w:proofErr w:type="spellStart"/>
      <w:r w:rsidR="001F5F08" w:rsidRPr="00BF3041">
        <w:rPr>
          <w:rFonts w:ascii="Times New Roman" w:hAnsi="Times New Roman"/>
          <w:sz w:val="20"/>
          <w:szCs w:val="20"/>
        </w:rPr>
        <w:t>Burkill</w:t>
      </w:r>
      <w:proofErr w:type="spellEnd"/>
      <w:r w:rsidRPr="00BF3041">
        <w:rPr>
          <w:rFonts w:ascii="Times New Roman" w:hAnsi="Times New Roman"/>
          <w:sz w:val="20"/>
          <w:szCs w:val="20"/>
        </w:rPr>
        <w:t xml:space="preserve"> </w:t>
      </w:r>
      <w:r w:rsidR="001F5F08" w:rsidRPr="00BF3041">
        <w:rPr>
          <w:rFonts w:ascii="Times New Roman" w:hAnsi="Times New Roman"/>
          <w:sz w:val="20"/>
          <w:szCs w:val="20"/>
        </w:rPr>
        <w:t>(</w:t>
      </w:r>
      <w:r w:rsidRPr="00BF3041">
        <w:rPr>
          <w:rFonts w:ascii="Times New Roman" w:hAnsi="Times New Roman"/>
          <w:sz w:val="20"/>
          <w:szCs w:val="20"/>
        </w:rPr>
        <w:t>1977</w:t>
      </w:r>
      <w:r w:rsidR="001F5F08" w:rsidRPr="00BF3041">
        <w:rPr>
          <w:rFonts w:ascii="Times New Roman" w:hAnsi="Times New Roman"/>
          <w:sz w:val="20"/>
          <w:szCs w:val="20"/>
        </w:rPr>
        <w:t>)</w:t>
      </w:r>
      <w:r w:rsidRPr="00BF3041">
        <w:rPr>
          <w:rFonts w:ascii="Times New Roman" w:hAnsi="Times New Roman"/>
          <w:sz w:val="20"/>
          <w:szCs w:val="20"/>
        </w:rPr>
        <w:t xml:space="preserve"> on the proximate composition of jackfruit seed flour. </w:t>
      </w:r>
      <w:r w:rsidRPr="00BF3041">
        <w:rPr>
          <w:rFonts w:ascii="Times New Roman" w:hAnsi="Times New Roman"/>
          <w:sz w:val="20"/>
          <w:szCs w:val="20"/>
        </w:rPr>
        <w:lastRenderedPageBreak/>
        <w:t>The variations of carbohydrates and the distribution of free sugar and fatty acid composition of different parts of ripe jackfruit varieties have been reported (</w:t>
      </w:r>
      <w:proofErr w:type="spellStart"/>
      <w:r w:rsidRPr="00BF3041">
        <w:rPr>
          <w:rFonts w:ascii="Times New Roman" w:hAnsi="Times New Roman"/>
          <w:sz w:val="20"/>
          <w:szCs w:val="20"/>
        </w:rPr>
        <w:t>Chowdhury</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5E4142" w:rsidRPr="00BF3041">
        <w:rPr>
          <w:rFonts w:ascii="Times New Roman" w:hAnsi="Times New Roman"/>
          <w:sz w:val="20"/>
          <w:szCs w:val="20"/>
        </w:rPr>
        <w:t>, 1997 and</w:t>
      </w:r>
      <w:r w:rsidRPr="00BF3041">
        <w:rPr>
          <w:rFonts w:ascii="Times New Roman" w:hAnsi="Times New Roman"/>
          <w:sz w:val="20"/>
          <w:szCs w:val="20"/>
        </w:rPr>
        <w:t xml:space="preserve"> </w:t>
      </w:r>
      <w:proofErr w:type="spellStart"/>
      <w:r w:rsidRPr="00BF3041">
        <w:rPr>
          <w:rFonts w:ascii="Times New Roman" w:hAnsi="Times New Roman"/>
          <w:sz w:val="20"/>
          <w:szCs w:val="20"/>
        </w:rPr>
        <w:t>Rahman</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Pr="00BF3041">
        <w:rPr>
          <w:rFonts w:ascii="Times New Roman" w:hAnsi="Times New Roman"/>
          <w:sz w:val="20"/>
          <w:szCs w:val="20"/>
        </w:rPr>
        <w:t>, 1999). The incorporation of seed flour to deep fat fried products has been found to reduce the fat absorption to a remarkable extent (</w:t>
      </w:r>
      <w:proofErr w:type="spellStart"/>
      <w:r w:rsidRPr="00BF3041">
        <w:rPr>
          <w:rFonts w:ascii="Times New Roman" w:hAnsi="Times New Roman"/>
          <w:sz w:val="20"/>
          <w:szCs w:val="20"/>
        </w:rPr>
        <w:t>Rajarajeshwari</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Pr="00BF3041">
        <w:rPr>
          <w:rFonts w:ascii="Times New Roman" w:hAnsi="Times New Roman"/>
          <w:sz w:val="20"/>
          <w:szCs w:val="20"/>
        </w:rPr>
        <w:t>, 1999).</w:t>
      </w:r>
      <w:r w:rsidR="002B729B">
        <w:rPr>
          <w:rFonts w:ascii="Times New Roman" w:hAnsi="Times New Roman"/>
          <w:sz w:val="20"/>
          <w:szCs w:val="20"/>
        </w:rPr>
        <w:t xml:space="preserve"> </w:t>
      </w:r>
      <w:r w:rsidRPr="00BF3041">
        <w:rPr>
          <w:rFonts w:ascii="Times New Roman" w:hAnsi="Times New Roman"/>
          <w:sz w:val="20"/>
          <w:szCs w:val="20"/>
        </w:rPr>
        <w:t xml:space="preserve">There is no report in literature on the use of jackfruit seed cake in rat feeding. This study reports on the </w:t>
      </w:r>
      <w:r w:rsidRPr="00BF3041">
        <w:rPr>
          <w:rFonts w:ascii="Times New Roman" w:hAnsi="Times New Roman"/>
          <w:iCs/>
          <w:sz w:val="20"/>
          <w:szCs w:val="20"/>
          <w:lang w:val="en-GB"/>
        </w:rPr>
        <w:t>amino acid composition and toxicological evaluation</w:t>
      </w:r>
      <w:r w:rsidRPr="00BF3041">
        <w:rPr>
          <w:rFonts w:ascii="Times New Roman" w:hAnsi="Times New Roman"/>
          <w:i/>
          <w:iCs/>
          <w:sz w:val="20"/>
          <w:szCs w:val="20"/>
          <w:lang w:val="en-GB"/>
        </w:rPr>
        <w:t xml:space="preserve"> </w:t>
      </w:r>
      <w:r w:rsidRPr="00BF3041">
        <w:rPr>
          <w:rFonts w:ascii="Times New Roman" w:hAnsi="Times New Roman"/>
          <w:iCs/>
          <w:sz w:val="20"/>
          <w:szCs w:val="20"/>
          <w:lang w:val="en-GB"/>
        </w:rPr>
        <w:t xml:space="preserve">of </w:t>
      </w:r>
      <w:proofErr w:type="spellStart"/>
      <w:r w:rsidRPr="00BF3041">
        <w:rPr>
          <w:rFonts w:ascii="Times New Roman" w:hAnsi="Times New Roman"/>
          <w:i/>
          <w:iCs/>
          <w:sz w:val="20"/>
          <w:szCs w:val="20"/>
          <w:lang w:val="en-GB"/>
        </w:rPr>
        <w:t>Artocarpus</w:t>
      </w:r>
      <w:proofErr w:type="spellEnd"/>
      <w:r w:rsidRPr="00BF3041">
        <w:rPr>
          <w:rFonts w:ascii="Times New Roman" w:hAnsi="Times New Roman"/>
          <w:i/>
          <w:iCs/>
          <w:sz w:val="20"/>
          <w:szCs w:val="20"/>
          <w:lang w:val="en-GB"/>
        </w:rPr>
        <w:t xml:space="preserve"> </w:t>
      </w:r>
      <w:proofErr w:type="spellStart"/>
      <w:r w:rsidRPr="00BF3041">
        <w:rPr>
          <w:rFonts w:ascii="Times New Roman" w:hAnsi="Times New Roman"/>
          <w:i/>
          <w:iCs/>
          <w:sz w:val="20"/>
          <w:szCs w:val="20"/>
          <w:lang w:val="en-GB"/>
        </w:rPr>
        <w:t>heterophyllus</w:t>
      </w:r>
      <w:proofErr w:type="spellEnd"/>
      <w:r w:rsidRPr="00BF3041">
        <w:rPr>
          <w:rFonts w:ascii="Times New Roman" w:hAnsi="Times New Roman"/>
          <w:iCs/>
          <w:sz w:val="20"/>
          <w:szCs w:val="20"/>
          <w:lang w:val="en-GB"/>
        </w:rPr>
        <w:t xml:space="preserve"> seed cake </w:t>
      </w:r>
      <w:r w:rsidRPr="00BF3041">
        <w:rPr>
          <w:rFonts w:ascii="Times New Roman" w:hAnsi="Times New Roman"/>
          <w:sz w:val="20"/>
          <w:szCs w:val="20"/>
          <w:lang w:val="en-GB"/>
        </w:rPr>
        <w:t xml:space="preserve">in rat diet. </w:t>
      </w:r>
      <w:r w:rsidR="009960B0" w:rsidRPr="00BF3041">
        <w:rPr>
          <w:rFonts w:ascii="Times New Roman" w:eastAsiaTheme="minorHAnsi" w:hAnsi="Times New Roman"/>
          <w:sz w:val="20"/>
          <w:szCs w:val="20"/>
          <w:lang w:val="en-GB"/>
        </w:rPr>
        <w:t xml:space="preserve">This is in continuation of </w:t>
      </w:r>
      <w:r w:rsidR="009960B0" w:rsidRPr="00BF3041">
        <w:rPr>
          <w:rFonts w:ascii="Times New Roman" w:hAnsi="Times New Roman"/>
          <w:sz w:val="20"/>
          <w:szCs w:val="20"/>
        </w:rPr>
        <w:t>previous works on seeds, seed oil and seed cake and their nutritional /industrial applications (</w:t>
      </w:r>
      <w:proofErr w:type="spellStart"/>
      <w:r w:rsidR="009960B0" w:rsidRPr="00BF3041">
        <w:rPr>
          <w:rFonts w:ascii="Times New Roman" w:hAnsi="Times New Roman"/>
          <w:sz w:val="20"/>
          <w:szCs w:val="20"/>
        </w:rPr>
        <w:t>Ajayi</w:t>
      </w:r>
      <w:proofErr w:type="spellEnd"/>
      <w:r w:rsidR="009960B0" w:rsidRPr="00BF3041">
        <w:rPr>
          <w:rFonts w:ascii="Times New Roman" w:hAnsi="Times New Roman"/>
          <w:sz w:val="20"/>
          <w:szCs w:val="20"/>
        </w:rPr>
        <w:t xml:space="preserve"> </w:t>
      </w:r>
      <w:r w:rsidR="009960B0" w:rsidRPr="00BF3041">
        <w:rPr>
          <w:rFonts w:ascii="Times New Roman" w:hAnsi="Times New Roman"/>
          <w:i/>
          <w:sz w:val="20"/>
          <w:szCs w:val="20"/>
        </w:rPr>
        <w:t>et al</w:t>
      </w:r>
      <w:r w:rsidR="009960B0" w:rsidRPr="00BF3041">
        <w:rPr>
          <w:rFonts w:ascii="Times New Roman" w:hAnsi="Times New Roman"/>
          <w:sz w:val="20"/>
          <w:szCs w:val="20"/>
        </w:rPr>
        <w:t>., 200</w:t>
      </w:r>
      <w:r w:rsidR="00280F9F" w:rsidRPr="00BF3041">
        <w:rPr>
          <w:rFonts w:ascii="Times New Roman" w:hAnsi="Times New Roman"/>
          <w:sz w:val="20"/>
          <w:szCs w:val="20"/>
        </w:rPr>
        <w:t>7;</w:t>
      </w:r>
      <w:r w:rsidR="001A1BAA" w:rsidRPr="00BF3041">
        <w:rPr>
          <w:rFonts w:ascii="Times New Roman" w:hAnsi="Times New Roman"/>
          <w:sz w:val="20"/>
          <w:szCs w:val="20"/>
        </w:rPr>
        <w:t xml:space="preserve"> 2013</w:t>
      </w:r>
      <w:r w:rsidR="009960B0" w:rsidRPr="00BF3041">
        <w:rPr>
          <w:rFonts w:ascii="Times New Roman" w:hAnsi="Times New Roman"/>
          <w:sz w:val="20"/>
          <w:szCs w:val="20"/>
        </w:rPr>
        <w:t>).</w:t>
      </w:r>
    </w:p>
    <w:p w:rsidR="00965DF1" w:rsidRPr="00BF3041" w:rsidRDefault="004743A4" w:rsidP="00BF3041">
      <w:pPr>
        <w:autoSpaceDE w:val="0"/>
        <w:autoSpaceDN w:val="0"/>
        <w:adjustRightInd w:val="0"/>
        <w:snapToGrid w:val="0"/>
        <w:spacing w:after="0" w:line="240" w:lineRule="auto"/>
        <w:jc w:val="both"/>
        <w:rPr>
          <w:rFonts w:ascii="Times New Roman" w:hAnsi="Times New Roman"/>
          <w:b/>
          <w:sz w:val="20"/>
          <w:szCs w:val="20"/>
          <w:lang w:val="en-GB"/>
        </w:rPr>
      </w:pPr>
      <w:r w:rsidRPr="00BF3041">
        <w:rPr>
          <w:rFonts w:ascii="Times New Roman" w:hAnsi="Times New Roman"/>
          <w:b/>
          <w:sz w:val="20"/>
          <w:szCs w:val="20"/>
          <w:lang w:val="en-GB"/>
        </w:rPr>
        <w:t>2.</w:t>
      </w:r>
      <w:r w:rsidR="002B729B">
        <w:rPr>
          <w:rFonts w:ascii="Times New Roman" w:hAnsi="Times New Roman"/>
          <w:b/>
          <w:sz w:val="20"/>
          <w:szCs w:val="20"/>
          <w:lang w:val="en-GB"/>
        </w:rPr>
        <w:t xml:space="preserve"> </w:t>
      </w:r>
      <w:r w:rsidR="00965DF1" w:rsidRPr="00BF3041">
        <w:rPr>
          <w:rFonts w:ascii="Times New Roman" w:hAnsi="Times New Roman"/>
          <w:b/>
          <w:sz w:val="20"/>
          <w:szCs w:val="20"/>
          <w:lang w:val="en-GB"/>
        </w:rPr>
        <w:t>Materials and methods</w:t>
      </w:r>
    </w:p>
    <w:p w:rsidR="00965DF1" w:rsidRPr="00BF3041" w:rsidRDefault="00965DF1" w:rsidP="00BF3041">
      <w:pPr>
        <w:autoSpaceDE w:val="0"/>
        <w:autoSpaceDN w:val="0"/>
        <w:adjustRightInd w:val="0"/>
        <w:snapToGrid w:val="0"/>
        <w:spacing w:after="0" w:line="240" w:lineRule="auto"/>
        <w:ind w:firstLine="720"/>
        <w:jc w:val="both"/>
        <w:rPr>
          <w:rFonts w:ascii="Times New Roman" w:hAnsi="Times New Roman"/>
          <w:sz w:val="20"/>
          <w:szCs w:val="20"/>
          <w:lang w:val="en-GB"/>
        </w:rPr>
      </w:pPr>
      <w:r w:rsidRPr="00BF3041">
        <w:rPr>
          <w:rFonts w:ascii="Times New Roman" w:hAnsi="Times New Roman"/>
          <w:sz w:val="20"/>
          <w:szCs w:val="20"/>
        </w:rPr>
        <w:t>Fruits and seeds of</w:t>
      </w:r>
      <w:r w:rsidRPr="00BF3041">
        <w:rPr>
          <w:rFonts w:ascii="Times New Roman" w:hAnsi="Times New Roman"/>
          <w:i/>
          <w:sz w:val="20"/>
          <w:szCs w:val="20"/>
        </w:rPr>
        <w:t xml:space="preserve"> </w:t>
      </w:r>
      <w:r w:rsidRPr="00BF3041">
        <w:rPr>
          <w:rFonts w:ascii="Times New Roman" w:hAnsi="Times New Roman"/>
          <w:i/>
          <w:iCs/>
          <w:sz w:val="20"/>
          <w:szCs w:val="20"/>
          <w:lang w:val="en-GB"/>
        </w:rPr>
        <w:t>A.</w:t>
      </w:r>
      <w:r w:rsidRPr="00BF3041">
        <w:rPr>
          <w:rFonts w:ascii="Times New Roman" w:hAnsi="Times New Roman"/>
          <w:b/>
          <w:i/>
          <w:iCs/>
          <w:sz w:val="20"/>
          <w:szCs w:val="20"/>
          <w:lang w:val="en-GB"/>
        </w:rPr>
        <w:t xml:space="preserve"> </w:t>
      </w:r>
      <w:proofErr w:type="spellStart"/>
      <w:r w:rsidRPr="00BF3041">
        <w:rPr>
          <w:rFonts w:ascii="Times New Roman" w:hAnsi="Times New Roman"/>
          <w:i/>
          <w:iCs/>
          <w:sz w:val="20"/>
          <w:szCs w:val="20"/>
          <w:lang w:val="en-GB"/>
        </w:rPr>
        <w:t>heterophyllus</w:t>
      </w:r>
      <w:proofErr w:type="spellEnd"/>
      <w:r w:rsidRPr="00BF3041">
        <w:rPr>
          <w:rFonts w:ascii="Times New Roman" w:hAnsi="Times New Roman"/>
          <w:sz w:val="20"/>
          <w:szCs w:val="20"/>
        </w:rPr>
        <w:t xml:space="preserve"> were collected from the Botanical Garden, University of Ibadan, Ibadan, Nigeria in the month of February, 2011.</w:t>
      </w:r>
      <w:r w:rsidR="002B729B">
        <w:rPr>
          <w:rFonts w:ascii="Times New Roman" w:hAnsi="Times New Roman"/>
          <w:sz w:val="20"/>
          <w:szCs w:val="20"/>
          <w:lang w:val="en-GB"/>
        </w:rPr>
        <w:t xml:space="preserve"> </w:t>
      </w:r>
      <w:r w:rsidRPr="00BF3041">
        <w:rPr>
          <w:rFonts w:ascii="Times New Roman" w:hAnsi="Times New Roman"/>
          <w:sz w:val="20"/>
          <w:szCs w:val="20"/>
        </w:rPr>
        <w:t xml:space="preserve">The seeds were manually decorticated to expose the seeds of </w:t>
      </w:r>
      <w:r w:rsidRPr="00BF3041">
        <w:rPr>
          <w:rFonts w:ascii="Times New Roman" w:hAnsi="Times New Roman"/>
          <w:i/>
          <w:iCs/>
          <w:sz w:val="20"/>
          <w:szCs w:val="20"/>
          <w:lang w:val="en-GB"/>
        </w:rPr>
        <w:t>A.</w:t>
      </w:r>
      <w:r w:rsidRPr="00BF3041">
        <w:rPr>
          <w:rFonts w:ascii="Times New Roman" w:hAnsi="Times New Roman"/>
          <w:b/>
          <w:i/>
          <w:iCs/>
          <w:sz w:val="20"/>
          <w:szCs w:val="20"/>
          <w:lang w:val="en-GB"/>
        </w:rPr>
        <w:t xml:space="preserve"> </w:t>
      </w:r>
      <w:proofErr w:type="spellStart"/>
      <w:r w:rsidRPr="00BF3041">
        <w:rPr>
          <w:rFonts w:ascii="Times New Roman" w:hAnsi="Times New Roman"/>
          <w:i/>
          <w:iCs/>
          <w:sz w:val="20"/>
          <w:szCs w:val="20"/>
          <w:lang w:val="en-GB"/>
        </w:rPr>
        <w:t>heterophyllus</w:t>
      </w:r>
      <w:proofErr w:type="spellEnd"/>
      <w:r w:rsidRPr="00BF3041">
        <w:rPr>
          <w:rFonts w:ascii="Times New Roman" w:hAnsi="Times New Roman"/>
          <w:sz w:val="20"/>
          <w:szCs w:val="20"/>
        </w:rPr>
        <w:t xml:space="preserve"> which were ground using a domestic grinder to give the grits. The seed oil was extracted with a </w:t>
      </w:r>
      <w:proofErr w:type="spellStart"/>
      <w:r w:rsidRPr="00BF3041">
        <w:rPr>
          <w:rFonts w:ascii="Times New Roman" w:hAnsi="Times New Roman"/>
          <w:sz w:val="20"/>
          <w:szCs w:val="20"/>
        </w:rPr>
        <w:t>soxhlet</w:t>
      </w:r>
      <w:proofErr w:type="spellEnd"/>
      <w:r w:rsidRPr="00BF3041">
        <w:rPr>
          <w:rFonts w:ascii="Times New Roman" w:hAnsi="Times New Roman"/>
          <w:sz w:val="20"/>
          <w:szCs w:val="20"/>
        </w:rPr>
        <w:t xml:space="preserve"> extractor using normal hexane (40–60 </w:t>
      </w:r>
      <w:proofErr w:type="spellStart"/>
      <w:r w:rsidRPr="00BF3041">
        <w:rPr>
          <w:rFonts w:ascii="Times New Roman" w:hAnsi="Times New Roman"/>
          <w:sz w:val="20"/>
          <w:szCs w:val="20"/>
          <w:vertAlign w:val="superscript"/>
        </w:rPr>
        <w:t>o</w:t>
      </w:r>
      <w:r w:rsidRPr="00BF3041">
        <w:rPr>
          <w:rFonts w:ascii="Times New Roman" w:hAnsi="Times New Roman"/>
          <w:sz w:val="20"/>
          <w:szCs w:val="20"/>
        </w:rPr>
        <w:t>C</w:t>
      </w:r>
      <w:proofErr w:type="spellEnd"/>
      <w:r w:rsidRPr="00BF3041">
        <w:rPr>
          <w:rFonts w:ascii="Times New Roman" w:hAnsi="Times New Roman"/>
          <w:sz w:val="20"/>
          <w:szCs w:val="20"/>
        </w:rPr>
        <w:t xml:space="preserve">). The oil obtained, after distilling off the hexane, was stored in a </w:t>
      </w:r>
      <w:proofErr w:type="spellStart"/>
      <w:r w:rsidRPr="00BF3041">
        <w:rPr>
          <w:rFonts w:ascii="Times New Roman" w:hAnsi="Times New Roman"/>
          <w:sz w:val="20"/>
          <w:szCs w:val="20"/>
        </w:rPr>
        <w:t>labelled</w:t>
      </w:r>
      <w:proofErr w:type="spellEnd"/>
      <w:r w:rsidRPr="00BF3041">
        <w:rPr>
          <w:rFonts w:ascii="Times New Roman" w:hAnsi="Times New Roman"/>
          <w:sz w:val="20"/>
          <w:szCs w:val="20"/>
        </w:rPr>
        <w:t xml:space="preserve"> flask. The seed cake was </w:t>
      </w:r>
      <w:proofErr w:type="spellStart"/>
      <w:r w:rsidRPr="00BF3041">
        <w:rPr>
          <w:rFonts w:ascii="Times New Roman" w:hAnsi="Times New Roman"/>
          <w:sz w:val="20"/>
          <w:szCs w:val="20"/>
        </w:rPr>
        <w:t>desolventized</w:t>
      </w:r>
      <w:proofErr w:type="spellEnd"/>
      <w:r w:rsidRPr="00BF3041">
        <w:rPr>
          <w:rFonts w:ascii="Times New Roman" w:hAnsi="Times New Roman"/>
          <w:sz w:val="20"/>
          <w:szCs w:val="20"/>
        </w:rPr>
        <w:t xml:space="preserve"> and air dried at room temperature for 48 h. They were then packed in transparent polyethylene bag prior to further analysis.</w:t>
      </w:r>
      <w:r w:rsidR="004743A4" w:rsidRPr="00BF3041">
        <w:rPr>
          <w:rFonts w:ascii="Times New Roman" w:hAnsi="Times New Roman"/>
          <w:sz w:val="20"/>
          <w:szCs w:val="20"/>
          <w:lang w:val="en-GB"/>
        </w:rPr>
        <w:t xml:space="preserve"> </w:t>
      </w:r>
      <w:r w:rsidR="004743A4" w:rsidRPr="00BF3041">
        <w:rPr>
          <w:rFonts w:ascii="Times New Roman" w:hAnsi="Times New Roman"/>
          <w:sz w:val="20"/>
          <w:szCs w:val="20"/>
        </w:rPr>
        <w:t>The m</w:t>
      </w:r>
      <w:r w:rsidRPr="00BF3041">
        <w:rPr>
          <w:rFonts w:ascii="Times New Roman" w:hAnsi="Times New Roman"/>
          <w:sz w:val="20"/>
          <w:szCs w:val="20"/>
        </w:rPr>
        <w:t xml:space="preserve">oisture, oil, protein, ash and crude </w:t>
      </w:r>
      <w:proofErr w:type="spellStart"/>
      <w:r w:rsidRPr="00BF3041">
        <w:rPr>
          <w:rFonts w:ascii="Times New Roman" w:hAnsi="Times New Roman"/>
          <w:sz w:val="20"/>
          <w:szCs w:val="20"/>
        </w:rPr>
        <w:t>fibre</w:t>
      </w:r>
      <w:proofErr w:type="spellEnd"/>
      <w:r w:rsidRPr="00BF3041">
        <w:rPr>
          <w:rFonts w:ascii="Times New Roman" w:hAnsi="Times New Roman"/>
          <w:sz w:val="20"/>
          <w:szCs w:val="20"/>
        </w:rPr>
        <w:t xml:space="preserve"> contents of the seeds were analyzed according to AOAC (1990).</w:t>
      </w:r>
      <w:r w:rsidR="002B729B">
        <w:rPr>
          <w:rFonts w:ascii="Times New Roman" w:hAnsi="Times New Roman"/>
          <w:sz w:val="20"/>
          <w:szCs w:val="20"/>
        </w:rPr>
        <w:t xml:space="preserve"> </w:t>
      </w:r>
      <w:r w:rsidRPr="00BF3041">
        <w:rPr>
          <w:rFonts w:ascii="Times New Roman" w:hAnsi="Times New Roman"/>
          <w:sz w:val="20"/>
          <w:szCs w:val="20"/>
        </w:rPr>
        <w:lastRenderedPageBreak/>
        <w:t xml:space="preserve">Carbohydrate content was determined by difference [100 </w:t>
      </w:r>
      <w:r w:rsidRPr="00BF3041">
        <w:rPr>
          <w:rFonts w:ascii="Times New Roman" w:hAnsi="Times New Roman"/>
          <w:b/>
          <w:sz w:val="20"/>
          <w:szCs w:val="20"/>
        </w:rPr>
        <w:t xml:space="preserve">- </w:t>
      </w:r>
      <w:r w:rsidRPr="00BF3041">
        <w:rPr>
          <w:rFonts w:ascii="Times New Roman" w:hAnsi="Times New Roman"/>
          <w:sz w:val="20"/>
          <w:szCs w:val="20"/>
        </w:rPr>
        <w:t xml:space="preserve">(protein+ crude fat + ash + crude </w:t>
      </w:r>
      <w:proofErr w:type="spellStart"/>
      <w:r w:rsidRPr="00BF3041">
        <w:rPr>
          <w:rFonts w:ascii="Times New Roman" w:hAnsi="Times New Roman"/>
          <w:sz w:val="20"/>
          <w:szCs w:val="20"/>
        </w:rPr>
        <w:t>fibre</w:t>
      </w:r>
      <w:proofErr w:type="spellEnd"/>
      <w:r w:rsidRPr="00BF3041">
        <w:rPr>
          <w:rFonts w:ascii="Times New Roman" w:hAnsi="Times New Roman"/>
          <w:sz w:val="20"/>
          <w:szCs w:val="20"/>
        </w:rPr>
        <w:t>)].</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Fourteen albino rats of both sexes were obtained from the Central Animal House</w:t>
      </w:r>
      <w:r w:rsidR="004743A4" w:rsidRPr="00BF3041">
        <w:rPr>
          <w:rFonts w:ascii="Times New Roman" w:hAnsi="Times New Roman"/>
          <w:sz w:val="20"/>
          <w:szCs w:val="20"/>
        </w:rPr>
        <w:t xml:space="preserve">, University of Ibadan, </w:t>
      </w:r>
      <w:r w:rsidR="00332BCC" w:rsidRPr="00BF3041">
        <w:rPr>
          <w:rFonts w:ascii="Times New Roman" w:hAnsi="Times New Roman"/>
          <w:sz w:val="20"/>
          <w:szCs w:val="20"/>
        </w:rPr>
        <w:t xml:space="preserve">Ibadan, </w:t>
      </w:r>
      <w:r w:rsidR="004743A4" w:rsidRPr="00BF3041">
        <w:rPr>
          <w:rFonts w:ascii="Times New Roman" w:hAnsi="Times New Roman"/>
          <w:sz w:val="20"/>
          <w:szCs w:val="20"/>
        </w:rPr>
        <w:t>Nigeria</w:t>
      </w:r>
      <w:r w:rsidRPr="00BF3041">
        <w:rPr>
          <w:rFonts w:ascii="Times New Roman" w:hAnsi="Times New Roman"/>
          <w:sz w:val="20"/>
          <w:szCs w:val="20"/>
        </w:rPr>
        <w:t>. The animals were divided randomly into two groups: control group (n=7) and experimental group (n=7).</w:t>
      </w:r>
      <w:r w:rsidR="002B729B">
        <w:rPr>
          <w:rFonts w:ascii="Times New Roman" w:hAnsi="Times New Roman"/>
          <w:sz w:val="20"/>
          <w:szCs w:val="20"/>
        </w:rPr>
        <w:t xml:space="preserve"> </w:t>
      </w:r>
      <w:r w:rsidRPr="00BF3041">
        <w:rPr>
          <w:rFonts w:ascii="Times New Roman" w:hAnsi="Times New Roman"/>
          <w:sz w:val="20"/>
          <w:szCs w:val="20"/>
        </w:rPr>
        <w:t xml:space="preserve">They were allowed to acclimatize for one week prior to the experiment. The animals were housed in plastic cages, in a well ventilated room at room temperature and were given feed and water </w:t>
      </w:r>
      <w:r w:rsidRPr="00BF3041">
        <w:rPr>
          <w:rFonts w:ascii="Times New Roman" w:hAnsi="Times New Roman"/>
          <w:i/>
          <w:sz w:val="20"/>
          <w:szCs w:val="20"/>
        </w:rPr>
        <w:t>ad-</w:t>
      </w:r>
      <w:proofErr w:type="spellStart"/>
      <w:r w:rsidRPr="00BF3041">
        <w:rPr>
          <w:rFonts w:ascii="Times New Roman" w:hAnsi="Times New Roman"/>
          <w:i/>
          <w:sz w:val="20"/>
          <w:szCs w:val="20"/>
        </w:rPr>
        <w:t>libitum</w:t>
      </w:r>
      <w:proofErr w:type="spellEnd"/>
      <w:r w:rsidRPr="00BF3041">
        <w:rPr>
          <w:rFonts w:ascii="Times New Roman" w:hAnsi="Times New Roman"/>
          <w:sz w:val="20"/>
          <w:szCs w:val="20"/>
        </w:rPr>
        <w:t xml:space="preserve"> for an experimental period of 6 weeks.</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A basal diet was formulated to meet the entire nutrient requirement for young albino rat of 8 weeks (</w:t>
      </w:r>
      <w:proofErr w:type="spellStart"/>
      <w:r w:rsidRPr="00BF3041">
        <w:rPr>
          <w:rFonts w:ascii="Times New Roman" w:hAnsi="Times New Roman"/>
          <w:i/>
          <w:sz w:val="20"/>
          <w:szCs w:val="20"/>
        </w:rPr>
        <w:t>Rattus</w:t>
      </w:r>
      <w:proofErr w:type="spellEnd"/>
      <w:r w:rsidRPr="00BF3041">
        <w:rPr>
          <w:rFonts w:ascii="Times New Roman" w:hAnsi="Times New Roman"/>
          <w:i/>
          <w:sz w:val="20"/>
          <w:szCs w:val="20"/>
        </w:rPr>
        <w:t xml:space="preserve"> </w:t>
      </w:r>
      <w:proofErr w:type="spellStart"/>
      <w:r w:rsidRPr="00BF3041">
        <w:rPr>
          <w:rFonts w:ascii="Times New Roman" w:hAnsi="Times New Roman"/>
          <w:i/>
          <w:sz w:val="20"/>
          <w:szCs w:val="20"/>
        </w:rPr>
        <w:t>norvegius</w:t>
      </w:r>
      <w:proofErr w:type="spellEnd"/>
      <w:r w:rsidRPr="00BF3041">
        <w:rPr>
          <w:rFonts w:ascii="Times New Roman" w:hAnsi="Times New Roman"/>
          <w:sz w:val="20"/>
          <w:szCs w:val="20"/>
        </w:rPr>
        <w:t>).</w:t>
      </w:r>
      <w:r w:rsidR="002B729B">
        <w:rPr>
          <w:rFonts w:ascii="Times New Roman" w:hAnsi="Times New Roman"/>
          <w:sz w:val="20"/>
          <w:szCs w:val="20"/>
        </w:rPr>
        <w:t xml:space="preserve"> </w:t>
      </w:r>
      <w:r w:rsidRPr="00BF3041">
        <w:rPr>
          <w:rFonts w:ascii="Times New Roman" w:hAnsi="Times New Roman"/>
          <w:i/>
          <w:iCs/>
          <w:sz w:val="20"/>
          <w:szCs w:val="20"/>
          <w:lang w:val="en-GB"/>
        </w:rPr>
        <w:t>A.</w:t>
      </w:r>
      <w:r w:rsidRPr="00BF3041">
        <w:rPr>
          <w:rFonts w:ascii="Times New Roman" w:hAnsi="Times New Roman"/>
          <w:b/>
          <w:i/>
          <w:iCs/>
          <w:sz w:val="20"/>
          <w:szCs w:val="20"/>
          <w:lang w:val="en-GB"/>
        </w:rPr>
        <w:t xml:space="preserve"> </w:t>
      </w:r>
      <w:proofErr w:type="spellStart"/>
      <w:r w:rsidRPr="00BF3041">
        <w:rPr>
          <w:rFonts w:ascii="Times New Roman" w:hAnsi="Times New Roman"/>
          <w:i/>
          <w:iCs/>
          <w:sz w:val="20"/>
          <w:szCs w:val="20"/>
          <w:lang w:val="en-GB"/>
        </w:rPr>
        <w:t>heterophyllus</w:t>
      </w:r>
      <w:proofErr w:type="spellEnd"/>
      <w:r w:rsidRPr="00BF3041">
        <w:rPr>
          <w:rFonts w:ascii="Times New Roman" w:hAnsi="Times New Roman"/>
          <w:sz w:val="20"/>
          <w:szCs w:val="20"/>
        </w:rPr>
        <w:t xml:space="preserve"> seed cake (AHSC) was used to totally replaced corn bran in the </w:t>
      </w:r>
      <w:r w:rsidR="004C343B" w:rsidRPr="00BF3041">
        <w:rPr>
          <w:rFonts w:ascii="Times New Roman" w:hAnsi="Times New Roman"/>
          <w:sz w:val="20"/>
          <w:szCs w:val="20"/>
        </w:rPr>
        <w:t>experimental</w:t>
      </w:r>
      <w:r w:rsidR="00166D7D" w:rsidRPr="00BF3041">
        <w:rPr>
          <w:rFonts w:ascii="Times New Roman" w:hAnsi="Times New Roman"/>
          <w:sz w:val="20"/>
          <w:szCs w:val="20"/>
        </w:rPr>
        <w:t xml:space="preserve"> </w:t>
      </w:r>
      <w:r w:rsidRPr="00BF3041">
        <w:rPr>
          <w:rFonts w:ascii="Times New Roman" w:hAnsi="Times New Roman"/>
          <w:sz w:val="20"/>
          <w:szCs w:val="20"/>
        </w:rPr>
        <w:t xml:space="preserve">diet formulated because they have similar nutrient composition and amino acid profile. The diets were prepared according to the procedure described by Souza </w:t>
      </w:r>
      <w:r w:rsidRPr="00BF3041">
        <w:rPr>
          <w:rFonts w:ascii="Times New Roman" w:hAnsi="Times New Roman"/>
          <w:i/>
          <w:sz w:val="20"/>
          <w:szCs w:val="20"/>
        </w:rPr>
        <w:t>et al</w:t>
      </w:r>
      <w:r w:rsidR="00882AC1" w:rsidRPr="00BF3041">
        <w:rPr>
          <w:rFonts w:ascii="Times New Roman" w:hAnsi="Times New Roman"/>
          <w:sz w:val="20"/>
          <w:szCs w:val="20"/>
        </w:rPr>
        <w:t>.</w:t>
      </w:r>
      <w:r w:rsidRPr="00BF3041">
        <w:rPr>
          <w:rFonts w:ascii="Times New Roman" w:hAnsi="Times New Roman"/>
          <w:sz w:val="20"/>
          <w:szCs w:val="20"/>
        </w:rPr>
        <w:t xml:space="preserve"> (2007) with slight modification. The basic ingredients used were 2800.0 g of maize, 1274.7 g of soy bean, 231.0 g of calcium, 55.3 g of salt, 994.0 g of groundnut cake, 495.6 g of palm kernel cake, 495.6 g of wheat, 495.6 g of corn bran and 158.2 g of oyster shell for the control diet with 495.6 g of AHSC replacing corn bran in the experimental diet (Table 1). Ingredients of the diets were mixed thoroughly with the mixing machine to obtain a homogenous mixture which was pelletized and packed into two different transparent sterile plastic containers.</w:t>
      </w:r>
    </w:p>
    <w:p w:rsidR="00965DF1" w:rsidRPr="00BF3041" w:rsidRDefault="00965DF1" w:rsidP="00BF3041">
      <w:pPr>
        <w:autoSpaceDE w:val="0"/>
        <w:autoSpaceDN w:val="0"/>
        <w:adjustRightInd w:val="0"/>
        <w:snapToGrid w:val="0"/>
        <w:spacing w:after="0" w:line="240" w:lineRule="auto"/>
        <w:ind w:firstLine="720"/>
        <w:jc w:val="both"/>
        <w:rPr>
          <w:rFonts w:ascii="Times New Roman" w:hAnsi="Times New Roman"/>
          <w:sz w:val="20"/>
          <w:szCs w:val="20"/>
          <w:lang w:val="en-GB"/>
        </w:rPr>
      </w:pPr>
      <w:r w:rsidRPr="00BF3041">
        <w:rPr>
          <w:rFonts w:ascii="Times New Roman" w:hAnsi="Times New Roman"/>
          <w:sz w:val="20"/>
          <w:szCs w:val="20"/>
          <w:lang w:val="en-GB"/>
        </w:rPr>
        <w:t xml:space="preserve">The weight of the </w:t>
      </w:r>
      <w:proofErr w:type="spellStart"/>
      <w:r w:rsidRPr="00BF3041">
        <w:rPr>
          <w:rFonts w:ascii="Times New Roman" w:hAnsi="Times New Roman"/>
          <w:sz w:val="20"/>
          <w:szCs w:val="20"/>
          <w:lang w:val="en-GB"/>
        </w:rPr>
        <w:t>Wistar</w:t>
      </w:r>
      <w:proofErr w:type="spellEnd"/>
      <w:r w:rsidRPr="00BF3041">
        <w:rPr>
          <w:rFonts w:ascii="Times New Roman" w:hAnsi="Times New Roman"/>
          <w:sz w:val="20"/>
          <w:szCs w:val="20"/>
          <w:lang w:val="en-GB"/>
        </w:rPr>
        <w:t xml:space="preserve"> rats at the beginning of the experiment was about 114 to 124 g. The rats were fed with the compounded diets for 6 weeks.</w:t>
      </w:r>
      <w:r w:rsidR="002B729B">
        <w:rPr>
          <w:rFonts w:ascii="Times New Roman" w:hAnsi="Times New Roman"/>
          <w:sz w:val="20"/>
          <w:szCs w:val="20"/>
          <w:lang w:val="en-GB"/>
        </w:rPr>
        <w:t xml:space="preserve"> </w:t>
      </w:r>
      <w:r w:rsidRPr="00BF3041">
        <w:rPr>
          <w:rFonts w:ascii="Times New Roman" w:hAnsi="Times New Roman"/>
          <w:sz w:val="20"/>
          <w:szCs w:val="20"/>
          <w:lang w:val="en-GB"/>
        </w:rPr>
        <w:t>The rats in the control group were fed the basal diet only while the ones in the experimental group were fed a diet in which 7.08 % of AHSC totally replaced corn bran.</w:t>
      </w:r>
      <w:r w:rsidR="002B729B">
        <w:rPr>
          <w:rFonts w:ascii="Times New Roman" w:hAnsi="Times New Roman"/>
          <w:sz w:val="20"/>
          <w:szCs w:val="20"/>
          <w:lang w:val="en-GB"/>
        </w:rPr>
        <w:t xml:space="preserve"> </w:t>
      </w:r>
      <w:r w:rsidRPr="00BF3041">
        <w:rPr>
          <w:rFonts w:ascii="Times New Roman" w:hAnsi="Times New Roman"/>
          <w:sz w:val="20"/>
          <w:szCs w:val="20"/>
          <w:lang w:val="en-GB"/>
        </w:rPr>
        <w:t xml:space="preserve">All the rats were fed </w:t>
      </w:r>
      <w:r w:rsidRPr="00BF3041">
        <w:rPr>
          <w:rFonts w:ascii="Times New Roman" w:hAnsi="Times New Roman"/>
          <w:i/>
          <w:sz w:val="20"/>
          <w:szCs w:val="20"/>
          <w:lang w:val="en-GB"/>
        </w:rPr>
        <w:t>ad</w:t>
      </w:r>
      <w:r w:rsidRPr="00BF3041">
        <w:rPr>
          <w:rFonts w:ascii="Times New Roman" w:hAnsi="Times New Roman"/>
          <w:sz w:val="20"/>
          <w:szCs w:val="20"/>
          <w:lang w:val="en-GB"/>
        </w:rPr>
        <w:t xml:space="preserve"> </w:t>
      </w:r>
      <w:proofErr w:type="spellStart"/>
      <w:r w:rsidRPr="00BF3041">
        <w:rPr>
          <w:rFonts w:ascii="Times New Roman" w:hAnsi="Times New Roman"/>
          <w:i/>
          <w:sz w:val="20"/>
          <w:szCs w:val="20"/>
          <w:lang w:val="en-GB"/>
        </w:rPr>
        <w:t>libitum</w:t>
      </w:r>
      <w:proofErr w:type="spellEnd"/>
      <w:r w:rsidRPr="00BF3041">
        <w:rPr>
          <w:rFonts w:ascii="Times New Roman" w:hAnsi="Times New Roman"/>
          <w:sz w:val="20"/>
          <w:szCs w:val="20"/>
          <w:lang w:val="en-GB"/>
        </w:rPr>
        <w:t xml:space="preserve"> and had unrestricted access to drinking water.</w:t>
      </w:r>
      <w:r w:rsidR="002B729B">
        <w:rPr>
          <w:rFonts w:ascii="Times New Roman" w:hAnsi="Times New Roman"/>
          <w:sz w:val="20"/>
          <w:szCs w:val="20"/>
          <w:lang w:val="en-GB"/>
        </w:rPr>
        <w:t xml:space="preserve"> </w:t>
      </w:r>
      <w:r w:rsidRPr="00BF3041">
        <w:rPr>
          <w:rFonts w:ascii="Times New Roman" w:hAnsi="Times New Roman"/>
          <w:sz w:val="20"/>
          <w:szCs w:val="20"/>
          <w:lang w:val="en-GB"/>
        </w:rPr>
        <w:t>The feed intake and body weight gain was noted every week (</w:t>
      </w:r>
      <w:proofErr w:type="spellStart"/>
      <w:r w:rsidRPr="00BF3041">
        <w:rPr>
          <w:rFonts w:ascii="Times New Roman" w:hAnsi="Times New Roman"/>
          <w:sz w:val="20"/>
          <w:szCs w:val="20"/>
          <w:lang w:val="en-GB"/>
        </w:rPr>
        <w:t>Leontowicz</w:t>
      </w:r>
      <w:proofErr w:type="spellEnd"/>
      <w:r w:rsidRPr="00BF3041">
        <w:rPr>
          <w:rFonts w:ascii="Times New Roman" w:hAnsi="Times New Roman"/>
          <w:sz w:val="20"/>
          <w:szCs w:val="20"/>
          <w:lang w:val="en-GB"/>
        </w:rPr>
        <w:t xml:space="preserve"> </w:t>
      </w:r>
      <w:r w:rsidRPr="00BF3041">
        <w:rPr>
          <w:rFonts w:ascii="Times New Roman" w:hAnsi="Times New Roman"/>
          <w:i/>
          <w:sz w:val="20"/>
          <w:szCs w:val="20"/>
          <w:lang w:val="en-GB"/>
        </w:rPr>
        <w:t>et al</w:t>
      </w:r>
      <w:r w:rsidRPr="00BF3041">
        <w:rPr>
          <w:rFonts w:ascii="Times New Roman" w:hAnsi="Times New Roman"/>
          <w:sz w:val="20"/>
          <w:szCs w:val="20"/>
          <w:lang w:val="en-GB"/>
        </w:rPr>
        <w:t>., 2007).</w:t>
      </w:r>
    </w:p>
    <w:p w:rsidR="00965DF1" w:rsidRPr="00BF3041" w:rsidRDefault="00965DF1" w:rsidP="00BF3041">
      <w:pPr>
        <w:autoSpaceDE w:val="0"/>
        <w:autoSpaceDN w:val="0"/>
        <w:adjustRightInd w:val="0"/>
        <w:snapToGrid w:val="0"/>
        <w:spacing w:after="0" w:line="240" w:lineRule="auto"/>
        <w:jc w:val="both"/>
        <w:rPr>
          <w:rFonts w:ascii="Times New Roman" w:hAnsi="Times New Roman"/>
          <w:sz w:val="20"/>
          <w:szCs w:val="20"/>
          <w:lang w:val="en-GB"/>
        </w:rPr>
      </w:pPr>
      <w:r w:rsidRPr="00BF3041">
        <w:rPr>
          <w:rFonts w:ascii="Times New Roman" w:hAnsi="Times New Roman"/>
          <w:i/>
          <w:sz w:val="20"/>
          <w:szCs w:val="20"/>
          <w:lang w:val="en-GB"/>
        </w:rPr>
        <w:tab/>
      </w:r>
      <w:r w:rsidRPr="00BF3041">
        <w:rPr>
          <w:rFonts w:ascii="Times New Roman" w:hAnsi="Times New Roman"/>
          <w:sz w:val="20"/>
          <w:szCs w:val="20"/>
        </w:rPr>
        <w:t xml:space="preserve">Three milliliters of blood was collected from each rat by cardiac puncture into </w:t>
      </w:r>
      <w:proofErr w:type="spellStart"/>
      <w:r w:rsidRPr="00BF3041">
        <w:rPr>
          <w:rFonts w:ascii="Times New Roman" w:hAnsi="Times New Roman"/>
          <w:sz w:val="20"/>
          <w:szCs w:val="20"/>
        </w:rPr>
        <w:t>heparinized</w:t>
      </w:r>
      <w:proofErr w:type="spellEnd"/>
      <w:r w:rsidRPr="00BF3041">
        <w:rPr>
          <w:rFonts w:ascii="Times New Roman" w:hAnsi="Times New Roman"/>
          <w:sz w:val="20"/>
          <w:szCs w:val="20"/>
        </w:rPr>
        <w:t xml:space="preserve"> vials and stored at 10 </w:t>
      </w:r>
      <w:proofErr w:type="spellStart"/>
      <w:r w:rsidRPr="00BF3041">
        <w:rPr>
          <w:rFonts w:ascii="Times New Roman" w:hAnsi="Times New Roman"/>
          <w:sz w:val="20"/>
          <w:szCs w:val="20"/>
          <w:vertAlign w:val="superscript"/>
        </w:rPr>
        <w:t>o</w:t>
      </w:r>
      <w:r w:rsidRPr="00BF3041">
        <w:rPr>
          <w:rFonts w:ascii="Times New Roman" w:hAnsi="Times New Roman"/>
          <w:sz w:val="20"/>
          <w:szCs w:val="20"/>
        </w:rPr>
        <w:t>C</w:t>
      </w:r>
      <w:proofErr w:type="spellEnd"/>
      <w:r w:rsidRPr="00BF3041">
        <w:rPr>
          <w:rFonts w:ascii="Times New Roman" w:hAnsi="Times New Roman"/>
          <w:sz w:val="20"/>
          <w:szCs w:val="20"/>
        </w:rPr>
        <w:t xml:space="preserve"> for </w:t>
      </w:r>
      <w:proofErr w:type="spellStart"/>
      <w:r w:rsidRPr="00BF3041">
        <w:rPr>
          <w:rFonts w:ascii="Times New Roman" w:hAnsi="Times New Roman"/>
          <w:sz w:val="20"/>
          <w:szCs w:val="20"/>
        </w:rPr>
        <w:t>haematological</w:t>
      </w:r>
      <w:proofErr w:type="spellEnd"/>
      <w:r w:rsidRPr="00BF3041">
        <w:rPr>
          <w:rFonts w:ascii="Times New Roman" w:hAnsi="Times New Roman"/>
          <w:sz w:val="20"/>
          <w:szCs w:val="20"/>
        </w:rPr>
        <w:t xml:space="preserve"> analysis the same day that they were sacrificed. The </w:t>
      </w:r>
      <w:proofErr w:type="spellStart"/>
      <w:r w:rsidRPr="00BF3041">
        <w:rPr>
          <w:rFonts w:ascii="Times New Roman" w:hAnsi="Times New Roman"/>
          <w:sz w:val="20"/>
          <w:szCs w:val="20"/>
        </w:rPr>
        <w:t>haematological</w:t>
      </w:r>
      <w:proofErr w:type="spellEnd"/>
      <w:r w:rsidRPr="00BF3041">
        <w:rPr>
          <w:rFonts w:ascii="Times New Roman" w:hAnsi="Times New Roman"/>
          <w:sz w:val="20"/>
          <w:szCs w:val="20"/>
        </w:rPr>
        <w:t xml:space="preserve"> analysis was carried out the same day. The abdominal wall of each rat was dissected through the linear alba and peritoneum using the scalpel blade. The liver, heart, kidney and spleen were carefully examined for gross lesions and weighed after removal of blood by blotting on a filter paper.</w:t>
      </w:r>
    </w:p>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The packed cell volume (PCV), </w:t>
      </w:r>
      <w:proofErr w:type="spellStart"/>
      <w:r w:rsidRPr="00BF3041">
        <w:rPr>
          <w:rFonts w:ascii="Times New Roman" w:hAnsi="Times New Roman"/>
          <w:sz w:val="20"/>
          <w:szCs w:val="20"/>
        </w:rPr>
        <w:t>haemoglobin</w:t>
      </w:r>
      <w:proofErr w:type="spellEnd"/>
      <w:r w:rsidRPr="00BF3041">
        <w:rPr>
          <w:rFonts w:ascii="Times New Roman" w:hAnsi="Times New Roman"/>
          <w:sz w:val="20"/>
          <w:szCs w:val="20"/>
        </w:rPr>
        <w:t xml:space="preserve"> (</w:t>
      </w:r>
      <w:proofErr w:type="spellStart"/>
      <w:r w:rsidRPr="00BF3041">
        <w:rPr>
          <w:rFonts w:ascii="Times New Roman" w:hAnsi="Times New Roman"/>
          <w:sz w:val="20"/>
          <w:szCs w:val="20"/>
        </w:rPr>
        <w:t>Hb</w:t>
      </w:r>
      <w:proofErr w:type="spellEnd"/>
      <w:r w:rsidRPr="00BF3041">
        <w:rPr>
          <w:rFonts w:ascii="Times New Roman" w:hAnsi="Times New Roman"/>
          <w:sz w:val="20"/>
          <w:szCs w:val="20"/>
        </w:rPr>
        <w:t xml:space="preserve">) concentration, red blood cell (RBC) white blood cell (WBC), differential WBC counts, mean corpuscular volume (MCV) and mean corpuscular </w:t>
      </w:r>
      <w:proofErr w:type="spellStart"/>
      <w:r w:rsidRPr="00BF3041">
        <w:rPr>
          <w:rFonts w:ascii="Times New Roman" w:hAnsi="Times New Roman"/>
          <w:sz w:val="20"/>
          <w:szCs w:val="20"/>
        </w:rPr>
        <w:t>haemoglobin</w:t>
      </w:r>
      <w:proofErr w:type="spellEnd"/>
      <w:r w:rsidRPr="00BF3041">
        <w:rPr>
          <w:rFonts w:ascii="Times New Roman" w:hAnsi="Times New Roman"/>
          <w:sz w:val="20"/>
          <w:szCs w:val="20"/>
        </w:rPr>
        <w:t xml:space="preserve"> concentration (MCHC) were determined </w:t>
      </w:r>
      <w:r w:rsidRPr="00BF3041">
        <w:rPr>
          <w:rFonts w:ascii="Times New Roman" w:hAnsi="Times New Roman"/>
          <w:sz w:val="20"/>
          <w:szCs w:val="20"/>
        </w:rPr>
        <w:lastRenderedPageBreak/>
        <w:t>and calculated respectively using the standard technique described by Jain</w:t>
      </w:r>
      <w:r w:rsidR="004743A4" w:rsidRPr="00BF3041">
        <w:rPr>
          <w:rFonts w:ascii="Times New Roman" w:hAnsi="Times New Roman"/>
          <w:sz w:val="20"/>
          <w:szCs w:val="20"/>
        </w:rPr>
        <w:t>,</w:t>
      </w:r>
      <w:r w:rsidRPr="00BF3041">
        <w:rPr>
          <w:rFonts w:ascii="Times New Roman" w:hAnsi="Times New Roman"/>
          <w:sz w:val="20"/>
          <w:szCs w:val="20"/>
        </w:rPr>
        <w:t xml:space="preserve"> 1986. This entails spinning of capillary tube containing blood samples at 25,000 rpm for 5 minutes after which value was read on the </w:t>
      </w:r>
      <w:proofErr w:type="spellStart"/>
      <w:r w:rsidRPr="00BF3041">
        <w:rPr>
          <w:rFonts w:ascii="Times New Roman" w:hAnsi="Times New Roman"/>
          <w:sz w:val="20"/>
          <w:szCs w:val="20"/>
        </w:rPr>
        <w:t>microhaematocrit</w:t>
      </w:r>
      <w:proofErr w:type="spellEnd"/>
      <w:r w:rsidRPr="00BF3041">
        <w:rPr>
          <w:rFonts w:ascii="Times New Roman" w:hAnsi="Times New Roman"/>
          <w:sz w:val="20"/>
          <w:szCs w:val="20"/>
        </w:rPr>
        <w:t xml:space="preserve"> graphic readers and recorded in percentages.</w:t>
      </w:r>
    </w:p>
    <w:p w:rsidR="00965DF1" w:rsidRPr="00BF3041" w:rsidRDefault="00BB4269"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 xml:space="preserve">The determination of </w:t>
      </w:r>
      <w:proofErr w:type="spellStart"/>
      <w:r w:rsidRPr="00BF3041">
        <w:rPr>
          <w:rFonts w:ascii="Times New Roman" w:hAnsi="Times New Roman"/>
          <w:sz w:val="20"/>
          <w:szCs w:val="20"/>
        </w:rPr>
        <w:t>h</w:t>
      </w:r>
      <w:r w:rsidR="00965DF1" w:rsidRPr="00BF3041">
        <w:rPr>
          <w:rFonts w:ascii="Times New Roman" w:hAnsi="Times New Roman"/>
          <w:sz w:val="20"/>
          <w:szCs w:val="20"/>
        </w:rPr>
        <w:t>aem</w:t>
      </w:r>
      <w:r w:rsidRPr="00BF3041">
        <w:rPr>
          <w:rFonts w:ascii="Times New Roman" w:hAnsi="Times New Roman"/>
          <w:sz w:val="20"/>
          <w:szCs w:val="20"/>
        </w:rPr>
        <w:t>oglobin</w:t>
      </w:r>
      <w:proofErr w:type="spellEnd"/>
      <w:r w:rsidRPr="00BF3041">
        <w:rPr>
          <w:rFonts w:ascii="Times New Roman" w:hAnsi="Times New Roman"/>
          <w:sz w:val="20"/>
          <w:szCs w:val="20"/>
        </w:rPr>
        <w:t xml:space="preserve"> concentration </w:t>
      </w:r>
      <w:r w:rsidR="0021276C" w:rsidRPr="00BF3041">
        <w:rPr>
          <w:rFonts w:ascii="Times New Roman" w:hAnsi="Times New Roman"/>
          <w:sz w:val="20"/>
          <w:szCs w:val="20"/>
        </w:rPr>
        <w:t>was carri</w:t>
      </w:r>
      <w:r w:rsidRPr="00BF3041">
        <w:rPr>
          <w:rFonts w:ascii="Times New Roman" w:hAnsi="Times New Roman"/>
          <w:sz w:val="20"/>
          <w:szCs w:val="20"/>
        </w:rPr>
        <w:t xml:space="preserve">ed </w:t>
      </w:r>
      <w:r w:rsidR="0021276C" w:rsidRPr="00BF3041">
        <w:rPr>
          <w:rFonts w:ascii="Times New Roman" w:hAnsi="Times New Roman"/>
          <w:sz w:val="20"/>
          <w:szCs w:val="20"/>
        </w:rPr>
        <w:t xml:space="preserve">out </w:t>
      </w:r>
      <w:r w:rsidRPr="00BF3041">
        <w:rPr>
          <w:rFonts w:ascii="Times New Roman" w:hAnsi="Times New Roman"/>
          <w:sz w:val="20"/>
          <w:szCs w:val="20"/>
        </w:rPr>
        <w:t xml:space="preserve">by </w:t>
      </w:r>
      <w:r w:rsidR="0021276C" w:rsidRPr="00BF3041">
        <w:rPr>
          <w:rFonts w:ascii="Times New Roman" w:hAnsi="Times New Roman"/>
          <w:sz w:val="20"/>
          <w:szCs w:val="20"/>
        </w:rPr>
        <w:t xml:space="preserve">measuring 5ml of </w:t>
      </w:r>
      <w:proofErr w:type="spellStart"/>
      <w:r w:rsidR="0021276C" w:rsidRPr="00BF3041">
        <w:rPr>
          <w:rFonts w:ascii="Times New Roman" w:hAnsi="Times New Roman"/>
          <w:sz w:val="20"/>
          <w:szCs w:val="20"/>
        </w:rPr>
        <w:t>Drabkins</w:t>
      </w:r>
      <w:proofErr w:type="spellEnd"/>
      <w:r w:rsidR="0021276C" w:rsidRPr="00BF3041">
        <w:rPr>
          <w:rFonts w:ascii="Times New Roman" w:hAnsi="Times New Roman"/>
          <w:sz w:val="20"/>
          <w:szCs w:val="20"/>
        </w:rPr>
        <w:t xml:space="preserve"> solution </w:t>
      </w:r>
      <w:r w:rsidR="00965DF1" w:rsidRPr="00BF3041">
        <w:rPr>
          <w:rFonts w:ascii="Times New Roman" w:hAnsi="Times New Roman"/>
          <w:sz w:val="20"/>
          <w:szCs w:val="20"/>
        </w:rPr>
        <w:t>into a tube, and then into t</w:t>
      </w:r>
      <w:r w:rsidR="0021276C" w:rsidRPr="00BF3041">
        <w:rPr>
          <w:rFonts w:ascii="Times New Roman" w:hAnsi="Times New Roman"/>
          <w:sz w:val="20"/>
          <w:szCs w:val="20"/>
        </w:rPr>
        <w:t xml:space="preserve">he spectrophotometers </w:t>
      </w:r>
      <w:proofErr w:type="spellStart"/>
      <w:r w:rsidR="0021276C" w:rsidRPr="00BF3041">
        <w:rPr>
          <w:rFonts w:ascii="Times New Roman" w:hAnsi="Times New Roman"/>
          <w:sz w:val="20"/>
          <w:szCs w:val="20"/>
        </w:rPr>
        <w:t>cuvettes</w:t>
      </w:r>
      <w:proofErr w:type="spellEnd"/>
      <w:r w:rsidR="0021276C" w:rsidRPr="00BF3041">
        <w:rPr>
          <w:rFonts w:ascii="Times New Roman" w:hAnsi="Times New Roman"/>
          <w:sz w:val="20"/>
          <w:szCs w:val="20"/>
        </w:rPr>
        <w:t xml:space="preserve">; </w:t>
      </w:r>
      <w:r w:rsidR="00965DF1" w:rsidRPr="00BF3041">
        <w:rPr>
          <w:rFonts w:ascii="Times New Roman" w:hAnsi="Times New Roman"/>
          <w:sz w:val="20"/>
          <w:szCs w:val="20"/>
        </w:rPr>
        <w:t>this was used to zero and standardize the spectrophotometer (after been stabilized for 30 minutes before putting the tube).</w:t>
      </w:r>
      <w:r w:rsidR="002B729B">
        <w:rPr>
          <w:rFonts w:ascii="Times New Roman" w:hAnsi="Times New Roman"/>
          <w:sz w:val="20"/>
          <w:szCs w:val="20"/>
        </w:rPr>
        <w:t xml:space="preserve"> </w:t>
      </w:r>
      <w:r w:rsidR="00965DF1" w:rsidRPr="00BF3041">
        <w:rPr>
          <w:rFonts w:ascii="Times New Roman" w:hAnsi="Times New Roman"/>
          <w:sz w:val="20"/>
          <w:szCs w:val="20"/>
        </w:rPr>
        <w:t>The reading was taken using absorbance at waveleng</w:t>
      </w:r>
      <w:r w:rsidR="0021276C" w:rsidRPr="00BF3041">
        <w:rPr>
          <w:rFonts w:ascii="Times New Roman" w:hAnsi="Times New Roman"/>
          <w:sz w:val="20"/>
          <w:szCs w:val="20"/>
        </w:rPr>
        <w:t>th of 540mm</w:t>
      </w:r>
      <w:r w:rsidR="00965DF1" w:rsidRPr="00BF3041">
        <w:rPr>
          <w:rFonts w:ascii="Times New Roman" w:hAnsi="Times New Roman"/>
          <w:sz w:val="20"/>
          <w:szCs w:val="20"/>
        </w:rPr>
        <w:t>.</w:t>
      </w:r>
      <w:r w:rsidR="002B729B">
        <w:rPr>
          <w:rFonts w:ascii="Times New Roman" w:hAnsi="Times New Roman"/>
          <w:sz w:val="20"/>
          <w:szCs w:val="20"/>
        </w:rPr>
        <w:t xml:space="preserve"> </w:t>
      </w:r>
      <w:r w:rsidR="00965DF1" w:rsidRPr="00BF3041">
        <w:rPr>
          <w:rFonts w:ascii="Times New Roman" w:hAnsi="Times New Roman"/>
          <w:sz w:val="20"/>
          <w:szCs w:val="20"/>
        </w:rPr>
        <w:t xml:space="preserve">20ml of each blood sample was dispensed into 5ml </w:t>
      </w:r>
      <w:proofErr w:type="spellStart"/>
      <w:r w:rsidR="00965DF1" w:rsidRPr="00BF3041">
        <w:rPr>
          <w:rFonts w:ascii="Times New Roman" w:hAnsi="Times New Roman"/>
          <w:sz w:val="20"/>
          <w:szCs w:val="20"/>
        </w:rPr>
        <w:t>Drabkins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haemoglobin</w:t>
      </w:r>
      <w:proofErr w:type="spellEnd"/>
      <w:r w:rsidR="00965DF1" w:rsidRPr="00BF3041">
        <w:rPr>
          <w:rFonts w:ascii="Times New Roman" w:hAnsi="Times New Roman"/>
          <w:sz w:val="20"/>
          <w:szCs w:val="20"/>
        </w:rPr>
        <w:t xml:space="preserve"> solution, mixed thoroughly and allowed to stand for 15 minutes. These were then transferred into the spectrophotometer </w:t>
      </w:r>
      <w:proofErr w:type="spellStart"/>
      <w:r w:rsidR="00965DF1" w:rsidRPr="00BF3041">
        <w:rPr>
          <w:rFonts w:ascii="Times New Roman" w:hAnsi="Times New Roman"/>
          <w:sz w:val="20"/>
          <w:szCs w:val="20"/>
        </w:rPr>
        <w:t>cuvettes</w:t>
      </w:r>
      <w:proofErr w:type="spellEnd"/>
      <w:r w:rsidR="00965DF1" w:rsidRPr="00BF3041">
        <w:rPr>
          <w:rFonts w:ascii="Times New Roman" w:hAnsi="Times New Roman"/>
          <w:sz w:val="20"/>
          <w:szCs w:val="20"/>
        </w:rPr>
        <w:t>.</w:t>
      </w:r>
      <w:r w:rsidR="002B729B">
        <w:rPr>
          <w:rFonts w:ascii="Times New Roman" w:hAnsi="Times New Roman"/>
          <w:sz w:val="20"/>
          <w:szCs w:val="20"/>
        </w:rPr>
        <w:t xml:space="preserve"> </w:t>
      </w:r>
      <w:r w:rsidR="00965DF1" w:rsidRPr="00BF3041">
        <w:rPr>
          <w:rFonts w:ascii="Times New Roman" w:hAnsi="Times New Roman"/>
          <w:sz w:val="20"/>
          <w:szCs w:val="20"/>
        </w:rPr>
        <w:t xml:space="preserve">The value of </w:t>
      </w:r>
      <w:proofErr w:type="spellStart"/>
      <w:r w:rsidR="00965DF1" w:rsidRPr="00BF3041">
        <w:rPr>
          <w:rFonts w:ascii="Times New Roman" w:hAnsi="Times New Roman"/>
          <w:sz w:val="20"/>
          <w:szCs w:val="20"/>
        </w:rPr>
        <w:t>haemoglobin</w:t>
      </w:r>
      <w:proofErr w:type="spellEnd"/>
      <w:r w:rsidR="00965DF1" w:rsidRPr="00BF3041">
        <w:rPr>
          <w:rFonts w:ascii="Times New Roman" w:hAnsi="Times New Roman"/>
          <w:sz w:val="20"/>
          <w:szCs w:val="20"/>
        </w:rPr>
        <w:t xml:space="preserve"> concentration was recorded using a standard prepared chart.</w:t>
      </w:r>
    </w:p>
    <w:p w:rsidR="00965DF1" w:rsidRPr="00BF3041" w:rsidRDefault="00BB4269"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 xml:space="preserve">In determining the </w:t>
      </w:r>
      <w:r w:rsidR="00965DF1" w:rsidRPr="00BF3041">
        <w:rPr>
          <w:rFonts w:ascii="Times New Roman" w:hAnsi="Times New Roman"/>
          <w:sz w:val="20"/>
          <w:szCs w:val="20"/>
        </w:rPr>
        <w:t>Whi</w:t>
      </w:r>
      <w:r w:rsidR="0021276C" w:rsidRPr="00BF3041">
        <w:rPr>
          <w:rFonts w:ascii="Times New Roman" w:hAnsi="Times New Roman"/>
          <w:sz w:val="20"/>
          <w:szCs w:val="20"/>
        </w:rPr>
        <w:t>te Blood Cells</w:t>
      </w:r>
      <w:r w:rsidRPr="00BF3041">
        <w:rPr>
          <w:rFonts w:ascii="Times New Roman" w:hAnsi="Times New Roman"/>
          <w:sz w:val="20"/>
          <w:szCs w:val="20"/>
        </w:rPr>
        <w:t>,</w:t>
      </w:r>
      <w:r w:rsidR="00965DF1" w:rsidRPr="00BF3041">
        <w:rPr>
          <w:rFonts w:ascii="Times New Roman" w:hAnsi="Times New Roman"/>
          <w:sz w:val="20"/>
          <w:szCs w:val="20"/>
        </w:rPr>
        <w:t xml:space="preserve"> the graduated pipette was used to take 0.5ml of WBC fluid into 5ml </w:t>
      </w:r>
      <w:proofErr w:type="spellStart"/>
      <w:r w:rsidR="00965DF1" w:rsidRPr="00BF3041">
        <w:rPr>
          <w:rFonts w:ascii="Times New Roman" w:hAnsi="Times New Roman"/>
          <w:sz w:val="20"/>
          <w:szCs w:val="20"/>
        </w:rPr>
        <w:t>bijour</w:t>
      </w:r>
      <w:proofErr w:type="spellEnd"/>
      <w:r w:rsidR="00965DF1" w:rsidRPr="00BF3041">
        <w:rPr>
          <w:rFonts w:ascii="Times New Roman" w:hAnsi="Times New Roman"/>
          <w:sz w:val="20"/>
          <w:szCs w:val="20"/>
        </w:rPr>
        <w:t xml:space="preserve"> bottle and 25</w:t>
      </w:r>
      <w:r w:rsidR="00965DF1" w:rsidRPr="00BF3041">
        <w:rPr>
          <w:rFonts w:ascii="Times New Roman" w:hAnsi="Times New Roman"/>
          <w:sz w:val="20"/>
          <w:szCs w:val="20"/>
        </w:rPr>
        <w:sym w:font="Symbol" w:char="006D"/>
      </w:r>
      <w:r w:rsidR="00965DF1" w:rsidRPr="00BF3041">
        <w:rPr>
          <w:rFonts w:ascii="Times New Roman" w:hAnsi="Times New Roman"/>
          <w:sz w:val="20"/>
          <w:szCs w:val="20"/>
        </w:rPr>
        <w:t>l of the blood sample was also dispensed using 25</w:t>
      </w:r>
      <w:r w:rsidR="00965DF1" w:rsidRPr="00BF3041">
        <w:rPr>
          <w:rFonts w:ascii="Times New Roman" w:hAnsi="Times New Roman"/>
          <w:sz w:val="20"/>
          <w:szCs w:val="20"/>
        </w:rPr>
        <w:sym w:font="Symbol" w:char="006D"/>
      </w:r>
      <w:r w:rsidR="00965DF1" w:rsidRPr="00BF3041">
        <w:rPr>
          <w:rFonts w:ascii="Times New Roman" w:hAnsi="Times New Roman"/>
          <w:sz w:val="20"/>
          <w:szCs w:val="20"/>
        </w:rPr>
        <w:t>l automatic micropipette and then mixed thoroughly.</w:t>
      </w:r>
      <w:r w:rsidR="002B729B">
        <w:rPr>
          <w:rFonts w:ascii="Times New Roman" w:hAnsi="Times New Roman"/>
          <w:sz w:val="20"/>
          <w:szCs w:val="20"/>
        </w:rPr>
        <w:t xml:space="preserve"> </w:t>
      </w:r>
      <w:r w:rsidR="00965DF1" w:rsidRPr="00BF3041">
        <w:rPr>
          <w:rFonts w:ascii="Times New Roman" w:hAnsi="Times New Roman"/>
          <w:sz w:val="20"/>
          <w:szCs w:val="20"/>
        </w:rPr>
        <w:t>The cover slip was fixed on the counting chamber properly.</w:t>
      </w:r>
      <w:r w:rsidR="002B729B">
        <w:rPr>
          <w:rFonts w:ascii="Times New Roman" w:hAnsi="Times New Roman"/>
          <w:sz w:val="20"/>
          <w:szCs w:val="20"/>
        </w:rPr>
        <w:t xml:space="preserve"> </w:t>
      </w:r>
      <w:r w:rsidR="00965DF1" w:rsidRPr="00BF3041">
        <w:rPr>
          <w:rFonts w:ascii="Times New Roman" w:hAnsi="Times New Roman"/>
          <w:sz w:val="20"/>
          <w:szCs w:val="20"/>
        </w:rPr>
        <w:t>A little amount of the dilute blood was dispensed under the cover slip and left for 3 minutes after which it was mounted on the stage.</w:t>
      </w:r>
      <w:r w:rsidR="002B729B">
        <w:rPr>
          <w:rFonts w:ascii="Times New Roman" w:hAnsi="Times New Roman"/>
          <w:sz w:val="20"/>
          <w:szCs w:val="20"/>
        </w:rPr>
        <w:t xml:space="preserve"> </w:t>
      </w:r>
      <w:r w:rsidR="00965DF1" w:rsidRPr="00BF3041">
        <w:rPr>
          <w:rFonts w:ascii="Times New Roman" w:hAnsi="Times New Roman"/>
          <w:sz w:val="20"/>
          <w:szCs w:val="20"/>
        </w:rPr>
        <w:t>Counting was done at X40 objectives. The leucocytes in the four corner primary squares were counted and the value obtained was multiplied by a factor of 50 to obtain the number of cells in 1</w:t>
      </w:r>
      <w:r w:rsidR="00965DF1" w:rsidRPr="00BF3041">
        <w:rPr>
          <w:rFonts w:ascii="Times New Roman" w:hAnsi="Times New Roman"/>
          <w:sz w:val="20"/>
          <w:szCs w:val="20"/>
        </w:rPr>
        <w:sym w:font="Symbol" w:char="006D"/>
      </w:r>
      <w:r w:rsidR="00965DF1" w:rsidRPr="00BF3041">
        <w:rPr>
          <w:rFonts w:ascii="Times New Roman" w:hAnsi="Times New Roman"/>
          <w:sz w:val="20"/>
          <w:szCs w:val="20"/>
        </w:rPr>
        <w:t>l of blood.</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 xml:space="preserve"> </w:t>
      </w:r>
      <w:r w:rsidR="0021276C" w:rsidRPr="00BF3041">
        <w:rPr>
          <w:rFonts w:ascii="Times New Roman" w:hAnsi="Times New Roman"/>
          <w:sz w:val="20"/>
          <w:szCs w:val="20"/>
        </w:rPr>
        <w:t xml:space="preserve">The </w:t>
      </w:r>
      <w:r w:rsidRPr="00BF3041">
        <w:rPr>
          <w:rFonts w:ascii="Times New Roman" w:hAnsi="Times New Roman"/>
          <w:sz w:val="20"/>
          <w:szCs w:val="20"/>
        </w:rPr>
        <w:t>Red Bl</w:t>
      </w:r>
      <w:r w:rsidR="0021276C" w:rsidRPr="00BF3041">
        <w:rPr>
          <w:rFonts w:ascii="Times New Roman" w:hAnsi="Times New Roman"/>
          <w:sz w:val="20"/>
          <w:szCs w:val="20"/>
        </w:rPr>
        <w:t xml:space="preserve">ood Cells (Erythrocytes) Count was done by withdrawing </w:t>
      </w:r>
      <w:r w:rsidRPr="00BF3041">
        <w:rPr>
          <w:rFonts w:ascii="Times New Roman" w:hAnsi="Times New Roman"/>
          <w:sz w:val="20"/>
          <w:szCs w:val="20"/>
        </w:rPr>
        <w:t xml:space="preserve">1ml of (RBC) fluid with pipette into 5ml </w:t>
      </w:r>
      <w:proofErr w:type="spellStart"/>
      <w:r w:rsidRPr="00BF3041">
        <w:rPr>
          <w:rFonts w:ascii="Times New Roman" w:hAnsi="Times New Roman"/>
          <w:sz w:val="20"/>
          <w:szCs w:val="20"/>
        </w:rPr>
        <w:t>bijour</w:t>
      </w:r>
      <w:proofErr w:type="spellEnd"/>
      <w:r w:rsidRPr="00BF3041">
        <w:rPr>
          <w:rFonts w:ascii="Times New Roman" w:hAnsi="Times New Roman"/>
          <w:sz w:val="20"/>
          <w:szCs w:val="20"/>
        </w:rPr>
        <w:t xml:space="preserve"> bottle. Micropipette was used to take 5</w:t>
      </w:r>
      <w:r w:rsidRPr="00BF3041">
        <w:rPr>
          <w:rFonts w:ascii="Times New Roman" w:hAnsi="Times New Roman"/>
          <w:sz w:val="20"/>
          <w:szCs w:val="20"/>
        </w:rPr>
        <w:sym w:font="Symbol" w:char="006D"/>
      </w:r>
      <w:r w:rsidRPr="00BF3041">
        <w:rPr>
          <w:rFonts w:ascii="Times New Roman" w:hAnsi="Times New Roman"/>
          <w:sz w:val="20"/>
          <w:szCs w:val="20"/>
        </w:rPr>
        <w:t>l of blood sample and dispensed into 1</w:t>
      </w:r>
      <w:r w:rsidRPr="00BF3041">
        <w:rPr>
          <w:rFonts w:ascii="Times New Roman" w:hAnsi="Times New Roman"/>
          <w:sz w:val="20"/>
          <w:szCs w:val="20"/>
        </w:rPr>
        <w:sym w:font="Symbol" w:char="006D"/>
      </w:r>
      <w:r w:rsidRPr="00BF3041">
        <w:rPr>
          <w:rFonts w:ascii="Times New Roman" w:hAnsi="Times New Roman"/>
          <w:sz w:val="20"/>
          <w:szCs w:val="20"/>
        </w:rPr>
        <w:t xml:space="preserve">l </w:t>
      </w:r>
      <w:proofErr w:type="spellStart"/>
      <w:r w:rsidRPr="00BF3041">
        <w:rPr>
          <w:rFonts w:ascii="Times New Roman" w:hAnsi="Times New Roman"/>
          <w:sz w:val="20"/>
          <w:szCs w:val="20"/>
        </w:rPr>
        <w:t>bijour</w:t>
      </w:r>
      <w:proofErr w:type="spellEnd"/>
      <w:r w:rsidRPr="00BF3041">
        <w:rPr>
          <w:rFonts w:ascii="Times New Roman" w:hAnsi="Times New Roman"/>
          <w:sz w:val="20"/>
          <w:szCs w:val="20"/>
        </w:rPr>
        <w:t xml:space="preserve"> bottle and mixed effectively.</w:t>
      </w:r>
      <w:r w:rsidR="002B729B">
        <w:rPr>
          <w:rFonts w:ascii="Times New Roman" w:hAnsi="Times New Roman"/>
          <w:sz w:val="20"/>
          <w:szCs w:val="20"/>
        </w:rPr>
        <w:t xml:space="preserve"> </w:t>
      </w:r>
      <w:r w:rsidRPr="00BF3041">
        <w:rPr>
          <w:rFonts w:ascii="Times New Roman" w:hAnsi="Times New Roman"/>
          <w:sz w:val="20"/>
          <w:szCs w:val="20"/>
        </w:rPr>
        <w:t>Little amount of the dilute blood was dispensed into counting chamber beneath the cover slip.</w:t>
      </w:r>
      <w:r w:rsidR="002B729B">
        <w:rPr>
          <w:rFonts w:ascii="Times New Roman" w:hAnsi="Times New Roman"/>
          <w:sz w:val="20"/>
          <w:szCs w:val="20"/>
        </w:rPr>
        <w:t xml:space="preserve"> </w:t>
      </w:r>
      <w:r w:rsidRPr="00BF3041">
        <w:rPr>
          <w:rFonts w:ascii="Times New Roman" w:hAnsi="Times New Roman"/>
          <w:sz w:val="20"/>
          <w:szCs w:val="20"/>
        </w:rPr>
        <w:t>This was allowed to settle down for about 3 minutes and counting was done at objective. The number of cells in five secondary squares (80 tertiary squares) was determined and multiplied by 10,000.</w:t>
      </w:r>
      <w:r w:rsidR="002B729B">
        <w:rPr>
          <w:rFonts w:ascii="Times New Roman" w:hAnsi="Times New Roman"/>
          <w:sz w:val="20"/>
          <w:szCs w:val="20"/>
        </w:rPr>
        <w:t xml:space="preserve"> </w:t>
      </w:r>
      <w:r w:rsidRPr="00BF3041">
        <w:rPr>
          <w:rFonts w:ascii="Times New Roman" w:hAnsi="Times New Roman"/>
          <w:sz w:val="20"/>
          <w:szCs w:val="20"/>
        </w:rPr>
        <w:t>This was accomplished by adding four zeros to the total number of cells counted.</w:t>
      </w:r>
      <w:r w:rsidR="002B729B">
        <w:rPr>
          <w:rFonts w:ascii="Times New Roman" w:hAnsi="Times New Roman"/>
          <w:sz w:val="20"/>
          <w:szCs w:val="20"/>
        </w:rPr>
        <w:t xml:space="preserve"> </w:t>
      </w:r>
      <w:r w:rsidRPr="00BF3041">
        <w:rPr>
          <w:rFonts w:ascii="Times New Roman" w:hAnsi="Times New Roman"/>
          <w:sz w:val="20"/>
          <w:szCs w:val="20"/>
        </w:rPr>
        <w:t>This represents the number of erythrocytes per ml of blood.</w:t>
      </w:r>
    </w:p>
    <w:p w:rsidR="00965DF1" w:rsidRPr="00BF3041" w:rsidRDefault="00965DF1" w:rsidP="00BF3041">
      <w:pPr>
        <w:autoSpaceDE w:val="0"/>
        <w:autoSpaceDN w:val="0"/>
        <w:adjustRightInd w:val="0"/>
        <w:snapToGrid w:val="0"/>
        <w:spacing w:after="0" w:line="240" w:lineRule="auto"/>
        <w:ind w:firstLine="720"/>
        <w:jc w:val="both"/>
        <w:rPr>
          <w:rFonts w:ascii="Times New Roman" w:hAnsi="Times New Roman"/>
          <w:sz w:val="20"/>
          <w:szCs w:val="20"/>
          <w:lang w:val="en-GB"/>
        </w:rPr>
      </w:pPr>
      <w:r w:rsidRPr="00BF3041">
        <w:rPr>
          <w:rFonts w:ascii="Times New Roman" w:hAnsi="Times New Roman"/>
          <w:sz w:val="20"/>
          <w:szCs w:val="20"/>
          <w:lang w:val="en-GB"/>
        </w:rPr>
        <w:t>Histological analyses of the heart, liver, kidney, lungs intestine, spleen and brain samples were carried out.</w:t>
      </w:r>
      <w:r w:rsidR="002B729B">
        <w:rPr>
          <w:rFonts w:ascii="Times New Roman" w:hAnsi="Times New Roman"/>
          <w:sz w:val="20"/>
          <w:szCs w:val="20"/>
          <w:lang w:val="en-GB"/>
        </w:rPr>
        <w:t xml:space="preserve"> </w:t>
      </w:r>
      <w:r w:rsidRPr="00BF3041">
        <w:rPr>
          <w:rFonts w:ascii="Times New Roman" w:hAnsi="Times New Roman"/>
          <w:sz w:val="20"/>
          <w:szCs w:val="20"/>
        </w:rPr>
        <w:t xml:space="preserve">Small portions of these tissues already harvested and stored in formalin were fixed and put through series of dehydration in graded concentration of </w:t>
      </w:r>
      <w:proofErr w:type="spellStart"/>
      <w:r w:rsidRPr="00BF3041">
        <w:rPr>
          <w:rFonts w:ascii="Times New Roman" w:hAnsi="Times New Roman"/>
          <w:sz w:val="20"/>
          <w:szCs w:val="20"/>
        </w:rPr>
        <w:t>xylene</w:t>
      </w:r>
      <w:proofErr w:type="spellEnd"/>
      <w:r w:rsidRPr="00BF3041">
        <w:rPr>
          <w:rFonts w:ascii="Times New Roman" w:hAnsi="Times New Roman"/>
          <w:sz w:val="20"/>
          <w:szCs w:val="20"/>
        </w:rPr>
        <w:t xml:space="preserve">. They were embedded in wax, sectioned at 5 µ and transferred to clean glass slides. The thin sections were stained with </w:t>
      </w:r>
      <w:proofErr w:type="spellStart"/>
      <w:r w:rsidRPr="00BF3041">
        <w:rPr>
          <w:rFonts w:ascii="Times New Roman" w:hAnsi="Times New Roman"/>
          <w:sz w:val="20"/>
          <w:szCs w:val="20"/>
        </w:rPr>
        <w:t>haemotoxylin</w:t>
      </w:r>
      <w:proofErr w:type="spellEnd"/>
      <w:r w:rsidRPr="00BF3041">
        <w:rPr>
          <w:rFonts w:ascii="Times New Roman" w:hAnsi="Times New Roman"/>
          <w:sz w:val="20"/>
          <w:szCs w:val="20"/>
        </w:rPr>
        <w:t xml:space="preserve"> and eosin (H and E) dyes for examination under the light microscope for histological changes (</w:t>
      </w:r>
      <w:proofErr w:type="spellStart"/>
      <w:r w:rsidRPr="00BF3041">
        <w:rPr>
          <w:rFonts w:ascii="Times New Roman" w:hAnsi="Times New Roman"/>
          <w:sz w:val="20"/>
          <w:szCs w:val="20"/>
          <w:lang w:val="en-GB"/>
        </w:rPr>
        <w:t>Ajayi</w:t>
      </w:r>
      <w:proofErr w:type="spellEnd"/>
      <w:r w:rsidRPr="00BF3041">
        <w:rPr>
          <w:rFonts w:ascii="Times New Roman" w:hAnsi="Times New Roman"/>
          <w:sz w:val="20"/>
          <w:szCs w:val="20"/>
          <w:lang w:val="en-GB"/>
        </w:rPr>
        <w:t xml:space="preserve"> </w:t>
      </w:r>
      <w:r w:rsidRPr="00BF3041">
        <w:rPr>
          <w:rFonts w:ascii="Times New Roman" w:hAnsi="Times New Roman"/>
          <w:i/>
          <w:sz w:val="20"/>
          <w:szCs w:val="20"/>
          <w:lang w:val="en-GB"/>
        </w:rPr>
        <w:t>et al</w:t>
      </w:r>
      <w:r w:rsidRPr="00BF3041">
        <w:rPr>
          <w:rFonts w:ascii="Times New Roman" w:hAnsi="Times New Roman"/>
          <w:sz w:val="20"/>
          <w:szCs w:val="20"/>
          <w:lang w:val="en-GB"/>
        </w:rPr>
        <w:t>.,</w:t>
      </w:r>
      <w:r w:rsidR="00422726" w:rsidRPr="00BF3041">
        <w:rPr>
          <w:rFonts w:ascii="Times New Roman" w:hAnsi="Times New Roman"/>
          <w:sz w:val="20"/>
          <w:szCs w:val="20"/>
          <w:lang w:val="en-GB"/>
        </w:rPr>
        <w:t xml:space="preserve"> </w:t>
      </w:r>
      <w:r w:rsidR="00422726" w:rsidRPr="00BF3041">
        <w:rPr>
          <w:rFonts w:ascii="Times New Roman" w:hAnsi="Times New Roman"/>
          <w:sz w:val="20"/>
          <w:szCs w:val="20"/>
          <w:lang w:val="en-GB"/>
        </w:rPr>
        <w:lastRenderedPageBreak/>
        <w:t>2007</w:t>
      </w:r>
      <w:r w:rsidRPr="00BF3041">
        <w:rPr>
          <w:rFonts w:ascii="Times New Roman" w:hAnsi="Times New Roman"/>
          <w:sz w:val="20"/>
          <w:szCs w:val="20"/>
          <w:lang w:val="en-GB"/>
        </w:rPr>
        <w:t xml:space="preserve">; </w:t>
      </w:r>
      <w:r w:rsidRPr="00BF3041">
        <w:rPr>
          <w:rFonts w:ascii="Times New Roman" w:hAnsi="Times New Roman"/>
          <w:sz w:val="20"/>
          <w:szCs w:val="20"/>
        </w:rPr>
        <w:t>Jain, 1986).</w:t>
      </w:r>
      <w:r w:rsidR="002B729B">
        <w:rPr>
          <w:rFonts w:ascii="Times New Roman" w:hAnsi="Times New Roman"/>
          <w:sz w:val="20"/>
          <w:szCs w:val="20"/>
        </w:rPr>
        <w:t xml:space="preserve"> </w:t>
      </w:r>
      <w:r w:rsidRPr="00BF3041">
        <w:rPr>
          <w:rFonts w:ascii="Times New Roman" w:hAnsi="Times New Roman"/>
          <w:sz w:val="20"/>
          <w:szCs w:val="20"/>
        </w:rPr>
        <w:t>These tissues were observed for gross lesions.</w:t>
      </w:r>
    </w:p>
    <w:p w:rsidR="00965DF1" w:rsidRPr="00BF3041" w:rsidRDefault="00965DF1" w:rsidP="00BF3041">
      <w:pPr>
        <w:autoSpaceDE w:val="0"/>
        <w:autoSpaceDN w:val="0"/>
        <w:adjustRightInd w:val="0"/>
        <w:snapToGrid w:val="0"/>
        <w:spacing w:after="0" w:line="240" w:lineRule="auto"/>
        <w:ind w:firstLine="720"/>
        <w:jc w:val="both"/>
        <w:rPr>
          <w:rFonts w:ascii="Times New Roman" w:hAnsi="Times New Roman"/>
          <w:sz w:val="20"/>
          <w:szCs w:val="20"/>
          <w:lang w:val="en-GB"/>
        </w:rPr>
      </w:pPr>
      <w:r w:rsidRPr="00BF3041">
        <w:rPr>
          <w:rFonts w:ascii="Times New Roman" w:hAnsi="Times New Roman"/>
          <w:sz w:val="20"/>
          <w:szCs w:val="20"/>
          <w:lang w:val="en-GB"/>
        </w:rPr>
        <w:t>Differences between groups were tested for by two-way ANOVA and Duncan test.</w:t>
      </w:r>
      <w:r w:rsidR="002B729B">
        <w:rPr>
          <w:rFonts w:ascii="Times New Roman" w:hAnsi="Times New Roman"/>
          <w:sz w:val="20"/>
          <w:szCs w:val="20"/>
          <w:lang w:val="en-GB"/>
        </w:rPr>
        <w:t xml:space="preserve"> </w:t>
      </w:r>
      <w:r w:rsidRPr="00BF3041">
        <w:rPr>
          <w:rFonts w:ascii="Times New Roman" w:hAnsi="Times New Roman"/>
          <w:sz w:val="20"/>
          <w:szCs w:val="20"/>
          <w:lang w:val="en-GB"/>
        </w:rPr>
        <w:t>The p values of &lt;0.05 were considered significant.</w:t>
      </w:r>
    </w:p>
    <w:p w:rsidR="00C30045" w:rsidRPr="00BF3041" w:rsidRDefault="004743A4" w:rsidP="00BF3041">
      <w:pPr>
        <w:autoSpaceDE w:val="0"/>
        <w:autoSpaceDN w:val="0"/>
        <w:adjustRightInd w:val="0"/>
        <w:snapToGrid w:val="0"/>
        <w:spacing w:after="0" w:line="240" w:lineRule="auto"/>
        <w:jc w:val="both"/>
        <w:rPr>
          <w:rFonts w:ascii="Times New Roman" w:hAnsi="Times New Roman"/>
          <w:b/>
          <w:sz w:val="20"/>
          <w:szCs w:val="20"/>
          <w:lang w:val="en-GB"/>
        </w:rPr>
      </w:pPr>
      <w:r w:rsidRPr="00BF3041">
        <w:rPr>
          <w:rFonts w:ascii="Times New Roman" w:hAnsi="Times New Roman"/>
          <w:b/>
          <w:sz w:val="20"/>
          <w:szCs w:val="20"/>
          <w:lang w:val="en-GB"/>
        </w:rPr>
        <w:lastRenderedPageBreak/>
        <w:t>3.</w:t>
      </w:r>
      <w:r w:rsidR="002B729B">
        <w:rPr>
          <w:rFonts w:ascii="Times New Roman" w:hAnsi="Times New Roman"/>
          <w:b/>
          <w:sz w:val="20"/>
          <w:szCs w:val="20"/>
          <w:lang w:val="en-GB"/>
        </w:rPr>
        <w:t xml:space="preserve"> </w:t>
      </w:r>
      <w:r w:rsidR="00965DF1" w:rsidRPr="00BF3041">
        <w:rPr>
          <w:rFonts w:ascii="Times New Roman" w:hAnsi="Times New Roman"/>
          <w:b/>
          <w:sz w:val="20"/>
          <w:szCs w:val="20"/>
          <w:lang w:val="en-GB"/>
        </w:rPr>
        <w:t>Results</w:t>
      </w:r>
    </w:p>
    <w:p w:rsidR="00C30045" w:rsidRPr="00BF3041" w:rsidRDefault="00965DF1" w:rsidP="00BF3041">
      <w:pPr>
        <w:autoSpaceDE w:val="0"/>
        <w:autoSpaceDN w:val="0"/>
        <w:adjustRightInd w:val="0"/>
        <w:snapToGrid w:val="0"/>
        <w:spacing w:after="0" w:line="240" w:lineRule="auto"/>
        <w:ind w:firstLine="720"/>
        <w:jc w:val="both"/>
        <w:rPr>
          <w:rFonts w:ascii="Times New Roman" w:hAnsi="Times New Roman"/>
          <w:b/>
          <w:sz w:val="20"/>
          <w:szCs w:val="20"/>
          <w:lang w:val="en-GB"/>
        </w:rPr>
      </w:pPr>
      <w:r w:rsidRPr="00BF3041">
        <w:rPr>
          <w:rFonts w:ascii="Times New Roman" w:hAnsi="Times New Roman"/>
          <w:b/>
          <w:sz w:val="20"/>
          <w:szCs w:val="20"/>
          <w:lang w:val="en-GB"/>
        </w:rPr>
        <w:t xml:space="preserve"> </w:t>
      </w:r>
      <w:r w:rsidR="00C30045" w:rsidRPr="00BF3041">
        <w:rPr>
          <w:rFonts w:ascii="Times New Roman" w:hAnsi="Times New Roman"/>
          <w:sz w:val="20"/>
          <w:szCs w:val="20"/>
          <w:lang w:val="en-GB"/>
        </w:rPr>
        <w:t>The results of the study carried out are given below:</w:t>
      </w:r>
    </w:p>
    <w:p w:rsidR="00BF3041" w:rsidRDefault="00BF3041" w:rsidP="00BF3041">
      <w:pPr>
        <w:adjustRightInd w:val="0"/>
        <w:snapToGrid w:val="0"/>
        <w:spacing w:after="0" w:line="240" w:lineRule="auto"/>
        <w:jc w:val="both"/>
        <w:rPr>
          <w:rFonts w:ascii="Times New Roman" w:hAnsi="Times New Roman"/>
          <w:b/>
          <w:sz w:val="20"/>
          <w:szCs w:val="20"/>
        </w:rPr>
        <w:sectPr w:rsidR="00BF3041" w:rsidSect="00BF3041">
          <w:type w:val="continuous"/>
          <w:pgSz w:w="12240" w:h="15840" w:code="1"/>
          <w:pgMar w:top="1440" w:right="1440" w:bottom="1440" w:left="1440" w:header="720" w:footer="720" w:gutter="0"/>
          <w:cols w:num="2" w:space="576"/>
          <w:docGrid w:linePitch="360"/>
        </w:sectPr>
      </w:pPr>
    </w:p>
    <w:p w:rsidR="00584765" w:rsidRPr="00BF3041" w:rsidRDefault="00584765" w:rsidP="00BF3041">
      <w:pPr>
        <w:adjustRightInd w:val="0"/>
        <w:snapToGrid w:val="0"/>
        <w:spacing w:after="0" w:line="240" w:lineRule="auto"/>
        <w:jc w:val="both"/>
        <w:rPr>
          <w:rFonts w:ascii="Times New Roman" w:hAnsi="Times New Roman"/>
          <w:b/>
          <w:sz w:val="20"/>
          <w:szCs w:val="20"/>
        </w:rPr>
      </w:pPr>
    </w:p>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Table 1: Feed and proximate compositions of the different diets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2292"/>
        <w:gridCol w:w="2291"/>
        <w:gridCol w:w="2697"/>
      </w:tblGrid>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 xml:space="preserve">Feed </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Amount (%)</w:t>
            </w:r>
          </w:p>
        </w:tc>
        <w:tc>
          <w:tcPr>
            <w:tcW w:w="1196"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Control diet (g)</w:t>
            </w:r>
          </w:p>
        </w:tc>
        <w:tc>
          <w:tcPr>
            <w:tcW w:w="1408"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Experimental diet (g)</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Maize </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40.0</w:t>
            </w:r>
          </w:p>
        </w:tc>
        <w:tc>
          <w:tcPr>
            <w:tcW w:w="119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2800.0</w:t>
            </w:r>
          </w:p>
        </w:tc>
        <w:tc>
          <w:tcPr>
            <w:tcW w:w="1408"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2800.0</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Soy bean</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18.21</w:t>
            </w:r>
          </w:p>
        </w:tc>
        <w:tc>
          <w:tcPr>
            <w:tcW w:w="119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1274.7</w:t>
            </w:r>
          </w:p>
        </w:tc>
        <w:tc>
          <w:tcPr>
            <w:tcW w:w="1408"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1274.7</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Bone </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3.3</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231.0</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231.0</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Salt </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0.79</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55.3</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55.3</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Groundnut cake</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14.2</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994.0</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994.0</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Palm kernel cake</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7.08</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495.6</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495.6</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Wheat </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7.08</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495.6</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495.6</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Corn bran</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7.08</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495.6</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AHSC</w:t>
            </w:r>
            <w:r w:rsidRPr="00BF3041">
              <w:rPr>
                <w:rFonts w:ascii="Times New Roman" w:hAnsi="Times New Roman"/>
                <w:b/>
                <w:sz w:val="20"/>
                <w:szCs w:val="20"/>
                <w:vertAlign w:val="superscript"/>
              </w:rPr>
              <w:t>b</w:t>
            </w:r>
            <w:proofErr w:type="spellEnd"/>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7.08</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495.6</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Oyster shell</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2.26</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158.2</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158.2</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Proximate (%)</w:t>
            </w:r>
            <w:r w:rsidRPr="00BF3041">
              <w:rPr>
                <w:rFonts w:ascii="Times New Roman" w:hAnsi="Times New Roman"/>
                <w:sz w:val="20"/>
                <w:szCs w:val="20"/>
                <w:vertAlign w:val="superscript"/>
              </w:rPr>
              <w:t>a</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AHSC</w:t>
            </w:r>
          </w:p>
        </w:tc>
        <w:tc>
          <w:tcPr>
            <w:tcW w:w="119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Control diet</w:t>
            </w:r>
            <w:r w:rsidR="002B729B">
              <w:rPr>
                <w:rFonts w:ascii="Times New Roman" w:hAnsi="Times New Roman"/>
                <w:sz w:val="20"/>
                <w:szCs w:val="20"/>
              </w:rPr>
              <w:t xml:space="preserve"> </w:t>
            </w:r>
          </w:p>
        </w:tc>
        <w:tc>
          <w:tcPr>
            <w:tcW w:w="1408"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Experimental diet</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Moisture content</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12.34 ± 0.78</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9.09 ± 0.78</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9.26 ± 0.57</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Ash content</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3.79 ± 0.32</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9.77 ± 0.02</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9.73 ± 0.01</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Crude protein</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15.10 ± 0.79</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20.36 ± 0.31</w:t>
            </w:r>
          </w:p>
        </w:tc>
        <w:tc>
          <w:tcPr>
            <w:tcW w:w="1408"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22.11 ± 0.31</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Crude </w:t>
            </w:r>
            <w:proofErr w:type="spellStart"/>
            <w:r w:rsidRPr="00BF3041">
              <w:rPr>
                <w:rFonts w:ascii="Times New Roman" w:hAnsi="Times New Roman"/>
                <w:sz w:val="20"/>
                <w:szCs w:val="20"/>
              </w:rPr>
              <w:t>fibre</w:t>
            </w:r>
            <w:proofErr w:type="spellEnd"/>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6.09 ± 0.04</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6.25 ± 0.03</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6.33 ± 0.11</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Crude fat</w:t>
            </w:r>
          </w:p>
        </w:tc>
        <w:tc>
          <w:tcPr>
            <w:tcW w:w="1197"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1.20 ± 0.02</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7.00 ± 0.01</w:t>
            </w:r>
          </w:p>
        </w:tc>
        <w:tc>
          <w:tcPr>
            <w:tcW w:w="1408"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7.22 ± 0.05</w:t>
            </w:r>
          </w:p>
        </w:tc>
      </w:tr>
      <w:tr w:rsidR="00965DF1" w:rsidRPr="00BF3041" w:rsidTr="002B729B">
        <w:trPr>
          <w:cantSplit/>
          <w:jc w:val="center"/>
        </w:trPr>
        <w:tc>
          <w:tcPr>
            <w:tcW w:w="1199"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Carbohydrate</w:t>
            </w:r>
          </w:p>
        </w:tc>
        <w:tc>
          <w:tcPr>
            <w:tcW w:w="1197"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61.36 ± 2.0 </w:t>
            </w:r>
          </w:p>
        </w:tc>
        <w:tc>
          <w:tcPr>
            <w:tcW w:w="1196" w:type="pct"/>
            <w:hideMark/>
          </w:tcPr>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47.53 ±0.27</w:t>
            </w:r>
          </w:p>
        </w:tc>
        <w:tc>
          <w:tcPr>
            <w:tcW w:w="1408"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45.30 ±0.43</w:t>
            </w:r>
          </w:p>
        </w:tc>
      </w:tr>
    </w:tbl>
    <w:p w:rsidR="00584765"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vertAlign w:val="superscript"/>
        </w:rPr>
        <w:t>a</w:t>
      </w:r>
      <w:r w:rsidRPr="00BF3041">
        <w:rPr>
          <w:rFonts w:ascii="Times New Roman" w:hAnsi="Times New Roman"/>
          <w:sz w:val="20"/>
          <w:szCs w:val="20"/>
        </w:rPr>
        <w:t xml:space="preserve"> Values are expressed as </w:t>
      </w:r>
      <w:proofErr w:type="spellStart"/>
      <w:r w:rsidRPr="00BF3041">
        <w:rPr>
          <w:rFonts w:ascii="Times New Roman" w:hAnsi="Times New Roman"/>
          <w:sz w:val="20"/>
          <w:szCs w:val="20"/>
        </w:rPr>
        <w:t>mean±SD</w:t>
      </w:r>
      <w:proofErr w:type="spellEnd"/>
      <w:r w:rsidR="00584765" w:rsidRPr="00BF3041">
        <w:rPr>
          <w:rFonts w:ascii="Times New Roman" w:hAnsi="Times New Roman"/>
          <w:sz w:val="20"/>
          <w:szCs w:val="20"/>
        </w:rPr>
        <w:t>;</w:t>
      </w:r>
      <w:r w:rsidR="002B729B">
        <w:rPr>
          <w:rFonts w:ascii="Times New Roman" w:hAnsi="Times New Roman"/>
          <w:sz w:val="20"/>
          <w:szCs w:val="20"/>
        </w:rPr>
        <w:t xml:space="preserve"> </w:t>
      </w:r>
      <w:proofErr w:type="spellStart"/>
      <w:r w:rsidR="00584765" w:rsidRPr="00BF3041">
        <w:rPr>
          <w:rFonts w:ascii="Times New Roman" w:hAnsi="Times New Roman"/>
          <w:b/>
          <w:sz w:val="20"/>
          <w:szCs w:val="20"/>
          <w:vertAlign w:val="superscript"/>
        </w:rPr>
        <w:t>b</w:t>
      </w:r>
      <w:r w:rsidR="00584765" w:rsidRPr="00BF3041">
        <w:rPr>
          <w:rFonts w:ascii="Times New Roman" w:hAnsi="Times New Roman"/>
          <w:i/>
          <w:sz w:val="20"/>
          <w:szCs w:val="20"/>
        </w:rPr>
        <w:t>Artocarpus</w:t>
      </w:r>
      <w:proofErr w:type="spellEnd"/>
      <w:r w:rsidR="00584765" w:rsidRPr="00BF3041">
        <w:rPr>
          <w:rFonts w:ascii="Times New Roman" w:hAnsi="Times New Roman"/>
          <w:i/>
          <w:sz w:val="20"/>
          <w:szCs w:val="20"/>
        </w:rPr>
        <w:t xml:space="preserve"> </w:t>
      </w:r>
      <w:proofErr w:type="spellStart"/>
      <w:r w:rsidR="00584765" w:rsidRPr="00BF3041">
        <w:rPr>
          <w:rFonts w:ascii="Times New Roman" w:hAnsi="Times New Roman"/>
          <w:i/>
          <w:sz w:val="20"/>
          <w:szCs w:val="20"/>
        </w:rPr>
        <w:t>heterophyllus</w:t>
      </w:r>
      <w:proofErr w:type="spellEnd"/>
      <w:r w:rsidR="00584765" w:rsidRPr="00BF3041">
        <w:rPr>
          <w:rFonts w:ascii="Times New Roman" w:hAnsi="Times New Roman"/>
          <w:i/>
          <w:sz w:val="20"/>
          <w:szCs w:val="20"/>
        </w:rPr>
        <w:t xml:space="preserve"> </w:t>
      </w:r>
      <w:r w:rsidR="00584765" w:rsidRPr="00BF3041">
        <w:rPr>
          <w:rFonts w:ascii="Times New Roman" w:hAnsi="Times New Roman"/>
          <w:sz w:val="20"/>
          <w:szCs w:val="20"/>
        </w:rPr>
        <w:t>seed cake</w:t>
      </w:r>
    </w:p>
    <w:p w:rsidR="002B729B" w:rsidRDefault="002B729B" w:rsidP="00BF3041">
      <w:pPr>
        <w:tabs>
          <w:tab w:val="left" w:pos="960"/>
        </w:tabs>
        <w:adjustRightInd w:val="0"/>
        <w:snapToGrid w:val="0"/>
        <w:spacing w:after="0" w:line="240" w:lineRule="auto"/>
        <w:jc w:val="both"/>
        <w:rPr>
          <w:rFonts w:ascii="Times New Roman" w:eastAsiaTheme="minorEastAsia" w:hAnsi="Times New Roman"/>
          <w:sz w:val="20"/>
          <w:szCs w:val="20"/>
          <w:lang w:eastAsia="zh-CN"/>
        </w:rPr>
      </w:pPr>
    </w:p>
    <w:p w:rsidR="002B729B" w:rsidRDefault="002B729B" w:rsidP="00BF3041">
      <w:pPr>
        <w:tabs>
          <w:tab w:val="left" w:pos="960"/>
        </w:tabs>
        <w:adjustRightInd w:val="0"/>
        <w:snapToGrid w:val="0"/>
        <w:spacing w:after="0" w:line="240" w:lineRule="auto"/>
        <w:jc w:val="both"/>
        <w:rPr>
          <w:rFonts w:ascii="Times New Roman" w:eastAsiaTheme="minorEastAsia" w:hAnsi="Times New Roman"/>
          <w:sz w:val="20"/>
          <w:szCs w:val="20"/>
          <w:lang w:eastAsia="zh-CN"/>
        </w:rPr>
        <w:sectPr w:rsidR="002B729B" w:rsidSect="00BF3041">
          <w:type w:val="continuous"/>
          <w:pgSz w:w="12240" w:h="15840" w:code="1"/>
          <w:pgMar w:top="1440" w:right="1440" w:bottom="1440" w:left="1440" w:header="720" w:footer="720" w:gutter="0"/>
          <w:cols w:space="720"/>
          <w:docGrid w:linePitch="360"/>
        </w:sectPr>
      </w:pPr>
    </w:p>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lastRenderedPageBreak/>
        <w:t xml:space="preserve">Table 2: Amino acid content of </w:t>
      </w:r>
      <w:proofErr w:type="spellStart"/>
      <w:r w:rsidRPr="00BF3041">
        <w:rPr>
          <w:rFonts w:ascii="Times New Roman" w:hAnsi="Times New Roman"/>
          <w:b/>
          <w:i/>
          <w:sz w:val="20"/>
          <w:szCs w:val="20"/>
        </w:rPr>
        <w:t>Artocarpus</w:t>
      </w:r>
      <w:proofErr w:type="spellEnd"/>
      <w:r w:rsidRPr="00BF3041">
        <w:rPr>
          <w:rFonts w:ascii="Times New Roman" w:hAnsi="Times New Roman"/>
          <w:b/>
          <w:sz w:val="20"/>
          <w:szCs w:val="20"/>
        </w:rPr>
        <w:t xml:space="preserve"> </w:t>
      </w:r>
      <w:proofErr w:type="spellStart"/>
      <w:r w:rsidRPr="00BF3041">
        <w:rPr>
          <w:rFonts w:ascii="Times New Roman" w:hAnsi="Times New Roman"/>
          <w:b/>
          <w:i/>
          <w:sz w:val="20"/>
          <w:szCs w:val="20"/>
        </w:rPr>
        <w:t>heterophyllus</w:t>
      </w:r>
      <w:proofErr w:type="spellEnd"/>
      <w:r w:rsidRPr="00BF3041">
        <w:rPr>
          <w:rFonts w:ascii="Times New Roman" w:hAnsi="Times New Roman"/>
          <w:b/>
          <w:sz w:val="20"/>
          <w:szCs w:val="20"/>
        </w:rPr>
        <w:t xml:space="preserve"> seed cake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268"/>
      </w:tblGrid>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Amino acid</w:t>
            </w:r>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Content (g/100g)</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Glycine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2.300</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Alanine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2.857</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Serine</w:t>
            </w:r>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3.857</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Proline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2.332</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Valine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3.688</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Threonine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2.834</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Isoleucine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3.666</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Leucine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5.571</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Asparte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8.424</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Lysine</w:t>
            </w:r>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4.664</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Glutamate</w:t>
            </w:r>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11.629</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Methionine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1.531</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Phenylalanine</w:t>
            </w:r>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3.764</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Histidine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1.749</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Arginine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5.814</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Tyrosine</w:t>
            </w:r>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2.749</w:t>
            </w:r>
          </w:p>
        </w:tc>
      </w:tr>
      <w:tr w:rsidR="009C5442" w:rsidRPr="00BF3041" w:rsidTr="002B729B">
        <w:trPr>
          <w:cantSplit/>
          <w:jc w:val="center"/>
        </w:trPr>
        <w:tc>
          <w:tcPr>
            <w:tcW w:w="2539"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Cystine</w:t>
            </w:r>
            <w:proofErr w:type="spellEnd"/>
          </w:p>
        </w:tc>
        <w:tc>
          <w:tcPr>
            <w:tcW w:w="2461" w:type="pct"/>
            <w:hideMark/>
          </w:tcPr>
          <w:p w:rsidR="009C5442" w:rsidRPr="00BF3041" w:rsidRDefault="009C5442"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7.097</w:t>
            </w:r>
          </w:p>
        </w:tc>
      </w:tr>
    </w:tbl>
    <w:p w:rsidR="00E240D2" w:rsidRPr="00BF3041" w:rsidRDefault="00E240D2" w:rsidP="00E240D2">
      <w:pPr>
        <w:tabs>
          <w:tab w:val="left" w:pos="960"/>
        </w:tabs>
        <w:adjustRightInd w:val="0"/>
        <w:snapToGrid w:val="0"/>
        <w:spacing w:after="0" w:line="240" w:lineRule="auto"/>
        <w:jc w:val="both"/>
        <w:rPr>
          <w:rFonts w:ascii="Times New Roman" w:hAnsi="Times New Roman"/>
          <w:sz w:val="20"/>
          <w:szCs w:val="20"/>
        </w:rPr>
      </w:pPr>
      <w:r>
        <w:rPr>
          <w:rFonts w:ascii="Times New Roman" w:eastAsiaTheme="minorEastAsia" w:hAnsi="Times New Roman" w:hint="eastAsia"/>
          <w:sz w:val="20"/>
          <w:szCs w:val="20"/>
          <w:lang w:eastAsia="zh-CN"/>
        </w:rPr>
        <w:tab/>
      </w:r>
      <w:r w:rsidRPr="00BF3041">
        <w:rPr>
          <w:rFonts w:ascii="Times New Roman" w:hAnsi="Times New Roman"/>
          <w:sz w:val="20"/>
          <w:szCs w:val="20"/>
        </w:rPr>
        <w:t xml:space="preserve">The composition of both control and experimental diets in combination with the results of the proximate composition of AHSC and the diets are given on Table 1. The percentage composition of the feed is maize: 40%; soy bean: 18.21%; groundnut cake: 14.02%; palm kernel cake, wheat 7.08%; corn bran7.08%; bone: 3.3%; oyster shell: 2.6%; salt: </w:t>
      </w:r>
      <w:r w:rsidRPr="00BF3041">
        <w:rPr>
          <w:rFonts w:ascii="Times New Roman" w:hAnsi="Times New Roman"/>
          <w:sz w:val="20"/>
          <w:szCs w:val="20"/>
        </w:rPr>
        <w:lastRenderedPageBreak/>
        <w:t xml:space="preserve">0.779% with 7.08% of AHSC replacing corn bran in the experimental diets. AHSC has moisture content of 12.43±0.78; ash content: 3.79±0.32; crude protein: 15±0.79; crude fat: 1.2±0.02; crude </w:t>
      </w:r>
      <w:proofErr w:type="spellStart"/>
      <w:r w:rsidRPr="00BF3041">
        <w:rPr>
          <w:rFonts w:ascii="Times New Roman" w:hAnsi="Times New Roman"/>
          <w:sz w:val="20"/>
          <w:szCs w:val="20"/>
        </w:rPr>
        <w:t>fibre</w:t>
      </w:r>
      <w:proofErr w:type="spellEnd"/>
      <w:r w:rsidRPr="00BF3041">
        <w:rPr>
          <w:rFonts w:ascii="Times New Roman" w:hAnsi="Times New Roman"/>
          <w:sz w:val="20"/>
          <w:szCs w:val="20"/>
        </w:rPr>
        <w:t>: 6.09±0.04 and carbohydrate: 61.36±2.0. There was no significant difference in the results of the proximate analysis obtained for both control and experimental diets.</w:t>
      </w:r>
    </w:p>
    <w:p w:rsidR="005B7985" w:rsidRPr="00BF3041" w:rsidRDefault="005B7985" w:rsidP="00BF3041">
      <w:pPr>
        <w:adjustRightInd w:val="0"/>
        <w:snapToGrid w:val="0"/>
        <w:spacing w:after="0" w:line="240" w:lineRule="auto"/>
        <w:jc w:val="both"/>
        <w:rPr>
          <w:rFonts w:ascii="Times New Roman" w:hAnsi="Times New Roman"/>
          <w:b/>
          <w:sz w:val="20"/>
          <w:szCs w:val="20"/>
          <w:lang w:val="en-GB"/>
        </w:rPr>
      </w:pPr>
    </w:p>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lang w:val="en-GB"/>
        </w:rPr>
        <w:t xml:space="preserve">Table 3: Result of </w:t>
      </w:r>
      <w:proofErr w:type="spellStart"/>
      <w:r w:rsidRPr="00BF3041">
        <w:rPr>
          <w:rFonts w:ascii="Times New Roman" w:hAnsi="Times New Roman"/>
          <w:b/>
          <w:sz w:val="20"/>
          <w:szCs w:val="20"/>
          <w:lang w:val="en-GB"/>
        </w:rPr>
        <w:t>phytochemical</w:t>
      </w:r>
      <w:proofErr w:type="spellEnd"/>
      <w:r w:rsidRPr="00BF3041">
        <w:rPr>
          <w:rFonts w:ascii="Times New Roman" w:hAnsi="Times New Roman"/>
          <w:b/>
          <w:sz w:val="20"/>
          <w:szCs w:val="20"/>
          <w:lang w:val="en-GB"/>
        </w:rPr>
        <w:t xml:space="preserve"> analysis of </w:t>
      </w:r>
      <w:proofErr w:type="spellStart"/>
      <w:r w:rsidRPr="00BF3041">
        <w:rPr>
          <w:rFonts w:ascii="Times New Roman" w:hAnsi="Times New Roman"/>
          <w:b/>
          <w:i/>
          <w:sz w:val="20"/>
          <w:szCs w:val="20"/>
          <w:lang w:val="en-GB"/>
        </w:rPr>
        <w:t>Artocarpus</w:t>
      </w:r>
      <w:proofErr w:type="spellEnd"/>
      <w:r w:rsidRPr="00BF3041">
        <w:rPr>
          <w:rFonts w:ascii="Times New Roman" w:hAnsi="Times New Roman"/>
          <w:b/>
          <w:i/>
          <w:sz w:val="20"/>
          <w:szCs w:val="20"/>
          <w:lang w:val="en-GB"/>
        </w:rPr>
        <w:t xml:space="preserve"> </w:t>
      </w:r>
      <w:proofErr w:type="spellStart"/>
      <w:r w:rsidRPr="00BF3041">
        <w:rPr>
          <w:rFonts w:ascii="Times New Roman" w:hAnsi="Times New Roman"/>
          <w:b/>
          <w:i/>
          <w:sz w:val="20"/>
          <w:szCs w:val="20"/>
          <w:lang w:val="en-GB"/>
        </w:rPr>
        <w:t>heterophyllus</w:t>
      </w:r>
      <w:proofErr w:type="spellEnd"/>
      <w:r w:rsidRPr="00BF3041">
        <w:rPr>
          <w:rFonts w:ascii="Times New Roman" w:hAnsi="Times New Roman"/>
          <w:b/>
          <w:sz w:val="20"/>
          <w:szCs w:val="20"/>
          <w:lang w:val="en-GB"/>
        </w:rPr>
        <w:t xml:space="preserve"> seed cake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1531"/>
      </w:tblGrid>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Test</w:t>
            </w:r>
          </w:p>
        </w:tc>
        <w:tc>
          <w:tcPr>
            <w:tcW w:w="1661" w:type="pct"/>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Result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Saponins</w:t>
            </w:r>
            <w:proofErr w:type="spellEnd"/>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Tannins</w:t>
            </w:r>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Flavonoids</w:t>
            </w:r>
            <w:proofErr w:type="spellEnd"/>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b/>
                <w:sz w:val="20"/>
                <w:szCs w:val="20"/>
              </w:rPr>
              <w:t xml:space="preserve"> </w:t>
            </w:r>
            <w:r w:rsidR="00965DF1" w:rsidRPr="00BF3041">
              <w:rPr>
                <w:rFonts w:ascii="Times New Roman" w:hAnsi="Times New Roman"/>
                <w:b/>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Alkaloids</w:t>
            </w:r>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Cardiac glycosides</w:t>
            </w:r>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Steroids</w:t>
            </w:r>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Carbohydrates</w:t>
            </w:r>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Terpenoids</w:t>
            </w:r>
            <w:proofErr w:type="spellEnd"/>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b/>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Phenol</w:t>
            </w:r>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r w:rsidR="00965DF1" w:rsidRPr="00BF3041" w:rsidTr="002B729B">
        <w:trPr>
          <w:cantSplit/>
          <w:jc w:val="center"/>
        </w:trPr>
        <w:tc>
          <w:tcPr>
            <w:tcW w:w="3339" w:type="pct"/>
            <w:hideMark/>
          </w:tcPr>
          <w:p w:rsidR="00965DF1" w:rsidRPr="00BF3041" w:rsidRDefault="00965DF1" w:rsidP="002B729B">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Phlobatanins</w:t>
            </w:r>
            <w:proofErr w:type="spellEnd"/>
          </w:p>
        </w:tc>
        <w:tc>
          <w:tcPr>
            <w:tcW w:w="1661" w:type="pct"/>
            <w:hideMark/>
          </w:tcPr>
          <w:p w:rsidR="00965DF1" w:rsidRPr="00BF3041" w:rsidRDefault="002B729B" w:rsidP="002B729B">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965DF1" w:rsidRPr="00BF3041">
              <w:rPr>
                <w:rFonts w:ascii="Times New Roman" w:hAnsi="Times New Roman"/>
                <w:sz w:val="20"/>
                <w:szCs w:val="20"/>
              </w:rPr>
              <w:t>-</w:t>
            </w:r>
          </w:p>
        </w:tc>
      </w:tr>
    </w:tbl>
    <w:p w:rsidR="00965DF1" w:rsidRDefault="00965DF1" w:rsidP="00BF3041">
      <w:pPr>
        <w:adjustRightInd w:val="0"/>
        <w:snapToGrid w:val="0"/>
        <w:spacing w:after="0" w:line="240" w:lineRule="auto"/>
        <w:jc w:val="both"/>
        <w:rPr>
          <w:rFonts w:ascii="Times New Roman" w:eastAsiaTheme="minorEastAsia" w:hAnsi="Times New Roman"/>
          <w:sz w:val="20"/>
          <w:szCs w:val="20"/>
          <w:lang w:eastAsia="zh-CN"/>
        </w:rPr>
      </w:pPr>
      <w:r w:rsidRPr="00BF3041">
        <w:rPr>
          <w:rFonts w:ascii="Times New Roman" w:hAnsi="Times New Roman"/>
          <w:sz w:val="20"/>
          <w:szCs w:val="20"/>
        </w:rPr>
        <w:t>- Not present/detected; + present/detected</w:t>
      </w:r>
    </w:p>
    <w:p w:rsidR="00E240D2" w:rsidRPr="00E240D2" w:rsidRDefault="00E240D2" w:rsidP="00BF3041">
      <w:pPr>
        <w:adjustRightInd w:val="0"/>
        <w:snapToGrid w:val="0"/>
        <w:spacing w:after="0" w:line="240" w:lineRule="auto"/>
        <w:jc w:val="both"/>
        <w:rPr>
          <w:rFonts w:ascii="Times New Roman" w:eastAsiaTheme="minorEastAsia" w:hAnsi="Times New Roman"/>
          <w:sz w:val="20"/>
          <w:szCs w:val="20"/>
          <w:lang w:eastAsia="zh-CN"/>
        </w:rPr>
      </w:pPr>
    </w:p>
    <w:p w:rsidR="00E240D2" w:rsidRPr="00BF3041" w:rsidRDefault="00E240D2" w:rsidP="00E240D2">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 xml:space="preserve">The result of the amino acid analysis of AHSC showed significant variation among the amino acids (Table 2) with the highest concentration level being that of glutamate: 11.629 followed by </w:t>
      </w:r>
      <w:proofErr w:type="spellStart"/>
      <w:r w:rsidRPr="00BF3041">
        <w:rPr>
          <w:rFonts w:ascii="Times New Roman" w:hAnsi="Times New Roman"/>
          <w:sz w:val="20"/>
          <w:szCs w:val="20"/>
        </w:rPr>
        <w:t>asparte</w:t>
      </w:r>
      <w:proofErr w:type="spellEnd"/>
      <w:r w:rsidRPr="00BF3041">
        <w:rPr>
          <w:rFonts w:ascii="Times New Roman" w:hAnsi="Times New Roman"/>
          <w:sz w:val="20"/>
          <w:szCs w:val="20"/>
        </w:rPr>
        <w:t xml:space="preserve">: 8.424; </w:t>
      </w:r>
      <w:proofErr w:type="spellStart"/>
      <w:r w:rsidRPr="00BF3041">
        <w:rPr>
          <w:rFonts w:ascii="Times New Roman" w:hAnsi="Times New Roman"/>
          <w:sz w:val="20"/>
          <w:szCs w:val="20"/>
        </w:rPr>
        <w:t>cystine</w:t>
      </w:r>
      <w:proofErr w:type="spellEnd"/>
      <w:r w:rsidRPr="00BF3041">
        <w:rPr>
          <w:rFonts w:ascii="Times New Roman" w:hAnsi="Times New Roman"/>
          <w:sz w:val="20"/>
          <w:szCs w:val="20"/>
        </w:rPr>
        <w:t xml:space="preserve">: 7.097; </w:t>
      </w:r>
      <w:proofErr w:type="spellStart"/>
      <w:r w:rsidRPr="00BF3041">
        <w:rPr>
          <w:rFonts w:ascii="Times New Roman" w:hAnsi="Times New Roman"/>
          <w:sz w:val="20"/>
          <w:szCs w:val="20"/>
        </w:rPr>
        <w:t>leucine</w:t>
      </w:r>
      <w:proofErr w:type="spellEnd"/>
      <w:r w:rsidRPr="00BF3041">
        <w:rPr>
          <w:rFonts w:ascii="Times New Roman" w:hAnsi="Times New Roman"/>
          <w:sz w:val="20"/>
          <w:szCs w:val="20"/>
        </w:rPr>
        <w:t xml:space="preserve"> : 5.571 and lysine: </w:t>
      </w:r>
      <w:r w:rsidRPr="00BF3041">
        <w:rPr>
          <w:rFonts w:ascii="Times New Roman" w:hAnsi="Times New Roman"/>
          <w:sz w:val="20"/>
          <w:szCs w:val="20"/>
        </w:rPr>
        <w:lastRenderedPageBreak/>
        <w:t xml:space="preserve">4.664. The concentration of </w:t>
      </w:r>
      <w:proofErr w:type="spellStart"/>
      <w:r w:rsidRPr="00BF3041">
        <w:rPr>
          <w:rFonts w:ascii="Times New Roman" w:hAnsi="Times New Roman"/>
          <w:sz w:val="20"/>
          <w:szCs w:val="20"/>
        </w:rPr>
        <w:t>isoleucine</w:t>
      </w:r>
      <w:proofErr w:type="spellEnd"/>
      <w:r w:rsidRPr="00BF3041">
        <w:rPr>
          <w:rFonts w:ascii="Times New Roman" w:hAnsi="Times New Roman"/>
          <w:sz w:val="20"/>
          <w:szCs w:val="20"/>
        </w:rPr>
        <w:t xml:space="preserve">: 3.688 and serine: 3.857 was greater than that of the other amino acids and the amount of </w:t>
      </w:r>
      <w:proofErr w:type="spellStart"/>
      <w:r w:rsidRPr="00BF3041">
        <w:rPr>
          <w:rFonts w:ascii="Times New Roman" w:hAnsi="Times New Roman"/>
          <w:sz w:val="20"/>
          <w:szCs w:val="20"/>
        </w:rPr>
        <w:t>methionine</w:t>
      </w:r>
      <w:proofErr w:type="spellEnd"/>
      <w:r w:rsidRPr="00BF3041">
        <w:rPr>
          <w:rFonts w:ascii="Times New Roman" w:hAnsi="Times New Roman"/>
          <w:sz w:val="20"/>
          <w:szCs w:val="20"/>
        </w:rPr>
        <w:t xml:space="preserve">, </w:t>
      </w:r>
      <w:proofErr w:type="spellStart"/>
      <w:r w:rsidRPr="00BF3041">
        <w:rPr>
          <w:rFonts w:ascii="Times New Roman" w:hAnsi="Times New Roman"/>
          <w:sz w:val="20"/>
          <w:szCs w:val="20"/>
        </w:rPr>
        <w:t>histidine</w:t>
      </w:r>
      <w:proofErr w:type="spellEnd"/>
      <w:r w:rsidRPr="00BF3041">
        <w:rPr>
          <w:rFonts w:ascii="Times New Roman" w:hAnsi="Times New Roman"/>
          <w:sz w:val="20"/>
          <w:szCs w:val="20"/>
        </w:rPr>
        <w:t xml:space="preserve">, </w:t>
      </w:r>
      <w:proofErr w:type="spellStart"/>
      <w:r w:rsidRPr="00BF3041">
        <w:rPr>
          <w:rFonts w:ascii="Times New Roman" w:hAnsi="Times New Roman"/>
          <w:sz w:val="20"/>
          <w:szCs w:val="20"/>
        </w:rPr>
        <w:t>threonine</w:t>
      </w:r>
      <w:proofErr w:type="spellEnd"/>
      <w:r w:rsidRPr="00BF3041">
        <w:rPr>
          <w:rFonts w:ascii="Times New Roman" w:hAnsi="Times New Roman"/>
          <w:sz w:val="20"/>
          <w:szCs w:val="20"/>
        </w:rPr>
        <w:t xml:space="preserve">, </w:t>
      </w:r>
      <w:proofErr w:type="spellStart"/>
      <w:r w:rsidRPr="00BF3041">
        <w:rPr>
          <w:rFonts w:ascii="Times New Roman" w:hAnsi="Times New Roman"/>
          <w:sz w:val="20"/>
          <w:szCs w:val="20"/>
        </w:rPr>
        <w:t>alanine</w:t>
      </w:r>
      <w:proofErr w:type="spellEnd"/>
      <w:r w:rsidRPr="00BF3041">
        <w:rPr>
          <w:rFonts w:ascii="Times New Roman" w:hAnsi="Times New Roman"/>
          <w:sz w:val="20"/>
          <w:szCs w:val="20"/>
        </w:rPr>
        <w:t xml:space="preserve"> and </w:t>
      </w:r>
      <w:proofErr w:type="spellStart"/>
      <w:r w:rsidRPr="00BF3041">
        <w:rPr>
          <w:rFonts w:ascii="Times New Roman" w:hAnsi="Times New Roman"/>
          <w:sz w:val="20"/>
          <w:szCs w:val="20"/>
        </w:rPr>
        <w:t>glycine</w:t>
      </w:r>
      <w:proofErr w:type="spellEnd"/>
      <w:r w:rsidRPr="00BF3041">
        <w:rPr>
          <w:rFonts w:ascii="Times New Roman" w:hAnsi="Times New Roman"/>
          <w:sz w:val="20"/>
          <w:szCs w:val="20"/>
        </w:rPr>
        <w:t xml:space="preserve"> in the cake was minimum from 1.531to 2.857.</w:t>
      </w:r>
    </w:p>
    <w:p w:rsidR="005B7F3C" w:rsidRPr="00BF3041" w:rsidRDefault="00EC39D0" w:rsidP="00E240D2">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iCs/>
          <w:sz w:val="20"/>
          <w:szCs w:val="20"/>
          <w:lang w:val="en-GB"/>
        </w:rPr>
        <w:lastRenderedPageBreak/>
        <w:t>AHSC</w:t>
      </w:r>
      <w:r w:rsidRPr="00BF3041">
        <w:rPr>
          <w:rFonts w:ascii="Times New Roman" w:hAnsi="Times New Roman"/>
          <w:i/>
          <w:iCs/>
          <w:sz w:val="20"/>
          <w:szCs w:val="20"/>
          <w:lang w:val="en-GB"/>
        </w:rPr>
        <w:t xml:space="preserve"> </w:t>
      </w:r>
      <w:r w:rsidRPr="00BF3041">
        <w:rPr>
          <w:rFonts w:ascii="Times New Roman" w:hAnsi="Times New Roman"/>
          <w:iCs/>
          <w:sz w:val="20"/>
          <w:szCs w:val="20"/>
          <w:lang w:val="en-GB"/>
        </w:rPr>
        <w:t xml:space="preserve">tested positive to alkaloids, cardiac glycosides and carbohydrates whereas tannins, reducing sugar, </w:t>
      </w:r>
      <w:proofErr w:type="spellStart"/>
      <w:r w:rsidRPr="00BF3041">
        <w:rPr>
          <w:rFonts w:ascii="Times New Roman" w:hAnsi="Times New Roman"/>
          <w:iCs/>
          <w:sz w:val="20"/>
          <w:szCs w:val="20"/>
          <w:lang w:val="en-GB"/>
        </w:rPr>
        <w:t>flavonoids</w:t>
      </w:r>
      <w:proofErr w:type="spellEnd"/>
      <w:r w:rsidRPr="00BF3041">
        <w:rPr>
          <w:rFonts w:ascii="Times New Roman" w:hAnsi="Times New Roman"/>
          <w:iCs/>
          <w:sz w:val="20"/>
          <w:szCs w:val="20"/>
          <w:lang w:val="en-GB"/>
        </w:rPr>
        <w:t xml:space="preserve">, </w:t>
      </w:r>
      <w:proofErr w:type="spellStart"/>
      <w:r w:rsidRPr="00BF3041">
        <w:rPr>
          <w:rFonts w:ascii="Times New Roman" w:hAnsi="Times New Roman"/>
          <w:iCs/>
          <w:sz w:val="20"/>
          <w:szCs w:val="20"/>
          <w:lang w:val="en-GB"/>
        </w:rPr>
        <w:t>phlotabatanins</w:t>
      </w:r>
      <w:proofErr w:type="spellEnd"/>
      <w:r w:rsidRPr="00BF3041">
        <w:rPr>
          <w:rFonts w:ascii="Times New Roman" w:hAnsi="Times New Roman"/>
          <w:iCs/>
          <w:sz w:val="20"/>
          <w:szCs w:val="20"/>
          <w:lang w:val="en-GB"/>
        </w:rPr>
        <w:t xml:space="preserve">, steroids, </w:t>
      </w:r>
      <w:proofErr w:type="spellStart"/>
      <w:r w:rsidRPr="00BF3041">
        <w:rPr>
          <w:rFonts w:ascii="Times New Roman" w:hAnsi="Times New Roman"/>
          <w:iCs/>
          <w:sz w:val="20"/>
          <w:szCs w:val="20"/>
          <w:lang w:val="en-GB"/>
        </w:rPr>
        <w:t>terpenoids</w:t>
      </w:r>
      <w:proofErr w:type="spellEnd"/>
      <w:r w:rsidRPr="00BF3041">
        <w:rPr>
          <w:rFonts w:ascii="Times New Roman" w:hAnsi="Times New Roman"/>
          <w:iCs/>
          <w:sz w:val="20"/>
          <w:szCs w:val="20"/>
          <w:lang w:val="en-GB"/>
        </w:rPr>
        <w:t xml:space="preserve">, </w:t>
      </w:r>
      <w:proofErr w:type="spellStart"/>
      <w:r w:rsidRPr="00BF3041">
        <w:rPr>
          <w:rFonts w:ascii="Times New Roman" w:hAnsi="Times New Roman"/>
          <w:iCs/>
          <w:sz w:val="20"/>
          <w:szCs w:val="20"/>
          <w:lang w:val="en-GB"/>
        </w:rPr>
        <w:t>saponins</w:t>
      </w:r>
      <w:proofErr w:type="spellEnd"/>
      <w:r w:rsidRPr="00BF3041">
        <w:rPr>
          <w:rFonts w:ascii="Times New Roman" w:hAnsi="Times New Roman"/>
          <w:iCs/>
          <w:sz w:val="20"/>
          <w:szCs w:val="20"/>
          <w:lang w:val="en-GB"/>
        </w:rPr>
        <w:t xml:space="preserve"> and phenol were absent (Table 3).</w:t>
      </w:r>
    </w:p>
    <w:p w:rsidR="002B729B" w:rsidRDefault="002B729B" w:rsidP="00BF3041">
      <w:pPr>
        <w:adjustRightInd w:val="0"/>
        <w:snapToGrid w:val="0"/>
        <w:spacing w:after="0" w:line="240" w:lineRule="auto"/>
        <w:jc w:val="both"/>
        <w:rPr>
          <w:rFonts w:ascii="Times New Roman" w:eastAsiaTheme="minorEastAsia" w:hAnsi="Times New Roman"/>
          <w:b/>
          <w:sz w:val="20"/>
          <w:szCs w:val="20"/>
          <w:lang w:eastAsia="zh-CN"/>
        </w:rPr>
        <w:sectPr w:rsidR="002B729B" w:rsidSect="002B729B">
          <w:type w:val="continuous"/>
          <w:pgSz w:w="12240" w:h="15840" w:code="1"/>
          <w:pgMar w:top="1440" w:right="1440" w:bottom="1440" w:left="1440" w:header="720" w:footer="720" w:gutter="0"/>
          <w:cols w:num="2" w:space="576"/>
          <w:docGrid w:linePitch="360"/>
        </w:sectPr>
      </w:pPr>
    </w:p>
    <w:p w:rsidR="00E240D2" w:rsidRDefault="00E240D2" w:rsidP="00BF3041">
      <w:pPr>
        <w:adjustRightInd w:val="0"/>
        <w:snapToGrid w:val="0"/>
        <w:spacing w:after="0" w:line="240" w:lineRule="auto"/>
        <w:jc w:val="both"/>
        <w:rPr>
          <w:rFonts w:ascii="Times New Roman" w:eastAsiaTheme="minorEastAsia" w:hAnsi="Times New Roman"/>
          <w:b/>
          <w:sz w:val="20"/>
          <w:szCs w:val="20"/>
          <w:lang w:eastAsia="zh-CN"/>
        </w:rPr>
      </w:pPr>
    </w:p>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b/>
          <w:sz w:val="20"/>
          <w:szCs w:val="20"/>
        </w:rPr>
        <w:t>Table 4: Weight increase and tissue weight of the rats in the control and experimental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3398"/>
        <w:gridCol w:w="3715"/>
      </w:tblGrid>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 xml:space="preserve">Week </w:t>
            </w:r>
            <w:proofErr w:type="spellStart"/>
            <w:r w:rsidRPr="00BF3041">
              <w:rPr>
                <w:rFonts w:ascii="Times New Roman" w:hAnsi="Times New Roman"/>
                <w:b/>
                <w:sz w:val="20"/>
                <w:szCs w:val="20"/>
              </w:rPr>
              <w:t>increase</w:t>
            </w:r>
            <w:r w:rsidRPr="00BF3041">
              <w:rPr>
                <w:rFonts w:ascii="Times New Roman" w:hAnsi="Times New Roman"/>
                <w:b/>
                <w:sz w:val="20"/>
                <w:szCs w:val="20"/>
                <w:vertAlign w:val="superscript"/>
              </w:rPr>
              <w:t>a</w:t>
            </w:r>
            <w:proofErr w:type="spellEnd"/>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 xml:space="preserve"> Control group (g)</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Experimental group (g)</w:t>
            </w:r>
            <w:r w:rsidR="002B729B">
              <w:rPr>
                <w:rFonts w:ascii="Times New Roman" w:hAnsi="Times New Roman"/>
                <w:b/>
                <w:sz w:val="20"/>
                <w:szCs w:val="20"/>
              </w:rPr>
              <w:t xml:space="preserve"> </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0</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114.29 ± 9.76</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124.29 ± 7.87</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120.71 ± 9.32</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132.14 ± 12.20</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2</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124.17 ± 3.76 </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128.57 ± 10.69</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3</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129.17 ± 12.42</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140.00 ± 10.41</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4</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143.33 ± 9.83</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147.86 ± 5.67</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5</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146.67 ± 5.16</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141.43 ± 9.00</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6</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148.33 ± 7.53</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157.14 ± 11.13</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 xml:space="preserve">Tissue </w:t>
            </w:r>
            <w:proofErr w:type="spellStart"/>
            <w:r w:rsidRPr="00BF3041">
              <w:rPr>
                <w:rFonts w:ascii="Times New Roman" w:hAnsi="Times New Roman"/>
                <w:b/>
                <w:sz w:val="20"/>
                <w:szCs w:val="20"/>
              </w:rPr>
              <w:t>weight</w:t>
            </w:r>
            <w:r w:rsidRPr="00BF3041">
              <w:rPr>
                <w:rFonts w:ascii="Times New Roman" w:hAnsi="Times New Roman"/>
                <w:b/>
                <w:sz w:val="20"/>
                <w:szCs w:val="20"/>
                <w:vertAlign w:val="superscript"/>
              </w:rPr>
              <w:t>ab</w:t>
            </w:r>
            <w:proofErr w:type="spellEnd"/>
            <w:r w:rsidRPr="00BF3041">
              <w:rPr>
                <w:rFonts w:ascii="Times New Roman" w:hAnsi="Times New Roman"/>
                <w:b/>
                <w:sz w:val="20"/>
                <w:szCs w:val="20"/>
              </w:rPr>
              <w:t xml:space="preserve"> </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 </w:t>
            </w:r>
          </w:p>
        </w:tc>
        <w:tc>
          <w:tcPr>
            <w:tcW w:w="1940" w:type="pct"/>
          </w:tcPr>
          <w:p w:rsidR="00965DF1" w:rsidRPr="00BF3041" w:rsidRDefault="00965DF1" w:rsidP="00BF3041">
            <w:pPr>
              <w:adjustRightInd w:val="0"/>
              <w:snapToGrid w:val="0"/>
              <w:spacing w:after="0" w:line="240" w:lineRule="auto"/>
              <w:jc w:val="both"/>
              <w:rPr>
                <w:rFonts w:ascii="Times New Roman" w:hAnsi="Times New Roman"/>
                <w:sz w:val="20"/>
                <w:szCs w:val="20"/>
              </w:rPr>
            </w:pP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Kidney </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0.75 ± 0.27</w:t>
            </w:r>
            <w:r w:rsidRPr="00BF3041">
              <w:rPr>
                <w:rFonts w:ascii="Times New Roman" w:hAnsi="Times New Roman"/>
                <w:sz w:val="20"/>
                <w:szCs w:val="20"/>
                <w:vertAlign w:val="superscript"/>
              </w:rPr>
              <w:t>c</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0.71 ± 0.27</w:t>
            </w:r>
            <w:r w:rsidRPr="00BF3041">
              <w:rPr>
                <w:rFonts w:ascii="Times New Roman" w:hAnsi="Times New Roman"/>
                <w:sz w:val="20"/>
                <w:szCs w:val="20"/>
                <w:vertAlign w:val="superscript"/>
              </w:rPr>
              <w:t>c</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Liver </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4.25 ± 0.69</w:t>
            </w:r>
            <w:r w:rsidRPr="00BF3041">
              <w:rPr>
                <w:rFonts w:ascii="Times New Roman" w:hAnsi="Times New Roman"/>
                <w:sz w:val="20"/>
                <w:szCs w:val="20"/>
                <w:vertAlign w:val="superscript"/>
              </w:rPr>
              <w:t>c</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4.64 ± 0.99</w:t>
            </w:r>
            <w:r w:rsidRPr="00BF3041">
              <w:rPr>
                <w:rFonts w:ascii="Times New Roman" w:hAnsi="Times New Roman"/>
                <w:sz w:val="20"/>
                <w:szCs w:val="20"/>
                <w:vertAlign w:val="superscript"/>
              </w:rPr>
              <w:t>c</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Lungs</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1.00 ± 0.00</w:t>
            </w:r>
            <w:r w:rsidRPr="00BF3041">
              <w:rPr>
                <w:rFonts w:ascii="Times New Roman" w:hAnsi="Times New Roman"/>
                <w:sz w:val="20"/>
                <w:szCs w:val="20"/>
                <w:vertAlign w:val="superscript"/>
              </w:rPr>
              <w:t>c</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0.93 ± 0.35</w:t>
            </w:r>
            <w:r w:rsidRPr="00BF3041">
              <w:rPr>
                <w:rFonts w:ascii="Times New Roman" w:hAnsi="Times New Roman"/>
                <w:sz w:val="20"/>
                <w:szCs w:val="20"/>
                <w:vertAlign w:val="superscript"/>
              </w:rPr>
              <w:t>c</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Heart</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0.50 ± 0.00</w:t>
            </w:r>
            <w:r w:rsidRPr="00BF3041">
              <w:rPr>
                <w:rFonts w:ascii="Times New Roman" w:hAnsi="Times New Roman"/>
                <w:sz w:val="20"/>
                <w:szCs w:val="20"/>
                <w:vertAlign w:val="superscript"/>
              </w:rPr>
              <w:t>c</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0.50 ± 0.00</w:t>
            </w:r>
            <w:r w:rsidRPr="00BF3041">
              <w:rPr>
                <w:rFonts w:ascii="Times New Roman" w:hAnsi="Times New Roman"/>
                <w:sz w:val="20"/>
                <w:szCs w:val="20"/>
                <w:vertAlign w:val="superscript"/>
              </w:rPr>
              <w:t>c</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Spleen </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0.50 ± 0.00</w:t>
            </w:r>
            <w:r w:rsidRPr="00BF3041">
              <w:rPr>
                <w:rFonts w:ascii="Times New Roman" w:hAnsi="Times New Roman"/>
                <w:sz w:val="20"/>
                <w:szCs w:val="20"/>
                <w:vertAlign w:val="superscript"/>
              </w:rPr>
              <w:t>c</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vertAlign w:val="superscript"/>
              </w:rPr>
            </w:pPr>
            <w:r w:rsidRPr="00BF3041">
              <w:rPr>
                <w:rFonts w:ascii="Times New Roman" w:hAnsi="Times New Roman"/>
                <w:sz w:val="20"/>
                <w:szCs w:val="20"/>
              </w:rPr>
              <w:t>0.57 ± 0.19</w:t>
            </w:r>
            <w:r w:rsidRPr="00BF3041">
              <w:rPr>
                <w:rFonts w:ascii="Times New Roman" w:hAnsi="Times New Roman"/>
                <w:sz w:val="20"/>
                <w:szCs w:val="20"/>
                <w:vertAlign w:val="superscript"/>
              </w:rPr>
              <w:t>c</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Intestine</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1.33 ± 0.26</w:t>
            </w:r>
            <w:r w:rsidRPr="00BF3041">
              <w:rPr>
                <w:rFonts w:ascii="Times New Roman" w:hAnsi="Times New Roman"/>
                <w:sz w:val="20"/>
                <w:szCs w:val="20"/>
                <w:vertAlign w:val="superscript"/>
              </w:rPr>
              <w:t>c</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1.36 ± 0.48</w:t>
            </w:r>
            <w:r w:rsidRPr="00BF3041">
              <w:rPr>
                <w:rFonts w:ascii="Times New Roman" w:hAnsi="Times New Roman"/>
                <w:sz w:val="20"/>
                <w:szCs w:val="20"/>
                <w:vertAlign w:val="superscript"/>
              </w:rPr>
              <w:t>c</w:t>
            </w:r>
          </w:p>
        </w:tc>
      </w:tr>
      <w:tr w:rsidR="00965DF1" w:rsidRPr="00BF3041" w:rsidTr="002B729B">
        <w:trPr>
          <w:cantSplit/>
          <w:jc w:val="center"/>
        </w:trPr>
        <w:tc>
          <w:tcPr>
            <w:tcW w:w="1286"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Brain</w:t>
            </w:r>
          </w:p>
        </w:tc>
        <w:tc>
          <w:tcPr>
            <w:tcW w:w="1774"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1.42 ± 0.20</w:t>
            </w:r>
            <w:r w:rsidRPr="00BF3041">
              <w:rPr>
                <w:rFonts w:ascii="Times New Roman" w:hAnsi="Times New Roman"/>
                <w:sz w:val="20"/>
                <w:szCs w:val="20"/>
                <w:vertAlign w:val="superscript"/>
              </w:rPr>
              <w:t>c</w:t>
            </w:r>
          </w:p>
        </w:tc>
        <w:tc>
          <w:tcPr>
            <w:tcW w:w="1940" w:type="pct"/>
            <w:hideMark/>
          </w:tcPr>
          <w:p w:rsidR="00965DF1" w:rsidRPr="00BF3041" w:rsidRDefault="00965DF1"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1.43 ± 0.19</w:t>
            </w:r>
            <w:r w:rsidRPr="00BF3041">
              <w:rPr>
                <w:rFonts w:ascii="Times New Roman" w:hAnsi="Times New Roman"/>
                <w:sz w:val="20"/>
                <w:szCs w:val="20"/>
                <w:vertAlign w:val="superscript"/>
              </w:rPr>
              <w:t>c</w:t>
            </w:r>
          </w:p>
        </w:tc>
      </w:tr>
    </w:tbl>
    <w:p w:rsidR="00965DF1" w:rsidRPr="00BF3041" w:rsidRDefault="00965DF1" w:rsidP="00BF3041">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b/>
          <w:sz w:val="20"/>
          <w:szCs w:val="20"/>
          <w:vertAlign w:val="superscript"/>
        </w:rPr>
        <w:t>a</w:t>
      </w:r>
      <w:r w:rsidRPr="00BF3041">
        <w:rPr>
          <w:rFonts w:ascii="Times New Roman" w:hAnsi="Times New Roman"/>
          <w:sz w:val="20"/>
          <w:szCs w:val="20"/>
        </w:rPr>
        <w:t>Values</w:t>
      </w:r>
      <w:proofErr w:type="spellEnd"/>
      <w:r w:rsidRPr="00BF3041">
        <w:rPr>
          <w:rFonts w:ascii="Times New Roman" w:hAnsi="Times New Roman"/>
          <w:sz w:val="20"/>
          <w:szCs w:val="20"/>
        </w:rPr>
        <w:t xml:space="preserve"> are expressed as mean ± SD </w:t>
      </w:r>
    </w:p>
    <w:p w:rsidR="00965DF1" w:rsidRPr="00BF3041" w:rsidRDefault="00965DF1" w:rsidP="00BF3041">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b/>
          <w:sz w:val="20"/>
          <w:szCs w:val="20"/>
          <w:vertAlign w:val="superscript"/>
        </w:rPr>
        <w:t>b</w:t>
      </w:r>
      <w:r w:rsidRPr="00BF3041">
        <w:rPr>
          <w:rFonts w:ascii="Times New Roman" w:hAnsi="Times New Roman"/>
          <w:sz w:val="20"/>
          <w:szCs w:val="20"/>
        </w:rPr>
        <w:t>Values</w:t>
      </w:r>
      <w:proofErr w:type="spellEnd"/>
      <w:r w:rsidRPr="00BF3041">
        <w:rPr>
          <w:rFonts w:ascii="Times New Roman" w:hAnsi="Times New Roman"/>
          <w:sz w:val="20"/>
          <w:szCs w:val="20"/>
        </w:rPr>
        <w:t xml:space="preserve"> in the same row with the same superscripts are not significantly different at (P&lt; 0.05)</w:t>
      </w:r>
    </w:p>
    <w:p w:rsidR="00965DF1" w:rsidRPr="00BF3041" w:rsidRDefault="00965DF1" w:rsidP="00BF3041">
      <w:pPr>
        <w:tabs>
          <w:tab w:val="left" w:pos="960"/>
        </w:tabs>
        <w:adjustRightInd w:val="0"/>
        <w:snapToGrid w:val="0"/>
        <w:spacing w:after="0" w:line="240" w:lineRule="auto"/>
        <w:jc w:val="both"/>
        <w:rPr>
          <w:rFonts w:ascii="Times New Roman" w:hAnsi="Times New Roman"/>
          <w:sz w:val="20"/>
          <w:szCs w:val="20"/>
        </w:rPr>
      </w:pPr>
    </w:p>
    <w:p w:rsidR="005B7F3C" w:rsidRPr="00BF3041" w:rsidRDefault="005B7F3C"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There was no significant difference between the organs of the control and </w:t>
      </w:r>
      <w:r w:rsidR="00981B7C" w:rsidRPr="00BF3041">
        <w:rPr>
          <w:rFonts w:ascii="Times New Roman" w:hAnsi="Times New Roman"/>
          <w:sz w:val="20"/>
          <w:szCs w:val="20"/>
        </w:rPr>
        <w:t>experimental</w:t>
      </w:r>
      <w:r w:rsidRPr="00BF3041">
        <w:rPr>
          <w:rFonts w:ascii="Times New Roman" w:hAnsi="Times New Roman"/>
          <w:sz w:val="20"/>
          <w:szCs w:val="20"/>
        </w:rPr>
        <w:t xml:space="preserve"> rats (Table 4)</w:t>
      </w:r>
      <w:r w:rsidR="000A323D" w:rsidRPr="00BF3041">
        <w:rPr>
          <w:rFonts w:ascii="Times New Roman" w:hAnsi="Times New Roman"/>
          <w:sz w:val="20"/>
          <w:szCs w:val="20"/>
        </w:rPr>
        <w:t>.</w:t>
      </w:r>
    </w:p>
    <w:p w:rsidR="005B7F3C" w:rsidRPr="00BF3041" w:rsidRDefault="005B7F3C" w:rsidP="00BF3041">
      <w:pPr>
        <w:adjustRightInd w:val="0"/>
        <w:snapToGrid w:val="0"/>
        <w:spacing w:after="0" w:line="240" w:lineRule="auto"/>
        <w:jc w:val="both"/>
        <w:rPr>
          <w:rFonts w:ascii="Times New Roman" w:hAnsi="Times New Roman"/>
          <w:sz w:val="20"/>
          <w:szCs w:val="20"/>
        </w:rPr>
      </w:pPr>
    </w:p>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 xml:space="preserve">Table 5: Result of the </w:t>
      </w:r>
      <w:proofErr w:type="spellStart"/>
      <w:r w:rsidRPr="00BF3041">
        <w:rPr>
          <w:rFonts w:ascii="Times New Roman" w:hAnsi="Times New Roman"/>
          <w:b/>
          <w:sz w:val="20"/>
          <w:szCs w:val="20"/>
        </w:rPr>
        <w:t>haematological</w:t>
      </w:r>
      <w:proofErr w:type="spellEnd"/>
      <w:r w:rsidRPr="00BF3041">
        <w:rPr>
          <w:rFonts w:ascii="Times New Roman" w:hAnsi="Times New Roman"/>
          <w:b/>
          <w:sz w:val="20"/>
          <w:szCs w:val="20"/>
        </w:rPr>
        <w:t xml:space="preserve"> analysis of the rats in the control and experimental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1"/>
        <w:gridCol w:w="3081"/>
        <w:gridCol w:w="3081"/>
      </w:tblGrid>
      <w:tr w:rsidR="00965DF1" w:rsidRPr="00BF3041" w:rsidTr="002B729B">
        <w:tc>
          <w:tcPr>
            <w:tcW w:w="3081" w:type="dxa"/>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Parameter</w:t>
            </w:r>
          </w:p>
        </w:tc>
        <w:tc>
          <w:tcPr>
            <w:tcW w:w="3081" w:type="dxa"/>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Control group</w:t>
            </w:r>
          </w:p>
        </w:tc>
        <w:tc>
          <w:tcPr>
            <w:tcW w:w="3081" w:type="dxa"/>
            <w:hideMark/>
          </w:tcPr>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Experimental group</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PCV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42.17 ± 2.64</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38.86 ± 5.24</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RBC (10</w:t>
            </w:r>
            <w:r w:rsidRPr="00BF3041">
              <w:rPr>
                <w:rFonts w:ascii="Times New Roman" w:hAnsi="Times New Roman"/>
                <w:sz w:val="20"/>
                <w:szCs w:val="20"/>
                <w:vertAlign w:val="superscript"/>
              </w:rPr>
              <w:t>6</w:t>
            </w:r>
            <w:r w:rsidRPr="00BF3041">
              <w:rPr>
                <w:rFonts w:ascii="Times New Roman" w:hAnsi="Times New Roman"/>
                <w:sz w:val="20"/>
                <w:szCs w:val="20"/>
              </w:rPr>
              <w:t>/µl)</w:t>
            </w:r>
            <w:r w:rsidRPr="00BF3041">
              <w:rPr>
                <w:rFonts w:ascii="Times New Roman" w:hAnsi="Times New Roman"/>
                <w:sz w:val="20"/>
                <w:szCs w:val="20"/>
                <w:vertAlign w:val="superscript"/>
              </w:rPr>
              <w:t xml:space="preserve">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6.99 ± 0.43</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6.48 ± 1.07</w:t>
            </w:r>
            <w:r w:rsidRPr="00BF3041">
              <w:rPr>
                <w:rFonts w:ascii="Times New Roman" w:hAnsi="Times New Roman"/>
                <w:sz w:val="20"/>
                <w:szCs w:val="20"/>
                <w:vertAlign w:val="superscript"/>
              </w:rPr>
              <w:t xml:space="preserve"> 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proofErr w:type="spellStart"/>
            <w:r w:rsidRPr="00BF3041">
              <w:rPr>
                <w:rFonts w:ascii="Times New Roman" w:hAnsi="Times New Roman"/>
                <w:sz w:val="20"/>
                <w:szCs w:val="20"/>
              </w:rPr>
              <w:t>Hb</w:t>
            </w:r>
            <w:proofErr w:type="spellEnd"/>
            <w:r w:rsidRPr="00BF3041">
              <w:rPr>
                <w:rFonts w:ascii="Times New Roman" w:hAnsi="Times New Roman"/>
                <w:sz w:val="20"/>
                <w:szCs w:val="20"/>
              </w:rPr>
              <w:t xml:space="preserve"> (mg/dl)</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13.88 ± 0.89</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12.56 ± 2.01</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MCV (fl)</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19.86 ± 0.65</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19.42 ± 0.86</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MCHC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32.93 ± 0.68</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33.22 ± 1.20</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WBC (10</w:t>
            </w:r>
            <w:r w:rsidRPr="00BF3041">
              <w:rPr>
                <w:rFonts w:ascii="Times New Roman" w:hAnsi="Times New Roman"/>
                <w:sz w:val="20"/>
                <w:szCs w:val="20"/>
                <w:vertAlign w:val="superscript"/>
              </w:rPr>
              <w:t>3</w:t>
            </w:r>
            <w:r w:rsidRPr="00BF3041">
              <w:rPr>
                <w:rFonts w:ascii="Times New Roman" w:hAnsi="Times New Roman"/>
                <w:sz w:val="20"/>
                <w:szCs w:val="20"/>
              </w:rPr>
              <w:t>/µl)</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5791.67 ± 2218.43</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5635.71 ± 936.18</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Lymphocyte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69.33 ± 5.54</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57.71 ± 12.72</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proofErr w:type="spellStart"/>
            <w:r w:rsidRPr="00BF3041">
              <w:rPr>
                <w:rFonts w:ascii="Times New Roman" w:hAnsi="Times New Roman"/>
                <w:sz w:val="20"/>
                <w:szCs w:val="20"/>
              </w:rPr>
              <w:t>Neutrophyl</w:t>
            </w:r>
            <w:proofErr w:type="spellEnd"/>
            <w:r w:rsidRPr="00BF3041">
              <w:rPr>
                <w:rFonts w:ascii="Times New Roman" w:hAnsi="Times New Roman"/>
                <w:sz w:val="20"/>
                <w:szCs w:val="20"/>
              </w:rPr>
              <w:t xml:space="preserve">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28.17 ± 4.96</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39.00 ± 12.41</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proofErr w:type="spellStart"/>
            <w:r w:rsidRPr="00BF3041">
              <w:rPr>
                <w:rFonts w:ascii="Times New Roman" w:hAnsi="Times New Roman"/>
                <w:sz w:val="20"/>
                <w:szCs w:val="20"/>
              </w:rPr>
              <w:t>Eosinophyl</w:t>
            </w:r>
            <w:proofErr w:type="spellEnd"/>
            <w:r w:rsidRPr="00BF3041">
              <w:rPr>
                <w:rFonts w:ascii="Times New Roman" w:hAnsi="Times New Roman"/>
                <w:sz w:val="20"/>
                <w:szCs w:val="20"/>
              </w:rPr>
              <w:t xml:space="preserve">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0.00 ± 0.00</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0.71 ± 0.76</w:t>
            </w:r>
            <w:r w:rsidRPr="00BF3041">
              <w:rPr>
                <w:rFonts w:ascii="Times New Roman" w:hAnsi="Times New Roman"/>
                <w:sz w:val="20"/>
                <w:szCs w:val="20"/>
                <w:vertAlign w:val="superscript"/>
              </w:rPr>
              <w:t>d</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proofErr w:type="spellStart"/>
            <w:r w:rsidRPr="00BF3041">
              <w:rPr>
                <w:rFonts w:ascii="Times New Roman" w:hAnsi="Times New Roman"/>
                <w:sz w:val="20"/>
                <w:szCs w:val="20"/>
              </w:rPr>
              <w:t>Monocyte</w:t>
            </w:r>
            <w:proofErr w:type="spellEnd"/>
            <w:r w:rsidRPr="00BF3041">
              <w:rPr>
                <w:rFonts w:ascii="Times New Roman" w:hAnsi="Times New Roman"/>
                <w:sz w:val="20"/>
                <w:szCs w:val="20"/>
              </w:rPr>
              <w:t xml:space="preserve">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2.17 ± 2.14</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2.43 ± 0.54</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Absolute Lymphocyte</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3994.58 ± 1913.11</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3296.79 ± 1058.59</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 xml:space="preserve">Absolute </w:t>
            </w:r>
            <w:proofErr w:type="spellStart"/>
            <w:r w:rsidRPr="00BF3041">
              <w:rPr>
                <w:rFonts w:ascii="Times New Roman" w:hAnsi="Times New Roman"/>
                <w:sz w:val="20"/>
                <w:szCs w:val="20"/>
              </w:rPr>
              <w:t>Neutrophyl</w:t>
            </w:r>
            <w:proofErr w:type="spellEnd"/>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1575.50 ± 446.25</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2146.93 ± 556.07</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 xml:space="preserve">Absolute </w:t>
            </w:r>
            <w:proofErr w:type="spellStart"/>
            <w:r w:rsidRPr="00BF3041">
              <w:rPr>
                <w:rFonts w:ascii="Times New Roman" w:hAnsi="Times New Roman"/>
                <w:sz w:val="20"/>
                <w:szCs w:val="20"/>
              </w:rPr>
              <w:t>Eosinophyl</w:t>
            </w:r>
            <w:proofErr w:type="spellEnd"/>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0.00 ± 0.00</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41.57 ± 44.99</w:t>
            </w:r>
            <w:r w:rsidRPr="00BF3041">
              <w:rPr>
                <w:rFonts w:ascii="Times New Roman" w:hAnsi="Times New Roman"/>
                <w:sz w:val="20"/>
                <w:szCs w:val="20"/>
                <w:vertAlign w:val="superscript"/>
              </w:rPr>
              <w:t>d</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 xml:space="preserve">Absolute </w:t>
            </w:r>
            <w:proofErr w:type="spellStart"/>
            <w:r w:rsidRPr="00BF3041">
              <w:rPr>
                <w:rFonts w:ascii="Times New Roman" w:hAnsi="Times New Roman"/>
                <w:sz w:val="20"/>
                <w:szCs w:val="20"/>
              </w:rPr>
              <w:t>Monocyte</w:t>
            </w:r>
            <w:proofErr w:type="spellEnd"/>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127.58 ± 125.01</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139.43 ± 49.97</w:t>
            </w:r>
            <w:r w:rsidRPr="00BF3041">
              <w:rPr>
                <w:rFonts w:ascii="Times New Roman" w:hAnsi="Times New Roman"/>
                <w:sz w:val="20"/>
                <w:szCs w:val="20"/>
                <w:vertAlign w:val="superscript"/>
              </w:rPr>
              <w:t>c</w:t>
            </w:r>
          </w:p>
        </w:tc>
      </w:tr>
      <w:tr w:rsidR="00965DF1" w:rsidRPr="00BF3041" w:rsidTr="002B729B">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 xml:space="preserve">Platelets </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154666.67 ± 26590.73</w:t>
            </w:r>
            <w:r w:rsidRPr="00BF3041">
              <w:rPr>
                <w:rFonts w:ascii="Times New Roman" w:hAnsi="Times New Roman"/>
                <w:sz w:val="20"/>
                <w:szCs w:val="20"/>
                <w:vertAlign w:val="superscript"/>
              </w:rPr>
              <w:t>c</w:t>
            </w:r>
          </w:p>
        </w:tc>
        <w:tc>
          <w:tcPr>
            <w:tcW w:w="3081" w:type="dxa"/>
            <w:hideMark/>
          </w:tcPr>
          <w:p w:rsidR="00965DF1" w:rsidRPr="00BF3041" w:rsidRDefault="00965DF1" w:rsidP="00BF3041">
            <w:pPr>
              <w:adjustRightInd w:val="0"/>
              <w:snapToGrid w:val="0"/>
              <w:spacing w:after="0" w:line="240" w:lineRule="auto"/>
              <w:rPr>
                <w:rFonts w:ascii="Times New Roman" w:hAnsi="Times New Roman"/>
                <w:sz w:val="20"/>
                <w:szCs w:val="20"/>
              </w:rPr>
            </w:pPr>
            <w:r w:rsidRPr="00BF3041">
              <w:rPr>
                <w:rFonts w:ascii="Times New Roman" w:hAnsi="Times New Roman"/>
                <w:sz w:val="20"/>
                <w:szCs w:val="20"/>
              </w:rPr>
              <w:t>132285.71 ± 16819.77</w:t>
            </w:r>
            <w:r w:rsidRPr="00BF3041">
              <w:rPr>
                <w:rFonts w:ascii="Times New Roman" w:hAnsi="Times New Roman"/>
                <w:sz w:val="20"/>
                <w:szCs w:val="20"/>
                <w:vertAlign w:val="superscript"/>
              </w:rPr>
              <w:t>d</w:t>
            </w:r>
          </w:p>
        </w:tc>
      </w:tr>
    </w:tbl>
    <w:p w:rsidR="00965DF1" w:rsidRPr="00BF3041" w:rsidRDefault="00965DF1" w:rsidP="00BF3041">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b/>
          <w:sz w:val="20"/>
          <w:szCs w:val="20"/>
          <w:vertAlign w:val="superscript"/>
        </w:rPr>
        <w:t>a</w:t>
      </w:r>
      <w:r w:rsidRPr="00BF3041">
        <w:rPr>
          <w:rFonts w:ascii="Times New Roman" w:hAnsi="Times New Roman"/>
          <w:sz w:val="20"/>
          <w:szCs w:val="20"/>
        </w:rPr>
        <w:t>Values</w:t>
      </w:r>
      <w:proofErr w:type="spellEnd"/>
      <w:r w:rsidRPr="00BF3041">
        <w:rPr>
          <w:rFonts w:ascii="Times New Roman" w:hAnsi="Times New Roman"/>
          <w:sz w:val="20"/>
          <w:szCs w:val="20"/>
        </w:rPr>
        <w:t xml:space="preserve"> are expressed as mean ± SD for (n=6) for group A and (n=7) for group B</w:t>
      </w:r>
    </w:p>
    <w:p w:rsidR="00965DF1" w:rsidRPr="00BF3041" w:rsidRDefault="00965DF1" w:rsidP="00BF3041">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b/>
          <w:sz w:val="20"/>
          <w:szCs w:val="20"/>
          <w:vertAlign w:val="superscript"/>
        </w:rPr>
        <w:t>b</w:t>
      </w:r>
      <w:r w:rsidRPr="00BF3041">
        <w:rPr>
          <w:rFonts w:ascii="Times New Roman" w:hAnsi="Times New Roman"/>
          <w:sz w:val="20"/>
          <w:szCs w:val="20"/>
        </w:rPr>
        <w:t>Values</w:t>
      </w:r>
      <w:proofErr w:type="spellEnd"/>
      <w:r w:rsidRPr="00BF3041">
        <w:rPr>
          <w:rFonts w:ascii="Times New Roman" w:hAnsi="Times New Roman"/>
          <w:sz w:val="20"/>
          <w:szCs w:val="20"/>
        </w:rPr>
        <w:t xml:space="preserve"> in the same row with different superscripts are significantly different at (P&lt; 0.05)</w:t>
      </w:r>
    </w:p>
    <w:p w:rsidR="00E240D2" w:rsidRDefault="00E240D2" w:rsidP="00BF3041">
      <w:pPr>
        <w:adjustRightInd w:val="0"/>
        <w:snapToGrid w:val="0"/>
        <w:spacing w:after="0" w:line="240" w:lineRule="auto"/>
        <w:jc w:val="both"/>
        <w:rPr>
          <w:rFonts w:ascii="Times New Roman" w:eastAsiaTheme="minorEastAsia" w:hAnsi="Times New Roman"/>
          <w:b/>
          <w:sz w:val="20"/>
          <w:szCs w:val="20"/>
          <w:lang w:eastAsia="zh-CN"/>
        </w:rPr>
      </w:pPr>
    </w:p>
    <w:p w:rsidR="00780026" w:rsidRPr="00BF3041" w:rsidRDefault="00B30129"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 xml:space="preserve">       </w:t>
      </w:r>
      <w:r w:rsidRPr="00BF3041">
        <w:rPr>
          <w:rFonts w:ascii="Times New Roman" w:hAnsi="Times New Roman"/>
          <w:sz w:val="20"/>
          <w:szCs w:val="20"/>
        </w:rPr>
        <w:t xml:space="preserve">The results of </w:t>
      </w:r>
      <w:proofErr w:type="spellStart"/>
      <w:r w:rsidRPr="00BF3041">
        <w:rPr>
          <w:rFonts w:ascii="Times New Roman" w:hAnsi="Times New Roman"/>
          <w:sz w:val="20"/>
          <w:szCs w:val="20"/>
        </w:rPr>
        <w:t>haematological</w:t>
      </w:r>
      <w:proofErr w:type="spellEnd"/>
      <w:r w:rsidRPr="00BF3041">
        <w:rPr>
          <w:rFonts w:ascii="Times New Roman" w:hAnsi="Times New Roman"/>
          <w:sz w:val="20"/>
          <w:szCs w:val="20"/>
        </w:rPr>
        <w:t xml:space="preserve"> studies of both the control and test rats are presented in Table 5. There were significant increases (p&lt;0.05) in the values of </w:t>
      </w:r>
      <w:proofErr w:type="spellStart"/>
      <w:r w:rsidRPr="00BF3041">
        <w:rPr>
          <w:rFonts w:ascii="Times New Roman" w:hAnsi="Times New Roman"/>
          <w:sz w:val="20"/>
          <w:szCs w:val="20"/>
        </w:rPr>
        <w:t>eosinophyl</w:t>
      </w:r>
      <w:proofErr w:type="spellEnd"/>
      <w:r w:rsidRPr="00BF3041">
        <w:rPr>
          <w:rFonts w:ascii="Times New Roman" w:hAnsi="Times New Roman"/>
          <w:sz w:val="20"/>
          <w:szCs w:val="20"/>
        </w:rPr>
        <w:t xml:space="preserve"> and platelets counts of the control rats in comparison with the experimental</w:t>
      </w:r>
      <w:r w:rsidR="006429AF" w:rsidRPr="00BF3041">
        <w:rPr>
          <w:rFonts w:ascii="Times New Roman" w:hAnsi="Times New Roman"/>
          <w:sz w:val="20"/>
          <w:szCs w:val="20"/>
        </w:rPr>
        <w:t xml:space="preserve"> rats but t</w:t>
      </w:r>
      <w:r w:rsidRPr="00BF3041">
        <w:rPr>
          <w:rFonts w:ascii="Times New Roman" w:hAnsi="Times New Roman"/>
          <w:sz w:val="20"/>
          <w:szCs w:val="20"/>
        </w:rPr>
        <w:t xml:space="preserve">here </w:t>
      </w:r>
      <w:r w:rsidR="006429AF" w:rsidRPr="00BF3041">
        <w:rPr>
          <w:rFonts w:ascii="Times New Roman" w:hAnsi="Times New Roman"/>
          <w:sz w:val="20"/>
          <w:szCs w:val="20"/>
        </w:rPr>
        <w:t>was</w:t>
      </w:r>
      <w:r w:rsidRPr="00BF3041">
        <w:rPr>
          <w:rFonts w:ascii="Times New Roman" w:hAnsi="Times New Roman"/>
          <w:sz w:val="20"/>
          <w:szCs w:val="20"/>
        </w:rPr>
        <w:t xml:space="preserve"> no significant difference in the values of </w:t>
      </w:r>
      <w:proofErr w:type="spellStart"/>
      <w:r w:rsidRPr="00BF3041">
        <w:rPr>
          <w:rFonts w:ascii="Times New Roman" w:hAnsi="Times New Roman"/>
          <w:sz w:val="20"/>
          <w:szCs w:val="20"/>
        </w:rPr>
        <w:t>Hb</w:t>
      </w:r>
      <w:proofErr w:type="spellEnd"/>
      <w:r w:rsidRPr="00BF3041">
        <w:rPr>
          <w:rFonts w:ascii="Times New Roman" w:hAnsi="Times New Roman"/>
          <w:sz w:val="20"/>
          <w:szCs w:val="20"/>
        </w:rPr>
        <w:t xml:space="preserve">, MCHC, PCV, RBC, </w:t>
      </w:r>
      <w:proofErr w:type="spellStart"/>
      <w:r w:rsidRPr="00BF3041">
        <w:rPr>
          <w:rFonts w:ascii="Times New Roman" w:hAnsi="Times New Roman"/>
          <w:sz w:val="20"/>
          <w:szCs w:val="20"/>
        </w:rPr>
        <w:t>monocytes</w:t>
      </w:r>
      <w:proofErr w:type="spellEnd"/>
      <w:r w:rsidRPr="00BF3041">
        <w:rPr>
          <w:rFonts w:ascii="Times New Roman" w:hAnsi="Times New Roman"/>
          <w:sz w:val="20"/>
          <w:szCs w:val="20"/>
        </w:rPr>
        <w:t xml:space="preserve">, </w:t>
      </w:r>
      <w:proofErr w:type="spellStart"/>
      <w:r w:rsidRPr="00BF3041">
        <w:rPr>
          <w:rFonts w:ascii="Times New Roman" w:hAnsi="Times New Roman"/>
          <w:sz w:val="20"/>
          <w:szCs w:val="20"/>
        </w:rPr>
        <w:t>neutrophyl</w:t>
      </w:r>
      <w:proofErr w:type="spellEnd"/>
      <w:r w:rsidRPr="00BF3041">
        <w:rPr>
          <w:rFonts w:ascii="Times New Roman" w:hAnsi="Times New Roman"/>
          <w:sz w:val="20"/>
          <w:szCs w:val="20"/>
        </w:rPr>
        <w:t xml:space="preserve"> and WBC of the </w:t>
      </w:r>
      <w:r w:rsidR="006429AF" w:rsidRPr="00BF3041">
        <w:rPr>
          <w:rFonts w:ascii="Times New Roman" w:hAnsi="Times New Roman"/>
          <w:sz w:val="20"/>
          <w:szCs w:val="20"/>
        </w:rPr>
        <w:t xml:space="preserve">rats in the two groups. </w:t>
      </w:r>
    </w:p>
    <w:p w:rsidR="00780026" w:rsidRDefault="00780026" w:rsidP="00BF3041">
      <w:pPr>
        <w:adjustRightInd w:val="0"/>
        <w:snapToGrid w:val="0"/>
        <w:spacing w:after="0" w:line="240" w:lineRule="auto"/>
        <w:jc w:val="both"/>
        <w:rPr>
          <w:rFonts w:ascii="Times New Roman" w:eastAsiaTheme="minorEastAsia" w:hAnsi="Times New Roman"/>
          <w:b/>
          <w:sz w:val="20"/>
          <w:szCs w:val="20"/>
          <w:lang w:eastAsia="zh-CN"/>
        </w:rPr>
      </w:pPr>
    </w:p>
    <w:p w:rsidR="00E240D2" w:rsidRPr="00E240D2" w:rsidRDefault="00E240D2" w:rsidP="00BF3041">
      <w:pPr>
        <w:adjustRightInd w:val="0"/>
        <w:snapToGrid w:val="0"/>
        <w:spacing w:after="0" w:line="240" w:lineRule="auto"/>
        <w:jc w:val="both"/>
        <w:rPr>
          <w:rFonts w:ascii="Times New Roman" w:eastAsiaTheme="minorEastAsia" w:hAnsi="Times New Roman"/>
          <w:b/>
          <w:sz w:val="20"/>
          <w:szCs w:val="20"/>
          <w:lang w:eastAsia="zh-CN"/>
        </w:rPr>
      </w:pPr>
    </w:p>
    <w:p w:rsidR="00E240D2" w:rsidRDefault="00E240D2" w:rsidP="00BF3041">
      <w:pPr>
        <w:adjustRightInd w:val="0"/>
        <w:snapToGrid w:val="0"/>
        <w:spacing w:after="0" w:line="240" w:lineRule="auto"/>
        <w:jc w:val="both"/>
        <w:rPr>
          <w:rFonts w:ascii="Times New Roman" w:eastAsiaTheme="minorEastAsia" w:hAnsi="Times New Roman"/>
          <w:b/>
          <w:sz w:val="20"/>
          <w:szCs w:val="20"/>
          <w:lang w:eastAsia="zh-CN"/>
        </w:rPr>
      </w:pPr>
    </w:p>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Table 6: Histological result of the rats in the control and experimental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3430"/>
        <w:gridCol w:w="5241"/>
      </w:tblGrid>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Tissue</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Control group</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 xml:space="preserve">Experimental group </w:t>
            </w:r>
          </w:p>
        </w:tc>
      </w:tr>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Heart</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No visible lesion</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No visible lesion</w:t>
            </w:r>
          </w:p>
        </w:tc>
      </w:tr>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Brain</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The endothelial cells are swollen and prominent </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No visible lesion</w:t>
            </w:r>
          </w:p>
        </w:tc>
      </w:tr>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Lung</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Ther</w:t>
            </w:r>
            <w:r w:rsidR="00EB1E11" w:rsidRPr="00BF3041">
              <w:rPr>
                <w:rFonts w:ascii="Times New Roman" w:hAnsi="Times New Roman"/>
                <w:sz w:val="20"/>
                <w:szCs w:val="20"/>
              </w:rPr>
              <w:t xml:space="preserve">e is moderate thickening of the </w:t>
            </w:r>
            <w:r w:rsidRPr="00BF3041">
              <w:rPr>
                <w:rFonts w:ascii="Times New Roman" w:hAnsi="Times New Roman"/>
                <w:sz w:val="20"/>
                <w:szCs w:val="20"/>
              </w:rPr>
              <w:t xml:space="preserve">inter alveolar </w:t>
            </w:r>
            <w:proofErr w:type="spellStart"/>
            <w:r w:rsidRPr="00BF3041">
              <w:rPr>
                <w:rFonts w:ascii="Times New Roman" w:hAnsi="Times New Roman"/>
                <w:sz w:val="20"/>
                <w:szCs w:val="20"/>
              </w:rPr>
              <w:t>septae</w:t>
            </w:r>
            <w:proofErr w:type="spellEnd"/>
            <w:r w:rsidRPr="00BF3041">
              <w:rPr>
                <w:rFonts w:ascii="Times New Roman" w:hAnsi="Times New Roman"/>
                <w:sz w:val="20"/>
                <w:szCs w:val="20"/>
              </w:rPr>
              <w:t xml:space="preserve"> by proliferation of macrophages </w:t>
            </w:r>
            <w:proofErr w:type="spellStart"/>
            <w:r w:rsidRPr="00BF3041">
              <w:rPr>
                <w:rFonts w:ascii="Times New Roman" w:hAnsi="Times New Roman"/>
                <w:sz w:val="20"/>
                <w:szCs w:val="20"/>
              </w:rPr>
              <w:t>pneumonocytes</w:t>
            </w:r>
            <w:proofErr w:type="spellEnd"/>
            <w:r w:rsidRPr="00BF3041">
              <w:rPr>
                <w:rFonts w:ascii="Times New Roman" w:hAnsi="Times New Roman"/>
                <w:sz w:val="20"/>
                <w:szCs w:val="20"/>
              </w:rPr>
              <w:t xml:space="preserve">. </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 xml:space="preserve">There is moderate thickening of alveolar </w:t>
            </w:r>
            <w:proofErr w:type="spellStart"/>
            <w:r w:rsidRPr="00BF3041">
              <w:rPr>
                <w:rFonts w:ascii="Times New Roman" w:hAnsi="Times New Roman"/>
                <w:sz w:val="20"/>
                <w:szCs w:val="20"/>
              </w:rPr>
              <w:t>interstitium</w:t>
            </w:r>
            <w:proofErr w:type="spellEnd"/>
          </w:p>
        </w:tc>
      </w:tr>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Liver</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No visible lesion</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No visible lesion</w:t>
            </w:r>
          </w:p>
        </w:tc>
      </w:tr>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Kidney</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The renal blood vessels are moderately congested.</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No visible lesion</w:t>
            </w:r>
          </w:p>
        </w:tc>
      </w:tr>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Intestine</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There are a few locally extensive foci of necrotic surface epithelial cells.</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 xml:space="preserve">There are a few swollen and degenerate surface </w:t>
            </w:r>
            <w:r w:rsidR="005439E6" w:rsidRPr="00BF3041">
              <w:rPr>
                <w:rFonts w:ascii="Times New Roman" w:hAnsi="Times New Roman"/>
                <w:sz w:val="20"/>
                <w:szCs w:val="20"/>
              </w:rPr>
              <w:t>columnar</w:t>
            </w:r>
            <w:r w:rsidRPr="00BF3041">
              <w:rPr>
                <w:rFonts w:ascii="Times New Roman" w:hAnsi="Times New Roman"/>
                <w:sz w:val="20"/>
                <w:szCs w:val="20"/>
              </w:rPr>
              <w:t xml:space="preserve"> epithelial cells. There are however foci of hyperplasia</w:t>
            </w:r>
            <w:r w:rsidR="002B729B">
              <w:rPr>
                <w:rFonts w:ascii="Times New Roman" w:hAnsi="Times New Roman"/>
                <w:sz w:val="20"/>
                <w:szCs w:val="20"/>
              </w:rPr>
              <w:t xml:space="preserve"> </w:t>
            </w:r>
            <w:r w:rsidRPr="00BF3041">
              <w:rPr>
                <w:rFonts w:ascii="Times New Roman" w:hAnsi="Times New Roman"/>
                <w:sz w:val="20"/>
                <w:szCs w:val="20"/>
              </w:rPr>
              <w:t xml:space="preserve">(piling of cells on each other giving the appearance of </w:t>
            </w:r>
            <w:r w:rsidR="005439E6" w:rsidRPr="00BF3041">
              <w:rPr>
                <w:rFonts w:ascii="Times New Roman" w:hAnsi="Times New Roman"/>
                <w:sz w:val="20"/>
                <w:szCs w:val="20"/>
              </w:rPr>
              <w:t>pseudo stratified</w:t>
            </w:r>
            <w:r w:rsidRPr="00BF3041">
              <w:rPr>
                <w:rFonts w:ascii="Times New Roman" w:hAnsi="Times New Roman"/>
                <w:sz w:val="20"/>
                <w:szCs w:val="20"/>
              </w:rPr>
              <w:t xml:space="preserve"> epithelium)</w:t>
            </w:r>
          </w:p>
        </w:tc>
      </w:tr>
      <w:tr w:rsidR="00965DF1" w:rsidRPr="00BF3041" w:rsidTr="002B729B">
        <w:trPr>
          <w:cantSplit/>
          <w:jc w:val="center"/>
        </w:trPr>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Spleen</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No visible lesion</w:t>
            </w:r>
          </w:p>
        </w:tc>
        <w:tc>
          <w:tcPr>
            <w:tcW w:w="0" w:type="auto"/>
            <w:hideMark/>
          </w:tcPr>
          <w:p w:rsidR="00965DF1" w:rsidRPr="00BF3041" w:rsidRDefault="00965DF1" w:rsidP="002B729B">
            <w:pPr>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 xml:space="preserve">There is expansion of the </w:t>
            </w:r>
            <w:r w:rsidR="005439E6" w:rsidRPr="00BF3041">
              <w:rPr>
                <w:rFonts w:ascii="Times New Roman" w:hAnsi="Times New Roman"/>
                <w:sz w:val="20"/>
                <w:szCs w:val="20"/>
              </w:rPr>
              <w:t>per arteriolar</w:t>
            </w:r>
            <w:r w:rsidRPr="00BF3041">
              <w:rPr>
                <w:rFonts w:ascii="Times New Roman" w:hAnsi="Times New Roman"/>
                <w:sz w:val="20"/>
                <w:szCs w:val="20"/>
              </w:rPr>
              <w:t xml:space="preserve"> lymphoid </w:t>
            </w:r>
            <w:proofErr w:type="spellStart"/>
            <w:r w:rsidRPr="00BF3041">
              <w:rPr>
                <w:rFonts w:ascii="Times New Roman" w:hAnsi="Times New Roman"/>
                <w:sz w:val="20"/>
                <w:szCs w:val="20"/>
              </w:rPr>
              <w:t>shealth</w:t>
            </w:r>
            <w:proofErr w:type="spellEnd"/>
            <w:r w:rsidRPr="00BF3041">
              <w:rPr>
                <w:rFonts w:ascii="Times New Roman" w:hAnsi="Times New Roman"/>
                <w:sz w:val="20"/>
                <w:szCs w:val="20"/>
              </w:rPr>
              <w:t xml:space="preserve"> (PALS)</w:t>
            </w:r>
          </w:p>
        </w:tc>
      </w:tr>
    </w:tbl>
    <w:p w:rsidR="00965DF1" w:rsidRPr="00BF3041" w:rsidRDefault="00965DF1" w:rsidP="00BF3041">
      <w:pPr>
        <w:adjustRightInd w:val="0"/>
        <w:snapToGrid w:val="0"/>
        <w:spacing w:after="0" w:line="240" w:lineRule="auto"/>
        <w:jc w:val="both"/>
        <w:rPr>
          <w:rFonts w:ascii="Times New Roman" w:hAnsi="Times New Roman"/>
          <w:b/>
          <w:sz w:val="20"/>
          <w:szCs w:val="20"/>
        </w:rPr>
      </w:pPr>
    </w:p>
    <w:p w:rsidR="002B729B" w:rsidRDefault="002B729B" w:rsidP="00BF3041">
      <w:pPr>
        <w:tabs>
          <w:tab w:val="left" w:pos="960"/>
        </w:tabs>
        <w:adjustRightInd w:val="0"/>
        <w:snapToGrid w:val="0"/>
        <w:spacing w:after="0" w:line="240" w:lineRule="auto"/>
        <w:jc w:val="both"/>
        <w:rPr>
          <w:rFonts w:ascii="Times New Roman" w:eastAsiaTheme="minorEastAsia" w:hAnsi="Times New Roman"/>
          <w:b/>
          <w:sz w:val="20"/>
          <w:szCs w:val="20"/>
          <w:lang w:val="en-GB" w:eastAsia="zh-CN"/>
        </w:rPr>
      </w:pPr>
    </w:p>
    <w:p w:rsidR="00E240D2" w:rsidRPr="00E240D2" w:rsidRDefault="00E240D2" w:rsidP="00BF3041">
      <w:pPr>
        <w:tabs>
          <w:tab w:val="left" w:pos="960"/>
        </w:tabs>
        <w:adjustRightInd w:val="0"/>
        <w:snapToGrid w:val="0"/>
        <w:spacing w:after="0" w:line="240" w:lineRule="auto"/>
        <w:jc w:val="both"/>
        <w:rPr>
          <w:rFonts w:ascii="Times New Roman" w:eastAsiaTheme="minorEastAsia" w:hAnsi="Times New Roman"/>
          <w:b/>
          <w:sz w:val="20"/>
          <w:szCs w:val="20"/>
          <w:lang w:val="en-GB" w:eastAsia="zh-CN"/>
        </w:rPr>
        <w:sectPr w:rsidR="00E240D2" w:rsidRPr="00E240D2" w:rsidSect="00BF3041">
          <w:type w:val="continuous"/>
          <w:pgSz w:w="12240" w:h="15840" w:code="1"/>
          <w:pgMar w:top="1440" w:right="1440" w:bottom="1440" w:left="1440" w:header="720" w:footer="720" w:gutter="0"/>
          <w:cols w:space="720"/>
          <w:docGrid w:linePitch="360"/>
        </w:sectPr>
      </w:pPr>
    </w:p>
    <w:p w:rsidR="00965DF1" w:rsidRPr="00BF3041" w:rsidRDefault="00AC3239" w:rsidP="00BF3041">
      <w:pPr>
        <w:tabs>
          <w:tab w:val="left" w:pos="960"/>
        </w:tabs>
        <w:adjustRightInd w:val="0"/>
        <w:snapToGrid w:val="0"/>
        <w:spacing w:after="0" w:line="240" w:lineRule="auto"/>
        <w:jc w:val="both"/>
        <w:rPr>
          <w:rFonts w:ascii="Times New Roman" w:hAnsi="Times New Roman"/>
          <w:sz w:val="20"/>
          <w:szCs w:val="20"/>
        </w:rPr>
      </w:pPr>
      <w:r w:rsidRPr="00BF3041">
        <w:rPr>
          <w:rFonts w:ascii="Times New Roman" w:hAnsi="Times New Roman"/>
          <w:b/>
          <w:sz w:val="20"/>
          <w:szCs w:val="20"/>
          <w:lang w:val="en-GB"/>
        </w:rPr>
        <w:lastRenderedPageBreak/>
        <w:t>4.</w:t>
      </w:r>
      <w:r w:rsidR="002B729B">
        <w:rPr>
          <w:rFonts w:ascii="Times New Roman" w:hAnsi="Times New Roman"/>
          <w:b/>
          <w:sz w:val="20"/>
          <w:szCs w:val="20"/>
          <w:lang w:val="en-GB"/>
        </w:rPr>
        <w:t xml:space="preserve">  </w:t>
      </w:r>
      <w:r w:rsidR="00965DF1" w:rsidRPr="00BF3041">
        <w:rPr>
          <w:rFonts w:ascii="Times New Roman" w:hAnsi="Times New Roman"/>
          <w:b/>
          <w:sz w:val="20"/>
          <w:szCs w:val="20"/>
          <w:lang w:val="en-GB"/>
        </w:rPr>
        <w:t>Discussion</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Moisture provides a measure of the water content of the seed cake and its total solid content.</w:t>
      </w:r>
      <w:r w:rsidR="002B729B">
        <w:rPr>
          <w:rFonts w:ascii="Times New Roman" w:hAnsi="Times New Roman"/>
          <w:sz w:val="20"/>
          <w:szCs w:val="20"/>
        </w:rPr>
        <w:t xml:space="preserve"> </w:t>
      </w:r>
      <w:r w:rsidRPr="00BF3041">
        <w:rPr>
          <w:rFonts w:ascii="Times New Roman" w:hAnsi="Times New Roman"/>
          <w:sz w:val="20"/>
          <w:szCs w:val="20"/>
        </w:rPr>
        <w:t xml:space="preserve">It is also an index of storage stability of the flour. The moisture content of the seed cake was 12.34 ± 0.78 % (Table 1). The value was higher than 6.09 % reported by </w:t>
      </w:r>
      <w:proofErr w:type="spellStart"/>
      <w:r w:rsidRPr="00BF3041">
        <w:rPr>
          <w:rFonts w:ascii="Times New Roman" w:hAnsi="Times New Roman"/>
          <w:sz w:val="20"/>
          <w:szCs w:val="20"/>
        </w:rPr>
        <w:t>Ocloo</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AC3239"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2010</w:t>
      </w:r>
      <w:r w:rsidR="000B02CD" w:rsidRPr="00BF3041">
        <w:rPr>
          <w:rFonts w:ascii="Times New Roman" w:hAnsi="Times New Roman"/>
          <w:sz w:val="20"/>
          <w:szCs w:val="20"/>
        </w:rPr>
        <w:t>)</w:t>
      </w:r>
      <w:r w:rsidRPr="00BF3041">
        <w:rPr>
          <w:rFonts w:ascii="Times New Roman" w:hAnsi="Times New Roman"/>
          <w:sz w:val="20"/>
          <w:szCs w:val="20"/>
        </w:rPr>
        <w:t xml:space="preserve"> for jackfruit seed flour.</w:t>
      </w:r>
      <w:r w:rsidR="002B729B">
        <w:rPr>
          <w:rFonts w:ascii="Times New Roman" w:hAnsi="Times New Roman"/>
          <w:sz w:val="20"/>
          <w:szCs w:val="20"/>
        </w:rPr>
        <w:t xml:space="preserve"> </w:t>
      </w:r>
      <w:r w:rsidRPr="00BF3041">
        <w:rPr>
          <w:rFonts w:ascii="Times New Roman" w:hAnsi="Times New Roman"/>
          <w:sz w:val="20"/>
          <w:szCs w:val="20"/>
        </w:rPr>
        <w:t>The crude fat content of the jackfruit seed cake was 1.2 ± 0.2 %.</w:t>
      </w:r>
      <w:r w:rsidR="002B729B">
        <w:rPr>
          <w:rFonts w:ascii="Times New Roman" w:hAnsi="Times New Roman"/>
          <w:sz w:val="20"/>
          <w:szCs w:val="20"/>
        </w:rPr>
        <w:t xml:space="preserve"> </w:t>
      </w:r>
      <w:r w:rsidRPr="00BF3041">
        <w:rPr>
          <w:rFonts w:ascii="Times New Roman" w:hAnsi="Times New Roman"/>
          <w:sz w:val="20"/>
          <w:szCs w:val="20"/>
        </w:rPr>
        <w:t xml:space="preserve">This value is relatively low when compared with 3.10 % of wheat flour reported by </w:t>
      </w:r>
      <w:proofErr w:type="spellStart"/>
      <w:r w:rsidRPr="00BF3041">
        <w:rPr>
          <w:rFonts w:ascii="Times New Roman" w:hAnsi="Times New Roman"/>
          <w:sz w:val="20"/>
          <w:szCs w:val="20"/>
        </w:rPr>
        <w:t>Akubor</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2004</w:t>
      </w:r>
      <w:r w:rsidR="000B02CD" w:rsidRPr="00BF3041">
        <w:rPr>
          <w:rFonts w:ascii="Times New Roman" w:hAnsi="Times New Roman"/>
          <w:sz w:val="20"/>
          <w:szCs w:val="20"/>
        </w:rPr>
        <w:t>)</w:t>
      </w:r>
      <w:r w:rsidRPr="00BF3041">
        <w:rPr>
          <w:rFonts w:ascii="Times New Roman" w:hAnsi="Times New Roman"/>
          <w:sz w:val="20"/>
          <w:szCs w:val="20"/>
        </w:rPr>
        <w:t xml:space="preserve">. Values of 32.13 % and 35.43 % were obtained for two varieties of </w:t>
      </w:r>
      <w:proofErr w:type="spellStart"/>
      <w:r w:rsidRPr="00BF3041">
        <w:rPr>
          <w:rFonts w:ascii="Times New Roman" w:hAnsi="Times New Roman"/>
          <w:sz w:val="20"/>
          <w:szCs w:val="20"/>
        </w:rPr>
        <w:t>tigernut</w:t>
      </w:r>
      <w:proofErr w:type="spellEnd"/>
      <w:r w:rsidRPr="00BF3041">
        <w:rPr>
          <w:rFonts w:ascii="Times New Roman" w:hAnsi="Times New Roman"/>
          <w:sz w:val="20"/>
          <w:szCs w:val="20"/>
        </w:rPr>
        <w:t xml:space="preserve"> (</w:t>
      </w:r>
      <w:proofErr w:type="spellStart"/>
      <w:r w:rsidRPr="00BF3041">
        <w:rPr>
          <w:rFonts w:ascii="Times New Roman" w:hAnsi="Times New Roman"/>
          <w:i/>
          <w:sz w:val="20"/>
          <w:szCs w:val="20"/>
        </w:rPr>
        <w:t>Cyperus</w:t>
      </w:r>
      <w:proofErr w:type="spellEnd"/>
      <w:r w:rsidRPr="00BF3041">
        <w:rPr>
          <w:rFonts w:ascii="Times New Roman" w:hAnsi="Times New Roman"/>
          <w:i/>
          <w:sz w:val="20"/>
          <w:szCs w:val="20"/>
        </w:rPr>
        <w:t xml:space="preserve"> </w:t>
      </w:r>
      <w:proofErr w:type="spellStart"/>
      <w:r w:rsidRPr="00BF3041">
        <w:rPr>
          <w:rFonts w:ascii="Times New Roman" w:hAnsi="Times New Roman"/>
          <w:i/>
          <w:sz w:val="20"/>
          <w:szCs w:val="20"/>
        </w:rPr>
        <w:t>e</w:t>
      </w:r>
      <w:r w:rsidRPr="00BF3041">
        <w:rPr>
          <w:rFonts w:ascii="Times New Roman" w:hAnsi="Times New Roman"/>
          <w:sz w:val="20"/>
          <w:szCs w:val="20"/>
        </w:rPr>
        <w:t>s</w:t>
      </w:r>
      <w:r w:rsidRPr="00BF3041">
        <w:rPr>
          <w:rFonts w:ascii="Times New Roman" w:hAnsi="Times New Roman"/>
          <w:i/>
          <w:sz w:val="20"/>
          <w:szCs w:val="20"/>
        </w:rPr>
        <w:t>culentus</w:t>
      </w:r>
      <w:proofErr w:type="spellEnd"/>
      <w:r w:rsidRPr="00BF3041">
        <w:rPr>
          <w:rFonts w:ascii="Times New Roman" w:hAnsi="Times New Roman"/>
          <w:sz w:val="20"/>
          <w:szCs w:val="20"/>
        </w:rPr>
        <w:t xml:space="preserve">) flour by </w:t>
      </w:r>
      <w:proofErr w:type="spellStart"/>
      <w:r w:rsidRPr="00BF3041">
        <w:rPr>
          <w:rFonts w:ascii="Times New Roman" w:hAnsi="Times New Roman"/>
          <w:sz w:val="20"/>
          <w:szCs w:val="20"/>
        </w:rPr>
        <w:t>Oladele</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2000</w:t>
      </w:r>
      <w:r w:rsidR="000B02CD" w:rsidRPr="00BF3041">
        <w:rPr>
          <w:rFonts w:ascii="Times New Roman" w:hAnsi="Times New Roman"/>
          <w:sz w:val="20"/>
          <w:szCs w:val="20"/>
        </w:rPr>
        <w:t>).</w:t>
      </w:r>
      <w:r w:rsidR="002B729B">
        <w:rPr>
          <w:rFonts w:ascii="Times New Roman" w:hAnsi="Times New Roman"/>
          <w:sz w:val="20"/>
          <w:szCs w:val="20"/>
        </w:rPr>
        <w:t xml:space="preserve"> </w:t>
      </w:r>
      <w:r w:rsidRPr="00BF3041">
        <w:rPr>
          <w:rFonts w:ascii="Times New Roman" w:hAnsi="Times New Roman"/>
          <w:sz w:val="20"/>
          <w:szCs w:val="20"/>
        </w:rPr>
        <w:t xml:space="preserve">The observed value was however comparable to 1.3 % reported by </w:t>
      </w:r>
      <w:proofErr w:type="spellStart"/>
      <w:r w:rsidRPr="00BF3041">
        <w:rPr>
          <w:rFonts w:ascii="Times New Roman" w:hAnsi="Times New Roman"/>
          <w:sz w:val="20"/>
          <w:szCs w:val="20"/>
        </w:rPr>
        <w:t>Bobbio</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AC3239"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2010</w:t>
      </w:r>
      <w:r w:rsidR="000B02CD" w:rsidRPr="00BF3041">
        <w:rPr>
          <w:rFonts w:ascii="Times New Roman" w:hAnsi="Times New Roman"/>
          <w:sz w:val="20"/>
          <w:szCs w:val="20"/>
        </w:rPr>
        <w:t>)</w:t>
      </w:r>
      <w:r w:rsidRPr="00BF3041">
        <w:rPr>
          <w:rFonts w:ascii="Times New Roman" w:hAnsi="Times New Roman"/>
          <w:sz w:val="20"/>
          <w:szCs w:val="20"/>
        </w:rPr>
        <w:t xml:space="preserve"> and 2.1-2.5 % by Kumar </w:t>
      </w:r>
      <w:r w:rsidRPr="00BF3041">
        <w:rPr>
          <w:rFonts w:ascii="Times New Roman" w:hAnsi="Times New Roman"/>
          <w:i/>
          <w:sz w:val="20"/>
          <w:szCs w:val="20"/>
        </w:rPr>
        <w:t>et al</w:t>
      </w:r>
      <w:r w:rsidR="000B02CD" w:rsidRPr="00BF3041">
        <w:rPr>
          <w:rFonts w:ascii="Times New Roman" w:hAnsi="Times New Roman"/>
          <w:sz w:val="20"/>
          <w:szCs w:val="20"/>
        </w:rPr>
        <w:t>. (</w:t>
      </w:r>
      <w:r w:rsidRPr="00BF3041">
        <w:rPr>
          <w:rFonts w:ascii="Times New Roman" w:hAnsi="Times New Roman"/>
          <w:sz w:val="20"/>
          <w:szCs w:val="20"/>
        </w:rPr>
        <w:t>1988</w:t>
      </w:r>
      <w:r w:rsidR="000B02CD" w:rsidRPr="00BF3041">
        <w:rPr>
          <w:rFonts w:ascii="Times New Roman" w:hAnsi="Times New Roman"/>
          <w:sz w:val="20"/>
          <w:szCs w:val="20"/>
        </w:rPr>
        <w:t>)</w:t>
      </w:r>
      <w:r w:rsidRPr="00BF3041">
        <w:rPr>
          <w:rFonts w:ascii="Times New Roman" w:hAnsi="Times New Roman"/>
          <w:sz w:val="20"/>
          <w:szCs w:val="20"/>
          <w:vertAlign w:val="superscript"/>
        </w:rPr>
        <w:t xml:space="preserve"> </w:t>
      </w:r>
      <w:r w:rsidRPr="00BF3041">
        <w:rPr>
          <w:rFonts w:ascii="Times New Roman" w:hAnsi="Times New Roman"/>
          <w:sz w:val="20"/>
          <w:szCs w:val="20"/>
        </w:rPr>
        <w:t>for jackfruit seeds.</w:t>
      </w:r>
      <w:r w:rsidR="002B729B">
        <w:rPr>
          <w:rFonts w:ascii="Times New Roman" w:hAnsi="Times New Roman"/>
          <w:sz w:val="20"/>
          <w:szCs w:val="20"/>
        </w:rPr>
        <w:t xml:space="preserve"> </w:t>
      </w:r>
      <w:r w:rsidRPr="00BF3041">
        <w:rPr>
          <w:rFonts w:ascii="Times New Roman" w:hAnsi="Times New Roman"/>
          <w:sz w:val="20"/>
          <w:szCs w:val="20"/>
        </w:rPr>
        <w:t>The crude ash content of the seed cake was 3.79 ± 0.32 %.</w:t>
      </w:r>
      <w:r w:rsidR="002B729B">
        <w:rPr>
          <w:rFonts w:ascii="Times New Roman" w:hAnsi="Times New Roman"/>
          <w:sz w:val="20"/>
          <w:szCs w:val="20"/>
        </w:rPr>
        <w:t xml:space="preserve"> </w:t>
      </w:r>
      <w:r w:rsidRPr="00BF3041">
        <w:rPr>
          <w:rFonts w:ascii="Times New Roman" w:hAnsi="Times New Roman"/>
          <w:sz w:val="20"/>
          <w:szCs w:val="20"/>
        </w:rPr>
        <w:t>The ash content is the organic residue remaining after the organic matter has been burnt away.</w:t>
      </w:r>
      <w:r w:rsidR="002B729B">
        <w:rPr>
          <w:rFonts w:ascii="Times New Roman" w:hAnsi="Times New Roman"/>
          <w:sz w:val="20"/>
          <w:szCs w:val="20"/>
        </w:rPr>
        <w:t xml:space="preserve"> </w:t>
      </w:r>
      <w:r w:rsidRPr="00BF3041">
        <w:rPr>
          <w:rFonts w:ascii="Times New Roman" w:hAnsi="Times New Roman"/>
          <w:sz w:val="20"/>
          <w:szCs w:val="20"/>
        </w:rPr>
        <w:t xml:space="preserve">It is not necessarily of exact composition as the mineral matter present in the original flour as there may be losses due to </w:t>
      </w:r>
      <w:proofErr w:type="spellStart"/>
      <w:r w:rsidRPr="00BF3041">
        <w:rPr>
          <w:rFonts w:ascii="Times New Roman" w:hAnsi="Times New Roman"/>
          <w:sz w:val="20"/>
          <w:szCs w:val="20"/>
        </w:rPr>
        <w:t>volatization</w:t>
      </w:r>
      <w:proofErr w:type="spellEnd"/>
      <w:r w:rsidRPr="00BF3041">
        <w:rPr>
          <w:rFonts w:ascii="Times New Roman" w:hAnsi="Times New Roman"/>
          <w:sz w:val="20"/>
          <w:szCs w:val="20"/>
        </w:rPr>
        <w:t xml:space="preserve"> or some interactions between constituents. </w:t>
      </w:r>
      <w:proofErr w:type="spellStart"/>
      <w:r w:rsidRPr="00BF3041">
        <w:rPr>
          <w:rFonts w:ascii="Times New Roman" w:hAnsi="Times New Roman"/>
          <w:sz w:val="20"/>
          <w:szCs w:val="20"/>
        </w:rPr>
        <w:t>Oladele</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C30045" w:rsidRPr="00BF3041">
        <w:rPr>
          <w:rFonts w:ascii="Times New Roman" w:hAnsi="Times New Roman"/>
          <w:sz w:val="20"/>
          <w:szCs w:val="20"/>
        </w:rPr>
        <w:t>.</w:t>
      </w:r>
      <w:r w:rsidRPr="00BF3041">
        <w:rPr>
          <w:rFonts w:ascii="Times New Roman" w:hAnsi="Times New Roman"/>
          <w:sz w:val="20"/>
          <w:szCs w:val="20"/>
        </w:rPr>
        <w:t xml:space="preserve"> (2000) reported ash content values of 3.97 % and 4.25 % for tiger nut flours.</w:t>
      </w:r>
      <w:r w:rsidR="002B729B">
        <w:rPr>
          <w:rFonts w:ascii="Times New Roman" w:hAnsi="Times New Roman"/>
          <w:sz w:val="20"/>
          <w:szCs w:val="20"/>
        </w:rPr>
        <w:t xml:space="preserve"> </w:t>
      </w:r>
      <w:r w:rsidRPr="00BF3041">
        <w:rPr>
          <w:rFonts w:ascii="Times New Roman" w:hAnsi="Times New Roman"/>
          <w:sz w:val="20"/>
          <w:szCs w:val="20"/>
        </w:rPr>
        <w:t>The crude protein content of the seed flour was 15.10 ± 0.79 %.</w:t>
      </w:r>
      <w:r w:rsidR="002B729B">
        <w:rPr>
          <w:rFonts w:ascii="Times New Roman" w:hAnsi="Times New Roman"/>
          <w:sz w:val="20"/>
          <w:szCs w:val="20"/>
        </w:rPr>
        <w:t xml:space="preserve"> </w:t>
      </w:r>
      <w:r w:rsidRPr="00BF3041">
        <w:rPr>
          <w:rFonts w:ascii="Times New Roman" w:hAnsi="Times New Roman"/>
          <w:sz w:val="20"/>
          <w:szCs w:val="20"/>
        </w:rPr>
        <w:t xml:space="preserve">This value was lower than 17.18-18.3 % obtained by Kumar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1988</w:t>
      </w:r>
      <w:r w:rsidR="000B02CD" w:rsidRPr="00BF3041">
        <w:rPr>
          <w:rFonts w:ascii="Times New Roman" w:hAnsi="Times New Roman"/>
          <w:sz w:val="20"/>
          <w:szCs w:val="20"/>
        </w:rPr>
        <w:t>) and</w:t>
      </w:r>
      <w:r w:rsidRPr="00BF3041">
        <w:rPr>
          <w:rFonts w:ascii="Times New Roman" w:hAnsi="Times New Roman"/>
          <w:sz w:val="20"/>
          <w:szCs w:val="20"/>
        </w:rPr>
        <w:t xml:space="preserve"> Singh </w:t>
      </w:r>
      <w:r w:rsidRPr="00BF3041">
        <w:rPr>
          <w:rFonts w:ascii="Times New Roman" w:hAnsi="Times New Roman"/>
          <w:i/>
          <w:sz w:val="20"/>
          <w:szCs w:val="20"/>
        </w:rPr>
        <w:t>et al</w:t>
      </w:r>
      <w:r w:rsidR="000B02CD" w:rsidRPr="00BF3041">
        <w:rPr>
          <w:rFonts w:ascii="Times New Roman" w:hAnsi="Times New Roman"/>
          <w:sz w:val="20"/>
          <w:szCs w:val="20"/>
        </w:rPr>
        <w:t>. (</w:t>
      </w:r>
      <w:r w:rsidRPr="00BF3041">
        <w:rPr>
          <w:rFonts w:ascii="Times New Roman" w:hAnsi="Times New Roman"/>
          <w:sz w:val="20"/>
          <w:szCs w:val="20"/>
        </w:rPr>
        <w:t>1991</w:t>
      </w:r>
      <w:r w:rsidR="000B02CD" w:rsidRPr="00BF3041">
        <w:rPr>
          <w:rFonts w:ascii="Times New Roman" w:hAnsi="Times New Roman"/>
          <w:sz w:val="20"/>
          <w:szCs w:val="20"/>
        </w:rPr>
        <w:t xml:space="preserve">) </w:t>
      </w:r>
      <w:r w:rsidRPr="00BF3041">
        <w:rPr>
          <w:rFonts w:ascii="Times New Roman" w:hAnsi="Times New Roman"/>
          <w:sz w:val="20"/>
          <w:szCs w:val="20"/>
        </w:rPr>
        <w:t xml:space="preserve">and 31.9 % by </w:t>
      </w:r>
      <w:proofErr w:type="spellStart"/>
      <w:r w:rsidRPr="00BF3041">
        <w:rPr>
          <w:rFonts w:ascii="Times New Roman" w:hAnsi="Times New Roman"/>
          <w:sz w:val="20"/>
          <w:szCs w:val="20"/>
        </w:rPr>
        <w:t>Bobbio</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1978</w:t>
      </w:r>
      <w:r w:rsidR="000B02CD" w:rsidRPr="00BF3041">
        <w:rPr>
          <w:rFonts w:ascii="Times New Roman" w:hAnsi="Times New Roman"/>
          <w:sz w:val="20"/>
          <w:szCs w:val="20"/>
        </w:rPr>
        <w:t>)</w:t>
      </w:r>
      <w:r w:rsidRPr="00BF3041">
        <w:rPr>
          <w:rFonts w:ascii="Times New Roman" w:hAnsi="Times New Roman"/>
          <w:sz w:val="20"/>
          <w:szCs w:val="20"/>
        </w:rPr>
        <w:t xml:space="preserve"> for jackfruit seeds. The differences observed may be due to varietal differences, maturation of the seed</w:t>
      </w:r>
      <w:r w:rsidR="00AB5B9E" w:rsidRPr="00BF3041">
        <w:rPr>
          <w:rFonts w:ascii="Times New Roman" w:hAnsi="Times New Roman"/>
          <w:sz w:val="20"/>
          <w:szCs w:val="20"/>
        </w:rPr>
        <w:t xml:space="preserve">s and environmental conditions. </w:t>
      </w:r>
      <w:r w:rsidRPr="00BF3041">
        <w:rPr>
          <w:rFonts w:ascii="Times New Roman" w:hAnsi="Times New Roman"/>
          <w:sz w:val="20"/>
          <w:szCs w:val="20"/>
        </w:rPr>
        <w:t>Values of 6.34-8.57 % have also been reported for jackfruit seed flour (</w:t>
      </w:r>
      <w:proofErr w:type="spellStart"/>
      <w:r w:rsidRPr="00BF3041">
        <w:rPr>
          <w:rFonts w:ascii="Times New Roman" w:hAnsi="Times New Roman"/>
          <w:sz w:val="20"/>
          <w:szCs w:val="20"/>
        </w:rPr>
        <w:t>Mukprasirt</w:t>
      </w:r>
      <w:proofErr w:type="spellEnd"/>
      <w:r w:rsidRPr="00BF3041">
        <w:rPr>
          <w:rFonts w:ascii="Times New Roman" w:hAnsi="Times New Roman"/>
          <w:sz w:val="20"/>
          <w:szCs w:val="20"/>
        </w:rPr>
        <w:t xml:space="preserve"> </w:t>
      </w:r>
      <w:r w:rsidRPr="00BF3041">
        <w:rPr>
          <w:rFonts w:ascii="Times New Roman" w:hAnsi="Times New Roman"/>
          <w:i/>
          <w:sz w:val="20"/>
          <w:szCs w:val="20"/>
        </w:rPr>
        <w:t>et</w:t>
      </w:r>
      <w:r w:rsidRPr="00BF3041">
        <w:rPr>
          <w:rFonts w:ascii="Times New Roman" w:hAnsi="Times New Roman"/>
          <w:sz w:val="20"/>
          <w:szCs w:val="20"/>
        </w:rPr>
        <w:t xml:space="preserve"> </w:t>
      </w:r>
      <w:r w:rsidRPr="00BF3041">
        <w:rPr>
          <w:rFonts w:ascii="Times New Roman" w:hAnsi="Times New Roman"/>
          <w:i/>
          <w:sz w:val="20"/>
          <w:szCs w:val="20"/>
        </w:rPr>
        <w:t>al</w:t>
      </w:r>
      <w:r w:rsidR="000B02CD" w:rsidRPr="00BF3041">
        <w:rPr>
          <w:rFonts w:ascii="Times New Roman" w:hAnsi="Times New Roman"/>
          <w:sz w:val="20"/>
          <w:szCs w:val="20"/>
        </w:rPr>
        <w:t>.</w:t>
      </w:r>
      <w:r w:rsidR="00017BF9" w:rsidRPr="00BF3041">
        <w:rPr>
          <w:rFonts w:ascii="Times New Roman" w:hAnsi="Times New Roman"/>
          <w:sz w:val="20"/>
          <w:szCs w:val="20"/>
        </w:rPr>
        <w:t>,</w:t>
      </w:r>
      <w:r w:rsidR="00557605" w:rsidRPr="00BF3041">
        <w:rPr>
          <w:rFonts w:ascii="Times New Roman" w:hAnsi="Times New Roman"/>
          <w:sz w:val="20"/>
          <w:szCs w:val="20"/>
        </w:rPr>
        <w:t xml:space="preserve"> </w:t>
      </w:r>
      <w:r w:rsidRPr="00BF3041">
        <w:rPr>
          <w:rFonts w:ascii="Times New Roman" w:hAnsi="Times New Roman"/>
          <w:sz w:val="20"/>
          <w:szCs w:val="20"/>
        </w:rPr>
        <w:t>2004).</w:t>
      </w:r>
      <w:r w:rsidR="002B729B">
        <w:rPr>
          <w:rFonts w:ascii="Times New Roman" w:hAnsi="Times New Roman"/>
          <w:sz w:val="20"/>
          <w:szCs w:val="20"/>
        </w:rPr>
        <w:t xml:space="preserve"> </w:t>
      </w:r>
      <w:r w:rsidRPr="00BF3041">
        <w:rPr>
          <w:rFonts w:ascii="Times New Roman" w:hAnsi="Times New Roman"/>
          <w:sz w:val="20"/>
          <w:szCs w:val="20"/>
        </w:rPr>
        <w:t xml:space="preserve">The crude </w:t>
      </w:r>
      <w:proofErr w:type="spellStart"/>
      <w:r w:rsidRPr="00BF3041">
        <w:rPr>
          <w:rFonts w:ascii="Times New Roman" w:hAnsi="Times New Roman"/>
          <w:sz w:val="20"/>
          <w:szCs w:val="20"/>
        </w:rPr>
        <w:t>fibre</w:t>
      </w:r>
      <w:proofErr w:type="spellEnd"/>
      <w:r w:rsidRPr="00BF3041">
        <w:rPr>
          <w:rFonts w:ascii="Times New Roman" w:hAnsi="Times New Roman"/>
          <w:sz w:val="20"/>
          <w:szCs w:val="20"/>
        </w:rPr>
        <w:t xml:space="preserve"> content of the seed cake was 6.09 ± 0.04 %; this value was higher than 2.36 % and 3.06 % reported by Singh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1991</w:t>
      </w:r>
      <w:r w:rsidR="000B02CD" w:rsidRPr="00BF3041">
        <w:rPr>
          <w:rFonts w:ascii="Times New Roman" w:hAnsi="Times New Roman"/>
          <w:sz w:val="20"/>
          <w:szCs w:val="20"/>
        </w:rPr>
        <w:t>)</w:t>
      </w:r>
      <w:r w:rsidRPr="00BF3041">
        <w:rPr>
          <w:rFonts w:ascii="Times New Roman" w:hAnsi="Times New Roman"/>
          <w:sz w:val="20"/>
          <w:szCs w:val="20"/>
        </w:rPr>
        <w:t xml:space="preserve"> and </w:t>
      </w:r>
      <w:proofErr w:type="spellStart"/>
      <w:r w:rsidRPr="00BF3041">
        <w:rPr>
          <w:rFonts w:ascii="Times New Roman" w:hAnsi="Times New Roman"/>
          <w:sz w:val="20"/>
          <w:szCs w:val="20"/>
        </w:rPr>
        <w:t>Tulyathan</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AC3239"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2002</w:t>
      </w:r>
      <w:r w:rsidR="000B02CD" w:rsidRPr="00BF3041">
        <w:rPr>
          <w:rFonts w:ascii="Times New Roman" w:hAnsi="Times New Roman"/>
          <w:sz w:val="20"/>
          <w:szCs w:val="20"/>
        </w:rPr>
        <w:t>)</w:t>
      </w:r>
      <w:r w:rsidRPr="00BF3041">
        <w:rPr>
          <w:rFonts w:ascii="Times New Roman" w:hAnsi="Times New Roman"/>
          <w:sz w:val="20"/>
          <w:szCs w:val="20"/>
        </w:rPr>
        <w:t xml:space="preserve"> respectively. </w:t>
      </w:r>
      <w:r w:rsidRPr="00BF3041">
        <w:rPr>
          <w:rFonts w:ascii="Times New Roman" w:hAnsi="Times New Roman"/>
          <w:sz w:val="20"/>
          <w:szCs w:val="20"/>
        </w:rPr>
        <w:lastRenderedPageBreak/>
        <w:t>The major component of the seed cake was carbohydrate.</w:t>
      </w:r>
      <w:r w:rsidR="002B729B">
        <w:rPr>
          <w:rFonts w:ascii="Times New Roman" w:hAnsi="Times New Roman"/>
          <w:sz w:val="20"/>
          <w:szCs w:val="20"/>
        </w:rPr>
        <w:t xml:space="preserve"> </w:t>
      </w:r>
      <w:r w:rsidRPr="00BF3041">
        <w:rPr>
          <w:rFonts w:ascii="Times New Roman" w:hAnsi="Times New Roman"/>
          <w:sz w:val="20"/>
          <w:szCs w:val="20"/>
        </w:rPr>
        <w:t>The value obtained for this study was 61.48 %.</w:t>
      </w:r>
      <w:r w:rsidR="002B729B">
        <w:rPr>
          <w:rFonts w:ascii="Times New Roman" w:hAnsi="Times New Roman"/>
          <w:sz w:val="20"/>
          <w:szCs w:val="20"/>
        </w:rPr>
        <w:t xml:space="preserve"> </w:t>
      </w:r>
      <w:r w:rsidRPr="00BF3041">
        <w:rPr>
          <w:rFonts w:ascii="Times New Roman" w:hAnsi="Times New Roman"/>
          <w:sz w:val="20"/>
          <w:szCs w:val="20"/>
        </w:rPr>
        <w:t xml:space="preserve">This value was lower than </w:t>
      </w:r>
      <w:r w:rsidR="000B02CD" w:rsidRPr="00BF3041">
        <w:rPr>
          <w:rFonts w:ascii="Times New Roman" w:hAnsi="Times New Roman"/>
          <w:sz w:val="20"/>
          <w:szCs w:val="20"/>
        </w:rPr>
        <w:t xml:space="preserve">74 % reported by </w:t>
      </w:r>
      <w:r w:rsidRPr="00BF3041">
        <w:rPr>
          <w:rFonts w:ascii="Times New Roman" w:hAnsi="Times New Roman"/>
          <w:sz w:val="20"/>
          <w:szCs w:val="20"/>
        </w:rPr>
        <w:t xml:space="preserve">Singh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1991</w:t>
      </w:r>
      <w:r w:rsidR="000B02CD" w:rsidRPr="00BF3041">
        <w:rPr>
          <w:rFonts w:ascii="Times New Roman" w:hAnsi="Times New Roman"/>
          <w:sz w:val="20"/>
          <w:szCs w:val="20"/>
        </w:rPr>
        <w:t>)</w:t>
      </w:r>
      <w:r w:rsidRPr="00BF3041">
        <w:rPr>
          <w:rFonts w:ascii="Times New Roman" w:hAnsi="Times New Roman"/>
          <w:sz w:val="20"/>
          <w:szCs w:val="20"/>
        </w:rPr>
        <w:t xml:space="preserve">, 76.1 % by Kumar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1988</w:t>
      </w:r>
      <w:r w:rsidR="000B02CD" w:rsidRPr="00BF3041">
        <w:rPr>
          <w:rFonts w:ascii="Times New Roman" w:hAnsi="Times New Roman"/>
          <w:sz w:val="20"/>
          <w:szCs w:val="20"/>
        </w:rPr>
        <w:t>)</w:t>
      </w:r>
      <w:r w:rsidRPr="00BF3041">
        <w:rPr>
          <w:rFonts w:ascii="Times New Roman" w:hAnsi="Times New Roman"/>
          <w:sz w:val="20"/>
          <w:szCs w:val="20"/>
        </w:rPr>
        <w:t xml:space="preserve">, 79.34 % by </w:t>
      </w:r>
      <w:proofErr w:type="spellStart"/>
      <w:r w:rsidRPr="00BF3041">
        <w:rPr>
          <w:rFonts w:ascii="Times New Roman" w:hAnsi="Times New Roman"/>
          <w:sz w:val="20"/>
          <w:szCs w:val="20"/>
        </w:rPr>
        <w:t>Ocloo</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0B02CD" w:rsidRPr="00BF3041">
        <w:rPr>
          <w:rFonts w:ascii="Times New Roman" w:hAnsi="Times New Roman"/>
          <w:sz w:val="20"/>
          <w:szCs w:val="20"/>
        </w:rPr>
        <w:t>.</w:t>
      </w:r>
      <w:r w:rsidRPr="00BF3041">
        <w:rPr>
          <w:rFonts w:ascii="Times New Roman" w:hAnsi="Times New Roman"/>
          <w:sz w:val="20"/>
          <w:szCs w:val="20"/>
        </w:rPr>
        <w:t xml:space="preserve"> </w:t>
      </w:r>
      <w:r w:rsidR="000B02CD" w:rsidRPr="00BF3041">
        <w:rPr>
          <w:rFonts w:ascii="Times New Roman" w:hAnsi="Times New Roman"/>
          <w:sz w:val="20"/>
          <w:szCs w:val="20"/>
        </w:rPr>
        <w:t>(</w:t>
      </w:r>
      <w:r w:rsidRPr="00BF3041">
        <w:rPr>
          <w:rFonts w:ascii="Times New Roman" w:hAnsi="Times New Roman"/>
          <w:sz w:val="20"/>
          <w:szCs w:val="20"/>
        </w:rPr>
        <w:t>2010</w:t>
      </w:r>
      <w:r w:rsidR="000B02CD" w:rsidRPr="00BF3041">
        <w:rPr>
          <w:rFonts w:ascii="Times New Roman" w:hAnsi="Times New Roman"/>
          <w:sz w:val="20"/>
          <w:szCs w:val="20"/>
        </w:rPr>
        <w:t>)</w:t>
      </w:r>
      <w:r w:rsidRPr="00BF3041">
        <w:rPr>
          <w:rFonts w:ascii="Times New Roman" w:hAnsi="Times New Roman"/>
          <w:sz w:val="20"/>
          <w:szCs w:val="20"/>
        </w:rPr>
        <w:t xml:space="preserve"> and 81.64 % by </w:t>
      </w:r>
      <w:proofErr w:type="spellStart"/>
      <w:r w:rsidRPr="00BF3041">
        <w:rPr>
          <w:rFonts w:ascii="Times New Roman" w:hAnsi="Times New Roman"/>
          <w:sz w:val="20"/>
          <w:szCs w:val="20"/>
        </w:rPr>
        <w:t>Tulyathan</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0B02CD" w:rsidRPr="00BF3041">
        <w:rPr>
          <w:rFonts w:ascii="Times New Roman" w:hAnsi="Times New Roman"/>
          <w:sz w:val="20"/>
          <w:szCs w:val="20"/>
        </w:rPr>
        <w:t>. (</w:t>
      </w:r>
      <w:r w:rsidRPr="00BF3041">
        <w:rPr>
          <w:rFonts w:ascii="Times New Roman" w:hAnsi="Times New Roman"/>
          <w:sz w:val="20"/>
          <w:szCs w:val="20"/>
        </w:rPr>
        <w:t>2002</w:t>
      </w:r>
      <w:r w:rsidR="000B02CD" w:rsidRPr="00BF3041">
        <w:rPr>
          <w:rFonts w:ascii="Times New Roman" w:hAnsi="Times New Roman"/>
          <w:sz w:val="20"/>
          <w:szCs w:val="20"/>
        </w:rPr>
        <w:t>)</w:t>
      </w:r>
      <w:r w:rsidRPr="00BF3041">
        <w:rPr>
          <w:rFonts w:ascii="Times New Roman" w:hAnsi="Times New Roman"/>
          <w:sz w:val="20"/>
          <w:szCs w:val="20"/>
        </w:rPr>
        <w:t xml:space="preserve"> for jackfruit seed flour. However, it was similar to 66.2 % reported by </w:t>
      </w:r>
      <w:proofErr w:type="spellStart"/>
      <w:r w:rsidRPr="00BF3041">
        <w:rPr>
          <w:rFonts w:ascii="Times New Roman" w:hAnsi="Times New Roman"/>
          <w:sz w:val="20"/>
          <w:szCs w:val="20"/>
        </w:rPr>
        <w:t>Bobbio</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0B02CD" w:rsidRPr="00BF3041">
        <w:rPr>
          <w:rFonts w:ascii="Times New Roman" w:hAnsi="Times New Roman"/>
          <w:sz w:val="20"/>
          <w:szCs w:val="20"/>
        </w:rPr>
        <w:t>. (</w:t>
      </w:r>
      <w:r w:rsidRPr="00BF3041">
        <w:rPr>
          <w:rFonts w:ascii="Times New Roman" w:hAnsi="Times New Roman"/>
          <w:sz w:val="20"/>
          <w:szCs w:val="20"/>
        </w:rPr>
        <w:t>1978</w:t>
      </w:r>
      <w:r w:rsidR="000B02CD" w:rsidRPr="00BF3041">
        <w:rPr>
          <w:rFonts w:ascii="Times New Roman" w:hAnsi="Times New Roman"/>
          <w:sz w:val="20"/>
          <w:szCs w:val="20"/>
        </w:rPr>
        <w:t>)</w:t>
      </w:r>
      <w:r w:rsidRPr="00BF3041">
        <w:rPr>
          <w:rFonts w:ascii="Times New Roman" w:hAnsi="Times New Roman"/>
          <w:sz w:val="20"/>
          <w:szCs w:val="20"/>
        </w:rPr>
        <w:t xml:space="preserve"> for jackfruit seeds.</w:t>
      </w:r>
    </w:p>
    <w:p w:rsidR="00965DF1" w:rsidRPr="00BF3041" w:rsidRDefault="002B729B" w:rsidP="00BF3041">
      <w:pPr>
        <w:adjustRightInd w:val="0"/>
        <w:snapToGrid w:val="0"/>
        <w:spacing w:after="0" w:line="240" w:lineRule="auto"/>
        <w:jc w:val="both"/>
        <w:rPr>
          <w:rFonts w:ascii="Times New Roman" w:hAnsi="Times New Roman"/>
          <w:sz w:val="20"/>
          <w:szCs w:val="20"/>
        </w:rPr>
      </w:pPr>
      <w:r>
        <w:rPr>
          <w:rFonts w:ascii="Times New Roman" w:hAnsi="Times New Roman"/>
          <w:i/>
          <w:sz w:val="20"/>
          <w:szCs w:val="20"/>
        </w:rPr>
        <w:t xml:space="preserve"> </w:t>
      </w:r>
      <w:r w:rsidR="00965DF1" w:rsidRPr="00BF3041">
        <w:rPr>
          <w:rFonts w:ascii="Times New Roman" w:hAnsi="Times New Roman"/>
          <w:i/>
          <w:sz w:val="20"/>
          <w:szCs w:val="20"/>
        </w:rPr>
        <w:t xml:space="preserve">        </w:t>
      </w:r>
      <w:r w:rsidR="00965DF1" w:rsidRPr="00BF3041">
        <w:rPr>
          <w:rFonts w:ascii="Times New Roman" w:hAnsi="Times New Roman"/>
          <w:sz w:val="20"/>
          <w:szCs w:val="20"/>
        </w:rPr>
        <w:t>The proximate composition of compounded fe</w:t>
      </w:r>
      <w:r w:rsidR="00973282" w:rsidRPr="00BF3041">
        <w:rPr>
          <w:rFonts w:ascii="Times New Roman" w:hAnsi="Times New Roman"/>
          <w:sz w:val="20"/>
          <w:szCs w:val="20"/>
        </w:rPr>
        <w:t>ed for both the control and experimental</w:t>
      </w:r>
      <w:r w:rsidR="00965DF1" w:rsidRPr="00BF3041">
        <w:rPr>
          <w:rFonts w:ascii="Times New Roman" w:hAnsi="Times New Roman"/>
          <w:sz w:val="20"/>
          <w:szCs w:val="20"/>
        </w:rPr>
        <w:t xml:space="preserve"> rats is also shown on Table 1. The moisture content for the test diet was 9.26 ± 0.75 % while that of the control diet was 9.09 ± 0.78 %.</w:t>
      </w:r>
      <w:r>
        <w:rPr>
          <w:rFonts w:ascii="Times New Roman" w:hAnsi="Times New Roman"/>
          <w:sz w:val="20"/>
          <w:szCs w:val="20"/>
        </w:rPr>
        <w:t xml:space="preserve"> </w:t>
      </w:r>
      <w:r w:rsidR="00965DF1" w:rsidRPr="00BF3041">
        <w:rPr>
          <w:rFonts w:ascii="Times New Roman" w:hAnsi="Times New Roman"/>
          <w:sz w:val="20"/>
          <w:szCs w:val="20"/>
        </w:rPr>
        <w:t>This indicated that the moisture content was reduced after feed compounding as seen in Table 1 (12.34 ± 0.78 %).</w:t>
      </w:r>
      <w:r>
        <w:rPr>
          <w:rFonts w:ascii="Times New Roman" w:hAnsi="Times New Roman"/>
          <w:sz w:val="20"/>
          <w:szCs w:val="20"/>
        </w:rPr>
        <w:t xml:space="preserve"> </w:t>
      </w:r>
      <w:r w:rsidR="00965DF1" w:rsidRPr="00BF3041">
        <w:rPr>
          <w:rFonts w:ascii="Times New Roman" w:hAnsi="Times New Roman"/>
          <w:sz w:val="20"/>
          <w:szCs w:val="20"/>
        </w:rPr>
        <w:t>The values of ash content obtained for both the control and test diets were 9.73 ± 0.01 % and 9.77 ± 0.00 % respectively.</w:t>
      </w:r>
      <w:r>
        <w:rPr>
          <w:rFonts w:ascii="Times New Roman" w:hAnsi="Times New Roman"/>
          <w:sz w:val="20"/>
          <w:szCs w:val="20"/>
        </w:rPr>
        <w:t xml:space="preserve"> </w:t>
      </w:r>
      <w:r w:rsidR="00965DF1" w:rsidRPr="00BF3041">
        <w:rPr>
          <w:rFonts w:ascii="Times New Roman" w:hAnsi="Times New Roman"/>
          <w:sz w:val="20"/>
          <w:szCs w:val="20"/>
        </w:rPr>
        <w:t>The crude protein values for control (22.11 ± 0.31 %) and experimental feeds (20.38 ± 0.31 %) were higher than that of the seed cake (15.10 ± 0.79 %).</w:t>
      </w:r>
      <w:r>
        <w:rPr>
          <w:rFonts w:ascii="Times New Roman" w:hAnsi="Times New Roman"/>
          <w:sz w:val="20"/>
          <w:szCs w:val="20"/>
        </w:rPr>
        <w:t xml:space="preserve"> </w:t>
      </w:r>
      <w:r w:rsidR="00965DF1" w:rsidRPr="00BF3041">
        <w:rPr>
          <w:rFonts w:ascii="Times New Roman" w:hAnsi="Times New Roman"/>
          <w:sz w:val="20"/>
          <w:szCs w:val="20"/>
        </w:rPr>
        <w:t>These crude protein values were co</w:t>
      </w:r>
      <w:r w:rsidR="000B02CD" w:rsidRPr="00BF3041">
        <w:rPr>
          <w:rFonts w:ascii="Times New Roman" w:hAnsi="Times New Roman"/>
          <w:sz w:val="20"/>
          <w:szCs w:val="20"/>
        </w:rPr>
        <w:t xml:space="preserve">mparable to 22.0 % reported by </w:t>
      </w:r>
      <w:r w:rsidR="00965DF1" w:rsidRPr="00BF3041">
        <w:rPr>
          <w:rFonts w:ascii="Times New Roman" w:hAnsi="Times New Roman"/>
          <w:sz w:val="20"/>
          <w:szCs w:val="20"/>
        </w:rPr>
        <w:t xml:space="preserve">Souza </w:t>
      </w:r>
      <w:r w:rsidR="00965DF1" w:rsidRPr="00BF3041">
        <w:rPr>
          <w:rFonts w:ascii="Times New Roman" w:hAnsi="Times New Roman"/>
          <w:i/>
          <w:sz w:val="20"/>
          <w:szCs w:val="20"/>
        </w:rPr>
        <w:t>et al</w:t>
      </w:r>
      <w:r w:rsidR="000B02CD" w:rsidRPr="00BF3041">
        <w:rPr>
          <w:rFonts w:ascii="Times New Roman" w:hAnsi="Times New Roman"/>
          <w:sz w:val="20"/>
          <w:szCs w:val="20"/>
        </w:rPr>
        <w:t>.</w:t>
      </w:r>
      <w:r w:rsidR="00965DF1" w:rsidRPr="00BF3041">
        <w:rPr>
          <w:rFonts w:ascii="Times New Roman" w:hAnsi="Times New Roman"/>
          <w:sz w:val="20"/>
          <w:szCs w:val="20"/>
        </w:rPr>
        <w:t xml:space="preserve"> </w:t>
      </w:r>
      <w:r w:rsidR="000B02CD" w:rsidRPr="00BF3041">
        <w:rPr>
          <w:rFonts w:ascii="Times New Roman" w:hAnsi="Times New Roman"/>
          <w:sz w:val="20"/>
          <w:szCs w:val="20"/>
        </w:rPr>
        <w:t>(</w:t>
      </w:r>
      <w:r w:rsidR="00965DF1" w:rsidRPr="00BF3041">
        <w:rPr>
          <w:rFonts w:ascii="Times New Roman" w:hAnsi="Times New Roman"/>
          <w:sz w:val="20"/>
          <w:szCs w:val="20"/>
        </w:rPr>
        <w:t>2007). The crude fat value (7. 22 ± 0.05 %) of the control diet was higher than that</w:t>
      </w:r>
      <w:r w:rsidR="00F80D74" w:rsidRPr="00BF3041">
        <w:rPr>
          <w:rFonts w:ascii="Times New Roman" w:hAnsi="Times New Roman"/>
          <w:sz w:val="20"/>
          <w:szCs w:val="20"/>
        </w:rPr>
        <w:t xml:space="preserve"> of the test</w:t>
      </w:r>
      <w:r w:rsidR="00965DF1" w:rsidRPr="00BF3041">
        <w:rPr>
          <w:rFonts w:ascii="Times New Roman" w:hAnsi="Times New Roman"/>
          <w:sz w:val="20"/>
          <w:szCs w:val="20"/>
        </w:rPr>
        <w:t xml:space="preserve"> one (7.00 ± 0.01 %).</w:t>
      </w:r>
    </w:p>
    <w:p w:rsidR="00965DF1" w:rsidRPr="00BF3041" w:rsidRDefault="00F80D74" w:rsidP="00BF3041">
      <w:pPr>
        <w:autoSpaceDE w:val="0"/>
        <w:autoSpaceDN w:val="0"/>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 xml:space="preserve">AHSC contains eight out of the nine essential amino acids. </w:t>
      </w:r>
      <w:r w:rsidR="00965DF1" w:rsidRPr="00BF3041">
        <w:rPr>
          <w:rFonts w:ascii="Times New Roman" w:hAnsi="Times New Roman"/>
          <w:sz w:val="20"/>
          <w:szCs w:val="20"/>
        </w:rPr>
        <w:t xml:space="preserve">The amino acid profile of </w:t>
      </w:r>
      <w:r w:rsidR="00965DF1" w:rsidRPr="00BF3041">
        <w:rPr>
          <w:rFonts w:ascii="Times New Roman" w:hAnsi="Times New Roman"/>
          <w:i/>
          <w:sz w:val="20"/>
          <w:szCs w:val="20"/>
        </w:rPr>
        <w:t>A</w:t>
      </w:r>
      <w:r w:rsidRPr="00BF3041">
        <w:rPr>
          <w:rFonts w:ascii="Times New Roman" w:hAnsi="Times New Roman"/>
          <w:i/>
          <w:sz w:val="20"/>
          <w:szCs w:val="20"/>
        </w:rPr>
        <w:t>.</w:t>
      </w:r>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heterophyllus</w:t>
      </w:r>
      <w:proofErr w:type="spellEnd"/>
      <w:r w:rsidR="00965DF1" w:rsidRPr="00BF3041">
        <w:rPr>
          <w:rFonts w:ascii="Times New Roman" w:hAnsi="Times New Roman"/>
          <w:sz w:val="20"/>
          <w:szCs w:val="20"/>
        </w:rPr>
        <w:t xml:space="preserve"> seed cake showed that it was highest in glutamate (11.629g/100g) followed by </w:t>
      </w:r>
      <w:proofErr w:type="spellStart"/>
      <w:r w:rsidR="00965DF1" w:rsidRPr="00BF3041">
        <w:rPr>
          <w:rFonts w:ascii="Times New Roman" w:hAnsi="Times New Roman"/>
          <w:sz w:val="20"/>
          <w:szCs w:val="20"/>
        </w:rPr>
        <w:t>aspartate</w:t>
      </w:r>
      <w:proofErr w:type="spellEnd"/>
      <w:r w:rsidR="00965DF1" w:rsidRPr="00BF3041">
        <w:rPr>
          <w:rFonts w:ascii="Times New Roman" w:hAnsi="Times New Roman"/>
          <w:sz w:val="20"/>
          <w:szCs w:val="20"/>
        </w:rPr>
        <w:t xml:space="preserve"> (8.424g/100g) and lowest in </w:t>
      </w:r>
      <w:proofErr w:type="spellStart"/>
      <w:r w:rsidR="00965DF1" w:rsidRPr="00BF3041">
        <w:rPr>
          <w:rFonts w:ascii="Times New Roman" w:hAnsi="Times New Roman"/>
          <w:sz w:val="20"/>
          <w:szCs w:val="20"/>
        </w:rPr>
        <w:t>methi</w:t>
      </w:r>
      <w:r w:rsidRPr="00BF3041">
        <w:rPr>
          <w:rFonts w:ascii="Times New Roman" w:hAnsi="Times New Roman"/>
          <w:sz w:val="20"/>
          <w:szCs w:val="20"/>
        </w:rPr>
        <w:t>onine</w:t>
      </w:r>
      <w:proofErr w:type="spellEnd"/>
      <w:r w:rsidRPr="00BF3041">
        <w:rPr>
          <w:rFonts w:ascii="Times New Roman" w:hAnsi="Times New Roman"/>
          <w:sz w:val="20"/>
          <w:szCs w:val="20"/>
        </w:rPr>
        <w:t xml:space="preserve"> (1.531g/100g) (Table 2). </w:t>
      </w:r>
      <w:r w:rsidR="00965DF1" w:rsidRPr="00BF3041">
        <w:rPr>
          <w:rFonts w:ascii="Times New Roman" w:hAnsi="Times New Roman"/>
          <w:sz w:val="20"/>
          <w:szCs w:val="20"/>
        </w:rPr>
        <w:t xml:space="preserve">The indispensable amino acids are </w:t>
      </w:r>
      <w:proofErr w:type="spellStart"/>
      <w:r w:rsidR="00965DF1" w:rsidRPr="00BF3041">
        <w:rPr>
          <w:rFonts w:ascii="Times New Roman" w:hAnsi="Times New Roman"/>
          <w:sz w:val="20"/>
          <w:szCs w:val="20"/>
        </w:rPr>
        <w:t>leucine</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isoleucine</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valine</w:t>
      </w:r>
      <w:proofErr w:type="spellEnd"/>
      <w:r w:rsidR="00965DF1" w:rsidRPr="00BF3041">
        <w:rPr>
          <w:rFonts w:ascii="Times New Roman" w:hAnsi="Times New Roman"/>
          <w:sz w:val="20"/>
          <w:szCs w:val="20"/>
        </w:rPr>
        <w:t xml:space="preserve">, lysine, </w:t>
      </w:r>
      <w:proofErr w:type="spellStart"/>
      <w:r w:rsidR="00965DF1" w:rsidRPr="00BF3041">
        <w:rPr>
          <w:rFonts w:ascii="Times New Roman" w:hAnsi="Times New Roman"/>
          <w:sz w:val="20"/>
          <w:szCs w:val="20"/>
        </w:rPr>
        <w:t>threonine</w:t>
      </w:r>
      <w:proofErr w:type="spellEnd"/>
      <w:r w:rsidR="00965DF1" w:rsidRPr="00BF3041">
        <w:rPr>
          <w:rFonts w:ascii="Times New Roman" w:hAnsi="Times New Roman"/>
          <w:sz w:val="20"/>
          <w:szCs w:val="20"/>
        </w:rPr>
        <w:t xml:space="preserve">, tryptophan, </w:t>
      </w:r>
      <w:proofErr w:type="spellStart"/>
      <w:r w:rsidR="00965DF1" w:rsidRPr="00BF3041">
        <w:rPr>
          <w:rFonts w:ascii="Times New Roman" w:hAnsi="Times New Roman"/>
          <w:sz w:val="20"/>
          <w:szCs w:val="20"/>
        </w:rPr>
        <w:t>methionine</w:t>
      </w:r>
      <w:proofErr w:type="spellEnd"/>
      <w:r w:rsidR="006B010B" w:rsidRPr="00BF3041">
        <w:rPr>
          <w:rFonts w:ascii="Times New Roman" w:hAnsi="Times New Roman"/>
          <w:sz w:val="20"/>
          <w:szCs w:val="20"/>
        </w:rPr>
        <w:t xml:space="preserve">, phenylalanine and </w:t>
      </w:r>
      <w:proofErr w:type="spellStart"/>
      <w:r w:rsidR="006B010B" w:rsidRPr="00BF3041">
        <w:rPr>
          <w:rFonts w:ascii="Times New Roman" w:hAnsi="Times New Roman"/>
          <w:sz w:val="20"/>
          <w:szCs w:val="20"/>
        </w:rPr>
        <w:t>histidine</w:t>
      </w:r>
      <w:proofErr w:type="spellEnd"/>
      <w:r w:rsidR="006B010B" w:rsidRPr="00BF3041">
        <w:rPr>
          <w:rFonts w:ascii="Times New Roman" w:hAnsi="Times New Roman"/>
          <w:sz w:val="20"/>
          <w:szCs w:val="20"/>
        </w:rPr>
        <w:t xml:space="preserve">. </w:t>
      </w:r>
      <w:proofErr w:type="spellStart"/>
      <w:r w:rsidR="00965DF1" w:rsidRPr="00BF3041">
        <w:rPr>
          <w:rFonts w:ascii="Times New Roman" w:hAnsi="Times New Roman"/>
          <w:sz w:val="20"/>
          <w:szCs w:val="20"/>
        </w:rPr>
        <w:t>Histidine</w:t>
      </w:r>
      <w:proofErr w:type="spellEnd"/>
      <w:r w:rsidR="00965DF1" w:rsidRPr="00BF3041">
        <w:rPr>
          <w:rFonts w:ascii="Times New Roman" w:hAnsi="Times New Roman"/>
          <w:sz w:val="20"/>
          <w:szCs w:val="20"/>
        </w:rPr>
        <w:t xml:space="preserve"> is considered to be an indispensable amino acid because of the detrimental effects on </w:t>
      </w:r>
      <w:proofErr w:type="spellStart"/>
      <w:r w:rsidR="00965DF1" w:rsidRPr="00BF3041">
        <w:rPr>
          <w:rFonts w:ascii="Times New Roman" w:hAnsi="Times New Roman"/>
          <w:sz w:val="20"/>
          <w:szCs w:val="20"/>
        </w:rPr>
        <w:t>haemoglobin</w:t>
      </w:r>
      <w:proofErr w:type="spellEnd"/>
      <w:r w:rsidR="00965DF1" w:rsidRPr="00BF3041">
        <w:rPr>
          <w:rFonts w:ascii="Times New Roman" w:hAnsi="Times New Roman"/>
          <w:sz w:val="20"/>
          <w:szCs w:val="20"/>
        </w:rPr>
        <w:t xml:space="preserve"> concentrations that have been observed </w:t>
      </w:r>
      <w:r w:rsidR="00965DF1" w:rsidRPr="00BF3041">
        <w:rPr>
          <w:rFonts w:ascii="Times New Roman" w:hAnsi="Times New Roman"/>
          <w:sz w:val="20"/>
          <w:szCs w:val="20"/>
        </w:rPr>
        <w:lastRenderedPageBreak/>
        <w:t xml:space="preserve">when individuals are fed </w:t>
      </w:r>
      <w:proofErr w:type="spellStart"/>
      <w:r w:rsidR="00965DF1" w:rsidRPr="00BF3041">
        <w:rPr>
          <w:rFonts w:ascii="Times New Roman" w:hAnsi="Times New Roman"/>
          <w:sz w:val="20"/>
          <w:szCs w:val="20"/>
        </w:rPr>
        <w:t>histidine</w:t>
      </w:r>
      <w:proofErr w:type="spellEnd"/>
      <w:r w:rsidR="00965DF1" w:rsidRPr="00BF3041">
        <w:rPr>
          <w:rFonts w:ascii="Times New Roman" w:hAnsi="Times New Roman"/>
          <w:sz w:val="20"/>
          <w:szCs w:val="20"/>
        </w:rPr>
        <w:t>-free diets FAO/WHO/UNU (1973).</w:t>
      </w:r>
      <w:r w:rsidR="002B729B">
        <w:rPr>
          <w:rFonts w:ascii="Times New Roman" w:hAnsi="Times New Roman"/>
          <w:sz w:val="20"/>
          <w:szCs w:val="20"/>
        </w:rPr>
        <w:t xml:space="preserve"> </w:t>
      </w:r>
      <w:r w:rsidR="00965DF1" w:rsidRPr="00BF3041">
        <w:rPr>
          <w:rFonts w:ascii="Times New Roman" w:hAnsi="Times New Roman"/>
          <w:sz w:val="20"/>
          <w:szCs w:val="20"/>
        </w:rPr>
        <w:t xml:space="preserve">The composition ratio of essential amino acids of AHSC compared </w:t>
      </w:r>
      <w:proofErr w:type="spellStart"/>
      <w:r w:rsidR="00965DF1" w:rsidRPr="00BF3041">
        <w:rPr>
          <w:rFonts w:ascii="Times New Roman" w:hAnsi="Times New Roman"/>
          <w:sz w:val="20"/>
          <w:szCs w:val="20"/>
        </w:rPr>
        <w:t>favourably</w:t>
      </w:r>
      <w:proofErr w:type="spellEnd"/>
      <w:r w:rsidR="00965DF1" w:rsidRPr="00BF3041">
        <w:rPr>
          <w:rFonts w:ascii="Times New Roman" w:hAnsi="Times New Roman"/>
          <w:sz w:val="20"/>
          <w:szCs w:val="20"/>
        </w:rPr>
        <w:t xml:space="preserve"> with those of soy bean (</w:t>
      </w:r>
      <w:proofErr w:type="spellStart"/>
      <w:r w:rsidR="00965DF1" w:rsidRPr="00BF3041">
        <w:rPr>
          <w:rFonts w:ascii="Times New Roman" w:hAnsi="Times New Roman"/>
          <w:sz w:val="20"/>
          <w:szCs w:val="20"/>
        </w:rPr>
        <w:t>Sarwar</w:t>
      </w:r>
      <w:proofErr w:type="spellEnd"/>
      <w:r w:rsidR="00965DF1" w:rsidRPr="00BF3041">
        <w:rPr>
          <w:rFonts w:ascii="Times New Roman" w:hAnsi="Times New Roman"/>
          <w:sz w:val="20"/>
          <w:szCs w:val="20"/>
        </w:rPr>
        <w:t xml:space="preserve"> </w:t>
      </w:r>
      <w:r w:rsidR="00965DF1" w:rsidRPr="00BF3041">
        <w:rPr>
          <w:rFonts w:ascii="Times New Roman" w:hAnsi="Times New Roman"/>
          <w:i/>
          <w:sz w:val="20"/>
          <w:szCs w:val="20"/>
        </w:rPr>
        <w:t>et al</w:t>
      </w:r>
      <w:r w:rsidR="00965DF1" w:rsidRPr="00BF3041">
        <w:rPr>
          <w:rFonts w:ascii="Times New Roman" w:hAnsi="Times New Roman"/>
          <w:sz w:val="20"/>
          <w:szCs w:val="20"/>
        </w:rPr>
        <w:t>., 1983), egg and milk proteins (FAO/WHO/UNU, 2002). This is very significant from a nutritional point of view and based on the value obtained for the total amino content of the cake, consumption of about 100g of diet formulated by the seed cake would provide more than half of the recommended daily requirement of protein as recommended by (FAO/WHO, 2002)</w:t>
      </w:r>
      <w:r w:rsidR="002B729B">
        <w:rPr>
          <w:rFonts w:ascii="Times New Roman" w:hAnsi="Times New Roman"/>
          <w:sz w:val="20"/>
          <w:szCs w:val="20"/>
        </w:rPr>
        <w:t xml:space="preserve"> </w:t>
      </w:r>
      <w:r w:rsidR="00965DF1" w:rsidRPr="00BF3041">
        <w:rPr>
          <w:rFonts w:ascii="Times New Roman" w:hAnsi="Times New Roman"/>
          <w:sz w:val="20"/>
          <w:szCs w:val="20"/>
        </w:rPr>
        <w:t xml:space="preserve"> for children aged between 5 and 19 years. This fact suggests that AHSC may be useful as food supplement for the alleviation or prevention of protein malnutrition in developing countries.</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 xml:space="preserve">Table 3 presents the qualitative </w:t>
      </w:r>
      <w:proofErr w:type="spellStart"/>
      <w:r w:rsidRPr="00BF3041">
        <w:rPr>
          <w:rFonts w:ascii="Times New Roman" w:hAnsi="Times New Roman"/>
          <w:sz w:val="20"/>
          <w:szCs w:val="20"/>
        </w:rPr>
        <w:t>phytochemical</w:t>
      </w:r>
      <w:proofErr w:type="spellEnd"/>
      <w:r w:rsidRPr="00BF3041">
        <w:rPr>
          <w:rFonts w:ascii="Times New Roman" w:hAnsi="Times New Roman"/>
          <w:sz w:val="20"/>
          <w:szCs w:val="20"/>
        </w:rPr>
        <w:t xml:space="preserve"> screening of </w:t>
      </w:r>
      <w:r w:rsidR="00786993" w:rsidRPr="00BF3041">
        <w:rPr>
          <w:rFonts w:ascii="Times New Roman" w:hAnsi="Times New Roman"/>
          <w:i/>
          <w:sz w:val="20"/>
          <w:szCs w:val="20"/>
        </w:rPr>
        <w:t>A.</w:t>
      </w:r>
      <w:r w:rsidRPr="00BF3041">
        <w:rPr>
          <w:rFonts w:ascii="Times New Roman" w:hAnsi="Times New Roman"/>
          <w:sz w:val="20"/>
          <w:szCs w:val="20"/>
        </w:rPr>
        <w:t xml:space="preserve"> </w:t>
      </w:r>
      <w:proofErr w:type="spellStart"/>
      <w:r w:rsidRPr="00BF3041">
        <w:rPr>
          <w:rFonts w:ascii="Times New Roman" w:hAnsi="Times New Roman"/>
          <w:i/>
          <w:sz w:val="20"/>
          <w:szCs w:val="20"/>
        </w:rPr>
        <w:t>heterophyllus</w:t>
      </w:r>
      <w:proofErr w:type="spellEnd"/>
      <w:r w:rsidRPr="00BF3041">
        <w:rPr>
          <w:rFonts w:ascii="Times New Roman" w:hAnsi="Times New Roman"/>
          <w:sz w:val="20"/>
          <w:szCs w:val="20"/>
        </w:rPr>
        <w:t xml:space="preserve"> seed cake.</w:t>
      </w:r>
      <w:r w:rsidR="002B729B">
        <w:rPr>
          <w:rFonts w:ascii="Times New Roman" w:hAnsi="Times New Roman"/>
          <w:sz w:val="20"/>
          <w:szCs w:val="20"/>
        </w:rPr>
        <w:t xml:space="preserve"> </w:t>
      </w:r>
      <w:r w:rsidRPr="00BF3041">
        <w:rPr>
          <w:rFonts w:ascii="Times New Roman" w:hAnsi="Times New Roman"/>
          <w:sz w:val="20"/>
          <w:szCs w:val="20"/>
        </w:rPr>
        <w:t>Alkaloids, cardiac glycosides and carbohydrates were detected. Alkaloids are known to show medicinal activity as well as physiological activity (</w:t>
      </w:r>
      <w:proofErr w:type="spellStart"/>
      <w:r w:rsidRPr="00BF3041">
        <w:rPr>
          <w:rFonts w:ascii="Times New Roman" w:hAnsi="Times New Roman"/>
          <w:sz w:val="20"/>
          <w:szCs w:val="20"/>
        </w:rPr>
        <w:t>Sofowora</w:t>
      </w:r>
      <w:proofErr w:type="spellEnd"/>
      <w:r w:rsidRPr="00BF3041">
        <w:rPr>
          <w:rFonts w:ascii="Times New Roman" w:hAnsi="Times New Roman"/>
          <w:sz w:val="20"/>
          <w:szCs w:val="20"/>
        </w:rPr>
        <w:t>, 1979).</w:t>
      </w:r>
      <w:r w:rsidR="002B729B">
        <w:rPr>
          <w:rFonts w:ascii="Times New Roman" w:hAnsi="Times New Roman"/>
          <w:sz w:val="20"/>
          <w:szCs w:val="20"/>
        </w:rPr>
        <w:t xml:space="preserve"> </w:t>
      </w:r>
      <w:r w:rsidRPr="00BF3041">
        <w:rPr>
          <w:rFonts w:ascii="Times New Roman" w:hAnsi="Times New Roman"/>
          <w:sz w:val="20"/>
          <w:szCs w:val="20"/>
        </w:rPr>
        <w:t xml:space="preserve">The presence of these compounds in the seed cake suggests its usefulness in pharmaceuticals since they </w:t>
      </w:r>
      <w:r w:rsidR="00786993" w:rsidRPr="00BF3041">
        <w:rPr>
          <w:rFonts w:ascii="Times New Roman" w:hAnsi="Times New Roman"/>
          <w:sz w:val="20"/>
          <w:szCs w:val="20"/>
        </w:rPr>
        <w:t xml:space="preserve">can </w:t>
      </w:r>
      <w:r w:rsidRPr="00BF3041">
        <w:rPr>
          <w:rFonts w:ascii="Times New Roman" w:hAnsi="Times New Roman"/>
          <w:sz w:val="20"/>
          <w:szCs w:val="20"/>
        </w:rPr>
        <w:t>serve as potent starting materials in the synthesis of sex hormones (</w:t>
      </w:r>
      <w:proofErr w:type="spellStart"/>
      <w:r w:rsidRPr="00BF3041">
        <w:rPr>
          <w:rFonts w:ascii="Times New Roman" w:hAnsi="Times New Roman"/>
          <w:sz w:val="20"/>
          <w:szCs w:val="20"/>
        </w:rPr>
        <w:t>Okwu</w:t>
      </w:r>
      <w:proofErr w:type="spellEnd"/>
      <w:r w:rsidRPr="00BF3041">
        <w:rPr>
          <w:rFonts w:ascii="Times New Roman" w:hAnsi="Times New Roman"/>
          <w:sz w:val="20"/>
          <w:szCs w:val="20"/>
        </w:rPr>
        <w:t>, 2001).</w:t>
      </w:r>
    </w:p>
    <w:p w:rsidR="00965DF1" w:rsidRPr="00BF3041" w:rsidRDefault="00965DF1" w:rsidP="00BF3041">
      <w:pPr>
        <w:tabs>
          <w:tab w:val="left" w:pos="720"/>
        </w:tabs>
        <w:adjustRightInd w:val="0"/>
        <w:snapToGrid w:val="0"/>
        <w:spacing w:after="0" w:line="240" w:lineRule="auto"/>
        <w:jc w:val="both"/>
        <w:rPr>
          <w:rFonts w:ascii="Times New Roman" w:hAnsi="Times New Roman"/>
          <w:i/>
          <w:sz w:val="20"/>
          <w:szCs w:val="20"/>
        </w:rPr>
      </w:pPr>
      <w:r w:rsidRPr="00BF3041">
        <w:rPr>
          <w:rFonts w:ascii="Times New Roman" w:hAnsi="Times New Roman"/>
          <w:sz w:val="20"/>
          <w:szCs w:val="20"/>
          <w:lang w:val="en-GB"/>
        </w:rPr>
        <w:tab/>
        <w:t>The physical appearance of both the control and test rats showed that the rats were looking normal throughout the duration of the experiment and n</w:t>
      </w:r>
      <w:r w:rsidRPr="00BF3041">
        <w:rPr>
          <w:rFonts w:ascii="Times New Roman" w:hAnsi="Times New Roman"/>
          <w:sz w:val="20"/>
          <w:szCs w:val="20"/>
        </w:rPr>
        <w:t>o mortality was recorded.</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At the beginning of the feeding period, the experimental rats had the average body weight of 124.29 ± 7.87 g while that of the control rats was 114.29 ± 9.76 g (Table 4) but at the end, the test rats had higher mean body weight of 157.14 ± 11.13 g than those of the control (148.33 ± 7.53 g).</w:t>
      </w:r>
      <w:r w:rsidR="002B729B">
        <w:rPr>
          <w:rFonts w:ascii="Times New Roman" w:hAnsi="Times New Roman"/>
          <w:sz w:val="20"/>
          <w:szCs w:val="20"/>
        </w:rPr>
        <w:t xml:space="preserve"> </w:t>
      </w:r>
      <w:r w:rsidRPr="00BF3041">
        <w:rPr>
          <w:rFonts w:ascii="Times New Roman" w:hAnsi="Times New Roman"/>
          <w:sz w:val="20"/>
          <w:szCs w:val="20"/>
        </w:rPr>
        <w:t xml:space="preserve">This is a good indication that AHSC could probably serve as a total replacement for corn bran in rat feed. </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At the beginning of the feeding period, the experimental rats had the average body weight of 124.29 ± 7.87 g while that of the control rats was 114.29 ± 9.76 g (Table 4) but at the end, the test rats had higher mean body weight of 157.14 ± 11.13 g than those of the control (148.33 ± 7.53 g).</w:t>
      </w:r>
      <w:r w:rsidR="002B729B">
        <w:rPr>
          <w:rFonts w:ascii="Times New Roman" w:hAnsi="Times New Roman"/>
          <w:sz w:val="20"/>
          <w:szCs w:val="20"/>
        </w:rPr>
        <w:t xml:space="preserve"> </w:t>
      </w:r>
      <w:r w:rsidRPr="00BF3041">
        <w:rPr>
          <w:rFonts w:ascii="Times New Roman" w:hAnsi="Times New Roman"/>
          <w:sz w:val="20"/>
          <w:szCs w:val="20"/>
        </w:rPr>
        <w:t>This is a good indication that AHSC could probably serve as a total replacement for corn bran in rat feed.</w:t>
      </w:r>
      <w:r w:rsidR="002B729B">
        <w:rPr>
          <w:rFonts w:ascii="Times New Roman" w:hAnsi="Times New Roman"/>
          <w:sz w:val="20"/>
          <w:szCs w:val="20"/>
        </w:rPr>
        <w:t xml:space="preserve"> </w:t>
      </w:r>
      <w:r w:rsidRPr="00BF3041">
        <w:rPr>
          <w:rFonts w:ascii="Times New Roman" w:hAnsi="Times New Roman"/>
          <w:sz w:val="20"/>
          <w:szCs w:val="20"/>
        </w:rPr>
        <w:t>Also shown on Table 4 is the tissue weight for both the control and experimental rats. The average heart weight of the rats was the same for both groups (0.5 ± 0.00 g). The average lung and kidney weights of the control rats (1.00 ± 0.00 g and 0.75 ± 0.27 g respectively) were slightly higher than those of the experimental rats (0.93 ± 0.35 and0.71 ± 0.27 g respectively). Liver weight of the test rats (4.64 ± 0.99 g) was a bit higher than the value obtained for the control rats (4.25 ± 0.69 g).</w:t>
      </w:r>
      <w:r w:rsidR="002B729B">
        <w:rPr>
          <w:rFonts w:ascii="Times New Roman" w:hAnsi="Times New Roman"/>
          <w:sz w:val="20"/>
          <w:szCs w:val="20"/>
        </w:rPr>
        <w:t xml:space="preserve"> </w:t>
      </w:r>
      <w:r w:rsidRPr="00BF3041">
        <w:rPr>
          <w:rFonts w:ascii="Times New Roman" w:hAnsi="Times New Roman"/>
          <w:sz w:val="20"/>
          <w:szCs w:val="20"/>
        </w:rPr>
        <w:t xml:space="preserve">These differences may emanate from the initial body weight differences in the rats. The spleen weight of the control rats (0.57 ± 0.19 g) was slightly </w:t>
      </w:r>
      <w:r w:rsidRPr="00BF3041">
        <w:rPr>
          <w:rFonts w:ascii="Times New Roman" w:hAnsi="Times New Roman"/>
          <w:sz w:val="20"/>
          <w:szCs w:val="20"/>
        </w:rPr>
        <w:lastRenderedPageBreak/>
        <w:t>greater than that of the test rats (0.50 ± 00 g).</w:t>
      </w:r>
      <w:r w:rsidR="002B729B">
        <w:rPr>
          <w:rFonts w:ascii="Times New Roman" w:hAnsi="Times New Roman"/>
          <w:sz w:val="20"/>
          <w:szCs w:val="20"/>
        </w:rPr>
        <w:t xml:space="preserve"> </w:t>
      </w:r>
      <w:proofErr w:type="spellStart"/>
      <w:r w:rsidRPr="00BF3041">
        <w:rPr>
          <w:rFonts w:ascii="Times New Roman" w:hAnsi="Times New Roman"/>
          <w:sz w:val="20"/>
          <w:szCs w:val="20"/>
        </w:rPr>
        <w:t>Longvah</w:t>
      </w:r>
      <w:proofErr w:type="spellEnd"/>
      <w:r w:rsidRPr="00BF3041">
        <w:rPr>
          <w:rFonts w:ascii="Times New Roman" w:hAnsi="Times New Roman"/>
          <w:sz w:val="20"/>
          <w:szCs w:val="20"/>
        </w:rPr>
        <w:t xml:space="preserve"> </w:t>
      </w:r>
      <w:r w:rsidRPr="00BF3041">
        <w:rPr>
          <w:rFonts w:ascii="Times New Roman" w:hAnsi="Times New Roman"/>
          <w:i/>
          <w:sz w:val="20"/>
          <w:szCs w:val="20"/>
        </w:rPr>
        <w:t>et al</w:t>
      </w:r>
      <w:r w:rsidR="004B529C" w:rsidRPr="00BF3041">
        <w:rPr>
          <w:rFonts w:ascii="Times New Roman" w:hAnsi="Times New Roman"/>
          <w:sz w:val="20"/>
          <w:szCs w:val="20"/>
        </w:rPr>
        <w:t>.</w:t>
      </w:r>
      <w:r w:rsidRPr="00BF3041">
        <w:rPr>
          <w:rFonts w:ascii="Times New Roman" w:hAnsi="Times New Roman"/>
          <w:sz w:val="20"/>
          <w:szCs w:val="20"/>
        </w:rPr>
        <w:t xml:space="preserve"> (2000) reported 2.79 ± 0.29, 0.65 ± 0.09 and 0.27 ± 0.04 for liver, kidney and heart</w:t>
      </w:r>
      <w:r w:rsidR="00750C0F" w:rsidRPr="00BF3041">
        <w:rPr>
          <w:rFonts w:ascii="Times New Roman" w:hAnsi="Times New Roman"/>
          <w:sz w:val="20"/>
          <w:szCs w:val="20"/>
        </w:rPr>
        <w:t xml:space="preserve"> of rats fed with </w:t>
      </w:r>
      <w:proofErr w:type="spellStart"/>
      <w:r w:rsidR="00750C0F" w:rsidRPr="00BF3041">
        <w:rPr>
          <w:rFonts w:ascii="Times New Roman" w:hAnsi="Times New Roman"/>
          <w:sz w:val="20"/>
          <w:szCs w:val="20"/>
        </w:rPr>
        <w:t>Perilla</w:t>
      </w:r>
      <w:proofErr w:type="spellEnd"/>
      <w:r w:rsidR="00750C0F" w:rsidRPr="00BF3041">
        <w:rPr>
          <w:rFonts w:ascii="Times New Roman" w:hAnsi="Times New Roman"/>
          <w:sz w:val="20"/>
          <w:szCs w:val="20"/>
        </w:rPr>
        <w:t xml:space="preserve"> oil. </w:t>
      </w:r>
      <w:r w:rsidRPr="00BF3041">
        <w:rPr>
          <w:rFonts w:ascii="Times New Roman" w:hAnsi="Times New Roman"/>
          <w:sz w:val="20"/>
          <w:szCs w:val="20"/>
        </w:rPr>
        <w:t xml:space="preserve">The values obtained for the weight of </w:t>
      </w:r>
      <w:r w:rsidR="00750C0F" w:rsidRPr="00BF3041">
        <w:rPr>
          <w:rFonts w:ascii="Times New Roman" w:hAnsi="Times New Roman"/>
          <w:sz w:val="20"/>
          <w:szCs w:val="20"/>
        </w:rPr>
        <w:t xml:space="preserve">the brain of </w:t>
      </w:r>
      <w:r w:rsidRPr="00BF3041">
        <w:rPr>
          <w:rFonts w:ascii="Times New Roman" w:hAnsi="Times New Roman"/>
          <w:sz w:val="20"/>
          <w:szCs w:val="20"/>
        </w:rPr>
        <w:t>rats in both groups were almost the same; 1.42 ± 0.2 g and 1.43 ± 0.19 g for the control and test group respectively. On the whole, there was no significant difference between the weight of the organs of the test rats and those of the control (P˂ 0.05).</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 xml:space="preserve">PVC (%) in the blood varied from 38.86 ± 5.24 to 42.17 ± 2.64 for all the rats in both groups. </w:t>
      </w:r>
      <w:proofErr w:type="spellStart"/>
      <w:r w:rsidRPr="00BF3041">
        <w:rPr>
          <w:rFonts w:ascii="Times New Roman" w:hAnsi="Times New Roman"/>
          <w:sz w:val="20"/>
          <w:szCs w:val="20"/>
        </w:rPr>
        <w:t>Haemoglobin</w:t>
      </w:r>
      <w:proofErr w:type="spellEnd"/>
      <w:r w:rsidRPr="00BF3041">
        <w:rPr>
          <w:rFonts w:ascii="Times New Roman" w:hAnsi="Times New Roman"/>
          <w:sz w:val="20"/>
          <w:szCs w:val="20"/>
        </w:rPr>
        <w:t xml:space="preserve"> concentration (mg/dl) of the rats was between 12.56 ± 2.01 to 13.88 ± 0.89 for both the test and control groups (Table 5). There seemed to be no difference in most parameters studied in the blood of rats from both groups with the exception of </w:t>
      </w:r>
      <w:proofErr w:type="spellStart"/>
      <w:r w:rsidRPr="00BF3041">
        <w:rPr>
          <w:rFonts w:ascii="Times New Roman" w:hAnsi="Times New Roman"/>
          <w:sz w:val="20"/>
          <w:szCs w:val="20"/>
        </w:rPr>
        <w:t>eosinophyl</w:t>
      </w:r>
      <w:proofErr w:type="spellEnd"/>
      <w:r w:rsidRPr="00BF3041">
        <w:rPr>
          <w:rFonts w:ascii="Times New Roman" w:hAnsi="Times New Roman"/>
          <w:sz w:val="20"/>
          <w:szCs w:val="20"/>
        </w:rPr>
        <w:t xml:space="preserve">, absolute </w:t>
      </w:r>
      <w:proofErr w:type="spellStart"/>
      <w:r w:rsidRPr="00BF3041">
        <w:rPr>
          <w:rFonts w:ascii="Times New Roman" w:hAnsi="Times New Roman"/>
          <w:sz w:val="20"/>
          <w:szCs w:val="20"/>
        </w:rPr>
        <w:t>eosinophyl</w:t>
      </w:r>
      <w:proofErr w:type="spellEnd"/>
      <w:r w:rsidRPr="00BF3041">
        <w:rPr>
          <w:rFonts w:ascii="Times New Roman" w:hAnsi="Times New Roman"/>
          <w:sz w:val="20"/>
          <w:szCs w:val="20"/>
        </w:rPr>
        <w:t xml:space="preserve"> value and blood platelets.</w:t>
      </w:r>
      <w:r w:rsidR="002B729B">
        <w:rPr>
          <w:rFonts w:ascii="Times New Roman" w:hAnsi="Times New Roman"/>
          <w:sz w:val="20"/>
          <w:szCs w:val="20"/>
        </w:rPr>
        <w:t xml:space="preserve"> </w:t>
      </w:r>
      <w:r w:rsidRPr="00BF3041">
        <w:rPr>
          <w:rFonts w:ascii="Times New Roman" w:hAnsi="Times New Roman"/>
          <w:sz w:val="20"/>
          <w:szCs w:val="20"/>
        </w:rPr>
        <w:t>RBC (10</w:t>
      </w:r>
      <w:r w:rsidRPr="00BF3041">
        <w:rPr>
          <w:rFonts w:ascii="Times New Roman" w:hAnsi="Times New Roman"/>
          <w:sz w:val="20"/>
          <w:szCs w:val="20"/>
          <w:vertAlign w:val="superscript"/>
        </w:rPr>
        <w:t>6</w:t>
      </w:r>
      <w:r w:rsidRPr="00BF3041">
        <w:rPr>
          <w:rFonts w:ascii="Times New Roman" w:hAnsi="Times New Roman"/>
          <w:sz w:val="20"/>
          <w:szCs w:val="20"/>
        </w:rPr>
        <w:t>/ml) of the control group (6.99 ± 0.43) was a bit greater than</w:t>
      </w:r>
      <w:r w:rsidR="00750C0F" w:rsidRPr="00BF3041">
        <w:rPr>
          <w:rFonts w:ascii="Times New Roman" w:hAnsi="Times New Roman"/>
          <w:sz w:val="20"/>
          <w:szCs w:val="20"/>
        </w:rPr>
        <w:t xml:space="preserve"> that</w:t>
      </w:r>
      <w:r w:rsidRPr="00BF3041">
        <w:rPr>
          <w:rFonts w:ascii="Times New Roman" w:hAnsi="Times New Roman"/>
          <w:sz w:val="20"/>
          <w:szCs w:val="20"/>
        </w:rPr>
        <w:t xml:space="preserve"> of the test group</w:t>
      </w:r>
      <w:r w:rsidR="00750C0F" w:rsidRPr="00BF3041">
        <w:rPr>
          <w:rFonts w:ascii="Times New Roman" w:hAnsi="Times New Roman"/>
          <w:sz w:val="20"/>
          <w:szCs w:val="20"/>
        </w:rPr>
        <w:t xml:space="preserve"> (6.48 ± 1.07)</w:t>
      </w:r>
      <w:r w:rsidRPr="00BF3041">
        <w:rPr>
          <w:rFonts w:ascii="Times New Roman" w:hAnsi="Times New Roman"/>
          <w:sz w:val="20"/>
          <w:szCs w:val="20"/>
        </w:rPr>
        <w:t>.</w:t>
      </w:r>
      <w:r w:rsidR="002B729B">
        <w:rPr>
          <w:rFonts w:ascii="Times New Roman" w:hAnsi="Times New Roman"/>
          <w:sz w:val="20"/>
          <w:szCs w:val="20"/>
        </w:rPr>
        <w:t xml:space="preserve"> </w:t>
      </w:r>
      <w:r w:rsidRPr="00BF3041">
        <w:rPr>
          <w:rFonts w:ascii="Times New Roman" w:hAnsi="Times New Roman"/>
          <w:sz w:val="20"/>
          <w:szCs w:val="20"/>
        </w:rPr>
        <w:t>MCV (fl) value 19.42 ± 0.86 of the test group was similar to 19.86 ± 0.65 value obtained for the control group.</w:t>
      </w:r>
      <w:r w:rsidR="002B729B">
        <w:rPr>
          <w:rFonts w:ascii="Times New Roman" w:hAnsi="Times New Roman"/>
          <w:sz w:val="20"/>
          <w:szCs w:val="20"/>
        </w:rPr>
        <w:t xml:space="preserve"> </w:t>
      </w:r>
      <w:r w:rsidRPr="00BF3041">
        <w:rPr>
          <w:rFonts w:ascii="Times New Roman" w:hAnsi="Times New Roman"/>
          <w:sz w:val="20"/>
          <w:szCs w:val="20"/>
        </w:rPr>
        <w:t>An analysis of variance showed that there was no significant difference between the two groups.</w:t>
      </w:r>
      <w:r w:rsidR="002B729B">
        <w:rPr>
          <w:rFonts w:ascii="Times New Roman" w:hAnsi="Times New Roman"/>
          <w:sz w:val="20"/>
          <w:szCs w:val="20"/>
        </w:rPr>
        <w:t xml:space="preserve"> </w:t>
      </w:r>
      <w:r w:rsidRPr="00BF3041">
        <w:rPr>
          <w:rFonts w:ascii="Times New Roman" w:hAnsi="Times New Roman"/>
          <w:sz w:val="20"/>
          <w:szCs w:val="20"/>
        </w:rPr>
        <w:t>The percentage MCHC</w:t>
      </w:r>
      <w:r w:rsidR="00CF5C88" w:rsidRPr="00BF3041">
        <w:rPr>
          <w:rFonts w:ascii="Times New Roman" w:hAnsi="Times New Roman"/>
          <w:sz w:val="20"/>
          <w:szCs w:val="20"/>
        </w:rPr>
        <w:t>,</w:t>
      </w:r>
      <w:r w:rsidRPr="00BF3041">
        <w:rPr>
          <w:rFonts w:ascii="Times New Roman" w:hAnsi="Times New Roman"/>
          <w:sz w:val="20"/>
          <w:szCs w:val="20"/>
        </w:rPr>
        <w:t xml:space="preserve"> 33.22 ± 1.20</w:t>
      </w:r>
      <w:r w:rsidR="00CF5C88" w:rsidRPr="00BF3041">
        <w:rPr>
          <w:rFonts w:ascii="Times New Roman" w:hAnsi="Times New Roman"/>
          <w:sz w:val="20"/>
          <w:szCs w:val="20"/>
        </w:rPr>
        <w:t>,</w:t>
      </w:r>
      <w:r w:rsidRPr="00BF3041">
        <w:rPr>
          <w:rFonts w:ascii="Times New Roman" w:hAnsi="Times New Roman"/>
          <w:sz w:val="20"/>
          <w:szCs w:val="20"/>
        </w:rPr>
        <w:t xml:space="preserve"> of the rats in the test group was greater than 32.93 ± 0.68 of those in the control group.</w:t>
      </w:r>
      <w:r w:rsidR="002B729B">
        <w:rPr>
          <w:rFonts w:ascii="Times New Roman" w:hAnsi="Times New Roman"/>
          <w:sz w:val="20"/>
          <w:szCs w:val="20"/>
        </w:rPr>
        <w:t xml:space="preserve"> </w:t>
      </w:r>
      <w:r w:rsidRPr="00BF3041">
        <w:rPr>
          <w:rFonts w:ascii="Times New Roman" w:hAnsi="Times New Roman"/>
          <w:sz w:val="20"/>
          <w:szCs w:val="20"/>
        </w:rPr>
        <w:t>White blood cell count (10</w:t>
      </w:r>
      <w:r w:rsidRPr="00BF3041">
        <w:rPr>
          <w:rFonts w:ascii="Times New Roman" w:hAnsi="Times New Roman"/>
          <w:sz w:val="20"/>
          <w:szCs w:val="20"/>
          <w:vertAlign w:val="superscript"/>
        </w:rPr>
        <w:t>3</w:t>
      </w:r>
      <w:r w:rsidRPr="00BF3041">
        <w:rPr>
          <w:rFonts w:ascii="Times New Roman" w:hAnsi="Times New Roman"/>
          <w:sz w:val="20"/>
          <w:szCs w:val="20"/>
        </w:rPr>
        <w:t xml:space="preserve">/µl) of the control and test groups was 5791.67 ± 2218.43 and 5635.71 ± 936.18 while the platelets value were 154666.67 ± 26590.73 and 132285.71 ± 16819.77 respectively. The percentage </w:t>
      </w:r>
      <w:proofErr w:type="spellStart"/>
      <w:r w:rsidRPr="00BF3041">
        <w:rPr>
          <w:rFonts w:ascii="Times New Roman" w:hAnsi="Times New Roman"/>
          <w:sz w:val="20"/>
          <w:szCs w:val="20"/>
        </w:rPr>
        <w:t>neutrophilis</w:t>
      </w:r>
      <w:proofErr w:type="spellEnd"/>
      <w:r w:rsidRPr="00BF3041">
        <w:rPr>
          <w:rFonts w:ascii="Times New Roman" w:hAnsi="Times New Roman"/>
          <w:sz w:val="20"/>
          <w:szCs w:val="20"/>
        </w:rPr>
        <w:t xml:space="preserve"> 39.00 ± 12.41 of the test group rats was greater than 28.17 ± 4.96 of those in the control group.</w:t>
      </w:r>
      <w:r w:rsidR="002B729B">
        <w:rPr>
          <w:rFonts w:ascii="Times New Roman" w:hAnsi="Times New Roman"/>
          <w:sz w:val="20"/>
          <w:szCs w:val="20"/>
        </w:rPr>
        <w:t xml:space="preserve"> </w:t>
      </w:r>
      <w:r w:rsidRPr="00BF3041">
        <w:rPr>
          <w:rFonts w:ascii="Times New Roman" w:hAnsi="Times New Roman"/>
          <w:sz w:val="20"/>
          <w:szCs w:val="20"/>
        </w:rPr>
        <w:t xml:space="preserve">There was significant difference between the percentage </w:t>
      </w:r>
      <w:proofErr w:type="spellStart"/>
      <w:r w:rsidRPr="00BF3041">
        <w:rPr>
          <w:rFonts w:ascii="Times New Roman" w:hAnsi="Times New Roman"/>
          <w:sz w:val="20"/>
          <w:szCs w:val="20"/>
        </w:rPr>
        <w:t>eosinophyl</w:t>
      </w:r>
      <w:proofErr w:type="spellEnd"/>
      <w:r w:rsidRPr="00BF3041">
        <w:rPr>
          <w:rFonts w:ascii="Times New Roman" w:hAnsi="Times New Roman"/>
          <w:sz w:val="20"/>
          <w:szCs w:val="20"/>
        </w:rPr>
        <w:t xml:space="preserve"> and absolute </w:t>
      </w:r>
      <w:proofErr w:type="spellStart"/>
      <w:r w:rsidRPr="00BF3041">
        <w:rPr>
          <w:rFonts w:ascii="Times New Roman" w:hAnsi="Times New Roman"/>
          <w:sz w:val="20"/>
          <w:szCs w:val="20"/>
        </w:rPr>
        <w:t>eosinophyl</w:t>
      </w:r>
      <w:proofErr w:type="spellEnd"/>
      <w:r w:rsidRPr="00BF3041">
        <w:rPr>
          <w:rFonts w:ascii="Times New Roman" w:hAnsi="Times New Roman"/>
          <w:sz w:val="20"/>
          <w:szCs w:val="20"/>
        </w:rPr>
        <w:t xml:space="preserve"> of the control and the test group rats. The value 139.43 ± 49.97 for absolute </w:t>
      </w:r>
      <w:proofErr w:type="spellStart"/>
      <w:r w:rsidRPr="00BF3041">
        <w:rPr>
          <w:rFonts w:ascii="Times New Roman" w:hAnsi="Times New Roman"/>
          <w:sz w:val="20"/>
          <w:szCs w:val="20"/>
        </w:rPr>
        <w:t>monocyte</w:t>
      </w:r>
      <w:proofErr w:type="spellEnd"/>
      <w:r w:rsidRPr="00BF3041">
        <w:rPr>
          <w:rFonts w:ascii="Times New Roman" w:hAnsi="Times New Roman"/>
          <w:sz w:val="20"/>
          <w:szCs w:val="20"/>
        </w:rPr>
        <w:t xml:space="preserve"> of the test group rats were greater than that of 127.58 ± 125.01 obt</w:t>
      </w:r>
      <w:r w:rsidR="00CF5C88" w:rsidRPr="00BF3041">
        <w:rPr>
          <w:rFonts w:ascii="Times New Roman" w:hAnsi="Times New Roman"/>
          <w:sz w:val="20"/>
          <w:szCs w:val="20"/>
        </w:rPr>
        <w:t>ained for the control group.</w:t>
      </w:r>
    </w:p>
    <w:p w:rsidR="00965DF1" w:rsidRPr="00BF3041" w:rsidRDefault="00965DF1" w:rsidP="00BF3041">
      <w:pPr>
        <w:adjustRightInd w:val="0"/>
        <w:snapToGrid w:val="0"/>
        <w:spacing w:after="0" w:line="240" w:lineRule="auto"/>
        <w:ind w:firstLine="720"/>
        <w:jc w:val="both"/>
        <w:rPr>
          <w:rFonts w:ascii="Times New Roman" w:hAnsi="Times New Roman"/>
          <w:sz w:val="20"/>
          <w:szCs w:val="20"/>
        </w:rPr>
      </w:pPr>
      <w:r w:rsidRPr="00BF3041">
        <w:rPr>
          <w:rFonts w:ascii="Times New Roman" w:hAnsi="Times New Roman"/>
          <w:sz w:val="20"/>
          <w:szCs w:val="20"/>
        </w:rPr>
        <w:t>No lesion was observed in the heart, liver and spleen of the rats in the control group but there were mild lesion in their brain, lungs, kidney and intestine (Table 6).</w:t>
      </w:r>
      <w:r w:rsidR="002B729B">
        <w:rPr>
          <w:rFonts w:ascii="Times New Roman" w:hAnsi="Times New Roman"/>
          <w:sz w:val="20"/>
          <w:szCs w:val="20"/>
        </w:rPr>
        <w:t xml:space="preserve"> </w:t>
      </w:r>
      <w:r w:rsidRPr="00BF3041">
        <w:rPr>
          <w:rFonts w:ascii="Times New Roman" w:hAnsi="Times New Roman"/>
          <w:sz w:val="20"/>
          <w:szCs w:val="20"/>
        </w:rPr>
        <w:t>The heart, brain, liver and kidney of the experimental rats did not show any lesion. However, there was some lesion observed in their lung, intestine and s</w:t>
      </w:r>
      <w:r w:rsidR="00CF5C88" w:rsidRPr="00BF3041">
        <w:rPr>
          <w:rFonts w:ascii="Times New Roman" w:hAnsi="Times New Roman"/>
          <w:sz w:val="20"/>
          <w:szCs w:val="20"/>
        </w:rPr>
        <w:t>pleen.</w:t>
      </w:r>
      <w:r w:rsidR="002B729B">
        <w:rPr>
          <w:rFonts w:ascii="Times New Roman" w:hAnsi="Times New Roman"/>
          <w:sz w:val="20"/>
          <w:szCs w:val="20"/>
        </w:rPr>
        <w:t xml:space="preserve"> </w:t>
      </w:r>
      <w:r w:rsidR="00CF5C88" w:rsidRPr="00BF3041">
        <w:rPr>
          <w:rFonts w:ascii="Times New Roman" w:hAnsi="Times New Roman"/>
          <w:sz w:val="20"/>
          <w:szCs w:val="20"/>
        </w:rPr>
        <w:t xml:space="preserve">The </w:t>
      </w:r>
      <w:r w:rsidRPr="00BF3041">
        <w:rPr>
          <w:rFonts w:ascii="Times New Roman" w:hAnsi="Times New Roman"/>
          <w:sz w:val="20"/>
          <w:szCs w:val="20"/>
        </w:rPr>
        <w:t>seed cake might not be harmful to most organs and tissues of rats fed with 7.08 % of AHSC inclusion level in the feed indicating that it could probably be used to replace corn bran or any other carbohydrate component in the diet of livestock and even man.</w:t>
      </w:r>
    </w:p>
    <w:p w:rsidR="004B529C" w:rsidRPr="00BF3041" w:rsidRDefault="004B529C" w:rsidP="00BF3041">
      <w:pPr>
        <w:autoSpaceDE w:val="0"/>
        <w:autoSpaceDN w:val="0"/>
        <w:adjustRightInd w:val="0"/>
        <w:snapToGrid w:val="0"/>
        <w:spacing w:after="0" w:line="240" w:lineRule="auto"/>
        <w:jc w:val="both"/>
        <w:rPr>
          <w:rFonts w:ascii="Times New Roman" w:hAnsi="Times New Roman"/>
          <w:b/>
          <w:sz w:val="20"/>
          <w:szCs w:val="20"/>
        </w:rPr>
      </w:pPr>
    </w:p>
    <w:p w:rsidR="00965DF1" w:rsidRPr="00BF3041" w:rsidRDefault="004B529C" w:rsidP="00BF3041">
      <w:pPr>
        <w:autoSpaceDE w:val="0"/>
        <w:autoSpaceDN w:val="0"/>
        <w:adjustRightInd w:val="0"/>
        <w:snapToGrid w:val="0"/>
        <w:spacing w:after="0" w:line="240" w:lineRule="auto"/>
        <w:jc w:val="both"/>
        <w:rPr>
          <w:rFonts w:ascii="Times New Roman" w:hAnsi="Times New Roman"/>
          <w:sz w:val="20"/>
          <w:szCs w:val="20"/>
        </w:rPr>
      </w:pPr>
      <w:r w:rsidRPr="00BF3041">
        <w:rPr>
          <w:rFonts w:ascii="Times New Roman" w:hAnsi="Times New Roman"/>
          <w:b/>
          <w:sz w:val="20"/>
          <w:szCs w:val="20"/>
        </w:rPr>
        <w:t>5.</w:t>
      </w:r>
      <w:r w:rsidR="002B729B">
        <w:rPr>
          <w:rFonts w:ascii="Times New Roman" w:hAnsi="Times New Roman"/>
          <w:b/>
          <w:sz w:val="20"/>
          <w:szCs w:val="20"/>
        </w:rPr>
        <w:t xml:space="preserve"> </w:t>
      </w:r>
      <w:r w:rsidRPr="00BF3041">
        <w:rPr>
          <w:rFonts w:ascii="Times New Roman" w:hAnsi="Times New Roman"/>
          <w:b/>
          <w:sz w:val="20"/>
          <w:szCs w:val="20"/>
        </w:rPr>
        <w:t xml:space="preserve"> </w:t>
      </w:r>
      <w:r w:rsidR="00965DF1" w:rsidRPr="00BF3041">
        <w:rPr>
          <w:rFonts w:ascii="Times New Roman" w:hAnsi="Times New Roman"/>
          <w:b/>
          <w:sz w:val="20"/>
          <w:szCs w:val="20"/>
        </w:rPr>
        <w:t>Conclusion</w:t>
      </w:r>
    </w:p>
    <w:p w:rsidR="00965DF1" w:rsidRPr="00BF3041" w:rsidRDefault="00965DF1" w:rsidP="00BF3041">
      <w:pPr>
        <w:autoSpaceDE w:val="0"/>
        <w:autoSpaceDN w:val="0"/>
        <w:adjustRightInd w:val="0"/>
        <w:snapToGrid w:val="0"/>
        <w:spacing w:after="0" w:line="240" w:lineRule="auto"/>
        <w:jc w:val="both"/>
        <w:rPr>
          <w:rFonts w:ascii="Times New Roman" w:hAnsi="Times New Roman"/>
          <w:b/>
          <w:sz w:val="20"/>
          <w:szCs w:val="20"/>
        </w:rPr>
      </w:pPr>
      <w:r w:rsidRPr="00BF3041">
        <w:rPr>
          <w:rFonts w:ascii="Times New Roman" w:hAnsi="Times New Roman"/>
          <w:sz w:val="20"/>
          <w:szCs w:val="20"/>
        </w:rPr>
        <w:t xml:space="preserve">       </w:t>
      </w:r>
      <w:proofErr w:type="spellStart"/>
      <w:r w:rsidRPr="00BF3041">
        <w:rPr>
          <w:rFonts w:ascii="Times New Roman" w:hAnsi="Times New Roman"/>
          <w:i/>
          <w:sz w:val="20"/>
          <w:szCs w:val="20"/>
        </w:rPr>
        <w:t>Artocarpus</w:t>
      </w:r>
      <w:proofErr w:type="spellEnd"/>
      <w:r w:rsidRPr="00BF3041">
        <w:rPr>
          <w:rFonts w:ascii="Times New Roman" w:hAnsi="Times New Roman"/>
          <w:i/>
          <w:sz w:val="20"/>
          <w:szCs w:val="20"/>
        </w:rPr>
        <w:t xml:space="preserve"> </w:t>
      </w:r>
      <w:proofErr w:type="spellStart"/>
      <w:r w:rsidRPr="00BF3041">
        <w:rPr>
          <w:rFonts w:ascii="Times New Roman" w:hAnsi="Times New Roman"/>
          <w:i/>
          <w:sz w:val="20"/>
          <w:szCs w:val="20"/>
        </w:rPr>
        <w:t>heterophyllus</w:t>
      </w:r>
      <w:proofErr w:type="spellEnd"/>
      <w:r w:rsidRPr="00BF3041">
        <w:rPr>
          <w:rFonts w:ascii="Times New Roman" w:hAnsi="Times New Roman"/>
          <w:sz w:val="20"/>
          <w:szCs w:val="20"/>
        </w:rPr>
        <w:t xml:space="preserve"> </w:t>
      </w:r>
      <w:r w:rsidR="00D955B9" w:rsidRPr="00BF3041">
        <w:rPr>
          <w:rFonts w:ascii="Times New Roman" w:hAnsi="Times New Roman"/>
          <w:sz w:val="20"/>
          <w:szCs w:val="20"/>
        </w:rPr>
        <w:t xml:space="preserve">seed cake has a potential of </w:t>
      </w:r>
      <w:r w:rsidRPr="00BF3041">
        <w:rPr>
          <w:rFonts w:ascii="Times New Roman" w:hAnsi="Times New Roman"/>
          <w:sz w:val="20"/>
          <w:szCs w:val="20"/>
        </w:rPr>
        <w:t xml:space="preserve">being utilized successfully as a source of dietary energy and protein for livestock because of its </w:t>
      </w:r>
      <w:r w:rsidRPr="00BF3041">
        <w:rPr>
          <w:rFonts w:ascii="Times New Roman" w:hAnsi="Times New Roman"/>
          <w:sz w:val="20"/>
          <w:szCs w:val="20"/>
        </w:rPr>
        <w:lastRenderedPageBreak/>
        <w:t xml:space="preserve">high </w:t>
      </w:r>
      <w:r w:rsidR="00D955B9" w:rsidRPr="00BF3041">
        <w:rPr>
          <w:rFonts w:ascii="Times New Roman" w:hAnsi="Times New Roman"/>
          <w:sz w:val="20"/>
          <w:szCs w:val="20"/>
        </w:rPr>
        <w:t>carbohydrate</w:t>
      </w:r>
      <w:r w:rsidRPr="00BF3041">
        <w:rPr>
          <w:rFonts w:ascii="Times New Roman" w:hAnsi="Times New Roman"/>
          <w:sz w:val="20"/>
          <w:szCs w:val="20"/>
        </w:rPr>
        <w:t xml:space="preserve"> and protein values. The essential amino acid content is nutritional significant. The presence of alkaloids in the seed cake suggests it</w:t>
      </w:r>
      <w:r w:rsidR="00D955B9" w:rsidRPr="00BF3041">
        <w:rPr>
          <w:rFonts w:ascii="Times New Roman" w:hAnsi="Times New Roman"/>
          <w:sz w:val="20"/>
          <w:szCs w:val="20"/>
        </w:rPr>
        <w:t>s</w:t>
      </w:r>
      <w:r w:rsidRPr="00BF3041">
        <w:rPr>
          <w:rFonts w:ascii="Times New Roman" w:hAnsi="Times New Roman"/>
          <w:sz w:val="20"/>
          <w:szCs w:val="20"/>
        </w:rPr>
        <w:t xml:space="preserve"> usefulness in drug manufacture.</w:t>
      </w:r>
      <w:r w:rsidRPr="00BF3041">
        <w:rPr>
          <w:rFonts w:ascii="Times New Roman" w:hAnsi="Times New Roman"/>
          <w:b/>
          <w:sz w:val="20"/>
          <w:szCs w:val="20"/>
        </w:rPr>
        <w:t xml:space="preserve"> </w:t>
      </w:r>
      <w:r w:rsidRPr="00BF3041">
        <w:rPr>
          <w:rFonts w:ascii="Times New Roman" w:hAnsi="Times New Roman"/>
          <w:sz w:val="20"/>
          <w:szCs w:val="20"/>
        </w:rPr>
        <w:t>The test rats showed appreciable weight gain during the experimental period and</w:t>
      </w:r>
      <w:r w:rsidRPr="00BF3041">
        <w:rPr>
          <w:rFonts w:ascii="Times New Roman" w:hAnsi="Times New Roman"/>
          <w:i/>
          <w:sz w:val="20"/>
          <w:szCs w:val="20"/>
        </w:rPr>
        <w:t xml:space="preserve"> </w:t>
      </w:r>
      <w:r w:rsidRPr="00BF3041">
        <w:rPr>
          <w:rFonts w:ascii="Times New Roman" w:hAnsi="Times New Roman"/>
          <w:sz w:val="20"/>
          <w:szCs w:val="20"/>
        </w:rPr>
        <w:t>the feed intake also showed that the rats consumed reasonable quantity of the diet.</w:t>
      </w:r>
      <w:r w:rsidR="002B729B">
        <w:rPr>
          <w:rFonts w:ascii="Times New Roman" w:hAnsi="Times New Roman"/>
          <w:sz w:val="20"/>
          <w:szCs w:val="20"/>
        </w:rPr>
        <w:t xml:space="preserve"> </w:t>
      </w:r>
      <w:proofErr w:type="spellStart"/>
      <w:r w:rsidRPr="00BF3041">
        <w:rPr>
          <w:rFonts w:ascii="Times New Roman" w:hAnsi="Times New Roman"/>
          <w:sz w:val="20"/>
          <w:szCs w:val="20"/>
        </w:rPr>
        <w:t>Haematological</w:t>
      </w:r>
      <w:proofErr w:type="spellEnd"/>
      <w:r w:rsidRPr="00BF3041">
        <w:rPr>
          <w:rFonts w:ascii="Times New Roman" w:hAnsi="Times New Roman"/>
          <w:sz w:val="20"/>
          <w:szCs w:val="20"/>
        </w:rPr>
        <w:t xml:space="preserve"> analysis showed no significant adverse effect on the rats; AHSC might therefore be safe for human consumption. </w:t>
      </w:r>
    </w:p>
    <w:p w:rsidR="00965DF1" w:rsidRPr="00BF3041" w:rsidRDefault="00965DF1" w:rsidP="00BF3041">
      <w:pPr>
        <w:autoSpaceDE w:val="0"/>
        <w:autoSpaceDN w:val="0"/>
        <w:adjustRightInd w:val="0"/>
        <w:snapToGrid w:val="0"/>
        <w:spacing w:after="0" w:line="240" w:lineRule="auto"/>
        <w:jc w:val="both"/>
        <w:rPr>
          <w:rFonts w:ascii="Times New Roman" w:hAnsi="Times New Roman"/>
          <w:sz w:val="20"/>
          <w:szCs w:val="20"/>
        </w:rPr>
      </w:pPr>
    </w:p>
    <w:p w:rsidR="00965DF1" w:rsidRPr="00BF3041" w:rsidRDefault="00965DF1" w:rsidP="00BF3041">
      <w:pPr>
        <w:autoSpaceDE w:val="0"/>
        <w:autoSpaceDN w:val="0"/>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Acknowledgement</w:t>
      </w:r>
      <w:r w:rsidR="00C124FC" w:rsidRPr="00BF3041">
        <w:rPr>
          <w:rFonts w:ascii="Times New Roman" w:hAnsi="Times New Roman"/>
          <w:b/>
          <w:sz w:val="20"/>
          <w:szCs w:val="20"/>
        </w:rPr>
        <w:t>s:</w:t>
      </w:r>
    </w:p>
    <w:p w:rsidR="00965DF1" w:rsidRPr="00BF3041" w:rsidRDefault="00965DF1" w:rsidP="00BF3041">
      <w:pPr>
        <w:tabs>
          <w:tab w:val="left" w:pos="0"/>
        </w:tabs>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ab/>
        <w:t>The author wishes to acknowledge the Department of Chemistry, Fac</w:t>
      </w:r>
      <w:r w:rsidR="00050C87" w:rsidRPr="00BF3041">
        <w:rPr>
          <w:rFonts w:ascii="Times New Roman" w:hAnsi="Times New Roman"/>
          <w:sz w:val="20"/>
          <w:szCs w:val="20"/>
        </w:rPr>
        <w:t>ulty of Science and Veterinary P</w:t>
      </w:r>
      <w:r w:rsidRPr="00BF3041">
        <w:rPr>
          <w:rFonts w:ascii="Times New Roman" w:hAnsi="Times New Roman"/>
          <w:sz w:val="20"/>
          <w:szCs w:val="20"/>
        </w:rPr>
        <w:t>athology unit, Faculty of Veterinary, University of Ibadan, Ibadan, Nigeria for making their facilities available for this study.</w:t>
      </w:r>
    </w:p>
    <w:p w:rsidR="004764A3" w:rsidRPr="00BF3041" w:rsidRDefault="004764A3" w:rsidP="00BF3041">
      <w:pPr>
        <w:adjustRightInd w:val="0"/>
        <w:snapToGrid w:val="0"/>
        <w:spacing w:after="0" w:line="240" w:lineRule="auto"/>
        <w:jc w:val="both"/>
        <w:rPr>
          <w:rFonts w:ascii="Times New Roman" w:hAnsi="Times New Roman"/>
          <w:b/>
          <w:sz w:val="20"/>
          <w:szCs w:val="20"/>
        </w:rPr>
      </w:pPr>
    </w:p>
    <w:p w:rsidR="00F41C2A" w:rsidRPr="00BF3041" w:rsidRDefault="00F41C2A"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Corresponding Author:</w:t>
      </w:r>
    </w:p>
    <w:p w:rsidR="00F41C2A" w:rsidRPr="00BF3041" w:rsidRDefault="00F41C2A" w:rsidP="00BF3041">
      <w:pPr>
        <w:adjustRightInd w:val="0"/>
        <w:snapToGrid w:val="0"/>
        <w:spacing w:after="0" w:line="240" w:lineRule="auto"/>
        <w:jc w:val="both"/>
        <w:rPr>
          <w:rFonts w:ascii="Times New Roman" w:hAnsi="Times New Roman"/>
          <w:sz w:val="20"/>
          <w:szCs w:val="20"/>
        </w:rPr>
      </w:pPr>
      <w:proofErr w:type="spellStart"/>
      <w:r w:rsidRPr="00BF3041">
        <w:rPr>
          <w:rFonts w:ascii="Times New Roman" w:hAnsi="Times New Roman"/>
          <w:sz w:val="20"/>
          <w:szCs w:val="20"/>
        </w:rPr>
        <w:t>Ibironke</w:t>
      </w:r>
      <w:proofErr w:type="spellEnd"/>
      <w:r w:rsidRPr="00BF3041">
        <w:rPr>
          <w:rFonts w:ascii="Times New Roman" w:hAnsi="Times New Roman"/>
          <w:sz w:val="20"/>
          <w:szCs w:val="20"/>
        </w:rPr>
        <w:t xml:space="preserve"> A. </w:t>
      </w:r>
      <w:proofErr w:type="spellStart"/>
      <w:r w:rsidRPr="00BF3041">
        <w:rPr>
          <w:rFonts w:ascii="Times New Roman" w:hAnsi="Times New Roman"/>
          <w:sz w:val="20"/>
          <w:szCs w:val="20"/>
        </w:rPr>
        <w:t>Ajayi</w:t>
      </w:r>
      <w:proofErr w:type="spellEnd"/>
      <w:r w:rsidRPr="00BF3041">
        <w:rPr>
          <w:rFonts w:ascii="Times New Roman" w:hAnsi="Times New Roman"/>
          <w:sz w:val="20"/>
          <w:szCs w:val="20"/>
        </w:rPr>
        <w:t>,</w:t>
      </w:r>
    </w:p>
    <w:p w:rsidR="00F41C2A" w:rsidRPr="00BF3041" w:rsidRDefault="00F41C2A"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Industrial unit,</w:t>
      </w:r>
    </w:p>
    <w:p w:rsidR="00F41C2A" w:rsidRPr="00BF3041" w:rsidRDefault="00F41C2A"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Chemistry Department,</w:t>
      </w:r>
    </w:p>
    <w:p w:rsidR="00F41C2A" w:rsidRPr="00BF3041" w:rsidRDefault="00F41C2A"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 xml:space="preserve">Faculty of </w:t>
      </w:r>
      <w:proofErr w:type="spellStart"/>
      <w:r w:rsidRPr="00BF3041">
        <w:rPr>
          <w:rFonts w:ascii="Times New Roman" w:hAnsi="Times New Roman"/>
          <w:sz w:val="20"/>
          <w:szCs w:val="20"/>
        </w:rPr>
        <w:t>Scienec</w:t>
      </w:r>
      <w:proofErr w:type="spellEnd"/>
      <w:r w:rsidRPr="00BF3041">
        <w:rPr>
          <w:rFonts w:ascii="Times New Roman" w:hAnsi="Times New Roman"/>
          <w:sz w:val="20"/>
          <w:szCs w:val="20"/>
        </w:rPr>
        <w:t>,</w:t>
      </w:r>
    </w:p>
    <w:p w:rsidR="00F41C2A" w:rsidRPr="00BF3041" w:rsidRDefault="00F41C2A"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University of Ibadan,</w:t>
      </w:r>
    </w:p>
    <w:p w:rsidR="00F41C2A" w:rsidRPr="00BF3041" w:rsidRDefault="00F41C2A" w:rsidP="00BF3041">
      <w:pPr>
        <w:adjustRightInd w:val="0"/>
        <w:snapToGrid w:val="0"/>
        <w:spacing w:after="0" w:line="240" w:lineRule="auto"/>
        <w:jc w:val="both"/>
        <w:rPr>
          <w:rFonts w:ascii="Times New Roman" w:hAnsi="Times New Roman"/>
          <w:sz w:val="20"/>
          <w:szCs w:val="20"/>
        </w:rPr>
      </w:pPr>
      <w:r w:rsidRPr="00BF3041">
        <w:rPr>
          <w:rFonts w:ascii="Times New Roman" w:hAnsi="Times New Roman"/>
          <w:sz w:val="20"/>
          <w:szCs w:val="20"/>
        </w:rPr>
        <w:t>Ibadan, Nigeria</w:t>
      </w:r>
    </w:p>
    <w:p w:rsidR="00050C87" w:rsidRPr="002B729B" w:rsidRDefault="00F41C2A" w:rsidP="00BF3041">
      <w:pPr>
        <w:adjustRightInd w:val="0"/>
        <w:snapToGrid w:val="0"/>
        <w:spacing w:after="0" w:line="240" w:lineRule="auto"/>
        <w:jc w:val="both"/>
        <w:rPr>
          <w:rFonts w:ascii="Times New Roman" w:eastAsiaTheme="minorEastAsia" w:hAnsi="Times New Roman"/>
          <w:sz w:val="20"/>
          <w:szCs w:val="20"/>
          <w:lang w:eastAsia="zh-CN"/>
        </w:rPr>
      </w:pPr>
      <w:r w:rsidRPr="00BF3041">
        <w:rPr>
          <w:rFonts w:ascii="Times New Roman" w:hAnsi="Times New Roman"/>
          <w:sz w:val="20"/>
          <w:szCs w:val="20"/>
        </w:rPr>
        <w:t xml:space="preserve">E-mail: </w:t>
      </w:r>
      <w:hyperlink r:id="rId11" w:history="1">
        <w:r w:rsidRPr="00BF3041">
          <w:rPr>
            <w:rStyle w:val="Hyperlink"/>
            <w:rFonts w:ascii="Times New Roman" w:hAnsi="Times New Roman"/>
            <w:color w:val="auto"/>
            <w:sz w:val="20"/>
            <w:szCs w:val="20"/>
          </w:rPr>
          <w:t>frajayi@yahoo.com</w:t>
        </w:r>
      </w:hyperlink>
      <w:r w:rsidR="002B729B">
        <w:rPr>
          <w:rFonts w:eastAsiaTheme="minorEastAsia" w:hint="eastAsia"/>
          <w:sz w:val="20"/>
          <w:szCs w:val="20"/>
          <w:lang w:eastAsia="zh-CN"/>
        </w:rPr>
        <w:t xml:space="preserve"> </w:t>
      </w:r>
    </w:p>
    <w:p w:rsidR="00F41C2A" w:rsidRPr="00BF3041" w:rsidRDefault="00F41C2A" w:rsidP="00BF3041">
      <w:pPr>
        <w:adjustRightInd w:val="0"/>
        <w:snapToGrid w:val="0"/>
        <w:spacing w:after="0" w:line="240" w:lineRule="auto"/>
        <w:jc w:val="both"/>
        <w:rPr>
          <w:rFonts w:ascii="Times New Roman" w:hAnsi="Times New Roman"/>
          <w:b/>
          <w:sz w:val="20"/>
          <w:szCs w:val="20"/>
        </w:rPr>
      </w:pPr>
    </w:p>
    <w:p w:rsidR="00965DF1" w:rsidRPr="00BF3041" w:rsidRDefault="00965DF1" w:rsidP="00BF3041">
      <w:pPr>
        <w:adjustRightInd w:val="0"/>
        <w:snapToGrid w:val="0"/>
        <w:spacing w:after="0" w:line="240" w:lineRule="auto"/>
        <w:jc w:val="both"/>
        <w:rPr>
          <w:rFonts w:ascii="Times New Roman" w:hAnsi="Times New Roman"/>
          <w:b/>
          <w:sz w:val="20"/>
          <w:szCs w:val="20"/>
        </w:rPr>
      </w:pPr>
      <w:r w:rsidRPr="00BF3041">
        <w:rPr>
          <w:rFonts w:ascii="Times New Roman" w:hAnsi="Times New Roman"/>
          <w:b/>
          <w:sz w:val="20"/>
          <w:szCs w:val="20"/>
        </w:rPr>
        <w:t>References</w:t>
      </w:r>
    </w:p>
    <w:p w:rsidR="00965DF1" w:rsidRPr="00BF3041" w:rsidRDefault="00B5111A"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 xml:space="preserve">1. </w:t>
      </w:r>
      <w:proofErr w:type="spellStart"/>
      <w:r w:rsidR="00647455" w:rsidRPr="00BF3041">
        <w:rPr>
          <w:rFonts w:ascii="Times New Roman" w:hAnsi="Times New Roman"/>
          <w:sz w:val="20"/>
          <w:szCs w:val="20"/>
        </w:rPr>
        <w:t>Chowdhury</w:t>
      </w:r>
      <w:proofErr w:type="spellEnd"/>
      <w:r w:rsidR="00647455" w:rsidRPr="00BF3041">
        <w:rPr>
          <w:rFonts w:ascii="Times New Roman" w:hAnsi="Times New Roman"/>
          <w:sz w:val="20"/>
          <w:szCs w:val="20"/>
        </w:rPr>
        <w:t xml:space="preserve"> FA, </w:t>
      </w:r>
      <w:proofErr w:type="spellStart"/>
      <w:r w:rsidR="00647455" w:rsidRPr="00BF3041">
        <w:rPr>
          <w:rFonts w:ascii="Times New Roman" w:hAnsi="Times New Roman"/>
          <w:sz w:val="20"/>
          <w:szCs w:val="20"/>
        </w:rPr>
        <w:t>Rahman</w:t>
      </w:r>
      <w:proofErr w:type="spellEnd"/>
      <w:r w:rsidR="00647455" w:rsidRPr="00BF3041">
        <w:rPr>
          <w:rFonts w:ascii="Times New Roman" w:hAnsi="Times New Roman"/>
          <w:sz w:val="20"/>
          <w:szCs w:val="20"/>
        </w:rPr>
        <w:t xml:space="preserve"> MA, </w:t>
      </w:r>
      <w:proofErr w:type="spellStart"/>
      <w:r w:rsidR="00647455" w:rsidRPr="00BF3041">
        <w:rPr>
          <w:rFonts w:ascii="Times New Roman" w:hAnsi="Times New Roman"/>
          <w:sz w:val="20"/>
          <w:szCs w:val="20"/>
        </w:rPr>
        <w:t>Muhan</w:t>
      </w:r>
      <w:proofErr w:type="spellEnd"/>
      <w:r w:rsidR="00647455" w:rsidRPr="00BF3041">
        <w:rPr>
          <w:rFonts w:ascii="Times New Roman" w:hAnsi="Times New Roman"/>
          <w:sz w:val="20"/>
          <w:szCs w:val="20"/>
        </w:rPr>
        <w:t xml:space="preserve"> AJ. </w:t>
      </w:r>
      <w:r w:rsidR="00965DF1" w:rsidRPr="00BF3041">
        <w:rPr>
          <w:rFonts w:ascii="Times New Roman" w:hAnsi="Times New Roman"/>
          <w:sz w:val="20"/>
          <w:szCs w:val="20"/>
        </w:rPr>
        <w:t xml:space="preserve">Distribution of free sugars and fatty acid composition of different parts of jackfruit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hetorophyllus</w:t>
      </w:r>
      <w:proofErr w:type="spellEnd"/>
      <w:r w:rsidR="00965DF1" w:rsidRPr="00BF3041">
        <w:rPr>
          <w:rFonts w:ascii="Times New Roman" w:hAnsi="Times New Roman"/>
          <w:i/>
          <w:sz w:val="20"/>
          <w:szCs w:val="20"/>
        </w:rPr>
        <w:t xml:space="preserve"> </w:t>
      </w:r>
      <w:r w:rsidR="00647455" w:rsidRPr="00BF3041">
        <w:rPr>
          <w:rFonts w:ascii="Times New Roman" w:hAnsi="Times New Roman"/>
          <w:sz w:val="20"/>
          <w:szCs w:val="20"/>
        </w:rPr>
        <w:t xml:space="preserve">1997 </w:t>
      </w:r>
      <w:r w:rsidR="00965DF1" w:rsidRPr="00BF3041">
        <w:rPr>
          <w:rFonts w:ascii="Times New Roman" w:hAnsi="Times New Roman"/>
          <w:sz w:val="20"/>
          <w:szCs w:val="20"/>
        </w:rPr>
        <w:t xml:space="preserve">Pp. 134-145. Company Inc., New York. </w:t>
      </w:r>
    </w:p>
    <w:p w:rsidR="00965DF1" w:rsidRPr="00BF3041" w:rsidRDefault="00347F91" w:rsidP="00E240D2">
      <w:pPr>
        <w:tabs>
          <w:tab w:val="left" w:pos="720"/>
          <w:tab w:val="left" w:pos="900"/>
        </w:tabs>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 xml:space="preserve">2. </w:t>
      </w:r>
      <w:proofErr w:type="spellStart"/>
      <w:r w:rsidRPr="00BF3041">
        <w:rPr>
          <w:rFonts w:ascii="Times New Roman" w:hAnsi="Times New Roman"/>
          <w:sz w:val="20"/>
          <w:szCs w:val="20"/>
        </w:rPr>
        <w:t>Bobbio</w:t>
      </w:r>
      <w:proofErr w:type="spellEnd"/>
      <w:r w:rsidRPr="00BF3041">
        <w:rPr>
          <w:rFonts w:ascii="Times New Roman" w:hAnsi="Times New Roman"/>
          <w:sz w:val="20"/>
          <w:szCs w:val="20"/>
        </w:rPr>
        <w:t xml:space="preserve"> F</w:t>
      </w:r>
      <w:r w:rsidR="00965DF1" w:rsidRPr="00BF3041">
        <w:rPr>
          <w:rFonts w:ascii="Times New Roman" w:hAnsi="Times New Roman"/>
          <w:sz w:val="20"/>
          <w:szCs w:val="20"/>
        </w:rPr>
        <w:t>O</w:t>
      </w:r>
      <w:r w:rsidR="0005545E" w:rsidRPr="00BF3041">
        <w:rPr>
          <w:rFonts w:ascii="Times New Roman" w:hAnsi="Times New Roman"/>
          <w:sz w:val="20"/>
          <w:szCs w:val="20"/>
        </w:rPr>
        <w:t xml:space="preserve">, </w:t>
      </w:r>
      <w:proofErr w:type="spellStart"/>
      <w:r w:rsidR="0005545E" w:rsidRPr="00BF3041">
        <w:rPr>
          <w:rFonts w:ascii="Times New Roman" w:hAnsi="Times New Roman"/>
          <w:sz w:val="20"/>
          <w:szCs w:val="20"/>
        </w:rPr>
        <w:t>Eldash</w:t>
      </w:r>
      <w:proofErr w:type="spellEnd"/>
      <w:r w:rsidR="0005545E" w:rsidRPr="00BF3041">
        <w:rPr>
          <w:rFonts w:ascii="Times New Roman" w:hAnsi="Times New Roman"/>
          <w:sz w:val="20"/>
          <w:szCs w:val="20"/>
        </w:rPr>
        <w:t xml:space="preserve">, AA, </w:t>
      </w:r>
      <w:proofErr w:type="spellStart"/>
      <w:r w:rsidR="0005545E" w:rsidRPr="00BF3041">
        <w:rPr>
          <w:rFonts w:ascii="Times New Roman" w:hAnsi="Times New Roman"/>
          <w:sz w:val="20"/>
          <w:szCs w:val="20"/>
        </w:rPr>
        <w:t>Bobbio</w:t>
      </w:r>
      <w:proofErr w:type="spellEnd"/>
      <w:r w:rsidR="0005545E" w:rsidRPr="00BF3041">
        <w:rPr>
          <w:rFonts w:ascii="Times New Roman" w:hAnsi="Times New Roman"/>
          <w:sz w:val="20"/>
          <w:szCs w:val="20"/>
        </w:rPr>
        <w:t xml:space="preserve"> P</w:t>
      </w:r>
      <w:r w:rsidR="00647455" w:rsidRPr="00BF3041">
        <w:rPr>
          <w:rFonts w:ascii="Times New Roman" w:hAnsi="Times New Roman"/>
          <w:sz w:val="20"/>
          <w:szCs w:val="20"/>
        </w:rPr>
        <w:t>A,</w:t>
      </w:r>
      <w:r w:rsidR="0005545E" w:rsidRPr="00BF3041">
        <w:rPr>
          <w:rFonts w:ascii="Times New Roman" w:hAnsi="Times New Roman"/>
          <w:sz w:val="20"/>
          <w:szCs w:val="20"/>
        </w:rPr>
        <w:t xml:space="preserve"> </w:t>
      </w:r>
      <w:proofErr w:type="spellStart"/>
      <w:r w:rsidR="0005545E" w:rsidRPr="00BF3041">
        <w:rPr>
          <w:rFonts w:ascii="Times New Roman" w:hAnsi="Times New Roman"/>
          <w:sz w:val="20"/>
          <w:szCs w:val="20"/>
        </w:rPr>
        <w:t>Rodngues</w:t>
      </w:r>
      <w:proofErr w:type="spellEnd"/>
      <w:r w:rsidR="00965DF1" w:rsidRPr="00BF3041">
        <w:rPr>
          <w:rFonts w:ascii="Times New Roman" w:hAnsi="Times New Roman"/>
          <w:sz w:val="20"/>
          <w:szCs w:val="20"/>
        </w:rPr>
        <w:t xml:space="preserve"> LR. Isolation and characterization of the </w:t>
      </w:r>
      <w:proofErr w:type="spellStart"/>
      <w:r w:rsidR="00965DF1" w:rsidRPr="00BF3041">
        <w:rPr>
          <w:rFonts w:ascii="Times New Roman" w:hAnsi="Times New Roman"/>
          <w:sz w:val="20"/>
          <w:szCs w:val="20"/>
        </w:rPr>
        <w:t>physico</w:t>
      </w:r>
      <w:proofErr w:type="spellEnd"/>
      <w:r w:rsidR="00965DF1" w:rsidRPr="00BF3041">
        <w:rPr>
          <w:rFonts w:ascii="Times New Roman" w:hAnsi="Times New Roman"/>
          <w:sz w:val="20"/>
          <w:szCs w:val="20"/>
        </w:rPr>
        <w:t>-chemical proportion of the starch of jackfruit seed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heterophyllus</w:t>
      </w:r>
      <w:proofErr w:type="spellEnd"/>
      <w:r w:rsidR="00965DF1" w:rsidRPr="00BF3041">
        <w:rPr>
          <w:rFonts w:ascii="Times New Roman" w:hAnsi="Times New Roman"/>
          <w:sz w:val="20"/>
          <w:szCs w:val="20"/>
        </w:rPr>
        <w:t>). Cereal Chemistry</w:t>
      </w:r>
      <w:r w:rsidR="0005545E" w:rsidRPr="00BF3041">
        <w:rPr>
          <w:rFonts w:ascii="Times New Roman" w:hAnsi="Times New Roman"/>
          <w:sz w:val="20"/>
          <w:szCs w:val="20"/>
        </w:rPr>
        <w:t xml:space="preserve"> 1978;</w:t>
      </w:r>
      <w:r w:rsidR="00965DF1" w:rsidRPr="00BF3041">
        <w:rPr>
          <w:rFonts w:ascii="Times New Roman" w:hAnsi="Times New Roman"/>
          <w:sz w:val="20"/>
          <w:szCs w:val="20"/>
        </w:rPr>
        <w:t xml:space="preserve"> </w:t>
      </w:r>
      <w:r w:rsidR="0005545E" w:rsidRPr="00BF3041">
        <w:rPr>
          <w:rFonts w:ascii="Times New Roman" w:hAnsi="Times New Roman"/>
          <w:sz w:val="20"/>
          <w:szCs w:val="20"/>
        </w:rPr>
        <w:t>55:</w:t>
      </w:r>
      <w:r w:rsidR="008F457D" w:rsidRPr="00BF3041">
        <w:rPr>
          <w:rFonts w:ascii="Times New Roman" w:hAnsi="Times New Roman"/>
          <w:sz w:val="20"/>
          <w:szCs w:val="20"/>
        </w:rPr>
        <w:t xml:space="preserve"> </w:t>
      </w:r>
      <w:r w:rsidR="00965DF1" w:rsidRPr="00BF3041">
        <w:rPr>
          <w:rFonts w:ascii="Times New Roman" w:hAnsi="Times New Roman"/>
          <w:sz w:val="20"/>
          <w:szCs w:val="20"/>
        </w:rPr>
        <w:t>505-11.</w:t>
      </w:r>
    </w:p>
    <w:p w:rsidR="00965DF1" w:rsidRPr="00BF3041" w:rsidRDefault="0005545E"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 xml:space="preserve">3. </w:t>
      </w:r>
      <w:proofErr w:type="spellStart"/>
      <w:r w:rsidRPr="00BF3041">
        <w:rPr>
          <w:rFonts w:ascii="Times New Roman" w:hAnsi="Times New Roman"/>
          <w:sz w:val="20"/>
          <w:szCs w:val="20"/>
        </w:rPr>
        <w:t>Ocloo</w:t>
      </w:r>
      <w:proofErr w:type="spellEnd"/>
      <w:r w:rsidRPr="00BF3041">
        <w:rPr>
          <w:rFonts w:ascii="Times New Roman" w:hAnsi="Times New Roman"/>
          <w:sz w:val="20"/>
          <w:szCs w:val="20"/>
        </w:rPr>
        <w:t xml:space="preserve"> </w:t>
      </w:r>
      <w:r w:rsidR="00965DF1" w:rsidRPr="00BF3041">
        <w:rPr>
          <w:rFonts w:ascii="Times New Roman" w:hAnsi="Times New Roman"/>
          <w:sz w:val="20"/>
          <w:szCs w:val="20"/>
        </w:rPr>
        <w:t>FCK</w:t>
      </w:r>
      <w:r w:rsidRPr="00BF3041">
        <w:rPr>
          <w:rFonts w:ascii="Times New Roman" w:hAnsi="Times New Roman"/>
          <w:sz w:val="20"/>
          <w:szCs w:val="20"/>
        </w:rPr>
        <w:t xml:space="preserve">, </w:t>
      </w:r>
      <w:proofErr w:type="spellStart"/>
      <w:r w:rsidRPr="00BF3041">
        <w:rPr>
          <w:rFonts w:ascii="Times New Roman" w:hAnsi="Times New Roman"/>
          <w:sz w:val="20"/>
          <w:szCs w:val="20"/>
        </w:rPr>
        <w:t>Bansa</w:t>
      </w:r>
      <w:proofErr w:type="spellEnd"/>
      <w:r w:rsidRPr="00BF3041">
        <w:rPr>
          <w:rFonts w:ascii="Times New Roman" w:hAnsi="Times New Roman"/>
          <w:sz w:val="20"/>
          <w:szCs w:val="20"/>
        </w:rPr>
        <w:t xml:space="preserve"> D, </w:t>
      </w:r>
      <w:proofErr w:type="spellStart"/>
      <w:r w:rsidRPr="00BF3041">
        <w:rPr>
          <w:rFonts w:ascii="Times New Roman" w:hAnsi="Times New Roman"/>
          <w:sz w:val="20"/>
          <w:szCs w:val="20"/>
        </w:rPr>
        <w:t>Boatin</w:t>
      </w:r>
      <w:proofErr w:type="spellEnd"/>
      <w:r w:rsidRPr="00BF3041">
        <w:rPr>
          <w:rFonts w:ascii="Times New Roman" w:hAnsi="Times New Roman"/>
          <w:sz w:val="20"/>
          <w:szCs w:val="20"/>
        </w:rPr>
        <w:t xml:space="preserve"> R, </w:t>
      </w:r>
      <w:proofErr w:type="spellStart"/>
      <w:r w:rsidRPr="00BF3041">
        <w:rPr>
          <w:rFonts w:ascii="Times New Roman" w:hAnsi="Times New Roman"/>
          <w:sz w:val="20"/>
          <w:szCs w:val="20"/>
        </w:rPr>
        <w:t>Adom</w:t>
      </w:r>
      <w:proofErr w:type="spellEnd"/>
      <w:r w:rsidRPr="00BF3041">
        <w:rPr>
          <w:rFonts w:ascii="Times New Roman" w:hAnsi="Times New Roman"/>
          <w:sz w:val="20"/>
          <w:szCs w:val="20"/>
        </w:rPr>
        <w:t xml:space="preserve"> </w:t>
      </w:r>
      <w:r w:rsidR="00965DF1" w:rsidRPr="00BF3041">
        <w:rPr>
          <w:rFonts w:ascii="Times New Roman" w:hAnsi="Times New Roman"/>
          <w:sz w:val="20"/>
          <w:szCs w:val="20"/>
        </w:rPr>
        <w:t>T</w:t>
      </w:r>
      <w:r w:rsidRPr="00BF3041">
        <w:rPr>
          <w:rFonts w:ascii="Times New Roman" w:hAnsi="Times New Roman"/>
          <w:sz w:val="20"/>
          <w:szCs w:val="20"/>
        </w:rPr>
        <w:t xml:space="preserve">, </w:t>
      </w:r>
      <w:proofErr w:type="spellStart"/>
      <w:r w:rsidR="004B02DA" w:rsidRPr="00BF3041">
        <w:rPr>
          <w:rFonts w:ascii="Times New Roman" w:hAnsi="Times New Roman"/>
          <w:sz w:val="20"/>
          <w:szCs w:val="20"/>
        </w:rPr>
        <w:t>Agbemavor</w:t>
      </w:r>
      <w:proofErr w:type="spellEnd"/>
      <w:r w:rsidR="004B02DA" w:rsidRPr="00BF3041">
        <w:rPr>
          <w:rFonts w:ascii="Times New Roman" w:hAnsi="Times New Roman"/>
          <w:sz w:val="20"/>
          <w:szCs w:val="20"/>
        </w:rPr>
        <w:t xml:space="preserve"> W</w:t>
      </w:r>
      <w:r w:rsidR="00965DF1" w:rsidRPr="00BF3041">
        <w:rPr>
          <w:rFonts w:ascii="Times New Roman" w:hAnsi="Times New Roman"/>
          <w:sz w:val="20"/>
          <w:szCs w:val="20"/>
        </w:rPr>
        <w:t xml:space="preserve">S. </w:t>
      </w:r>
      <w:proofErr w:type="spellStart"/>
      <w:r w:rsidR="00965DF1" w:rsidRPr="00BF3041">
        <w:rPr>
          <w:rFonts w:ascii="Times New Roman" w:hAnsi="Times New Roman"/>
          <w:sz w:val="20"/>
          <w:szCs w:val="20"/>
        </w:rPr>
        <w:t>Physico</w:t>
      </w:r>
      <w:proofErr w:type="spellEnd"/>
      <w:r w:rsidR="00965DF1" w:rsidRPr="00BF3041">
        <w:rPr>
          <w:rFonts w:ascii="Times New Roman" w:hAnsi="Times New Roman"/>
          <w:sz w:val="20"/>
          <w:szCs w:val="20"/>
        </w:rPr>
        <w:t>-chemical, functional and pasting characteristics of flour produced from Jackfruits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heterophyllus</w:t>
      </w:r>
      <w:proofErr w:type="spellEnd"/>
      <w:r w:rsidR="00965DF1" w:rsidRPr="00BF3041">
        <w:rPr>
          <w:rFonts w:ascii="Times New Roman" w:hAnsi="Times New Roman"/>
          <w:sz w:val="20"/>
          <w:szCs w:val="20"/>
        </w:rPr>
        <w:t>) seeds. Agriculture and Biological Journal of North America</w:t>
      </w:r>
      <w:r w:rsidR="004B02DA" w:rsidRPr="00BF3041">
        <w:rPr>
          <w:rFonts w:ascii="Times New Roman" w:hAnsi="Times New Roman"/>
          <w:sz w:val="20"/>
          <w:szCs w:val="20"/>
        </w:rPr>
        <w:t xml:space="preserve"> 2010;</w:t>
      </w:r>
      <w:r w:rsidR="00965DF1" w:rsidRPr="00BF3041">
        <w:rPr>
          <w:rFonts w:ascii="Times New Roman" w:hAnsi="Times New Roman"/>
          <w:sz w:val="20"/>
          <w:szCs w:val="20"/>
        </w:rPr>
        <w:t xml:space="preserve"> 1</w:t>
      </w:r>
      <w:r w:rsidR="004B02DA" w:rsidRPr="00BF3041">
        <w:rPr>
          <w:rFonts w:ascii="Times New Roman" w:hAnsi="Times New Roman"/>
          <w:sz w:val="20"/>
          <w:szCs w:val="20"/>
        </w:rPr>
        <w:t>:</w:t>
      </w:r>
      <w:r w:rsidR="00965DF1" w:rsidRPr="00BF3041">
        <w:rPr>
          <w:rFonts w:ascii="Times New Roman" w:hAnsi="Times New Roman"/>
          <w:sz w:val="20"/>
          <w:szCs w:val="20"/>
        </w:rPr>
        <w:t xml:space="preserve"> 903-908.</w:t>
      </w:r>
    </w:p>
    <w:p w:rsidR="00965DF1" w:rsidRPr="00BF3041" w:rsidRDefault="00965DF1" w:rsidP="00E240D2">
      <w:pPr>
        <w:adjustRightInd w:val="0"/>
        <w:snapToGrid w:val="0"/>
        <w:spacing w:after="0" w:line="240" w:lineRule="auto"/>
        <w:ind w:left="360" w:hanging="360"/>
        <w:jc w:val="both"/>
        <w:rPr>
          <w:rFonts w:ascii="Times New Roman" w:hAnsi="Times New Roman"/>
          <w:sz w:val="20"/>
          <w:szCs w:val="20"/>
          <w:lang w:val="it-IT"/>
        </w:rPr>
      </w:pPr>
      <w:r w:rsidRPr="00BF3041">
        <w:rPr>
          <w:rFonts w:ascii="Times New Roman" w:hAnsi="Times New Roman"/>
          <w:sz w:val="20"/>
          <w:szCs w:val="20"/>
        </w:rPr>
        <w:t xml:space="preserve">4. </w:t>
      </w:r>
      <w:r w:rsidR="004B02DA" w:rsidRPr="00BF3041">
        <w:rPr>
          <w:rFonts w:ascii="Times New Roman" w:hAnsi="Times New Roman"/>
          <w:sz w:val="20"/>
          <w:szCs w:val="20"/>
          <w:lang w:val="it-IT"/>
        </w:rPr>
        <w:t>Odoemelam SA</w:t>
      </w:r>
      <w:r w:rsidRPr="00BF3041">
        <w:rPr>
          <w:rFonts w:ascii="Times New Roman" w:hAnsi="Times New Roman"/>
          <w:sz w:val="20"/>
          <w:szCs w:val="20"/>
          <w:lang w:val="it-IT"/>
        </w:rPr>
        <w:t>. Functional properties of raw and heat processed jackfruit (</w:t>
      </w:r>
      <w:r w:rsidRPr="00BF3041">
        <w:rPr>
          <w:rFonts w:ascii="Times New Roman" w:hAnsi="Times New Roman"/>
          <w:i/>
          <w:sz w:val="20"/>
          <w:szCs w:val="20"/>
          <w:lang w:val="it-IT"/>
        </w:rPr>
        <w:t>Artocarpus</w:t>
      </w:r>
      <w:r w:rsidR="002B729B">
        <w:rPr>
          <w:rFonts w:ascii="Times New Roman" w:hAnsi="Times New Roman"/>
          <w:sz w:val="20"/>
          <w:szCs w:val="20"/>
          <w:lang w:val="it-IT"/>
        </w:rPr>
        <w:t xml:space="preserve"> </w:t>
      </w:r>
      <w:r w:rsidRPr="00BF3041">
        <w:rPr>
          <w:rFonts w:ascii="Times New Roman" w:hAnsi="Times New Roman"/>
          <w:sz w:val="20"/>
          <w:szCs w:val="20"/>
          <w:lang w:val="it-IT"/>
        </w:rPr>
        <w:t xml:space="preserve"> </w:t>
      </w:r>
      <w:r w:rsidRPr="00BF3041">
        <w:rPr>
          <w:rFonts w:ascii="Times New Roman" w:hAnsi="Times New Roman"/>
          <w:i/>
          <w:sz w:val="20"/>
          <w:szCs w:val="20"/>
          <w:lang w:val="it-IT"/>
        </w:rPr>
        <w:t>heterophyllus</w:t>
      </w:r>
      <w:r w:rsidRPr="00BF3041">
        <w:rPr>
          <w:rFonts w:ascii="Times New Roman" w:hAnsi="Times New Roman"/>
          <w:sz w:val="20"/>
          <w:szCs w:val="20"/>
          <w:lang w:val="it-IT"/>
        </w:rPr>
        <w:t>) flour. Pakistan Journal of Nutrition</w:t>
      </w:r>
      <w:r w:rsidR="004B02DA" w:rsidRPr="00BF3041">
        <w:rPr>
          <w:rFonts w:ascii="Times New Roman" w:hAnsi="Times New Roman"/>
          <w:sz w:val="20"/>
          <w:szCs w:val="20"/>
          <w:lang w:val="it-IT"/>
        </w:rPr>
        <w:t xml:space="preserve"> 2005;</w:t>
      </w:r>
      <w:r w:rsidRPr="00BF3041">
        <w:rPr>
          <w:rFonts w:ascii="Times New Roman" w:hAnsi="Times New Roman"/>
          <w:sz w:val="20"/>
          <w:szCs w:val="20"/>
          <w:lang w:val="it-IT"/>
        </w:rPr>
        <w:t xml:space="preserve"> 4</w:t>
      </w:r>
      <w:r w:rsidR="004B02DA" w:rsidRPr="00BF3041">
        <w:rPr>
          <w:rFonts w:ascii="Times New Roman" w:hAnsi="Times New Roman"/>
          <w:sz w:val="20"/>
          <w:szCs w:val="20"/>
          <w:lang w:val="it-IT"/>
        </w:rPr>
        <w:t>:</w:t>
      </w:r>
      <w:r w:rsidRPr="00BF3041">
        <w:rPr>
          <w:rFonts w:ascii="Times New Roman" w:hAnsi="Times New Roman"/>
          <w:sz w:val="20"/>
          <w:szCs w:val="20"/>
          <w:lang w:val="it-IT"/>
        </w:rPr>
        <w:t xml:space="preserve"> 366-370.</w:t>
      </w:r>
    </w:p>
    <w:p w:rsidR="00965DF1" w:rsidRPr="00BF3041" w:rsidRDefault="00965DF1"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lang w:val="it-IT"/>
        </w:rPr>
        <w:t xml:space="preserve">5. </w:t>
      </w:r>
      <w:proofErr w:type="spellStart"/>
      <w:r w:rsidRPr="00BF3041">
        <w:rPr>
          <w:rFonts w:ascii="Times New Roman" w:hAnsi="Times New Roman"/>
          <w:sz w:val="20"/>
          <w:szCs w:val="20"/>
        </w:rPr>
        <w:t>Rajarajeshwari</w:t>
      </w:r>
      <w:proofErr w:type="spellEnd"/>
      <w:r w:rsidRPr="00BF3041">
        <w:rPr>
          <w:rFonts w:ascii="Times New Roman" w:hAnsi="Times New Roman"/>
          <w:sz w:val="20"/>
          <w:szCs w:val="20"/>
        </w:rPr>
        <w:t xml:space="preserve"> H</w:t>
      </w:r>
      <w:r w:rsidR="004B02DA" w:rsidRPr="00BF3041">
        <w:rPr>
          <w:rFonts w:ascii="Times New Roman" w:hAnsi="Times New Roman"/>
          <w:sz w:val="20"/>
          <w:szCs w:val="20"/>
        </w:rPr>
        <w:t xml:space="preserve">, </w:t>
      </w:r>
      <w:proofErr w:type="spellStart"/>
      <w:r w:rsidRPr="00BF3041">
        <w:rPr>
          <w:rFonts w:ascii="Times New Roman" w:hAnsi="Times New Roman"/>
          <w:sz w:val="20"/>
          <w:szCs w:val="20"/>
        </w:rPr>
        <w:t>Jamuna</w:t>
      </w:r>
      <w:proofErr w:type="spellEnd"/>
      <w:r w:rsidRPr="00BF3041">
        <w:rPr>
          <w:rFonts w:ascii="Times New Roman" w:hAnsi="Times New Roman"/>
          <w:sz w:val="20"/>
          <w:szCs w:val="20"/>
        </w:rPr>
        <w:t xml:space="preserve"> P. Jackfruit seeds: composition, functionality and use raw and processed full-fat fluted pumpkin seed flour. </w:t>
      </w:r>
      <w:r w:rsidRPr="00BF3041">
        <w:rPr>
          <w:rFonts w:ascii="Times New Roman" w:hAnsi="Times New Roman"/>
          <w:iCs/>
          <w:sz w:val="20"/>
          <w:szCs w:val="20"/>
        </w:rPr>
        <w:t>Journal of Science Food and Agriculture</w:t>
      </w:r>
      <w:r w:rsidR="004B02DA" w:rsidRPr="00BF3041">
        <w:rPr>
          <w:rFonts w:ascii="Times New Roman" w:hAnsi="Times New Roman"/>
          <w:sz w:val="20"/>
          <w:szCs w:val="20"/>
        </w:rPr>
        <w:t xml:space="preserve"> 1999;</w:t>
      </w:r>
      <w:r w:rsidRPr="00BF3041">
        <w:rPr>
          <w:rFonts w:ascii="Times New Roman" w:hAnsi="Times New Roman"/>
          <w:sz w:val="20"/>
          <w:szCs w:val="20"/>
        </w:rPr>
        <w:t xml:space="preserve"> 28</w:t>
      </w:r>
      <w:r w:rsidR="004B02DA" w:rsidRPr="00BF3041">
        <w:rPr>
          <w:rFonts w:ascii="Times New Roman" w:hAnsi="Times New Roman"/>
          <w:sz w:val="20"/>
          <w:szCs w:val="20"/>
        </w:rPr>
        <w:t>:</w:t>
      </w:r>
      <w:r w:rsidRPr="00BF3041">
        <w:rPr>
          <w:rFonts w:ascii="Times New Roman" w:hAnsi="Times New Roman"/>
          <w:sz w:val="20"/>
          <w:szCs w:val="20"/>
        </w:rPr>
        <w:t xml:space="preserve"> 317-412.</w:t>
      </w:r>
    </w:p>
    <w:p w:rsidR="00AB5B9E" w:rsidRPr="00BF3041" w:rsidRDefault="00AB5B9E"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6. Singh A, Kumar S, Singh IS. Functional properties of jackfruit seed flour.</w:t>
      </w:r>
      <w:r w:rsidR="002B729B">
        <w:rPr>
          <w:rFonts w:ascii="Times New Roman" w:hAnsi="Times New Roman"/>
          <w:sz w:val="20"/>
          <w:szCs w:val="20"/>
        </w:rPr>
        <w:t xml:space="preserve"> </w:t>
      </w:r>
      <w:proofErr w:type="spellStart"/>
      <w:r w:rsidRPr="00BF3041">
        <w:rPr>
          <w:rFonts w:ascii="Times New Roman" w:hAnsi="Times New Roman"/>
          <w:sz w:val="20"/>
          <w:szCs w:val="20"/>
        </w:rPr>
        <w:t>Lebensm</w:t>
      </w:r>
      <w:proofErr w:type="spellEnd"/>
      <w:r w:rsidRPr="00BF3041">
        <w:rPr>
          <w:rFonts w:ascii="Times New Roman" w:hAnsi="Times New Roman"/>
          <w:sz w:val="20"/>
          <w:szCs w:val="20"/>
        </w:rPr>
        <w:t>-will u Technology 1991; 24: 373-374.</w:t>
      </w:r>
    </w:p>
    <w:p w:rsidR="00965DF1" w:rsidRPr="00BF3041" w:rsidRDefault="005C1312" w:rsidP="00E240D2">
      <w:pPr>
        <w:tabs>
          <w:tab w:val="left" w:pos="450"/>
        </w:tabs>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lastRenderedPageBreak/>
        <w:t>7</w:t>
      </w:r>
      <w:r w:rsidR="001919CF" w:rsidRPr="00BF3041">
        <w:rPr>
          <w:rFonts w:ascii="Times New Roman" w:hAnsi="Times New Roman"/>
          <w:sz w:val="20"/>
          <w:szCs w:val="20"/>
        </w:rPr>
        <w:t xml:space="preserve">. </w:t>
      </w:r>
      <w:proofErr w:type="spellStart"/>
      <w:r w:rsidR="001919CF" w:rsidRPr="00BF3041">
        <w:rPr>
          <w:rFonts w:ascii="Times New Roman" w:hAnsi="Times New Roman"/>
          <w:sz w:val="20"/>
          <w:szCs w:val="20"/>
        </w:rPr>
        <w:t>Ajayi</w:t>
      </w:r>
      <w:proofErr w:type="spellEnd"/>
      <w:r w:rsidR="001919CF" w:rsidRPr="00BF3041">
        <w:rPr>
          <w:rFonts w:ascii="Times New Roman" w:hAnsi="Times New Roman"/>
          <w:sz w:val="20"/>
          <w:szCs w:val="20"/>
        </w:rPr>
        <w:t xml:space="preserve"> IA</w:t>
      </w:r>
      <w:r w:rsidR="00965DF1" w:rsidRPr="00BF3041">
        <w:rPr>
          <w:rFonts w:ascii="Times New Roman" w:hAnsi="Times New Roman"/>
          <w:sz w:val="20"/>
          <w:szCs w:val="20"/>
        </w:rPr>
        <w:t>. Use of Jackfruit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i/>
          <w:sz w:val="20"/>
          <w:szCs w:val="20"/>
        </w:rPr>
        <w:t xml:space="preserve"> </w:t>
      </w:r>
      <w:proofErr w:type="spellStart"/>
      <w:r w:rsidR="00965DF1" w:rsidRPr="00BF3041">
        <w:rPr>
          <w:rFonts w:ascii="Times New Roman" w:hAnsi="Times New Roman"/>
          <w:i/>
          <w:sz w:val="20"/>
          <w:szCs w:val="20"/>
        </w:rPr>
        <w:t>heterophyllus</w:t>
      </w:r>
      <w:proofErr w:type="spellEnd"/>
      <w:r w:rsidR="00965DF1" w:rsidRPr="00BF3041">
        <w:rPr>
          <w:rFonts w:ascii="Times New Roman" w:hAnsi="Times New Roman"/>
          <w:sz w:val="20"/>
          <w:szCs w:val="20"/>
        </w:rPr>
        <w:t>) seeds in health. In: Nuts and Seeds in Health</w:t>
      </w:r>
      <w:r w:rsidR="002B729B">
        <w:rPr>
          <w:rFonts w:ascii="Times New Roman" w:hAnsi="Times New Roman"/>
          <w:sz w:val="20"/>
          <w:szCs w:val="20"/>
        </w:rPr>
        <w:t xml:space="preserve"> </w:t>
      </w:r>
      <w:r w:rsidR="00965DF1" w:rsidRPr="00BF3041">
        <w:rPr>
          <w:rFonts w:ascii="Times New Roman" w:hAnsi="Times New Roman"/>
          <w:sz w:val="20"/>
          <w:szCs w:val="20"/>
        </w:rPr>
        <w:t>and D</w:t>
      </w:r>
      <w:r w:rsidR="00EB2DBE" w:rsidRPr="00BF3041">
        <w:rPr>
          <w:rFonts w:ascii="Times New Roman" w:hAnsi="Times New Roman"/>
          <w:sz w:val="20"/>
          <w:szCs w:val="20"/>
        </w:rPr>
        <w:t xml:space="preserve">isease Prevention (edited by VR </w:t>
      </w:r>
      <w:proofErr w:type="spellStart"/>
      <w:r w:rsidR="00EB2DBE" w:rsidRPr="00BF3041">
        <w:rPr>
          <w:rFonts w:ascii="Times New Roman" w:hAnsi="Times New Roman"/>
          <w:sz w:val="20"/>
          <w:szCs w:val="20"/>
        </w:rPr>
        <w:t>Preedy</w:t>
      </w:r>
      <w:proofErr w:type="spellEnd"/>
      <w:r w:rsidR="00EB2DBE" w:rsidRPr="00BF3041">
        <w:rPr>
          <w:rFonts w:ascii="Times New Roman" w:hAnsi="Times New Roman"/>
          <w:sz w:val="20"/>
          <w:szCs w:val="20"/>
        </w:rPr>
        <w:t>, R</w:t>
      </w:r>
      <w:r w:rsidR="00965DF1" w:rsidRPr="00BF3041">
        <w:rPr>
          <w:rFonts w:ascii="Times New Roman" w:hAnsi="Times New Roman"/>
          <w:sz w:val="20"/>
          <w:szCs w:val="20"/>
        </w:rPr>
        <w:t>R. Watson, V. B. Patel).</w:t>
      </w:r>
      <w:r w:rsidR="001919CF" w:rsidRPr="00BF3041">
        <w:rPr>
          <w:rFonts w:ascii="Times New Roman" w:hAnsi="Times New Roman"/>
          <w:sz w:val="20"/>
          <w:szCs w:val="20"/>
        </w:rPr>
        <w:t xml:space="preserve"> 2011</w:t>
      </w:r>
      <w:r w:rsidR="00965DF1" w:rsidRPr="00BF3041">
        <w:rPr>
          <w:rFonts w:ascii="Times New Roman" w:hAnsi="Times New Roman"/>
          <w:sz w:val="20"/>
          <w:szCs w:val="20"/>
        </w:rPr>
        <w:t xml:space="preserve"> Pp. 677-683. London, Burlington, </w:t>
      </w:r>
      <w:r w:rsidR="00965DF1" w:rsidRPr="00BF3041">
        <w:rPr>
          <w:rStyle w:val="yshortcuts"/>
          <w:rFonts w:ascii="Times New Roman" w:hAnsi="Times New Roman"/>
          <w:sz w:val="20"/>
          <w:szCs w:val="20"/>
        </w:rPr>
        <w:t>San Diego</w:t>
      </w:r>
      <w:r w:rsidR="00965DF1" w:rsidRPr="00BF3041">
        <w:rPr>
          <w:rFonts w:ascii="Times New Roman" w:hAnsi="Times New Roman"/>
          <w:sz w:val="20"/>
          <w:szCs w:val="20"/>
        </w:rPr>
        <w:t xml:space="preserve">: </w:t>
      </w:r>
      <w:r w:rsidR="00965DF1" w:rsidRPr="00BF3041">
        <w:rPr>
          <w:rStyle w:val="yshortcuts"/>
          <w:rFonts w:ascii="Times New Roman" w:hAnsi="Times New Roman"/>
          <w:sz w:val="20"/>
          <w:szCs w:val="20"/>
        </w:rPr>
        <w:t>Academic Press</w:t>
      </w:r>
      <w:r w:rsidR="00965DF1" w:rsidRPr="00BF3041">
        <w:rPr>
          <w:rFonts w:ascii="Times New Roman" w:hAnsi="Times New Roman"/>
          <w:sz w:val="20"/>
          <w:szCs w:val="20"/>
        </w:rPr>
        <w:t>.</w:t>
      </w:r>
    </w:p>
    <w:p w:rsidR="00965DF1" w:rsidRPr="00BF3041" w:rsidRDefault="005C1312"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8</w:t>
      </w:r>
      <w:r w:rsidR="00965DF1" w:rsidRPr="00BF3041">
        <w:rPr>
          <w:rFonts w:ascii="Times New Roman" w:hAnsi="Times New Roman"/>
          <w:sz w:val="20"/>
          <w:szCs w:val="20"/>
        </w:rPr>
        <w:t xml:space="preserve">. </w:t>
      </w:r>
      <w:proofErr w:type="spellStart"/>
      <w:r w:rsidR="001919CF" w:rsidRPr="00BF3041">
        <w:rPr>
          <w:rFonts w:ascii="Times New Roman" w:hAnsi="Times New Roman"/>
          <w:sz w:val="20"/>
          <w:szCs w:val="20"/>
        </w:rPr>
        <w:t>Hossian</w:t>
      </w:r>
      <w:proofErr w:type="spellEnd"/>
      <w:r w:rsidR="00965DF1" w:rsidRPr="00BF3041">
        <w:rPr>
          <w:rFonts w:ascii="Times New Roman" w:hAnsi="Times New Roman"/>
          <w:sz w:val="20"/>
          <w:szCs w:val="20"/>
        </w:rPr>
        <w:t xml:space="preserve"> M</w:t>
      </w:r>
      <w:r w:rsidR="001919CF" w:rsidRPr="00BF3041">
        <w:rPr>
          <w:rFonts w:ascii="Times New Roman" w:hAnsi="Times New Roman"/>
          <w:sz w:val="20"/>
          <w:szCs w:val="20"/>
        </w:rPr>
        <w:t xml:space="preserve">, </w:t>
      </w:r>
      <w:proofErr w:type="spellStart"/>
      <w:r w:rsidR="001919CF" w:rsidRPr="00BF3041">
        <w:rPr>
          <w:rFonts w:ascii="Times New Roman" w:hAnsi="Times New Roman"/>
          <w:sz w:val="20"/>
          <w:szCs w:val="20"/>
        </w:rPr>
        <w:t>Rahman</w:t>
      </w:r>
      <w:proofErr w:type="spellEnd"/>
      <w:r w:rsidR="001919CF" w:rsidRPr="00BF3041">
        <w:rPr>
          <w:rFonts w:ascii="Times New Roman" w:hAnsi="Times New Roman"/>
          <w:sz w:val="20"/>
          <w:szCs w:val="20"/>
        </w:rPr>
        <w:t xml:space="preserve"> A,</w:t>
      </w:r>
      <w:r w:rsidR="00965DF1" w:rsidRPr="00BF3041">
        <w:rPr>
          <w:rFonts w:ascii="Times New Roman" w:hAnsi="Times New Roman"/>
          <w:sz w:val="20"/>
          <w:szCs w:val="20"/>
        </w:rPr>
        <w:t xml:space="preserve"> Jabber, M</w:t>
      </w:r>
      <w:r w:rsidR="001919CF" w:rsidRPr="00BF3041">
        <w:rPr>
          <w:rFonts w:ascii="Times New Roman" w:hAnsi="Times New Roman"/>
          <w:sz w:val="20"/>
          <w:szCs w:val="20"/>
        </w:rPr>
        <w:t>A.</w:t>
      </w:r>
      <w:r w:rsidR="00965DF1" w:rsidRPr="00BF3041">
        <w:rPr>
          <w:rFonts w:ascii="Times New Roman" w:hAnsi="Times New Roman"/>
          <w:sz w:val="20"/>
          <w:szCs w:val="20"/>
        </w:rPr>
        <w:t xml:space="preserve"> Some molecular weight compound isolated and characterized from jackfruit.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hetorophyllus</w:t>
      </w:r>
      <w:proofErr w:type="spellEnd"/>
      <w:r w:rsidR="00965DF1" w:rsidRPr="00BF3041">
        <w:rPr>
          <w:rFonts w:ascii="Times New Roman" w:hAnsi="Times New Roman"/>
          <w:sz w:val="20"/>
          <w:szCs w:val="20"/>
        </w:rPr>
        <w:t>). Journal of Bang. Head Science</w:t>
      </w:r>
      <w:r w:rsidR="001919CF" w:rsidRPr="00BF3041">
        <w:rPr>
          <w:rFonts w:ascii="Times New Roman" w:hAnsi="Times New Roman"/>
          <w:i/>
          <w:sz w:val="20"/>
          <w:szCs w:val="20"/>
        </w:rPr>
        <w:t xml:space="preserve"> </w:t>
      </w:r>
      <w:r w:rsidR="001919CF" w:rsidRPr="00BF3041">
        <w:rPr>
          <w:rFonts w:ascii="Times New Roman" w:hAnsi="Times New Roman"/>
          <w:sz w:val="20"/>
          <w:szCs w:val="20"/>
        </w:rPr>
        <w:t>1990;</w:t>
      </w:r>
      <w:r w:rsidR="00E708F9" w:rsidRPr="00BF3041">
        <w:rPr>
          <w:rFonts w:ascii="Times New Roman" w:hAnsi="Times New Roman"/>
          <w:sz w:val="20"/>
          <w:szCs w:val="20"/>
        </w:rPr>
        <w:t xml:space="preserve"> </w:t>
      </w:r>
      <w:r w:rsidR="00965DF1" w:rsidRPr="00BF3041">
        <w:rPr>
          <w:rFonts w:ascii="Times New Roman" w:hAnsi="Times New Roman"/>
          <w:sz w:val="20"/>
          <w:szCs w:val="20"/>
        </w:rPr>
        <w:t>14</w:t>
      </w:r>
      <w:r w:rsidR="001919CF" w:rsidRPr="00BF3041">
        <w:rPr>
          <w:rFonts w:ascii="Times New Roman" w:hAnsi="Times New Roman"/>
          <w:sz w:val="20"/>
          <w:szCs w:val="20"/>
        </w:rPr>
        <w:t>:</w:t>
      </w:r>
      <w:r w:rsidR="00965DF1" w:rsidRPr="00BF3041">
        <w:rPr>
          <w:rFonts w:ascii="Times New Roman" w:hAnsi="Times New Roman"/>
          <w:sz w:val="20"/>
          <w:szCs w:val="20"/>
        </w:rPr>
        <w:t>49-59.</w:t>
      </w:r>
    </w:p>
    <w:p w:rsidR="00965DF1" w:rsidRPr="00BF3041" w:rsidRDefault="005C1312"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9</w:t>
      </w:r>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S</w:t>
      </w:r>
      <w:r w:rsidR="001919CF" w:rsidRPr="00BF3041">
        <w:rPr>
          <w:rFonts w:ascii="Times New Roman" w:hAnsi="Times New Roman"/>
          <w:sz w:val="20"/>
          <w:szCs w:val="20"/>
        </w:rPr>
        <w:t>elvaraj</w:t>
      </w:r>
      <w:proofErr w:type="spellEnd"/>
      <w:r w:rsidR="001919CF" w:rsidRPr="00BF3041">
        <w:rPr>
          <w:rFonts w:ascii="Times New Roman" w:hAnsi="Times New Roman"/>
          <w:sz w:val="20"/>
          <w:szCs w:val="20"/>
        </w:rPr>
        <w:t xml:space="preserve"> Y, Pal DK. </w:t>
      </w:r>
      <w:r w:rsidR="00965DF1" w:rsidRPr="00BF3041">
        <w:rPr>
          <w:rFonts w:ascii="Times New Roman" w:hAnsi="Times New Roman"/>
          <w:sz w:val="20"/>
          <w:szCs w:val="20"/>
        </w:rPr>
        <w:t>Biochemical changes during ripening of jackfruit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hetorophyllus</w:t>
      </w:r>
      <w:proofErr w:type="spellEnd"/>
      <w:r w:rsidR="00965DF1" w:rsidRPr="00BF3041">
        <w:rPr>
          <w:rFonts w:ascii="Times New Roman" w:hAnsi="Times New Roman"/>
          <w:sz w:val="20"/>
          <w:szCs w:val="20"/>
        </w:rPr>
        <w:t xml:space="preserve"> L.).</w:t>
      </w:r>
      <w:r w:rsidR="002B729B">
        <w:rPr>
          <w:rFonts w:ascii="Times New Roman" w:hAnsi="Times New Roman"/>
          <w:sz w:val="20"/>
          <w:szCs w:val="20"/>
        </w:rPr>
        <w:t xml:space="preserve"> </w:t>
      </w:r>
      <w:r w:rsidR="00965DF1" w:rsidRPr="00BF3041">
        <w:rPr>
          <w:rFonts w:ascii="Times New Roman" w:hAnsi="Times New Roman"/>
          <w:sz w:val="20"/>
          <w:szCs w:val="20"/>
        </w:rPr>
        <w:t>Journal Food Science Technology</w:t>
      </w:r>
      <w:r w:rsidR="001919CF" w:rsidRPr="00BF3041">
        <w:rPr>
          <w:rFonts w:ascii="Times New Roman" w:hAnsi="Times New Roman"/>
          <w:sz w:val="20"/>
          <w:szCs w:val="20"/>
        </w:rPr>
        <w:t xml:space="preserve"> 1989;</w:t>
      </w:r>
      <w:r w:rsidR="00E708F9" w:rsidRPr="00BF3041">
        <w:rPr>
          <w:rFonts w:ascii="Times New Roman" w:hAnsi="Times New Roman"/>
          <w:sz w:val="20"/>
          <w:szCs w:val="20"/>
        </w:rPr>
        <w:t xml:space="preserve"> </w:t>
      </w:r>
      <w:r w:rsidR="00965DF1" w:rsidRPr="00BF3041">
        <w:rPr>
          <w:rFonts w:ascii="Times New Roman" w:hAnsi="Times New Roman"/>
          <w:sz w:val="20"/>
          <w:szCs w:val="20"/>
        </w:rPr>
        <w:t>26</w:t>
      </w:r>
      <w:r w:rsidR="001919CF" w:rsidRPr="00BF3041">
        <w:rPr>
          <w:rFonts w:ascii="Times New Roman" w:hAnsi="Times New Roman"/>
          <w:sz w:val="20"/>
          <w:szCs w:val="20"/>
        </w:rPr>
        <w:t>:</w:t>
      </w:r>
      <w:r w:rsidR="00965DF1" w:rsidRPr="00BF3041">
        <w:rPr>
          <w:rFonts w:ascii="Times New Roman" w:hAnsi="Times New Roman"/>
          <w:sz w:val="20"/>
          <w:szCs w:val="20"/>
        </w:rPr>
        <w:t xml:space="preserve"> 304-307.</w:t>
      </w:r>
    </w:p>
    <w:p w:rsidR="00965DF1" w:rsidRPr="00BF3041" w:rsidRDefault="005C1312"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10</w:t>
      </w:r>
      <w:r w:rsidR="001919CF" w:rsidRPr="00BF3041">
        <w:rPr>
          <w:rFonts w:ascii="Times New Roman" w:hAnsi="Times New Roman"/>
          <w:sz w:val="20"/>
          <w:szCs w:val="20"/>
        </w:rPr>
        <w:t xml:space="preserve">. </w:t>
      </w:r>
      <w:proofErr w:type="spellStart"/>
      <w:r w:rsidR="001919CF" w:rsidRPr="00BF3041">
        <w:rPr>
          <w:rFonts w:ascii="Times New Roman" w:hAnsi="Times New Roman"/>
          <w:sz w:val="20"/>
          <w:szCs w:val="20"/>
        </w:rPr>
        <w:t>Tulyathan</w:t>
      </w:r>
      <w:proofErr w:type="spellEnd"/>
      <w:r w:rsidR="001919CF" w:rsidRPr="00BF3041">
        <w:rPr>
          <w:rFonts w:ascii="Times New Roman" w:hAnsi="Times New Roman"/>
          <w:sz w:val="20"/>
          <w:szCs w:val="20"/>
        </w:rPr>
        <w:t xml:space="preserve"> V, </w:t>
      </w:r>
      <w:proofErr w:type="spellStart"/>
      <w:r w:rsidR="001919CF" w:rsidRPr="00BF3041">
        <w:rPr>
          <w:rFonts w:ascii="Times New Roman" w:hAnsi="Times New Roman"/>
          <w:sz w:val="20"/>
          <w:szCs w:val="20"/>
        </w:rPr>
        <w:t>Tananuwong</w:t>
      </w:r>
      <w:proofErr w:type="spellEnd"/>
      <w:r w:rsidR="001919CF" w:rsidRPr="00BF3041">
        <w:rPr>
          <w:rFonts w:ascii="Times New Roman" w:hAnsi="Times New Roman"/>
          <w:sz w:val="20"/>
          <w:szCs w:val="20"/>
        </w:rPr>
        <w:t xml:space="preserve"> K, </w:t>
      </w:r>
      <w:proofErr w:type="spellStart"/>
      <w:r w:rsidR="001919CF" w:rsidRPr="00BF3041">
        <w:rPr>
          <w:rFonts w:ascii="Times New Roman" w:hAnsi="Times New Roman"/>
          <w:sz w:val="20"/>
          <w:szCs w:val="20"/>
        </w:rPr>
        <w:t>Songjinda</w:t>
      </w:r>
      <w:proofErr w:type="spellEnd"/>
      <w:r w:rsidR="001919CF" w:rsidRPr="00BF3041">
        <w:rPr>
          <w:rFonts w:ascii="Times New Roman" w:hAnsi="Times New Roman"/>
          <w:sz w:val="20"/>
          <w:szCs w:val="20"/>
        </w:rPr>
        <w:t xml:space="preserve"> P, </w:t>
      </w:r>
      <w:proofErr w:type="spellStart"/>
      <w:r w:rsidR="001919CF" w:rsidRPr="00BF3041">
        <w:rPr>
          <w:rFonts w:ascii="Times New Roman" w:hAnsi="Times New Roman"/>
          <w:sz w:val="20"/>
          <w:szCs w:val="20"/>
        </w:rPr>
        <w:t>Jaiboon</w:t>
      </w:r>
      <w:proofErr w:type="spellEnd"/>
      <w:r w:rsidR="001919CF" w:rsidRPr="00BF3041">
        <w:rPr>
          <w:rFonts w:ascii="Times New Roman" w:hAnsi="Times New Roman"/>
          <w:sz w:val="20"/>
          <w:szCs w:val="20"/>
        </w:rPr>
        <w:t xml:space="preserve"> N.</w:t>
      </w:r>
      <w:r w:rsidR="00965DF1" w:rsidRPr="00BF3041">
        <w:rPr>
          <w:rFonts w:ascii="Times New Roman" w:hAnsi="Times New Roman"/>
          <w:sz w:val="20"/>
          <w:szCs w:val="20"/>
        </w:rPr>
        <w:t xml:space="preserve"> Some </w:t>
      </w:r>
      <w:proofErr w:type="spellStart"/>
      <w:r w:rsidR="00965DF1" w:rsidRPr="00BF3041">
        <w:rPr>
          <w:rFonts w:ascii="Times New Roman" w:hAnsi="Times New Roman"/>
          <w:sz w:val="20"/>
          <w:szCs w:val="20"/>
        </w:rPr>
        <w:t>physico</w:t>
      </w:r>
      <w:proofErr w:type="spellEnd"/>
      <w:r w:rsidR="00965DF1" w:rsidRPr="00BF3041">
        <w:rPr>
          <w:rFonts w:ascii="Times New Roman" w:hAnsi="Times New Roman"/>
          <w:sz w:val="20"/>
          <w:szCs w:val="20"/>
        </w:rPr>
        <w:t xml:space="preserve">-chemical properties of jackfruit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heterophyllus</w:t>
      </w:r>
      <w:proofErr w:type="spellEnd"/>
      <w:r w:rsidR="00965DF1" w:rsidRPr="00BF3041">
        <w:rPr>
          <w:rFonts w:ascii="Times New Roman" w:hAnsi="Times New Roman"/>
          <w:i/>
          <w:sz w:val="20"/>
          <w:szCs w:val="20"/>
        </w:rPr>
        <w:t xml:space="preserve"> </w:t>
      </w:r>
      <w:r w:rsidR="00965DF1" w:rsidRPr="00BF3041">
        <w:rPr>
          <w:rFonts w:ascii="Times New Roman" w:hAnsi="Times New Roman"/>
          <w:sz w:val="20"/>
          <w:szCs w:val="20"/>
        </w:rPr>
        <w:t xml:space="preserve">Lam) seed flour and starch. </w:t>
      </w:r>
      <w:proofErr w:type="spellStart"/>
      <w:r w:rsidR="00965DF1" w:rsidRPr="00BF3041">
        <w:rPr>
          <w:rFonts w:ascii="Times New Roman" w:hAnsi="Times New Roman"/>
          <w:sz w:val="20"/>
          <w:szCs w:val="20"/>
        </w:rPr>
        <w:t>Halicole</w:t>
      </w:r>
      <w:proofErr w:type="spellEnd"/>
      <w:r w:rsidR="001919CF" w:rsidRPr="00BF3041">
        <w:rPr>
          <w:rFonts w:ascii="Times New Roman" w:hAnsi="Times New Roman"/>
          <w:i/>
          <w:sz w:val="20"/>
          <w:szCs w:val="20"/>
        </w:rPr>
        <w:t xml:space="preserve"> </w:t>
      </w:r>
      <w:r w:rsidR="001919CF" w:rsidRPr="00BF3041">
        <w:rPr>
          <w:rFonts w:ascii="Times New Roman" w:hAnsi="Times New Roman"/>
          <w:sz w:val="20"/>
          <w:szCs w:val="20"/>
        </w:rPr>
        <w:t xml:space="preserve">2002; </w:t>
      </w:r>
      <w:r w:rsidR="00965DF1" w:rsidRPr="00BF3041">
        <w:rPr>
          <w:rFonts w:ascii="Times New Roman" w:hAnsi="Times New Roman"/>
          <w:sz w:val="20"/>
          <w:szCs w:val="20"/>
        </w:rPr>
        <w:t>28</w:t>
      </w:r>
      <w:r w:rsidR="001919CF" w:rsidRPr="00BF3041">
        <w:rPr>
          <w:rFonts w:ascii="Times New Roman" w:hAnsi="Times New Roman"/>
          <w:sz w:val="20"/>
          <w:szCs w:val="20"/>
        </w:rPr>
        <w:t>:</w:t>
      </w:r>
      <w:r w:rsidR="00965DF1" w:rsidRPr="00BF3041">
        <w:rPr>
          <w:rFonts w:ascii="Times New Roman" w:hAnsi="Times New Roman"/>
          <w:sz w:val="20"/>
          <w:szCs w:val="20"/>
        </w:rPr>
        <w:t xml:space="preserve"> 37-41.</w:t>
      </w:r>
    </w:p>
    <w:p w:rsidR="00965DF1" w:rsidRPr="00BF3041" w:rsidRDefault="005C1312"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11</w:t>
      </w:r>
      <w:r w:rsidR="001919CF" w:rsidRPr="00BF3041">
        <w:rPr>
          <w:rFonts w:ascii="Times New Roman" w:hAnsi="Times New Roman"/>
          <w:sz w:val="20"/>
          <w:szCs w:val="20"/>
        </w:rPr>
        <w:t>. Jain</w:t>
      </w:r>
      <w:r w:rsidR="00965DF1" w:rsidRPr="00BF3041">
        <w:rPr>
          <w:rFonts w:ascii="Times New Roman" w:hAnsi="Times New Roman"/>
          <w:sz w:val="20"/>
          <w:szCs w:val="20"/>
        </w:rPr>
        <w:t xml:space="preserve"> KU, </w:t>
      </w:r>
      <w:proofErr w:type="spellStart"/>
      <w:r w:rsidR="00965DF1" w:rsidRPr="00BF3041">
        <w:rPr>
          <w:rFonts w:ascii="Times New Roman" w:hAnsi="Times New Roman"/>
          <w:sz w:val="20"/>
          <w:szCs w:val="20"/>
        </w:rPr>
        <w:t>Lakheda</w:t>
      </w:r>
      <w:proofErr w:type="spellEnd"/>
      <w:r w:rsidR="00965DF1" w:rsidRPr="00BF3041">
        <w:rPr>
          <w:rFonts w:ascii="Times New Roman" w:hAnsi="Times New Roman"/>
          <w:sz w:val="20"/>
          <w:szCs w:val="20"/>
        </w:rPr>
        <w:t xml:space="preserve"> S, </w:t>
      </w:r>
      <w:proofErr w:type="spellStart"/>
      <w:r w:rsidR="00965DF1" w:rsidRPr="00BF3041">
        <w:rPr>
          <w:rFonts w:ascii="Times New Roman" w:hAnsi="Times New Roman"/>
          <w:sz w:val="20"/>
          <w:szCs w:val="20"/>
        </w:rPr>
        <w:t>Devalia</w:t>
      </w:r>
      <w:proofErr w:type="spellEnd"/>
      <w:r w:rsidR="00965DF1" w:rsidRPr="00BF3041">
        <w:rPr>
          <w:rFonts w:ascii="Times New Roman" w:hAnsi="Times New Roman"/>
          <w:sz w:val="20"/>
          <w:szCs w:val="20"/>
        </w:rPr>
        <w:t xml:space="preserve"> R, Gupta N</w:t>
      </w:r>
      <w:r w:rsidR="001919CF" w:rsidRPr="00BF3041">
        <w:rPr>
          <w:rFonts w:ascii="Times New Roman" w:hAnsi="Times New Roman"/>
          <w:sz w:val="20"/>
          <w:szCs w:val="20"/>
        </w:rPr>
        <w:t xml:space="preserve">, </w:t>
      </w:r>
      <w:proofErr w:type="spellStart"/>
      <w:r w:rsidR="001919CF" w:rsidRPr="00BF3041">
        <w:rPr>
          <w:rFonts w:ascii="Times New Roman" w:hAnsi="Times New Roman"/>
          <w:sz w:val="20"/>
          <w:szCs w:val="20"/>
        </w:rPr>
        <w:t>Raghuwansi</w:t>
      </w:r>
      <w:proofErr w:type="spellEnd"/>
      <w:r w:rsidR="00824241" w:rsidRPr="00BF3041">
        <w:rPr>
          <w:rFonts w:ascii="Times New Roman" w:hAnsi="Times New Roman"/>
          <w:sz w:val="20"/>
          <w:szCs w:val="20"/>
        </w:rPr>
        <w:t xml:space="preserve"> AS, </w:t>
      </w:r>
      <w:proofErr w:type="spellStart"/>
      <w:r w:rsidR="00965DF1" w:rsidRPr="00BF3041">
        <w:rPr>
          <w:rFonts w:ascii="Times New Roman" w:hAnsi="Times New Roman"/>
          <w:sz w:val="20"/>
          <w:szCs w:val="20"/>
        </w:rPr>
        <w:t>Patidar</w:t>
      </w:r>
      <w:proofErr w:type="spellEnd"/>
      <w:r w:rsidR="00965DF1" w:rsidRPr="00BF3041">
        <w:rPr>
          <w:rFonts w:ascii="Times New Roman" w:hAnsi="Times New Roman"/>
          <w:sz w:val="20"/>
          <w:szCs w:val="20"/>
        </w:rPr>
        <w:t xml:space="preserve"> N. Anti-inflammatory activity of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heterophyllus</w:t>
      </w:r>
      <w:proofErr w:type="spellEnd"/>
      <w:r w:rsidR="00965DF1" w:rsidRPr="00BF3041">
        <w:rPr>
          <w:rFonts w:ascii="Times New Roman" w:hAnsi="Times New Roman"/>
          <w:sz w:val="20"/>
          <w:szCs w:val="20"/>
        </w:rPr>
        <w:t xml:space="preserve"> bark. </w:t>
      </w:r>
      <w:proofErr w:type="spellStart"/>
      <w:r w:rsidR="00965DF1" w:rsidRPr="00BF3041">
        <w:rPr>
          <w:rFonts w:ascii="Times New Roman" w:hAnsi="Times New Roman"/>
          <w:sz w:val="20"/>
          <w:szCs w:val="20"/>
        </w:rPr>
        <w:t>Der</w:t>
      </w:r>
      <w:proofErr w:type="spellEnd"/>
      <w:r w:rsidR="00965DF1" w:rsidRPr="00BF3041">
        <w:rPr>
          <w:rFonts w:ascii="Times New Roman" w:hAnsi="Times New Roman"/>
          <w:sz w:val="20"/>
          <w:szCs w:val="20"/>
        </w:rPr>
        <w:t xml:space="preserve"> Pharmacia </w:t>
      </w:r>
      <w:proofErr w:type="spellStart"/>
      <w:r w:rsidR="00965DF1" w:rsidRPr="00BF3041">
        <w:rPr>
          <w:rFonts w:ascii="Times New Roman" w:hAnsi="Times New Roman"/>
          <w:sz w:val="20"/>
          <w:szCs w:val="20"/>
        </w:rPr>
        <w:t>Sinica</w:t>
      </w:r>
      <w:proofErr w:type="spellEnd"/>
      <w:r w:rsidR="001919CF" w:rsidRPr="00BF3041">
        <w:rPr>
          <w:rFonts w:ascii="Times New Roman" w:hAnsi="Times New Roman"/>
          <w:i/>
          <w:sz w:val="20"/>
          <w:szCs w:val="20"/>
        </w:rPr>
        <w:t xml:space="preserve"> </w:t>
      </w:r>
      <w:r w:rsidR="001919CF" w:rsidRPr="00BF3041">
        <w:rPr>
          <w:rFonts w:ascii="Times New Roman" w:hAnsi="Times New Roman"/>
          <w:sz w:val="20"/>
          <w:szCs w:val="20"/>
        </w:rPr>
        <w:t>2011;</w:t>
      </w:r>
      <w:r w:rsidR="00965DF1" w:rsidRPr="00BF3041">
        <w:rPr>
          <w:rFonts w:ascii="Times New Roman" w:hAnsi="Times New Roman"/>
          <w:b/>
          <w:sz w:val="20"/>
          <w:szCs w:val="20"/>
        </w:rPr>
        <w:t xml:space="preserve"> </w:t>
      </w:r>
      <w:r w:rsidR="00965DF1" w:rsidRPr="00BF3041">
        <w:rPr>
          <w:rFonts w:ascii="Times New Roman" w:hAnsi="Times New Roman"/>
          <w:sz w:val="20"/>
          <w:szCs w:val="20"/>
        </w:rPr>
        <w:t>2</w:t>
      </w:r>
      <w:r w:rsidR="001919CF" w:rsidRPr="00BF3041">
        <w:rPr>
          <w:rFonts w:ascii="Times New Roman" w:hAnsi="Times New Roman"/>
          <w:sz w:val="20"/>
          <w:szCs w:val="20"/>
        </w:rPr>
        <w:t>:</w:t>
      </w:r>
      <w:r w:rsidR="00965DF1" w:rsidRPr="00BF3041">
        <w:rPr>
          <w:rFonts w:ascii="Times New Roman" w:hAnsi="Times New Roman"/>
          <w:b/>
          <w:sz w:val="20"/>
          <w:szCs w:val="20"/>
        </w:rPr>
        <w:t xml:space="preserve"> </w:t>
      </w:r>
      <w:r w:rsidR="00965DF1" w:rsidRPr="00BF3041">
        <w:rPr>
          <w:rFonts w:ascii="Times New Roman" w:hAnsi="Times New Roman"/>
          <w:sz w:val="20"/>
          <w:szCs w:val="20"/>
        </w:rPr>
        <w:t>127-130.</w:t>
      </w:r>
    </w:p>
    <w:p w:rsidR="00965DF1" w:rsidRPr="00BF3041" w:rsidRDefault="005C1312"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12</w:t>
      </w:r>
      <w:r w:rsidR="001919CF" w:rsidRPr="00BF3041">
        <w:rPr>
          <w:rFonts w:ascii="Times New Roman" w:hAnsi="Times New Roman"/>
          <w:sz w:val="20"/>
          <w:szCs w:val="20"/>
        </w:rPr>
        <w:t>. Kumar</w:t>
      </w:r>
      <w:r w:rsidR="00965DF1" w:rsidRPr="00BF3041">
        <w:rPr>
          <w:rFonts w:ascii="Times New Roman" w:hAnsi="Times New Roman"/>
          <w:sz w:val="20"/>
          <w:szCs w:val="20"/>
        </w:rPr>
        <w:t xml:space="preserve"> S, Singh</w:t>
      </w:r>
      <w:r w:rsidR="001919CF" w:rsidRPr="00BF3041">
        <w:rPr>
          <w:rFonts w:ascii="Times New Roman" w:hAnsi="Times New Roman"/>
          <w:sz w:val="20"/>
          <w:szCs w:val="20"/>
        </w:rPr>
        <w:t xml:space="preserve"> A</w:t>
      </w:r>
      <w:r w:rsidR="00965DF1" w:rsidRPr="00BF3041">
        <w:rPr>
          <w:rFonts w:ascii="Times New Roman" w:hAnsi="Times New Roman"/>
          <w:sz w:val="20"/>
          <w:szCs w:val="20"/>
        </w:rPr>
        <w:t xml:space="preserve">BL, </w:t>
      </w:r>
      <w:proofErr w:type="spellStart"/>
      <w:r w:rsidR="00965DF1" w:rsidRPr="00BF3041">
        <w:rPr>
          <w:rFonts w:ascii="Times New Roman" w:hAnsi="Times New Roman"/>
          <w:sz w:val="20"/>
          <w:szCs w:val="20"/>
        </w:rPr>
        <w:t>Abidi</w:t>
      </w:r>
      <w:proofErr w:type="spellEnd"/>
      <w:r w:rsidR="00965DF1" w:rsidRPr="00BF3041">
        <w:rPr>
          <w:rFonts w:ascii="Times New Roman" w:hAnsi="Times New Roman"/>
          <w:sz w:val="20"/>
          <w:szCs w:val="20"/>
        </w:rPr>
        <w:t xml:space="preserve"> AB, </w:t>
      </w:r>
      <w:proofErr w:type="spellStart"/>
      <w:r w:rsidR="00965DF1" w:rsidRPr="00BF3041">
        <w:rPr>
          <w:rFonts w:ascii="Times New Roman" w:hAnsi="Times New Roman"/>
          <w:sz w:val="20"/>
          <w:szCs w:val="20"/>
        </w:rPr>
        <w:t>Upadhyah</w:t>
      </w:r>
      <w:proofErr w:type="spellEnd"/>
      <w:r w:rsidR="00965DF1" w:rsidRPr="00BF3041">
        <w:rPr>
          <w:rFonts w:ascii="Times New Roman" w:hAnsi="Times New Roman"/>
          <w:sz w:val="20"/>
          <w:szCs w:val="20"/>
        </w:rPr>
        <w:t xml:space="preserve"> RG, Singh A. Proximate composition of jackfruit seeds. Journal of Agriculture Food Science Technology</w:t>
      </w:r>
      <w:r w:rsidR="001919CF" w:rsidRPr="00BF3041">
        <w:rPr>
          <w:rFonts w:ascii="Times New Roman" w:hAnsi="Times New Roman"/>
          <w:sz w:val="20"/>
          <w:szCs w:val="20"/>
        </w:rPr>
        <w:t xml:space="preserve"> 1988;</w:t>
      </w:r>
      <w:r w:rsidR="00965DF1" w:rsidRPr="00BF3041">
        <w:rPr>
          <w:rFonts w:ascii="Times New Roman" w:hAnsi="Times New Roman"/>
          <w:sz w:val="20"/>
          <w:szCs w:val="20"/>
        </w:rPr>
        <w:t xml:space="preserve"> 25</w:t>
      </w:r>
      <w:r w:rsidR="001919CF" w:rsidRPr="00BF3041">
        <w:rPr>
          <w:rFonts w:ascii="Times New Roman" w:hAnsi="Times New Roman"/>
          <w:sz w:val="20"/>
          <w:szCs w:val="20"/>
        </w:rPr>
        <w:t>:</w:t>
      </w:r>
      <w:r w:rsidR="00965DF1" w:rsidRPr="00BF3041">
        <w:rPr>
          <w:rFonts w:ascii="Times New Roman" w:hAnsi="Times New Roman"/>
          <w:sz w:val="20"/>
          <w:szCs w:val="20"/>
        </w:rPr>
        <w:t xml:space="preserve"> 308-309.</w:t>
      </w:r>
    </w:p>
    <w:p w:rsidR="00965DF1" w:rsidRPr="00BF3041" w:rsidRDefault="005C1312"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13</w:t>
      </w:r>
      <w:r w:rsidR="001919CF" w:rsidRPr="00BF3041">
        <w:rPr>
          <w:rFonts w:ascii="Times New Roman" w:hAnsi="Times New Roman"/>
          <w:sz w:val="20"/>
          <w:szCs w:val="20"/>
        </w:rPr>
        <w:t xml:space="preserve">. </w:t>
      </w:r>
      <w:proofErr w:type="spellStart"/>
      <w:r w:rsidR="001919CF" w:rsidRPr="00BF3041">
        <w:rPr>
          <w:rFonts w:ascii="Times New Roman" w:hAnsi="Times New Roman"/>
          <w:sz w:val="20"/>
          <w:szCs w:val="20"/>
        </w:rPr>
        <w:t>Burkill</w:t>
      </w:r>
      <w:proofErr w:type="spellEnd"/>
      <w:r w:rsidR="001919CF" w:rsidRPr="00BF3041">
        <w:rPr>
          <w:rFonts w:ascii="Times New Roman" w:hAnsi="Times New Roman"/>
          <w:sz w:val="20"/>
          <w:szCs w:val="20"/>
        </w:rPr>
        <w:t xml:space="preserve"> H</w:t>
      </w:r>
      <w:r w:rsidR="00965DF1" w:rsidRPr="00BF3041">
        <w:rPr>
          <w:rFonts w:ascii="Times New Roman" w:hAnsi="Times New Roman"/>
          <w:sz w:val="20"/>
          <w:szCs w:val="20"/>
        </w:rPr>
        <w:t>M. The Useful Plants of West Tropical Africa</w:t>
      </w:r>
      <w:r w:rsidR="00120786" w:rsidRPr="00BF3041">
        <w:rPr>
          <w:rFonts w:ascii="Times New Roman" w:hAnsi="Times New Roman"/>
          <w:sz w:val="20"/>
          <w:szCs w:val="20"/>
        </w:rPr>
        <w:t xml:space="preserve"> 1997</w:t>
      </w:r>
      <w:r w:rsidR="00965DF1" w:rsidRPr="00BF3041">
        <w:rPr>
          <w:rFonts w:ascii="Times New Roman" w:hAnsi="Times New Roman"/>
          <w:sz w:val="20"/>
          <w:szCs w:val="20"/>
        </w:rPr>
        <w:t xml:space="preserve"> Pp. 160-161 (2nd ed.). Royal Botanical Gardens Kew.</w:t>
      </w:r>
    </w:p>
    <w:p w:rsidR="00965DF1" w:rsidRPr="00BF3041" w:rsidRDefault="005C1312"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14</w:t>
      </w:r>
      <w:r w:rsidR="00120786" w:rsidRPr="00BF3041">
        <w:rPr>
          <w:rFonts w:ascii="Times New Roman" w:hAnsi="Times New Roman"/>
          <w:sz w:val="20"/>
          <w:szCs w:val="20"/>
        </w:rPr>
        <w:t xml:space="preserve">. </w:t>
      </w:r>
      <w:proofErr w:type="spellStart"/>
      <w:r w:rsidR="00120786" w:rsidRPr="00BF3041">
        <w:rPr>
          <w:rFonts w:ascii="Times New Roman" w:hAnsi="Times New Roman"/>
          <w:sz w:val="20"/>
          <w:szCs w:val="20"/>
        </w:rPr>
        <w:t>Rahman</w:t>
      </w:r>
      <w:proofErr w:type="spellEnd"/>
      <w:r w:rsidR="00120786" w:rsidRPr="00BF3041">
        <w:rPr>
          <w:rFonts w:ascii="Times New Roman" w:hAnsi="Times New Roman"/>
          <w:sz w:val="20"/>
          <w:szCs w:val="20"/>
        </w:rPr>
        <w:t xml:space="preserve"> MA, </w:t>
      </w:r>
      <w:proofErr w:type="spellStart"/>
      <w:r w:rsidR="00120786" w:rsidRPr="00BF3041">
        <w:rPr>
          <w:rFonts w:ascii="Times New Roman" w:hAnsi="Times New Roman"/>
          <w:sz w:val="20"/>
          <w:szCs w:val="20"/>
        </w:rPr>
        <w:t>Nahar</w:t>
      </w:r>
      <w:proofErr w:type="spellEnd"/>
      <w:r w:rsidR="00120786" w:rsidRPr="00BF3041">
        <w:rPr>
          <w:rFonts w:ascii="Times New Roman" w:hAnsi="Times New Roman"/>
          <w:sz w:val="20"/>
          <w:szCs w:val="20"/>
        </w:rPr>
        <w:t xml:space="preserve"> N</w:t>
      </w:r>
      <w:r w:rsidR="00965DF1" w:rsidRPr="00BF3041">
        <w:rPr>
          <w:rFonts w:ascii="Times New Roman" w:hAnsi="Times New Roman"/>
          <w:sz w:val="20"/>
          <w:szCs w:val="20"/>
        </w:rPr>
        <w:t xml:space="preserve">, </w:t>
      </w:r>
      <w:proofErr w:type="spellStart"/>
      <w:r w:rsidR="00120786" w:rsidRPr="00BF3041">
        <w:rPr>
          <w:rFonts w:ascii="Times New Roman" w:hAnsi="Times New Roman"/>
          <w:sz w:val="20"/>
          <w:szCs w:val="20"/>
        </w:rPr>
        <w:t>Jabbar</w:t>
      </w:r>
      <w:proofErr w:type="spellEnd"/>
      <w:r w:rsidR="00120786" w:rsidRPr="00BF3041">
        <w:rPr>
          <w:rFonts w:ascii="Times New Roman" w:hAnsi="Times New Roman"/>
          <w:sz w:val="20"/>
          <w:szCs w:val="20"/>
        </w:rPr>
        <w:t xml:space="preserve"> M, </w:t>
      </w:r>
      <w:proofErr w:type="spellStart"/>
      <w:r w:rsidR="00120786" w:rsidRPr="00BF3041">
        <w:rPr>
          <w:rFonts w:ascii="Times New Roman" w:hAnsi="Times New Roman"/>
          <w:sz w:val="20"/>
          <w:szCs w:val="20"/>
        </w:rPr>
        <w:t>Mosihuzzaman</w:t>
      </w:r>
      <w:proofErr w:type="spellEnd"/>
      <w:r w:rsidR="00120786" w:rsidRPr="00BF3041">
        <w:rPr>
          <w:rFonts w:ascii="Times New Roman" w:hAnsi="Times New Roman"/>
          <w:sz w:val="20"/>
          <w:szCs w:val="20"/>
        </w:rPr>
        <w:t xml:space="preserve"> M.</w:t>
      </w:r>
      <w:r w:rsidR="00965DF1" w:rsidRPr="00BF3041">
        <w:rPr>
          <w:rFonts w:ascii="Times New Roman" w:hAnsi="Times New Roman"/>
          <w:sz w:val="20"/>
          <w:szCs w:val="20"/>
        </w:rPr>
        <w:t xml:space="preserve"> Variation of carbohydrate </w:t>
      </w:r>
      <w:r w:rsidR="00E240D2">
        <w:rPr>
          <w:rFonts w:ascii="Times New Roman" w:eastAsiaTheme="minorEastAsia" w:hAnsi="Times New Roman" w:hint="eastAsia"/>
          <w:sz w:val="20"/>
          <w:szCs w:val="20"/>
          <w:lang w:eastAsia="zh-CN"/>
        </w:rPr>
        <w:t xml:space="preserve"> </w:t>
      </w:r>
      <w:r w:rsidR="0010352B" w:rsidRPr="00BF3041">
        <w:rPr>
          <w:rFonts w:ascii="Times New Roman" w:hAnsi="Times New Roman"/>
          <w:sz w:val="20"/>
          <w:szCs w:val="20"/>
        </w:rPr>
        <w:t>c</w:t>
      </w:r>
      <w:r w:rsidR="00965DF1" w:rsidRPr="00BF3041">
        <w:rPr>
          <w:rFonts w:ascii="Times New Roman" w:hAnsi="Times New Roman"/>
          <w:sz w:val="20"/>
          <w:szCs w:val="20"/>
        </w:rPr>
        <w:t>omposition of two forms of fruit from jack tree (</w:t>
      </w:r>
      <w:proofErr w:type="spellStart"/>
      <w:r w:rsidR="00965DF1" w:rsidRPr="00BF3041">
        <w:rPr>
          <w:rFonts w:ascii="Times New Roman" w:hAnsi="Times New Roman"/>
          <w:i/>
          <w:sz w:val="20"/>
          <w:szCs w:val="20"/>
        </w:rPr>
        <w:t>Artocarpus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i/>
          <w:sz w:val="20"/>
          <w:szCs w:val="20"/>
        </w:rPr>
        <w:t>hetorophyllus</w:t>
      </w:r>
      <w:proofErr w:type="spellEnd"/>
      <w:r w:rsidR="00965DF1" w:rsidRPr="00BF3041">
        <w:rPr>
          <w:rFonts w:ascii="Times New Roman" w:hAnsi="Times New Roman"/>
          <w:sz w:val="20"/>
          <w:szCs w:val="20"/>
        </w:rPr>
        <w:t xml:space="preserve"> L.) with maturity and climate conditions.</w:t>
      </w:r>
      <w:r w:rsidR="002B729B">
        <w:rPr>
          <w:rFonts w:ascii="Times New Roman" w:hAnsi="Times New Roman"/>
          <w:sz w:val="20"/>
          <w:szCs w:val="20"/>
        </w:rPr>
        <w:t xml:space="preserve"> </w:t>
      </w:r>
      <w:r w:rsidR="00965DF1" w:rsidRPr="00BF3041">
        <w:rPr>
          <w:rFonts w:ascii="Times New Roman" w:hAnsi="Times New Roman"/>
          <w:sz w:val="20"/>
          <w:szCs w:val="20"/>
        </w:rPr>
        <w:t>Food Chemistry</w:t>
      </w:r>
      <w:r w:rsidR="00120786" w:rsidRPr="00BF3041">
        <w:rPr>
          <w:rFonts w:ascii="Times New Roman" w:hAnsi="Times New Roman"/>
          <w:sz w:val="20"/>
          <w:szCs w:val="20"/>
        </w:rPr>
        <w:t xml:space="preserve"> 1999; 65:</w:t>
      </w:r>
      <w:r w:rsidR="00965DF1" w:rsidRPr="00BF3041">
        <w:rPr>
          <w:rFonts w:ascii="Times New Roman" w:hAnsi="Times New Roman"/>
          <w:sz w:val="20"/>
          <w:szCs w:val="20"/>
        </w:rPr>
        <w:t xml:space="preserve"> 91-1997.</w:t>
      </w:r>
    </w:p>
    <w:p w:rsidR="00F0436F" w:rsidRPr="00BF3041" w:rsidRDefault="00F0436F" w:rsidP="00E240D2">
      <w:pPr>
        <w:tabs>
          <w:tab w:val="left" w:pos="270"/>
          <w:tab w:val="right" w:pos="1710"/>
          <w:tab w:val="right" w:pos="2160"/>
        </w:tabs>
        <w:adjustRightInd w:val="0"/>
        <w:snapToGrid w:val="0"/>
        <w:spacing w:after="0" w:line="240" w:lineRule="auto"/>
        <w:ind w:left="360" w:hanging="360"/>
        <w:jc w:val="both"/>
        <w:rPr>
          <w:rFonts w:ascii="Times New Roman" w:hAnsi="Times New Roman"/>
          <w:i/>
          <w:sz w:val="20"/>
          <w:szCs w:val="20"/>
        </w:rPr>
      </w:pPr>
      <w:r w:rsidRPr="00BF3041">
        <w:rPr>
          <w:rFonts w:ascii="Times New Roman" w:hAnsi="Times New Roman"/>
          <w:bCs/>
          <w:sz w:val="20"/>
          <w:szCs w:val="20"/>
        </w:rPr>
        <w:t>1</w:t>
      </w:r>
      <w:r w:rsidR="005C1312" w:rsidRPr="00BF3041">
        <w:rPr>
          <w:rFonts w:ascii="Times New Roman" w:hAnsi="Times New Roman"/>
          <w:bCs/>
          <w:sz w:val="20"/>
          <w:szCs w:val="20"/>
        </w:rPr>
        <w:t>5</w:t>
      </w:r>
      <w:r w:rsidRPr="00BF3041">
        <w:rPr>
          <w:rFonts w:ascii="Times New Roman" w:hAnsi="Times New Roman"/>
          <w:bCs/>
          <w:sz w:val="20"/>
          <w:szCs w:val="20"/>
        </w:rPr>
        <w:t xml:space="preserve">. </w:t>
      </w:r>
      <w:proofErr w:type="spellStart"/>
      <w:r w:rsidRPr="00BF3041">
        <w:rPr>
          <w:rFonts w:ascii="Times New Roman" w:hAnsi="Times New Roman"/>
          <w:bCs/>
          <w:sz w:val="20"/>
          <w:szCs w:val="20"/>
        </w:rPr>
        <w:t>Ajayi</w:t>
      </w:r>
      <w:proofErr w:type="spellEnd"/>
      <w:r w:rsidRPr="00BF3041">
        <w:rPr>
          <w:rFonts w:ascii="Times New Roman" w:hAnsi="Times New Roman"/>
          <w:bCs/>
          <w:sz w:val="20"/>
          <w:szCs w:val="20"/>
        </w:rPr>
        <w:t xml:space="preserve"> IA</w:t>
      </w:r>
      <w:r w:rsidRPr="00BF3041">
        <w:rPr>
          <w:rFonts w:ascii="Times New Roman" w:hAnsi="Times New Roman"/>
          <w:sz w:val="20"/>
          <w:szCs w:val="20"/>
        </w:rPr>
        <w:t xml:space="preserve">, </w:t>
      </w:r>
      <w:proofErr w:type="spellStart"/>
      <w:r w:rsidRPr="00BF3041">
        <w:rPr>
          <w:rFonts w:ascii="Times New Roman" w:hAnsi="Times New Roman"/>
          <w:sz w:val="20"/>
          <w:szCs w:val="20"/>
        </w:rPr>
        <w:t>Dawodu</w:t>
      </w:r>
      <w:proofErr w:type="spellEnd"/>
      <w:r w:rsidRPr="00BF3041">
        <w:rPr>
          <w:rFonts w:ascii="Times New Roman" w:hAnsi="Times New Roman"/>
          <w:sz w:val="20"/>
          <w:szCs w:val="20"/>
        </w:rPr>
        <w:t xml:space="preserve"> FA, </w:t>
      </w:r>
      <w:proofErr w:type="spellStart"/>
      <w:r w:rsidRPr="00BF3041">
        <w:rPr>
          <w:rFonts w:ascii="Times New Roman" w:hAnsi="Times New Roman"/>
          <w:sz w:val="20"/>
          <w:szCs w:val="20"/>
        </w:rPr>
        <w:t>Adebowale</w:t>
      </w:r>
      <w:proofErr w:type="spellEnd"/>
      <w:r w:rsidRPr="00BF3041">
        <w:rPr>
          <w:rFonts w:ascii="Times New Roman" w:hAnsi="Times New Roman"/>
          <w:sz w:val="20"/>
          <w:szCs w:val="20"/>
        </w:rPr>
        <w:t xml:space="preserve"> KO, </w:t>
      </w:r>
      <w:proofErr w:type="spellStart"/>
      <w:r w:rsidRPr="00BF3041">
        <w:rPr>
          <w:rFonts w:ascii="Times New Roman" w:hAnsi="Times New Roman"/>
          <w:sz w:val="20"/>
          <w:szCs w:val="20"/>
        </w:rPr>
        <w:t>Oderinde</w:t>
      </w:r>
      <w:proofErr w:type="spellEnd"/>
      <w:r w:rsidRPr="00BF3041">
        <w:rPr>
          <w:rFonts w:ascii="Times New Roman" w:hAnsi="Times New Roman"/>
          <w:sz w:val="20"/>
          <w:szCs w:val="20"/>
        </w:rPr>
        <w:t xml:space="preserve"> RA.</w:t>
      </w:r>
      <w:r w:rsidR="002B729B">
        <w:rPr>
          <w:rFonts w:ascii="Times New Roman" w:hAnsi="Times New Roman"/>
          <w:sz w:val="20"/>
          <w:szCs w:val="20"/>
        </w:rPr>
        <w:t xml:space="preserve"> </w:t>
      </w:r>
      <w:r w:rsidRPr="00BF3041">
        <w:rPr>
          <w:rFonts w:ascii="Times New Roman" w:hAnsi="Times New Roman"/>
          <w:sz w:val="20"/>
          <w:szCs w:val="20"/>
        </w:rPr>
        <w:t xml:space="preserve">A study of the oil content of Nigeria grown </w:t>
      </w:r>
      <w:proofErr w:type="spellStart"/>
      <w:r w:rsidRPr="00BF3041">
        <w:rPr>
          <w:rFonts w:ascii="Times New Roman" w:hAnsi="Times New Roman"/>
          <w:i/>
          <w:iCs/>
          <w:sz w:val="20"/>
          <w:szCs w:val="20"/>
        </w:rPr>
        <w:t>Monodora</w:t>
      </w:r>
      <w:proofErr w:type="spellEnd"/>
      <w:r w:rsidRPr="00BF3041">
        <w:rPr>
          <w:rFonts w:ascii="Times New Roman" w:hAnsi="Times New Roman"/>
          <w:i/>
          <w:iCs/>
          <w:sz w:val="20"/>
          <w:szCs w:val="20"/>
        </w:rPr>
        <w:t xml:space="preserve"> </w:t>
      </w:r>
      <w:proofErr w:type="spellStart"/>
      <w:r w:rsidRPr="00BF3041">
        <w:rPr>
          <w:rFonts w:ascii="Times New Roman" w:hAnsi="Times New Roman"/>
          <w:i/>
          <w:iCs/>
          <w:sz w:val="20"/>
          <w:szCs w:val="20"/>
        </w:rPr>
        <w:t>myristica</w:t>
      </w:r>
      <w:proofErr w:type="spellEnd"/>
      <w:r w:rsidRPr="00BF3041">
        <w:rPr>
          <w:rFonts w:ascii="Times New Roman" w:hAnsi="Times New Roman"/>
          <w:sz w:val="20"/>
          <w:szCs w:val="20"/>
        </w:rPr>
        <w:t xml:space="preserve"> seeds for its nutritional and industrial applications</w:t>
      </w:r>
      <w:r w:rsidRPr="00BF3041">
        <w:rPr>
          <w:rFonts w:ascii="Times New Roman" w:hAnsi="Times New Roman"/>
          <w:i/>
          <w:sz w:val="20"/>
          <w:szCs w:val="20"/>
        </w:rPr>
        <w:t>.</w:t>
      </w:r>
      <w:r w:rsidRPr="00BF3041">
        <w:rPr>
          <w:rFonts w:ascii="Times New Roman" w:hAnsi="Times New Roman"/>
          <w:sz w:val="20"/>
          <w:szCs w:val="20"/>
        </w:rPr>
        <w:t xml:space="preserve"> Pakistan Journal of Scientific Industrial Research 2004; 47: 60 –</w:t>
      </w:r>
      <w:r w:rsidRPr="00BF3041">
        <w:rPr>
          <w:rFonts w:ascii="Times New Roman" w:hAnsi="Times New Roman"/>
          <w:i/>
          <w:sz w:val="20"/>
          <w:szCs w:val="20"/>
        </w:rPr>
        <w:t xml:space="preserve"> </w:t>
      </w:r>
      <w:r w:rsidRPr="00BF3041">
        <w:rPr>
          <w:rFonts w:ascii="Times New Roman" w:hAnsi="Times New Roman"/>
          <w:sz w:val="20"/>
          <w:szCs w:val="20"/>
        </w:rPr>
        <w:t>65.</w:t>
      </w:r>
    </w:p>
    <w:p w:rsidR="00F0436F" w:rsidRPr="00BF3041" w:rsidRDefault="005C1312" w:rsidP="00E240D2">
      <w:pPr>
        <w:tabs>
          <w:tab w:val="left" w:pos="360"/>
          <w:tab w:val="right" w:pos="1440"/>
          <w:tab w:val="right" w:pos="1620"/>
        </w:tabs>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16</w:t>
      </w:r>
      <w:r w:rsidR="00F0436F" w:rsidRPr="00BF3041">
        <w:rPr>
          <w:rFonts w:ascii="Times New Roman" w:hAnsi="Times New Roman"/>
          <w:sz w:val="20"/>
          <w:szCs w:val="20"/>
        </w:rPr>
        <w:t xml:space="preserve">. </w:t>
      </w:r>
      <w:proofErr w:type="spellStart"/>
      <w:r w:rsidR="00F0436F" w:rsidRPr="00BF3041">
        <w:rPr>
          <w:rFonts w:ascii="Times New Roman" w:hAnsi="Times New Roman"/>
          <w:bCs/>
          <w:sz w:val="20"/>
          <w:szCs w:val="20"/>
        </w:rPr>
        <w:t>Ajayi</w:t>
      </w:r>
      <w:proofErr w:type="spellEnd"/>
      <w:r w:rsidR="00F0436F" w:rsidRPr="00BF3041">
        <w:rPr>
          <w:rFonts w:ascii="Times New Roman" w:hAnsi="Times New Roman"/>
          <w:bCs/>
          <w:sz w:val="20"/>
          <w:szCs w:val="20"/>
        </w:rPr>
        <w:t xml:space="preserve"> IA</w:t>
      </w:r>
      <w:r w:rsidR="00F0436F" w:rsidRPr="00BF3041">
        <w:rPr>
          <w:rFonts w:ascii="Times New Roman" w:hAnsi="Times New Roman"/>
          <w:sz w:val="20"/>
          <w:szCs w:val="20"/>
        </w:rPr>
        <w:t xml:space="preserve">, </w:t>
      </w:r>
      <w:proofErr w:type="spellStart"/>
      <w:r w:rsidR="00F0436F" w:rsidRPr="00BF3041">
        <w:rPr>
          <w:rFonts w:ascii="Times New Roman" w:hAnsi="Times New Roman"/>
          <w:sz w:val="20"/>
          <w:szCs w:val="20"/>
        </w:rPr>
        <w:t>Oderinde</w:t>
      </w:r>
      <w:proofErr w:type="spellEnd"/>
      <w:r w:rsidR="00F0436F" w:rsidRPr="00BF3041">
        <w:rPr>
          <w:rFonts w:ascii="Times New Roman" w:hAnsi="Times New Roman"/>
          <w:sz w:val="20"/>
          <w:szCs w:val="20"/>
        </w:rPr>
        <w:t xml:space="preserve"> RA,</w:t>
      </w:r>
      <w:r w:rsidR="002B729B">
        <w:rPr>
          <w:rFonts w:ascii="Times New Roman" w:hAnsi="Times New Roman"/>
          <w:sz w:val="20"/>
          <w:szCs w:val="20"/>
        </w:rPr>
        <w:t xml:space="preserve"> </w:t>
      </w:r>
      <w:proofErr w:type="spellStart"/>
      <w:r w:rsidR="00F0436F" w:rsidRPr="00BF3041">
        <w:rPr>
          <w:rFonts w:ascii="Times New Roman" w:hAnsi="Times New Roman"/>
          <w:sz w:val="20"/>
          <w:szCs w:val="20"/>
        </w:rPr>
        <w:t>Ogunkoya</w:t>
      </w:r>
      <w:proofErr w:type="spellEnd"/>
      <w:r w:rsidR="00F0436F" w:rsidRPr="00BF3041">
        <w:rPr>
          <w:rFonts w:ascii="Times New Roman" w:hAnsi="Times New Roman"/>
          <w:sz w:val="20"/>
          <w:szCs w:val="20"/>
        </w:rPr>
        <w:t xml:space="preserve"> BO, </w:t>
      </w:r>
      <w:proofErr w:type="spellStart"/>
      <w:r w:rsidR="00F0436F" w:rsidRPr="00BF3041">
        <w:rPr>
          <w:rFonts w:ascii="Times New Roman" w:hAnsi="Times New Roman"/>
          <w:sz w:val="20"/>
          <w:szCs w:val="20"/>
        </w:rPr>
        <w:t>Egunyomi</w:t>
      </w:r>
      <w:proofErr w:type="spellEnd"/>
      <w:r w:rsidR="00F0436F" w:rsidRPr="00BF3041">
        <w:rPr>
          <w:rFonts w:ascii="Times New Roman" w:hAnsi="Times New Roman"/>
          <w:sz w:val="20"/>
          <w:szCs w:val="20"/>
        </w:rPr>
        <w:t xml:space="preserve"> A, </w:t>
      </w:r>
      <w:proofErr w:type="spellStart"/>
      <w:r w:rsidR="00F0436F" w:rsidRPr="00BF3041">
        <w:rPr>
          <w:rFonts w:ascii="Times New Roman" w:hAnsi="Times New Roman"/>
          <w:sz w:val="20"/>
          <w:szCs w:val="20"/>
        </w:rPr>
        <w:t>Taiwo</w:t>
      </w:r>
      <w:proofErr w:type="spellEnd"/>
      <w:r w:rsidR="00F0436F" w:rsidRPr="00BF3041">
        <w:rPr>
          <w:rFonts w:ascii="Times New Roman" w:hAnsi="Times New Roman"/>
          <w:sz w:val="20"/>
          <w:szCs w:val="20"/>
        </w:rPr>
        <w:t xml:space="preserve"> VO. Chemical analysis and preliminary</w:t>
      </w:r>
      <w:r w:rsidR="002B729B">
        <w:rPr>
          <w:rFonts w:ascii="Times New Roman" w:hAnsi="Times New Roman"/>
          <w:sz w:val="20"/>
          <w:szCs w:val="20"/>
        </w:rPr>
        <w:t xml:space="preserve"> </w:t>
      </w:r>
      <w:r w:rsidR="00F0436F" w:rsidRPr="00BF3041">
        <w:rPr>
          <w:rFonts w:ascii="Times New Roman" w:hAnsi="Times New Roman"/>
          <w:sz w:val="20"/>
          <w:szCs w:val="20"/>
        </w:rPr>
        <w:t xml:space="preserve">toxicological evaluation of </w:t>
      </w:r>
      <w:proofErr w:type="spellStart"/>
      <w:r w:rsidR="00F0436F" w:rsidRPr="00BF3041">
        <w:rPr>
          <w:rFonts w:ascii="Times New Roman" w:hAnsi="Times New Roman"/>
          <w:i/>
          <w:sz w:val="20"/>
          <w:szCs w:val="20"/>
        </w:rPr>
        <w:t>Garcinia</w:t>
      </w:r>
      <w:proofErr w:type="spellEnd"/>
      <w:r w:rsidR="00F0436F" w:rsidRPr="00BF3041">
        <w:rPr>
          <w:rFonts w:ascii="Times New Roman" w:hAnsi="Times New Roman"/>
          <w:i/>
          <w:sz w:val="20"/>
          <w:szCs w:val="20"/>
        </w:rPr>
        <w:t xml:space="preserve"> </w:t>
      </w:r>
      <w:proofErr w:type="spellStart"/>
      <w:r w:rsidR="00F0436F" w:rsidRPr="00BF3041">
        <w:rPr>
          <w:rFonts w:ascii="Times New Roman" w:hAnsi="Times New Roman"/>
          <w:i/>
          <w:sz w:val="20"/>
          <w:szCs w:val="20"/>
        </w:rPr>
        <w:t>mangostana</w:t>
      </w:r>
      <w:proofErr w:type="spellEnd"/>
      <w:r w:rsidR="00F0436F" w:rsidRPr="00BF3041">
        <w:rPr>
          <w:rFonts w:ascii="Times New Roman" w:hAnsi="Times New Roman"/>
          <w:sz w:val="20"/>
          <w:szCs w:val="20"/>
        </w:rPr>
        <w:t xml:space="preserve"> seeds and seed oil. Food Chemistry 2007; 101: 999-1004</w:t>
      </w:r>
      <w:r w:rsidR="00F0436F" w:rsidRPr="00BF3041">
        <w:rPr>
          <w:rFonts w:ascii="Times New Roman" w:hAnsi="Times New Roman"/>
          <w:i/>
          <w:sz w:val="20"/>
          <w:szCs w:val="20"/>
        </w:rPr>
        <w:t>.</w:t>
      </w:r>
    </w:p>
    <w:p w:rsidR="00965DF1" w:rsidRPr="00BF3041" w:rsidRDefault="005B168F" w:rsidP="00E240D2">
      <w:pPr>
        <w:tabs>
          <w:tab w:val="left" w:pos="990"/>
        </w:tabs>
        <w:autoSpaceDE w:val="0"/>
        <w:autoSpaceDN w:val="0"/>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17</w:t>
      </w:r>
      <w:r w:rsidR="00120786" w:rsidRPr="00BF3041">
        <w:rPr>
          <w:rFonts w:ascii="Times New Roman" w:hAnsi="Times New Roman"/>
          <w:sz w:val="20"/>
          <w:szCs w:val="20"/>
        </w:rPr>
        <w:t xml:space="preserve">. AOAC. </w:t>
      </w:r>
      <w:r w:rsidR="00965DF1" w:rsidRPr="00BF3041">
        <w:rPr>
          <w:rFonts w:ascii="Times New Roman" w:hAnsi="Times New Roman"/>
          <w:sz w:val="20"/>
          <w:szCs w:val="20"/>
        </w:rPr>
        <w:t>Official methods of Analysis of the Association of Official Analytical Chemists</w:t>
      </w:r>
      <w:r w:rsidR="00120786" w:rsidRPr="00BF3041">
        <w:rPr>
          <w:rFonts w:ascii="Times New Roman" w:hAnsi="Times New Roman"/>
          <w:sz w:val="20"/>
          <w:szCs w:val="20"/>
        </w:rPr>
        <w:t xml:space="preserve"> 1990 </w:t>
      </w:r>
      <w:r w:rsidR="00965DF1" w:rsidRPr="00BF3041">
        <w:rPr>
          <w:rFonts w:ascii="Times New Roman" w:hAnsi="Times New Roman"/>
          <w:sz w:val="20"/>
          <w:szCs w:val="20"/>
        </w:rPr>
        <w:t>(20th ed.). AOAC, Washington, D.C.</w:t>
      </w:r>
    </w:p>
    <w:p w:rsidR="00965DF1" w:rsidRPr="00BF3041" w:rsidRDefault="005B168F" w:rsidP="00E240D2">
      <w:pPr>
        <w:autoSpaceDE w:val="0"/>
        <w:autoSpaceDN w:val="0"/>
        <w:adjustRightInd w:val="0"/>
        <w:snapToGrid w:val="0"/>
        <w:spacing w:after="0" w:line="240" w:lineRule="auto"/>
        <w:ind w:left="360" w:hanging="360"/>
        <w:jc w:val="both"/>
        <w:rPr>
          <w:rFonts w:ascii="Times New Roman" w:hAnsi="Times New Roman"/>
          <w:sz w:val="20"/>
          <w:szCs w:val="20"/>
          <w:lang w:val="en-GB"/>
        </w:rPr>
      </w:pPr>
      <w:r w:rsidRPr="00BF3041">
        <w:rPr>
          <w:rFonts w:ascii="Times New Roman" w:hAnsi="Times New Roman"/>
          <w:sz w:val="20"/>
          <w:szCs w:val="20"/>
        </w:rPr>
        <w:t>18</w:t>
      </w:r>
      <w:r w:rsidR="00965DF1" w:rsidRPr="00BF3041">
        <w:rPr>
          <w:rFonts w:ascii="Times New Roman" w:hAnsi="Times New Roman"/>
          <w:sz w:val="20"/>
          <w:szCs w:val="20"/>
        </w:rPr>
        <w:t xml:space="preserve">. </w:t>
      </w:r>
      <w:r w:rsidR="00120786" w:rsidRPr="00BF3041">
        <w:rPr>
          <w:rFonts w:ascii="Times New Roman" w:hAnsi="Times New Roman"/>
          <w:sz w:val="20"/>
          <w:szCs w:val="20"/>
          <w:lang w:val="en-GB"/>
        </w:rPr>
        <w:t>Souza</w:t>
      </w:r>
      <w:r w:rsidR="00965DF1" w:rsidRPr="00BF3041">
        <w:rPr>
          <w:rFonts w:ascii="Times New Roman" w:hAnsi="Times New Roman"/>
          <w:sz w:val="20"/>
          <w:szCs w:val="20"/>
          <w:lang w:val="en-GB"/>
        </w:rPr>
        <w:t xml:space="preserve"> AR de, Martins</w:t>
      </w:r>
      <w:r w:rsidR="00120786" w:rsidRPr="00BF3041">
        <w:rPr>
          <w:rFonts w:ascii="Times New Roman" w:hAnsi="Times New Roman"/>
          <w:sz w:val="20"/>
          <w:szCs w:val="20"/>
          <w:lang w:val="en-GB"/>
        </w:rPr>
        <w:t xml:space="preserve"> L</w:t>
      </w:r>
      <w:r w:rsidR="00965DF1" w:rsidRPr="00BF3041">
        <w:rPr>
          <w:rFonts w:ascii="Times New Roman" w:hAnsi="Times New Roman"/>
          <w:sz w:val="20"/>
          <w:szCs w:val="20"/>
          <w:lang w:val="en-GB"/>
        </w:rPr>
        <w:t xml:space="preserve">P, </w:t>
      </w:r>
      <w:proofErr w:type="spellStart"/>
      <w:r w:rsidR="00965DF1" w:rsidRPr="00BF3041">
        <w:rPr>
          <w:rFonts w:ascii="Times New Roman" w:hAnsi="Times New Roman"/>
          <w:sz w:val="20"/>
          <w:szCs w:val="20"/>
          <w:lang w:val="en-GB"/>
        </w:rPr>
        <w:t>Faira</w:t>
      </w:r>
      <w:proofErr w:type="spellEnd"/>
      <w:r w:rsidR="00965DF1" w:rsidRPr="00BF3041">
        <w:rPr>
          <w:rFonts w:ascii="Times New Roman" w:hAnsi="Times New Roman"/>
          <w:sz w:val="20"/>
          <w:szCs w:val="20"/>
          <w:lang w:val="en-GB"/>
        </w:rPr>
        <w:t xml:space="preserve"> L</w:t>
      </w:r>
      <w:r w:rsidR="00120786" w:rsidRPr="00BF3041">
        <w:rPr>
          <w:rFonts w:ascii="Times New Roman" w:hAnsi="Times New Roman"/>
          <w:sz w:val="20"/>
          <w:szCs w:val="20"/>
          <w:lang w:val="en-GB"/>
        </w:rPr>
        <w:t xml:space="preserve">C </w:t>
      </w:r>
      <w:r w:rsidR="00965DF1" w:rsidRPr="00BF3041">
        <w:rPr>
          <w:rFonts w:ascii="Times New Roman" w:hAnsi="Times New Roman"/>
          <w:sz w:val="20"/>
          <w:szCs w:val="20"/>
          <w:lang w:val="en-GB"/>
        </w:rPr>
        <w:t xml:space="preserve">de, Martins MEP, </w:t>
      </w:r>
      <w:proofErr w:type="spellStart"/>
      <w:r w:rsidR="00965DF1" w:rsidRPr="00BF3041">
        <w:rPr>
          <w:rFonts w:ascii="Times New Roman" w:hAnsi="Times New Roman"/>
          <w:sz w:val="20"/>
          <w:szCs w:val="20"/>
          <w:lang w:val="en-GB"/>
        </w:rPr>
        <w:t>Fereira</w:t>
      </w:r>
      <w:proofErr w:type="spellEnd"/>
      <w:r w:rsidR="00965DF1" w:rsidRPr="00BF3041">
        <w:rPr>
          <w:rFonts w:ascii="Times New Roman" w:hAnsi="Times New Roman"/>
          <w:sz w:val="20"/>
          <w:szCs w:val="20"/>
          <w:lang w:val="en-GB"/>
        </w:rPr>
        <w:t xml:space="preserve"> RN, Silva A</w:t>
      </w:r>
      <w:r w:rsidR="00120786" w:rsidRPr="00BF3041">
        <w:rPr>
          <w:rFonts w:ascii="Times New Roman" w:hAnsi="Times New Roman"/>
          <w:sz w:val="20"/>
          <w:szCs w:val="20"/>
          <w:lang w:val="en-GB"/>
        </w:rPr>
        <w:t>ML</w:t>
      </w:r>
      <w:r w:rsidR="00965DF1" w:rsidRPr="00BF3041">
        <w:rPr>
          <w:rFonts w:ascii="Times New Roman" w:hAnsi="Times New Roman"/>
          <w:sz w:val="20"/>
          <w:szCs w:val="20"/>
          <w:lang w:val="en-GB"/>
        </w:rPr>
        <w:t xml:space="preserve"> </w:t>
      </w:r>
      <w:proofErr w:type="spellStart"/>
      <w:r w:rsidR="00965DF1" w:rsidRPr="00BF3041">
        <w:rPr>
          <w:rFonts w:ascii="Times New Roman" w:hAnsi="Times New Roman"/>
          <w:sz w:val="20"/>
          <w:szCs w:val="20"/>
          <w:lang w:val="en-GB"/>
        </w:rPr>
        <w:t>da</w:t>
      </w:r>
      <w:proofErr w:type="spellEnd"/>
      <w:r w:rsidR="00965DF1" w:rsidRPr="00BF3041">
        <w:rPr>
          <w:rFonts w:ascii="Times New Roman" w:hAnsi="Times New Roman"/>
          <w:sz w:val="20"/>
          <w:szCs w:val="20"/>
          <w:lang w:val="en-GB"/>
        </w:rPr>
        <w:t>, Gil ES,</w:t>
      </w:r>
      <w:r w:rsidR="002B729B">
        <w:rPr>
          <w:rFonts w:ascii="Times New Roman" w:hAnsi="Times New Roman"/>
          <w:sz w:val="20"/>
          <w:szCs w:val="20"/>
          <w:lang w:val="en-GB"/>
        </w:rPr>
        <w:t xml:space="preserve"> </w:t>
      </w:r>
      <w:proofErr w:type="spellStart"/>
      <w:r w:rsidR="00120786" w:rsidRPr="00BF3041">
        <w:rPr>
          <w:rFonts w:ascii="Times New Roman" w:hAnsi="Times New Roman"/>
          <w:sz w:val="20"/>
          <w:szCs w:val="20"/>
          <w:lang w:val="en-GB"/>
        </w:rPr>
        <w:t>Conceição</w:t>
      </w:r>
      <w:proofErr w:type="spellEnd"/>
      <w:r w:rsidR="00965DF1" w:rsidRPr="00BF3041">
        <w:rPr>
          <w:rFonts w:ascii="Times New Roman" w:hAnsi="Times New Roman"/>
          <w:sz w:val="20"/>
          <w:szCs w:val="20"/>
          <w:lang w:val="en-GB"/>
        </w:rPr>
        <w:t xml:space="preserve"> EC</w:t>
      </w:r>
      <w:r w:rsidR="00120786" w:rsidRPr="00BF3041">
        <w:rPr>
          <w:rFonts w:ascii="Times New Roman" w:hAnsi="Times New Roman"/>
          <w:sz w:val="20"/>
          <w:szCs w:val="20"/>
          <w:lang w:val="en-GB"/>
        </w:rPr>
        <w:t xml:space="preserve"> </w:t>
      </w:r>
      <w:proofErr w:type="spellStart"/>
      <w:r w:rsidR="00120786" w:rsidRPr="00BF3041">
        <w:rPr>
          <w:rFonts w:ascii="Times New Roman" w:hAnsi="Times New Roman"/>
          <w:sz w:val="20"/>
          <w:szCs w:val="20"/>
          <w:lang w:val="en-GB"/>
        </w:rPr>
        <w:t>da</w:t>
      </w:r>
      <w:proofErr w:type="spellEnd"/>
      <w:r w:rsidR="00120786" w:rsidRPr="00BF3041">
        <w:rPr>
          <w:rFonts w:ascii="Times New Roman" w:hAnsi="Times New Roman"/>
          <w:sz w:val="20"/>
          <w:szCs w:val="20"/>
          <w:lang w:val="en-GB"/>
        </w:rPr>
        <w:t>.</w:t>
      </w:r>
      <w:r w:rsidR="002B729B">
        <w:rPr>
          <w:rFonts w:ascii="Times New Roman" w:hAnsi="Times New Roman"/>
          <w:sz w:val="20"/>
          <w:szCs w:val="20"/>
          <w:lang w:val="en-GB"/>
        </w:rPr>
        <w:t xml:space="preserve"> </w:t>
      </w:r>
      <w:r w:rsidR="00965DF1" w:rsidRPr="00BF3041">
        <w:rPr>
          <w:rFonts w:ascii="Times New Roman" w:hAnsi="Times New Roman"/>
          <w:sz w:val="20"/>
          <w:szCs w:val="20"/>
          <w:lang w:val="en-GB"/>
        </w:rPr>
        <w:t>Studies on the bioavailability of zinc in rats supplemented with two different zinc-</w:t>
      </w:r>
      <w:proofErr w:type="spellStart"/>
      <w:r w:rsidR="00965DF1" w:rsidRPr="00BF3041">
        <w:rPr>
          <w:rFonts w:ascii="Times New Roman" w:hAnsi="Times New Roman"/>
          <w:sz w:val="20"/>
          <w:szCs w:val="20"/>
          <w:lang w:val="en-GB"/>
        </w:rPr>
        <w:t>methionie</w:t>
      </w:r>
      <w:proofErr w:type="spellEnd"/>
      <w:r w:rsidR="00965DF1" w:rsidRPr="00BF3041">
        <w:rPr>
          <w:rFonts w:ascii="Times New Roman" w:hAnsi="Times New Roman"/>
          <w:sz w:val="20"/>
          <w:szCs w:val="20"/>
          <w:lang w:val="en-GB"/>
        </w:rPr>
        <w:t xml:space="preserve"> compounds. Latin American Journal of Pharmacology</w:t>
      </w:r>
      <w:r w:rsidR="00120786" w:rsidRPr="00BF3041">
        <w:rPr>
          <w:rFonts w:ascii="Times New Roman" w:hAnsi="Times New Roman"/>
          <w:i/>
          <w:sz w:val="20"/>
          <w:szCs w:val="20"/>
          <w:lang w:val="en-GB"/>
        </w:rPr>
        <w:t xml:space="preserve"> </w:t>
      </w:r>
      <w:r w:rsidR="00120786" w:rsidRPr="00BF3041">
        <w:rPr>
          <w:rFonts w:ascii="Times New Roman" w:hAnsi="Times New Roman"/>
          <w:sz w:val="20"/>
          <w:szCs w:val="20"/>
          <w:lang w:val="en-GB"/>
        </w:rPr>
        <w:t>2007;</w:t>
      </w:r>
      <w:r w:rsidR="00965DF1" w:rsidRPr="00BF3041">
        <w:rPr>
          <w:rFonts w:ascii="Times New Roman" w:hAnsi="Times New Roman"/>
          <w:i/>
          <w:sz w:val="20"/>
          <w:szCs w:val="20"/>
          <w:lang w:val="en-GB"/>
        </w:rPr>
        <w:t xml:space="preserve"> </w:t>
      </w:r>
      <w:r w:rsidR="00965DF1" w:rsidRPr="00BF3041">
        <w:rPr>
          <w:rFonts w:ascii="Times New Roman" w:hAnsi="Times New Roman"/>
          <w:sz w:val="20"/>
          <w:szCs w:val="20"/>
          <w:lang w:val="en-GB"/>
        </w:rPr>
        <w:t>26</w:t>
      </w:r>
      <w:r w:rsidR="00120786" w:rsidRPr="00BF3041">
        <w:rPr>
          <w:rFonts w:ascii="Times New Roman" w:hAnsi="Times New Roman"/>
          <w:sz w:val="20"/>
          <w:szCs w:val="20"/>
          <w:lang w:val="en-GB"/>
        </w:rPr>
        <w:t>:</w:t>
      </w:r>
      <w:r w:rsidR="00965DF1" w:rsidRPr="00BF3041">
        <w:rPr>
          <w:rFonts w:ascii="Times New Roman" w:hAnsi="Times New Roman"/>
          <w:sz w:val="20"/>
          <w:szCs w:val="20"/>
          <w:lang w:val="en-GB"/>
        </w:rPr>
        <w:t xml:space="preserve"> 825-830.</w:t>
      </w:r>
    </w:p>
    <w:p w:rsidR="00965DF1" w:rsidRPr="00BF3041" w:rsidRDefault="005B168F" w:rsidP="00E240D2">
      <w:pPr>
        <w:autoSpaceDE w:val="0"/>
        <w:autoSpaceDN w:val="0"/>
        <w:adjustRightInd w:val="0"/>
        <w:snapToGrid w:val="0"/>
        <w:spacing w:after="0" w:line="240" w:lineRule="auto"/>
        <w:ind w:left="360" w:hanging="360"/>
        <w:jc w:val="both"/>
        <w:rPr>
          <w:rFonts w:ascii="Times New Roman" w:hAnsi="Times New Roman"/>
          <w:sz w:val="20"/>
          <w:szCs w:val="20"/>
          <w:lang w:val="en-GB"/>
        </w:rPr>
      </w:pPr>
      <w:r w:rsidRPr="00BF3041">
        <w:rPr>
          <w:rFonts w:ascii="Times New Roman" w:hAnsi="Times New Roman"/>
          <w:sz w:val="20"/>
          <w:szCs w:val="20"/>
          <w:lang w:val="en-GB"/>
        </w:rPr>
        <w:t>19</w:t>
      </w:r>
      <w:r w:rsidR="00965DF1" w:rsidRPr="00BF3041">
        <w:rPr>
          <w:rFonts w:ascii="Times New Roman" w:hAnsi="Times New Roman"/>
          <w:sz w:val="20"/>
          <w:szCs w:val="20"/>
          <w:lang w:val="en-GB"/>
        </w:rPr>
        <w:t xml:space="preserve">. </w:t>
      </w:r>
      <w:proofErr w:type="spellStart"/>
      <w:r w:rsidR="00965DF1" w:rsidRPr="00BF3041">
        <w:rPr>
          <w:rFonts w:ascii="Times New Roman" w:hAnsi="Times New Roman"/>
          <w:sz w:val="20"/>
          <w:szCs w:val="20"/>
          <w:lang w:val="en-GB"/>
        </w:rPr>
        <w:t>Leontowicz</w:t>
      </w:r>
      <w:proofErr w:type="spellEnd"/>
      <w:r w:rsidR="00965DF1" w:rsidRPr="00BF3041">
        <w:rPr>
          <w:rFonts w:ascii="Times New Roman" w:hAnsi="Times New Roman"/>
          <w:sz w:val="20"/>
          <w:szCs w:val="20"/>
          <w:lang w:val="en-GB"/>
        </w:rPr>
        <w:t xml:space="preserve"> H, </w:t>
      </w:r>
      <w:proofErr w:type="spellStart"/>
      <w:r w:rsidR="00965DF1" w:rsidRPr="00BF3041">
        <w:rPr>
          <w:rFonts w:ascii="Times New Roman" w:hAnsi="Times New Roman"/>
          <w:sz w:val="20"/>
          <w:szCs w:val="20"/>
          <w:lang w:val="en-GB"/>
        </w:rPr>
        <w:t>Leontowicz</w:t>
      </w:r>
      <w:proofErr w:type="spellEnd"/>
      <w:r w:rsidR="00965DF1" w:rsidRPr="00BF3041">
        <w:rPr>
          <w:rFonts w:ascii="Times New Roman" w:hAnsi="Times New Roman"/>
          <w:sz w:val="20"/>
          <w:szCs w:val="20"/>
          <w:lang w:val="en-GB"/>
        </w:rPr>
        <w:t xml:space="preserve"> M, </w:t>
      </w:r>
      <w:proofErr w:type="spellStart"/>
      <w:r w:rsidR="00965DF1" w:rsidRPr="00BF3041">
        <w:rPr>
          <w:rFonts w:ascii="Times New Roman" w:hAnsi="Times New Roman"/>
          <w:sz w:val="20"/>
          <w:szCs w:val="20"/>
          <w:lang w:val="en-GB"/>
        </w:rPr>
        <w:t>Drzewiecki</w:t>
      </w:r>
      <w:proofErr w:type="spellEnd"/>
      <w:r w:rsidR="00965DF1" w:rsidRPr="00BF3041">
        <w:rPr>
          <w:rFonts w:ascii="Times New Roman" w:hAnsi="Times New Roman"/>
          <w:sz w:val="20"/>
          <w:szCs w:val="20"/>
          <w:lang w:val="en-GB"/>
        </w:rPr>
        <w:t xml:space="preserve"> J, </w:t>
      </w:r>
      <w:proofErr w:type="spellStart"/>
      <w:r w:rsidR="00965DF1" w:rsidRPr="00BF3041">
        <w:rPr>
          <w:rFonts w:ascii="Times New Roman" w:hAnsi="Times New Roman"/>
          <w:sz w:val="20"/>
          <w:szCs w:val="20"/>
          <w:lang w:val="en-GB"/>
        </w:rPr>
        <w:t>Jastrzebski</w:t>
      </w:r>
      <w:proofErr w:type="spellEnd"/>
      <w:r w:rsidR="00965DF1" w:rsidRPr="00BF3041">
        <w:rPr>
          <w:rFonts w:ascii="Times New Roman" w:hAnsi="Times New Roman"/>
          <w:sz w:val="20"/>
          <w:szCs w:val="20"/>
          <w:lang w:val="en-GB"/>
        </w:rPr>
        <w:t xml:space="preserve"> Z</w:t>
      </w:r>
      <w:r w:rsidR="00120786" w:rsidRPr="00BF3041">
        <w:rPr>
          <w:rFonts w:ascii="Times New Roman" w:hAnsi="Times New Roman"/>
          <w:sz w:val="20"/>
          <w:szCs w:val="20"/>
          <w:lang w:val="en-GB"/>
        </w:rPr>
        <w:t xml:space="preserve">, </w:t>
      </w:r>
      <w:proofErr w:type="spellStart"/>
      <w:r w:rsidR="00120786" w:rsidRPr="00BF3041">
        <w:rPr>
          <w:rFonts w:ascii="Times New Roman" w:hAnsi="Times New Roman"/>
          <w:sz w:val="20"/>
          <w:szCs w:val="20"/>
          <w:lang w:val="en-GB"/>
        </w:rPr>
        <w:t>Haruenkit</w:t>
      </w:r>
      <w:proofErr w:type="spellEnd"/>
      <w:r w:rsidR="00965DF1" w:rsidRPr="00BF3041">
        <w:rPr>
          <w:rFonts w:ascii="Times New Roman" w:hAnsi="Times New Roman"/>
          <w:sz w:val="20"/>
          <w:szCs w:val="20"/>
          <w:lang w:val="en-GB"/>
        </w:rPr>
        <w:t xml:space="preserve"> R</w:t>
      </w:r>
      <w:r w:rsidR="00120786" w:rsidRPr="00BF3041">
        <w:rPr>
          <w:rFonts w:ascii="Times New Roman" w:hAnsi="Times New Roman"/>
          <w:sz w:val="20"/>
          <w:szCs w:val="20"/>
          <w:lang w:val="en-GB"/>
        </w:rPr>
        <w:t xml:space="preserve">, </w:t>
      </w:r>
      <w:proofErr w:type="spellStart"/>
      <w:r w:rsidR="00120786" w:rsidRPr="00BF3041">
        <w:rPr>
          <w:rFonts w:ascii="Times New Roman" w:hAnsi="Times New Roman"/>
          <w:sz w:val="20"/>
          <w:szCs w:val="20"/>
          <w:lang w:val="en-GB"/>
        </w:rPr>
        <w:t>Poovarodom</w:t>
      </w:r>
      <w:proofErr w:type="spellEnd"/>
      <w:r w:rsidR="00965DF1" w:rsidRPr="00BF3041">
        <w:rPr>
          <w:rFonts w:ascii="Times New Roman" w:hAnsi="Times New Roman"/>
          <w:sz w:val="20"/>
          <w:szCs w:val="20"/>
          <w:lang w:val="en-GB"/>
        </w:rPr>
        <w:t xml:space="preserve"> S, Park </w:t>
      </w:r>
      <w:r w:rsidR="00965DF1" w:rsidRPr="00BF3041">
        <w:rPr>
          <w:rFonts w:ascii="Times New Roman" w:hAnsi="Times New Roman"/>
          <w:sz w:val="20"/>
          <w:szCs w:val="20"/>
          <w:lang w:val="en-GB"/>
        </w:rPr>
        <w:lastRenderedPageBreak/>
        <w:t>Y</w:t>
      </w:r>
      <w:r w:rsidR="00120786" w:rsidRPr="00BF3041">
        <w:rPr>
          <w:rFonts w:ascii="Times New Roman" w:hAnsi="Times New Roman"/>
          <w:sz w:val="20"/>
          <w:szCs w:val="20"/>
          <w:lang w:val="en-GB"/>
        </w:rPr>
        <w:t>S, Jung</w:t>
      </w:r>
      <w:r w:rsidR="00965DF1" w:rsidRPr="00BF3041">
        <w:rPr>
          <w:rFonts w:ascii="Times New Roman" w:hAnsi="Times New Roman"/>
          <w:sz w:val="20"/>
          <w:szCs w:val="20"/>
          <w:lang w:val="en-GB"/>
        </w:rPr>
        <w:t xml:space="preserve"> ST, Kang SG, </w:t>
      </w:r>
      <w:proofErr w:type="spellStart"/>
      <w:r w:rsidR="00965DF1" w:rsidRPr="00BF3041">
        <w:rPr>
          <w:rFonts w:ascii="Times New Roman" w:hAnsi="Times New Roman"/>
          <w:sz w:val="20"/>
          <w:szCs w:val="20"/>
          <w:lang w:val="en-GB"/>
        </w:rPr>
        <w:t>Trakhtenberg</w:t>
      </w:r>
      <w:proofErr w:type="spellEnd"/>
      <w:r w:rsidR="00120786" w:rsidRPr="00BF3041">
        <w:rPr>
          <w:rFonts w:ascii="Times New Roman" w:hAnsi="Times New Roman"/>
          <w:sz w:val="20"/>
          <w:szCs w:val="20"/>
          <w:lang w:val="en-GB"/>
        </w:rPr>
        <w:t xml:space="preserve"> </w:t>
      </w:r>
      <w:r w:rsidR="00965DF1" w:rsidRPr="00BF3041">
        <w:rPr>
          <w:rFonts w:ascii="Times New Roman" w:hAnsi="Times New Roman"/>
          <w:sz w:val="20"/>
          <w:szCs w:val="20"/>
          <w:lang w:val="en-GB"/>
        </w:rPr>
        <w:t xml:space="preserve">S, </w:t>
      </w:r>
      <w:proofErr w:type="spellStart"/>
      <w:r w:rsidR="00965DF1" w:rsidRPr="00BF3041">
        <w:rPr>
          <w:rFonts w:ascii="Times New Roman" w:hAnsi="Times New Roman"/>
          <w:sz w:val="20"/>
          <w:szCs w:val="20"/>
          <w:lang w:val="en-GB"/>
        </w:rPr>
        <w:t>Gorinstein</w:t>
      </w:r>
      <w:proofErr w:type="spellEnd"/>
      <w:r w:rsidR="00965DF1" w:rsidRPr="00BF3041">
        <w:rPr>
          <w:rFonts w:ascii="Times New Roman" w:hAnsi="Times New Roman"/>
          <w:sz w:val="20"/>
          <w:szCs w:val="20"/>
          <w:lang w:val="en-GB"/>
        </w:rPr>
        <w:t xml:space="preserve"> S</w:t>
      </w:r>
      <w:r w:rsidR="00120786" w:rsidRPr="00BF3041">
        <w:rPr>
          <w:rFonts w:ascii="Times New Roman" w:hAnsi="Times New Roman"/>
          <w:sz w:val="20"/>
          <w:szCs w:val="20"/>
          <w:lang w:val="en-GB"/>
        </w:rPr>
        <w:t>.</w:t>
      </w:r>
      <w:r w:rsidR="00965DF1" w:rsidRPr="00BF3041">
        <w:rPr>
          <w:rFonts w:ascii="Times New Roman" w:hAnsi="Times New Roman"/>
          <w:sz w:val="20"/>
          <w:szCs w:val="20"/>
          <w:lang w:val="en-GB"/>
        </w:rPr>
        <w:t xml:space="preserve"> Two exotic fruits positively affect rat’s plasma composition. Food Chemistry</w:t>
      </w:r>
      <w:r w:rsidR="00120786" w:rsidRPr="00BF3041">
        <w:rPr>
          <w:rFonts w:ascii="Times New Roman" w:hAnsi="Times New Roman"/>
          <w:i/>
          <w:sz w:val="20"/>
          <w:szCs w:val="20"/>
          <w:lang w:val="en-GB"/>
        </w:rPr>
        <w:t xml:space="preserve"> </w:t>
      </w:r>
      <w:r w:rsidR="00120786" w:rsidRPr="00BF3041">
        <w:rPr>
          <w:rFonts w:ascii="Times New Roman" w:hAnsi="Times New Roman"/>
          <w:sz w:val="20"/>
          <w:szCs w:val="20"/>
          <w:lang w:val="en-GB"/>
        </w:rPr>
        <w:t>2007;</w:t>
      </w:r>
      <w:r w:rsidR="00965DF1" w:rsidRPr="00BF3041">
        <w:rPr>
          <w:rFonts w:ascii="Times New Roman" w:hAnsi="Times New Roman"/>
          <w:sz w:val="20"/>
          <w:szCs w:val="20"/>
          <w:lang w:val="en-GB"/>
        </w:rPr>
        <w:t xml:space="preserve"> 102</w:t>
      </w:r>
      <w:r w:rsidR="00120786" w:rsidRPr="00BF3041">
        <w:rPr>
          <w:rFonts w:ascii="Times New Roman" w:hAnsi="Times New Roman"/>
          <w:sz w:val="20"/>
          <w:szCs w:val="20"/>
          <w:lang w:val="en-GB"/>
        </w:rPr>
        <w:t>:</w:t>
      </w:r>
      <w:r w:rsidR="00965DF1" w:rsidRPr="00BF3041">
        <w:rPr>
          <w:rFonts w:ascii="Times New Roman" w:hAnsi="Times New Roman"/>
          <w:sz w:val="20"/>
          <w:szCs w:val="20"/>
          <w:lang w:val="en-GB"/>
        </w:rPr>
        <w:t xml:space="preserve"> 192-200.</w:t>
      </w:r>
    </w:p>
    <w:p w:rsidR="00965DF1" w:rsidRPr="00BF3041" w:rsidRDefault="005B168F" w:rsidP="00E240D2">
      <w:pPr>
        <w:autoSpaceDE w:val="0"/>
        <w:autoSpaceDN w:val="0"/>
        <w:adjustRightInd w:val="0"/>
        <w:snapToGrid w:val="0"/>
        <w:spacing w:after="0" w:line="240" w:lineRule="auto"/>
        <w:ind w:left="360" w:hanging="360"/>
        <w:jc w:val="both"/>
        <w:rPr>
          <w:rFonts w:ascii="Times New Roman" w:hAnsi="Times New Roman"/>
          <w:sz w:val="20"/>
          <w:szCs w:val="20"/>
          <w:lang w:val="en-GB"/>
        </w:rPr>
      </w:pPr>
      <w:r w:rsidRPr="00BF3041">
        <w:rPr>
          <w:rFonts w:ascii="Times New Roman" w:hAnsi="Times New Roman"/>
          <w:sz w:val="20"/>
          <w:szCs w:val="20"/>
          <w:lang w:val="en-GB"/>
        </w:rPr>
        <w:t>20</w:t>
      </w:r>
      <w:r w:rsidR="00965DF1" w:rsidRPr="00BF3041">
        <w:rPr>
          <w:rFonts w:ascii="Times New Roman" w:hAnsi="Times New Roman"/>
          <w:sz w:val="20"/>
          <w:szCs w:val="20"/>
          <w:lang w:val="en-GB"/>
        </w:rPr>
        <w:t xml:space="preserve">. </w:t>
      </w:r>
      <w:r w:rsidR="00120786" w:rsidRPr="00BF3041">
        <w:rPr>
          <w:rFonts w:ascii="Times New Roman" w:hAnsi="Times New Roman"/>
          <w:sz w:val="20"/>
          <w:szCs w:val="20"/>
        </w:rPr>
        <w:t>Jain NL</w:t>
      </w:r>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Schalmes</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Verterinary</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Haematology</w:t>
      </w:r>
      <w:proofErr w:type="spellEnd"/>
      <w:r w:rsidR="00965DF1" w:rsidRPr="00BF3041">
        <w:rPr>
          <w:rFonts w:ascii="Times New Roman" w:hAnsi="Times New Roman"/>
          <w:sz w:val="20"/>
          <w:szCs w:val="20"/>
        </w:rPr>
        <w:t>.</w:t>
      </w:r>
      <w:r w:rsidR="00120786" w:rsidRPr="00BF3041">
        <w:rPr>
          <w:rFonts w:ascii="Times New Roman" w:hAnsi="Times New Roman"/>
          <w:sz w:val="20"/>
          <w:szCs w:val="20"/>
        </w:rPr>
        <w:t xml:space="preserve"> 1986</w:t>
      </w:r>
      <w:r w:rsidR="00965DF1" w:rsidRPr="00BF3041">
        <w:rPr>
          <w:rFonts w:ascii="Times New Roman" w:hAnsi="Times New Roman"/>
          <w:sz w:val="20"/>
          <w:szCs w:val="20"/>
        </w:rPr>
        <w:t xml:space="preserve"> Pp. 281. (4th</w:t>
      </w:r>
      <w:r w:rsidR="00965DF1" w:rsidRPr="00BF3041">
        <w:rPr>
          <w:rFonts w:ascii="Times New Roman" w:hAnsi="Times New Roman"/>
          <w:sz w:val="20"/>
          <w:szCs w:val="20"/>
          <w:vertAlign w:val="superscript"/>
        </w:rPr>
        <w:t xml:space="preserve"> </w:t>
      </w:r>
      <w:r w:rsidR="00965DF1" w:rsidRPr="00BF3041">
        <w:rPr>
          <w:rFonts w:ascii="Times New Roman" w:hAnsi="Times New Roman"/>
          <w:sz w:val="20"/>
          <w:szCs w:val="20"/>
        </w:rPr>
        <w:t xml:space="preserve">ed.), Lea and </w:t>
      </w:r>
      <w:proofErr w:type="spellStart"/>
      <w:r w:rsidR="00965DF1" w:rsidRPr="00BF3041">
        <w:rPr>
          <w:rFonts w:ascii="Times New Roman" w:hAnsi="Times New Roman"/>
          <w:sz w:val="20"/>
          <w:szCs w:val="20"/>
        </w:rPr>
        <w:t>Ferbiger</w:t>
      </w:r>
      <w:proofErr w:type="spellEnd"/>
      <w:r w:rsidR="00965DF1" w:rsidRPr="00BF3041">
        <w:rPr>
          <w:rFonts w:ascii="Times New Roman" w:hAnsi="Times New Roman"/>
          <w:sz w:val="20"/>
          <w:szCs w:val="20"/>
        </w:rPr>
        <w:t xml:space="preserve">, </w:t>
      </w:r>
      <w:proofErr w:type="spellStart"/>
      <w:r w:rsidR="00965DF1" w:rsidRPr="00BF3041">
        <w:rPr>
          <w:rFonts w:ascii="Times New Roman" w:hAnsi="Times New Roman"/>
          <w:sz w:val="20"/>
          <w:szCs w:val="20"/>
        </w:rPr>
        <w:t>Philadephia</w:t>
      </w:r>
      <w:proofErr w:type="spellEnd"/>
      <w:r w:rsidR="00965DF1" w:rsidRPr="00BF3041">
        <w:rPr>
          <w:rFonts w:ascii="Times New Roman" w:hAnsi="Times New Roman"/>
          <w:sz w:val="20"/>
          <w:szCs w:val="20"/>
          <w:lang w:val="en-GB"/>
        </w:rPr>
        <w:t>.</w:t>
      </w:r>
    </w:p>
    <w:p w:rsidR="00965DF1" w:rsidRPr="00BF3041" w:rsidRDefault="00120786"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 xml:space="preserve">21. </w:t>
      </w:r>
      <w:proofErr w:type="spellStart"/>
      <w:r w:rsidRPr="00BF3041">
        <w:rPr>
          <w:rFonts w:ascii="Times New Roman" w:hAnsi="Times New Roman"/>
          <w:sz w:val="20"/>
          <w:szCs w:val="20"/>
        </w:rPr>
        <w:t>Akubor</w:t>
      </w:r>
      <w:proofErr w:type="spellEnd"/>
      <w:r w:rsidRPr="00BF3041">
        <w:rPr>
          <w:rFonts w:ascii="Times New Roman" w:hAnsi="Times New Roman"/>
          <w:sz w:val="20"/>
          <w:szCs w:val="20"/>
        </w:rPr>
        <w:t xml:space="preserve"> PI.</w:t>
      </w:r>
      <w:r w:rsidR="00965DF1" w:rsidRPr="00BF3041">
        <w:rPr>
          <w:rFonts w:ascii="Times New Roman" w:hAnsi="Times New Roman"/>
          <w:sz w:val="20"/>
          <w:szCs w:val="20"/>
        </w:rPr>
        <w:t xml:space="preserve"> Influence of processing methods on the chemical and functional properties of melon seeds. </w:t>
      </w:r>
      <w:r w:rsidR="00965DF1" w:rsidRPr="00BF3041">
        <w:rPr>
          <w:rFonts w:ascii="Times New Roman" w:hAnsi="Times New Roman"/>
          <w:iCs/>
          <w:sz w:val="20"/>
          <w:szCs w:val="20"/>
        </w:rPr>
        <w:t>Journal of Food Science and Technology</w:t>
      </w:r>
      <w:r w:rsidRPr="00BF3041">
        <w:rPr>
          <w:rFonts w:ascii="Times New Roman" w:hAnsi="Times New Roman"/>
          <w:sz w:val="20"/>
          <w:szCs w:val="20"/>
        </w:rPr>
        <w:t xml:space="preserve"> 2004;</w:t>
      </w:r>
      <w:r w:rsidR="00965DF1" w:rsidRPr="00BF3041">
        <w:rPr>
          <w:rFonts w:ascii="Times New Roman" w:hAnsi="Times New Roman"/>
          <w:sz w:val="20"/>
          <w:szCs w:val="20"/>
        </w:rPr>
        <w:t xml:space="preserve"> 41</w:t>
      </w:r>
      <w:r w:rsidRPr="00BF3041">
        <w:rPr>
          <w:rFonts w:ascii="Times New Roman" w:hAnsi="Times New Roman"/>
          <w:sz w:val="20"/>
          <w:szCs w:val="20"/>
        </w:rPr>
        <w:t>:</w:t>
      </w:r>
      <w:r w:rsidR="00965DF1" w:rsidRPr="00BF3041">
        <w:rPr>
          <w:rFonts w:ascii="Times New Roman" w:hAnsi="Times New Roman"/>
          <w:sz w:val="20"/>
          <w:szCs w:val="20"/>
        </w:rPr>
        <w:t xml:space="preserve"> 181-185.</w:t>
      </w:r>
    </w:p>
    <w:p w:rsidR="00965DF1" w:rsidRPr="00E240D2" w:rsidRDefault="00120786" w:rsidP="00E240D2">
      <w:pPr>
        <w:adjustRightInd w:val="0"/>
        <w:snapToGrid w:val="0"/>
        <w:spacing w:after="0" w:line="240" w:lineRule="auto"/>
        <w:ind w:left="360" w:hanging="360"/>
        <w:jc w:val="both"/>
        <w:rPr>
          <w:rFonts w:ascii="Times New Roman" w:eastAsiaTheme="minorEastAsia" w:hAnsi="Times New Roman"/>
          <w:sz w:val="20"/>
          <w:szCs w:val="20"/>
          <w:lang w:eastAsia="zh-CN"/>
        </w:rPr>
      </w:pPr>
      <w:r w:rsidRPr="00BF3041">
        <w:rPr>
          <w:rFonts w:ascii="Times New Roman" w:hAnsi="Times New Roman"/>
          <w:sz w:val="20"/>
          <w:szCs w:val="20"/>
        </w:rPr>
        <w:t xml:space="preserve">22. </w:t>
      </w:r>
      <w:proofErr w:type="spellStart"/>
      <w:r w:rsidRPr="00BF3041">
        <w:rPr>
          <w:rFonts w:ascii="Times New Roman" w:hAnsi="Times New Roman"/>
          <w:sz w:val="20"/>
          <w:szCs w:val="20"/>
        </w:rPr>
        <w:t>Oladele</w:t>
      </w:r>
      <w:proofErr w:type="spellEnd"/>
      <w:r w:rsidRPr="00BF3041">
        <w:rPr>
          <w:rFonts w:ascii="Times New Roman" w:hAnsi="Times New Roman"/>
          <w:sz w:val="20"/>
          <w:szCs w:val="20"/>
        </w:rPr>
        <w:t xml:space="preserve"> AK, </w:t>
      </w:r>
      <w:proofErr w:type="spellStart"/>
      <w:r w:rsidRPr="00BF3041">
        <w:rPr>
          <w:rFonts w:ascii="Times New Roman" w:hAnsi="Times New Roman"/>
          <w:sz w:val="20"/>
          <w:szCs w:val="20"/>
        </w:rPr>
        <w:t>Aina</w:t>
      </w:r>
      <w:proofErr w:type="spellEnd"/>
      <w:r w:rsidRPr="00BF3041">
        <w:rPr>
          <w:rFonts w:ascii="Times New Roman" w:hAnsi="Times New Roman"/>
          <w:sz w:val="20"/>
          <w:szCs w:val="20"/>
        </w:rPr>
        <w:t xml:space="preserve"> J</w:t>
      </w:r>
      <w:r w:rsidR="00965DF1" w:rsidRPr="00BF3041">
        <w:rPr>
          <w:rFonts w:ascii="Times New Roman" w:hAnsi="Times New Roman"/>
          <w:sz w:val="20"/>
          <w:szCs w:val="20"/>
        </w:rPr>
        <w:t>O</w:t>
      </w:r>
      <w:r w:rsidRPr="00BF3041">
        <w:rPr>
          <w:rFonts w:ascii="Times New Roman" w:hAnsi="Times New Roman"/>
          <w:sz w:val="20"/>
          <w:szCs w:val="20"/>
        </w:rPr>
        <w:t>.</w:t>
      </w:r>
      <w:r w:rsidR="002B729B">
        <w:rPr>
          <w:rFonts w:ascii="Times New Roman" w:hAnsi="Times New Roman"/>
          <w:sz w:val="20"/>
          <w:szCs w:val="20"/>
        </w:rPr>
        <w:t xml:space="preserve"> </w:t>
      </w:r>
      <w:r w:rsidR="00965DF1" w:rsidRPr="00BF3041">
        <w:rPr>
          <w:rFonts w:ascii="Times New Roman" w:hAnsi="Times New Roman"/>
          <w:sz w:val="20"/>
          <w:szCs w:val="20"/>
        </w:rPr>
        <w:t>Chemical composition and functional properties of flour produced from two varieties of tiger nut (</w:t>
      </w:r>
      <w:proofErr w:type="spellStart"/>
      <w:r w:rsidR="00965DF1" w:rsidRPr="00BF3041">
        <w:rPr>
          <w:rFonts w:ascii="Times New Roman" w:hAnsi="Times New Roman"/>
          <w:i/>
          <w:sz w:val="20"/>
          <w:szCs w:val="20"/>
        </w:rPr>
        <w:t>Cyperus</w:t>
      </w:r>
      <w:proofErr w:type="spellEnd"/>
      <w:r w:rsidR="00965DF1" w:rsidRPr="00BF3041">
        <w:rPr>
          <w:rFonts w:ascii="Times New Roman" w:hAnsi="Times New Roman"/>
          <w:i/>
          <w:sz w:val="20"/>
          <w:szCs w:val="20"/>
        </w:rPr>
        <w:t xml:space="preserve"> </w:t>
      </w:r>
      <w:proofErr w:type="spellStart"/>
      <w:r w:rsidR="00965DF1" w:rsidRPr="00BF3041">
        <w:rPr>
          <w:rFonts w:ascii="Times New Roman" w:hAnsi="Times New Roman"/>
          <w:i/>
          <w:sz w:val="20"/>
          <w:szCs w:val="20"/>
        </w:rPr>
        <w:t>e</w:t>
      </w:r>
      <w:r w:rsidR="00965DF1" w:rsidRPr="00BF3041">
        <w:rPr>
          <w:rFonts w:ascii="Times New Roman" w:hAnsi="Times New Roman"/>
          <w:sz w:val="20"/>
          <w:szCs w:val="20"/>
        </w:rPr>
        <w:t>s</w:t>
      </w:r>
      <w:r w:rsidR="00965DF1" w:rsidRPr="00BF3041">
        <w:rPr>
          <w:rFonts w:ascii="Times New Roman" w:hAnsi="Times New Roman"/>
          <w:i/>
          <w:sz w:val="20"/>
          <w:szCs w:val="20"/>
        </w:rPr>
        <w:t>culentus</w:t>
      </w:r>
      <w:proofErr w:type="spellEnd"/>
      <w:r w:rsidR="00965DF1" w:rsidRPr="00BF3041">
        <w:rPr>
          <w:rFonts w:ascii="Times New Roman" w:hAnsi="Times New Roman"/>
          <w:i/>
          <w:sz w:val="20"/>
          <w:szCs w:val="20"/>
        </w:rPr>
        <w:t>)</w:t>
      </w:r>
      <w:r w:rsidR="00965DF1" w:rsidRPr="00BF3041">
        <w:rPr>
          <w:rFonts w:ascii="Times New Roman" w:hAnsi="Times New Roman"/>
          <w:sz w:val="20"/>
          <w:szCs w:val="20"/>
        </w:rPr>
        <w:t>. African Journal Biotechnology</w:t>
      </w:r>
      <w:r w:rsidRPr="00BF3041">
        <w:rPr>
          <w:rFonts w:ascii="Times New Roman" w:hAnsi="Times New Roman"/>
          <w:sz w:val="20"/>
          <w:szCs w:val="20"/>
        </w:rPr>
        <w:t xml:space="preserve"> 2007;</w:t>
      </w:r>
      <w:r w:rsidR="00965DF1" w:rsidRPr="00BF3041">
        <w:rPr>
          <w:rFonts w:ascii="Times New Roman" w:hAnsi="Times New Roman"/>
          <w:sz w:val="20"/>
          <w:szCs w:val="20"/>
        </w:rPr>
        <w:t xml:space="preserve"> 16</w:t>
      </w:r>
      <w:r w:rsidRPr="00BF3041">
        <w:rPr>
          <w:rFonts w:ascii="Times New Roman" w:hAnsi="Times New Roman"/>
          <w:sz w:val="20"/>
          <w:szCs w:val="20"/>
        </w:rPr>
        <w:t>:</w:t>
      </w:r>
      <w:r w:rsidR="00965DF1" w:rsidRPr="00BF3041">
        <w:rPr>
          <w:rFonts w:ascii="Times New Roman" w:hAnsi="Times New Roman"/>
          <w:sz w:val="20"/>
          <w:szCs w:val="20"/>
        </w:rPr>
        <w:t xml:space="preserve"> 2473-2476</w:t>
      </w:r>
      <w:r w:rsidR="00E240D2">
        <w:rPr>
          <w:rFonts w:ascii="Times New Roman" w:eastAsiaTheme="minorEastAsia" w:hAnsi="Times New Roman" w:hint="eastAsia"/>
          <w:sz w:val="20"/>
          <w:szCs w:val="20"/>
          <w:lang w:eastAsia="zh-CN"/>
        </w:rPr>
        <w:t>.</w:t>
      </w:r>
    </w:p>
    <w:p w:rsidR="00965DF1" w:rsidRPr="00BF3041" w:rsidRDefault="00965DF1"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lang w:val="en-GB"/>
        </w:rPr>
        <w:t xml:space="preserve">23. </w:t>
      </w:r>
      <w:r w:rsidR="00CF76E4" w:rsidRPr="00BF3041">
        <w:rPr>
          <w:rFonts w:ascii="Times New Roman" w:hAnsi="Times New Roman"/>
          <w:sz w:val="20"/>
          <w:szCs w:val="20"/>
        </w:rPr>
        <w:t>FAO/WHO</w:t>
      </w:r>
      <w:r w:rsidRPr="00BF3041">
        <w:rPr>
          <w:rFonts w:ascii="Times New Roman" w:hAnsi="Times New Roman"/>
          <w:sz w:val="20"/>
          <w:szCs w:val="20"/>
        </w:rPr>
        <w:t>. Energy and protein requirements. Report of a Joint FAO/WHO ad hoc Expert Committee, Ge</w:t>
      </w:r>
      <w:r w:rsidR="00CF76E4" w:rsidRPr="00BF3041">
        <w:rPr>
          <w:rFonts w:ascii="Times New Roman" w:hAnsi="Times New Roman"/>
          <w:sz w:val="20"/>
          <w:szCs w:val="20"/>
        </w:rPr>
        <w:t>neva, World Health Organization 1973</w:t>
      </w:r>
      <w:r w:rsidRPr="00BF3041">
        <w:rPr>
          <w:rFonts w:ascii="Times New Roman" w:hAnsi="Times New Roman"/>
          <w:sz w:val="20"/>
          <w:szCs w:val="20"/>
        </w:rPr>
        <w:t xml:space="preserve"> (WHO Technical Report Series, No 522). </w:t>
      </w:r>
    </w:p>
    <w:p w:rsidR="00965DF1" w:rsidRPr="00BF3041" w:rsidRDefault="00965DF1" w:rsidP="00E240D2">
      <w:pPr>
        <w:autoSpaceDE w:val="0"/>
        <w:autoSpaceDN w:val="0"/>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lang w:val="en-GB"/>
        </w:rPr>
        <w:t xml:space="preserve">24. </w:t>
      </w:r>
      <w:proofErr w:type="spellStart"/>
      <w:r w:rsidR="00CF76E4" w:rsidRPr="00BF3041">
        <w:rPr>
          <w:rFonts w:ascii="Times New Roman" w:hAnsi="Times New Roman"/>
          <w:sz w:val="20"/>
          <w:szCs w:val="20"/>
        </w:rPr>
        <w:t>Sarwar</w:t>
      </w:r>
      <w:proofErr w:type="spellEnd"/>
      <w:r w:rsidR="00CF76E4" w:rsidRPr="00BF3041">
        <w:rPr>
          <w:rFonts w:ascii="Times New Roman" w:hAnsi="Times New Roman"/>
          <w:sz w:val="20"/>
          <w:szCs w:val="20"/>
        </w:rPr>
        <w:t xml:space="preserve"> G, Christensen DA, Finlayson</w:t>
      </w:r>
      <w:r w:rsidRPr="00BF3041">
        <w:rPr>
          <w:rFonts w:ascii="Times New Roman" w:hAnsi="Times New Roman"/>
          <w:sz w:val="20"/>
          <w:szCs w:val="20"/>
        </w:rPr>
        <w:t xml:space="preserve"> AJ, Friedman M</w:t>
      </w:r>
      <w:r w:rsidR="00CF76E4" w:rsidRPr="00BF3041">
        <w:rPr>
          <w:rFonts w:ascii="Times New Roman" w:hAnsi="Times New Roman"/>
          <w:sz w:val="20"/>
          <w:szCs w:val="20"/>
        </w:rPr>
        <w:t>, Hackler</w:t>
      </w:r>
      <w:r w:rsidRPr="00BF3041">
        <w:rPr>
          <w:rFonts w:ascii="Times New Roman" w:hAnsi="Times New Roman"/>
          <w:sz w:val="20"/>
          <w:szCs w:val="20"/>
        </w:rPr>
        <w:t xml:space="preserve"> LR, Mackenzie</w:t>
      </w:r>
      <w:r w:rsidR="00CF76E4" w:rsidRPr="00BF3041">
        <w:rPr>
          <w:rFonts w:ascii="Times New Roman" w:hAnsi="Times New Roman"/>
          <w:sz w:val="20"/>
          <w:szCs w:val="20"/>
        </w:rPr>
        <w:t>.</w:t>
      </w:r>
      <w:r w:rsidRPr="00BF3041">
        <w:rPr>
          <w:rFonts w:ascii="Times New Roman" w:hAnsi="Times New Roman"/>
          <w:sz w:val="20"/>
          <w:szCs w:val="20"/>
        </w:rPr>
        <w:t xml:space="preserve"> Inter- and </w:t>
      </w:r>
      <w:r w:rsidRPr="00BF3041">
        <w:rPr>
          <w:rFonts w:ascii="Times New Roman" w:hAnsi="Times New Roman"/>
          <w:sz w:val="20"/>
          <w:szCs w:val="20"/>
        </w:rPr>
        <w:lastRenderedPageBreak/>
        <w:t>intra-laboratory variation in amino acid analysis of food proteins. Journal of Food Science</w:t>
      </w:r>
      <w:r w:rsidR="00CF76E4" w:rsidRPr="00BF3041">
        <w:rPr>
          <w:rFonts w:ascii="Times New Roman" w:hAnsi="Times New Roman"/>
          <w:sz w:val="20"/>
          <w:szCs w:val="20"/>
        </w:rPr>
        <w:t xml:space="preserve"> 1983;</w:t>
      </w:r>
      <w:r w:rsidRPr="00BF3041">
        <w:rPr>
          <w:rFonts w:ascii="Times New Roman" w:hAnsi="Times New Roman"/>
          <w:i/>
          <w:sz w:val="20"/>
          <w:szCs w:val="20"/>
        </w:rPr>
        <w:t xml:space="preserve"> </w:t>
      </w:r>
      <w:r w:rsidRPr="00BF3041">
        <w:rPr>
          <w:rFonts w:ascii="Times New Roman" w:hAnsi="Times New Roman"/>
          <w:sz w:val="20"/>
          <w:szCs w:val="20"/>
        </w:rPr>
        <w:t>48</w:t>
      </w:r>
      <w:r w:rsidR="00CF76E4" w:rsidRPr="00BF3041">
        <w:rPr>
          <w:rFonts w:ascii="Times New Roman" w:hAnsi="Times New Roman"/>
          <w:sz w:val="20"/>
          <w:szCs w:val="20"/>
        </w:rPr>
        <w:t>:</w:t>
      </w:r>
      <w:r w:rsidRPr="00BF3041">
        <w:rPr>
          <w:rFonts w:ascii="Times New Roman" w:hAnsi="Times New Roman"/>
          <w:sz w:val="20"/>
          <w:szCs w:val="20"/>
        </w:rPr>
        <w:t xml:space="preserve"> 526-531.</w:t>
      </w:r>
    </w:p>
    <w:p w:rsidR="00965DF1" w:rsidRPr="00BF3041" w:rsidRDefault="00965DF1" w:rsidP="00E240D2">
      <w:pPr>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 xml:space="preserve">25. FAO/WHO/UNU. Protein and amino acid requirement in human nutrition. Report of a Joint WHO/FAO/UNU Expert Consultation, Geneva, Switzerland </w:t>
      </w:r>
      <w:r w:rsidR="00CF76E4" w:rsidRPr="00BF3041">
        <w:rPr>
          <w:rFonts w:ascii="Times New Roman" w:hAnsi="Times New Roman"/>
          <w:sz w:val="20"/>
          <w:szCs w:val="20"/>
        </w:rPr>
        <w:t xml:space="preserve">2002 </w:t>
      </w:r>
      <w:r w:rsidRPr="00BF3041">
        <w:rPr>
          <w:rFonts w:ascii="Times New Roman" w:hAnsi="Times New Roman"/>
          <w:sz w:val="20"/>
          <w:szCs w:val="20"/>
        </w:rPr>
        <w:t>(WHO Technical Report Series, No 935).</w:t>
      </w:r>
      <w:r w:rsidR="002B729B">
        <w:rPr>
          <w:rFonts w:ascii="Times New Roman" w:hAnsi="Times New Roman"/>
          <w:sz w:val="20"/>
          <w:szCs w:val="20"/>
        </w:rPr>
        <w:t xml:space="preserve"> </w:t>
      </w:r>
    </w:p>
    <w:p w:rsidR="00965DF1" w:rsidRPr="00BF3041" w:rsidRDefault="00965DF1" w:rsidP="00E240D2">
      <w:pPr>
        <w:autoSpaceDE w:val="0"/>
        <w:autoSpaceDN w:val="0"/>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lang w:val="en-GB"/>
        </w:rPr>
        <w:t xml:space="preserve">26. </w:t>
      </w:r>
      <w:proofErr w:type="spellStart"/>
      <w:r w:rsidR="00CF76E4" w:rsidRPr="00BF3041">
        <w:rPr>
          <w:rFonts w:ascii="Times New Roman" w:hAnsi="Times New Roman"/>
          <w:sz w:val="20"/>
          <w:szCs w:val="20"/>
        </w:rPr>
        <w:t>Sofowora</w:t>
      </w:r>
      <w:proofErr w:type="spellEnd"/>
      <w:r w:rsidRPr="00BF3041">
        <w:rPr>
          <w:rFonts w:ascii="Times New Roman" w:hAnsi="Times New Roman"/>
          <w:sz w:val="20"/>
          <w:szCs w:val="20"/>
        </w:rPr>
        <w:t xml:space="preserve"> A. Medicinal plants and traditional medicine in Africa. Spectrum books Ltd. Ibadan, Nigeria</w:t>
      </w:r>
      <w:r w:rsidR="00CF76E4" w:rsidRPr="00BF3041">
        <w:rPr>
          <w:rFonts w:ascii="Times New Roman" w:hAnsi="Times New Roman"/>
          <w:sz w:val="20"/>
          <w:szCs w:val="20"/>
        </w:rPr>
        <w:t xml:space="preserve"> 1979;</w:t>
      </w:r>
      <w:r w:rsidRPr="00BF3041">
        <w:rPr>
          <w:rFonts w:ascii="Times New Roman" w:hAnsi="Times New Roman"/>
          <w:sz w:val="20"/>
          <w:szCs w:val="20"/>
        </w:rPr>
        <w:t xml:space="preserve"> (289).</w:t>
      </w:r>
    </w:p>
    <w:p w:rsidR="00965DF1" w:rsidRPr="00BF3041" w:rsidRDefault="00CF76E4" w:rsidP="00E240D2">
      <w:pPr>
        <w:autoSpaceDE w:val="0"/>
        <w:autoSpaceDN w:val="0"/>
        <w:adjustRightInd w:val="0"/>
        <w:snapToGrid w:val="0"/>
        <w:spacing w:after="0" w:line="240" w:lineRule="auto"/>
        <w:ind w:left="360" w:hanging="360"/>
        <w:jc w:val="both"/>
        <w:rPr>
          <w:rFonts w:ascii="Times New Roman" w:hAnsi="Times New Roman"/>
          <w:sz w:val="20"/>
          <w:szCs w:val="20"/>
        </w:rPr>
      </w:pPr>
      <w:r w:rsidRPr="00BF3041">
        <w:rPr>
          <w:rFonts w:ascii="Times New Roman" w:hAnsi="Times New Roman"/>
          <w:sz w:val="20"/>
          <w:szCs w:val="20"/>
        </w:rPr>
        <w:t xml:space="preserve">27. </w:t>
      </w:r>
      <w:proofErr w:type="spellStart"/>
      <w:r w:rsidRPr="00BF3041">
        <w:rPr>
          <w:rFonts w:ascii="Times New Roman" w:hAnsi="Times New Roman"/>
          <w:sz w:val="20"/>
          <w:szCs w:val="20"/>
        </w:rPr>
        <w:t>Okwu</w:t>
      </w:r>
      <w:proofErr w:type="spellEnd"/>
      <w:r w:rsidRPr="00BF3041">
        <w:rPr>
          <w:rFonts w:ascii="Times New Roman" w:hAnsi="Times New Roman"/>
          <w:sz w:val="20"/>
          <w:szCs w:val="20"/>
        </w:rPr>
        <w:t xml:space="preserve"> </w:t>
      </w:r>
      <w:r w:rsidR="00965DF1" w:rsidRPr="00BF3041">
        <w:rPr>
          <w:rFonts w:ascii="Times New Roman" w:hAnsi="Times New Roman"/>
          <w:sz w:val="20"/>
          <w:szCs w:val="20"/>
        </w:rPr>
        <w:t>DE. Evaluation of the chemical of indigenous species and flavoring agents. Global Journal of Pure and Applied Science</w:t>
      </w:r>
      <w:r w:rsidRPr="00BF3041">
        <w:rPr>
          <w:rFonts w:ascii="Times New Roman" w:hAnsi="Times New Roman"/>
          <w:i/>
          <w:sz w:val="20"/>
          <w:szCs w:val="20"/>
        </w:rPr>
        <w:t xml:space="preserve"> </w:t>
      </w:r>
      <w:r w:rsidRPr="00BF3041">
        <w:rPr>
          <w:rFonts w:ascii="Times New Roman" w:hAnsi="Times New Roman"/>
          <w:sz w:val="20"/>
          <w:szCs w:val="20"/>
        </w:rPr>
        <w:t>2001;</w:t>
      </w:r>
      <w:r w:rsidR="00965DF1" w:rsidRPr="00BF3041">
        <w:rPr>
          <w:rFonts w:ascii="Times New Roman" w:hAnsi="Times New Roman"/>
          <w:sz w:val="20"/>
          <w:szCs w:val="20"/>
        </w:rPr>
        <w:t xml:space="preserve"> 7</w:t>
      </w:r>
      <w:r w:rsidRPr="00BF3041">
        <w:rPr>
          <w:rFonts w:ascii="Times New Roman" w:hAnsi="Times New Roman"/>
          <w:sz w:val="20"/>
          <w:szCs w:val="20"/>
        </w:rPr>
        <w:t>:</w:t>
      </w:r>
      <w:r w:rsidR="00965DF1" w:rsidRPr="00BF3041">
        <w:rPr>
          <w:rFonts w:ascii="Times New Roman" w:hAnsi="Times New Roman"/>
          <w:sz w:val="20"/>
          <w:szCs w:val="20"/>
        </w:rPr>
        <w:t xml:space="preserve"> 455-459.</w:t>
      </w:r>
    </w:p>
    <w:p w:rsidR="00965DF1" w:rsidRPr="00BF3041" w:rsidRDefault="00965DF1" w:rsidP="00E240D2">
      <w:pPr>
        <w:autoSpaceDE w:val="0"/>
        <w:autoSpaceDN w:val="0"/>
        <w:adjustRightInd w:val="0"/>
        <w:snapToGrid w:val="0"/>
        <w:spacing w:after="0" w:line="240" w:lineRule="auto"/>
        <w:ind w:left="360" w:hanging="360"/>
        <w:jc w:val="both"/>
        <w:rPr>
          <w:rFonts w:ascii="Times New Roman" w:hAnsi="Times New Roman"/>
          <w:sz w:val="20"/>
          <w:szCs w:val="20"/>
          <w:lang w:val="en-GB"/>
        </w:rPr>
      </w:pPr>
      <w:r w:rsidRPr="00BF3041">
        <w:rPr>
          <w:rFonts w:ascii="Times New Roman" w:hAnsi="Times New Roman"/>
          <w:sz w:val="20"/>
          <w:szCs w:val="20"/>
        </w:rPr>
        <w:t xml:space="preserve">28. </w:t>
      </w:r>
      <w:proofErr w:type="spellStart"/>
      <w:r w:rsidR="00CF76E4" w:rsidRPr="00BF3041">
        <w:rPr>
          <w:rFonts w:ascii="Times New Roman" w:hAnsi="Times New Roman"/>
          <w:sz w:val="20"/>
          <w:szCs w:val="20"/>
          <w:lang w:val="en-GB"/>
        </w:rPr>
        <w:t>Longvah</w:t>
      </w:r>
      <w:proofErr w:type="spellEnd"/>
      <w:r w:rsidR="00CF76E4" w:rsidRPr="00BF3041">
        <w:rPr>
          <w:rFonts w:ascii="Times New Roman" w:hAnsi="Times New Roman"/>
          <w:sz w:val="20"/>
          <w:szCs w:val="20"/>
          <w:lang w:val="en-GB"/>
        </w:rPr>
        <w:t xml:space="preserve"> T, </w:t>
      </w:r>
      <w:proofErr w:type="spellStart"/>
      <w:r w:rsidR="00CF76E4" w:rsidRPr="00BF3041">
        <w:rPr>
          <w:rFonts w:ascii="Times New Roman" w:hAnsi="Times New Roman"/>
          <w:sz w:val="20"/>
          <w:szCs w:val="20"/>
          <w:lang w:val="en-GB"/>
        </w:rPr>
        <w:t>Deosthale</w:t>
      </w:r>
      <w:proofErr w:type="spellEnd"/>
      <w:r w:rsidRPr="00BF3041">
        <w:rPr>
          <w:rFonts w:ascii="Times New Roman" w:hAnsi="Times New Roman"/>
          <w:sz w:val="20"/>
          <w:szCs w:val="20"/>
          <w:lang w:val="en-GB"/>
        </w:rPr>
        <w:t xml:space="preserve"> YG, </w:t>
      </w:r>
      <w:proofErr w:type="spellStart"/>
      <w:r w:rsidR="00CF76E4" w:rsidRPr="00BF3041">
        <w:rPr>
          <w:rFonts w:ascii="Times New Roman" w:hAnsi="Times New Roman"/>
          <w:sz w:val="20"/>
          <w:szCs w:val="20"/>
          <w:lang w:val="en-GB"/>
        </w:rPr>
        <w:t>Uday</w:t>
      </w:r>
      <w:proofErr w:type="spellEnd"/>
      <w:r w:rsidR="00CF76E4" w:rsidRPr="00BF3041">
        <w:rPr>
          <w:rFonts w:ascii="Times New Roman" w:hAnsi="Times New Roman"/>
          <w:sz w:val="20"/>
          <w:szCs w:val="20"/>
          <w:lang w:val="en-GB"/>
        </w:rPr>
        <w:t xml:space="preserve"> Kumar P. </w:t>
      </w:r>
      <w:r w:rsidRPr="00BF3041">
        <w:rPr>
          <w:rFonts w:ascii="Times New Roman" w:hAnsi="Times New Roman"/>
          <w:sz w:val="20"/>
          <w:szCs w:val="20"/>
          <w:lang w:val="en-GB"/>
        </w:rPr>
        <w:t xml:space="preserve">Nutritional and short term toxicological evaluation of </w:t>
      </w:r>
      <w:proofErr w:type="spellStart"/>
      <w:r w:rsidRPr="00BF3041">
        <w:rPr>
          <w:rFonts w:ascii="Times New Roman" w:hAnsi="Times New Roman"/>
          <w:sz w:val="20"/>
          <w:szCs w:val="20"/>
          <w:lang w:val="en-GB"/>
        </w:rPr>
        <w:t>Perilla</w:t>
      </w:r>
      <w:proofErr w:type="spellEnd"/>
      <w:r w:rsidRPr="00BF3041">
        <w:rPr>
          <w:rFonts w:ascii="Times New Roman" w:hAnsi="Times New Roman"/>
          <w:sz w:val="20"/>
          <w:szCs w:val="20"/>
          <w:lang w:val="en-GB"/>
        </w:rPr>
        <w:t xml:space="preserve"> oil. Food Chemistry </w:t>
      </w:r>
      <w:r w:rsidR="00CF76E4" w:rsidRPr="00BF3041">
        <w:rPr>
          <w:rFonts w:ascii="Times New Roman" w:hAnsi="Times New Roman"/>
          <w:sz w:val="20"/>
          <w:szCs w:val="20"/>
          <w:lang w:val="en-GB"/>
        </w:rPr>
        <w:t xml:space="preserve">2000; </w:t>
      </w:r>
      <w:r w:rsidRPr="00BF3041">
        <w:rPr>
          <w:rFonts w:ascii="Times New Roman" w:hAnsi="Times New Roman"/>
          <w:sz w:val="20"/>
          <w:szCs w:val="20"/>
          <w:lang w:val="en-GB"/>
        </w:rPr>
        <w:t>70</w:t>
      </w:r>
      <w:r w:rsidR="00CF76E4" w:rsidRPr="00BF3041">
        <w:rPr>
          <w:rFonts w:ascii="Times New Roman" w:hAnsi="Times New Roman"/>
          <w:sz w:val="20"/>
          <w:szCs w:val="20"/>
          <w:lang w:val="en-GB"/>
        </w:rPr>
        <w:t>:</w:t>
      </w:r>
      <w:r w:rsidRPr="00BF3041">
        <w:rPr>
          <w:rFonts w:ascii="Times New Roman" w:hAnsi="Times New Roman"/>
          <w:sz w:val="20"/>
          <w:szCs w:val="20"/>
          <w:lang w:val="en-GB"/>
        </w:rPr>
        <w:t xml:space="preserve"> 13-16.</w:t>
      </w:r>
    </w:p>
    <w:p w:rsidR="00965DF1" w:rsidRPr="00BF3041" w:rsidRDefault="00965DF1" w:rsidP="00BF3041">
      <w:pPr>
        <w:autoSpaceDE w:val="0"/>
        <w:autoSpaceDN w:val="0"/>
        <w:adjustRightInd w:val="0"/>
        <w:snapToGrid w:val="0"/>
        <w:spacing w:after="0" w:line="240" w:lineRule="auto"/>
        <w:ind w:left="270"/>
        <w:jc w:val="both"/>
        <w:rPr>
          <w:rFonts w:ascii="Times New Roman" w:hAnsi="Times New Roman"/>
          <w:sz w:val="20"/>
          <w:szCs w:val="20"/>
        </w:rPr>
      </w:pPr>
    </w:p>
    <w:p w:rsidR="002B729B" w:rsidRDefault="002B729B" w:rsidP="00BF3041">
      <w:pPr>
        <w:autoSpaceDE w:val="0"/>
        <w:autoSpaceDN w:val="0"/>
        <w:adjustRightInd w:val="0"/>
        <w:snapToGrid w:val="0"/>
        <w:spacing w:after="0" w:line="240" w:lineRule="auto"/>
        <w:ind w:left="270"/>
        <w:jc w:val="both"/>
        <w:rPr>
          <w:rFonts w:ascii="Times New Roman" w:hAnsi="Times New Roman"/>
          <w:sz w:val="20"/>
          <w:szCs w:val="20"/>
          <w:lang w:val="en-GB"/>
        </w:rPr>
        <w:sectPr w:rsidR="002B729B" w:rsidSect="002B729B">
          <w:type w:val="continuous"/>
          <w:pgSz w:w="12240" w:h="15840" w:code="1"/>
          <w:pgMar w:top="1440" w:right="1440" w:bottom="1440" w:left="1440" w:header="720" w:footer="720" w:gutter="0"/>
          <w:cols w:num="2" w:space="576"/>
          <w:docGrid w:linePitch="360"/>
        </w:sectPr>
      </w:pPr>
    </w:p>
    <w:p w:rsidR="00965DF1" w:rsidRPr="00BF3041" w:rsidRDefault="00965DF1" w:rsidP="00BF3041">
      <w:pPr>
        <w:autoSpaceDE w:val="0"/>
        <w:autoSpaceDN w:val="0"/>
        <w:adjustRightInd w:val="0"/>
        <w:snapToGrid w:val="0"/>
        <w:spacing w:after="0" w:line="240" w:lineRule="auto"/>
        <w:ind w:left="270"/>
        <w:jc w:val="both"/>
        <w:rPr>
          <w:rFonts w:ascii="Times New Roman" w:hAnsi="Times New Roman"/>
          <w:sz w:val="20"/>
          <w:szCs w:val="20"/>
          <w:lang w:val="en-GB"/>
        </w:rPr>
      </w:pPr>
    </w:p>
    <w:p w:rsidR="00965DF1" w:rsidRPr="00BF3041" w:rsidRDefault="00965DF1" w:rsidP="00BF3041">
      <w:pPr>
        <w:tabs>
          <w:tab w:val="left" w:pos="990"/>
        </w:tabs>
        <w:autoSpaceDE w:val="0"/>
        <w:autoSpaceDN w:val="0"/>
        <w:adjustRightInd w:val="0"/>
        <w:snapToGrid w:val="0"/>
        <w:spacing w:after="0" w:line="240" w:lineRule="auto"/>
        <w:ind w:left="900" w:hanging="900"/>
        <w:jc w:val="both"/>
        <w:rPr>
          <w:rFonts w:ascii="Times New Roman" w:hAnsi="Times New Roman"/>
          <w:sz w:val="20"/>
          <w:szCs w:val="20"/>
        </w:rPr>
      </w:pPr>
    </w:p>
    <w:p w:rsidR="00965DF1" w:rsidRPr="00BF3041" w:rsidRDefault="00965DF1" w:rsidP="00BF3041">
      <w:pPr>
        <w:adjustRightInd w:val="0"/>
        <w:snapToGrid w:val="0"/>
        <w:spacing w:after="0" w:line="240" w:lineRule="auto"/>
        <w:ind w:left="900" w:hanging="900"/>
        <w:jc w:val="both"/>
        <w:rPr>
          <w:rFonts w:ascii="Times New Roman" w:hAnsi="Times New Roman"/>
          <w:sz w:val="20"/>
          <w:szCs w:val="20"/>
        </w:rPr>
      </w:pPr>
      <w:r w:rsidRPr="00BF3041">
        <w:rPr>
          <w:rFonts w:ascii="Times New Roman" w:hAnsi="Times New Roman"/>
          <w:sz w:val="20"/>
          <w:szCs w:val="20"/>
        </w:rPr>
        <w:t xml:space="preserve"> </w:t>
      </w:r>
    </w:p>
    <w:p w:rsidR="00965DF1" w:rsidRPr="00BF3041" w:rsidRDefault="00BF3041" w:rsidP="00BF3041">
      <w:pPr>
        <w:adjustRightInd w:val="0"/>
        <w:snapToGrid w:val="0"/>
        <w:spacing w:after="0" w:line="240" w:lineRule="auto"/>
        <w:ind w:left="900" w:hanging="900"/>
        <w:jc w:val="both"/>
        <w:rPr>
          <w:rFonts w:ascii="Times New Roman" w:eastAsiaTheme="minorEastAsia" w:hAnsi="Times New Roman"/>
          <w:sz w:val="20"/>
          <w:szCs w:val="20"/>
          <w:lang w:eastAsia="zh-CN"/>
        </w:rPr>
      </w:pPr>
      <w:r w:rsidRPr="00BF3041">
        <w:rPr>
          <w:rFonts w:ascii="Times New Roman" w:eastAsiaTheme="minorEastAsia" w:hAnsi="Times New Roman" w:hint="eastAsia"/>
          <w:sz w:val="20"/>
          <w:szCs w:val="20"/>
          <w:lang w:eastAsia="zh-CN"/>
        </w:rPr>
        <w:t>6/5/2013</w:t>
      </w:r>
    </w:p>
    <w:sectPr w:rsidR="00965DF1" w:rsidRPr="00BF3041" w:rsidSect="00BF304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9B" w:rsidRDefault="002B729B" w:rsidP="00D7335D">
      <w:pPr>
        <w:spacing w:after="0" w:line="240" w:lineRule="auto"/>
      </w:pPr>
      <w:r>
        <w:separator/>
      </w:r>
    </w:p>
  </w:endnote>
  <w:endnote w:type="continuationSeparator" w:id="0">
    <w:p w:rsidR="002B729B" w:rsidRDefault="002B729B" w:rsidP="00D73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2429"/>
      <w:docPartObj>
        <w:docPartGallery w:val="Page Numbers (Bottom of Page)"/>
        <w:docPartUnique/>
      </w:docPartObj>
    </w:sdtPr>
    <w:sdtEndPr>
      <w:rPr>
        <w:sz w:val="20"/>
        <w:szCs w:val="20"/>
      </w:rPr>
    </w:sdtEndPr>
    <w:sdtContent>
      <w:p w:rsidR="00E240D2" w:rsidRPr="00E240D2" w:rsidRDefault="00AC321D">
        <w:pPr>
          <w:pStyle w:val="Footer"/>
          <w:jc w:val="center"/>
          <w:rPr>
            <w:sz w:val="20"/>
            <w:szCs w:val="20"/>
          </w:rPr>
        </w:pPr>
        <w:r w:rsidRPr="00E240D2">
          <w:rPr>
            <w:sz w:val="20"/>
            <w:szCs w:val="20"/>
          </w:rPr>
          <w:fldChar w:fldCharType="begin"/>
        </w:r>
        <w:r w:rsidR="00E240D2" w:rsidRPr="00E240D2">
          <w:rPr>
            <w:sz w:val="20"/>
            <w:szCs w:val="20"/>
          </w:rPr>
          <w:instrText xml:space="preserve"> PAGE   \* MERGEFORMAT </w:instrText>
        </w:r>
        <w:r w:rsidRPr="00E240D2">
          <w:rPr>
            <w:sz w:val="20"/>
            <w:szCs w:val="20"/>
          </w:rPr>
          <w:fldChar w:fldCharType="separate"/>
        </w:r>
        <w:r w:rsidR="00CF35A0">
          <w:rPr>
            <w:noProof/>
            <w:sz w:val="20"/>
            <w:szCs w:val="20"/>
          </w:rPr>
          <w:t>91</w:t>
        </w:r>
        <w:r w:rsidRPr="00E240D2">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9B" w:rsidRDefault="002B729B" w:rsidP="00D7335D">
      <w:pPr>
        <w:spacing w:after="0" w:line="240" w:lineRule="auto"/>
      </w:pPr>
      <w:r>
        <w:separator/>
      </w:r>
    </w:p>
  </w:footnote>
  <w:footnote w:type="continuationSeparator" w:id="0">
    <w:p w:rsidR="002B729B" w:rsidRDefault="002B729B" w:rsidP="00D73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9B" w:rsidRPr="00D3533B" w:rsidRDefault="002B729B" w:rsidP="00D3533B">
    <w:pPr>
      <w:pBdr>
        <w:bottom w:val="thinThickMediumGap" w:sz="12" w:space="1" w:color="auto"/>
      </w:pBdr>
      <w:adjustRightInd w:val="0"/>
      <w:snapToGrid w:val="0"/>
      <w:spacing w:after="0" w:line="240" w:lineRule="auto"/>
      <w:jc w:val="center"/>
      <w:rPr>
        <w:rFonts w:ascii="Times New Roman" w:hAnsi="Times New Roman"/>
        <w:iCs/>
        <w:color w:val="0000CC"/>
        <w:sz w:val="20"/>
        <w:szCs w:val="20"/>
      </w:rPr>
    </w:pPr>
    <w:r w:rsidRPr="00D3533B">
      <w:rPr>
        <w:rFonts w:ascii="Times New Roman" w:hAnsi="Times New Roman"/>
        <w:sz w:val="20"/>
        <w:szCs w:val="20"/>
      </w:rPr>
      <w:t>New York Science Journal 2013;</w:t>
    </w:r>
    <w:r w:rsidRPr="00D3533B">
      <w:rPr>
        <w:rFonts w:ascii="Times New Roman" w:eastAsiaTheme="minorEastAsia" w:hAnsi="Times New Roman"/>
        <w:sz w:val="20"/>
        <w:szCs w:val="20"/>
        <w:lang w:eastAsia="zh-CN"/>
      </w:rPr>
      <w:t>6</w:t>
    </w:r>
    <w:r w:rsidRPr="00D3533B">
      <w:rPr>
        <w:rFonts w:ascii="Times New Roman" w:hAnsi="Times New Roman"/>
        <w:sz w:val="20"/>
        <w:szCs w:val="20"/>
      </w:rPr>
      <w:t>(</w:t>
    </w:r>
    <w:r w:rsidRPr="00D3533B">
      <w:rPr>
        <w:rFonts w:ascii="Times New Roman" w:eastAsiaTheme="minorEastAsia" w:hAnsi="Times New Roman"/>
        <w:sz w:val="20"/>
        <w:szCs w:val="20"/>
        <w:lang w:eastAsia="zh-CN"/>
      </w:rPr>
      <w:t>7</w:t>
    </w:r>
    <w:r w:rsidRPr="00D3533B">
      <w:rPr>
        <w:rFonts w:ascii="Times New Roman" w:hAnsi="Times New Roman"/>
        <w:sz w:val="20"/>
        <w:szCs w:val="20"/>
      </w:rPr>
      <w:t>)</w:t>
    </w:r>
    <w:r w:rsidRPr="00D3533B">
      <w:rPr>
        <w:rFonts w:ascii="Times New Roman" w:hAnsi="Times New Roman"/>
        <w:iCs/>
        <w:sz w:val="20"/>
        <w:szCs w:val="20"/>
      </w:rPr>
      <w:t xml:space="preserve">                                       </w:t>
    </w:r>
    <w:hyperlink r:id="rId1" w:history="1">
      <w:r w:rsidRPr="00D3533B">
        <w:rPr>
          <w:rStyle w:val="Hyperlink"/>
          <w:rFonts w:ascii="Times New Roman" w:hAnsi="Times New Roman"/>
          <w:color w:val="0000CC"/>
          <w:sz w:val="20"/>
          <w:szCs w:val="20"/>
        </w:rPr>
        <w:t>http://www.sciencepub.net/newyork</w:t>
      </w:r>
    </w:hyperlink>
  </w:p>
  <w:p w:rsidR="002B729B" w:rsidRPr="00D3533B" w:rsidRDefault="002B729B" w:rsidP="00D3533B">
    <w:pPr>
      <w:pStyle w:val="Header"/>
      <w:adjustRightInd w:val="0"/>
      <w:snapToGrid w:val="0"/>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A2487"/>
    <w:multiLevelType w:val="hybridMultilevel"/>
    <w:tmpl w:val="02B411F4"/>
    <w:lvl w:ilvl="0" w:tplc="0409000F">
      <w:start w:val="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965DF1"/>
    <w:rsid w:val="00017BF9"/>
    <w:rsid w:val="00050C87"/>
    <w:rsid w:val="00053CD3"/>
    <w:rsid w:val="0005545E"/>
    <w:rsid w:val="000748E1"/>
    <w:rsid w:val="00080289"/>
    <w:rsid w:val="000A323D"/>
    <w:rsid w:val="000B02CD"/>
    <w:rsid w:val="000B66E0"/>
    <w:rsid w:val="0010352B"/>
    <w:rsid w:val="00120786"/>
    <w:rsid w:val="00165322"/>
    <w:rsid w:val="00166D7D"/>
    <w:rsid w:val="001919CF"/>
    <w:rsid w:val="001A1BAA"/>
    <w:rsid w:val="001F5F08"/>
    <w:rsid w:val="00203E19"/>
    <w:rsid w:val="0021276C"/>
    <w:rsid w:val="00226784"/>
    <w:rsid w:val="00236CA0"/>
    <w:rsid w:val="00255540"/>
    <w:rsid w:val="00256F63"/>
    <w:rsid w:val="00280F9F"/>
    <w:rsid w:val="002B729B"/>
    <w:rsid w:val="00305091"/>
    <w:rsid w:val="00305E86"/>
    <w:rsid w:val="00332BCC"/>
    <w:rsid w:val="00347303"/>
    <w:rsid w:val="00347F91"/>
    <w:rsid w:val="003C347F"/>
    <w:rsid w:val="003E7E8B"/>
    <w:rsid w:val="0042156A"/>
    <w:rsid w:val="00422726"/>
    <w:rsid w:val="004743A4"/>
    <w:rsid w:val="004764A3"/>
    <w:rsid w:val="004B02DA"/>
    <w:rsid w:val="004B529C"/>
    <w:rsid w:val="004C343B"/>
    <w:rsid w:val="004E5C21"/>
    <w:rsid w:val="00503993"/>
    <w:rsid w:val="005439E6"/>
    <w:rsid w:val="00557605"/>
    <w:rsid w:val="00584765"/>
    <w:rsid w:val="0059016E"/>
    <w:rsid w:val="00596191"/>
    <w:rsid w:val="005B168F"/>
    <w:rsid w:val="005B6198"/>
    <w:rsid w:val="005B7985"/>
    <w:rsid w:val="005B7F3C"/>
    <w:rsid w:val="005C0FC5"/>
    <w:rsid w:val="005C1312"/>
    <w:rsid w:val="005E4142"/>
    <w:rsid w:val="006429AF"/>
    <w:rsid w:val="00647455"/>
    <w:rsid w:val="00660696"/>
    <w:rsid w:val="006656A0"/>
    <w:rsid w:val="00686FF8"/>
    <w:rsid w:val="006B010B"/>
    <w:rsid w:val="006E0750"/>
    <w:rsid w:val="00750C0F"/>
    <w:rsid w:val="00750D2A"/>
    <w:rsid w:val="00780026"/>
    <w:rsid w:val="00786993"/>
    <w:rsid w:val="00800D3B"/>
    <w:rsid w:val="008051B7"/>
    <w:rsid w:val="00824241"/>
    <w:rsid w:val="00844AA5"/>
    <w:rsid w:val="00882AC1"/>
    <w:rsid w:val="008F457D"/>
    <w:rsid w:val="00965DF1"/>
    <w:rsid w:val="00973282"/>
    <w:rsid w:val="00981B7C"/>
    <w:rsid w:val="009960B0"/>
    <w:rsid w:val="009C5442"/>
    <w:rsid w:val="00A3224B"/>
    <w:rsid w:val="00A4574F"/>
    <w:rsid w:val="00AA635C"/>
    <w:rsid w:val="00AB5B9E"/>
    <w:rsid w:val="00AC321D"/>
    <w:rsid w:val="00AC3239"/>
    <w:rsid w:val="00AE2F4B"/>
    <w:rsid w:val="00B22E79"/>
    <w:rsid w:val="00B30129"/>
    <w:rsid w:val="00B5111A"/>
    <w:rsid w:val="00B81543"/>
    <w:rsid w:val="00B85524"/>
    <w:rsid w:val="00BB4269"/>
    <w:rsid w:val="00BC5C00"/>
    <w:rsid w:val="00BE5C72"/>
    <w:rsid w:val="00BF2E68"/>
    <w:rsid w:val="00BF3041"/>
    <w:rsid w:val="00C077DA"/>
    <w:rsid w:val="00C124FC"/>
    <w:rsid w:val="00C30045"/>
    <w:rsid w:val="00C66B27"/>
    <w:rsid w:val="00C76875"/>
    <w:rsid w:val="00CF34F7"/>
    <w:rsid w:val="00CF35A0"/>
    <w:rsid w:val="00CF5C88"/>
    <w:rsid w:val="00CF76E4"/>
    <w:rsid w:val="00D11864"/>
    <w:rsid w:val="00D27AC3"/>
    <w:rsid w:val="00D320FF"/>
    <w:rsid w:val="00D3533B"/>
    <w:rsid w:val="00D7335D"/>
    <w:rsid w:val="00D92554"/>
    <w:rsid w:val="00D955B9"/>
    <w:rsid w:val="00DE3F77"/>
    <w:rsid w:val="00DF579A"/>
    <w:rsid w:val="00E05814"/>
    <w:rsid w:val="00E07704"/>
    <w:rsid w:val="00E240D2"/>
    <w:rsid w:val="00E31532"/>
    <w:rsid w:val="00E708F9"/>
    <w:rsid w:val="00EB1E11"/>
    <w:rsid w:val="00EB2DBE"/>
    <w:rsid w:val="00EC39D0"/>
    <w:rsid w:val="00F0436F"/>
    <w:rsid w:val="00F13B19"/>
    <w:rsid w:val="00F41C2A"/>
    <w:rsid w:val="00F510FF"/>
    <w:rsid w:val="00F80D74"/>
    <w:rsid w:val="00F91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965DF1"/>
  </w:style>
  <w:style w:type="character" w:styleId="LineNumber">
    <w:name w:val="line number"/>
    <w:basedOn w:val="DefaultParagraphFont"/>
    <w:uiPriority w:val="99"/>
    <w:semiHidden/>
    <w:unhideWhenUsed/>
    <w:rsid w:val="00965DF1"/>
  </w:style>
  <w:style w:type="character" w:styleId="Hyperlink">
    <w:name w:val="Hyperlink"/>
    <w:basedOn w:val="DefaultParagraphFont"/>
    <w:rsid w:val="00F41C2A"/>
    <w:rPr>
      <w:color w:val="0000FF"/>
      <w:u w:val="single"/>
    </w:rPr>
  </w:style>
  <w:style w:type="paragraph" w:styleId="Header">
    <w:name w:val="header"/>
    <w:basedOn w:val="Normal"/>
    <w:link w:val="HeaderChar"/>
    <w:uiPriority w:val="99"/>
    <w:unhideWhenUsed/>
    <w:rsid w:val="00D7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35D"/>
    <w:rPr>
      <w:rFonts w:ascii="Calibri" w:eastAsia="Calibri" w:hAnsi="Calibri" w:cs="Times New Roman"/>
    </w:rPr>
  </w:style>
  <w:style w:type="paragraph" w:styleId="Footer">
    <w:name w:val="footer"/>
    <w:basedOn w:val="Normal"/>
    <w:link w:val="FooterChar"/>
    <w:uiPriority w:val="99"/>
    <w:unhideWhenUsed/>
    <w:rsid w:val="00D7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35D"/>
    <w:rPr>
      <w:rFonts w:ascii="Calibri" w:eastAsia="Calibri" w:hAnsi="Calibri" w:cs="Times New Roman"/>
    </w:rPr>
  </w:style>
  <w:style w:type="paragraph" w:styleId="ListParagraph">
    <w:name w:val="List Paragraph"/>
    <w:basedOn w:val="Normal"/>
    <w:uiPriority w:val="34"/>
    <w:qFormat/>
    <w:rsid w:val="00647455"/>
    <w:pPr>
      <w:ind w:left="720"/>
      <w:contextualSpacing/>
    </w:pPr>
  </w:style>
  <w:style w:type="paragraph" w:styleId="BalloonText">
    <w:name w:val="Balloon Text"/>
    <w:basedOn w:val="Normal"/>
    <w:link w:val="BalloonTextChar"/>
    <w:uiPriority w:val="99"/>
    <w:semiHidden/>
    <w:unhideWhenUsed/>
    <w:rsid w:val="00D35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3B"/>
    <w:rPr>
      <w:rFonts w:ascii="Tahoma" w:eastAsia="Calibri" w:hAnsi="Tahoma" w:cs="Tahoma"/>
      <w:sz w:val="16"/>
      <w:szCs w:val="16"/>
    </w:rPr>
  </w:style>
  <w:style w:type="character" w:customStyle="1" w:styleId="HeaderChar1">
    <w:name w:val="Header Char1"/>
    <w:basedOn w:val="DefaultParagraphFont"/>
    <w:uiPriority w:val="99"/>
    <w:semiHidden/>
    <w:locked/>
    <w:rsid w:val="00D3533B"/>
    <w:rPr>
      <w:rFonts w:ascii="Calibri" w:eastAsia="Calibri" w:hAnsi="Calibri"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37833416">
      <w:bodyDiv w:val="1"/>
      <w:marLeft w:val="0"/>
      <w:marRight w:val="0"/>
      <w:marTop w:val="0"/>
      <w:marBottom w:val="0"/>
      <w:divBdr>
        <w:top w:val="none" w:sz="0" w:space="0" w:color="auto"/>
        <w:left w:val="none" w:sz="0" w:space="0" w:color="auto"/>
        <w:bottom w:val="none" w:sz="0" w:space="0" w:color="auto"/>
        <w:right w:val="none" w:sz="0" w:space="0" w:color="auto"/>
      </w:divBdr>
    </w:div>
    <w:div w:id="476802429">
      <w:bodyDiv w:val="1"/>
      <w:marLeft w:val="0"/>
      <w:marRight w:val="0"/>
      <w:marTop w:val="0"/>
      <w:marBottom w:val="0"/>
      <w:divBdr>
        <w:top w:val="none" w:sz="0" w:space="0" w:color="auto"/>
        <w:left w:val="none" w:sz="0" w:space="0" w:color="auto"/>
        <w:bottom w:val="none" w:sz="0" w:space="0" w:color="auto"/>
        <w:right w:val="none" w:sz="0" w:space="0" w:color="auto"/>
      </w:divBdr>
    </w:div>
    <w:div w:id="1051657539">
      <w:bodyDiv w:val="1"/>
      <w:marLeft w:val="0"/>
      <w:marRight w:val="0"/>
      <w:marTop w:val="0"/>
      <w:marBottom w:val="0"/>
      <w:divBdr>
        <w:top w:val="none" w:sz="0" w:space="0" w:color="auto"/>
        <w:left w:val="none" w:sz="0" w:space="0" w:color="auto"/>
        <w:bottom w:val="none" w:sz="0" w:space="0" w:color="auto"/>
        <w:right w:val="none" w:sz="0" w:space="0" w:color="auto"/>
      </w:divBdr>
    </w:div>
    <w:div w:id="1116173588">
      <w:bodyDiv w:val="1"/>
      <w:marLeft w:val="0"/>
      <w:marRight w:val="0"/>
      <w:marTop w:val="0"/>
      <w:marBottom w:val="0"/>
      <w:divBdr>
        <w:top w:val="none" w:sz="0" w:space="0" w:color="auto"/>
        <w:left w:val="none" w:sz="0" w:space="0" w:color="auto"/>
        <w:bottom w:val="none" w:sz="0" w:space="0" w:color="auto"/>
        <w:right w:val="none" w:sz="0" w:space="0" w:color="auto"/>
      </w:divBdr>
    </w:div>
    <w:div w:id="14344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jayi@yahoo.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7DD00-426B-412B-9117-8FCEEC23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4756</Words>
  <Characters>27114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31807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Mrs. Ajayi</dc:creator>
  <cp:lastModifiedBy>Administrator</cp:lastModifiedBy>
  <cp:revision>8</cp:revision>
  <dcterms:created xsi:type="dcterms:W3CDTF">2013-06-11T01:37:00Z</dcterms:created>
  <dcterms:modified xsi:type="dcterms:W3CDTF">2013-06-14T07:01:00Z</dcterms:modified>
</cp:coreProperties>
</file>