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3AB" w:rsidRPr="00326EF6" w:rsidRDefault="009F13AB" w:rsidP="00326EF6">
      <w:pPr>
        <w:adjustRightInd w:val="0"/>
        <w:snapToGrid w:val="0"/>
        <w:spacing w:after="0" w:line="240" w:lineRule="auto"/>
        <w:jc w:val="center"/>
        <w:rPr>
          <w:rFonts w:ascii="Times New Roman" w:eastAsia="Times New Roman" w:hAnsi="Times New Roman" w:cs="Times New Roman"/>
          <w:b/>
          <w:bCs/>
          <w:sz w:val="20"/>
          <w:szCs w:val="20"/>
        </w:rPr>
      </w:pPr>
      <w:r w:rsidRPr="00326EF6">
        <w:rPr>
          <w:rFonts w:ascii="Times New Roman" w:eastAsia="Times New Roman" w:hAnsi="Times New Roman" w:cs="Times New Roman"/>
          <w:b/>
          <w:bCs/>
          <w:sz w:val="20"/>
          <w:szCs w:val="20"/>
        </w:rPr>
        <w:t xml:space="preserve">Dielectric Properties of </w:t>
      </w:r>
      <w:proofErr w:type="spellStart"/>
      <w:proofErr w:type="gramStart"/>
      <w:r w:rsidRPr="00326EF6">
        <w:rPr>
          <w:rFonts w:ascii="Times New Roman" w:eastAsia="Times New Roman" w:hAnsi="Times New Roman" w:cs="Times New Roman"/>
          <w:b/>
          <w:bCs/>
          <w:sz w:val="20"/>
          <w:szCs w:val="20"/>
        </w:rPr>
        <w:t>Pb</w:t>
      </w:r>
      <w:proofErr w:type="spellEnd"/>
      <w:r w:rsidRPr="00326EF6">
        <w:rPr>
          <w:rFonts w:ascii="Times New Roman" w:eastAsia="Times New Roman" w:hAnsi="Times New Roman" w:cs="Times New Roman"/>
          <w:b/>
          <w:bCs/>
          <w:sz w:val="20"/>
          <w:szCs w:val="20"/>
        </w:rPr>
        <w:t>(</w:t>
      </w:r>
      <w:proofErr w:type="gramEnd"/>
      <w:r w:rsidRPr="00326EF6">
        <w:rPr>
          <w:rFonts w:ascii="Times New Roman" w:eastAsia="Times New Roman" w:hAnsi="Times New Roman" w:cs="Times New Roman"/>
          <w:b/>
          <w:bCs/>
          <w:sz w:val="20"/>
          <w:szCs w:val="20"/>
        </w:rPr>
        <w:t>Mn</w:t>
      </w:r>
      <w:r w:rsidRPr="00326EF6">
        <w:rPr>
          <w:rFonts w:ascii="Times New Roman" w:eastAsia="Times New Roman" w:hAnsi="Times New Roman" w:cs="Times New Roman"/>
          <w:b/>
          <w:bCs/>
          <w:sz w:val="20"/>
          <w:szCs w:val="20"/>
          <w:vertAlign w:val="subscript"/>
        </w:rPr>
        <w:t>0.5</w:t>
      </w:r>
      <w:r w:rsidRPr="00326EF6">
        <w:rPr>
          <w:rFonts w:ascii="Times New Roman" w:eastAsia="Times New Roman" w:hAnsi="Times New Roman" w:cs="Times New Roman"/>
          <w:b/>
          <w:bCs/>
          <w:sz w:val="20"/>
          <w:szCs w:val="20"/>
        </w:rPr>
        <w:t>W</w:t>
      </w:r>
      <w:r w:rsidR="00A73792" w:rsidRPr="00326EF6">
        <w:rPr>
          <w:rFonts w:ascii="Times New Roman" w:eastAsia="Times New Roman" w:hAnsi="Times New Roman" w:cs="Times New Roman"/>
          <w:b/>
          <w:bCs/>
          <w:sz w:val="20"/>
          <w:szCs w:val="20"/>
        </w:rPr>
        <w:fldChar w:fldCharType="begin"/>
      </w:r>
      <w:r w:rsidR="00E105A5" w:rsidRPr="00326EF6">
        <w:rPr>
          <w:rFonts w:ascii="Times New Roman" w:eastAsia="Times New Roman" w:hAnsi="Times New Roman" w:cs="Times New Roman"/>
          <w:b/>
          <w:bCs/>
          <w:sz w:val="20"/>
          <w:szCs w:val="20"/>
        </w:rPr>
        <w:instrText xml:space="preserve"> PAGE   \* MERGEFORMAT </w:instrText>
      </w:r>
      <w:r w:rsidR="00A73792" w:rsidRPr="00326EF6">
        <w:rPr>
          <w:rFonts w:ascii="Times New Roman" w:eastAsia="Times New Roman" w:hAnsi="Times New Roman" w:cs="Times New Roman"/>
          <w:b/>
          <w:bCs/>
          <w:sz w:val="20"/>
          <w:szCs w:val="20"/>
        </w:rPr>
        <w:fldChar w:fldCharType="separate"/>
      </w:r>
      <w:r w:rsidR="00E105A5" w:rsidRPr="00326EF6">
        <w:rPr>
          <w:rFonts w:ascii="Times New Roman" w:eastAsia="Times New Roman" w:hAnsi="Times New Roman" w:cs="Times New Roman"/>
          <w:b/>
          <w:bCs/>
          <w:noProof/>
          <w:sz w:val="20"/>
          <w:szCs w:val="20"/>
        </w:rPr>
        <w:t>2</w:t>
      </w:r>
      <w:r w:rsidR="00A73792" w:rsidRPr="00326EF6">
        <w:rPr>
          <w:rFonts w:ascii="Times New Roman" w:eastAsia="Times New Roman" w:hAnsi="Times New Roman" w:cs="Times New Roman"/>
          <w:b/>
          <w:bCs/>
          <w:sz w:val="20"/>
          <w:szCs w:val="20"/>
        </w:rPr>
        <w:fldChar w:fldCharType="end"/>
      </w:r>
      <w:r w:rsidRPr="00326EF6">
        <w:rPr>
          <w:rFonts w:ascii="Times New Roman" w:eastAsia="Times New Roman" w:hAnsi="Times New Roman" w:cs="Times New Roman"/>
          <w:b/>
          <w:bCs/>
          <w:sz w:val="20"/>
          <w:szCs w:val="20"/>
          <w:vertAlign w:val="subscript"/>
        </w:rPr>
        <w:t>0.5</w:t>
      </w:r>
      <w:r w:rsidRPr="00326EF6">
        <w:rPr>
          <w:rFonts w:ascii="Times New Roman" w:eastAsia="Times New Roman" w:hAnsi="Times New Roman" w:cs="Times New Roman"/>
          <w:b/>
          <w:bCs/>
          <w:sz w:val="20"/>
          <w:szCs w:val="20"/>
        </w:rPr>
        <w:t>)O</w:t>
      </w:r>
      <w:r w:rsidRPr="00326EF6">
        <w:rPr>
          <w:rFonts w:ascii="Times New Roman" w:eastAsia="Times New Roman" w:hAnsi="Times New Roman" w:cs="Times New Roman"/>
          <w:b/>
          <w:bCs/>
          <w:sz w:val="20"/>
          <w:szCs w:val="20"/>
          <w:vertAlign w:val="subscript"/>
        </w:rPr>
        <w:t>3</w:t>
      </w:r>
      <w:r w:rsidRPr="00326EF6">
        <w:rPr>
          <w:rFonts w:ascii="Times New Roman" w:eastAsia="Times New Roman" w:hAnsi="Times New Roman" w:cs="Times New Roman"/>
          <w:b/>
          <w:bCs/>
          <w:sz w:val="20"/>
          <w:szCs w:val="20"/>
        </w:rPr>
        <w:t xml:space="preserve"> Ceramics with Guard</w:t>
      </w:r>
      <w:r w:rsidR="00B7120C">
        <w:rPr>
          <w:rFonts w:ascii="Times New Roman" w:eastAsia="Times New Roman" w:hAnsi="Times New Roman" w:cs="Times New Roman"/>
          <w:b/>
          <w:bCs/>
          <w:sz w:val="20"/>
          <w:szCs w:val="20"/>
        </w:rPr>
        <w:t xml:space="preserve"> </w:t>
      </w:r>
      <w:r w:rsidRPr="00326EF6">
        <w:rPr>
          <w:rFonts w:ascii="Times New Roman" w:eastAsia="Times New Roman" w:hAnsi="Times New Roman" w:cs="Times New Roman"/>
          <w:b/>
          <w:bCs/>
          <w:sz w:val="20"/>
          <w:szCs w:val="20"/>
        </w:rPr>
        <w:t>Ring Electrode</w:t>
      </w:r>
    </w:p>
    <w:p w:rsidR="009F13AB" w:rsidRPr="00326EF6" w:rsidRDefault="009F13AB" w:rsidP="00326EF6">
      <w:pPr>
        <w:adjustRightInd w:val="0"/>
        <w:snapToGrid w:val="0"/>
        <w:spacing w:after="0" w:line="240" w:lineRule="auto"/>
        <w:jc w:val="center"/>
        <w:rPr>
          <w:rFonts w:ascii="Times New Roman" w:eastAsia="Times New Roman" w:hAnsi="Times New Roman" w:cs="Times New Roman"/>
          <w:sz w:val="20"/>
          <w:szCs w:val="20"/>
        </w:rPr>
      </w:pPr>
    </w:p>
    <w:p w:rsidR="009F13AB" w:rsidRPr="00326EF6" w:rsidRDefault="009F13AB" w:rsidP="00326EF6">
      <w:pPr>
        <w:adjustRightInd w:val="0"/>
        <w:snapToGrid w:val="0"/>
        <w:spacing w:after="0" w:line="240" w:lineRule="auto"/>
        <w:jc w:val="center"/>
        <w:rPr>
          <w:rFonts w:ascii="Times New Roman" w:eastAsia="Times New Roman" w:hAnsi="Times New Roman" w:cs="Times New Roman"/>
          <w:sz w:val="20"/>
          <w:szCs w:val="20"/>
        </w:rPr>
      </w:pPr>
      <w:r w:rsidRPr="00326EF6">
        <w:rPr>
          <w:rFonts w:ascii="Times New Roman" w:eastAsia="Times New Roman" w:hAnsi="Times New Roman" w:cs="Times New Roman"/>
          <w:sz w:val="20"/>
          <w:szCs w:val="20"/>
          <w:vertAlign w:val="superscript"/>
        </w:rPr>
        <w:t>1</w:t>
      </w:r>
      <w:r w:rsidRPr="00326EF6">
        <w:rPr>
          <w:rFonts w:ascii="Times New Roman" w:eastAsia="Times New Roman" w:hAnsi="Times New Roman" w:cs="Times New Roman"/>
          <w:sz w:val="20"/>
          <w:szCs w:val="20"/>
        </w:rPr>
        <w:t xml:space="preserve">Thaung </w:t>
      </w:r>
      <w:proofErr w:type="spellStart"/>
      <w:r w:rsidRPr="00326EF6">
        <w:rPr>
          <w:rFonts w:ascii="Times New Roman" w:eastAsia="Times New Roman" w:hAnsi="Times New Roman" w:cs="Times New Roman"/>
          <w:sz w:val="20"/>
          <w:szCs w:val="20"/>
        </w:rPr>
        <w:t>Thandar</w:t>
      </w:r>
      <w:proofErr w:type="spellEnd"/>
      <w:r w:rsidRPr="00326EF6">
        <w:rPr>
          <w:rFonts w:ascii="Times New Roman" w:eastAsia="Times New Roman" w:hAnsi="Times New Roman" w:cs="Times New Roman"/>
          <w:sz w:val="20"/>
          <w:szCs w:val="20"/>
        </w:rPr>
        <w:t xml:space="preserve"> </w:t>
      </w:r>
      <w:proofErr w:type="spellStart"/>
      <w:r w:rsidRPr="00326EF6">
        <w:rPr>
          <w:rFonts w:ascii="Times New Roman" w:eastAsia="Times New Roman" w:hAnsi="Times New Roman" w:cs="Times New Roman"/>
          <w:sz w:val="20"/>
          <w:szCs w:val="20"/>
        </w:rPr>
        <w:t>Soe</w:t>
      </w:r>
      <w:proofErr w:type="spellEnd"/>
      <w:r w:rsidRPr="00326EF6">
        <w:rPr>
          <w:rFonts w:ascii="Times New Roman" w:eastAsia="Times New Roman" w:hAnsi="Times New Roman" w:cs="Times New Roman"/>
          <w:sz w:val="20"/>
          <w:szCs w:val="20"/>
        </w:rPr>
        <w:t xml:space="preserve">, </w:t>
      </w:r>
      <w:r w:rsidRPr="00326EF6">
        <w:rPr>
          <w:rFonts w:ascii="Times New Roman" w:eastAsia="Times New Roman" w:hAnsi="Times New Roman" w:cs="Times New Roman"/>
          <w:sz w:val="20"/>
          <w:szCs w:val="20"/>
          <w:vertAlign w:val="superscript"/>
        </w:rPr>
        <w:t>2</w:t>
      </w:r>
      <w:r w:rsidRPr="00326EF6">
        <w:rPr>
          <w:rFonts w:ascii="Times New Roman" w:eastAsia="Times New Roman" w:hAnsi="Times New Roman" w:cs="Times New Roman"/>
          <w:sz w:val="20"/>
          <w:szCs w:val="20"/>
        </w:rPr>
        <w:t xml:space="preserve">Than </w:t>
      </w:r>
      <w:proofErr w:type="gramStart"/>
      <w:r w:rsidRPr="00326EF6">
        <w:rPr>
          <w:rFonts w:ascii="Times New Roman" w:eastAsia="Times New Roman" w:hAnsi="Times New Roman" w:cs="Times New Roman"/>
          <w:sz w:val="20"/>
          <w:szCs w:val="20"/>
        </w:rPr>
        <w:t>Than</w:t>
      </w:r>
      <w:proofErr w:type="gramEnd"/>
      <w:r w:rsidRPr="00326EF6">
        <w:rPr>
          <w:rFonts w:ascii="Times New Roman" w:eastAsia="Times New Roman" w:hAnsi="Times New Roman" w:cs="Times New Roman"/>
          <w:sz w:val="20"/>
          <w:szCs w:val="20"/>
        </w:rPr>
        <w:t xml:space="preserve"> Win, </w:t>
      </w:r>
      <w:r w:rsidRPr="00326EF6">
        <w:rPr>
          <w:rFonts w:ascii="Times New Roman" w:eastAsia="Times New Roman" w:hAnsi="Times New Roman" w:cs="Times New Roman"/>
          <w:sz w:val="20"/>
          <w:szCs w:val="20"/>
          <w:vertAlign w:val="superscript"/>
        </w:rPr>
        <w:t>3</w:t>
      </w:r>
      <w:r w:rsidRPr="00326EF6">
        <w:rPr>
          <w:rFonts w:ascii="Times New Roman" w:eastAsia="Times New Roman" w:hAnsi="Times New Roman" w:cs="Times New Roman"/>
          <w:sz w:val="20"/>
          <w:szCs w:val="20"/>
        </w:rPr>
        <w:t xml:space="preserve">Yin </w:t>
      </w:r>
      <w:proofErr w:type="spellStart"/>
      <w:r w:rsidRPr="00326EF6">
        <w:rPr>
          <w:rFonts w:ascii="Times New Roman" w:eastAsia="Times New Roman" w:hAnsi="Times New Roman" w:cs="Times New Roman"/>
          <w:sz w:val="20"/>
          <w:szCs w:val="20"/>
        </w:rPr>
        <w:t>Maung</w:t>
      </w:r>
      <w:proofErr w:type="spellEnd"/>
      <w:r w:rsidRPr="00326EF6">
        <w:rPr>
          <w:rFonts w:ascii="Times New Roman" w:eastAsia="Times New Roman" w:hAnsi="Times New Roman" w:cs="Times New Roman"/>
          <w:sz w:val="20"/>
          <w:szCs w:val="20"/>
        </w:rPr>
        <w:t xml:space="preserve"> </w:t>
      </w:r>
      <w:proofErr w:type="spellStart"/>
      <w:r w:rsidRPr="00326EF6">
        <w:rPr>
          <w:rFonts w:ascii="Times New Roman" w:eastAsia="Times New Roman" w:hAnsi="Times New Roman" w:cs="Times New Roman"/>
          <w:sz w:val="20"/>
          <w:szCs w:val="20"/>
        </w:rPr>
        <w:t>Maung</w:t>
      </w:r>
      <w:proofErr w:type="spellEnd"/>
      <w:r w:rsidRPr="00326EF6">
        <w:rPr>
          <w:rFonts w:ascii="Times New Roman" w:eastAsia="Times New Roman" w:hAnsi="Times New Roman" w:cs="Times New Roman"/>
          <w:sz w:val="20"/>
          <w:szCs w:val="20"/>
        </w:rPr>
        <w:t xml:space="preserve">, </w:t>
      </w:r>
      <w:r w:rsidRPr="00326EF6">
        <w:rPr>
          <w:rFonts w:ascii="Times New Roman" w:eastAsia="Times New Roman" w:hAnsi="Times New Roman" w:cs="Times New Roman"/>
          <w:sz w:val="20"/>
          <w:szCs w:val="20"/>
          <w:vertAlign w:val="superscript"/>
        </w:rPr>
        <w:t>4</w:t>
      </w:r>
      <w:r w:rsidRPr="00326EF6">
        <w:rPr>
          <w:rFonts w:ascii="Times New Roman" w:eastAsia="Times New Roman" w:hAnsi="Times New Roman" w:cs="Times New Roman"/>
          <w:sz w:val="20"/>
          <w:szCs w:val="20"/>
        </w:rPr>
        <w:t xml:space="preserve">Ko </w:t>
      </w:r>
      <w:proofErr w:type="spellStart"/>
      <w:r w:rsidRPr="00326EF6">
        <w:rPr>
          <w:rFonts w:ascii="Times New Roman" w:eastAsia="Times New Roman" w:hAnsi="Times New Roman" w:cs="Times New Roman"/>
          <w:sz w:val="20"/>
          <w:szCs w:val="20"/>
        </w:rPr>
        <w:t>Ko</w:t>
      </w:r>
      <w:proofErr w:type="spellEnd"/>
      <w:r w:rsidRPr="00326EF6">
        <w:rPr>
          <w:rFonts w:ascii="Times New Roman" w:eastAsia="Times New Roman" w:hAnsi="Times New Roman" w:cs="Times New Roman"/>
          <w:sz w:val="20"/>
          <w:szCs w:val="20"/>
        </w:rPr>
        <w:t xml:space="preserve"> </w:t>
      </w:r>
      <w:proofErr w:type="spellStart"/>
      <w:r w:rsidRPr="00326EF6">
        <w:rPr>
          <w:rFonts w:ascii="Times New Roman" w:eastAsia="Times New Roman" w:hAnsi="Times New Roman" w:cs="Times New Roman"/>
          <w:sz w:val="20"/>
          <w:szCs w:val="20"/>
        </w:rPr>
        <w:t>Kyaw</w:t>
      </w:r>
      <w:proofErr w:type="spellEnd"/>
      <w:r w:rsidRPr="00326EF6">
        <w:rPr>
          <w:rFonts w:ascii="Times New Roman" w:eastAsia="Times New Roman" w:hAnsi="Times New Roman" w:cs="Times New Roman"/>
          <w:sz w:val="20"/>
          <w:szCs w:val="20"/>
        </w:rPr>
        <w:t xml:space="preserve"> </w:t>
      </w:r>
      <w:proofErr w:type="spellStart"/>
      <w:r w:rsidRPr="00326EF6">
        <w:rPr>
          <w:rFonts w:ascii="Times New Roman" w:eastAsia="Times New Roman" w:hAnsi="Times New Roman" w:cs="Times New Roman"/>
          <w:sz w:val="20"/>
          <w:szCs w:val="20"/>
        </w:rPr>
        <w:t>Soe</w:t>
      </w:r>
      <w:proofErr w:type="spellEnd"/>
    </w:p>
    <w:p w:rsidR="009F13AB" w:rsidRPr="00326EF6" w:rsidRDefault="009F13AB" w:rsidP="00326EF6">
      <w:pPr>
        <w:adjustRightInd w:val="0"/>
        <w:snapToGrid w:val="0"/>
        <w:spacing w:after="0" w:line="240" w:lineRule="auto"/>
        <w:jc w:val="center"/>
        <w:rPr>
          <w:rFonts w:ascii="Times New Roman" w:eastAsia="Times New Roman" w:hAnsi="Times New Roman" w:cs="Times New Roman"/>
          <w:sz w:val="20"/>
          <w:szCs w:val="20"/>
        </w:rPr>
      </w:pPr>
    </w:p>
    <w:p w:rsidR="009F13AB" w:rsidRPr="00326EF6" w:rsidRDefault="009F13AB" w:rsidP="00326EF6">
      <w:pPr>
        <w:adjustRightInd w:val="0"/>
        <w:snapToGrid w:val="0"/>
        <w:spacing w:after="0" w:line="240" w:lineRule="auto"/>
        <w:jc w:val="center"/>
        <w:rPr>
          <w:rFonts w:ascii="Times New Roman" w:eastAsia="Times New Roman" w:hAnsi="Times New Roman" w:cs="Times New Roman"/>
          <w:sz w:val="20"/>
          <w:szCs w:val="20"/>
        </w:rPr>
      </w:pPr>
      <w:r w:rsidRPr="00326EF6">
        <w:rPr>
          <w:rFonts w:ascii="Times New Roman" w:eastAsia="Times New Roman" w:hAnsi="Times New Roman" w:cs="Times New Roman"/>
          <w:sz w:val="20"/>
          <w:szCs w:val="20"/>
          <w:vertAlign w:val="superscript"/>
        </w:rPr>
        <w:t>1</w:t>
      </w:r>
      <w:r w:rsidRPr="00326EF6">
        <w:rPr>
          <w:rFonts w:ascii="Times New Roman" w:eastAsia="Times New Roman" w:hAnsi="Times New Roman" w:cs="Times New Roman"/>
          <w:sz w:val="20"/>
          <w:szCs w:val="20"/>
        </w:rPr>
        <w:t xml:space="preserve">Department of Physics, Dagon University, Myanmar, </w:t>
      </w:r>
      <w:r w:rsidRPr="00326EF6">
        <w:rPr>
          <w:rFonts w:ascii="Times New Roman" w:eastAsia="Times New Roman" w:hAnsi="Times New Roman" w:cs="Times New Roman"/>
          <w:sz w:val="20"/>
          <w:szCs w:val="20"/>
          <w:vertAlign w:val="superscript"/>
        </w:rPr>
        <w:t>2</w:t>
      </w:r>
      <w:r w:rsidRPr="00326EF6">
        <w:rPr>
          <w:rFonts w:ascii="Times New Roman" w:eastAsia="Times New Roman" w:hAnsi="Times New Roman" w:cs="Times New Roman"/>
          <w:sz w:val="20"/>
          <w:szCs w:val="20"/>
        </w:rPr>
        <w:t>Department of Physics, University of Yangon, Myanmar,</w:t>
      </w:r>
    </w:p>
    <w:p w:rsidR="009F13AB" w:rsidRPr="00326EF6" w:rsidRDefault="009F13AB" w:rsidP="00326EF6">
      <w:pPr>
        <w:adjustRightInd w:val="0"/>
        <w:snapToGrid w:val="0"/>
        <w:spacing w:after="0" w:line="240" w:lineRule="auto"/>
        <w:jc w:val="center"/>
        <w:rPr>
          <w:rFonts w:ascii="Times New Roman" w:eastAsia="Times New Roman" w:hAnsi="Times New Roman" w:cs="Times New Roman"/>
          <w:sz w:val="20"/>
          <w:szCs w:val="20"/>
        </w:rPr>
      </w:pPr>
      <w:r w:rsidRPr="00326EF6">
        <w:rPr>
          <w:rFonts w:ascii="Times New Roman" w:eastAsia="Times New Roman" w:hAnsi="Times New Roman" w:cs="Times New Roman"/>
          <w:sz w:val="20"/>
          <w:szCs w:val="20"/>
          <w:vertAlign w:val="superscript"/>
        </w:rPr>
        <w:t>3</w:t>
      </w:r>
      <w:r w:rsidRPr="00326EF6">
        <w:rPr>
          <w:rFonts w:ascii="Times New Roman" w:eastAsia="Times New Roman" w:hAnsi="Times New Roman" w:cs="Times New Roman"/>
          <w:sz w:val="20"/>
          <w:szCs w:val="20"/>
        </w:rPr>
        <w:t xml:space="preserve">Department of Physics, </w:t>
      </w:r>
      <w:proofErr w:type="spellStart"/>
      <w:r w:rsidRPr="00326EF6">
        <w:rPr>
          <w:rFonts w:ascii="Times New Roman" w:eastAsia="Times New Roman" w:hAnsi="Times New Roman" w:cs="Times New Roman"/>
          <w:sz w:val="20"/>
          <w:szCs w:val="20"/>
        </w:rPr>
        <w:t>Kyaingtong</w:t>
      </w:r>
      <w:proofErr w:type="spellEnd"/>
      <w:r w:rsidRPr="00326EF6">
        <w:rPr>
          <w:rFonts w:ascii="Times New Roman" w:eastAsia="Times New Roman" w:hAnsi="Times New Roman" w:cs="Times New Roman"/>
          <w:sz w:val="20"/>
          <w:szCs w:val="20"/>
        </w:rPr>
        <w:t xml:space="preserve"> University, Myanmar, </w:t>
      </w:r>
      <w:r w:rsidRPr="00326EF6">
        <w:rPr>
          <w:rFonts w:ascii="Times New Roman" w:eastAsia="Times New Roman" w:hAnsi="Times New Roman" w:cs="Times New Roman"/>
          <w:sz w:val="20"/>
          <w:szCs w:val="20"/>
          <w:vertAlign w:val="superscript"/>
        </w:rPr>
        <w:t>4</w:t>
      </w:r>
      <w:r w:rsidRPr="00326EF6">
        <w:rPr>
          <w:rFonts w:ascii="Times New Roman" w:eastAsia="Times New Roman" w:hAnsi="Times New Roman" w:cs="Times New Roman"/>
          <w:sz w:val="20"/>
          <w:szCs w:val="20"/>
        </w:rPr>
        <w:t>Pro-Rector, Yangon Institute of Education, Myanmar</w:t>
      </w:r>
    </w:p>
    <w:p w:rsidR="009F13AB" w:rsidRPr="00326EF6" w:rsidRDefault="009F13AB" w:rsidP="00326EF6">
      <w:pPr>
        <w:adjustRightInd w:val="0"/>
        <w:snapToGrid w:val="0"/>
        <w:spacing w:after="0" w:line="240" w:lineRule="auto"/>
        <w:jc w:val="center"/>
        <w:rPr>
          <w:rFonts w:ascii="Times New Roman" w:eastAsia="Times New Roman" w:hAnsi="Times New Roman" w:cs="Times New Roman"/>
          <w:color w:val="000000"/>
          <w:sz w:val="20"/>
          <w:szCs w:val="20"/>
          <w:vertAlign w:val="superscript"/>
        </w:rPr>
      </w:pPr>
      <w:r w:rsidRPr="00326EF6">
        <w:rPr>
          <w:rFonts w:ascii="Times New Roman" w:eastAsia="Times New Roman" w:hAnsi="Times New Roman" w:cs="Times New Roman"/>
          <w:sz w:val="20"/>
          <w:szCs w:val="20"/>
          <w:vertAlign w:val="superscript"/>
        </w:rPr>
        <w:t>1</w:t>
      </w:r>
      <w:hyperlink r:id="rId8" w:history="1">
        <w:r w:rsidRPr="00326EF6">
          <w:rPr>
            <w:rStyle w:val="Hyperlink"/>
            <w:rFonts w:ascii="Times New Roman" w:eastAsia="Times New Roman" w:hAnsi="Times New Roman" w:cs="Times New Roman"/>
            <w:sz w:val="20"/>
            <w:szCs w:val="20"/>
          </w:rPr>
          <w:t>thaungthandarsoe@gmail.com</w:t>
        </w:r>
      </w:hyperlink>
      <w:r w:rsidRPr="00326EF6">
        <w:rPr>
          <w:rFonts w:ascii="Times New Roman" w:eastAsia="Times New Roman" w:hAnsi="Times New Roman" w:cs="Times New Roman"/>
          <w:sz w:val="20"/>
          <w:szCs w:val="20"/>
        </w:rPr>
        <w:t xml:space="preserve">, </w:t>
      </w:r>
      <w:r w:rsidRPr="00326EF6">
        <w:rPr>
          <w:rFonts w:ascii="Times New Roman" w:eastAsia="Times New Roman" w:hAnsi="Times New Roman" w:cs="Times New Roman"/>
          <w:sz w:val="20"/>
          <w:szCs w:val="20"/>
          <w:vertAlign w:val="superscript"/>
        </w:rPr>
        <w:t>2</w:t>
      </w:r>
      <w:hyperlink r:id="rId9" w:tgtFrame="_blank" w:history="1">
        <w:r w:rsidRPr="00326EF6">
          <w:rPr>
            <w:rFonts w:ascii="Times New Roman" w:eastAsia="Times New Roman" w:hAnsi="Times New Roman" w:cs="Times New Roman"/>
            <w:color w:val="0000FF"/>
            <w:sz w:val="20"/>
            <w:szCs w:val="20"/>
            <w:u w:val="single"/>
          </w:rPr>
          <w:t>thannthannwinn@gmail.com</w:t>
        </w:r>
      </w:hyperlink>
      <w:r w:rsidRPr="00326EF6">
        <w:rPr>
          <w:rFonts w:ascii="Times New Roman" w:eastAsia="Times New Roman" w:hAnsi="Times New Roman" w:cs="Times New Roman"/>
          <w:sz w:val="20"/>
          <w:szCs w:val="20"/>
        </w:rPr>
        <w:t xml:space="preserve">, </w:t>
      </w:r>
      <w:r w:rsidRPr="00326EF6">
        <w:rPr>
          <w:rFonts w:ascii="Times New Roman" w:eastAsia="Times New Roman" w:hAnsi="Times New Roman" w:cs="Times New Roman"/>
          <w:sz w:val="20"/>
          <w:szCs w:val="20"/>
          <w:vertAlign w:val="superscript"/>
        </w:rPr>
        <w:t>3</w:t>
      </w:r>
      <w:hyperlink r:id="rId10" w:tgtFrame="_blank" w:history="1">
        <w:r w:rsidRPr="00326EF6">
          <w:rPr>
            <w:rFonts w:ascii="Times New Roman" w:eastAsia="Times New Roman" w:hAnsi="Times New Roman" w:cs="Times New Roman"/>
            <w:color w:val="0000FF"/>
            <w:sz w:val="20"/>
            <w:szCs w:val="20"/>
            <w:u w:val="single"/>
          </w:rPr>
          <w:t>dryinmgmg@gmail.com</w:t>
        </w:r>
      </w:hyperlink>
      <w:r w:rsidRPr="00326EF6">
        <w:rPr>
          <w:rFonts w:ascii="Times New Roman" w:eastAsia="Times New Roman" w:hAnsi="Times New Roman" w:cs="Times New Roman"/>
          <w:sz w:val="20"/>
          <w:szCs w:val="20"/>
        </w:rPr>
        <w:t xml:space="preserve">, </w:t>
      </w:r>
      <w:hyperlink r:id="rId11" w:history="1">
        <w:r w:rsidRPr="00326EF6">
          <w:rPr>
            <w:rStyle w:val="Hyperlink"/>
            <w:rFonts w:ascii="Times New Roman" w:eastAsia="Times New Roman" w:hAnsi="Times New Roman" w:cs="Times New Roman"/>
            <w:sz w:val="20"/>
            <w:szCs w:val="20"/>
            <w:vertAlign w:val="superscript"/>
          </w:rPr>
          <w:t>4</w:t>
        </w:r>
        <w:r w:rsidRPr="00326EF6">
          <w:rPr>
            <w:rStyle w:val="Hyperlink"/>
            <w:rFonts w:ascii="Times New Roman" w:eastAsia="Times New Roman" w:hAnsi="Times New Roman" w:cs="Times New Roman"/>
            <w:sz w:val="20"/>
            <w:szCs w:val="20"/>
          </w:rPr>
          <w:t>dr.kokokyawsoe@gmail.com</w:t>
        </w:r>
      </w:hyperlink>
    </w:p>
    <w:p w:rsidR="00691781" w:rsidRPr="00326EF6" w:rsidRDefault="00691781" w:rsidP="00326EF6">
      <w:pPr>
        <w:adjustRightInd w:val="0"/>
        <w:snapToGrid w:val="0"/>
        <w:spacing w:after="0" w:line="240" w:lineRule="auto"/>
        <w:jc w:val="center"/>
        <w:rPr>
          <w:rFonts w:ascii="Times New Roman" w:eastAsia="Times New Roman" w:hAnsi="Times New Roman" w:cs="Times New Roman"/>
          <w:color w:val="000000"/>
          <w:sz w:val="20"/>
          <w:szCs w:val="20"/>
        </w:rPr>
      </w:pPr>
    </w:p>
    <w:p w:rsidR="00691781" w:rsidRPr="00326EF6" w:rsidRDefault="00691781" w:rsidP="00326EF6">
      <w:pPr>
        <w:adjustRightInd w:val="0"/>
        <w:snapToGrid w:val="0"/>
        <w:spacing w:after="0" w:line="240" w:lineRule="auto"/>
        <w:jc w:val="both"/>
        <w:rPr>
          <w:rFonts w:ascii="Times New Roman" w:eastAsia="Times New Roman" w:hAnsi="Times New Roman" w:cs="Times New Roman"/>
          <w:sz w:val="20"/>
          <w:szCs w:val="20"/>
        </w:rPr>
      </w:pPr>
      <w:r w:rsidRPr="00326EF6">
        <w:rPr>
          <w:rFonts w:ascii="Times New Roman" w:eastAsia="Times New Roman" w:hAnsi="Times New Roman" w:cs="Times New Roman"/>
          <w:b/>
          <w:bCs/>
          <w:sz w:val="20"/>
          <w:szCs w:val="20"/>
        </w:rPr>
        <w:t>Abstract:</w:t>
      </w:r>
      <w:r w:rsidRPr="00326EF6">
        <w:rPr>
          <w:rFonts w:ascii="Times New Roman" w:eastAsia="Times New Roman" w:hAnsi="Times New Roman" w:cs="Times New Roman"/>
          <w:sz w:val="20"/>
          <w:szCs w:val="20"/>
        </w:rPr>
        <w:t xml:space="preserve"> Polycrystalline lead-manganese </w:t>
      </w:r>
      <w:proofErr w:type="spellStart"/>
      <w:r w:rsidRPr="00326EF6">
        <w:rPr>
          <w:rFonts w:ascii="Times New Roman" w:eastAsia="Times New Roman" w:hAnsi="Times New Roman" w:cs="Times New Roman"/>
          <w:sz w:val="20"/>
          <w:szCs w:val="20"/>
        </w:rPr>
        <w:t>tungstate</w:t>
      </w:r>
      <w:proofErr w:type="spellEnd"/>
      <w:r w:rsidRPr="00326EF6">
        <w:rPr>
          <w:rFonts w:ascii="Times New Roman" w:eastAsia="Times New Roman" w:hAnsi="Times New Roman" w:cs="Times New Roman"/>
          <w:sz w:val="20"/>
          <w:szCs w:val="20"/>
        </w:rPr>
        <w:t xml:space="preserve"> ceramics with the formula </w:t>
      </w:r>
      <w:proofErr w:type="spellStart"/>
      <w:proofErr w:type="gramStart"/>
      <w:r w:rsidRPr="00326EF6">
        <w:rPr>
          <w:rFonts w:ascii="Times New Roman" w:eastAsia="Times New Roman" w:hAnsi="Times New Roman" w:cs="Times New Roman"/>
          <w:sz w:val="20"/>
          <w:szCs w:val="20"/>
        </w:rPr>
        <w:t>Pb</w:t>
      </w:r>
      <w:proofErr w:type="spellEnd"/>
      <w:r w:rsidRPr="00326EF6">
        <w:rPr>
          <w:rFonts w:ascii="Times New Roman" w:eastAsia="Times New Roman" w:hAnsi="Times New Roman" w:cs="Times New Roman"/>
          <w:sz w:val="20"/>
          <w:szCs w:val="20"/>
        </w:rPr>
        <w:t>(</w:t>
      </w:r>
      <w:proofErr w:type="gramEnd"/>
      <w:r w:rsidRPr="00326EF6">
        <w:rPr>
          <w:rFonts w:ascii="Times New Roman" w:eastAsia="Times New Roman" w:hAnsi="Times New Roman" w:cs="Times New Roman"/>
          <w:sz w:val="20"/>
          <w:szCs w:val="20"/>
        </w:rPr>
        <w:t>Mn</w:t>
      </w:r>
      <w:r w:rsidRPr="00326EF6">
        <w:rPr>
          <w:rFonts w:ascii="Times New Roman" w:eastAsia="Times New Roman" w:hAnsi="Times New Roman" w:cs="Times New Roman"/>
          <w:sz w:val="20"/>
          <w:szCs w:val="20"/>
          <w:vertAlign w:val="subscript"/>
        </w:rPr>
        <w:t xml:space="preserve">0.5 </w:t>
      </w:r>
      <w:r w:rsidRPr="00326EF6">
        <w:rPr>
          <w:rFonts w:ascii="Times New Roman" w:eastAsia="Times New Roman" w:hAnsi="Times New Roman" w:cs="Times New Roman"/>
          <w:sz w:val="20"/>
          <w:szCs w:val="20"/>
        </w:rPr>
        <w:t>W</w:t>
      </w:r>
      <w:r w:rsidRPr="00326EF6">
        <w:rPr>
          <w:rFonts w:ascii="Times New Roman" w:eastAsia="Times New Roman" w:hAnsi="Times New Roman" w:cs="Times New Roman"/>
          <w:sz w:val="20"/>
          <w:szCs w:val="20"/>
          <w:vertAlign w:val="subscript"/>
        </w:rPr>
        <w:t>0.5</w:t>
      </w:r>
      <w:r w:rsidRPr="00326EF6">
        <w:rPr>
          <w:rFonts w:ascii="Times New Roman" w:eastAsia="Times New Roman" w:hAnsi="Times New Roman" w:cs="Times New Roman"/>
          <w:sz w:val="20"/>
          <w:szCs w:val="20"/>
        </w:rPr>
        <w:t>)O</w:t>
      </w:r>
      <w:r w:rsidRPr="00326EF6">
        <w:rPr>
          <w:rFonts w:ascii="Times New Roman" w:eastAsia="Times New Roman" w:hAnsi="Times New Roman" w:cs="Times New Roman"/>
          <w:sz w:val="20"/>
          <w:szCs w:val="20"/>
          <w:vertAlign w:val="subscript"/>
        </w:rPr>
        <w:t>3</w:t>
      </w:r>
      <w:r w:rsidRPr="00326EF6">
        <w:rPr>
          <w:rFonts w:ascii="Times New Roman" w:eastAsia="Times New Roman" w:hAnsi="Times New Roman" w:cs="Times New Roman"/>
          <w:sz w:val="20"/>
          <w:szCs w:val="20"/>
        </w:rPr>
        <w:t>, (PMW), a ferroelectric oxide was prepared by high temperature solid state reaction method. Crystal structure and microstructure of the compound were studied by the X-ray diffraction (XRD) technique and scanning electron microscopy (SEM). In order to reduce the measurement error caused by edge capacitance, labor</w:t>
      </w:r>
      <w:r w:rsidR="0057710A" w:rsidRPr="00326EF6">
        <w:rPr>
          <w:rFonts w:ascii="Times New Roman" w:eastAsia="Times New Roman" w:hAnsi="Times New Roman" w:cs="Times New Roman"/>
          <w:sz w:val="20"/>
          <w:szCs w:val="20"/>
        </w:rPr>
        <w:t xml:space="preserve">atory-made three-terminal guard </w:t>
      </w:r>
      <w:r w:rsidRPr="00326EF6">
        <w:rPr>
          <w:rFonts w:ascii="Times New Roman" w:eastAsia="Times New Roman" w:hAnsi="Times New Roman" w:cs="Times New Roman"/>
          <w:sz w:val="20"/>
          <w:szCs w:val="20"/>
        </w:rPr>
        <w:t xml:space="preserve">ring electrode (including a guard terminal) was constructed. </w:t>
      </w:r>
      <w:r w:rsidRPr="00326EF6">
        <w:rPr>
          <w:rFonts w:ascii="Times New Roman" w:hAnsi="Times New Roman" w:cs="Times New Roman"/>
          <w:sz w:val="20"/>
          <w:szCs w:val="20"/>
        </w:rPr>
        <w:t xml:space="preserve">Guard ring electrode was generally applied to electrode system of the material for the measurements of insulation resistance and dielectric constant. </w:t>
      </w:r>
      <w:r w:rsidRPr="00326EF6">
        <w:rPr>
          <w:rFonts w:ascii="Times New Roman" w:eastAsia="Times New Roman" w:hAnsi="Times New Roman" w:cs="Times New Roman"/>
          <w:sz w:val="20"/>
          <w:szCs w:val="20"/>
        </w:rPr>
        <w:t>The capacitance (C), dielectric constant (</w:t>
      </w:r>
      <w:proofErr w:type="spellStart"/>
      <w:r w:rsidRPr="00326EF6">
        <w:rPr>
          <w:rFonts w:ascii="Times New Roman" w:eastAsia="Times New Roman" w:hAnsi="Times New Roman" w:cs="Times New Roman"/>
          <w:sz w:val="20"/>
          <w:szCs w:val="20"/>
        </w:rPr>
        <w:t>ε</w:t>
      </w:r>
      <w:r w:rsidRPr="00326EF6">
        <w:rPr>
          <w:rFonts w:ascii="Times New Roman" w:eastAsia="Times New Roman" w:hAnsi="Times New Roman" w:cs="Times New Roman"/>
          <w:sz w:val="20"/>
          <w:szCs w:val="20"/>
          <w:vertAlign w:val="subscript"/>
        </w:rPr>
        <w:t>r</w:t>
      </w:r>
      <w:proofErr w:type="spellEnd"/>
      <w:r w:rsidRPr="00326EF6">
        <w:rPr>
          <w:rFonts w:ascii="Times New Roman" w:eastAsia="Times New Roman" w:hAnsi="Times New Roman" w:cs="Times New Roman"/>
          <w:sz w:val="20"/>
          <w:szCs w:val="20"/>
        </w:rPr>
        <w:t xml:space="preserve">) and loss tangent (tan δ) of PMW ceramics were scanned with respect to frequency in the </w:t>
      </w:r>
      <w:proofErr w:type="spellStart"/>
      <w:r w:rsidRPr="00326EF6">
        <w:rPr>
          <w:rFonts w:ascii="Times New Roman" w:eastAsia="Times New Roman" w:hAnsi="Times New Roman" w:cs="Times New Roman"/>
          <w:sz w:val="20"/>
          <w:szCs w:val="20"/>
        </w:rPr>
        <w:t>rang</w:t>
      </w:r>
      <w:proofErr w:type="spellEnd"/>
      <w:r w:rsidRPr="00326EF6">
        <w:rPr>
          <w:rFonts w:ascii="Times New Roman" w:eastAsia="Times New Roman" w:hAnsi="Times New Roman" w:cs="Times New Roman"/>
          <w:sz w:val="20"/>
          <w:szCs w:val="20"/>
        </w:rPr>
        <w:t xml:space="preserve"> of 1 kHz – 100 kHz by using guard-ring electrode. The PMW ceramics (300 °C) exhibited the smallest value of capacitance gap (the smallest error = 3.26 %) at 1 kHz while the maximum degree of capacitance gap was caused at PMW ceramics at 400 °C a</w:t>
      </w:r>
      <w:r w:rsidR="00FD1E87" w:rsidRPr="00326EF6">
        <w:rPr>
          <w:rFonts w:ascii="Times New Roman" w:eastAsia="Times New Roman" w:hAnsi="Times New Roman" w:cs="Times New Roman"/>
          <w:sz w:val="20"/>
          <w:szCs w:val="20"/>
        </w:rPr>
        <w:t>t 50</w:t>
      </w:r>
      <w:r w:rsidRPr="00326EF6">
        <w:rPr>
          <w:rFonts w:ascii="Times New Roman" w:eastAsia="Times New Roman" w:hAnsi="Times New Roman" w:cs="Times New Roman"/>
          <w:sz w:val="20"/>
          <w:szCs w:val="20"/>
        </w:rPr>
        <w:t xml:space="preserve"> kHz.</w:t>
      </w:r>
    </w:p>
    <w:p w:rsidR="0087719D" w:rsidRPr="00326EF6" w:rsidRDefault="00567B0D" w:rsidP="00326EF6">
      <w:pPr>
        <w:adjustRightInd w:val="0"/>
        <w:snapToGrid w:val="0"/>
        <w:spacing w:after="0" w:line="240" w:lineRule="auto"/>
        <w:jc w:val="both"/>
        <w:rPr>
          <w:sz w:val="20"/>
          <w:szCs w:val="20"/>
          <w:lang w:eastAsia="zh-CN"/>
        </w:rPr>
      </w:pPr>
      <w:r w:rsidRPr="00326EF6">
        <w:rPr>
          <w:rFonts w:ascii="Times New Roman" w:eastAsia="Times New Roman" w:hAnsi="Times New Roman" w:cs="Times New Roman"/>
          <w:sz w:val="20"/>
          <w:szCs w:val="20"/>
        </w:rPr>
        <w:t>[</w:t>
      </w:r>
      <w:proofErr w:type="spellStart"/>
      <w:r w:rsidR="000B697C" w:rsidRPr="00326EF6">
        <w:rPr>
          <w:rFonts w:ascii="Times New Roman" w:eastAsia="Times New Roman" w:hAnsi="Times New Roman" w:cs="Times New Roman"/>
          <w:sz w:val="20"/>
          <w:szCs w:val="20"/>
        </w:rPr>
        <w:t>Soe</w:t>
      </w:r>
      <w:proofErr w:type="spellEnd"/>
      <w:r w:rsidR="000C5412" w:rsidRPr="00326EF6">
        <w:rPr>
          <w:rFonts w:ascii="Times New Roman" w:eastAsia="Times New Roman" w:hAnsi="Times New Roman" w:cs="Times New Roman"/>
          <w:sz w:val="20"/>
          <w:szCs w:val="20"/>
        </w:rPr>
        <w:t xml:space="preserve"> T </w:t>
      </w:r>
      <w:proofErr w:type="spellStart"/>
      <w:r w:rsidR="000C5412" w:rsidRPr="00326EF6">
        <w:rPr>
          <w:rFonts w:ascii="Times New Roman" w:eastAsia="Times New Roman" w:hAnsi="Times New Roman" w:cs="Times New Roman"/>
          <w:sz w:val="20"/>
          <w:szCs w:val="20"/>
        </w:rPr>
        <w:t>T</w:t>
      </w:r>
      <w:proofErr w:type="spellEnd"/>
      <w:r w:rsidR="000B697C" w:rsidRPr="00326EF6">
        <w:rPr>
          <w:rFonts w:ascii="Times New Roman" w:eastAsia="Times New Roman" w:hAnsi="Times New Roman" w:cs="Times New Roman"/>
          <w:sz w:val="20"/>
          <w:szCs w:val="20"/>
        </w:rPr>
        <w:t>,</w:t>
      </w:r>
      <w:r w:rsidR="000C5412" w:rsidRPr="00326EF6">
        <w:rPr>
          <w:rFonts w:ascii="Times New Roman" w:eastAsia="Times New Roman" w:hAnsi="Times New Roman" w:cs="Times New Roman"/>
          <w:sz w:val="20"/>
          <w:szCs w:val="20"/>
        </w:rPr>
        <w:t xml:space="preserve"> Win</w:t>
      </w:r>
      <w:r w:rsidR="000B697C" w:rsidRPr="00326EF6">
        <w:rPr>
          <w:rFonts w:ascii="Times New Roman" w:eastAsia="Times New Roman" w:hAnsi="Times New Roman" w:cs="Times New Roman"/>
          <w:sz w:val="20"/>
          <w:szCs w:val="20"/>
        </w:rPr>
        <w:t xml:space="preserve"> </w:t>
      </w:r>
      <w:r w:rsidRPr="00326EF6">
        <w:rPr>
          <w:rFonts w:ascii="Times New Roman" w:eastAsia="Times New Roman" w:hAnsi="Times New Roman" w:cs="Times New Roman"/>
          <w:sz w:val="20"/>
          <w:szCs w:val="20"/>
        </w:rPr>
        <w:t xml:space="preserve">T </w:t>
      </w:r>
      <w:proofErr w:type="spellStart"/>
      <w:r w:rsidRPr="00326EF6">
        <w:rPr>
          <w:rFonts w:ascii="Times New Roman" w:eastAsia="Times New Roman" w:hAnsi="Times New Roman" w:cs="Times New Roman"/>
          <w:sz w:val="20"/>
          <w:szCs w:val="20"/>
        </w:rPr>
        <w:t>T</w:t>
      </w:r>
      <w:proofErr w:type="spellEnd"/>
      <w:r w:rsidR="000B697C" w:rsidRPr="00326EF6">
        <w:rPr>
          <w:rFonts w:ascii="Times New Roman" w:eastAsia="Times New Roman" w:hAnsi="Times New Roman" w:cs="Times New Roman"/>
          <w:sz w:val="20"/>
          <w:szCs w:val="20"/>
        </w:rPr>
        <w:t xml:space="preserve">, </w:t>
      </w:r>
      <w:proofErr w:type="spellStart"/>
      <w:r w:rsidR="000C5412" w:rsidRPr="00326EF6">
        <w:rPr>
          <w:rFonts w:ascii="Times New Roman" w:eastAsia="Times New Roman" w:hAnsi="Times New Roman" w:cs="Times New Roman"/>
          <w:sz w:val="20"/>
          <w:szCs w:val="20"/>
        </w:rPr>
        <w:t>Maung</w:t>
      </w:r>
      <w:proofErr w:type="spellEnd"/>
      <w:r w:rsidR="000C5412" w:rsidRPr="00326EF6">
        <w:rPr>
          <w:rFonts w:ascii="Times New Roman" w:eastAsia="Times New Roman" w:hAnsi="Times New Roman" w:cs="Times New Roman"/>
          <w:sz w:val="20"/>
          <w:szCs w:val="20"/>
        </w:rPr>
        <w:t xml:space="preserve"> </w:t>
      </w:r>
      <w:r w:rsidRPr="00326EF6">
        <w:rPr>
          <w:rFonts w:ascii="Times New Roman" w:eastAsia="Times New Roman" w:hAnsi="Times New Roman" w:cs="Times New Roman"/>
          <w:sz w:val="20"/>
          <w:szCs w:val="20"/>
        </w:rPr>
        <w:t>Y M</w:t>
      </w:r>
      <w:r w:rsidR="000B697C" w:rsidRPr="00326EF6">
        <w:rPr>
          <w:rFonts w:ascii="Times New Roman" w:eastAsia="Times New Roman" w:hAnsi="Times New Roman" w:cs="Times New Roman"/>
          <w:sz w:val="20"/>
          <w:szCs w:val="20"/>
        </w:rPr>
        <w:t xml:space="preserve">, </w:t>
      </w:r>
      <w:proofErr w:type="spellStart"/>
      <w:r w:rsidR="000C5412" w:rsidRPr="00326EF6">
        <w:rPr>
          <w:rFonts w:ascii="Times New Roman" w:eastAsia="Times New Roman" w:hAnsi="Times New Roman" w:cs="Times New Roman"/>
          <w:sz w:val="20"/>
          <w:szCs w:val="20"/>
        </w:rPr>
        <w:t>Soe</w:t>
      </w:r>
      <w:proofErr w:type="spellEnd"/>
      <w:r w:rsidR="000C5412" w:rsidRPr="00326EF6">
        <w:rPr>
          <w:rFonts w:ascii="Times New Roman" w:eastAsia="Times New Roman" w:hAnsi="Times New Roman" w:cs="Times New Roman"/>
          <w:sz w:val="20"/>
          <w:szCs w:val="20"/>
        </w:rPr>
        <w:t xml:space="preserve"> </w:t>
      </w:r>
      <w:r w:rsidR="008C18D9">
        <w:rPr>
          <w:rFonts w:ascii="Times New Roman" w:eastAsia="Times New Roman" w:hAnsi="Times New Roman" w:cs="Times New Roman"/>
          <w:sz w:val="20"/>
          <w:szCs w:val="20"/>
        </w:rPr>
        <w:t xml:space="preserve">K </w:t>
      </w:r>
      <w:proofErr w:type="spellStart"/>
      <w:r w:rsidR="008C18D9">
        <w:rPr>
          <w:rFonts w:ascii="Times New Roman" w:eastAsia="Times New Roman" w:hAnsi="Times New Roman" w:cs="Times New Roman"/>
          <w:sz w:val="20"/>
          <w:szCs w:val="20"/>
        </w:rPr>
        <w:t>K</w:t>
      </w:r>
      <w:proofErr w:type="spellEnd"/>
      <w:r w:rsidR="008C18D9">
        <w:rPr>
          <w:rFonts w:ascii="Times New Roman" w:eastAsia="Times New Roman" w:hAnsi="Times New Roman" w:cs="Times New Roman"/>
          <w:sz w:val="20"/>
          <w:szCs w:val="20"/>
        </w:rPr>
        <w:t xml:space="preserve"> </w:t>
      </w:r>
      <w:proofErr w:type="spellStart"/>
      <w:r w:rsidR="008C18D9">
        <w:rPr>
          <w:rFonts w:ascii="Times New Roman" w:eastAsia="Times New Roman" w:hAnsi="Times New Roman" w:cs="Times New Roman"/>
          <w:sz w:val="20"/>
          <w:szCs w:val="20"/>
        </w:rPr>
        <w:t>K</w:t>
      </w:r>
      <w:proofErr w:type="spellEnd"/>
      <w:r w:rsidR="008C18D9">
        <w:rPr>
          <w:rFonts w:ascii="Times New Roman" w:hAnsi="Times New Roman" w:cs="Times New Roman" w:hint="eastAsia"/>
          <w:sz w:val="20"/>
          <w:szCs w:val="20"/>
          <w:lang w:eastAsia="zh-CN"/>
        </w:rPr>
        <w:t>.</w:t>
      </w:r>
      <w:r w:rsidRPr="00326EF6">
        <w:rPr>
          <w:rFonts w:ascii="Times New Roman" w:eastAsia="Times New Roman" w:hAnsi="Times New Roman" w:cs="Times New Roman"/>
          <w:sz w:val="20"/>
          <w:szCs w:val="20"/>
        </w:rPr>
        <w:t xml:space="preserve"> </w:t>
      </w:r>
      <w:r w:rsidRPr="00326EF6">
        <w:rPr>
          <w:rFonts w:ascii="Times New Roman" w:eastAsia="Times New Roman" w:hAnsi="Times New Roman" w:cs="Times New Roman"/>
          <w:b/>
          <w:bCs/>
          <w:sz w:val="20"/>
          <w:szCs w:val="20"/>
        </w:rPr>
        <w:t xml:space="preserve">Dielectric Properties of </w:t>
      </w:r>
      <w:proofErr w:type="spellStart"/>
      <w:proofErr w:type="gramStart"/>
      <w:r w:rsidRPr="00326EF6">
        <w:rPr>
          <w:rFonts w:ascii="Times New Roman" w:eastAsia="Times New Roman" w:hAnsi="Times New Roman" w:cs="Times New Roman"/>
          <w:b/>
          <w:bCs/>
          <w:sz w:val="20"/>
          <w:szCs w:val="20"/>
        </w:rPr>
        <w:t>Pb</w:t>
      </w:r>
      <w:proofErr w:type="spellEnd"/>
      <w:r w:rsidRPr="00326EF6">
        <w:rPr>
          <w:rFonts w:ascii="Times New Roman" w:eastAsia="Times New Roman" w:hAnsi="Times New Roman" w:cs="Times New Roman"/>
          <w:b/>
          <w:bCs/>
          <w:sz w:val="20"/>
          <w:szCs w:val="20"/>
        </w:rPr>
        <w:t>(</w:t>
      </w:r>
      <w:proofErr w:type="gramEnd"/>
      <w:r w:rsidRPr="00326EF6">
        <w:rPr>
          <w:rFonts w:ascii="Times New Roman" w:eastAsia="Times New Roman" w:hAnsi="Times New Roman" w:cs="Times New Roman"/>
          <w:b/>
          <w:bCs/>
          <w:sz w:val="20"/>
          <w:szCs w:val="20"/>
        </w:rPr>
        <w:t>Mn</w:t>
      </w:r>
      <w:r w:rsidRPr="00326EF6">
        <w:rPr>
          <w:rFonts w:ascii="Times New Roman" w:eastAsia="Times New Roman" w:hAnsi="Times New Roman" w:cs="Times New Roman"/>
          <w:b/>
          <w:bCs/>
          <w:sz w:val="20"/>
          <w:szCs w:val="20"/>
          <w:vertAlign w:val="subscript"/>
        </w:rPr>
        <w:t>0.5</w:t>
      </w:r>
      <w:r w:rsidRPr="00326EF6">
        <w:rPr>
          <w:rFonts w:ascii="Times New Roman" w:eastAsia="Times New Roman" w:hAnsi="Times New Roman" w:cs="Times New Roman"/>
          <w:b/>
          <w:bCs/>
          <w:sz w:val="20"/>
          <w:szCs w:val="20"/>
        </w:rPr>
        <w:t>W</w:t>
      </w:r>
      <w:r w:rsidRPr="00326EF6">
        <w:rPr>
          <w:rFonts w:ascii="Times New Roman" w:eastAsia="Times New Roman" w:hAnsi="Times New Roman" w:cs="Times New Roman"/>
          <w:b/>
          <w:bCs/>
          <w:sz w:val="20"/>
          <w:szCs w:val="20"/>
          <w:vertAlign w:val="subscript"/>
        </w:rPr>
        <w:t>0.5</w:t>
      </w:r>
      <w:r w:rsidRPr="00326EF6">
        <w:rPr>
          <w:rFonts w:ascii="Times New Roman" w:eastAsia="Times New Roman" w:hAnsi="Times New Roman" w:cs="Times New Roman"/>
          <w:b/>
          <w:bCs/>
          <w:sz w:val="20"/>
          <w:szCs w:val="20"/>
        </w:rPr>
        <w:t>)O</w:t>
      </w:r>
      <w:r w:rsidRPr="00326EF6">
        <w:rPr>
          <w:rFonts w:ascii="Times New Roman" w:eastAsia="Times New Roman" w:hAnsi="Times New Roman" w:cs="Times New Roman"/>
          <w:b/>
          <w:bCs/>
          <w:sz w:val="20"/>
          <w:szCs w:val="20"/>
          <w:vertAlign w:val="subscript"/>
        </w:rPr>
        <w:t>3</w:t>
      </w:r>
      <w:r w:rsidRPr="00326EF6">
        <w:rPr>
          <w:rFonts w:ascii="Times New Roman" w:eastAsia="Times New Roman" w:hAnsi="Times New Roman" w:cs="Times New Roman"/>
          <w:b/>
          <w:bCs/>
          <w:sz w:val="20"/>
          <w:szCs w:val="20"/>
        </w:rPr>
        <w:t xml:space="preserve"> Ceramics with Guard</w:t>
      </w:r>
      <w:r w:rsidR="00B7120C">
        <w:rPr>
          <w:rFonts w:ascii="Times New Roman" w:eastAsia="Times New Roman" w:hAnsi="Times New Roman" w:cs="Times New Roman"/>
          <w:b/>
          <w:bCs/>
          <w:sz w:val="20"/>
          <w:szCs w:val="20"/>
        </w:rPr>
        <w:t xml:space="preserve"> </w:t>
      </w:r>
      <w:r w:rsidRPr="00326EF6">
        <w:rPr>
          <w:rFonts w:ascii="Times New Roman" w:eastAsia="Times New Roman" w:hAnsi="Times New Roman" w:cs="Times New Roman"/>
          <w:b/>
          <w:bCs/>
          <w:sz w:val="20"/>
          <w:szCs w:val="20"/>
        </w:rPr>
        <w:t>Ring Electrode</w:t>
      </w:r>
      <w:r w:rsidR="0037734C" w:rsidRPr="00326EF6">
        <w:rPr>
          <w:rFonts w:ascii="Times New Roman" w:eastAsia="Times New Roman" w:hAnsi="Times New Roman" w:cs="Times New Roman"/>
          <w:b/>
          <w:bCs/>
          <w:sz w:val="20"/>
          <w:szCs w:val="20"/>
        </w:rPr>
        <w:t>.</w:t>
      </w:r>
      <w:r w:rsidR="0037734C" w:rsidRPr="00326EF6">
        <w:rPr>
          <w:rFonts w:ascii="Times New Roman" w:eastAsia="Times New Roman" w:hAnsi="Times New Roman" w:cs="Times New Roman"/>
          <w:bCs/>
          <w:i/>
          <w:sz w:val="20"/>
          <w:szCs w:val="20"/>
        </w:rPr>
        <w:t xml:space="preserve"> N Y </w:t>
      </w:r>
      <w:proofErr w:type="spellStart"/>
      <w:r w:rsidR="0037734C" w:rsidRPr="00326EF6">
        <w:rPr>
          <w:rFonts w:ascii="Times New Roman" w:eastAsia="Times New Roman" w:hAnsi="Times New Roman" w:cs="Times New Roman"/>
          <w:bCs/>
          <w:i/>
          <w:sz w:val="20"/>
          <w:szCs w:val="20"/>
        </w:rPr>
        <w:t>Sci</w:t>
      </w:r>
      <w:proofErr w:type="spellEnd"/>
      <w:r w:rsidR="0037734C" w:rsidRPr="00326EF6">
        <w:rPr>
          <w:rFonts w:ascii="Times New Roman" w:eastAsia="Times New Roman" w:hAnsi="Times New Roman" w:cs="Times New Roman"/>
          <w:bCs/>
          <w:i/>
          <w:sz w:val="20"/>
          <w:szCs w:val="20"/>
        </w:rPr>
        <w:t xml:space="preserve"> J</w:t>
      </w:r>
      <w:r w:rsidR="0037734C" w:rsidRPr="00326EF6">
        <w:rPr>
          <w:rFonts w:ascii="Times New Roman" w:eastAsia="Times New Roman" w:hAnsi="Times New Roman" w:cs="Times New Roman"/>
          <w:bCs/>
          <w:sz w:val="20"/>
          <w:szCs w:val="20"/>
        </w:rPr>
        <w:t xml:space="preserve"> </w:t>
      </w:r>
      <w:r w:rsidR="00765C19" w:rsidRPr="00326EF6">
        <w:rPr>
          <w:rFonts w:ascii="Times New Roman" w:hAnsi="Times New Roman" w:cs="Times New Roman"/>
          <w:sz w:val="20"/>
          <w:szCs w:val="20"/>
        </w:rPr>
        <w:t>2013;6(</w:t>
      </w:r>
      <w:r w:rsidR="00765C19" w:rsidRPr="00326EF6">
        <w:rPr>
          <w:rFonts w:ascii="Times New Roman" w:hAnsi="Times New Roman" w:cs="Times New Roman" w:hint="eastAsia"/>
          <w:sz w:val="20"/>
          <w:szCs w:val="20"/>
          <w:lang w:eastAsia="zh-CN"/>
        </w:rPr>
        <w:t>8</w:t>
      </w:r>
      <w:r w:rsidR="0037734C" w:rsidRPr="00326EF6">
        <w:rPr>
          <w:rFonts w:ascii="Times New Roman" w:hAnsi="Times New Roman" w:cs="Times New Roman"/>
          <w:sz w:val="20"/>
          <w:szCs w:val="20"/>
        </w:rPr>
        <w:t>):</w:t>
      </w:r>
      <w:r w:rsidR="008C18D9">
        <w:rPr>
          <w:rFonts w:ascii="Times New Roman" w:hAnsi="Times New Roman" w:cs="Times New Roman" w:hint="eastAsia"/>
          <w:sz w:val="20"/>
          <w:szCs w:val="20"/>
          <w:lang w:eastAsia="zh-CN"/>
        </w:rPr>
        <w:t>67</w:t>
      </w:r>
      <w:r w:rsidR="0037734C" w:rsidRPr="00326EF6">
        <w:rPr>
          <w:rFonts w:ascii="Times New Roman" w:hAnsi="Times New Roman" w:cs="Times New Roman"/>
          <w:sz w:val="20"/>
          <w:szCs w:val="20"/>
          <w:lang w:eastAsia="zh-CN"/>
        </w:rPr>
        <w:t>-</w:t>
      </w:r>
      <w:r w:rsidR="00A26E0B">
        <w:rPr>
          <w:rFonts w:ascii="Times New Roman" w:hAnsi="Times New Roman" w:cs="Times New Roman" w:hint="eastAsia"/>
          <w:sz w:val="20"/>
          <w:szCs w:val="20"/>
          <w:lang w:eastAsia="zh-CN"/>
        </w:rPr>
        <w:t>70</w:t>
      </w:r>
      <w:r w:rsidR="0037734C" w:rsidRPr="00326EF6">
        <w:rPr>
          <w:rFonts w:ascii="Times New Roman" w:hAnsi="Times New Roman" w:cs="Times New Roman"/>
          <w:sz w:val="20"/>
          <w:szCs w:val="20"/>
        </w:rPr>
        <w:t>]. (ISSN: 1554-0200).</w:t>
      </w:r>
      <w:r w:rsidR="0037734C" w:rsidRPr="00326EF6">
        <w:rPr>
          <w:sz w:val="20"/>
          <w:szCs w:val="20"/>
        </w:rPr>
        <w:t xml:space="preserve"> </w:t>
      </w:r>
      <w:hyperlink r:id="rId12" w:history="1">
        <w:r w:rsidR="0037734C" w:rsidRPr="00326EF6">
          <w:rPr>
            <w:rStyle w:val="Hyperlink"/>
            <w:rFonts w:ascii="Times New Roman" w:hAnsi="Times New Roman" w:cs="Times New Roman"/>
            <w:sz w:val="20"/>
            <w:szCs w:val="20"/>
          </w:rPr>
          <w:t>http://www.sciencepub.net/newyork</w:t>
        </w:r>
      </w:hyperlink>
      <w:r w:rsidR="0037734C" w:rsidRPr="00326EF6">
        <w:rPr>
          <w:rFonts w:ascii="Times New Roman" w:hAnsi="Times New Roman" w:cs="Times New Roman"/>
          <w:sz w:val="20"/>
          <w:szCs w:val="20"/>
          <w:lang w:eastAsia="zh-CN"/>
        </w:rPr>
        <w:t>.</w:t>
      </w:r>
      <w:r w:rsidR="00B7120C">
        <w:rPr>
          <w:sz w:val="20"/>
          <w:szCs w:val="20"/>
          <w:lang w:eastAsia="zh-CN"/>
        </w:rPr>
        <w:t xml:space="preserve"> </w:t>
      </w:r>
      <w:r w:rsidR="00326EF6" w:rsidRPr="008C18D9">
        <w:rPr>
          <w:rFonts w:ascii="Times New Roman" w:hAnsi="Times New Roman" w:cs="Times New Roman" w:hint="eastAsia"/>
          <w:bCs/>
          <w:sz w:val="20"/>
          <w:szCs w:val="20"/>
          <w:lang w:eastAsia="zh-CN"/>
        </w:rPr>
        <w:t>11</w:t>
      </w:r>
    </w:p>
    <w:p w:rsidR="008C18D9" w:rsidRDefault="008C18D9" w:rsidP="00326EF6">
      <w:pPr>
        <w:adjustRightInd w:val="0"/>
        <w:snapToGrid w:val="0"/>
        <w:spacing w:after="0" w:line="240" w:lineRule="auto"/>
        <w:jc w:val="both"/>
        <w:rPr>
          <w:rFonts w:ascii="Times New Roman" w:hAnsi="Times New Roman" w:cs="Times New Roman" w:hint="eastAsia"/>
          <w:b/>
          <w:bCs/>
          <w:sz w:val="20"/>
          <w:szCs w:val="20"/>
          <w:lang w:eastAsia="zh-CN"/>
        </w:rPr>
      </w:pPr>
    </w:p>
    <w:p w:rsidR="001B32D1" w:rsidRPr="00326EF6" w:rsidRDefault="003F5FD0" w:rsidP="00326EF6">
      <w:pPr>
        <w:adjustRightInd w:val="0"/>
        <w:snapToGrid w:val="0"/>
        <w:spacing w:after="0" w:line="240" w:lineRule="auto"/>
        <w:jc w:val="both"/>
        <w:rPr>
          <w:rFonts w:ascii="Times New Roman" w:eastAsia="Times New Roman" w:hAnsi="Times New Roman" w:cs="Times New Roman"/>
          <w:sz w:val="20"/>
          <w:szCs w:val="20"/>
        </w:rPr>
      </w:pPr>
      <w:r w:rsidRPr="00326EF6">
        <w:rPr>
          <w:rFonts w:ascii="Times New Roman" w:eastAsia="Times New Roman" w:hAnsi="Times New Roman" w:cs="Times New Roman"/>
          <w:b/>
          <w:sz w:val="20"/>
          <w:szCs w:val="20"/>
        </w:rPr>
        <w:t>Keywords:</w:t>
      </w:r>
      <w:r w:rsidR="00B7120C">
        <w:rPr>
          <w:rFonts w:ascii="Times New Roman" w:eastAsia="Times New Roman" w:hAnsi="Times New Roman" w:cs="Times New Roman"/>
          <w:sz w:val="20"/>
          <w:szCs w:val="20"/>
        </w:rPr>
        <w:t xml:space="preserve"> </w:t>
      </w:r>
      <w:r w:rsidR="007B016C" w:rsidRPr="00326EF6">
        <w:rPr>
          <w:rFonts w:ascii="Times New Roman" w:eastAsia="Times New Roman" w:hAnsi="Times New Roman" w:cs="Times New Roman"/>
          <w:sz w:val="20"/>
          <w:szCs w:val="20"/>
        </w:rPr>
        <w:t>Guard ring electrode; SEM; XRD;</w:t>
      </w:r>
      <w:r w:rsidRPr="00326EF6">
        <w:rPr>
          <w:rFonts w:ascii="Times New Roman" w:eastAsia="Times New Roman" w:hAnsi="Times New Roman" w:cs="Times New Roman"/>
          <w:sz w:val="20"/>
          <w:szCs w:val="20"/>
        </w:rPr>
        <w:t xml:space="preserve"> </w:t>
      </w:r>
      <w:r w:rsidR="007B016C" w:rsidRPr="00326EF6">
        <w:rPr>
          <w:rFonts w:ascii="Times New Roman" w:eastAsia="Times New Roman" w:hAnsi="Times New Roman" w:cs="Times New Roman"/>
          <w:sz w:val="20"/>
          <w:szCs w:val="20"/>
        </w:rPr>
        <w:t>dielectric constant;</w:t>
      </w:r>
      <w:r w:rsidRPr="00326EF6">
        <w:rPr>
          <w:rFonts w:ascii="Times New Roman" w:eastAsia="Times New Roman" w:hAnsi="Times New Roman" w:cs="Times New Roman"/>
          <w:sz w:val="20"/>
          <w:szCs w:val="20"/>
        </w:rPr>
        <w:t xml:space="preserve"> loss tangent</w:t>
      </w:r>
    </w:p>
    <w:p w:rsidR="00421C13" w:rsidRPr="00326EF6" w:rsidRDefault="00421C13" w:rsidP="00326EF6">
      <w:pPr>
        <w:adjustRightInd w:val="0"/>
        <w:snapToGrid w:val="0"/>
        <w:spacing w:after="0" w:line="240" w:lineRule="auto"/>
        <w:jc w:val="both"/>
        <w:rPr>
          <w:rFonts w:ascii="Times New Roman" w:eastAsia="Times New Roman" w:hAnsi="Times New Roman" w:cs="Times New Roman"/>
          <w:b/>
          <w:bCs/>
          <w:sz w:val="20"/>
          <w:szCs w:val="20"/>
        </w:rPr>
      </w:pPr>
    </w:p>
    <w:p w:rsidR="00421C13" w:rsidRPr="00326EF6" w:rsidRDefault="00421C13" w:rsidP="00326EF6">
      <w:pPr>
        <w:adjustRightInd w:val="0"/>
        <w:snapToGrid w:val="0"/>
        <w:spacing w:after="0" w:line="240" w:lineRule="auto"/>
        <w:jc w:val="both"/>
        <w:rPr>
          <w:rFonts w:ascii="Times New Roman" w:eastAsia="Times New Roman" w:hAnsi="Times New Roman" w:cs="Times New Roman"/>
          <w:b/>
          <w:bCs/>
          <w:sz w:val="20"/>
          <w:szCs w:val="20"/>
        </w:rPr>
        <w:sectPr w:rsidR="00421C13" w:rsidRPr="00326EF6" w:rsidSect="008C18D9">
          <w:headerReference w:type="default" r:id="rId13"/>
          <w:footerReference w:type="default" r:id="rId14"/>
          <w:pgSz w:w="12240" w:h="15840" w:code="1"/>
          <w:pgMar w:top="1440" w:right="1440" w:bottom="1440" w:left="1440" w:header="720" w:footer="720" w:gutter="0"/>
          <w:pgNumType w:start="67"/>
          <w:cols w:space="720"/>
          <w:docGrid w:linePitch="360"/>
        </w:sectPr>
      </w:pPr>
    </w:p>
    <w:p w:rsidR="00421C13" w:rsidRPr="00326EF6" w:rsidRDefault="00421C13" w:rsidP="00326EF6">
      <w:pPr>
        <w:pStyle w:val="ListParagraph"/>
        <w:numPr>
          <w:ilvl w:val="0"/>
          <w:numId w:val="3"/>
        </w:numPr>
        <w:adjustRightInd w:val="0"/>
        <w:snapToGrid w:val="0"/>
        <w:spacing w:after="0" w:line="240" w:lineRule="auto"/>
        <w:ind w:left="180" w:hanging="180"/>
        <w:contextualSpacing w:val="0"/>
        <w:jc w:val="both"/>
        <w:rPr>
          <w:rFonts w:ascii="Times New Roman" w:eastAsia="Times New Roman" w:hAnsi="Times New Roman" w:cs="Times New Roman"/>
          <w:b/>
          <w:bCs/>
          <w:sz w:val="20"/>
          <w:szCs w:val="20"/>
        </w:rPr>
      </w:pPr>
      <w:r w:rsidRPr="00326EF6">
        <w:rPr>
          <w:rFonts w:ascii="Times New Roman" w:eastAsia="Times New Roman" w:hAnsi="Times New Roman" w:cs="Times New Roman"/>
          <w:b/>
          <w:bCs/>
          <w:sz w:val="20"/>
          <w:szCs w:val="20"/>
        </w:rPr>
        <w:lastRenderedPageBreak/>
        <w:t>Introduction</w:t>
      </w:r>
      <w:r w:rsidRPr="00326EF6">
        <w:rPr>
          <w:rFonts w:ascii="Times New Roman" w:eastAsia="Times New Roman" w:hAnsi="Times New Roman" w:cs="Times New Roman"/>
          <w:sz w:val="20"/>
          <w:szCs w:val="20"/>
        </w:rPr>
        <w:t xml:space="preserve"> </w:t>
      </w:r>
    </w:p>
    <w:p w:rsidR="00265BA7" w:rsidRPr="00326EF6" w:rsidRDefault="00421C13" w:rsidP="00326EF6">
      <w:pPr>
        <w:tabs>
          <w:tab w:val="left" w:pos="720"/>
        </w:tabs>
        <w:adjustRightInd w:val="0"/>
        <w:snapToGrid w:val="0"/>
        <w:spacing w:after="0" w:line="240" w:lineRule="auto"/>
        <w:jc w:val="both"/>
        <w:rPr>
          <w:rFonts w:ascii="Times New Roman" w:eastAsia="Times New Roman" w:hAnsi="Times New Roman" w:cs="Times New Roman"/>
          <w:sz w:val="20"/>
          <w:szCs w:val="20"/>
        </w:rPr>
      </w:pPr>
      <w:r w:rsidRPr="00326EF6">
        <w:rPr>
          <w:rFonts w:ascii="Times New Roman" w:eastAsia="Times New Roman" w:hAnsi="Times New Roman" w:cs="Times New Roman"/>
          <w:sz w:val="20"/>
          <w:szCs w:val="20"/>
        </w:rPr>
        <w:t xml:space="preserve">               Ferroelectric materials have a wide range of applications in nonvolatile memory devices, sensor and actuators due to their properties such as remnant polar</w:t>
      </w:r>
      <w:r w:rsidR="00975330" w:rsidRPr="00326EF6">
        <w:rPr>
          <w:rFonts w:ascii="Times New Roman" w:eastAsia="Times New Roman" w:hAnsi="Times New Roman" w:cs="Times New Roman"/>
          <w:sz w:val="20"/>
          <w:szCs w:val="20"/>
        </w:rPr>
        <w:t>ization and piezoelectricity (D H Do, 2006)</w:t>
      </w:r>
      <w:r w:rsidRPr="00326EF6">
        <w:rPr>
          <w:rFonts w:ascii="Times New Roman" w:eastAsia="Times New Roman" w:hAnsi="Times New Roman" w:cs="Times New Roman"/>
          <w:sz w:val="20"/>
          <w:szCs w:val="20"/>
        </w:rPr>
        <w:t>.</w:t>
      </w:r>
      <w:r w:rsidR="00703687" w:rsidRPr="00326EF6">
        <w:rPr>
          <w:rFonts w:ascii="Times New Roman" w:eastAsia="Times New Roman" w:hAnsi="Times New Roman" w:cs="Times New Roman"/>
          <w:sz w:val="20"/>
          <w:szCs w:val="20"/>
        </w:rPr>
        <w:t xml:space="preserve"> </w:t>
      </w:r>
      <w:r w:rsidRPr="00326EF6">
        <w:rPr>
          <w:rFonts w:ascii="Times New Roman" w:eastAsia="Times New Roman" w:hAnsi="Times New Roman" w:cs="Times New Roman"/>
          <w:sz w:val="20"/>
          <w:szCs w:val="20"/>
        </w:rPr>
        <w:t>The major use of ferroelectric materials continues to be in piezoelectric devices. Furthermore virtually all piezoelectric applications, with the exception of the very large business in quartz filters and oscillators, involve ferroelectric mate</w:t>
      </w:r>
      <w:r w:rsidR="005B42B8" w:rsidRPr="00326EF6">
        <w:rPr>
          <w:rFonts w:ascii="Times New Roman" w:eastAsia="Times New Roman" w:hAnsi="Times New Roman" w:cs="Times New Roman"/>
          <w:sz w:val="20"/>
          <w:szCs w:val="20"/>
        </w:rPr>
        <w:t>rials, mostly in ceramic form (D.</w:t>
      </w:r>
      <w:r w:rsidR="00B7120C">
        <w:rPr>
          <w:rFonts w:ascii="Times New Roman" w:hAnsi="Times New Roman" w:cs="Times New Roman" w:hint="eastAsia"/>
          <w:sz w:val="20"/>
          <w:szCs w:val="20"/>
          <w:lang w:eastAsia="zh-CN"/>
        </w:rPr>
        <w:t xml:space="preserve"> </w:t>
      </w:r>
      <w:proofErr w:type="spellStart"/>
      <w:r w:rsidR="005B42B8" w:rsidRPr="00326EF6">
        <w:rPr>
          <w:rFonts w:ascii="Times New Roman" w:eastAsia="Times New Roman" w:hAnsi="Times New Roman" w:cs="Times New Roman"/>
          <w:sz w:val="20"/>
          <w:szCs w:val="20"/>
        </w:rPr>
        <w:t>Berlincourt</w:t>
      </w:r>
      <w:proofErr w:type="spellEnd"/>
      <w:r w:rsidR="005B42B8" w:rsidRPr="00326EF6">
        <w:rPr>
          <w:rFonts w:ascii="Times New Roman" w:eastAsia="Times New Roman" w:hAnsi="Times New Roman" w:cs="Times New Roman"/>
          <w:sz w:val="20"/>
          <w:szCs w:val="20"/>
        </w:rPr>
        <w:t>, 1976)</w:t>
      </w:r>
      <w:r w:rsidRPr="00326EF6">
        <w:rPr>
          <w:rFonts w:ascii="Times New Roman" w:eastAsia="Times New Roman" w:hAnsi="Times New Roman" w:cs="Times New Roman"/>
          <w:sz w:val="20"/>
          <w:szCs w:val="20"/>
        </w:rPr>
        <w:t xml:space="preserve">. </w:t>
      </w:r>
    </w:p>
    <w:p w:rsidR="001B32D1" w:rsidRPr="00326EF6" w:rsidRDefault="00265BA7" w:rsidP="00326EF6">
      <w:pPr>
        <w:tabs>
          <w:tab w:val="left" w:pos="720"/>
        </w:tabs>
        <w:adjustRightInd w:val="0"/>
        <w:snapToGrid w:val="0"/>
        <w:spacing w:after="0" w:line="240" w:lineRule="auto"/>
        <w:jc w:val="both"/>
        <w:rPr>
          <w:rFonts w:ascii="Times New Roman" w:eastAsia="Times New Roman" w:hAnsi="Times New Roman" w:cs="Times New Roman"/>
          <w:sz w:val="20"/>
          <w:szCs w:val="20"/>
        </w:rPr>
      </w:pPr>
      <w:r w:rsidRPr="00326EF6">
        <w:rPr>
          <w:rFonts w:ascii="Times New Roman" w:eastAsia="Times New Roman" w:hAnsi="Times New Roman" w:cs="Times New Roman"/>
          <w:sz w:val="20"/>
          <w:szCs w:val="20"/>
        </w:rPr>
        <w:t xml:space="preserve">               </w:t>
      </w:r>
      <w:r w:rsidR="00421C13" w:rsidRPr="00326EF6">
        <w:rPr>
          <w:rFonts w:ascii="Times New Roman" w:eastAsia="Times New Roman" w:hAnsi="Times New Roman" w:cs="Times New Roman"/>
          <w:sz w:val="20"/>
          <w:szCs w:val="20"/>
        </w:rPr>
        <w:t>The applications for ferroelectric ceramics are manifold and pervasive, covering all areas of our workpl</w:t>
      </w:r>
      <w:r w:rsidR="005B42B8" w:rsidRPr="00326EF6">
        <w:rPr>
          <w:rFonts w:ascii="Times New Roman" w:eastAsia="Times New Roman" w:hAnsi="Times New Roman" w:cs="Times New Roman"/>
          <w:sz w:val="20"/>
          <w:szCs w:val="20"/>
        </w:rPr>
        <w:t xml:space="preserve">aces, homes, and automobiles (G H. </w:t>
      </w:r>
      <w:proofErr w:type="spellStart"/>
      <w:r w:rsidR="005B42B8" w:rsidRPr="00326EF6">
        <w:rPr>
          <w:rFonts w:ascii="Times New Roman" w:eastAsia="Times New Roman" w:hAnsi="Times New Roman" w:cs="Times New Roman"/>
          <w:sz w:val="20"/>
          <w:szCs w:val="20"/>
        </w:rPr>
        <w:t>Haertling</w:t>
      </w:r>
      <w:proofErr w:type="spellEnd"/>
      <w:r w:rsidR="005B42B8" w:rsidRPr="00326EF6">
        <w:rPr>
          <w:rFonts w:ascii="Times New Roman" w:eastAsia="Times New Roman" w:hAnsi="Times New Roman" w:cs="Times New Roman"/>
          <w:sz w:val="20"/>
          <w:szCs w:val="20"/>
        </w:rPr>
        <w:t>, 1999)</w:t>
      </w:r>
      <w:r w:rsidR="00421C13" w:rsidRPr="00326EF6">
        <w:rPr>
          <w:rFonts w:ascii="Times New Roman" w:eastAsia="Times New Roman" w:hAnsi="Times New Roman" w:cs="Times New Roman"/>
          <w:sz w:val="20"/>
          <w:szCs w:val="20"/>
        </w:rPr>
        <w:t xml:space="preserve">. Ferroelectrics of the </w:t>
      </w:r>
      <w:proofErr w:type="spellStart"/>
      <w:r w:rsidR="00421C13" w:rsidRPr="00326EF6">
        <w:rPr>
          <w:rFonts w:ascii="Times New Roman" w:eastAsia="Times New Roman" w:hAnsi="Times New Roman" w:cs="Times New Roman"/>
          <w:sz w:val="20"/>
          <w:szCs w:val="20"/>
        </w:rPr>
        <w:t>perovskite</w:t>
      </w:r>
      <w:proofErr w:type="spellEnd"/>
      <w:r w:rsidR="00421C13" w:rsidRPr="00326EF6">
        <w:rPr>
          <w:rFonts w:ascii="Times New Roman" w:eastAsia="Times New Roman" w:hAnsi="Times New Roman" w:cs="Times New Roman"/>
          <w:sz w:val="20"/>
          <w:szCs w:val="20"/>
        </w:rPr>
        <w:t xml:space="preserve"> family having the general formula ABO</w:t>
      </w:r>
      <w:r w:rsidR="00421C13" w:rsidRPr="00326EF6">
        <w:rPr>
          <w:rFonts w:ascii="Times New Roman" w:eastAsia="Times New Roman" w:hAnsi="Times New Roman" w:cs="Times New Roman"/>
          <w:sz w:val="20"/>
          <w:szCs w:val="20"/>
          <w:vertAlign w:val="subscript"/>
        </w:rPr>
        <w:t>3</w:t>
      </w:r>
      <w:r w:rsidR="00421C13" w:rsidRPr="00326EF6">
        <w:rPr>
          <w:rFonts w:ascii="Times New Roman" w:eastAsia="Times New Roman" w:hAnsi="Times New Roman" w:cs="Times New Roman"/>
          <w:sz w:val="20"/>
          <w:szCs w:val="20"/>
        </w:rPr>
        <w:t xml:space="preserve"> have been the subject of extensive research both because of their technological importance and because of the fundamental interesting in the phys</w:t>
      </w:r>
      <w:r w:rsidR="005B42B8" w:rsidRPr="00326EF6">
        <w:rPr>
          <w:rFonts w:ascii="Times New Roman" w:eastAsia="Times New Roman" w:hAnsi="Times New Roman" w:cs="Times New Roman"/>
          <w:sz w:val="20"/>
          <w:szCs w:val="20"/>
        </w:rPr>
        <w:t>ics of their phase transition (K.</w:t>
      </w:r>
      <w:r w:rsidR="00B7120C">
        <w:rPr>
          <w:rFonts w:ascii="Times New Roman" w:hAnsi="Times New Roman" w:cs="Times New Roman" w:hint="eastAsia"/>
          <w:sz w:val="20"/>
          <w:szCs w:val="20"/>
          <w:lang w:eastAsia="zh-CN"/>
        </w:rPr>
        <w:t xml:space="preserve"> </w:t>
      </w:r>
      <w:proofErr w:type="spellStart"/>
      <w:r w:rsidR="005B42B8" w:rsidRPr="00326EF6">
        <w:rPr>
          <w:rFonts w:ascii="Times New Roman" w:eastAsia="Times New Roman" w:hAnsi="Times New Roman" w:cs="Times New Roman"/>
          <w:sz w:val="20"/>
          <w:szCs w:val="20"/>
        </w:rPr>
        <w:t>Sinha</w:t>
      </w:r>
      <w:proofErr w:type="spellEnd"/>
      <w:r w:rsidR="005B42B8" w:rsidRPr="00326EF6">
        <w:rPr>
          <w:rFonts w:ascii="Times New Roman" w:eastAsia="Times New Roman" w:hAnsi="Times New Roman" w:cs="Times New Roman"/>
          <w:sz w:val="20"/>
          <w:szCs w:val="20"/>
        </w:rPr>
        <w:t>, S.N.</w:t>
      </w:r>
      <w:r w:rsidR="00B7120C">
        <w:rPr>
          <w:rFonts w:ascii="Times New Roman" w:hAnsi="Times New Roman" w:cs="Times New Roman" w:hint="eastAsia"/>
          <w:sz w:val="20"/>
          <w:szCs w:val="20"/>
          <w:lang w:eastAsia="zh-CN"/>
        </w:rPr>
        <w:t xml:space="preserve"> </w:t>
      </w:r>
      <w:proofErr w:type="spellStart"/>
      <w:r w:rsidR="005B42B8" w:rsidRPr="00326EF6">
        <w:rPr>
          <w:rFonts w:ascii="Times New Roman" w:eastAsia="Times New Roman" w:hAnsi="Times New Roman" w:cs="Times New Roman"/>
          <w:sz w:val="20"/>
          <w:szCs w:val="20"/>
        </w:rPr>
        <w:t>Choudhary</w:t>
      </w:r>
      <w:proofErr w:type="spellEnd"/>
      <w:r w:rsidR="005B42B8" w:rsidRPr="00326EF6">
        <w:rPr>
          <w:rFonts w:ascii="Times New Roman" w:eastAsia="Times New Roman" w:hAnsi="Times New Roman" w:cs="Times New Roman"/>
          <w:sz w:val="20"/>
          <w:szCs w:val="20"/>
        </w:rPr>
        <w:t xml:space="preserve">. and R.N.P </w:t>
      </w:r>
      <w:proofErr w:type="spellStart"/>
      <w:r w:rsidR="005B42B8" w:rsidRPr="00326EF6">
        <w:rPr>
          <w:rFonts w:ascii="Times New Roman" w:eastAsia="Times New Roman" w:hAnsi="Times New Roman" w:cs="Times New Roman"/>
          <w:sz w:val="20"/>
          <w:szCs w:val="20"/>
        </w:rPr>
        <w:t>Choudhary</w:t>
      </w:r>
      <w:proofErr w:type="spellEnd"/>
      <w:proofErr w:type="gramStart"/>
      <w:r w:rsidR="005B42B8" w:rsidRPr="00326EF6">
        <w:rPr>
          <w:rFonts w:ascii="Times New Roman" w:eastAsia="Times New Roman" w:hAnsi="Times New Roman" w:cs="Times New Roman"/>
          <w:sz w:val="20"/>
          <w:szCs w:val="20"/>
        </w:rPr>
        <w:t>,  2004</w:t>
      </w:r>
      <w:proofErr w:type="gramEnd"/>
      <w:r w:rsidR="005B42B8" w:rsidRPr="00326EF6">
        <w:rPr>
          <w:rFonts w:ascii="Times New Roman" w:eastAsia="Times New Roman" w:hAnsi="Times New Roman" w:cs="Times New Roman"/>
          <w:sz w:val="20"/>
          <w:szCs w:val="20"/>
        </w:rPr>
        <w:t>)</w:t>
      </w:r>
      <w:r w:rsidR="00421C13" w:rsidRPr="00326EF6">
        <w:rPr>
          <w:rFonts w:ascii="Times New Roman" w:eastAsia="Times New Roman" w:hAnsi="Times New Roman" w:cs="Times New Roman"/>
          <w:sz w:val="20"/>
          <w:szCs w:val="20"/>
        </w:rPr>
        <w:t xml:space="preserve">. </w:t>
      </w:r>
    </w:p>
    <w:p w:rsidR="00421C13" w:rsidRPr="00326EF6" w:rsidRDefault="001B32D1" w:rsidP="00326EF6">
      <w:pPr>
        <w:tabs>
          <w:tab w:val="left" w:pos="720"/>
        </w:tabs>
        <w:adjustRightInd w:val="0"/>
        <w:snapToGrid w:val="0"/>
        <w:spacing w:after="0" w:line="240" w:lineRule="auto"/>
        <w:jc w:val="both"/>
        <w:rPr>
          <w:rFonts w:ascii="Times New Roman" w:eastAsia="Times New Roman" w:hAnsi="Times New Roman" w:cs="Times New Roman"/>
          <w:sz w:val="20"/>
          <w:szCs w:val="20"/>
        </w:rPr>
      </w:pPr>
      <w:r w:rsidRPr="00326EF6">
        <w:rPr>
          <w:rFonts w:ascii="Times New Roman" w:eastAsia="Times New Roman" w:hAnsi="Times New Roman" w:cs="Times New Roman"/>
          <w:sz w:val="20"/>
          <w:szCs w:val="20"/>
        </w:rPr>
        <w:t xml:space="preserve">               </w:t>
      </w:r>
      <w:r w:rsidR="00421C13" w:rsidRPr="00326EF6">
        <w:rPr>
          <w:rFonts w:ascii="Times New Roman" w:eastAsia="Times New Roman" w:hAnsi="Times New Roman" w:cs="Times New Roman"/>
          <w:sz w:val="20"/>
          <w:szCs w:val="20"/>
        </w:rPr>
        <w:t xml:space="preserve">A few </w:t>
      </w:r>
      <w:proofErr w:type="spellStart"/>
      <w:r w:rsidR="00421C13" w:rsidRPr="00326EF6">
        <w:rPr>
          <w:rFonts w:ascii="Times New Roman" w:eastAsia="Times New Roman" w:hAnsi="Times New Roman" w:cs="Times New Roman"/>
          <w:sz w:val="20"/>
          <w:szCs w:val="20"/>
        </w:rPr>
        <w:t>perovskite</w:t>
      </w:r>
      <w:proofErr w:type="spellEnd"/>
      <w:r w:rsidR="00421C13" w:rsidRPr="00326EF6">
        <w:rPr>
          <w:rFonts w:ascii="Times New Roman" w:eastAsia="Times New Roman" w:hAnsi="Times New Roman" w:cs="Times New Roman"/>
          <w:sz w:val="20"/>
          <w:szCs w:val="20"/>
        </w:rPr>
        <w:t xml:space="preserve"> compound exhibits simultaneous electric and magnetic ordering. In order</w:t>
      </w:r>
      <w:r w:rsidR="00703687" w:rsidRPr="00326EF6">
        <w:rPr>
          <w:rFonts w:ascii="Times New Roman" w:eastAsia="Times New Roman" w:hAnsi="Times New Roman" w:cs="Times New Roman"/>
          <w:sz w:val="20"/>
          <w:szCs w:val="20"/>
        </w:rPr>
        <w:t xml:space="preserve"> to </w:t>
      </w:r>
      <w:r w:rsidR="00421C13" w:rsidRPr="00326EF6">
        <w:rPr>
          <w:rFonts w:ascii="Times New Roman" w:eastAsia="Times New Roman" w:hAnsi="Times New Roman" w:cs="Times New Roman"/>
          <w:sz w:val="20"/>
          <w:szCs w:val="20"/>
        </w:rPr>
        <w:t xml:space="preserve">satisfy the necessary condition for the existence of magnetic and electric ordering simultaneously, </w:t>
      </w:r>
      <w:proofErr w:type="spellStart"/>
      <w:r w:rsidR="00421C13" w:rsidRPr="00326EF6">
        <w:rPr>
          <w:rFonts w:ascii="Times New Roman" w:eastAsia="Times New Roman" w:hAnsi="Times New Roman" w:cs="Times New Roman"/>
          <w:sz w:val="20"/>
          <w:szCs w:val="20"/>
        </w:rPr>
        <w:t>ferroelectrically</w:t>
      </w:r>
      <w:proofErr w:type="spellEnd"/>
      <w:r w:rsidR="00421C13" w:rsidRPr="00326EF6">
        <w:rPr>
          <w:rFonts w:ascii="Times New Roman" w:eastAsia="Times New Roman" w:hAnsi="Times New Roman" w:cs="Times New Roman"/>
          <w:sz w:val="20"/>
          <w:szCs w:val="20"/>
        </w:rPr>
        <w:t xml:space="preserve"> active as well as magnetic ions need to be introduced into octahedral position. Therefore, in the present case, Mn</w:t>
      </w:r>
      <w:r w:rsidR="00421C13" w:rsidRPr="00326EF6">
        <w:rPr>
          <w:rFonts w:ascii="Times New Roman" w:eastAsia="Times New Roman" w:hAnsi="Times New Roman" w:cs="Times New Roman"/>
          <w:sz w:val="20"/>
          <w:szCs w:val="20"/>
          <w:vertAlign w:val="superscript"/>
        </w:rPr>
        <w:t>+2</w:t>
      </w:r>
      <w:r w:rsidR="00421C13" w:rsidRPr="00326EF6">
        <w:rPr>
          <w:rFonts w:ascii="Times New Roman" w:eastAsia="Times New Roman" w:hAnsi="Times New Roman" w:cs="Times New Roman"/>
          <w:sz w:val="20"/>
          <w:szCs w:val="20"/>
        </w:rPr>
        <w:t xml:space="preserve"> and W</w:t>
      </w:r>
      <w:r w:rsidR="00421C13" w:rsidRPr="00326EF6">
        <w:rPr>
          <w:rFonts w:ascii="Times New Roman" w:eastAsia="Times New Roman" w:hAnsi="Times New Roman" w:cs="Times New Roman"/>
          <w:sz w:val="20"/>
          <w:szCs w:val="20"/>
          <w:vertAlign w:val="superscript"/>
        </w:rPr>
        <w:t xml:space="preserve">+6 </w:t>
      </w:r>
      <w:r w:rsidR="00421C13" w:rsidRPr="00326EF6">
        <w:rPr>
          <w:rFonts w:ascii="Times New Roman" w:eastAsia="Times New Roman" w:hAnsi="Times New Roman" w:cs="Times New Roman"/>
          <w:sz w:val="20"/>
          <w:szCs w:val="20"/>
        </w:rPr>
        <w:t>ions were introduced in B site while Pb</w:t>
      </w:r>
      <w:r w:rsidR="00421C13" w:rsidRPr="00326EF6">
        <w:rPr>
          <w:rFonts w:ascii="Times New Roman" w:eastAsia="Times New Roman" w:hAnsi="Times New Roman" w:cs="Times New Roman"/>
          <w:sz w:val="20"/>
          <w:szCs w:val="20"/>
          <w:vertAlign w:val="superscript"/>
        </w:rPr>
        <w:t>+2</w:t>
      </w:r>
      <w:r w:rsidR="005563B7" w:rsidRPr="00326EF6">
        <w:rPr>
          <w:rFonts w:ascii="Times New Roman" w:eastAsia="Times New Roman" w:hAnsi="Times New Roman" w:cs="Times New Roman"/>
          <w:sz w:val="20"/>
          <w:szCs w:val="20"/>
        </w:rPr>
        <w:t xml:space="preserve"> ions in A site (</w:t>
      </w:r>
      <w:r w:rsidR="005563B7" w:rsidRPr="00326EF6">
        <w:rPr>
          <w:rFonts w:ascii="Times New Roman" w:hAnsi="Times New Roman" w:cs="Times New Roman"/>
          <w:sz w:val="20"/>
          <w:szCs w:val="20"/>
        </w:rPr>
        <w:t>L.</w:t>
      </w:r>
      <w:r w:rsidR="00B7120C">
        <w:rPr>
          <w:rFonts w:ascii="Times New Roman" w:hAnsi="Times New Roman" w:cs="Times New Roman" w:hint="eastAsia"/>
          <w:sz w:val="20"/>
          <w:szCs w:val="20"/>
          <w:lang w:eastAsia="zh-CN"/>
        </w:rPr>
        <w:t xml:space="preserve"> </w:t>
      </w:r>
      <w:proofErr w:type="spellStart"/>
      <w:r w:rsidR="005563B7" w:rsidRPr="00326EF6">
        <w:rPr>
          <w:rFonts w:ascii="Times New Roman" w:hAnsi="Times New Roman" w:cs="Times New Roman"/>
          <w:sz w:val="20"/>
          <w:szCs w:val="20"/>
        </w:rPr>
        <w:t>Mathe</w:t>
      </w:r>
      <w:proofErr w:type="spellEnd"/>
      <w:r w:rsidR="005563B7" w:rsidRPr="00326EF6">
        <w:rPr>
          <w:rFonts w:ascii="Times New Roman" w:hAnsi="Times New Roman" w:cs="Times New Roman"/>
          <w:sz w:val="20"/>
          <w:szCs w:val="20"/>
        </w:rPr>
        <w:t>, K.K.</w:t>
      </w:r>
      <w:r w:rsidR="00B7120C">
        <w:rPr>
          <w:rFonts w:ascii="Times New Roman" w:hAnsi="Times New Roman" w:cs="Times New Roman" w:hint="eastAsia"/>
          <w:sz w:val="20"/>
          <w:szCs w:val="20"/>
          <w:lang w:eastAsia="zh-CN"/>
        </w:rPr>
        <w:t xml:space="preserve"> </w:t>
      </w:r>
      <w:proofErr w:type="spellStart"/>
      <w:r w:rsidR="005563B7" w:rsidRPr="00326EF6">
        <w:rPr>
          <w:rFonts w:ascii="Times New Roman" w:hAnsi="Times New Roman" w:cs="Times New Roman"/>
          <w:sz w:val="20"/>
          <w:szCs w:val="20"/>
        </w:rPr>
        <w:t>Patankar</w:t>
      </w:r>
      <w:proofErr w:type="spellEnd"/>
      <w:r w:rsidR="005563B7" w:rsidRPr="00326EF6">
        <w:rPr>
          <w:rFonts w:ascii="Times New Roman" w:hAnsi="Times New Roman" w:cs="Times New Roman"/>
          <w:sz w:val="20"/>
          <w:szCs w:val="20"/>
        </w:rPr>
        <w:t>, S.D.</w:t>
      </w:r>
      <w:r w:rsidR="00B7120C">
        <w:rPr>
          <w:rFonts w:ascii="Times New Roman" w:hAnsi="Times New Roman" w:cs="Times New Roman" w:hint="eastAsia"/>
          <w:sz w:val="20"/>
          <w:szCs w:val="20"/>
          <w:lang w:eastAsia="zh-CN"/>
        </w:rPr>
        <w:t xml:space="preserve"> </w:t>
      </w:r>
      <w:proofErr w:type="spellStart"/>
      <w:r w:rsidR="005563B7" w:rsidRPr="00326EF6">
        <w:rPr>
          <w:rFonts w:ascii="Times New Roman" w:hAnsi="Times New Roman" w:cs="Times New Roman"/>
          <w:sz w:val="20"/>
          <w:szCs w:val="20"/>
        </w:rPr>
        <w:t>Lotke</w:t>
      </w:r>
      <w:proofErr w:type="spellEnd"/>
      <w:r w:rsidR="005563B7" w:rsidRPr="00326EF6">
        <w:rPr>
          <w:rFonts w:ascii="Times New Roman" w:hAnsi="Times New Roman" w:cs="Times New Roman"/>
          <w:sz w:val="20"/>
          <w:szCs w:val="20"/>
        </w:rPr>
        <w:t>, P.B.</w:t>
      </w:r>
      <w:r w:rsidR="00B7120C">
        <w:rPr>
          <w:rFonts w:ascii="Times New Roman" w:hAnsi="Times New Roman" w:cs="Times New Roman" w:hint="eastAsia"/>
          <w:sz w:val="20"/>
          <w:szCs w:val="20"/>
          <w:lang w:eastAsia="zh-CN"/>
        </w:rPr>
        <w:t xml:space="preserve"> </w:t>
      </w:r>
      <w:r w:rsidR="005563B7" w:rsidRPr="00326EF6">
        <w:rPr>
          <w:rFonts w:ascii="Times New Roman" w:hAnsi="Times New Roman" w:cs="Times New Roman"/>
          <w:sz w:val="20"/>
          <w:szCs w:val="20"/>
        </w:rPr>
        <w:t>Joshi and S.A.</w:t>
      </w:r>
      <w:r w:rsidR="00B7120C">
        <w:rPr>
          <w:rFonts w:ascii="Times New Roman" w:hAnsi="Times New Roman" w:cs="Times New Roman" w:hint="eastAsia"/>
          <w:sz w:val="20"/>
          <w:szCs w:val="20"/>
          <w:lang w:eastAsia="zh-CN"/>
        </w:rPr>
        <w:t xml:space="preserve"> </w:t>
      </w:r>
      <w:proofErr w:type="spellStart"/>
      <w:r w:rsidR="005563B7" w:rsidRPr="00326EF6">
        <w:rPr>
          <w:rFonts w:ascii="Times New Roman" w:hAnsi="Times New Roman" w:cs="Times New Roman"/>
          <w:sz w:val="20"/>
          <w:szCs w:val="20"/>
        </w:rPr>
        <w:t>Patil</w:t>
      </w:r>
      <w:proofErr w:type="spellEnd"/>
      <w:r w:rsidR="005563B7" w:rsidRPr="00326EF6">
        <w:rPr>
          <w:rFonts w:ascii="Times New Roman" w:hAnsi="Times New Roman" w:cs="Times New Roman"/>
          <w:sz w:val="20"/>
          <w:szCs w:val="20"/>
        </w:rPr>
        <w:t>, 2002</w:t>
      </w:r>
      <w:r w:rsidR="005563B7" w:rsidRPr="00326EF6">
        <w:rPr>
          <w:rFonts w:ascii="Times New Roman" w:eastAsia="Times New Roman" w:hAnsi="Times New Roman" w:cs="Times New Roman"/>
          <w:sz w:val="20"/>
          <w:szCs w:val="20"/>
        </w:rPr>
        <w:t>)</w:t>
      </w:r>
      <w:r w:rsidR="00421C13" w:rsidRPr="00326EF6">
        <w:rPr>
          <w:rFonts w:ascii="Times New Roman" w:eastAsia="Times New Roman" w:hAnsi="Times New Roman" w:cs="Times New Roman"/>
          <w:sz w:val="20"/>
          <w:szCs w:val="20"/>
        </w:rPr>
        <w:t xml:space="preserve">. </w:t>
      </w:r>
    </w:p>
    <w:p w:rsidR="00703687" w:rsidRPr="00326EF6" w:rsidRDefault="00421C13" w:rsidP="00326EF6">
      <w:pPr>
        <w:tabs>
          <w:tab w:val="left" w:pos="720"/>
        </w:tabs>
        <w:adjustRightInd w:val="0"/>
        <w:snapToGrid w:val="0"/>
        <w:spacing w:after="0" w:line="240" w:lineRule="auto"/>
        <w:jc w:val="both"/>
        <w:rPr>
          <w:rFonts w:ascii="Times New Roman" w:eastAsia="Times New Roman" w:hAnsi="Times New Roman" w:cs="Times New Roman"/>
          <w:sz w:val="20"/>
          <w:szCs w:val="20"/>
        </w:rPr>
      </w:pPr>
      <w:r w:rsidRPr="00326EF6">
        <w:rPr>
          <w:rFonts w:ascii="Times New Roman" w:eastAsia="Times New Roman" w:hAnsi="Times New Roman" w:cs="Times New Roman"/>
          <w:sz w:val="20"/>
          <w:szCs w:val="20"/>
        </w:rPr>
        <w:lastRenderedPageBreak/>
        <w:t xml:space="preserve">              </w:t>
      </w:r>
      <w:r w:rsidR="00265BA7" w:rsidRPr="00326EF6">
        <w:rPr>
          <w:rFonts w:ascii="Times New Roman" w:eastAsia="Times New Roman" w:hAnsi="Times New Roman" w:cs="Times New Roman"/>
          <w:sz w:val="20"/>
          <w:szCs w:val="20"/>
        </w:rPr>
        <w:t xml:space="preserve"> </w:t>
      </w:r>
      <w:r w:rsidRPr="00326EF6">
        <w:rPr>
          <w:rFonts w:ascii="Times New Roman" w:eastAsia="Times New Roman" w:hAnsi="Times New Roman" w:cs="Times New Roman"/>
          <w:sz w:val="20"/>
          <w:szCs w:val="20"/>
        </w:rPr>
        <w:t xml:space="preserve">In this paper we report structural, </w:t>
      </w:r>
      <w:proofErr w:type="spellStart"/>
      <w:r w:rsidRPr="00326EF6">
        <w:rPr>
          <w:rFonts w:ascii="Times New Roman" w:eastAsia="Times New Roman" w:hAnsi="Times New Roman" w:cs="Times New Roman"/>
          <w:sz w:val="20"/>
          <w:szCs w:val="20"/>
        </w:rPr>
        <w:t>microstructural</w:t>
      </w:r>
      <w:proofErr w:type="spellEnd"/>
      <w:r w:rsidRPr="00326EF6">
        <w:rPr>
          <w:rFonts w:ascii="Times New Roman" w:eastAsia="Times New Roman" w:hAnsi="Times New Roman" w:cs="Times New Roman"/>
          <w:sz w:val="20"/>
          <w:szCs w:val="20"/>
        </w:rPr>
        <w:t xml:space="preserve"> and dielectric properties of PMW ceramics. The magnitude of the dielectric properties of a material is a measure of the ability of a material to polarize in an electric field. Most polarization mechanisms are time dependant, so their dielectric properties </w:t>
      </w:r>
      <w:r w:rsidR="005563B7" w:rsidRPr="00326EF6">
        <w:rPr>
          <w:rFonts w:ascii="Times New Roman" w:eastAsia="Times New Roman" w:hAnsi="Times New Roman" w:cs="Times New Roman"/>
          <w:sz w:val="20"/>
          <w:szCs w:val="20"/>
        </w:rPr>
        <w:t>are often frequency dependant (D.D. Hass, H.N.G. Wadley, 2011)</w:t>
      </w:r>
      <w:r w:rsidRPr="00326EF6">
        <w:rPr>
          <w:rFonts w:ascii="Times New Roman" w:eastAsia="Times New Roman" w:hAnsi="Times New Roman" w:cs="Times New Roman"/>
          <w:sz w:val="20"/>
          <w:szCs w:val="20"/>
        </w:rPr>
        <w:t>.</w:t>
      </w:r>
      <w:r w:rsidR="00703687" w:rsidRPr="00326EF6">
        <w:rPr>
          <w:rFonts w:ascii="Times New Roman" w:eastAsia="Times New Roman" w:hAnsi="Times New Roman" w:cs="Times New Roman"/>
          <w:sz w:val="20"/>
          <w:szCs w:val="20"/>
        </w:rPr>
        <w:t xml:space="preserve"> </w:t>
      </w:r>
      <w:r w:rsidRPr="00326EF6">
        <w:rPr>
          <w:rFonts w:ascii="Times New Roman" w:eastAsia="Times New Roman" w:hAnsi="Times New Roman" w:cs="Times New Roman"/>
          <w:sz w:val="20"/>
          <w:szCs w:val="20"/>
        </w:rPr>
        <w:t xml:space="preserve">In 1993, K Prasad, et al got that the minimum values of </w:t>
      </w:r>
      <w:proofErr w:type="spellStart"/>
      <w:r w:rsidRPr="00326EF6">
        <w:rPr>
          <w:rFonts w:ascii="Times New Roman" w:eastAsia="Times New Roman" w:hAnsi="Times New Roman" w:cs="Times New Roman"/>
          <w:sz w:val="20"/>
          <w:szCs w:val="20"/>
        </w:rPr>
        <w:t>ε</w:t>
      </w:r>
      <w:r w:rsidRPr="00326EF6">
        <w:rPr>
          <w:rFonts w:ascii="Times New Roman" w:eastAsia="Times New Roman" w:hAnsi="Times New Roman" w:cs="Times New Roman"/>
          <w:sz w:val="20"/>
          <w:szCs w:val="20"/>
          <w:vertAlign w:val="subscript"/>
        </w:rPr>
        <w:t>r</w:t>
      </w:r>
      <w:proofErr w:type="spellEnd"/>
      <w:r w:rsidRPr="00326EF6">
        <w:rPr>
          <w:rFonts w:ascii="Times New Roman" w:eastAsia="Times New Roman" w:hAnsi="Times New Roman" w:cs="Times New Roman"/>
          <w:sz w:val="20"/>
          <w:szCs w:val="20"/>
        </w:rPr>
        <w:t xml:space="preserve"> and tan δ of (Pb</w:t>
      </w:r>
      <w:r w:rsidRPr="00326EF6">
        <w:rPr>
          <w:rFonts w:ascii="Times New Roman" w:eastAsia="Times New Roman" w:hAnsi="Times New Roman" w:cs="Times New Roman"/>
          <w:sz w:val="20"/>
          <w:szCs w:val="20"/>
          <w:vertAlign w:val="subscript"/>
        </w:rPr>
        <w:t>1-x</w:t>
      </w:r>
      <w:r w:rsidRPr="00326EF6">
        <w:rPr>
          <w:rFonts w:ascii="Times New Roman" w:eastAsia="Times New Roman" w:hAnsi="Times New Roman" w:cs="Times New Roman"/>
          <w:sz w:val="20"/>
          <w:szCs w:val="20"/>
        </w:rPr>
        <w:t>Ca</w:t>
      </w:r>
      <w:r w:rsidRPr="00326EF6">
        <w:rPr>
          <w:rFonts w:ascii="Times New Roman" w:eastAsia="Times New Roman" w:hAnsi="Times New Roman" w:cs="Times New Roman"/>
          <w:sz w:val="20"/>
          <w:szCs w:val="20"/>
          <w:vertAlign w:val="subscript"/>
        </w:rPr>
        <w:t>x</w:t>
      </w:r>
      <w:r w:rsidRPr="00326EF6">
        <w:rPr>
          <w:rFonts w:ascii="Times New Roman" w:eastAsia="Times New Roman" w:hAnsi="Times New Roman" w:cs="Times New Roman"/>
          <w:sz w:val="20"/>
          <w:szCs w:val="20"/>
        </w:rPr>
        <w:t>)(Mn</w:t>
      </w:r>
      <w:r w:rsidRPr="00326EF6">
        <w:rPr>
          <w:rFonts w:ascii="Times New Roman" w:eastAsia="Times New Roman" w:hAnsi="Times New Roman" w:cs="Times New Roman"/>
          <w:sz w:val="20"/>
          <w:szCs w:val="20"/>
          <w:vertAlign w:val="subscript"/>
        </w:rPr>
        <w:t>0.05</w:t>
      </w:r>
      <w:r w:rsidRPr="00326EF6">
        <w:rPr>
          <w:rFonts w:ascii="Times New Roman" w:eastAsia="Times New Roman" w:hAnsi="Times New Roman" w:cs="Times New Roman"/>
          <w:sz w:val="20"/>
          <w:szCs w:val="20"/>
        </w:rPr>
        <w:t>W</w:t>
      </w:r>
      <w:r w:rsidRPr="00326EF6">
        <w:rPr>
          <w:rFonts w:ascii="Times New Roman" w:eastAsia="Times New Roman" w:hAnsi="Times New Roman" w:cs="Times New Roman"/>
          <w:sz w:val="20"/>
          <w:szCs w:val="20"/>
          <w:vertAlign w:val="subscript"/>
        </w:rPr>
        <w:t>0.05</w:t>
      </w:r>
      <w:r w:rsidRPr="00326EF6">
        <w:rPr>
          <w:rFonts w:ascii="Times New Roman" w:eastAsia="Times New Roman" w:hAnsi="Times New Roman" w:cs="Times New Roman"/>
          <w:sz w:val="20"/>
          <w:szCs w:val="20"/>
        </w:rPr>
        <w:t>Ti</w:t>
      </w:r>
      <w:r w:rsidRPr="00326EF6">
        <w:rPr>
          <w:rFonts w:ascii="Times New Roman" w:eastAsia="Times New Roman" w:hAnsi="Times New Roman" w:cs="Times New Roman"/>
          <w:sz w:val="20"/>
          <w:szCs w:val="20"/>
          <w:vertAlign w:val="subscript"/>
        </w:rPr>
        <w:t>0.9</w:t>
      </w:r>
      <w:r w:rsidRPr="00326EF6">
        <w:rPr>
          <w:rFonts w:ascii="Times New Roman" w:eastAsia="Times New Roman" w:hAnsi="Times New Roman" w:cs="Times New Roman"/>
          <w:sz w:val="20"/>
          <w:szCs w:val="20"/>
        </w:rPr>
        <w:t>)O</w:t>
      </w:r>
      <w:r w:rsidRPr="00326EF6">
        <w:rPr>
          <w:rFonts w:ascii="Times New Roman" w:eastAsia="Times New Roman" w:hAnsi="Times New Roman" w:cs="Times New Roman"/>
          <w:sz w:val="20"/>
          <w:szCs w:val="20"/>
          <w:vertAlign w:val="subscript"/>
        </w:rPr>
        <w:t>3</w:t>
      </w:r>
      <w:r w:rsidRPr="00326EF6">
        <w:rPr>
          <w:rFonts w:ascii="Times New Roman" w:eastAsia="Times New Roman" w:hAnsi="Times New Roman" w:cs="Times New Roman"/>
          <w:sz w:val="20"/>
          <w:szCs w:val="20"/>
        </w:rPr>
        <w:t xml:space="preserve"> ceramics at 1kHz are 224.16 and 5.88×10</w:t>
      </w:r>
      <w:r w:rsidRPr="00326EF6">
        <w:rPr>
          <w:rFonts w:ascii="Times New Roman" w:eastAsia="Times New Roman" w:hAnsi="Times New Roman" w:cs="Times New Roman"/>
          <w:sz w:val="20"/>
          <w:szCs w:val="20"/>
          <w:vertAlign w:val="superscript"/>
        </w:rPr>
        <w:t>-2</w:t>
      </w:r>
      <w:r w:rsidRPr="00326EF6">
        <w:rPr>
          <w:rFonts w:ascii="Times New Roman" w:eastAsia="Times New Roman" w:hAnsi="Times New Roman" w:cs="Times New Roman"/>
          <w:sz w:val="20"/>
          <w:szCs w:val="20"/>
        </w:rPr>
        <w:t xml:space="preserve"> respectively by using LCR Hi-Tester(HIOKI 3530-Japan) and also with GR 1620 AP capacita</w:t>
      </w:r>
      <w:r w:rsidR="005563B7" w:rsidRPr="00326EF6">
        <w:rPr>
          <w:rFonts w:ascii="Times New Roman" w:eastAsia="Times New Roman" w:hAnsi="Times New Roman" w:cs="Times New Roman"/>
          <w:sz w:val="20"/>
          <w:szCs w:val="20"/>
        </w:rPr>
        <w:t>nce measurement assembly(USA)</w:t>
      </w:r>
      <w:r w:rsidR="00B7120C">
        <w:rPr>
          <w:rFonts w:ascii="Times New Roman" w:eastAsia="Times New Roman" w:hAnsi="Times New Roman" w:cs="Times New Roman"/>
          <w:sz w:val="20"/>
          <w:szCs w:val="20"/>
        </w:rPr>
        <w:t xml:space="preserve"> </w:t>
      </w:r>
      <w:r w:rsidR="005563B7" w:rsidRPr="00326EF6">
        <w:rPr>
          <w:rFonts w:ascii="Times New Roman" w:eastAsia="Times New Roman" w:hAnsi="Times New Roman" w:cs="Times New Roman"/>
          <w:sz w:val="20"/>
          <w:szCs w:val="20"/>
        </w:rPr>
        <w:t xml:space="preserve">(K Prasad, R Sati, R.N.P </w:t>
      </w:r>
      <w:proofErr w:type="spellStart"/>
      <w:r w:rsidR="005563B7" w:rsidRPr="00326EF6">
        <w:rPr>
          <w:rFonts w:ascii="Times New Roman" w:eastAsia="Times New Roman" w:hAnsi="Times New Roman" w:cs="Times New Roman"/>
          <w:sz w:val="20"/>
          <w:szCs w:val="20"/>
        </w:rPr>
        <w:t>Choudhary</w:t>
      </w:r>
      <w:proofErr w:type="spellEnd"/>
      <w:r w:rsidR="005563B7" w:rsidRPr="00326EF6">
        <w:rPr>
          <w:rFonts w:ascii="Times New Roman" w:eastAsia="Times New Roman" w:hAnsi="Times New Roman" w:cs="Times New Roman"/>
          <w:sz w:val="20"/>
          <w:szCs w:val="20"/>
        </w:rPr>
        <w:t xml:space="preserve"> and T P </w:t>
      </w:r>
      <w:proofErr w:type="spellStart"/>
      <w:r w:rsidR="005563B7" w:rsidRPr="00326EF6">
        <w:rPr>
          <w:rFonts w:ascii="Times New Roman" w:eastAsia="Times New Roman" w:hAnsi="Times New Roman" w:cs="Times New Roman"/>
          <w:sz w:val="20"/>
          <w:szCs w:val="20"/>
        </w:rPr>
        <w:t>Sinha</w:t>
      </w:r>
      <w:proofErr w:type="spellEnd"/>
      <w:r w:rsidR="005563B7" w:rsidRPr="00326EF6">
        <w:rPr>
          <w:rFonts w:ascii="Times New Roman" w:eastAsia="Times New Roman" w:hAnsi="Times New Roman" w:cs="Times New Roman"/>
          <w:sz w:val="20"/>
          <w:szCs w:val="20"/>
        </w:rPr>
        <w:t>, 1993)</w:t>
      </w:r>
      <w:r w:rsidRPr="00326EF6">
        <w:rPr>
          <w:rFonts w:ascii="Times New Roman" w:eastAsia="Times New Roman" w:hAnsi="Times New Roman" w:cs="Times New Roman"/>
          <w:sz w:val="20"/>
          <w:szCs w:val="20"/>
        </w:rPr>
        <w:t>.</w:t>
      </w:r>
    </w:p>
    <w:p w:rsidR="00703687" w:rsidRPr="00326EF6" w:rsidRDefault="00703687" w:rsidP="00326EF6">
      <w:pPr>
        <w:tabs>
          <w:tab w:val="left" w:pos="720"/>
        </w:tabs>
        <w:adjustRightInd w:val="0"/>
        <w:snapToGrid w:val="0"/>
        <w:spacing w:after="0" w:line="240" w:lineRule="auto"/>
        <w:jc w:val="both"/>
        <w:rPr>
          <w:rFonts w:ascii="Times New Roman" w:eastAsia="Times New Roman" w:hAnsi="Times New Roman" w:cs="Times New Roman"/>
          <w:sz w:val="20"/>
          <w:szCs w:val="20"/>
        </w:rPr>
      </w:pPr>
    </w:p>
    <w:p w:rsidR="00703687" w:rsidRPr="00326EF6" w:rsidRDefault="007A1895" w:rsidP="00326EF6">
      <w:pPr>
        <w:pStyle w:val="ListParagraph"/>
        <w:numPr>
          <w:ilvl w:val="0"/>
          <w:numId w:val="3"/>
        </w:numPr>
        <w:tabs>
          <w:tab w:val="left" w:pos="180"/>
        </w:tabs>
        <w:adjustRightInd w:val="0"/>
        <w:snapToGrid w:val="0"/>
        <w:spacing w:after="0" w:line="240" w:lineRule="auto"/>
        <w:ind w:hanging="720"/>
        <w:contextualSpacing w:val="0"/>
        <w:jc w:val="both"/>
        <w:rPr>
          <w:rFonts w:ascii="Times New Roman" w:eastAsia="Times New Roman" w:hAnsi="Times New Roman" w:cs="Times New Roman"/>
          <w:sz w:val="20"/>
          <w:szCs w:val="20"/>
        </w:rPr>
      </w:pPr>
      <w:r w:rsidRPr="00326EF6">
        <w:rPr>
          <w:rFonts w:ascii="Times New Roman" w:eastAsia="Times New Roman" w:hAnsi="Times New Roman" w:cs="Times New Roman"/>
          <w:b/>
          <w:bCs/>
          <w:sz w:val="20"/>
          <w:szCs w:val="20"/>
        </w:rPr>
        <w:t>Material</w:t>
      </w:r>
      <w:r w:rsidR="00703687" w:rsidRPr="00326EF6">
        <w:rPr>
          <w:rFonts w:ascii="Times New Roman" w:eastAsia="Times New Roman" w:hAnsi="Times New Roman" w:cs="Times New Roman"/>
          <w:b/>
          <w:bCs/>
          <w:sz w:val="20"/>
          <w:szCs w:val="20"/>
        </w:rPr>
        <w:t xml:space="preserve"> and Method</w:t>
      </w:r>
      <w:r w:rsidRPr="00326EF6">
        <w:rPr>
          <w:rFonts w:ascii="Times New Roman" w:eastAsia="Times New Roman" w:hAnsi="Times New Roman" w:cs="Times New Roman"/>
          <w:b/>
          <w:bCs/>
          <w:sz w:val="20"/>
          <w:szCs w:val="20"/>
        </w:rPr>
        <w:t>s</w:t>
      </w:r>
      <w:r w:rsidR="00703687" w:rsidRPr="00326EF6">
        <w:rPr>
          <w:rFonts w:ascii="Times New Roman" w:eastAsia="Times New Roman" w:hAnsi="Times New Roman" w:cs="Times New Roman"/>
          <w:b/>
          <w:bCs/>
          <w:sz w:val="20"/>
          <w:szCs w:val="20"/>
        </w:rPr>
        <w:t xml:space="preserve"> </w:t>
      </w:r>
    </w:p>
    <w:p w:rsidR="0098139F" w:rsidRPr="00326EF6" w:rsidRDefault="00313115" w:rsidP="00326EF6">
      <w:pPr>
        <w:pStyle w:val="ListParagraph"/>
        <w:tabs>
          <w:tab w:val="left" w:pos="720"/>
        </w:tabs>
        <w:adjustRightInd w:val="0"/>
        <w:snapToGrid w:val="0"/>
        <w:spacing w:after="0" w:line="240" w:lineRule="auto"/>
        <w:ind w:left="0" w:firstLine="720"/>
        <w:contextualSpacing w:val="0"/>
        <w:jc w:val="both"/>
        <w:rPr>
          <w:rFonts w:ascii="Times New Roman" w:eastAsia="Times New Roman" w:hAnsi="Times New Roman" w:cs="Times New Roman"/>
          <w:sz w:val="20"/>
          <w:szCs w:val="20"/>
        </w:rPr>
      </w:pPr>
      <w:r w:rsidRPr="00326EF6">
        <w:rPr>
          <w:rFonts w:ascii="Times New Roman" w:eastAsia="Times New Roman" w:hAnsi="Times New Roman" w:cs="Times New Roman"/>
          <w:sz w:val="20"/>
          <w:szCs w:val="20"/>
        </w:rPr>
        <w:t xml:space="preserve">Polycrystalline, </w:t>
      </w:r>
      <w:proofErr w:type="spellStart"/>
      <w:proofErr w:type="gramStart"/>
      <w:r w:rsidR="00703687" w:rsidRPr="00326EF6">
        <w:rPr>
          <w:rFonts w:ascii="Times New Roman" w:eastAsia="Times New Roman" w:hAnsi="Times New Roman" w:cs="Times New Roman"/>
          <w:sz w:val="20"/>
          <w:szCs w:val="20"/>
        </w:rPr>
        <w:t>Pb</w:t>
      </w:r>
      <w:proofErr w:type="spellEnd"/>
      <w:r w:rsidR="00703687" w:rsidRPr="00326EF6">
        <w:rPr>
          <w:rFonts w:ascii="Times New Roman" w:eastAsia="Times New Roman" w:hAnsi="Times New Roman" w:cs="Times New Roman"/>
          <w:sz w:val="20"/>
          <w:szCs w:val="20"/>
        </w:rPr>
        <w:t>(</w:t>
      </w:r>
      <w:proofErr w:type="gramEnd"/>
      <w:r w:rsidR="00703687" w:rsidRPr="00326EF6">
        <w:rPr>
          <w:rFonts w:ascii="Times New Roman" w:eastAsia="Times New Roman" w:hAnsi="Times New Roman" w:cs="Times New Roman"/>
          <w:sz w:val="20"/>
          <w:szCs w:val="20"/>
        </w:rPr>
        <w:t>Mn</w:t>
      </w:r>
      <w:r w:rsidR="00703687" w:rsidRPr="00326EF6">
        <w:rPr>
          <w:rFonts w:ascii="Times New Roman" w:eastAsia="Times New Roman" w:hAnsi="Times New Roman" w:cs="Times New Roman"/>
          <w:sz w:val="20"/>
          <w:szCs w:val="20"/>
          <w:vertAlign w:val="subscript"/>
        </w:rPr>
        <w:t>0.5</w:t>
      </w:r>
      <w:r w:rsidR="00703687" w:rsidRPr="00326EF6">
        <w:rPr>
          <w:rFonts w:ascii="Times New Roman" w:eastAsia="Times New Roman" w:hAnsi="Times New Roman" w:cs="Times New Roman"/>
          <w:sz w:val="20"/>
          <w:szCs w:val="20"/>
        </w:rPr>
        <w:t>W</w:t>
      </w:r>
      <w:r w:rsidR="00703687" w:rsidRPr="00326EF6">
        <w:rPr>
          <w:rFonts w:ascii="Times New Roman" w:eastAsia="Times New Roman" w:hAnsi="Times New Roman" w:cs="Times New Roman"/>
          <w:sz w:val="20"/>
          <w:szCs w:val="20"/>
          <w:vertAlign w:val="subscript"/>
        </w:rPr>
        <w:t>0.5</w:t>
      </w:r>
      <w:r w:rsidR="00703687" w:rsidRPr="00326EF6">
        <w:rPr>
          <w:rFonts w:ascii="Times New Roman" w:eastAsia="Times New Roman" w:hAnsi="Times New Roman" w:cs="Times New Roman"/>
          <w:sz w:val="20"/>
          <w:szCs w:val="20"/>
        </w:rPr>
        <w:t>)O</w:t>
      </w:r>
      <w:r w:rsidR="00703687" w:rsidRPr="00326EF6">
        <w:rPr>
          <w:rFonts w:ascii="Times New Roman" w:eastAsia="Times New Roman" w:hAnsi="Times New Roman" w:cs="Times New Roman"/>
          <w:sz w:val="20"/>
          <w:szCs w:val="20"/>
          <w:vertAlign w:val="subscript"/>
        </w:rPr>
        <w:t>3</w:t>
      </w:r>
      <w:r w:rsidRPr="00326EF6">
        <w:rPr>
          <w:rFonts w:ascii="Times New Roman" w:eastAsia="Times New Roman" w:hAnsi="Times New Roman" w:cs="Times New Roman"/>
          <w:sz w:val="20"/>
          <w:szCs w:val="20"/>
          <w:vertAlign w:val="subscript"/>
        </w:rPr>
        <w:t xml:space="preserve"> </w:t>
      </w:r>
      <w:r w:rsidRPr="00326EF6">
        <w:rPr>
          <w:rFonts w:ascii="Times New Roman" w:eastAsia="Times New Roman" w:hAnsi="Times New Roman" w:cs="Times New Roman"/>
          <w:sz w:val="20"/>
          <w:szCs w:val="20"/>
        </w:rPr>
        <w:t xml:space="preserve">was </w:t>
      </w:r>
      <w:r w:rsidR="00703687" w:rsidRPr="00326EF6">
        <w:rPr>
          <w:rFonts w:ascii="Times New Roman" w:eastAsia="Times New Roman" w:hAnsi="Times New Roman" w:cs="Times New Roman"/>
          <w:sz w:val="20"/>
          <w:szCs w:val="20"/>
        </w:rPr>
        <w:t>prepared by high temperature solid state reaction technique using oxides (</w:t>
      </w:r>
      <w:proofErr w:type="spellStart"/>
      <w:r w:rsidR="00703687" w:rsidRPr="00326EF6">
        <w:rPr>
          <w:rFonts w:ascii="Times New Roman" w:eastAsia="Times New Roman" w:hAnsi="Times New Roman" w:cs="Times New Roman"/>
          <w:sz w:val="20"/>
          <w:szCs w:val="20"/>
        </w:rPr>
        <w:t>PbO</w:t>
      </w:r>
      <w:proofErr w:type="spellEnd"/>
      <w:r w:rsidR="00703687" w:rsidRPr="00326EF6">
        <w:rPr>
          <w:rFonts w:ascii="Times New Roman" w:eastAsia="Times New Roman" w:hAnsi="Times New Roman" w:cs="Times New Roman"/>
          <w:sz w:val="20"/>
          <w:szCs w:val="20"/>
        </w:rPr>
        <w:t>, MnO</w:t>
      </w:r>
      <w:r w:rsidR="00703687" w:rsidRPr="00326EF6">
        <w:rPr>
          <w:rFonts w:ascii="Times New Roman" w:eastAsia="Times New Roman" w:hAnsi="Times New Roman" w:cs="Times New Roman"/>
          <w:sz w:val="20"/>
          <w:szCs w:val="20"/>
          <w:vertAlign w:val="subscript"/>
        </w:rPr>
        <w:t xml:space="preserve">2 </w:t>
      </w:r>
      <w:r w:rsidR="00703687" w:rsidRPr="00326EF6">
        <w:rPr>
          <w:rFonts w:ascii="Times New Roman" w:eastAsia="Times New Roman" w:hAnsi="Times New Roman" w:cs="Times New Roman"/>
          <w:sz w:val="20"/>
          <w:szCs w:val="20"/>
        </w:rPr>
        <w:t>and WO</w:t>
      </w:r>
      <w:r w:rsidR="00703687" w:rsidRPr="00326EF6">
        <w:rPr>
          <w:rFonts w:ascii="Times New Roman" w:eastAsia="Times New Roman" w:hAnsi="Times New Roman" w:cs="Times New Roman"/>
          <w:sz w:val="20"/>
          <w:szCs w:val="20"/>
          <w:vertAlign w:val="subscript"/>
        </w:rPr>
        <w:t xml:space="preserve">3 </w:t>
      </w:r>
      <w:r w:rsidR="00703687" w:rsidRPr="00326EF6">
        <w:rPr>
          <w:rFonts w:ascii="Times New Roman" w:eastAsia="Times New Roman" w:hAnsi="Times New Roman" w:cs="Times New Roman"/>
          <w:sz w:val="20"/>
          <w:szCs w:val="20"/>
        </w:rPr>
        <w:t>). Firstly, these oxide powders were weighed in desire molar proportion using digital balance. The three oxide powders were thoroughly mixed in agate mortar for 2 h to get homogeneous mixture. Secondly, the mixture was preheated at 1000˚C for</w:t>
      </w:r>
      <w:r w:rsidR="00DE5C19" w:rsidRPr="00326EF6">
        <w:rPr>
          <w:rFonts w:ascii="Times New Roman" w:eastAsia="Times New Roman" w:hAnsi="Times New Roman" w:cs="Times New Roman"/>
          <w:sz w:val="20"/>
          <w:szCs w:val="20"/>
        </w:rPr>
        <w:t xml:space="preserve">  </w:t>
      </w:r>
      <w:r w:rsidR="00E26B78" w:rsidRPr="00326EF6">
        <w:rPr>
          <w:rFonts w:ascii="Times New Roman" w:eastAsia="Times New Roman" w:hAnsi="Times New Roman" w:cs="Times New Roman"/>
          <w:sz w:val="20"/>
          <w:szCs w:val="20"/>
        </w:rPr>
        <w:t xml:space="preserve"> </w:t>
      </w:r>
      <w:r w:rsidR="00703687" w:rsidRPr="00326EF6">
        <w:rPr>
          <w:rFonts w:ascii="Times New Roman" w:eastAsia="Times New Roman" w:hAnsi="Times New Roman" w:cs="Times New Roman"/>
          <w:sz w:val="20"/>
          <w:szCs w:val="20"/>
        </w:rPr>
        <w:t xml:space="preserve">6 h followed by grinding. </w:t>
      </w:r>
      <w:r w:rsidR="00DE5C19" w:rsidRPr="00326EF6">
        <w:rPr>
          <w:rFonts w:ascii="Times New Roman" w:hAnsi="Times New Roman" w:cs="Times New Roman"/>
          <w:sz w:val="20"/>
          <w:szCs w:val="20"/>
        </w:rPr>
        <w:t>After that, the mixture powder was grinded with ball milling at constant speed for 10 h to get homogeneous mixture. Then, this sample was dispersed by the air-jet milling with constant pressure of 40 lb/in</w:t>
      </w:r>
      <w:r w:rsidR="00DE5C19" w:rsidRPr="00326EF6">
        <w:rPr>
          <w:rFonts w:ascii="Times New Roman" w:hAnsi="Times New Roman" w:cs="Times New Roman"/>
          <w:sz w:val="20"/>
          <w:szCs w:val="20"/>
          <w:vertAlign w:val="superscript"/>
        </w:rPr>
        <w:t>2</w:t>
      </w:r>
      <w:r w:rsidR="00DE5C19" w:rsidRPr="00326EF6">
        <w:rPr>
          <w:rFonts w:ascii="Times New Roman" w:hAnsi="Times New Roman" w:cs="Times New Roman"/>
          <w:sz w:val="20"/>
          <w:szCs w:val="20"/>
        </w:rPr>
        <w:t xml:space="preserve"> to ensure good</w:t>
      </w:r>
      <w:r w:rsidR="00C95DDA" w:rsidRPr="00326EF6">
        <w:rPr>
          <w:rFonts w:ascii="Times New Roman" w:hAnsi="Times New Roman" w:cs="Times New Roman"/>
          <w:sz w:val="20"/>
          <w:szCs w:val="20"/>
        </w:rPr>
        <w:t xml:space="preserve"> </w:t>
      </w:r>
      <w:r w:rsidR="00DE5C19" w:rsidRPr="00326EF6">
        <w:rPr>
          <w:rFonts w:ascii="Times New Roman" w:hAnsi="Times New Roman" w:cs="Times New Roman"/>
          <w:sz w:val="20"/>
          <w:szCs w:val="20"/>
        </w:rPr>
        <w:t xml:space="preserve">dispersion. The mixture PMW powders were mesh </w:t>
      </w:r>
      <w:r w:rsidR="00DE5C19" w:rsidRPr="00326EF6">
        <w:rPr>
          <w:rFonts w:ascii="Times New Roman" w:hAnsi="Times New Roman" w:cs="Times New Roman"/>
          <w:sz w:val="20"/>
          <w:szCs w:val="20"/>
        </w:rPr>
        <w:lastRenderedPageBreak/>
        <w:t>sieved to reduce the particle size and to get spherical shape uniformly particle</w:t>
      </w:r>
      <w:r w:rsidR="00703687" w:rsidRPr="00326EF6">
        <w:rPr>
          <w:rFonts w:ascii="Times New Roman" w:eastAsia="Times New Roman" w:hAnsi="Times New Roman" w:cs="Times New Roman"/>
          <w:sz w:val="20"/>
          <w:szCs w:val="20"/>
        </w:rPr>
        <w:t xml:space="preserve">. </w:t>
      </w:r>
    </w:p>
    <w:p w:rsidR="0098139F" w:rsidRPr="00326EF6" w:rsidRDefault="00717407" w:rsidP="00326EF6">
      <w:pPr>
        <w:pStyle w:val="ListParagraph"/>
        <w:tabs>
          <w:tab w:val="left" w:pos="720"/>
        </w:tabs>
        <w:adjustRightInd w:val="0"/>
        <w:snapToGrid w:val="0"/>
        <w:spacing w:after="0" w:line="240" w:lineRule="auto"/>
        <w:ind w:left="0" w:firstLine="720"/>
        <w:contextualSpacing w:val="0"/>
        <w:jc w:val="both"/>
        <w:rPr>
          <w:rFonts w:ascii="Times New Roman" w:eastAsia="Times New Roman" w:hAnsi="Times New Roman" w:cs="Times New Roman"/>
          <w:sz w:val="20"/>
          <w:szCs w:val="20"/>
        </w:rPr>
      </w:pPr>
      <w:r w:rsidRPr="00326EF6">
        <w:rPr>
          <w:rFonts w:ascii="Times New Roman" w:eastAsia="Times New Roman" w:hAnsi="Times New Roman" w:cs="Times New Roman"/>
          <w:sz w:val="20"/>
          <w:szCs w:val="20"/>
        </w:rPr>
        <w:t xml:space="preserve">XRD investigation was carried out to examine the structural properties of PMW powder. </w:t>
      </w:r>
      <w:r w:rsidRPr="00326EF6">
        <w:rPr>
          <w:rFonts w:ascii="Times New Roman" w:hAnsi="Times New Roman" w:cs="Times New Roman"/>
          <w:sz w:val="20"/>
          <w:szCs w:val="20"/>
        </w:rPr>
        <w:t>Thermal analysis of P</w:t>
      </w:r>
      <w:r w:rsidR="0057710A" w:rsidRPr="00326EF6">
        <w:rPr>
          <w:rFonts w:ascii="Times New Roman" w:hAnsi="Times New Roman" w:cs="Times New Roman"/>
          <w:sz w:val="20"/>
          <w:szCs w:val="20"/>
        </w:rPr>
        <w:t>MW powder was</w:t>
      </w:r>
      <w:r w:rsidRPr="00326EF6">
        <w:rPr>
          <w:rFonts w:ascii="Times New Roman" w:hAnsi="Times New Roman" w:cs="Times New Roman"/>
          <w:sz w:val="20"/>
          <w:szCs w:val="20"/>
        </w:rPr>
        <w:t xml:space="preserve"> also carried out to investigate thermal decomposition and crystallization. Then, </w:t>
      </w:r>
      <w:proofErr w:type="spellStart"/>
      <w:r w:rsidR="005E0065" w:rsidRPr="00326EF6">
        <w:rPr>
          <w:rFonts w:ascii="Times New Roman" w:hAnsi="Times New Roman" w:cs="Times New Roman"/>
          <w:sz w:val="20"/>
          <w:szCs w:val="20"/>
        </w:rPr>
        <w:t>micro</w:t>
      </w:r>
      <w:r w:rsidRPr="00326EF6">
        <w:rPr>
          <w:rFonts w:ascii="Times New Roman" w:hAnsi="Times New Roman" w:cs="Times New Roman"/>
          <w:sz w:val="20"/>
          <w:szCs w:val="20"/>
        </w:rPr>
        <w:t>structural</w:t>
      </w:r>
      <w:proofErr w:type="spellEnd"/>
      <w:r w:rsidRPr="00326EF6">
        <w:rPr>
          <w:rFonts w:ascii="Times New Roman" w:hAnsi="Times New Roman" w:cs="Times New Roman"/>
          <w:sz w:val="20"/>
          <w:szCs w:val="20"/>
        </w:rPr>
        <w:t xml:space="preserve"> properties</w:t>
      </w:r>
      <w:r w:rsidRPr="00326EF6">
        <w:rPr>
          <w:rFonts w:ascii="Times New Roman" w:eastAsia="Times New Roman" w:hAnsi="Times New Roman" w:cs="Times New Roman"/>
          <w:sz w:val="20"/>
          <w:szCs w:val="20"/>
        </w:rPr>
        <w:t xml:space="preserve"> of PMW powder</w:t>
      </w:r>
      <w:r w:rsidRPr="00326EF6">
        <w:rPr>
          <w:rFonts w:ascii="Times New Roman" w:hAnsi="Times New Roman" w:cs="Times New Roman"/>
          <w:sz w:val="20"/>
          <w:szCs w:val="20"/>
        </w:rPr>
        <w:t xml:space="preserve"> were characterized by Scanning Electron Microscopy (SEM). And then, a two-state of heating treatment was carried out as follows. Each powder was a</w:t>
      </w:r>
      <w:r w:rsidR="00F57182" w:rsidRPr="00326EF6">
        <w:rPr>
          <w:rFonts w:ascii="Times New Roman" w:hAnsi="Times New Roman" w:cs="Times New Roman"/>
          <w:sz w:val="20"/>
          <w:szCs w:val="20"/>
        </w:rPr>
        <w:t>nnealed in electric furnace at 300°C and 400°</w:t>
      </w:r>
      <w:r w:rsidRPr="00326EF6">
        <w:rPr>
          <w:rFonts w:ascii="Times New Roman" w:hAnsi="Times New Roman" w:cs="Times New Roman"/>
          <w:sz w:val="20"/>
          <w:szCs w:val="20"/>
        </w:rPr>
        <w:t xml:space="preserve">C during 1 h each. </w:t>
      </w:r>
      <w:r w:rsidR="00703687" w:rsidRPr="00326EF6">
        <w:rPr>
          <w:rFonts w:ascii="Times New Roman" w:eastAsia="Times New Roman" w:hAnsi="Times New Roman" w:cs="Times New Roman"/>
          <w:sz w:val="20"/>
          <w:szCs w:val="20"/>
        </w:rPr>
        <w:t xml:space="preserve">The </w:t>
      </w:r>
      <w:proofErr w:type="spellStart"/>
      <w:r w:rsidR="00703687" w:rsidRPr="00326EF6">
        <w:rPr>
          <w:rFonts w:ascii="Times New Roman" w:eastAsia="Times New Roman" w:hAnsi="Times New Roman" w:cs="Times New Roman"/>
          <w:sz w:val="20"/>
          <w:szCs w:val="20"/>
        </w:rPr>
        <w:t>calcined</w:t>
      </w:r>
      <w:proofErr w:type="spellEnd"/>
      <w:r w:rsidR="00703687" w:rsidRPr="00326EF6">
        <w:rPr>
          <w:rFonts w:ascii="Times New Roman" w:eastAsia="Times New Roman" w:hAnsi="Times New Roman" w:cs="Times New Roman"/>
          <w:sz w:val="20"/>
          <w:szCs w:val="20"/>
        </w:rPr>
        <w:t xml:space="preserve"> fine powder was cold pressed into cylindrical pellets of size 1.4 cm diameter and 0.3 cm thickness using a hydraulic press with a pressure of 5 tons. Saturated solution of polyvinyl alcohol (PVA)</w:t>
      </w:r>
      <w:r w:rsidR="00711AD5" w:rsidRPr="00326EF6">
        <w:rPr>
          <w:rFonts w:ascii="Times New Roman" w:eastAsia="Times New Roman" w:hAnsi="Times New Roman" w:cs="Times New Roman"/>
          <w:sz w:val="20"/>
          <w:szCs w:val="20"/>
        </w:rPr>
        <w:t xml:space="preserve"> </w:t>
      </w:r>
      <w:r w:rsidR="00703687" w:rsidRPr="00326EF6">
        <w:rPr>
          <w:rFonts w:ascii="Times New Roman" w:eastAsia="Times New Roman" w:hAnsi="Times New Roman" w:cs="Times New Roman"/>
          <w:sz w:val="20"/>
          <w:szCs w:val="20"/>
        </w:rPr>
        <w:t>was used as a binder for pellets. These pellets were sintered at 600°C for 1 h. </w:t>
      </w:r>
      <w:r w:rsidR="00DA0462" w:rsidRPr="00326EF6">
        <w:rPr>
          <w:rFonts w:ascii="Times New Roman" w:hAnsi="Times New Roman" w:cs="Times New Roman"/>
          <w:sz w:val="20"/>
          <w:szCs w:val="20"/>
        </w:rPr>
        <w:t>The binder was burnt out during the sintering of the sample.</w:t>
      </w:r>
      <w:r w:rsidR="00DA0462" w:rsidRPr="00326EF6">
        <w:rPr>
          <w:sz w:val="20"/>
          <w:szCs w:val="20"/>
        </w:rPr>
        <w:t xml:space="preserve"> </w:t>
      </w:r>
      <w:r w:rsidR="00703687" w:rsidRPr="00326EF6">
        <w:rPr>
          <w:rFonts w:ascii="Times New Roman" w:eastAsia="Times New Roman" w:hAnsi="Times New Roman" w:cs="Times New Roman"/>
          <w:sz w:val="20"/>
          <w:szCs w:val="20"/>
        </w:rPr>
        <w:t xml:space="preserve">The flat surfaces of pellets were </w:t>
      </w:r>
      <w:proofErr w:type="spellStart"/>
      <w:r w:rsidR="00703687" w:rsidRPr="00326EF6">
        <w:rPr>
          <w:rFonts w:ascii="Times New Roman" w:eastAsia="Times New Roman" w:hAnsi="Times New Roman" w:cs="Times New Roman"/>
          <w:sz w:val="20"/>
          <w:szCs w:val="20"/>
        </w:rPr>
        <w:t>electroded</w:t>
      </w:r>
      <w:proofErr w:type="spellEnd"/>
      <w:r w:rsidR="00703687" w:rsidRPr="00326EF6">
        <w:rPr>
          <w:rFonts w:ascii="Times New Roman" w:eastAsia="Times New Roman" w:hAnsi="Times New Roman" w:cs="Times New Roman"/>
          <w:sz w:val="20"/>
          <w:szCs w:val="20"/>
        </w:rPr>
        <w:t xml:space="preserve"> with air-drying silver paste and dried at 200</w:t>
      </w:r>
      <w:r w:rsidR="00F57182" w:rsidRPr="00326EF6">
        <w:rPr>
          <w:rFonts w:ascii="Times New Roman" w:eastAsia="Times New Roman" w:hAnsi="Times New Roman" w:cs="Times New Roman"/>
          <w:sz w:val="20"/>
          <w:szCs w:val="20"/>
        </w:rPr>
        <w:t>°</w:t>
      </w:r>
      <w:r w:rsidR="00703687" w:rsidRPr="00326EF6">
        <w:rPr>
          <w:rFonts w:ascii="Times New Roman" w:eastAsia="Times New Roman" w:hAnsi="Times New Roman" w:cs="Times New Roman"/>
          <w:sz w:val="20"/>
          <w:szCs w:val="20"/>
        </w:rPr>
        <w:t>C for 2 h before taking any electrical measurement.</w:t>
      </w:r>
    </w:p>
    <w:p w:rsidR="00E449AE" w:rsidRPr="00326EF6" w:rsidRDefault="00703687" w:rsidP="00326EF6">
      <w:pPr>
        <w:pStyle w:val="ListParagraph"/>
        <w:tabs>
          <w:tab w:val="left" w:pos="720"/>
        </w:tabs>
        <w:adjustRightInd w:val="0"/>
        <w:snapToGrid w:val="0"/>
        <w:spacing w:after="0" w:line="240" w:lineRule="auto"/>
        <w:ind w:left="0" w:firstLine="720"/>
        <w:contextualSpacing w:val="0"/>
        <w:jc w:val="both"/>
        <w:rPr>
          <w:rFonts w:ascii="Times New Roman" w:eastAsia="Times New Roman" w:hAnsi="Times New Roman" w:cs="Times New Roman"/>
          <w:sz w:val="20"/>
          <w:szCs w:val="20"/>
        </w:rPr>
      </w:pPr>
      <w:r w:rsidRPr="00326EF6">
        <w:rPr>
          <w:rFonts w:ascii="Times New Roman" w:eastAsia="Times New Roman" w:hAnsi="Times New Roman" w:cs="Times New Roman"/>
          <w:sz w:val="20"/>
          <w:szCs w:val="20"/>
        </w:rPr>
        <w:t xml:space="preserve"> The dielectric constant (</w:t>
      </w:r>
      <w:r w:rsidR="0098139F" w:rsidRPr="00326EF6">
        <w:rPr>
          <w:rFonts w:ascii="Times New Roman" w:eastAsia="Times New Roman" w:hAnsi="Times New Roman" w:cs="Times New Roman"/>
          <w:sz w:val="20"/>
          <w:szCs w:val="20"/>
        </w:rPr>
        <w:t>ε</w:t>
      </w:r>
      <w:r w:rsidRPr="00326EF6">
        <w:rPr>
          <w:rFonts w:ascii="Times New Roman" w:eastAsia="Times New Roman" w:hAnsi="Times New Roman" w:cs="Times New Roman"/>
          <w:sz w:val="20"/>
          <w:szCs w:val="20"/>
          <w:vertAlign w:val="subscript"/>
          <w:rtl/>
        </w:rPr>
        <w:t>ٰ</w:t>
      </w:r>
      <w:r w:rsidRPr="00326EF6">
        <w:rPr>
          <w:rFonts w:ascii="Times New Roman" w:eastAsia="Times New Roman" w:hAnsi="Times New Roman" w:cs="Times New Roman"/>
          <w:sz w:val="20"/>
          <w:szCs w:val="20"/>
          <w:vertAlign w:val="subscript"/>
        </w:rPr>
        <w:t>r</w:t>
      </w:r>
      <w:r w:rsidR="0098139F" w:rsidRPr="00326EF6">
        <w:rPr>
          <w:rFonts w:ascii="Times New Roman" w:eastAsia="Times New Roman" w:hAnsi="Times New Roman" w:cs="Times New Roman"/>
          <w:sz w:val="20"/>
          <w:szCs w:val="20"/>
        </w:rPr>
        <w:t>) and loss tangent (tan δ</w:t>
      </w:r>
      <w:r w:rsidRPr="00326EF6">
        <w:rPr>
          <w:rFonts w:ascii="Times New Roman" w:eastAsia="Times New Roman" w:hAnsi="Times New Roman" w:cs="Times New Roman"/>
          <w:sz w:val="20"/>
          <w:szCs w:val="20"/>
        </w:rPr>
        <w:t>) of the compound were obtained as a function of frequency (1</w:t>
      </w:r>
      <w:r w:rsidR="0098139F" w:rsidRPr="00326EF6">
        <w:rPr>
          <w:rFonts w:ascii="Times New Roman" w:eastAsia="Times New Roman" w:hAnsi="Times New Roman" w:cs="Times New Roman"/>
          <w:sz w:val="20"/>
          <w:szCs w:val="20"/>
        </w:rPr>
        <w:t xml:space="preserve"> </w:t>
      </w:r>
      <w:r w:rsidRPr="00326EF6">
        <w:rPr>
          <w:rFonts w:ascii="Times New Roman" w:eastAsia="Times New Roman" w:hAnsi="Times New Roman" w:cs="Times New Roman"/>
          <w:sz w:val="20"/>
          <w:szCs w:val="20"/>
        </w:rPr>
        <w:t xml:space="preserve">kHz to 100 kHz) using Quad Tech 1730 LCR meter and laboratory-made three-terminal guard ring electrodes which compensated for </w:t>
      </w:r>
      <w:r w:rsidR="00FE7219" w:rsidRPr="00326EF6">
        <w:rPr>
          <w:rFonts w:ascii="Times New Roman" w:eastAsia="Times New Roman" w:hAnsi="Times New Roman" w:cs="Times New Roman"/>
          <w:sz w:val="20"/>
          <w:szCs w:val="20"/>
        </w:rPr>
        <w:t>any stray capacitance. The flow</w:t>
      </w:r>
      <w:r w:rsidRPr="00326EF6">
        <w:rPr>
          <w:rFonts w:ascii="Times New Roman" w:eastAsia="Times New Roman" w:hAnsi="Times New Roman" w:cs="Times New Roman"/>
          <w:sz w:val="20"/>
          <w:szCs w:val="20"/>
        </w:rPr>
        <w:t>chart of preparation for PMW powder and ceramic was shown in Figure 1.</w:t>
      </w:r>
    </w:p>
    <w:p w:rsidR="00421C13" w:rsidRPr="00326EF6" w:rsidRDefault="00A73792" w:rsidP="00326EF6">
      <w:pPr>
        <w:pStyle w:val="ListParagraph"/>
        <w:tabs>
          <w:tab w:val="left" w:pos="720"/>
        </w:tabs>
        <w:adjustRightInd w:val="0"/>
        <w:snapToGrid w:val="0"/>
        <w:spacing w:after="0" w:line="240" w:lineRule="auto"/>
        <w:ind w:left="0"/>
        <w:contextualSpacing w:val="0"/>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rPr>
        <w:pict>
          <v:group id="_x0000_s1124" style="position:absolute;left:0;text-align:left;margin-left:3pt;margin-top:10.35pt;width:3in;height:193.2pt;z-index:251700224" coordorigin="6567,4471" coordsize="4199,3703">
            <v:rect id="_x0000_s1095" style="position:absolute;left:8962;top:6340;width:1517;height:365" filled="f" stroked="f" strokecolor="white [3212]">
              <v:textbox style="mso-next-textbox:#_x0000_s1095">
                <w:txbxContent>
                  <w:p w:rsidR="0065342B" w:rsidRPr="00571CB3" w:rsidRDefault="0065342B" w:rsidP="0065342B">
                    <w:pPr>
                      <w:jc w:val="center"/>
                      <w:rPr>
                        <w:rFonts w:ascii="Times New Roman" w:hAnsi="Times New Roman"/>
                        <w:sz w:val="20"/>
                        <w:szCs w:val="20"/>
                      </w:rPr>
                    </w:pPr>
                    <w:r w:rsidRPr="00571CB3">
                      <w:rPr>
                        <w:rFonts w:ascii="Times New Roman" w:hAnsi="Times New Roman"/>
                        <w:sz w:val="20"/>
                        <w:szCs w:val="20"/>
                      </w:rPr>
                      <w:t>Mesh</w:t>
                    </w:r>
                    <w:r>
                      <w:rPr>
                        <w:rFonts w:ascii="Times New Roman" w:hAnsi="Times New Roman"/>
                        <w:sz w:val="20"/>
                        <w:szCs w:val="20"/>
                      </w:rPr>
                      <w:t xml:space="preserve">    sieving</w:t>
                    </w:r>
                  </w:p>
                </w:txbxContent>
              </v:textbox>
            </v:rect>
            <v:group id="_x0000_s1123" style="position:absolute;left:6567;top:4471;width:4199;height:3703" coordorigin="6556,4382" coordsize="4199,3703">
              <v:rect id="_x0000_s1041" style="position:absolute;left:6556;top:7675;width:1395;height:410">
                <v:textbox style="mso-next-textbox:#_x0000_s1041">
                  <w:txbxContent>
                    <w:p w:rsidR="00895026" w:rsidRPr="00571CB3" w:rsidRDefault="00895026" w:rsidP="00895026">
                      <w:pPr>
                        <w:spacing w:after="10" w:line="240" w:lineRule="auto"/>
                        <w:jc w:val="center"/>
                        <w:rPr>
                          <w:rFonts w:ascii="Times New Roman" w:hAnsi="Times New Roman"/>
                          <w:sz w:val="20"/>
                          <w:szCs w:val="20"/>
                        </w:rPr>
                      </w:pPr>
                      <w:r w:rsidRPr="00571CB3">
                        <w:rPr>
                          <w:rFonts w:ascii="Times New Roman" w:hAnsi="Times New Roman"/>
                          <w:sz w:val="20"/>
                          <w:szCs w:val="20"/>
                        </w:rPr>
                        <w:t>Pellet</w:t>
                      </w:r>
                    </w:p>
                  </w:txbxContent>
                </v:textbox>
              </v:rect>
              <v:group id="_x0000_s1122" style="position:absolute;left:6556;top:4382;width:4199;height:3208" coordorigin="6556,4382" coordsize="4199,3208">
                <v:group id="_x0000_s1119" style="position:absolute;left:6556;top:4382;width:4199;height:3038" coordorigin="6556,4472" coordsize="4199,3038">
                  <v:group id="_x0000_s1117" style="position:absolute;left:6615;top:4472;width:4140;height:3038" coordorigin="6615,4472" coordsize="4140,3038">
                    <v:group id="_x0000_s1115" style="position:absolute;left:6615;top:4472;width:4140;height:2948" coordorigin="6615,4472" coordsize="4140,2948">
                      <v:group id="_x0000_s1113" style="position:absolute;left:6615;top:4472;width:4140;height:2948" coordorigin="6615,4472" coordsize="4140,2948">
                        <v:group id="_x0000_s1094" style="position:absolute;left:6615;top:4472;width:4140;height:2143" coordorigin="6615,4472" coordsize="4140,2143">
                          <v:group id="_x0000_s1092" style="position:absolute;left:6615;top:4472;width:4140;height:1868" coordorigin="6615,4472" coordsize="4140,1868">
                            <v:group id="_x0000_s1090" style="position:absolute;left:6615;top:4472;width:4140;height:1153" coordorigin="6615,4472" coordsize="4140,1153">
                              <v:group id="_x0000_s1088" style="position:absolute;left:6615;top:4472;width:3987;height:973" coordorigin="6615,4472" coordsize="3987,973">
                                <v:group id="_x0000_s1068" style="position:absolute;left:6615;top:4472;width:3987;height:716" coordorigin="6374,4471" coordsize="3301,716">
                                  <v:group id="_x0000_s1066" style="position:absolute;left:6374;top:4471;width:2011;height:674" coordorigin="6374,4471" coordsize="2011,674">
                                    <v:group id="_x0000_s1064" style="position:absolute;left:6374;top:4471;width:1906;height:584" coordorigin="6375,4472" coordsize="1905,583">
                                      <v:rect id="_x0000_s1062" style="position:absolute;left:6375;top:4472;width:1137;height:583">
                                        <v:textbox style="mso-next-textbox:#_x0000_s1062">
                                          <w:txbxContent>
                                            <w:p w:rsidR="00514372" w:rsidRPr="00571CB3" w:rsidRDefault="00514372" w:rsidP="00514372">
                                              <w:pPr>
                                                <w:spacing w:after="10" w:line="240" w:lineRule="auto"/>
                                                <w:jc w:val="center"/>
                                                <w:rPr>
                                                  <w:rFonts w:ascii="Times New Roman" w:hAnsi="Times New Roman"/>
                                                  <w:sz w:val="20"/>
                                                  <w:szCs w:val="20"/>
                                                </w:rPr>
                                              </w:pPr>
                                              <w:r w:rsidRPr="00732DD8">
                                                <w:rPr>
                                                  <w:rFonts w:ascii="Times New Roman" w:hAnsi="Times New Roman"/>
                                                  <w:sz w:val="20"/>
                                                  <w:szCs w:val="20"/>
                                                </w:rPr>
                                                <w:t>Mixed</w:t>
                                              </w:r>
                                              <w:r w:rsidRPr="00571CB3">
                                                <w:rPr>
                                                  <w:rFonts w:ascii="Times New Roman" w:hAnsi="Times New Roman"/>
                                                  <w:sz w:val="20"/>
                                                  <w:szCs w:val="20"/>
                                                </w:rPr>
                                                <w:t xml:space="preserve"> powder</w:t>
                                              </w:r>
                                            </w:p>
                                          </w:txbxContent>
                                        </v:textbox>
                                      </v:rect>
                                      <v:shapetype id="_x0000_t32" coordsize="21600,21600" o:spt="32" o:oned="t" path="m,l21600,21600e" filled="f">
                                        <v:path arrowok="t" fillok="f" o:connecttype="none"/>
                                        <o:lock v:ext="edit" shapetype="t"/>
                                      </v:shapetype>
                                      <v:shape id="_x0000_s1063" type="#_x0000_t32" style="position:absolute;left:7512;top:4800;width:768;height:15" o:connectortype="straight">
                                        <v:stroke endarrow="block"/>
                                      </v:shape>
                                    </v:group>
                                    <v:rect id="_x0000_s1065" style="position:absolute;left:7383;top:4472;width:1002;height:673" filled="f" stroked="f" strokecolor="white [3212]">
                                      <v:textbox style="mso-next-textbox:#_x0000_s1065">
                                        <w:txbxContent>
                                          <w:p w:rsidR="00514372" w:rsidRPr="00571CB3" w:rsidRDefault="00F57182" w:rsidP="00514372">
                                            <w:pPr>
                                              <w:jc w:val="center"/>
                                              <w:rPr>
                                                <w:rFonts w:ascii="Times New Roman" w:hAnsi="Times New Roman"/>
                                                <w:sz w:val="20"/>
                                                <w:szCs w:val="20"/>
                                              </w:rPr>
                                            </w:pPr>
                                            <w:r>
                                              <w:rPr>
                                                <w:rFonts w:ascii="Times New Roman" w:hAnsi="Times New Roman"/>
                                                <w:sz w:val="20"/>
                                                <w:szCs w:val="20"/>
                                              </w:rPr>
                                              <w:t>1000</w:t>
                                            </w:r>
                                            <w:r>
                                              <w:rPr>
                                                <w:rFonts w:ascii="Times New Roman" w:hAnsi="Times New Roman" w:cs="Times New Roman"/>
                                                <w:sz w:val="20"/>
                                                <w:szCs w:val="20"/>
                                              </w:rPr>
                                              <w:t>°</w:t>
                                            </w:r>
                                            <w:r w:rsidR="00514372" w:rsidRPr="00571CB3">
                                              <w:rPr>
                                                <w:rFonts w:ascii="Times New Roman" w:hAnsi="Times New Roman"/>
                                                <w:sz w:val="20"/>
                                                <w:szCs w:val="20"/>
                                              </w:rPr>
                                              <w:t>C,</w:t>
                                            </w:r>
                                            <w:r w:rsidR="007E0C60">
                                              <w:rPr>
                                                <w:rFonts w:ascii="Times New Roman" w:hAnsi="Times New Roman"/>
                                                <w:sz w:val="20"/>
                                                <w:szCs w:val="20"/>
                                              </w:rPr>
                                              <w:t xml:space="preserve"> </w:t>
                                            </w:r>
                                            <w:r w:rsidR="00514372" w:rsidRPr="00571CB3">
                                              <w:rPr>
                                                <w:rFonts w:ascii="Times New Roman" w:hAnsi="Times New Roman"/>
                                                <w:sz w:val="20"/>
                                                <w:szCs w:val="20"/>
                                              </w:rPr>
                                              <w:t>6h</w:t>
                                            </w:r>
                                          </w:p>
                                        </w:txbxContent>
                                      </v:textbox>
                                    </v:rect>
                                  </v:group>
                                  <v:rect id="_x0000_s1067" style="position:absolute;left:8280;top:4472;width:1395;height:715">
                                    <v:textbox style="mso-next-textbox:#_x0000_s1067">
                                      <w:txbxContent>
                                        <w:p w:rsidR="00514372" w:rsidRPr="00571CB3" w:rsidRDefault="00514372" w:rsidP="00514372">
                                          <w:pPr>
                                            <w:spacing w:after="10" w:line="240" w:lineRule="auto"/>
                                            <w:jc w:val="center"/>
                                            <w:rPr>
                                              <w:rFonts w:ascii="Times New Roman" w:hAnsi="Times New Roman"/>
                                              <w:sz w:val="20"/>
                                              <w:szCs w:val="20"/>
                                            </w:rPr>
                                          </w:pPr>
                                          <w:r w:rsidRPr="00571CB3">
                                            <w:rPr>
                                              <w:rFonts w:ascii="Times New Roman" w:hAnsi="Times New Roman"/>
                                              <w:sz w:val="20"/>
                                              <w:szCs w:val="20"/>
                                            </w:rPr>
                                            <w:t>Crystalline powder</w:t>
                                          </w:r>
                                        </w:p>
                                      </w:txbxContent>
                                    </v:textbox>
                                  </v:rect>
                                </v:group>
                                <v:shape id="_x0000_s1087" type="#_x0000_t32" style="position:absolute;left:9660;top:5188;width:0;height:257" o:connectortype="straight">
                                  <v:stroke endarrow="block"/>
                                </v:shape>
                              </v:group>
                              <v:rect id="_x0000_s1089" style="position:absolute;left:8752;top:5213;width:2003;height:412" filled="f" stroked="f" strokecolor="white [3212]">
                                <v:textbox style="mso-next-textbox:#_x0000_s1089">
                                  <w:txbxContent>
                                    <w:p w:rsidR="005D1D43" w:rsidRPr="00571CB3" w:rsidRDefault="005D1D43" w:rsidP="005D1D43">
                                      <w:pPr>
                                        <w:jc w:val="center"/>
                                        <w:rPr>
                                          <w:rFonts w:ascii="Times New Roman" w:hAnsi="Times New Roman"/>
                                          <w:sz w:val="20"/>
                                          <w:szCs w:val="20"/>
                                        </w:rPr>
                                      </w:pPr>
                                      <w:r w:rsidRPr="00571CB3">
                                        <w:rPr>
                                          <w:rFonts w:ascii="Times New Roman" w:hAnsi="Times New Roman"/>
                                          <w:sz w:val="20"/>
                                          <w:szCs w:val="20"/>
                                        </w:rPr>
                                        <w:t>Ball</w:t>
                                      </w:r>
                                      <w:r>
                                        <w:rPr>
                                          <w:rFonts w:ascii="Times New Roman" w:hAnsi="Times New Roman"/>
                                          <w:sz w:val="20"/>
                                          <w:szCs w:val="20"/>
                                        </w:rPr>
                                        <w:t xml:space="preserve">    milling</w:t>
                                      </w:r>
                                    </w:p>
                                  </w:txbxContent>
                                </v:textbox>
                              </v:rect>
                            </v:group>
                            <v:rect id="_x0000_s1091" style="position:absolute;left:8917;top:5625;width:1617;height:715">
                              <v:textbox style="mso-next-textbox:#_x0000_s1091">
                                <w:txbxContent>
                                  <w:p w:rsidR="0065342B" w:rsidRPr="00571CB3" w:rsidRDefault="0065342B" w:rsidP="0065342B">
                                    <w:pPr>
                                      <w:spacing w:after="10" w:line="240" w:lineRule="auto"/>
                                      <w:jc w:val="center"/>
                                      <w:rPr>
                                        <w:rFonts w:ascii="Times New Roman" w:hAnsi="Times New Roman"/>
                                        <w:sz w:val="20"/>
                                        <w:szCs w:val="20"/>
                                      </w:rPr>
                                    </w:pPr>
                                    <w:r>
                                      <w:rPr>
                                        <w:rFonts w:ascii="Times New Roman" w:hAnsi="Times New Roman"/>
                                        <w:sz w:val="20"/>
                                        <w:szCs w:val="20"/>
                                      </w:rPr>
                                      <w:t xml:space="preserve">Small particle size </w:t>
                                    </w:r>
                                    <w:r w:rsidRPr="00571CB3">
                                      <w:rPr>
                                        <w:rFonts w:ascii="Times New Roman" w:hAnsi="Times New Roman"/>
                                        <w:sz w:val="20"/>
                                        <w:szCs w:val="20"/>
                                      </w:rPr>
                                      <w:t>powder</w:t>
                                    </w:r>
                                  </w:p>
                                </w:txbxContent>
                              </v:textbox>
                            </v:rect>
                          </v:group>
                          <v:shape id="_x0000_s1093" type="#_x0000_t32" style="position:absolute;left:9660;top:6340;width:1;height:275" o:connectortype="straight">
                            <v:stroke endarrow="block"/>
                          </v:shape>
                        </v:group>
                        <v:rect id="_x0000_s1096" style="position:absolute;left:8852;top:6705;width:1825;height:715">
                          <v:textbox style="mso-next-textbox:#_x0000_s1096">
                            <w:txbxContent>
                              <w:p w:rsidR="0065342B" w:rsidRPr="00571CB3" w:rsidRDefault="0065342B" w:rsidP="0065342B">
                                <w:pPr>
                                  <w:spacing w:after="10" w:line="240" w:lineRule="auto"/>
                                  <w:jc w:val="center"/>
                                  <w:rPr>
                                    <w:rFonts w:ascii="Times New Roman" w:hAnsi="Times New Roman"/>
                                    <w:sz w:val="20"/>
                                    <w:szCs w:val="20"/>
                                  </w:rPr>
                                </w:pPr>
                                <w:r>
                                  <w:rPr>
                                    <w:rFonts w:ascii="Times New Roman" w:hAnsi="Times New Roman"/>
                                    <w:sz w:val="20"/>
                                    <w:szCs w:val="20"/>
                                  </w:rPr>
                                  <w:t xml:space="preserve">Uniform particle size </w:t>
                                </w:r>
                                <w:r w:rsidRPr="00571CB3">
                                  <w:rPr>
                                    <w:rFonts w:ascii="Times New Roman" w:hAnsi="Times New Roman"/>
                                    <w:sz w:val="20"/>
                                    <w:szCs w:val="20"/>
                                  </w:rPr>
                                  <w:t>powder</w:t>
                                </w:r>
                              </w:p>
                            </w:txbxContent>
                          </v:textbox>
                        </v:rect>
                      </v:group>
                      <v:shape id="_x0000_s1114" type="#_x0000_t32" style="position:absolute;left:8085;top:7050;width:767;height:1;flip:x" o:connectortype="straight">
                        <v:stroke endarrow="block"/>
                      </v:shape>
                    </v:group>
                    <v:rect id="_x0000_s1116" style="position:absolute;left:7680;top:6705;width:1364;height:805" filled="f" stroked="f" strokecolor="white [3212]">
                      <v:textbox style="mso-next-textbox:#_x0000_s1116">
                        <w:txbxContent>
                          <w:p w:rsidR="0065342B" w:rsidRPr="00571CB3" w:rsidRDefault="0065342B" w:rsidP="00F57182">
                            <w:pPr>
                              <w:spacing w:after="0" w:line="360" w:lineRule="auto"/>
                              <w:jc w:val="both"/>
                              <w:rPr>
                                <w:rFonts w:ascii="Times New Roman" w:hAnsi="Times New Roman"/>
                                <w:sz w:val="20"/>
                                <w:szCs w:val="20"/>
                              </w:rPr>
                            </w:pPr>
                            <w:proofErr w:type="gramStart"/>
                            <w:r w:rsidRPr="00571CB3">
                              <w:rPr>
                                <w:rFonts w:ascii="Times New Roman" w:hAnsi="Times New Roman"/>
                                <w:sz w:val="20"/>
                                <w:szCs w:val="20"/>
                              </w:rPr>
                              <w:t>Annealing</w:t>
                            </w:r>
                            <w:r>
                              <w:rPr>
                                <w:rFonts w:ascii="Times New Roman" w:hAnsi="Times New Roman"/>
                                <w:sz w:val="20"/>
                                <w:szCs w:val="20"/>
                              </w:rPr>
                              <w:t xml:space="preserve"> </w:t>
                            </w:r>
                            <w:r w:rsidRPr="00571CB3">
                              <w:rPr>
                                <w:rFonts w:ascii="Times New Roman" w:hAnsi="Times New Roman"/>
                                <w:sz w:val="20"/>
                                <w:szCs w:val="20"/>
                              </w:rPr>
                              <w:t xml:space="preserve"> temperature</w:t>
                            </w:r>
                            <w:proofErr w:type="gramEnd"/>
                          </w:p>
                        </w:txbxContent>
                      </v:textbox>
                    </v:rect>
                  </v:group>
                  <v:rect id="_x0000_s1118" style="position:absolute;left:6556;top:6705;width:1215;height:645">
                    <v:textbox style="mso-next-textbox:#_x0000_s1118">
                      <w:txbxContent>
                        <w:p w:rsidR="0065342B" w:rsidRPr="00571CB3" w:rsidRDefault="0065342B" w:rsidP="0065342B">
                          <w:pPr>
                            <w:spacing w:after="10" w:line="240" w:lineRule="auto"/>
                            <w:jc w:val="center"/>
                            <w:rPr>
                              <w:rFonts w:ascii="Times New Roman" w:hAnsi="Times New Roman"/>
                              <w:sz w:val="20"/>
                              <w:szCs w:val="20"/>
                            </w:rPr>
                          </w:pPr>
                          <w:r w:rsidRPr="00571CB3">
                            <w:rPr>
                              <w:rFonts w:ascii="Times New Roman" w:hAnsi="Times New Roman"/>
                              <w:sz w:val="20"/>
                              <w:szCs w:val="20"/>
                            </w:rPr>
                            <w:t>Crystalline powder</w:t>
                          </w:r>
                        </w:p>
                      </w:txbxContent>
                    </v:textbox>
                  </v:rect>
                </v:group>
                <v:shape id="_x0000_s1121" type="#_x0000_t32" style="position:absolute;left:7215;top:7260;width:1;height:330" o:connectortype="straight">
                  <v:stroke endarrow="block"/>
                </v:shape>
              </v:group>
            </v:group>
          </v:group>
        </w:pict>
      </w:r>
    </w:p>
    <w:p w:rsidR="001D34A5" w:rsidRPr="00326EF6" w:rsidRDefault="001D34A5" w:rsidP="00326EF6">
      <w:pPr>
        <w:pStyle w:val="ListParagraph"/>
        <w:tabs>
          <w:tab w:val="left" w:pos="720"/>
        </w:tabs>
        <w:adjustRightInd w:val="0"/>
        <w:snapToGrid w:val="0"/>
        <w:spacing w:after="0" w:line="240" w:lineRule="auto"/>
        <w:ind w:left="0"/>
        <w:contextualSpacing w:val="0"/>
        <w:jc w:val="both"/>
        <w:rPr>
          <w:rFonts w:ascii="Times New Roman" w:eastAsia="Times New Roman" w:hAnsi="Times New Roman" w:cs="Times New Roman"/>
          <w:sz w:val="20"/>
          <w:szCs w:val="20"/>
        </w:rPr>
      </w:pPr>
    </w:p>
    <w:p w:rsidR="004D1D9D" w:rsidRPr="00326EF6" w:rsidRDefault="004D1D9D" w:rsidP="00326EF6">
      <w:pPr>
        <w:pStyle w:val="ListParagraph"/>
        <w:tabs>
          <w:tab w:val="left" w:pos="720"/>
        </w:tabs>
        <w:adjustRightInd w:val="0"/>
        <w:snapToGrid w:val="0"/>
        <w:spacing w:after="0" w:line="240" w:lineRule="auto"/>
        <w:ind w:left="0"/>
        <w:contextualSpacing w:val="0"/>
        <w:jc w:val="both"/>
        <w:rPr>
          <w:rFonts w:ascii="Times New Roman" w:eastAsia="Times New Roman" w:hAnsi="Times New Roman" w:cs="Times New Roman"/>
          <w:sz w:val="20"/>
          <w:szCs w:val="20"/>
        </w:rPr>
      </w:pPr>
    </w:p>
    <w:p w:rsidR="004D1D9D" w:rsidRPr="00326EF6" w:rsidRDefault="004D1D9D" w:rsidP="00326EF6">
      <w:pPr>
        <w:pStyle w:val="ListParagraph"/>
        <w:tabs>
          <w:tab w:val="left" w:pos="720"/>
        </w:tabs>
        <w:adjustRightInd w:val="0"/>
        <w:snapToGrid w:val="0"/>
        <w:spacing w:after="0" w:line="240" w:lineRule="auto"/>
        <w:ind w:left="0"/>
        <w:contextualSpacing w:val="0"/>
        <w:jc w:val="both"/>
        <w:rPr>
          <w:rFonts w:ascii="Times New Roman" w:eastAsia="Times New Roman" w:hAnsi="Times New Roman" w:cs="Times New Roman"/>
          <w:sz w:val="20"/>
          <w:szCs w:val="20"/>
        </w:rPr>
      </w:pPr>
    </w:p>
    <w:p w:rsidR="004D1D9D" w:rsidRPr="00326EF6" w:rsidRDefault="004D1D9D" w:rsidP="00326EF6">
      <w:pPr>
        <w:pStyle w:val="ListParagraph"/>
        <w:tabs>
          <w:tab w:val="left" w:pos="720"/>
        </w:tabs>
        <w:adjustRightInd w:val="0"/>
        <w:snapToGrid w:val="0"/>
        <w:spacing w:after="0" w:line="240" w:lineRule="auto"/>
        <w:ind w:left="0"/>
        <w:contextualSpacing w:val="0"/>
        <w:jc w:val="both"/>
        <w:rPr>
          <w:rFonts w:ascii="Times New Roman" w:eastAsia="Times New Roman" w:hAnsi="Times New Roman" w:cs="Times New Roman"/>
          <w:sz w:val="20"/>
          <w:szCs w:val="20"/>
        </w:rPr>
      </w:pPr>
    </w:p>
    <w:p w:rsidR="004D1D9D" w:rsidRPr="00326EF6" w:rsidRDefault="004D1D9D" w:rsidP="00326EF6">
      <w:pPr>
        <w:pStyle w:val="ListParagraph"/>
        <w:tabs>
          <w:tab w:val="left" w:pos="720"/>
        </w:tabs>
        <w:adjustRightInd w:val="0"/>
        <w:snapToGrid w:val="0"/>
        <w:spacing w:after="0" w:line="240" w:lineRule="auto"/>
        <w:ind w:left="0"/>
        <w:contextualSpacing w:val="0"/>
        <w:jc w:val="both"/>
        <w:rPr>
          <w:rFonts w:ascii="Times New Roman" w:eastAsia="Times New Roman" w:hAnsi="Times New Roman" w:cs="Times New Roman"/>
          <w:sz w:val="20"/>
          <w:szCs w:val="20"/>
        </w:rPr>
      </w:pPr>
    </w:p>
    <w:p w:rsidR="004D1D9D" w:rsidRPr="00326EF6" w:rsidRDefault="004D1D9D" w:rsidP="00326EF6">
      <w:pPr>
        <w:pStyle w:val="ListParagraph"/>
        <w:tabs>
          <w:tab w:val="left" w:pos="720"/>
        </w:tabs>
        <w:adjustRightInd w:val="0"/>
        <w:snapToGrid w:val="0"/>
        <w:spacing w:after="0" w:line="240" w:lineRule="auto"/>
        <w:ind w:left="0"/>
        <w:contextualSpacing w:val="0"/>
        <w:jc w:val="both"/>
        <w:rPr>
          <w:rFonts w:ascii="Times New Roman" w:eastAsia="Times New Roman" w:hAnsi="Times New Roman" w:cs="Times New Roman"/>
          <w:sz w:val="20"/>
          <w:szCs w:val="20"/>
        </w:rPr>
      </w:pPr>
    </w:p>
    <w:p w:rsidR="004D1D9D" w:rsidRPr="00326EF6" w:rsidRDefault="004D1D9D" w:rsidP="00326EF6">
      <w:pPr>
        <w:pStyle w:val="ListParagraph"/>
        <w:tabs>
          <w:tab w:val="left" w:pos="720"/>
        </w:tabs>
        <w:adjustRightInd w:val="0"/>
        <w:snapToGrid w:val="0"/>
        <w:spacing w:after="0" w:line="240" w:lineRule="auto"/>
        <w:ind w:left="0"/>
        <w:contextualSpacing w:val="0"/>
        <w:jc w:val="both"/>
        <w:rPr>
          <w:rFonts w:ascii="Times New Roman" w:eastAsia="Times New Roman" w:hAnsi="Times New Roman" w:cs="Times New Roman"/>
          <w:sz w:val="20"/>
          <w:szCs w:val="20"/>
        </w:rPr>
      </w:pPr>
    </w:p>
    <w:p w:rsidR="004D1D9D" w:rsidRPr="00326EF6" w:rsidRDefault="004D1D9D" w:rsidP="00326EF6">
      <w:pPr>
        <w:pStyle w:val="ListParagraph"/>
        <w:tabs>
          <w:tab w:val="left" w:pos="720"/>
        </w:tabs>
        <w:adjustRightInd w:val="0"/>
        <w:snapToGrid w:val="0"/>
        <w:spacing w:after="0" w:line="240" w:lineRule="auto"/>
        <w:ind w:left="0"/>
        <w:contextualSpacing w:val="0"/>
        <w:jc w:val="both"/>
        <w:rPr>
          <w:rFonts w:ascii="Times New Roman" w:eastAsia="Times New Roman" w:hAnsi="Times New Roman" w:cs="Times New Roman"/>
          <w:sz w:val="20"/>
          <w:szCs w:val="20"/>
        </w:rPr>
      </w:pPr>
    </w:p>
    <w:p w:rsidR="004D1D9D" w:rsidRPr="00326EF6" w:rsidRDefault="004D1D9D" w:rsidP="00326EF6">
      <w:pPr>
        <w:pStyle w:val="ListParagraph"/>
        <w:tabs>
          <w:tab w:val="left" w:pos="720"/>
        </w:tabs>
        <w:adjustRightInd w:val="0"/>
        <w:snapToGrid w:val="0"/>
        <w:spacing w:after="0" w:line="240" w:lineRule="auto"/>
        <w:ind w:left="0"/>
        <w:contextualSpacing w:val="0"/>
        <w:jc w:val="both"/>
        <w:rPr>
          <w:rFonts w:ascii="Times New Roman" w:eastAsia="Times New Roman" w:hAnsi="Times New Roman" w:cs="Times New Roman"/>
          <w:sz w:val="20"/>
          <w:szCs w:val="20"/>
        </w:rPr>
      </w:pPr>
    </w:p>
    <w:p w:rsidR="004D1D9D" w:rsidRPr="00326EF6" w:rsidRDefault="004D1D9D" w:rsidP="00326EF6">
      <w:pPr>
        <w:pStyle w:val="ListParagraph"/>
        <w:tabs>
          <w:tab w:val="left" w:pos="720"/>
        </w:tabs>
        <w:adjustRightInd w:val="0"/>
        <w:snapToGrid w:val="0"/>
        <w:spacing w:after="0" w:line="240" w:lineRule="auto"/>
        <w:ind w:left="0"/>
        <w:contextualSpacing w:val="0"/>
        <w:jc w:val="both"/>
        <w:rPr>
          <w:rFonts w:ascii="Times New Roman" w:eastAsia="Times New Roman" w:hAnsi="Times New Roman" w:cs="Times New Roman"/>
          <w:sz w:val="20"/>
          <w:szCs w:val="20"/>
        </w:rPr>
      </w:pPr>
    </w:p>
    <w:p w:rsidR="004D1D9D" w:rsidRPr="00326EF6" w:rsidRDefault="004D1D9D" w:rsidP="00326EF6">
      <w:pPr>
        <w:pStyle w:val="ListParagraph"/>
        <w:tabs>
          <w:tab w:val="left" w:pos="720"/>
        </w:tabs>
        <w:adjustRightInd w:val="0"/>
        <w:snapToGrid w:val="0"/>
        <w:spacing w:after="0" w:line="240" w:lineRule="auto"/>
        <w:ind w:left="0"/>
        <w:contextualSpacing w:val="0"/>
        <w:jc w:val="both"/>
        <w:rPr>
          <w:rFonts w:ascii="Times New Roman" w:eastAsia="Times New Roman" w:hAnsi="Times New Roman" w:cs="Times New Roman"/>
          <w:sz w:val="20"/>
          <w:szCs w:val="20"/>
        </w:rPr>
      </w:pPr>
    </w:p>
    <w:p w:rsidR="004D1D9D" w:rsidRPr="00326EF6" w:rsidRDefault="004D1D9D" w:rsidP="00326EF6">
      <w:pPr>
        <w:pStyle w:val="ListParagraph"/>
        <w:tabs>
          <w:tab w:val="left" w:pos="720"/>
        </w:tabs>
        <w:adjustRightInd w:val="0"/>
        <w:snapToGrid w:val="0"/>
        <w:spacing w:after="0" w:line="240" w:lineRule="auto"/>
        <w:ind w:left="0"/>
        <w:contextualSpacing w:val="0"/>
        <w:jc w:val="both"/>
        <w:rPr>
          <w:rFonts w:ascii="Times New Roman" w:eastAsia="Times New Roman" w:hAnsi="Times New Roman" w:cs="Times New Roman"/>
          <w:sz w:val="20"/>
          <w:szCs w:val="20"/>
        </w:rPr>
      </w:pPr>
    </w:p>
    <w:p w:rsidR="004D1D9D" w:rsidRPr="00326EF6" w:rsidRDefault="004D1D9D" w:rsidP="00326EF6">
      <w:pPr>
        <w:pStyle w:val="ListParagraph"/>
        <w:tabs>
          <w:tab w:val="left" w:pos="720"/>
        </w:tabs>
        <w:adjustRightInd w:val="0"/>
        <w:snapToGrid w:val="0"/>
        <w:spacing w:after="0" w:line="240" w:lineRule="auto"/>
        <w:ind w:left="0"/>
        <w:contextualSpacing w:val="0"/>
        <w:jc w:val="both"/>
        <w:rPr>
          <w:rFonts w:ascii="Times New Roman" w:eastAsia="Times New Roman" w:hAnsi="Times New Roman" w:cs="Times New Roman"/>
          <w:sz w:val="20"/>
          <w:szCs w:val="20"/>
        </w:rPr>
      </w:pPr>
    </w:p>
    <w:p w:rsidR="004D1D9D" w:rsidRPr="00326EF6" w:rsidRDefault="004D1D9D" w:rsidP="00326EF6">
      <w:pPr>
        <w:pStyle w:val="ListParagraph"/>
        <w:tabs>
          <w:tab w:val="left" w:pos="720"/>
        </w:tabs>
        <w:adjustRightInd w:val="0"/>
        <w:snapToGrid w:val="0"/>
        <w:spacing w:after="0" w:line="240" w:lineRule="auto"/>
        <w:ind w:left="0"/>
        <w:contextualSpacing w:val="0"/>
        <w:jc w:val="both"/>
        <w:rPr>
          <w:rFonts w:ascii="Times New Roman" w:eastAsia="Times New Roman" w:hAnsi="Times New Roman" w:cs="Times New Roman"/>
          <w:sz w:val="20"/>
          <w:szCs w:val="20"/>
        </w:rPr>
      </w:pPr>
    </w:p>
    <w:p w:rsidR="004D1D9D" w:rsidRPr="00326EF6" w:rsidRDefault="004D1D9D" w:rsidP="00326EF6">
      <w:pPr>
        <w:pStyle w:val="ListParagraph"/>
        <w:tabs>
          <w:tab w:val="left" w:pos="720"/>
        </w:tabs>
        <w:adjustRightInd w:val="0"/>
        <w:snapToGrid w:val="0"/>
        <w:spacing w:after="0" w:line="240" w:lineRule="auto"/>
        <w:ind w:left="0"/>
        <w:contextualSpacing w:val="0"/>
        <w:jc w:val="both"/>
        <w:rPr>
          <w:rFonts w:ascii="Times New Roman" w:eastAsia="Times New Roman" w:hAnsi="Times New Roman" w:cs="Times New Roman"/>
          <w:sz w:val="20"/>
          <w:szCs w:val="20"/>
        </w:rPr>
      </w:pPr>
    </w:p>
    <w:p w:rsidR="004D1D9D" w:rsidRPr="00326EF6" w:rsidRDefault="004D1D9D" w:rsidP="00326EF6">
      <w:pPr>
        <w:pStyle w:val="ListParagraph"/>
        <w:tabs>
          <w:tab w:val="left" w:pos="720"/>
        </w:tabs>
        <w:adjustRightInd w:val="0"/>
        <w:snapToGrid w:val="0"/>
        <w:spacing w:after="0" w:line="240" w:lineRule="auto"/>
        <w:ind w:left="0"/>
        <w:contextualSpacing w:val="0"/>
        <w:jc w:val="both"/>
        <w:rPr>
          <w:rFonts w:ascii="Times New Roman" w:eastAsia="Times New Roman" w:hAnsi="Times New Roman" w:cs="Times New Roman"/>
          <w:sz w:val="20"/>
          <w:szCs w:val="20"/>
        </w:rPr>
      </w:pPr>
    </w:p>
    <w:p w:rsidR="00CD15C8" w:rsidRPr="00326EF6" w:rsidRDefault="00CD15C8" w:rsidP="00326EF6">
      <w:pPr>
        <w:pStyle w:val="ListParagraph"/>
        <w:tabs>
          <w:tab w:val="left" w:pos="720"/>
        </w:tabs>
        <w:adjustRightInd w:val="0"/>
        <w:snapToGrid w:val="0"/>
        <w:spacing w:after="0" w:line="240" w:lineRule="auto"/>
        <w:ind w:left="0"/>
        <w:contextualSpacing w:val="0"/>
        <w:jc w:val="both"/>
        <w:rPr>
          <w:rFonts w:ascii="Times New Roman" w:eastAsia="Times New Roman" w:hAnsi="Times New Roman" w:cs="Times New Roman"/>
          <w:sz w:val="20"/>
          <w:szCs w:val="20"/>
        </w:rPr>
      </w:pPr>
    </w:p>
    <w:p w:rsidR="00DA0462" w:rsidRPr="00326EF6" w:rsidRDefault="00DA0462" w:rsidP="00326EF6">
      <w:pPr>
        <w:pStyle w:val="ListParagraph"/>
        <w:tabs>
          <w:tab w:val="left" w:pos="720"/>
        </w:tabs>
        <w:adjustRightInd w:val="0"/>
        <w:snapToGrid w:val="0"/>
        <w:spacing w:after="0" w:line="240" w:lineRule="auto"/>
        <w:ind w:left="0"/>
        <w:contextualSpacing w:val="0"/>
        <w:jc w:val="both"/>
        <w:rPr>
          <w:rFonts w:ascii="Times New Roman" w:eastAsia="Times New Roman" w:hAnsi="Times New Roman" w:cs="Times New Roman"/>
          <w:sz w:val="20"/>
          <w:szCs w:val="20"/>
        </w:rPr>
      </w:pPr>
      <w:proofErr w:type="gramStart"/>
      <w:r w:rsidRPr="00326EF6">
        <w:rPr>
          <w:rFonts w:ascii="Times New Roman" w:eastAsia="Times New Roman" w:hAnsi="Times New Roman" w:cs="Times New Roman"/>
          <w:sz w:val="20"/>
          <w:szCs w:val="20"/>
        </w:rPr>
        <w:t>Figure 1.</w:t>
      </w:r>
      <w:proofErr w:type="gramEnd"/>
      <w:r w:rsidRPr="00326EF6">
        <w:rPr>
          <w:rFonts w:ascii="Times New Roman" w:eastAsia="Times New Roman" w:hAnsi="Times New Roman" w:cs="Times New Roman"/>
          <w:sz w:val="20"/>
          <w:szCs w:val="20"/>
        </w:rPr>
        <w:t xml:space="preserve"> </w:t>
      </w:r>
      <w:proofErr w:type="gramStart"/>
      <w:r w:rsidRPr="00326EF6">
        <w:rPr>
          <w:rFonts w:ascii="Times New Roman" w:eastAsia="Times New Roman" w:hAnsi="Times New Roman" w:cs="Times New Roman"/>
          <w:sz w:val="20"/>
          <w:szCs w:val="20"/>
        </w:rPr>
        <w:t>The f</w:t>
      </w:r>
      <w:r w:rsidR="0098139F" w:rsidRPr="00326EF6">
        <w:rPr>
          <w:rFonts w:ascii="Times New Roman" w:eastAsia="Times New Roman" w:hAnsi="Times New Roman" w:cs="Times New Roman"/>
          <w:sz w:val="20"/>
          <w:szCs w:val="20"/>
        </w:rPr>
        <w:t>low</w:t>
      </w:r>
      <w:r w:rsidRPr="00326EF6">
        <w:rPr>
          <w:rFonts w:ascii="Times New Roman" w:eastAsia="Times New Roman" w:hAnsi="Times New Roman" w:cs="Times New Roman"/>
          <w:sz w:val="20"/>
          <w:szCs w:val="20"/>
        </w:rPr>
        <w:t xml:space="preserve">chart of preparation </w:t>
      </w:r>
      <w:r w:rsidR="0098139F" w:rsidRPr="00326EF6">
        <w:rPr>
          <w:rFonts w:ascii="Times New Roman" w:eastAsia="Times New Roman" w:hAnsi="Times New Roman" w:cs="Times New Roman"/>
          <w:sz w:val="20"/>
          <w:szCs w:val="20"/>
        </w:rPr>
        <w:t>f</w:t>
      </w:r>
      <w:r w:rsidRPr="00326EF6">
        <w:rPr>
          <w:rFonts w:ascii="Times New Roman" w:eastAsia="Times New Roman" w:hAnsi="Times New Roman" w:cs="Times New Roman"/>
          <w:sz w:val="20"/>
          <w:szCs w:val="20"/>
        </w:rPr>
        <w:t>or</w:t>
      </w:r>
      <w:r w:rsidR="0098139F" w:rsidRPr="00326EF6">
        <w:rPr>
          <w:rFonts w:ascii="Times New Roman" w:eastAsia="Times New Roman" w:hAnsi="Times New Roman" w:cs="Times New Roman"/>
          <w:sz w:val="20"/>
          <w:szCs w:val="20"/>
        </w:rPr>
        <w:t xml:space="preserve"> PMW powder and ceramics.</w:t>
      </w:r>
      <w:proofErr w:type="gramEnd"/>
    </w:p>
    <w:p w:rsidR="00CD15C8" w:rsidRPr="00326EF6" w:rsidRDefault="00CD15C8" w:rsidP="00326EF6">
      <w:pPr>
        <w:pStyle w:val="ListParagraph"/>
        <w:tabs>
          <w:tab w:val="left" w:pos="720"/>
        </w:tabs>
        <w:adjustRightInd w:val="0"/>
        <w:snapToGrid w:val="0"/>
        <w:spacing w:after="0" w:line="240" w:lineRule="auto"/>
        <w:ind w:left="0"/>
        <w:contextualSpacing w:val="0"/>
        <w:jc w:val="both"/>
        <w:rPr>
          <w:rFonts w:ascii="Times New Roman" w:eastAsia="Times New Roman" w:hAnsi="Times New Roman" w:cs="Times New Roman"/>
          <w:sz w:val="20"/>
          <w:szCs w:val="20"/>
        </w:rPr>
      </w:pPr>
    </w:p>
    <w:p w:rsidR="001D34A5" w:rsidRPr="00326EF6" w:rsidRDefault="001D34A5" w:rsidP="00326EF6">
      <w:pPr>
        <w:pStyle w:val="ListParagraph"/>
        <w:numPr>
          <w:ilvl w:val="0"/>
          <w:numId w:val="3"/>
        </w:numPr>
        <w:adjustRightInd w:val="0"/>
        <w:snapToGrid w:val="0"/>
        <w:spacing w:after="0" w:line="240" w:lineRule="auto"/>
        <w:ind w:left="180" w:hanging="180"/>
        <w:contextualSpacing w:val="0"/>
        <w:jc w:val="both"/>
        <w:rPr>
          <w:rFonts w:ascii="Times New Roman" w:eastAsia="Times New Roman" w:hAnsi="Times New Roman" w:cs="Times New Roman"/>
          <w:sz w:val="20"/>
          <w:szCs w:val="20"/>
        </w:rPr>
      </w:pPr>
      <w:r w:rsidRPr="00326EF6">
        <w:rPr>
          <w:rFonts w:ascii="Times New Roman" w:eastAsia="Times New Roman" w:hAnsi="Times New Roman" w:cs="Times New Roman"/>
          <w:b/>
          <w:bCs/>
          <w:sz w:val="20"/>
          <w:szCs w:val="20"/>
        </w:rPr>
        <w:t>Guard Ring Electrode</w:t>
      </w:r>
    </w:p>
    <w:p w:rsidR="0098139F" w:rsidRPr="00326EF6" w:rsidRDefault="0098139F" w:rsidP="00326EF6">
      <w:pPr>
        <w:tabs>
          <w:tab w:val="left" w:pos="720"/>
        </w:tabs>
        <w:adjustRightInd w:val="0"/>
        <w:snapToGrid w:val="0"/>
        <w:spacing w:after="0" w:line="240" w:lineRule="auto"/>
        <w:jc w:val="both"/>
        <w:rPr>
          <w:rFonts w:ascii="Times New Roman" w:eastAsia="Times New Roman" w:hAnsi="Times New Roman" w:cs="Times New Roman"/>
          <w:sz w:val="20"/>
          <w:szCs w:val="20"/>
        </w:rPr>
      </w:pPr>
      <w:r w:rsidRPr="00326EF6">
        <w:rPr>
          <w:rFonts w:ascii="Times New Roman" w:eastAsia="Times New Roman" w:hAnsi="Times New Roman" w:cs="Times New Roman"/>
          <w:sz w:val="20"/>
          <w:szCs w:val="20"/>
        </w:rPr>
        <w:t xml:space="preserve">               </w:t>
      </w:r>
      <w:r w:rsidR="001D34A5" w:rsidRPr="00326EF6">
        <w:rPr>
          <w:rFonts w:ascii="Times New Roman" w:eastAsia="Times New Roman" w:hAnsi="Times New Roman" w:cs="Times New Roman"/>
          <w:sz w:val="20"/>
          <w:szCs w:val="20"/>
        </w:rPr>
        <w:t xml:space="preserve">Guard ring electrodes are useful devices which enable accurate dielectric measurements to be made on small sample of insulting material. A three-terminal arrangement was used to prevent erroneous results caused by fringing effects. The edge </w:t>
      </w:r>
      <w:r w:rsidR="001D34A5" w:rsidRPr="00326EF6">
        <w:rPr>
          <w:rFonts w:ascii="Times New Roman" w:eastAsia="Times New Roman" w:hAnsi="Times New Roman" w:cs="Times New Roman"/>
          <w:sz w:val="20"/>
          <w:szCs w:val="20"/>
        </w:rPr>
        <w:lastRenderedPageBreak/>
        <w:t>capacitance causes a measurement error, since the current flows through the dielectric material and edge capacitor as shown in Figure 2(a).</w:t>
      </w:r>
    </w:p>
    <w:p w:rsidR="0098139F" w:rsidRPr="00326EF6" w:rsidRDefault="0098139F" w:rsidP="00326EF6">
      <w:pPr>
        <w:tabs>
          <w:tab w:val="left" w:pos="720"/>
        </w:tabs>
        <w:adjustRightInd w:val="0"/>
        <w:snapToGrid w:val="0"/>
        <w:spacing w:after="0" w:line="240" w:lineRule="auto"/>
        <w:jc w:val="both"/>
        <w:rPr>
          <w:rFonts w:ascii="Times New Roman" w:eastAsia="Times New Roman" w:hAnsi="Times New Roman" w:cs="Times New Roman"/>
          <w:sz w:val="20"/>
          <w:szCs w:val="20"/>
        </w:rPr>
      </w:pPr>
      <w:r w:rsidRPr="00326EF6">
        <w:rPr>
          <w:rFonts w:ascii="Times New Roman" w:eastAsia="Times New Roman" w:hAnsi="Times New Roman" w:cs="Times New Roman"/>
          <w:sz w:val="20"/>
          <w:szCs w:val="20"/>
        </w:rPr>
        <w:t xml:space="preserve">               </w:t>
      </w:r>
      <w:r w:rsidR="001D34A5" w:rsidRPr="00326EF6">
        <w:rPr>
          <w:rFonts w:ascii="Times New Roman" w:eastAsia="Times New Roman" w:hAnsi="Times New Roman" w:cs="Times New Roman"/>
          <w:sz w:val="20"/>
          <w:szCs w:val="20"/>
        </w:rPr>
        <w:t xml:space="preserve">A solution to the measurement error caused by edge capacitance is to use the guard ring electrode as shown in Figure 2(b). The guard ring electrode absorbs the electric field at the edge and the capacitance that is measured between the electrodes is only composed of the current that flows through the dielectric material. </w:t>
      </w:r>
    </w:p>
    <w:p w:rsidR="001D34A5" w:rsidRPr="00326EF6" w:rsidRDefault="0098139F" w:rsidP="00326EF6">
      <w:pPr>
        <w:tabs>
          <w:tab w:val="left" w:pos="720"/>
        </w:tabs>
        <w:adjustRightInd w:val="0"/>
        <w:snapToGrid w:val="0"/>
        <w:spacing w:after="0" w:line="240" w:lineRule="auto"/>
        <w:jc w:val="both"/>
        <w:rPr>
          <w:rFonts w:ascii="Times New Roman" w:eastAsia="Times New Roman" w:hAnsi="Times New Roman" w:cs="Times New Roman"/>
          <w:sz w:val="20"/>
          <w:szCs w:val="20"/>
        </w:rPr>
      </w:pPr>
      <w:r w:rsidRPr="00326EF6">
        <w:rPr>
          <w:rFonts w:ascii="Times New Roman" w:eastAsia="Times New Roman" w:hAnsi="Times New Roman" w:cs="Times New Roman"/>
          <w:sz w:val="20"/>
          <w:szCs w:val="20"/>
        </w:rPr>
        <w:t xml:space="preserve">               </w:t>
      </w:r>
      <w:r w:rsidR="001D34A5" w:rsidRPr="00326EF6">
        <w:rPr>
          <w:rFonts w:ascii="Times New Roman" w:eastAsia="Times New Roman" w:hAnsi="Times New Roman" w:cs="Times New Roman"/>
          <w:sz w:val="20"/>
          <w:szCs w:val="20"/>
        </w:rPr>
        <w:t xml:space="preserve">Therefore accurate dielectric measurements are possible. When the main electrode is used with a guard ring electrode, the main electrode is called the guarded electrode. The guarded electrode can reduce fringe effects because the sample size can be equal to or larger than the guard ring and can be any shape. The another purpose of the guard ring electrode is to minimize errors due to surface conduction while volume resistivity measurements are being made and those due to volume conduction during measurements of surface resistivity. </w:t>
      </w:r>
    </w:p>
    <w:p w:rsidR="001D34A5" w:rsidRPr="00326EF6" w:rsidRDefault="006E48FB" w:rsidP="00326EF6">
      <w:pPr>
        <w:adjustRightInd w:val="0"/>
        <w:snapToGrid w:val="0"/>
        <w:spacing w:after="0" w:line="240" w:lineRule="auto"/>
        <w:jc w:val="both"/>
        <w:rPr>
          <w:rFonts w:ascii="Times New Roman" w:eastAsia="Times New Roman" w:hAnsi="Times New Roman" w:cs="Times New Roman"/>
          <w:sz w:val="20"/>
          <w:szCs w:val="20"/>
        </w:rPr>
      </w:pPr>
      <w:r w:rsidRPr="00326EF6">
        <w:rPr>
          <w:rFonts w:ascii="Times New Roman" w:eastAsia="Times New Roman" w:hAnsi="Times New Roman" w:cs="Times New Roman"/>
          <w:noProof/>
          <w:sz w:val="20"/>
          <w:szCs w:val="20"/>
          <w:lang w:eastAsia="zh-CN"/>
        </w:rPr>
        <w:drawing>
          <wp:anchor distT="0" distB="0" distL="114300" distR="114300" simplePos="0" relativeHeight="251702272" behindDoc="0" locked="0" layoutInCell="1" allowOverlap="1">
            <wp:simplePos x="0" y="0"/>
            <wp:positionH relativeFrom="column">
              <wp:posOffset>714375</wp:posOffset>
            </wp:positionH>
            <wp:positionV relativeFrom="paragraph">
              <wp:posOffset>5080</wp:posOffset>
            </wp:positionV>
            <wp:extent cx="1333500" cy="752475"/>
            <wp:effectExtent l="19050" t="0" r="0" b="0"/>
            <wp:wrapSquare wrapText="bothSides"/>
            <wp:docPr id="1" name="Picture 7" descr="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jpg"/>
                    <pic:cNvPicPr/>
                  </pic:nvPicPr>
                  <pic:blipFill rotWithShape="1">
                    <a:blip r:embed="rId15"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6">
                              <a14:imgEffect>
                                <a14:saturation sat="33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5688" t="12139" r="55004" b="70391"/>
                    <a:stretch/>
                  </pic:blipFill>
                  <pic:spPr bwMode="auto">
                    <a:xfrm>
                      <a:off x="0" y="0"/>
                      <a:ext cx="1333500" cy="75247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6E48FB" w:rsidRPr="00326EF6" w:rsidRDefault="006E48FB" w:rsidP="00326EF6">
      <w:pPr>
        <w:adjustRightInd w:val="0"/>
        <w:snapToGrid w:val="0"/>
        <w:spacing w:after="0" w:line="240" w:lineRule="auto"/>
        <w:jc w:val="both"/>
        <w:rPr>
          <w:rFonts w:ascii="Times New Roman" w:eastAsia="Times New Roman" w:hAnsi="Times New Roman" w:cs="Times New Roman"/>
          <w:sz w:val="20"/>
          <w:szCs w:val="20"/>
        </w:rPr>
      </w:pPr>
    </w:p>
    <w:p w:rsidR="006E48FB" w:rsidRPr="00326EF6" w:rsidRDefault="006E48FB" w:rsidP="00326EF6">
      <w:pPr>
        <w:adjustRightInd w:val="0"/>
        <w:snapToGrid w:val="0"/>
        <w:spacing w:after="0" w:line="240" w:lineRule="auto"/>
        <w:jc w:val="both"/>
        <w:rPr>
          <w:rFonts w:ascii="Times New Roman" w:eastAsia="Times New Roman" w:hAnsi="Times New Roman" w:cs="Times New Roman"/>
          <w:sz w:val="20"/>
          <w:szCs w:val="20"/>
        </w:rPr>
      </w:pPr>
    </w:p>
    <w:p w:rsidR="006E48FB" w:rsidRPr="00326EF6" w:rsidRDefault="006E48FB" w:rsidP="00326EF6">
      <w:pPr>
        <w:adjustRightInd w:val="0"/>
        <w:snapToGrid w:val="0"/>
        <w:spacing w:after="0" w:line="240" w:lineRule="auto"/>
        <w:jc w:val="both"/>
        <w:rPr>
          <w:rFonts w:ascii="Times New Roman" w:eastAsia="Times New Roman" w:hAnsi="Times New Roman" w:cs="Times New Roman"/>
          <w:sz w:val="20"/>
          <w:szCs w:val="20"/>
        </w:rPr>
      </w:pPr>
    </w:p>
    <w:p w:rsidR="006E48FB" w:rsidRPr="00326EF6" w:rsidRDefault="006E48FB" w:rsidP="00326EF6">
      <w:pPr>
        <w:adjustRightInd w:val="0"/>
        <w:snapToGrid w:val="0"/>
        <w:spacing w:after="0" w:line="240" w:lineRule="auto"/>
        <w:jc w:val="both"/>
        <w:rPr>
          <w:rFonts w:ascii="Times New Roman" w:eastAsia="Times New Roman" w:hAnsi="Times New Roman" w:cs="Times New Roman"/>
          <w:sz w:val="20"/>
          <w:szCs w:val="20"/>
        </w:rPr>
      </w:pPr>
    </w:p>
    <w:p w:rsidR="006E48FB" w:rsidRPr="00326EF6" w:rsidRDefault="006E48FB" w:rsidP="00326EF6">
      <w:pPr>
        <w:adjustRightInd w:val="0"/>
        <w:snapToGrid w:val="0"/>
        <w:spacing w:after="0" w:line="240" w:lineRule="auto"/>
        <w:jc w:val="both"/>
        <w:rPr>
          <w:rFonts w:ascii="Times New Roman" w:eastAsia="Times New Roman" w:hAnsi="Times New Roman" w:cs="Times New Roman"/>
          <w:sz w:val="20"/>
          <w:szCs w:val="20"/>
        </w:rPr>
      </w:pPr>
    </w:p>
    <w:p w:rsidR="006E48FB" w:rsidRPr="00326EF6" w:rsidRDefault="00C97E2B" w:rsidP="00326EF6">
      <w:pPr>
        <w:adjustRightInd w:val="0"/>
        <w:snapToGrid w:val="0"/>
        <w:spacing w:after="0" w:line="240" w:lineRule="auto"/>
        <w:jc w:val="both"/>
        <w:rPr>
          <w:rFonts w:ascii="Times New Roman" w:eastAsia="Times New Roman" w:hAnsi="Times New Roman" w:cs="Times New Roman"/>
          <w:sz w:val="20"/>
          <w:szCs w:val="20"/>
        </w:rPr>
      </w:pPr>
      <w:r w:rsidRPr="00326EF6">
        <w:rPr>
          <w:rFonts w:ascii="Times New Roman" w:eastAsia="Times New Roman" w:hAnsi="Times New Roman" w:cs="Times New Roman"/>
          <w:sz w:val="20"/>
          <w:szCs w:val="20"/>
        </w:rPr>
        <w:t>Figure 2(a). Two parallel plate</w:t>
      </w:r>
      <w:r w:rsidR="006E48FB" w:rsidRPr="00326EF6">
        <w:rPr>
          <w:rFonts w:ascii="Times New Roman" w:eastAsia="Times New Roman" w:hAnsi="Times New Roman" w:cs="Times New Roman"/>
          <w:sz w:val="20"/>
          <w:szCs w:val="20"/>
        </w:rPr>
        <w:t xml:space="preserve"> electrode system.</w:t>
      </w:r>
    </w:p>
    <w:p w:rsidR="006E48FB" w:rsidRPr="00326EF6" w:rsidRDefault="00CD15C8" w:rsidP="00326EF6">
      <w:pPr>
        <w:adjustRightInd w:val="0"/>
        <w:snapToGrid w:val="0"/>
        <w:spacing w:after="0" w:line="240" w:lineRule="auto"/>
        <w:jc w:val="both"/>
        <w:rPr>
          <w:rFonts w:ascii="Times New Roman" w:eastAsia="Times New Roman" w:hAnsi="Times New Roman" w:cs="Times New Roman"/>
          <w:sz w:val="20"/>
          <w:szCs w:val="20"/>
        </w:rPr>
      </w:pPr>
      <w:r w:rsidRPr="00326EF6">
        <w:rPr>
          <w:rFonts w:ascii="Times New Roman" w:eastAsia="Times New Roman" w:hAnsi="Times New Roman" w:cs="Times New Roman"/>
          <w:noProof/>
          <w:sz w:val="20"/>
          <w:szCs w:val="20"/>
          <w:lang w:eastAsia="zh-CN"/>
        </w:rPr>
        <w:drawing>
          <wp:anchor distT="0" distB="0" distL="114300" distR="114300" simplePos="0" relativeHeight="251704320" behindDoc="0" locked="0" layoutInCell="1" allowOverlap="1">
            <wp:simplePos x="0" y="0"/>
            <wp:positionH relativeFrom="column">
              <wp:posOffset>809625</wp:posOffset>
            </wp:positionH>
            <wp:positionV relativeFrom="paragraph">
              <wp:posOffset>30480</wp:posOffset>
            </wp:positionV>
            <wp:extent cx="1333500" cy="704850"/>
            <wp:effectExtent l="19050" t="0" r="0" b="0"/>
            <wp:wrapSquare wrapText="bothSides"/>
            <wp:docPr id="11" name="Picture 7" descr="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jpg"/>
                    <pic:cNvPicPr/>
                  </pic:nvPicPr>
                  <pic:blipFill rotWithShape="1">
                    <a:blip r:embed="rId17"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8">
                              <a14:imgEffect>
                                <a14:saturation sat="33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52766" t="12139" r="6538" b="69325"/>
                    <a:stretch/>
                  </pic:blipFill>
                  <pic:spPr bwMode="auto">
                    <a:xfrm>
                      <a:off x="0" y="0"/>
                      <a:ext cx="1333500" cy="70485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6E48FB" w:rsidRPr="00326EF6">
        <w:rPr>
          <w:rFonts w:ascii="Times New Roman" w:eastAsia="Times New Roman" w:hAnsi="Times New Roman" w:cs="Times New Roman"/>
          <w:sz w:val="20"/>
          <w:szCs w:val="20"/>
        </w:rPr>
        <w:t xml:space="preserve"> </w:t>
      </w:r>
    </w:p>
    <w:p w:rsidR="006E48FB" w:rsidRPr="00326EF6" w:rsidRDefault="006E48FB" w:rsidP="00326EF6">
      <w:pPr>
        <w:adjustRightInd w:val="0"/>
        <w:snapToGrid w:val="0"/>
        <w:spacing w:after="0" w:line="240" w:lineRule="auto"/>
        <w:jc w:val="both"/>
        <w:rPr>
          <w:rFonts w:ascii="Times New Roman" w:eastAsia="Times New Roman" w:hAnsi="Times New Roman" w:cs="Times New Roman"/>
          <w:sz w:val="20"/>
          <w:szCs w:val="20"/>
        </w:rPr>
      </w:pPr>
    </w:p>
    <w:p w:rsidR="006E48FB" w:rsidRPr="00326EF6" w:rsidRDefault="006E48FB" w:rsidP="00326EF6">
      <w:pPr>
        <w:adjustRightInd w:val="0"/>
        <w:snapToGrid w:val="0"/>
        <w:spacing w:after="0" w:line="240" w:lineRule="auto"/>
        <w:jc w:val="both"/>
        <w:rPr>
          <w:rFonts w:ascii="Times New Roman" w:eastAsia="Times New Roman" w:hAnsi="Times New Roman" w:cs="Times New Roman"/>
          <w:sz w:val="20"/>
          <w:szCs w:val="20"/>
        </w:rPr>
      </w:pPr>
    </w:p>
    <w:p w:rsidR="006E48FB" w:rsidRPr="00326EF6" w:rsidRDefault="006E48FB" w:rsidP="00326EF6">
      <w:pPr>
        <w:adjustRightInd w:val="0"/>
        <w:snapToGrid w:val="0"/>
        <w:spacing w:after="0" w:line="240" w:lineRule="auto"/>
        <w:jc w:val="both"/>
        <w:rPr>
          <w:rFonts w:ascii="Times New Roman" w:eastAsia="Times New Roman" w:hAnsi="Times New Roman" w:cs="Times New Roman"/>
          <w:sz w:val="20"/>
          <w:szCs w:val="20"/>
        </w:rPr>
      </w:pPr>
    </w:p>
    <w:p w:rsidR="006E48FB" w:rsidRPr="00326EF6" w:rsidRDefault="006E48FB" w:rsidP="00326EF6">
      <w:pPr>
        <w:adjustRightInd w:val="0"/>
        <w:snapToGrid w:val="0"/>
        <w:spacing w:after="0" w:line="240" w:lineRule="auto"/>
        <w:jc w:val="both"/>
        <w:rPr>
          <w:rFonts w:ascii="Times New Roman" w:eastAsia="Times New Roman" w:hAnsi="Times New Roman" w:cs="Times New Roman"/>
          <w:sz w:val="20"/>
          <w:szCs w:val="20"/>
        </w:rPr>
      </w:pPr>
    </w:p>
    <w:p w:rsidR="006E48FB" w:rsidRPr="00326EF6" w:rsidRDefault="006E48FB" w:rsidP="00326EF6">
      <w:pPr>
        <w:adjustRightInd w:val="0"/>
        <w:snapToGrid w:val="0"/>
        <w:spacing w:after="0" w:line="240" w:lineRule="auto"/>
        <w:jc w:val="both"/>
        <w:rPr>
          <w:rFonts w:ascii="Times New Roman" w:eastAsia="Times New Roman" w:hAnsi="Times New Roman" w:cs="Times New Roman"/>
          <w:sz w:val="20"/>
          <w:szCs w:val="20"/>
        </w:rPr>
      </w:pPr>
    </w:p>
    <w:p w:rsidR="006E48FB" w:rsidRPr="00326EF6" w:rsidRDefault="006E48FB" w:rsidP="00326EF6">
      <w:pPr>
        <w:adjustRightInd w:val="0"/>
        <w:snapToGrid w:val="0"/>
        <w:spacing w:after="0" w:line="240" w:lineRule="auto"/>
        <w:jc w:val="both"/>
        <w:rPr>
          <w:rFonts w:ascii="Times New Roman" w:eastAsia="Times New Roman" w:hAnsi="Times New Roman" w:cs="Times New Roman"/>
          <w:sz w:val="20"/>
          <w:szCs w:val="20"/>
        </w:rPr>
      </w:pPr>
      <w:r w:rsidRPr="00326EF6">
        <w:rPr>
          <w:rFonts w:ascii="Times New Roman" w:eastAsia="Times New Roman" w:hAnsi="Times New Roman" w:cs="Times New Roman"/>
          <w:sz w:val="20"/>
          <w:szCs w:val="20"/>
        </w:rPr>
        <w:t>Figure 2(b). Effect of guard electrode</w:t>
      </w:r>
    </w:p>
    <w:p w:rsidR="006E48FB" w:rsidRPr="00326EF6" w:rsidRDefault="006E48FB" w:rsidP="00326EF6">
      <w:pPr>
        <w:adjustRightInd w:val="0"/>
        <w:snapToGrid w:val="0"/>
        <w:spacing w:after="0" w:line="240" w:lineRule="auto"/>
        <w:jc w:val="both"/>
        <w:rPr>
          <w:rFonts w:ascii="Times New Roman" w:eastAsia="Times New Roman" w:hAnsi="Times New Roman" w:cs="Times New Roman"/>
          <w:b/>
          <w:bCs/>
          <w:sz w:val="20"/>
          <w:szCs w:val="20"/>
        </w:rPr>
      </w:pPr>
    </w:p>
    <w:p w:rsidR="001D34A5" w:rsidRPr="00326EF6" w:rsidRDefault="00DA0462" w:rsidP="00326EF6">
      <w:pPr>
        <w:adjustRightInd w:val="0"/>
        <w:snapToGrid w:val="0"/>
        <w:spacing w:after="0" w:line="240" w:lineRule="auto"/>
        <w:jc w:val="both"/>
        <w:rPr>
          <w:rFonts w:ascii="Times New Roman" w:eastAsia="Times New Roman" w:hAnsi="Times New Roman" w:cs="Times New Roman"/>
          <w:b/>
          <w:sz w:val="20"/>
          <w:szCs w:val="20"/>
        </w:rPr>
      </w:pPr>
      <w:r w:rsidRPr="00326EF6">
        <w:rPr>
          <w:rFonts w:ascii="Times New Roman" w:eastAsia="Times New Roman" w:hAnsi="Times New Roman" w:cs="Times New Roman"/>
          <w:b/>
          <w:bCs/>
          <w:sz w:val="20"/>
          <w:szCs w:val="20"/>
        </w:rPr>
        <w:t>4. Results</w:t>
      </w:r>
      <w:r w:rsidR="001D34A5" w:rsidRPr="00326EF6">
        <w:rPr>
          <w:rFonts w:ascii="Times New Roman" w:eastAsia="Times New Roman" w:hAnsi="Times New Roman" w:cs="Times New Roman"/>
          <w:b/>
          <w:sz w:val="20"/>
          <w:szCs w:val="20"/>
        </w:rPr>
        <w:t xml:space="preserve"> </w:t>
      </w:r>
    </w:p>
    <w:p w:rsidR="007C772F" w:rsidRPr="00326EF6" w:rsidRDefault="0098139F" w:rsidP="00326EF6">
      <w:pPr>
        <w:tabs>
          <w:tab w:val="left" w:pos="720"/>
        </w:tabs>
        <w:adjustRightInd w:val="0"/>
        <w:snapToGrid w:val="0"/>
        <w:spacing w:after="0" w:line="240" w:lineRule="auto"/>
        <w:jc w:val="both"/>
        <w:rPr>
          <w:rFonts w:ascii="Times New Roman" w:eastAsia="Times New Roman" w:hAnsi="Times New Roman" w:cs="Times New Roman"/>
          <w:sz w:val="20"/>
          <w:szCs w:val="20"/>
        </w:rPr>
      </w:pPr>
      <w:r w:rsidRPr="00326EF6">
        <w:rPr>
          <w:rFonts w:ascii="Times New Roman" w:eastAsia="Times New Roman" w:hAnsi="Times New Roman" w:cs="Times New Roman"/>
          <w:sz w:val="20"/>
          <w:szCs w:val="20"/>
        </w:rPr>
        <w:t xml:space="preserve">               </w:t>
      </w:r>
      <w:r w:rsidR="001D34A5" w:rsidRPr="00326EF6">
        <w:rPr>
          <w:rFonts w:ascii="Times New Roman" w:eastAsia="Times New Roman" w:hAnsi="Times New Roman" w:cs="Times New Roman"/>
          <w:sz w:val="20"/>
          <w:szCs w:val="20"/>
        </w:rPr>
        <w:t xml:space="preserve">X-ray diffraction pattern (XRD) of fine </w:t>
      </w:r>
      <w:proofErr w:type="spellStart"/>
      <w:r w:rsidR="001D34A5" w:rsidRPr="00326EF6">
        <w:rPr>
          <w:rFonts w:ascii="Times New Roman" w:eastAsia="Times New Roman" w:hAnsi="Times New Roman" w:cs="Times New Roman"/>
          <w:sz w:val="20"/>
          <w:szCs w:val="20"/>
        </w:rPr>
        <w:t>calcined</w:t>
      </w:r>
      <w:proofErr w:type="spellEnd"/>
      <w:r w:rsidR="001D34A5" w:rsidRPr="00326EF6">
        <w:rPr>
          <w:rFonts w:ascii="Times New Roman" w:eastAsia="Times New Roman" w:hAnsi="Times New Roman" w:cs="Times New Roman"/>
          <w:sz w:val="20"/>
          <w:szCs w:val="20"/>
        </w:rPr>
        <w:t xml:space="preserve"> powder were taken with a Phillips X-ray powder </w:t>
      </w:r>
      <w:proofErr w:type="spellStart"/>
      <w:r w:rsidR="001D34A5" w:rsidRPr="00326EF6">
        <w:rPr>
          <w:rFonts w:ascii="Times New Roman" w:eastAsia="Times New Roman" w:hAnsi="Times New Roman" w:cs="Times New Roman"/>
          <w:sz w:val="20"/>
          <w:szCs w:val="20"/>
        </w:rPr>
        <w:t>diffractometer</w:t>
      </w:r>
      <w:proofErr w:type="spellEnd"/>
      <w:r w:rsidR="001D34A5" w:rsidRPr="00326EF6">
        <w:rPr>
          <w:rFonts w:ascii="Times New Roman" w:eastAsia="Times New Roman" w:hAnsi="Times New Roman" w:cs="Times New Roman"/>
          <w:sz w:val="20"/>
          <w:szCs w:val="20"/>
        </w:rPr>
        <w:t xml:space="preserve"> using monochromatic Cu-</w:t>
      </w:r>
      <w:proofErr w:type="spellStart"/>
      <w:r w:rsidR="001D34A5" w:rsidRPr="00326EF6">
        <w:rPr>
          <w:rFonts w:ascii="Times New Roman" w:eastAsia="Times New Roman" w:hAnsi="Times New Roman" w:cs="Times New Roman"/>
          <w:sz w:val="20"/>
          <w:szCs w:val="20"/>
        </w:rPr>
        <w:t>K</w:t>
      </w:r>
      <w:r w:rsidR="001D34A5" w:rsidRPr="00326EF6">
        <w:rPr>
          <w:rFonts w:ascii="Times New Roman" w:eastAsia="Times New Roman" w:hAnsi="Times New Roman" w:cs="Times New Roman"/>
          <w:sz w:val="20"/>
          <w:szCs w:val="20"/>
          <w:vertAlign w:val="subscript"/>
        </w:rPr>
        <w:t>α</w:t>
      </w:r>
      <w:proofErr w:type="spellEnd"/>
      <w:r w:rsidR="001D34A5" w:rsidRPr="00326EF6">
        <w:rPr>
          <w:rFonts w:ascii="Times New Roman" w:eastAsia="Times New Roman" w:hAnsi="Times New Roman" w:cs="Times New Roman"/>
          <w:sz w:val="20"/>
          <w:szCs w:val="20"/>
        </w:rPr>
        <w:t xml:space="preserve"> radiation </w:t>
      </w:r>
      <w:proofErr w:type="gramStart"/>
      <w:r w:rsidR="001D34A5" w:rsidRPr="00326EF6">
        <w:rPr>
          <w:rFonts w:ascii="Times New Roman" w:eastAsia="Times New Roman" w:hAnsi="Times New Roman" w:cs="Times New Roman"/>
          <w:sz w:val="20"/>
          <w:szCs w:val="20"/>
        </w:rPr>
        <w:t>( λ</w:t>
      </w:r>
      <w:proofErr w:type="gramEnd"/>
      <w:r w:rsidR="001D34A5" w:rsidRPr="00326EF6">
        <w:rPr>
          <w:rFonts w:ascii="Times New Roman" w:eastAsia="Times New Roman" w:hAnsi="Times New Roman" w:cs="Times New Roman"/>
          <w:sz w:val="20"/>
          <w:szCs w:val="20"/>
        </w:rPr>
        <w:t xml:space="preserve"> = 1.54056 °</w:t>
      </w:r>
      <w:r w:rsidR="00DA0462" w:rsidRPr="00326EF6">
        <w:rPr>
          <w:rFonts w:ascii="Times New Roman" w:eastAsia="Times New Roman" w:hAnsi="Times New Roman" w:cs="Times New Roman"/>
          <w:sz w:val="20"/>
          <w:szCs w:val="20"/>
        </w:rPr>
        <w:t>A)</w:t>
      </w:r>
      <w:r w:rsidR="001D34A5" w:rsidRPr="00326EF6">
        <w:rPr>
          <w:rFonts w:ascii="Times New Roman" w:eastAsia="Times New Roman" w:hAnsi="Times New Roman" w:cs="Times New Roman"/>
          <w:sz w:val="20"/>
          <w:szCs w:val="20"/>
        </w:rPr>
        <w:t xml:space="preserve"> in a wide range of Bragg angles, 2θ (10˚  ≤  2θ  ≤  70˚) with a scanning rate of one degree per minute. According to the Figure 3, ten diffracted parts corresponding to (112), (004), (211), (200), (204), (220), (116), (132), (224) and (400) planes were produced. </w:t>
      </w:r>
      <w:r w:rsidR="001D34A5" w:rsidRPr="00326EF6">
        <w:rPr>
          <w:rFonts w:ascii="Times New Roman" w:hAnsi="Times New Roman" w:cs="Times New Roman"/>
          <w:sz w:val="20"/>
          <w:szCs w:val="20"/>
        </w:rPr>
        <w:t>The lattice parameters of unit cell were refined using a least-squares method and w</w:t>
      </w:r>
      <w:r w:rsidR="000D499A" w:rsidRPr="00326EF6">
        <w:rPr>
          <w:rFonts w:ascii="Times New Roman" w:hAnsi="Times New Roman" w:cs="Times New Roman"/>
          <w:sz w:val="20"/>
          <w:szCs w:val="20"/>
        </w:rPr>
        <w:t>ere found to be: a = 7.9836 °A,</w:t>
      </w:r>
      <w:r w:rsidR="001D34A5" w:rsidRPr="00326EF6">
        <w:rPr>
          <w:rFonts w:ascii="Times New Roman" w:hAnsi="Times New Roman" w:cs="Times New Roman"/>
          <w:sz w:val="20"/>
          <w:szCs w:val="20"/>
        </w:rPr>
        <w:t xml:space="preserve"> b = 4.9698 °A </w:t>
      </w:r>
      <w:proofErr w:type="gramStart"/>
      <w:r w:rsidR="001D34A5" w:rsidRPr="00326EF6">
        <w:rPr>
          <w:rFonts w:ascii="Times New Roman" w:hAnsi="Times New Roman" w:cs="Times New Roman"/>
          <w:sz w:val="20"/>
          <w:szCs w:val="20"/>
        </w:rPr>
        <w:t xml:space="preserve">and </w:t>
      </w:r>
      <w:r w:rsidR="000D499A" w:rsidRPr="00326EF6">
        <w:rPr>
          <w:rFonts w:ascii="Times New Roman" w:hAnsi="Times New Roman" w:cs="Times New Roman"/>
          <w:sz w:val="20"/>
          <w:szCs w:val="20"/>
        </w:rPr>
        <w:t xml:space="preserve"> </w:t>
      </w:r>
      <w:r w:rsidR="001D34A5" w:rsidRPr="00326EF6">
        <w:rPr>
          <w:rFonts w:ascii="Times New Roman" w:hAnsi="Times New Roman" w:cs="Times New Roman"/>
          <w:sz w:val="20"/>
          <w:szCs w:val="20"/>
        </w:rPr>
        <w:t>c</w:t>
      </w:r>
      <w:proofErr w:type="gramEnd"/>
      <w:r w:rsidR="001D34A5" w:rsidRPr="00326EF6">
        <w:rPr>
          <w:rFonts w:ascii="Times New Roman" w:hAnsi="Times New Roman" w:cs="Times New Roman"/>
          <w:sz w:val="20"/>
          <w:szCs w:val="20"/>
        </w:rPr>
        <w:t xml:space="preserve"> = 11.9286 °A.</w:t>
      </w:r>
      <w:r w:rsidR="001D34A5" w:rsidRPr="00326EF6">
        <w:rPr>
          <w:rFonts w:ascii="Times New Roman" w:eastAsia="Times New Roman" w:hAnsi="Times New Roman" w:cs="Times New Roman"/>
          <w:sz w:val="20"/>
          <w:szCs w:val="20"/>
        </w:rPr>
        <w:t xml:space="preserve"> </w:t>
      </w:r>
      <w:r w:rsidR="00732DD8" w:rsidRPr="00326EF6">
        <w:rPr>
          <w:rFonts w:ascii="Times New Roman" w:hAnsi="Times New Roman" w:cs="Times New Roman"/>
          <w:sz w:val="20"/>
          <w:szCs w:val="20"/>
        </w:rPr>
        <w:t>From XRD measurement, it was obtained that the structure of PMW powder was orthorhombic structure.</w:t>
      </w:r>
      <w:r w:rsidR="00732DD8" w:rsidRPr="00326EF6">
        <w:rPr>
          <w:sz w:val="20"/>
          <w:szCs w:val="20"/>
        </w:rPr>
        <w:t xml:space="preserve"> </w:t>
      </w:r>
      <w:r w:rsidR="001D34A5" w:rsidRPr="00326EF6">
        <w:rPr>
          <w:rFonts w:ascii="Times New Roman" w:eastAsia="Times New Roman" w:hAnsi="Times New Roman" w:cs="Times New Roman"/>
          <w:sz w:val="20"/>
          <w:szCs w:val="20"/>
        </w:rPr>
        <w:t>This fact revealed that the polycrystalline nature of fabricated powder.</w:t>
      </w:r>
    </w:p>
    <w:p w:rsidR="00A81DDE" w:rsidRPr="00326EF6" w:rsidRDefault="00A81DDE" w:rsidP="00326EF6">
      <w:pPr>
        <w:tabs>
          <w:tab w:val="left" w:pos="720"/>
        </w:tabs>
        <w:adjustRightInd w:val="0"/>
        <w:snapToGrid w:val="0"/>
        <w:spacing w:after="0" w:line="240" w:lineRule="auto"/>
        <w:jc w:val="both"/>
        <w:rPr>
          <w:rFonts w:ascii="Times New Roman" w:eastAsia="Times New Roman" w:hAnsi="Times New Roman" w:cs="Times New Roman"/>
          <w:sz w:val="20"/>
          <w:szCs w:val="20"/>
        </w:rPr>
      </w:pPr>
      <w:r w:rsidRPr="00326EF6">
        <w:rPr>
          <w:rFonts w:ascii="Times New Roman" w:hAnsi="Times New Roman" w:cs="Times New Roman"/>
          <w:sz w:val="20"/>
          <w:szCs w:val="20"/>
        </w:rPr>
        <w:t xml:space="preserve">               Figure 4 showed DTA-TGA analysis of PMW powder.</w:t>
      </w:r>
      <w:r w:rsidRPr="00326EF6">
        <w:rPr>
          <w:sz w:val="20"/>
          <w:szCs w:val="20"/>
        </w:rPr>
        <w:t xml:space="preserve"> </w:t>
      </w:r>
      <w:r w:rsidRPr="00326EF6">
        <w:rPr>
          <w:rFonts w:ascii="Times New Roman" w:hAnsi="Times New Roman" w:cs="Times New Roman"/>
          <w:sz w:val="20"/>
          <w:szCs w:val="20"/>
        </w:rPr>
        <w:t>Decomposition/dehydration process was observed at the DTA endothermic peak of 266.4˚C. It was consistent with weight loss step</w:t>
      </w:r>
      <w:r w:rsidRPr="00326EF6">
        <w:rPr>
          <w:sz w:val="20"/>
          <w:szCs w:val="20"/>
        </w:rPr>
        <w:t xml:space="preserve"> </w:t>
      </w:r>
      <w:r w:rsidRPr="00326EF6">
        <w:rPr>
          <w:rFonts w:ascii="Times New Roman" w:hAnsi="Times New Roman" w:cs="Times New Roman"/>
          <w:sz w:val="20"/>
          <w:szCs w:val="20"/>
        </w:rPr>
        <w:lastRenderedPageBreak/>
        <w:t>between 250˚C and 330˚C. DTA exothermic peak at 330.2˚C, oxidation</w:t>
      </w:r>
      <w:r w:rsidRPr="00326EF6">
        <w:rPr>
          <w:sz w:val="20"/>
          <w:szCs w:val="20"/>
        </w:rPr>
        <w:t xml:space="preserve"> </w:t>
      </w:r>
      <w:r w:rsidRPr="00326EF6">
        <w:rPr>
          <w:rFonts w:ascii="Times New Roman" w:hAnsi="Times New Roman" w:cs="Times New Roman"/>
          <w:sz w:val="20"/>
          <w:szCs w:val="20"/>
        </w:rPr>
        <w:t>process was formed due</w:t>
      </w:r>
      <w:r w:rsidRPr="00326EF6">
        <w:rPr>
          <w:sz w:val="20"/>
          <w:szCs w:val="20"/>
        </w:rPr>
        <w:t xml:space="preserve"> </w:t>
      </w:r>
      <w:r w:rsidRPr="00326EF6">
        <w:rPr>
          <w:rFonts w:ascii="Times New Roman" w:hAnsi="Times New Roman" w:cs="Times New Roman"/>
          <w:sz w:val="20"/>
          <w:szCs w:val="20"/>
        </w:rPr>
        <w:t>to a little increased of TGA curve. But at 428.2˚C, the weight loss was completed and exothermic peak was may be associated with PMW crystalline process.</w:t>
      </w:r>
    </w:p>
    <w:p w:rsidR="001D34A5" w:rsidRPr="00326EF6" w:rsidRDefault="007C772F" w:rsidP="00326EF6">
      <w:pPr>
        <w:tabs>
          <w:tab w:val="left" w:pos="720"/>
        </w:tabs>
        <w:adjustRightInd w:val="0"/>
        <w:snapToGrid w:val="0"/>
        <w:spacing w:after="0" w:line="240" w:lineRule="auto"/>
        <w:jc w:val="both"/>
        <w:rPr>
          <w:rFonts w:ascii="Times New Roman" w:eastAsia="Times New Roman" w:hAnsi="Times New Roman" w:cs="Times New Roman"/>
          <w:sz w:val="20"/>
          <w:szCs w:val="20"/>
        </w:rPr>
      </w:pPr>
      <w:r w:rsidRPr="00326EF6">
        <w:rPr>
          <w:rFonts w:ascii="Times New Roman" w:eastAsia="Times New Roman" w:hAnsi="Times New Roman" w:cs="Times New Roman"/>
          <w:sz w:val="20"/>
          <w:szCs w:val="20"/>
        </w:rPr>
        <w:t xml:space="preserve">               </w:t>
      </w:r>
      <w:r w:rsidR="001D34A5" w:rsidRPr="00326EF6">
        <w:rPr>
          <w:rFonts w:ascii="Times New Roman" w:eastAsia="Times New Roman" w:hAnsi="Times New Roman" w:cs="Times New Roman"/>
          <w:sz w:val="20"/>
          <w:szCs w:val="20"/>
        </w:rPr>
        <w:t xml:space="preserve"> </w:t>
      </w:r>
      <w:r w:rsidR="00547ED5" w:rsidRPr="00326EF6">
        <w:rPr>
          <w:rFonts w:ascii="Times New Roman" w:hAnsi="Times New Roman" w:cs="Times New Roman"/>
          <w:sz w:val="20"/>
          <w:szCs w:val="20"/>
        </w:rPr>
        <w:t>Figure 5</w:t>
      </w:r>
      <w:r w:rsidR="002344A0" w:rsidRPr="00326EF6">
        <w:rPr>
          <w:rFonts w:ascii="Times New Roman" w:hAnsi="Times New Roman" w:cs="Times New Roman"/>
          <w:sz w:val="20"/>
          <w:szCs w:val="20"/>
        </w:rPr>
        <w:t xml:space="preserve"> showed the SEM images of PMW ceramic.</w:t>
      </w:r>
      <w:r w:rsidR="002344A0" w:rsidRPr="00326EF6">
        <w:rPr>
          <w:sz w:val="20"/>
          <w:szCs w:val="20"/>
        </w:rPr>
        <w:t xml:space="preserve"> </w:t>
      </w:r>
      <w:r w:rsidR="001D34A5" w:rsidRPr="00326EF6">
        <w:rPr>
          <w:rFonts w:ascii="Times New Roman" w:eastAsia="Times New Roman" w:hAnsi="Times New Roman" w:cs="Times New Roman"/>
          <w:sz w:val="20"/>
          <w:szCs w:val="20"/>
        </w:rPr>
        <w:t xml:space="preserve">As the detail analysis of SEM image, it was found that the image was not remarkably different. Agglomerations of grain were formed on SEM image. The surface of SEM image was flat, dense and crack-free. Ice-cracks like morphology were found and the particles on the SEM surface were oriented toward right. The average grain size of compound is (0.38 ~ 075) µm. </w:t>
      </w:r>
    </w:p>
    <w:p w:rsidR="00666264" w:rsidRPr="00326EF6" w:rsidRDefault="005B53EE" w:rsidP="00326EF6">
      <w:pPr>
        <w:tabs>
          <w:tab w:val="left" w:pos="720"/>
        </w:tabs>
        <w:adjustRightInd w:val="0"/>
        <w:snapToGrid w:val="0"/>
        <w:spacing w:after="0" w:line="240" w:lineRule="auto"/>
        <w:jc w:val="both"/>
        <w:rPr>
          <w:rFonts w:ascii="Times New Roman" w:eastAsia="Times New Roman" w:hAnsi="Times New Roman" w:cs="Times New Roman"/>
          <w:sz w:val="20"/>
          <w:szCs w:val="20"/>
        </w:rPr>
      </w:pPr>
      <w:r w:rsidRPr="00326EF6">
        <w:rPr>
          <w:rFonts w:ascii="Times New Roman" w:eastAsia="Times New Roman" w:hAnsi="Times New Roman" w:cs="Times New Roman"/>
          <w:noProof/>
          <w:sz w:val="20"/>
          <w:szCs w:val="20"/>
          <w:lang w:eastAsia="zh-CN"/>
        </w:rPr>
        <w:drawing>
          <wp:anchor distT="0" distB="0" distL="114300" distR="114300" simplePos="0" relativeHeight="251706368" behindDoc="0" locked="0" layoutInCell="1" allowOverlap="1">
            <wp:simplePos x="0" y="0"/>
            <wp:positionH relativeFrom="column">
              <wp:posOffset>66675</wp:posOffset>
            </wp:positionH>
            <wp:positionV relativeFrom="paragraph">
              <wp:posOffset>149225</wp:posOffset>
            </wp:positionV>
            <wp:extent cx="2400300" cy="1200150"/>
            <wp:effectExtent l="19050" t="0" r="0" b="0"/>
            <wp:wrapSquare wrapText="bothSides"/>
            <wp:docPr id="7" name="Picture 2" descr="sca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 1.jpg"/>
                    <pic:cNvPicPr/>
                  </pic:nvPicPr>
                  <pic:blipFill rotWithShape="1">
                    <a:blip r:embed="rId19" cstate="print">
                      <a:duotone>
                        <a:prstClr val="black"/>
                        <a:srgbClr val="D9C3A5">
                          <a:tint val="50000"/>
                          <a:satMod val="180000"/>
                        </a:srgbClr>
                      </a:duotone>
                    </a:blip>
                    <a:srcRect t="9714" b="11428"/>
                    <a:stretch/>
                  </pic:blipFill>
                  <pic:spPr bwMode="auto">
                    <a:xfrm>
                      <a:off x="0" y="0"/>
                      <a:ext cx="2400300" cy="120015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666264" w:rsidRPr="00326EF6" w:rsidRDefault="00666264" w:rsidP="00326EF6">
      <w:pPr>
        <w:tabs>
          <w:tab w:val="left" w:pos="720"/>
        </w:tabs>
        <w:adjustRightInd w:val="0"/>
        <w:snapToGrid w:val="0"/>
        <w:spacing w:after="0" w:line="240" w:lineRule="auto"/>
        <w:jc w:val="both"/>
        <w:rPr>
          <w:rFonts w:ascii="Times New Roman" w:eastAsia="Times New Roman" w:hAnsi="Times New Roman" w:cs="Times New Roman"/>
          <w:sz w:val="20"/>
          <w:szCs w:val="20"/>
        </w:rPr>
      </w:pPr>
      <w:proofErr w:type="gramStart"/>
      <w:r w:rsidRPr="00326EF6">
        <w:rPr>
          <w:rFonts w:ascii="Times New Roman" w:eastAsia="Times New Roman" w:hAnsi="Times New Roman" w:cs="Times New Roman"/>
          <w:sz w:val="20"/>
          <w:szCs w:val="20"/>
        </w:rPr>
        <w:t>Figure 3.</w:t>
      </w:r>
      <w:proofErr w:type="gramEnd"/>
      <w:r w:rsidRPr="00326EF6">
        <w:rPr>
          <w:rFonts w:ascii="Times New Roman" w:eastAsia="Times New Roman" w:hAnsi="Times New Roman" w:cs="Times New Roman"/>
          <w:sz w:val="20"/>
          <w:szCs w:val="20"/>
        </w:rPr>
        <w:t xml:space="preserve"> XRD pattern of PMW powder</w:t>
      </w:r>
    </w:p>
    <w:p w:rsidR="00666264" w:rsidRPr="00326EF6" w:rsidRDefault="00CD15C8" w:rsidP="00326EF6">
      <w:pPr>
        <w:tabs>
          <w:tab w:val="left" w:pos="720"/>
        </w:tabs>
        <w:adjustRightInd w:val="0"/>
        <w:snapToGrid w:val="0"/>
        <w:spacing w:after="0" w:line="240" w:lineRule="auto"/>
        <w:jc w:val="both"/>
        <w:rPr>
          <w:rFonts w:ascii="Times New Roman" w:eastAsia="Times New Roman" w:hAnsi="Times New Roman" w:cs="Times New Roman"/>
          <w:sz w:val="20"/>
          <w:szCs w:val="20"/>
        </w:rPr>
      </w:pPr>
      <w:r w:rsidRPr="00326EF6">
        <w:rPr>
          <w:sz w:val="20"/>
          <w:szCs w:val="20"/>
        </w:rPr>
        <w:object w:dxaOrig="7922" w:dyaOrig="56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25pt;height:110.25pt" o:ole="">
            <v:imagedata r:id="rId20" o:title=""/>
          </v:shape>
          <o:OLEObject Type="Embed" ProgID="SigmaPlotGraphicObject.9" ShapeID="_x0000_i1025" DrawAspect="Content" ObjectID="_1435134977" r:id="rId21"/>
        </w:object>
      </w:r>
    </w:p>
    <w:p w:rsidR="00666264" w:rsidRPr="00326EF6" w:rsidRDefault="00666264" w:rsidP="00326EF6">
      <w:pPr>
        <w:tabs>
          <w:tab w:val="left" w:pos="720"/>
        </w:tabs>
        <w:adjustRightInd w:val="0"/>
        <w:snapToGrid w:val="0"/>
        <w:spacing w:after="0" w:line="240" w:lineRule="auto"/>
        <w:jc w:val="both"/>
        <w:rPr>
          <w:rFonts w:ascii="Times New Roman" w:hAnsi="Times New Roman" w:cs="Times New Roman"/>
          <w:sz w:val="20"/>
          <w:szCs w:val="20"/>
        </w:rPr>
      </w:pPr>
      <w:proofErr w:type="gramStart"/>
      <w:r w:rsidRPr="00326EF6">
        <w:rPr>
          <w:rFonts w:ascii="Times New Roman" w:eastAsia="Times New Roman" w:hAnsi="Times New Roman" w:cs="Times New Roman"/>
          <w:sz w:val="20"/>
          <w:szCs w:val="20"/>
        </w:rPr>
        <w:t>Figure 4.</w:t>
      </w:r>
      <w:proofErr w:type="gramEnd"/>
      <w:r w:rsidRPr="00326EF6">
        <w:rPr>
          <w:rFonts w:ascii="Times New Roman" w:eastAsia="Times New Roman" w:hAnsi="Times New Roman" w:cs="Times New Roman"/>
          <w:sz w:val="20"/>
          <w:szCs w:val="20"/>
        </w:rPr>
        <w:t xml:space="preserve"> </w:t>
      </w:r>
      <w:r w:rsidRPr="00326EF6">
        <w:rPr>
          <w:rFonts w:ascii="Times New Roman" w:hAnsi="Times New Roman" w:cs="Times New Roman"/>
          <w:sz w:val="20"/>
          <w:szCs w:val="20"/>
        </w:rPr>
        <w:t>DTA-TGA analysis of PMW Powder</w:t>
      </w:r>
    </w:p>
    <w:p w:rsidR="00CD15C8" w:rsidRPr="00326EF6" w:rsidRDefault="00CD15C8" w:rsidP="00326EF6">
      <w:pPr>
        <w:tabs>
          <w:tab w:val="left" w:pos="720"/>
        </w:tabs>
        <w:adjustRightInd w:val="0"/>
        <w:snapToGrid w:val="0"/>
        <w:spacing w:after="0" w:line="240" w:lineRule="auto"/>
        <w:jc w:val="both"/>
        <w:rPr>
          <w:rFonts w:ascii="Times New Roman" w:eastAsia="Times New Roman" w:hAnsi="Times New Roman" w:cs="Times New Roman"/>
          <w:sz w:val="20"/>
          <w:szCs w:val="20"/>
        </w:rPr>
      </w:pPr>
    </w:p>
    <w:p w:rsidR="00667ACA" w:rsidRDefault="007C272B" w:rsidP="00326EF6">
      <w:pPr>
        <w:tabs>
          <w:tab w:val="left" w:pos="720"/>
        </w:tabs>
        <w:adjustRightInd w:val="0"/>
        <w:snapToGrid w:val="0"/>
        <w:spacing w:after="0" w:line="240" w:lineRule="auto"/>
        <w:jc w:val="both"/>
        <w:rPr>
          <w:rFonts w:ascii="Times New Roman" w:hAnsi="Times New Roman"/>
          <w:sz w:val="20"/>
          <w:szCs w:val="20"/>
          <w:lang w:eastAsia="zh-CN"/>
        </w:rPr>
      </w:pPr>
      <w:r w:rsidRPr="00326EF6">
        <w:rPr>
          <w:rFonts w:ascii="Times New Roman" w:eastAsia="Times New Roman" w:hAnsi="Times New Roman" w:cs="Times New Roman"/>
          <w:noProof/>
          <w:sz w:val="20"/>
          <w:szCs w:val="20"/>
          <w:lang w:eastAsia="zh-CN"/>
        </w:rPr>
        <w:drawing>
          <wp:anchor distT="0" distB="0" distL="114300" distR="114300" simplePos="0" relativeHeight="251708416" behindDoc="0" locked="0" layoutInCell="1" allowOverlap="1">
            <wp:simplePos x="0" y="0"/>
            <wp:positionH relativeFrom="column">
              <wp:posOffset>152400</wp:posOffset>
            </wp:positionH>
            <wp:positionV relativeFrom="paragraph">
              <wp:posOffset>54610</wp:posOffset>
            </wp:positionV>
            <wp:extent cx="2266950" cy="1285875"/>
            <wp:effectExtent l="19050" t="0" r="0" b="0"/>
            <wp:wrapSquare wrapText="bothSides"/>
            <wp:docPr id="8"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jpg"/>
                    <pic:cNvPicPr>
                      <a:picLocks noChangeAspect="1" noChangeArrowheads="1"/>
                    </pic:cNvPicPr>
                  </pic:nvPicPr>
                  <pic:blipFill rotWithShape="1">
                    <a:blip r:embed="rId22" cstate="print"/>
                    <a:srcRect t="10344"/>
                    <a:stretch/>
                  </pic:blipFill>
                  <pic:spPr bwMode="auto">
                    <a:xfrm>
                      <a:off x="0" y="0"/>
                      <a:ext cx="2266950" cy="128587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roofErr w:type="gramStart"/>
      <w:r w:rsidR="00E44BFC" w:rsidRPr="00326EF6">
        <w:rPr>
          <w:rFonts w:ascii="Times New Roman" w:eastAsia="Times New Roman" w:hAnsi="Times New Roman" w:cs="Times New Roman"/>
          <w:sz w:val="20"/>
          <w:szCs w:val="20"/>
        </w:rPr>
        <w:t>Figure 5.</w:t>
      </w:r>
      <w:proofErr w:type="gramEnd"/>
      <w:r w:rsidR="00E44BFC" w:rsidRPr="00326EF6">
        <w:rPr>
          <w:rFonts w:ascii="Times New Roman" w:eastAsia="Times New Roman" w:hAnsi="Times New Roman" w:cs="Times New Roman"/>
          <w:sz w:val="20"/>
          <w:szCs w:val="20"/>
        </w:rPr>
        <w:t xml:space="preserve"> </w:t>
      </w:r>
      <w:r w:rsidR="00E44BFC" w:rsidRPr="00326EF6">
        <w:rPr>
          <w:rFonts w:ascii="Times New Roman" w:hAnsi="Times New Roman"/>
          <w:sz w:val="20"/>
          <w:szCs w:val="20"/>
        </w:rPr>
        <w:t>SEM image of PbMnWO</w:t>
      </w:r>
      <w:r w:rsidR="00E44BFC" w:rsidRPr="00326EF6">
        <w:rPr>
          <w:rFonts w:ascii="Times New Roman" w:hAnsi="Times New Roman"/>
          <w:sz w:val="20"/>
          <w:szCs w:val="20"/>
          <w:vertAlign w:val="subscript"/>
        </w:rPr>
        <w:t>3</w:t>
      </w:r>
      <w:r w:rsidR="00E44BFC" w:rsidRPr="00326EF6">
        <w:rPr>
          <w:rFonts w:ascii="Times New Roman" w:hAnsi="Times New Roman"/>
          <w:sz w:val="20"/>
          <w:szCs w:val="20"/>
        </w:rPr>
        <w:t xml:space="preserve"> compound</w:t>
      </w:r>
    </w:p>
    <w:p w:rsidR="00B7120C" w:rsidRPr="00326EF6" w:rsidRDefault="00B7120C" w:rsidP="00326EF6">
      <w:pPr>
        <w:tabs>
          <w:tab w:val="left" w:pos="720"/>
        </w:tabs>
        <w:adjustRightInd w:val="0"/>
        <w:snapToGrid w:val="0"/>
        <w:spacing w:after="0" w:line="240" w:lineRule="auto"/>
        <w:jc w:val="both"/>
        <w:rPr>
          <w:rFonts w:ascii="Times New Roman" w:hAnsi="Times New Roman"/>
          <w:sz w:val="20"/>
          <w:szCs w:val="20"/>
          <w:lang w:eastAsia="zh-CN"/>
        </w:rPr>
      </w:pPr>
    </w:p>
    <w:p w:rsidR="001D34A5" w:rsidRPr="00326EF6" w:rsidRDefault="00E44BFC" w:rsidP="00326EF6">
      <w:pPr>
        <w:tabs>
          <w:tab w:val="left" w:pos="720"/>
        </w:tabs>
        <w:adjustRightInd w:val="0"/>
        <w:snapToGrid w:val="0"/>
        <w:spacing w:after="0" w:line="240" w:lineRule="auto"/>
        <w:jc w:val="both"/>
        <w:rPr>
          <w:rFonts w:ascii="Times New Roman" w:hAnsi="Times New Roman" w:cs="Times New Roman"/>
          <w:sz w:val="20"/>
          <w:szCs w:val="20"/>
        </w:rPr>
      </w:pPr>
      <w:r w:rsidRPr="00326EF6">
        <w:rPr>
          <w:rFonts w:ascii="Times New Roman" w:hAnsi="Times New Roman"/>
          <w:sz w:val="20"/>
          <w:szCs w:val="20"/>
        </w:rPr>
        <w:t xml:space="preserve"> </w:t>
      </w:r>
      <w:r w:rsidR="00C05AF2" w:rsidRPr="00326EF6">
        <w:rPr>
          <w:rFonts w:ascii="Times New Roman" w:eastAsia="Times New Roman" w:hAnsi="Times New Roman" w:cs="Times New Roman"/>
          <w:sz w:val="20"/>
          <w:szCs w:val="20"/>
        </w:rPr>
        <w:t xml:space="preserve">               </w:t>
      </w:r>
      <w:r w:rsidR="001D34A5" w:rsidRPr="00326EF6">
        <w:rPr>
          <w:rFonts w:ascii="Times New Roman" w:eastAsia="Times New Roman" w:hAnsi="Times New Roman" w:cs="Times New Roman"/>
          <w:sz w:val="20"/>
          <w:szCs w:val="20"/>
        </w:rPr>
        <w:t>The PMW ceramic capacitor was obtained and examined its charge storage capacity. The dielectric constant and loss tangent are important practical parameter of ferroelectric materials so we need to get the accurate value of the capacitance of the material. To get the accurate value of the capacitance we should try to reduce the measurement error.</w:t>
      </w:r>
    </w:p>
    <w:p w:rsidR="001D34A5" w:rsidRPr="00326EF6" w:rsidRDefault="004F193C" w:rsidP="00326EF6">
      <w:pPr>
        <w:adjustRightInd w:val="0"/>
        <w:snapToGrid w:val="0"/>
        <w:spacing w:after="0" w:line="240" w:lineRule="auto"/>
        <w:jc w:val="both"/>
        <w:rPr>
          <w:rFonts w:ascii="Times New Roman" w:eastAsia="Times New Roman" w:hAnsi="Times New Roman" w:cs="Times New Roman"/>
          <w:b/>
          <w:sz w:val="20"/>
          <w:szCs w:val="20"/>
        </w:rPr>
      </w:pPr>
      <w:r w:rsidRPr="00326EF6">
        <w:rPr>
          <w:rFonts w:ascii="Times New Roman" w:eastAsia="Times New Roman" w:hAnsi="Times New Roman" w:cs="Times New Roman"/>
          <w:sz w:val="20"/>
          <w:szCs w:val="20"/>
        </w:rPr>
        <w:lastRenderedPageBreak/>
        <w:t xml:space="preserve">               </w:t>
      </w:r>
      <w:r w:rsidR="001D34A5" w:rsidRPr="00326EF6">
        <w:rPr>
          <w:rFonts w:ascii="Times New Roman" w:eastAsia="Times New Roman" w:hAnsi="Times New Roman" w:cs="Times New Roman"/>
          <w:sz w:val="20"/>
          <w:szCs w:val="20"/>
        </w:rPr>
        <w:t>Therefore we measured the capacitance of the material by using guard-ring electrode instead of parallel plate electrode. The change in capacitance as a function of applied frequency for PMW</w:t>
      </w:r>
      <w:r w:rsidR="002F3972" w:rsidRPr="00326EF6">
        <w:rPr>
          <w:rFonts w:ascii="Times New Roman" w:eastAsia="Times New Roman" w:hAnsi="Times New Roman" w:cs="Times New Roman"/>
          <w:sz w:val="20"/>
          <w:szCs w:val="20"/>
        </w:rPr>
        <w:t xml:space="preserve"> ceramics </w:t>
      </w:r>
      <w:r w:rsidR="001D34A5" w:rsidRPr="00326EF6">
        <w:rPr>
          <w:rFonts w:ascii="Times New Roman" w:eastAsia="Times New Roman" w:hAnsi="Times New Roman" w:cs="Times New Roman"/>
          <w:sz w:val="20"/>
          <w:szCs w:val="20"/>
        </w:rPr>
        <w:t>at different annealing temperatures was show</w:t>
      </w:r>
      <w:r w:rsidR="002F3972" w:rsidRPr="00326EF6">
        <w:rPr>
          <w:rFonts w:ascii="Times New Roman" w:eastAsia="Times New Roman" w:hAnsi="Times New Roman" w:cs="Times New Roman"/>
          <w:sz w:val="20"/>
          <w:szCs w:val="20"/>
        </w:rPr>
        <w:t>n in Table (1~</w:t>
      </w:r>
      <w:r w:rsidR="001D34A5" w:rsidRPr="00326EF6">
        <w:rPr>
          <w:rFonts w:ascii="Times New Roman" w:eastAsia="Times New Roman" w:hAnsi="Times New Roman" w:cs="Times New Roman"/>
          <w:sz w:val="20"/>
          <w:szCs w:val="20"/>
        </w:rPr>
        <w:t>2). From the table, it was found that the capacitance value was decreased with increasing the frequency.</w:t>
      </w:r>
      <w:bookmarkStart w:id="9" w:name="0.1_table01"/>
      <w:bookmarkStart w:id="10" w:name="0.1_table02"/>
      <w:bookmarkEnd w:id="9"/>
      <w:bookmarkEnd w:id="10"/>
      <w:r w:rsidR="001D34A5" w:rsidRPr="00326EF6">
        <w:rPr>
          <w:rFonts w:ascii="Times New Roman" w:eastAsia="Times New Roman" w:hAnsi="Times New Roman" w:cs="Times New Roman"/>
          <w:b/>
          <w:sz w:val="20"/>
          <w:szCs w:val="20"/>
        </w:rPr>
        <w:t xml:space="preserve"> </w:t>
      </w:r>
    </w:p>
    <w:p w:rsidR="00666264" w:rsidRPr="00326EF6" w:rsidRDefault="00666264" w:rsidP="00326EF6">
      <w:pPr>
        <w:adjustRightInd w:val="0"/>
        <w:snapToGrid w:val="0"/>
        <w:spacing w:after="0" w:line="240" w:lineRule="auto"/>
        <w:jc w:val="both"/>
        <w:rPr>
          <w:rFonts w:ascii="Times New Roman" w:eastAsia="Times New Roman" w:hAnsi="Times New Roman" w:cs="Times New Roman"/>
          <w:sz w:val="20"/>
          <w:szCs w:val="20"/>
        </w:rPr>
      </w:pPr>
    </w:p>
    <w:p w:rsidR="004B0307" w:rsidRPr="00326EF6" w:rsidRDefault="00666264" w:rsidP="00326EF6">
      <w:pPr>
        <w:adjustRightInd w:val="0"/>
        <w:snapToGrid w:val="0"/>
        <w:spacing w:after="0" w:line="240" w:lineRule="auto"/>
        <w:jc w:val="center"/>
        <w:rPr>
          <w:rFonts w:ascii="Times New Roman" w:eastAsia="Times New Roman" w:hAnsi="Times New Roman" w:cs="Times New Roman"/>
          <w:b/>
          <w:sz w:val="20"/>
          <w:szCs w:val="20"/>
        </w:rPr>
      </w:pPr>
      <w:proofErr w:type="gramStart"/>
      <w:r w:rsidRPr="00326EF6">
        <w:rPr>
          <w:rFonts w:ascii="Times New Roman" w:eastAsia="Times New Roman" w:hAnsi="Times New Roman" w:cs="Times New Roman"/>
          <w:sz w:val="20"/>
          <w:szCs w:val="20"/>
        </w:rPr>
        <w:t>Table 1.</w:t>
      </w:r>
      <w:proofErr w:type="gramEnd"/>
      <w:r w:rsidRPr="00326EF6">
        <w:rPr>
          <w:rFonts w:ascii="Times New Roman" w:eastAsia="Times New Roman" w:hAnsi="Times New Roman" w:cs="Times New Roman"/>
          <w:sz w:val="20"/>
          <w:szCs w:val="20"/>
        </w:rPr>
        <w:t xml:space="preserve"> The value of capacitance</w:t>
      </w:r>
      <w:r w:rsidR="002344A0" w:rsidRPr="00326EF6">
        <w:rPr>
          <w:rFonts w:ascii="Times New Roman" w:eastAsia="Times New Roman" w:hAnsi="Times New Roman" w:cs="Times New Roman"/>
          <w:sz w:val="20"/>
          <w:szCs w:val="20"/>
        </w:rPr>
        <w:t xml:space="preserve"> for PMW ceramics at 3</w:t>
      </w:r>
      <w:r w:rsidRPr="00326EF6">
        <w:rPr>
          <w:rFonts w:ascii="Times New Roman" w:eastAsia="Times New Roman" w:hAnsi="Times New Roman" w:cs="Times New Roman"/>
          <w:sz w:val="20"/>
          <w:szCs w:val="20"/>
        </w:rPr>
        <w:t>00 °C</w:t>
      </w:r>
    </w:p>
    <w:tbl>
      <w:tblPr>
        <w:tblStyle w:val="LightShading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3"/>
        <w:gridCol w:w="1664"/>
        <w:gridCol w:w="1551"/>
        <w:gridCol w:w="638"/>
      </w:tblGrid>
      <w:tr w:rsidR="004B0307" w:rsidRPr="00326EF6" w:rsidTr="00326EF6">
        <w:trPr>
          <w:cnfStyle w:val="100000000000"/>
          <w:cantSplit/>
          <w:jc w:val="center"/>
        </w:trPr>
        <w:tc>
          <w:tcPr>
            <w:cnfStyle w:val="001000000000"/>
            <w:tcW w:w="0" w:type="auto"/>
            <w:tcBorders>
              <w:top w:val="none" w:sz="0" w:space="0" w:color="auto"/>
              <w:left w:val="none" w:sz="0" w:space="0" w:color="auto"/>
              <w:bottom w:val="none" w:sz="0" w:space="0" w:color="auto"/>
              <w:right w:val="none" w:sz="0" w:space="0" w:color="auto"/>
            </w:tcBorders>
            <w:shd w:val="clear" w:color="auto" w:fill="auto"/>
          </w:tcPr>
          <w:p w:rsidR="004B0307" w:rsidRPr="00326EF6" w:rsidRDefault="004B0307" w:rsidP="00326EF6">
            <w:pPr>
              <w:adjustRightInd w:val="0"/>
              <w:snapToGrid w:val="0"/>
              <w:jc w:val="center"/>
              <w:rPr>
                <w:rFonts w:ascii="Times New Roman" w:eastAsia="Times New Roman" w:hAnsi="Times New Roman"/>
                <w:b w:val="0"/>
                <w:sz w:val="20"/>
                <w:szCs w:val="20"/>
              </w:rPr>
            </w:pPr>
            <w:r w:rsidRPr="00326EF6">
              <w:rPr>
                <w:rFonts w:ascii="Times New Roman" w:eastAsia="Times New Roman" w:hAnsi="Times New Roman"/>
                <w:b w:val="0"/>
                <w:sz w:val="20"/>
                <w:szCs w:val="20"/>
              </w:rPr>
              <w:t>F</w:t>
            </w:r>
          </w:p>
          <w:p w:rsidR="004B0307" w:rsidRPr="00326EF6" w:rsidRDefault="004B0307" w:rsidP="00326EF6">
            <w:pPr>
              <w:adjustRightInd w:val="0"/>
              <w:snapToGrid w:val="0"/>
              <w:jc w:val="center"/>
              <w:rPr>
                <w:rFonts w:ascii="Times New Roman" w:eastAsia="Times New Roman" w:hAnsi="Times New Roman"/>
                <w:b w:val="0"/>
                <w:sz w:val="20"/>
                <w:szCs w:val="20"/>
              </w:rPr>
            </w:pPr>
            <w:r w:rsidRPr="00326EF6">
              <w:rPr>
                <w:rFonts w:ascii="Times New Roman" w:eastAsia="Times New Roman" w:hAnsi="Times New Roman"/>
                <w:b w:val="0"/>
                <w:sz w:val="20"/>
                <w:szCs w:val="20"/>
              </w:rPr>
              <w:t>(kHz)</w:t>
            </w:r>
          </w:p>
        </w:tc>
        <w:tc>
          <w:tcPr>
            <w:tcW w:w="0" w:type="auto"/>
            <w:tcBorders>
              <w:top w:val="none" w:sz="0" w:space="0" w:color="auto"/>
              <w:left w:val="none" w:sz="0" w:space="0" w:color="auto"/>
              <w:bottom w:val="none" w:sz="0" w:space="0" w:color="auto"/>
              <w:right w:val="none" w:sz="0" w:space="0" w:color="auto"/>
            </w:tcBorders>
            <w:shd w:val="clear" w:color="auto" w:fill="auto"/>
          </w:tcPr>
          <w:p w:rsidR="004B0307" w:rsidRPr="00326EF6" w:rsidRDefault="004B0307" w:rsidP="00326EF6">
            <w:pPr>
              <w:adjustRightInd w:val="0"/>
              <w:snapToGrid w:val="0"/>
              <w:jc w:val="center"/>
              <w:cnfStyle w:val="100000000000"/>
              <w:rPr>
                <w:rFonts w:ascii="Times New Roman" w:eastAsia="Times New Roman" w:hAnsi="Times New Roman"/>
                <w:b w:val="0"/>
                <w:sz w:val="20"/>
                <w:szCs w:val="20"/>
              </w:rPr>
            </w:pPr>
            <w:r w:rsidRPr="00326EF6">
              <w:rPr>
                <w:rFonts w:ascii="Times New Roman" w:eastAsia="Times New Roman" w:hAnsi="Times New Roman"/>
                <w:b w:val="0"/>
                <w:sz w:val="20"/>
                <w:szCs w:val="20"/>
              </w:rPr>
              <w:t>C(pF)</w:t>
            </w:r>
          </w:p>
          <w:p w:rsidR="004B0307" w:rsidRPr="00326EF6" w:rsidRDefault="004B0307" w:rsidP="00326EF6">
            <w:pPr>
              <w:adjustRightInd w:val="0"/>
              <w:snapToGrid w:val="0"/>
              <w:jc w:val="center"/>
              <w:cnfStyle w:val="100000000000"/>
              <w:rPr>
                <w:rFonts w:ascii="Times New Roman" w:eastAsia="Times New Roman" w:hAnsi="Times New Roman"/>
                <w:b w:val="0"/>
                <w:sz w:val="20"/>
                <w:szCs w:val="20"/>
              </w:rPr>
            </w:pPr>
            <w:r w:rsidRPr="00326EF6">
              <w:rPr>
                <w:rFonts w:ascii="Times New Roman" w:eastAsia="Times New Roman" w:hAnsi="Times New Roman"/>
                <w:b w:val="0"/>
                <w:sz w:val="20"/>
                <w:szCs w:val="20"/>
              </w:rPr>
              <w:t xml:space="preserve"> with parallel plate electrode</w:t>
            </w:r>
          </w:p>
        </w:tc>
        <w:tc>
          <w:tcPr>
            <w:tcW w:w="0" w:type="auto"/>
            <w:tcBorders>
              <w:top w:val="none" w:sz="0" w:space="0" w:color="auto"/>
              <w:left w:val="none" w:sz="0" w:space="0" w:color="auto"/>
              <w:bottom w:val="none" w:sz="0" w:space="0" w:color="auto"/>
              <w:right w:val="none" w:sz="0" w:space="0" w:color="auto"/>
            </w:tcBorders>
            <w:shd w:val="clear" w:color="auto" w:fill="auto"/>
          </w:tcPr>
          <w:p w:rsidR="00200D53" w:rsidRPr="00326EF6" w:rsidRDefault="004B0307" w:rsidP="00326EF6">
            <w:pPr>
              <w:adjustRightInd w:val="0"/>
              <w:snapToGrid w:val="0"/>
              <w:jc w:val="center"/>
              <w:cnfStyle w:val="100000000000"/>
              <w:rPr>
                <w:rFonts w:ascii="Times New Roman" w:eastAsia="Times New Roman" w:hAnsi="Times New Roman"/>
                <w:b w:val="0"/>
                <w:sz w:val="20"/>
                <w:szCs w:val="20"/>
              </w:rPr>
            </w:pPr>
            <w:r w:rsidRPr="00326EF6">
              <w:rPr>
                <w:rFonts w:ascii="Times New Roman" w:eastAsia="Times New Roman" w:hAnsi="Times New Roman"/>
                <w:b w:val="0"/>
                <w:sz w:val="20"/>
                <w:szCs w:val="20"/>
              </w:rPr>
              <w:t xml:space="preserve">C(pF) </w:t>
            </w:r>
          </w:p>
          <w:p w:rsidR="004B0307" w:rsidRPr="00326EF6" w:rsidRDefault="004B0307" w:rsidP="00326EF6">
            <w:pPr>
              <w:adjustRightInd w:val="0"/>
              <w:snapToGrid w:val="0"/>
              <w:jc w:val="center"/>
              <w:cnfStyle w:val="100000000000"/>
              <w:rPr>
                <w:rFonts w:ascii="Times New Roman" w:eastAsia="Times New Roman" w:hAnsi="Times New Roman"/>
                <w:b w:val="0"/>
                <w:sz w:val="20"/>
                <w:szCs w:val="20"/>
              </w:rPr>
            </w:pPr>
            <w:r w:rsidRPr="00326EF6">
              <w:rPr>
                <w:rFonts w:ascii="Times New Roman" w:eastAsia="Times New Roman" w:hAnsi="Times New Roman"/>
                <w:b w:val="0"/>
                <w:sz w:val="20"/>
                <w:szCs w:val="20"/>
              </w:rPr>
              <w:t>with guard-ring electrode</w:t>
            </w:r>
          </w:p>
        </w:tc>
        <w:tc>
          <w:tcPr>
            <w:tcW w:w="0" w:type="auto"/>
            <w:tcBorders>
              <w:top w:val="none" w:sz="0" w:space="0" w:color="auto"/>
              <w:left w:val="none" w:sz="0" w:space="0" w:color="auto"/>
              <w:bottom w:val="none" w:sz="0" w:space="0" w:color="auto"/>
              <w:right w:val="none" w:sz="0" w:space="0" w:color="auto"/>
            </w:tcBorders>
            <w:shd w:val="clear" w:color="auto" w:fill="auto"/>
          </w:tcPr>
          <w:p w:rsidR="004B0307" w:rsidRPr="00326EF6" w:rsidRDefault="004B0307" w:rsidP="00326EF6">
            <w:pPr>
              <w:adjustRightInd w:val="0"/>
              <w:snapToGrid w:val="0"/>
              <w:jc w:val="center"/>
              <w:cnfStyle w:val="100000000000"/>
              <w:rPr>
                <w:rFonts w:ascii="Times New Roman" w:eastAsia="Times New Roman" w:hAnsi="Times New Roman"/>
                <w:b w:val="0"/>
                <w:sz w:val="20"/>
                <w:szCs w:val="20"/>
              </w:rPr>
            </w:pPr>
            <w:r w:rsidRPr="00326EF6">
              <w:rPr>
                <w:rFonts w:ascii="Times New Roman" w:eastAsia="Times New Roman" w:hAnsi="Times New Roman"/>
                <w:b w:val="0"/>
                <w:sz w:val="20"/>
                <w:szCs w:val="20"/>
              </w:rPr>
              <w:t>Error</w:t>
            </w:r>
          </w:p>
          <w:p w:rsidR="004B0307" w:rsidRPr="00326EF6" w:rsidRDefault="004B0307" w:rsidP="00326EF6">
            <w:pPr>
              <w:adjustRightInd w:val="0"/>
              <w:snapToGrid w:val="0"/>
              <w:jc w:val="center"/>
              <w:cnfStyle w:val="100000000000"/>
              <w:rPr>
                <w:rFonts w:ascii="Times New Roman" w:eastAsia="Times New Roman" w:hAnsi="Times New Roman"/>
                <w:b w:val="0"/>
                <w:sz w:val="20"/>
                <w:szCs w:val="20"/>
              </w:rPr>
            </w:pPr>
            <w:r w:rsidRPr="00326EF6">
              <w:rPr>
                <w:rFonts w:ascii="Times New Roman" w:eastAsia="Times New Roman" w:hAnsi="Times New Roman"/>
                <w:b w:val="0"/>
                <w:sz w:val="20"/>
                <w:szCs w:val="20"/>
              </w:rPr>
              <w:t>(%)</w:t>
            </w:r>
          </w:p>
        </w:tc>
      </w:tr>
      <w:tr w:rsidR="007E612F" w:rsidRPr="00326EF6" w:rsidTr="00326EF6">
        <w:trPr>
          <w:cnfStyle w:val="000000100000"/>
          <w:cantSplit/>
          <w:jc w:val="center"/>
        </w:trPr>
        <w:tc>
          <w:tcPr>
            <w:cnfStyle w:val="001000000000"/>
            <w:tcW w:w="0" w:type="auto"/>
            <w:tcBorders>
              <w:left w:val="none" w:sz="0" w:space="0" w:color="auto"/>
              <w:right w:val="none" w:sz="0" w:space="0" w:color="auto"/>
            </w:tcBorders>
            <w:shd w:val="clear" w:color="auto" w:fill="auto"/>
          </w:tcPr>
          <w:p w:rsidR="007E612F" w:rsidRPr="00326EF6" w:rsidRDefault="007E612F" w:rsidP="00326EF6">
            <w:pPr>
              <w:adjustRightInd w:val="0"/>
              <w:snapToGrid w:val="0"/>
              <w:jc w:val="center"/>
              <w:rPr>
                <w:rFonts w:ascii="Times New Roman" w:eastAsia="Times New Roman" w:hAnsi="Times New Roman"/>
                <w:b w:val="0"/>
                <w:sz w:val="20"/>
                <w:szCs w:val="20"/>
              </w:rPr>
            </w:pPr>
            <w:r w:rsidRPr="00326EF6">
              <w:rPr>
                <w:rFonts w:ascii="Times New Roman" w:eastAsia="Times New Roman" w:hAnsi="Times New Roman"/>
                <w:b w:val="0"/>
                <w:sz w:val="20"/>
                <w:szCs w:val="20"/>
              </w:rPr>
              <w:t>1</w:t>
            </w:r>
          </w:p>
        </w:tc>
        <w:tc>
          <w:tcPr>
            <w:tcW w:w="0" w:type="auto"/>
            <w:tcBorders>
              <w:left w:val="none" w:sz="0" w:space="0" w:color="auto"/>
              <w:right w:val="none" w:sz="0" w:space="0" w:color="auto"/>
            </w:tcBorders>
            <w:shd w:val="clear" w:color="auto" w:fill="auto"/>
          </w:tcPr>
          <w:p w:rsidR="007E612F" w:rsidRPr="00326EF6" w:rsidRDefault="007E612F" w:rsidP="00326EF6">
            <w:pPr>
              <w:adjustRightInd w:val="0"/>
              <w:snapToGrid w:val="0"/>
              <w:jc w:val="center"/>
              <w:cnfStyle w:val="000000100000"/>
              <w:rPr>
                <w:rFonts w:ascii="Times New Roman" w:eastAsia="Times New Roman" w:hAnsi="Times New Roman"/>
                <w:sz w:val="20"/>
                <w:szCs w:val="20"/>
              </w:rPr>
            </w:pPr>
            <w:r w:rsidRPr="00326EF6">
              <w:rPr>
                <w:rFonts w:ascii="Times New Roman" w:eastAsia="Times New Roman" w:hAnsi="Times New Roman"/>
                <w:sz w:val="20"/>
                <w:szCs w:val="20"/>
              </w:rPr>
              <w:t>4.361</w:t>
            </w:r>
          </w:p>
        </w:tc>
        <w:tc>
          <w:tcPr>
            <w:tcW w:w="0" w:type="auto"/>
            <w:tcBorders>
              <w:left w:val="none" w:sz="0" w:space="0" w:color="auto"/>
              <w:right w:val="none" w:sz="0" w:space="0" w:color="auto"/>
            </w:tcBorders>
            <w:shd w:val="clear" w:color="auto" w:fill="auto"/>
          </w:tcPr>
          <w:p w:rsidR="007E612F" w:rsidRPr="00326EF6" w:rsidRDefault="007E612F" w:rsidP="00326EF6">
            <w:pPr>
              <w:adjustRightInd w:val="0"/>
              <w:snapToGrid w:val="0"/>
              <w:jc w:val="center"/>
              <w:cnfStyle w:val="000000100000"/>
              <w:rPr>
                <w:rFonts w:ascii="Times New Roman" w:eastAsia="Times New Roman" w:hAnsi="Times New Roman"/>
                <w:sz w:val="20"/>
                <w:szCs w:val="20"/>
              </w:rPr>
            </w:pPr>
            <w:r w:rsidRPr="00326EF6">
              <w:rPr>
                <w:rFonts w:ascii="Times New Roman" w:eastAsia="Times New Roman" w:hAnsi="Times New Roman"/>
                <w:sz w:val="20"/>
                <w:szCs w:val="20"/>
              </w:rPr>
              <w:t>4.233</w:t>
            </w:r>
          </w:p>
        </w:tc>
        <w:tc>
          <w:tcPr>
            <w:tcW w:w="0" w:type="auto"/>
            <w:tcBorders>
              <w:left w:val="none" w:sz="0" w:space="0" w:color="auto"/>
              <w:right w:val="none" w:sz="0" w:space="0" w:color="auto"/>
            </w:tcBorders>
            <w:shd w:val="clear" w:color="auto" w:fill="auto"/>
          </w:tcPr>
          <w:p w:rsidR="007E612F" w:rsidRPr="00326EF6" w:rsidRDefault="007E612F" w:rsidP="00326EF6">
            <w:pPr>
              <w:adjustRightInd w:val="0"/>
              <w:snapToGrid w:val="0"/>
              <w:jc w:val="center"/>
              <w:cnfStyle w:val="000000100000"/>
              <w:rPr>
                <w:rFonts w:ascii="Times New Roman" w:eastAsia="Times New Roman" w:hAnsi="Times New Roman"/>
                <w:sz w:val="20"/>
                <w:szCs w:val="20"/>
              </w:rPr>
            </w:pPr>
            <w:r w:rsidRPr="00326EF6">
              <w:rPr>
                <w:rFonts w:ascii="Times New Roman" w:eastAsia="Times New Roman" w:hAnsi="Times New Roman"/>
                <w:sz w:val="20"/>
                <w:szCs w:val="20"/>
              </w:rPr>
              <w:t>3.26</w:t>
            </w:r>
          </w:p>
        </w:tc>
      </w:tr>
      <w:tr w:rsidR="007E612F" w:rsidRPr="00326EF6" w:rsidTr="00326EF6">
        <w:trPr>
          <w:cantSplit/>
          <w:jc w:val="center"/>
        </w:trPr>
        <w:tc>
          <w:tcPr>
            <w:cnfStyle w:val="001000000000"/>
            <w:tcW w:w="0" w:type="auto"/>
            <w:shd w:val="clear" w:color="auto" w:fill="auto"/>
          </w:tcPr>
          <w:p w:rsidR="007E612F" w:rsidRPr="00326EF6" w:rsidRDefault="007E612F" w:rsidP="00326EF6">
            <w:pPr>
              <w:adjustRightInd w:val="0"/>
              <w:snapToGrid w:val="0"/>
              <w:jc w:val="center"/>
              <w:rPr>
                <w:rFonts w:ascii="Times New Roman" w:eastAsia="Times New Roman" w:hAnsi="Times New Roman"/>
                <w:b w:val="0"/>
                <w:sz w:val="20"/>
                <w:szCs w:val="20"/>
              </w:rPr>
            </w:pPr>
            <w:r w:rsidRPr="00326EF6">
              <w:rPr>
                <w:rFonts w:ascii="Times New Roman" w:eastAsia="Times New Roman" w:hAnsi="Times New Roman"/>
                <w:b w:val="0"/>
                <w:sz w:val="20"/>
                <w:szCs w:val="20"/>
              </w:rPr>
              <w:t>10</w:t>
            </w:r>
          </w:p>
        </w:tc>
        <w:tc>
          <w:tcPr>
            <w:tcW w:w="0" w:type="auto"/>
            <w:shd w:val="clear" w:color="auto" w:fill="auto"/>
          </w:tcPr>
          <w:p w:rsidR="007E612F" w:rsidRPr="00326EF6" w:rsidRDefault="007E612F" w:rsidP="00326EF6">
            <w:pPr>
              <w:adjustRightInd w:val="0"/>
              <w:snapToGrid w:val="0"/>
              <w:jc w:val="center"/>
              <w:cnfStyle w:val="000000000000"/>
              <w:rPr>
                <w:rFonts w:ascii="Times New Roman" w:eastAsia="Times New Roman" w:hAnsi="Times New Roman"/>
                <w:sz w:val="20"/>
                <w:szCs w:val="20"/>
              </w:rPr>
            </w:pPr>
            <w:r w:rsidRPr="00326EF6">
              <w:rPr>
                <w:rFonts w:ascii="Times New Roman" w:eastAsia="Times New Roman" w:hAnsi="Times New Roman"/>
                <w:sz w:val="20"/>
                <w:szCs w:val="20"/>
              </w:rPr>
              <w:t>4.220</w:t>
            </w:r>
          </w:p>
        </w:tc>
        <w:tc>
          <w:tcPr>
            <w:tcW w:w="0" w:type="auto"/>
            <w:shd w:val="clear" w:color="auto" w:fill="auto"/>
          </w:tcPr>
          <w:p w:rsidR="007E612F" w:rsidRPr="00326EF6" w:rsidRDefault="007E612F" w:rsidP="00326EF6">
            <w:pPr>
              <w:adjustRightInd w:val="0"/>
              <w:snapToGrid w:val="0"/>
              <w:jc w:val="center"/>
              <w:cnfStyle w:val="000000000000"/>
              <w:rPr>
                <w:rFonts w:ascii="Times New Roman" w:eastAsia="Times New Roman" w:hAnsi="Times New Roman"/>
                <w:sz w:val="20"/>
                <w:szCs w:val="20"/>
              </w:rPr>
            </w:pPr>
            <w:r w:rsidRPr="00326EF6">
              <w:rPr>
                <w:rFonts w:ascii="Times New Roman" w:eastAsia="Times New Roman" w:hAnsi="Times New Roman"/>
                <w:sz w:val="20"/>
                <w:szCs w:val="20"/>
              </w:rPr>
              <w:t>4.058</w:t>
            </w:r>
          </w:p>
        </w:tc>
        <w:tc>
          <w:tcPr>
            <w:tcW w:w="0" w:type="auto"/>
            <w:shd w:val="clear" w:color="auto" w:fill="auto"/>
          </w:tcPr>
          <w:p w:rsidR="007E612F" w:rsidRPr="00326EF6" w:rsidRDefault="007E612F" w:rsidP="00326EF6">
            <w:pPr>
              <w:adjustRightInd w:val="0"/>
              <w:snapToGrid w:val="0"/>
              <w:jc w:val="center"/>
              <w:cnfStyle w:val="000000000000"/>
              <w:rPr>
                <w:rFonts w:ascii="Times New Roman" w:eastAsia="Times New Roman" w:hAnsi="Times New Roman"/>
                <w:sz w:val="20"/>
                <w:szCs w:val="20"/>
              </w:rPr>
            </w:pPr>
            <w:r w:rsidRPr="00326EF6">
              <w:rPr>
                <w:rFonts w:ascii="Times New Roman" w:eastAsia="Times New Roman" w:hAnsi="Times New Roman"/>
                <w:sz w:val="20"/>
                <w:szCs w:val="20"/>
              </w:rPr>
              <w:t>3.99</w:t>
            </w:r>
          </w:p>
        </w:tc>
      </w:tr>
      <w:tr w:rsidR="007E612F" w:rsidRPr="00326EF6" w:rsidTr="00326EF6">
        <w:trPr>
          <w:cnfStyle w:val="000000100000"/>
          <w:cantSplit/>
          <w:jc w:val="center"/>
        </w:trPr>
        <w:tc>
          <w:tcPr>
            <w:cnfStyle w:val="001000000000"/>
            <w:tcW w:w="0" w:type="auto"/>
            <w:tcBorders>
              <w:left w:val="none" w:sz="0" w:space="0" w:color="auto"/>
              <w:right w:val="none" w:sz="0" w:space="0" w:color="auto"/>
            </w:tcBorders>
            <w:shd w:val="clear" w:color="auto" w:fill="auto"/>
          </w:tcPr>
          <w:p w:rsidR="007E612F" w:rsidRPr="00326EF6" w:rsidRDefault="007E612F" w:rsidP="00326EF6">
            <w:pPr>
              <w:adjustRightInd w:val="0"/>
              <w:snapToGrid w:val="0"/>
              <w:jc w:val="center"/>
              <w:rPr>
                <w:rFonts w:ascii="Times New Roman" w:eastAsia="Times New Roman" w:hAnsi="Times New Roman"/>
                <w:b w:val="0"/>
                <w:sz w:val="20"/>
                <w:szCs w:val="20"/>
              </w:rPr>
            </w:pPr>
            <w:r w:rsidRPr="00326EF6">
              <w:rPr>
                <w:rFonts w:ascii="Times New Roman" w:eastAsia="Times New Roman" w:hAnsi="Times New Roman"/>
                <w:b w:val="0"/>
                <w:sz w:val="20"/>
                <w:szCs w:val="20"/>
              </w:rPr>
              <w:t>20</w:t>
            </w:r>
          </w:p>
        </w:tc>
        <w:tc>
          <w:tcPr>
            <w:tcW w:w="0" w:type="auto"/>
            <w:tcBorders>
              <w:left w:val="none" w:sz="0" w:space="0" w:color="auto"/>
              <w:right w:val="none" w:sz="0" w:space="0" w:color="auto"/>
            </w:tcBorders>
            <w:shd w:val="clear" w:color="auto" w:fill="auto"/>
          </w:tcPr>
          <w:p w:rsidR="007E612F" w:rsidRPr="00326EF6" w:rsidRDefault="007E612F" w:rsidP="00326EF6">
            <w:pPr>
              <w:adjustRightInd w:val="0"/>
              <w:snapToGrid w:val="0"/>
              <w:jc w:val="center"/>
              <w:cnfStyle w:val="000000100000"/>
              <w:rPr>
                <w:rFonts w:ascii="Times New Roman" w:eastAsia="Times New Roman" w:hAnsi="Times New Roman"/>
                <w:sz w:val="20"/>
                <w:szCs w:val="20"/>
              </w:rPr>
            </w:pPr>
            <w:r w:rsidRPr="00326EF6">
              <w:rPr>
                <w:rFonts w:ascii="Times New Roman" w:eastAsia="Times New Roman" w:hAnsi="Times New Roman"/>
                <w:sz w:val="20"/>
                <w:szCs w:val="20"/>
              </w:rPr>
              <w:t>4.163</w:t>
            </w:r>
          </w:p>
        </w:tc>
        <w:tc>
          <w:tcPr>
            <w:tcW w:w="0" w:type="auto"/>
            <w:tcBorders>
              <w:left w:val="none" w:sz="0" w:space="0" w:color="auto"/>
              <w:right w:val="none" w:sz="0" w:space="0" w:color="auto"/>
            </w:tcBorders>
            <w:shd w:val="clear" w:color="auto" w:fill="auto"/>
          </w:tcPr>
          <w:p w:rsidR="007E612F" w:rsidRPr="00326EF6" w:rsidRDefault="007E612F" w:rsidP="00326EF6">
            <w:pPr>
              <w:adjustRightInd w:val="0"/>
              <w:snapToGrid w:val="0"/>
              <w:jc w:val="center"/>
              <w:cnfStyle w:val="000000100000"/>
              <w:rPr>
                <w:rFonts w:ascii="Times New Roman" w:eastAsia="Times New Roman" w:hAnsi="Times New Roman"/>
                <w:sz w:val="20"/>
                <w:szCs w:val="20"/>
              </w:rPr>
            </w:pPr>
            <w:r w:rsidRPr="00326EF6">
              <w:rPr>
                <w:rFonts w:ascii="Times New Roman" w:eastAsia="Times New Roman" w:hAnsi="Times New Roman"/>
                <w:sz w:val="20"/>
                <w:szCs w:val="20"/>
              </w:rPr>
              <w:t>3.992</w:t>
            </w:r>
          </w:p>
        </w:tc>
        <w:tc>
          <w:tcPr>
            <w:tcW w:w="0" w:type="auto"/>
            <w:tcBorders>
              <w:left w:val="none" w:sz="0" w:space="0" w:color="auto"/>
              <w:right w:val="none" w:sz="0" w:space="0" w:color="auto"/>
            </w:tcBorders>
            <w:shd w:val="clear" w:color="auto" w:fill="auto"/>
          </w:tcPr>
          <w:p w:rsidR="007E612F" w:rsidRPr="00326EF6" w:rsidRDefault="007E612F" w:rsidP="00326EF6">
            <w:pPr>
              <w:adjustRightInd w:val="0"/>
              <w:snapToGrid w:val="0"/>
              <w:jc w:val="center"/>
              <w:cnfStyle w:val="000000100000"/>
              <w:rPr>
                <w:rFonts w:ascii="Times New Roman" w:eastAsia="Times New Roman" w:hAnsi="Times New Roman"/>
                <w:sz w:val="20"/>
                <w:szCs w:val="20"/>
              </w:rPr>
            </w:pPr>
            <w:r w:rsidRPr="00326EF6">
              <w:rPr>
                <w:rFonts w:ascii="Times New Roman" w:eastAsia="Times New Roman" w:hAnsi="Times New Roman"/>
                <w:sz w:val="20"/>
                <w:szCs w:val="20"/>
              </w:rPr>
              <w:t>4.28</w:t>
            </w:r>
          </w:p>
        </w:tc>
      </w:tr>
      <w:tr w:rsidR="007E612F" w:rsidRPr="00326EF6" w:rsidTr="00326EF6">
        <w:trPr>
          <w:cantSplit/>
          <w:jc w:val="center"/>
        </w:trPr>
        <w:tc>
          <w:tcPr>
            <w:cnfStyle w:val="001000000000"/>
            <w:tcW w:w="0" w:type="auto"/>
            <w:shd w:val="clear" w:color="auto" w:fill="auto"/>
          </w:tcPr>
          <w:p w:rsidR="007E612F" w:rsidRPr="00326EF6" w:rsidRDefault="007E612F" w:rsidP="00326EF6">
            <w:pPr>
              <w:adjustRightInd w:val="0"/>
              <w:snapToGrid w:val="0"/>
              <w:jc w:val="center"/>
              <w:rPr>
                <w:rFonts w:ascii="Times New Roman" w:eastAsia="Times New Roman" w:hAnsi="Times New Roman"/>
                <w:b w:val="0"/>
                <w:sz w:val="20"/>
                <w:szCs w:val="20"/>
              </w:rPr>
            </w:pPr>
            <w:r w:rsidRPr="00326EF6">
              <w:rPr>
                <w:rFonts w:ascii="Times New Roman" w:eastAsia="Times New Roman" w:hAnsi="Times New Roman"/>
                <w:b w:val="0"/>
                <w:sz w:val="20"/>
                <w:szCs w:val="20"/>
              </w:rPr>
              <w:t>50</w:t>
            </w:r>
          </w:p>
        </w:tc>
        <w:tc>
          <w:tcPr>
            <w:tcW w:w="0" w:type="auto"/>
            <w:shd w:val="clear" w:color="auto" w:fill="auto"/>
          </w:tcPr>
          <w:p w:rsidR="007E612F" w:rsidRPr="00326EF6" w:rsidRDefault="007E612F" w:rsidP="00326EF6">
            <w:pPr>
              <w:adjustRightInd w:val="0"/>
              <w:snapToGrid w:val="0"/>
              <w:jc w:val="center"/>
              <w:cnfStyle w:val="000000000000"/>
              <w:rPr>
                <w:rFonts w:ascii="Times New Roman" w:eastAsia="Times New Roman" w:hAnsi="Times New Roman"/>
                <w:sz w:val="20"/>
                <w:szCs w:val="20"/>
              </w:rPr>
            </w:pPr>
            <w:r w:rsidRPr="00326EF6">
              <w:rPr>
                <w:rFonts w:ascii="Times New Roman" w:eastAsia="Times New Roman" w:hAnsi="Times New Roman"/>
                <w:sz w:val="20"/>
                <w:szCs w:val="20"/>
              </w:rPr>
              <w:t>4.070</w:t>
            </w:r>
          </w:p>
        </w:tc>
        <w:tc>
          <w:tcPr>
            <w:tcW w:w="0" w:type="auto"/>
            <w:shd w:val="clear" w:color="auto" w:fill="auto"/>
          </w:tcPr>
          <w:p w:rsidR="007E612F" w:rsidRPr="00326EF6" w:rsidRDefault="007E612F" w:rsidP="00326EF6">
            <w:pPr>
              <w:adjustRightInd w:val="0"/>
              <w:snapToGrid w:val="0"/>
              <w:jc w:val="center"/>
              <w:cnfStyle w:val="000000000000"/>
              <w:rPr>
                <w:rFonts w:ascii="Times New Roman" w:eastAsia="Times New Roman" w:hAnsi="Times New Roman"/>
                <w:sz w:val="20"/>
                <w:szCs w:val="20"/>
              </w:rPr>
            </w:pPr>
            <w:r w:rsidRPr="00326EF6">
              <w:rPr>
                <w:rFonts w:ascii="Times New Roman" w:eastAsia="Times New Roman" w:hAnsi="Times New Roman"/>
                <w:sz w:val="20"/>
                <w:szCs w:val="20"/>
              </w:rPr>
              <w:t>3.892</w:t>
            </w:r>
          </w:p>
        </w:tc>
        <w:tc>
          <w:tcPr>
            <w:tcW w:w="0" w:type="auto"/>
            <w:shd w:val="clear" w:color="auto" w:fill="auto"/>
          </w:tcPr>
          <w:p w:rsidR="007E612F" w:rsidRPr="00326EF6" w:rsidRDefault="007E612F" w:rsidP="00326EF6">
            <w:pPr>
              <w:adjustRightInd w:val="0"/>
              <w:snapToGrid w:val="0"/>
              <w:jc w:val="center"/>
              <w:cnfStyle w:val="000000000000"/>
              <w:rPr>
                <w:rFonts w:ascii="Times New Roman" w:eastAsia="Times New Roman" w:hAnsi="Times New Roman"/>
                <w:sz w:val="20"/>
                <w:szCs w:val="20"/>
              </w:rPr>
            </w:pPr>
            <w:r w:rsidRPr="00326EF6">
              <w:rPr>
                <w:rFonts w:ascii="Times New Roman" w:eastAsia="Times New Roman" w:hAnsi="Times New Roman"/>
                <w:sz w:val="20"/>
                <w:szCs w:val="20"/>
              </w:rPr>
              <w:t>4.57</w:t>
            </w:r>
          </w:p>
        </w:tc>
      </w:tr>
      <w:tr w:rsidR="007E612F" w:rsidRPr="00326EF6" w:rsidTr="00326EF6">
        <w:trPr>
          <w:cnfStyle w:val="000000100000"/>
          <w:cantSplit/>
          <w:jc w:val="center"/>
        </w:trPr>
        <w:tc>
          <w:tcPr>
            <w:cnfStyle w:val="001000000000"/>
            <w:tcW w:w="0" w:type="auto"/>
            <w:tcBorders>
              <w:left w:val="none" w:sz="0" w:space="0" w:color="auto"/>
              <w:right w:val="none" w:sz="0" w:space="0" w:color="auto"/>
            </w:tcBorders>
            <w:shd w:val="clear" w:color="auto" w:fill="auto"/>
          </w:tcPr>
          <w:p w:rsidR="007E612F" w:rsidRPr="00326EF6" w:rsidRDefault="007E612F" w:rsidP="00326EF6">
            <w:pPr>
              <w:adjustRightInd w:val="0"/>
              <w:snapToGrid w:val="0"/>
              <w:jc w:val="center"/>
              <w:rPr>
                <w:rFonts w:ascii="Times New Roman" w:eastAsia="Times New Roman" w:hAnsi="Times New Roman"/>
                <w:b w:val="0"/>
                <w:sz w:val="20"/>
                <w:szCs w:val="20"/>
              </w:rPr>
            </w:pPr>
            <w:r w:rsidRPr="00326EF6">
              <w:rPr>
                <w:rFonts w:ascii="Times New Roman" w:eastAsia="Times New Roman" w:hAnsi="Times New Roman"/>
                <w:b w:val="0"/>
                <w:sz w:val="20"/>
                <w:szCs w:val="20"/>
              </w:rPr>
              <w:t>100</w:t>
            </w:r>
          </w:p>
        </w:tc>
        <w:tc>
          <w:tcPr>
            <w:tcW w:w="0" w:type="auto"/>
            <w:tcBorders>
              <w:left w:val="none" w:sz="0" w:space="0" w:color="auto"/>
              <w:right w:val="none" w:sz="0" w:space="0" w:color="auto"/>
            </w:tcBorders>
            <w:shd w:val="clear" w:color="auto" w:fill="auto"/>
          </w:tcPr>
          <w:p w:rsidR="007E612F" w:rsidRPr="00326EF6" w:rsidRDefault="007E612F" w:rsidP="00326EF6">
            <w:pPr>
              <w:adjustRightInd w:val="0"/>
              <w:snapToGrid w:val="0"/>
              <w:jc w:val="center"/>
              <w:cnfStyle w:val="000000100000"/>
              <w:rPr>
                <w:rFonts w:ascii="Times New Roman" w:eastAsia="Times New Roman" w:hAnsi="Times New Roman"/>
                <w:sz w:val="20"/>
                <w:szCs w:val="20"/>
              </w:rPr>
            </w:pPr>
            <w:r w:rsidRPr="00326EF6">
              <w:rPr>
                <w:rFonts w:ascii="Times New Roman" w:eastAsia="Times New Roman" w:hAnsi="Times New Roman"/>
                <w:sz w:val="20"/>
                <w:szCs w:val="20"/>
              </w:rPr>
              <w:t>4.022</w:t>
            </w:r>
          </w:p>
        </w:tc>
        <w:tc>
          <w:tcPr>
            <w:tcW w:w="0" w:type="auto"/>
            <w:tcBorders>
              <w:left w:val="none" w:sz="0" w:space="0" w:color="auto"/>
              <w:right w:val="none" w:sz="0" w:space="0" w:color="auto"/>
            </w:tcBorders>
            <w:shd w:val="clear" w:color="auto" w:fill="auto"/>
          </w:tcPr>
          <w:p w:rsidR="007E612F" w:rsidRPr="00326EF6" w:rsidRDefault="007E612F" w:rsidP="00326EF6">
            <w:pPr>
              <w:adjustRightInd w:val="0"/>
              <w:snapToGrid w:val="0"/>
              <w:jc w:val="center"/>
              <w:cnfStyle w:val="000000100000"/>
              <w:rPr>
                <w:rFonts w:ascii="Times New Roman" w:eastAsia="Times New Roman" w:hAnsi="Times New Roman"/>
                <w:sz w:val="20"/>
                <w:szCs w:val="20"/>
              </w:rPr>
            </w:pPr>
            <w:r w:rsidRPr="00326EF6">
              <w:rPr>
                <w:rFonts w:ascii="Times New Roman" w:eastAsia="Times New Roman" w:hAnsi="Times New Roman"/>
                <w:sz w:val="20"/>
                <w:szCs w:val="20"/>
              </w:rPr>
              <w:t>3.845</w:t>
            </w:r>
          </w:p>
        </w:tc>
        <w:tc>
          <w:tcPr>
            <w:tcW w:w="0" w:type="auto"/>
            <w:tcBorders>
              <w:left w:val="none" w:sz="0" w:space="0" w:color="auto"/>
              <w:right w:val="none" w:sz="0" w:space="0" w:color="auto"/>
            </w:tcBorders>
            <w:shd w:val="clear" w:color="auto" w:fill="auto"/>
          </w:tcPr>
          <w:p w:rsidR="007E612F" w:rsidRPr="00326EF6" w:rsidRDefault="007E612F" w:rsidP="00326EF6">
            <w:pPr>
              <w:adjustRightInd w:val="0"/>
              <w:snapToGrid w:val="0"/>
              <w:jc w:val="center"/>
              <w:cnfStyle w:val="000000100000"/>
              <w:rPr>
                <w:rFonts w:ascii="Times New Roman" w:eastAsia="Times New Roman" w:hAnsi="Times New Roman"/>
                <w:sz w:val="20"/>
                <w:szCs w:val="20"/>
              </w:rPr>
            </w:pPr>
            <w:r w:rsidRPr="00326EF6">
              <w:rPr>
                <w:rFonts w:ascii="Times New Roman" w:eastAsia="Times New Roman" w:hAnsi="Times New Roman"/>
                <w:sz w:val="20"/>
                <w:szCs w:val="20"/>
              </w:rPr>
              <w:t>4.60</w:t>
            </w:r>
          </w:p>
        </w:tc>
      </w:tr>
    </w:tbl>
    <w:p w:rsidR="004B0307" w:rsidRPr="00326EF6" w:rsidRDefault="004B0307" w:rsidP="00326EF6">
      <w:pPr>
        <w:adjustRightInd w:val="0"/>
        <w:snapToGrid w:val="0"/>
        <w:spacing w:after="0" w:line="240" w:lineRule="auto"/>
        <w:jc w:val="both"/>
        <w:rPr>
          <w:rFonts w:ascii="Times New Roman" w:eastAsia="Times New Roman" w:hAnsi="Times New Roman" w:cs="Times New Roman"/>
          <w:sz w:val="20"/>
          <w:szCs w:val="20"/>
        </w:rPr>
      </w:pPr>
    </w:p>
    <w:p w:rsidR="004B0307" w:rsidRPr="00326EF6" w:rsidRDefault="004B0307" w:rsidP="00326EF6">
      <w:pPr>
        <w:adjustRightInd w:val="0"/>
        <w:snapToGrid w:val="0"/>
        <w:spacing w:after="0" w:line="240" w:lineRule="auto"/>
        <w:jc w:val="center"/>
        <w:rPr>
          <w:rFonts w:ascii="Times New Roman" w:eastAsia="Times New Roman" w:hAnsi="Times New Roman" w:cs="Times New Roman"/>
          <w:sz w:val="20"/>
          <w:szCs w:val="20"/>
        </w:rPr>
      </w:pPr>
      <w:proofErr w:type="gramStart"/>
      <w:r w:rsidRPr="00326EF6">
        <w:rPr>
          <w:rFonts w:ascii="Times New Roman" w:eastAsia="Times New Roman" w:hAnsi="Times New Roman" w:cs="Times New Roman"/>
          <w:sz w:val="20"/>
          <w:szCs w:val="20"/>
        </w:rPr>
        <w:t>Table 2.</w:t>
      </w:r>
      <w:proofErr w:type="gramEnd"/>
      <w:r w:rsidRPr="00326EF6">
        <w:rPr>
          <w:rFonts w:ascii="Times New Roman" w:eastAsia="Times New Roman" w:hAnsi="Times New Roman" w:cs="Times New Roman"/>
          <w:sz w:val="20"/>
          <w:szCs w:val="20"/>
        </w:rPr>
        <w:t xml:space="preserve"> The value of capacitance</w:t>
      </w:r>
      <w:r w:rsidR="002344A0" w:rsidRPr="00326EF6">
        <w:rPr>
          <w:rFonts w:ascii="Times New Roman" w:eastAsia="Times New Roman" w:hAnsi="Times New Roman" w:cs="Times New Roman"/>
          <w:sz w:val="20"/>
          <w:szCs w:val="20"/>
        </w:rPr>
        <w:t xml:space="preserve"> for PMW ceramics at 4</w:t>
      </w:r>
      <w:r w:rsidR="00461CC1" w:rsidRPr="00326EF6">
        <w:rPr>
          <w:rFonts w:ascii="Times New Roman" w:eastAsia="Times New Roman" w:hAnsi="Times New Roman" w:cs="Times New Roman"/>
          <w:sz w:val="20"/>
          <w:szCs w:val="20"/>
        </w:rPr>
        <w:t>0</w:t>
      </w:r>
      <w:r w:rsidRPr="00326EF6">
        <w:rPr>
          <w:rFonts w:ascii="Times New Roman" w:eastAsia="Times New Roman" w:hAnsi="Times New Roman" w:cs="Times New Roman"/>
          <w:sz w:val="20"/>
          <w:szCs w:val="20"/>
        </w:rPr>
        <w:t>0 °C</w:t>
      </w:r>
    </w:p>
    <w:tbl>
      <w:tblPr>
        <w:tblStyle w:val="LightShading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3"/>
        <w:gridCol w:w="1656"/>
        <w:gridCol w:w="1559"/>
        <w:gridCol w:w="638"/>
      </w:tblGrid>
      <w:tr w:rsidR="00FD1E87" w:rsidRPr="00326EF6" w:rsidTr="00326EF6">
        <w:trPr>
          <w:cnfStyle w:val="100000000000"/>
          <w:cantSplit/>
          <w:jc w:val="center"/>
        </w:trPr>
        <w:tc>
          <w:tcPr>
            <w:cnfStyle w:val="001000000000"/>
            <w:tcW w:w="0" w:type="auto"/>
            <w:tcBorders>
              <w:top w:val="none" w:sz="0" w:space="0" w:color="auto"/>
              <w:left w:val="none" w:sz="0" w:space="0" w:color="auto"/>
              <w:bottom w:val="none" w:sz="0" w:space="0" w:color="auto"/>
              <w:right w:val="none" w:sz="0" w:space="0" w:color="auto"/>
            </w:tcBorders>
            <w:shd w:val="clear" w:color="auto" w:fill="auto"/>
            <w:hideMark/>
          </w:tcPr>
          <w:p w:rsidR="00FD1E87" w:rsidRPr="00326EF6" w:rsidRDefault="00FD1E87" w:rsidP="00326EF6">
            <w:pPr>
              <w:adjustRightInd w:val="0"/>
              <w:snapToGrid w:val="0"/>
              <w:jc w:val="center"/>
              <w:rPr>
                <w:rFonts w:ascii="Times New Roman" w:eastAsia="Times New Roman" w:hAnsi="Times New Roman"/>
                <w:b w:val="0"/>
                <w:sz w:val="20"/>
                <w:szCs w:val="20"/>
              </w:rPr>
            </w:pPr>
            <w:r w:rsidRPr="00326EF6">
              <w:rPr>
                <w:rFonts w:ascii="Times New Roman" w:eastAsia="Times New Roman" w:hAnsi="Times New Roman"/>
                <w:b w:val="0"/>
                <w:sz w:val="20"/>
                <w:szCs w:val="20"/>
              </w:rPr>
              <w:t>F</w:t>
            </w:r>
          </w:p>
          <w:p w:rsidR="00FD1E87" w:rsidRPr="00326EF6" w:rsidRDefault="00FD1E87" w:rsidP="00326EF6">
            <w:pPr>
              <w:adjustRightInd w:val="0"/>
              <w:snapToGrid w:val="0"/>
              <w:jc w:val="center"/>
              <w:rPr>
                <w:rFonts w:ascii="Times New Roman" w:eastAsia="Times New Roman" w:hAnsi="Times New Roman"/>
                <w:b w:val="0"/>
                <w:sz w:val="20"/>
                <w:szCs w:val="20"/>
              </w:rPr>
            </w:pPr>
            <w:r w:rsidRPr="00326EF6">
              <w:rPr>
                <w:rFonts w:ascii="Times New Roman" w:eastAsia="Times New Roman" w:hAnsi="Times New Roman"/>
                <w:b w:val="0"/>
                <w:sz w:val="20"/>
                <w:szCs w:val="20"/>
              </w:rPr>
              <w:t>(kHz)</w:t>
            </w:r>
          </w:p>
        </w:tc>
        <w:tc>
          <w:tcPr>
            <w:tcW w:w="0" w:type="auto"/>
            <w:tcBorders>
              <w:top w:val="none" w:sz="0" w:space="0" w:color="auto"/>
              <w:left w:val="none" w:sz="0" w:space="0" w:color="auto"/>
              <w:bottom w:val="none" w:sz="0" w:space="0" w:color="auto"/>
              <w:right w:val="none" w:sz="0" w:space="0" w:color="auto"/>
            </w:tcBorders>
            <w:shd w:val="clear" w:color="auto" w:fill="auto"/>
            <w:hideMark/>
          </w:tcPr>
          <w:p w:rsidR="00FD1E87" w:rsidRPr="00326EF6" w:rsidRDefault="00FD1E87" w:rsidP="00326EF6">
            <w:pPr>
              <w:adjustRightInd w:val="0"/>
              <w:snapToGrid w:val="0"/>
              <w:jc w:val="center"/>
              <w:cnfStyle w:val="100000000000"/>
              <w:rPr>
                <w:rFonts w:ascii="Times New Roman" w:eastAsia="Times New Roman" w:hAnsi="Times New Roman"/>
                <w:b w:val="0"/>
                <w:sz w:val="20"/>
                <w:szCs w:val="20"/>
              </w:rPr>
            </w:pPr>
            <w:r w:rsidRPr="00326EF6">
              <w:rPr>
                <w:rFonts w:ascii="Times New Roman" w:eastAsia="Times New Roman" w:hAnsi="Times New Roman"/>
                <w:b w:val="0"/>
                <w:sz w:val="20"/>
                <w:szCs w:val="20"/>
              </w:rPr>
              <w:t>C(pF)</w:t>
            </w:r>
          </w:p>
          <w:p w:rsidR="00FD1E87" w:rsidRPr="00326EF6" w:rsidRDefault="00326EF6" w:rsidP="00326EF6">
            <w:pPr>
              <w:adjustRightInd w:val="0"/>
              <w:snapToGrid w:val="0"/>
              <w:jc w:val="center"/>
              <w:cnfStyle w:val="100000000000"/>
              <w:rPr>
                <w:rFonts w:ascii="Times New Roman" w:eastAsia="Times New Roman" w:hAnsi="Times New Roman"/>
                <w:b w:val="0"/>
                <w:sz w:val="20"/>
                <w:szCs w:val="20"/>
              </w:rPr>
            </w:pPr>
            <w:r w:rsidRPr="00326EF6">
              <w:rPr>
                <w:rFonts w:ascii="Times New Roman" w:eastAsia="Times New Roman" w:hAnsi="Times New Roman"/>
                <w:b w:val="0"/>
                <w:sz w:val="20"/>
                <w:szCs w:val="20"/>
              </w:rPr>
              <w:t>W</w:t>
            </w:r>
            <w:r w:rsidR="00FD1E87" w:rsidRPr="00326EF6">
              <w:rPr>
                <w:rFonts w:ascii="Times New Roman" w:eastAsia="Times New Roman" w:hAnsi="Times New Roman"/>
                <w:b w:val="0"/>
                <w:sz w:val="20"/>
                <w:szCs w:val="20"/>
              </w:rPr>
              <w:t>ith</w:t>
            </w:r>
            <w:r w:rsidRPr="00326EF6">
              <w:rPr>
                <w:rFonts w:ascii="Times New Roman" w:hAnsi="Times New Roman" w:hint="eastAsia"/>
                <w:b w:val="0"/>
                <w:sz w:val="20"/>
                <w:szCs w:val="20"/>
                <w:lang w:eastAsia="zh-CN"/>
              </w:rPr>
              <w:t xml:space="preserve"> </w:t>
            </w:r>
            <w:r w:rsidR="00FD1E87" w:rsidRPr="00326EF6">
              <w:rPr>
                <w:rFonts w:ascii="Times New Roman" w:eastAsia="Times New Roman" w:hAnsi="Times New Roman"/>
                <w:b w:val="0"/>
                <w:sz w:val="20"/>
                <w:szCs w:val="20"/>
              </w:rPr>
              <w:t>parallel</w:t>
            </w:r>
            <w:r w:rsidRPr="00326EF6">
              <w:rPr>
                <w:rFonts w:ascii="Times New Roman" w:hAnsi="Times New Roman" w:hint="eastAsia"/>
                <w:b w:val="0"/>
                <w:sz w:val="20"/>
                <w:szCs w:val="20"/>
                <w:lang w:eastAsia="zh-CN"/>
              </w:rPr>
              <w:t xml:space="preserve"> </w:t>
            </w:r>
            <w:r w:rsidR="00FD1E87" w:rsidRPr="00326EF6">
              <w:rPr>
                <w:rFonts w:ascii="Times New Roman" w:eastAsia="Times New Roman" w:hAnsi="Times New Roman"/>
                <w:b w:val="0"/>
                <w:sz w:val="20"/>
                <w:szCs w:val="20"/>
              </w:rPr>
              <w:t>plate electrode</w:t>
            </w:r>
          </w:p>
        </w:tc>
        <w:tc>
          <w:tcPr>
            <w:tcW w:w="0" w:type="auto"/>
            <w:tcBorders>
              <w:top w:val="none" w:sz="0" w:space="0" w:color="auto"/>
              <w:left w:val="none" w:sz="0" w:space="0" w:color="auto"/>
              <w:bottom w:val="none" w:sz="0" w:space="0" w:color="auto"/>
              <w:right w:val="none" w:sz="0" w:space="0" w:color="auto"/>
            </w:tcBorders>
            <w:shd w:val="clear" w:color="auto" w:fill="auto"/>
            <w:hideMark/>
          </w:tcPr>
          <w:p w:rsidR="00FD1E87" w:rsidRPr="00326EF6" w:rsidRDefault="00FD1E87" w:rsidP="00326EF6">
            <w:pPr>
              <w:adjustRightInd w:val="0"/>
              <w:snapToGrid w:val="0"/>
              <w:jc w:val="center"/>
              <w:cnfStyle w:val="100000000000"/>
              <w:rPr>
                <w:rFonts w:ascii="Times New Roman" w:eastAsia="Times New Roman" w:hAnsi="Times New Roman"/>
                <w:b w:val="0"/>
                <w:sz w:val="20"/>
                <w:szCs w:val="20"/>
              </w:rPr>
            </w:pPr>
            <w:r w:rsidRPr="00326EF6">
              <w:rPr>
                <w:rFonts w:ascii="Times New Roman" w:eastAsia="Times New Roman" w:hAnsi="Times New Roman"/>
                <w:b w:val="0"/>
                <w:sz w:val="20"/>
                <w:szCs w:val="20"/>
              </w:rPr>
              <w:t>C(pF)</w:t>
            </w:r>
          </w:p>
          <w:p w:rsidR="00FD1E87" w:rsidRPr="00326EF6" w:rsidRDefault="00326EF6" w:rsidP="00326EF6">
            <w:pPr>
              <w:adjustRightInd w:val="0"/>
              <w:snapToGrid w:val="0"/>
              <w:jc w:val="center"/>
              <w:cnfStyle w:val="100000000000"/>
              <w:rPr>
                <w:rFonts w:ascii="Times New Roman" w:eastAsia="Times New Roman" w:hAnsi="Times New Roman"/>
                <w:b w:val="0"/>
                <w:sz w:val="20"/>
                <w:szCs w:val="20"/>
              </w:rPr>
            </w:pPr>
            <w:r w:rsidRPr="00326EF6">
              <w:rPr>
                <w:rFonts w:ascii="Times New Roman" w:eastAsia="Times New Roman" w:hAnsi="Times New Roman"/>
                <w:b w:val="0"/>
                <w:sz w:val="20"/>
                <w:szCs w:val="20"/>
              </w:rPr>
              <w:t>W</w:t>
            </w:r>
            <w:r w:rsidR="00FD1E87" w:rsidRPr="00326EF6">
              <w:rPr>
                <w:rFonts w:ascii="Times New Roman" w:eastAsia="Times New Roman" w:hAnsi="Times New Roman"/>
                <w:b w:val="0"/>
                <w:sz w:val="20"/>
                <w:szCs w:val="20"/>
              </w:rPr>
              <w:t>ith</w:t>
            </w:r>
            <w:r w:rsidRPr="00326EF6">
              <w:rPr>
                <w:rFonts w:ascii="Times New Roman" w:hAnsi="Times New Roman" w:hint="eastAsia"/>
                <w:b w:val="0"/>
                <w:sz w:val="20"/>
                <w:szCs w:val="20"/>
                <w:lang w:eastAsia="zh-CN"/>
              </w:rPr>
              <w:t xml:space="preserve"> </w:t>
            </w:r>
            <w:r w:rsidR="00FD1E87" w:rsidRPr="00326EF6">
              <w:rPr>
                <w:rFonts w:ascii="Times New Roman" w:eastAsia="Times New Roman" w:hAnsi="Times New Roman"/>
                <w:b w:val="0"/>
                <w:sz w:val="20"/>
                <w:szCs w:val="20"/>
              </w:rPr>
              <w:t>guard ring electrode</w:t>
            </w:r>
          </w:p>
        </w:tc>
        <w:tc>
          <w:tcPr>
            <w:tcW w:w="0" w:type="auto"/>
            <w:tcBorders>
              <w:top w:val="none" w:sz="0" w:space="0" w:color="auto"/>
              <w:left w:val="none" w:sz="0" w:space="0" w:color="auto"/>
              <w:bottom w:val="none" w:sz="0" w:space="0" w:color="auto"/>
              <w:right w:val="none" w:sz="0" w:space="0" w:color="auto"/>
            </w:tcBorders>
            <w:shd w:val="clear" w:color="auto" w:fill="auto"/>
            <w:hideMark/>
          </w:tcPr>
          <w:p w:rsidR="00FD1E87" w:rsidRPr="00326EF6" w:rsidRDefault="00FD1E87" w:rsidP="00326EF6">
            <w:pPr>
              <w:adjustRightInd w:val="0"/>
              <w:snapToGrid w:val="0"/>
              <w:jc w:val="center"/>
              <w:cnfStyle w:val="100000000000"/>
              <w:rPr>
                <w:rFonts w:ascii="Times New Roman" w:eastAsia="Times New Roman" w:hAnsi="Times New Roman"/>
                <w:b w:val="0"/>
                <w:sz w:val="20"/>
                <w:szCs w:val="20"/>
              </w:rPr>
            </w:pPr>
            <w:r w:rsidRPr="00326EF6">
              <w:rPr>
                <w:rFonts w:ascii="Times New Roman" w:eastAsia="Times New Roman" w:hAnsi="Times New Roman"/>
                <w:b w:val="0"/>
                <w:sz w:val="20"/>
                <w:szCs w:val="20"/>
              </w:rPr>
              <w:t>Error</w:t>
            </w:r>
          </w:p>
          <w:p w:rsidR="00FD1E87" w:rsidRPr="00326EF6" w:rsidRDefault="00FD1E87" w:rsidP="00326EF6">
            <w:pPr>
              <w:adjustRightInd w:val="0"/>
              <w:snapToGrid w:val="0"/>
              <w:jc w:val="center"/>
              <w:cnfStyle w:val="100000000000"/>
              <w:rPr>
                <w:rFonts w:ascii="Times New Roman" w:eastAsia="Times New Roman" w:hAnsi="Times New Roman"/>
                <w:b w:val="0"/>
                <w:sz w:val="20"/>
                <w:szCs w:val="20"/>
              </w:rPr>
            </w:pPr>
            <w:r w:rsidRPr="00326EF6">
              <w:rPr>
                <w:rFonts w:ascii="Times New Roman" w:eastAsia="Times New Roman" w:hAnsi="Times New Roman"/>
                <w:b w:val="0"/>
                <w:sz w:val="20"/>
                <w:szCs w:val="20"/>
              </w:rPr>
              <w:t>(%)</w:t>
            </w:r>
          </w:p>
        </w:tc>
      </w:tr>
      <w:tr w:rsidR="00FD1E87" w:rsidRPr="00326EF6" w:rsidTr="00326EF6">
        <w:trPr>
          <w:cnfStyle w:val="000000100000"/>
          <w:cantSplit/>
          <w:jc w:val="center"/>
        </w:trPr>
        <w:tc>
          <w:tcPr>
            <w:cnfStyle w:val="001000000000"/>
            <w:tcW w:w="0" w:type="auto"/>
            <w:tcBorders>
              <w:left w:val="none" w:sz="0" w:space="0" w:color="auto"/>
              <w:right w:val="none" w:sz="0" w:space="0" w:color="auto"/>
            </w:tcBorders>
            <w:shd w:val="clear" w:color="auto" w:fill="auto"/>
            <w:hideMark/>
          </w:tcPr>
          <w:p w:rsidR="00FD1E87" w:rsidRPr="00326EF6" w:rsidRDefault="00FD1E87" w:rsidP="00326EF6">
            <w:pPr>
              <w:adjustRightInd w:val="0"/>
              <w:snapToGrid w:val="0"/>
              <w:jc w:val="center"/>
              <w:rPr>
                <w:rFonts w:ascii="Times New Roman" w:eastAsia="Times New Roman" w:hAnsi="Times New Roman"/>
                <w:b w:val="0"/>
                <w:sz w:val="20"/>
                <w:szCs w:val="20"/>
              </w:rPr>
            </w:pPr>
            <w:r w:rsidRPr="00326EF6">
              <w:rPr>
                <w:rFonts w:ascii="Times New Roman" w:eastAsia="Times New Roman" w:hAnsi="Times New Roman"/>
                <w:b w:val="0"/>
                <w:sz w:val="20"/>
                <w:szCs w:val="20"/>
              </w:rPr>
              <w:t>1</w:t>
            </w:r>
          </w:p>
        </w:tc>
        <w:tc>
          <w:tcPr>
            <w:tcW w:w="0" w:type="auto"/>
            <w:tcBorders>
              <w:left w:val="none" w:sz="0" w:space="0" w:color="auto"/>
              <w:right w:val="none" w:sz="0" w:space="0" w:color="auto"/>
            </w:tcBorders>
            <w:shd w:val="clear" w:color="auto" w:fill="auto"/>
            <w:hideMark/>
          </w:tcPr>
          <w:p w:rsidR="00FD1E87" w:rsidRPr="00326EF6" w:rsidRDefault="00FD1E87" w:rsidP="00326EF6">
            <w:pPr>
              <w:adjustRightInd w:val="0"/>
              <w:snapToGrid w:val="0"/>
              <w:jc w:val="center"/>
              <w:cnfStyle w:val="000000100000"/>
              <w:rPr>
                <w:rFonts w:ascii="Times New Roman" w:eastAsia="Times New Roman" w:hAnsi="Times New Roman"/>
                <w:sz w:val="20"/>
                <w:szCs w:val="20"/>
              </w:rPr>
            </w:pPr>
            <w:r w:rsidRPr="00326EF6">
              <w:rPr>
                <w:rFonts w:ascii="Times New Roman" w:eastAsia="Times New Roman" w:hAnsi="Times New Roman"/>
                <w:sz w:val="20"/>
                <w:szCs w:val="20"/>
              </w:rPr>
              <w:t>5.130</w:t>
            </w:r>
          </w:p>
        </w:tc>
        <w:tc>
          <w:tcPr>
            <w:tcW w:w="0" w:type="auto"/>
            <w:tcBorders>
              <w:left w:val="none" w:sz="0" w:space="0" w:color="auto"/>
              <w:right w:val="none" w:sz="0" w:space="0" w:color="auto"/>
            </w:tcBorders>
            <w:shd w:val="clear" w:color="auto" w:fill="auto"/>
            <w:hideMark/>
          </w:tcPr>
          <w:p w:rsidR="00FD1E87" w:rsidRPr="00326EF6" w:rsidRDefault="00FD1E87" w:rsidP="00326EF6">
            <w:pPr>
              <w:adjustRightInd w:val="0"/>
              <w:snapToGrid w:val="0"/>
              <w:jc w:val="center"/>
              <w:cnfStyle w:val="000000100000"/>
              <w:rPr>
                <w:rFonts w:ascii="Times New Roman" w:eastAsia="Times New Roman" w:hAnsi="Times New Roman"/>
                <w:sz w:val="20"/>
                <w:szCs w:val="20"/>
              </w:rPr>
            </w:pPr>
            <w:r w:rsidRPr="00326EF6">
              <w:rPr>
                <w:rFonts w:ascii="Times New Roman" w:eastAsia="Times New Roman" w:hAnsi="Times New Roman"/>
                <w:sz w:val="20"/>
                <w:szCs w:val="20"/>
              </w:rPr>
              <w:t>4.751</w:t>
            </w:r>
          </w:p>
        </w:tc>
        <w:tc>
          <w:tcPr>
            <w:tcW w:w="0" w:type="auto"/>
            <w:tcBorders>
              <w:left w:val="none" w:sz="0" w:space="0" w:color="auto"/>
              <w:right w:val="none" w:sz="0" w:space="0" w:color="auto"/>
            </w:tcBorders>
            <w:shd w:val="clear" w:color="auto" w:fill="auto"/>
            <w:hideMark/>
          </w:tcPr>
          <w:p w:rsidR="00FD1E87" w:rsidRPr="00326EF6" w:rsidRDefault="00FD1E87" w:rsidP="00326EF6">
            <w:pPr>
              <w:adjustRightInd w:val="0"/>
              <w:snapToGrid w:val="0"/>
              <w:jc w:val="center"/>
              <w:cnfStyle w:val="000000100000"/>
              <w:rPr>
                <w:rFonts w:ascii="Times New Roman" w:eastAsia="Times New Roman" w:hAnsi="Times New Roman"/>
                <w:sz w:val="20"/>
                <w:szCs w:val="20"/>
              </w:rPr>
            </w:pPr>
            <w:r w:rsidRPr="00326EF6">
              <w:rPr>
                <w:rFonts w:ascii="Times New Roman" w:eastAsia="Times New Roman" w:hAnsi="Times New Roman"/>
                <w:sz w:val="20"/>
                <w:szCs w:val="20"/>
              </w:rPr>
              <w:t>7.97</w:t>
            </w:r>
          </w:p>
        </w:tc>
      </w:tr>
      <w:tr w:rsidR="00FD1E87" w:rsidRPr="00326EF6" w:rsidTr="00326EF6">
        <w:trPr>
          <w:cantSplit/>
          <w:jc w:val="center"/>
        </w:trPr>
        <w:tc>
          <w:tcPr>
            <w:cnfStyle w:val="001000000000"/>
            <w:tcW w:w="0" w:type="auto"/>
            <w:shd w:val="clear" w:color="auto" w:fill="auto"/>
            <w:hideMark/>
          </w:tcPr>
          <w:p w:rsidR="00FD1E87" w:rsidRPr="00326EF6" w:rsidRDefault="00FD1E87" w:rsidP="00326EF6">
            <w:pPr>
              <w:adjustRightInd w:val="0"/>
              <w:snapToGrid w:val="0"/>
              <w:jc w:val="center"/>
              <w:rPr>
                <w:rFonts w:ascii="Times New Roman" w:eastAsia="Times New Roman" w:hAnsi="Times New Roman"/>
                <w:b w:val="0"/>
                <w:sz w:val="20"/>
                <w:szCs w:val="20"/>
              </w:rPr>
            </w:pPr>
            <w:r w:rsidRPr="00326EF6">
              <w:rPr>
                <w:rFonts w:ascii="Times New Roman" w:eastAsia="Times New Roman" w:hAnsi="Times New Roman"/>
                <w:b w:val="0"/>
                <w:sz w:val="20"/>
                <w:szCs w:val="20"/>
              </w:rPr>
              <w:t>10</w:t>
            </w:r>
          </w:p>
        </w:tc>
        <w:tc>
          <w:tcPr>
            <w:tcW w:w="0" w:type="auto"/>
            <w:shd w:val="clear" w:color="auto" w:fill="auto"/>
            <w:hideMark/>
          </w:tcPr>
          <w:p w:rsidR="00FD1E87" w:rsidRPr="00326EF6" w:rsidRDefault="00FD1E87" w:rsidP="00326EF6">
            <w:pPr>
              <w:adjustRightInd w:val="0"/>
              <w:snapToGrid w:val="0"/>
              <w:jc w:val="center"/>
              <w:cnfStyle w:val="000000000000"/>
              <w:rPr>
                <w:rFonts w:ascii="Times New Roman" w:eastAsia="Times New Roman" w:hAnsi="Times New Roman"/>
                <w:sz w:val="20"/>
                <w:szCs w:val="20"/>
              </w:rPr>
            </w:pPr>
            <w:r w:rsidRPr="00326EF6">
              <w:rPr>
                <w:rFonts w:ascii="Times New Roman" w:eastAsia="Times New Roman" w:hAnsi="Times New Roman"/>
                <w:sz w:val="20"/>
                <w:szCs w:val="20"/>
              </w:rPr>
              <w:t>4.860</w:t>
            </w:r>
          </w:p>
        </w:tc>
        <w:tc>
          <w:tcPr>
            <w:tcW w:w="0" w:type="auto"/>
            <w:shd w:val="clear" w:color="auto" w:fill="auto"/>
            <w:hideMark/>
          </w:tcPr>
          <w:p w:rsidR="00FD1E87" w:rsidRPr="00326EF6" w:rsidRDefault="00FD1E87" w:rsidP="00326EF6">
            <w:pPr>
              <w:adjustRightInd w:val="0"/>
              <w:snapToGrid w:val="0"/>
              <w:jc w:val="center"/>
              <w:cnfStyle w:val="000000000000"/>
              <w:rPr>
                <w:rFonts w:ascii="Times New Roman" w:eastAsia="Times New Roman" w:hAnsi="Times New Roman"/>
                <w:sz w:val="20"/>
                <w:szCs w:val="20"/>
              </w:rPr>
            </w:pPr>
            <w:r w:rsidRPr="00326EF6">
              <w:rPr>
                <w:rFonts w:ascii="Times New Roman" w:eastAsia="Times New Roman" w:hAnsi="Times New Roman"/>
                <w:sz w:val="20"/>
                <w:szCs w:val="20"/>
              </w:rPr>
              <w:t>4.538</w:t>
            </w:r>
          </w:p>
        </w:tc>
        <w:tc>
          <w:tcPr>
            <w:tcW w:w="0" w:type="auto"/>
            <w:shd w:val="clear" w:color="auto" w:fill="auto"/>
            <w:hideMark/>
          </w:tcPr>
          <w:p w:rsidR="00FD1E87" w:rsidRPr="00326EF6" w:rsidRDefault="00FD1E87" w:rsidP="00326EF6">
            <w:pPr>
              <w:adjustRightInd w:val="0"/>
              <w:snapToGrid w:val="0"/>
              <w:jc w:val="center"/>
              <w:cnfStyle w:val="000000000000"/>
              <w:rPr>
                <w:rFonts w:ascii="Times New Roman" w:eastAsia="Times New Roman" w:hAnsi="Times New Roman"/>
                <w:sz w:val="20"/>
                <w:szCs w:val="20"/>
              </w:rPr>
            </w:pPr>
            <w:r w:rsidRPr="00326EF6">
              <w:rPr>
                <w:rFonts w:ascii="Times New Roman" w:eastAsia="Times New Roman" w:hAnsi="Times New Roman"/>
                <w:sz w:val="20"/>
                <w:szCs w:val="20"/>
              </w:rPr>
              <w:t>7.09</w:t>
            </w:r>
          </w:p>
        </w:tc>
      </w:tr>
      <w:tr w:rsidR="00FD1E87" w:rsidRPr="00326EF6" w:rsidTr="00326EF6">
        <w:trPr>
          <w:cnfStyle w:val="000000100000"/>
          <w:cantSplit/>
          <w:jc w:val="center"/>
        </w:trPr>
        <w:tc>
          <w:tcPr>
            <w:cnfStyle w:val="001000000000"/>
            <w:tcW w:w="0" w:type="auto"/>
            <w:tcBorders>
              <w:left w:val="none" w:sz="0" w:space="0" w:color="auto"/>
              <w:right w:val="none" w:sz="0" w:space="0" w:color="auto"/>
            </w:tcBorders>
            <w:shd w:val="clear" w:color="auto" w:fill="auto"/>
            <w:hideMark/>
          </w:tcPr>
          <w:p w:rsidR="00FD1E87" w:rsidRPr="00326EF6" w:rsidRDefault="00FD1E87" w:rsidP="00326EF6">
            <w:pPr>
              <w:adjustRightInd w:val="0"/>
              <w:snapToGrid w:val="0"/>
              <w:jc w:val="center"/>
              <w:rPr>
                <w:rFonts w:ascii="Times New Roman" w:eastAsia="Times New Roman" w:hAnsi="Times New Roman"/>
                <w:b w:val="0"/>
                <w:sz w:val="20"/>
                <w:szCs w:val="20"/>
              </w:rPr>
            </w:pPr>
            <w:r w:rsidRPr="00326EF6">
              <w:rPr>
                <w:rFonts w:ascii="Times New Roman" w:eastAsia="Times New Roman" w:hAnsi="Times New Roman"/>
                <w:b w:val="0"/>
                <w:sz w:val="20"/>
                <w:szCs w:val="20"/>
              </w:rPr>
              <w:t>20</w:t>
            </w:r>
          </w:p>
        </w:tc>
        <w:tc>
          <w:tcPr>
            <w:tcW w:w="0" w:type="auto"/>
            <w:tcBorders>
              <w:left w:val="none" w:sz="0" w:space="0" w:color="auto"/>
              <w:right w:val="none" w:sz="0" w:space="0" w:color="auto"/>
            </w:tcBorders>
            <w:shd w:val="clear" w:color="auto" w:fill="auto"/>
            <w:hideMark/>
          </w:tcPr>
          <w:p w:rsidR="00FD1E87" w:rsidRPr="00326EF6" w:rsidRDefault="00FD1E87" w:rsidP="00326EF6">
            <w:pPr>
              <w:adjustRightInd w:val="0"/>
              <w:snapToGrid w:val="0"/>
              <w:jc w:val="center"/>
              <w:cnfStyle w:val="000000100000"/>
              <w:rPr>
                <w:rFonts w:ascii="Times New Roman" w:eastAsia="Times New Roman" w:hAnsi="Times New Roman"/>
                <w:sz w:val="20"/>
                <w:szCs w:val="20"/>
              </w:rPr>
            </w:pPr>
            <w:r w:rsidRPr="00326EF6">
              <w:rPr>
                <w:rFonts w:ascii="Times New Roman" w:eastAsia="Times New Roman" w:hAnsi="Times New Roman"/>
                <w:sz w:val="20"/>
                <w:szCs w:val="20"/>
              </w:rPr>
              <w:t>4.780</w:t>
            </w:r>
          </w:p>
        </w:tc>
        <w:tc>
          <w:tcPr>
            <w:tcW w:w="0" w:type="auto"/>
            <w:tcBorders>
              <w:left w:val="none" w:sz="0" w:space="0" w:color="auto"/>
              <w:right w:val="none" w:sz="0" w:space="0" w:color="auto"/>
            </w:tcBorders>
            <w:shd w:val="clear" w:color="auto" w:fill="auto"/>
            <w:hideMark/>
          </w:tcPr>
          <w:p w:rsidR="00FD1E87" w:rsidRPr="00326EF6" w:rsidRDefault="00FD1E87" w:rsidP="00326EF6">
            <w:pPr>
              <w:adjustRightInd w:val="0"/>
              <w:snapToGrid w:val="0"/>
              <w:jc w:val="center"/>
              <w:cnfStyle w:val="000000100000"/>
              <w:rPr>
                <w:rFonts w:ascii="Times New Roman" w:eastAsia="Times New Roman" w:hAnsi="Times New Roman"/>
                <w:sz w:val="20"/>
                <w:szCs w:val="20"/>
              </w:rPr>
            </w:pPr>
            <w:r w:rsidRPr="00326EF6">
              <w:rPr>
                <w:rFonts w:ascii="Times New Roman" w:eastAsia="Times New Roman" w:hAnsi="Times New Roman"/>
                <w:sz w:val="20"/>
                <w:szCs w:val="20"/>
              </w:rPr>
              <w:t>4.437</w:t>
            </w:r>
          </w:p>
        </w:tc>
        <w:tc>
          <w:tcPr>
            <w:tcW w:w="0" w:type="auto"/>
            <w:tcBorders>
              <w:left w:val="none" w:sz="0" w:space="0" w:color="auto"/>
              <w:right w:val="none" w:sz="0" w:space="0" w:color="auto"/>
            </w:tcBorders>
            <w:shd w:val="clear" w:color="auto" w:fill="auto"/>
            <w:hideMark/>
          </w:tcPr>
          <w:p w:rsidR="00FD1E87" w:rsidRPr="00326EF6" w:rsidRDefault="00FD1E87" w:rsidP="00326EF6">
            <w:pPr>
              <w:adjustRightInd w:val="0"/>
              <w:snapToGrid w:val="0"/>
              <w:jc w:val="center"/>
              <w:cnfStyle w:val="000000100000"/>
              <w:rPr>
                <w:rFonts w:ascii="Times New Roman" w:eastAsia="Times New Roman" w:hAnsi="Times New Roman"/>
                <w:sz w:val="20"/>
                <w:szCs w:val="20"/>
              </w:rPr>
            </w:pPr>
            <w:r w:rsidRPr="00326EF6">
              <w:rPr>
                <w:rFonts w:ascii="Times New Roman" w:eastAsia="Times New Roman" w:hAnsi="Times New Roman"/>
                <w:sz w:val="20"/>
                <w:szCs w:val="20"/>
              </w:rPr>
              <w:t>7.73</w:t>
            </w:r>
          </w:p>
        </w:tc>
      </w:tr>
      <w:tr w:rsidR="00FD1E87" w:rsidRPr="00326EF6" w:rsidTr="00326EF6">
        <w:trPr>
          <w:cantSplit/>
          <w:jc w:val="center"/>
        </w:trPr>
        <w:tc>
          <w:tcPr>
            <w:cnfStyle w:val="001000000000"/>
            <w:tcW w:w="0" w:type="auto"/>
            <w:shd w:val="clear" w:color="auto" w:fill="auto"/>
            <w:hideMark/>
          </w:tcPr>
          <w:p w:rsidR="00FD1E87" w:rsidRPr="00326EF6" w:rsidRDefault="00FD1E87" w:rsidP="00326EF6">
            <w:pPr>
              <w:adjustRightInd w:val="0"/>
              <w:snapToGrid w:val="0"/>
              <w:jc w:val="center"/>
              <w:rPr>
                <w:rFonts w:ascii="Times New Roman" w:eastAsia="Times New Roman" w:hAnsi="Times New Roman"/>
                <w:b w:val="0"/>
                <w:sz w:val="20"/>
                <w:szCs w:val="20"/>
              </w:rPr>
            </w:pPr>
            <w:r w:rsidRPr="00326EF6">
              <w:rPr>
                <w:rFonts w:ascii="Times New Roman" w:eastAsia="Times New Roman" w:hAnsi="Times New Roman"/>
                <w:b w:val="0"/>
                <w:sz w:val="20"/>
                <w:szCs w:val="20"/>
              </w:rPr>
              <w:t>50</w:t>
            </w:r>
          </w:p>
        </w:tc>
        <w:tc>
          <w:tcPr>
            <w:tcW w:w="0" w:type="auto"/>
            <w:shd w:val="clear" w:color="auto" w:fill="auto"/>
            <w:hideMark/>
          </w:tcPr>
          <w:p w:rsidR="00FD1E87" w:rsidRPr="00326EF6" w:rsidRDefault="00FD1E87" w:rsidP="00326EF6">
            <w:pPr>
              <w:adjustRightInd w:val="0"/>
              <w:snapToGrid w:val="0"/>
              <w:jc w:val="center"/>
              <w:cnfStyle w:val="000000000000"/>
              <w:rPr>
                <w:rFonts w:ascii="Times New Roman" w:eastAsia="Times New Roman" w:hAnsi="Times New Roman"/>
                <w:sz w:val="20"/>
                <w:szCs w:val="20"/>
              </w:rPr>
            </w:pPr>
            <w:r w:rsidRPr="00326EF6">
              <w:rPr>
                <w:rFonts w:ascii="Times New Roman" w:eastAsia="Times New Roman" w:hAnsi="Times New Roman"/>
                <w:sz w:val="20"/>
                <w:szCs w:val="20"/>
              </w:rPr>
              <w:t>4.701</w:t>
            </w:r>
          </w:p>
        </w:tc>
        <w:tc>
          <w:tcPr>
            <w:tcW w:w="0" w:type="auto"/>
            <w:shd w:val="clear" w:color="auto" w:fill="auto"/>
            <w:hideMark/>
          </w:tcPr>
          <w:p w:rsidR="00FD1E87" w:rsidRPr="00326EF6" w:rsidRDefault="00FD1E87" w:rsidP="00326EF6">
            <w:pPr>
              <w:adjustRightInd w:val="0"/>
              <w:snapToGrid w:val="0"/>
              <w:jc w:val="center"/>
              <w:cnfStyle w:val="000000000000"/>
              <w:rPr>
                <w:rFonts w:ascii="Times New Roman" w:eastAsia="Times New Roman" w:hAnsi="Times New Roman"/>
                <w:sz w:val="20"/>
                <w:szCs w:val="20"/>
              </w:rPr>
            </w:pPr>
            <w:r w:rsidRPr="00326EF6">
              <w:rPr>
                <w:rFonts w:ascii="Times New Roman" w:eastAsia="Times New Roman" w:hAnsi="Times New Roman"/>
                <w:sz w:val="20"/>
                <w:szCs w:val="20"/>
              </w:rPr>
              <w:t>4.278</w:t>
            </w:r>
          </w:p>
        </w:tc>
        <w:tc>
          <w:tcPr>
            <w:tcW w:w="0" w:type="auto"/>
            <w:shd w:val="clear" w:color="auto" w:fill="auto"/>
            <w:hideMark/>
          </w:tcPr>
          <w:p w:rsidR="00FD1E87" w:rsidRPr="00326EF6" w:rsidRDefault="00FD1E87" w:rsidP="00326EF6">
            <w:pPr>
              <w:adjustRightInd w:val="0"/>
              <w:snapToGrid w:val="0"/>
              <w:jc w:val="center"/>
              <w:cnfStyle w:val="000000000000"/>
              <w:rPr>
                <w:rFonts w:ascii="Times New Roman" w:eastAsia="Times New Roman" w:hAnsi="Times New Roman"/>
                <w:sz w:val="20"/>
                <w:szCs w:val="20"/>
              </w:rPr>
            </w:pPr>
            <w:r w:rsidRPr="00326EF6">
              <w:rPr>
                <w:rFonts w:ascii="Times New Roman" w:eastAsia="Times New Roman" w:hAnsi="Times New Roman"/>
                <w:sz w:val="20"/>
                <w:szCs w:val="20"/>
              </w:rPr>
              <w:t>9.88</w:t>
            </w:r>
          </w:p>
        </w:tc>
      </w:tr>
      <w:tr w:rsidR="00FD1E87" w:rsidRPr="00326EF6" w:rsidTr="00326EF6">
        <w:trPr>
          <w:cnfStyle w:val="000000100000"/>
          <w:cantSplit/>
          <w:jc w:val="center"/>
        </w:trPr>
        <w:tc>
          <w:tcPr>
            <w:cnfStyle w:val="001000000000"/>
            <w:tcW w:w="0" w:type="auto"/>
            <w:tcBorders>
              <w:left w:val="none" w:sz="0" w:space="0" w:color="auto"/>
              <w:right w:val="none" w:sz="0" w:space="0" w:color="auto"/>
            </w:tcBorders>
            <w:shd w:val="clear" w:color="auto" w:fill="auto"/>
            <w:hideMark/>
          </w:tcPr>
          <w:p w:rsidR="00FD1E87" w:rsidRPr="00326EF6" w:rsidRDefault="00FD1E87" w:rsidP="00326EF6">
            <w:pPr>
              <w:adjustRightInd w:val="0"/>
              <w:snapToGrid w:val="0"/>
              <w:jc w:val="center"/>
              <w:rPr>
                <w:rFonts w:ascii="Times New Roman" w:eastAsia="Times New Roman" w:hAnsi="Times New Roman"/>
                <w:b w:val="0"/>
                <w:sz w:val="20"/>
                <w:szCs w:val="20"/>
              </w:rPr>
            </w:pPr>
            <w:r w:rsidRPr="00326EF6">
              <w:rPr>
                <w:rFonts w:ascii="Times New Roman" w:eastAsia="Times New Roman" w:hAnsi="Times New Roman"/>
                <w:b w:val="0"/>
                <w:sz w:val="20"/>
                <w:szCs w:val="20"/>
              </w:rPr>
              <w:t>100</w:t>
            </w:r>
          </w:p>
        </w:tc>
        <w:tc>
          <w:tcPr>
            <w:tcW w:w="0" w:type="auto"/>
            <w:tcBorders>
              <w:left w:val="none" w:sz="0" w:space="0" w:color="auto"/>
              <w:right w:val="none" w:sz="0" w:space="0" w:color="auto"/>
            </w:tcBorders>
            <w:shd w:val="clear" w:color="auto" w:fill="auto"/>
            <w:hideMark/>
          </w:tcPr>
          <w:p w:rsidR="00FD1E87" w:rsidRPr="00326EF6" w:rsidRDefault="00FD1E87" w:rsidP="00326EF6">
            <w:pPr>
              <w:adjustRightInd w:val="0"/>
              <w:snapToGrid w:val="0"/>
              <w:jc w:val="center"/>
              <w:cnfStyle w:val="000000100000"/>
              <w:rPr>
                <w:rFonts w:ascii="Times New Roman" w:eastAsia="Times New Roman" w:hAnsi="Times New Roman"/>
                <w:sz w:val="20"/>
                <w:szCs w:val="20"/>
              </w:rPr>
            </w:pPr>
            <w:r w:rsidRPr="00326EF6">
              <w:rPr>
                <w:rFonts w:ascii="Times New Roman" w:eastAsia="Times New Roman" w:hAnsi="Times New Roman"/>
                <w:sz w:val="20"/>
                <w:szCs w:val="20"/>
              </w:rPr>
              <w:t>4.605</w:t>
            </w:r>
          </w:p>
        </w:tc>
        <w:tc>
          <w:tcPr>
            <w:tcW w:w="0" w:type="auto"/>
            <w:tcBorders>
              <w:left w:val="none" w:sz="0" w:space="0" w:color="auto"/>
              <w:right w:val="none" w:sz="0" w:space="0" w:color="auto"/>
            </w:tcBorders>
            <w:shd w:val="clear" w:color="auto" w:fill="auto"/>
            <w:hideMark/>
          </w:tcPr>
          <w:p w:rsidR="00FD1E87" w:rsidRPr="00326EF6" w:rsidRDefault="00FD1E87" w:rsidP="00326EF6">
            <w:pPr>
              <w:adjustRightInd w:val="0"/>
              <w:snapToGrid w:val="0"/>
              <w:jc w:val="center"/>
              <w:cnfStyle w:val="000000100000"/>
              <w:rPr>
                <w:rFonts w:ascii="Times New Roman" w:eastAsia="Times New Roman" w:hAnsi="Times New Roman"/>
                <w:sz w:val="20"/>
                <w:szCs w:val="20"/>
              </w:rPr>
            </w:pPr>
            <w:r w:rsidRPr="00326EF6">
              <w:rPr>
                <w:rFonts w:ascii="Times New Roman" w:eastAsia="Times New Roman" w:hAnsi="Times New Roman"/>
                <w:sz w:val="20"/>
                <w:szCs w:val="20"/>
              </w:rPr>
              <w:t>4.192</w:t>
            </w:r>
          </w:p>
        </w:tc>
        <w:tc>
          <w:tcPr>
            <w:tcW w:w="0" w:type="auto"/>
            <w:tcBorders>
              <w:left w:val="none" w:sz="0" w:space="0" w:color="auto"/>
              <w:right w:val="none" w:sz="0" w:space="0" w:color="auto"/>
            </w:tcBorders>
            <w:shd w:val="clear" w:color="auto" w:fill="auto"/>
            <w:hideMark/>
          </w:tcPr>
          <w:p w:rsidR="00FD1E87" w:rsidRPr="00326EF6" w:rsidRDefault="00FD1E87" w:rsidP="00326EF6">
            <w:pPr>
              <w:adjustRightInd w:val="0"/>
              <w:snapToGrid w:val="0"/>
              <w:jc w:val="center"/>
              <w:cnfStyle w:val="000000100000"/>
              <w:rPr>
                <w:rFonts w:ascii="Times New Roman" w:eastAsia="Times New Roman" w:hAnsi="Times New Roman"/>
                <w:sz w:val="20"/>
                <w:szCs w:val="20"/>
              </w:rPr>
            </w:pPr>
            <w:r w:rsidRPr="00326EF6">
              <w:rPr>
                <w:rFonts w:ascii="Times New Roman" w:eastAsia="Times New Roman" w:hAnsi="Times New Roman"/>
                <w:sz w:val="20"/>
                <w:szCs w:val="20"/>
              </w:rPr>
              <w:t>9.85</w:t>
            </w:r>
          </w:p>
        </w:tc>
      </w:tr>
    </w:tbl>
    <w:p w:rsidR="00FD1E87" w:rsidRPr="00326EF6" w:rsidRDefault="00FD1E87" w:rsidP="00326EF6">
      <w:pPr>
        <w:tabs>
          <w:tab w:val="left" w:pos="540"/>
          <w:tab w:val="left" w:pos="720"/>
        </w:tabs>
        <w:adjustRightInd w:val="0"/>
        <w:snapToGrid w:val="0"/>
        <w:spacing w:after="0" w:line="240" w:lineRule="auto"/>
        <w:jc w:val="both"/>
        <w:rPr>
          <w:rFonts w:ascii="Times New Roman" w:eastAsia="Times New Roman" w:hAnsi="Times New Roman" w:cs="Times New Roman"/>
          <w:b/>
          <w:sz w:val="20"/>
          <w:szCs w:val="20"/>
        </w:rPr>
      </w:pPr>
    </w:p>
    <w:p w:rsidR="00FA419F" w:rsidRDefault="000F689F" w:rsidP="00326EF6">
      <w:pPr>
        <w:tabs>
          <w:tab w:val="left" w:pos="720"/>
        </w:tabs>
        <w:adjustRightInd w:val="0"/>
        <w:snapToGrid w:val="0"/>
        <w:spacing w:after="0" w:line="240" w:lineRule="auto"/>
        <w:jc w:val="both"/>
        <w:rPr>
          <w:rFonts w:ascii="Times New Roman" w:hAnsi="Times New Roman"/>
          <w:sz w:val="20"/>
          <w:szCs w:val="20"/>
          <w:lang w:eastAsia="zh-CN"/>
        </w:rPr>
      </w:pPr>
      <w:r w:rsidRPr="00326EF6">
        <w:rPr>
          <w:rFonts w:ascii="Times New Roman" w:eastAsia="Times New Roman" w:hAnsi="Times New Roman"/>
          <w:sz w:val="20"/>
          <w:szCs w:val="20"/>
        </w:rPr>
        <w:t xml:space="preserve">               </w:t>
      </w:r>
      <w:r w:rsidR="0025539D" w:rsidRPr="00326EF6">
        <w:rPr>
          <w:rFonts w:ascii="Times New Roman" w:eastAsia="Times New Roman" w:hAnsi="Times New Roman"/>
          <w:sz w:val="20"/>
          <w:szCs w:val="20"/>
        </w:rPr>
        <w:t xml:space="preserve">Figure </w:t>
      </w:r>
      <w:r w:rsidR="001A70C1" w:rsidRPr="00326EF6">
        <w:rPr>
          <w:rFonts w:ascii="Times New Roman" w:eastAsia="Times New Roman" w:hAnsi="Times New Roman"/>
          <w:sz w:val="20"/>
          <w:szCs w:val="20"/>
        </w:rPr>
        <w:t>6</w:t>
      </w:r>
      <w:r w:rsidR="0025539D" w:rsidRPr="00326EF6">
        <w:rPr>
          <w:rFonts w:ascii="Times New Roman" w:eastAsia="Times New Roman" w:hAnsi="Times New Roman"/>
          <w:sz w:val="20"/>
          <w:szCs w:val="20"/>
        </w:rPr>
        <w:t>(</w:t>
      </w:r>
      <w:proofErr w:type="spellStart"/>
      <w:r w:rsidR="0025539D" w:rsidRPr="00326EF6">
        <w:rPr>
          <w:rFonts w:ascii="Times New Roman" w:eastAsia="Times New Roman" w:hAnsi="Times New Roman"/>
          <w:sz w:val="20"/>
          <w:szCs w:val="20"/>
        </w:rPr>
        <w:t>a</w:t>
      </w:r>
      <w:r w:rsidR="0025539D" w:rsidRPr="00326EF6">
        <w:rPr>
          <w:rFonts w:ascii="Times New Roman" w:eastAsia="Times New Roman" w:hAnsi="Times New Roman" w:cs="Times New Roman"/>
          <w:sz w:val="20"/>
          <w:szCs w:val="20"/>
        </w:rPr>
        <w:t>~</w:t>
      </w:r>
      <w:r w:rsidR="00FA419F" w:rsidRPr="00326EF6">
        <w:rPr>
          <w:rFonts w:ascii="Times New Roman" w:eastAsia="Times New Roman" w:hAnsi="Times New Roman"/>
          <w:sz w:val="20"/>
          <w:szCs w:val="20"/>
        </w:rPr>
        <w:t>b</w:t>
      </w:r>
      <w:proofErr w:type="spellEnd"/>
      <w:r w:rsidR="00FA419F" w:rsidRPr="00326EF6">
        <w:rPr>
          <w:rFonts w:ascii="Times New Roman" w:eastAsia="Times New Roman" w:hAnsi="Times New Roman"/>
          <w:sz w:val="20"/>
          <w:szCs w:val="20"/>
        </w:rPr>
        <w:t xml:space="preserve">) showed the frequency dependence of </w:t>
      </w:r>
      <w:r w:rsidR="00FA419F" w:rsidRPr="00326EF6">
        <w:rPr>
          <w:rFonts w:ascii="Symbol" w:eastAsia="Times New Roman" w:hAnsi="Symbol"/>
          <w:sz w:val="20"/>
          <w:szCs w:val="20"/>
        </w:rPr>
        <w:t></w:t>
      </w:r>
      <w:r w:rsidR="00FA419F" w:rsidRPr="00326EF6">
        <w:rPr>
          <w:rFonts w:ascii="Times New Roman" w:eastAsia="Times New Roman" w:hAnsi="Times New Roman"/>
          <w:sz w:val="20"/>
          <w:szCs w:val="20"/>
          <w:vertAlign w:val="subscript"/>
        </w:rPr>
        <w:t>r</w:t>
      </w:r>
      <w:r w:rsidR="00FA419F" w:rsidRPr="00326EF6">
        <w:rPr>
          <w:rFonts w:ascii="Times New Roman" w:eastAsia="Times New Roman" w:hAnsi="Times New Roman"/>
          <w:sz w:val="20"/>
          <w:szCs w:val="20"/>
        </w:rPr>
        <w:t xml:space="preserve"> and tan</w:t>
      </w:r>
      <w:r w:rsidR="0031211E" w:rsidRPr="00326EF6">
        <w:rPr>
          <w:rFonts w:ascii="Times New Roman" w:eastAsia="Times New Roman" w:hAnsi="Times New Roman"/>
          <w:sz w:val="20"/>
          <w:szCs w:val="20"/>
        </w:rPr>
        <w:t xml:space="preserve"> </w:t>
      </w:r>
      <w:r w:rsidR="00FA419F" w:rsidRPr="00326EF6">
        <w:rPr>
          <w:rFonts w:ascii="Symbol" w:eastAsia="Times New Roman" w:hAnsi="Symbol"/>
          <w:sz w:val="20"/>
          <w:szCs w:val="20"/>
        </w:rPr>
        <w:t></w:t>
      </w:r>
      <w:r w:rsidR="00FA419F" w:rsidRPr="00326EF6">
        <w:rPr>
          <w:rFonts w:ascii="Times New Roman" w:eastAsia="Times New Roman" w:hAnsi="Times New Roman"/>
          <w:sz w:val="20"/>
          <w:szCs w:val="20"/>
        </w:rPr>
        <w:t xml:space="preserve"> of PMW at 300 </w:t>
      </w:r>
      <w:r w:rsidR="004F193C" w:rsidRPr="00326EF6">
        <w:rPr>
          <w:rFonts w:ascii="Times New Roman" w:eastAsia="Times New Roman" w:hAnsi="Times New Roman" w:cs="Times New Roman"/>
          <w:sz w:val="20"/>
          <w:szCs w:val="20"/>
        </w:rPr>
        <w:t>°</w:t>
      </w:r>
      <w:r w:rsidR="00FA419F" w:rsidRPr="00326EF6">
        <w:rPr>
          <w:rFonts w:ascii="Times New Roman" w:eastAsia="Times New Roman" w:hAnsi="Times New Roman"/>
          <w:sz w:val="20"/>
          <w:szCs w:val="20"/>
        </w:rPr>
        <w:t>C and 400</w:t>
      </w:r>
      <w:r w:rsidR="004F193C" w:rsidRPr="00326EF6">
        <w:rPr>
          <w:rFonts w:ascii="Times New Roman" w:eastAsia="Times New Roman" w:hAnsi="Times New Roman" w:cs="Times New Roman"/>
          <w:sz w:val="20"/>
          <w:szCs w:val="20"/>
        </w:rPr>
        <w:t>°</w:t>
      </w:r>
      <w:r w:rsidR="00FA419F" w:rsidRPr="00326EF6">
        <w:rPr>
          <w:rFonts w:ascii="Times New Roman" w:eastAsia="Times New Roman" w:hAnsi="Times New Roman"/>
          <w:sz w:val="20"/>
          <w:szCs w:val="20"/>
        </w:rPr>
        <w:t>C. A decrease in dielectric constant was observed with increasing frequency because the compound exhibited different types of polarizations at lower frequencies (i.e., interfacial, dipolar, atomic, ionic, electronic, etc.).</w:t>
      </w:r>
      <w:r w:rsidR="00B7120C">
        <w:rPr>
          <w:rFonts w:ascii="Times New Roman" w:hAnsi="Times New Roman" w:hint="eastAsia"/>
          <w:sz w:val="20"/>
          <w:szCs w:val="20"/>
          <w:lang w:eastAsia="zh-CN"/>
        </w:rPr>
        <w:t xml:space="preserve"> </w:t>
      </w:r>
      <w:r w:rsidR="00FA419F" w:rsidRPr="00326EF6">
        <w:rPr>
          <w:rFonts w:ascii="Times New Roman" w:eastAsia="Times New Roman" w:hAnsi="Times New Roman"/>
          <w:sz w:val="20"/>
          <w:szCs w:val="20"/>
        </w:rPr>
        <w:t xml:space="preserve">The tan </w:t>
      </w:r>
      <w:r w:rsidR="00FA419F" w:rsidRPr="00326EF6">
        <w:rPr>
          <w:rFonts w:ascii="Symbol" w:eastAsia="Times New Roman" w:hAnsi="Symbol"/>
          <w:sz w:val="20"/>
          <w:szCs w:val="20"/>
        </w:rPr>
        <w:t></w:t>
      </w:r>
      <w:r w:rsidR="00FA419F" w:rsidRPr="00326EF6">
        <w:rPr>
          <w:rFonts w:ascii="Times New Roman" w:eastAsia="Times New Roman" w:hAnsi="Times New Roman"/>
          <w:sz w:val="20"/>
          <w:szCs w:val="20"/>
        </w:rPr>
        <w:t xml:space="preserve"> increased with increase in frequency and became </w:t>
      </w:r>
      <w:proofErr w:type="gramStart"/>
      <w:r w:rsidR="00FA419F" w:rsidRPr="00326EF6">
        <w:rPr>
          <w:rFonts w:ascii="Times New Roman" w:eastAsia="Times New Roman" w:hAnsi="Times New Roman"/>
          <w:sz w:val="20"/>
          <w:szCs w:val="20"/>
        </w:rPr>
        <w:t>maximum</w:t>
      </w:r>
      <w:proofErr w:type="gramEnd"/>
      <w:r w:rsidR="00FA419F" w:rsidRPr="00326EF6">
        <w:rPr>
          <w:rFonts w:ascii="Times New Roman" w:eastAsia="Times New Roman" w:hAnsi="Times New Roman"/>
          <w:sz w:val="20"/>
          <w:szCs w:val="20"/>
        </w:rPr>
        <w:t xml:space="preserve"> at 50 kHz, because the active component of the current increased more rapidly than its reactive c</w:t>
      </w:r>
      <w:r w:rsidR="00FF4585" w:rsidRPr="00326EF6">
        <w:rPr>
          <w:rFonts w:ascii="Times New Roman" w:eastAsia="Times New Roman" w:hAnsi="Times New Roman"/>
          <w:sz w:val="20"/>
          <w:szCs w:val="20"/>
        </w:rPr>
        <w:t>omponent. At higher frequency (</w:t>
      </w:r>
      <w:r w:rsidR="00FA419F" w:rsidRPr="00326EF6">
        <w:rPr>
          <w:rFonts w:ascii="Times New Roman" w:eastAsia="Times New Roman" w:hAnsi="Times New Roman"/>
          <w:sz w:val="20"/>
          <w:szCs w:val="20"/>
        </w:rPr>
        <w:t xml:space="preserve">&gt; </w:t>
      </w:r>
      <w:r w:rsidR="00DA0462" w:rsidRPr="00326EF6">
        <w:rPr>
          <w:rFonts w:ascii="Times New Roman" w:eastAsia="Times New Roman" w:hAnsi="Times New Roman"/>
          <w:sz w:val="20"/>
          <w:szCs w:val="20"/>
        </w:rPr>
        <w:t>50 kHz</w:t>
      </w:r>
      <w:r w:rsidR="00FA419F" w:rsidRPr="00326EF6">
        <w:rPr>
          <w:rFonts w:ascii="Times New Roman" w:eastAsia="Times New Roman" w:hAnsi="Times New Roman"/>
          <w:sz w:val="20"/>
          <w:szCs w:val="20"/>
        </w:rPr>
        <w:t xml:space="preserve">) tan </w:t>
      </w:r>
      <w:r w:rsidR="00FA419F" w:rsidRPr="00326EF6">
        <w:rPr>
          <w:rFonts w:ascii="Symbol" w:eastAsia="Times New Roman" w:hAnsi="Symbol"/>
          <w:sz w:val="20"/>
          <w:szCs w:val="20"/>
        </w:rPr>
        <w:t></w:t>
      </w:r>
      <w:r w:rsidR="00FA419F" w:rsidRPr="00326EF6">
        <w:rPr>
          <w:rFonts w:ascii="Times New Roman" w:eastAsia="Times New Roman" w:hAnsi="Times New Roman"/>
          <w:sz w:val="20"/>
          <w:szCs w:val="20"/>
        </w:rPr>
        <w:t xml:space="preserve"> decreased with increasing frequency, because the active component of the current was practically independent of the</w:t>
      </w:r>
      <w:r w:rsidR="00B7120C">
        <w:rPr>
          <w:rFonts w:ascii="Times New Roman" w:hAnsi="Times New Roman" w:hint="eastAsia"/>
          <w:sz w:val="20"/>
          <w:szCs w:val="20"/>
          <w:lang w:eastAsia="zh-CN"/>
        </w:rPr>
        <w:t xml:space="preserve"> </w:t>
      </w:r>
      <w:r w:rsidR="00DA0462" w:rsidRPr="00326EF6">
        <w:rPr>
          <w:rFonts w:ascii="Times New Roman" w:eastAsia="Times New Roman" w:hAnsi="Times New Roman"/>
          <w:sz w:val="20"/>
          <w:szCs w:val="20"/>
        </w:rPr>
        <w:t>frequency</w:t>
      </w:r>
      <w:r w:rsidR="00FA419F" w:rsidRPr="00326EF6">
        <w:rPr>
          <w:rFonts w:ascii="Times New Roman" w:eastAsia="Times New Roman" w:hAnsi="Times New Roman"/>
          <w:sz w:val="20"/>
          <w:szCs w:val="20"/>
        </w:rPr>
        <w:t xml:space="preserve"> and the reactive component increased proportionally to the frequency. This type of variation was observed in some </w:t>
      </w:r>
      <w:r w:rsidR="0077503A" w:rsidRPr="00326EF6">
        <w:rPr>
          <w:rFonts w:ascii="Times New Roman" w:eastAsia="Times New Roman" w:hAnsi="Times New Roman"/>
          <w:sz w:val="20"/>
          <w:szCs w:val="20"/>
        </w:rPr>
        <w:t xml:space="preserve">of the ferroelectric ceramics </w:t>
      </w:r>
      <w:r w:rsidR="0077503A" w:rsidRPr="00326EF6">
        <w:rPr>
          <w:rFonts w:ascii="Times New Roman" w:eastAsia="Times New Roman" w:hAnsi="Times New Roman" w:cs="Times New Roman"/>
          <w:sz w:val="20"/>
          <w:szCs w:val="20"/>
        </w:rPr>
        <w:t>(</w:t>
      </w:r>
      <w:r w:rsidR="0077503A" w:rsidRPr="00326EF6">
        <w:rPr>
          <w:rFonts w:ascii="Times New Roman" w:hAnsi="Times New Roman" w:cs="Times New Roman"/>
          <w:sz w:val="20"/>
          <w:szCs w:val="20"/>
        </w:rPr>
        <w:t xml:space="preserve">R </w:t>
      </w:r>
      <w:proofErr w:type="spellStart"/>
      <w:r w:rsidR="0077503A" w:rsidRPr="00326EF6">
        <w:rPr>
          <w:rFonts w:ascii="Times New Roman" w:hAnsi="Times New Roman" w:cs="Times New Roman"/>
          <w:sz w:val="20"/>
          <w:szCs w:val="20"/>
        </w:rPr>
        <w:t>Palai</w:t>
      </w:r>
      <w:proofErr w:type="spellEnd"/>
      <w:r w:rsidR="0077503A" w:rsidRPr="00326EF6">
        <w:rPr>
          <w:rFonts w:ascii="Times New Roman" w:hAnsi="Times New Roman" w:cs="Times New Roman"/>
          <w:sz w:val="20"/>
          <w:szCs w:val="20"/>
        </w:rPr>
        <w:t xml:space="preserve"> and S Sharma, 2000</w:t>
      </w:r>
      <w:r w:rsidR="0077503A" w:rsidRPr="00326EF6">
        <w:rPr>
          <w:rFonts w:ascii="Times New Roman" w:eastAsia="Times New Roman" w:hAnsi="Times New Roman" w:cs="Times New Roman"/>
          <w:sz w:val="20"/>
          <w:szCs w:val="20"/>
        </w:rPr>
        <w:t>)</w:t>
      </w:r>
      <w:r w:rsidR="00FA419F" w:rsidRPr="00326EF6">
        <w:rPr>
          <w:rFonts w:ascii="Times New Roman" w:eastAsia="Times New Roman" w:hAnsi="Times New Roman"/>
          <w:sz w:val="20"/>
          <w:szCs w:val="20"/>
        </w:rPr>
        <w:t>.</w:t>
      </w:r>
    </w:p>
    <w:p w:rsidR="00B7120C" w:rsidRPr="00B7120C" w:rsidRDefault="00B7120C" w:rsidP="00326EF6">
      <w:pPr>
        <w:tabs>
          <w:tab w:val="left" w:pos="720"/>
        </w:tabs>
        <w:adjustRightInd w:val="0"/>
        <w:snapToGrid w:val="0"/>
        <w:spacing w:after="0" w:line="240" w:lineRule="auto"/>
        <w:jc w:val="both"/>
        <w:rPr>
          <w:rFonts w:ascii="Times New Roman" w:hAnsi="Times New Roman"/>
          <w:sz w:val="20"/>
          <w:szCs w:val="20"/>
          <w:lang w:eastAsia="zh-CN"/>
        </w:rPr>
      </w:pPr>
    </w:p>
    <w:p w:rsidR="00B7120C" w:rsidRPr="00326EF6" w:rsidRDefault="00B7120C" w:rsidP="00B7120C">
      <w:pPr>
        <w:pStyle w:val="NoSpacing"/>
        <w:adjustRightInd w:val="0"/>
        <w:snapToGrid w:val="0"/>
        <w:jc w:val="both"/>
        <w:rPr>
          <w:rFonts w:ascii="Times New Roman" w:hAnsi="Times New Roman" w:cs="Times New Roman"/>
          <w:sz w:val="20"/>
          <w:szCs w:val="20"/>
        </w:rPr>
      </w:pPr>
      <w:r w:rsidRPr="00326EF6">
        <w:rPr>
          <w:rFonts w:ascii="Times New Roman" w:eastAsia="Times New Roman" w:hAnsi="Times New Roman" w:cs="Times New Roman"/>
          <w:b/>
          <w:sz w:val="20"/>
          <w:szCs w:val="20"/>
        </w:rPr>
        <w:t>5.</w:t>
      </w:r>
      <w:r w:rsidRPr="00326EF6">
        <w:rPr>
          <w:rFonts w:ascii="Times New Roman" w:eastAsia="Times New Roman" w:hAnsi="Times New Roman" w:cs="Times New Roman"/>
          <w:sz w:val="20"/>
          <w:szCs w:val="20"/>
        </w:rPr>
        <w:t xml:space="preserve"> </w:t>
      </w:r>
      <w:r w:rsidRPr="00326EF6">
        <w:rPr>
          <w:rFonts w:ascii="Times New Roman" w:eastAsia="Times New Roman" w:hAnsi="Times New Roman" w:cs="Times New Roman"/>
          <w:b/>
          <w:bCs/>
          <w:sz w:val="20"/>
          <w:szCs w:val="20"/>
        </w:rPr>
        <w:t>Discussions</w:t>
      </w:r>
    </w:p>
    <w:p w:rsidR="00B7120C" w:rsidRPr="00B7120C" w:rsidRDefault="00B7120C" w:rsidP="00326EF6">
      <w:pPr>
        <w:tabs>
          <w:tab w:val="left" w:pos="720"/>
        </w:tabs>
        <w:adjustRightInd w:val="0"/>
        <w:snapToGrid w:val="0"/>
        <w:spacing w:after="0" w:line="240" w:lineRule="auto"/>
        <w:jc w:val="both"/>
        <w:rPr>
          <w:rFonts w:ascii="Times New Roman" w:hAnsi="Times New Roman"/>
          <w:sz w:val="20"/>
          <w:szCs w:val="20"/>
          <w:lang w:eastAsia="zh-CN"/>
        </w:rPr>
      </w:pPr>
      <w:r w:rsidRPr="00326EF6">
        <w:rPr>
          <w:rFonts w:ascii="Times New Roman" w:eastAsia="Times New Roman" w:hAnsi="Times New Roman" w:cs="Times New Roman"/>
          <w:sz w:val="20"/>
          <w:szCs w:val="20"/>
        </w:rPr>
        <w:t xml:space="preserve">               Fabrication and </w:t>
      </w:r>
      <w:proofErr w:type="spellStart"/>
      <w:r w:rsidRPr="00326EF6">
        <w:rPr>
          <w:rFonts w:ascii="Times New Roman" w:eastAsia="Times New Roman" w:hAnsi="Times New Roman" w:cs="Times New Roman"/>
          <w:sz w:val="20"/>
          <w:szCs w:val="20"/>
        </w:rPr>
        <w:t>microstructural</w:t>
      </w:r>
      <w:proofErr w:type="spellEnd"/>
      <w:r w:rsidRPr="00326EF6">
        <w:rPr>
          <w:rFonts w:ascii="Times New Roman" w:eastAsia="Times New Roman" w:hAnsi="Times New Roman" w:cs="Times New Roman"/>
          <w:sz w:val="20"/>
          <w:szCs w:val="20"/>
        </w:rPr>
        <w:t xml:space="preserve"> of </w:t>
      </w:r>
      <w:proofErr w:type="spellStart"/>
      <w:proofErr w:type="gramStart"/>
      <w:r w:rsidRPr="00326EF6">
        <w:rPr>
          <w:rFonts w:ascii="Times New Roman" w:eastAsia="Times New Roman" w:hAnsi="Times New Roman" w:cs="Times New Roman"/>
          <w:sz w:val="20"/>
          <w:szCs w:val="20"/>
        </w:rPr>
        <w:t>Pb</w:t>
      </w:r>
      <w:proofErr w:type="spellEnd"/>
      <w:r w:rsidRPr="00326EF6">
        <w:rPr>
          <w:rFonts w:ascii="Times New Roman" w:eastAsia="Times New Roman" w:hAnsi="Times New Roman" w:cs="Times New Roman"/>
          <w:sz w:val="20"/>
          <w:szCs w:val="20"/>
        </w:rPr>
        <w:t>(</w:t>
      </w:r>
      <w:proofErr w:type="gramEnd"/>
      <w:r w:rsidRPr="00326EF6">
        <w:rPr>
          <w:rFonts w:ascii="Times New Roman" w:eastAsia="Times New Roman" w:hAnsi="Times New Roman" w:cs="Times New Roman"/>
          <w:sz w:val="20"/>
          <w:szCs w:val="20"/>
        </w:rPr>
        <w:t>Mn</w:t>
      </w:r>
      <w:r w:rsidRPr="00326EF6">
        <w:rPr>
          <w:rFonts w:ascii="Times New Roman" w:eastAsia="Times New Roman" w:hAnsi="Times New Roman" w:cs="Times New Roman"/>
          <w:sz w:val="20"/>
          <w:szCs w:val="20"/>
          <w:vertAlign w:val="subscript"/>
        </w:rPr>
        <w:t>0.5</w:t>
      </w:r>
      <w:r w:rsidRPr="00326EF6">
        <w:rPr>
          <w:rFonts w:ascii="Times New Roman" w:eastAsia="Times New Roman" w:hAnsi="Times New Roman" w:cs="Times New Roman"/>
          <w:sz w:val="20"/>
          <w:szCs w:val="20"/>
        </w:rPr>
        <w:t>W</w:t>
      </w:r>
      <w:r w:rsidRPr="00326EF6">
        <w:rPr>
          <w:rFonts w:ascii="Times New Roman" w:eastAsia="Times New Roman" w:hAnsi="Times New Roman" w:cs="Times New Roman"/>
          <w:sz w:val="20"/>
          <w:szCs w:val="20"/>
          <w:vertAlign w:val="subscript"/>
        </w:rPr>
        <w:t>0.5</w:t>
      </w:r>
      <w:r w:rsidRPr="00326EF6">
        <w:rPr>
          <w:rFonts w:ascii="Times New Roman" w:eastAsia="Times New Roman" w:hAnsi="Times New Roman" w:cs="Times New Roman"/>
          <w:sz w:val="20"/>
          <w:szCs w:val="20"/>
        </w:rPr>
        <w:t>)O</w:t>
      </w:r>
      <w:r w:rsidRPr="00326EF6">
        <w:rPr>
          <w:rFonts w:ascii="Times New Roman" w:eastAsia="Times New Roman" w:hAnsi="Times New Roman" w:cs="Times New Roman"/>
          <w:sz w:val="20"/>
          <w:szCs w:val="20"/>
          <w:vertAlign w:val="subscript"/>
        </w:rPr>
        <w:t>3</w:t>
      </w:r>
      <w:r w:rsidRPr="00326EF6">
        <w:rPr>
          <w:rFonts w:ascii="Times New Roman" w:eastAsia="Times New Roman" w:hAnsi="Times New Roman" w:cs="Times New Roman"/>
          <w:sz w:val="20"/>
          <w:szCs w:val="20"/>
        </w:rPr>
        <w:t xml:space="preserve"> ceramic were successfully implemented. The sample was homogeneous single phase </w:t>
      </w:r>
      <w:proofErr w:type="spellStart"/>
      <w:r w:rsidRPr="00326EF6">
        <w:rPr>
          <w:rFonts w:ascii="Times New Roman" w:eastAsia="Times New Roman" w:hAnsi="Times New Roman" w:cs="Times New Roman"/>
          <w:sz w:val="20"/>
          <w:szCs w:val="20"/>
        </w:rPr>
        <w:t>perovskite</w:t>
      </w:r>
      <w:proofErr w:type="spellEnd"/>
      <w:r w:rsidRPr="00326EF6">
        <w:rPr>
          <w:rFonts w:ascii="Times New Roman" w:eastAsia="Times New Roman" w:hAnsi="Times New Roman" w:cs="Times New Roman"/>
          <w:sz w:val="20"/>
          <w:szCs w:val="20"/>
        </w:rPr>
        <w:t xml:space="preserve"> type with orthorhombic structure at room temperature.</w:t>
      </w:r>
      <w:r w:rsidRPr="00326EF6">
        <w:rPr>
          <w:rFonts w:ascii="Times New Roman" w:eastAsia="Calibri" w:hAnsi="Times New Roman" w:cs="Times New Roman"/>
          <w:sz w:val="20"/>
          <w:szCs w:val="20"/>
        </w:rPr>
        <w:t xml:space="preserve"> According to DTA-TGA analysis, </w:t>
      </w:r>
      <w:r w:rsidRPr="00326EF6">
        <w:rPr>
          <w:rFonts w:ascii="Times New Roman" w:eastAsia="Calibri" w:hAnsi="Times New Roman" w:cs="Times New Roman"/>
          <w:sz w:val="20"/>
          <w:szCs w:val="20"/>
        </w:rPr>
        <w:lastRenderedPageBreak/>
        <w:t>the crystalline behavior was expected to start at 428.2˚C.</w:t>
      </w:r>
      <w:r w:rsidRPr="00326EF6">
        <w:rPr>
          <w:rFonts w:ascii="Times New Roman" w:eastAsia="Times New Roman" w:hAnsi="Times New Roman" w:cs="Times New Roman"/>
          <w:sz w:val="20"/>
          <w:szCs w:val="20"/>
        </w:rPr>
        <w:t xml:space="preserve"> Ice-crack like morphology was observed</w:t>
      </w:r>
      <w:bookmarkStart w:id="11" w:name="0.1__GoBack"/>
      <w:bookmarkEnd w:id="11"/>
      <w:r w:rsidRPr="00326EF6">
        <w:rPr>
          <w:rFonts w:ascii="Times New Roman" w:eastAsia="Times New Roman" w:hAnsi="Times New Roman" w:cs="Times New Roman"/>
          <w:sz w:val="20"/>
          <w:szCs w:val="20"/>
        </w:rPr>
        <w:t xml:space="preserve"> on SEM images and agglomerations of grain were uniformly distributed. In order to eliminate the measurement error caused by edge capacitance, a three-terminal configuration (including a guard terminal) is employed. The guard electrode encompasses the guarded (or main) electrode and absorbs the electric field at the edge of the electrodes, making accurate dielectric measurement possible. The nature of the variation of </w:t>
      </w:r>
      <w:proofErr w:type="spellStart"/>
      <w:r w:rsidRPr="00326EF6">
        <w:rPr>
          <w:rFonts w:ascii="Times New Roman" w:eastAsia="Times New Roman" w:hAnsi="Times New Roman" w:cs="Times New Roman"/>
          <w:sz w:val="20"/>
          <w:szCs w:val="20"/>
        </w:rPr>
        <w:t>ε</w:t>
      </w:r>
      <w:r w:rsidRPr="00326EF6">
        <w:rPr>
          <w:rFonts w:ascii="Times New Roman" w:eastAsia="Times New Roman" w:hAnsi="Times New Roman" w:cs="Times New Roman"/>
          <w:sz w:val="20"/>
          <w:szCs w:val="20"/>
          <w:vertAlign w:val="subscript"/>
        </w:rPr>
        <w:t>r</w:t>
      </w:r>
      <w:proofErr w:type="spellEnd"/>
      <w:r w:rsidRPr="00326EF6">
        <w:rPr>
          <w:rFonts w:ascii="Times New Roman" w:eastAsia="Times New Roman" w:hAnsi="Times New Roman" w:cs="Times New Roman"/>
          <w:sz w:val="20"/>
          <w:szCs w:val="20"/>
        </w:rPr>
        <w:t xml:space="preserve">-f and tan δ-f spectra showed the behavior of a dielectric for ceramics as expected. From the result obtained, it was a chance to get the </w:t>
      </w:r>
      <w:proofErr w:type="spellStart"/>
      <w:r w:rsidRPr="00326EF6">
        <w:rPr>
          <w:rFonts w:ascii="Times New Roman" w:eastAsia="Times New Roman" w:hAnsi="Times New Roman" w:cs="Times New Roman"/>
          <w:sz w:val="20"/>
          <w:szCs w:val="20"/>
        </w:rPr>
        <w:t>ferroelectricity</w:t>
      </w:r>
      <w:proofErr w:type="spellEnd"/>
      <w:r w:rsidRPr="00326EF6">
        <w:rPr>
          <w:rFonts w:ascii="Times New Roman" w:eastAsia="Times New Roman" w:hAnsi="Times New Roman" w:cs="Times New Roman"/>
          <w:sz w:val="20"/>
          <w:szCs w:val="20"/>
        </w:rPr>
        <w:t xml:space="preserve"> of PMW polycrystalline at the frequency corresponding to the highest dielectric constant. It satisfied the special requirements for development of memory device of low cost and Eco-friendly.</w:t>
      </w:r>
      <w:r w:rsidRPr="00326EF6">
        <w:rPr>
          <w:rFonts w:ascii="Times New Roman" w:eastAsia="Times New Roman" w:hAnsi="Times New Roman" w:cs="Times New Roman"/>
          <w:b/>
          <w:sz w:val="20"/>
          <w:szCs w:val="20"/>
        </w:rPr>
        <w:t xml:space="preserve"> </w:t>
      </w:r>
    </w:p>
    <w:p w:rsidR="003913F5" w:rsidRPr="00326EF6" w:rsidRDefault="00661D5E" w:rsidP="00326EF6">
      <w:pPr>
        <w:adjustRightInd w:val="0"/>
        <w:snapToGrid w:val="0"/>
        <w:spacing w:after="0" w:line="240" w:lineRule="auto"/>
        <w:jc w:val="both"/>
        <w:rPr>
          <w:rFonts w:ascii="Times New Roman" w:eastAsia="Times New Roman" w:hAnsi="Times New Roman"/>
          <w:sz w:val="20"/>
          <w:szCs w:val="20"/>
        </w:rPr>
      </w:pPr>
      <w:r w:rsidRPr="00326EF6">
        <w:rPr>
          <w:sz w:val="20"/>
          <w:szCs w:val="20"/>
        </w:rPr>
        <w:object w:dxaOrig="7085" w:dyaOrig="4971">
          <v:shape id="_x0000_i1026" type="#_x0000_t75" style="width:204pt;height:114pt" o:ole="">
            <v:imagedata r:id="rId23" o:title=""/>
          </v:shape>
          <o:OLEObject Type="Embed" ProgID="SigmaPlotGraphicObject.10" ShapeID="_x0000_i1026" DrawAspect="Content" ObjectID="_1435134978" r:id="rId24"/>
        </w:object>
      </w:r>
    </w:p>
    <w:p w:rsidR="00661D5E" w:rsidRPr="00326EF6" w:rsidRDefault="00661D5E" w:rsidP="00326EF6">
      <w:pPr>
        <w:adjustRightInd w:val="0"/>
        <w:snapToGrid w:val="0"/>
        <w:spacing w:after="0" w:line="240" w:lineRule="auto"/>
        <w:jc w:val="both"/>
        <w:rPr>
          <w:sz w:val="20"/>
          <w:szCs w:val="20"/>
        </w:rPr>
      </w:pPr>
      <w:r w:rsidRPr="00326EF6">
        <w:rPr>
          <w:sz w:val="20"/>
          <w:szCs w:val="20"/>
        </w:rPr>
        <w:object w:dxaOrig="7168" w:dyaOrig="4770">
          <v:shape id="_x0000_i1027" type="#_x0000_t75" style="width:204pt;height:108.75pt" o:ole="">
            <v:imagedata r:id="rId25" o:title=""/>
          </v:shape>
          <o:OLEObject Type="Embed" ProgID="SigmaPlotGraphicObject.10" ShapeID="_x0000_i1027" DrawAspect="Content" ObjectID="_1435134979" r:id="rId26"/>
        </w:object>
      </w:r>
    </w:p>
    <w:p w:rsidR="003913F5" w:rsidRPr="00326EF6" w:rsidRDefault="00FA419F" w:rsidP="00326EF6">
      <w:pPr>
        <w:pStyle w:val="NoSpacing"/>
        <w:adjustRightInd w:val="0"/>
        <w:snapToGrid w:val="0"/>
        <w:jc w:val="both"/>
        <w:rPr>
          <w:rFonts w:ascii="Times New Roman" w:hAnsi="Times New Roman" w:cs="Times New Roman"/>
          <w:sz w:val="20"/>
          <w:szCs w:val="20"/>
        </w:rPr>
      </w:pPr>
      <w:proofErr w:type="gramStart"/>
      <w:r w:rsidRPr="00326EF6">
        <w:rPr>
          <w:rFonts w:ascii="Times New Roman" w:eastAsia="Times New Roman" w:hAnsi="Times New Roman" w:cs="Times New Roman"/>
          <w:sz w:val="20"/>
          <w:szCs w:val="20"/>
        </w:rPr>
        <w:t xml:space="preserve">Figure </w:t>
      </w:r>
      <w:r w:rsidR="003913F5" w:rsidRPr="00326EF6">
        <w:rPr>
          <w:rFonts w:ascii="Times New Roman" w:hAnsi="Times New Roman" w:cs="Times New Roman"/>
          <w:sz w:val="20"/>
          <w:szCs w:val="20"/>
        </w:rPr>
        <w:t>6</w:t>
      </w:r>
      <w:r w:rsidRPr="00326EF6">
        <w:rPr>
          <w:rFonts w:ascii="Times New Roman" w:hAnsi="Times New Roman" w:cs="Times New Roman"/>
          <w:sz w:val="20"/>
          <w:szCs w:val="20"/>
        </w:rPr>
        <w:t>(a-b).</w:t>
      </w:r>
      <w:proofErr w:type="gramEnd"/>
      <w:r w:rsidRPr="00326EF6">
        <w:rPr>
          <w:rFonts w:ascii="Times New Roman" w:hAnsi="Times New Roman" w:cs="Times New Roman"/>
          <w:sz w:val="20"/>
          <w:szCs w:val="20"/>
        </w:rPr>
        <w:t xml:space="preserve"> Frequency dependence of dielectric constant (</w:t>
      </w:r>
      <w:r w:rsidRPr="00326EF6">
        <w:rPr>
          <w:rFonts w:ascii="Times New Roman" w:hAnsi="Times New Roman" w:cs="Times New Roman"/>
          <w:sz w:val="20"/>
          <w:szCs w:val="20"/>
        </w:rPr>
        <w:sym w:font="Symbol" w:char="F065"/>
      </w:r>
      <w:r w:rsidRPr="00326EF6">
        <w:rPr>
          <w:rFonts w:ascii="Times New Roman" w:hAnsi="Times New Roman" w:cs="Times New Roman"/>
          <w:sz w:val="20"/>
          <w:szCs w:val="20"/>
          <w:vertAlign w:val="subscript"/>
        </w:rPr>
        <w:t>r</w:t>
      </w:r>
      <w:r w:rsidRPr="00326EF6">
        <w:rPr>
          <w:rFonts w:ascii="Times New Roman" w:hAnsi="Times New Roman" w:cs="Times New Roman"/>
          <w:sz w:val="20"/>
          <w:szCs w:val="20"/>
        </w:rPr>
        <w:t>) and loss tangent (tan</w:t>
      </w:r>
      <w:r w:rsidRPr="00326EF6">
        <w:rPr>
          <w:rFonts w:ascii="Times New Roman" w:hAnsi="Times New Roman" w:cs="Times New Roman"/>
          <w:sz w:val="20"/>
          <w:szCs w:val="20"/>
        </w:rPr>
        <w:sym w:font="Symbol" w:char="F064"/>
      </w:r>
      <w:r w:rsidRPr="00326EF6">
        <w:rPr>
          <w:rFonts w:ascii="Times New Roman" w:hAnsi="Times New Roman" w:cs="Times New Roman"/>
          <w:sz w:val="20"/>
          <w:szCs w:val="20"/>
        </w:rPr>
        <w:t xml:space="preserve">) of PMW ceramics at   </w:t>
      </w:r>
      <w:r w:rsidR="001A70C1" w:rsidRPr="00326EF6">
        <w:rPr>
          <w:rFonts w:ascii="Times New Roman" w:hAnsi="Times New Roman" w:cs="Times New Roman"/>
          <w:sz w:val="20"/>
          <w:szCs w:val="20"/>
        </w:rPr>
        <w:t>3</w:t>
      </w:r>
      <w:r w:rsidRPr="00326EF6">
        <w:rPr>
          <w:rFonts w:ascii="Times New Roman" w:hAnsi="Times New Roman" w:cs="Times New Roman"/>
          <w:sz w:val="20"/>
          <w:szCs w:val="20"/>
        </w:rPr>
        <w:t>00°C and</w:t>
      </w:r>
      <w:r w:rsidR="001A70C1" w:rsidRPr="00326EF6">
        <w:rPr>
          <w:rFonts w:ascii="Times New Roman" w:hAnsi="Times New Roman" w:cs="Times New Roman"/>
          <w:sz w:val="20"/>
          <w:szCs w:val="20"/>
        </w:rPr>
        <w:t xml:space="preserve"> 4</w:t>
      </w:r>
      <w:r w:rsidRPr="00326EF6">
        <w:rPr>
          <w:rFonts w:ascii="Times New Roman" w:hAnsi="Times New Roman" w:cs="Times New Roman"/>
          <w:sz w:val="20"/>
          <w:szCs w:val="20"/>
        </w:rPr>
        <w:t xml:space="preserve">00°C </w:t>
      </w:r>
    </w:p>
    <w:p w:rsidR="003913F5" w:rsidRPr="00326EF6" w:rsidRDefault="003913F5" w:rsidP="00326EF6">
      <w:pPr>
        <w:pStyle w:val="NoSpacing"/>
        <w:adjustRightInd w:val="0"/>
        <w:snapToGrid w:val="0"/>
        <w:jc w:val="both"/>
        <w:rPr>
          <w:rFonts w:ascii="Times New Roman" w:hAnsi="Times New Roman" w:cs="Times New Roman"/>
          <w:sz w:val="20"/>
          <w:szCs w:val="20"/>
        </w:rPr>
      </w:pPr>
    </w:p>
    <w:p w:rsidR="00AA0F14" w:rsidRPr="00326EF6" w:rsidRDefault="00AA0F14" w:rsidP="00326EF6">
      <w:pPr>
        <w:adjustRightInd w:val="0"/>
        <w:snapToGrid w:val="0"/>
        <w:spacing w:after="0" w:line="240" w:lineRule="auto"/>
        <w:jc w:val="both"/>
        <w:rPr>
          <w:rFonts w:ascii="Times New Roman" w:eastAsia="Times New Roman" w:hAnsi="Times New Roman" w:cs="Times New Roman"/>
          <w:sz w:val="20"/>
          <w:szCs w:val="20"/>
        </w:rPr>
      </w:pPr>
      <w:r w:rsidRPr="00326EF6">
        <w:rPr>
          <w:rFonts w:ascii="Times New Roman" w:eastAsia="Times New Roman" w:hAnsi="Times New Roman" w:cs="Times New Roman"/>
          <w:b/>
          <w:bCs/>
          <w:sz w:val="20"/>
          <w:szCs w:val="20"/>
        </w:rPr>
        <w:t>Acknowledgments</w:t>
      </w:r>
      <w:r w:rsidR="00661D5E" w:rsidRPr="00326EF6">
        <w:rPr>
          <w:rFonts w:ascii="Times New Roman" w:eastAsia="Times New Roman" w:hAnsi="Times New Roman" w:cs="Times New Roman"/>
          <w:b/>
          <w:bCs/>
          <w:sz w:val="20"/>
          <w:szCs w:val="20"/>
        </w:rPr>
        <w:t>:</w:t>
      </w:r>
    </w:p>
    <w:p w:rsidR="00AA0F14" w:rsidRPr="00326EF6" w:rsidRDefault="00F56132" w:rsidP="00326EF6">
      <w:pPr>
        <w:tabs>
          <w:tab w:val="left" w:pos="720"/>
        </w:tabs>
        <w:adjustRightInd w:val="0"/>
        <w:snapToGrid w:val="0"/>
        <w:spacing w:after="0" w:line="240" w:lineRule="auto"/>
        <w:jc w:val="both"/>
        <w:rPr>
          <w:rFonts w:ascii="Times New Roman" w:eastAsia="Times New Roman" w:hAnsi="Times New Roman" w:cs="Times New Roman"/>
          <w:sz w:val="20"/>
          <w:szCs w:val="20"/>
        </w:rPr>
      </w:pPr>
      <w:r w:rsidRPr="00326EF6">
        <w:rPr>
          <w:rFonts w:ascii="Times New Roman" w:eastAsia="Times New Roman" w:hAnsi="Times New Roman" w:cs="Times New Roman"/>
          <w:sz w:val="20"/>
          <w:szCs w:val="20"/>
        </w:rPr>
        <w:t xml:space="preserve">               </w:t>
      </w:r>
      <w:r w:rsidR="00AA0F14" w:rsidRPr="00326EF6">
        <w:rPr>
          <w:rFonts w:ascii="Times New Roman" w:eastAsia="Times New Roman" w:hAnsi="Times New Roman" w:cs="Times New Roman"/>
          <w:sz w:val="20"/>
          <w:szCs w:val="20"/>
        </w:rPr>
        <w:t xml:space="preserve">This research was fully supported by Department of Physics, Yangon University, Myanmar (2012-2013). </w:t>
      </w:r>
    </w:p>
    <w:p w:rsidR="00661D5E" w:rsidRPr="00326EF6" w:rsidRDefault="00661D5E" w:rsidP="00326EF6">
      <w:pPr>
        <w:tabs>
          <w:tab w:val="left" w:pos="720"/>
        </w:tabs>
        <w:adjustRightInd w:val="0"/>
        <w:snapToGrid w:val="0"/>
        <w:spacing w:after="0" w:line="240" w:lineRule="auto"/>
        <w:jc w:val="both"/>
        <w:rPr>
          <w:rFonts w:ascii="Times New Roman" w:eastAsia="Times New Roman" w:hAnsi="Times New Roman" w:cs="Times New Roman"/>
          <w:sz w:val="20"/>
          <w:szCs w:val="20"/>
        </w:rPr>
      </w:pPr>
    </w:p>
    <w:p w:rsidR="00120A8A" w:rsidRPr="00326EF6" w:rsidRDefault="00120A8A" w:rsidP="00326EF6">
      <w:pPr>
        <w:adjustRightInd w:val="0"/>
        <w:snapToGrid w:val="0"/>
        <w:spacing w:after="0" w:line="240" w:lineRule="auto"/>
        <w:jc w:val="both"/>
        <w:rPr>
          <w:rFonts w:ascii="Times New Roman" w:hAnsi="Times New Roman" w:cs="Times New Roman"/>
          <w:b/>
          <w:sz w:val="20"/>
          <w:szCs w:val="20"/>
        </w:rPr>
      </w:pPr>
      <w:r w:rsidRPr="00326EF6">
        <w:rPr>
          <w:rFonts w:ascii="Times New Roman" w:hAnsi="Times New Roman" w:cs="Times New Roman"/>
          <w:b/>
          <w:sz w:val="20"/>
          <w:szCs w:val="20"/>
        </w:rPr>
        <w:t>Corresponding Author:</w:t>
      </w:r>
    </w:p>
    <w:p w:rsidR="00EC0D7F" w:rsidRPr="00326EF6" w:rsidRDefault="00120A8A" w:rsidP="00326EF6">
      <w:pPr>
        <w:adjustRightInd w:val="0"/>
        <w:snapToGrid w:val="0"/>
        <w:spacing w:after="0" w:line="240" w:lineRule="auto"/>
        <w:jc w:val="both"/>
        <w:rPr>
          <w:rFonts w:ascii="Times New Roman" w:hAnsi="Times New Roman" w:cs="Times New Roman"/>
          <w:sz w:val="20"/>
          <w:szCs w:val="20"/>
        </w:rPr>
      </w:pPr>
      <w:r w:rsidRPr="00326EF6">
        <w:rPr>
          <w:rFonts w:ascii="Times New Roman" w:hAnsi="Times New Roman" w:cs="Times New Roman"/>
          <w:sz w:val="20"/>
          <w:szCs w:val="20"/>
        </w:rPr>
        <w:t xml:space="preserve">Dr Yin </w:t>
      </w:r>
      <w:proofErr w:type="spellStart"/>
      <w:r w:rsidRPr="00326EF6">
        <w:rPr>
          <w:rFonts w:ascii="Times New Roman" w:hAnsi="Times New Roman" w:cs="Times New Roman"/>
          <w:sz w:val="20"/>
          <w:szCs w:val="20"/>
        </w:rPr>
        <w:t>Maung</w:t>
      </w:r>
      <w:proofErr w:type="spellEnd"/>
      <w:r w:rsidRPr="00326EF6">
        <w:rPr>
          <w:rFonts w:ascii="Times New Roman" w:hAnsi="Times New Roman" w:cs="Times New Roman"/>
          <w:sz w:val="20"/>
          <w:szCs w:val="20"/>
        </w:rPr>
        <w:t xml:space="preserve"> </w:t>
      </w:r>
      <w:proofErr w:type="spellStart"/>
      <w:r w:rsidRPr="00326EF6">
        <w:rPr>
          <w:rFonts w:ascii="Times New Roman" w:hAnsi="Times New Roman" w:cs="Times New Roman"/>
          <w:sz w:val="20"/>
          <w:szCs w:val="20"/>
        </w:rPr>
        <w:t>Maung</w:t>
      </w:r>
      <w:proofErr w:type="spellEnd"/>
      <w:r w:rsidRPr="00326EF6">
        <w:rPr>
          <w:rFonts w:ascii="Times New Roman" w:hAnsi="Times New Roman" w:cs="Times New Roman"/>
          <w:sz w:val="20"/>
          <w:szCs w:val="20"/>
        </w:rPr>
        <w:t xml:space="preserve"> </w:t>
      </w:r>
    </w:p>
    <w:p w:rsidR="00EC0D7F" w:rsidRPr="00326EF6" w:rsidRDefault="00EC0D7F" w:rsidP="00326EF6">
      <w:pPr>
        <w:adjustRightInd w:val="0"/>
        <w:snapToGrid w:val="0"/>
        <w:spacing w:after="0" w:line="240" w:lineRule="auto"/>
        <w:jc w:val="both"/>
        <w:rPr>
          <w:rFonts w:ascii="Times New Roman" w:hAnsi="Times New Roman" w:cs="Times New Roman"/>
          <w:sz w:val="20"/>
          <w:szCs w:val="20"/>
        </w:rPr>
      </w:pPr>
      <w:r w:rsidRPr="00326EF6">
        <w:rPr>
          <w:rFonts w:ascii="Times New Roman" w:hAnsi="Times New Roman" w:cs="Times New Roman"/>
          <w:sz w:val="20"/>
          <w:szCs w:val="20"/>
        </w:rPr>
        <w:t>Department of Physics,</w:t>
      </w:r>
    </w:p>
    <w:p w:rsidR="00120A8A" w:rsidRPr="00326EF6" w:rsidRDefault="00EC0D7F" w:rsidP="00326EF6">
      <w:pPr>
        <w:adjustRightInd w:val="0"/>
        <w:snapToGrid w:val="0"/>
        <w:spacing w:after="0" w:line="240" w:lineRule="auto"/>
        <w:jc w:val="both"/>
        <w:rPr>
          <w:rFonts w:ascii="Times New Roman" w:hAnsi="Times New Roman" w:cs="Times New Roman"/>
          <w:sz w:val="20"/>
          <w:szCs w:val="20"/>
        </w:rPr>
      </w:pPr>
      <w:proofErr w:type="spellStart"/>
      <w:r w:rsidRPr="00326EF6">
        <w:rPr>
          <w:rFonts w:ascii="Times New Roman" w:hAnsi="Times New Roman" w:cs="Times New Roman"/>
          <w:sz w:val="20"/>
          <w:szCs w:val="20"/>
        </w:rPr>
        <w:t>Kyaingtong</w:t>
      </w:r>
      <w:proofErr w:type="spellEnd"/>
      <w:r w:rsidRPr="00326EF6">
        <w:rPr>
          <w:rFonts w:ascii="Times New Roman" w:hAnsi="Times New Roman" w:cs="Times New Roman"/>
          <w:sz w:val="20"/>
          <w:szCs w:val="20"/>
        </w:rPr>
        <w:t xml:space="preserve"> </w:t>
      </w:r>
      <w:r w:rsidR="00120A8A" w:rsidRPr="00326EF6">
        <w:rPr>
          <w:rFonts w:ascii="Times New Roman" w:hAnsi="Times New Roman" w:cs="Times New Roman"/>
          <w:sz w:val="20"/>
          <w:szCs w:val="20"/>
        </w:rPr>
        <w:t xml:space="preserve">University </w:t>
      </w:r>
    </w:p>
    <w:p w:rsidR="00120A8A" w:rsidRPr="00B7120C" w:rsidRDefault="00EC0D7F" w:rsidP="00326EF6">
      <w:pPr>
        <w:adjustRightInd w:val="0"/>
        <w:snapToGrid w:val="0"/>
        <w:spacing w:after="0" w:line="240" w:lineRule="auto"/>
        <w:rPr>
          <w:rFonts w:ascii="Times New Roman" w:hAnsi="Times New Roman" w:cs="Times New Roman"/>
          <w:bCs/>
          <w:sz w:val="20"/>
          <w:szCs w:val="20"/>
          <w:lang w:eastAsia="zh-CN"/>
        </w:rPr>
      </w:pPr>
      <w:r w:rsidRPr="00326EF6">
        <w:rPr>
          <w:rFonts w:ascii="Times New Roman" w:eastAsia="Times New Roman" w:hAnsi="Times New Roman" w:cs="Times New Roman"/>
          <w:bCs/>
          <w:sz w:val="20"/>
          <w:szCs w:val="20"/>
        </w:rPr>
        <w:t>E-mail:</w:t>
      </w:r>
      <w:r w:rsidR="00B7120C">
        <w:rPr>
          <w:rFonts w:ascii="Times New Roman" w:hAnsi="Times New Roman" w:cs="Times New Roman" w:hint="eastAsia"/>
          <w:bCs/>
          <w:sz w:val="20"/>
          <w:szCs w:val="20"/>
          <w:lang w:eastAsia="zh-CN"/>
        </w:rPr>
        <w:t xml:space="preserve"> </w:t>
      </w:r>
      <w:hyperlink r:id="rId27" w:history="1">
        <w:r w:rsidR="00B7120C" w:rsidRPr="00DF4C09">
          <w:rPr>
            <w:rStyle w:val="Hyperlink"/>
            <w:rFonts w:ascii="Times New Roman" w:eastAsia="Times New Roman" w:hAnsi="Times New Roman" w:cs="Times New Roman"/>
            <w:bCs/>
            <w:sz w:val="20"/>
            <w:szCs w:val="20"/>
          </w:rPr>
          <w:t>dryinmgmg@gmail.com</w:t>
        </w:r>
      </w:hyperlink>
      <w:r w:rsidR="00B7120C">
        <w:rPr>
          <w:rFonts w:ascii="Times New Roman" w:hAnsi="Times New Roman" w:cs="Times New Roman" w:hint="eastAsia"/>
          <w:bCs/>
          <w:sz w:val="20"/>
          <w:szCs w:val="20"/>
          <w:lang w:eastAsia="zh-CN"/>
        </w:rPr>
        <w:t xml:space="preserve"> </w:t>
      </w:r>
    </w:p>
    <w:p w:rsidR="00EC0D7F" w:rsidRDefault="00EC0D7F" w:rsidP="00326EF6">
      <w:pPr>
        <w:adjustRightInd w:val="0"/>
        <w:snapToGrid w:val="0"/>
        <w:spacing w:after="0" w:line="240" w:lineRule="auto"/>
        <w:rPr>
          <w:rFonts w:ascii="Times New Roman" w:hAnsi="Times New Roman" w:cs="Times New Roman"/>
          <w:b/>
          <w:bCs/>
          <w:sz w:val="20"/>
          <w:szCs w:val="20"/>
          <w:lang w:eastAsia="zh-CN"/>
        </w:rPr>
      </w:pPr>
    </w:p>
    <w:p w:rsidR="00B7120C" w:rsidRPr="00326EF6" w:rsidRDefault="00B7120C" w:rsidP="00B7120C">
      <w:pPr>
        <w:adjustRightInd w:val="0"/>
        <w:snapToGrid w:val="0"/>
        <w:spacing w:after="0" w:line="240" w:lineRule="auto"/>
        <w:rPr>
          <w:rFonts w:ascii="Times New Roman" w:hAnsi="Times New Roman" w:cs="Times New Roman"/>
          <w:b/>
          <w:sz w:val="20"/>
          <w:szCs w:val="20"/>
          <w:lang w:eastAsia="zh-CN"/>
        </w:rPr>
      </w:pPr>
      <w:r>
        <w:rPr>
          <w:rFonts w:ascii="Times New Roman" w:hAnsi="Times New Roman" w:cs="Times New Roman"/>
          <w:b/>
          <w:sz w:val="20"/>
          <w:szCs w:val="20"/>
        </w:rPr>
        <w:t>Authors’ Information</w:t>
      </w:r>
    </w:p>
    <w:p w:rsidR="00B7120C" w:rsidRDefault="00B7120C" w:rsidP="00B7120C">
      <w:pPr>
        <w:adjustRightInd w:val="0"/>
        <w:snapToGrid w:val="0"/>
        <w:spacing w:after="0" w:line="240" w:lineRule="auto"/>
        <w:ind w:left="360" w:hanging="360"/>
        <w:jc w:val="both"/>
        <w:rPr>
          <w:rFonts w:ascii="Times New Roman" w:hAnsi="Times New Roman" w:cs="Times New Roman"/>
          <w:sz w:val="20"/>
          <w:szCs w:val="20"/>
          <w:lang w:eastAsia="zh-CN"/>
        </w:rPr>
      </w:pPr>
      <w:r w:rsidRPr="00326EF6">
        <w:rPr>
          <w:rFonts w:ascii="Times New Roman" w:eastAsia="Times New Roman" w:hAnsi="Times New Roman" w:cs="Times New Roman"/>
          <w:b/>
          <w:bCs/>
          <w:sz w:val="20"/>
          <w:szCs w:val="20"/>
        </w:rPr>
        <w:t>[1]</w:t>
      </w:r>
      <w:r>
        <w:rPr>
          <w:rFonts w:ascii="Times New Roman" w:hAnsi="Times New Roman" w:cs="Times New Roman"/>
          <w:sz w:val="20"/>
          <w:szCs w:val="20"/>
        </w:rPr>
        <w:t xml:space="preserve"> </w:t>
      </w:r>
      <w:r w:rsidRPr="00326EF6">
        <w:rPr>
          <w:rFonts w:ascii="Times New Roman" w:hAnsi="Times New Roman" w:cs="Times New Roman"/>
          <w:sz w:val="20"/>
          <w:szCs w:val="20"/>
        </w:rPr>
        <w:t xml:space="preserve">Name: </w:t>
      </w:r>
      <w:proofErr w:type="spellStart"/>
      <w:r w:rsidRPr="00326EF6">
        <w:rPr>
          <w:rFonts w:ascii="Times New Roman" w:hAnsi="Times New Roman" w:cs="Times New Roman"/>
          <w:sz w:val="20"/>
          <w:szCs w:val="20"/>
        </w:rPr>
        <w:t>Thaung</w:t>
      </w:r>
      <w:proofErr w:type="spellEnd"/>
      <w:r w:rsidRPr="00326EF6">
        <w:rPr>
          <w:rFonts w:ascii="Times New Roman" w:hAnsi="Times New Roman" w:cs="Times New Roman"/>
          <w:sz w:val="20"/>
          <w:szCs w:val="20"/>
        </w:rPr>
        <w:t xml:space="preserve"> </w:t>
      </w:r>
      <w:proofErr w:type="spellStart"/>
      <w:r w:rsidRPr="00326EF6">
        <w:rPr>
          <w:rFonts w:ascii="Times New Roman" w:hAnsi="Times New Roman" w:cs="Times New Roman"/>
          <w:sz w:val="20"/>
          <w:szCs w:val="20"/>
        </w:rPr>
        <w:t>Thandar</w:t>
      </w:r>
      <w:proofErr w:type="spellEnd"/>
      <w:r w:rsidRPr="00326EF6">
        <w:rPr>
          <w:rFonts w:ascii="Times New Roman" w:hAnsi="Times New Roman" w:cs="Times New Roman"/>
          <w:sz w:val="20"/>
          <w:szCs w:val="20"/>
        </w:rPr>
        <w:t xml:space="preserve"> </w:t>
      </w:r>
      <w:proofErr w:type="spellStart"/>
      <w:r w:rsidRPr="00326EF6">
        <w:rPr>
          <w:rFonts w:ascii="Times New Roman" w:hAnsi="Times New Roman" w:cs="Times New Roman"/>
          <w:sz w:val="20"/>
          <w:szCs w:val="20"/>
        </w:rPr>
        <w:t>Soe</w:t>
      </w:r>
      <w:proofErr w:type="spellEnd"/>
      <w:r w:rsidRPr="00326EF6">
        <w:rPr>
          <w:rFonts w:ascii="Times New Roman" w:hAnsi="Times New Roman" w:cs="Times New Roman"/>
          <w:sz w:val="20"/>
          <w:szCs w:val="20"/>
        </w:rPr>
        <w:t xml:space="preserve"> (Demonstrator)</w:t>
      </w:r>
    </w:p>
    <w:p w:rsidR="00B7120C" w:rsidRPr="00326EF6" w:rsidRDefault="00B7120C" w:rsidP="00B7120C">
      <w:pPr>
        <w:adjustRightInd w:val="0"/>
        <w:snapToGrid w:val="0"/>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Pr="00326EF6">
        <w:rPr>
          <w:rFonts w:ascii="Times New Roman" w:hAnsi="Times New Roman" w:cs="Times New Roman"/>
          <w:sz w:val="20"/>
          <w:szCs w:val="20"/>
        </w:rPr>
        <w:t>Dangon</w:t>
      </w:r>
      <w:proofErr w:type="spellEnd"/>
      <w:r w:rsidRPr="00326EF6">
        <w:rPr>
          <w:rFonts w:ascii="Times New Roman" w:hAnsi="Times New Roman" w:cs="Times New Roman"/>
          <w:sz w:val="20"/>
          <w:szCs w:val="20"/>
        </w:rPr>
        <w:t xml:space="preserve"> University, Myanmar</w:t>
      </w:r>
    </w:p>
    <w:p w:rsidR="00B7120C" w:rsidRPr="00326EF6" w:rsidRDefault="00B7120C" w:rsidP="00B7120C">
      <w:pPr>
        <w:adjustRightInd w:val="0"/>
        <w:snapToGrid w:val="0"/>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326EF6">
        <w:rPr>
          <w:rFonts w:ascii="Times New Roman" w:hAnsi="Times New Roman" w:cs="Times New Roman"/>
          <w:sz w:val="20"/>
          <w:szCs w:val="20"/>
        </w:rPr>
        <w:t>Office Address:</w:t>
      </w:r>
      <w:r>
        <w:rPr>
          <w:rFonts w:ascii="Times New Roman" w:hAnsi="Times New Roman" w:cs="Times New Roman"/>
          <w:sz w:val="20"/>
          <w:szCs w:val="20"/>
        </w:rPr>
        <w:t xml:space="preserve"> </w:t>
      </w:r>
      <w:r w:rsidRPr="00326EF6">
        <w:rPr>
          <w:rFonts w:ascii="Times New Roman" w:hAnsi="Times New Roman" w:cs="Times New Roman"/>
          <w:sz w:val="20"/>
          <w:szCs w:val="20"/>
        </w:rPr>
        <w:t xml:space="preserve">Department of Physics, </w:t>
      </w:r>
      <w:proofErr w:type="spellStart"/>
      <w:r w:rsidRPr="00326EF6">
        <w:rPr>
          <w:rFonts w:ascii="Times New Roman" w:hAnsi="Times New Roman" w:cs="Times New Roman"/>
          <w:sz w:val="20"/>
          <w:szCs w:val="20"/>
        </w:rPr>
        <w:t>Dangon</w:t>
      </w:r>
      <w:proofErr w:type="spellEnd"/>
      <w:r w:rsidRPr="00326EF6">
        <w:rPr>
          <w:rFonts w:ascii="Times New Roman" w:hAnsi="Times New Roman" w:cs="Times New Roman"/>
          <w:sz w:val="20"/>
          <w:szCs w:val="20"/>
        </w:rPr>
        <w:t xml:space="preserve"> University, Myanmar</w:t>
      </w:r>
    </w:p>
    <w:p w:rsidR="00B7120C" w:rsidRPr="00326EF6" w:rsidRDefault="00B7120C" w:rsidP="00B7120C">
      <w:pPr>
        <w:adjustRightInd w:val="0"/>
        <w:snapToGrid w:val="0"/>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 xml:space="preserve"> </w:t>
      </w:r>
      <w:r w:rsidRPr="00326EF6">
        <w:rPr>
          <w:rFonts w:ascii="Times New Roman" w:hAnsi="Times New Roman" w:cs="Times New Roman"/>
          <w:sz w:val="20"/>
          <w:szCs w:val="20"/>
        </w:rPr>
        <w:t>Phone: +51-09448052318</w:t>
      </w:r>
    </w:p>
    <w:p w:rsidR="00B7120C" w:rsidRPr="00326EF6" w:rsidRDefault="00B7120C" w:rsidP="00B7120C">
      <w:pPr>
        <w:adjustRightInd w:val="0"/>
        <w:snapToGrid w:val="0"/>
        <w:spacing w:after="0" w:line="240" w:lineRule="auto"/>
        <w:ind w:left="360" w:hanging="360"/>
        <w:jc w:val="both"/>
        <w:rPr>
          <w:rFonts w:ascii="Times New Roman" w:hAnsi="Times New Roman" w:cs="Times New Roman"/>
          <w:sz w:val="20"/>
          <w:szCs w:val="20"/>
        </w:rPr>
      </w:pPr>
      <w:r w:rsidRPr="00326EF6">
        <w:rPr>
          <w:rFonts w:ascii="Times New Roman" w:hAnsi="Times New Roman" w:cs="Times New Roman"/>
          <w:sz w:val="20"/>
          <w:szCs w:val="20"/>
        </w:rPr>
        <w:t>[2]</w:t>
      </w:r>
      <w:r>
        <w:rPr>
          <w:rFonts w:ascii="Times New Roman" w:hAnsi="Times New Roman" w:cs="Times New Roman"/>
          <w:sz w:val="20"/>
          <w:szCs w:val="20"/>
        </w:rPr>
        <w:t xml:space="preserve"> </w:t>
      </w:r>
      <w:r w:rsidRPr="00326EF6">
        <w:rPr>
          <w:rFonts w:ascii="Times New Roman" w:hAnsi="Times New Roman" w:cs="Times New Roman"/>
          <w:sz w:val="20"/>
          <w:szCs w:val="20"/>
        </w:rPr>
        <w:t xml:space="preserve">Name: Dr </w:t>
      </w:r>
      <w:proofErr w:type="gramStart"/>
      <w:r w:rsidRPr="00326EF6">
        <w:rPr>
          <w:rFonts w:ascii="Times New Roman" w:hAnsi="Times New Roman" w:cs="Times New Roman"/>
          <w:sz w:val="20"/>
          <w:szCs w:val="20"/>
        </w:rPr>
        <w:t>Than</w:t>
      </w:r>
      <w:proofErr w:type="gramEnd"/>
      <w:r w:rsidRPr="00326EF6">
        <w:rPr>
          <w:rFonts w:ascii="Times New Roman" w:hAnsi="Times New Roman" w:cs="Times New Roman"/>
          <w:sz w:val="20"/>
          <w:szCs w:val="20"/>
        </w:rPr>
        <w:t xml:space="preserve"> </w:t>
      </w:r>
      <w:proofErr w:type="spellStart"/>
      <w:r w:rsidRPr="00326EF6">
        <w:rPr>
          <w:rFonts w:ascii="Times New Roman" w:hAnsi="Times New Roman" w:cs="Times New Roman"/>
          <w:sz w:val="20"/>
          <w:szCs w:val="20"/>
        </w:rPr>
        <w:t>Than</w:t>
      </w:r>
      <w:proofErr w:type="spellEnd"/>
      <w:r w:rsidRPr="00326EF6">
        <w:rPr>
          <w:rFonts w:ascii="Times New Roman" w:hAnsi="Times New Roman" w:cs="Times New Roman"/>
          <w:sz w:val="20"/>
          <w:szCs w:val="20"/>
        </w:rPr>
        <w:t xml:space="preserve"> Win (Lecturer)</w:t>
      </w:r>
    </w:p>
    <w:p w:rsidR="00B7120C" w:rsidRPr="00326EF6" w:rsidRDefault="00B7120C" w:rsidP="00B7120C">
      <w:pPr>
        <w:pStyle w:val="ListParagraph"/>
        <w:adjustRightInd w:val="0"/>
        <w:snapToGrid w:val="0"/>
        <w:spacing w:after="0" w:line="240" w:lineRule="auto"/>
        <w:ind w:left="360"/>
        <w:contextualSpacing w:val="0"/>
        <w:jc w:val="both"/>
        <w:rPr>
          <w:rFonts w:ascii="Times New Roman" w:hAnsi="Times New Roman" w:cs="Times New Roman"/>
          <w:sz w:val="20"/>
          <w:szCs w:val="20"/>
        </w:rPr>
      </w:pPr>
      <w:r>
        <w:rPr>
          <w:rFonts w:ascii="Times New Roman" w:hAnsi="Times New Roman" w:cs="Times New Roman"/>
          <w:sz w:val="20"/>
          <w:szCs w:val="20"/>
        </w:rPr>
        <w:t xml:space="preserve"> </w:t>
      </w:r>
      <w:r w:rsidRPr="00326EF6">
        <w:rPr>
          <w:rFonts w:ascii="Times New Roman" w:hAnsi="Times New Roman" w:cs="Times New Roman"/>
          <w:sz w:val="20"/>
          <w:szCs w:val="20"/>
        </w:rPr>
        <w:t>University of Yangon</w:t>
      </w:r>
    </w:p>
    <w:p w:rsidR="00B7120C" w:rsidRPr="00326EF6" w:rsidRDefault="00B7120C" w:rsidP="00B7120C">
      <w:pPr>
        <w:adjustRightInd w:val="0"/>
        <w:snapToGrid w:val="0"/>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 xml:space="preserve"> </w:t>
      </w:r>
      <w:r w:rsidRPr="00326EF6">
        <w:rPr>
          <w:rFonts w:ascii="Times New Roman" w:hAnsi="Times New Roman" w:cs="Times New Roman"/>
          <w:sz w:val="20"/>
          <w:szCs w:val="20"/>
        </w:rPr>
        <w:t>Office Address:</w:t>
      </w:r>
      <w:r>
        <w:rPr>
          <w:rFonts w:ascii="Times New Roman" w:hAnsi="Times New Roman" w:cs="Times New Roman"/>
          <w:sz w:val="20"/>
          <w:szCs w:val="20"/>
        </w:rPr>
        <w:t xml:space="preserve"> </w:t>
      </w:r>
      <w:r w:rsidRPr="00326EF6">
        <w:rPr>
          <w:rFonts w:ascii="Times New Roman" w:hAnsi="Times New Roman" w:cs="Times New Roman"/>
          <w:sz w:val="20"/>
          <w:szCs w:val="20"/>
        </w:rPr>
        <w:t>Department of Physics, University of Yangon, Myanmar</w:t>
      </w:r>
    </w:p>
    <w:p w:rsidR="00B7120C" w:rsidRPr="00326EF6" w:rsidRDefault="00B7120C" w:rsidP="00B7120C">
      <w:pPr>
        <w:adjustRightInd w:val="0"/>
        <w:snapToGrid w:val="0"/>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 xml:space="preserve"> </w:t>
      </w:r>
      <w:r w:rsidRPr="00326EF6">
        <w:rPr>
          <w:rFonts w:ascii="Times New Roman" w:hAnsi="Times New Roman" w:cs="Times New Roman"/>
          <w:sz w:val="20"/>
          <w:szCs w:val="20"/>
        </w:rPr>
        <w:t>Phone</w:t>
      </w:r>
      <w:proofErr w:type="gramStart"/>
      <w:r w:rsidRPr="00326EF6">
        <w:rPr>
          <w:rFonts w:ascii="Times New Roman" w:hAnsi="Times New Roman" w:cs="Times New Roman"/>
          <w:sz w:val="20"/>
          <w:szCs w:val="20"/>
        </w:rPr>
        <w:t>:+</w:t>
      </w:r>
      <w:proofErr w:type="gramEnd"/>
      <w:r w:rsidRPr="00326EF6">
        <w:rPr>
          <w:rFonts w:ascii="Times New Roman" w:hAnsi="Times New Roman" w:cs="Times New Roman"/>
          <w:sz w:val="20"/>
          <w:szCs w:val="20"/>
        </w:rPr>
        <w:t>51-095059602</w:t>
      </w:r>
    </w:p>
    <w:p w:rsidR="00B7120C" w:rsidRPr="00326EF6" w:rsidRDefault="00B7120C" w:rsidP="00B7120C">
      <w:pPr>
        <w:adjustRightInd w:val="0"/>
        <w:snapToGrid w:val="0"/>
        <w:spacing w:after="0" w:line="240" w:lineRule="auto"/>
        <w:ind w:left="360" w:hanging="360"/>
        <w:jc w:val="both"/>
        <w:rPr>
          <w:rFonts w:ascii="Times New Roman" w:hAnsi="Times New Roman" w:cs="Times New Roman"/>
          <w:sz w:val="20"/>
          <w:szCs w:val="20"/>
        </w:rPr>
      </w:pPr>
      <w:r w:rsidRPr="00326EF6">
        <w:rPr>
          <w:rFonts w:ascii="Times New Roman" w:hAnsi="Times New Roman" w:cs="Times New Roman"/>
          <w:sz w:val="20"/>
          <w:szCs w:val="20"/>
        </w:rPr>
        <w:t>[3]</w:t>
      </w:r>
      <w:r>
        <w:rPr>
          <w:rFonts w:ascii="Times New Roman" w:hAnsi="Times New Roman" w:cs="Times New Roman"/>
          <w:sz w:val="20"/>
          <w:szCs w:val="20"/>
        </w:rPr>
        <w:t xml:space="preserve"> </w:t>
      </w:r>
      <w:r w:rsidRPr="00326EF6">
        <w:rPr>
          <w:rFonts w:ascii="Times New Roman" w:hAnsi="Times New Roman" w:cs="Times New Roman"/>
          <w:sz w:val="20"/>
          <w:szCs w:val="20"/>
        </w:rPr>
        <w:t xml:space="preserve">Name: Dr Yin </w:t>
      </w:r>
      <w:proofErr w:type="spellStart"/>
      <w:r w:rsidRPr="00326EF6">
        <w:rPr>
          <w:rFonts w:ascii="Times New Roman" w:hAnsi="Times New Roman" w:cs="Times New Roman"/>
          <w:sz w:val="20"/>
          <w:szCs w:val="20"/>
        </w:rPr>
        <w:t>Maung</w:t>
      </w:r>
      <w:proofErr w:type="spellEnd"/>
      <w:r w:rsidRPr="00326EF6">
        <w:rPr>
          <w:rFonts w:ascii="Times New Roman" w:hAnsi="Times New Roman" w:cs="Times New Roman"/>
          <w:sz w:val="20"/>
          <w:szCs w:val="20"/>
        </w:rPr>
        <w:t xml:space="preserve"> </w:t>
      </w:r>
      <w:proofErr w:type="spellStart"/>
      <w:r w:rsidRPr="00326EF6">
        <w:rPr>
          <w:rFonts w:ascii="Times New Roman" w:hAnsi="Times New Roman" w:cs="Times New Roman"/>
          <w:sz w:val="20"/>
          <w:szCs w:val="20"/>
        </w:rPr>
        <w:t>Maung</w:t>
      </w:r>
      <w:proofErr w:type="spellEnd"/>
      <w:r w:rsidRPr="00326EF6">
        <w:rPr>
          <w:rFonts w:ascii="Times New Roman" w:hAnsi="Times New Roman" w:cs="Times New Roman"/>
          <w:sz w:val="20"/>
          <w:szCs w:val="20"/>
        </w:rPr>
        <w:t xml:space="preserve"> (Lecturer)</w:t>
      </w:r>
    </w:p>
    <w:p w:rsidR="00B7120C" w:rsidRPr="00326EF6" w:rsidRDefault="00B7120C" w:rsidP="00B7120C">
      <w:pPr>
        <w:pStyle w:val="ListParagraph"/>
        <w:adjustRightInd w:val="0"/>
        <w:snapToGrid w:val="0"/>
        <w:spacing w:after="0" w:line="240" w:lineRule="auto"/>
        <w:ind w:left="360"/>
        <w:contextualSpacing w:val="0"/>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Pr="00326EF6">
        <w:rPr>
          <w:rFonts w:ascii="Times New Roman" w:hAnsi="Times New Roman" w:cs="Times New Roman"/>
          <w:sz w:val="20"/>
          <w:szCs w:val="20"/>
        </w:rPr>
        <w:t>Kyaingtong</w:t>
      </w:r>
      <w:proofErr w:type="spellEnd"/>
      <w:r w:rsidRPr="00326EF6">
        <w:rPr>
          <w:rFonts w:ascii="Times New Roman" w:hAnsi="Times New Roman" w:cs="Times New Roman"/>
          <w:sz w:val="20"/>
          <w:szCs w:val="20"/>
        </w:rPr>
        <w:t xml:space="preserve"> University, Myanmar</w:t>
      </w:r>
    </w:p>
    <w:p w:rsidR="00B7120C" w:rsidRPr="00326EF6" w:rsidRDefault="00B7120C" w:rsidP="00B7120C">
      <w:pPr>
        <w:adjustRightInd w:val="0"/>
        <w:snapToGrid w:val="0"/>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 xml:space="preserve"> </w:t>
      </w:r>
      <w:r w:rsidRPr="00326EF6">
        <w:rPr>
          <w:rFonts w:ascii="Times New Roman" w:hAnsi="Times New Roman" w:cs="Times New Roman"/>
          <w:sz w:val="20"/>
          <w:szCs w:val="20"/>
        </w:rPr>
        <w:t>Office Address:</w:t>
      </w:r>
      <w:r>
        <w:rPr>
          <w:rFonts w:ascii="Times New Roman" w:hAnsi="Times New Roman" w:cs="Times New Roman"/>
          <w:sz w:val="20"/>
          <w:szCs w:val="20"/>
        </w:rPr>
        <w:t xml:space="preserve"> </w:t>
      </w:r>
      <w:r w:rsidRPr="00326EF6">
        <w:rPr>
          <w:rFonts w:ascii="Times New Roman" w:hAnsi="Times New Roman" w:cs="Times New Roman"/>
          <w:sz w:val="20"/>
          <w:szCs w:val="20"/>
        </w:rPr>
        <w:t xml:space="preserve">Department of Physics, </w:t>
      </w:r>
      <w:proofErr w:type="spellStart"/>
      <w:r w:rsidRPr="00326EF6">
        <w:rPr>
          <w:rFonts w:ascii="Times New Roman" w:hAnsi="Times New Roman" w:cs="Times New Roman"/>
          <w:sz w:val="20"/>
          <w:szCs w:val="20"/>
        </w:rPr>
        <w:t>Kyaingtong</w:t>
      </w:r>
      <w:proofErr w:type="spellEnd"/>
      <w:r w:rsidRPr="00326EF6">
        <w:rPr>
          <w:rFonts w:ascii="Times New Roman" w:hAnsi="Times New Roman" w:cs="Times New Roman"/>
          <w:sz w:val="20"/>
          <w:szCs w:val="20"/>
        </w:rPr>
        <w:t xml:space="preserve"> University, Myanmar</w:t>
      </w:r>
    </w:p>
    <w:p w:rsidR="00B7120C" w:rsidRPr="00326EF6" w:rsidRDefault="00B7120C" w:rsidP="00B7120C">
      <w:pPr>
        <w:adjustRightInd w:val="0"/>
        <w:snapToGrid w:val="0"/>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 xml:space="preserve"> </w:t>
      </w:r>
      <w:r w:rsidRPr="00326EF6">
        <w:rPr>
          <w:rFonts w:ascii="Times New Roman" w:hAnsi="Times New Roman" w:cs="Times New Roman"/>
          <w:sz w:val="20"/>
          <w:szCs w:val="20"/>
        </w:rPr>
        <w:t>Phone</w:t>
      </w:r>
      <w:proofErr w:type="gramStart"/>
      <w:r w:rsidRPr="00326EF6">
        <w:rPr>
          <w:rFonts w:ascii="Times New Roman" w:hAnsi="Times New Roman" w:cs="Times New Roman"/>
          <w:sz w:val="20"/>
          <w:szCs w:val="20"/>
        </w:rPr>
        <w:t>:+</w:t>
      </w:r>
      <w:proofErr w:type="gramEnd"/>
      <w:r w:rsidRPr="00326EF6">
        <w:rPr>
          <w:rFonts w:ascii="Times New Roman" w:hAnsi="Times New Roman" w:cs="Times New Roman"/>
          <w:sz w:val="20"/>
          <w:szCs w:val="20"/>
        </w:rPr>
        <w:t>51-0973084418</w:t>
      </w:r>
    </w:p>
    <w:p w:rsidR="00B7120C" w:rsidRPr="00326EF6" w:rsidRDefault="00B7120C" w:rsidP="00B7120C">
      <w:pPr>
        <w:adjustRightInd w:val="0"/>
        <w:snapToGrid w:val="0"/>
        <w:spacing w:after="0" w:line="240" w:lineRule="auto"/>
        <w:ind w:left="360" w:hanging="360"/>
        <w:jc w:val="both"/>
        <w:rPr>
          <w:rFonts w:ascii="Times New Roman" w:hAnsi="Times New Roman" w:cs="Times New Roman"/>
          <w:sz w:val="20"/>
          <w:szCs w:val="20"/>
        </w:rPr>
      </w:pPr>
      <w:r w:rsidRPr="00326EF6">
        <w:rPr>
          <w:rFonts w:ascii="Times New Roman" w:hAnsi="Times New Roman" w:cs="Times New Roman"/>
          <w:sz w:val="20"/>
          <w:szCs w:val="20"/>
        </w:rPr>
        <w:t>[4]</w:t>
      </w:r>
      <w:r>
        <w:rPr>
          <w:rFonts w:ascii="Times New Roman" w:hAnsi="Times New Roman" w:cs="Times New Roman"/>
          <w:sz w:val="20"/>
          <w:szCs w:val="20"/>
        </w:rPr>
        <w:t xml:space="preserve"> </w:t>
      </w:r>
      <w:r w:rsidRPr="00326EF6">
        <w:rPr>
          <w:rFonts w:ascii="Times New Roman" w:hAnsi="Times New Roman" w:cs="Times New Roman"/>
          <w:sz w:val="20"/>
          <w:szCs w:val="20"/>
        </w:rPr>
        <w:t xml:space="preserve">Name: Dr </w:t>
      </w:r>
      <w:proofErr w:type="spellStart"/>
      <w:proofErr w:type="gramStart"/>
      <w:r w:rsidRPr="00326EF6">
        <w:rPr>
          <w:rFonts w:ascii="Times New Roman" w:hAnsi="Times New Roman" w:cs="Times New Roman"/>
          <w:sz w:val="20"/>
          <w:szCs w:val="20"/>
        </w:rPr>
        <w:t>Ko</w:t>
      </w:r>
      <w:proofErr w:type="spellEnd"/>
      <w:r w:rsidRPr="00326EF6">
        <w:rPr>
          <w:rFonts w:ascii="Times New Roman" w:hAnsi="Times New Roman" w:cs="Times New Roman"/>
          <w:sz w:val="20"/>
          <w:szCs w:val="20"/>
        </w:rPr>
        <w:t xml:space="preserve"> </w:t>
      </w:r>
      <w:proofErr w:type="spellStart"/>
      <w:r w:rsidRPr="00326EF6">
        <w:rPr>
          <w:rFonts w:ascii="Times New Roman" w:hAnsi="Times New Roman" w:cs="Times New Roman"/>
          <w:sz w:val="20"/>
          <w:szCs w:val="20"/>
        </w:rPr>
        <w:t>Ko</w:t>
      </w:r>
      <w:proofErr w:type="spellEnd"/>
      <w:proofErr w:type="gramEnd"/>
      <w:r w:rsidRPr="00326EF6">
        <w:rPr>
          <w:rFonts w:ascii="Times New Roman" w:hAnsi="Times New Roman" w:cs="Times New Roman"/>
          <w:sz w:val="20"/>
          <w:szCs w:val="20"/>
        </w:rPr>
        <w:t xml:space="preserve"> </w:t>
      </w:r>
      <w:proofErr w:type="spellStart"/>
      <w:r w:rsidRPr="00326EF6">
        <w:rPr>
          <w:rFonts w:ascii="Times New Roman" w:hAnsi="Times New Roman" w:cs="Times New Roman"/>
          <w:sz w:val="20"/>
          <w:szCs w:val="20"/>
        </w:rPr>
        <w:t>Kyaw</w:t>
      </w:r>
      <w:proofErr w:type="spellEnd"/>
      <w:r w:rsidRPr="00326EF6">
        <w:rPr>
          <w:rFonts w:ascii="Times New Roman" w:hAnsi="Times New Roman" w:cs="Times New Roman"/>
          <w:sz w:val="20"/>
          <w:szCs w:val="20"/>
        </w:rPr>
        <w:t xml:space="preserve"> </w:t>
      </w:r>
      <w:proofErr w:type="spellStart"/>
      <w:r w:rsidRPr="00326EF6">
        <w:rPr>
          <w:rFonts w:ascii="Times New Roman" w:hAnsi="Times New Roman" w:cs="Times New Roman"/>
          <w:sz w:val="20"/>
          <w:szCs w:val="20"/>
        </w:rPr>
        <w:t>Soe</w:t>
      </w:r>
      <w:proofErr w:type="spellEnd"/>
      <w:r w:rsidRPr="00326EF6">
        <w:rPr>
          <w:rFonts w:ascii="Times New Roman" w:hAnsi="Times New Roman" w:cs="Times New Roman"/>
          <w:sz w:val="20"/>
          <w:szCs w:val="20"/>
        </w:rPr>
        <w:t xml:space="preserve"> (Pro-Rector)</w:t>
      </w:r>
    </w:p>
    <w:p w:rsidR="00B7120C" w:rsidRPr="00326EF6" w:rsidRDefault="00B7120C" w:rsidP="00B7120C">
      <w:pPr>
        <w:pStyle w:val="ListParagraph"/>
        <w:adjustRightInd w:val="0"/>
        <w:snapToGrid w:val="0"/>
        <w:spacing w:after="0" w:line="240" w:lineRule="auto"/>
        <w:ind w:left="360"/>
        <w:contextualSpacing w:val="0"/>
        <w:jc w:val="both"/>
        <w:rPr>
          <w:rFonts w:ascii="Times New Roman" w:hAnsi="Times New Roman" w:cs="Times New Roman"/>
          <w:sz w:val="20"/>
          <w:szCs w:val="20"/>
        </w:rPr>
      </w:pPr>
      <w:r>
        <w:rPr>
          <w:rFonts w:ascii="Times New Roman" w:hAnsi="Times New Roman" w:cs="Times New Roman"/>
          <w:sz w:val="20"/>
          <w:szCs w:val="20"/>
        </w:rPr>
        <w:t xml:space="preserve">  </w:t>
      </w:r>
      <w:r w:rsidRPr="00326EF6">
        <w:rPr>
          <w:rFonts w:ascii="Times New Roman" w:hAnsi="Times New Roman" w:cs="Times New Roman"/>
          <w:sz w:val="20"/>
          <w:szCs w:val="20"/>
        </w:rPr>
        <w:t>Yangon Institute of</w:t>
      </w:r>
      <w:r>
        <w:rPr>
          <w:rFonts w:ascii="Times New Roman" w:hAnsi="Times New Roman" w:cs="Times New Roman"/>
          <w:sz w:val="20"/>
          <w:szCs w:val="20"/>
        </w:rPr>
        <w:t xml:space="preserve"> </w:t>
      </w:r>
      <w:r w:rsidRPr="00326EF6">
        <w:rPr>
          <w:rFonts w:ascii="Times New Roman" w:hAnsi="Times New Roman" w:cs="Times New Roman"/>
          <w:sz w:val="20"/>
          <w:szCs w:val="20"/>
        </w:rPr>
        <w:t>Education, Myanmar</w:t>
      </w:r>
    </w:p>
    <w:p w:rsidR="00B7120C" w:rsidRPr="00B7120C" w:rsidRDefault="00B7120C" w:rsidP="00326EF6">
      <w:pPr>
        <w:adjustRightInd w:val="0"/>
        <w:snapToGrid w:val="0"/>
        <w:spacing w:after="0" w:line="240" w:lineRule="auto"/>
        <w:rPr>
          <w:rFonts w:ascii="Times New Roman" w:hAnsi="Times New Roman" w:cs="Times New Roman"/>
          <w:b/>
          <w:bCs/>
          <w:sz w:val="20"/>
          <w:szCs w:val="20"/>
          <w:lang w:eastAsia="zh-CN"/>
        </w:rPr>
      </w:pPr>
    </w:p>
    <w:p w:rsidR="00AA0F14" w:rsidRPr="00326EF6" w:rsidRDefault="00120A8A" w:rsidP="00326EF6">
      <w:pPr>
        <w:adjustRightInd w:val="0"/>
        <w:snapToGrid w:val="0"/>
        <w:spacing w:after="0" w:line="240" w:lineRule="auto"/>
        <w:rPr>
          <w:rFonts w:ascii="Times New Roman" w:eastAsia="Times New Roman" w:hAnsi="Times New Roman" w:cs="Times New Roman"/>
          <w:sz w:val="20"/>
          <w:szCs w:val="20"/>
        </w:rPr>
      </w:pPr>
      <w:r w:rsidRPr="00326EF6">
        <w:rPr>
          <w:rFonts w:ascii="Times New Roman" w:eastAsia="Times New Roman" w:hAnsi="Times New Roman" w:cs="Times New Roman"/>
          <w:b/>
          <w:bCs/>
          <w:sz w:val="20"/>
          <w:szCs w:val="20"/>
        </w:rPr>
        <w:t>References</w:t>
      </w:r>
      <w:r w:rsidR="00AA0F14" w:rsidRPr="00326EF6">
        <w:rPr>
          <w:rFonts w:ascii="Times New Roman" w:eastAsia="Times New Roman" w:hAnsi="Times New Roman" w:cs="Times New Roman"/>
          <w:sz w:val="20"/>
          <w:szCs w:val="20"/>
        </w:rPr>
        <w:t> </w:t>
      </w:r>
    </w:p>
    <w:p w:rsidR="00AA0F14" w:rsidRPr="00326EF6" w:rsidRDefault="00AA0F14" w:rsidP="00326EF6">
      <w:pPr>
        <w:adjustRightInd w:val="0"/>
        <w:snapToGrid w:val="0"/>
        <w:spacing w:after="0" w:line="240" w:lineRule="auto"/>
        <w:ind w:left="360" w:hanging="360"/>
        <w:jc w:val="both"/>
        <w:rPr>
          <w:rFonts w:ascii="Times New Roman" w:eastAsia="Times New Roman" w:hAnsi="Times New Roman" w:cs="Times New Roman"/>
          <w:sz w:val="20"/>
          <w:szCs w:val="20"/>
        </w:rPr>
      </w:pPr>
      <w:r w:rsidRPr="00326EF6">
        <w:rPr>
          <w:rFonts w:ascii="Times New Roman" w:eastAsia="Times New Roman" w:hAnsi="Times New Roman" w:cs="Times New Roman"/>
          <w:sz w:val="20"/>
          <w:szCs w:val="20"/>
        </w:rPr>
        <w:t>1.</w:t>
      </w:r>
      <w:r w:rsidR="00B7120C">
        <w:rPr>
          <w:rFonts w:ascii="Times New Roman" w:eastAsia="Times New Roman" w:hAnsi="Times New Roman" w:cs="Times New Roman"/>
          <w:sz w:val="20"/>
          <w:szCs w:val="20"/>
        </w:rPr>
        <w:t xml:space="preserve"> </w:t>
      </w:r>
      <w:hyperlink r:id="rId28" w:tgtFrame="_blank" w:history="1">
        <w:proofErr w:type="spellStart"/>
        <w:r w:rsidRPr="00326EF6">
          <w:rPr>
            <w:rFonts w:ascii="Times New Roman" w:eastAsia="Times New Roman" w:hAnsi="Times New Roman" w:cs="Times New Roman"/>
            <w:color w:val="0000FF"/>
            <w:sz w:val="20"/>
            <w:szCs w:val="20"/>
            <w:u w:val="single"/>
          </w:rPr>
          <w:t>D.H.Do</w:t>
        </w:r>
        <w:proofErr w:type="spellEnd"/>
      </w:hyperlink>
      <w:r w:rsidRPr="00326EF6">
        <w:rPr>
          <w:rFonts w:ascii="Times New Roman" w:eastAsia="Times New Roman" w:hAnsi="Times New Roman" w:cs="Times New Roman"/>
          <w:sz w:val="20"/>
          <w:szCs w:val="20"/>
        </w:rPr>
        <w:t xml:space="preserve">, 2006. “Investigation of </w:t>
      </w:r>
      <w:proofErr w:type="spellStart"/>
      <w:r w:rsidRPr="00326EF6">
        <w:rPr>
          <w:rFonts w:ascii="Times New Roman" w:eastAsia="Times New Roman" w:hAnsi="Times New Roman" w:cs="Times New Roman"/>
          <w:sz w:val="20"/>
          <w:szCs w:val="20"/>
        </w:rPr>
        <w:t>Ferroelectricity</w:t>
      </w:r>
      <w:proofErr w:type="spellEnd"/>
      <w:r w:rsidRPr="00326EF6">
        <w:rPr>
          <w:rFonts w:ascii="Times New Roman" w:eastAsia="Times New Roman" w:hAnsi="Times New Roman" w:cs="Times New Roman"/>
          <w:sz w:val="20"/>
          <w:szCs w:val="20"/>
        </w:rPr>
        <w:t xml:space="preserve"> and Piezoelectricity in Ferroelectric Thin Film Capacitors Using Synchrotron X-ray </w:t>
      </w:r>
      <w:proofErr w:type="spellStart"/>
      <w:r w:rsidRPr="00326EF6">
        <w:rPr>
          <w:rFonts w:ascii="Times New Roman" w:eastAsia="Times New Roman" w:hAnsi="Times New Roman" w:cs="Times New Roman"/>
          <w:sz w:val="20"/>
          <w:szCs w:val="20"/>
        </w:rPr>
        <w:t>Microdiffraction</w:t>
      </w:r>
      <w:proofErr w:type="spellEnd"/>
      <w:r w:rsidRPr="00326EF6">
        <w:rPr>
          <w:rFonts w:ascii="Times New Roman" w:eastAsia="Times New Roman" w:hAnsi="Times New Roman" w:cs="Times New Roman"/>
          <w:sz w:val="20"/>
          <w:szCs w:val="20"/>
        </w:rPr>
        <w:t>”, PhD Thesis, University of Wisconsin-Madison pp.7309</w:t>
      </w:r>
    </w:p>
    <w:p w:rsidR="00AA0F14" w:rsidRPr="00326EF6" w:rsidRDefault="00AA0F14" w:rsidP="00326EF6">
      <w:pPr>
        <w:adjustRightInd w:val="0"/>
        <w:snapToGrid w:val="0"/>
        <w:spacing w:after="0" w:line="240" w:lineRule="auto"/>
        <w:ind w:left="360" w:hanging="360"/>
        <w:jc w:val="both"/>
        <w:rPr>
          <w:rFonts w:ascii="Times New Roman" w:eastAsia="Times New Roman" w:hAnsi="Times New Roman" w:cs="Times New Roman"/>
          <w:sz w:val="20"/>
          <w:szCs w:val="20"/>
        </w:rPr>
      </w:pPr>
      <w:r w:rsidRPr="00326EF6">
        <w:rPr>
          <w:rFonts w:ascii="Times New Roman" w:eastAsia="Times New Roman" w:hAnsi="Times New Roman" w:cs="Times New Roman"/>
          <w:sz w:val="20"/>
          <w:szCs w:val="20"/>
        </w:rPr>
        <w:t>2.</w:t>
      </w:r>
      <w:r w:rsidR="00B7120C">
        <w:rPr>
          <w:rFonts w:ascii="Times New Roman" w:eastAsia="Times New Roman" w:hAnsi="Times New Roman" w:cs="Times New Roman"/>
          <w:sz w:val="20"/>
          <w:szCs w:val="20"/>
        </w:rPr>
        <w:t xml:space="preserve"> </w:t>
      </w:r>
      <w:proofErr w:type="spellStart"/>
      <w:r w:rsidRPr="00326EF6">
        <w:rPr>
          <w:rFonts w:ascii="Times New Roman" w:eastAsia="Times New Roman" w:hAnsi="Times New Roman" w:cs="Times New Roman"/>
          <w:sz w:val="20"/>
          <w:szCs w:val="20"/>
        </w:rPr>
        <w:t>D.Berlincourt</w:t>
      </w:r>
      <w:proofErr w:type="spellEnd"/>
      <w:r w:rsidRPr="00326EF6">
        <w:rPr>
          <w:rFonts w:ascii="Times New Roman" w:eastAsia="Times New Roman" w:hAnsi="Times New Roman" w:cs="Times New Roman"/>
          <w:sz w:val="20"/>
          <w:szCs w:val="20"/>
        </w:rPr>
        <w:t>, 1976, “Current developments in piezoelectric applications of ferroelectrics” 10:111-119</w:t>
      </w:r>
    </w:p>
    <w:p w:rsidR="00AA0F14" w:rsidRPr="00326EF6" w:rsidRDefault="00AA0F14" w:rsidP="00B7120C">
      <w:pPr>
        <w:adjustRightInd w:val="0"/>
        <w:snapToGrid w:val="0"/>
        <w:spacing w:after="0" w:line="240" w:lineRule="auto"/>
        <w:ind w:left="360" w:hanging="360"/>
        <w:jc w:val="both"/>
        <w:rPr>
          <w:rFonts w:ascii="Times New Roman" w:eastAsia="Times New Roman" w:hAnsi="Times New Roman" w:cs="Times New Roman"/>
          <w:sz w:val="20"/>
          <w:szCs w:val="20"/>
        </w:rPr>
      </w:pPr>
      <w:r w:rsidRPr="00326EF6">
        <w:rPr>
          <w:rFonts w:ascii="Times New Roman" w:eastAsia="Times New Roman" w:hAnsi="Times New Roman" w:cs="Times New Roman"/>
          <w:sz w:val="20"/>
          <w:szCs w:val="20"/>
        </w:rPr>
        <w:t>3.</w:t>
      </w:r>
      <w:r w:rsidR="00B7120C">
        <w:rPr>
          <w:rFonts w:ascii="Times New Roman" w:eastAsia="Times New Roman" w:hAnsi="Times New Roman" w:cs="Times New Roman"/>
          <w:sz w:val="20"/>
          <w:szCs w:val="20"/>
        </w:rPr>
        <w:t xml:space="preserve"> </w:t>
      </w:r>
      <w:r w:rsidR="006E30AB" w:rsidRPr="00326EF6">
        <w:rPr>
          <w:rFonts w:ascii="Times New Roman" w:eastAsia="Times New Roman" w:hAnsi="Times New Roman" w:cs="Times New Roman"/>
          <w:sz w:val="20"/>
          <w:szCs w:val="20"/>
        </w:rPr>
        <w:t>G</w:t>
      </w:r>
      <w:r w:rsidRPr="00326EF6">
        <w:rPr>
          <w:rFonts w:ascii="Times New Roman" w:eastAsia="Times New Roman" w:hAnsi="Times New Roman" w:cs="Times New Roman"/>
          <w:sz w:val="20"/>
          <w:szCs w:val="20"/>
        </w:rPr>
        <w:t xml:space="preserve"> H. </w:t>
      </w:r>
      <w:proofErr w:type="spellStart"/>
      <w:r w:rsidRPr="00326EF6">
        <w:rPr>
          <w:rFonts w:ascii="Times New Roman" w:eastAsia="Times New Roman" w:hAnsi="Times New Roman" w:cs="Times New Roman"/>
          <w:sz w:val="20"/>
          <w:szCs w:val="20"/>
        </w:rPr>
        <w:t>Haertling</w:t>
      </w:r>
      <w:proofErr w:type="spellEnd"/>
      <w:r w:rsidRPr="00326EF6">
        <w:rPr>
          <w:rFonts w:ascii="Times New Roman" w:eastAsia="Times New Roman" w:hAnsi="Times New Roman" w:cs="Times New Roman"/>
          <w:sz w:val="20"/>
          <w:szCs w:val="20"/>
        </w:rPr>
        <w:t>, 1999, “Ferroelectric Ceramics:</w:t>
      </w:r>
      <w:r w:rsidR="00B7120C">
        <w:rPr>
          <w:rFonts w:ascii="Times New Roman" w:eastAsia="Times New Roman" w:hAnsi="Times New Roman" w:cs="Times New Roman"/>
          <w:sz w:val="20"/>
          <w:szCs w:val="20"/>
        </w:rPr>
        <w:t xml:space="preserve"> </w:t>
      </w:r>
      <w:r w:rsidRPr="00326EF6">
        <w:rPr>
          <w:rFonts w:ascii="Times New Roman" w:eastAsia="Times New Roman" w:hAnsi="Times New Roman" w:cs="Times New Roman"/>
          <w:sz w:val="20"/>
          <w:szCs w:val="20"/>
        </w:rPr>
        <w:t>History and Technology”</w:t>
      </w:r>
      <w:r w:rsidR="00B7120C">
        <w:rPr>
          <w:rFonts w:ascii="Times New Roman" w:eastAsia="Times New Roman" w:hAnsi="Times New Roman" w:cs="Times New Roman"/>
          <w:sz w:val="20"/>
          <w:szCs w:val="20"/>
        </w:rPr>
        <w:t xml:space="preserve"> </w:t>
      </w:r>
      <w:r w:rsidRPr="00326EF6">
        <w:rPr>
          <w:rFonts w:ascii="Times New Roman" w:eastAsia="Times New Roman" w:hAnsi="Times New Roman" w:cs="Times New Roman"/>
          <w:sz w:val="20"/>
          <w:szCs w:val="20"/>
        </w:rPr>
        <w:t>J. Am. Ceram. Soc. 82(4):797-818</w:t>
      </w:r>
    </w:p>
    <w:p w:rsidR="00AA0F14" w:rsidRPr="00326EF6" w:rsidRDefault="00AA0F14" w:rsidP="00326EF6">
      <w:pPr>
        <w:adjustRightInd w:val="0"/>
        <w:snapToGrid w:val="0"/>
        <w:spacing w:after="0" w:line="240" w:lineRule="auto"/>
        <w:ind w:left="360" w:hanging="360"/>
        <w:jc w:val="both"/>
        <w:rPr>
          <w:rFonts w:ascii="Times New Roman" w:eastAsia="Times New Roman" w:hAnsi="Times New Roman" w:cs="Times New Roman"/>
          <w:sz w:val="20"/>
          <w:szCs w:val="20"/>
        </w:rPr>
      </w:pPr>
      <w:r w:rsidRPr="00326EF6">
        <w:rPr>
          <w:rFonts w:ascii="Times New Roman" w:eastAsia="Times New Roman" w:hAnsi="Times New Roman" w:cs="Times New Roman"/>
          <w:sz w:val="20"/>
          <w:szCs w:val="20"/>
        </w:rPr>
        <w:t>4.</w:t>
      </w:r>
      <w:r w:rsidR="00B7120C">
        <w:rPr>
          <w:rFonts w:ascii="Times New Roman" w:eastAsia="Times New Roman" w:hAnsi="Times New Roman" w:cs="Times New Roman"/>
          <w:sz w:val="20"/>
          <w:szCs w:val="20"/>
        </w:rPr>
        <w:t xml:space="preserve"> </w:t>
      </w:r>
      <w:proofErr w:type="spellStart"/>
      <w:r w:rsidRPr="00326EF6">
        <w:rPr>
          <w:rFonts w:ascii="Times New Roman" w:eastAsia="Times New Roman" w:hAnsi="Times New Roman" w:cs="Times New Roman"/>
          <w:sz w:val="20"/>
          <w:szCs w:val="20"/>
        </w:rPr>
        <w:t>K.Sinha</w:t>
      </w:r>
      <w:proofErr w:type="spellEnd"/>
      <w:r w:rsidRPr="00326EF6">
        <w:rPr>
          <w:rFonts w:ascii="Times New Roman" w:eastAsia="Times New Roman" w:hAnsi="Times New Roman" w:cs="Times New Roman"/>
          <w:sz w:val="20"/>
          <w:szCs w:val="20"/>
        </w:rPr>
        <w:t xml:space="preserve">, </w:t>
      </w:r>
      <w:proofErr w:type="spellStart"/>
      <w:r w:rsidRPr="00326EF6">
        <w:rPr>
          <w:rFonts w:ascii="Times New Roman" w:eastAsia="Times New Roman" w:hAnsi="Times New Roman" w:cs="Times New Roman"/>
          <w:sz w:val="20"/>
          <w:szCs w:val="20"/>
        </w:rPr>
        <w:t>S.N.Choudhary</w:t>
      </w:r>
      <w:proofErr w:type="spellEnd"/>
      <w:r w:rsidRPr="00326EF6">
        <w:rPr>
          <w:rFonts w:ascii="Times New Roman" w:eastAsia="Times New Roman" w:hAnsi="Times New Roman" w:cs="Times New Roman"/>
          <w:sz w:val="20"/>
          <w:szCs w:val="20"/>
        </w:rPr>
        <w:t xml:space="preserve">. </w:t>
      </w:r>
      <w:proofErr w:type="gramStart"/>
      <w:r w:rsidRPr="00326EF6">
        <w:rPr>
          <w:rFonts w:ascii="Times New Roman" w:eastAsia="Times New Roman" w:hAnsi="Times New Roman" w:cs="Times New Roman"/>
          <w:sz w:val="20"/>
          <w:szCs w:val="20"/>
        </w:rPr>
        <w:t>and</w:t>
      </w:r>
      <w:proofErr w:type="gramEnd"/>
      <w:r w:rsidRPr="00326EF6">
        <w:rPr>
          <w:rFonts w:ascii="Times New Roman" w:eastAsia="Times New Roman" w:hAnsi="Times New Roman" w:cs="Times New Roman"/>
          <w:sz w:val="20"/>
          <w:szCs w:val="20"/>
        </w:rPr>
        <w:t xml:space="preserve"> R.N.P </w:t>
      </w:r>
      <w:proofErr w:type="spellStart"/>
      <w:r w:rsidRPr="00326EF6">
        <w:rPr>
          <w:rFonts w:ascii="Times New Roman" w:eastAsia="Times New Roman" w:hAnsi="Times New Roman" w:cs="Times New Roman"/>
          <w:sz w:val="20"/>
          <w:szCs w:val="20"/>
        </w:rPr>
        <w:t>Choudhary</w:t>
      </w:r>
      <w:proofErr w:type="spellEnd"/>
      <w:r w:rsidRPr="00326EF6">
        <w:rPr>
          <w:rFonts w:ascii="Times New Roman" w:eastAsia="Times New Roman" w:hAnsi="Times New Roman" w:cs="Times New Roman"/>
          <w:sz w:val="20"/>
          <w:szCs w:val="20"/>
        </w:rPr>
        <w:t>,</w:t>
      </w:r>
      <w:r w:rsidR="00B7120C">
        <w:rPr>
          <w:rFonts w:ascii="Times New Roman" w:eastAsia="Times New Roman" w:hAnsi="Times New Roman" w:cs="Times New Roman"/>
          <w:sz w:val="20"/>
          <w:szCs w:val="20"/>
        </w:rPr>
        <w:t xml:space="preserve"> </w:t>
      </w:r>
      <w:r w:rsidRPr="00326EF6">
        <w:rPr>
          <w:rFonts w:ascii="Times New Roman" w:eastAsia="Times New Roman" w:hAnsi="Times New Roman" w:cs="Times New Roman"/>
          <w:sz w:val="20"/>
          <w:szCs w:val="20"/>
        </w:rPr>
        <w:t>2004, “Studies of Structural, Dielectric and</w:t>
      </w:r>
      <w:r w:rsidR="00B7120C">
        <w:rPr>
          <w:rFonts w:ascii="Times New Roman" w:eastAsia="Times New Roman" w:hAnsi="Times New Roman" w:cs="Times New Roman"/>
          <w:sz w:val="20"/>
          <w:szCs w:val="20"/>
        </w:rPr>
        <w:t xml:space="preserve"> </w:t>
      </w:r>
      <w:r w:rsidRPr="00326EF6">
        <w:rPr>
          <w:rFonts w:ascii="Times New Roman" w:eastAsia="Times New Roman" w:hAnsi="Times New Roman" w:cs="Times New Roman"/>
          <w:sz w:val="20"/>
          <w:szCs w:val="20"/>
        </w:rPr>
        <w:t xml:space="preserve">Electrical Behavior of </w:t>
      </w:r>
      <w:proofErr w:type="spellStart"/>
      <w:r w:rsidRPr="00326EF6">
        <w:rPr>
          <w:rFonts w:ascii="Times New Roman" w:eastAsia="Times New Roman" w:hAnsi="Times New Roman" w:cs="Times New Roman"/>
          <w:sz w:val="20"/>
          <w:szCs w:val="20"/>
        </w:rPr>
        <w:t>Pb</w:t>
      </w:r>
      <w:proofErr w:type="spellEnd"/>
      <w:r w:rsidRPr="00326EF6">
        <w:rPr>
          <w:rFonts w:ascii="Times New Roman" w:eastAsia="Times New Roman" w:hAnsi="Times New Roman" w:cs="Times New Roman"/>
          <w:sz w:val="20"/>
          <w:szCs w:val="20"/>
        </w:rPr>
        <w:t xml:space="preserve"> (Mn</w:t>
      </w:r>
      <w:r w:rsidRPr="00326EF6">
        <w:rPr>
          <w:rFonts w:ascii="Times New Roman" w:eastAsia="Times New Roman" w:hAnsi="Times New Roman" w:cs="Times New Roman"/>
          <w:sz w:val="20"/>
          <w:szCs w:val="20"/>
          <w:vertAlign w:val="subscript"/>
        </w:rPr>
        <w:t>1/4</w:t>
      </w:r>
      <w:r w:rsidRPr="00326EF6">
        <w:rPr>
          <w:rFonts w:ascii="Times New Roman" w:eastAsia="Times New Roman" w:hAnsi="Times New Roman" w:cs="Times New Roman"/>
          <w:sz w:val="20"/>
          <w:szCs w:val="20"/>
        </w:rPr>
        <w:t>Co</w:t>
      </w:r>
      <w:r w:rsidRPr="00326EF6">
        <w:rPr>
          <w:rFonts w:ascii="Times New Roman" w:eastAsia="Times New Roman" w:hAnsi="Times New Roman" w:cs="Times New Roman"/>
          <w:sz w:val="20"/>
          <w:szCs w:val="20"/>
          <w:vertAlign w:val="subscript"/>
        </w:rPr>
        <w:t>1/4</w:t>
      </w:r>
      <w:r w:rsidRPr="00326EF6">
        <w:rPr>
          <w:rFonts w:ascii="Times New Roman" w:eastAsia="Times New Roman" w:hAnsi="Times New Roman" w:cs="Times New Roman"/>
          <w:sz w:val="20"/>
          <w:szCs w:val="20"/>
        </w:rPr>
        <w:t>W</w:t>
      </w:r>
      <w:r w:rsidRPr="00326EF6">
        <w:rPr>
          <w:rFonts w:ascii="Times New Roman" w:eastAsia="Times New Roman" w:hAnsi="Times New Roman" w:cs="Times New Roman"/>
          <w:sz w:val="20"/>
          <w:szCs w:val="20"/>
          <w:vertAlign w:val="subscript"/>
        </w:rPr>
        <w:t>1/2</w:t>
      </w:r>
      <w:r w:rsidRPr="00326EF6">
        <w:rPr>
          <w:rFonts w:ascii="Times New Roman" w:eastAsia="Times New Roman" w:hAnsi="Times New Roman" w:cs="Times New Roman"/>
          <w:sz w:val="20"/>
          <w:szCs w:val="20"/>
        </w:rPr>
        <w:t>) O</w:t>
      </w:r>
      <w:r w:rsidRPr="00326EF6">
        <w:rPr>
          <w:rFonts w:ascii="Times New Roman" w:eastAsia="Times New Roman" w:hAnsi="Times New Roman" w:cs="Times New Roman"/>
          <w:sz w:val="20"/>
          <w:szCs w:val="20"/>
          <w:vertAlign w:val="subscript"/>
        </w:rPr>
        <w:t>3</w:t>
      </w:r>
      <w:r w:rsidRPr="00326EF6">
        <w:rPr>
          <w:rFonts w:ascii="Times New Roman" w:eastAsia="Times New Roman" w:hAnsi="Times New Roman" w:cs="Times New Roman"/>
          <w:sz w:val="20"/>
          <w:szCs w:val="20"/>
        </w:rPr>
        <w:t>ceramics” J.</w:t>
      </w:r>
      <w:r w:rsidR="00B7120C">
        <w:rPr>
          <w:rFonts w:ascii="Times New Roman" w:eastAsia="Times New Roman" w:hAnsi="Times New Roman" w:cs="Times New Roman"/>
          <w:sz w:val="20"/>
          <w:szCs w:val="20"/>
        </w:rPr>
        <w:t xml:space="preserve"> </w:t>
      </w:r>
      <w:r w:rsidRPr="00326EF6">
        <w:rPr>
          <w:rFonts w:ascii="Times New Roman" w:eastAsia="Times New Roman" w:hAnsi="Times New Roman" w:cs="Times New Roman"/>
          <w:sz w:val="20"/>
          <w:szCs w:val="20"/>
        </w:rPr>
        <w:t>Mater. Sci. 39:315-318</w:t>
      </w:r>
    </w:p>
    <w:p w:rsidR="00AA0F14" w:rsidRPr="00326EF6" w:rsidRDefault="00AA0F14" w:rsidP="00B7120C">
      <w:pPr>
        <w:pStyle w:val="NoSpacing"/>
        <w:adjustRightInd w:val="0"/>
        <w:snapToGrid w:val="0"/>
        <w:ind w:left="360" w:hanging="360"/>
        <w:jc w:val="both"/>
        <w:rPr>
          <w:rFonts w:ascii="Times New Roman" w:hAnsi="Times New Roman" w:cs="Times New Roman"/>
          <w:sz w:val="20"/>
          <w:szCs w:val="20"/>
        </w:rPr>
      </w:pPr>
      <w:r w:rsidRPr="00326EF6">
        <w:rPr>
          <w:rFonts w:ascii="Times New Roman" w:hAnsi="Times New Roman" w:cs="Times New Roman"/>
          <w:sz w:val="20"/>
          <w:szCs w:val="20"/>
        </w:rPr>
        <w:t> 5.</w:t>
      </w:r>
      <w:r w:rsidR="00B7120C">
        <w:rPr>
          <w:sz w:val="20"/>
          <w:szCs w:val="20"/>
        </w:rPr>
        <w:t xml:space="preserve"> </w:t>
      </w:r>
      <w:r w:rsidRPr="00326EF6">
        <w:rPr>
          <w:rFonts w:ascii="Times New Roman" w:hAnsi="Times New Roman" w:cs="Times New Roman"/>
          <w:sz w:val="20"/>
          <w:szCs w:val="20"/>
        </w:rPr>
        <w:t>L.</w:t>
      </w:r>
      <w:r w:rsidR="00B7120C">
        <w:rPr>
          <w:rFonts w:ascii="Times New Roman" w:hAnsi="Times New Roman" w:cs="Times New Roman" w:hint="eastAsia"/>
          <w:sz w:val="20"/>
          <w:szCs w:val="20"/>
          <w:lang w:eastAsia="zh-CN"/>
        </w:rPr>
        <w:t xml:space="preserve"> </w:t>
      </w:r>
      <w:proofErr w:type="spellStart"/>
      <w:r w:rsidRPr="00326EF6">
        <w:rPr>
          <w:rFonts w:ascii="Times New Roman" w:hAnsi="Times New Roman" w:cs="Times New Roman"/>
          <w:sz w:val="20"/>
          <w:szCs w:val="20"/>
        </w:rPr>
        <w:t>Mathe</w:t>
      </w:r>
      <w:proofErr w:type="spellEnd"/>
      <w:r w:rsidRPr="00326EF6">
        <w:rPr>
          <w:rFonts w:ascii="Times New Roman" w:hAnsi="Times New Roman" w:cs="Times New Roman"/>
          <w:sz w:val="20"/>
          <w:szCs w:val="20"/>
        </w:rPr>
        <w:t>, K.</w:t>
      </w:r>
      <w:r w:rsidR="00B7120C">
        <w:rPr>
          <w:rFonts w:ascii="Times New Roman" w:hAnsi="Times New Roman" w:cs="Times New Roman" w:hint="eastAsia"/>
          <w:sz w:val="20"/>
          <w:szCs w:val="20"/>
          <w:lang w:eastAsia="zh-CN"/>
        </w:rPr>
        <w:t xml:space="preserve"> </w:t>
      </w:r>
      <w:r w:rsidRPr="00326EF6">
        <w:rPr>
          <w:rFonts w:ascii="Times New Roman" w:hAnsi="Times New Roman" w:cs="Times New Roman"/>
          <w:sz w:val="20"/>
          <w:szCs w:val="20"/>
        </w:rPr>
        <w:t>K.</w:t>
      </w:r>
      <w:r w:rsidR="00B7120C">
        <w:rPr>
          <w:rFonts w:ascii="Times New Roman" w:hAnsi="Times New Roman" w:cs="Times New Roman" w:hint="eastAsia"/>
          <w:sz w:val="20"/>
          <w:szCs w:val="20"/>
          <w:lang w:eastAsia="zh-CN"/>
        </w:rPr>
        <w:t xml:space="preserve"> </w:t>
      </w:r>
      <w:proofErr w:type="spellStart"/>
      <w:r w:rsidRPr="00326EF6">
        <w:rPr>
          <w:rFonts w:ascii="Times New Roman" w:hAnsi="Times New Roman" w:cs="Times New Roman"/>
          <w:sz w:val="20"/>
          <w:szCs w:val="20"/>
        </w:rPr>
        <w:t>Pat</w:t>
      </w:r>
      <w:r w:rsidR="000A7435" w:rsidRPr="00326EF6">
        <w:rPr>
          <w:rFonts w:ascii="Times New Roman" w:hAnsi="Times New Roman" w:cs="Times New Roman"/>
          <w:sz w:val="20"/>
          <w:szCs w:val="20"/>
        </w:rPr>
        <w:t>ankar</w:t>
      </w:r>
      <w:proofErr w:type="spellEnd"/>
      <w:r w:rsidR="000A7435" w:rsidRPr="00326EF6">
        <w:rPr>
          <w:rFonts w:ascii="Times New Roman" w:hAnsi="Times New Roman" w:cs="Times New Roman"/>
          <w:sz w:val="20"/>
          <w:szCs w:val="20"/>
        </w:rPr>
        <w:t>, S.</w:t>
      </w:r>
      <w:r w:rsidR="00B7120C">
        <w:rPr>
          <w:rFonts w:ascii="Times New Roman" w:hAnsi="Times New Roman" w:cs="Times New Roman" w:hint="eastAsia"/>
          <w:sz w:val="20"/>
          <w:szCs w:val="20"/>
          <w:lang w:eastAsia="zh-CN"/>
        </w:rPr>
        <w:t xml:space="preserve"> </w:t>
      </w:r>
      <w:r w:rsidR="000A7435" w:rsidRPr="00326EF6">
        <w:rPr>
          <w:rFonts w:ascii="Times New Roman" w:hAnsi="Times New Roman" w:cs="Times New Roman"/>
          <w:sz w:val="20"/>
          <w:szCs w:val="20"/>
        </w:rPr>
        <w:t>D.</w:t>
      </w:r>
      <w:r w:rsidR="00B7120C">
        <w:rPr>
          <w:rFonts w:ascii="Times New Roman" w:hAnsi="Times New Roman" w:cs="Times New Roman" w:hint="eastAsia"/>
          <w:sz w:val="20"/>
          <w:szCs w:val="20"/>
          <w:lang w:eastAsia="zh-CN"/>
        </w:rPr>
        <w:t xml:space="preserve"> </w:t>
      </w:r>
      <w:proofErr w:type="spellStart"/>
      <w:r w:rsidR="000A7435" w:rsidRPr="00326EF6">
        <w:rPr>
          <w:rFonts w:ascii="Times New Roman" w:hAnsi="Times New Roman" w:cs="Times New Roman"/>
          <w:sz w:val="20"/>
          <w:szCs w:val="20"/>
        </w:rPr>
        <w:t>Lotke</w:t>
      </w:r>
      <w:proofErr w:type="spellEnd"/>
      <w:r w:rsidR="000A7435" w:rsidRPr="00326EF6">
        <w:rPr>
          <w:rFonts w:ascii="Times New Roman" w:hAnsi="Times New Roman" w:cs="Times New Roman"/>
          <w:sz w:val="20"/>
          <w:szCs w:val="20"/>
        </w:rPr>
        <w:t>, P.</w:t>
      </w:r>
      <w:r w:rsidR="00B7120C">
        <w:rPr>
          <w:rFonts w:ascii="Times New Roman" w:hAnsi="Times New Roman" w:cs="Times New Roman" w:hint="eastAsia"/>
          <w:sz w:val="20"/>
          <w:szCs w:val="20"/>
          <w:lang w:eastAsia="zh-CN"/>
        </w:rPr>
        <w:t xml:space="preserve"> </w:t>
      </w:r>
      <w:r w:rsidR="000A7435" w:rsidRPr="00326EF6">
        <w:rPr>
          <w:rFonts w:ascii="Times New Roman" w:hAnsi="Times New Roman" w:cs="Times New Roman"/>
          <w:sz w:val="20"/>
          <w:szCs w:val="20"/>
        </w:rPr>
        <w:t>B.</w:t>
      </w:r>
      <w:r w:rsidR="00B7120C">
        <w:rPr>
          <w:rFonts w:ascii="Times New Roman" w:hAnsi="Times New Roman" w:cs="Times New Roman" w:hint="eastAsia"/>
          <w:sz w:val="20"/>
          <w:szCs w:val="20"/>
          <w:lang w:eastAsia="zh-CN"/>
        </w:rPr>
        <w:t xml:space="preserve"> </w:t>
      </w:r>
      <w:r w:rsidR="000A7435" w:rsidRPr="00326EF6">
        <w:rPr>
          <w:rFonts w:ascii="Times New Roman" w:hAnsi="Times New Roman" w:cs="Times New Roman"/>
          <w:sz w:val="20"/>
          <w:szCs w:val="20"/>
        </w:rPr>
        <w:t xml:space="preserve">Joshi and </w:t>
      </w:r>
      <w:r w:rsidRPr="00326EF6">
        <w:rPr>
          <w:rFonts w:ascii="Times New Roman" w:hAnsi="Times New Roman" w:cs="Times New Roman"/>
          <w:sz w:val="20"/>
          <w:szCs w:val="20"/>
        </w:rPr>
        <w:t>S.</w:t>
      </w:r>
      <w:r w:rsidR="00B7120C">
        <w:rPr>
          <w:rFonts w:ascii="Times New Roman" w:hAnsi="Times New Roman" w:cs="Times New Roman" w:hint="eastAsia"/>
          <w:sz w:val="20"/>
          <w:szCs w:val="20"/>
          <w:lang w:eastAsia="zh-CN"/>
        </w:rPr>
        <w:t xml:space="preserve"> </w:t>
      </w:r>
      <w:r w:rsidRPr="00326EF6">
        <w:rPr>
          <w:rFonts w:ascii="Times New Roman" w:hAnsi="Times New Roman" w:cs="Times New Roman"/>
          <w:sz w:val="20"/>
          <w:szCs w:val="20"/>
        </w:rPr>
        <w:t>A.</w:t>
      </w:r>
      <w:r w:rsidR="00B7120C">
        <w:rPr>
          <w:rFonts w:ascii="Times New Roman" w:hAnsi="Times New Roman" w:cs="Times New Roman" w:hint="eastAsia"/>
          <w:sz w:val="20"/>
          <w:szCs w:val="20"/>
          <w:lang w:eastAsia="zh-CN"/>
        </w:rPr>
        <w:t xml:space="preserve"> </w:t>
      </w:r>
      <w:proofErr w:type="spellStart"/>
      <w:r w:rsidRPr="00326EF6">
        <w:rPr>
          <w:rFonts w:ascii="Times New Roman" w:hAnsi="Times New Roman" w:cs="Times New Roman"/>
          <w:sz w:val="20"/>
          <w:szCs w:val="20"/>
        </w:rPr>
        <w:t>Patil</w:t>
      </w:r>
      <w:proofErr w:type="spellEnd"/>
      <w:r w:rsidRPr="00326EF6">
        <w:rPr>
          <w:rFonts w:ascii="Times New Roman" w:hAnsi="Times New Roman" w:cs="Times New Roman"/>
          <w:sz w:val="20"/>
          <w:szCs w:val="20"/>
        </w:rPr>
        <w:t xml:space="preserve">, 2002, “Structural, Dielectric and </w:t>
      </w:r>
      <w:r w:rsidRPr="00326EF6">
        <w:rPr>
          <w:rFonts w:ascii="Times New Roman" w:eastAsia="Times New Roman" w:hAnsi="Times New Roman" w:cs="Times New Roman"/>
          <w:sz w:val="20"/>
          <w:szCs w:val="20"/>
        </w:rPr>
        <w:t xml:space="preserve">Transport Properties of </w:t>
      </w:r>
      <w:proofErr w:type="spellStart"/>
      <w:r w:rsidRPr="00326EF6">
        <w:rPr>
          <w:rFonts w:ascii="Times New Roman" w:eastAsia="Times New Roman" w:hAnsi="Times New Roman" w:cs="Times New Roman"/>
          <w:sz w:val="20"/>
          <w:szCs w:val="20"/>
        </w:rPr>
        <w:t>Pb</w:t>
      </w:r>
      <w:proofErr w:type="spellEnd"/>
      <w:r w:rsidRPr="00326EF6">
        <w:rPr>
          <w:rFonts w:ascii="Times New Roman" w:eastAsia="Times New Roman" w:hAnsi="Times New Roman" w:cs="Times New Roman"/>
          <w:sz w:val="20"/>
          <w:szCs w:val="20"/>
        </w:rPr>
        <w:t xml:space="preserve"> (Mn</w:t>
      </w:r>
      <w:r w:rsidRPr="00326EF6">
        <w:rPr>
          <w:rFonts w:ascii="Times New Roman" w:eastAsia="Times New Roman" w:hAnsi="Times New Roman" w:cs="Times New Roman"/>
          <w:sz w:val="20"/>
          <w:szCs w:val="20"/>
          <w:vertAlign w:val="subscript"/>
        </w:rPr>
        <w:t>0.5</w:t>
      </w:r>
      <w:r w:rsidRPr="00326EF6">
        <w:rPr>
          <w:rFonts w:ascii="Times New Roman" w:eastAsia="Times New Roman" w:hAnsi="Times New Roman" w:cs="Times New Roman"/>
          <w:sz w:val="20"/>
          <w:szCs w:val="20"/>
        </w:rPr>
        <w:t>W</w:t>
      </w:r>
      <w:r w:rsidRPr="00326EF6">
        <w:rPr>
          <w:rFonts w:ascii="Times New Roman" w:eastAsia="Times New Roman" w:hAnsi="Times New Roman" w:cs="Times New Roman"/>
          <w:sz w:val="20"/>
          <w:szCs w:val="20"/>
          <w:vertAlign w:val="subscript"/>
        </w:rPr>
        <w:t>0.5</w:t>
      </w:r>
      <w:r w:rsidRPr="00326EF6">
        <w:rPr>
          <w:rFonts w:ascii="Times New Roman" w:eastAsia="Times New Roman" w:hAnsi="Times New Roman" w:cs="Times New Roman"/>
          <w:sz w:val="20"/>
          <w:szCs w:val="20"/>
        </w:rPr>
        <w:t>) O</w:t>
      </w:r>
      <w:r w:rsidRPr="00326EF6">
        <w:rPr>
          <w:rFonts w:ascii="Times New Roman" w:eastAsia="Times New Roman" w:hAnsi="Times New Roman" w:cs="Times New Roman"/>
          <w:sz w:val="20"/>
          <w:szCs w:val="20"/>
          <w:vertAlign w:val="subscript"/>
        </w:rPr>
        <w:t>3</w:t>
      </w:r>
      <w:r w:rsidRPr="00326EF6">
        <w:rPr>
          <w:rFonts w:ascii="Times New Roman" w:eastAsia="Times New Roman" w:hAnsi="Times New Roman" w:cs="Times New Roman"/>
          <w:sz w:val="20"/>
          <w:szCs w:val="20"/>
        </w:rPr>
        <w:t>”,</w:t>
      </w:r>
      <w:r w:rsidR="00B7120C">
        <w:rPr>
          <w:rFonts w:ascii="Times New Roman" w:eastAsia="Times New Roman" w:hAnsi="Times New Roman" w:cs="Times New Roman"/>
          <w:sz w:val="20"/>
          <w:szCs w:val="20"/>
        </w:rPr>
        <w:t xml:space="preserve"> </w:t>
      </w:r>
      <w:r w:rsidRPr="00326EF6">
        <w:rPr>
          <w:rFonts w:ascii="Times New Roman" w:eastAsia="Times New Roman" w:hAnsi="Times New Roman" w:cs="Times New Roman"/>
          <w:sz w:val="20"/>
          <w:szCs w:val="20"/>
        </w:rPr>
        <w:t>J.</w:t>
      </w:r>
      <w:r w:rsidR="00B7120C">
        <w:rPr>
          <w:rFonts w:ascii="Times New Roman" w:eastAsia="Times New Roman" w:hAnsi="Times New Roman" w:cs="Times New Roman"/>
          <w:sz w:val="20"/>
          <w:szCs w:val="20"/>
        </w:rPr>
        <w:t xml:space="preserve"> </w:t>
      </w:r>
      <w:r w:rsidRPr="00326EF6">
        <w:rPr>
          <w:rFonts w:ascii="Times New Roman" w:eastAsia="Times New Roman" w:hAnsi="Times New Roman" w:cs="Times New Roman"/>
          <w:sz w:val="20"/>
          <w:szCs w:val="20"/>
        </w:rPr>
        <w:t>Mater. Sci. 25(4):347-350</w:t>
      </w:r>
    </w:p>
    <w:p w:rsidR="00AA0F14" w:rsidRPr="00326EF6" w:rsidRDefault="00AA0F14" w:rsidP="00326EF6">
      <w:pPr>
        <w:adjustRightInd w:val="0"/>
        <w:snapToGrid w:val="0"/>
        <w:spacing w:after="0" w:line="240" w:lineRule="auto"/>
        <w:ind w:left="360" w:hanging="360"/>
        <w:jc w:val="both"/>
        <w:rPr>
          <w:rFonts w:ascii="Times New Roman" w:eastAsia="Times New Roman" w:hAnsi="Times New Roman" w:cs="Times New Roman"/>
          <w:sz w:val="20"/>
          <w:szCs w:val="20"/>
        </w:rPr>
      </w:pPr>
      <w:r w:rsidRPr="00326EF6">
        <w:rPr>
          <w:rFonts w:ascii="Times New Roman" w:eastAsia="Times New Roman" w:hAnsi="Times New Roman" w:cs="Times New Roman"/>
          <w:sz w:val="20"/>
          <w:szCs w:val="20"/>
        </w:rPr>
        <w:t> 6.</w:t>
      </w:r>
      <w:r w:rsidR="00B7120C">
        <w:rPr>
          <w:rFonts w:ascii="Times New Roman" w:eastAsia="Times New Roman" w:hAnsi="Times New Roman" w:cs="Times New Roman"/>
          <w:sz w:val="20"/>
          <w:szCs w:val="20"/>
        </w:rPr>
        <w:t xml:space="preserve"> </w:t>
      </w:r>
      <w:r w:rsidRPr="00326EF6">
        <w:rPr>
          <w:rFonts w:ascii="Times New Roman" w:eastAsia="Times New Roman" w:hAnsi="Times New Roman" w:cs="Times New Roman"/>
          <w:sz w:val="20"/>
          <w:szCs w:val="20"/>
        </w:rPr>
        <w:t xml:space="preserve">D.D. Hass, H.N.G. Wadley, 2011, “A Dielectric Sensing Approach for Controlling Matrix Composition </w:t>
      </w:r>
      <w:proofErr w:type="gramStart"/>
      <w:r w:rsidRPr="00326EF6">
        <w:rPr>
          <w:rFonts w:ascii="Times New Roman" w:eastAsia="Times New Roman" w:hAnsi="Times New Roman" w:cs="Times New Roman"/>
          <w:sz w:val="20"/>
          <w:szCs w:val="20"/>
        </w:rPr>
        <w:t>During</w:t>
      </w:r>
      <w:proofErr w:type="gramEnd"/>
      <w:r w:rsidRPr="00326EF6">
        <w:rPr>
          <w:rFonts w:ascii="Times New Roman" w:eastAsia="Times New Roman" w:hAnsi="Times New Roman" w:cs="Times New Roman"/>
          <w:sz w:val="20"/>
          <w:szCs w:val="20"/>
        </w:rPr>
        <w:t xml:space="preserve"> Oxide-Oxide Ceramic Composite”, Processing. J. </w:t>
      </w:r>
      <w:proofErr w:type="spellStart"/>
      <w:r w:rsidRPr="00326EF6">
        <w:rPr>
          <w:rFonts w:ascii="Times New Roman" w:eastAsia="Times New Roman" w:hAnsi="Times New Roman" w:cs="Times New Roman"/>
          <w:sz w:val="20"/>
          <w:szCs w:val="20"/>
        </w:rPr>
        <w:t>Nondestruct</w:t>
      </w:r>
      <w:proofErr w:type="spellEnd"/>
      <w:r w:rsidRPr="00326EF6">
        <w:rPr>
          <w:rFonts w:ascii="Times New Roman" w:eastAsia="Times New Roman" w:hAnsi="Times New Roman" w:cs="Times New Roman"/>
          <w:sz w:val="20"/>
          <w:szCs w:val="20"/>
        </w:rPr>
        <w:t xml:space="preserve"> </w:t>
      </w:r>
      <w:proofErr w:type="spellStart"/>
      <w:r w:rsidRPr="00326EF6">
        <w:rPr>
          <w:rFonts w:ascii="Times New Roman" w:eastAsia="Times New Roman" w:hAnsi="Times New Roman" w:cs="Times New Roman"/>
          <w:sz w:val="20"/>
          <w:szCs w:val="20"/>
        </w:rPr>
        <w:t>Eval</w:t>
      </w:r>
      <w:proofErr w:type="spellEnd"/>
      <w:r w:rsidRPr="00326EF6">
        <w:rPr>
          <w:rFonts w:ascii="Times New Roman" w:eastAsia="Times New Roman" w:hAnsi="Times New Roman" w:cs="Times New Roman"/>
          <w:sz w:val="20"/>
          <w:szCs w:val="20"/>
        </w:rPr>
        <w:t xml:space="preserve"> 30:81-90</w:t>
      </w:r>
    </w:p>
    <w:p w:rsidR="00AA0F14" w:rsidRPr="00326EF6" w:rsidRDefault="00AA0F14" w:rsidP="00326EF6">
      <w:pPr>
        <w:adjustRightInd w:val="0"/>
        <w:snapToGrid w:val="0"/>
        <w:spacing w:after="0" w:line="240" w:lineRule="auto"/>
        <w:ind w:left="360" w:hanging="360"/>
        <w:jc w:val="both"/>
        <w:rPr>
          <w:rFonts w:ascii="Times New Roman" w:eastAsia="Times New Roman" w:hAnsi="Times New Roman" w:cs="Times New Roman"/>
          <w:sz w:val="20"/>
          <w:szCs w:val="20"/>
        </w:rPr>
      </w:pPr>
      <w:r w:rsidRPr="00326EF6">
        <w:rPr>
          <w:rFonts w:ascii="Times New Roman" w:eastAsia="Times New Roman" w:hAnsi="Times New Roman" w:cs="Times New Roman"/>
          <w:sz w:val="20"/>
          <w:szCs w:val="20"/>
        </w:rPr>
        <w:t xml:space="preserve"> 7.</w:t>
      </w:r>
      <w:r w:rsidR="00B7120C">
        <w:rPr>
          <w:rFonts w:ascii="Times New Roman" w:eastAsia="Times New Roman" w:hAnsi="Times New Roman" w:cs="Times New Roman"/>
          <w:sz w:val="20"/>
          <w:szCs w:val="20"/>
        </w:rPr>
        <w:t xml:space="preserve"> </w:t>
      </w:r>
      <w:r w:rsidRPr="00326EF6">
        <w:rPr>
          <w:rFonts w:ascii="Times New Roman" w:eastAsia="Times New Roman" w:hAnsi="Times New Roman" w:cs="Times New Roman"/>
          <w:sz w:val="20"/>
          <w:szCs w:val="20"/>
        </w:rPr>
        <w:t xml:space="preserve">K Prasad, R Sati, R.N.P </w:t>
      </w:r>
      <w:proofErr w:type="spellStart"/>
      <w:r w:rsidRPr="00326EF6">
        <w:rPr>
          <w:rFonts w:ascii="Times New Roman" w:eastAsia="Times New Roman" w:hAnsi="Times New Roman" w:cs="Times New Roman"/>
          <w:sz w:val="20"/>
          <w:szCs w:val="20"/>
        </w:rPr>
        <w:t>Choudhary</w:t>
      </w:r>
      <w:proofErr w:type="spellEnd"/>
      <w:r w:rsidRPr="00326EF6">
        <w:rPr>
          <w:rFonts w:ascii="Times New Roman" w:eastAsia="Times New Roman" w:hAnsi="Times New Roman" w:cs="Times New Roman"/>
          <w:sz w:val="20"/>
          <w:szCs w:val="20"/>
        </w:rPr>
        <w:t xml:space="preserve"> and T P </w:t>
      </w:r>
      <w:proofErr w:type="spellStart"/>
      <w:r w:rsidRPr="00326EF6">
        <w:rPr>
          <w:rFonts w:ascii="Times New Roman" w:eastAsia="Times New Roman" w:hAnsi="Times New Roman" w:cs="Times New Roman"/>
          <w:sz w:val="20"/>
          <w:szCs w:val="20"/>
        </w:rPr>
        <w:t>Sinha</w:t>
      </w:r>
      <w:proofErr w:type="spellEnd"/>
      <w:r w:rsidRPr="00326EF6">
        <w:rPr>
          <w:rFonts w:ascii="Times New Roman" w:eastAsia="Times New Roman" w:hAnsi="Times New Roman" w:cs="Times New Roman"/>
          <w:sz w:val="20"/>
          <w:szCs w:val="20"/>
        </w:rPr>
        <w:t>, 1993, “Synthesis and Electrical studies of modified PbTiO3 Ceramics: (Pb</w:t>
      </w:r>
      <w:r w:rsidRPr="00326EF6">
        <w:rPr>
          <w:rFonts w:ascii="Times New Roman" w:eastAsia="Times New Roman" w:hAnsi="Times New Roman" w:cs="Times New Roman"/>
          <w:sz w:val="20"/>
          <w:szCs w:val="20"/>
          <w:vertAlign w:val="subscript"/>
        </w:rPr>
        <w:t>1-x</w:t>
      </w:r>
      <w:r w:rsidRPr="00326EF6">
        <w:rPr>
          <w:rFonts w:ascii="Times New Roman" w:eastAsia="Times New Roman" w:hAnsi="Times New Roman" w:cs="Times New Roman"/>
          <w:sz w:val="20"/>
          <w:szCs w:val="20"/>
        </w:rPr>
        <w:t>Ca</w:t>
      </w:r>
      <w:r w:rsidRPr="00326EF6">
        <w:rPr>
          <w:rFonts w:ascii="Times New Roman" w:eastAsia="Times New Roman" w:hAnsi="Times New Roman" w:cs="Times New Roman"/>
          <w:sz w:val="20"/>
          <w:szCs w:val="20"/>
          <w:vertAlign w:val="subscript"/>
        </w:rPr>
        <w:t>x</w:t>
      </w:r>
      <w:r w:rsidRPr="00326EF6">
        <w:rPr>
          <w:rFonts w:ascii="Times New Roman" w:eastAsia="Times New Roman" w:hAnsi="Times New Roman" w:cs="Times New Roman"/>
          <w:sz w:val="20"/>
          <w:szCs w:val="20"/>
        </w:rPr>
        <w:t>) (Mn</w:t>
      </w:r>
      <w:r w:rsidRPr="00326EF6">
        <w:rPr>
          <w:rFonts w:ascii="Times New Roman" w:eastAsia="Times New Roman" w:hAnsi="Times New Roman" w:cs="Times New Roman"/>
          <w:sz w:val="20"/>
          <w:szCs w:val="20"/>
          <w:vertAlign w:val="subscript"/>
        </w:rPr>
        <w:t>0.05</w:t>
      </w:r>
      <w:r w:rsidRPr="00326EF6">
        <w:rPr>
          <w:rFonts w:ascii="Times New Roman" w:eastAsia="Times New Roman" w:hAnsi="Times New Roman" w:cs="Times New Roman"/>
          <w:sz w:val="20"/>
          <w:szCs w:val="20"/>
        </w:rPr>
        <w:t>W</w:t>
      </w:r>
      <w:r w:rsidRPr="00326EF6">
        <w:rPr>
          <w:rFonts w:ascii="Times New Roman" w:eastAsia="Times New Roman" w:hAnsi="Times New Roman" w:cs="Times New Roman"/>
          <w:sz w:val="20"/>
          <w:szCs w:val="20"/>
          <w:vertAlign w:val="subscript"/>
        </w:rPr>
        <w:t>0.05</w:t>
      </w:r>
      <w:r w:rsidRPr="00326EF6">
        <w:rPr>
          <w:rFonts w:ascii="Times New Roman" w:eastAsia="Times New Roman" w:hAnsi="Times New Roman" w:cs="Times New Roman"/>
          <w:sz w:val="20"/>
          <w:szCs w:val="20"/>
        </w:rPr>
        <w:t>Ti</w:t>
      </w:r>
      <w:r w:rsidRPr="00326EF6">
        <w:rPr>
          <w:rFonts w:ascii="Times New Roman" w:eastAsia="Times New Roman" w:hAnsi="Times New Roman" w:cs="Times New Roman"/>
          <w:sz w:val="20"/>
          <w:szCs w:val="20"/>
          <w:vertAlign w:val="subscript"/>
        </w:rPr>
        <w:t>0.9</w:t>
      </w:r>
      <w:r w:rsidRPr="00326EF6">
        <w:rPr>
          <w:rFonts w:ascii="Times New Roman" w:eastAsia="Times New Roman" w:hAnsi="Times New Roman" w:cs="Times New Roman"/>
          <w:sz w:val="20"/>
          <w:szCs w:val="20"/>
        </w:rPr>
        <w:t>) O</w:t>
      </w:r>
      <w:r w:rsidRPr="00326EF6">
        <w:rPr>
          <w:rFonts w:ascii="Times New Roman" w:eastAsia="Times New Roman" w:hAnsi="Times New Roman" w:cs="Times New Roman"/>
          <w:sz w:val="20"/>
          <w:szCs w:val="20"/>
          <w:vertAlign w:val="subscript"/>
        </w:rPr>
        <w:t>3</w:t>
      </w:r>
      <w:r w:rsidRPr="00326EF6">
        <w:rPr>
          <w:rFonts w:ascii="Times New Roman" w:eastAsia="Times New Roman" w:hAnsi="Times New Roman" w:cs="Times New Roman"/>
          <w:sz w:val="20"/>
          <w:szCs w:val="20"/>
        </w:rPr>
        <w:t>”, J.</w:t>
      </w:r>
      <w:r w:rsidR="00B7120C">
        <w:rPr>
          <w:rFonts w:ascii="Times New Roman" w:eastAsia="Times New Roman" w:hAnsi="Times New Roman" w:cs="Times New Roman"/>
          <w:sz w:val="20"/>
          <w:szCs w:val="20"/>
        </w:rPr>
        <w:t xml:space="preserve"> </w:t>
      </w:r>
      <w:r w:rsidRPr="00326EF6">
        <w:rPr>
          <w:rFonts w:ascii="Times New Roman" w:eastAsia="Times New Roman" w:hAnsi="Times New Roman" w:cs="Times New Roman"/>
          <w:sz w:val="20"/>
          <w:szCs w:val="20"/>
        </w:rPr>
        <w:t>Mater. Sci. 16 (6):679-684</w:t>
      </w:r>
    </w:p>
    <w:p w:rsidR="00AA0F14" w:rsidRPr="00326EF6" w:rsidRDefault="00B7120C" w:rsidP="00326EF6">
      <w:pPr>
        <w:pStyle w:val="NoSpacing"/>
        <w:adjustRightInd w:val="0"/>
        <w:snapToGrid w:val="0"/>
        <w:ind w:left="360" w:hanging="360"/>
        <w:rPr>
          <w:rFonts w:ascii="Times New Roman" w:hAnsi="Times New Roman" w:cs="Times New Roman"/>
          <w:sz w:val="20"/>
          <w:szCs w:val="20"/>
        </w:rPr>
      </w:pPr>
      <w:r>
        <w:rPr>
          <w:sz w:val="20"/>
          <w:szCs w:val="20"/>
        </w:rPr>
        <w:t xml:space="preserve"> </w:t>
      </w:r>
      <w:r w:rsidR="00AA0F14" w:rsidRPr="00326EF6">
        <w:rPr>
          <w:sz w:val="20"/>
          <w:szCs w:val="20"/>
        </w:rPr>
        <w:t>8.</w:t>
      </w:r>
      <w:r>
        <w:rPr>
          <w:sz w:val="20"/>
          <w:szCs w:val="20"/>
        </w:rPr>
        <w:t xml:space="preserve"> </w:t>
      </w:r>
      <w:r w:rsidR="00AA0F14" w:rsidRPr="00326EF6">
        <w:rPr>
          <w:rFonts w:ascii="Times New Roman" w:hAnsi="Times New Roman" w:cs="Times New Roman"/>
          <w:sz w:val="20"/>
          <w:szCs w:val="20"/>
        </w:rPr>
        <w:t xml:space="preserve">R </w:t>
      </w:r>
      <w:proofErr w:type="spellStart"/>
      <w:r w:rsidR="00AA0F14" w:rsidRPr="00326EF6">
        <w:rPr>
          <w:rFonts w:ascii="Times New Roman" w:hAnsi="Times New Roman" w:cs="Times New Roman"/>
          <w:sz w:val="20"/>
          <w:szCs w:val="20"/>
        </w:rPr>
        <w:t>Palai</w:t>
      </w:r>
      <w:proofErr w:type="spellEnd"/>
      <w:r w:rsidR="00AA0F14" w:rsidRPr="00326EF6">
        <w:rPr>
          <w:rFonts w:ascii="Times New Roman" w:hAnsi="Times New Roman" w:cs="Times New Roman"/>
          <w:sz w:val="20"/>
          <w:szCs w:val="20"/>
        </w:rPr>
        <w:t xml:space="preserve"> and S Sharma, 2000, “Study of Dielectric and </w:t>
      </w:r>
      <w:proofErr w:type="spellStart"/>
      <w:r w:rsidR="00AA0F14" w:rsidRPr="00326EF6">
        <w:rPr>
          <w:rFonts w:ascii="Times New Roman" w:hAnsi="Times New Roman" w:cs="Times New Roman"/>
          <w:sz w:val="20"/>
          <w:szCs w:val="20"/>
        </w:rPr>
        <w:t>Varistor</w:t>
      </w:r>
      <w:proofErr w:type="spellEnd"/>
      <w:r w:rsidR="00AA0F14" w:rsidRPr="00326EF6">
        <w:rPr>
          <w:rFonts w:ascii="Times New Roman" w:hAnsi="Times New Roman" w:cs="Times New Roman"/>
          <w:sz w:val="20"/>
          <w:szCs w:val="20"/>
        </w:rPr>
        <w:t xml:space="preserve"> </w:t>
      </w:r>
      <w:proofErr w:type="spellStart"/>
      <w:r w:rsidR="00AA0F14" w:rsidRPr="00326EF6">
        <w:rPr>
          <w:rFonts w:ascii="Times New Roman" w:hAnsi="Times New Roman" w:cs="Times New Roman"/>
          <w:sz w:val="20"/>
          <w:szCs w:val="20"/>
        </w:rPr>
        <w:t>Behaviour</w:t>
      </w:r>
      <w:proofErr w:type="spellEnd"/>
      <w:r w:rsidR="00AA0F14" w:rsidRPr="00326EF6">
        <w:rPr>
          <w:rFonts w:ascii="Times New Roman" w:hAnsi="Times New Roman" w:cs="Times New Roman"/>
          <w:sz w:val="20"/>
          <w:szCs w:val="20"/>
        </w:rPr>
        <w:t xml:space="preserve"> of Lead Manganese </w:t>
      </w:r>
      <w:proofErr w:type="spellStart"/>
      <w:r w:rsidR="00AA0F14" w:rsidRPr="00326EF6">
        <w:rPr>
          <w:rFonts w:ascii="Times New Roman" w:eastAsia="Times New Roman" w:hAnsi="Times New Roman" w:cs="Times New Roman"/>
          <w:sz w:val="20"/>
          <w:szCs w:val="20"/>
        </w:rPr>
        <w:t>Tungstate</w:t>
      </w:r>
      <w:proofErr w:type="spellEnd"/>
      <w:r w:rsidR="00AA0F14" w:rsidRPr="00326EF6">
        <w:rPr>
          <w:rFonts w:ascii="Times New Roman" w:eastAsia="Times New Roman" w:hAnsi="Times New Roman" w:cs="Times New Roman"/>
          <w:sz w:val="20"/>
          <w:szCs w:val="20"/>
        </w:rPr>
        <w:t xml:space="preserve"> Ceramics”, J.</w:t>
      </w:r>
      <w:r>
        <w:rPr>
          <w:rFonts w:ascii="Times New Roman" w:eastAsia="Times New Roman" w:hAnsi="Times New Roman" w:cs="Times New Roman"/>
          <w:sz w:val="20"/>
          <w:szCs w:val="20"/>
        </w:rPr>
        <w:t xml:space="preserve"> </w:t>
      </w:r>
      <w:r w:rsidR="00AA0F14" w:rsidRPr="00326EF6">
        <w:rPr>
          <w:rFonts w:ascii="Times New Roman" w:eastAsia="Times New Roman" w:hAnsi="Times New Roman" w:cs="Times New Roman"/>
          <w:sz w:val="20"/>
          <w:szCs w:val="20"/>
        </w:rPr>
        <w:t>Mater. Sci. 11:685-689</w:t>
      </w:r>
    </w:p>
    <w:p w:rsidR="001D34A5" w:rsidRPr="00326EF6" w:rsidRDefault="001D34A5" w:rsidP="00326EF6">
      <w:pPr>
        <w:adjustRightInd w:val="0"/>
        <w:snapToGrid w:val="0"/>
        <w:spacing w:after="0" w:line="240" w:lineRule="auto"/>
        <w:jc w:val="both"/>
        <w:rPr>
          <w:rFonts w:ascii="Times New Roman" w:eastAsia="Times New Roman" w:hAnsi="Times New Roman" w:cs="Times New Roman"/>
          <w:sz w:val="20"/>
          <w:szCs w:val="20"/>
        </w:rPr>
      </w:pPr>
    </w:p>
    <w:p w:rsidR="00326EF6" w:rsidRPr="00326EF6" w:rsidRDefault="00326EF6" w:rsidP="00326EF6">
      <w:pPr>
        <w:adjustRightInd w:val="0"/>
        <w:snapToGrid w:val="0"/>
        <w:spacing w:after="0" w:line="240" w:lineRule="auto"/>
        <w:jc w:val="both"/>
        <w:rPr>
          <w:rFonts w:ascii="Times New Roman" w:hAnsi="Times New Roman" w:cs="Times New Roman"/>
          <w:sz w:val="20"/>
          <w:szCs w:val="20"/>
          <w:lang w:eastAsia="zh-CN"/>
        </w:rPr>
      </w:pPr>
      <w:bookmarkStart w:id="12" w:name="0.1_graphic03"/>
      <w:bookmarkStart w:id="13" w:name="0.1_graphic04"/>
      <w:bookmarkEnd w:id="12"/>
      <w:bookmarkEnd w:id="13"/>
      <w:r w:rsidRPr="00326EF6">
        <w:rPr>
          <w:rFonts w:ascii="Times New Roman" w:hAnsi="Times New Roman" w:cs="Times New Roman" w:hint="eastAsia"/>
          <w:sz w:val="20"/>
          <w:szCs w:val="20"/>
          <w:lang w:eastAsia="zh-CN"/>
        </w:rPr>
        <w:t>6/23/2013</w:t>
      </w:r>
    </w:p>
    <w:sectPr w:rsidR="00326EF6" w:rsidRPr="00326EF6" w:rsidSect="0029227C">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B0F" w:rsidRDefault="00575B0F" w:rsidP="00D409B8">
      <w:pPr>
        <w:spacing w:after="0" w:line="240" w:lineRule="auto"/>
      </w:pPr>
      <w:r>
        <w:separator/>
      </w:r>
    </w:p>
  </w:endnote>
  <w:endnote w:type="continuationSeparator" w:id="0">
    <w:p w:rsidR="00575B0F" w:rsidRDefault="00575B0F" w:rsidP="00D409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34570"/>
      <w:docPartObj>
        <w:docPartGallery w:val="Page Numbers (Bottom of Page)"/>
        <w:docPartUnique/>
      </w:docPartObj>
    </w:sdtPr>
    <w:sdtContent>
      <w:p w:rsidR="00E105A5" w:rsidRDefault="00A73792" w:rsidP="00E105A5">
        <w:pPr>
          <w:pStyle w:val="Footer"/>
          <w:jc w:val="center"/>
        </w:pPr>
        <w:fldSimple w:instr=" PAGE   \* MERGEFORMAT ">
          <w:r w:rsidR="00A26E0B">
            <w:rPr>
              <w:noProof/>
            </w:rPr>
            <w:t>67</w:t>
          </w:r>
        </w:fldSimple>
      </w:p>
    </w:sdtContent>
  </w:sdt>
  <w:p w:rsidR="00E105A5" w:rsidRDefault="00E105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B0F" w:rsidRDefault="00575B0F" w:rsidP="00D409B8">
      <w:pPr>
        <w:spacing w:after="0" w:line="240" w:lineRule="auto"/>
      </w:pPr>
      <w:r>
        <w:separator/>
      </w:r>
    </w:p>
  </w:footnote>
  <w:footnote w:type="continuationSeparator" w:id="0">
    <w:p w:rsidR="00575B0F" w:rsidRDefault="00575B0F" w:rsidP="00D409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27C" w:rsidRPr="0029227C" w:rsidRDefault="0029227C" w:rsidP="0029227C">
    <w:pPr>
      <w:pBdr>
        <w:bottom w:val="thinThickMediumGap" w:sz="12" w:space="1" w:color="auto"/>
      </w:pBdr>
      <w:adjustRightInd w:val="0"/>
      <w:snapToGrid w:val="0"/>
      <w:spacing w:after="0" w:line="240" w:lineRule="auto"/>
      <w:jc w:val="center"/>
      <w:rPr>
        <w:rFonts w:ascii="Times New Roman" w:hAnsi="Times New Roman" w:cs="Times New Roman"/>
        <w:iCs/>
        <w:sz w:val="20"/>
      </w:rPr>
    </w:pPr>
    <w:bookmarkStart w:id="0" w:name="OLE_LINK1"/>
    <w:bookmarkStart w:id="1" w:name="OLE_LINK2"/>
    <w:bookmarkStart w:id="2" w:name="_Hlk302678399"/>
    <w:bookmarkStart w:id="3" w:name="OLE_LINK3"/>
    <w:bookmarkStart w:id="4" w:name="OLE_LINK4"/>
    <w:bookmarkStart w:id="5" w:name="_Hlk302678401"/>
    <w:bookmarkStart w:id="6" w:name="OLE_LINK5"/>
    <w:bookmarkStart w:id="7" w:name="OLE_LINK6"/>
    <w:bookmarkStart w:id="8" w:name="OLE_LINK7"/>
    <w:r w:rsidRPr="0029227C">
      <w:rPr>
        <w:rFonts w:ascii="Times New Roman" w:hAnsi="Times New Roman" w:cs="Times New Roman"/>
        <w:sz w:val="20"/>
      </w:rPr>
      <w:t>New York Science Journal 201</w:t>
    </w:r>
    <w:r w:rsidRPr="0029227C">
      <w:rPr>
        <w:rFonts w:ascii="Times New Roman" w:hAnsi="Times New Roman" w:cs="Times New Roman"/>
        <w:sz w:val="20"/>
        <w:lang w:eastAsia="zh-CN"/>
      </w:rPr>
      <w:t>3</w:t>
    </w:r>
    <w:proofErr w:type="gramStart"/>
    <w:r w:rsidRPr="0029227C">
      <w:rPr>
        <w:rFonts w:ascii="Times New Roman" w:hAnsi="Times New Roman" w:cs="Times New Roman"/>
        <w:sz w:val="20"/>
      </w:rPr>
      <w:t>;6</w:t>
    </w:r>
    <w:proofErr w:type="gramEnd"/>
    <w:r w:rsidRPr="0029227C">
      <w:rPr>
        <w:rFonts w:ascii="Times New Roman" w:hAnsi="Times New Roman" w:cs="Times New Roman"/>
        <w:sz w:val="20"/>
      </w:rPr>
      <w:t>(</w:t>
    </w:r>
    <w:r w:rsidRPr="0029227C">
      <w:rPr>
        <w:rFonts w:ascii="Times New Roman" w:hAnsi="Times New Roman" w:cs="Times New Roman"/>
        <w:sz w:val="20"/>
        <w:lang w:eastAsia="zh-CN"/>
      </w:rPr>
      <w:t>8</w:t>
    </w:r>
    <w:r w:rsidRPr="0029227C">
      <w:rPr>
        <w:rFonts w:ascii="Times New Roman" w:hAnsi="Times New Roman" w:cs="Times New Roman"/>
        <w:sz w:val="20"/>
      </w:rPr>
      <w:t>)</w:t>
    </w:r>
    <w:r w:rsidRPr="0029227C">
      <w:rPr>
        <w:rFonts w:ascii="Times New Roman" w:hAnsi="Times New Roman" w:cs="Times New Roman"/>
        <w:iCs/>
        <w:sz w:val="20"/>
      </w:rPr>
      <w:t xml:space="preserve">                                                </w:t>
    </w:r>
    <w:hyperlink r:id="rId1" w:history="1">
      <w:r w:rsidRPr="0029227C">
        <w:rPr>
          <w:rStyle w:val="Hyperlink"/>
          <w:rFonts w:ascii="Times New Roman" w:hAnsi="Times New Roman" w:cs="Times New Roman"/>
          <w:sz w:val="20"/>
        </w:rPr>
        <w:t>http://www.sciencepub.net/newyork</w:t>
      </w:r>
    </w:hyperlink>
    <w:bookmarkEnd w:id="0"/>
    <w:bookmarkEnd w:id="1"/>
    <w:bookmarkEnd w:id="2"/>
    <w:bookmarkEnd w:id="3"/>
    <w:bookmarkEnd w:id="4"/>
    <w:bookmarkEnd w:id="5"/>
    <w:bookmarkEnd w:id="6"/>
    <w:bookmarkEnd w:id="7"/>
    <w:bookmarkEnd w:id="8"/>
  </w:p>
  <w:p w:rsidR="0029227C" w:rsidRPr="0029227C" w:rsidRDefault="0029227C" w:rsidP="0029227C">
    <w:pPr>
      <w:pStyle w:val="Header"/>
      <w:adjustRightInd w:val="0"/>
      <w:snapToGrid w:val="0"/>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5271C9"/>
    <w:multiLevelType w:val="hybridMultilevel"/>
    <w:tmpl w:val="927AB4A0"/>
    <w:lvl w:ilvl="0" w:tplc="132A76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6275ED"/>
    <w:multiLevelType w:val="hybridMultilevel"/>
    <w:tmpl w:val="04CC405C"/>
    <w:lvl w:ilvl="0" w:tplc="5DE0D7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C5066A"/>
    <w:multiLevelType w:val="hybridMultilevel"/>
    <w:tmpl w:val="5A865926"/>
    <w:lvl w:ilvl="0" w:tplc="01C40F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proofState w:spelling="clean" w:grammar="clean"/>
  <w:defaultTabStop w:val="720"/>
  <w:characterSpacingControl w:val="doNotCompress"/>
  <w:hdrShapeDefaults>
    <o:shapedefaults v:ext="edit" spidmax="21505">
      <o:colormenu v:ext="edit" fillcolor="none" strokecolor="none"/>
    </o:shapedefaults>
  </w:hdrShapeDefaults>
  <w:footnotePr>
    <w:footnote w:id="-1"/>
    <w:footnote w:id="0"/>
  </w:footnotePr>
  <w:endnotePr>
    <w:endnote w:id="-1"/>
    <w:endnote w:id="0"/>
  </w:endnotePr>
  <w:compat>
    <w:useFELayout/>
  </w:compat>
  <w:rsids>
    <w:rsidRoot w:val="007D7621"/>
    <w:rsid w:val="00012F09"/>
    <w:rsid w:val="000A7435"/>
    <w:rsid w:val="000B697C"/>
    <w:rsid w:val="000C5412"/>
    <w:rsid w:val="000D499A"/>
    <w:rsid w:val="000F223D"/>
    <w:rsid w:val="000F3AD7"/>
    <w:rsid w:val="000F689F"/>
    <w:rsid w:val="000F7E97"/>
    <w:rsid w:val="00100B06"/>
    <w:rsid w:val="00120A8A"/>
    <w:rsid w:val="001A70C1"/>
    <w:rsid w:val="001B0A88"/>
    <w:rsid w:val="001B32D1"/>
    <w:rsid w:val="001D34A5"/>
    <w:rsid w:val="00200D53"/>
    <w:rsid w:val="00207C8C"/>
    <w:rsid w:val="00224369"/>
    <w:rsid w:val="002344A0"/>
    <w:rsid w:val="0025539D"/>
    <w:rsid w:val="00265BA7"/>
    <w:rsid w:val="0029227C"/>
    <w:rsid w:val="002B6E1D"/>
    <w:rsid w:val="002F3972"/>
    <w:rsid w:val="0031211E"/>
    <w:rsid w:val="00313115"/>
    <w:rsid w:val="00326EF6"/>
    <w:rsid w:val="00371E0E"/>
    <w:rsid w:val="0037734C"/>
    <w:rsid w:val="003913F5"/>
    <w:rsid w:val="003F5FD0"/>
    <w:rsid w:val="00421C13"/>
    <w:rsid w:val="00461CC1"/>
    <w:rsid w:val="00480A76"/>
    <w:rsid w:val="004B0307"/>
    <w:rsid w:val="004D1D9D"/>
    <w:rsid w:val="004F193C"/>
    <w:rsid w:val="004F57DF"/>
    <w:rsid w:val="004F7EB7"/>
    <w:rsid w:val="00514372"/>
    <w:rsid w:val="00524413"/>
    <w:rsid w:val="00547ED5"/>
    <w:rsid w:val="005563B7"/>
    <w:rsid w:val="00567B0D"/>
    <w:rsid w:val="0057344E"/>
    <w:rsid w:val="00575B0F"/>
    <w:rsid w:val="0057710A"/>
    <w:rsid w:val="00595E81"/>
    <w:rsid w:val="005B00E6"/>
    <w:rsid w:val="005B42B8"/>
    <w:rsid w:val="005B53EE"/>
    <w:rsid w:val="005B7EBE"/>
    <w:rsid w:val="005D1D43"/>
    <w:rsid w:val="005E0065"/>
    <w:rsid w:val="00602D1E"/>
    <w:rsid w:val="00612B3B"/>
    <w:rsid w:val="00626062"/>
    <w:rsid w:val="0065342B"/>
    <w:rsid w:val="00661D5E"/>
    <w:rsid w:val="00666264"/>
    <w:rsid w:val="00667ACA"/>
    <w:rsid w:val="00691781"/>
    <w:rsid w:val="00692555"/>
    <w:rsid w:val="00693272"/>
    <w:rsid w:val="006E30AB"/>
    <w:rsid w:val="006E48FB"/>
    <w:rsid w:val="006F499E"/>
    <w:rsid w:val="00703687"/>
    <w:rsid w:val="00711AD5"/>
    <w:rsid w:val="00717407"/>
    <w:rsid w:val="00731004"/>
    <w:rsid w:val="00732DD8"/>
    <w:rsid w:val="007627A9"/>
    <w:rsid w:val="00765C19"/>
    <w:rsid w:val="0077503A"/>
    <w:rsid w:val="00782EB1"/>
    <w:rsid w:val="007A1895"/>
    <w:rsid w:val="007B016C"/>
    <w:rsid w:val="007B28F1"/>
    <w:rsid w:val="007C272B"/>
    <w:rsid w:val="007C772F"/>
    <w:rsid w:val="007D2464"/>
    <w:rsid w:val="007D7621"/>
    <w:rsid w:val="007E0C60"/>
    <w:rsid w:val="007E612F"/>
    <w:rsid w:val="00800D2A"/>
    <w:rsid w:val="00804923"/>
    <w:rsid w:val="0087719D"/>
    <w:rsid w:val="00895026"/>
    <w:rsid w:val="008B4C26"/>
    <w:rsid w:val="008C18D9"/>
    <w:rsid w:val="008D75A0"/>
    <w:rsid w:val="009162CD"/>
    <w:rsid w:val="0095246B"/>
    <w:rsid w:val="00975330"/>
    <w:rsid w:val="0098139F"/>
    <w:rsid w:val="009F13AB"/>
    <w:rsid w:val="009F17AE"/>
    <w:rsid w:val="00A21819"/>
    <w:rsid w:val="00A26E0B"/>
    <w:rsid w:val="00A73792"/>
    <w:rsid w:val="00A81DDE"/>
    <w:rsid w:val="00A951A2"/>
    <w:rsid w:val="00AA0F14"/>
    <w:rsid w:val="00AA7C44"/>
    <w:rsid w:val="00AB33F9"/>
    <w:rsid w:val="00B6114E"/>
    <w:rsid w:val="00B7120C"/>
    <w:rsid w:val="00BA2745"/>
    <w:rsid w:val="00C05AF2"/>
    <w:rsid w:val="00C17EB9"/>
    <w:rsid w:val="00C25C9E"/>
    <w:rsid w:val="00C603C4"/>
    <w:rsid w:val="00C95DDA"/>
    <w:rsid w:val="00C97E2B"/>
    <w:rsid w:val="00CB67D3"/>
    <w:rsid w:val="00CD15C8"/>
    <w:rsid w:val="00CD7D9B"/>
    <w:rsid w:val="00D409B8"/>
    <w:rsid w:val="00D46933"/>
    <w:rsid w:val="00D5207C"/>
    <w:rsid w:val="00D65D2B"/>
    <w:rsid w:val="00DA0462"/>
    <w:rsid w:val="00DC3D16"/>
    <w:rsid w:val="00DE5C19"/>
    <w:rsid w:val="00E105A5"/>
    <w:rsid w:val="00E17A1C"/>
    <w:rsid w:val="00E26B78"/>
    <w:rsid w:val="00E449AE"/>
    <w:rsid w:val="00E44BFC"/>
    <w:rsid w:val="00E8236C"/>
    <w:rsid w:val="00EC0D7F"/>
    <w:rsid w:val="00ED0AD9"/>
    <w:rsid w:val="00F242CE"/>
    <w:rsid w:val="00F56132"/>
    <w:rsid w:val="00F57182"/>
    <w:rsid w:val="00F82E00"/>
    <w:rsid w:val="00F86691"/>
    <w:rsid w:val="00FA035A"/>
    <w:rsid w:val="00FA419F"/>
    <w:rsid w:val="00FC2EB2"/>
    <w:rsid w:val="00FD1E87"/>
    <w:rsid w:val="00FE7219"/>
    <w:rsid w:val="00FF4585"/>
    <w:rsid w:val="00FF75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5">
      <o:colormenu v:ext="edit" fillcolor="none" strokecolor="none"/>
    </o:shapedefaults>
    <o:shapelayout v:ext="edit">
      <o:idmap v:ext="edit" data="1"/>
      <o:rules v:ext="edit">
        <o:r id="V:Rule6" type="connector" idref="#_x0000_s1121"/>
        <o:r id="V:Rule7" type="connector" idref="#_x0000_s1093"/>
        <o:r id="V:Rule8" type="connector" idref="#_x0000_s1063"/>
        <o:r id="V:Rule9" type="connector" idref="#_x0000_s1114"/>
        <o:r id="V:Rule10" type="connector" idref="#_x0000_s108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6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621"/>
    <w:pPr>
      <w:ind w:left="720"/>
      <w:contextualSpacing/>
    </w:pPr>
  </w:style>
  <w:style w:type="character" w:styleId="Hyperlink">
    <w:name w:val="Hyperlink"/>
    <w:basedOn w:val="DefaultParagraphFont"/>
    <w:uiPriority w:val="99"/>
    <w:unhideWhenUsed/>
    <w:rsid w:val="007D7621"/>
    <w:rPr>
      <w:color w:val="0000FF" w:themeColor="hyperlink"/>
      <w:u w:val="single"/>
    </w:rPr>
  </w:style>
  <w:style w:type="paragraph" w:styleId="BalloonText">
    <w:name w:val="Balloon Text"/>
    <w:basedOn w:val="Normal"/>
    <w:link w:val="BalloonTextChar"/>
    <w:uiPriority w:val="99"/>
    <w:semiHidden/>
    <w:unhideWhenUsed/>
    <w:rsid w:val="008950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026"/>
    <w:rPr>
      <w:rFonts w:ascii="Tahoma" w:hAnsi="Tahoma" w:cs="Tahoma"/>
      <w:sz w:val="16"/>
      <w:szCs w:val="16"/>
    </w:rPr>
  </w:style>
  <w:style w:type="paragraph" w:styleId="Header">
    <w:name w:val="header"/>
    <w:basedOn w:val="Normal"/>
    <w:link w:val="HeaderChar"/>
    <w:uiPriority w:val="99"/>
    <w:unhideWhenUsed/>
    <w:rsid w:val="00D40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9B8"/>
  </w:style>
  <w:style w:type="paragraph" w:styleId="Footer">
    <w:name w:val="footer"/>
    <w:basedOn w:val="Normal"/>
    <w:link w:val="FooterChar"/>
    <w:uiPriority w:val="99"/>
    <w:unhideWhenUsed/>
    <w:rsid w:val="00D40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9B8"/>
  </w:style>
  <w:style w:type="paragraph" w:styleId="NoSpacing">
    <w:name w:val="No Spacing"/>
    <w:uiPriority w:val="1"/>
    <w:qFormat/>
    <w:rsid w:val="00AA0F14"/>
    <w:pPr>
      <w:spacing w:after="0" w:line="240" w:lineRule="auto"/>
    </w:pPr>
  </w:style>
  <w:style w:type="table" w:styleId="TableGrid">
    <w:name w:val="Table Grid"/>
    <w:basedOn w:val="TableNormal"/>
    <w:uiPriority w:val="59"/>
    <w:rsid w:val="004B03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tyle1">
    <w:name w:val="Style1"/>
    <w:basedOn w:val="TableList3"/>
    <w:uiPriority w:val="99"/>
    <w:qFormat/>
    <w:rsid w:val="00804923"/>
    <w:pPr>
      <w:spacing w:after="0" w:line="240"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Style2">
    <w:name w:val="Style2"/>
    <w:basedOn w:val="TableGrid2"/>
    <w:uiPriority w:val="99"/>
    <w:qFormat/>
    <w:rsid w:val="00804923"/>
    <w:pPr>
      <w:spacing w:after="0" w:line="240" w:lineRule="auto"/>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0492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04923"/>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LightShading1">
    <w:name w:val="Light Shading1"/>
    <w:basedOn w:val="TableNormal"/>
    <w:uiPriority w:val="60"/>
    <w:rsid w:val="00A951A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2F397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haungthandarsoe@gmail.com" TargetMode="External"/><Relationship Id="rId13" Type="http://schemas.openxmlformats.org/officeDocument/2006/relationships/header" Target="header1.xml"/><Relationship Id="rId18" Type="http://schemas.microsoft.com/office/2007/relationships/hdphoto" Target="NULL"/><Relationship Id="rId26"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http://www.sciencepub.net/newyork" TargetMode="External"/><Relationship Id="rId17" Type="http://schemas.openxmlformats.org/officeDocument/2006/relationships/image" Target="media/image2.jpeg"/><Relationship Id="rId25" Type="http://schemas.openxmlformats.org/officeDocument/2006/relationships/image" Target="media/image7.emf"/><Relationship Id="rId2" Type="http://schemas.openxmlformats.org/officeDocument/2006/relationships/numbering" Target="numbering.xml"/><Relationship Id="rId16" Type="http://schemas.microsoft.com/office/2007/relationships/hdphoto" Target="NULL"/><Relationship Id="rId20" Type="http://schemas.openxmlformats.org/officeDocument/2006/relationships/image" Target="media/image4.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4dr.kokokyawsoe@gmail.com" TargetMode="External"/><Relationship Id="rId24"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image" Target="media/image6.emf"/><Relationship Id="rId28" Type="http://schemas.openxmlformats.org/officeDocument/2006/relationships/hyperlink" Target="http://D.H.Do" TargetMode="External"/><Relationship Id="rId10" Type="http://schemas.openxmlformats.org/officeDocument/2006/relationships/hyperlink" Target="mailto:dryinmgmg@gmail.com"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mailto:thannthannwinn@gmail.com" TargetMode="External"/><Relationship Id="rId14" Type="http://schemas.openxmlformats.org/officeDocument/2006/relationships/footer" Target="footer1.xml"/><Relationship Id="rId22" Type="http://schemas.openxmlformats.org/officeDocument/2006/relationships/image" Target="media/image5.jpeg"/><Relationship Id="rId27" Type="http://schemas.openxmlformats.org/officeDocument/2006/relationships/hyperlink" Target="mailto:dryinmgmg@gmail.com"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93FA4-362A-4629-A45D-56D79E703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2278</Words>
  <Characters>12985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star7</Company>
  <LinksUpToDate>false</LinksUpToDate>
  <CharactersWithSpaces>15233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Nitar</dc:creator>
  <cp:lastModifiedBy>Administrator</cp:lastModifiedBy>
  <cp:revision>8</cp:revision>
  <dcterms:created xsi:type="dcterms:W3CDTF">2013-07-06T21:15:00Z</dcterms:created>
  <dcterms:modified xsi:type="dcterms:W3CDTF">2013-07-12T03:50:00Z</dcterms:modified>
</cp:coreProperties>
</file>