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B5" w:rsidRDefault="00451E49" w:rsidP="00C8132B">
      <w:pPr>
        <w:autoSpaceDE w:val="0"/>
        <w:autoSpaceDN w:val="0"/>
        <w:adjustRightInd w:val="0"/>
        <w:snapToGrid w:val="0"/>
        <w:spacing w:after="0" w:line="240" w:lineRule="auto"/>
        <w:jc w:val="center"/>
        <w:rPr>
          <w:rFonts w:ascii="Times New Roman" w:hAnsi="Times New Roman" w:cs="Times New Roman" w:hint="eastAsia"/>
          <w:b/>
          <w:bCs/>
          <w:sz w:val="20"/>
          <w:szCs w:val="20"/>
          <w:lang w:eastAsia="zh-CN"/>
        </w:rPr>
      </w:pPr>
      <w:bookmarkStart w:id="0" w:name="OLE_LINK14"/>
      <w:bookmarkStart w:id="1" w:name="OLE_LINK15"/>
      <w:proofErr w:type="spellStart"/>
      <w:r w:rsidRPr="00F77DD0">
        <w:rPr>
          <w:rFonts w:ascii="Times New Roman" w:hAnsi="Times New Roman" w:cs="Times New Roman"/>
          <w:b/>
          <w:bCs/>
          <w:sz w:val="20"/>
          <w:szCs w:val="20"/>
        </w:rPr>
        <w:t>Phytochemical</w:t>
      </w:r>
      <w:proofErr w:type="spellEnd"/>
      <w:r w:rsidRPr="00F77DD0">
        <w:rPr>
          <w:rFonts w:ascii="Times New Roman" w:hAnsi="Times New Roman" w:cs="Times New Roman"/>
          <w:b/>
          <w:bCs/>
          <w:sz w:val="20"/>
          <w:szCs w:val="20"/>
        </w:rPr>
        <w:t xml:space="preserve"> analysis and mineral element composition of ten medicinal plant seeds from South-west Nigeria</w:t>
      </w:r>
      <w:bookmarkEnd w:id="0"/>
      <w:bookmarkEnd w:id="1"/>
    </w:p>
    <w:p w:rsidR="00C8132B" w:rsidRPr="00F77DD0" w:rsidRDefault="00C8132B" w:rsidP="00C8132B">
      <w:pPr>
        <w:autoSpaceDE w:val="0"/>
        <w:autoSpaceDN w:val="0"/>
        <w:adjustRightInd w:val="0"/>
        <w:snapToGrid w:val="0"/>
        <w:spacing w:after="0" w:line="240" w:lineRule="auto"/>
        <w:jc w:val="center"/>
        <w:rPr>
          <w:rFonts w:ascii="Times New Roman" w:hAnsi="Times New Roman" w:cs="Times New Roman" w:hint="eastAsia"/>
          <w:b/>
          <w:bCs/>
          <w:sz w:val="20"/>
          <w:szCs w:val="20"/>
          <w:lang w:eastAsia="zh-CN"/>
        </w:rPr>
      </w:pPr>
    </w:p>
    <w:p w:rsidR="00451E49" w:rsidRPr="00F77DD0" w:rsidRDefault="00451E49" w:rsidP="00C8132B">
      <w:pPr>
        <w:adjustRightInd w:val="0"/>
        <w:snapToGrid w:val="0"/>
        <w:spacing w:after="0" w:line="240" w:lineRule="auto"/>
        <w:jc w:val="center"/>
        <w:rPr>
          <w:rFonts w:ascii="Times New Roman" w:hAnsi="Times New Roman" w:cs="Times New Roman"/>
          <w:sz w:val="20"/>
          <w:szCs w:val="20"/>
        </w:rPr>
      </w:pPr>
      <w:bookmarkStart w:id="2" w:name="OLE_LINK16"/>
      <w:bookmarkStart w:id="3" w:name="OLE_LINK17"/>
      <w:proofErr w:type="spellStart"/>
      <w:r w:rsidRPr="00F77DD0">
        <w:rPr>
          <w:rFonts w:ascii="Times New Roman" w:hAnsi="Times New Roman" w:cs="Times New Roman"/>
          <w:sz w:val="20"/>
          <w:szCs w:val="20"/>
        </w:rPr>
        <w:t>Ibironke</w:t>
      </w:r>
      <w:proofErr w:type="spellEnd"/>
      <w:r w:rsidRPr="00F77DD0">
        <w:rPr>
          <w:rFonts w:ascii="Times New Roman" w:hAnsi="Times New Roman" w:cs="Times New Roman"/>
          <w:sz w:val="20"/>
          <w:szCs w:val="20"/>
        </w:rPr>
        <w:t xml:space="preserve"> A. </w:t>
      </w:r>
      <w:proofErr w:type="spellStart"/>
      <w:r w:rsidRPr="00F77DD0">
        <w:rPr>
          <w:rFonts w:ascii="Times New Roman" w:hAnsi="Times New Roman" w:cs="Times New Roman"/>
          <w:sz w:val="20"/>
          <w:szCs w:val="20"/>
        </w:rPr>
        <w:t>Ajayi</w:t>
      </w:r>
      <w:proofErr w:type="spellEnd"/>
      <w:r w:rsidRPr="00F77DD0">
        <w:rPr>
          <w:rFonts w:ascii="Times New Roman" w:hAnsi="Times New Roman" w:cs="Times New Roman"/>
          <w:sz w:val="20"/>
          <w:szCs w:val="20"/>
        </w:rPr>
        <w:t xml:space="preserve">, </w:t>
      </w:r>
      <w:proofErr w:type="spellStart"/>
      <w:r w:rsidRPr="00F77DD0">
        <w:rPr>
          <w:rFonts w:ascii="Times New Roman" w:hAnsi="Times New Roman" w:cs="Times New Roman"/>
          <w:sz w:val="20"/>
          <w:szCs w:val="20"/>
        </w:rPr>
        <w:t>Olusola</w:t>
      </w:r>
      <w:proofErr w:type="spellEnd"/>
      <w:r w:rsidRPr="00F77DD0">
        <w:rPr>
          <w:rFonts w:ascii="Times New Roman" w:hAnsi="Times New Roman" w:cs="Times New Roman"/>
          <w:sz w:val="20"/>
          <w:szCs w:val="20"/>
        </w:rPr>
        <w:t xml:space="preserve"> O. </w:t>
      </w:r>
      <w:proofErr w:type="spellStart"/>
      <w:r w:rsidRPr="00F77DD0">
        <w:rPr>
          <w:rFonts w:ascii="Times New Roman" w:hAnsi="Times New Roman" w:cs="Times New Roman"/>
          <w:sz w:val="20"/>
          <w:szCs w:val="20"/>
        </w:rPr>
        <w:t>Ojelere</w:t>
      </w:r>
      <w:bookmarkEnd w:id="2"/>
      <w:bookmarkEnd w:id="3"/>
      <w:proofErr w:type="spellEnd"/>
    </w:p>
    <w:p w:rsidR="00F77DD0" w:rsidRDefault="00F77DD0" w:rsidP="00C8132B">
      <w:pPr>
        <w:adjustRightInd w:val="0"/>
        <w:snapToGrid w:val="0"/>
        <w:spacing w:after="0" w:line="240" w:lineRule="auto"/>
        <w:jc w:val="center"/>
        <w:rPr>
          <w:rFonts w:ascii="Times New Roman" w:hAnsi="Times New Roman" w:cs="Times New Roman"/>
          <w:sz w:val="20"/>
          <w:szCs w:val="20"/>
        </w:rPr>
      </w:pPr>
    </w:p>
    <w:p w:rsidR="00451E49" w:rsidRPr="00F77DD0" w:rsidRDefault="00451E49" w:rsidP="00C8132B">
      <w:pPr>
        <w:adjustRightInd w:val="0"/>
        <w:snapToGrid w:val="0"/>
        <w:spacing w:after="0" w:line="240" w:lineRule="auto"/>
        <w:jc w:val="center"/>
        <w:rPr>
          <w:rFonts w:ascii="Times New Roman" w:hAnsi="Times New Roman" w:cs="Times New Roman"/>
          <w:sz w:val="20"/>
          <w:szCs w:val="20"/>
        </w:rPr>
      </w:pPr>
      <w:r w:rsidRPr="00F77DD0">
        <w:rPr>
          <w:rFonts w:ascii="Times New Roman" w:hAnsi="Times New Roman" w:cs="Times New Roman"/>
          <w:sz w:val="20"/>
          <w:szCs w:val="20"/>
        </w:rPr>
        <w:t>Industrial Chemistry unit, Chemistry Department, Faculty of Science, University of Ibadan, Ibadan, Nigeria</w:t>
      </w:r>
    </w:p>
    <w:p w:rsidR="00451E49" w:rsidRPr="00F77DD0" w:rsidRDefault="005A587D" w:rsidP="00C8132B">
      <w:pPr>
        <w:adjustRightInd w:val="0"/>
        <w:snapToGrid w:val="0"/>
        <w:spacing w:after="0" w:line="240" w:lineRule="auto"/>
        <w:jc w:val="center"/>
        <w:rPr>
          <w:rFonts w:ascii="Times New Roman" w:hAnsi="Times New Roman" w:cs="Times New Roman"/>
          <w:sz w:val="20"/>
          <w:szCs w:val="20"/>
          <w:u w:val="single"/>
        </w:rPr>
      </w:pPr>
      <w:hyperlink r:id="rId7" w:history="1">
        <w:r w:rsidR="00451E49" w:rsidRPr="00F77DD0">
          <w:rPr>
            <w:rStyle w:val="Hyperlink"/>
            <w:rFonts w:ascii="Times New Roman" w:hAnsi="Times New Roman" w:cs="Times New Roman"/>
            <w:sz w:val="20"/>
            <w:szCs w:val="20"/>
          </w:rPr>
          <w:t>frajayi@yahoo.com</w:t>
        </w:r>
      </w:hyperlink>
    </w:p>
    <w:p w:rsidR="00451E49" w:rsidRPr="00F77DD0" w:rsidRDefault="00451E49" w:rsidP="00C8132B">
      <w:pPr>
        <w:autoSpaceDE w:val="0"/>
        <w:autoSpaceDN w:val="0"/>
        <w:adjustRightInd w:val="0"/>
        <w:snapToGrid w:val="0"/>
        <w:spacing w:after="0" w:line="240" w:lineRule="auto"/>
        <w:jc w:val="center"/>
        <w:rPr>
          <w:rFonts w:ascii="Times New Roman" w:hAnsi="Times New Roman" w:cs="Times New Roman"/>
          <w:b/>
          <w:bCs/>
          <w:sz w:val="20"/>
          <w:szCs w:val="20"/>
        </w:rPr>
      </w:pPr>
    </w:p>
    <w:p w:rsidR="00FE1AB5" w:rsidRPr="00F77DD0" w:rsidRDefault="00FE1AB5" w:rsidP="00C8132B">
      <w:pPr>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t>Abstract</w:t>
      </w:r>
      <w:r w:rsidR="00F77DD0" w:rsidRPr="00F77DD0">
        <w:rPr>
          <w:rFonts w:ascii="Times New Roman" w:hAnsi="Times New Roman" w:cs="Times New Roman"/>
          <w:b/>
          <w:bCs/>
          <w:sz w:val="20"/>
          <w:szCs w:val="20"/>
        </w:rPr>
        <w:t xml:space="preserve">: </w:t>
      </w:r>
      <w:r w:rsidR="007C5344" w:rsidRPr="00F77DD0">
        <w:rPr>
          <w:rFonts w:ascii="Times New Roman" w:hAnsi="Times New Roman" w:cs="Times New Roman"/>
          <w:bCs/>
          <w:sz w:val="20"/>
          <w:szCs w:val="20"/>
        </w:rPr>
        <w:t xml:space="preserve">The </w:t>
      </w:r>
      <w:proofErr w:type="spellStart"/>
      <w:r w:rsidR="004671B5" w:rsidRPr="00F77DD0">
        <w:rPr>
          <w:rFonts w:ascii="Times New Roman" w:hAnsi="Times New Roman" w:cs="Times New Roman"/>
          <w:bCs/>
          <w:sz w:val="20"/>
          <w:szCs w:val="20"/>
        </w:rPr>
        <w:t>p</w:t>
      </w:r>
      <w:r w:rsidR="00F809B8" w:rsidRPr="00F77DD0">
        <w:rPr>
          <w:rFonts w:ascii="Times New Roman" w:hAnsi="Times New Roman" w:cs="Times New Roman"/>
          <w:bCs/>
          <w:sz w:val="20"/>
          <w:szCs w:val="20"/>
        </w:rPr>
        <w:t>hytochemical</w:t>
      </w:r>
      <w:proofErr w:type="spellEnd"/>
      <w:r w:rsidR="00F809B8" w:rsidRPr="00F77DD0">
        <w:rPr>
          <w:rFonts w:ascii="Times New Roman" w:hAnsi="Times New Roman" w:cs="Times New Roman"/>
          <w:bCs/>
          <w:sz w:val="20"/>
          <w:szCs w:val="20"/>
        </w:rPr>
        <w:t>, p</w:t>
      </w:r>
      <w:r w:rsidR="004671B5" w:rsidRPr="00F77DD0">
        <w:rPr>
          <w:rFonts w:ascii="Times New Roman" w:hAnsi="Times New Roman" w:cs="Times New Roman"/>
          <w:bCs/>
          <w:sz w:val="20"/>
          <w:szCs w:val="20"/>
        </w:rPr>
        <w:t>roximate and mineral element</w:t>
      </w:r>
      <w:r w:rsidRPr="00F77DD0">
        <w:rPr>
          <w:rFonts w:ascii="Times New Roman" w:hAnsi="Times New Roman" w:cs="Times New Roman"/>
          <w:bCs/>
          <w:sz w:val="20"/>
          <w:szCs w:val="20"/>
        </w:rPr>
        <w:t xml:space="preserve"> composition of ten </w:t>
      </w:r>
      <w:r w:rsidR="00352DDC" w:rsidRPr="00F77DD0">
        <w:rPr>
          <w:rFonts w:ascii="Times New Roman" w:hAnsi="Times New Roman" w:cs="Times New Roman"/>
          <w:bCs/>
          <w:sz w:val="20"/>
          <w:szCs w:val="20"/>
        </w:rPr>
        <w:t xml:space="preserve">different </w:t>
      </w:r>
      <w:r w:rsidRPr="00F77DD0">
        <w:rPr>
          <w:rFonts w:ascii="Times New Roman" w:hAnsi="Times New Roman" w:cs="Times New Roman"/>
          <w:bCs/>
          <w:sz w:val="20"/>
          <w:szCs w:val="20"/>
        </w:rPr>
        <w:t>medicinal plant</w:t>
      </w:r>
      <w:r w:rsidR="007C5344" w:rsidRPr="00F77DD0">
        <w:rPr>
          <w:rFonts w:ascii="Times New Roman" w:hAnsi="Times New Roman" w:cs="Times New Roman"/>
          <w:bCs/>
          <w:sz w:val="20"/>
          <w:szCs w:val="20"/>
        </w:rPr>
        <w:t xml:space="preserve"> </w:t>
      </w:r>
      <w:r w:rsidRPr="00F77DD0">
        <w:rPr>
          <w:rFonts w:ascii="Times New Roman" w:hAnsi="Times New Roman" w:cs="Times New Roman"/>
          <w:bCs/>
          <w:sz w:val="20"/>
          <w:szCs w:val="20"/>
        </w:rPr>
        <w:t>s</w:t>
      </w:r>
      <w:r w:rsidR="007C5344" w:rsidRPr="00F77DD0">
        <w:rPr>
          <w:rFonts w:ascii="Times New Roman" w:hAnsi="Times New Roman" w:cs="Times New Roman"/>
          <w:bCs/>
          <w:sz w:val="20"/>
          <w:szCs w:val="20"/>
        </w:rPr>
        <w:t>eeds</w:t>
      </w:r>
      <w:r w:rsidR="00352DDC" w:rsidRPr="00F77DD0">
        <w:rPr>
          <w:rFonts w:ascii="Times New Roman" w:hAnsi="Times New Roman" w:cs="Times New Roman"/>
          <w:bCs/>
          <w:sz w:val="20"/>
          <w:szCs w:val="20"/>
        </w:rPr>
        <w:t xml:space="preserve"> </w:t>
      </w:r>
      <w:r w:rsidRPr="00F77DD0">
        <w:rPr>
          <w:rFonts w:ascii="Times New Roman" w:hAnsi="Times New Roman" w:cs="Times New Roman"/>
          <w:bCs/>
          <w:sz w:val="20"/>
          <w:szCs w:val="20"/>
        </w:rPr>
        <w:t>were assessed and compared. The medicinal plant</w:t>
      </w:r>
      <w:r w:rsidR="007C5344" w:rsidRPr="00F77DD0">
        <w:rPr>
          <w:rFonts w:ascii="Times New Roman" w:hAnsi="Times New Roman" w:cs="Times New Roman"/>
          <w:bCs/>
          <w:sz w:val="20"/>
          <w:szCs w:val="20"/>
        </w:rPr>
        <w:t xml:space="preserve"> </w:t>
      </w:r>
      <w:r w:rsidRPr="00F77DD0">
        <w:rPr>
          <w:rFonts w:ascii="Times New Roman" w:hAnsi="Times New Roman" w:cs="Times New Roman"/>
          <w:bCs/>
          <w:sz w:val="20"/>
          <w:szCs w:val="20"/>
        </w:rPr>
        <w:t>s</w:t>
      </w:r>
      <w:r w:rsidR="007C5344" w:rsidRPr="00F77DD0">
        <w:rPr>
          <w:rFonts w:ascii="Times New Roman" w:hAnsi="Times New Roman" w:cs="Times New Roman"/>
          <w:bCs/>
          <w:sz w:val="20"/>
          <w:szCs w:val="20"/>
        </w:rPr>
        <w:t>eeds</w:t>
      </w:r>
      <w:r w:rsidRPr="00F77DD0">
        <w:rPr>
          <w:rFonts w:ascii="Times New Roman" w:hAnsi="Times New Roman" w:cs="Times New Roman"/>
          <w:bCs/>
          <w:sz w:val="20"/>
          <w:szCs w:val="20"/>
        </w:rPr>
        <w:t xml:space="preserve"> investigated are </w:t>
      </w:r>
      <w:proofErr w:type="spellStart"/>
      <w:r w:rsidRPr="00F77DD0">
        <w:rPr>
          <w:rFonts w:ascii="Times New Roman" w:hAnsi="Times New Roman" w:cs="Times New Roman"/>
          <w:i/>
          <w:iCs/>
          <w:sz w:val="20"/>
          <w:szCs w:val="20"/>
        </w:rPr>
        <w:t>Canna</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bidentata</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Ceasalpinia</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bunduc</w:t>
      </w:r>
      <w:proofErr w:type="spellEnd"/>
      <w:r w:rsidRPr="00F77DD0">
        <w:rPr>
          <w:rFonts w:ascii="Times New Roman" w:hAnsi="Times New Roman" w:cs="Times New Roman"/>
          <w:i/>
          <w:iCs/>
          <w:sz w:val="20"/>
          <w:szCs w:val="20"/>
        </w:rPr>
        <w:t xml:space="preserve">, Cola </w:t>
      </w:r>
      <w:proofErr w:type="spellStart"/>
      <w:r w:rsidRPr="00F77DD0">
        <w:rPr>
          <w:rFonts w:ascii="Times New Roman" w:hAnsi="Times New Roman" w:cs="Times New Roman"/>
          <w:i/>
          <w:iCs/>
          <w:sz w:val="20"/>
          <w:szCs w:val="20"/>
        </w:rPr>
        <w:t>millenii</w:t>
      </w:r>
      <w:proofErr w:type="spellEnd"/>
      <w:r w:rsidRPr="00F77DD0">
        <w:rPr>
          <w:rFonts w:ascii="Times New Roman" w:hAnsi="Times New Roman" w:cs="Times New Roman"/>
          <w:i/>
          <w:iCs/>
          <w:sz w:val="20"/>
          <w:szCs w:val="20"/>
        </w:rPr>
        <w:t xml:space="preserve">, </w:t>
      </w:r>
      <w:proofErr w:type="spellStart"/>
      <w:r w:rsidR="00341CAE" w:rsidRPr="00F77DD0">
        <w:rPr>
          <w:rFonts w:ascii="Times New Roman" w:hAnsi="Times New Roman" w:cs="Times New Roman"/>
          <w:i/>
          <w:iCs/>
          <w:sz w:val="20"/>
          <w:szCs w:val="20"/>
        </w:rPr>
        <w:t>Hunteria</w:t>
      </w:r>
      <w:proofErr w:type="spellEnd"/>
      <w:r w:rsidR="00341CAE" w:rsidRPr="00F77DD0">
        <w:rPr>
          <w:rFonts w:ascii="Times New Roman" w:hAnsi="Times New Roman" w:cs="Times New Roman"/>
          <w:i/>
          <w:iCs/>
          <w:sz w:val="20"/>
          <w:szCs w:val="20"/>
        </w:rPr>
        <w:t xml:space="preserve"> </w:t>
      </w:r>
      <w:proofErr w:type="spellStart"/>
      <w:r w:rsidR="00341CAE" w:rsidRPr="00F77DD0">
        <w:rPr>
          <w:rFonts w:ascii="Times New Roman" w:hAnsi="Times New Roman" w:cs="Times New Roman"/>
          <w:i/>
          <w:iCs/>
          <w:sz w:val="20"/>
          <w:szCs w:val="20"/>
        </w:rPr>
        <w:t>umbellata</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Hydrocotyle</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asiata</w:t>
      </w:r>
      <w:proofErr w:type="spellEnd"/>
      <w:r w:rsidRPr="00F77DD0">
        <w:rPr>
          <w:rFonts w:ascii="Times New Roman" w:hAnsi="Times New Roman" w:cs="Times New Roman"/>
          <w:i/>
          <w:iCs/>
          <w:sz w:val="20"/>
          <w:szCs w:val="20"/>
        </w:rPr>
        <w:t xml:space="preserve">, </w:t>
      </w:r>
      <w:proofErr w:type="spellStart"/>
      <w:r w:rsidR="00E00D75" w:rsidRPr="00F77DD0">
        <w:rPr>
          <w:rFonts w:ascii="Times New Roman" w:hAnsi="Times New Roman" w:cs="Times New Roman"/>
          <w:i/>
          <w:iCs/>
          <w:sz w:val="20"/>
          <w:szCs w:val="20"/>
        </w:rPr>
        <w:t>Megaphrynium</w:t>
      </w:r>
      <w:proofErr w:type="spellEnd"/>
      <w:r w:rsidR="00E00D75" w:rsidRPr="00F77DD0">
        <w:rPr>
          <w:rFonts w:ascii="Times New Roman" w:hAnsi="Times New Roman" w:cs="Times New Roman"/>
          <w:i/>
          <w:iCs/>
          <w:sz w:val="20"/>
          <w:szCs w:val="20"/>
        </w:rPr>
        <w:t xml:space="preserve"> </w:t>
      </w:r>
      <w:proofErr w:type="spellStart"/>
      <w:r w:rsidR="00E00D75" w:rsidRPr="00F77DD0">
        <w:rPr>
          <w:rFonts w:ascii="Times New Roman" w:hAnsi="Times New Roman" w:cs="Times New Roman"/>
          <w:i/>
          <w:iCs/>
          <w:sz w:val="20"/>
          <w:szCs w:val="20"/>
        </w:rPr>
        <w:t>macrostarchyum</w:t>
      </w:r>
      <w:proofErr w:type="spellEnd"/>
      <w:r w:rsidR="00E00D75" w:rsidRPr="00F77DD0">
        <w:rPr>
          <w:rFonts w:ascii="Times New Roman" w:hAnsi="Times New Roman" w:cs="Times New Roman"/>
          <w:i/>
          <w:iCs/>
          <w:sz w:val="20"/>
          <w:szCs w:val="20"/>
        </w:rPr>
        <w:t xml:space="preserve">, </w:t>
      </w:r>
      <w:proofErr w:type="spellStart"/>
      <w:r w:rsidR="00E00D75" w:rsidRPr="00F77DD0">
        <w:rPr>
          <w:rFonts w:ascii="Times New Roman" w:hAnsi="Times New Roman" w:cs="Times New Roman"/>
          <w:i/>
          <w:iCs/>
          <w:sz w:val="20"/>
          <w:szCs w:val="20"/>
        </w:rPr>
        <w:t>Pe</w:t>
      </w:r>
      <w:r w:rsidRPr="00F77DD0">
        <w:rPr>
          <w:rFonts w:ascii="Times New Roman" w:hAnsi="Times New Roman" w:cs="Times New Roman"/>
          <w:i/>
          <w:iCs/>
          <w:sz w:val="20"/>
          <w:szCs w:val="20"/>
        </w:rPr>
        <w:t>rinari</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excelsa</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Rauwolfia</w:t>
      </w:r>
      <w:proofErr w:type="spellEnd"/>
      <w:r w:rsidR="00F809B8" w:rsidRPr="00F77DD0">
        <w:rPr>
          <w:rFonts w:ascii="Times New Roman" w:hAnsi="Times New Roman" w:cs="Times New Roman"/>
          <w:i/>
          <w:iCs/>
          <w:sz w:val="20"/>
          <w:szCs w:val="20"/>
        </w:rPr>
        <w:t xml:space="preserve"> </w:t>
      </w:r>
      <w:proofErr w:type="spellStart"/>
      <w:r w:rsidR="00F809B8" w:rsidRPr="00F77DD0">
        <w:rPr>
          <w:rFonts w:ascii="Times New Roman" w:hAnsi="Times New Roman" w:cs="Times New Roman"/>
          <w:i/>
          <w:iCs/>
          <w:sz w:val="20"/>
          <w:szCs w:val="20"/>
        </w:rPr>
        <w:t>vomitoria</w:t>
      </w:r>
      <w:proofErr w:type="spellEnd"/>
      <w:r w:rsidR="00F809B8" w:rsidRPr="00F77DD0">
        <w:rPr>
          <w:rFonts w:ascii="Times New Roman" w:hAnsi="Times New Roman" w:cs="Times New Roman"/>
          <w:i/>
          <w:iCs/>
          <w:sz w:val="20"/>
          <w:szCs w:val="20"/>
        </w:rPr>
        <w:t xml:space="preserve">, </w:t>
      </w:r>
      <w:proofErr w:type="spellStart"/>
      <w:r w:rsidR="00F809B8" w:rsidRPr="00F77DD0">
        <w:rPr>
          <w:rFonts w:ascii="Times New Roman" w:hAnsi="Times New Roman" w:cs="Times New Roman"/>
          <w:i/>
          <w:iCs/>
          <w:sz w:val="20"/>
          <w:szCs w:val="20"/>
        </w:rPr>
        <w:t>Solanum</w:t>
      </w:r>
      <w:proofErr w:type="spellEnd"/>
      <w:r w:rsidR="00F809B8" w:rsidRPr="00F77DD0">
        <w:rPr>
          <w:rFonts w:ascii="Times New Roman" w:hAnsi="Times New Roman" w:cs="Times New Roman"/>
          <w:i/>
          <w:iCs/>
          <w:sz w:val="20"/>
          <w:szCs w:val="20"/>
        </w:rPr>
        <w:t xml:space="preserve"> </w:t>
      </w:r>
      <w:proofErr w:type="spellStart"/>
      <w:r w:rsidR="00F809B8" w:rsidRPr="00F77DD0">
        <w:rPr>
          <w:rFonts w:ascii="Times New Roman" w:hAnsi="Times New Roman" w:cs="Times New Roman"/>
          <w:i/>
          <w:iCs/>
          <w:sz w:val="20"/>
          <w:szCs w:val="20"/>
        </w:rPr>
        <w:t>dasyphyllum</w:t>
      </w:r>
      <w:proofErr w:type="spellEnd"/>
      <w:r w:rsidR="00F809B8" w:rsidRPr="00F77DD0">
        <w:rPr>
          <w:rFonts w:ascii="Times New Roman" w:hAnsi="Times New Roman" w:cs="Times New Roman"/>
          <w:i/>
          <w:iCs/>
          <w:sz w:val="20"/>
          <w:szCs w:val="20"/>
        </w:rPr>
        <w:t xml:space="preserve"> </w:t>
      </w:r>
      <w:r w:rsidRPr="00F77DD0">
        <w:rPr>
          <w:rFonts w:ascii="Times New Roman" w:hAnsi="Times New Roman" w:cs="Times New Roman"/>
          <w:i/>
          <w:iCs/>
          <w:sz w:val="20"/>
          <w:szCs w:val="20"/>
        </w:rPr>
        <w:t xml:space="preserve">and </w:t>
      </w:r>
      <w:proofErr w:type="spellStart"/>
      <w:r w:rsidRPr="00F77DD0">
        <w:rPr>
          <w:rFonts w:ascii="Times New Roman" w:hAnsi="Times New Roman" w:cs="Times New Roman"/>
          <w:i/>
          <w:iCs/>
          <w:sz w:val="20"/>
          <w:szCs w:val="20"/>
        </w:rPr>
        <w:t>Sphenocentrum</w:t>
      </w:r>
      <w:proofErr w:type="spellEnd"/>
      <w:r w:rsidR="00AF2DC7">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jollyanum</w:t>
      </w:r>
      <w:proofErr w:type="spellEnd"/>
      <w:r w:rsidRPr="00F77DD0">
        <w:rPr>
          <w:rFonts w:ascii="Times New Roman" w:hAnsi="Times New Roman" w:cs="Times New Roman"/>
          <w:bCs/>
          <w:i/>
          <w:sz w:val="20"/>
          <w:szCs w:val="20"/>
        </w:rPr>
        <w:t>.</w:t>
      </w:r>
      <w:r w:rsidRPr="00F77DD0">
        <w:rPr>
          <w:rFonts w:ascii="Times New Roman" w:hAnsi="Times New Roman" w:cs="Times New Roman"/>
          <w:bCs/>
          <w:sz w:val="20"/>
          <w:szCs w:val="20"/>
        </w:rPr>
        <w:t xml:space="preserve"> </w:t>
      </w:r>
      <w:r w:rsidR="00F03352" w:rsidRPr="00F77DD0">
        <w:rPr>
          <w:rFonts w:ascii="Times New Roman" w:hAnsi="Times New Roman" w:cs="Times New Roman"/>
          <w:sz w:val="20"/>
          <w:szCs w:val="20"/>
        </w:rPr>
        <w:t>The result</w:t>
      </w:r>
      <w:r w:rsidRPr="00F77DD0">
        <w:rPr>
          <w:rFonts w:ascii="Times New Roman" w:hAnsi="Times New Roman" w:cs="Times New Roman"/>
          <w:sz w:val="20"/>
          <w:szCs w:val="20"/>
        </w:rPr>
        <w:t xml:space="preserve"> of </w:t>
      </w:r>
      <w:r w:rsidR="00F03352" w:rsidRPr="00F77DD0">
        <w:rPr>
          <w:rFonts w:ascii="Times New Roman" w:hAnsi="Times New Roman" w:cs="Times New Roman"/>
          <w:sz w:val="20"/>
          <w:szCs w:val="20"/>
        </w:rPr>
        <w:t xml:space="preserve">the </w:t>
      </w:r>
      <w:proofErr w:type="spellStart"/>
      <w:r w:rsidRPr="00F77DD0">
        <w:rPr>
          <w:rFonts w:ascii="Times New Roman" w:hAnsi="Times New Roman" w:cs="Times New Roman"/>
          <w:sz w:val="20"/>
          <w:szCs w:val="20"/>
        </w:rPr>
        <w:t>phytochemical</w:t>
      </w:r>
      <w:proofErr w:type="spellEnd"/>
      <w:r w:rsidRPr="00F77DD0">
        <w:rPr>
          <w:rFonts w:ascii="Times New Roman" w:hAnsi="Times New Roman" w:cs="Times New Roman"/>
          <w:sz w:val="20"/>
          <w:szCs w:val="20"/>
        </w:rPr>
        <w:t xml:space="preserve"> analysis showed that all the selected plant seeds contain alkaloids</w:t>
      </w:r>
      <w:r w:rsidRPr="00F77DD0">
        <w:rPr>
          <w:rFonts w:ascii="Times New Roman" w:hAnsi="Times New Roman" w:cs="Times New Roman"/>
          <w:bCs/>
          <w:sz w:val="20"/>
          <w:szCs w:val="20"/>
        </w:rPr>
        <w:t xml:space="preserve"> and </w:t>
      </w:r>
      <w:proofErr w:type="spellStart"/>
      <w:r w:rsidRPr="00F77DD0">
        <w:rPr>
          <w:rFonts w:ascii="Times New Roman" w:hAnsi="Times New Roman" w:cs="Times New Roman"/>
          <w:bCs/>
          <w:sz w:val="20"/>
          <w:szCs w:val="20"/>
        </w:rPr>
        <w:t>saponin</w:t>
      </w:r>
      <w:proofErr w:type="spellEnd"/>
      <w:r w:rsidRPr="00F77DD0">
        <w:rPr>
          <w:rFonts w:ascii="Times New Roman" w:hAnsi="Times New Roman" w:cs="Times New Roman"/>
          <w:bCs/>
          <w:sz w:val="20"/>
          <w:szCs w:val="20"/>
        </w:rPr>
        <w:t xml:space="preserve"> except </w:t>
      </w:r>
      <w:proofErr w:type="spellStart"/>
      <w:r w:rsidRPr="00F77DD0">
        <w:rPr>
          <w:rFonts w:ascii="Times New Roman" w:hAnsi="Times New Roman" w:cs="Times New Roman"/>
          <w:i/>
          <w:iCs/>
          <w:sz w:val="20"/>
          <w:szCs w:val="20"/>
        </w:rPr>
        <w:t>Megaphrynium</w:t>
      </w:r>
      <w:proofErr w:type="spellEnd"/>
      <w:r w:rsidRPr="00F77DD0">
        <w:rPr>
          <w:rFonts w:ascii="Times New Roman" w:hAnsi="Times New Roman" w:cs="Times New Roman"/>
          <w:i/>
          <w:iCs/>
          <w:sz w:val="20"/>
          <w:szCs w:val="20"/>
        </w:rPr>
        <w:t xml:space="preserve"> </w:t>
      </w:r>
      <w:proofErr w:type="spellStart"/>
      <w:r w:rsidR="00F809B8" w:rsidRPr="00F77DD0">
        <w:rPr>
          <w:rFonts w:ascii="Times New Roman" w:hAnsi="Times New Roman" w:cs="Times New Roman"/>
          <w:i/>
          <w:iCs/>
          <w:sz w:val="20"/>
          <w:szCs w:val="20"/>
        </w:rPr>
        <w:t>macrostarchyu</w:t>
      </w:r>
      <w:proofErr w:type="spellEnd"/>
      <w:r w:rsidR="00F809B8" w:rsidRPr="00F77DD0">
        <w:rPr>
          <w:rFonts w:ascii="Times New Roman" w:hAnsi="Times New Roman" w:cs="Times New Roman"/>
          <w:iCs/>
          <w:sz w:val="20"/>
          <w:szCs w:val="20"/>
        </w:rPr>
        <w:t xml:space="preserve"> while </w:t>
      </w:r>
      <w:proofErr w:type="spellStart"/>
      <w:r w:rsidR="00735A12" w:rsidRPr="00F77DD0">
        <w:rPr>
          <w:rFonts w:ascii="Times New Roman" w:hAnsi="Times New Roman" w:cs="Times New Roman"/>
          <w:iCs/>
          <w:sz w:val="20"/>
          <w:szCs w:val="20"/>
        </w:rPr>
        <w:t>phenolic</w:t>
      </w:r>
      <w:proofErr w:type="spellEnd"/>
      <w:r w:rsidR="00735A12" w:rsidRPr="00F77DD0">
        <w:rPr>
          <w:rFonts w:ascii="Times New Roman" w:hAnsi="Times New Roman" w:cs="Times New Roman"/>
          <w:iCs/>
          <w:sz w:val="20"/>
          <w:szCs w:val="20"/>
        </w:rPr>
        <w:t xml:space="preserve"> group is present in </w:t>
      </w:r>
      <w:proofErr w:type="spellStart"/>
      <w:r w:rsidR="00E00D75" w:rsidRPr="00F77DD0">
        <w:rPr>
          <w:rFonts w:ascii="Times New Roman" w:hAnsi="Times New Roman" w:cs="Times New Roman"/>
          <w:i/>
          <w:iCs/>
          <w:sz w:val="20"/>
          <w:szCs w:val="20"/>
        </w:rPr>
        <w:t>Per</w:t>
      </w:r>
      <w:r w:rsidR="00735A12" w:rsidRPr="00F77DD0">
        <w:rPr>
          <w:rFonts w:ascii="Times New Roman" w:hAnsi="Times New Roman" w:cs="Times New Roman"/>
          <w:i/>
          <w:iCs/>
          <w:sz w:val="20"/>
          <w:szCs w:val="20"/>
        </w:rPr>
        <w:t>inari</w:t>
      </w:r>
      <w:proofErr w:type="spellEnd"/>
      <w:r w:rsidR="00735A12" w:rsidRPr="00F77DD0">
        <w:rPr>
          <w:rFonts w:ascii="Times New Roman" w:hAnsi="Times New Roman" w:cs="Times New Roman"/>
          <w:i/>
          <w:iCs/>
          <w:sz w:val="20"/>
          <w:szCs w:val="20"/>
        </w:rPr>
        <w:t xml:space="preserve"> </w:t>
      </w:r>
      <w:proofErr w:type="spellStart"/>
      <w:r w:rsidR="00735A12" w:rsidRPr="00F77DD0">
        <w:rPr>
          <w:rFonts w:ascii="Times New Roman" w:hAnsi="Times New Roman" w:cs="Times New Roman"/>
          <w:i/>
          <w:iCs/>
          <w:sz w:val="20"/>
          <w:szCs w:val="20"/>
        </w:rPr>
        <w:t>excelsa</w:t>
      </w:r>
      <w:proofErr w:type="spellEnd"/>
      <w:r w:rsidR="00735A12" w:rsidRPr="00F77DD0">
        <w:rPr>
          <w:rFonts w:ascii="Times New Roman" w:hAnsi="Times New Roman" w:cs="Times New Roman"/>
          <w:i/>
          <w:iCs/>
          <w:sz w:val="20"/>
          <w:szCs w:val="20"/>
        </w:rPr>
        <w:t xml:space="preserve"> only.</w:t>
      </w:r>
      <w:r w:rsidR="00735A12" w:rsidRPr="00F77DD0">
        <w:rPr>
          <w:rFonts w:ascii="Times New Roman" w:hAnsi="Times New Roman" w:cs="Times New Roman"/>
          <w:iCs/>
          <w:sz w:val="20"/>
          <w:szCs w:val="20"/>
        </w:rPr>
        <w:t xml:space="preserve"> </w:t>
      </w:r>
      <w:r w:rsidRPr="00F77DD0">
        <w:rPr>
          <w:rFonts w:ascii="Times New Roman" w:hAnsi="Times New Roman" w:cs="Times New Roman"/>
          <w:sz w:val="20"/>
          <w:szCs w:val="20"/>
        </w:rPr>
        <w:t>The moisture content of the samples ranged between (12.51-26.7 %), crude protein (8.65-48.09 %),</w:t>
      </w:r>
      <w:r w:rsidR="007C2B56" w:rsidRPr="00F77DD0">
        <w:rPr>
          <w:rFonts w:ascii="Times New Roman" w:hAnsi="Times New Roman" w:cs="Times New Roman"/>
          <w:sz w:val="20"/>
          <w:szCs w:val="20"/>
        </w:rPr>
        <w:t xml:space="preserve"> crude </w:t>
      </w:r>
      <w:proofErr w:type="spellStart"/>
      <w:r w:rsidR="007C2B56" w:rsidRPr="00F77DD0">
        <w:rPr>
          <w:rFonts w:ascii="Times New Roman" w:hAnsi="Times New Roman" w:cs="Times New Roman"/>
          <w:sz w:val="20"/>
          <w:szCs w:val="20"/>
        </w:rPr>
        <w:t>fibre</w:t>
      </w:r>
      <w:proofErr w:type="spellEnd"/>
      <w:r w:rsidR="007C2B56" w:rsidRPr="00F77DD0">
        <w:rPr>
          <w:rFonts w:ascii="Times New Roman" w:hAnsi="Times New Roman" w:cs="Times New Roman"/>
          <w:sz w:val="20"/>
          <w:szCs w:val="20"/>
        </w:rPr>
        <w:t xml:space="preserve"> (2.69-12.66</w:t>
      </w:r>
      <w:r w:rsidRPr="00F77DD0">
        <w:rPr>
          <w:rFonts w:ascii="Times New Roman" w:hAnsi="Times New Roman" w:cs="Times New Roman"/>
          <w:sz w:val="20"/>
          <w:szCs w:val="20"/>
        </w:rPr>
        <w:t>%)</w:t>
      </w:r>
      <w:r w:rsidR="008C3202" w:rsidRPr="00F77DD0">
        <w:rPr>
          <w:rFonts w:ascii="Times New Roman" w:hAnsi="Times New Roman" w:cs="Times New Roman"/>
          <w:sz w:val="20"/>
          <w:szCs w:val="20"/>
        </w:rPr>
        <w:t>,</w:t>
      </w:r>
      <w:r w:rsidRPr="00F77DD0">
        <w:rPr>
          <w:rFonts w:ascii="Times New Roman" w:hAnsi="Times New Roman" w:cs="Times New Roman"/>
          <w:sz w:val="20"/>
          <w:szCs w:val="20"/>
        </w:rPr>
        <w:t xml:space="preserve"> crude fat (2.65-18.10%), </w:t>
      </w:r>
      <w:r w:rsidR="00BE2DFD" w:rsidRPr="00F77DD0">
        <w:rPr>
          <w:rFonts w:ascii="Times New Roman" w:hAnsi="Times New Roman" w:cs="Times New Roman"/>
          <w:sz w:val="20"/>
          <w:szCs w:val="20"/>
        </w:rPr>
        <w:t>ash content</w:t>
      </w:r>
      <w:r w:rsidR="007C2B56" w:rsidRPr="00F77DD0">
        <w:rPr>
          <w:rFonts w:ascii="Times New Roman" w:hAnsi="Times New Roman" w:cs="Times New Roman"/>
          <w:sz w:val="20"/>
          <w:szCs w:val="20"/>
        </w:rPr>
        <w:t xml:space="preserve"> (3.26-11.45 %) and </w:t>
      </w:r>
      <w:r w:rsidR="008C3202" w:rsidRPr="00F77DD0">
        <w:rPr>
          <w:rFonts w:ascii="Times New Roman" w:hAnsi="Times New Roman" w:cs="Times New Roman"/>
          <w:sz w:val="20"/>
          <w:szCs w:val="20"/>
        </w:rPr>
        <w:t>carbohydrate (</w:t>
      </w:r>
      <w:r w:rsidR="007C2B56" w:rsidRPr="00F77DD0">
        <w:rPr>
          <w:rFonts w:ascii="Times New Roman" w:hAnsi="Times New Roman" w:cs="Times New Roman"/>
          <w:sz w:val="20"/>
          <w:szCs w:val="20"/>
        </w:rPr>
        <w:t>16.79-59.38</w:t>
      </w:r>
      <w:r w:rsidRPr="00F77DD0">
        <w:rPr>
          <w:rFonts w:ascii="Times New Roman" w:hAnsi="Times New Roman" w:cs="Times New Roman"/>
          <w:sz w:val="20"/>
          <w:szCs w:val="20"/>
        </w:rPr>
        <w:t xml:space="preserve">%). Mineral element analysis showed </w:t>
      </w:r>
      <w:r w:rsidR="00940885" w:rsidRPr="00F77DD0">
        <w:rPr>
          <w:rFonts w:ascii="Times New Roman" w:hAnsi="Times New Roman" w:cs="Times New Roman"/>
          <w:sz w:val="20"/>
          <w:szCs w:val="20"/>
        </w:rPr>
        <w:t>that the</w:t>
      </w:r>
      <w:r w:rsidRPr="00F77DD0">
        <w:rPr>
          <w:rFonts w:ascii="Times New Roman" w:hAnsi="Times New Roman" w:cs="Times New Roman"/>
          <w:sz w:val="20"/>
          <w:szCs w:val="20"/>
        </w:rPr>
        <w:t xml:space="preserve"> selected plant</w:t>
      </w:r>
      <w:r w:rsidR="00BE2DFD" w:rsidRPr="00F77DD0">
        <w:rPr>
          <w:rFonts w:ascii="Times New Roman" w:hAnsi="Times New Roman" w:cs="Times New Roman"/>
          <w:sz w:val="20"/>
          <w:szCs w:val="20"/>
        </w:rPr>
        <w:t xml:space="preserve"> seeds contained low levels of p</w:t>
      </w:r>
      <w:r w:rsidRPr="00F77DD0">
        <w:rPr>
          <w:rFonts w:ascii="Times New Roman" w:hAnsi="Times New Roman" w:cs="Times New Roman"/>
          <w:sz w:val="20"/>
          <w:szCs w:val="20"/>
        </w:rPr>
        <w:t>otassium (2.14-8.12</w:t>
      </w:r>
      <w:r w:rsidR="00BE2DFD" w:rsidRPr="00F77DD0">
        <w:rPr>
          <w:rFonts w:ascii="Times New Roman" w:hAnsi="Times New Roman" w:cs="Times New Roman"/>
          <w:sz w:val="20"/>
          <w:szCs w:val="20"/>
        </w:rPr>
        <w:t xml:space="preserve"> mg</w:t>
      </w:r>
      <w:r w:rsidR="00157625" w:rsidRPr="00F77DD0">
        <w:rPr>
          <w:rFonts w:ascii="Times New Roman" w:hAnsi="Times New Roman" w:cs="Times New Roman"/>
          <w:sz w:val="20"/>
          <w:szCs w:val="20"/>
        </w:rPr>
        <w:t>/L</w:t>
      </w:r>
      <w:r w:rsidRPr="00F77DD0">
        <w:rPr>
          <w:rFonts w:ascii="Times New Roman" w:hAnsi="Times New Roman" w:cs="Times New Roman"/>
          <w:sz w:val="20"/>
          <w:szCs w:val="20"/>
        </w:rPr>
        <w:t xml:space="preserve">), </w:t>
      </w:r>
      <w:r w:rsidR="00940885" w:rsidRPr="00F77DD0">
        <w:rPr>
          <w:rFonts w:ascii="Times New Roman" w:hAnsi="Times New Roman" w:cs="Times New Roman"/>
          <w:sz w:val="20"/>
          <w:szCs w:val="20"/>
        </w:rPr>
        <w:t>zinc (</w:t>
      </w:r>
      <w:r w:rsidRPr="00F77DD0">
        <w:rPr>
          <w:rFonts w:ascii="Times New Roman" w:hAnsi="Times New Roman" w:cs="Times New Roman"/>
          <w:sz w:val="20"/>
          <w:szCs w:val="20"/>
        </w:rPr>
        <w:t>1.38-5.53</w:t>
      </w:r>
      <w:r w:rsidR="00BE2DFD" w:rsidRPr="00F77DD0">
        <w:rPr>
          <w:rFonts w:ascii="Times New Roman" w:hAnsi="Times New Roman" w:cs="Times New Roman"/>
          <w:sz w:val="20"/>
          <w:szCs w:val="20"/>
        </w:rPr>
        <w:t xml:space="preserve"> mg</w:t>
      </w:r>
      <w:r w:rsidR="00157625" w:rsidRPr="00F77DD0">
        <w:rPr>
          <w:rFonts w:ascii="Times New Roman" w:hAnsi="Times New Roman" w:cs="Times New Roman"/>
          <w:sz w:val="20"/>
          <w:szCs w:val="20"/>
        </w:rPr>
        <w:t>/L</w:t>
      </w:r>
      <w:r w:rsidR="00BE2DFD" w:rsidRPr="00F77DD0">
        <w:rPr>
          <w:rFonts w:ascii="Times New Roman" w:hAnsi="Times New Roman" w:cs="Times New Roman"/>
          <w:sz w:val="20"/>
          <w:szCs w:val="20"/>
        </w:rPr>
        <w:t>), i</w:t>
      </w:r>
      <w:r w:rsidRPr="00F77DD0">
        <w:rPr>
          <w:rFonts w:ascii="Times New Roman" w:hAnsi="Times New Roman" w:cs="Times New Roman"/>
          <w:sz w:val="20"/>
          <w:szCs w:val="20"/>
        </w:rPr>
        <w:t>ron (0.22-1.90</w:t>
      </w:r>
      <w:r w:rsidR="00BE2DFD" w:rsidRPr="00F77DD0">
        <w:rPr>
          <w:rFonts w:ascii="Times New Roman" w:hAnsi="Times New Roman" w:cs="Times New Roman"/>
          <w:sz w:val="20"/>
          <w:szCs w:val="20"/>
        </w:rPr>
        <w:t xml:space="preserve"> mg</w:t>
      </w:r>
      <w:r w:rsidR="00BB6ABF" w:rsidRPr="00F77DD0">
        <w:rPr>
          <w:rFonts w:ascii="Times New Roman" w:hAnsi="Times New Roman" w:cs="Times New Roman"/>
          <w:sz w:val="20"/>
          <w:szCs w:val="20"/>
        </w:rPr>
        <w:t>/L</w:t>
      </w:r>
      <w:r w:rsidRPr="00F77DD0">
        <w:rPr>
          <w:rFonts w:ascii="Times New Roman" w:hAnsi="Times New Roman" w:cs="Times New Roman"/>
          <w:sz w:val="20"/>
          <w:szCs w:val="20"/>
        </w:rPr>
        <w:t>) and manganese (0.14-1.40</w:t>
      </w:r>
      <w:r w:rsidR="00BE2DFD" w:rsidRPr="00F77DD0">
        <w:rPr>
          <w:rFonts w:ascii="Times New Roman" w:hAnsi="Times New Roman" w:cs="Times New Roman"/>
          <w:sz w:val="20"/>
          <w:szCs w:val="20"/>
        </w:rPr>
        <w:t xml:space="preserve"> mg</w:t>
      </w:r>
      <w:r w:rsidR="00BB6ABF" w:rsidRPr="00F77DD0">
        <w:rPr>
          <w:rFonts w:ascii="Times New Roman" w:hAnsi="Times New Roman" w:cs="Times New Roman"/>
          <w:sz w:val="20"/>
          <w:szCs w:val="20"/>
        </w:rPr>
        <w:t>/L</w:t>
      </w:r>
      <w:r w:rsidR="00BE2DFD" w:rsidRPr="00F77DD0">
        <w:rPr>
          <w:rFonts w:ascii="Times New Roman" w:hAnsi="Times New Roman" w:cs="Times New Roman"/>
          <w:sz w:val="20"/>
          <w:szCs w:val="20"/>
        </w:rPr>
        <w:t>) and high level</w:t>
      </w:r>
      <w:r w:rsidRPr="00F77DD0">
        <w:rPr>
          <w:rFonts w:ascii="Times New Roman" w:hAnsi="Times New Roman" w:cs="Times New Roman"/>
          <w:sz w:val="20"/>
          <w:szCs w:val="20"/>
        </w:rPr>
        <w:t xml:space="preserve"> of calciu</w:t>
      </w:r>
      <w:r w:rsidR="00BE2DFD" w:rsidRPr="00F77DD0">
        <w:rPr>
          <w:rFonts w:ascii="Times New Roman" w:hAnsi="Times New Roman" w:cs="Times New Roman"/>
          <w:sz w:val="20"/>
          <w:szCs w:val="20"/>
        </w:rPr>
        <w:t>m (3.25-68.55</w:t>
      </w:r>
      <w:r w:rsidR="00940885" w:rsidRPr="00F77DD0">
        <w:rPr>
          <w:rFonts w:ascii="Times New Roman" w:hAnsi="Times New Roman" w:cs="Times New Roman"/>
          <w:sz w:val="20"/>
          <w:szCs w:val="20"/>
        </w:rPr>
        <w:t>mg</w:t>
      </w:r>
      <w:r w:rsidR="00BB6ABF" w:rsidRPr="00F77DD0">
        <w:rPr>
          <w:rFonts w:ascii="Times New Roman" w:hAnsi="Times New Roman" w:cs="Times New Roman"/>
          <w:sz w:val="20"/>
          <w:szCs w:val="20"/>
        </w:rPr>
        <w:t>/L</w:t>
      </w:r>
      <w:r w:rsidR="00BE2DFD" w:rsidRPr="00F77DD0">
        <w:rPr>
          <w:rFonts w:ascii="Times New Roman" w:hAnsi="Times New Roman" w:cs="Times New Roman"/>
          <w:sz w:val="20"/>
          <w:szCs w:val="20"/>
        </w:rPr>
        <w:t>)</w:t>
      </w:r>
      <w:r w:rsidRPr="00F77DD0">
        <w:rPr>
          <w:rFonts w:ascii="Times New Roman" w:hAnsi="Times New Roman" w:cs="Times New Roman"/>
          <w:sz w:val="20"/>
          <w:szCs w:val="20"/>
        </w:rPr>
        <w:t xml:space="preserve">. </w:t>
      </w:r>
      <w:r w:rsidR="0089470B" w:rsidRPr="00F77DD0">
        <w:rPr>
          <w:rFonts w:ascii="Times New Roman" w:hAnsi="Times New Roman" w:cs="Times New Roman"/>
          <w:sz w:val="20"/>
          <w:szCs w:val="20"/>
        </w:rPr>
        <w:t>A</w:t>
      </w:r>
      <w:r w:rsidR="00475B90" w:rsidRPr="00F77DD0">
        <w:rPr>
          <w:rFonts w:ascii="Times New Roman" w:hAnsi="Times New Roman" w:cs="Times New Roman"/>
          <w:sz w:val="20"/>
          <w:szCs w:val="20"/>
        </w:rPr>
        <w:t xml:space="preserve">ll </w:t>
      </w:r>
      <w:r w:rsidRPr="00F77DD0">
        <w:rPr>
          <w:rFonts w:ascii="Times New Roman" w:hAnsi="Times New Roman" w:cs="Times New Roman"/>
          <w:sz w:val="20"/>
          <w:szCs w:val="20"/>
        </w:rPr>
        <w:t xml:space="preserve">the selected plant seeds </w:t>
      </w:r>
      <w:r w:rsidR="001949F6" w:rsidRPr="00F77DD0">
        <w:rPr>
          <w:rFonts w:ascii="Times New Roman" w:hAnsi="Times New Roman" w:cs="Times New Roman"/>
          <w:bCs/>
          <w:sz w:val="20"/>
          <w:szCs w:val="20"/>
        </w:rPr>
        <w:t>have potential of serving</w:t>
      </w:r>
      <w:r w:rsidRPr="00F77DD0">
        <w:rPr>
          <w:rFonts w:ascii="Times New Roman" w:hAnsi="Times New Roman" w:cs="Times New Roman"/>
          <w:bCs/>
          <w:sz w:val="20"/>
          <w:szCs w:val="20"/>
        </w:rPr>
        <w:t xml:space="preserve"> as supplementary sources of</w:t>
      </w:r>
      <w:r w:rsidR="00475B90" w:rsidRPr="00F77DD0">
        <w:rPr>
          <w:rFonts w:ascii="Times New Roman" w:hAnsi="Times New Roman" w:cs="Times New Roman"/>
          <w:bCs/>
          <w:sz w:val="20"/>
          <w:szCs w:val="20"/>
        </w:rPr>
        <w:t xml:space="preserve"> antimicrobial drugs and</w:t>
      </w:r>
      <w:r w:rsidRPr="00F77DD0">
        <w:rPr>
          <w:rFonts w:ascii="Times New Roman" w:hAnsi="Times New Roman" w:cs="Times New Roman"/>
          <w:bCs/>
          <w:sz w:val="20"/>
          <w:szCs w:val="20"/>
        </w:rPr>
        <w:t xml:space="preserve"> </w:t>
      </w:r>
      <w:r w:rsidR="008C3202" w:rsidRPr="00F77DD0">
        <w:rPr>
          <w:rFonts w:ascii="Times New Roman" w:hAnsi="Times New Roman" w:cs="Times New Roman"/>
          <w:bCs/>
          <w:sz w:val="20"/>
          <w:szCs w:val="20"/>
        </w:rPr>
        <w:t>essential nutrients</w:t>
      </w:r>
      <w:r w:rsidRPr="00F77DD0">
        <w:rPr>
          <w:rFonts w:ascii="Times New Roman" w:hAnsi="Times New Roman" w:cs="Times New Roman"/>
          <w:bCs/>
          <w:sz w:val="20"/>
          <w:szCs w:val="20"/>
        </w:rPr>
        <w:t xml:space="preserve"> to man and livestock</w:t>
      </w:r>
      <w:r w:rsidR="00BB6ABF" w:rsidRPr="00F77DD0">
        <w:rPr>
          <w:rFonts w:ascii="Times New Roman" w:hAnsi="Times New Roman" w:cs="Times New Roman"/>
          <w:bCs/>
          <w:sz w:val="20"/>
          <w:szCs w:val="20"/>
        </w:rPr>
        <w:t>.</w:t>
      </w:r>
    </w:p>
    <w:p w:rsidR="00FE1AB5" w:rsidRDefault="00C8132B" w:rsidP="00C8132B">
      <w:pPr>
        <w:autoSpaceDE w:val="0"/>
        <w:autoSpaceDN w:val="0"/>
        <w:adjustRightInd w:val="0"/>
        <w:snapToGrid w:val="0"/>
        <w:spacing w:after="0" w:line="240" w:lineRule="auto"/>
        <w:jc w:val="both"/>
        <w:rPr>
          <w:rFonts w:ascii="Times New Roman" w:hAnsi="Times New Roman" w:cs="Times New Roman" w:hint="eastAsia"/>
          <w:bCs/>
          <w:sz w:val="20"/>
          <w:szCs w:val="20"/>
          <w:lang w:eastAsia="zh-CN"/>
        </w:rPr>
      </w:pPr>
      <w:r>
        <w:rPr>
          <w:rFonts w:ascii="Times New Roman" w:hAnsi="Times New Roman" w:cs="Times New Roman" w:hint="eastAsia"/>
          <w:sz w:val="20"/>
          <w:szCs w:val="20"/>
          <w:lang w:eastAsia="zh-CN"/>
        </w:rPr>
        <w:t>[</w:t>
      </w:r>
      <w:proofErr w:type="spellStart"/>
      <w:r w:rsidRPr="00F77DD0">
        <w:rPr>
          <w:rFonts w:ascii="Times New Roman" w:hAnsi="Times New Roman" w:cs="Times New Roman"/>
          <w:sz w:val="20"/>
          <w:szCs w:val="20"/>
        </w:rPr>
        <w:t>Ibironke</w:t>
      </w:r>
      <w:proofErr w:type="spellEnd"/>
      <w:r w:rsidRPr="00F77DD0">
        <w:rPr>
          <w:rFonts w:ascii="Times New Roman" w:hAnsi="Times New Roman" w:cs="Times New Roman"/>
          <w:sz w:val="20"/>
          <w:szCs w:val="20"/>
        </w:rPr>
        <w:t xml:space="preserve"> A. </w:t>
      </w:r>
      <w:proofErr w:type="spellStart"/>
      <w:r w:rsidRPr="00F77DD0">
        <w:rPr>
          <w:rFonts w:ascii="Times New Roman" w:hAnsi="Times New Roman" w:cs="Times New Roman"/>
          <w:sz w:val="20"/>
          <w:szCs w:val="20"/>
        </w:rPr>
        <w:t>Ajayi</w:t>
      </w:r>
      <w:proofErr w:type="spellEnd"/>
      <w:r w:rsidRPr="00F77DD0">
        <w:rPr>
          <w:rFonts w:ascii="Times New Roman" w:hAnsi="Times New Roman" w:cs="Times New Roman"/>
          <w:sz w:val="20"/>
          <w:szCs w:val="20"/>
        </w:rPr>
        <w:t xml:space="preserve">, </w:t>
      </w:r>
      <w:proofErr w:type="spellStart"/>
      <w:r w:rsidRPr="00F77DD0">
        <w:rPr>
          <w:rFonts w:ascii="Times New Roman" w:hAnsi="Times New Roman" w:cs="Times New Roman"/>
          <w:sz w:val="20"/>
          <w:szCs w:val="20"/>
        </w:rPr>
        <w:t>Olusola</w:t>
      </w:r>
      <w:proofErr w:type="spellEnd"/>
      <w:r w:rsidRPr="00F77DD0">
        <w:rPr>
          <w:rFonts w:ascii="Times New Roman" w:hAnsi="Times New Roman" w:cs="Times New Roman"/>
          <w:sz w:val="20"/>
          <w:szCs w:val="20"/>
        </w:rPr>
        <w:t xml:space="preserve"> O. </w:t>
      </w:r>
      <w:proofErr w:type="spellStart"/>
      <w:r w:rsidRPr="00F77DD0">
        <w:rPr>
          <w:rFonts w:ascii="Times New Roman" w:hAnsi="Times New Roman" w:cs="Times New Roman"/>
          <w:sz w:val="20"/>
          <w:szCs w:val="20"/>
        </w:rPr>
        <w:t>Ojelere</w:t>
      </w:r>
      <w:proofErr w:type="spellEnd"/>
      <w:r>
        <w:rPr>
          <w:rFonts w:ascii="Times New Roman" w:hAnsi="Times New Roman" w:cs="Times New Roman" w:hint="eastAsia"/>
          <w:sz w:val="20"/>
          <w:szCs w:val="20"/>
          <w:lang w:eastAsia="zh-CN"/>
        </w:rPr>
        <w:t>.</w:t>
      </w:r>
      <w:r w:rsidRPr="00F77DD0">
        <w:rPr>
          <w:rFonts w:ascii="Times New Roman" w:hAnsi="Times New Roman" w:cs="Times New Roman"/>
          <w:b/>
          <w:bCs/>
          <w:sz w:val="20"/>
          <w:szCs w:val="20"/>
        </w:rPr>
        <w:t xml:space="preserve"> </w:t>
      </w:r>
      <w:proofErr w:type="spellStart"/>
      <w:r w:rsidRPr="00F77DD0">
        <w:rPr>
          <w:rFonts w:ascii="Times New Roman" w:hAnsi="Times New Roman" w:cs="Times New Roman"/>
          <w:b/>
          <w:bCs/>
          <w:sz w:val="20"/>
          <w:szCs w:val="20"/>
        </w:rPr>
        <w:t>Phytochemical</w:t>
      </w:r>
      <w:proofErr w:type="spellEnd"/>
      <w:r w:rsidRPr="00F77DD0">
        <w:rPr>
          <w:rFonts w:ascii="Times New Roman" w:hAnsi="Times New Roman" w:cs="Times New Roman"/>
          <w:b/>
          <w:bCs/>
          <w:sz w:val="20"/>
          <w:szCs w:val="20"/>
        </w:rPr>
        <w:t xml:space="preserve"> analysis and mineral element composition of ten medicinal plant seeds from South-west Nigeria</w:t>
      </w:r>
      <w:r>
        <w:rPr>
          <w:rFonts w:ascii="Times New Roman" w:hAnsi="Times New Roman" w:cs="Times New Roman" w:hint="eastAsia"/>
          <w:b/>
          <w:bCs/>
          <w:sz w:val="20"/>
          <w:szCs w:val="20"/>
          <w:lang w:eastAsia="zh-CN"/>
        </w:rPr>
        <w:t>.</w:t>
      </w:r>
      <w:r w:rsidRPr="00215272">
        <w:rPr>
          <w:rFonts w:ascii="Times New Roman" w:hAnsi="Times New Roman" w:cs="Times New Roman"/>
          <w:bCs/>
          <w:i/>
          <w:color w:val="000000" w:themeColor="text1"/>
          <w:sz w:val="20"/>
          <w:szCs w:val="20"/>
        </w:rPr>
        <w:t xml:space="preserve"> N Y </w:t>
      </w:r>
      <w:proofErr w:type="spellStart"/>
      <w:r w:rsidRPr="00215272">
        <w:rPr>
          <w:rFonts w:ascii="Times New Roman" w:hAnsi="Times New Roman" w:cs="Times New Roman"/>
          <w:bCs/>
          <w:i/>
          <w:color w:val="000000" w:themeColor="text1"/>
          <w:sz w:val="20"/>
          <w:szCs w:val="20"/>
        </w:rPr>
        <w:t>Sci</w:t>
      </w:r>
      <w:proofErr w:type="spellEnd"/>
      <w:r w:rsidRPr="00215272">
        <w:rPr>
          <w:rFonts w:ascii="Times New Roman" w:hAnsi="Times New Roman" w:cs="Times New Roman"/>
          <w:bCs/>
          <w:i/>
          <w:color w:val="000000" w:themeColor="text1"/>
          <w:sz w:val="20"/>
          <w:szCs w:val="20"/>
        </w:rPr>
        <w:t xml:space="preserve"> J</w:t>
      </w:r>
      <w:r w:rsidRPr="00215272">
        <w:rPr>
          <w:rFonts w:ascii="Times New Roman" w:hAnsi="Times New Roman" w:cs="Times New Roman"/>
          <w:bCs/>
          <w:color w:val="000000" w:themeColor="text1"/>
          <w:sz w:val="20"/>
          <w:szCs w:val="20"/>
        </w:rPr>
        <w:t xml:space="preserve"> </w:t>
      </w:r>
      <w:r w:rsidRPr="00215272">
        <w:rPr>
          <w:rFonts w:ascii="Times New Roman" w:hAnsi="Times New Roman" w:cs="Times New Roman"/>
          <w:color w:val="000000" w:themeColor="text1"/>
          <w:sz w:val="20"/>
          <w:szCs w:val="20"/>
        </w:rPr>
        <w:t>2013;6(</w:t>
      </w:r>
      <w:r>
        <w:rPr>
          <w:rFonts w:ascii="Times New Roman" w:hAnsi="Times New Roman" w:cs="Times New Roman" w:hint="eastAsia"/>
          <w:color w:val="000000" w:themeColor="text1"/>
          <w:sz w:val="20"/>
          <w:szCs w:val="20"/>
          <w:lang w:eastAsia="zh-CN"/>
        </w:rPr>
        <w:t>9</w:t>
      </w:r>
      <w:r w:rsidRPr="00215272">
        <w:rPr>
          <w:rFonts w:ascii="Times New Roman" w:hAnsi="Times New Roman" w:cs="Times New Roman"/>
          <w:color w:val="000000" w:themeColor="text1"/>
          <w:sz w:val="20"/>
          <w:szCs w:val="20"/>
        </w:rPr>
        <w:t>):</w:t>
      </w:r>
      <w:r>
        <w:rPr>
          <w:rFonts w:ascii="Times New Roman" w:hAnsi="Times New Roman" w:cs="Times New Roman" w:hint="eastAsia"/>
          <w:color w:val="000000" w:themeColor="text1"/>
          <w:sz w:val="20"/>
          <w:szCs w:val="20"/>
          <w:lang w:eastAsia="zh-CN"/>
        </w:rPr>
        <w:t>1-</w:t>
      </w:r>
      <w:r w:rsidR="00EC3541">
        <w:rPr>
          <w:rFonts w:ascii="Times New Roman" w:hAnsi="Times New Roman" w:cs="Times New Roman"/>
          <w:color w:val="000000" w:themeColor="text1"/>
          <w:sz w:val="20"/>
          <w:szCs w:val="20"/>
          <w:lang w:eastAsia="zh-CN"/>
        </w:rPr>
        <w:t>7</w:t>
      </w:r>
      <w:r w:rsidRPr="00215272">
        <w:rPr>
          <w:rFonts w:ascii="Times New Roman" w:hAnsi="Times New Roman" w:cs="Times New Roman"/>
          <w:color w:val="000000" w:themeColor="text1"/>
          <w:sz w:val="20"/>
          <w:szCs w:val="20"/>
        </w:rPr>
        <w:t xml:space="preserve">]. (ISSN: 1554-0200). </w:t>
      </w:r>
      <w:hyperlink r:id="rId8" w:history="1">
        <w:r w:rsidRPr="00EC73CD">
          <w:rPr>
            <w:rStyle w:val="Hyperlink"/>
            <w:rFonts w:ascii="Times New Roman" w:hAnsi="Times New Roman" w:cs="Times New Roman"/>
            <w:sz w:val="20"/>
            <w:szCs w:val="20"/>
          </w:rPr>
          <w:t>http://www.sciencepub.net/newyork</w:t>
        </w:r>
      </w:hyperlink>
      <w:r w:rsidRPr="00C8132B">
        <w:rPr>
          <w:rFonts w:ascii="Times New Roman" w:hAnsi="Times New Roman" w:cs="Times New Roman"/>
          <w:sz w:val="20"/>
          <w:szCs w:val="20"/>
        </w:rPr>
        <w:t>. 1</w:t>
      </w:r>
    </w:p>
    <w:p w:rsidR="00C8132B" w:rsidRPr="00C8132B" w:rsidRDefault="00C8132B" w:rsidP="00C8132B">
      <w:pPr>
        <w:autoSpaceDE w:val="0"/>
        <w:autoSpaceDN w:val="0"/>
        <w:adjustRightInd w:val="0"/>
        <w:snapToGrid w:val="0"/>
        <w:spacing w:after="0" w:line="240" w:lineRule="auto"/>
        <w:jc w:val="both"/>
        <w:rPr>
          <w:rFonts w:ascii="Times New Roman" w:hAnsi="Times New Roman" w:cs="Times New Roman" w:hint="eastAsia"/>
          <w:bCs/>
          <w:sz w:val="20"/>
          <w:szCs w:val="20"/>
          <w:lang w:eastAsia="zh-CN"/>
        </w:rPr>
      </w:pPr>
    </w:p>
    <w:p w:rsidR="00FE1AB5" w:rsidRDefault="00FE1AB5" w:rsidP="00C8132B">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sidRPr="00F77DD0">
        <w:rPr>
          <w:rFonts w:ascii="Times New Roman" w:hAnsi="Times New Roman" w:cs="Times New Roman"/>
          <w:b/>
          <w:bCs/>
          <w:sz w:val="20"/>
          <w:szCs w:val="20"/>
        </w:rPr>
        <w:t>Keywords</w:t>
      </w:r>
      <w:r w:rsidRPr="00F77DD0">
        <w:rPr>
          <w:rFonts w:ascii="Times New Roman" w:hAnsi="Times New Roman" w:cs="Times New Roman"/>
          <w:bCs/>
          <w:sz w:val="20"/>
          <w:szCs w:val="20"/>
        </w:rPr>
        <w:t xml:space="preserve">: </w:t>
      </w:r>
      <w:r w:rsidR="002E33CE" w:rsidRPr="00F77DD0">
        <w:rPr>
          <w:rFonts w:ascii="Times New Roman" w:hAnsi="Times New Roman" w:cs="Times New Roman"/>
          <w:sz w:val="20"/>
          <w:szCs w:val="20"/>
        </w:rPr>
        <w:t xml:space="preserve">mineral elements, </w:t>
      </w:r>
      <w:proofErr w:type="spellStart"/>
      <w:r w:rsidR="002E33CE" w:rsidRPr="00F77DD0">
        <w:rPr>
          <w:rFonts w:ascii="Times New Roman" w:hAnsi="Times New Roman" w:cs="Times New Roman"/>
          <w:sz w:val="20"/>
          <w:szCs w:val="20"/>
        </w:rPr>
        <w:t>phytochemical</w:t>
      </w:r>
      <w:proofErr w:type="spellEnd"/>
      <w:r w:rsidR="002E33CE" w:rsidRPr="00F77DD0">
        <w:rPr>
          <w:rFonts w:ascii="Times New Roman" w:hAnsi="Times New Roman" w:cs="Times New Roman"/>
          <w:sz w:val="20"/>
          <w:szCs w:val="20"/>
        </w:rPr>
        <w:t xml:space="preserve">, proximate </w:t>
      </w:r>
      <w:r w:rsidRPr="00F77DD0">
        <w:rPr>
          <w:rFonts w:ascii="Times New Roman" w:hAnsi="Times New Roman" w:cs="Times New Roman"/>
          <w:sz w:val="20"/>
          <w:szCs w:val="20"/>
        </w:rPr>
        <w:t xml:space="preserve">composition, </w:t>
      </w:r>
      <w:r w:rsidR="002E33CE" w:rsidRPr="00F77DD0">
        <w:rPr>
          <w:rFonts w:ascii="Times New Roman" w:hAnsi="Times New Roman" w:cs="Times New Roman"/>
          <w:sz w:val="20"/>
          <w:szCs w:val="20"/>
        </w:rPr>
        <w:t xml:space="preserve">plant seed </w:t>
      </w:r>
    </w:p>
    <w:p w:rsidR="00C8132B" w:rsidRPr="00F77DD0" w:rsidRDefault="00C8132B" w:rsidP="00C8132B">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AF2DC7" w:rsidRDefault="00AF2DC7" w:rsidP="00AF2DC7">
      <w:pPr>
        <w:autoSpaceDE w:val="0"/>
        <w:autoSpaceDN w:val="0"/>
        <w:adjustRightInd w:val="0"/>
        <w:snapToGrid w:val="0"/>
        <w:spacing w:after="0" w:line="240" w:lineRule="auto"/>
        <w:jc w:val="both"/>
        <w:rPr>
          <w:rFonts w:ascii="Times New Roman" w:hAnsi="Times New Roman" w:cs="Times New Roman"/>
          <w:b/>
          <w:bCs/>
          <w:sz w:val="20"/>
          <w:szCs w:val="20"/>
        </w:rPr>
        <w:sectPr w:rsidR="00AF2DC7" w:rsidSect="00C8132B">
          <w:headerReference w:type="default" r:id="rId9"/>
          <w:footerReference w:type="even" r:id="rId10"/>
          <w:footerReference w:type="default" r:id="rId11"/>
          <w:pgSz w:w="12240" w:h="15840" w:code="1"/>
          <w:pgMar w:top="1440" w:right="1440" w:bottom="1440" w:left="1440" w:header="720" w:footer="720" w:gutter="0"/>
          <w:cols w:space="720"/>
          <w:docGrid w:linePitch="360"/>
        </w:sectPr>
      </w:pPr>
    </w:p>
    <w:p w:rsidR="00FE1AB5" w:rsidRPr="00F77DD0" w:rsidRDefault="00FE1AB5" w:rsidP="00AF2DC7">
      <w:pPr>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lastRenderedPageBreak/>
        <w:t>Introduction</w:t>
      </w:r>
    </w:p>
    <w:p w:rsidR="00FE1AB5" w:rsidRPr="00F77DD0" w:rsidRDefault="00FE1AB5"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D0">
        <w:rPr>
          <w:rFonts w:ascii="Times New Roman" w:hAnsi="Times New Roman" w:cs="Times New Roman"/>
          <w:sz w:val="20"/>
          <w:szCs w:val="20"/>
        </w:rPr>
        <w:t>Herbal medicines as the major remedy in traditional system of medicine have been used in medical practices since antiquity. The therapeutic efficacy of many indigenous plants for various diseases has been described by traditional herbal medicinal practitioners. Medicinal plants are the source of synthetic and traditional herbal medicine</w:t>
      </w:r>
      <w:r w:rsidRPr="00F77DD0">
        <w:rPr>
          <w:rFonts w:ascii="Times New Roman" w:hAnsi="Times New Roman" w:cs="Times New Roman"/>
          <w:b/>
          <w:bCs/>
          <w:sz w:val="20"/>
          <w:szCs w:val="20"/>
        </w:rPr>
        <w:t xml:space="preserve"> </w:t>
      </w:r>
      <w:r w:rsidR="00F819AE" w:rsidRPr="00F77DD0">
        <w:rPr>
          <w:rFonts w:ascii="Times New Roman" w:hAnsi="Times New Roman" w:cs="Times New Roman"/>
          <w:b/>
          <w:bCs/>
          <w:sz w:val="20"/>
          <w:szCs w:val="20"/>
        </w:rPr>
        <w:t>(</w:t>
      </w:r>
      <w:proofErr w:type="spellStart"/>
      <w:r w:rsidR="004224CA" w:rsidRPr="00F77DD0">
        <w:rPr>
          <w:rFonts w:ascii="Times New Roman" w:hAnsi="Times New Roman" w:cs="Times New Roman"/>
          <w:bCs/>
          <w:sz w:val="20"/>
          <w:szCs w:val="20"/>
        </w:rPr>
        <w:t>Satheesh</w:t>
      </w:r>
      <w:proofErr w:type="spellEnd"/>
      <w:r w:rsidR="004224CA" w:rsidRPr="00F77DD0">
        <w:rPr>
          <w:rFonts w:ascii="Times New Roman" w:hAnsi="Times New Roman" w:cs="Times New Roman"/>
          <w:bCs/>
          <w:sz w:val="20"/>
          <w:szCs w:val="20"/>
        </w:rPr>
        <w:t xml:space="preserve"> </w:t>
      </w:r>
      <w:r w:rsidR="004224CA" w:rsidRPr="00F77DD0">
        <w:rPr>
          <w:rFonts w:ascii="Times New Roman" w:hAnsi="Times New Roman" w:cs="Times New Roman"/>
          <w:bCs/>
          <w:i/>
          <w:sz w:val="20"/>
          <w:szCs w:val="20"/>
        </w:rPr>
        <w:t>et al</w:t>
      </w:r>
      <w:r w:rsidR="00F819AE" w:rsidRPr="00F77DD0">
        <w:rPr>
          <w:rFonts w:ascii="Times New Roman" w:hAnsi="Times New Roman" w:cs="Times New Roman"/>
          <w:bCs/>
          <w:sz w:val="20"/>
          <w:szCs w:val="20"/>
        </w:rPr>
        <w:t xml:space="preserve">., </w:t>
      </w:r>
      <w:r w:rsidR="004224CA" w:rsidRPr="00F77DD0">
        <w:rPr>
          <w:rFonts w:ascii="Times New Roman" w:hAnsi="Times New Roman" w:cs="Times New Roman"/>
          <w:bCs/>
          <w:sz w:val="20"/>
          <w:szCs w:val="20"/>
        </w:rPr>
        <w:t>2012</w:t>
      </w:r>
      <w:r w:rsidRPr="00F77DD0">
        <w:rPr>
          <w:rFonts w:ascii="Times New Roman" w:hAnsi="Times New Roman" w:cs="Times New Roman"/>
          <w:bCs/>
          <w:sz w:val="20"/>
          <w:szCs w:val="20"/>
        </w:rPr>
        <w:t>)</w:t>
      </w:r>
      <w:r w:rsidRPr="00F77DD0">
        <w:rPr>
          <w:rFonts w:ascii="Times New Roman" w:hAnsi="Times New Roman" w:cs="Times New Roman"/>
          <w:sz w:val="20"/>
          <w:szCs w:val="20"/>
        </w:rPr>
        <w:t>.</w:t>
      </w:r>
      <w:r w:rsidR="00AF2DC7">
        <w:rPr>
          <w:rFonts w:ascii="Times New Roman" w:hAnsi="Times New Roman" w:cs="Times New Roman"/>
          <w:sz w:val="20"/>
          <w:szCs w:val="20"/>
        </w:rPr>
        <w:t xml:space="preserve"> </w:t>
      </w:r>
      <w:r w:rsidRPr="00F77DD0">
        <w:rPr>
          <w:rFonts w:ascii="Times New Roman" w:hAnsi="Times New Roman" w:cs="Times New Roman"/>
          <w:sz w:val="20"/>
          <w:szCs w:val="20"/>
        </w:rPr>
        <w:t>Despite tremendous progress in human medicines, infectious diseases caused by bacteria, fungi, viruses and parasites are still a</w:t>
      </w:r>
      <w:r w:rsidR="0060576D" w:rsidRPr="00F77DD0">
        <w:rPr>
          <w:rFonts w:ascii="Times New Roman" w:hAnsi="Times New Roman" w:cs="Times New Roman"/>
          <w:sz w:val="20"/>
          <w:szCs w:val="20"/>
        </w:rPr>
        <w:t xml:space="preserve"> major threat to public health. </w:t>
      </w:r>
      <w:r w:rsidRPr="00F77DD0">
        <w:rPr>
          <w:rFonts w:ascii="Times New Roman" w:hAnsi="Times New Roman" w:cs="Times New Roman"/>
          <w:sz w:val="20"/>
          <w:szCs w:val="20"/>
        </w:rPr>
        <w:t>Their impact is particularly large in developing countries due to relative unavailability of medicines and the emergence of widespread drug resistance. From ancient times, different parts of medicinal plants have been</w:t>
      </w:r>
      <w:r w:rsidR="00F819AE" w:rsidRPr="00F77DD0">
        <w:rPr>
          <w:rFonts w:ascii="Times New Roman" w:hAnsi="Times New Roman" w:cs="Times New Roman"/>
          <w:sz w:val="20"/>
          <w:szCs w:val="20"/>
        </w:rPr>
        <w:t xml:space="preserve"> used to cure specific ailments</w:t>
      </w:r>
      <w:r w:rsidRPr="00F77DD0">
        <w:rPr>
          <w:rFonts w:ascii="Times New Roman" w:hAnsi="Times New Roman" w:cs="Times New Roman"/>
          <w:sz w:val="20"/>
          <w:szCs w:val="20"/>
        </w:rPr>
        <w:t xml:space="preserve"> (</w:t>
      </w:r>
      <w:proofErr w:type="spellStart"/>
      <w:r w:rsidRPr="00F77DD0">
        <w:rPr>
          <w:rFonts w:ascii="Times New Roman" w:hAnsi="Times New Roman" w:cs="Times New Roman"/>
          <w:sz w:val="20"/>
          <w:szCs w:val="20"/>
        </w:rPr>
        <w:t>Abubakar</w:t>
      </w:r>
      <w:proofErr w:type="spellEnd"/>
      <w:r w:rsidRPr="00F77DD0">
        <w:rPr>
          <w:rFonts w:ascii="Times New Roman" w:hAnsi="Times New Roman" w:cs="Times New Roman"/>
          <w:sz w:val="20"/>
          <w:szCs w:val="20"/>
        </w:rPr>
        <w:t xml:space="preserve"> </w:t>
      </w:r>
      <w:r w:rsidRPr="00F77DD0">
        <w:rPr>
          <w:rFonts w:ascii="Times New Roman" w:hAnsi="Times New Roman" w:cs="Times New Roman"/>
          <w:i/>
          <w:iCs/>
          <w:sz w:val="20"/>
          <w:szCs w:val="20"/>
        </w:rPr>
        <w:t>et al</w:t>
      </w:r>
      <w:r w:rsidRPr="00F77DD0">
        <w:rPr>
          <w:rFonts w:ascii="Times New Roman" w:hAnsi="Times New Roman" w:cs="Times New Roman"/>
          <w:iCs/>
          <w:sz w:val="20"/>
          <w:szCs w:val="20"/>
        </w:rPr>
        <w:t>.,</w:t>
      </w:r>
      <w:r w:rsidRPr="00F77DD0">
        <w:rPr>
          <w:rFonts w:ascii="Times New Roman" w:hAnsi="Times New Roman" w:cs="Times New Roman"/>
          <w:i/>
          <w:iCs/>
          <w:sz w:val="20"/>
          <w:szCs w:val="20"/>
        </w:rPr>
        <w:t xml:space="preserve"> </w:t>
      </w:r>
      <w:r w:rsidRPr="00F77DD0">
        <w:rPr>
          <w:rFonts w:ascii="Times New Roman" w:hAnsi="Times New Roman" w:cs="Times New Roman"/>
          <w:sz w:val="20"/>
          <w:szCs w:val="20"/>
        </w:rPr>
        <w:t>2010).</w:t>
      </w:r>
      <w:r w:rsidR="00AF2DC7">
        <w:rPr>
          <w:rFonts w:ascii="Times New Roman" w:hAnsi="Times New Roman" w:cs="Times New Roman"/>
          <w:sz w:val="20"/>
          <w:szCs w:val="20"/>
        </w:rPr>
        <w:t xml:space="preserve"> </w:t>
      </w:r>
      <w:r w:rsidRPr="00F77DD0">
        <w:rPr>
          <w:rFonts w:ascii="Times New Roman" w:hAnsi="Times New Roman" w:cs="Times New Roman"/>
          <w:sz w:val="20"/>
          <w:szCs w:val="20"/>
        </w:rPr>
        <w:t>In recent years, there has been a gradual revival of interest in the use of medicinal plants in developing countries because herbal medicines have been reported safe and without any adverse side effect especially whe</w:t>
      </w:r>
      <w:r w:rsidR="00F819AE" w:rsidRPr="00F77DD0">
        <w:rPr>
          <w:rFonts w:ascii="Times New Roman" w:hAnsi="Times New Roman" w:cs="Times New Roman"/>
          <w:sz w:val="20"/>
          <w:szCs w:val="20"/>
        </w:rPr>
        <w:t>n compared with synthetic drugs</w:t>
      </w:r>
      <w:r w:rsidRPr="00F77DD0">
        <w:rPr>
          <w:rFonts w:ascii="Times New Roman" w:hAnsi="Times New Roman" w:cs="Times New Roman"/>
          <w:sz w:val="20"/>
          <w:szCs w:val="20"/>
        </w:rPr>
        <w:t xml:space="preserve"> (</w:t>
      </w:r>
      <w:proofErr w:type="spellStart"/>
      <w:r w:rsidRPr="00F77DD0">
        <w:rPr>
          <w:rFonts w:ascii="Times New Roman" w:hAnsi="Times New Roman" w:cs="Times New Roman"/>
          <w:sz w:val="20"/>
          <w:szCs w:val="20"/>
        </w:rPr>
        <w:t>Ciocan</w:t>
      </w:r>
      <w:proofErr w:type="spellEnd"/>
      <w:r w:rsidRPr="00F77DD0">
        <w:rPr>
          <w:rFonts w:ascii="Times New Roman" w:hAnsi="Times New Roman" w:cs="Times New Roman"/>
          <w:sz w:val="20"/>
          <w:szCs w:val="20"/>
        </w:rPr>
        <w:t xml:space="preserve"> and Bara, 2007</w:t>
      </w:r>
      <w:r w:rsidR="00F819AE" w:rsidRPr="00F77DD0">
        <w:rPr>
          <w:rFonts w:ascii="Times New Roman" w:hAnsi="Times New Roman" w:cs="Times New Roman"/>
          <w:sz w:val="20"/>
          <w:szCs w:val="20"/>
        </w:rPr>
        <w:t xml:space="preserve">; </w:t>
      </w:r>
      <w:proofErr w:type="spellStart"/>
      <w:r w:rsidR="00F819AE" w:rsidRPr="00F77DD0">
        <w:rPr>
          <w:rFonts w:ascii="Times New Roman" w:hAnsi="Times New Roman" w:cs="Times New Roman"/>
          <w:sz w:val="20"/>
          <w:szCs w:val="20"/>
        </w:rPr>
        <w:t>Iwu</w:t>
      </w:r>
      <w:proofErr w:type="spellEnd"/>
      <w:r w:rsidR="00F819AE" w:rsidRPr="00F77DD0">
        <w:rPr>
          <w:rFonts w:ascii="Times New Roman" w:hAnsi="Times New Roman" w:cs="Times New Roman"/>
          <w:sz w:val="20"/>
          <w:szCs w:val="20"/>
        </w:rPr>
        <w:t xml:space="preserve"> </w:t>
      </w:r>
      <w:r w:rsidR="00F819AE" w:rsidRPr="00F77DD0">
        <w:rPr>
          <w:rFonts w:ascii="Times New Roman" w:hAnsi="Times New Roman" w:cs="Times New Roman"/>
          <w:i/>
          <w:iCs/>
          <w:sz w:val="20"/>
          <w:szCs w:val="20"/>
        </w:rPr>
        <w:t>et al.</w:t>
      </w:r>
      <w:r w:rsidR="00F819AE" w:rsidRPr="00F77DD0">
        <w:rPr>
          <w:rFonts w:ascii="Times New Roman" w:hAnsi="Times New Roman" w:cs="Times New Roman"/>
          <w:iCs/>
          <w:sz w:val="20"/>
          <w:szCs w:val="20"/>
        </w:rPr>
        <w:t>,</w:t>
      </w:r>
      <w:r w:rsidR="00F819AE" w:rsidRPr="00F77DD0">
        <w:rPr>
          <w:rFonts w:ascii="Times New Roman" w:hAnsi="Times New Roman" w:cs="Times New Roman"/>
          <w:i/>
          <w:iCs/>
          <w:sz w:val="20"/>
          <w:szCs w:val="20"/>
        </w:rPr>
        <w:t xml:space="preserve"> </w:t>
      </w:r>
      <w:r w:rsidR="00F819AE" w:rsidRPr="00F77DD0">
        <w:rPr>
          <w:rFonts w:ascii="Times New Roman" w:hAnsi="Times New Roman" w:cs="Times New Roman"/>
          <w:sz w:val="20"/>
          <w:szCs w:val="20"/>
        </w:rPr>
        <w:t>1999</w:t>
      </w:r>
      <w:r w:rsidRPr="00F77DD0">
        <w:rPr>
          <w:rFonts w:ascii="Times New Roman" w:hAnsi="Times New Roman" w:cs="Times New Roman"/>
          <w:sz w:val="20"/>
          <w:szCs w:val="20"/>
        </w:rPr>
        <w:t>).</w:t>
      </w:r>
      <w:r w:rsidR="00AF2DC7">
        <w:rPr>
          <w:rFonts w:ascii="Times New Roman" w:hAnsi="Times New Roman" w:cs="Times New Roman"/>
          <w:sz w:val="20"/>
          <w:szCs w:val="20"/>
        </w:rPr>
        <w:t xml:space="preserve"> </w:t>
      </w:r>
      <w:r w:rsidRPr="00F77DD0">
        <w:rPr>
          <w:rFonts w:ascii="Times New Roman" w:hAnsi="Times New Roman" w:cs="Times New Roman"/>
          <w:sz w:val="20"/>
          <w:szCs w:val="20"/>
        </w:rPr>
        <w:t>Thousands of rural communities still depend mainly on folklore medicine to cure diseases in developing countries.</w:t>
      </w:r>
      <w:r w:rsidR="005D5CB1" w:rsidRPr="00F77DD0">
        <w:rPr>
          <w:rFonts w:ascii="Times New Roman" w:hAnsi="Times New Roman" w:cs="Times New Roman"/>
          <w:sz w:val="20"/>
          <w:szCs w:val="20"/>
        </w:rPr>
        <w:t xml:space="preserve"> </w:t>
      </w:r>
      <w:r w:rsidR="00F819AE" w:rsidRPr="00F77DD0">
        <w:rPr>
          <w:rFonts w:ascii="Times New Roman" w:hAnsi="Times New Roman" w:cs="Times New Roman"/>
          <w:sz w:val="20"/>
          <w:szCs w:val="20"/>
        </w:rPr>
        <w:t xml:space="preserve">Traditional healers claim that some medicinal plants are more efficient to treat infectious diseases than synthetic antibiotics. </w:t>
      </w:r>
      <w:r w:rsidRPr="00F77DD0">
        <w:rPr>
          <w:rFonts w:ascii="Times New Roman" w:hAnsi="Times New Roman" w:cs="Times New Roman"/>
          <w:sz w:val="20"/>
          <w:szCs w:val="20"/>
        </w:rPr>
        <w:t xml:space="preserve">Medicinal plants are cheap for most of the populations around the globe. As a result of proximity, reliability and age long practice, people still depend largely on traditional medicine for their </w:t>
      </w:r>
      <w:r w:rsidRPr="00F77DD0">
        <w:rPr>
          <w:rFonts w:ascii="Times New Roman" w:hAnsi="Times New Roman" w:cs="Times New Roman"/>
          <w:sz w:val="20"/>
          <w:szCs w:val="20"/>
        </w:rPr>
        <w:lastRenderedPageBreak/>
        <w:t>health care. Medicinal plants play significant role in providing primary health care services to rural people and are used by about 80% of the marginal communities around the world.</w:t>
      </w:r>
    </w:p>
    <w:p w:rsidR="00762FCF" w:rsidRPr="00F77DD0" w:rsidRDefault="00762FCF"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proofErr w:type="spellStart"/>
      <w:r w:rsidRPr="00F77DD0">
        <w:rPr>
          <w:rFonts w:ascii="Times New Roman" w:hAnsi="Times New Roman" w:cs="Times New Roman"/>
          <w:i/>
          <w:iCs/>
          <w:sz w:val="20"/>
          <w:szCs w:val="20"/>
        </w:rPr>
        <w:t>Canna</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bidentata</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Cs/>
          <w:sz w:val="20"/>
          <w:szCs w:val="20"/>
        </w:rPr>
        <w:t>beloinging</w:t>
      </w:r>
      <w:proofErr w:type="spellEnd"/>
      <w:r w:rsidRPr="00F77DD0">
        <w:rPr>
          <w:rFonts w:ascii="Times New Roman" w:hAnsi="Times New Roman" w:cs="Times New Roman"/>
          <w:iCs/>
          <w:sz w:val="20"/>
          <w:szCs w:val="20"/>
        </w:rPr>
        <w:t xml:space="preserve"> to the family of </w:t>
      </w:r>
      <w:proofErr w:type="spellStart"/>
      <w:r w:rsidRPr="00F77DD0">
        <w:rPr>
          <w:rFonts w:ascii="Times New Roman" w:hAnsi="Times New Roman" w:cs="Times New Roman"/>
          <w:iCs/>
          <w:sz w:val="20"/>
          <w:szCs w:val="20"/>
        </w:rPr>
        <w:t>Cannaceae</w:t>
      </w:r>
      <w:proofErr w:type="spellEnd"/>
      <w:r w:rsidRPr="00F77DD0">
        <w:rPr>
          <w:rFonts w:ascii="Times New Roman" w:hAnsi="Times New Roman" w:cs="Times New Roman"/>
          <w:iCs/>
          <w:sz w:val="20"/>
          <w:szCs w:val="20"/>
        </w:rPr>
        <w:t xml:space="preserve"> is a tree of about 11-19m height, and it is commonly called </w:t>
      </w:r>
      <w:proofErr w:type="spellStart"/>
      <w:r w:rsidRPr="00F77DD0">
        <w:rPr>
          <w:rFonts w:ascii="Times New Roman" w:hAnsi="Times New Roman" w:cs="Times New Roman"/>
          <w:iCs/>
          <w:sz w:val="20"/>
          <w:szCs w:val="20"/>
        </w:rPr>
        <w:t>Ido</w:t>
      </w:r>
      <w:proofErr w:type="spellEnd"/>
      <w:r w:rsidRPr="00F77DD0">
        <w:rPr>
          <w:rFonts w:ascii="Times New Roman" w:hAnsi="Times New Roman" w:cs="Times New Roman"/>
          <w:iCs/>
          <w:sz w:val="20"/>
          <w:szCs w:val="20"/>
        </w:rPr>
        <w:t xml:space="preserve"> among </w:t>
      </w:r>
      <w:proofErr w:type="spellStart"/>
      <w:r w:rsidRPr="00F77DD0">
        <w:rPr>
          <w:rFonts w:ascii="Times New Roman" w:hAnsi="Times New Roman" w:cs="Times New Roman"/>
          <w:iCs/>
          <w:sz w:val="20"/>
          <w:szCs w:val="20"/>
        </w:rPr>
        <w:t>Yorubas</w:t>
      </w:r>
      <w:proofErr w:type="spellEnd"/>
      <w:r w:rsidRPr="00F77DD0">
        <w:rPr>
          <w:rFonts w:ascii="Times New Roman" w:hAnsi="Times New Roman" w:cs="Times New Roman"/>
          <w:iCs/>
          <w:sz w:val="20"/>
          <w:szCs w:val="20"/>
        </w:rPr>
        <w:t xml:space="preserve"> in the Western part of Nigeria. The plant has lots of medicinal application as described by traditional healers and good in the treatment of some infectious diseases.</w:t>
      </w:r>
      <w:r w:rsidRPr="00F77DD0">
        <w:rPr>
          <w:rFonts w:ascii="Times New Roman" w:hAnsi="Times New Roman" w:cs="Times New Roman"/>
          <w:sz w:val="20"/>
          <w:szCs w:val="20"/>
        </w:rPr>
        <w:t xml:space="preserve"> </w:t>
      </w:r>
      <w:proofErr w:type="spellStart"/>
      <w:r w:rsidRPr="00F77DD0">
        <w:rPr>
          <w:rFonts w:ascii="Times New Roman" w:hAnsi="Times New Roman" w:cs="Times New Roman"/>
          <w:i/>
          <w:iCs/>
          <w:sz w:val="20"/>
          <w:szCs w:val="20"/>
        </w:rPr>
        <w:t>Caesalpinia</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bonduc</w:t>
      </w:r>
      <w:proofErr w:type="spellEnd"/>
      <w:r w:rsidRPr="00F77DD0">
        <w:rPr>
          <w:rFonts w:ascii="Times New Roman" w:hAnsi="Times New Roman" w:cs="Times New Roman"/>
          <w:i/>
          <w:iCs/>
          <w:sz w:val="20"/>
          <w:szCs w:val="20"/>
        </w:rPr>
        <w:t xml:space="preserve"> </w:t>
      </w:r>
      <w:r w:rsidRPr="00F77DD0">
        <w:rPr>
          <w:rFonts w:ascii="Times New Roman" w:hAnsi="Times New Roman" w:cs="Times New Roman"/>
          <w:sz w:val="20"/>
          <w:szCs w:val="20"/>
        </w:rPr>
        <w:t xml:space="preserve">commonly known as Gray </w:t>
      </w:r>
      <w:proofErr w:type="spellStart"/>
      <w:r w:rsidRPr="00F77DD0">
        <w:rPr>
          <w:rFonts w:ascii="Times New Roman" w:hAnsi="Times New Roman" w:cs="Times New Roman"/>
          <w:sz w:val="20"/>
          <w:szCs w:val="20"/>
        </w:rPr>
        <w:t>Nicker</w:t>
      </w:r>
      <w:proofErr w:type="spellEnd"/>
      <w:r w:rsidRPr="00F77DD0">
        <w:rPr>
          <w:rFonts w:ascii="Times New Roman" w:hAnsi="Times New Roman" w:cs="Times New Roman"/>
          <w:sz w:val="20"/>
          <w:szCs w:val="20"/>
        </w:rPr>
        <w:t xml:space="preserve"> nut or Fever nut in </w:t>
      </w:r>
      <w:r w:rsidRPr="00F77DD0">
        <w:rPr>
          <w:rFonts w:ascii="Times New Roman" w:hAnsi="Times New Roman" w:cs="Times New Roman"/>
          <w:i/>
          <w:iCs/>
          <w:sz w:val="20"/>
          <w:szCs w:val="20"/>
        </w:rPr>
        <w:t>English</w:t>
      </w:r>
      <w:r w:rsidR="004A021B" w:rsidRPr="00F77DD0">
        <w:rPr>
          <w:rFonts w:ascii="Times New Roman" w:hAnsi="Times New Roman" w:cs="Times New Roman"/>
          <w:sz w:val="20"/>
          <w:szCs w:val="20"/>
        </w:rPr>
        <w:t xml:space="preserve"> and </w:t>
      </w:r>
      <w:proofErr w:type="spellStart"/>
      <w:r w:rsidR="004A021B" w:rsidRPr="00F77DD0">
        <w:rPr>
          <w:rFonts w:ascii="Times New Roman" w:hAnsi="Times New Roman" w:cs="Times New Roman"/>
          <w:sz w:val="20"/>
          <w:szCs w:val="20"/>
        </w:rPr>
        <w:t>Ayóo</w:t>
      </w:r>
      <w:proofErr w:type="spellEnd"/>
      <w:r w:rsidR="004A021B" w:rsidRPr="00F77DD0">
        <w:rPr>
          <w:rFonts w:ascii="Times New Roman" w:hAnsi="Times New Roman" w:cs="Times New Roman"/>
          <w:sz w:val="20"/>
          <w:szCs w:val="20"/>
        </w:rPr>
        <w:t xml:space="preserve"> </w:t>
      </w:r>
      <w:r w:rsidRPr="00F77DD0">
        <w:rPr>
          <w:rFonts w:ascii="Times New Roman" w:hAnsi="Times New Roman" w:cs="Times New Roman"/>
          <w:sz w:val="20"/>
          <w:szCs w:val="20"/>
        </w:rPr>
        <w:t xml:space="preserve">in </w:t>
      </w:r>
      <w:r w:rsidRPr="00F77DD0">
        <w:rPr>
          <w:rFonts w:ascii="Times New Roman" w:hAnsi="Times New Roman" w:cs="Times New Roman"/>
          <w:i/>
          <w:iCs/>
          <w:sz w:val="20"/>
          <w:szCs w:val="20"/>
        </w:rPr>
        <w:t xml:space="preserve">Yoruba </w:t>
      </w:r>
      <w:r w:rsidRPr="00F77DD0">
        <w:rPr>
          <w:rFonts w:ascii="Times New Roman" w:hAnsi="Times New Roman" w:cs="Times New Roman"/>
          <w:sz w:val="20"/>
          <w:szCs w:val="20"/>
        </w:rPr>
        <w:t>is a prickly shrub with grey, hard, globular shaped seeds with a smooth shining surface (</w:t>
      </w:r>
      <w:proofErr w:type="spellStart"/>
      <w:r w:rsidRPr="00F77DD0">
        <w:rPr>
          <w:rFonts w:ascii="Times New Roman" w:hAnsi="Times New Roman" w:cs="Times New Roman"/>
          <w:sz w:val="20"/>
          <w:szCs w:val="20"/>
        </w:rPr>
        <w:t>Nadkarni</w:t>
      </w:r>
      <w:proofErr w:type="spellEnd"/>
      <w:r w:rsidRPr="00F77DD0">
        <w:rPr>
          <w:rFonts w:ascii="Times New Roman" w:hAnsi="Times New Roman" w:cs="Times New Roman"/>
          <w:sz w:val="20"/>
          <w:szCs w:val="20"/>
        </w:rPr>
        <w:t xml:space="preserve">, 1954). It is a medicinal plant predominantly distributed in the tropical and sub-tropical regions of Africa, Asia and the Caribbean (Gupta </w:t>
      </w:r>
      <w:r w:rsidRPr="00F77DD0">
        <w:rPr>
          <w:rFonts w:ascii="Times New Roman" w:hAnsi="Times New Roman" w:cs="Times New Roman"/>
          <w:i/>
          <w:iCs/>
          <w:sz w:val="20"/>
          <w:szCs w:val="20"/>
        </w:rPr>
        <w:t xml:space="preserve">et al., </w:t>
      </w:r>
      <w:r w:rsidRPr="00F77DD0">
        <w:rPr>
          <w:rFonts w:ascii="Times New Roman" w:hAnsi="Times New Roman" w:cs="Times New Roman"/>
          <w:sz w:val="20"/>
          <w:szCs w:val="20"/>
        </w:rPr>
        <w:t xml:space="preserve">2003). It has a lot of applications in folk medicine. </w:t>
      </w:r>
      <w:r w:rsidRPr="00F77DD0">
        <w:rPr>
          <w:rFonts w:ascii="Times New Roman" w:hAnsi="Times New Roman" w:cs="Times New Roman"/>
          <w:i/>
          <w:iCs/>
          <w:sz w:val="20"/>
          <w:szCs w:val="20"/>
        </w:rPr>
        <w:t xml:space="preserve">Cola </w:t>
      </w:r>
      <w:proofErr w:type="spellStart"/>
      <w:r w:rsidRPr="00F77DD0">
        <w:rPr>
          <w:rFonts w:ascii="Times New Roman" w:hAnsi="Times New Roman" w:cs="Times New Roman"/>
          <w:i/>
          <w:iCs/>
          <w:sz w:val="20"/>
          <w:szCs w:val="20"/>
        </w:rPr>
        <w:t>millenni</w:t>
      </w:r>
      <w:proofErr w:type="spellEnd"/>
      <w:r w:rsidRPr="00F77DD0">
        <w:rPr>
          <w:rFonts w:ascii="Times New Roman" w:hAnsi="Times New Roman" w:cs="Times New Roman"/>
          <w:i/>
          <w:iCs/>
          <w:sz w:val="20"/>
          <w:szCs w:val="20"/>
        </w:rPr>
        <w:t xml:space="preserve"> </w:t>
      </w:r>
      <w:r w:rsidRPr="00F77DD0">
        <w:rPr>
          <w:rFonts w:ascii="Times New Roman" w:hAnsi="Times New Roman" w:cs="Times New Roman"/>
          <w:sz w:val="20"/>
          <w:szCs w:val="20"/>
        </w:rPr>
        <w:t xml:space="preserve">belong to the legume family called </w:t>
      </w:r>
      <w:proofErr w:type="spellStart"/>
      <w:r w:rsidR="008F166B" w:rsidRPr="00F77DD0">
        <w:rPr>
          <w:rFonts w:ascii="Times New Roman" w:hAnsi="Times New Roman" w:cs="Times New Roman"/>
          <w:iCs/>
          <w:sz w:val="20"/>
          <w:szCs w:val="20"/>
        </w:rPr>
        <w:t>Sterculiaceae</w:t>
      </w:r>
      <w:proofErr w:type="spellEnd"/>
      <w:r w:rsidRPr="00F77DD0">
        <w:rPr>
          <w:rFonts w:ascii="Times New Roman" w:hAnsi="Times New Roman" w:cs="Times New Roman"/>
          <w:i/>
          <w:iCs/>
          <w:sz w:val="20"/>
          <w:szCs w:val="20"/>
        </w:rPr>
        <w:t xml:space="preserve"> </w:t>
      </w:r>
      <w:r w:rsidRPr="00F77DD0">
        <w:rPr>
          <w:rFonts w:ascii="Times New Roman" w:hAnsi="Times New Roman" w:cs="Times New Roman"/>
          <w:iCs/>
          <w:sz w:val="20"/>
          <w:szCs w:val="20"/>
        </w:rPr>
        <w:t>and commonly known as Monkey cola in English and Obi-</w:t>
      </w:r>
      <w:proofErr w:type="spellStart"/>
      <w:r w:rsidRPr="00F77DD0">
        <w:rPr>
          <w:rFonts w:ascii="Times New Roman" w:hAnsi="Times New Roman" w:cs="Times New Roman"/>
          <w:iCs/>
          <w:sz w:val="20"/>
          <w:szCs w:val="20"/>
        </w:rPr>
        <w:t>edun</w:t>
      </w:r>
      <w:proofErr w:type="spellEnd"/>
      <w:r w:rsidRPr="00F77DD0">
        <w:rPr>
          <w:rFonts w:ascii="Times New Roman" w:hAnsi="Times New Roman" w:cs="Times New Roman"/>
          <w:iCs/>
          <w:sz w:val="20"/>
          <w:szCs w:val="20"/>
        </w:rPr>
        <w:t xml:space="preserve"> in </w:t>
      </w:r>
      <w:proofErr w:type="spellStart"/>
      <w:proofErr w:type="gramStart"/>
      <w:r w:rsidRPr="00F77DD0">
        <w:rPr>
          <w:rFonts w:ascii="Times New Roman" w:hAnsi="Times New Roman" w:cs="Times New Roman"/>
          <w:iCs/>
          <w:sz w:val="20"/>
          <w:szCs w:val="20"/>
        </w:rPr>
        <w:t>yoruba</w:t>
      </w:r>
      <w:proofErr w:type="spellEnd"/>
      <w:proofErr w:type="gramEnd"/>
      <w:r w:rsidRPr="00F77DD0">
        <w:rPr>
          <w:rFonts w:ascii="Times New Roman" w:hAnsi="Times New Roman" w:cs="Times New Roman"/>
          <w:iCs/>
          <w:sz w:val="20"/>
          <w:szCs w:val="20"/>
        </w:rPr>
        <w:t xml:space="preserve">. In Nigeria, people eat </w:t>
      </w:r>
      <w:r w:rsidRPr="00F77DD0">
        <w:rPr>
          <w:rFonts w:ascii="Times New Roman" w:hAnsi="Times New Roman" w:cs="Times New Roman"/>
          <w:i/>
          <w:iCs/>
          <w:sz w:val="20"/>
          <w:szCs w:val="20"/>
        </w:rPr>
        <w:t>C.</w:t>
      </w:r>
      <w:r w:rsidR="008F166B"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millenni</w:t>
      </w:r>
      <w:proofErr w:type="spellEnd"/>
      <w:r w:rsidRPr="00F77DD0">
        <w:rPr>
          <w:rFonts w:ascii="Times New Roman" w:hAnsi="Times New Roman" w:cs="Times New Roman"/>
          <w:i/>
          <w:iCs/>
          <w:sz w:val="20"/>
          <w:szCs w:val="20"/>
        </w:rPr>
        <w:t xml:space="preserve"> </w:t>
      </w:r>
      <w:r w:rsidR="004A021B" w:rsidRPr="00F77DD0">
        <w:rPr>
          <w:rFonts w:ascii="Times New Roman" w:hAnsi="Times New Roman" w:cs="Times New Roman"/>
          <w:iCs/>
          <w:sz w:val="20"/>
          <w:szCs w:val="20"/>
        </w:rPr>
        <w:t>as food and</w:t>
      </w:r>
      <w:r w:rsidRPr="00F77DD0">
        <w:rPr>
          <w:rFonts w:ascii="Times New Roman" w:hAnsi="Times New Roman" w:cs="Times New Roman"/>
          <w:iCs/>
          <w:sz w:val="20"/>
          <w:szCs w:val="20"/>
        </w:rPr>
        <w:t xml:space="preserve"> in combination with other plants for medicinal use.</w:t>
      </w:r>
    </w:p>
    <w:p w:rsidR="00E17782" w:rsidRPr="00F77DD0" w:rsidRDefault="00762FCF"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proofErr w:type="spellStart"/>
      <w:r w:rsidRPr="00F77DD0">
        <w:rPr>
          <w:rFonts w:ascii="Times New Roman" w:hAnsi="Times New Roman" w:cs="Times New Roman"/>
          <w:i/>
          <w:iCs/>
          <w:sz w:val="20"/>
          <w:szCs w:val="20"/>
        </w:rPr>
        <w:t>Hunteria</w:t>
      </w:r>
      <w:proofErr w:type="spellEnd"/>
      <w:r w:rsidRPr="00F77DD0">
        <w:rPr>
          <w:rFonts w:ascii="Times New Roman" w:hAnsi="Times New Roman" w:cs="Times New Roman"/>
          <w:i/>
          <w:iCs/>
          <w:sz w:val="20"/>
          <w:szCs w:val="20"/>
        </w:rPr>
        <w:t xml:space="preserve"> </w:t>
      </w:r>
      <w:r w:rsidR="008F166B" w:rsidRPr="00F77DD0">
        <w:rPr>
          <w:rFonts w:ascii="Times New Roman" w:hAnsi="Times New Roman" w:cs="Times New Roman"/>
          <w:i/>
          <w:iCs/>
          <w:sz w:val="20"/>
          <w:szCs w:val="20"/>
        </w:rPr>
        <w:t>umbellate</w:t>
      </w:r>
      <w:r w:rsidR="008F166B" w:rsidRPr="00F77DD0">
        <w:rPr>
          <w:rFonts w:ascii="Times New Roman" w:hAnsi="Times New Roman" w:cs="Times New Roman"/>
          <w:iCs/>
          <w:sz w:val="20"/>
          <w:szCs w:val="20"/>
        </w:rPr>
        <w:t>,</w:t>
      </w:r>
      <w:r w:rsidRPr="00F77DD0">
        <w:rPr>
          <w:rFonts w:ascii="Times New Roman" w:hAnsi="Times New Roman" w:cs="Times New Roman"/>
          <w:i/>
          <w:iCs/>
          <w:sz w:val="20"/>
          <w:szCs w:val="20"/>
        </w:rPr>
        <w:t xml:space="preserve"> </w:t>
      </w:r>
      <w:r w:rsidR="008F166B" w:rsidRPr="00F77DD0">
        <w:rPr>
          <w:rFonts w:ascii="Times New Roman" w:hAnsi="Times New Roman" w:cs="Times New Roman"/>
          <w:sz w:val="20"/>
          <w:szCs w:val="20"/>
        </w:rPr>
        <w:t xml:space="preserve">a tree of about 15-22 m in height is </w:t>
      </w:r>
      <w:r w:rsidRPr="00F77DD0">
        <w:rPr>
          <w:rFonts w:ascii="Times New Roman" w:hAnsi="Times New Roman" w:cs="Times New Roman"/>
          <w:sz w:val="20"/>
          <w:szCs w:val="20"/>
        </w:rPr>
        <w:t xml:space="preserve">found in west and central Africa. In Nigeria, it is known as </w:t>
      </w:r>
      <w:proofErr w:type="spellStart"/>
      <w:proofErr w:type="gramStart"/>
      <w:r w:rsidRPr="00F77DD0">
        <w:rPr>
          <w:rFonts w:ascii="Times New Roman" w:hAnsi="Times New Roman" w:cs="Times New Roman"/>
          <w:sz w:val="20"/>
          <w:szCs w:val="20"/>
        </w:rPr>
        <w:t>Osu</w:t>
      </w:r>
      <w:proofErr w:type="spellEnd"/>
      <w:proofErr w:type="gramEnd"/>
      <w:r w:rsidRPr="00F77DD0">
        <w:rPr>
          <w:rFonts w:ascii="Times New Roman" w:hAnsi="Times New Roman" w:cs="Times New Roman"/>
          <w:sz w:val="20"/>
          <w:szCs w:val="20"/>
        </w:rPr>
        <w:t xml:space="preserve"> (Edo), </w:t>
      </w:r>
      <w:proofErr w:type="spellStart"/>
      <w:r w:rsidRPr="00F77DD0">
        <w:rPr>
          <w:rFonts w:ascii="Times New Roman" w:hAnsi="Times New Roman" w:cs="Times New Roman"/>
          <w:sz w:val="20"/>
          <w:szCs w:val="20"/>
        </w:rPr>
        <w:t>erin</w:t>
      </w:r>
      <w:proofErr w:type="spellEnd"/>
      <w:r w:rsidRPr="00F77DD0">
        <w:rPr>
          <w:rFonts w:ascii="Times New Roman" w:hAnsi="Times New Roman" w:cs="Times New Roman"/>
          <w:sz w:val="20"/>
          <w:szCs w:val="20"/>
        </w:rPr>
        <w:t xml:space="preserve"> (Yoruba) and </w:t>
      </w:r>
      <w:proofErr w:type="spellStart"/>
      <w:r w:rsidRPr="00F77DD0">
        <w:rPr>
          <w:rFonts w:ascii="Times New Roman" w:hAnsi="Times New Roman" w:cs="Times New Roman"/>
          <w:sz w:val="20"/>
          <w:szCs w:val="20"/>
        </w:rPr>
        <w:t>nkpokiri</w:t>
      </w:r>
      <w:proofErr w:type="spellEnd"/>
      <w:r w:rsidRPr="00F77DD0">
        <w:rPr>
          <w:rFonts w:ascii="Times New Roman" w:hAnsi="Times New Roman" w:cs="Times New Roman"/>
          <w:sz w:val="20"/>
          <w:szCs w:val="20"/>
        </w:rPr>
        <w:t xml:space="preserve"> (Ibo). The leaves have been described as broad, abruptly acuminate and broadly lineate.</w:t>
      </w:r>
      <w:r w:rsidR="004A021B" w:rsidRPr="00F77DD0">
        <w:rPr>
          <w:rFonts w:ascii="Times New Roman" w:hAnsi="Times New Roman" w:cs="Times New Roman"/>
          <w:sz w:val="20"/>
          <w:szCs w:val="20"/>
        </w:rPr>
        <w:t xml:space="preserve"> </w:t>
      </w:r>
      <w:proofErr w:type="spellStart"/>
      <w:r w:rsidRPr="00F77DD0">
        <w:rPr>
          <w:rFonts w:ascii="Times New Roman" w:hAnsi="Times New Roman" w:cs="Times New Roman"/>
          <w:i/>
          <w:sz w:val="20"/>
          <w:szCs w:val="20"/>
        </w:rPr>
        <w:t>Hydrocotyle</w:t>
      </w:r>
      <w:proofErr w:type="spellEnd"/>
      <w:r w:rsidRPr="00F77DD0">
        <w:rPr>
          <w:rFonts w:ascii="Times New Roman" w:hAnsi="Times New Roman" w:cs="Times New Roman"/>
          <w:i/>
          <w:sz w:val="20"/>
          <w:szCs w:val="20"/>
        </w:rPr>
        <w:t xml:space="preserve"> </w:t>
      </w:r>
      <w:proofErr w:type="spellStart"/>
      <w:r w:rsidRPr="00F77DD0">
        <w:rPr>
          <w:rFonts w:ascii="Times New Roman" w:hAnsi="Times New Roman" w:cs="Times New Roman"/>
          <w:i/>
          <w:sz w:val="20"/>
          <w:szCs w:val="20"/>
        </w:rPr>
        <w:t>asiata</w:t>
      </w:r>
      <w:proofErr w:type="spellEnd"/>
      <w:r w:rsidRPr="00F77DD0">
        <w:rPr>
          <w:rFonts w:ascii="Times New Roman" w:hAnsi="Times New Roman" w:cs="Times New Roman"/>
          <w:sz w:val="20"/>
          <w:szCs w:val="20"/>
        </w:rPr>
        <w:t>, as it is commonly called, is known in the world as memory nut because it enhances the memory. It act</w:t>
      </w:r>
      <w:r w:rsidR="004A021B" w:rsidRPr="00F77DD0">
        <w:rPr>
          <w:rFonts w:ascii="Times New Roman" w:hAnsi="Times New Roman" w:cs="Times New Roman"/>
          <w:sz w:val="20"/>
          <w:szCs w:val="20"/>
        </w:rPr>
        <w:t>s</w:t>
      </w:r>
      <w:r w:rsidRPr="00F77DD0">
        <w:rPr>
          <w:rFonts w:ascii="Times New Roman" w:hAnsi="Times New Roman" w:cs="Times New Roman"/>
          <w:sz w:val="20"/>
          <w:szCs w:val="20"/>
        </w:rPr>
        <w:t xml:space="preserve"> as cleaner of the blood, facilitates learning ability and strengthens the nervous </w:t>
      </w:r>
      <w:r w:rsidRPr="00F77DD0">
        <w:rPr>
          <w:rFonts w:ascii="Times New Roman" w:hAnsi="Times New Roman" w:cs="Times New Roman"/>
          <w:sz w:val="20"/>
          <w:szCs w:val="20"/>
        </w:rPr>
        <w:lastRenderedPageBreak/>
        <w:t>system, and also effective in the treatment of menstrual problems.</w:t>
      </w:r>
      <w:r w:rsidR="004A021B" w:rsidRPr="00F77DD0">
        <w:rPr>
          <w:rFonts w:ascii="Times New Roman" w:hAnsi="Times New Roman" w:cs="Times New Roman"/>
          <w:sz w:val="20"/>
          <w:szCs w:val="20"/>
        </w:rPr>
        <w:t xml:space="preserve"> </w:t>
      </w:r>
      <w:proofErr w:type="spellStart"/>
      <w:r w:rsidRPr="00F77DD0">
        <w:rPr>
          <w:rFonts w:ascii="Times New Roman" w:hAnsi="Times New Roman" w:cs="Times New Roman"/>
          <w:i/>
          <w:iCs/>
          <w:sz w:val="20"/>
          <w:szCs w:val="20"/>
        </w:rPr>
        <w:t>Megaphrynium</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macrostachyum</w:t>
      </w:r>
      <w:proofErr w:type="spellEnd"/>
      <w:r w:rsidR="00AD4C06" w:rsidRPr="00F77DD0">
        <w:rPr>
          <w:rFonts w:ascii="Times New Roman" w:hAnsi="Times New Roman" w:cs="Times New Roman"/>
          <w:iCs/>
          <w:sz w:val="20"/>
          <w:szCs w:val="20"/>
        </w:rPr>
        <w:t>,</w:t>
      </w:r>
      <w:r w:rsidRPr="00F77DD0">
        <w:rPr>
          <w:rFonts w:ascii="Times New Roman" w:hAnsi="Times New Roman" w:cs="Times New Roman"/>
          <w:i/>
          <w:iCs/>
          <w:sz w:val="20"/>
          <w:szCs w:val="20"/>
        </w:rPr>
        <w:t xml:space="preserve"> </w:t>
      </w:r>
      <w:r w:rsidR="004A021B" w:rsidRPr="00F77DD0">
        <w:rPr>
          <w:rFonts w:ascii="Times New Roman" w:hAnsi="Times New Roman" w:cs="Times New Roman"/>
          <w:sz w:val="20"/>
          <w:szCs w:val="20"/>
        </w:rPr>
        <w:t>of the family</w:t>
      </w:r>
      <w:r w:rsidRPr="00F77DD0">
        <w:rPr>
          <w:rFonts w:ascii="Times New Roman" w:hAnsi="Times New Roman" w:cs="Times New Roman"/>
          <w:sz w:val="20"/>
          <w:szCs w:val="20"/>
        </w:rPr>
        <w:t xml:space="preserve"> </w:t>
      </w:r>
      <w:proofErr w:type="spellStart"/>
      <w:r w:rsidRPr="00F77DD0">
        <w:rPr>
          <w:rFonts w:ascii="Times New Roman" w:hAnsi="Times New Roman" w:cs="Times New Roman"/>
          <w:iCs/>
          <w:sz w:val="20"/>
          <w:szCs w:val="20"/>
        </w:rPr>
        <w:t>Marantaceae</w:t>
      </w:r>
      <w:proofErr w:type="spellEnd"/>
      <w:r w:rsidR="00AD4C06" w:rsidRPr="00F77DD0">
        <w:rPr>
          <w:rFonts w:ascii="Times New Roman" w:hAnsi="Times New Roman" w:cs="Times New Roman"/>
          <w:iCs/>
          <w:sz w:val="20"/>
          <w:szCs w:val="20"/>
        </w:rPr>
        <w:t>,</w:t>
      </w:r>
      <w:r w:rsidRPr="00F77DD0">
        <w:rPr>
          <w:rFonts w:ascii="Times New Roman" w:hAnsi="Times New Roman" w:cs="Times New Roman"/>
          <w:sz w:val="20"/>
          <w:szCs w:val="20"/>
        </w:rPr>
        <w:t xml:space="preserve"> is found in the rainforest of West and Central Africa (Jennings </w:t>
      </w:r>
      <w:r w:rsidRPr="00F77DD0">
        <w:rPr>
          <w:rFonts w:ascii="Times New Roman" w:hAnsi="Times New Roman" w:cs="Times New Roman"/>
          <w:i/>
          <w:sz w:val="20"/>
          <w:szCs w:val="20"/>
        </w:rPr>
        <w:t>et al</w:t>
      </w:r>
      <w:r w:rsidRPr="00F77DD0">
        <w:rPr>
          <w:rFonts w:ascii="Times New Roman" w:hAnsi="Times New Roman" w:cs="Times New Roman"/>
          <w:sz w:val="20"/>
          <w:szCs w:val="20"/>
        </w:rPr>
        <w:t>., 2001). The leaves are harvested from the forest and used fresh in wrappin</w:t>
      </w:r>
      <w:r w:rsidR="004A021B" w:rsidRPr="00F77DD0">
        <w:rPr>
          <w:rFonts w:ascii="Times New Roman" w:hAnsi="Times New Roman" w:cs="Times New Roman"/>
          <w:sz w:val="20"/>
          <w:szCs w:val="20"/>
        </w:rPr>
        <w:t>g</w:t>
      </w:r>
      <w:r w:rsidRPr="00F77DD0">
        <w:rPr>
          <w:rFonts w:ascii="Times New Roman" w:hAnsi="Times New Roman" w:cs="Times New Roman"/>
          <w:sz w:val="20"/>
          <w:szCs w:val="20"/>
        </w:rPr>
        <w:t xml:space="preserve"> food in order to preserve the food.</w:t>
      </w:r>
      <w:r w:rsidR="00AF2DC7">
        <w:rPr>
          <w:rFonts w:ascii="Times New Roman" w:hAnsi="Times New Roman" w:cs="Times New Roman"/>
          <w:sz w:val="20"/>
          <w:szCs w:val="20"/>
        </w:rPr>
        <w:t xml:space="preserve"> </w:t>
      </w:r>
      <w:proofErr w:type="spellStart"/>
      <w:r w:rsidRPr="00F77DD0">
        <w:rPr>
          <w:rFonts w:ascii="Times New Roman" w:hAnsi="Times New Roman" w:cs="Times New Roman"/>
          <w:i/>
          <w:iCs/>
          <w:sz w:val="20"/>
          <w:szCs w:val="20"/>
        </w:rPr>
        <w:t>Perinari</w:t>
      </w:r>
      <w:proofErr w:type="spellEnd"/>
      <w:r w:rsidRPr="00F77DD0">
        <w:rPr>
          <w:rFonts w:ascii="Times New Roman" w:hAnsi="Times New Roman" w:cs="Times New Roman"/>
          <w:i/>
          <w:iCs/>
          <w:sz w:val="20"/>
          <w:szCs w:val="20"/>
        </w:rPr>
        <w:t xml:space="preserve"> </w:t>
      </w:r>
      <w:r w:rsidR="00AD4C06" w:rsidRPr="00F77DD0">
        <w:rPr>
          <w:rFonts w:ascii="Times New Roman" w:hAnsi="Times New Roman" w:cs="Times New Roman"/>
          <w:i/>
          <w:iCs/>
          <w:sz w:val="20"/>
          <w:szCs w:val="20"/>
        </w:rPr>
        <w:t>excels</w:t>
      </w:r>
      <w:r w:rsidR="00AD4C06" w:rsidRPr="00F77DD0">
        <w:rPr>
          <w:rFonts w:ascii="Times New Roman" w:hAnsi="Times New Roman" w:cs="Times New Roman"/>
          <w:iCs/>
          <w:sz w:val="20"/>
          <w:szCs w:val="20"/>
        </w:rPr>
        <w:t>,</w:t>
      </w:r>
      <w:r w:rsidRPr="00F77DD0">
        <w:rPr>
          <w:rFonts w:ascii="Times New Roman" w:hAnsi="Times New Roman" w:cs="Times New Roman"/>
          <w:sz w:val="20"/>
          <w:szCs w:val="20"/>
        </w:rPr>
        <w:t xml:space="preserve"> commonly known as Grey plum or rough skin plum in English and </w:t>
      </w:r>
      <w:proofErr w:type="spellStart"/>
      <w:r w:rsidRPr="00F77DD0">
        <w:rPr>
          <w:rFonts w:ascii="Times New Roman" w:hAnsi="Times New Roman" w:cs="Times New Roman"/>
          <w:sz w:val="20"/>
          <w:szCs w:val="20"/>
        </w:rPr>
        <w:t>Abere</w:t>
      </w:r>
      <w:proofErr w:type="spellEnd"/>
      <w:r w:rsidRPr="00F77DD0">
        <w:rPr>
          <w:rFonts w:ascii="Times New Roman" w:hAnsi="Times New Roman" w:cs="Times New Roman"/>
          <w:sz w:val="20"/>
          <w:szCs w:val="20"/>
        </w:rPr>
        <w:t xml:space="preserve"> in </w:t>
      </w:r>
      <w:r w:rsidRPr="00F77DD0">
        <w:rPr>
          <w:rFonts w:ascii="Times New Roman" w:hAnsi="Times New Roman" w:cs="Times New Roman"/>
          <w:iCs/>
          <w:sz w:val="20"/>
          <w:szCs w:val="20"/>
        </w:rPr>
        <w:t>Yoruba</w:t>
      </w:r>
      <w:r w:rsidR="00AD4C06" w:rsidRPr="00F77DD0">
        <w:rPr>
          <w:rFonts w:ascii="Times New Roman" w:hAnsi="Times New Roman" w:cs="Times New Roman"/>
          <w:iCs/>
          <w:sz w:val="20"/>
          <w:szCs w:val="20"/>
        </w:rPr>
        <w:t>,</w:t>
      </w:r>
      <w:r w:rsidRPr="00F77DD0">
        <w:rPr>
          <w:rFonts w:ascii="Times New Roman" w:hAnsi="Times New Roman" w:cs="Times New Roman"/>
          <w:iCs/>
          <w:sz w:val="20"/>
          <w:szCs w:val="20"/>
        </w:rPr>
        <w:t xml:space="preserve"> is </w:t>
      </w:r>
      <w:r w:rsidRPr="00F77DD0">
        <w:rPr>
          <w:rFonts w:ascii="Times New Roman" w:hAnsi="Times New Roman" w:cs="Times New Roman"/>
          <w:sz w:val="20"/>
          <w:szCs w:val="20"/>
        </w:rPr>
        <w:t>an evergreen tree found growing up abundantly in the humid rain forest and less in the Guinean forest. They are widely distributed in tropical Africa and occur gregariously at elevati</w:t>
      </w:r>
      <w:r w:rsidR="00AD4C06" w:rsidRPr="00F77DD0">
        <w:rPr>
          <w:rFonts w:ascii="Times New Roman" w:hAnsi="Times New Roman" w:cs="Times New Roman"/>
          <w:sz w:val="20"/>
          <w:szCs w:val="20"/>
        </w:rPr>
        <w:t>ons between 3,000 and 6,000 ft</w:t>
      </w:r>
      <w:r w:rsidRPr="00F77DD0">
        <w:rPr>
          <w:rFonts w:ascii="Times New Roman" w:hAnsi="Times New Roman" w:cs="Times New Roman"/>
          <w:sz w:val="20"/>
          <w:szCs w:val="20"/>
        </w:rPr>
        <w:t xml:space="preserve"> </w:t>
      </w:r>
      <w:r w:rsidR="00AD4C06" w:rsidRPr="00F77DD0">
        <w:rPr>
          <w:rFonts w:ascii="Times New Roman" w:hAnsi="Times New Roman" w:cs="Times New Roman"/>
          <w:sz w:val="20"/>
          <w:szCs w:val="20"/>
        </w:rPr>
        <w:t>(</w:t>
      </w:r>
      <w:proofErr w:type="spellStart"/>
      <w:r w:rsidR="00AD4C06" w:rsidRPr="00F77DD0">
        <w:rPr>
          <w:rFonts w:ascii="Times New Roman" w:hAnsi="Times New Roman" w:cs="Times New Roman"/>
          <w:sz w:val="20"/>
          <w:szCs w:val="20"/>
        </w:rPr>
        <w:t>Keay</w:t>
      </w:r>
      <w:proofErr w:type="spellEnd"/>
      <w:r w:rsidR="00AD4C06" w:rsidRPr="00F77DD0">
        <w:rPr>
          <w:rFonts w:ascii="Times New Roman" w:hAnsi="Times New Roman" w:cs="Times New Roman"/>
          <w:sz w:val="20"/>
          <w:szCs w:val="20"/>
        </w:rPr>
        <w:t xml:space="preserve">, </w:t>
      </w:r>
      <w:r w:rsidRPr="00F77DD0">
        <w:rPr>
          <w:rFonts w:ascii="Times New Roman" w:hAnsi="Times New Roman" w:cs="Times New Roman"/>
          <w:sz w:val="20"/>
          <w:szCs w:val="20"/>
        </w:rPr>
        <w:t>1964). The bark of the tree, pounded or macerated is traditionally applied as treatment to fresh wounds especially in circumcision, while the bark decoction is taken to re</w:t>
      </w:r>
      <w:r w:rsidR="00AD4C06" w:rsidRPr="00F77DD0">
        <w:rPr>
          <w:rFonts w:ascii="Times New Roman" w:hAnsi="Times New Roman" w:cs="Times New Roman"/>
          <w:sz w:val="20"/>
          <w:szCs w:val="20"/>
        </w:rPr>
        <w:t>lieve stomach ache (</w:t>
      </w:r>
      <w:r w:rsidR="00AD4C06" w:rsidRPr="00F77DD0">
        <w:rPr>
          <w:rFonts w:ascii="Times New Roman" w:hAnsi="Times New Roman" w:cs="Times New Roman"/>
          <w:bCs/>
          <w:sz w:val="20"/>
          <w:szCs w:val="20"/>
        </w:rPr>
        <w:t>Stephen and</w:t>
      </w:r>
      <w:r w:rsidRPr="00F77DD0">
        <w:rPr>
          <w:rFonts w:ascii="Times New Roman" w:hAnsi="Times New Roman" w:cs="Times New Roman"/>
          <w:bCs/>
          <w:sz w:val="20"/>
          <w:szCs w:val="20"/>
        </w:rPr>
        <w:t xml:space="preserve"> Joseph</w:t>
      </w:r>
      <w:r w:rsidR="00AD4C06" w:rsidRPr="00F77DD0">
        <w:rPr>
          <w:rFonts w:ascii="Times New Roman" w:hAnsi="Times New Roman" w:cs="Times New Roman"/>
          <w:bCs/>
          <w:sz w:val="20"/>
          <w:szCs w:val="20"/>
        </w:rPr>
        <w:t xml:space="preserve">, </w:t>
      </w:r>
      <w:r w:rsidRPr="00F77DD0">
        <w:rPr>
          <w:rFonts w:ascii="Times New Roman" w:hAnsi="Times New Roman" w:cs="Times New Roman"/>
          <w:bCs/>
          <w:sz w:val="20"/>
          <w:szCs w:val="20"/>
        </w:rPr>
        <w:t>2011).</w:t>
      </w:r>
      <w:r w:rsidR="00AF2DC7">
        <w:rPr>
          <w:rFonts w:ascii="Times New Roman" w:hAnsi="Times New Roman" w:cs="Times New Roman"/>
          <w:sz w:val="20"/>
          <w:szCs w:val="20"/>
        </w:rPr>
        <w:t xml:space="preserve"> </w:t>
      </w:r>
      <w:proofErr w:type="spellStart"/>
      <w:r w:rsidRPr="00F77DD0">
        <w:rPr>
          <w:rFonts w:ascii="Times New Roman" w:hAnsi="Times New Roman" w:cs="Times New Roman"/>
          <w:bCs/>
          <w:i/>
          <w:iCs/>
          <w:sz w:val="20"/>
          <w:szCs w:val="20"/>
        </w:rPr>
        <w:t>Rauvolfia</w:t>
      </w:r>
      <w:proofErr w:type="spellEnd"/>
      <w:r w:rsidRPr="00F77DD0">
        <w:rPr>
          <w:rFonts w:ascii="Times New Roman" w:hAnsi="Times New Roman" w:cs="Times New Roman"/>
          <w:sz w:val="20"/>
          <w:szCs w:val="20"/>
        </w:rPr>
        <w:t xml:space="preserve"> </w:t>
      </w:r>
      <w:proofErr w:type="spellStart"/>
      <w:r w:rsidRPr="00F77DD0">
        <w:rPr>
          <w:rFonts w:ascii="Times New Roman" w:hAnsi="Times New Roman" w:cs="Times New Roman"/>
          <w:i/>
          <w:sz w:val="20"/>
          <w:szCs w:val="20"/>
        </w:rPr>
        <w:t>vomitoria</w:t>
      </w:r>
      <w:proofErr w:type="spellEnd"/>
      <w:r w:rsidR="008F166B" w:rsidRPr="00F77DD0">
        <w:rPr>
          <w:rFonts w:ascii="Times New Roman" w:hAnsi="Times New Roman" w:cs="Times New Roman"/>
          <w:sz w:val="20"/>
          <w:szCs w:val="20"/>
        </w:rPr>
        <w:t>,</w:t>
      </w:r>
      <w:r w:rsidRPr="00F77DD0">
        <w:rPr>
          <w:rFonts w:ascii="Times New Roman" w:hAnsi="Times New Roman" w:cs="Times New Roman"/>
          <w:i/>
          <w:sz w:val="20"/>
          <w:szCs w:val="20"/>
        </w:rPr>
        <w:t xml:space="preserve"> </w:t>
      </w:r>
      <w:r w:rsidR="009A74B4" w:rsidRPr="00F77DD0">
        <w:rPr>
          <w:rFonts w:ascii="Times New Roman" w:hAnsi="Times New Roman" w:cs="Times New Roman"/>
          <w:sz w:val="20"/>
          <w:szCs w:val="20"/>
        </w:rPr>
        <w:t xml:space="preserve">an </w:t>
      </w:r>
      <w:proofErr w:type="spellStart"/>
      <w:r w:rsidR="009A74B4" w:rsidRPr="00F77DD0">
        <w:rPr>
          <w:rFonts w:ascii="Times New Roman" w:hAnsi="Times New Roman" w:cs="Times New Roman"/>
          <w:sz w:val="20"/>
          <w:szCs w:val="20"/>
        </w:rPr>
        <w:t>Apocynaceae</w:t>
      </w:r>
      <w:proofErr w:type="spellEnd"/>
      <w:r w:rsidR="009A74B4" w:rsidRPr="00F77DD0">
        <w:rPr>
          <w:rFonts w:ascii="Times New Roman" w:hAnsi="Times New Roman" w:cs="Times New Roman"/>
          <w:sz w:val="20"/>
          <w:szCs w:val="20"/>
        </w:rPr>
        <w:t>,</w:t>
      </w:r>
      <w:r w:rsidRPr="00F77DD0">
        <w:rPr>
          <w:rFonts w:ascii="Times New Roman" w:hAnsi="Times New Roman" w:cs="Times New Roman"/>
          <w:sz w:val="20"/>
          <w:szCs w:val="20"/>
        </w:rPr>
        <w:t xml:space="preserve"> is a medicinal plant widely</w:t>
      </w:r>
      <w:r w:rsidR="006E31C5" w:rsidRPr="00F77DD0">
        <w:rPr>
          <w:rFonts w:ascii="Times New Roman" w:hAnsi="Times New Roman" w:cs="Times New Roman"/>
          <w:sz w:val="20"/>
          <w:szCs w:val="20"/>
        </w:rPr>
        <w:t xml:space="preserve"> distributed all over the world</w:t>
      </w:r>
      <w:r w:rsidRPr="00F77DD0">
        <w:rPr>
          <w:rFonts w:ascii="Times New Roman" w:hAnsi="Times New Roman" w:cs="Times New Roman"/>
          <w:sz w:val="20"/>
          <w:szCs w:val="20"/>
        </w:rPr>
        <w:t xml:space="preserve"> especially in Asia and West-African countries. It is a tree that grows to a height of about 15 m and is found in most lowland forest. In Nigeria, especially in Yoruba speaking region, the plant is popularly known as “</w:t>
      </w:r>
      <w:proofErr w:type="spellStart"/>
      <w:r w:rsidRPr="00F77DD0">
        <w:rPr>
          <w:rFonts w:ascii="Times New Roman" w:hAnsi="Times New Roman" w:cs="Times New Roman"/>
          <w:sz w:val="20"/>
          <w:szCs w:val="20"/>
        </w:rPr>
        <w:t>Asofeyeje</w:t>
      </w:r>
      <w:proofErr w:type="spellEnd"/>
      <w:r w:rsidRPr="00F77DD0">
        <w:rPr>
          <w:rFonts w:ascii="Times New Roman" w:hAnsi="Times New Roman" w:cs="Times New Roman"/>
          <w:sz w:val="20"/>
          <w:szCs w:val="20"/>
        </w:rPr>
        <w:t>” meaning bearing fruits for the birds. It is known as “</w:t>
      </w:r>
      <w:proofErr w:type="spellStart"/>
      <w:r w:rsidRPr="00F77DD0">
        <w:rPr>
          <w:rFonts w:ascii="Times New Roman" w:hAnsi="Times New Roman" w:cs="Times New Roman"/>
          <w:sz w:val="20"/>
          <w:szCs w:val="20"/>
        </w:rPr>
        <w:t>Akanta</w:t>
      </w:r>
      <w:proofErr w:type="spellEnd"/>
      <w:r w:rsidRPr="00F77DD0">
        <w:rPr>
          <w:rFonts w:ascii="Times New Roman" w:hAnsi="Times New Roman" w:cs="Times New Roman"/>
          <w:sz w:val="20"/>
          <w:szCs w:val="20"/>
        </w:rPr>
        <w:t>” in Ibo and “</w:t>
      </w:r>
      <w:proofErr w:type="spellStart"/>
      <w:r w:rsidRPr="00F77DD0">
        <w:rPr>
          <w:rFonts w:ascii="Times New Roman" w:hAnsi="Times New Roman" w:cs="Times New Roman"/>
          <w:sz w:val="20"/>
          <w:szCs w:val="20"/>
        </w:rPr>
        <w:t>Penpe</w:t>
      </w:r>
      <w:proofErr w:type="spellEnd"/>
      <w:r w:rsidRPr="00F77DD0">
        <w:rPr>
          <w:rFonts w:ascii="Times New Roman" w:hAnsi="Times New Roman" w:cs="Times New Roman"/>
          <w:sz w:val="20"/>
          <w:szCs w:val="20"/>
        </w:rPr>
        <w:t xml:space="preserve">” in Ashanti, </w:t>
      </w:r>
      <w:proofErr w:type="spellStart"/>
      <w:r w:rsidRPr="00F77DD0">
        <w:rPr>
          <w:rFonts w:ascii="Times New Roman" w:hAnsi="Times New Roman" w:cs="Times New Roman"/>
          <w:sz w:val="20"/>
          <w:szCs w:val="20"/>
        </w:rPr>
        <w:t>Twi</w:t>
      </w:r>
      <w:proofErr w:type="spellEnd"/>
      <w:r w:rsidRPr="00F77DD0">
        <w:rPr>
          <w:rFonts w:ascii="Times New Roman" w:hAnsi="Times New Roman" w:cs="Times New Roman"/>
          <w:sz w:val="20"/>
          <w:szCs w:val="20"/>
        </w:rPr>
        <w:t xml:space="preserve"> and </w:t>
      </w:r>
      <w:proofErr w:type="spellStart"/>
      <w:r w:rsidRPr="00F77DD0">
        <w:rPr>
          <w:rFonts w:ascii="Times New Roman" w:hAnsi="Times New Roman" w:cs="Times New Roman"/>
          <w:sz w:val="20"/>
          <w:szCs w:val="20"/>
        </w:rPr>
        <w:t>Wassaw</w:t>
      </w:r>
      <w:proofErr w:type="spellEnd"/>
      <w:r w:rsidRPr="00F77DD0">
        <w:rPr>
          <w:rFonts w:ascii="Times New Roman" w:hAnsi="Times New Roman" w:cs="Times New Roman"/>
          <w:sz w:val="20"/>
          <w:szCs w:val="20"/>
        </w:rPr>
        <w:t xml:space="preserve"> and poison devil's pepper in English. The plant has been used ext</w:t>
      </w:r>
      <w:r w:rsidR="009A74B4" w:rsidRPr="00F77DD0">
        <w:rPr>
          <w:rFonts w:ascii="Times New Roman" w:hAnsi="Times New Roman" w:cs="Times New Roman"/>
          <w:sz w:val="20"/>
          <w:szCs w:val="20"/>
        </w:rPr>
        <w:t>ensively for various ailments; i</w:t>
      </w:r>
      <w:r w:rsidRPr="00F77DD0">
        <w:rPr>
          <w:rFonts w:ascii="Times New Roman" w:hAnsi="Times New Roman" w:cs="Times New Roman"/>
          <w:sz w:val="20"/>
          <w:szCs w:val="20"/>
        </w:rPr>
        <w:t>t is useful in the lowering of blood pressure (Amole, 2003)</w:t>
      </w:r>
      <w:r w:rsidR="009A74B4" w:rsidRPr="00F77DD0">
        <w:rPr>
          <w:rFonts w:ascii="Times New Roman" w:hAnsi="Times New Roman" w:cs="Times New Roman"/>
          <w:sz w:val="20"/>
          <w:szCs w:val="20"/>
        </w:rPr>
        <w:t>.</w:t>
      </w:r>
      <w:r w:rsidR="00AF2DC7">
        <w:rPr>
          <w:rFonts w:ascii="Times New Roman" w:hAnsi="Times New Roman" w:cs="Times New Roman"/>
          <w:sz w:val="20"/>
          <w:szCs w:val="20"/>
        </w:rPr>
        <w:t xml:space="preserve"> </w:t>
      </w:r>
      <w:proofErr w:type="spellStart"/>
      <w:r w:rsidRPr="00F77DD0">
        <w:rPr>
          <w:rFonts w:ascii="Times New Roman" w:hAnsi="Times New Roman" w:cs="Times New Roman"/>
          <w:i/>
          <w:iCs/>
          <w:sz w:val="20"/>
          <w:szCs w:val="20"/>
        </w:rPr>
        <w:t>Solanum</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dasyphyllum</w:t>
      </w:r>
      <w:proofErr w:type="spellEnd"/>
      <w:r w:rsidRPr="00F77DD0">
        <w:rPr>
          <w:rFonts w:ascii="Times New Roman" w:hAnsi="Times New Roman" w:cs="Times New Roman"/>
          <w:sz w:val="20"/>
          <w:szCs w:val="20"/>
        </w:rPr>
        <w:t xml:space="preserve"> also known as </w:t>
      </w:r>
      <w:proofErr w:type="spellStart"/>
      <w:r w:rsidRPr="00F77DD0">
        <w:rPr>
          <w:rFonts w:ascii="Times New Roman" w:hAnsi="Times New Roman" w:cs="Times New Roman"/>
          <w:sz w:val="20"/>
          <w:szCs w:val="20"/>
        </w:rPr>
        <w:t>Bamoni</w:t>
      </w:r>
      <w:proofErr w:type="spellEnd"/>
      <w:r w:rsidRPr="00F77DD0">
        <w:rPr>
          <w:rFonts w:ascii="Times New Roman" w:hAnsi="Times New Roman" w:cs="Times New Roman"/>
          <w:sz w:val="20"/>
          <w:szCs w:val="20"/>
        </w:rPr>
        <w:t xml:space="preserve"> in </w:t>
      </w:r>
      <w:r w:rsidRPr="00F77DD0">
        <w:rPr>
          <w:rFonts w:ascii="Times New Roman" w:hAnsi="Times New Roman" w:cs="Times New Roman"/>
          <w:i/>
          <w:iCs/>
          <w:sz w:val="20"/>
          <w:szCs w:val="20"/>
        </w:rPr>
        <w:t>Yoruba, brown, soft</w:t>
      </w:r>
      <w:r w:rsidRPr="00F77DD0">
        <w:rPr>
          <w:rFonts w:ascii="Times New Roman" w:hAnsi="Times New Roman" w:cs="Times New Roman"/>
          <w:sz w:val="20"/>
          <w:szCs w:val="20"/>
        </w:rPr>
        <w:t>, globular shaped seeds with a rough surface (</w:t>
      </w:r>
      <w:proofErr w:type="spellStart"/>
      <w:r w:rsidRPr="00F77DD0">
        <w:rPr>
          <w:rFonts w:ascii="Times New Roman" w:hAnsi="Times New Roman" w:cs="Times New Roman"/>
          <w:sz w:val="20"/>
          <w:szCs w:val="20"/>
        </w:rPr>
        <w:t>Nadkarni</w:t>
      </w:r>
      <w:proofErr w:type="spellEnd"/>
      <w:r w:rsidRPr="00F77DD0">
        <w:rPr>
          <w:rFonts w:ascii="Times New Roman" w:hAnsi="Times New Roman" w:cs="Times New Roman"/>
          <w:sz w:val="20"/>
          <w:szCs w:val="20"/>
        </w:rPr>
        <w:t>, 1954).</w:t>
      </w:r>
      <w:r w:rsidR="00AF2DC7">
        <w:rPr>
          <w:rFonts w:ascii="Times New Roman" w:hAnsi="Times New Roman" w:cs="Times New Roman"/>
          <w:sz w:val="20"/>
          <w:szCs w:val="20"/>
        </w:rPr>
        <w:t xml:space="preserve"> </w:t>
      </w:r>
      <w:r w:rsidRPr="00F77DD0">
        <w:rPr>
          <w:rFonts w:ascii="Times New Roman" w:hAnsi="Times New Roman" w:cs="Times New Roman"/>
          <w:sz w:val="20"/>
          <w:szCs w:val="20"/>
        </w:rPr>
        <w:t>It belongs</w:t>
      </w:r>
      <w:r w:rsidR="009A74B4" w:rsidRPr="00F77DD0">
        <w:rPr>
          <w:rFonts w:ascii="Times New Roman" w:hAnsi="Times New Roman" w:cs="Times New Roman"/>
          <w:sz w:val="20"/>
          <w:szCs w:val="20"/>
        </w:rPr>
        <w:t xml:space="preserve"> to the family of </w:t>
      </w:r>
      <w:proofErr w:type="spellStart"/>
      <w:r w:rsidR="009A74B4" w:rsidRPr="00F77DD0">
        <w:rPr>
          <w:rFonts w:ascii="Times New Roman" w:hAnsi="Times New Roman" w:cs="Times New Roman"/>
          <w:sz w:val="20"/>
          <w:szCs w:val="20"/>
        </w:rPr>
        <w:t>S</w:t>
      </w:r>
      <w:r w:rsidRPr="00F77DD0">
        <w:rPr>
          <w:rFonts w:ascii="Times New Roman" w:hAnsi="Times New Roman" w:cs="Times New Roman"/>
          <w:sz w:val="20"/>
          <w:szCs w:val="20"/>
        </w:rPr>
        <w:t>terculiaceae</w:t>
      </w:r>
      <w:proofErr w:type="spellEnd"/>
      <w:r w:rsidRPr="00F77DD0">
        <w:rPr>
          <w:rFonts w:ascii="Times New Roman" w:hAnsi="Times New Roman" w:cs="Times New Roman"/>
          <w:sz w:val="20"/>
          <w:szCs w:val="20"/>
        </w:rPr>
        <w:t xml:space="preserve"> and has been described useful in traditional medicine for the treatment of </w:t>
      </w:r>
      <w:proofErr w:type="spellStart"/>
      <w:r w:rsidRPr="00F77DD0">
        <w:rPr>
          <w:rFonts w:ascii="Times New Roman" w:hAnsi="Times New Roman" w:cs="Times New Roman"/>
          <w:sz w:val="20"/>
          <w:szCs w:val="20"/>
        </w:rPr>
        <w:t>caugh</w:t>
      </w:r>
      <w:proofErr w:type="spellEnd"/>
      <w:r w:rsidRPr="00F77DD0">
        <w:rPr>
          <w:rFonts w:ascii="Times New Roman" w:hAnsi="Times New Roman" w:cs="Times New Roman"/>
          <w:sz w:val="20"/>
          <w:szCs w:val="20"/>
        </w:rPr>
        <w:t xml:space="preserve"> and other infectious diseases.</w:t>
      </w:r>
      <w:r w:rsidR="006E31C5" w:rsidRPr="00F77DD0">
        <w:rPr>
          <w:rFonts w:ascii="Times New Roman" w:hAnsi="Times New Roman" w:cs="Times New Roman"/>
          <w:sz w:val="20"/>
          <w:szCs w:val="20"/>
        </w:rPr>
        <w:t xml:space="preserve"> </w:t>
      </w:r>
      <w:proofErr w:type="spellStart"/>
      <w:r w:rsidRPr="00F77DD0">
        <w:rPr>
          <w:rFonts w:ascii="Times New Roman" w:hAnsi="Times New Roman" w:cs="Times New Roman"/>
          <w:i/>
          <w:iCs/>
          <w:sz w:val="20"/>
          <w:szCs w:val="20"/>
        </w:rPr>
        <w:t>Sphenocentrum</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jollyanum</w:t>
      </w:r>
      <w:proofErr w:type="spellEnd"/>
      <w:r w:rsidRPr="00F77DD0">
        <w:rPr>
          <w:rFonts w:ascii="Times New Roman" w:hAnsi="Times New Roman" w:cs="Times New Roman"/>
          <w:i/>
          <w:iCs/>
          <w:sz w:val="20"/>
          <w:szCs w:val="20"/>
        </w:rPr>
        <w:t xml:space="preserve"> </w:t>
      </w:r>
      <w:r w:rsidRPr="00F77DD0">
        <w:rPr>
          <w:rFonts w:ascii="Times New Roman" w:hAnsi="Times New Roman" w:cs="Times New Roman"/>
          <w:iCs/>
          <w:sz w:val="20"/>
          <w:szCs w:val="20"/>
        </w:rPr>
        <w:t xml:space="preserve">commonly called </w:t>
      </w:r>
      <w:proofErr w:type="spellStart"/>
      <w:r w:rsidRPr="00F77DD0">
        <w:rPr>
          <w:rFonts w:ascii="Times New Roman" w:hAnsi="Times New Roman" w:cs="Times New Roman"/>
          <w:sz w:val="20"/>
          <w:szCs w:val="20"/>
        </w:rPr>
        <w:t>Akerejupon</w:t>
      </w:r>
      <w:proofErr w:type="spellEnd"/>
      <w:r w:rsidRPr="00F77DD0">
        <w:rPr>
          <w:rFonts w:ascii="Times New Roman" w:hAnsi="Times New Roman" w:cs="Times New Roman"/>
          <w:sz w:val="20"/>
          <w:szCs w:val="20"/>
        </w:rPr>
        <w:t xml:space="preserve"> by the </w:t>
      </w:r>
      <w:proofErr w:type="spellStart"/>
      <w:r w:rsidRPr="00F77DD0">
        <w:rPr>
          <w:rFonts w:ascii="Times New Roman" w:hAnsi="Times New Roman" w:cs="Times New Roman"/>
          <w:sz w:val="20"/>
          <w:szCs w:val="20"/>
        </w:rPr>
        <w:t>Yorubas</w:t>
      </w:r>
      <w:proofErr w:type="spellEnd"/>
      <w:r w:rsidRPr="00F77DD0">
        <w:rPr>
          <w:rFonts w:ascii="Times New Roman" w:hAnsi="Times New Roman" w:cs="Times New Roman"/>
          <w:sz w:val="20"/>
          <w:szCs w:val="20"/>
        </w:rPr>
        <w:t xml:space="preserve"> is a small erect sparsely branched shrub, growing up to 1.5 m in height with very few branches. All morphological parts of the plant are prominent ingredients in several recipes for the management of sickle cell disease (</w:t>
      </w:r>
      <w:proofErr w:type="spellStart"/>
      <w:r w:rsidRPr="00F77DD0">
        <w:rPr>
          <w:rFonts w:ascii="Times New Roman" w:hAnsi="Times New Roman" w:cs="Times New Roman"/>
          <w:sz w:val="20"/>
          <w:szCs w:val="20"/>
        </w:rPr>
        <w:t>Abbiw</w:t>
      </w:r>
      <w:proofErr w:type="spellEnd"/>
      <w:r w:rsidRPr="00F77DD0">
        <w:rPr>
          <w:rFonts w:ascii="Times New Roman" w:hAnsi="Times New Roman" w:cs="Times New Roman"/>
          <w:sz w:val="20"/>
          <w:szCs w:val="20"/>
        </w:rPr>
        <w:t>, 1990). The root hair is used with other anti-malaria plant</w:t>
      </w:r>
      <w:r w:rsidR="006E31C5" w:rsidRPr="00F77DD0">
        <w:rPr>
          <w:rFonts w:ascii="Times New Roman" w:hAnsi="Times New Roman" w:cs="Times New Roman"/>
          <w:sz w:val="20"/>
          <w:szCs w:val="20"/>
        </w:rPr>
        <w:t>s as remedies against fevers,</w:t>
      </w:r>
      <w:r w:rsidRPr="00F77DD0">
        <w:rPr>
          <w:rFonts w:ascii="Times New Roman" w:hAnsi="Times New Roman" w:cs="Times New Roman"/>
          <w:sz w:val="20"/>
          <w:szCs w:val="20"/>
        </w:rPr>
        <w:t xml:space="preserve"> body pains and rheumatism while leafy twigs and fruit have been reportedly used for their aphr</w:t>
      </w:r>
      <w:r w:rsidR="003379D9" w:rsidRPr="00F77DD0">
        <w:rPr>
          <w:rFonts w:ascii="Times New Roman" w:hAnsi="Times New Roman" w:cs="Times New Roman"/>
          <w:sz w:val="20"/>
          <w:szCs w:val="20"/>
        </w:rPr>
        <w:t>odisiac activity (</w:t>
      </w:r>
      <w:proofErr w:type="spellStart"/>
      <w:r w:rsidR="003379D9" w:rsidRPr="00F77DD0">
        <w:rPr>
          <w:rFonts w:ascii="Times New Roman" w:hAnsi="Times New Roman" w:cs="Times New Roman"/>
          <w:sz w:val="20"/>
          <w:szCs w:val="20"/>
        </w:rPr>
        <w:t>Burkill</w:t>
      </w:r>
      <w:proofErr w:type="spellEnd"/>
      <w:r w:rsidR="003379D9" w:rsidRPr="00F77DD0">
        <w:rPr>
          <w:rFonts w:ascii="Times New Roman" w:hAnsi="Times New Roman" w:cs="Times New Roman"/>
          <w:sz w:val="20"/>
          <w:szCs w:val="20"/>
        </w:rPr>
        <w:t>, 1985 and</w:t>
      </w:r>
      <w:r w:rsidRPr="00F77DD0">
        <w:rPr>
          <w:rFonts w:ascii="Times New Roman" w:hAnsi="Times New Roman" w:cs="Times New Roman"/>
          <w:sz w:val="20"/>
          <w:szCs w:val="20"/>
        </w:rPr>
        <w:t xml:space="preserve"> </w:t>
      </w:r>
      <w:proofErr w:type="spellStart"/>
      <w:r w:rsidRPr="00F77DD0">
        <w:rPr>
          <w:rFonts w:ascii="Times New Roman" w:hAnsi="Times New Roman" w:cs="Times New Roman"/>
          <w:sz w:val="20"/>
          <w:szCs w:val="20"/>
        </w:rPr>
        <w:t>Iwu</w:t>
      </w:r>
      <w:proofErr w:type="spellEnd"/>
      <w:r w:rsidRPr="00F77DD0">
        <w:rPr>
          <w:rFonts w:ascii="Times New Roman" w:hAnsi="Times New Roman" w:cs="Times New Roman"/>
          <w:sz w:val="20"/>
          <w:szCs w:val="20"/>
        </w:rPr>
        <w:t>, 1993).</w:t>
      </w:r>
    </w:p>
    <w:p w:rsidR="00FE1AB5" w:rsidRPr="00F77DD0" w:rsidRDefault="00FE1AB5"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D0">
        <w:rPr>
          <w:rFonts w:ascii="Times New Roman" w:hAnsi="Times New Roman" w:cs="Times New Roman"/>
          <w:sz w:val="20"/>
          <w:szCs w:val="20"/>
        </w:rPr>
        <w:t>This research work looks into the fundamental scie</w:t>
      </w:r>
      <w:r w:rsidR="003B5AF5" w:rsidRPr="00F77DD0">
        <w:rPr>
          <w:rFonts w:ascii="Times New Roman" w:hAnsi="Times New Roman" w:cs="Times New Roman"/>
          <w:sz w:val="20"/>
          <w:szCs w:val="20"/>
        </w:rPr>
        <w:t>ntific bases for the use of these</w:t>
      </w:r>
      <w:r w:rsidRPr="00F77DD0">
        <w:rPr>
          <w:rFonts w:ascii="Times New Roman" w:hAnsi="Times New Roman" w:cs="Times New Roman"/>
          <w:sz w:val="20"/>
          <w:szCs w:val="20"/>
        </w:rPr>
        <w:t xml:space="preserve"> medicinal plant seeds by determining the</w:t>
      </w:r>
      <w:r w:rsidR="008B52B8" w:rsidRPr="00F77DD0">
        <w:rPr>
          <w:rFonts w:ascii="Times New Roman" w:hAnsi="Times New Roman" w:cs="Times New Roman"/>
          <w:sz w:val="20"/>
          <w:szCs w:val="20"/>
        </w:rPr>
        <w:t xml:space="preserve"> </w:t>
      </w:r>
      <w:proofErr w:type="spellStart"/>
      <w:r w:rsidR="008B52B8" w:rsidRPr="00F77DD0">
        <w:rPr>
          <w:rFonts w:ascii="Times New Roman" w:hAnsi="Times New Roman" w:cs="Times New Roman"/>
          <w:sz w:val="20"/>
          <w:szCs w:val="20"/>
        </w:rPr>
        <w:t>phytochemical</w:t>
      </w:r>
      <w:proofErr w:type="spellEnd"/>
      <w:r w:rsidR="008B52B8" w:rsidRPr="00F77DD0">
        <w:rPr>
          <w:rFonts w:ascii="Times New Roman" w:hAnsi="Times New Roman" w:cs="Times New Roman"/>
          <w:sz w:val="20"/>
          <w:szCs w:val="20"/>
        </w:rPr>
        <w:t>,</w:t>
      </w:r>
      <w:r w:rsidR="003B5AF5" w:rsidRPr="00F77DD0">
        <w:rPr>
          <w:rFonts w:ascii="Times New Roman" w:hAnsi="Times New Roman" w:cs="Times New Roman"/>
          <w:sz w:val="20"/>
          <w:szCs w:val="20"/>
        </w:rPr>
        <w:t xml:space="preserve"> proximate and mineral</w:t>
      </w:r>
      <w:r w:rsidRPr="00F77DD0">
        <w:rPr>
          <w:rFonts w:ascii="Times New Roman" w:hAnsi="Times New Roman" w:cs="Times New Roman"/>
          <w:sz w:val="20"/>
          <w:szCs w:val="20"/>
        </w:rPr>
        <w:t xml:space="preserve"> composition of these </w:t>
      </w:r>
      <w:r w:rsidR="003B5AF5" w:rsidRPr="00F77DD0">
        <w:rPr>
          <w:rFonts w:ascii="Times New Roman" w:hAnsi="Times New Roman" w:cs="Times New Roman"/>
          <w:sz w:val="20"/>
          <w:szCs w:val="20"/>
        </w:rPr>
        <w:t xml:space="preserve">seeds </w:t>
      </w:r>
      <w:r w:rsidRPr="00F77DD0">
        <w:rPr>
          <w:rFonts w:ascii="Times New Roman" w:hAnsi="Times New Roman" w:cs="Times New Roman"/>
          <w:sz w:val="20"/>
          <w:szCs w:val="20"/>
        </w:rPr>
        <w:t>in order to evaluate their</w:t>
      </w:r>
      <w:r w:rsidR="008B52B8" w:rsidRPr="00F77DD0">
        <w:rPr>
          <w:rFonts w:ascii="Times New Roman" w:hAnsi="Times New Roman" w:cs="Times New Roman"/>
          <w:sz w:val="20"/>
          <w:szCs w:val="20"/>
        </w:rPr>
        <w:t xml:space="preserve"> pharmacological and</w:t>
      </w:r>
      <w:r w:rsidRPr="00F77DD0">
        <w:rPr>
          <w:rFonts w:ascii="Times New Roman" w:hAnsi="Times New Roman" w:cs="Times New Roman"/>
          <w:sz w:val="20"/>
          <w:szCs w:val="20"/>
        </w:rPr>
        <w:t xml:space="preserve"> nutritional values.</w:t>
      </w:r>
    </w:p>
    <w:p w:rsidR="00FE1AB5" w:rsidRPr="00F77DD0" w:rsidRDefault="00FE1AB5" w:rsidP="00AF2DC7">
      <w:pPr>
        <w:autoSpaceDE w:val="0"/>
        <w:autoSpaceDN w:val="0"/>
        <w:adjustRightInd w:val="0"/>
        <w:snapToGrid w:val="0"/>
        <w:spacing w:after="0" w:line="240" w:lineRule="auto"/>
        <w:jc w:val="both"/>
        <w:rPr>
          <w:rFonts w:ascii="Times New Roman" w:hAnsi="Times New Roman" w:cs="Times New Roman"/>
          <w:bCs/>
          <w:sz w:val="20"/>
          <w:szCs w:val="20"/>
        </w:rPr>
      </w:pPr>
    </w:p>
    <w:p w:rsidR="00FE1AB5" w:rsidRPr="00F77DD0" w:rsidRDefault="00FE1AB5" w:rsidP="00AF2DC7">
      <w:pPr>
        <w:tabs>
          <w:tab w:val="center" w:pos="4680"/>
          <w:tab w:val="left" w:pos="7365"/>
        </w:tabs>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t>MATERIALS AND METHODS</w:t>
      </w:r>
    </w:p>
    <w:p w:rsidR="00655373" w:rsidRPr="00F77DD0" w:rsidRDefault="00FE1AB5" w:rsidP="00AF2DC7">
      <w:pPr>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t>Collection and Identification of Plant</w:t>
      </w:r>
    </w:p>
    <w:p w:rsidR="00FE1AB5" w:rsidRPr="00F77DD0" w:rsidRDefault="00FE1AB5"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D0">
        <w:rPr>
          <w:rFonts w:ascii="Times New Roman" w:hAnsi="Times New Roman" w:cs="Times New Roman"/>
          <w:sz w:val="20"/>
          <w:szCs w:val="20"/>
        </w:rPr>
        <w:t xml:space="preserve">Fresh ten different plant seeds viz., </w:t>
      </w:r>
      <w:proofErr w:type="spellStart"/>
      <w:r w:rsidRPr="00F77DD0">
        <w:rPr>
          <w:rFonts w:ascii="Times New Roman" w:hAnsi="Times New Roman" w:cs="Times New Roman"/>
          <w:i/>
          <w:iCs/>
          <w:sz w:val="20"/>
          <w:szCs w:val="20"/>
        </w:rPr>
        <w:t>Canna</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bidentata</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Ceasalpinia</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bunduc</w:t>
      </w:r>
      <w:proofErr w:type="spellEnd"/>
      <w:r w:rsidRPr="00F77DD0">
        <w:rPr>
          <w:rFonts w:ascii="Times New Roman" w:hAnsi="Times New Roman" w:cs="Times New Roman"/>
          <w:i/>
          <w:iCs/>
          <w:sz w:val="20"/>
          <w:szCs w:val="20"/>
        </w:rPr>
        <w:t xml:space="preserve">, Cola </w:t>
      </w:r>
      <w:proofErr w:type="spellStart"/>
      <w:r w:rsidRPr="00F77DD0">
        <w:rPr>
          <w:rFonts w:ascii="Times New Roman" w:hAnsi="Times New Roman" w:cs="Times New Roman"/>
          <w:i/>
          <w:iCs/>
          <w:sz w:val="20"/>
          <w:szCs w:val="20"/>
        </w:rPr>
        <w:t>millenii</w:t>
      </w:r>
      <w:proofErr w:type="spellEnd"/>
      <w:r w:rsidRPr="00F77DD0">
        <w:rPr>
          <w:rFonts w:ascii="Times New Roman" w:hAnsi="Times New Roman" w:cs="Times New Roman"/>
          <w:i/>
          <w:iCs/>
          <w:sz w:val="20"/>
          <w:szCs w:val="20"/>
        </w:rPr>
        <w:t xml:space="preserve">, </w:t>
      </w:r>
      <w:proofErr w:type="spellStart"/>
      <w:r w:rsidR="00341CAE" w:rsidRPr="00F77DD0">
        <w:rPr>
          <w:rFonts w:ascii="Times New Roman" w:hAnsi="Times New Roman" w:cs="Times New Roman"/>
          <w:i/>
          <w:iCs/>
          <w:sz w:val="20"/>
          <w:szCs w:val="20"/>
        </w:rPr>
        <w:t>Hunteria</w:t>
      </w:r>
      <w:proofErr w:type="spellEnd"/>
      <w:r w:rsidR="00341CAE" w:rsidRPr="00F77DD0">
        <w:rPr>
          <w:rFonts w:ascii="Times New Roman" w:hAnsi="Times New Roman" w:cs="Times New Roman"/>
          <w:i/>
          <w:iCs/>
          <w:sz w:val="20"/>
          <w:szCs w:val="20"/>
        </w:rPr>
        <w:t xml:space="preserve"> </w:t>
      </w:r>
      <w:proofErr w:type="spellStart"/>
      <w:r w:rsidR="00341CAE" w:rsidRPr="00F77DD0">
        <w:rPr>
          <w:rFonts w:ascii="Times New Roman" w:hAnsi="Times New Roman" w:cs="Times New Roman"/>
          <w:i/>
          <w:iCs/>
          <w:sz w:val="20"/>
          <w:szCs w:val="20"/>
        </w:rPr>
        <w:t>umbellata</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Hydrocotyle</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asiata</w:t>
      </w:r>
      <w:proofErr w:type="spellEnd"/>
      <w:r w:rsidRPr="00F77DD0">
        <w:rPr>
          <w:rFonts w:ascii="Times New Roman" w:hAnsi="Times New Roman" w:cs="Times New Roman"/>
          <w:i/>
          <w:iCs/>
          <w:sz w:val="20"/>
          <w:szCs w:val="20"/>
        </w:rPr>
        <w:t>,</w:t>
      </w:r>
      <w:r w:rsidR="00DD6DCC" w:rsidRPr="00F77DD0">
        <w:rPr>
          <w:rFonts w:ascii="Times New Roman" w:hAnsi="Times New Roman" w:cs="Times New Roman"/>
          <w:i/>
          <w:iCs/>
          <w:sz w:val="20"/>
          <w:szCs w:val="20"/>
        </w:rPr>
        <w:t xml:space="preserve"> </w:t>
      </w:r>
      <w:proofErr w:type="spellStart"/>
      <w:r w:rsidR="00E00D75" w:rsidRPr="00F77DD0">
        <w:rPr>
          <w:rFonts w:ascii="Times New Roman" w:hAnsi="Times New Roman" w:cs="Times New Roman"/>
          <w:i/>
          <w:iCs/>
          <w:sz w:val="20"/>
          <w:szCs w:val="20"/>
        </w:rPr>
        <w:t>Megaphrynium</w:t>
      </w:r>
      <w:proofErr w:type="spellEnd"/>
      <w:r w:rsidR="00E00D75" w:rsidRPr="00F77DD0">
        <w:rPr>
          <w:rFonts w:ascii="Times New Roman" w:hAnsi="Times New Roman" w:cs="Times New Roman"/>
          <w:i/>
          <w:iCs/>
          <w:sz w:val="20"/>
          <w:szCs w:val="20"/>
        </w:rPr>
        <w:t xml:space="preserve"> </w:t>
      </w:r>
      <w:proofErr w:type="spellStart"/>
      <w:r w:rsidR="00E00D75" w:rsidRPr="00F77DD0">
        <w:rPr>
          <w:rFonts w:ascii="Times New Roman" w:hAnsi="Times New Roman" w:cs="Times New Roman"/>
          <w:i/>
          <w:iCs/>
          <w:sz w:val="20"/>
          <w:szCs w:val="20"/>
        </w:rPr>
        <w:t>macrostarchyum</w:t>
      </w:r>
      <w:proofErr w:type="spellEnd"/>
      <w:r w:rsidR="00E00D75" w:rsidRPr="00F77DD0">
        <w:rPr>
          <w:rFonts w:ascii="Times New Roman" w:hAnsi="Times New Roman" w:cs="Times New Roman"/>
          <w:i/>
          <w:iCs/>
          <w:sz w:val="20"/>
          <w:szCs w:val="20"/>
        </w:rPr>
        <w:t xml:space="preserve">, </w:t>
      </w:r>
      <w:proofErr w:type="spellStart"/>
      <w:r w:rsidR="00E00D75" w:rsidRPr="00F77DD0">
        <w:rPr>
          <w:rFonts w:ascii="Times New Roman" w:hAnsi="Times New Roman" w:cs="Times New Roman"/>
          <w:i/>
          <w:iCs/>
          <w:sz w:val="20"/>
          <w:szCs w:val="20"/>
        </w:rPr>
        <w:t>Pe</w:t>
      </w:r>
      <w:r w:rsidRPr="00F77DD0">
        <w:rPr>
          <w:rFonts w:ascii="Times New Roman" w:hAnsi="Times New Roman" w:cs="Times New Roman"/>
          <w:i/>
          <w:iCs/>
          <w:sz w:val="20"/>
          <w:szCs w:val="20"/>
        </w:rPr>
        <w:t>rinari</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excelsa</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lastRenderedPageBreak/>
        <w:t>Rauwolfia</w:t>
      </w:r>
      <w:proofErr w:type="spellEnd"/>
      <w:r w:rsidRPr="00F77DD0">
        <w:rPr>
          <w:rFonts w:ascii="Times New Roman" w:hAnsi="Times New Roman" w:cs="Times New Roman"/>
          <w:i/>
          <w:iCs/>
          <w:sz w:val="20"/>
          <w:szCs w:val="20"/>
        </w:rPr>
        <w:t xml:space="preserve"> </w:t>
      </w:r>
      <w:proofErr w:type="spellStart"/>
      <w:r w:rsidR="00FB1848" w:rsidRPr="00F77DD0">
        <w:rPr>
          <w:rFonts w:ascii="Times New Roman" w:hAnsi="Times New Roman" w:cs="Times New Roman"/>
          <w:i/>
          <w:iCs/>
          <w:sz w:val="20"/>
          <w:szCs w:val="20"/>
        </w:rPr>
        <w:t>vomitoria</w:t>
      </w:r>
      <w:proofErr w:type="spellEnd"/>
      <w:r w:rsidR="00FB1848" w:rsidRPr="00F77DD0">
        <w:rPr>
          <w:rFonts w:ascii="Times New Roman" w:hAnsi="Times New Roman" w:cs="Times New Roman"/>
          <w:i/>
          <w:iCs/>
          <w:sz w:val="20"/>
          <w:szCs w:val="20"/>
        </w:rPr>
        <w:t xml:space="preserve">, </w:t>
      </w:r>
      <w:proofErr w:type="spellStart"/>
      <w:r w:rsidR="00FB1848" w:rsidRPr="00F77DD0">
        <w:rPr>
          <w:rFonts w:ascii="Times New Roman" w:hAnsi="Times New Roman" w:cs="Times New Roman"/>
          <w:i/>
          <w:iCs/>
          <w:sz w:val="20"/>
          <w:szCs w:val="20"/>
        </w:rPr>
        <w:t>Solanum</w:t>
      </w:r>
      <w:proofErr w:type="spellEnd"/>
      <w:r w:rsidR="00FB1848" w:rsidRPr="00F77DD0">
        <w:rPr>
          <w:rFonts w:ascii="Times New Roman" w:hAnsi="Times New Roman" w:cs="Times New Roman"/>
          <w:i/>
          <w:iCs/>
          <w:sz w:val="20"/>
          <w:szCs w:val="20"/>
        </w:rPr>
        <w:t xml:space="preserve"> </w:t>
      </w:r>
      <w:proofErr w:type="spellStart"/>
      <w:r w:rsidR="00FB1848" w:rsidRPr="00F77DD0">
        <w:rPr>
          <w:rFonts w:ascii="Times New Roman" w:hAnsi="Times New Roman" w:cs="Times New Roman"/>
          <w:i/>
          <w:iCs/>
          <w:sz w:val="20"/>
          <w:szCs w:val="20"/>
        </w:rPr>
        <w:t>dasyphyllum</w:t>
      </w:r>
      <w:proofErr w:type="spellEnd"/>
      <w:r w:rsidR="00FB1848" w:rsidRPr="00F77DD0">
        <w:rPr>
          <w:rFonts w:ascii="Times New Roman" w:hAnsi="Times New Roman" w:cs="Times New Roman"/>
          <w:i/>
          <w:iCs/>
          <w:sz w:val="20"/>
          <w:szCs w:val="20"/>
        </w:rPr>
        <w:t xml:space="preserve"> </w:t>
      </w:r>
      <w:r w:rsidRPr="00F77DD0">
        <w:rPr>
          <w:rFonts w:ascii="Times New Roman" w:hAnsi="Times New Roman" w:cs="Times New Roman"/>
          <w:iCs/>
          <w:sz w:val="20"/>
          <w:szCs w:val="20"/>
        </w:rPr>
        <w:t>and</w:t>
      </w:r>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Sphenocentrum</w:t>
      </w:r>
      <w:proofErr w:type="spellEnd"/>
      <w:r w:rsidR="00AF2DC7">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jollyanum</w:t>
      </w:r>
      <w:proofErr w:type="spellEnd"/>
      <w:r w:rsidR="00AF2DC7">
        <w:rPr>
          <w:rFonts w:ascii="Times New Roman" w:hAnsi="Times New Roman" w:cs="Times New Roman"/>
          <w:i/>
          <w:iCs/>
          <w:sz w:val="20"/>
          <w:szCs w:val="20"/>
        </w:rPr>
        <w:t xml:space="preserve"> </w:t>
      </w:r>
      <w:r w:rsidRPr="00F77DD0">
        <w:rPr>
          <w:rFonts w:ascii="Times New Roman" w:hAnsi="Times New Roman" w:cs="Times New Roman"/>
          <w:iCs/>
          <w:sz w:val="20"/>
          <w:szCs w:val="20"/>
        </w:rPr>
        <w:t xml:space="preserve">free </w:t>
      </w:r>
      <w:r w:rsidRPr="00F77DD0">
        <w:rPr>
          <w:rFonts w:ascii="Times New Roman" w:hAnsi="Times New Roman" w:cs="Times New Roman"/>
          <w:sz w:val="20"/>
          <w:szCs w:val="20"/>
        </w:rPr>
        <w:t xml:space="preserve">from disease were purchased from </w:t>
      </w:r>
      <w:proofErr w:type="spellStart"/>
      <w:r w:rsidRPr="00F77DD0">
        <w:rPr>
          <w:rFonts w:ascii="Times New Roman" w:hAnsi="Times New Roman" w:cs="Times New Roman"/>
          <w:sz w:val="20"/>
          <w:szCs w:val="20"/>
        </w:rPr>
        <w:t>Ojee</w:t>
      </w:r>
      <w:proofErr w:type="spellEnd"/>
      <w:r w:rsidRPr="00F77DD0">
        <w:rPr>
          <w:rFonts w:ascii="Times New Roman" w:hAnsi="Times New Roman" w:cs="Times New Roman"/>
          <w:sz w:val="20"/>
          <w:szCs w:val="20"/>
        </w:rPr>
        <w:t xml:space="preserve"> market in Ibadan North-East loc</w:t>
      </w:r>
      <w:r w:rsidR="00D67B13" w:rsidRPr="00F77DD0">
        <w:rPr>
          <w:rFonts w:ascii="Times New Roman" w:hAnsi="Times New Roman" w:cs="Times New Roman"/>
          <w:sz w:val="20"/>
          <w:szCs w:val="20"/>
        </w:rPr>
        <w:t>al Government</w:t>
      </w:r>
      <w:r w:rsidR="00AF2DC7">
        <w:rPr>
          <w:rFonts w:ascii="Times New Roman" w:hAnsi="Times New Roman" w:cs="Times New Roman"/>
          <w:sz w:val="20"/>
          <w:szCs w:val="20"/>
        </w:rPr>
        <w:t xml:space="preserve"> </w:t>
      </w:r>
      <w:r w:rsidR="00D67B13" w:rsidRPr="00F77DD0">
        <w:rPr>
          <w:rFonts w:ascii="Times New Roman" w:hAnsi="Times New Roman" w:cs="Times New Roman"/>
          <w:sz w:val="20"/>
          <w:szCs w:val="20"/>
        </w:rPr>
        <w:t xml:space="preserve">and </w:t>
      </w:r>
      <w:proofErr w:type="spellStart"/>
      <w:r w:rsidR="00D67B13" w:rsidRPr="00F77DD0">
        <w:rPr>
          <w:rFonts w:ascii="Times New Roman" w:hAnsi="Times New Roman" w:cs="Times New Roman"/>
          <w:sz w:val="20"/>
          <w:szCs w:val="20"/>
        </w:rPr>
        <w:t>Obada</w:t>
      </w:r>
      <w:proofErr w:type="spellEnd"/>
      <w:r w:rsidR="00D67B13" w:rsidRPr="00F77DD0">
        <w:rPr>
          <w:rFonts w:ascii="Times New Roman" w:hAnsi="Times New Roman" w:cs="Times New Roman"/>
          <w:sz w:val="20"/>
          <w:szCs w:val="20"/>
        </w:rPr>
        <w:t xml:space="preserve"> market</w:t>
      </w:r>
      <w:r w:rsidRPr="00F77DD0">
        <w:rPr>
          <w:rFonts w:ascii="Times New Roman" w:hAnsi="Times New Roman" w:cs="Times New Roman"/>
          <w:sz w:val="20"/>
          <w:szCs w:val="20"/>
        </w:rPr>
        <w:t>,</w:t>
      </w:r>
      <w:r w:rsidR="00D67B13" w:rsidRPr="00F77DD0">
        <w:rPr>
          <w:rFonts w:ascii="Times New Roman" w:hAnsi="Times New Roman" w:cs="Times New Roman"/>
          <w:sz w:val="20"/>
          <w:szCs w:val="20"/>
        </w:rPr>
        <w:t xml:space="preserve"> </w:t>
      </w:r>
      <w:proofErr w:type="spellStart"/>
      <w:r w:rsidRPr="00F77DD0">
        <w:rPr>
          <w:rFonts w:ascii="Times New Roman" w:hAnsi="Times New Roman" w:cs="Times New Roman"/>
          <w:sz w:val="20"/>
          <w:szCs w:val="20"/>
        </w:rPr>
        <w:t>Tapa</w:t>
      </w:r>
      <w:proofErr w:type="spellEnd"/>
      <w:r w:rsidRPr="00F77DD0">
        <w:rPr>
          <w:rFonts w:ascii="Times New Roman" w:hAnsi="Times New Roman" w:cs="Times New Roman"/>
          <w:sz w:val="20"/>
          <w:szCs w:val="20"/>
        </w:rPr>
        <w:t xml:space="preserve"> in </w:t>
      </w:r>
      <w:proofErr w:type="spellStart"/>
      <w:r w:rsidRPr="00F77DD0">
        <w:rPr>
          <w:rFonts w:ascii="Times New Roman" w:hAnsi="Times New Roman" w:cs="Times New Roman"/>
          <w:sz w:val="20"/>
          <w:szCs w:val="20"/>
        </w:rPr>
        <w:t>Ibarapa</w:t>
      </w:r>
      <w:proofErr w:type="spellEnd"/>
      <w:r w:rsidRPr="00F77DD0">
        <w:rPr>
          <w:rFonts w:ascii="Times New Roman" w:hAnsi="Times New Roman" w:cs="Times New Roman"/>
          <w:sz w:val="20"/>
          <w:szCs w:val="20"/>
        </w:rPr>
        <w:t xml:space="preserve"> North loc</w:t>
      </w:r>
      <w:r w:rsidR="00D67B13" w:rsidRPr="00F77DD0">
        <w:rPr>
          <w:rFonts w:ascii="Times New Roman" w:hAnsi="Times New Roman" w:cs="Times New Roman"/>
          <w:sz w:val="20"/>
          <w:szCs w:val="20"/>
        </w:rPr>
        <w:t>al Government both in Oyo state</w:t>
      </w:r>
      <w:r w:rsidRPr="00F77DD0">
        <w:rPr>
          <w:rFonts w:ascii="Times New Roman" w:hAnsi="Times New Roman" w:cs="Times New Roman"/>
          <w:sz w:val="20"/>
          <w:szCs w:val="20"/>
        </w:rPr>
        <w:t>,</w:t>
      </w:r>
      <w:r w:rsidR="00D67B13" w:rsidRPr="00F77DD0">
        <w:rPr>
          <w:rFonts w:ascii="Times New Roman" w:hAnsi="Times New Roman" w:cs="Times New Roman"/>
          <w:sz w:val="20"/>
          <w:szCs w:val="20"/>
        </w:rPr>
        <w:t xml:space="preserve"> </w:t>
      </w:r>
      <w:r w:rsidRPr="00F77DD0">
        <w:rPr>
          <w:rFonts w:ascii="Times New Roman" w:hAnsi="Times New Roman" w:cs="Times New Roman"/>
          <w:sz w:val="20"/>
          <w:szCs w:val="20"/>
        </w:rPr>
        <w:t>Nigeria during the month of</w:t>
      </w:r>
      <w:r w:rsidR="00AF2DC7">
        <w:rPr>
          <w:rFonts w:ascii="Times New Roman" w:hAnsi="Times New Roman" w:cs="Times New Roman"/>
          <w:sz w:val="20"/>
          <w:szCs w:val="20"/>
        </w:rPr>
        <w:t xml:space="preserve"> </w:t>
      </w:r>
      <w:r w:rsidRPr="00F77DD0">
        <w:rPr>
          <w:rFonts w:ascii="Times New Roman" w:hAnsi="Times New Roman" w:cs="Times New Roman"/>
          <w:sz w:val="20"/>
          <w:szCs w:val="20"/>
        </w:rPr>
        <w:t>March,</w:t>
      </w:r>
      <w:r w:rsidR="00D67B13" w:rsidRPr="00F77DD0">
        <w:rPr>
          <w:rFonts w:ascii="Times New Roman" w:hAnsi="Times New Roman" w:cs="Times New Roman"/>
          <w:sz w:val="20"/>
          <w:szCs w:val="20"/>
        </w:rPr>
        <w:t xml:space="preserve"> </w:t>
      </w:r>
      <w:r w:rsidRPr="00F77DD0">
        <w:rPr>
          <w:rFonts w:ascii="Times New Roman" w:hAnsi="Times New Roman" w:cs="Times New Roman"/>
          <w:sz w:val="20"/>
          <w:szCs w:val="20"/>
        </w:rPr>
        <w:t>2013. The plant seeds were identified and authenticated at Herbarium Unit of Botany D</w:t>
      </w:r>
      <w:r w:rsidR="00FB1848" w:rsidRPr="00F77DD0">
        <w:rPr>
          <w:rFonts w:ascii="Times New Roman" w:hAnsi="Times New Roman" w:cs="Times New Roman"/>
          <w:sz w:val="20"/>
          <w:szCs w:val="20"/>
        </w:rPr>
        <w:t>epartment, University of Ibadan,</w:t>
      </w:r>
      <w:r w:rsidRPr="00F77DD0">
        <w:rPr>
          <w:rFonts w:ascii="Times New Roman" w:hAnsi="Times New Roman" w:cs="Times New Roman"/>
          <w:sz w:val="20"/>
          <w:szCs w:val="20"/>
        </w:rPr>
        <w:t xml:space="preserve"> Oyo state, Nigeria. The seeds were sun-dried and screened to remove undesirable materials such as stones and other impurities, after which they were </w:t>
      </w:r>
      <w:proofErr w:type="spellStart"/>
      <w:r w:rsidRPr="00F77DD0">
        <w:rPr>
          <w:rFonts w:ascii="Times New Roman" w:hAnsi="Times New Roman" w:cs="Times New Roman"/>
          <w:sz w:val="20"/>
          <w:szCs w:val="20"/>
        </w:rPr>
        <w:t>dehulled</w:t>
      </w:r>
      <w:proofErr w:type="spellEnd"/>
      <w:r w:rsidRPr="00F77DD0">
        <w:rPr>
          <w:rFonts w:ascii="Times New Roman" w:hAnsi="Times New Roman" w:cs="Times New Roman"/>
          <w:sz w:val="20"/>
          <w:szCs w:val="20"/>
        </w:rPr>
        <w:t>, milled into powder and the powder kept</w:t>
      </w:r>
      <w:r w:rsidR="003B5AF5" w:rsidRPr="00F77DD0">
        <w:rPr>
          <w:rFonts w:ascii="Times New Roman" w:hAnsi="Times New Roman" w:cs="Times New Roman"/>
          <w:sz w:val="20"/>
          <w:szCs w:val="20"/>
        </w:rPr>
        <w:t xml:space="preserve"> in an air-tight polythene bags until needed for anal</w:t>
      </w:r>
      <w:r w:rsidR="00E82F79" w:rsidRPr="00F77DD0">
        <w:rPr>
          <w:rFonts w:ascii="Times New Roman" w:hAnsi="Times New Roman" w:cs="Times New Roman"/>
          <w:sz w:val="20"/>
          <w:szCs w:val="20"/>
        </w:rPr>
        <w:t>ysis</w:t>
      </w:r>
      <w:r w:rsidR="003B5AF5" w:rsidRPr="00F77DD0">
        <w:rPr>
          <w:rFonts w:ascii="Times New Roman" w:hAnsi="Times New Roman" w:cs="Times New Roman"/>
          <w:sz w:val="20"/>
          <w:szCs w:val="20"/>
        </w:rPr>
        <w:t>.</w:t>
      </w:r>
    </w:p>
    <w:p w:rsidR="00FE1AB5" w:rsidRPr="00F77DD0" w:rsidRDefault="00FE1AB5"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p>
    <w:p w:rsidR="00FE1AB5" w:rsidRPr="00F77DD0" w:rsidRDefault="00FE1AB5" w:rsidP="00AF2DC7">
      <w:pPr>
        <w:autoSpaceDE w:val="0"/>
        <w:autoSpaceDN w:val="0"/>
        <w:adjustRightInd w:val="0"/>
        <w:snapToGrid w:val="0"/>
        <w:spacing w:after="0" w:line="240" w:lineRule="auto"/>
        <w:jc w:val="both"/>
        <w:rPr>
          <w:rFonts w:ascii="Times New Roman" w:hAnsi="Times New Roman" w:cs="Times New Roman"/>
          <w:b/>
          <w:bCs/>
          <w:sz w:val="20"/>
          <w:szCs w:val="20"/>
          <w:u w:val="single"/>
        </w:rPr>
      </w:pPr>
      <w:r w:rsidRPr="00F77DD0">
        <w:rPr>
          <w:rFonts w:ascii="Times New Roman" w:hAnsi="Times New Roman" w:cs="Times New Roman"/>
          <w:b/>
          <w:bCs/>
          <w:sz w:val="20"/>
          <w:szCs w:val="20"/>
        </w:rPr>
        <w:t>Proximate analysis</w:t>
      </w:r>
    </w:p>
    <w:p w:rsidR="00FE1AB5" w:rsidRPr="00F77DD0" w:rsidRDefault="00FE1AB5"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D0">
        <w:rPr>
          <w:rFonts w:ascii="Times New Roman" w:hAnsi="Times New Roman" w:cs="Times New Roman"/>
          <w:sz w:val="20"/>
          <w:szCs w:val="20"/>
        </w:rPr>
        <w:t xml:space="preserve">The moisture, crude </w:t>
      </w:r>
      <w:proofErr w:type="spellStart"/>
      <w:r w:rsidRPr="00F77DD0">
        <w:rPr>
          <w:rFonts w:ascii="Times New Roman" w:hAnsi="Times New Roman" w:cs="Times New Roman"/>
          <w:sz w:val="20"/>
          <w:szCs w:val="20"/>
        </w:rPr>
        <w:t>fibre</w:t>
      </w:r>
      <w:proofErr w:type="spellEnd"/>
      <w:r w:rsidRPr="00F77DD0">
        <w:rPr>
          <w:rFonts w:ascii="Times New Roman" w:hAnsi="Times New Roman" w:cs="Times New Roman"/>
          <w:sz w:val="20"/>
          <w:szCs w:val="20"/>
        </w:rPr>
        <w:t xml:space="preserve">, crude protein, ash, crude fat and carbohydrate of the samples were determined using methods of the Association of Official Analytical Chemists </w:t>
      </w:r>
      <w:r w:rsidRPr="00F77DD0">
        <w:rPr>
          <w:rFonts w:ascii="Times New Roman" w:hAnsi="Times New Roman" w:cs="Times New Roman"/>
          <w:bCs/>
          <w:sz w:val="20"/>
          <w:szCs w:val="20"/>
        </w:rPr>
        <w:t xml:space="preserve">(AOAC, 1984). </w:t>
      </w:r>
      <w:r w:rsidRPr="00F77DD0">
        <w:rPr>
          <w:rFonts w:ascii="Times New Roman" w:hAnsi="Times New Roman" w:cs="Times New Roman"/>
          <w:sz w:val="20"/>
          <w:szCs w:val="20"/>
        </w:rPr>
        <w:t>All determinations were done in triplicates. The proximate values were reported in percentage.</w:t>
      </w:r>
      <w:r w:rsidR="00AF2DC7">
        <w:rPr>
          <w:rFonts w:ascii="Times New Roman" w:hAnsi="Times New Roman" w:cs="Times New Roman"/>
          <w:sz w:val="20"/>
          <w:szCs w:val="20"/>
        </w:rPr>
        <w:t xml:space="preserve"> </w:t>
      </w:r>
      <w:r w:rsidR="00324D9B" w:rsidRPr="00F77DD0">
        <w:rPr>
          <w:rFonts w:ascii="Times New Roman" w:hAnsi="Times New Roman" w:cs="Times New Roman"/>
          <w:sz w:val="20"/>
          <w:szCs w:val="20"/>
        </w:rPr>
        <w:t>D</w:t>
      </w:r>
      <w:r w:rsidRPr="00F77DD0">
        <w:rPr>
          <w:rFonts w:ascii="Times New Roman" w:hAnsi="Times New Roman" w:cs="Times New Roman"/>
          <w:sz w:val="20"/>
          <w:szCs w:val="20"/>
        </w:rPr>
        <w:t xml:space="preserve">etermination of moisture content </w:t>
      </w:r>
      <w:r w:rsidR="00324D9B" w:rsidRPr="00F77DD0">
        <w:rPr>
          <w:rFonts w:ascii="Times New Roman" w:hAnsi="Times New Roman" w:cs="Times New Roman"/>
          <w:sz w:val="20"/>
          <w:szCs w:val="20"/>
        </w:rPr>
        <w:t xml:space="preserve">was done </w:t>
      </w:r>
      <w:r w:rsidRPr="00F77DD0">
        <w:rPr>
          <w:rFonts w:ascii="Times New Roman" w:hAnsi="Times New Roman" w:cs="Times New Roman"/>
          <w:sz w:val="20"/>
          <w:szCs w:val="20"/>
        </w:rPr>
        <w:t>by weighing</w:t>
      </w:r>
      <w:r w:rsidR="00324D9B" w:rsidRPr="00F77DD0">
        <w:rPr>
          <w:rFonts w:ascii="Times New Roman" w:hAnsi="Times New Roman" w:cs="Times New Roman"/>
          <w:sz w:val="20"/>
          <w:szCs w:val="20"/>
        </w:rPr>
        <w:t xml:space="preserve"> the sample</w:t>
      </w:r>
      <w:r w:rsidRPr="00F77DD0">
        <w:rPr>
          <w:rFonts w:ascii="Times New Roman" w:hAnsi="Times New Roman" w:cs="Times New Roman"/>
          <w:sz w:val="20"/>
          <w:szCs w:val="20"/>
        </w:rPr>
        <w:t xml:space="preserve"> in crucible and drying in oven at 105</w:t>
      </w:r>
      <w:r w:rsidR="00253E1B" w:rsidRPr="00F77DD0">
        <w:rPr>
          <w:rFonts w:ascii="Times New Roman" w:hAnsi="Times New Roman" w:cs="Times New Roman"/>
          <w:sz w:val="20"/>
          <w:szCs w:val="20"/>
          <w:vertAlign w:val="superscript"/>
        </w:rPr>
        <w:t>0</w:t>
      </w:r>
      <w:r w:rsidRPr="00F77DD0">
        <w:rPr>
          <w:rFonts w:ascii="Times New Roman" w:hAnsi="Times New Roman" w:cs="Times New Roman"/>
          <w:sz w:val="20"/>
          <w:szCs w:val="20"/>
        </w:rPr>
        <w:t>C, until a</w:t>
      </w:r>
      <w:r w:rsidR="00324D9B" w:rsidRPr="00F77DD0">
        <w:rPr>
          <w:rFonts w:ascii="Times New Roman" w:hAnsi="Times New Roman" w:cs="Times New Roman"/>
          <w:sz w:val="20"/>
          <w:szCs w:val="20"/>
        </w:rPr>
        <w:t xml:space="preserve"> constant weight was obtained, d</w:t>
      </w:r>
      <w:r w:rsidRPr="00F77DD0">
        <w:rPr>
          <w:rFonts w:ascii="Times New Roman" w:hAnsi="Times New Roman" w:cs="Times New Roman"/>
          <w:sz w:val="20"/>
          <w:szCs w:val="20"/>
        </w:rPr>
        <w:t xml:space="preserve">etermination of ash content was done by </w:t>
      </w:r>
      <w:proofErr w:type="spellStart"/>
      <w:r w:rsidRPr="00F77DD0">
        <w:rPr>
          <w:rFonts w:ascii="Times New Roman" w:hAnsi="Times New Roman" w:cs="Times New Roman"/>
          <w:sz w:val="20"/>
          <w:szCs w:val="20"/>
        </w:rPr>
        <w:t>ashing</w:t>
      </w:r>
      <w:proofErr w:type="spellEnd"/>
      <w:r w:rsidRPr="00F77DD0">
        <w:rPr>
          <w:rFonts w:ascii="Times New Roman" w:hAnsi="Times New Roman" w:cs="Times New Roman"/>
          <w:sz w:val="20"/>
          <w:szCs w:val="20"/>
        </w:rPr>
        <w:t xml:space="preserve"> at 550</w:t>
      </w:r>
      <w:r w:rsidR="00253E1B" w:rsidRPr="00F77DD0">
        <w:rPr>
          <w:rFonts w:ascii="Times New Roman" w:hAnsi="Times New Roman" w:cs="Times New Roman"/>
          <w:sz w:val="20"/>
          <w:szCs w:val="20"/>
          <w:vertAlign w:val="superscript"/>
        </w:rPr>
        <w:t>0</w:t>
      </w:r>
      <w:r w:rsidR="00253E1B" w:rsidRPr="00F77DD0">
        <w:rPr>
          <w:rFonts w:ascii="Times New Roman" w:hAnsi="Times New Roman" w:cs="Times New Roman"/>
          <w:sz w:val="20"/>
          <w:szCs w:val="20"/>
        </w:rPr>
        <w:t xml:space="preserve">C for about 3h. The </w:t>
      </w:r>
      <w:proofErr w:type="spellStart"/>
      <w:r w:rsidR="00253E1B" w:rsidRPr="00F77DD0">
        <w:rPr>
          <w:rFonts w:ascii="Times New Roman" w:hAnsi="Times New Roman" w:cs="Times New Roman"/>
          <w:sz w:val="20"/>
          <w:szCs w:val="20"/>
        </w:rPr>
        <w:t>k</w:t>
      </w:r>
      <w:r w:rsidRPr="00F77DD0">
        <w:rPr>
          <w:rFonts w:ascii="Times New Roman" w:hAnsi="Times New Roman" w:cs="Times New Roman"/>
          <w:sz w:val="20"/>
          <w:szCs w:val="20"/>
        </w:rPr>
        <w:t>jeldah</w:t>
      </w:r>
      <w:proofErr w:type="spellEnd"/>
      <w:r w:rsidRPr="00F77DD0">
        <w:rPr>
          <w:rFonts w:ascii="Times New Roman" w:hAnsi="Times New Roman" w:cs="Times New Roman"/>
          <w:sz w:val="20"/>
          <w:szCs w:val="20"/>
        </w:rPr>
        <w:t xml:space="preserve"> method was used to determine the protein content by multiplication of the nitrogen value with a conversion fact</w:t>
      </w:r>
      <w:r w:rsidR="00253E1B" w:rsidRPr="00F77DD0">
        <w:rPr>
          <w:rFonts w:ascii="Times New Roman" w:hAnsi="Times New Roman" w:cs="Times New Roman"/>
          <w:sz w:val="20"/>
          <w:szCs w:val="20"/>
        </w:rPr>
        <w:t>or of 6.25</w:t>
      </w:r>
      <w:r w:rsidRPr="00F77DD0">
        <w:rPr>
          <w:rFonts w:ascii="Times New Roman" w:hAnsi="Times New Roman" w:cs="Times New Roman"/>
          <w:sz w:val="20"/>
          <w:szCs w:val="20"/>
        </w:rPr>
        <w:t xml:space="preserve">. The crude </w:t>
      </w:r>
      <w:proofErr w:type="spellStart"/>
      <w:r w:rsidRPr="00F77DD0">
        <w:rPr>
          <w:rFonts w:ascii="Times New Roman" w:hAnsi="Times New Roman" w:cs="Times New Roman"/>
          <w:sz w:val="20"/>
          <w:szCs w:val="20"/>
        </w:rPr>
        <w:t>fibre</w:t>
      </w:r>
      <w:proofErr w:type="spellEnd"/>
      <w:r w:rsidRPr="00F77DD0">
        <w:rPr>
          <w:rFonts w:ascii="Times New Roman" w:hAnsi="Times New Roman" w:cs="Times New Roman"/>
          <w:sz w:val="20"/>
          <w:szCs w:val="20"/>
        </w:rPr>
        <w:t xml:space="preserve"> content of the samples was determined by digestion method and the crude fat was do</w:t>
      </w:r>
      <w:r w:rsidR="00935B1F" w:rsidRPr="00F77DD0">
        <w:rPr>
          <w:rFonts w:ascii="Times New Roman" w:hAnsi="Times New Roman" w:cs="Times New Roman"/>
          <w:sz w:val="20"/>
          <w:szCs w:val="20"/>
        </w:rPr>
        <w:t xml:space="preserve">ne by </w:t>
      </w:r>
      <w:proofErr w:type="spellStart"/>
      <w:r w:rsidR="00935B1F" w:rsidRPr="00F77DD0">
        <w:rPr>
          <w:rFonts w:ascii="Times New Roman" w:hAnsi="Times New Roman" w:cs="Times New Roman"/>
          <w:sz w:val="20"/>
          <w:szCs w:val="20"/>
        </w:rPr>
        <w:t>Soxhlet</w:t>
      </w:r>
      <w:proofErr w:type="spellEnd"/>
      <w:r w:rsidR="00935B1F" w:rsidRPr="00F77DD0">
        <w:rPr>
          <w:rFonts w:ascii="Times New Roman" w:hAnsi="Times New Roman" w:cs="Times New Roman"/>
          <w:sz w:val="20"/>
          <w:szCs w:val="20"/>
        </w:rPr>
        <w:t xml:space="preserve"> extraction method</w:t>
      </w:r>
      <w:r w:rsidRPr="00F77DD0">
        <w:rPr>
          <w:rFonts w:ascii="Times New Roman" w:hAnsi="Times New Roman" w:cs="Times New Roman"/>
          <w:sz w:val="20"/>
          <w:szCs w:val="20"/>
        </w:rPr>
        <w:t>.</w:t>
      </w:r>
      <w:r w:rsidR="00AF2DC7">
        <w:rPr>
          <w:rFonts w:ascii="Times New Roman" w:hAnsi="Times New Roman" w:cs="Times New Roman"/>
          <w:sz w:val="20"/>
          <w:szCs w:val="20"/>
        </w:rPr>
        <w:t xml:space="preserve"> </w:t>
      </w:r>
      <w:r w:rsidRPr="00F77DD0">
        <w:rPr>
          <w:rFonts w:ascii="Times New Roman" w:hAnsi="Times New Roman" w:cs="Times New Roman"/>
          <w:sz w:val="20"/>
          <w:szCs w:val="20"/>
        </w:rPr>
        <w:t>Total soluble carbohydrate was determined by the difference of the sum of all the proximate compositi</w:t>
      </w:r>
      <w:r w:rsidR="00665B7F" w:rsidRPr="00F77DD0">
        <w:rPr>
          <w:rFonts w:ascii="Times New Roman" w:hAnsi="Times New Roman" w:cs="Times New Roman"/>
          <w:sz w:val="20"/>
          <w:szCs w:val="20"/>
        </w:rPr>
        <w:t>on from 100%.</w:t>
      </w:r>
      <w:r w:rsidR="00AF2DC7">
        <w:rPr>
          <w:rFonts w:ascii="Times New Roman" w:hAnsi="Times New Roman" w:cs="Times New Roman"/>
          <w:sz w:val="20"/>
          <w:szCs w:val="20"/>
        </w:rPr>
        <w:t xml:space="preserve"> </w:t>
      </w:r>
      <w:r w:rsidR="00665B7F" w:rsidRPr="00F77DD0">
        <w:rPr>
          <w:rFonts w:ascii="Times New Roman" w:hAnsi="Times New Roman" w:cs="Times New Roman"/>
          <w:sz w:val="20"/>
          <w:szCs w:val="20"/>
        </w:rPr>
        <w:t>The calorific energy</w:t>
      </w:r>
      <w:r w:rsidRPr="00F77DD0">
        <w:rPr>
          <w:rFonts w:ascii="Times New Roman" w:hAnsi="Times New Roman" w:cs="Times New Roman"/>
          <w:sz w:val="20"/>
          <w:szCs w:val="20"/>
        </w:rPr>
        <w:t xml:space="preserve"> value was obtained according to the methods of </w:t>
      </w:r>
      <w:proofErr w:type="spellStart"/>
      <w:r w:rsidRPr="00F77DD0">
        <w:rPr>
          <w:rFonts w:ascii="Times New Roman" w:hAnsi="Times New Roman" w:cs="Times New Roman"/>
          <w:bCs/>
          <w:sz w:val="20"/>
          <w:szCs w:val="20"/>
        </w:rPr>
        <w:t>Akinyeye</w:t>
      </w:r>
      <w:proofErr w:type="spellEnd"/>
      <w:r w:rsidRPr="00F77DD0">
        <w:rPr>
          <w:rFonts w:ascii="Times New Roman" w:hAnsi="Times New Roman" w:cs="Times New Roman"/>
          <w:bCs/>
          <w:sz w:val="20"/>
          <w:szCs w:val="20"/>
        </w:rPr>
        <w:t xml:space="preserve"> </w:t>
      </w:r>
      <w:r w:rsidRPr="00F77DD0">
        <w:rPr>
          <w:rFonts w:ascii="Times New Roman" w:hAnsi="Times New Roman" w:cs="Times New Roman"/>
          <w:bCs/>
          <w:i/>
          <w:iCs/>
          <w:sz w:val="20"/>
          <w:szCs w:val="20"/>
        </w:rPr>
        <w:t>et al</w:t>
      </w:r>
      <w:r w:rsidRPr="00F77DD0">
        <w:rPr>
          <w:rFonts w:ascii="Times New Roman" w:hAnsi="Times New Roman" w:cs="Times New Roman"/>
          <w:bCs/>
          <w:sz w:val="20"/>
          <w:szCs w:val="20"/>
        </w:rPr>
        <w:t>. (2010, 2011)</w:t>
      </w:r>
      <w:r w:rsidRPr="00F77DD0">
        <w:rPr>
          <w:rFonts w:ascii="Times New Roman" w:hAnsi="Times New Roman" w:cs="Times New Roman"/>
          <w:sz w:val="20"/>
          <w:szCs w:val="20"/>
        </w:rPr>
        <w:t>.</w:t>
      </w:r>
      <w:r w:rsidR="00AF2DC7">
        <w:rPr>
          <w:rFonts w:ascii="Times New Roman" w:hAnsi="Times New Roman" w:cs="Times New Roman"/>
          <w:sz w:val="20"/>
          <w:szCs w:val="20"/>
        </w:rPr>
        <w:t xml:space="preserve"> </w:t>
      </w:r>
      <w:r w:rsidRPr="00F77DD0">
        <w:rPr>
          <w:rFonts w:ascii="Times New Roman" w:hAnsi="Times New Roman" w:cs="Times New Roman"/>
          <w:sz w:val="20"/>
          <w:szCs w:val="20"/>
        </w:rPr>
        <w:t xml:space="preserve">This was done by multiplying the value of carbohydrate, protein and crude fat by the Atwater factors of 17, 17 and 37 respectively </w:t>
      </w:r>
      <w:r w:rsidRPr="00F77DD0">
        <w:rPr>
          <w:rFonts w:ascii="Times New Roman" w:hAnsi="Times New Roman" w:cs="Times New Roman"/>
          <w:bCs/>
          <w:sz w:val="20"/>
          <w:szCs w:val="20"/>
        </w:rPr>
        <w:t>(</w:t>
      </w:r>
      <w:proofErr w:type="spellStart"/>
      <w:r w:rsidRPr="00F77DD0">
        <w:rPr>
          <w:rFonts w:ascii="Times New Roman" w:hAnsi="Times New Roman" w:cs="Times New Roman"/>
          <w:bCs/>
          <w:sz w:val="20"/>
          <w:szCs w:val="20"/>
        </w:rPr>
        <w:t>Akinyeye</w:t>
      </w:r>
      <w:proofErr w:type="spellEnd"/>
      <w:r w:rsidRPr="00F77DD0">
        <w:rPr>
          <w:rFonts w:ascii="Times New Roman" w:hAnsi="Times New Roman" w:cs="Times New Roman"/>
          <w:bCs/>
          <w:sz w:val="20"/>
          <w:szCs w:val="20"/>
        </w:rPr>
        <w:t xml:space="preserve"> </w:t>
      </w:r>
      <w:r w:rsidRPr="00F77DD0">
        <w:rPr>
          <w:rFonts w:ascii="Times New Roman" w:hAnsi="Times New Roman" w:cs="Times New Roman"/>
          <w:bCs/>
          <w:i/>
          <w:iCs/>
          <w:sz w:val="20"/>
          <w:szCs w:val="20"/>
        </w:rPr>
        <w:t>et al</w:t>
      </w:r>
      <w:r w:rsidRPr="00F77DD0">
        <w:rPr>
          <w:rFonts w:ascii="Times New Roman" w:hAnsi="Times New Roman" w:cs="Times New Roman"/>
          <w:bCs/>
          <w:iCs/>
          <w:sz w:val="20"/>
          <w:szCs w:val="20"/>
        </w:rPr>
        <w:t>.</w:t>
      </w:r>
      <w:r w:rsidR="009C1B18" w:rsidRPr="00F77DD0">
        <w:rPr>
          <w:rFonts w:ascii="Times New Roman" w:hAnsi="Times New Roman" w:cs="Times New Roman"/>
          <w:bCs/>
          <w:sz w:val="20"/>
          <w:szCs w:val="20"/>
        </w:rPr>
        <w:t xml:space="preserve">, </w:t>
      </w:r>
      <w:r w:rsidR="00665B7F" w:rsidRPr="00F77DD0">
        <w:rPr>
          <w:rFonts w:ascii="Times New Roman" w:hAnsi="Times New Roman" w:cs="Times New Roman"/>
          <w:bCs/>
          <w:sz w:val="20"/>
          <w:szCs w:val="20"/>
        </w:rPr>
        <w:t xml:space="preserve">2011 and </w:t>
      </w:r>
      <w:proofErr w:type="spellStart"/>
      <w:r w:rsidR="00E9490F" w:rsidRPr="00F77DD0">
        <w:rPr>
          <w:rFonts w:ascii="Times New Roman" w:hAnsi="Times New Roman" w:cs="Times New Roman"/>
          <w:bCs/>
          <w:sz w:val="20"/>
          <w:szCs w:val="20"/>
        </w:rPr>
        <w:t>Kilgour</w:t>
      </w:r>
      <w:proofErr w:type="spellEnd"/>
      <w:r w:rsidR="009C1B18" w:rsidRPr="00F77DD0">
        <w:rPr>
          <w:rFonts w:ascii="Times New Roman" w:hAnsi="Times New Roman" w:cs="Times New Roman"/>
          <w:bCs/>
          <w:sz w:val="20"/>
          <w:szCs w:val="20"/>
        </w:rPr>
        <w:t>,</w:t>
      </w:r>
      <w:r w:rsidR="00E9490F" w:rsidRPr="00F77DD0">
        <w:rPr>
          <w:rFonts w:ascii="Times New Roman" w:hAnsi="Times New Roman" w:cs="Times New Roman"/>
          <w:bCs/>
          <w:sz w:val="20"/>
          <w:szCs w:val="20"/>
        </w:rPr>
        <w:t xml:space="preserve"> </w:t>
      </w:r>
      <w:r w:rsidRPr="00F77DD0">
        <w:rPr>
          <w:rFonts w:ascii="Times New Roman" w:hAnsi="Times New Roman" w:cs="Times New Roman"/>
          <w:bCs/>
          <w:sz w:val="20"/>
          <w:szCs w:val="20"/>
        </w:rPr>
        <w:t>1987).</w:t>
      </w:r>
    </w:p>
    <w:p w:rsidR="00FE1AB5" w:rsidRPr="00F77DD0" w:rsidRDefault="00FE1AB5" w:rsidP="00AF2DC7">
      <w:pPr>
        <w:autoSpaceDE w:val="0"/>
        <w:autoSpaceDN w:val="0"/>
        <w:adjustRightInd w:val="0"/>
        <w:snapToGrid w:val="0"/>
        <w:spacing w:after="0" w:line="240" w:lineRule="auto"/>
        <w:jc w:val="both"/>
        <w:rPr>
          <w:rFonts w:ascii="Times New Roman" w:hAnsi="Times New Roman" w:cs="Times New Roman"/>
          <w:bCs/>
          <w:sz w:val="20"/>
          <w:szCs w:val="20"/>
        </w:rPr>
      </w:pPr>
    </w:p>
    <w:p w:rsidR="00FE1AB5" w:rsidRPr="00F77DD0" w:rsidRDefault="00FE1AB5" w:rsidP="00AF2DC7">
      <w:pPr>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t xml:space="preserve">Mineral </w:t>
      </w:r>
      <w:r w:rsidR="002E1504" w:rsidRPr="00F77DD0">
        <w:rPr>
          <w:rFonts w:ascii="Times New Roman" w:hAnsi="Times New Roman" w:cs="Times New Roman"/>
          <w:b/>
          <w:bCs/>
          <w:sz w:val="20"/>
          <w:szCs w:val="20"/>
        </w:rPr>
        <w:t xml:space="preserve">element </w:t>
      </w:r>
      <w:r w:rsidRPr="00F77DD0">
        <w:rPr>
          <w:rFonts w:ascii="Times New Roman" w:hAnsi="Times New Roman" w:cs="Times New Roman"/>
          <w:b/>
          <w:bCs/>
          <w:sz w:val="20"/>
          <w:szCs w:val="20"/>
        </w:rPr>
        <w:t>analysis</w:t>
      </w:r>
    </w:p>
    <w:p w:rsidR="00C7772A" w:rsidRPr="00F77DD0" w:rsidRDefault="00FE1AB5"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D0">
        <w:rPr>
          <w:rFonts w:ascii="Times New Roman" w:hAnsi="Times New Roman" w:cs="Times New Roman"/>
          <w:sz w:val="20"/>
          <w:szCs w:val="20"/>
        </w:rPr>
        <w:t xml:space="preserve">The mineral contents of the selected plant seeds: potassium and sodium </w:t>
      </w:r>
      <w:proofErr w:type="gramStart"/>
      <w:r w:rsidRPr="00F77DD0">
        <w:rPr>
          <w:rFonts w:ascii="Times New Roman" w:hAnsi="Times New Roman" w:cs="Times New Roman"/>
          <w:sz w:val="20"/>
          <w:szCs w:val="20"/>
        </w:rPr>
        <w:t>were</w:t>
      </w:r>
      <w:proofErr w:type="gramEnd"/>
      <w:r w:rsidRPr="00F77DD0">
        <w:rPr>
          <w:rFonts w:ascii="Times New Roman" w:hAnsi="Times New Roman" w:cs="Times New Roman"/>
          <w:sz w:val="20"/>
          <w:szCs w:val="20"/>
        </w:rPr>
        <w:t xml:space="preserve"> determined using flame photometer, while calcium</w:t>
      </w:r>
      <w:r w:rsidR="00C7772A" w:rsidRPr="00F77DD0">
        <w:rPr>
          <w:rFonts w:ascii="Times New Roman" w:hAnsi="Times New Roman" w:cs="Times New Roman"/>
          <w:sz w:val="20"/>
          <w:szCs w:val="20"/>
        </w:rPr>
        <w:t>,</w:t>
      </w:r>
      <w:r w:rsidRPr="00F77DD0">
        <w:rPr>
          <w:rFonts w:ascii="Times New Roman" w:hAnsi="Times New Roman" w:cs="Times New Roman"/>
          <w:sz w:val="20"/>
          <w:szCs w:val="20"/>
        </w:rPr>
        <w:t xml:space="preserve"> magnesium</w:t>
      </w:r>
      <w:r w:rsidR="00C7772A" w:rsidRPr="00F77DD0">
        <w:rPr>
          <w:rFonts w:ascii="Times New Roman" w:hAnsi="Times New Roman" w:cs="Times New Roman"/>
          <w:sz w:val="20"/>
          <w:szCs w:val="20"/>
        </w:rPr>
        <w:t>,</w:t>
      </w:r>
      <w:r w:rsidRPr="00F77DD0">
        <w:rPr>
          <w:rFonts w:ascii="Times New Roman" w:hAnsi="Times New Roman" w:cs="Times New Roman"/>
          <w:sz w:val="20"/>
          <w:szCs w:val="20"/>
        </w:rPr>
        <w:t xml:space="preserve"> iron</w:t>
      </w:r>
      <w:r w:rsidR="00C7772A" w:rsidRPr="00F77DD0">
        <w:rPr>
          <w:rFonts w:ascii="Times New Roman" w:hAnsi="Times New Roman" w:cs="Times New Roman"/>
          <w:sz w:val="20"/>
          <w:szCs w:val="20"/>
        </w:rPr>
        <w:t>,</w:t>
      </w:r>
      <w:r w:rsidRPr="00F77DD0">
        <w:rPr>
          <w:rFonts w:ascii="Times New Roman" w:hAnsi="Times New Roman" w:cs="Times New Roman"/>
          <w:sz w:val="20"/>
          <w:szCs w:val="20"/>
        </w:rPr>
        <w:t xml:space="preserve"> zinc and manganese were determ</w:t>
      </w:r>
      <w:r w:rsidR="00DB227A" w:rsidRPr="00F77DD0">
        <w:rPr>
          <w:rFonts w:ascii="Times New Roman" w:hAnsi="Times New Roman" w:cs="Times New Roman"/>
          <w:sz w:val="20"/>
          <w:szCs w:val="20"/>
        </w:rPr>
        <w:t xml:space="preserve">ined using </w:t>
      </w:r>
      <w:r w:rsidRPr="00F77DD0">
        <w:rPr>
          <w:rFonts w:ascii="Times New Roman" w:hAnsi="Times New Roman" w:cs="Times New Roman"/>
          <w:sz w:val="20"/>
          <w:szCs w:val="20"/>
        </w:rPr>
        <w:t xml:space="preserve">atomic absorption spectrophotometer as described the methods of the Association of Official Analytical Chemists </w:t>
      </w:r>
      <w:r w:rsidRPr="00F77DD0">
        <w:rPr>
          <w:rFonts w:ascii="Times New Roman" w:hAnsi="Times New Roman" w:cs="Times New Roman"/>
          <w:bCs/>
          <w:sz w:val="20"/>
          <w:szCs w:val="20"/>
        </w:rPr>
        <w:t>(AOAC, 1990) after appropriate digestion by acids</w:t>
      </w:r>
      <w:r w:rsidRPr="00F77DD0">
        <w:rPr>
          <w:rFonts w:ascii="Times New Roman" w:hAnsi="Times New Roman" w:cs="Times New Roman"/>
          <w:sz w:val="20"/>
          <w:szCs w:val="20"/>
        </w:rPr>
        <w:t xml:space="preserve">. All the determinations were done in triplicates. </w:t>
      </w:r>
    </w:p>
    <w:p w:rsidR="00C7772A" w:rsidRPr="00F77DD0" w:rsidRDefault="00C7772A"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p>
    <w:p w:rsidR="00735A12" w:rsidRPr="00F77DD0" w:rsidRDefault="00735A12" w:rsidP="00AF2DC7">
      <w:pPr>
        <w:autoSpaceDE w:val="0"/>
        <w:autoSpaceDN w:val="0"/>
        <w:adjustRightInd w:val="0"/>
        <w:snapToGrid w:val="0"/>
        <w:spacing w:after="0" w:line="240" w:lineRule="auto"/>
        <w:jc w:val="both"/>
        <w:rPr>
          <w:rFonts w:ascii="Times New Roman" w:hAnsi="Times New Roman" w:cs="Times New Roman"/>
          <w:b/>
          <w:bCs/>
          <w:sz w:val="20"/>
          <w:szCs w:val="20"/>
        </w:rPr>
      </w:pPr>
      <w:proofErr w:type="spellStart"/>
      <w:r w:rsidRPr="00F77DD0">
        <w:rPr>
          <w:rFonts w:ascii="Times New Roman" w:hAnsi="Times New Roman" w:cs="Times New Roman"/>
          <w:b/>
          <w:bCs/>
          <w:sz w:val="20"/>
          <w:szCs w:val="20"/>
        </w:rPr>
        <w:t>Phytochemical</w:t>
      </w:r>
      <w:proofErr w:type="spellEnd"/>
      <w:r w:rsidRPr="00F77DD0">
        <w:rPr>
          <w:rFonts w:ascii="Times New Roman" w:hAnsi="Times New Roman" w:cs="Times New Roman"/>
          <w:b/>
          <w:bCs/>
          <w:sz w:val="20"/>
          <w:szCs w:val="20"/>
        </w:rPr>
        <w:t xml:space="preserve"> analysis </w:t>
      </w:r>
    </w:p>
    <w:p w:rsidR="00FE1AB5" w:rsidRPr="00F77DD0" w:rsidRDefault="00735A12"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D0">
        <w:rPr>
          <w:rFonts w:ascii="Times New Roman" w:hAnsi="Times New Roman" w:cs="Times New Roman"/>
          <w:sz w:val="20"/>
          <w:szCs w:val="20"/>
        </w:rPr>
        <w:t xml:space="preserve">Qualitative </w:t>
      </w:r>
      <w:proofErr w:type="spellStart"/>
      <w:r w:rsidRPr="00F77DD0">
        <w:rPr>
          <w:rFonts w:ascii="Times New Roman" w:hAnsi="Times New Roman" w:cs="Times New Roman"/>
          <w:sz w:val="20"/>
          <w:szCs w:val="20"/>
        </w:rPr>
        <w:t>phytochemical</w:t>
      </w:r>
      <w:proofErr w:type="spellEnd"/>
      <w:r w:rsidRPr="00F77DD0">
        <w:rPr>
          <w:rFonts w:ascii="Times New Roman" w:hAnsi="Times New Roman" w:cs="Times New Roman"/>
          <w:sz w:val="20"/>
          <w:szCs w:val="20"/>
        </w:rPr>
        <w:t xml:space="preserve"> analyses of the selected plant seeds</w:t>
      </w:r>
      <w:r w:rsidR="00622EAF" w:rsidRPr="00F77DD0">
        <w:rPr>
          <w:rFonts w:ascii="Times New Roman" w:hAnsi="Times New Roman" w:cs="Times New Roman"/>
          <w:sz w:val="20"/>
          <w:szCs w:val="20"/>
        </w:rPr>
        <w:t xml:space="preserve"> were determined using the </w:t>
      </w:r>
      <w:r w:rsidRPr="00F77DD0">
        <w:rPr>
          <w:rFonts w:ascii="Times New Roman" w:hAnsi="Times New Roman" w:cs="Times New Roman"/>
          <w:sz w:val="20"/>
          <w:szCs w:val="20"/>
        </w:rPr>
        <w:t xml:space="preserve">methods of </w:t>
      </w:r>
      <w:proofErr w:type="spellStart"/>
      <w:r w:rsidRPr="00F77DD0">
        <w:rPr>
          <w:rFonts w:ascii="Times New Roman" w:hAnsi="Times New Roman" w:cs="Times New Roman"/>
          <w:bCs/>
          <w:sz w:val="20"/>
          <w:szCs w:val="20"/>
        </w:rPr>
        <w:t>Sofowora</w:t>
      </w:r>
      <w:proofErr w:type="spellEnd"/>
      <w:r w:rsidRPr="00F77DD0">
        <w:rPr>
          <w:rFonts w:ascii="Times New Roman" w:hAnsi="Times New Roman" w:cs="Times New Roman"/>
          <w:bCs/>
          <w:sz w:val="20"/>
          <w:szCs w:val="20"/>
        </w:rPr>
        <w:t xml:space="preserve"> (1993)</w:t>
      </w:r>
      <w:r w:rsidR="00C9798A" w:rsidRPr="00F77DD0">
        <w:rPr>
          <w:rFonts w:ascii="Times New Roman" w:hAnsi="Times New Roman" w:cs="Times New Roman"/>
          <w:bCs/>
          <w:sz w:val="20"/>
          <w:szCs w:val="20"/>
        </w:rPr>
        <w:t xml:space="preserve"> and </w:t>
      </w:r>
      <w:proofErr w:type="spellStart"/>
      <w:r w:rsidR="00C9798A" w:rsidRPr="00F77DD0">
        <w:rPr>
          <w:rFonts w:ascii="Times New Roman" w:hAnsi="Times New Roman" w:cs="Times New Roman"/>
          <w:sz w:val="20"/>
          <w:szCs w:val="20"/>
        </w:rPr>
        <w:t>Harborne</w:t>
      </w:r>
      <w:proofErr w:type="spellEnd"/>
      <w:r w:rsidR="00C9798A" w:rsidRPr="00F77DD0">
        <w:rPr>
          <w:rFonts w:ascii="Times New Roman" w:hAnsi="Times New Roman" w:cs="Times New Roman"/>
          <w:sz w:val="20"/>
          <w:szCs w:val="20"/>
        </w:rPr>
        <w:t xml:space="preserve"> (1999)</w:t>
      </w:r>
      <w:r w:rsidRPr="00F77DD0">
        <w:rPr>
          <w:rFonts w:ascii="Times New Roman" w:hAnsi="Times New Roman" w:cs="Times New Roman"/>
          <w:sz w:val="20"/>
          <w:szCs w:val="20"/>
        </w:rPr>
        <w:t>. All determinations were done in triplicates.</w:t>
      </w:r>
    </w:p>
    <w:p w:rsidR="00CB29B5" w:rsidRPr="00F77DD0" w:rsidRDefault="00CB29B5" w:rsidP="00AF2DC7">
      <w:pPr>
        <w:autoSpaceDE w:val="0"/>
        <w:autoSpaceDN w:val="0"/>
        <w:adjustRightInd w:val="0"/>
        <w:snapToGrid w:val="0"/>
        <w:spacing w:after="0" w:line="240" w:lineRule="auto"/>
        <w:jc w:val="both"/>
        <w:rPr>
          <w:rFonts w:ascii="Times New Roman" w:hAnsi="Times New Roman" w:cs="Times New Roman"/>
          <w:b/>
          <w:bCs/>
          <w:sz w:val="20"/>
          <w:szCs w:val="20"/>
        </w:rPr>
      </w:pPr>
    </w:p>
    <w:p w:rsidR="002C238A" w:rsidRPr="00F77DD0" w:rsidRDefault="00CB29B5" w:rsidP="00AF2DC7">
      <w:pPr>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lastRenderedPageBreak/>
        <w:t>Test for tannins</w:t>
      </w:r>
    </w:p>
    <w:p w:rsidR="002C238A" w:rsidRPr="00F77DD0" w:rsidRDefault="002C238A"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D0">
        <w:rPr>
          <w:rFonts w:ascii="Times New Roman" w:hAnsi="Times New Roman" w:cs="Times New Roman"/>
          <w:b/>
          <w:bCs/>
          <w:sz w:val="20"/>
          <w:szCs w:val="20"/>
        </w:rPr>
        <w:t xml:space="preserve"> </w:t>
      </w:r>
      <w:r w:rsidRPr="00F77DD0">
        <w:rPr>
          <w:rFonts w:ascii="Times New Roman" w:hAnsi="Times New Roman" w:cs="Times New Roman"/>
          <w:sz w:val="20"/>
          <w:szCs w:val="20"/>
        </w:rPr>
        <w:t xml:space="preserve">1 g of each powdered sample was separately boiled with 20 ml distilled water for five minutes in a water bath and was filtered while hot. 1 ml of cool filtrate was distilled to 5 ml with distilled water and a few drops (2-3) of 10 % ferric chloride was added and observed for any formation of precipitates and any </w:t>
      </w:r>
      <w:proofErr w:type="spellStart"/>
      <w:r w:rsidRPr="00F77DD0">
        <w:rPr>
          <w:rFonts w:ascii="Times New Roman" w:hAnsi="Times New Roman" w:cs="Times New Roman"/>
          <w:sz w:val="20"/>
          <w:szCs w:val="20"/>
        </w:rPr>
        <w:t>colour</w:t>
      </w:r>
      <w:proofErr w:type="spellEnd"/>
      <w:r w:rsidRPr="00F77DD0">
        <w:rPr>
          <w:rFonts w:ascii="Times New Roman" w:hAnsi="Times New Roman" w:cs="Times New Roman"/>
          <w:sz w:val="20"/>
          <w:szCs w:val="20"/>
        </w:rPr>
        <w:t xml:space="preserve"> change. The reaction mixture was observed for a brownish green or blue-black </w:t>
      </w:r>
      <w:proofErr w:type="spellStart"/>
      <w:r w:rsidRPr="00F77DD0">
        <w:rPr>
          <w:rFonts w:ascii="Times New Roman" w:hAnsi="Times New Roman" w:cs="Times New Roman"/>
          <w:sz w:val="20"/>
          <w:szCs w:val="20"/>
        </w:rPr>
        <w:t>colouration</w:t>
      </w:r>
      <w:proofErr w:type="spellEnd"/>
      <w:r w:rsidRPr="00F77DD0">
        <w:rPr>
          <w:rFonts w:ascii="Times New Roman" w:hAnsi="Times New Roman" w:cs="Times New Roman"/>
          <w:sz w:val="20"/>
          <w:szCs w:val="20"/>
        </w:rPr>
        <w:t xml:space="preserve"> for the confirmation of the presence of tannins. </w:t>
      </w:r>
    </w:p>
    <w:p w:rsidR="002C238A" w:rsidRPr="00F77DD0" w:rsidRDefault="002C238A"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p>
    <w:p w:rsidR="002C238A" w:rsidRPr="00F77DD0" w:rsidRDefault="00CB29B5" w:rsidP="00AF2DC7">
      <w:pPr>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t xml:space="preserve">Test for </w:t>
      </w:r>
      <w:proofErr w:type="spellStart"/>
      <w:r w:rsidRPr="00F77DD0">
        <w:rPr>
          <w:rFonts w:ascii="Times New Roman" w:hAnsi="Times New Roman" w:cs="Times New Roman"/>
          <w:b/>
          <w:bCs/>
          <w:sz w:val="20"/>
          <w:szCs w:val="20"/>
        </w:rPr>
        <w:t>saponins</w:t>
      </w:r>
      <w:proofErr w:type="spellEnd"/>
    </w:p>
    <w:p w:rsidR="002C238A" w:rsidRPr="00F77DD0" w:rsidRDefault="002C238A" w:rsidP="00AF2DC7">
      <w:pPr>
        <w:autoSpaceDE w:val="0"/>
        <w:autoSpaceDN w:val="0"/>
        <w:adjustRightInd w:val="0"/>
        <w:snapToGrid w:val="0"/>
        <w:spacing w:after="0" w:line="240" w:lineRule="auto"/>
        <w:ind w:firstLine="360"/>
        <w:jc w:val="both"/>
        <w:rPr>
          <w:rFonts w:ascii="Times New Roman" w:hAnsi="Times New Roman" w:cs="Times New Roman"/>
          <w:sz w:val="20"/>
          <w:szCs w:val="20"/>
        </w:rPr>
      </w:pPr>
      <w:r w:rsidRPr="00F77DD0">
        <w:rPr>
          <w:rFonts w:ascii="Times New Roman" w:hAnsi="Times New Roman" w:cs="Times New Roman"/>
          <w:b/>
          <w:bCs/>
          <w:sz w:val="20"/>
          <w:szCs w:val="20"/>
        </w:rPr>
        <w:t xml:space="preserve"> </w:t>
      </w:r>
      <w:r w:rsidRPr="00F77DD0">
        <w:rPr>
          <w:rFonts w:ascii="Times New Roman" w:hAnsi="Times New Roman" w:cs="Times New Roman"/>
          <w:sz w:val="20"/>
          <w:szCs w:val="20"/>
        </w:rPr>
        <w:t>1 g of each powdered sample was separately boiled with 10 ml of distilled water in a bottle bath for 10mins. The mixture was filtered while hot and allowed to cool. The following tests were then carried out.</w:t>
      </w:r>
    </w:p>
    <w:p w:rsidR="002C238A" w:rsidRPr="00F77DD0" w:rsidRDefault="002C238A" w:rsidP="00AF2DC7">
      <w:pPr>
        <w:pStyle w:val="ListParagraph"/>
        <w:numPr>
          <w:ilvl w:val="0"/>
          <w:numId w:val="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F77DD0">
        <w:rPr>
          <w:rFonts w:ascii="Times New Roman" w:hAnsi="Times New Roman" w:cs="Times New Roman"/>
          <w:b/>
          <w:sz w:val="20"/>
          <w:szCs w:val="20"/>
        </w:rPr>
        <w:t>Demonstration of frothing</w:t>
      </w:r>
      <w:r w:rsidRPr="00F77DD0">
        <w:rPr>
          <w:rFonts w:ascii="Times New Roman" w:hAnsi="Times New Roman" w:cs="Times New Roman"/>
          <w:b/>
          <w:bCs/>
          <w:sz w:val="20"/>
          <w:szCs w:val="20"/>
        </w:rPr>
        <w:t xml:space="preserve">: </w:t>
      </w:r>
      <w:r w:rsidRPr="00F77DD0">
        <w:rPr>
          <w:rFonts w:ascii="Times New Roman" w:hAnsi="Times New Roman" w:cs="Times New Roman"/>
          <w:sz w:val="20"/>
          <w:szCs w:val="20"/>
        </w:rPr>
        <w:t xml:space="preserve">2.5 ml of filtrate was diluted to 10ml with distilled water and shaken vigorously for 2mins, formation of froth which is stable for some minutes indicate the presence of </w:t>
      </w:r>
      <w:proofErr w:type="spellStart"/>
      <w:r w:rsidRPr="00F77DD0">
        <w:rPr>
          <w:rFonts w:ascii="Times New Roman" w:hAnsi="Times New Roman" w:cs="Times New Roman"/>
          <w:sz w:val="20"/>
          <w:szCs w:val="20"/>
        </w:rPr>
        <w:t>saponin</w:t>
      </w:r>
      <w:proofErr w:type="spellEnd"/>
      <w:r w:rsidRPr="00F77DD0">
        <w:rPr>
          <w:rFonts w:ascii="Times New Roman" w:hAnsi="Times New Roman" w:cs="Times New Roman"/>
          <w:sz w:val="20"/>
          <w:szCs w:val="20"/>
        </w:rPr>
        <w:t xml:space="preserve"> in the filtrate.</w:t>
      </w:r>
    </w:p>
    <w:p w:rsidR="002C238A" w:rsidRPr="00F77DD0" w:rsidRDefault="002C238A" w:rsidP="00AF2DC7">
      <w:pPr>
        <w:pStyle w:val="ListParagraph"/>
        <w:numPr>
          <w:ilvl w:val="0"/>
          <w:numId w:val="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F77DD0">
        <w:rPr>
          <w:rFonts w:ascii="Times New Roman" w:hAnsi="Times New Roman" w:cs="Times New Roman"/>
          <w:b/>
          <w:sz w:val="20"/>
          <w:szCs w:val="20"/>
        </w:rPr>
        <w:t>Demonstration of emulsifying properties</w:t>
      </w:r>
      <w:r w:rsidRPr="00F77DD0">
        <w:rPr>
          <w:rFonts w:ascii="Times New Roman" w:hAnsi="Times New Roman" w:cs="Times New Roman"/>
          <w:sz w:val="20"/>
          <w:szCs w:val="20"/>
        </w:rPr>
        <w:t xml:space="preserve">: 2 drops of olive oil was added to the solution obtained from diluting 2.5 ml filtrate to 10 ml with distilled water (above), shaken vigorously for a few minutes, formation of a fairly stable emulsion indicated the presence of </w:t>
      </w:r>
      <w:proofErr w:type="spellStart"/>
      <w:r w:rsidRPr="00F77DD0">
        <w:rPr>
          <w:rFonts w:ascii="Times New Roman" w:hAnsi="Times New Roman" w:cs="Times New Roman"/>
          <w:sz w:val="20"/>
          <w:szCs w:val="20"/>
        </w:rPr>
        <w:t>saponins</w:t>
      </w:r>
      <w:proofErr w:type="spellEnd"/>
      <w:r w:rsidRPr="00F77DD0">
        <w:rPr>
          <w:rFonts w:ascii="Times New Roman" w:hAnsi="Times New Roman" w:cs="Times New Roman"/>
          <w:sz w:val="20"/>
          <w:szCs w:val="20"/>
        </w:rPr>
        <w:t xml:space="preserve">. </w:t>
      </w:r>
    </w:p>
    <w:p w:rsidR="002C238A" w:rsidRPr="00F77DD0" w:rsidRDefault="002C238A" w:rsidP="00AF2DC7">
      <w:pPr>
        <w:pStyle w:val="ListParagraph"/>
        <w:autoSpaceDE w:val="0"/>
        <w:autoSpaceDN w:val="0"/>
        <w:adjustRightInd w:val="0"/>
        <w:snapToGrid w:val="0"/>
        <w:spacing w:after="0" w:line="240" w:lineRule="auto"/>
        <w:contextualSpacing w:val="0"/>
        <w:jc w:val="both"/>
        <w:rPr>
          <w:rFonts w:ascii="Times New Roman" w:hAnsi="Times New Roman" w:cs="Times New Roman"/>
          <w:sz w:val="20"/>
          <w:szCs w:val="20"/>
        </w:rPr>
      </w:pPr>
    </w:p>
    <w:p w:rsidR="002C238A" w:rsidRPr="00F77DD0" w:rsidRDefault="00CB29B5" w:rsidP="00AF2DC7">
      <w:pPr>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t>Test for steroids</w:t>
      </w:r>
    </w:p>
    <w:p w:rsidR="002C238A" w:rsidRPr="00F77DD0" w:rsidRDefault="002C238A" w:rsidP="00AF2DC7">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bCs/>
          <w:sz w:val="20"/>
          <w:szCs w:val="20"/>
        </w:rPr>
      </w:pPr>
      <w:r w:rsidRPr="00F77DD0">
        <w:rPr>
          <w:rFonts w:ascii="Times New Roman" w:hAnsi="Times New Roman" w:cs="Times New Roman"/>
          <w:bCs/>
          <w:sz w:val="20"/>
          <w:szCs w:val="20"/>
        </w:rPr>
        <w:t>About 0.2g of each portion of the powdered sample was dissolved in 2 ml of chloroform.0.2 ml of concentrated H</w:t>
      </w:r>
      <w:r w:rsidRPr="00F77DD0">
        <w:rPr>
          <w:rFonts w:ascii="Times New Roman" w:hAnsi="Times New Roman" w:cs="Times New Roman"/>
          <w:bCs/>
          <w:sz w:val="20"/>
          <w:szCs w:val="20"/>
          <w:vertAlign w:val="subscript"/>
        </w:rPr>
        <w:t>2</w:t>
      </w:r>
      <w:r w:rsidRPr="00F77DD0">
        <w:rPr>
          <w:rFonts w:ascii="Times New Roman" w:hAnsi="Times New Roman" w:cs="Times New Roman"/>
          <w:bCs/>
          <w:sz w:val="20"/>
          <w:szCs w:val="20"/>
        </w:rPr>
        <w:t>SO</w:t>
      </w:r>
      <w:r w:rsidRPr="00F77DD0">
        <w:rPr>
          <w:rFonts w:ascii="Times New Roman" w:hAnsi="Times New Roman" w:cs="Times New Roman"/>
          <w:bCs/>
          <w:sz w:val="20"/>
          <w:szCs w:val="20"/>
          <w:vertAlign w:val="subscript"/>
        </w:rPr>
        <w:t>4</w:t>
      </w:r>
      <w:r w:rsidRPr="00F77DD0">
        <w:rPr>
          <w:rFonts w:ascii="Times New Roman" w:hAnsi="Times New Roman" w:cs="Times New Roman"/>
          <w:bCs/>
          <w:sz w:val="20"/>
          <w:szCs w:val="20"/>
        </w:rPr>
        <w:t xml:space="preserve"> was carefully added to form a layer. A reddish-brown </w:t>
      </w:r>
      <w:proofErr w:type="spellStart"/>
      <w:r w:rsidRPr="00F77DD0">
        <w:rPr>
          <w:rFonts w:ascii="Times New Roman" w:hAnsi="Times New Roman" w:cs="Times New Roman"/>
          <w:bCs/>
          <w:sz w:val="20"/>
          <w:szCs w:val="20"/>
        </w:rPr>
        <w:t>colour</w:t>
      </w:r>
      <w:proofErr w:type="spellEnd"/>
      <w:r w:rsidRPr="00F77DD0">
        <w:rPr>
          <w:rFonts w:ascii="Times New Roman" w:hAnsi="Times New Roman" w:cs="Times New Roman"/>
          <w:bCs/>
          <w:sz w:val="20"/>
          <w:szCs w:val="20"/>
        </w:rPr>
        <w:t xml:space="preserve"> at the interface between the layer indicates the </w:t>
      </w:r>
      <w:proofErr w:type="spellStart"/>
      <w:r w:rsidRPr="00F77DD0">
        <w:rPr>
          <w:rFonts w:ascii="Times New Roman" w:hAnsi="Times New Roman" w:cs="Times New Roman"/>
          <w:bCs/>
          <w:sz w:val="20"/>
          <w:szCs w:val="20"/>
        </w:rPr>
        <w:t>deoxy</w:t>
      </w:r>
      <w:proofErr w:type="spellEnd"/>
      <w:r w:rsidRPr="00F77DD0">
        <w:rPr>
          <w:rFonts w:ascii="Times New Roman" w:hAnsi="Times New Roman" w:cs="Times New Roman"/>
          <w:bCs/>
          <w:sz w:val="20"/>
          <w:szCs w:val="20"/>
        </w:rPr>
        <w:t xml:space="preserve">-sugar characteristics of </w:t>
      </w:r>
      <w:proofErr w:type="spellStart"/>
      <w:r w:rsidRPr="00F77DD0">
        <w:rPr>
          <w:rFonts w:ascii="Times New Roman" w:hAnsi="Times New Roman" w:cs="Times New Roman"/>
          <w:bCs/>
          <w:sz w:val="20"/>
          <w:szCs w:val="20"/>
        </w:rPr>
        <w:t>cadenolides</w:t>
      </w:r>
      <w:proofErr w:type="spellEnd"/>
      <w:r w:rsidRPr="00F77DD0">
        <w:rPr>
          <w:rFonts w:ascii="Times New Roman" w:hAnsi="Times New Roman" w:cs="Times New Roman"/>
          <w:bCs/>
          <w:sz w:val="20"/>
          <w:szCs w:val="20"/>
        </w:rPr>
        <w:t xml:space="preserve"> which indicates the presence of steroid</w:t>
      </w:r>
    </w:p>
    <w:p w:rsidR="002C238A" w:rsidRPr="00F77DD0" w:rsidRDefault="002C238A" w:rsidP="00AF2DC7">
      <w:pPr>
        <w:pStyle w:val="ListParagraph"/>
        <w:numPr>
          <w:ilvl w:val="0"/>
          <w:numId w:val="3"/>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F77DD0">
        <w:rPr>
          <w:rFonts w:ascii="Times New Roman" w:hAnsi="Times New Roman" w:cs="Times New Roman"/>
          <w:sz w:val="20"/>
          <w:szCs w:val="20"/>
        </w:rPr>
        <w:t xml:space="preserve">2 ml of acetic anhydride was added to 0.5 g </w:t>
      </w:r>
      <w:proofErr w:type="spellStart"/>
      <w:r w:rsidRPr="00F77DD0">
        <w:rPr>
          <w:rFonts w:ascii="Times New Roman" w:hAnsi="Times New Roman" w:cs="Times New Roman"/>
          <w:sz w:val="20"/>
          <w:szCs w:val="20"/>
        </w:rPr>
        <w:t>ethanolic</w:t>
      </w:r>
      <w:proofErr w:type="spellEnd"/>
      <w:r w:rsidRPr="00F77DD0">
        <w:rPr>
          <w:rFonts w:ascii="Times New Roman" w:hAnsi="Times New Roman" w:cs="Times New Roman"/>
          <w:sz w:val="20"/>
          <w:szCs w:val="20"/>
        </w:rPr>
        <w:t xml:space="preserve"> extract of the sample with 2 ml </w:t>
      </w:r>
      <w:r w:rsidRPr="00F77DD0">
        <w:rPr>
          <w:rFonts w:ascii="Times New Roman" w:hAnsi="Times New Roman" w:cs="Times New Roman"/>
          <w:bCs/>
          <w:sz w:val="20"/>
          <w:szCs w:val="20"/>
        </w:rPr>
        <w:t>of concentrated H</w:t>
      </w:r>
      <w:r w:rsidRPr="00F77DD0">
        <w:rPr>
          <w:rFonts w:ascii="Times New Roman" w:hAnsi="Times New Roman" w:cs="Times New Roman"/>
          <w:bCs/>
          <w:sz w:val="20"/>
          <w:szCs w:val="20"/>
          <w:vertAlign w:val="subscript"/>
        </w:rPr>
        <w:t>2</w:t>
      </w:r>
      <w:r w:rsidRPr="00F77DD0">
        <w:rPr>
          <w:rFonts w:ascii="Times New Roman" w:hAnsi="Times New Roman" w:cs="Times New Roman"/>
          <w:bCs/>
          <w:sz w:val="20"/>
          <w:szCs w:val="20"/>
        </w:rPr>
        <w:t>SO</w:t>
      </w:r>
      <w:r w:rsidRPr="00F77DD0">
        <w:rPr>
          <w:rFonts w:ascii="Times New Roman" w:hAnsi="Times New Roman" w:cs="Times New Roman"/>
          <w:bCs/>
          <w:sz w:val="20"/>
          <w:szCs w:val="20"/>
          <w:vertAlign w:val="subscript"/>
        </w:rPr>
        <w:t>4</w:t>
      </w:r>
      <w:r w:rsidRPr="00F77DD0">
        <w:rPr>
          <w:rFonts w:ascii="Times New Roman" w:hAnsi="Times New Roman" w:cs="Times New Roman"/>
          <w:sz w:val="20"/>
          <w:szCs w:val="20"/>
        </w:rPr>
        <w:t xml:space="preserve">. The </w:t>
      </w:r>
      <w:proofErr w:type="spellStart"/>
      <w:r w:rsidRPr="00F77DD0">
        <w:rPr>
          <w:rFonts w:ascii="Times New Roman" w:hAnsi="Times New Roman" w:cs="Times New Roman"/>
          <w:sz w:val="20"/>
          <w:szCs w:val="20"/>
        </w:rPr>
        <w:t>colour</w:t>
      </w:r>
      <w:proofErr w:type="spellEnd"/>
      <w:r w:rsidRPr="00F77DD0">
        <w:rPr>
          <w:rFonts w:ascii="Times New Roman" w:hAnsi="Times New Roman" w:cs="Times New Roman"/>
          <w:sz w:val="20"/>
          <w:szCs w:val="20"/>
        </w:rPr>
        <w:t xml:space="preserve"> change from violet to blue or green in some samples is an indication of the presence of steroids.</w:t>
      </w:r>
    </w:p>
    <w:p w:rsidR="002C238A" w:rsidRPr="00F77DD0" w:rsidRDefault="002C238A" w:rsidP="00AF2DC7">
      <w:pPr>
        <w:pStyle w:val="ListParagraph"/>
        <w:autoSpaceDE w:val="0"/>
        <w:autoSpaceDN w:val="0"/>
        <w:adjustRightInd w:val="0"/>
        <w:snapToGrid w:val="0"/>
        <w:spacing w:after="0" w:line="240" w:lineRule="auto"/>
        <w:contextualSpacing w:val="0"/>
        <w:jc w:val="both"/>
        <w:rPr>
          <w:rFonts w:ascii="Times New Roman" w:hAnsi="Times New Roman" w:cs="Times New Roman"/>
          <w:sz w:val="20"/>
          <w:szCs w:val="20"/>
        </w:rPr>
      </w:pPr>
    </w:p>
    <w:p w:rsidR="002C238A" w:rsidRPr="00F77DD0" w:rsidRDefault="00CB29B5" w:rsidP="00AF2DC7">
      <w:pPr>
        <w:autoSpaceDE w:val="0"/>
        <w:autoSpaceDN w:val="0"/>
        <w:adjustRightInd w:val="0"/>
        <w:snapToGrid w:val="0"/>
        <w:spacing w:after="0" w:line="240" w:lineRule="auto"/>
        <w:jc w:val="both"/>
        <w:rPr>
          <w:rFonts w:ascii="Times New Roman" w:hAnsi="Times New Roman" w:cs="Times New Roman"/>
          <w:b/>
          <w:bCs/>
          <w:iCs/>
          <w:sz w:val="20"/>
          <w:szCs w:val="20"/>
        </w:rPr>
      </w:pPr>
      <w:r w:rsidRPr="00F77DD0">
        <w:rPr>
          <w:rFonts w:ascii="Times New Roman" w:hAnsi="Times New Roman" w:cs="Times New Roman"/>
          <w:b/>
          <w:bCs/>
          <w:iCs/>
          <w:sz w:val="20"/>
          <w:szCs w:val="20"/>
        </w:rPr>
        <w:t xml:space="preserve">Test for alkaloids </w:t>
      </w:r>
    </w:p>
    <w:p w:rsidR="002C238A" w:rsidRPr="00F77DD0" w:rsidRDefault="002C238A" w:rsidP="00AF2DC7">
      <w:pPr>
        <w:autoSpaceDE w:val="0"/>
        <w:autoSpaceDN w:val="0"/>
        <w:adjustRightInd w:val="0"/>
        <w:snapToGrid w:val="0"/>
        <w:spacing w:after="0" w:line="240" w:lineRule="auto"/>
        <w:ind w:firstLine="360"/>
        <w:jc w:val="both"/>
        <w:rPr>
          <w:rFonts w:ascii="Times New Roman" w:hAnsi="Times New Roman" w:cs="Times New Roman"/>
          <w:sz w:val="20"/>
          <w:szCs w:val="20"/>
        </w:rPr>
      </w:pPr>
      <w:r w:rsidRPr="00F77DD0">
        <w:rPr>
          <w:rFonts w:ascii="Times New Roman" w:hAnsi="Times New Roman" w:cs="Times New Roman"/>
          <w:sz w:val="20"/>
          <w:szCs w:val="20"/>
        </w:rPr>
        <w:t xml:space="preserve">1 g of each powdered sample was separately boiled with water and acidified with 5 ml of 1% </w:t>
      </w:r>
      <w:proofErr w:type="spellStart"/>
      <w:r w:rsidRPr="00F77DD0">
        <w:rPr>
          <w:rFonts w:ascii="Times New Roman" w:hAnsi="Times New Roman" w:cs="Times New Roman"/>
          <w:sz w:val="20"/>
          <w:szCs w:val="20"/>
        </w:rPr>
        <w:t>HCl</w:t>
      </w:r>
      <w:proofErr w:type="spellEnd"/>
      <w:r w:rsidRPr="00F77DD0">
        <w:rPr>
          <w:rFonts w:ascii="Times New Roman" w:hAnsi="Times New Roman" w:cs="Times New Roman"/>
          <w:sz w:val="20"/>
          <w:szCs w:val="20"/>
        </w:rPr>
        <w:t xml:space="preserve"> on a steam bath. The solution obtained was filtered and 2 ml of the filtrate was treated with few drops of the following reagents separately in different test tubes and observed.</w:t>
      </w:r>
      <w:r w:rsidR="003904F1" w:rsidRPr="00F77DD0">
        <w:rPr>
          <w:rFonts w:ascii="Times New Roman" w:hAnsi="Times New Roman" w:cs="Times New Roman"/>
          <w:sz w:val="20"/>
          <w:szCs w:val="20"/>
        </w:rPr>
        <w:t xml:space="preserve"> </w:t>
      </w:r>
      <w:r w:rsidRPr="00F77DD0">
        <w:rPr>
          <w:rFonts w:ascii="Times New Roman" w:hAnsi="Times New Roman" w:cs="Times New Roman"/>
          <w:sz w:val="20"/>
          <w:szCs w:val="20"/>
        </w:rPr>
        <w:t>Filtrates were treated with Mayer’s reagent (potassium mercuric iodide). Formation of a creamy white precipitate indicated the presence of alkaloids in the extract.</w:t>
      </w:r>
    </w:p>
    <w:p w:rsidR="002C238A" w:rsidRPr="00F77DD0" w:rsidRDefault="002C238A" w:rsidP="00AF2DC7">
      <w:pPr>
        <w:pStyle w:val="ListParagraph"/>
        <w:autoSpaceDE w:val="0"/>
        <w:autoSpaceDN w:val="0"/>
        <w:adjustRightInd w:val="0"/>
        <w:snapToGrid w:val="0"/>
        <w:spacing w:after="0" w:line="240" w:lineRule="auto"/>
        <w:contextualSpacing w:val="0"/>
        <w:jc w:val="both"/>
        <w:rPr>
          <w:rFonts w:ascii="Times New Roman" w:hAnsi="Times New Roman" w:cs="Times New Roman"/>
          <w:sz w:val="20"/>
          <w:szCs w:val="20"/>
        </w:rPr>
      </w:pPr>
    </w:p>
    <w:p w:rsidR="002C238A" w:rsidRPr="00F77DD0" w:rsidRDefault="00464904" w:rsidP="00AF2DC7">
      <w:pPr>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t>Test for cardiac glycosides</w:t>
      </w:r>
    </w:p>
    <w:p w:rsidR="002C238A" w:rsidRPr="00F77DD0" w:rsidRDefault="00AF2DC7" w:rsidP="00AF2DC7">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14AA1" w:rsidRPr="00F77DD0">
        <w:rPr>
          <w:rFonts w:ascii="Times New Roman" w:hAnsi="Times New Roman" w:cs="Times New Roman"/>
          <w:sz w:val="20"/>
          <w:szCs w:val="20"/>
        </w:rPr>
        <w:t xml:space="preserve">       </w:t>
      </w:r>
      <w:r w:rsidR="002C238A" w:rsidRPr="00F77DD0">
        <w:rPr>
          <w:rFonts w:ascii="Times New Roman" w:hAnsi="Times New Roman" w:cs="Times New Roman"/>
          <w:sz w:val="20"/>
          <w:szCs w:val="20"/>
        </w:rPr>
        <w:t xml:space="preserve">5 ml of each extract was treated with 2 ml of glacial acetic acid containing one drop of ferric chloride solution. This was underplayed with 1ml of concentrated </w:t>
      </w:r>
      <w:proofErr w:type="spellStart"/>
      <w:r w:rsidR="002C238A" w:rsidRPr="00F77DD0">
        <w:rPr>
          <w:rFonts w:ascii="Times New Roman" w:hAnsi="Times New Roman" w:cs="Times New Roman"/>
          <w:sz w:val="20"/>
          <w:szCs w:val="20"/>
        </w:rPr>
        <w:t>sulphuric</w:t>
      </w:r>
      <w:proofErr w:type="spellEnd"/>
      <w:r w:rsidR="002C238A" w:rsidRPr="00F77DD0">
        <w:rPr>
          <w:rFonts w:ascii="Times New Roman" w:hAnsi="Times New Roman" w:cs="Times New Roman"/>
          <w:sz w:val="20"/>
          <w:szCs w:val="20"/>
        </w:rPr>
        <w:t xml:space="preserve"> acid. A brown ring at the interface indicated the </w:t>
      </w:r>
      <w:proofErr w:type="spellStart"/>
      <w:r w:rsidR="002C238A" w:rsidRPr="00F77DD0">
        <w:rPr>
          <w:rFonts w:ascii="Times New Roman" w:hAnsi="Times New Roman" w:cs="Times New Roman"/>
          <w:sz w:val="20"/>
          <w:szCs w:val="20"/>
        </w:rPr>
        <w:t>deoxysugar</w:t>
      </w:r>
      <w:proofErr w:type="spellEnd"/>
      <w:r w:rsidR="002C238A" w:rsidRPr="00F77DD0">
        <w:rPr>
          <w:rFonts w:ascii="Times New Roman" w:hAnsi="Times New Roman" w:cs="Times New Roman"/>
          <w:sz w:val="20"/>
          <w:szCs w:val="20"/>
        </w:rPr>
        <w:t xml:space="preserve"> characteristics of </w:t>
      </w:r>
      <w:proofErr w:type="spellStart"/>
      <w:r w:rsidR="002C238A" w:rsidRPr="00F77DD0">
        <w:rPr>
          <w:rFonts w:ascii="Times New Roman" w:hAnsi="Times New Roman" w:cs="Times New Roman"/>
          <w:sz w:val="20"/>
          <w:szCs w:val="20"/>
        </w:rPr>
        <w:t>cardenolides</w:t>
      </w:r>
      <w:proofErr w:type="spellEnd"/>
      <w:r w:rsidR="002C238A" w:rsidRPr="00F77DD0">
        <w:rPr>
          <w:rFonts w:ascii="Times New Roman" w:hAnsi="Times New Roman" w:cs="Times New Roman"/>
          <w:sz w:val="20"/>
          <w:szCs w:val="20"/>
        </w:rPr>
        <w:t>. A violet ring may appear below the ring while in the acetic acid layer, a greenish ring may be formed.</w:t>
      </w:r>
    </w:p>
    <w:p w:rsidR="00214AA1" w:rsidRPr="00F77DD0" w:rsidRDefault="00214AA1" w:rsidP="00AF2DC7">
      <w:pPr>
        <w:autoSpaceDE w:val="0"/>
        <w:autoSpaceDN w:val="0"/>
        <w:adjustRightInd w:val="0"/>
        <w:snapToGrid w:val="0"/>
        <w:spacing w:after="0" w:line="240" w:lineRule="auto"/>
        <w:jc w:val="both"/>
        <w:rPr>
          <w:rFonts w:ascii="Times New Roman" w:hAnsi="Times New Roman" w:cs="Times New Roman"/>
          <w:sz w:val="20"/>
          <w:szCs w:val="20"/>
        </w:rPr>
      </w:pPr>
    </w:p>
    <w:p w:rsidR="002C238A" w:rsidRPr="00F77DD0" w:rsidRDefault="00214AA1" w:rsidP="00AF2DC7">
      <w:pPr>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t xml:space="preserve">Test for free </w:t>
      </w:r>
      <w:proofErr w:type="spellStart"/>
      <w:r w:rsidRPr="00F77DD0">
        <w:rPr>
          <w:rFonts w:ascii="Times New Roman" w:hAnsi="Times New Roman" w:cs="Times New Roman"/>
          <w:b/>
          <w:bCs/>
          <w:sz w:val="20"/>
          <w:szCs w:val="20"/>
        </w:rPr>
        <w:t>anthraquinones</w:t>
      </w:r>
      <w:proofErr w:type="spellEnd"/>
    </w:p>
    <w:p w:rsidR="002C238A" w:rsidRPr="00F77DD0" w:rsidRDefault="002C238A"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D0">
        <w:rPr>
          <w:rFonts w:ascii="Times New Roman" w:hAnsi="Times New Roman" w:cs="Times New Roman"/>
          <w:b/>
          <w:bCs/>
          <w:sz w:val="20"/>
          <w:szCs w:val="20"/>
        </w:rPr>
        <w:t xml:space="preserve"> </w:t>
      </w:r>
      <w:r w:rsidRPr="00F77DD0">
        <w:rPr>
          <w:rFonts w:ascii="Times New Roman" w:hAnsi="Times New Roman" w:cs="Times New Roman"/>
          <w:sz w:val="20"/>
          <w:szCs w:val="20"/>
        </w:rPr>
        <w:t xml:space="preserve">5 ml of chloroform was added to 0.5 g of the powdered dry seeds of each sample. The resulting mixture was shaken for 5mins after which it was filtered. The filtrate was then shaken with equal volume of 10 % ammonia solution. The presence of a bright pink </w:t>
      </w:r>
      <w:proofErr w:type="spellStart"/>
      <w:r w:rsidRPr="00F77DD0">
        <w:rPr>
          <w:rFonts w:ascii="Times New Roman" w:hAnsi="Times New Roman" w:cs="Times New Roman"/>
          <w:sz w:val="20"/>
          <w:szCs w:val="20"/>
        </w:rPr>
        <w:t>colour</w:t>
      </w:r>
      <w:proofErr w:type="spellEnd"/>
      <w:r w:rsidRPr="00F77DD0">
        <w:rPr>
          <w:rFonts w:ascii="Times New Roman" w:hAnsi="Times New Roman" w:cs="Times New Roman"/>
          <w:sz w:val="20"/>
          <w:szCs w:val="20"/>
        </w:rPr>
        <w:t xml:space="preserve"> in the aqueous layer indicated the presence of free </w:t>
      </w:r>
      <w:proofErr w:type="spellStart"/>
      <w:r w:rsidRPr="00F77DD0">
        <w:rPr>
          <w:rFonts w:ascii="Times New Roman" w:hAnsi="Times New Roman" w:cs="Times New Roman"/>
          <w:sz w:val="20"/>
          <w:szCs w:val="20"/>
        </w:rPr>
        <w:t>anthraquinones</w:t>
      </w:r>
      <w:proofErr w:type="spellEnd"/>
      <w:r w:rsidRPr="00F77DD0">
        <w:rPr>
          <w:rFonts w:ascii="Times New Roman" w:hAnsi="Times New Roman" w:cs="Times New Roman"/>
          <w:sz w:val="20"/>
          <w:szCs w:val="20"/>
        </w:rPr>
        <w:t>.</w:t>
      </w:r>
    </w:p>
    <w:p w:rsidR="002C238A" w:rsidRPr="00F77DD0" w:rsidRDefault="002C238A"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p>
    <w:p w:rsidR="002C238A" w:rsidRPr="00F77DD0" w:rsidRDefault="00214AA1" w:rsidP="00AF2DC7">
      <w:pPr>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t xml:space="preserve">Test for combined </w:t>
      </w:r>
      <w:proofErr w:type="spellStart"/>
      <w:r w:rsidRPr="00F77DD0">
        <w:rPr>
          <w:rFonts w:ascii="Times New Roman" w:hAnsi="Times New Roman" w:cs="Times New Roman"/>
          <w:b/>
          <w:bCs/>
          <w:sz w:val="20"/>
          <w:szCs w:val="20"/>
        </w:rPr>
        <w:t>anthraquinones</w:t>
      </w:r>
      <w:proofErr w:type="spellEnd"/>
    </w:p>
    <w:p w:rsidR="002C238A" w:rsidRPr="00F77DD0" w:rsidRDefault="002C238A"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D0">
        <w:rPr>
          <w:rFonts w:ascii="Times New Roman" w:hAnsi="Times New Roman" w:cs="Times New Roman"/>
          <w:b/>
          <w:bCs/>
          <w:sz w:val="20"/>
          <w:szCs w:val="20"/>
        </w:rPr>
        <w:t xml:space="preserve"> </w:t>
      </w:r>
      <w:r w:rsidRPr="00F77DD0">
        <w:rPr>
          <w:rFonts w:ascii="Times New Roman" w:hAnsi="Times New Roman" w:cs="Times New Roman"/>
          <w:sz w:val="20"/>
          <w:szCs w:val="20"/>
        </w:rPr>
        <w:t xml:space="preserve">1 g of powdered sample of each sample was boiled with 2 ml of 10 % hydrochloric acid for 5mins. The mixture was filtered while hot and filtrate was allowed to cool. The cooled filtrate was partitioned against equal volume of chloroform and the chloroform layer was transferred into a clean dry test tube using a clean pipette. Equal volume of 10 % ammonia solution was added into the chloroform layer, shaken and allowed to separate. The separated aqueous layer was observed for any </w:t>
      </w:r>
      <w:proofErr w:type="spellStart"/>
      <w:r w:rsidRPr="00F77DD0">
        <w:rPr>
          <w:rFonts w:ascii="Times New Roman" w:hAnsi="Times New Roman" w:cs="Times New Roman"/>
          <w:sz w:val="20"/>
          <w:szCs w:val="20"/>
        </w:rPr>
        <w:t>colour</w:t>
      </w:r>
      <w:proofErr w:type="spellEnd"/>
      <w:r w:rsidRPr="00F77DD0">
        <w:rPr>
          <w:rFonts w:ascii="Times New Roman" w:hAnsi="Times New Roman" w:cs="Times New Roman"/>
          <w:sz w:val="20"/>
          <w:szCs w:val="20"/>
        </w:rPr>
        <w:t xml:space="preserve"> change; delicate rose pink </w:t>
      </w:r>
      <w:proofErr w:type="spellStart"/>
      <w:r w:rsidRPr="00F77DD0">
        <w:rPr>
          <w:rFonts w:ascii="Times New Roman" w:hAnsi="Times New Roman" w:cs="Times New Roman"/>
          <w:sz w:val="20"/>
          <w:szCs w:val="20"/>
        </w:rPr>
        <w:t>colour</w:t>
      </w:r>
      <w:proofErr w:type="spellEnd"/>
      <w:r w:rsidRPr="00F77DD0">
        <w:rPr>
          <w:rFonts w:ascii="Times New Roman" w:hAnsi="Times New Roman" w:cs="Times New Roman"/>
          <w:sz w:val="20"/>
          <w:szCs w:val="20"/>
        </w:rPr>
        <w:t xml:space="preserve"> showed the presence of an </w:t>
      </w:r>
      <w:proofErr w:type="spellStart"/>
      <w:r w:rsidRPr="00F77DD0">
        <w:rPr>
          <w:rFonts w:ascii="Times New Roman" w:hAnsi="Times New Roman" w:cs="Times New Roman"/>
          <w:sz w:val="20"/>
          <w:szCs w:val="20"/>
        </w:rPr>
        <w:t>anthraquinone</w:t>
      </w:r>
      <w:proofErr w:type="spellEnd"/>
      <w:r w:rsidRPr="00F77DD0">
        <w:rPr>
          <w:rFonts w:ascii="Times New Roman" w:hAnsi="Times New Roman" w:cs="Times New Roman"/>
          <w:sz w:val="20"/>
          <w:szCs w:val="20"/>
        </w:rPr>
        <w:t>.</w:t>
      </w:r>
    </w:p>
    <w:p w:rsidR="002C238A" w:rsidRPr="00F77DD0" w:rsidRDefault="002C238A"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p>
    <w:p w:rsidR="002C238A" w:rsidRPr="00F77DD0" w:rsidRDefault="00214AA1" w:rsidP="00AF2DC7">
      <w:pPr>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t xml:space="preserve">Test for </w:t>
      </w:r>
      <w:proofErr w:type="spellStart"/>
      <w:r w:rsidRPr="00F77DD0">
        <w:rPr>
          <w:rFonts w:ascii="Times New Roman" w:hAnsi="Times New Roman" w:cs="Times New Roman"/>
          <w:b/>
          <w:bCs/>
          <w:sz w:val="20"/>
          <w:szCs w:val="20"/>
        </w:rPr>
        <w:t>flavonoids</w:t>
      </w:r>
      <w:proofErr w:type="spellEnd"/>
    </w:p>
    <w:p w:rsidR="002C238A" w:rsidRPr="00F77DD0" w:rsidRDefault="00214AA1" w:rsidP="00AF2DC7">
      <w:pPr>
        <w:autoSpaceDE w:val="0"/>
        <w:autoSpaceDN w:val="0"/>
        <w:adjustRightInd w:val="0"/>
        <w:snapToGrid w:val="0"/>
        <w:spacing w:after="0" w:line="240" w:lineRule="auto"/>
        <w:jc w:val="both"/>
        <w:rPr>
          <w:rFonts w:ascii="Times New Roman" w:hAnsi="Times New Roman" w:cs="Times New Roman"/>
          <w:sz w:val="20"/>
          <w:szCs w:val="20"/>
        </w:rPr>
      </w:pPr>
      <w:r w:rsidRPr="00F77DD0">
        <w:rPr>
          <w:rFonts w:ascii="Times New Roman" w:hAnsi="Times New Roman" w:cs="Times New Roman"/>
          <w:sz w:val="20"/>
          <w:szCs w:val="20"/>
        </w:rPr>
        <w:t xml:space="preserve">             </w:t>
      </w:r>
      <w:r w:rsidR="002C238A" w:rsidRPr="00F77DD0">
        <w:rPr>
          <w:rFonts w:ascii="Times New Roman" w:hAnsi="Times New Roman" w:cs="Times New Roman"/>
          <w:sz w:val="20"/>
          <w:szCs w:val="20"/>
        </w:rPr>
        <w:t>1 g of powdered sample of each sample was separately boiled in 20 ml of water and then filtered. 5 ml of dilute ammonia solution was added to a portion of the filtrate, followed by the addition of concentrated H</w:t>
      </w:r>
      <w:r w:rsidR="002C238A" w:rsidRPr="00F77DD0">
        <w:rPr>
          <w:rFonts w:ascii="Times New Roman" w:hAnsi="Times New Roman" w:cs="Times New Roman"/>
          <w:sz w:val="20"/>
          <w:szCs w:val="20"/>
          <w:vertAlign w:val="subscript"/>
        </w:rPr>
        <w:t>2</w:t>
      </w:r>
      <w:r w:rsidR="002C238A" w:rsidRPr="00F77DD0">
        <w:rPr>
          <w:rFonts w:ascii="Times New Roman" w:hAnsi="Times New Roman" w:cs="Times New Roman"/>
          <w:sz w:val="20"/>
          <w:szCs w:val="20"/>
        </w:rPr>
        <w:t>SO</w:t>
      </w:r>
      <w:r w:rsidR="002C238A" w:rsidRPr="00F77DD0">
        <w:rPr>
          <w:rFonts w:ascii="Times New Roman" w:hAnsi="Times New Roman" w:cs="Times New Roman"/>
          <w:sz w:val="20"/>
          <w:szCs w:val="20"/>
          <w:vertAlign w:val="subscript"/>
        </w:rPr>
        <w:t>4</w:t>
      </w:r>
      <w:r w:rsidR="002C238A" w:rsidRPr="00F77DD0">
        <w:rPr>
          <w:rFonts w:ascii="Times New Roman" w:hAnsi="Times New Roman" w:cs="Times New Roman"/>
          <w:sz w:val="20"/>
          <w:szCs w:val="20"/>
        </w:rPr>
        <w:t xml:space="preserve">. A yellow coloration was indicative of the presence of </w:t>
      </w:r>
      <w:proofErr w:type="spellStart"/>
      <w:r w:rsidR="002C238A" w:rsidRPr="00F77DD0">
        <w:rPr>
          <w:rFonts w:ascii="Times New Roman" w:hAnsi="Times New Roman" w:cs="Times New Roman"/>
          <w:sz w:val="20"/>
          <w:szCs w:val="20"/>
        </w:rPr>
        <w:t>flavonoids</w:t>
      </w:r>
      <w:proofErr w:type="spellEnd"/>
      <w:r w:rsidR="002C238A" w:rsidRPr="00F77DD0">
        <w:rPr>
          <w:rFonts w:ascii="Times New Roman" w:hAnsi="Times New Roman" w:cs="Times New Roman"/>
          <w:sz w:val="20"/>
          <w:szCs w:val="20"/>
        </w:rPr>
        <w:t>.</w:t>
      </w:r>
    </w:p>
    <w:p w:rsidR="002C238A" w:rsidRPr="00F77DD0" w:rsidRDefault="002C238A" w:rsidP="00AF2DC7">
      <w:pPr>
        <w:autoSpaceDE w:val="0"/>
        <w:autoSpaceDN w:val="0"/>
        <w:adjustRightInd w:val="0"/>
        <w:snapToGrid w:val="0"/>
        <w:spacing w:after="0" w:line="240" w:lineRule="auto"/>
        <w:jc w:val="both"/>
        <w:rPr>
          <w:rFonts w:ascii="Times New Roman" w:hAnsi="Times New Roman" w:cs="Times New Roman"/>
          <w:b/>
          <w:bCs/>
          <w:sz w:val="20"/>
          <w:szCs w:val="20"/>
        </w:rPr>
      </w:pPr>
    </w:p>
    <w:p w:rsidR="002C238A" w:rsidRPr="00F77DD0" w:rsidRDefault="005C2693" w:rsidP="00AF2DC7">
      <w:pPr>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t xml:space="preserve">Test for </w:t>
      </w:r>
      <w:proofErr w:type="spellStart"/>
      <w:r w:rsidRPr="00F77DD0">
        <w:rPr>
          <w:rFonts w:ascii="Times New Roman" w:hAnsi="Times New Roman" w:cs="Times New Roman"/>
          <w:b/>
          <w:bCs/>
          <w:sz w:val="20"/>
          <w:szCs w:val="20"/>
        </w:rPr>
        <w:t>terpenoids</w:t>
      </w:r>
      <w:proofErr w:type="spellEnd"/>
    </w:p>
    <w:p w:rsidR="002C238A" w:rsidRPr="00F77DD0" w:rsidRDefault="002C238A"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D0">
        <w:rPr>
          <w:rFonts w:ascii="Times New Roman" w:hAnsi="Times New Roman" w:cs="Times New Roman"/>
          <w:b/>
          <w:bCs/>
          <w:sz w:val="20"/>
          <w:szCs w:val="20"/>
        </w:rPr>
        <w:t xml:space="preserve"> </w:t>
      </w:r>
      <w:r w:rsidRPr="00F77DD0">
        <w:rPr>
          <w:rFonts w:ascii="Times New Roman" w:hAnsi="Times New Roman" w:cs="Times New Roman"/>
          <w:sz w:val="20"/>
          <w:szCs w:val="20"/>
        </w:rPr>
        <w:t>5 ml of each extract was mixed in 2 ml of chloroform. 3 ml of concentrated H</w:t>
      </w:r>
      <w:r w:rsidRPr="00F77DD0">
        <w:rPr>
          <w:rFonts w:ascii="Times New Roman" w:hAnsi="Times New Roman" w:cs="Times New Roman"/>
          <w:sz w:val="20"/>
          <w:szCs w:val="20"/>
          <w:vertAlign w:val="subscript"/>
        </w:rPr>
        <w:t>2</w:t>
      </w:r>
      <w:r w:rsidRPr="00F77DD0">
        <w:rPr>
          <w:rFonts w:ascii="Times New Roman" w:hAnsi="Times New Roman" w:cs="Times New Roman"/>
          <w:sz w:val="20"/>
          <w:szCs w:val="20"/>
        </w:rPr>
        <w:t>SO</w:t>
      </w:r>
      <w:r w:rsidRPr="00F77DD0">
        <w:rPr>
          <w:rFonts w:ascii="Times New Roman" w:hAnsi="Times New Roman" w:cs="Times New Roman"/>
          <w:sz w:val="20"/>
          <w:szCs w:val="20"/>
          <w:vertAlign w:val="subscript"/>
        </w:rPr>
        <w:t>4</w:t>
      </w:r>
      <w:r w:rsidRPr="00F77DD0">
        <w:rPr>
          <w:rFonts w:ascii="Times New Roman" w:hAnsi="Times New Roman" w:cs="Times New Roman"/>
          <w:sz w:val="20"/>
          <w:szCs w:val="20"/>
        </w:rPr>
        <w:t xml:space="preserve"> was then added to form a layer. A reddish-brown precipitate </w:t>
      </w:r>
      <w:proofErr w:type="spellStart"/>
      <w:r w:rsidRPr="00F77DD0">
        <w:rPr>
          <w:rFonts w:ascii="Times New Roman" w:hAnsi="Times New Roman" w:cs="Times New Roman"/>
          <w:sz w:val="20"/>
          <w:szCs w:val="20"/>
        </w:rPr>
        <w:t>colouration</w:t>
      </w:r>
      <w:proofErr w:type="spellEnd"/>
      <w:r w:rsidRPr="00F77DD0">
        <w:rPr>
          <w:rFonts w:ascii="Times New Roman" w:hAnsi="Times New Roman" w:cs="Times New Roman"/>
          <w:sz w:val="20"/>
          <w:szCs w:val="20"/>
        </w:rPr>
        <w:t xml:space="preserve"> at the interface formed indicated the presence of </w:t>
      </w:r>
      <w:proofErr w:type="spellStart"/>
      <w:r w:rsidRPr="00F77DD0">
        <w:rPr>
          <w:rFonts w:ascii="Times New Roman" w:hAnsi="Times New Roman" w:cs="Times New Roman"/>
          <w:sz w:val="20"/>
          <w:szCs w:val="20"/>
        </w:rPr>
        <w:t>terpenoids</w:t>
      </w:r>
      <w:proofErr w:type="spellEnd"/>
      <w:r w:rsidRPr="00F77DD0">
        <w:rPr>
          <w:rFonts w:ascii="Times New Roman" w:hAnsi="Times New Roman" w:cs="Times New Roman"/>
          <w:sz w:val="20"/>
          <w:szCs w:val="20"/>
        </w:rPr>
        <w:t>.</w:t>
      </w:r>
    </w:p>
    <w:p w:rsidR="002C238A" w:rsidRPr="00F77DD0" w:rsidRDefault="002C238A" w:rsidP="00AF2DC7">
      <w:pPr>
        <w:autoSpaceDE w:val="0"/>
        <w:autoSpaceDN w:val="0"/>
        <w:adjustRightInd w:val="0"/>
        <w:snapToGrid w:val="0"/>
        <w:spacing w:after="0" w:line="240" w:lineRule="auto"/>
        <w:jc w:val="both"/>
        <w:rPr>
          <w:rFonts w:ascii="Times New Roman" w:hAnsi="Times New Roman" w:cs="Times New Roman"/>
          <w:b/>
          <w:bCs/>
          <w:sz w:val="20"/>
          <w:szCs w:val="20"/>
        </w:rPr>
      </w:pPr>
    </w:p>
    <w:p w:rsidR="002C238A" w:rsidRPr="00F77DD0" w:rsidRDefault="008A5F8E" w:rsidP="00AF2DC7">
      <w:pPr>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t xml:space="preserve">Test for </w:t>
      </w:r>
      <w:proofErr w:type="spellStart"/>
      <w:r w:rsidRPr="00F77DD0">
        <w:rPr>
          <w:rFonts w:ascii="Times New Roman" w:hAnsi="Times New Roman" w:cs="Times New Roman"/>
          <w:b/>
          <w:bCs/>
          <w:sz w:val="20"/>
          <w:szCs w:val="20"/>
        </w:rPr>
        <w:t>phlobatannins</w:t>
      </w:r>
      <w:proofErr w:type="spellEnd"/>
      <w:r w:rsidRPr="00F77DD0">
        <w:rPr>
          <w:rFonts w:ascii="Times New Roman" w:hAnsi="Times New Roman" w:cs="Times New Roman"/>
          <w:b/>
          <w:bCs/>
          <w:sz w:val="20"/>
          <w:szCs w:val="20"/>
        </w:rPr>
        <w:t xml:space="preserve"> </w:t>
      </w:r>
    </w:p>
    <w:p w:rsidR="002C238A" w:rsidRPr="00F77DD0" w:rsidRDefault="002C238A"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D0">
        <w:rPr>
          <w:rFonts w:ascii="Times New Roman" w:hAnsi="Times New Roman" w:cs="Times New Roman"/>
          <w:sz w:val="20"/>
          <w:szCs w:val="20"/>
        </w:rPr>
        <w:t xml:space="preserve">Deposition of a red precipitate when an aqueous extract of each plant sample was boiled with 1 % aqueous hydrochloric acid was taken as evidence for the </w:t>
      </w:r>
      <w:proofErr w:type="spellStart"/>
      <w:r w:rsidRPr="00F77DD0">
        <w:rPr>
          <w:rFonts w:ascii="Times New Roman" w:hAnsi="Times New Roman" w:cs="Times New Roman"/>
          <w:sz w:val="20"/>
          <w:szCs w:val="20"/>
        </w:rPr>
        <w:t>phlobatannins</w:t>
      </w:r>
      <w:proofErr w:type="spellEnd"/>
      <w:r w:rsidRPr="00F77DD0">
        <w:rPr>
          <w:rFonts w:ascii="Times New Roman" w:hAnsi="Times New Roman" w:cs="Times New Roman"/>
          <w:sz w:val="20"/>
          <w:szCs w:val="20"/>
        </w:rPr>
        <w:t>.</w:t>
      </w:r>
    </w:p>
    <w:p w:rsidR="002C238A" w:rsidRDefault="002C238A" w:rsidP="00AF2DC7">
      <w:pPr>
        <w:autoSpaceDE w:val="0"/>
        <w:autoSpaceDN w:val="0"/>
        <w:adjustRightInd w:val="0"/>
        <w:snapToGrid w:val="0"/>
        <w:spacing w:after="0" w:line="240" w:lineRule="auto"/>
        <w:jc w:val="both"/>
        <w:rPr>
          <w:rFonts w:ascii="Times New Roman" w:hAnsi="Times New Roman" w:cs="Times New Roman"/>
          <w:b/>
          <w:bCs/>
          <w:sz w:val="20"/>
          <w:szCs w:val="20"/>
        </w:rPr>
      </w:pPr>
    </w:p>
    <w:p w:rsidR="00AF2DC7" w:rsidRPr="00F77DD0" w:rsidRDefault="00AF2DC7" w:rsidP="00AF2DC7">
      <w:pPr>
        <w:autoSpaceDE w:val="0"/>
        <w:autoSpaceDN w:val="0"/>
        <w:adjustRightInd w:val="0"/>
        <w:snapToGrid w:val="0"/>
        <w:spacing w:after="0" w:line="240" w:lineRule="auto"/>
        <w:jc w:val="both"/>
        <w:rPr>
          <w:rFonts w:ascii="Times New Roman" w:hAnsi="Times New Roman" w:cs="Times New Roman"/>
          <w:b/>
          <w:bCs/>
          <w:sz w:val="20"/>
          <w:szCs w:val="20"/>
        </w:rPr>
      </w:pPr>
    </w:p>
    <w:p w:rsidR="002C238A" w:rsidRPr="00F77DD0" w:rsidRDefault="008A5F8E" w:rsidP="00AF2DC7">
      <w:pPr>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lastRenderedPageBreak/>
        <w:t xml:space="preserve">Test for </w:t>
      </w:r>
      <w:proofErr w:type="spellStart"/>
      <w:r w:rsidRPr="00F77DD0">
        <w:rPr>
          <w:rFonts w:ascii="Times New Roman" w:hAnsi="Times New Roman" w:cs="Times New Roman"/>
          <w:b/>
          <w:bCs/>
          <w:sz w:val="20"/>
          <w:szCs w:val="20"/>
        </w:rPr>
        <w:t>carotenoids</w:t>
      </w:r>
      <w:proofErr w:type="spellEnd"/>
    </w:p>
    <w:p w:rsidR="002C238A" w:rsidRPr="00F77DD0" w:rsidRDefault="002C238A"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D0">
        <w:rPr>
          <w:rFonts w:ascii="Times New Roman" w:hAnsi="Times New Roman" w:cs="Times New Roman"/>
          <w:b/>
          <w:bCs/>
          <w:sz w:val="20"/>
          <w:szCs w:val="20"/>
        </w:rPr>
        <w:t xml:space="preserve"> </w:t>
      </w:r>
      <w:r w:rsidRPr="00F77DD0">
        <w:rPr>
          <w:rFonts w:ascii="Times New Roman" w:hAnsi="Times New Roman" w:cs="Times New Roman"/>
          <w:sz w:val="20"/>
          <w:szCs w:val="20"/>
        </w:rPr>
        <w:t xml:space="preserve">1 g of each sample was extracted with 10 ml of chloroform in a test tube with vigorous shaking. The resulting mixture was filtered and 85 % </w:t>
      </w:r>
      <w:proofErr w:type="spellStart"/>
      <w:r w:rsidRPr="00F77DD0">
        <w:rPr>
          <w:rFonts w:ascii="Times New Roman" w:hAnsi="Times New Roman" w:cs="Times New Roman"/>
          <w:sz w:val="20"/>
          <w:szCs w:val="20"/>
        </w:rPr>
        <w:t>sulphuric</w:t>
      </w:r>
      <w:proofErr w:type="spellEnd"/>
      <w:r w:rsidRPr="00F77DD0">
        <w:rPr>
          <w:rFonts w:ascii="Times New Roman" w:hAnsi="Times New Roman" w:cs="Times New Roman"/>
          <w:sz w:val="20"/>
          <w:szCs w:val="20"/>
        </w:rPr>
        <w:t xml:space="preserve"> acid was added. A blue </w:t>
      </w:r>
      <w:proofErr w:type="spellStart"/>
      <w:r w:rsidRPr="00F77DD0">
        <w:rPr>
          <w:rFonts w:ascii="Times New Roman" w:hAnsi="Times New Roman" w:cs="Times New Roman"/>
          <w:sz w:val="20"/>
          <w:szCs w:val="20"/>
        </w:rPr>
        <w:t>colour</w:t>
      </w:r>
      <w:proofErr w:type="spellEnd"/>
      <w:r w:rsidRPr="00F77DD0">
        <w:rPr>
          <w:rFonts w:ascii="Times New Roman" w:hAnsi="Times New Roman" w:cs="Times New Roman"/>
          <w:sz w:val="20"/>
          <w:szCs w:val="20"/>
        </w:rPr>
        <w:t xml:space="preserve"> at the interface showed the presence of </w:t>
      </w:r>
      <w:proofErr w:type="spellStart"/>
      <w:r w:rsidRPr="00F77DD0">
        <w:rPr>
          <w:rFonts w:ascii="Times New Roman" w:hAnsi="Times New Roman" w:cs="Times New Roman"/>
          <w:sz w:val="20"/>
          <w:szCs w:val="20"/>
        </w:rPr>
        <w:t>carotenoids</w:t>
      </w:r>
      <w:proofErr w:type="spellEnd"/>
      <w:r w:rsidRPr="00F77DD0">
        <w:rPr>
          <w:rFonts w:ascii="Times New Roman" w:hAnsi="Times New Roman" w:cs="Times New Roman"/>
          <w:sz w:val="20"/>
          <w:szCs w:val="20"/>
        </w:rPr>
        <w:t>.</w:t>
      </w:r>
    </w:p>
    <w:p w:rsidR="002C238A" w:rsidRPr="00F77DD0" w:rsidRDefault="002C238A" w:rsidP="00AF2DC7">
      <w:pPr>
        <w:autoSpaceDE w:val="0"/>
        <w:autoSpaceDN w:val="0"/>
        <w:adjustRightInd w:val="0"/>
        <w:snapToGrid w:val="0"/>
        <w:spacing w:after="0" w:line="240" w:lineRule="auto"/>
        <w:jc w:val="both"/>
        <w:rPr>
          <w:rFonts w:ascii="Times New Roman" w:hAnsi="Times New Roman" w:cs="Times New Roman"/>
          <w:sz w:val="20"/>
          <w:szCs w:val="20"/>
        </w:rPr>
      </w:pPr>
    </w:p>
    <w:p w:rsidR="002C238A" w:rsidRPr="00F77DD0" w:rsidRDefault="008A5F8E" w:rsidP="00AF2DC7">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F77DD0">
        <w:rPr>
          <w:rFonts w:ascii="Times New Roman" w:hAnsi="Times New Roman" w:cs="Times New Roman"/>
          <w:b/>
          <w:bCs/>
          <w:sz w:val="20"/>
          <w:szCs w:val="20"/>
        </w:rPr>
        <w:t>Phenolics</w:t>
      </w:r>
      <w:proofErr w:type="spellEnd"/>
    </w:p>
    <w:p w:rsidR="002C238A" w:rsidRPr="00F77DD0" w:rsidRDefault="002C238A"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D0">
        <w:rPr>
          <w:rFonts w:ascii="Times New Roman" w:hAnsi="Times New Roman" w:cs="Times New Roman"/>
          <w:sz w:val="20"/>
          <w:szCs w:val="20"/>
        </w:rPr>
        <w:t>0.5 g of the powdered dried seeds of each sample was boiled with 10 ml of distilled water fo</w:t>
      </w:r>
      <w:r w:rsidR="00BB05A9" w:rsidRPr="00F77DD0">
        <w:rPr>
          <w:rFonts w:ascii="Times New Roman" w:hAnsi="Times New Roman" w:cs="Times New Roman"/>
          <w:sz w:val="20"/>
          <w:szCs w:val="20"/>
        </w:rPr>
        <w:t xml:space="preserve">r 5mins and filtered while hot. </w:t>
      </w:r>
      <w:r w:rsidRPr="00F77DD0">
        <w:rPr>
          <w:rFonts w:ascii="Times New Roman" w:hAnsi="Times New Roman" w:cs="Times New Roman"/>
          <w:sz w:val="20"/>
          <w:szCs w:val="20"/>
        </w:rPr>
        <w:t xml:space="preserve">Then 1ml of ferric chloride solution was added. Formation of blue-black or brown </w:t>
      </w:r>
      <w:proofErr w:type="spellStart"/>
      <w:r w:rsidRPr="00F77DD0">
        <w:rPr>
          <w:rFonts w:ascii="Times New Roman" w:hAnsi="Times New Roman" w:cs="Times New Roman"/>
          <w:sz w:val="20"/>
          <w:szCs w:val="20"/>
        </w:rPr>
        <w:t>colouration</w:t>
      </w:r>
      <w:proofErr w:type="spellEnd"/>
      <w:r w:rsidRPr="00F77DD0">
        <w:rPr>
          <w:rFonts w:ascii="Times New Roman" w:hAnsi="Times New Roman" w:cs="Times New Roman"/>
          <w:sz w:val="20"/>
          <w:szCs w:val="20"/>
        </w:rPr>
        <w:t xml:space="preserve"> indicated the presence of phenol.</w:t>
      </w:r>
    </w:p>
    <w:p w:rsidR="002C238A" w:rsidRPr="00F77DD0" w:rsidRDefault="002C238A" w:rsidP="00AF2DC7">
      <w:pPr>
        <w:autoSpaceDE w:val="0"/>
        <w:autoSpaceDN w:val="0"/>
        <w:adjustRightInd w:val="0"/>
        <w:snapToGrid w:val="0"/>
        <w:spacing w:after="0" w:line="240" w:lineRule="auto"/>
        <w:jc w:val="both"/>
        <w:rPr>
          <w:rFonts w:ascii="Times New Roman" w:hAnsi="Times New Roman" w:cs="Times New Roman"/>
          <w:b/>
          <w:bCs/>
          <w:sz w:val="20"/>
          <w:szCs w:val="20"/>
        </w:rPr>
      </w:pPr>
    </w:p>
    <w:p w:rsidR="002C238A" w:rsidRPr="00F77DD0" w:rsidRDefault="00134829" w:rsidP="00AF2DC7">
      <w:pPr>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t>Test for reducing sugars</w:t>
      </w:r>
    </w:p>
    <w:p w:rsidR="002C238A" w:rsidRPr="00F77DD0" w:rsidRDefault="002C238A"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D0">
        <w:rPr>
          <w:rFonts w:ascii="Times New Roman" w:hAnsi="Times New Roman" w:cs="Times New Roman"/>
          <w:sz w:val="20"/>
          <w:szCs w:val="20"/>
        </w:rPr>
        <w:t>To about 1 g of each sample in the test tube was added 10 ml distilled water and the mixture boiled for 5mins. The mixture was filtered while hot and the cooled; 5ml of mixture of equal volumes of Fehling’s solution (A and B) was added to 2 ml of the filtrate in a test tube and the resultant mixture was boiled for 2mins. Appearance of brick red precipitate at the bottom of the test tube indicated the presence of reducing sugar.</w:t>
      </w:r>
    </w:p>
    <w:p w:rsidR="00AB5A66" w:rsidRPr="00F77DD0" w:rsidRDefault="00AB5A66" w:rsidP="00AF2DC7">
      <w:pPr>
        <w:autoSpaceDE w:val="0"/>
        <w:autoSpaceDN w:val="0"/>
        <w:adjustRightInd w:val="0"/>
        <w:snapToGrid w:val="0"/>
        <w:spacing w:after="0" w:line="240" w:lineRule="auto"/>
        <w:jc w:val="both"/>
        <w:rPr>
          <w:rFonts w:ascii="Times New Roman" w:hAnsi="Times New Roman" w:cs="Times New Roman"/>
          <w:sz w:val="20"/>
          <w:szCs w:val="20"/>
        </w:rPr>
      </w:pPr>
    </w:p>
    <w:p w:rsidR="00FE1AB5" w:rsidRPr="00F77DD0" w:rsidRDefault="00FE1AB5" w:rsidP="00AF2DC7">
      <w:pPr>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t>Statistical analysis</w:t>
      </w:r>
    </w:p>
    <w:p w:rsidR="00FE1AB5" w:rsidRPr="00F77DD0" w:rsidRDefault="00FE1AB5"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D0">
        <w:rPr>
          <w:rFonts w:ascii="Times New Roman" w:hAnsi="Times New Roman" w:cs="Times New Roman"/>
          <w:sz w:val="20"/>
          <w:szCs w:val="20"/>
        </w:rPr>
        <w:t xml:space="preserve">All data generated were analyzed using descriptive statistic </w:t>
      </w:r>
      <w:r w:rsidRPr="00F77DD0">
        <w:rPr>
          <w:rFonts w:ascii="Times New Roman" w:hAnsi="Times New Roman" w:cs="Times New Roman"/>
          <w:bCs/>
          <w:sz w:val="20"/>
          <w:szCs w:val="20"/>
        </w:rPr>
        <w:t>(</w:t>
      </w:r>
      <w:proofErr w:type="spellStart"/>
      <w:r w:rsidRPr="00F77DD0">
        <w:rPr>
          <w:rFonts w:ascii="Times New Roman" w:hAnsi="Times New Roman" w:cs="Times New Roman"/>
          <w:bCs/>
          <w:sz w:val="20"/>
          <w:szCs w:val="20"/>
        </w:rPr>
        <w:t>Olawuyi</w:t>
      </w:r>
      <w:proofErr w:type="spellEnd"/>
      <w:r w:rsidRPr="00F77DD0">
        <w:rPr>
          <w:rFonts w:ascii="Times New Roman" w:hAnsi="Times New Roman" w:cs="Times New Roman"/>
          <w:bCs/>
          <w:sz w:val="20"/>
          <w:szCs w:val="20"/>
        </w:rPr>
        <w:t>, 1996)</w:t>
      </w:r>
      <w:r w:rsidRPr="00F77DD0">
        <w:rPr>
          <w:rFonts w:ascii="Times New Roman" w:hAnsi="Times New Roman" w:cs="Times New Roman"/>
          <w:sz w:val="20"/>
          <w:szCs w:val="20"/>
        </w:rPr>
        <w:t>.</w:t>
      </w:r>
      <w:r w:rsidR="00583EDB" w:rsidRPr="00F77DD0">
        <w:rPr>
          <w:rFonts w:ascii="Times New Roman" w:hAnsi="Times New Roman" w:cs="Times New Roman"/>
          <w:sz w:val="20"/>
          <w:szCs w:val="20"/>
        </w:rPr>
        <w:t xml:space="preserve">  </w:t>
      </w:r>
      <w:r w:rsidRPr="00F77DD0">
        <w:rPr>
          <w:rFonts w:ascii="Times New Roman" w:hAnsi="Times New Roman" w:cs="Times New Roman"/>
          <w:sz w:val="20"/>
          <w:szCs w:val="20"/>
        </w:rPr>
        <w:t>Statistical values that were calculated include mean and standard deviation.</w:t>
      </w:r>
    </w:p>
    <w:p w:rsidR="00FE1AB5" w:rsidRPr="00F77DD0" w:rsidRDefault="00FE1AB5" w:rsidP="00AF2DC7">
      <w:pPr>
        <w:autoSpaceDE w:val="0"/>
        <w:autoSpaceDN w:val="0"/>
        <w:adjustRightInd w:val="0"/>
        <w:snapToGrid w:val="0"/>
        <w:spacing w:after="0" w:line="240" w:lineRule="auto"/>
        <w:jc w:val="both"/>
        <w:rPr>
          <w:rFonts w:ascii="Times New Roman" w:hAnsi="Times New Roman" w:cs="Times New Roman"/>
          <w:sz w:val="20"/>
          <w:szCs w:val="20"/>
        </w:rPr>
      </w:pPr>
    </w:p>
    <w:p w:rsidR="00FE1AB5" w:rsidRPr="00F77DD0" w:rsidRDefault="00FE1AB5" w:rsidP="00AF2DC7">
      <w:pPr>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t>RESULTS AND DISCUSSION</w:t>
      </w:r>
    </w:p>
    <w:p w:rsidR="00FE1AB5" w:rsidRPr="00F77DD0" w:rsidRDefault="00FE1AB5"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D0">
        <w:rPr>
          <w:rFonts w:ascii="Times New Roman" w:hAnsi="Times New Roman" w:cs="Times New Roman"/>
          <w:bCs/>
          <w:sz w:val="20"/>
          <w:szCs w:val="20"/>
        </w:rPr>
        <w:t>Presented</w:t>
      </w:r>
      <w:r w:rsidR="003B5AF5" w:rsidRPr="00F77DD0">
        <w:rPr>
          <w:rFonts w:ascii="Times New Roman" w:hAnsi="Times New Roman" w:cs="Times New Roman"/>
          <w:bCs/>
          <w:sz w:val="20"/>
          <w:szCs w:val="20"/>
        </w:rPr>
        <w:t xml:space="preserve"> on Table 1</w:t>
      </w:r>
      <w:r w:rsidRPr="00F77DD0">
        <w:rPr>
          <w:rFonts w:ascii="Times New Roman" w:hAnsi="Times New Roman" w:cs="Times New Roman"/>
          <w:bCs/>
          <w:sz w:val="20"/>
          <w:szCs w:val="20"/>
        </w:rPr>
        <w:t xml:space="preserve"> is the scientific, family, English and local names of the plant</w:t>
      </w:r>
      <w:r w:rsidR="00633DE2" w:rsidRPr="00F77DD0">
        <w:rPr>
          <w:rFonts w:ascii="Times New Roman" w:hAnsi="Times New Roman" w:cs="Times New Roman"/>
          <w:bCs/>
          <w:sz w:val="20"/>
          <w:szCs w:val="20"/>
        </w:rPr>
        <w:t xml:space="preserve"> seeds that were screened</w:t>
      </w:r>
      <w:r w:rsidRPr="00F77DD0">
        <w:rPr>
          <w:rFonts w:ascii="Times New Roman" w:hAnsi="Times New Roman" w:cs="Times New Roman"/>
          <w:bCs/>
          <w:sz w:val="20"/>
          <w:szCs w:val="20"/>
        </w:rPr>
        <w:t xml:space="preserve">. </w:t>
      </w:r>
    </w:p>
    <w:p w:rsidR="00FE1AB5" w:rsidRPr="00F77DD0" w:rsidRDefault="00FE1AB5" w:rsidP="00AF2DC7">
      <w:pPr>
        <w:autoSpaceDE w:val="0"/>
        <w:autoSpaceDN w:val="0"/>
        <w:adjustRightInd w:val="0"/>
        <w:snapToGrid w:val="0"/>
        <w:spacing w:after="0" w:line="240" w:lineRule="auto"/>
        <w:jc w:val="both"/>
        <w:rPr>
          <w:rFonts w:ascii="Times New Roman" w:hAnsi="Times New Roman" w:cs="Times New Roman"/>
          <w:sz w:val="20"/>
          <w:szCs w:val="20"/>
        </w:rPr>
      </w:pPr>
    </w:p>
    <w:p w:rsidR="00FE1AB5" w:rsidRPr="00F77DD0" w:rsidRDefault="00FE1AB5" w:rsidP="00AF2DC7">
      <w:pPr>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t>Proximate Analysis</w:t>
      </w:r>
    </w:p>
    <w:p w:rsidR="00FE1AB5" w:rsidRDefault="00580F06" w:rsidP="00AF2DC7">
      <w:pPr>
        <w:autoSpaceDE w:val="0"/>
        <w:autoSpaceDN w:val="0"/>
        <w:adjustRightInd w:val="0"/>
        <w:snapToGrid w:val="0"/>
        <w:spacing w:after="0" w:line="240" w:lineRule="auto"/>
        <w:jc w:val="both"/>
        <w:rPr>
          <w:rFonts w:ascii="Times New Roman" w:hAnsi="Times New Roman" w:cs="Times New Roman"/>
          <w:sz w:val="20"/>
          <w:szCs w:val="20"/>
        </w:rPr>
      </w:pPr>
      <w:r w:rsidRPr="00F77DD0">
        <w:rPr>
          <w:rFonts w:ascii="Times New Roman" w:hAnsi="Times New Roman" w:cs="Times New Roman"/>
          <w:sz w:val="20"/>
          <w:szCs w:val="20"/>
        </w:rPr>
        <w:t xml:space="preserve">            </w:t>
      </w:r>
      <w:r w:rsidR="00FE1AB5" w:rsidRPr="00F77DD0">
        <w:rPr>
          <w:rFonts w:ascii="Times New Roman" w:hAnsi="Times New Roman" w:cs="Times New Roman"/>
          <w:sz w:val="20"/>
          <w:szCs w:val="20"/>
        </w:rPr>
        <w:t xml:space="preserve">The protein content determined for the </w:t>
      </w:r>
      <w:r w:rsidR="00E408D7" w:rsidRPr="00F77DD0">
        <w:rPr>
          <w:rFonts w:ascii="Times New Roman" w:hAnsi="Times New Roman" w:cs="Times New Roman"/>
          <w:sz w:val="20"/>
          <w:szCs w:val="20"/>
        </w:rPr>
        <w:t>selected seeds as presented in Table 2</w:t>
      </w:r>
      <w:r w:rsidR="00FE1AB5" w:rsidRPr="00F77DD0">
        <w:rPr>
          <w:rFonts w:ascii="Times New Roman" w:hAnsi="Times New Roman" w:cs="Times New Roman"/>
          <w:sz w:val="20"/>
          <w:szCs w:val="20"/>
        </w:rPr>
        <w:t xml:space="preserve"> shows that crude protein content was significantly higher in </w:t>
      </w:r>
      <w:r w:rsidR="00FE1AB5" w:rsidRPr="00F77DD0">
        <w:rPr>
          <w:rFonts w:ascii="Times New Roman" w:hAnsi="Times New Roman" w:cs="Times New Roman"/>
          <w:i/>
          <w:sz w:val="20"/>
          <w:szCs w:val="20"/>
        </w:rPr>
        <w:t>S.</w:t>
      </w:r>
      <w:r w:rsidR="00E408D7" w:rsidRPr="00F77DD0">
        <w:rPr>
          <w:rFonts w:ascii="Times New Roman" w:hAnsi="Times New Roman" w:cs="Times New Roman"/>
          <w:i/>
          <w:sz w:val="20"/>
          <w:szCs w:val="20"/>
        </w:rPr>
        <w:t xml:space="preserve"> </w:t>
      </w:r>
      <w:proofErr w:type="spellStart"/>
      <w:r w:rsidR="00FE1AB5" w:rsidRPr="00F77DD0">
        <w:rPr>
          <w:rFonts w:ascii="Times New Roman" w:hAnsi="Times New Roman" w:cs="Times New Roman"/>
          <w:i/>
          <w:sz w:val="20"/>
          <w:szCs w:val="20"/>
        </w:rPr>
        <w:t>jollyanum</w:t>
      </w:r>
      <w:proofErr w:type="spellEnd"/>
      <w:r w:rsidR="00FE1AB5" w:rsidRPr="00F77DD0">
        <w:rPr>
          <w:rFonts w:ascii="Times New Roman" w:hAnsi="Times New Roman" w:cs="Times New Roman"/>
          <w:sz w:val="20"/>
          <w:szCs w:val="20"/>
        </w:rPr>
        <w:t xml:space="preserve"> (48.09%) and lower in </w:t>
      </w:r>
      <w:r w:rsidR="00FE1AB5" w:rsidRPr="00F77DD0">
        <w:rPr>
          <w:rFonts w:ascii="Times New Roman" w:hAnsi="Times New Roman" w:cs="Times New Roman"/>
          <w:i/>
          <w:sz w:val="20"/>
          <w:szCs w:val="20"/>
        </w:rPr>
        <w:t>R.</w:t>
      </w:r>
      <w:r w:rsidRPr="00F77DD0">
        <w:rPr>
          <w:rFonts w:ascii="Times New Roman" w:hAnsi="Times New Roman" w:cs="Times New Roman"/>
          <w:i/>
          <w:sz w:val="20"/>
          <w:szCs w:val="20"/>
        </w:rPr>
        <w:t xml:space="preserve"> </w:t>
      </w:r>
      <w:proofErr w:type="spellStart"/>
      <w:r w:rsidR="00FE1AB5" w:rsidRPr="00F77DD0">
        <w:rPr>
          <w:rFonts w:ascii="Times New Roman" w:hAnsi="Times New Roman" w:cs="Times New Roman"/>
          <w:i/>
          <w:sz w:val="20"/>
          <w:szCs w:val="20"/>
        </w:rPr>
        <w:t>vomitoria</w:t>
      </w:r>
      <w:proofErr w:type="spellEnd"/>
      <w:r w:rsidR="00FE1AB5" w:rsidRPr="00F77DD0">
        <w:rPr>
          <w:rFonts w:ascii="Times New Roman" w:hAnsi="Times New Roman" w:cs="Times New Roman"/>
          <w:sz w:val="20"/>
          <w:szCs w:val="20"/>
        </w:rPr>
        <w:t xml:space="preserve"> (8.65%). Others are </w:t>
      </w:r>
      <w:r w:rsidR="00FE1AB5" w:rsidRPr="00F77DD0">
        <w:rPr>
          <w:rFonts w:ascii="Times New Roman" w:hAnsi="Times New Roman" w:cs="Times New Roman"/>
          <w:i/>
          <w:sz w:val="20"/>
          <w:szCs w:val="20"/>
        </w:rPr>
        <w:t>C.</w:t>
      </w:r>
      <w:r w:rsidR="007E345A" w:rsidRPr="00F77DD0">
        <w:rPr>
          <w:rFonts w:ascii="Times New Roman" w:hAnsi="Times New Roman" w:cs="Times New Roman"/>
          <w:i/>
          <w:sz w:val="20"/>
          <w:szCs w:val="20"/>
        </w:rPr>
        <w:t xml:space="preserve"> </w:t>
      </w:r>
      <w:proofErr w:type="spellStart"/>
      <w:r w:rsidR="00FE1AB5" w:rsidRPr="00F77DD0">
        <w:rPr>
          <w:rFonts w:ascii="Times New Roman" w:hAnsi="Times New Roman" w:cs="Times New Roman"/>
          <w:i/>
          <w:sz w:val="20"/>
          <w:szCs w:val="20"/>
        </w:rPr>
        <w:t>bidentata</w:t>
      </w:r>
      <w:proofErr w:type="spellEnd"/>
      <w:r w:rsidR="00FE1AB5" w:rsidRPr="00F77DD0">
        <w:rPr>
          <w:rFonts w:ascii="Times New Roman" w:hAnsi="Times New Roman" w:cs="Times New Roman"/>
          <w:sz w:val="20"/>
          <w:szCs w:val="20"/>
        </w:rPr>
        <w:t xml:space="preserve"> (9.0%), </w:t>
      </w:r>
      <w:r w:rsidR="00FE1AB5" w:rsidRPr="00F77DD0">
        <w:rPr>
          <w:rFonts w:ascii="Times New Roman" w:hAnsi="Times New Roman" w:cs="Times New Roman"/>
          <w:i/>
          <w:sz w:val="20"/>
          <w:szCs w:val="20"/>
        </w:rPr>
        <w:t>C.</w:t>
      </w:r>
      <w:r w:rsidR="007E345A" w:rsidRPr="00F77DD0">
        <w:rPr>
          <w:rFonts w:ascii="Times New Roman" w:hAnsi="Times New Roman" w:cs="Times New Roman"/>
          <w:i/>
          <w:sz w:val="20"/>
          <w:szCs w:val="20"/>
        </w:rPr>
        <w:t xml:space="preserve"> </w:t>
      </w:r>
      <w:proofErr w:type="spellStart"/>
      <w:r w:rsidR="00FE1AB5" w:rsidRPr="00F77DD0">
        <w:rPr>
          <w:rFonts w:ascii="Times New Roman" w:hAnsi="Times New Roman" w:cs="Times New Roman"/>
          <w:i/>
          <w:sz w:val="20"/>
          <w:szCs w:val="20"/>
        </w:rPr>
        <w:t>bunduc</w:t>
      </w:r>
      <w:proofErr w:type="spellEnd"/>
      <w:r w:rsidR="00FE1AB5" w:rsidRPr="00F77DD0">
        <w:rPr>
          <w:rFonts w:ascii="Times New Roman" w:hAnsi="Times New Roman" w:cs="Times New Roman"/>
          <w:sz w:val="20"/>
          <w:szCs w:val="20"/>
        </w:rPr>
        <w:t xml:space="preserve"> (19.67%), </w:t>
      </w:r>
      <w:r w:rsidR="00FE1AB5" w:rsidRPr="00F77DD0">
        <w:rPr>
          <w:rFonts w:ascii="Times New Roman" w:hAnsi="Times New Roman" w:cs="Times New Roman"/>
          <w:i/>
          <w:sz w:val="20"/>
          <w:szCs w:val="20"/>
        </w:rPr>
        <w:t>C.</w:t>
      </w:r>
      <w:r w:rsidR="007E345A" w:rsidRPr="00F77DD0">
        <w:rPr>
          <w:rFonts w:ascii="Times New Roman" w:hAnsi="Times New Roman" w:cs="Times New Roman"/>
          <w:i/>
          <w:sz w:val="20"/>
          <w:szCs w:val="20"/>
        </w:rPr>
        <w:t xml:space="preserve"> </w:t>
      </w:r>
      <w:proofErr w:type="spellStart"/>
      <w:r w:rsidR="00FE1AB5" w:rsidRPr="00F77DD0">
        <w:rPr>
          <w:rFonts w:ascii="Times New Roman" w:hAnsi="Times New Roman" w:cs="Times New Roman"/>
          <w:i/>
          <w:sz w:val="20"/>
          <w:szCs w:val="20"/>
        </w:rPr>
        <w:t>millenii</w:t>
      </w:r>
      <w:proofErr w:type="spellEnd"/>
      <w:r w:rsidR="00FE1AB5" w:rsidRPr="00F77DD0">
        <w:rPr>
          <w:rFonts w:ascii="Times New Roman" w:hAnsi="Times New Roman" w:cs="Times New Roman"/>
          <w:sz w:val="20"/>
          <w:szCs w:val="20"/>
        </w:rPr>
        <w:t xml:space="preserve"> (8.52%), </w:t>
      </w:r>
      <w:r w:rsidR="00FE1AB5" w:rsidRPr="00F77DD0">
        <w:rPr>
          <w:rFonts w:ascii="Times New Roman" w:hAnsi="Times New Roman" w:cs="Times New Roman"/>
          <w:i/>
          <w:sz w:val="20"/>
          <w:szCs w:val="20"/>
        </w:rPr>
        <w:t>H.</w:t>
      </w:r>
      <w:r w:rsidR="007E345A" w:rsidRPr="00F77DD0">
        <w:rPr>
          <w:rFonts w:ascii="Times New Roman" w:hAnsi="Times New Roman" w:cs="Times New Roman"/>
          <w:i/>
          <w:sz w:val="20"/>
          <w:szCs w:val="20"/>
        </w:rPr>
        <w:t xml:space="preserve"> </w:t>
      </w:r>
      <w:proofErr w:type="spellStart"/>
      <w:r w:rsidR="00FE1AB5" w:rsidRPr="00F77DD0">
        <w:rPr>
          <w:rFonts w:ascii="Times New Roman" w:hAnsi="Times New Roman" w:cs="Times New Roman"/>
          <w:i/>
          <w:sz w:val="20"/>
          <w:szCs w:val="20"/>
        </w:rPr>
        <w:t>umbellata</w:t>
      </w:r>
      <w:proofErr w:type="spellEnd"/>
      <w:r w:rsidR="00FE1AB5" w:rsidRPr="00F77DD0">
        <w:rPr>
          <w:rFonts w:ascii="Times New Roman" w:hAnsi="Times New Roman" w:cs="Times New Roman"/>
          <w:sz w:val="20"/>
          <w:szCs w:val="20"/>
        </w:rPr>
        <w:t xml:space="preserve"> (21.31%), </w:t>
      </w:r>
      <w:r w:rsidR="00FE1AB5" w:rsidRPr="00F77DD0">
        <w:rPr>
          <w:rFonts w:ascii="Times New Roman" w:hAnsi="Times New Roman" w:cs="Times New Roman"/>
          <w:i/>
          <w:sz w:val="20"/>
          <w:szCs w:val="20"/>
        </w:rPr>
        <w:t>H.</w:t>
      </w:r>
      <w:r w:rsidR="007E345A" w:rsidRPr="00F77DD0">
        <w:rPr>
          <w:rFonts w:ascii="Times New Roman" w:hAnsi="Times New Roman" w:cs="Times New Roman"/>
          <w:i/>
          <w:sz w:val="20"/>
          <w:szCs w:val="20"/>
        </w:rPr>
        <w:t xml:space="preserve"> </w:t>
      </w:r>
      <w:proofErr w:type="spellStart"/>
      <w:r w:rsidR="00FE1AB5" w:rsidRPr="00F77DD0">
        <w:rPr>
          <w:rFonts w:ascii="Times New Roman" w:hAnsi="Times New Roman" w:cs="Times New Roman"/>
          <w:i/>
          <w:sz w:val="20"/>
          <w:szCs w:val="20"/>
        </w:rPr>
        <w:t>asiata</w:t>
      </w:r>
      <w:proofErr w:type="spellEnd"/>
      <w:r w:rsidR="00FE1AB5" w:rsidRPr="00F77DD0">
        <w:rPr>
          <w:rFonts w:ascii="Times New Roman" w:hAnsi="Times New Roman" w:cs="Times New Roman"/>
          <w:sz w:val="20"/>
          <w:szCs w:val="20"/>
        </w:rPr>
        <w:t xml:space="preserve"> (17.51%), </w:t>
      </w:r>
      <w:r w:rsidR="00FE1AB5" w:rsidRPr="00F77DD0">
        <w:rPr>
          <w:rFonts w:ascii="Times New Roman" w:hAnsi="Times New Roman" w:cs="Times New Roman"/>
          <w:i/>
          <w:iCs/>
          <w:sz w:val="20"/>
          <w:szCs w:val="20"/>
        </w:rPr>
        <w:t>M.</w:t>
      </w:r>
      <w:r w:rsidR="007E345A" w:rsidRPr="00F77DD0">
        <w:rPr>
          <w:rFonts w:ascii="Times New Roman" w:hAnsi="Times New Roman" w:cs="Times New Roman"/>
          <w:i/>
          <w:iCs/>
          <w:sz w:val="20"/>
          <w:szCs w:val="20"/>
        </w:rPr>
        <w:t xml:space="preserve"> </w:t>
      </w:r>
      <w:proofErr w:type="spellStart"/>
      <w:r w:rsidR="00FE1AB5" w:rsidRPr="00F77DD0">
        <w:rPr>
          <w:rFonts w:ascii="Times New Roman" w:hAnsi="Times New Roman" w:cs="Times New Roman"/>
          <w:i/>
          <w:iCs/>
          <w:sz w:val="20"/>
          <w:szCs w:val="20"/>
        </w:rPr>
        <w:t>macrostarchyum</w:t>
      </w:r>
      <w:proofErr w:type="spellEnd"/>
      <w:r w:rsidR="00FE1AB5" w:rsidRPr="00F77DD0">
        <w:rPr>
          <w:rFonts w:ascii="Times New Roman" w:hAnsi="Times New Roman" w:cs="Times New Roman"/>
          <w:iCs/>
          <w:sz w:val="20"/>
          <w:szCs w:val="20"/>
        </w:rPr>
        <w:t xml:space="preserve"> (10.78%), </w:t>
      </w:r>
      <w:r w:rsidR="00FE1AB5" w:rsidRPr="00F77DD0">
        <w:rPr>
          <w:rFonts w:ascii="Times New Roman" w:hAnsi="Times New Roman" w:cs="Times New Roman"/>
          <w:i/>
          <w:iCs/>
          <w:sz w:val="20"/>
          <w:szCs w:val="20"/>
        </w:rPr>
        <w:t>P.</w:t>
      </w:r>
      <w:r w:rsidR="007E345A" w:rsidRPr="00F77DD0">
        <w:rPr>
          <w:rFonts w:ascii="Times New Roman" w:hAnsi="Times New Roman" w:cs="Times New Roman"/>
          <w:i/>
          <w:iCs/>
          <w:sz w:val="20"/>
          <w:szCs w:val="20"/>
        </w:rPr>
        <w:t xml:space="preserve"> </w:t>
      </w:r>
      <w:proofErr w:type="spellStart"/>
      <w:r w:rsidR="00FE1AB5" w:rsidRPr="00F77DD0">
        <w:rPr>
          <w:rFonts w:ascii="Times New Roman" w:hAnsi="Times New Roman" w:cs="Times New Roman"/>
          <w:i/>
          <w:iCs/>
          <w:sz w:val="20"/>
          <w:szCs w:val="20"/>
        </w:rPr>
        <w:t>excelsa</w:t>
      </w:r>
      <w:proofErr w:type="spellEnd"/>
      <w:r w:rsidR="00FE1AB5" w:rsidRPr="00F77DD0">
        <w:rPr>
          <w:rFonts w:ascii="Times New Roman" w:hAnsi="Times New Roman" w:cs="Times New Roman"/>
          <w:iCs/>
          <w:sz w:val="20"/>
          <w:szCs w:val="20"/>
        </w:rPr>
        <w:t xml:space="preserve"> (11.76%) and </w:t>
      </w:r>
      <w:r w:rsidR="00FE1AB5" w:rsidRPr="00F77DD0">
        <w:rPr>
          <w:rFonts w:ascii="Times New Roman" w:hAnsi="Times New Roman" w:cs="Times New Roman"/>
          <w:i/>
          <w:iCs/>
          <w:sz w:val="20"/>
          <w:szCs w:val="20"/>
        </w:rPr>
        <w:t>S.</w:t>
      </w:r>
      <w:r w:rsidR="007E345A" w:rsidRPr="00F77DD0">
        <w:rPr>
          <w:rFonts w:ascii="Times New Roman" w:hAnsi="Times New Roman" w:cs="Times New Roman"/>
          <w:i/>
          <w:iCs/>
          <w:sz w:val="20"/>
          <w:szCs w:val="20"/>
        </w:rPr>
        <w:t xml:space="preserve"> </w:t>
      </w:r>
      <w:proofErr w:type="spellStart"/>
      <w:r w:rsidR="00FE1AB5" w:rsidRPr="00F77DD0">
        <w:rPr>
          <w:rFonts w:ascii="Times New Roman" w:hAnsi="Times New Roman" w:cs="Times New Roman"/>
          <w:i/>
          <w:iCs/>
          <w:sz w:val="20"/>
          <w:szCs w:val="20"/>
        </w:rPr>
        <w:t>dasyphyllum</w:t>
      </w:r>
      <w:proofErr w:type="spellEnd"/>
      <w:r w:rsidR="00FE1AB5" w:rsidRPr="00F77DD0">
        <w:rPr>
          <w:rFonts w:ascii="Times New Roman" w:hAnsi="Times New Roman" w:cs="Times New Roman"/>
          <w:iCs/>
          <w:sz w:val="20"/>
          <w:szCs w:val="20"/>
        </w:rPr>
        <w:t xml:space="preserve"> (10.25%).</w:t>
      </w:r>
      <w:r w:rsidR="00E408D7" w:rsidRPr="00F77DD0">
        <w:rPr>
          <w:rFonts w:ascii="Times New Roman" w:hAnsi="Times New Roman" w:cs="Times New Roman"/>
          <w:sz w:val="20"/>
          <w:szCs w:val="20"/>
        </w:rPr>
        <w:t xml:space="preserve"> </w:t>
      </w:r>
      <w:r w:rsidR="00FE1AB5" w:rsidRPr="00F77DD0">
        <w:rPr>
          <w:rFonts w:ascii="Times New Roman" w:hAnsi="Times New Roman" w:cs="Times New Roman"/>
          <w:sz w:val="20"/>
          <w:szCs w:val="20"/>
        </w:rPr>
        <w:t xml:space="preserve">The protein contents was reported by Bello </w:t>
      </w:r>
      <w:r w:rsidR="00FE1AB5" w:rsidRPr="00F77DD0">
        <w:rPr>
          <w:rFonts w:ascii="Times New Roman" w:hAnsi="Times New Roman" w:cs="Times New Roman"/>
          <w:i/>
          <w:sz w:val="20"/>
          <w:szCs w:val="20"/>
        </w:rPr>
        <w:t>et al.</w:t>
      </w:r>
      <w:r w:rsidR="00FE1AB5" w:rsidRPr="00F77DD0">
        <w:rPr>
          <w:rFonts w:ascii="Times New Roman" w:hAnsi="Times New Roman" w:cs="Times New Roman"/>
          <w:sz w:val="20"/>
          <w:szCs w:val="20"/>
        </w:rPr>
        <w:t xml:space="preserve"> (2008) for </w:t>
      </w:r>
      <w:r w:rsidR="00FE1AB5" w:rsidRPr="00F77DD0">
        <w:rPr>
          <w:rFonts w:ascii="Times New Roman" w:hAnsi="Times New Roman" w:cs="Times New Roman"/>
          <w:i/>
          <w:sz w:val="20"/>
          <w:szCs w:val="20"/>
        </w:rPr>
        <w:t>C.</w:t>
      </w:r>
      <w:r w:rsidR="007E345A" w:rsidRPr="00F77DD0">
        <w:rPr>
          <w:rFonts w:ascii="Times New Roman" w:hAnsi="Times New Roman" w:cs="Times New Roman"/>
          <w:i/>
          <w:sz w:val="20"/>
          <w:szCs w:val="20"/>
        </w:rPr>
        <w:t xml:space="preserve"> </w:t>
      </w:r>
      <w:proofErr w:type="spellStart"/>
      <w:r w:rsidR="00FE1AB5" w:rsidRPr="00F77DD0">
        <w:rPr>
          <w:rFonts w:ascii="Times New Roman" w:hAnsi="Times New Roman" w:cs="Times New Roman"/>
          <w:i/>
          <w:sz w:val="20"/>
          <w:szCs w:val="20"/>
        </w:rPr>
        <w:t>millenii</w:t>
      </w:r>
      <w:proofErr w:type="spellEnd"/>
      <w:r w:rsidR="00FE1AB5" w:rsidRPr="00F77DD0">
        <w:rPr>
          <w:rFonts w:ascii="Times New Roman" w:hAnsi="Times New Roman" w:cs="Times New Roman"/>
          <w:sz w:val="20"/>
          <w:szCs w:val="20"/>
        </w:rPr>
        <w:t xml:space="preserve"> as (9.19%) which falls to the same range with our findings.</w:t>
      </w:r>
      <w:r w:rsidR="00AF2DC7">
        <w:rPr>
          <w:rFonts w:ascii="Times New Roman" w:hAnsi="Times New Roman" w:cs="Times New Roman"/>
          <w:sz w:val="20"/>
          <w:szCs w:val="20"/>
        </w:rPr>
        <w:t xml:space="preserve"> </w:t>
      </w:r>
      <w:r w:rsidR="00FE1AB5" w:rsidRPr="00F77DD0">
        <w:rPr>
          <w:rFonts w:ascii="Times New Roman" w:hAnsi="Times New Roman" w:cs="Times New Roman"/>
          <w:sz w:val="20"/>
          <w:szCs w:val="20"/>
        </w:rPr>
        <w:t>The little variation in the values could be as a result of different locations in which the plants are collected.</w:t>
      </w:r>
      <w:r w:rsidR="00AF2DC7">
        <w:rPr>
          <w:rFonts w:ascii="Times New Roman" w:hAnsi="Times New Roman" w:cs="Times New Roman"/>
          <w:sz w:val="20"/>
          <w:szCs w:val="20"/>
        </w:rPr>
        <w:t xml:space="preserve"> </w:t>
      </w:r>
      <w:r w:rsidR="00FE1AB5" w:rsidRPr="00F77DD0">
        <w:rPr>
          <w:rFonts w:ascii="Times New Roman" w:hAnsi="Times New Roman" w:cs="Times New Roman"/>
          <w:sz w:val="20"/>
          <w:szCs w:val="20"/>
        </w:rPr>
        <w:t>Availability of such high contents of protein are helpful in maintaining proper growth and development in adults, children, and pregnant which require good quantity of protein daily</w:t>
      </w:r>
      <w:r w:rsidR="000E7B66" w:rsidRPr="00F77DD0">
        <w:rPr>
          <w:rFonts w:ascii="Times New Roman" w:hAnsi="Times New Roman" w:cs="Times New Roman"/>
          <w:sz w:val="20"/>
          <w:szCs w:val="20"/>
        </w:rPr>
        <w:t xml:space="preserve"> </w:t>
      </w:r>
      <w:r w:rsidR="00793EB5" w:rsidRPr="00F77DD0">
        <w:rPr>
          <w:rFonts w:ascii="Times New Roman" w:hAnsi="Times New Roman" w:cs="Times New Roman"/>
          <w:sz w:val="20"/>
          <w:szCs w:val="20"/>
        </w:rPr>
        <w:t>(</w:t>
      </w:r>
      <w:proofErr w:type="spellStart"/>
      <w:r w:rsidR="00793EB5" w:rsidRPr="00F77DD0">
        <w:rPr>
          <w:rFonts w:ascii="Times New Roman" w:hAnsi="Times New Roman" w:cs="Times New Roman"/>
          <w:sz w:val="20"/>
          <w:szCs w:val="20"/>
        </w:rPr>
        <w:t>Aletor</w:t>
      </w:r>
      <w:proofErr w:type="spellEnd"/>
      <w:r w:rsidR="00793EB5" w:rsidRPr="00F77DD0">
        <w:rPr>
          <w:rFonts w:ascii="Times New Roman" w:hAnsi="Times New Roman" w:cs="Times New Roman"/>
          <w:sz w:val="20"/>
          <w:szCs w:val="20"/>
        </w:rPr>
        <w:t xml:space="preserve"> and </w:t>
      </w:r>
      <w:proofErr w:type="spellStart"/>
      <w:r w:rsidR="00793EB5" w:rsidRPr="00F77DD0">
        <w:rPr>
          <w:rFonts w:ascii="Times New Roman" w:hAnsi="Times New Roman" w:cs="Times New Roman"/>
          <w:sz w:val="20"/>
          <w:szCs w:val="20"/>
        </w:rPr>
        <w:t>Adeogun</w:t>
      </w:r>
      <w:proofErr w:type="spellEnd"/>
      <w:r w:rsidR="00793EB5" w:rsidRPr="00F77DD0">
        <w:rPr>
          <w:rFonts w:ascii="Times New Roman" w:hAnsi="Times New Roman" w:cs="Times New Roman"/>
          <w:sz w:val="20"/>
          <w:szCs w:val="20"/>
        </w:rPr>
        <w:t>, 1995).</w:t>
      </w:r>
      <w:r w:rsidR="000E7B66" w:rsidRPr="00F77DD0">
        <w:rPr>
          <w:rFonts w:ascii="Times New Roman" w:hAnsi="Times New Roman" w:cs="Times New Roman"/>
          <w:sz w:val="20"/>
          <w:szCs w:val="20"/>
        </w:rPr>
        <w:t xml:space="preserve"> </w:t>
      </w:r>
      <w:r w:rsidR="00FE1AB5" w:rsidRPr="00F77DD0">
        <w:rPr>
          <w:rFonts w:ascii="Times New Roman" w:hAnsi="Times New Roman" w:cs="Times New Roman"/>
          <w:sz w:val="20"/>
          <w:szCs w:val="20"/>
        </w:rPr>
        <w:t>Crude fibers of</w:t>
      </w:r>
      <w:r w:rsidR="007C2B56" w:rsidRPr="00F77DD0">
        <w:rPr>
          <w:rFonts w:ascii="Times New Roman" w:hAnsi="Times New Roman" w:cs="Times New Roman"/>
          <w:sz w:val="20"/>
          <w:szCs w:val="20"/>
        </w:rPr>
        <w:t xml:space="preserve"> these samples varied from (2.69-12.66%)</w:t>
      </w:r>
      <w:r w:rsidR="00FE1AB5" w:rsidRPr="00F77DD0">
        <w:rPr>
          <w:rFonts w:ascii="Times New Roman" w:hAnsi="Times New Roman" w:cs="Times New Roman"/>
          <w:sz w:val="20"/>
          <w:szCs w:val="20"/>
        </w:rPr>
        <w:t xml:space="preserve"> being lowest in </w:t>
      </w:r>
      <w:r w:rsidR="007C2B56" w:rsidRPr="00F77DD0">
        <w:rPr>
          <w:rFonts w:ascii="Times New Roman" w:hAnsi="Times New Roman" w:cs="Times New Roman"/>
          <w:i/>
          <w:iCs/>
          <w:sz w:val="20"/>
          <w:szCs w:val="20"/>
        </w:rPr>
        <w:t>P.</w:t>
      </w:r>
      <w:r w:rsidR="000E7B66" w:rsidRPr="00F77DD0">
        <w:rPr>
          <w:rFonts w:ascii="Times New Roman" w:hAnsi="Times New Roman" w:cs="Times New Roman"/>
          <w:i/>
          <w:iCs/>
          <w:sz w:val="20"/>
          <w:szCs w:val="20"/>
        </w:rPr>
        <w:t xml:space="preserve"> </w:t>
      </w:r>
      <w:proofErr w:type="spellStart"/>
      <w:r w:rsidR="007C2B56" w:rsidRPr="00F77DD0">
        <w:rPr>
          <w:rFonts w:ascii="Times New Roman" w:hAnsi="Times New Roman" w:cs="Times New Roman"/>
          <w:i/>
          <w:iCs/>
          <w:sz w:val="20"/>
          <w:szCs w:val="20"/>
        </w:rPr>
        <w:t>excelsa</w:t>
      </w:r>
      <w:proofErr w:type="spellEnd"/>
      <w:r w:rsidR="007C2B56" w:rsidRPr="00F77DD0">
        <w:rPr>
          <w:rFonts w:ascii="Times New Roman" w:hAnsi="Times New Roman" w:cs="Times New Roman"/>
          <w:iCs/>
          <w:sz w:val="20"/>
          <w:szCs w:val="20"/>
        </w:rPr>
        <w:t xml:space="preserve"> </w:t>
      </w:r>
      <w:r w:rsidR="00FE1AB5" w:rsidRPr="00F77DD0">
        <w:rPr>
          <w:rFonts w:ascii="Times New Roman" w:hAnsi="Times New Roman" w:cs="Times New Roman"/>
          <w:sz w:val="20"/>
          <w:szCs w:val="20"/>
        </w:rPr>
        <w:t>and</w:t>
      </w:r>
      <w:r w:rsidR="00AF2DC7">
        <w:rPr>
          <w:rFonts w:ascii="Times New Roman" w:hAnsi="Times New Roman" w:cs="Times New Roman"/>
          <w:sz w:val="20"/>
          <w:szCs w:val="20"/>
        </w:rPr>
        <w:t xml:space="preserve"> </w:t>
      </w:r>
      <w:r w:rsidR="00B5610D" w:rsidRPr="00F77DD0">
        <w:rPr>
          <w:rFonts w:ascii="Times New Roman" w:hAnsi="Times New Roman" w:cs="Times New Roman"/>
          <w:sz w:val="20"/>
          <w:szCs w:val="20"/>
        </w:rPr>
        <w:t>h</w:t>
      </w:r>
      <w:r w:rsidR="008B71B1" w:rsidRPr="00F77DD0">
        <w:rPr>
          <w:rFonts w:ascii="Times New Roman" w:hAnsi="Times New Roman" w:cs="Times New Roman"/>
          <w:sz w:val="20"/>
          <w:szCs w:val="20"/>
        </w:rPr>
        <w:t>ighest</w:t>
      </w:r>
      <w:r w:rsidR="00FE1AB5" w:rsidRPr="00F77DD0">
        <w:rPr>
          <w:rFonts w:ascii="Times New Roman" w:hAnsi="Times New Roman" w:cs="Times New Roman"/>
          <w:sz w:val="20"/>
          <w:szCs w:val="20"/>
        </w:rPr>
        <w:t xml:space="preserve"> in </w:t>
      </w:r>
      <w:r w:rsidR="00FE1AB5" w:rsidRPr="00F77DD0">
        <w:rPr>
          <w:rFonts w:ascii="Times New Roman" w:hAnsi="Times New Roman" w:cs="Times New Roman"/>
          <w:i/>
          <w:iCs/>
          <w:sz w:val="20"/>
          <w:szCs w:val="20"/>
        </w:rPr>
        <w:t>C.</w:t>
      </w:r>
      <w:r w:rsidRPr="00F77DD0">
        <w:rPr>
          <w:rFonts w:ascii="Times New Roman" w:hAnsi="Times New Roman" w:cs="Times New Roman"/>
          <w:i/>
          <w:iCs/>
          <w:sz w:val="20"/>
          <w:szCs w:val="20"/>
        </w:rPr>
        <w:t xml:space="preserve"> </w:t>
      </w:r>
      <w:proofErr w:type="spellStart"/>
      <w:r w:rsidR="00FE1AB5" w:rsidRPr="00F77DD0">
        <w:rPr>
          <w:rFonts w:ascii="Times New Roman" w:hAnsi="Times New Roman" w:cs="Times New Roman"/>
          <w:i/>
          <w:iCs/>
          <w:sz w:val="20"/>
          <w:szCs w:val="20"/>
        </w:rPr>
        <w:t>bidentata</w:t>
      </w:r>
      <w:proofErr w:type="spellEnd"/>
      <w:r w:rsidR="000E7B66" w:rsidRPr="00F77DD0">
        <w:rPr>
          <w:rFonts w:ascii="Times New Roman" w:hAnsi="Times New Roman" w:cs="Times New Roman"/>
          <w:i/>
          <w:iCs/>
          <w:sz w:val="20"/>
          <w:szCs w:val="20"/>
        </w:rPr>
        <w:t>.</w:t>
      </w:r>
      <w:r w:rsidR="00FE1AB5" w:rsidRPr="00F77DD0">
        <w:rPr>
          <w:rFonts w:ascii="Times New Roman" w:hAnsi="Times New Roman" w:cs="Times New Roman"/>
          <w:iCs/>
          <w:sz w:val="20"/>
          <w:szCs w:val="20"/>
        </w:rPr>
        <w:t xml:space="preserve"> </w:t>
      </w:r>
      <w:r w:rsidR="00FE1AB5" w:rsidRPr="00F77DD0">
        <w:rPr>
          <w:rFonts w:ascii="Times New Roman" w:hAnsi="Times New Roman" w:cs="Times New Roman"/>
          <w:sz w:val="20"/>
          <w:szCs w:val="20"/>
        </w:rPr>
        <w:t xml:space="preserve">As a nutritive value of food, </w:t>
      </w:r>
      <w:r w:rsidR="00FE1AB5" w:rsidRPr="00F77DD0">
        <w:rPr>
          <w:rFonts w:ascii="Times New Roman" w:hAnsi="Times New Roman" w:cs="Times New Roman"/>
          <w:sz w:val="20"/>
          <w:szCs w:val="20"/>
        </w:rPr>
        <w:lastRenderedPageBreak/>
        <w:t xml:space="preserve">fibers in the diet are </w:t>
      </w:r>
      <w:r w:rsidR="001E1E2D" w:rsidRPr="00F77DD0">
        <w:rPr>
          <w:rFonts w:ascii="Times New Roman" w:hAnsi="Times New Roman" w:cs="Times New Roman"/>
          <w:sz w:val="20"/>
          <w:szCs w:val="20"/>
        </w:rPr>
        <w:t xml:space="preserve">necessary for digestion and </w:t>
      </w:r>
      <w:r w:rsidR="00FE1AB5" w:rsidRPr="00F77DD0">
        <w:rPr>
          <w:rFonts w:ascii="Times New Roman" w:hAnsi="Times New Roman" w:cs="Times New Roman"/>
          <w:sz w:val="20"/>
          <w:szCs w:val="20"/>
        </w:rPr>
        <w:t xml:space="preserve">effective elimination of wastes, and can lower the serum cholesterol, the risk of coronary heart disease, hypertension, constipation, diabetes, colon and breast cancer (Ishida </w:t>
      </w:r>
      <w:r w:rsidR="00FE1AB5" w:rsidRPr="00F77DD0">
        <w:rPr>
          <w:rFonts w:ascii="Times New Roman" w:hAnsi="Times New Roman" w:cs="Times New Roman"/>
          <w:i/>
          <w:sz w:val="20"/>
          <w:szCs w:val="20"/>
        </w:rPr>
        <w:t>et al</w:t>
      </w:r>
      <w:r w:rsidR="00FE1AB5" w:rsidRPr="00F77DD0">
        <w:rPr>
          <w:rFonts w:ascii="Times New Roman" w:hAnsi="Times New Roman" w:cs="Times New Roman"/>
          <w:sz w:val="20"/>
          <w:szCs w:val="20"/>
        </w:rPr>
        <w:t>., 2000). Thus these medicinal plants can be considered as a valuable source of dietary fibe</w:t>
      </w:r>
      <w:r w:rsidR="001E1E2D" w:rsidRPr="00F77DD0">
        <w:rPr>
          <w:rFonts w:ascii="Times New Roman" w:hAnsi="Times New Roman" w:cs="Times New Roman"/>
          <w:sz w:val="20"/>
          <w:szCs w:val="20"/>
        </w:rPr>
        <w:t>r in human nutrition.</w:t>
      </w:r>
      <w:r w:rsidR="00A13880" w:rsidRPr="00F77DD0">
        <w:rPr>
          <w:rFonts w:ascii="Times New Roman" w:hAnsi="Times New Roman" w:cs="Times New Roman"/>
          <w:sz w:val="20"/>
          <w:szCs w:val="20"/>
        </w:rPr>
        <w:t xml:space="preserve"> The m</w:t>
      </w:r>
      <w:r w:rsidR="00FE1AB5" w:rsidRPr="00F77DD0">
        <w:rPr>
          <w:rFonts w:ascii="Times New Roman" w:hAnsi="Times New Roman" w:cs="Times New Roman"/>
          <w:sz w:val="20"/>
          <w:szCs w:val="20"/>
        </w:rPr>
        <w:t xml:space="preserve">oisture content of the selected seeds revealed that </w:t>
      </w:r>
      <w:r w:rsidR="00FE1AB5" w:rsidRPr="00F77DD0">
        <w:rPr>
          <w:rFonts w:ascii="Times New Roman" w:hAnsi="Times New Roman" w:cs="Times New Roman"/>
          <w:i/>
          <w:sz w:val="20"/>
          <w:szCs w:val="20"/>
        </w:rPr>
        <w:t>C.</w:t>
      </w:r>
      <w:r w:rsidR="00A13880" w:rsidRPr="00F77DD0">
        <w:rPr>
          <w:rFonts w:ascii="Times New Roman" w:hAnsi="Times New Roman" w:cs="Times New Roman"/>
          <w:i/>
          <w:sz w:val="20"/>
          <w:szCs w:val="20"/>
        </w:rPr>
        <w:t xml:space="preserve"> </w:t>
      </w:r>
      <w:proofErr w:type="spellStart"/>
      <w:r w:rsidR="00FE1AB5" w:rsidRPr="00F77DD0">
        <w:rPr>
          <w:rFonts w:ascii="Times New Roman" w:hAnsi="Times New Roman" w:cs="Times New Roman"/>
          <w:i/>
          <w:sz w:val="20"/>
          <w:szCs w:val="20"/>
        </w:rPr>
        <w:t>bunduc</w:t>
      </w:r>
      <w:proofErr w:type="spellEnd"/>
      <w:r w:rsidR="00FE1AB5" w:rsidRPr="00F77DD0">
        <w:rPr>
          <w:rFonts w:ascii="Times New Roman" w:hAnsi="Times New Roman" w:cs="Times New Roman"/>
          <w:iCs/>
          <w:sz w:val="20"/>
          <w:szCs w:val="20"/>
        </w:rPr>
        <w:t xml:space="preserve"> and </w:t>
      </w:r>
      <w:r w:rsidR="00FE1AB5" w:rsidRPr="00F77DD0">
        <w:rPr>
          <w:rFonts w:ascii="Times New Roman" w:hAnsi="Times New Roman" w:cs="Times New Roman"/>
          <w:i/>
          <w:iCs/>
          <w:sz w:val="20"/>
          <w:szCs w:val="20"/>
        </w:rPr>
        <w:t>C.</w:t>
      </w:r>
      <w:r w:rsidR="00A13880" w:rsidRPr="00F77DD0">
        <w:rPr>
          <w:rFonts w:ascii="Times New Roman" w:hAnsi="Times New Roman" w:cs="Times New Roman"/>
          <w:i/>
          <w:iCs/>
          <w:sz w:val="20"/>
          <w:szCs w:val="20"/>
        </w:rPr>
        <w:t xml:space="preserve"> </w:t>
      </w:r>
      <w:proofErr w:type="spellStart"/>
      <w:r w:rsidR="00FE1AB5" w:rsidRPr="00F77DD0">
        <w:rPr>
          <w:rFonts w:ascii="Times New Roman" w:hAnsi="Times New Roman" w:cs="Times New Roman"/>
          <w:i/>
          <w:iCs/>
          <w:sz w:val="20"/>
          <w:szCs w:val="20"/>
        </w:rPr>
        <w:t>bidentata</w:t>
      </w:r>
      <w:proofErr w:type="spellEnd"/>
      <w:r w:rsidR="00FE1AB5" w:rsidRPr="00F77DD0">
        <w:rPr>
          <w:rFonts w:ascii="Times New Roman" w:hAnsi="Times New Roman" w:cs="Times New Roman"/>
          <w:iCs/>
          <w:sz w:val="20"/>
          <w:szCs w:val="20"/>
        </w:rPr>
        <w:t xml:space="preserve"> </w:t>
      </w:r>
      <w:r w:rsidR="00FE1AB5" w:rsidRPr="00F77DD0">
        <w:rPr>
          <w:rFonts w:ascii="Times New Roman" w:hAnsi="Times New Roman" w:cs="Times New Roman"/>
          <w:sz w:val="20"/>
          <w:szCs w:val="20"/>
        </w:rPr>
        <w:t xml:space="preserve">contained the highest and lowest moisture content (26.70%) and (12.51%) </w:t>
      </w:r>
      <w:r w:rsidR="00A13880" w:rsidRPr="00F77DD0">
        <w:rPr>
          <w:rFonts w:ascii="Times New Roman" w:hAnsi="Times New Roman" w:cs="Times New Roman"/>
          <w:sz w:val="20"/>
          <w:szCs w:val="20"/>
        </w:rPr>
        <w:t xml:space="preserve">respectively </w:t>
      </w:r>
      <w:r w:rsidR="00FE1AB5" w:rsidRPr="00F77DD0">
        <w:rPr>
          <w:rFonts w:ascii="Times New Roman" w:hAnsi="Times New Roman" w:cs="Times New Roman"/>
          <w:sz w:val="20"/>
          <w:szCs w:val="20"/>
        </w:rPr>
        <w:t>among the ten selected medicinal plants</w:t>
      </w:r>
      <w:r w:rsidR="00A13880" w:rsidRPr="00F77DD0">
        <w:rPr>
          <w:rFonts w:ascii="Times New Roman" w:hAnsi="Times New Roman" w:cs="Times New Roman"/>
          <w:sz w:val="20"/>
          <w:szCs w:val="20"/>
        </w:rPr>
        <w:t>.</w:t>
      </w:r>
      <w:r w:rsidR="00FE1AB5" w:rsidRPr="00F77DD0">
        <w:rPr>
          <w:rFonts w:ascii="Times New Roman" w:hAnsi="Times New Roman" w:cs="Times New Roman"/>
          <w:sz w:val="20"/>
          <w:szCs w:val="20"/>
        </w:rPr>
        <w:t xml:space="preserve"> </w:t>
      </w:r>
      <w:proofErr w:type="spellStart"/>
      <w:r w:rsidR="00FE1AB5" w:rsidRPr="00F77DD0">
        <w:rPr>
          <w:rFonts w:ascii="Times New Roman" w:hAnsi="Times New Roman" w:cs="Times New Roman"/>
          <w:sz w:val="20"/>
          <w:szCs w:val="20"/>
        </w:rPr>
        <w:t>Hussain</w:t>
      </w:r>
      <w:proofErr w:type="spellEnd"/>
      <w:r w:rsidR="00FE1AB5" w:rsidRPr="00F77DD0">
        <w:rPr>
          <w:rFonts w:ascii="Times New Roman" w:hAnsi="Times New Roman" w:cs="Times New Roman"/>
          <w:sz w:val="20"/>
          <w:szCs w:val="20"/>
        </w:rPr>
        <w:t xml:space="preserve"> </w:t>
      </w:r>
      <w:r w:rsidR="00FE1AB5" w:rsidRPr="00F77DD0">
        <w:rPr>
          <w:rFonts w:ascii="Times New Roman" w:hAnsi="Times New Roman" w:cs="Times New Roman"/>
          <w:i/>
          <w:sz w:val="20"/>
          <w:szCs w:val="20"/>
        </w:rPr>
        <w:t>et al</w:t>
      </w:r>
      <w:r w:rsidR="00FE1AB5" w:rsidRPr="00F77DD0">
        <w:rPr>
          <w:rFonts w:ascii="Times New Roman" w:hAnsi="Times New Roman" w:cs="Times New Roman"/>
          <w:sz w:val="20"/>
          <w:szCs w:val="20"/>
        </w:rPr>
        <w:t>. (2010) suggested a strong correlation between moisture contents and fiber, which could be of interest to human health as the fibrous are easily digested and disintegrated. The difference in moisture content between different plants is directly depended to the plant physiological setup and</w:t>
      </w:r>
      <w:r w:rsidR="00A13880" w:rsidRPr="00F77DD0">
        <w:rPr>
          <w:rFonts w:ascii="Times New Roman" w:hAnsi="Times New Roman" w:cs="Times New Roman"/>
          <w:sz w:val="20"/>
          <w:szCs w:val="20"/>
        </w:rPr>
        <w:t xml:space="preserve"> climatic changes (Goss, </w:t>
      </w:r>
      <w:r w:rsidR="00FE1AB5" w:rsidRPr="00F77DD0">
        <w:rPr>
          <w:rFonts w:ascii="Times New Roman" w:hAnsi="Times New Roman" w:cs="Times New Roman"/>
          <w:sz w:val="20"/>
          <w:szCs w:val="20"/>
        </w:rPr>
        <w:t>1980).</w:t>
      </w:r>
      <w:r w:rsidR="00537CA5" w:rsidRPr="00F77DD0">
        <w:rPr>
          <w:rFonts w:ascii="Times New Roman" w:hAnsi="Times New Roman" w:cs="Times New Roman"/>
          <w:sz w:val="20"/>
          <w:szCs w:val="20"/>
        </w:rPr>
        <w:t xml:space="preserve"> </w:t>
      </w:r>
      <w:r w:rsidR="00FE1AB5" w:rsidRPr="00F77DD0">
        <w:rPr>
          <w:rFonts w:ascii="Times New Roman" w:hAnsi="Times New Roman" w:cs="Times New Roman"/>
          <w:sz w:val="20"/>
          <w:szCs w:val="20"/>
        </w:rPr>
        <w:t xml:space="preserve">The results of the fat analysis indicated that </w:t>
      </w:r>
      <w:r w:rsidR="00537CA5" w:rsidRPr="00F77DD0">
        <w:rPr>
          <w:rFonts w:ascii="Times New Roman" w:hAnsi="Times New Roman" w:cs="Times New Roman"/>
          <w:i/>
          <w:iCs/>
          <w:sz w:val="20"/>
          <w:szCs w:val="20"/>
        </w:rPr>
        <w:t xml:space="preserve">C. </w:t>
      </w:r>
      <w:proofErr w:type="spellStart"/>
      <w:r w:rsidR="00FE1AB5" w:rsidRPr="00F77DD0">
        <w:rPr>
          <w:rFonts w:ascii="Times New Roman" w:hAnsi="Times New Roman" w:cs="Times New Roman"/>
          <w:i/>
          <w:iCs/>
          <w:sz w:val="20"/>
          <w:szCs w:val="20"/>
        </w:rPr>
        <w:t>bunduc</w:t>
      </w:r>
      <w:proofErr w:type="spellEnd"/>
      <w:r w:rsidR="00FE1AB5" w:rsidRPr="00F77DD0">
        <w:rPr>
          <w:rFonts w:ascii="Times New Roman" w:hAnsi="Times New Roman" w:cs="Times New Roman"/>
          <w:sz w:val="20"/>
          <w:szCs w:val="20"/>
        </w:rPr>
        <w:t xml:space="preserve"> (18.10%) and </w:t>
      </w:r>
      <w:proofErr w:type="spellStart"/>
      <w:r w:rsidR="00F55A93" w:rsidRPr="00F77DD0">
        <w:rPr>
          <w:rFonts w:ascii="Times New Roman" w:hAnsi="Times New Roman" w:cs="Times New Roman"/>
          <w:i/>
          <w:sz w:val="20"/>
          <w:szCs w:val="20"/>
        </w:rPr>
        <w:t>H.umbellata</w:t>
      </w:r>
      <w:proofErr w:type="spellEnd"/>
      <w:r w:rsidR="00FE1AB5" w:rsidRPr="00F77DD0">
        <w:rPr>
          <w:rFonts w:ascii="Times New Roman" w:hAnsi="Times New Roman" w:cs="Times New Roman"/>
          <w:sz w:val="20"/>
          <w:szCs w:val="20"/>
        </w:rPr>
        <w:t xml:space="preserve"> (17.60%) have higher</w:t>
      </w:r>
      <w:r w:rsidR="00537CA5" w:rsidRPr="00F77DD0">
        <w:rPr>
          <w:rFonts w:ascii="Times New Roman" w:hAnsi="Times New Roman" w:cs="Times New Roman"/>
          <w:sz w:val="20"/>
          <w:szCs w:val="20"/>
        </w:rPr>
        <w:t xml:space="preserve"> concentration of </w:t>
      </w:r>
      <w:r w:rsidR="00FE1AB5" w:rsidRPr="00F77DD0">
        <w:rPr>
          <w:rFonts w:ascii="Times New Roman" w:hAnsi="Times New Roman" w:cs="Times New Roman"/>
          <w:sz w:val="20"/>
          <w:szCs w:val="20"/>
        </w:rPr>
        <w:t>fats as compared to the other species</w:t>
      </w:r>
      <w:r w:rsidR="00537CA5" w:rsidRPr="00F77DD0">
        <w:rPr>
          <w:rFonts w:ascii="Times New Roman" w:hAnsi="Times New Roman" w:cs="Times New Roman"/>
          <w:sz w:val="20"/>
          <w:szCs w:val="20"/>
        </w:rPr>
        <w:t>.</w:t>
      </w:r>
      <w:r w:rsidR="00FE1AB5" w:rsidRPr="00F77DD0">
        <w:rPr>
          <w:rFonts w:ascii="Times New Roman" w:hAnsi="Times New Roman" w:cs="Times New Roman"/>
          <w:sz w:val="20"/>
          <w:szCs w:val="20"/>
        </w:rPr>
        <w:t xml:space="preserve"> The crude</w:t>
      </w:r>
      <w:r w:rsidR="00AB5A66" w:rsidRPr="00F77DD0">
        <w:rPr>
          <w:rFonts w:ascii="Times New Roman" w:hAnsi="Times New Roman" w:cs="Times New Roman"/>
          <w:sz w:val="20"/>
          <w:szCs w:val="20"/>
        </w:rPr>
        <w:t xml:space="preserve"> </w:t>
      </w:r>
      <w:r w:rsidR="00FE1AB5" w:rsidRPr="00F77DD0">
        <w:rPr>
          <w:rFonts w:ascii="Times New Roman" w:hAnsi="Times New Roman" w:cs="Times New Roman"/>
          <w:sz w:val="20"/>
          <w:szCs w:val="20"/>
        </w:rPr>
        <w:t xml:space="preserve">fat contents in some of the plant species such as </w:t>
      </w:r>
      <w:r w:rsidR="00FE1AB5" w:rsidRPr="00F77DD0">
        <w:rPr>
          <w:rFonts w:ascii="Times New Roman" w:hAnsi="Times New Roman" w:cs="Times New Roman"/>
          <w:bCs/>
          <w:i/>
          <w:sz w:val="20"/>
          <w:szCs w:val="20"/>
        </w:rPr>
        <w:t>P.</w:t>
      </w:r>
      <w:r w:rsidR="00537CA5" w:rsidRPr="00F77DD0">
        <w:rPr>
          <w:rFonts w:ascii="Times New Roman" w:hAnsi="Times New Roman" w:cs="Times New Roman"/>
          <w:bCs/>
          <w:i/>
          <w:sz w:val="20"/>
          <w:szCs w:val="20"/>
        </w:rPr>
        <w:t xml:space="preserve"> </w:t>
      </w:r>
      <w:proofErr w:type="spellStart"/>
      <w:r w:rsidR="00FE1AB5" w:rsidRPr="00F77DD0">
        <w:rPr>
          <w:rFonts w:ascii="Times New Roman" w:hAnsi="Times New Roman" w:cs="Times New Roman"/>
          <w:bCs/>
          <w:i/>
          <w:sz w:val="20"/>
          <w:szCs w:val="20"/>
        </w:rPr>
        <w:t>excelsa</w:t>
      </w:r>
      <w:proofErr w:type="spellEnd"/>
      <w:r w:rsidR="00FE1AB5" w:rsidRPr="00F77DD0">
        <w:rPr>
          <w:rFonts w:ascii="Times New Roman" w:hAnsi="Times New Roman" w:cs="Times New Roman"/>
          <w:bCs/>
          <w:i/>
          <w:sz w:val="20"/>
          <w:szCs w:val="20"/>
        </w:rPr>
        <w:t xml:space="preserve"> and </w:t>
      </w:r>
      <w:r w:rsidR="00FE1AB5" w:rsidRPr="00F77DD0">
        <w:rPr>
          <w:rFonts w:ascii="Times New Roman" w:hAnsi="Times New Roman" w:cs="Times New Roman"/>
          <w:i/>
          <w:sz w:val="20"/>
          <w:szCs w:val="20"/>
        </w:rPr>
        <w:t>C.</w:t>
      </w:r>
      <w:r w:rsidR="00537CA5" w:rsidRPr="00F77DD0">
        <w:rPr>
          <w:rFonts w:ascii="Times New Roman" w:hAnsi="Times New Roman" w:cs="Times New Roman"/>
          <w:i/>
          <w:sz w:val="20"/>
          <w:szCs w:val="20"/>
        </w:rPr>
        <w:t xml:space="preserve"> </w:t>
      </w:r>
      <w:proofErr w:type="spellStart"/>
      <w:r w:rsidR="00FE1AB5" w:rsidRPr="00F77DD0">
        <w:rPr>
          <w:rFonts w:ascii="Times New Roman" w:hAnsi="Times New Roman" w:cs="Times New Roman"/>
          <w:i/>
          <w:sz w:val="20"/>
          <w:szCs w:val="20"/>
        </w:rPr>
        <w:t>millenii</w:t>
      </w:r>
      <w:proofErr w:type="spellEnd"/>
      <w:r w:rsidR="00796194" w:rsidRPr="00F77DD0">
        <w:rPr>
          <w:rFonts w:ascii="Times New Roman" w:hAnsi="Times New Roman" w:cs="Times New Roman"/>
          <w:sz w:val="20"/>
          <w:szCs w:val="20"/>
        </w:rPr>
        <w:t xml:space="preserve"> (6.95 and 8.72%) </w:t>
      </w:r>
      <w:r w:rsidR="00FE1AB5" w:rsidRPr="00F77DD0">
        <w:rPr>
          <w:rFonts w:ascii="Times New Roman" w:hAnsi="Times New Roman" w:cs="Times New Roman"/>
          <w:sz w:val="20"/>
          <w:szCs w:val="20"/>
        </w:rPr>
        <w:t xml:space="preserve">are low compared to reported values by </w:t>
      </w:r>
      <w:r w:rsidR="00FE1AB5" w:rsidRPr="00F77DD0">
        <w:rPr>
          <w:rFonts w:ascii="Times New Roman" w:hAnsi="Times New Roman" w:cs="Times New Roman"/>
          <w:bCs/>
          <w:sz w:val="20"/>
          <w:szCs w:val="20"/>
        </w:rPr>
        <w:t xml:space="preserve">Stephen and Joseph </w:t>
      </w:r>
      <w:r w:rsidR="00C95BA3" w:rsidRPr="00F77DD0">
        <w:rPr>
          <w:rFonts w:ascii="Times New Roman" w:hAnsi="Times New Roman" w:cs="Times New Roman"/>
          <w:bCs/>
          <w:sz w:val="20"/>
          <w:szCs w:val="20"/>
        </w:rPr>
        <w:t>(</w:t>
      </w:r>
      <w:r w:rsidR="00FE1AB5" w:rsidRPr="00F77DD0">
        <w:rPr>
          <w:rFonts w:ascii="Times New Roman" w:hAnsi="Times New Roman" w:cs="Times New Roman"/>
          <w:bCs/>
          <w:sz w:val="20"/>
          <w:szCs w:val="20"/>
        </w:rPr>
        <w:t xml:space="preserve">2011) for </w:t>
      </w:r>
      <w:r w:rsidR="00FE1AB5" w:rsidRPr="00F77DD0">
        <w:rPr>
          <w:rFonts w:ascii="Times New Roman" w:hAnsi="Times New Roman" w:cs="Times New Roman"/>
          <w:bCs/>
          <w:i/>
          <w:sz w:val="20"/>
          <w:szCs w:val="20"/>
        </w:rPr>
        <w:t>P.</w:t>
      </w:r>
      <w:r w:rsidR="00692502" w:rsidRPr="00F77DD0">
        <w:rPr>
          <w:rFonts w:ascii="Times New Roman" w:hAnsi="Times New Roman" w:cs="Times New Roman"/>
          <w:bCs/>
          <w:i/>
          <w:sz w:val="20"/>
          <w:szCs w:val="20"/>
        </w:rPr>
        <w:t xml:space="preserve"> </w:t>
      </w:r>
      <w:proofErr w:type="spellStart"/>
      <w:r w:rsidR="00FE1AB5" w:rsidRPr="00F77DD0">
        <w:rPr>
          <w:rFonts w:ascii="Times New Roman" w:hAnsi="Times New Roman" w:cs="Times New Roman"/>
          <w:bCs/>
          <w:i/>
          <w:sz w:val="20"/>
          <w:szCs w:val="20"/>
        </w:rPr>
        <w:t>excelsa</w:t>
      </w:r>
      <w:proofErr w:type="spellEnd"/>
      <w:r w:rsidR="00FE1AB5" w:rsidRPr="00F77DD0">
        <w:rPr>
          <w:rFonts w:ascii="Times New Roman" w:hAnsi="Times New Roman" w:cs="Times New Roman"/>
          <w:bCs/>
          <w:sz w:val="20"/>
          <w:szCs w:val="20"/>
        </w:rPr>
        <w:t xml:space="preserve"> </w:t>
      </w:r>
      <w:r w:rsidR="00FE1AB5" w:rsidRPr="00F77DD0">
        <w:rPr>
          <w:rFonts w:ascii="Times New Roman" w:hAnsi="Times New Roman" w:cs="Times New Roman"/>
          <w:sz w:val="20"/>
          <w:szCs w:val="20"/>
        </w:rPr>
        <w:t xml:space="preserve">(7.50%) and Bello </w:t>
      </w:r>
      <w:r w:rsidR="00FE1AB5" w:rsidRPr="00F77DD0">
        <w:rPr>
          <w:rFonts w:ascii="Times New Roman" w:hAnsi="Times New Roman" w:cs="Times New Roman"/>
          <w:i/>
          <w:sz w:val="20"/>
          <w:szCs w:val="20"/>
        </w:rPr>
        <w:t>et al.</w:t>
      </w:r>
      <w:r w:rsidR="00692502" w:rsidRPr="00F77DD0">
        <w:rPr>
          <w:rFonts w:ascii="Times New Roman" w:hAnsi="Times New Roman" w:cs="Times New Roman"/>
          <w:i/>
          <w:sz w:val="20"/>
          <w:szCs w:val="20"/>
        </w:rPr>
        <w:t xml:space="preserve"> </w:t>
      </w:r>
      <w:r w:rsidR="00FE1AB5" w:rsidRPr="00F77DD0">
        <w:rPr>
          <w:rFonts w:ascii="Times New Roman" w:hAnsi="Times New Roman" w:cs="Times New Roman"/>
          <w:sz w:val="20"/>
          <w:szCs w:val="20"/>
        </w:rPr>
        <w:t xml:space="preserve">(2008) for </w:t>
      </w:r>
      <w:r w:rsidR="00FE1AB5" w:rsidRPr="00F77DD0">
        <w:rPr>
          <w:rFonts w:ascii="Times New Roman" w:hAnsi="Times New Roman" w:cs="Times New Roman"/>
          <w:i/>
          <w:sz w:val="20"/>
          <w:szCs w:val="20"/>
        </w:rPr>
        <w:t>C.</w:t>
      </w:r>
      <w:r w:rsidR="00796194" w:rsidRPr="00F77DD0">
        <w:rPr>
          <w:rFonts w:ascii="Times New Roman" w:hAnsi="Times New Roman" w:cs="Times New Roman"/>
          <w:i/>
          <w:sz w:val="20"/>
          <w:szCs w:val="20"/>
        </w:rPr>
        <w:t xml:space="preserve"> </w:t>
      </w:r>
      <w:proofErr w:type="spellStart"/>
      <w:r w:rsidR="00FE1AB5" w:rsidRPr="00F77DD0">
        <w:rPr>
          <w:rFonts w:ascii="Times New Roman" w:hAnsi="Times New Roman" w:cs="Times New Roman"/>
          <w:i/>
          <w:sz w:val="20"/>
          <w:szCs w:val="20"/>
        </w:rPr>
        <w:t>millenii</w:t>
      </w:r>
      <w:proofErr w:type="spellEnd"/>
      <w:r w:rsidR="00FE1AB5" w:rsidRPr="00F77DD0">
        <w:rPr>
          <w:rFonts w:ascii="Times New Roman" w:hAnsi="Times New Roman" w:cs="Times New Roman"/>
          <w:sz w:val="20"/>
          <w:szCs w:val="20"/>
        </w:rPr>
        <w:t xml:space="preserve"> (40.0%). Ash value turned out to be high in </w:t>
      </w:r>
      <w:r w:rsidR="00FE1AB5" w:rsidRPr="00F77DD0">
        <w:rPr>
          <w:rFonts w:ascii="Times New Roman" w:hAnsi="Times New Roman" w:cs="Times New Roman"/>
          <w:i/>
          <w:iCs/>
          <w:sz w:val="20"/>
          <w:szCs w:val="20"/>
        </w:rPr>
        <w:t>C.</w:t>
      </w:r>
      <w:r w:rsidR="00692502" w:rsidRPr="00F77DD0">
        <w:rPr>
          <w:rFonts w:ascii="Times New Roman" w:hAnsi="Times New Roman" w:cs="Times New Roman"/>
          <w:i/>
          <w:iCs/>
          <w:sz w:val="20"/>
          <w:szCs w:val="20"/>
        </w:rPr>
        <w:t xml:space="preserve"> </w:t>
      </w:r>
      <w:proofErr w:type="spellStart"/>
      <w:r w:rsidR="00FE1AB5" w:rsidRPr="00F77DD0">
        <w:rPr>
          <w:rFonts w:ascii="Times New Roman" w:hAnsi="Times New Roman" w:cs="Times New Roman"/>
          <w:i/>
          <w:iCs/>
          <w:sz w:val="20"/>
          <w:szCs w:val="20"/>
        </w:rPr>
        <w:t>bidentata</w:t>
      </w:r>
      <w:proofErr w:type="spellEnd"/>
      <w:r w:rsidR="00FE1AB5" w:rsidRPr="00F77DD0">
        <w:rPr>
          <w:rFonts w:ascii="Times New Roman" w:hAnsi="Times New Roman" w:cs="Times New Roman"/>
          <w:iCs/>
          <w:sz w:val="20"/>
          <w:szCs w:val="20"/>
        </w:rPr>
        <w:t xml:space="preserve"> </w:t>
      </w:r>
      <w:r w:rsidR="00FE1AB5" w:rsidRPr="00F77DD0">
        <w:rPr>
          <w:rFonts w:ascii="Times New Roman" w:hAnsi="Times New Roman" w:cs="Times New Roman"/>
          <w:sz w:val="20"/>
          <w:szCs w:val="20"/>
        </w:rPr>
        <w:t xml:space="preserve">(11.45%), and low in </w:t>
      </w:r>
      <w:r w:rsidR="008B71B1" w:rsidRPr="00F77DD0">
        <w:rPr>
          <w:rFonts w:ascii="Times New Roman" w:hAnsi="Times New Roman" w:cs="Times New Roman"/>
          <w:i/>
          <w:iCs/>
          <w:sz w:val="20"/>
          <w:szCs w:val="20"/>
        </w:rPr>
        <w:t>S.</w:t>
      </w:r>
      <w:r w:rsidR="00796194" w:rsidRPr="00F77DD0">
        <w:rPr>
          <w:rFonts w:ascii="Times New Roman" w:hAnsi="Times New Roman" w:cs="Times New Roman"/>
          <w:i/>
          <w:iCs/>
          <w:sz w:val="20"/>
          <w:szCs w:val="20"/>
        </w:rPr>
        <w:t xml:space="preserve"> </w:t>
      </w:r>
      <w:proofErr w:type="spellStart"/>
      <w:r w:rsidR="008B71B1" w:rsidRPr="00F77DD0">
        <w:rPr>
          <w:rFonts w:ascii="Times New Roman" w:hAnsi="Times New Roman" w:cs="Times New Roman"/>
          <w:i/>
          <w:iCs/>
          <w:sz w:val="20"/>
          <w:szCs w:val="20"/>
        </w:rPr>
        <w:t>jollyanum</w:t>
      </w:r>
      <w:proofErr w:type="spellEnd"/>
      <w:r w:rsidR="008B71B1" w:rsidRPr="00F77DD0">
        <w:rPr>
          <w:rFonts w:ascii="Times New Roman" w:hAnsi="Times New Roman" w:cs="Times New Roman"/>
          <w:iCs/>
          <w:sz w:val="20"/>
          <w:szCs w:val="20"/>
        </w:rPr>
        <w:t xml:space="preserve"> (</w:t>
      </w:r>
      <w:r w:rsidR="00FE1AB5" w:rsidRPr="00F77DD0">
        <w:rPr>
          <w:rFonts w:ascii="Times New Roman" w:hAnsi="Times New Roman" w:cs="Times New Roman"/>
          <w:sz w:val="20"/>
          <w:szCs w:val="20"/>
        </w:rPr>
        <w:t>3.26%)</w:t>
      </w:r>
      <w:r w:rsidR="00651244" w:rsidRPr="00F77DD0">
        <w:rPr>
          <w:rFonts w:ascii="Times New Roman" w:hAnsi="Times New Roman" w:cs="Times New Roman"/>
          <w:sz w:val="20"/>
          <w:szCs w:val="20"/>
        </w:rPr>
        <w:t>.</w:t>
      </w:r>
      <w:r w:rsidR="00FE1AB5" w:rsidRPr="00F77DD0">
        <w:rPr>
          <w:rFonts w:ascii="Times New Roman" w:hAnsi="Times New Roman" w:cs="Times New Roman"/>
          <w:sz w:val="20"/>
          <w:szCs w:val="20"/>
        </w:rPr>
        <w:t xml:space="preserve"> </w:t>
      </w:r>
      <w:r w:rsidR="008958DD" w:rsidRPr="00F77DD0">
        <w:rPr>
          <w:rFonts w:ascii="Times New Roman" w:hAnsi="Times New Roman" w:cs="Times New Roman"/>
          <w:sz w:val="20"/>
          <w:szCs w:val="20"/>
        </w:rPr>
        <w:t>The ash content of</w:t>
      </w:r>
      <w:r w:rsidR="00FE1AB5" w:rsidRPr="00F77DD0">
        <w:rPr>
          <w:rFonts w:ascii="Times New Roman" w:hAnsi="Times New Roman" w:cs="Times New Roman"/>
          <w:sz w:val="20"/>
          <w:szCs w:val="20"/>
        </w:rPr>
        <w:t xml:space="preserve"> </w:t>
      </w:r>
      <w:r w:rsidR="00FE1AB5" w:rsidRPr="00F77DD0">
        <w:rPr>
          <w:rFonts w:ascii="Times New Roman" w:hAnsi="Times New Roman" w:cs="Times New Roman"/>
          <w:i/>
          <w:iCs/>
          <w:sz w:val="20"/>
          <w:szCs w:val="20"/>
        </w:rPr>
        <w:t>C.</w:t>
      </w:r>
      <w:r w:rsidR="00692502" w:rsidRPr="00F77DD0">
        <w:rPr>
          <w:rFonts w:ascii="Times New Roman" w:hAnsi="Times New Roman" w:cs="Times New Roman"/>
          <w:i/>
          <w:iCs/>
          <w:sz w:val="20"/>
          <w:szCs w:val="20"/>
        </w:rPr>
        <w:t xml:space="preserve"> </w:t>
      </w:r>
      <w:proofErr w:type="spellStart"/>
      <w:r w:rsidR="00FE1AB5" w:rsidRPr="00F77DD0">
        <w:rPr>
          <w:rFonts w:ascii="Times New Roman" w:hAnsi="Times New Roman" w:cs="Times New Roman"/>
          <w:i/>
          <w:iCs/>
          <w:sz w:val="20"/>
          <w:szCs w:val="20"/>
        </w:rPr>
        <w:t>millenii</w:t>
      </w:r>
      <w:proofErr w:type="spellEnd"/>
      <w:r w:rsidR="00FE1AB5" w:rsidRPr="00F77DD0">
        <w:rPr>
          <w:rFonts w:ascii="Times New Roman" w:hAnsi="Times New Roman" w:cs="Times New Roman"/>
          <w:iCs/>
          <w:sz w:val="20"/>
          <w:szCs w:val="20"/>
        </w:rPr>
        <w:t xml:space="preserve"> </w:t>
      </w:r>
      <w:r w:rsidR="008958DD" w:rsidRPr="00F77DD0">
        <w:rPr>
          <w:rFonts w:ascii="Times New Roman" w:hAnsi="Times New Roman" w:cs="Times New Roman"/>
          <w:sz w:val="20"/>
          <w:szCs w:val="20"/>
        </w:rPr>
        <w:t xml:space="preserve">reported by Bello </w:t>
      </w:r>
      <w:r w:rsidR="008958DD" w:rsidRPr="00F77DD0">
        <w:rPr>
          <w:rFonts w:ascii="Times New Roman" w:hAnsi="Times New Roman" w:cs="Times New Roman"/>
          <w:i/>
          <w:sz w:val="20"/>
          <w:szCs w:val="20"/>
        </w:rPr>
        <w:t>et al.</w:t>
      </w:r>
      <w:r w:rsidR="008958DD" w:rsidRPr="00F77DD0">
        <w:rPr>
          <w:rFonts w:ascii="Times New Roman" w:hAnsi="Times New Roman" w:cs="Times New Roman"/>
          <w:sz w:val="20"/>
          <w:szCs w:val="20"/>
        </w:rPr>
        <w:t xml:space="preserve"> (2008) was </w:t>
      </w:r>
      <w:r w:rsidR="00FE1AB5" w:rsidRPr="00F77DD0">
        <w:rPr>
          <w:rFonts w:ascii="Times New Roman" w:hAnsi="Times New Roman" w:cs="Times New Roman"/>
          <w:sz w:val="20"/>
          <w:szCs w:val="20"/>
        </w:rPr>
        <w:t>3.0%</w:t>
      </w:r>
      <w:r w:rsidR="00AB2518" w:rsidRPr="00F77DD0">
        <w:rPr>
          <w:rFonts w:ascii="Times New Roman" w:hAnsi="Times New Roman" w:cs="Times New Roman"/>
          <w:sz w:val="20"/>
          <w:szCs w:val="20"/>
        </w:rPr>
        <w:t>;</w:t>
      </w:r>
      <w:r w:rsidR="00FE1AB5" w:rsidRPr="00F77DD0">
        <w:rPr>
          <w:rFonts w:ascii="Times New Roman" w:hAnsi="Times New Roman" w:cs="Times New Roman"/>
          <w:sz w:val="20"/>
          <w:szCs w:val="20"/>
        </w:rPr>
        <w:t xml:space="preserve"> </w:t>
      </w:r>
      <w:r w:rsidR="00AB2518" w:rsidRPr="00F77DD0">
        <w:rPr>
          <w:rFonts w:ascii="Times New Roman" w:hAnsi="Times New Roman" w:cs="Times New Roman"/>
          <w:sz w:val="20"/>
          <w:szCs w:val="20"/>
        </w:rPr>
        <w:t xml:space="preserve">this </w:t>
      </w:r>
      <w:r w:rsidR="00FE1AB5" w:rsidRPr="00F77DD0">
        <w:rPr>
          <w:rFonts w:ascii="Times New Roman" w:hAnsi="Times New Roman" w:cs="Times New Roman"/>
          <w:sz w:val="20"/>
          <w:szCs w:val="20"/>
        </w:rPr>
        <w:t>is significantly lower than</w:t>
      </w:r>
      <w:r w:rsidR="00AB2518" w:rsidRPr="00F77DD0">
        <w:rPr>
          <w:rFonts w:ascii="Times New Roman" w:hAnsi="Times New Roman" w:cs="Times New Roman"/>
          <w:sz w:val="20"/>
          <w:szCs w:val="20"/>
        </w:rPr>
        <w:t xml:space="preserve"> the present findings of 8.31% for</w:t>
      </w:r>
      <w:r w:rsidR="00FE1AB5" w:rsidRPr="00F77DD0">
        <w:rPr>
          <w:rFonts w:ascii="Times New Roman" w:hAnsi="Times New Roman" w:cs="Times New Roman"/>
          <w:sz w:val="20"/>
          <w:szCs w:val="20"/>
        </w:rPr>
        <w:t xml:space="preserve"> the same plant species. The carbohydrate values obtained for the selected </w:t>
      </w:r>
      <w:r w:rsidR="007E2F21" w:rsidRPr="00F77DD0">
        <w:rPr>
          <w:rFonts w:ascii="Times New Roman" w:hAnsi="Times New Roman" w:cs="Times New Roman"/>
          <w:sz w:val="20"/>
          <w:szCs w:val="20"/>
        </w:rPr>
        <w:t xml:space="preserve">seeds </w:t>
      </w:r>
      <w:r w:rsidR="00FE1AB5" w:rsidRPr="00F77DD0">
        <w:rPr>
          <w:rFonts w:ascii="Times New Roman" w:hAnsi="Times New Roman" w:cs="Times New Roman"/>
          <w:sz w:val="20"/>
          <w:szCs w:val="20"/>
        </w:rPr>
        <w:t>r</w:t>
      </w:r>
      <w:r w:rsidR="007E2F21" w:rsidRPr="00F77DD0">
        <w:rPr>
          <w:rFonts w:ascii="Times New Roman" w:hAnsi="Times New Roman" w:cs="Times New Roman"/>
          <w:sz w:val="20"/>
          <w:szCs w:val="20"/>
        </w:rPr>
        <w:t>anged</w:t>
      </w:r>
      <w:r w:rsidR="005C28D4" w:rsidRPr="00F77DD0">
        <w:rPr>
          <w:rFonts w:ascii="Times New Roman" w:hAnsi="Times New Roman" w:cs="Times New Roman"/>
          <w:sz w:val="20"/>
          <w:szCs w:val="20"/>
        </w:rPr>
        <w:t xml:space="preserve"> from 16.79-59.38% for</w:t>
      </w:r>
      <w:r w:rsidR="00AA089C" w:rsidRPr="00F77DD0">
        <w:rPr>
          <w:rFonts w:ascii="Times New Roman" w:hAnsi="Times New Roman" w:cs="Times New Roman"/>
          <w:sz w:val="20"/>
          <w:szCs w:val="20"/>
        </w:rPr>
        <w:t xml:space="preserve"> </w:t>
      </w:r>
      <w:r w:rsidR="00AA089C" w:rsidRPr="00F77DD0">
        <w:rPr>
          <w:rFonts w:ascii="Times New Roman" w:hAnsi="Times New Roman" w:cs="Times New Roman"/>
          <w:i/>
          <w:iCs/>
          <w:sz w:val="20"/>
          <w:szCs w:val="20"/>
        </w:rPr>
        <w:t>S.</w:t>
      </w:r>
      <w:r w:rsidR="008D4A53" w:rsidRPr="00F77DD0">
        <w:rPr>
          <w:rFonts w:ascii="Times New Roman" w:hAnsi="Times New Roman" w:cs="Times New Roman"/>
          <w:i/>
          <w:iCs/>
          <w:sz w:val="20"/>
          <w:szCs w:val="20"/>
        </w:rPr>
        <w:t xml:space="preserve"> </w:t>
      </w:r>
      <w:proofErr w:type="spellStart"/>
      <w:r w:rsidR="00AA089C" w:rsidRPr="00F77DD0">
        <w:rPr>
          <w:rFonts w:ascii="Times New Roman" w:hAnsi="Times New Roman" w:cs="Times New Roman"/>
          <w:i/>
          <w:iCs/>
          <w:sz w:val="20"/>
          <w:szCs w:val="20"/>
        </w:rPr>
        <w:t>jollyanum</w:t>
      </w:r>
      <w:proofErr w:type="spellEnd"/>
      <w:r w:rsidR="00AA089C" w:rsidRPr="00F77DD0">
        <w:rPr>
          <w:rFonts w:ascii="Times New Roman" w:hAnsi="Times New Roman" w:cs="Times New Roman"/>
          <w:sz w:val="20"/>
          <w:szCs w:val="20"/>
        </w:rPr>
        <w:t xml:space="preserve"> and </w:t>
      </w:r>
      <w:r w:rsidR="00AA089C" w:rsidRPr="00F77DD0">
        <w:rPr>
          <w:rFonts w:ascii="Times New Roman" w:hAnsi="Times New Roman" w:cs="Times New Roman"/>
          <w:bCs/>
          <w:i/>
          <w:sz w:val="20"/>
          <w:szCs w:val="20"/>
        </w:rPr>
        <w:t>P.</w:t>
      </w:r>
      <w:r w:rsidR="005C28D4" w:rsidRPr="00F77DD0">
        <w:rPr>
          <w:rFonts w:ascii="Times New Roman" w:hAnsi="Times New Roman" w:cs="Times New Roman"/>
          <w:bCs/>
          <w:i/>
          <w:sz w:val="20"/>
          <w:szCs w:val="20"/>
        </w:rPr>
        <w:t xml:space="preserve"> </w:t>
      </w:r>
      <w:proofErr w:type="spellStart"/>
      <w:r w:rsidR="00AA089C" w:rsidRPr="00F77DD0">
        <w:rPr>
          <w:rFonts w:ascii="Times New Roman" w:hAnsi="Times New Roman" w:cs="Times New Roman"/>
          <w:bCs/>
          <w:i/>
          <w:sz w:val="20"/>
          <w:szCs w:val="20"/>
        </w:rPr>
        <w:t>excelsa</w:t>
      </w:r>
      <w:proofErr w:type="spellEnd"/>
      <w:r w:rsidR="00FE1AB5" w:rsidRPr="00F77DD0">
        <w:rPr>
          <w:rFonts w:ascii="Times New Roman" w:hAnsi="Times New Roman" w:cs="Times New Roman"/>
          <w:sz w:val="20"/>
          <w:szCs w:val="20"/>
        </w:rPr>
        <w:t xml:space="preserve"> </w:t>
      </w:r>
      <w:r w:rsidR="00AA089C" w:rsidRPr="00F77DD0">
        <w:rPr>
          <w:rFonts w:ascii="Times New Roman" w:hAnsi="Times New Roman" w:cs="Times New Roman"/>
          <w:sz w:val="20"/>
          <w:szCs w:val="20"/>
        </w:rPr>
        <w:t>respectively</w:t>
      </w:r>
      <w:r w:rsidR="005C28D4" w:rsidRPr="00F77DD0">
        <w:rPr>
          <w:rFonts w:ascii="Times New Roman" w:hAnsi="Times New Roman" w:cs="Times New Roman"/>
          <w:sz w:val="20"/>
          <w:szCs w:val="20"/>
        </w:rPr>
        <w:t xml:space="preserve">. </w:t>
      </w:r>
      <w:r w:rsidR="00FE1AB5" w:rsidRPr="00F77DD0">
        <w:rPr>
          <w:rFonts w:ascii="Times New Roman" w:hAnsi="Times New Roman" w:cs="Times New Roman"/>
          <w:sz w:val="20"/>
          <w:szCs w:val="20"/>
        </w:rPr>
        <w:t>Carbohydrates are known to be important components in many foods, and the digestible carbohydrates are considered as an important source of energy. Our findings revealed that the selected seeds are very good sources of carbohydrate</w:t>
      </w:r>
      <w:r w:rsidR="00F22ECA" w:rsidRPr="00F77DD0">
        <w:rPr>
          <w:rFonts w:ascii="Times New Roman" w:hAnsi="Times New Roman" w:cs="Times New Roman"/>
          <w:sz w:val="20"/>
          <w:szCs w:val="20"/>
        </w:rPr>
        <w:t xml:space="preserve"> with high energy values</w:t>
      </w:r>
      <w:r w:rsidR="00FE1AB5" w:rsidRPr="00F77DD0">
        <w:rPr>
          <w:rFonts w:ascii="Times New Roman" w:hAnsi="Times New Roman" w:cs="Times New Roman"/>
          <w:sz w:val="20"/>
          <w:szCs w:val="20"/>
        </w:rPr>
        <w:t xml:space="preserve"> which gives the needed energy for good</w:t>
      </w:r>
      <w:r w:rsidR="00793EB5" w:rsidRPr="00F77DD0">
        <w:rPr>
          <w:rFonts w:ascii="Times New Roman" w:hAnsi="Times New Roman" w:cs="Times New Roman"/>
          <w:sz w:val="20"/>
          <w:szCs w:val="20"/>
        </w:rPr>
        <w:t xml:space="preserve"> living of human and livestock.</w:t>
      </w:r>
    </w:p>
    <w:p w:rsidR="00AF2DC7" w:rsidRPr="00F77DD0" w:rsidRDefault="00AF2DC7" w:rsidP="00AF2DC7">
      <w:pPr>
        <w:autoSpaceDE w:val="0"/>
        <w:autoSpaceDN w:val="0"/>
        <w:adjustRightInd w:val="0"/>
        <w:snapToGrid w:val="0"/>
        <w:spacing w:after="0" w:line="240" w:lineRule="auto"/>
        <w:jc w:val="both"/>
        <w:rPr>
          <w:rFonts w:ascii="Times New Roman" w:hAnsi="Times New Roman" w:cs="Times New Roman"/>
          <w:sz w:val="20"/>
          <w:szCs w:val="20"/>
        </w:rPr>
      </w:pPr>
    </w:p>
    <w:p w:rsidR="00FE1AB5" w:rsidRPr="00F77DD0" w:rsidRDefault="00FE1AB5" w:rsidP="00AF2DC7">
      <w:pPr>
        <w:autoSpaceDE w:val="0"/>
        <w:autoSpaceDN w:val="0"/>
        <w:adjustRightInd w:val="0"/>
        <w:snapToGrid w:val="0"/>
        <w:spacing w:after="0" w:line="240" w:lineRule="auto"/>
        <w:jc w:val="both"/>
        <w:rPr>
          <w:rFonts w:ascii="Times New Roman" w:hAnsi="Times New Roman" w:cs="Times New Roman"/>
          <w:b/>
          <w:sz w:val="20"/>
          <w:szCs w:val="20"/>
        </w:rPr>
      </w:pPr>
      <w:r w:rsidRPr="00F77DD0">
        <w:rPr>
          <w:rFonts w:ascii="Times New Roman" w:hAnsi="Times New Roman" w:cs="Times New Roman"/>
          <w:b/>
          <w:sz w:val="20"/>
          <w:szCs w:val="20"/>
        </w:rPr>
        <w:t>Minerals composition</w:t>
      </w:r>
    </w:p>
    <w:p w:rsidR="00FE1AB5" w:rsidRPr="00F77DD0" w:rsidRDefault="00FE1AB5"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D0">
        <w:rPr>
          <w:rFonts w:ascii="Times New Roman" w:hAnsi="Times New Roman" w:cs="Times New Roman"/>
          <w:sz w:val="20"/>
          <w:szCs w:val="20"/>
        </w:rPr>
        <w:t>All the selected plant seeds that were used in this study contained appreciabl</w:t>
      </w:r>
      <w:r w:rsidR="00627193" w:rsidRPr="00F77DD0">
        <w:rPr>
          <w:rFonts w:ascii="Times New Roman" w:hAnsi="Times New Roman" w:cs="Times New Roman"/>
          <w:sz w:val="20"/>
          <w:szCs w:val="20"/>
        </w:rPr>
        <w:t xml:space="preserve">e amount of minerals (Table 3). </w:t>
      </w:r>
      <w:r w:rsidRPr="00F77DD0">
        <w:rPr>
          <w:rFonts w:ascii="Times New Roman" w:hAnsi="Times New Roman" w:cs="Times New Roman"/>
          <w:sz w:val="20"/>
          <w:szCs w:val="20"/>
        </w:rPr>
        <w:t xml:space="preserve">In this study, plants with higher mineral compositions are </w:t>
      </w:r>
      <w:r w:rsidRPr="00F77DD0">
        <w:rPr>
          <w:rFonts w:ascii="Times New Roman" w:hAnsi="Times New Roman" w:cs="Times New Roman"/>
          <w:i/>
          <w:iCs/>
          <w:sz w:val="20"/>
          <w:szCs w:val="20"/>
        </w:rPr>
        <w:t>S.</w:t>
      </w:r>
      <w:r w:rsidR="00731276"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dasyphyllum</w:t>
      </w:r>
      <w:proofErr w:type="spellEnd"/>
      <w:r w:rsidRPr="00F77DD0">
        <w:rPr>
          <w:rFonts w:ascii="Times New Roman" w:hAnsi="Times New Roman" w:cs="Times New Roman"/>
          <w:iCs/>
          <w:sz w:val="20"/>
          <w:szCs w:val="20"/>
        </w:rPr>
        <w:t xml:space="preserve"> containing </w:t>
      </w:r>
      <w:proofErr w:type="spellStart"/>
      <w:r w:rsidRPr="00F77DD0">
        <w:rPr>
          <w:rFonts w:ascii="Times New Roman" w:hAnsi="Times New Roman" w:cs="Times New Roman"/>
          <w:sz w:val="20"/>
          <w:szCs w:val="20"/>
        </w:rPr>
        <w:t>Mn</w:t>
      </w:r>
      <w:proofErr w:type="spellEnd"/>
      <w:r w:rsidRPr="00F77DD0">
        <w:rPr>
          <w:rFonts w:ascii="Times New Roman" w:hAnsi="Times New Roman" w:cs="Times New Roman"/>
          <w:sz w:val="20"/>
          <w:szCs w:val="20"/>
        </w:rPr>
        <w:t xml:space="preserve"> (130.63±2.65), Ca (60.40±2.97) and </w:t>
      </w:r>
      <w:r w:rsidRPr="00F77DD0">
        <w:rPr>
          <w:rFonts w:ascii="Times New Roman" w:hAnsi="Times New Roman" w:cs="Times New Roman"/>
          <w:i/>
          <w:sz w:val="20"/>
          <w:szCs w:val="20"/>
        </w:rPr>
        <w:t>H.</w:t>
      </w:r>
      <w:r w:rsidR="00731276" w:rsidRPr="00F77DD0">
        <w:rPr>
          <w:rFonts w:ascii="Times New Roman" w:hAnsi="Times New Roman" w:cs="Times New Roman"/>
          <w:i/>
          <w:sz w:val="20"/>
          <w:szCs w:val="20"/>
        </w:rPr>
        <w:t xml:space="preserve"> </w:t>
      </w:r>
      <w:proofErr w:type="spellStart"/>
      <w:r w:rsidRPr="00F77DD0">
        <w:rPr>
          <w:rFonts w:ascii="Times New Roman" w:hAnsi="Times New Roman" w:cs="Times New Roman"/>
          <w:i/>
          <w:sz w:val="20"/>
          <w:szCs w:val="20"/>
        </w:rPr>
        <w:t>umbellata</w:t>
      </w:r>
      <w:proofErr w:type="spellEnd"/>
      <w:r w:rsidRPr="00F77DD0">
        <w:rPr>
          <w:rFonts w:ascii="Times New Roman" w:hAnsi="Times New Roman" w:cs="Times New Roman"/>
          <w:i/>
          <w:sz w:val="20"/>
          <w:szCs w:val="20"/>
        </w:rPr>
        <w:t xml:space="preserve"> </w:t>
      </w:r>
      <w:r w:rsidRPr="00F77DD0">
        <w:rPr>
          <w:rFonts w:ascii="Times New Roman" w:hAnsi="Times New Roman" w:cs="Times New Roman"/>
          <w:sz w:val="20"/>
          <w:szCs w:val="20"/>
        </w:rPr>
        <w:t>containing Ca (68.55±2.62) while values obtained</w:t>
      </w:r>
      <w:r w:rsidR="00AF2DC7">
        <w:rPr>
          <w:rFonts w:ascii="Times New Roman" w:hAnsi="Times New Roman" w:cs="Times New Roman"/>
          <w:sz w:val="20"/>
          <w:szCs w:val="20"/>
        </w:rPr>
        <w:t xml:space="preserve"> </w:t>
      </w:r>
      <w:r w:rsidRPr="00F77DD0">
        <w:rPr>
          <w:rFonts w:ascii="Times New Roman" w:hAnsi="Times New Roman" w:cs="Times New Roman"/>
          <w:sz w:val="20"/>
          <w:szCs w:val="20"/>
        </w:rPr>
        <w:t>for</w:t>
      </w:r>
      <w:r w:rsidR="00AF2DC7">
        <w:rPr>
          <w:rFonts w:ascii="Times New Roman" w:hAnsi="Times New Roman" w:cs="Times New Roman"/>
          <w:sz w:val="20"/>
          <w:szCs w:val="20"/>
        </w:rPr>
        <w:t xml:space="preserve"> </w:t>
      </w:r>
      <w:r w:rsidRPr="00F77DD0">
        <w:rPr>
          <w:rFonts w:ascii="Times New Roman" w:hAnsi="Times New Roman" w:cs="Times New Roman"/>
          <w:i/>
          <w:sz w:val="20"/>
          <w:szCs w:val="20"/>
        </w:rPr>
        <w:t>C.</w:t>
      </w:r>
      <w:r w:rsidR="00731276" w:rsidRPr="00F77DD0">
        <w:rPr>
          <w:rFonts w:ascii="Times New Roman" w:hAnsi="Times New Roman" w:cs="Times New Roman"/>
          <w:i/>
          <w:sz w:val="20"/>
          <w:szCs w:val="20"/>
        </w:rPr>
        <w:t xml:space="preserve"> </w:t>
      </w:r>
      <w:proofErr w:type="spellStart"/>
      <w:r w:rsidRPr="00F77DD0">
        <w:rPr>
          <w:rFonts w:ascii="Times New Roman" w:hAnsi="Times New Roman" w:cs="Times New Roman"/>
          <w:i/>
          <w:sz w:val="20"/>
          <w:szCs w:val="20"/>
        </w:rPr>
        <w:t>millenii</w:t>
      </w:r>
      <w:proofErr w:type="spellEnd"/>
      <w:r w:rsidRPr="00F77DD0">
        <w:rPr>
          <w:rFonts w:ascii="Times New Roman" w:hAnsi="Times New Roman" w:cs="Times New Roman"/>
          <w:sz w:val="20"/>
          <w:szCs w:val="20"/>
        </w:rPr>
        <w:t xml:space="preserve"> was lower than the one reported by</w:t>
      </w:r>
      <w:r w:rsidR="00AF2DC7">
        <w:rPr>
          <w:rFonts w:ascii="Times New Roman" w:hAnsi="Times New Roman" w:cs="Times New Roman"/>
          <w:sz w:val="20"/>
          <w:szCs w:val="20"/>
        </w:rPr>
        <w:t xml:space="preserve"> </w:t>
      </w:r>
      <w:r w:rsidRPr="00F77DD0">
        <w:rPr>
          <w:rFonts w:ascii="Times New Roman" w:hAnsi="Times New Roman" w:cs="Times New Roman"/>
          <w:sz w:val="20"/>
          <w:szCs w:val="20"/>
        </w:rPr>
        <w:t xml:space="preserve">Bello </w:t>
      </w:r>
      <w:r w:rsidRPr="00F77DD0">
        <w:rPr>
          <w:rFonts w:ascii="Times New Roman" w:hAnsi="Times New Roman" w:cs="Times New Roman"/>
          <w:i/>
          <w:sz w:val="20"/>
          <w:szCs w:val="20"/>
        </w:rPr>
        <w:t>et al</w:t>
      </w:r>
      <w:r w:rsidR="00731276" w:rsidRPr="00F77DD0">
        <w:rPr>
          <w:rFonts w:ascii="Times New Roman" w:hAnsi="Times New Roman" w:cs="Times New Roman"/>
          <w:sz w:val="20"/>
          <w:szCs w:val="20"/>
        </w:rPr>
        <w:t xml:space="preserve">. (2008). </w:t>
      </w:r>
      <w:r w:rsidRPr="00F77DD0">
        <w:rPr>
          <w:rFonts w:ascii="Times New Roman" w:hAnsi="Times New Roman" w:cs="Times New Roman"/>
          <w:sz w:val="20"/>
          <w:szCs w:val="20"/>
        </w:rPr>
        <w:t xml:space="preserve">The differences in the composition may be due to the differences in the locality of their growth. Minerals are required for normal growth, activities of muscles and skeletal development </w:t>
      </w:r>
      <w:r w:rsidR="0068717F" w:rsidRPr="00F77DD0">
        <w:rPr>
          <w:rFonts w:ascii="Times New Roman" w:hAnsi="Times New Roman" w:cs="Times New Roman"/>
          <w:sz w:val="20"/>
          <w:szCs w:val="20"/>
        </w:rPr>
        <w:t>(</w:t>
      </w:r>
      <w:r w:rsidRPr="00F77DD0">
        <w:rPr>
          <w:rFonts w:ascii="Times New Roman" w:hAnsi="Times New Roman" w:cs="Times New Roman"/>
          <w:sz w:val="20"/>
          <w:szCs w:val="20"/>
        </w:rPr>
        <w:t xml:space="preserve">calcium), cellular activity and oxygen transport (copper and iron), chemical reaction in the body and intestinal absorption (magnesium), fluid balance and nerve transmission (sodium and potassium). Iron is useful in prevention </w:t>
      </w:r>
      <w:r w:rsidRPr="00F77DD0">
        <w:rPr>
          <w:rFonts w:ascii="Times New Roman" w:hAnsi="Times New Roman" w:cs="Times New Roman"/>
          <w:sz w:val="20"/>
          <w:szCs w:val="20"/>
        </w:rPr>
        <w:lastRenderedPageBreak/>
        <w:t xml:space="preserve">of anemia and other related diseases </w:t>
      </w:r>
      <w:r w:rsidR="0068717F" w:rsidRPr="00F77DD0">
        <w:rPr>
          <w:rFonts w:ascii="Times New Roman" w:hAnsi="Times New Roman" w:cs="Times New Roman"/>
          <w:sz w:val="20"/>
          <w:szCs w:val="20"/>
        </w:rPr>
        <w:t>(</w:t>
      </w:r>
      <w:proofErr w:type="spellStart"/>
      <w:r w:rsidRPr="00F77DD0">
        <w:rPr>
          <w:rFonts w:ascii="Times New Roman" w:hAnsi="Times New Roman" w:cs="Times New Roman"/>
          <w:bCs/>
          <w:sz w:val="20"/>
          <w:szCs w:val="20"/>
        </w:rPr>
        <w:t>Oluyemi</w:t>
      </w:r>
      <w:proofErr w:type="spellEnd"/>
      <w:r w:rsidRPr="00F77DD0">
        <w:rPr>
          <w:rFonts w:ascii="Times New Roman" w:hAnsi="Times New Roman" w:cs="Times New Roman"/>
          <w:bCs/>
          <w:sz w:val="20"/>
          <w:szCs w:val="20"/>
        </w:rPr>
        <w:t xml:space="preserve"> </w:t>
      </w:r>
      <w:r w:rsidRPr="00F77DD0">
        <w:rPr>
          <w:rFonts w:ascii="Times New Roman" w:hAnsi="Times New Roman" w:cs="Times New Roman"/>
          <w:bCs/>
          <w:i/>
          <w:iCs/>
          <w:sz w:val="20"/>
          <w:szCs w:val="20"/>
        </w:rPr>
        <w:t>et al</w:t>
      </w:r>
      <w:r w:rsidR="0068717F" w:rsidRPr="00F77DD0">
        <w:rPr>
          <w:rFonts w:ascii="Times New Roman" w:hAnsi="Times New Roman" w:cs="Times New Roman"/>
          <w:bCs/>
          <w:iCs/>
          <w:sz w:val="20"/>
          <w:szCs w:val="20"/>
        </w:rPr>
        <w:t xml:space="preserve">., </w:t>
      </w:r>
      <w:r w:rsidRPr="00F77DD0">
        <w:rPr>
          <w:rFonts w:ascii="Times New Roman" w:hAnsi="Times New Roman" w:cs="Times New Roman"/>
          <w:bCs/>
          <w:sz w:val="20"/>
          <w:szCs w:val="20"/>
        </w:rPr>
        <w:t>2006</w:t>
      </w:r>
      <w:r w:rsidRPr="00F77DD0">
        <w:rPr>
          <w:rFonts w:ascii="Times New Roman" w:hAnsi="Times New Roman" w:cs="Times New Roman"/>
          <w:b/>
          <w:bCs/>
          <w:sz w:val="20"/>
          <w:szCs w:val="20"/>
        </w:rPr>
        <w:t>)</w:t>
      </w:r>
      <w:r w:rsidRPr="00F77DD0">
        <w:rPr>
          <w:rFonts w:ascii="Times New Roman" w:hAnsi="Times New Roman" w:cs="Times New Roman"/>
          <w:sz w:val="20"/>
          <w:szCs w:val="20"/>
        </w:rPr>
        <w:t xml:space="preserve">. Manganese plays a role in energy production and in supporting the immune system, </w:t>
      </w:r>
      <w:r w:rsidR="00472419" w:rsidRPr="00F77DD0">
        <w:rPr>
          <w:rFonts w:ascii="Times New Roman" w:hAnsi="Times New Roman" w:cs="Times New Roman"/>
          <w:sz w:val="20"/>
          <w:szCs w:val="20"/>
        </w:rPr>
        <w:t>(</w:t>
      </w:r>
      <w:r w:rsidRPr="00F77DD0">
        <w:rPr>
          <w:rFonts w:ascii="Times New Roman" w:hAnsi="Times New Roman" w:cs="Times New Roman"/>
          <w:bCs/>
          <w:sz w:val="20"/>
          <w:szCs w:val="20"/>
        </w:rPr>
        <w:t xml:space="preserve">Muhammad </w:t>
      </w:r>
      <w:r w:rsidRPr="00F77DD0">
        <w:rPr>
          <w:rFonts w:ascii="Times New Roman" w:hAnsi="Times New Roman" w:cs="Times New Roman"/>
          <w:bCs/>
          <w:i/>
          <w:iCs/>
          <w:sz w:val="20"/>
          <w:szCs w:val="20"/>
        </w:rPr>
        <w:t>et al</w:t>
      </w:r>
      <w:r w:rsidR="00472419" w:rsidRPr="00F77DD0">
        <w:rPr>
          <w:rFonts w:ascii="Times New Roman" w:hAnsi="Times New Roman" w:cs="Times New Roman"/>
          <w:bCs/>
          <w:iCs/>
          <w:sz w:val="20"/>
          <w:szCs w:val="20"/>
        </w:rPr>
        <w:t xml:space="preserve">., </w:t>
      </w:r>
      <w:r w:rsidRPr="00F77DD0">
        <w:rPr>
          <w:rFonts w:ascii="Times New Roman" w:hAnsi="Times New Roman" w:cs="Times New Roman"/>
          <w:bCs/>
          <w:iCs/>
          <w:sz w:val="20"/>
          <w:szCs w:val="20"/>
        </w:rPr>
        <w:t>2011</w:t>
      </w:r>
      <w:r w:rsidRPr="00F77DD0">
        <w:rPr>
          <w:rFonts w:ascii="Times New Roman" w:hAnsi="Times New Roman" w:cs="Times New Roman"/>
          <w:bCs/>
          <w:sz w:val="20"/>
          <w:szCs w:val="20"/>
        </w:rPr>
        <w:t>)</w:t>
      </w:r>
      <w:r w:rsidRPr="00F77DD0">
        <w:rPr>
          <w:rFonts w:ascii="Times New Roman" w:hAnsi="Times New Roman" w:cs="Times New Roman"/>
          <w:sz w:val="20"/>
          <w:szCs w:val="20"/>
        </w:rPr>
        <w:t xml:space="preserve">. Deficiency of these nutrients and minerals are known to affect the performance and health in both humans and </w:t>
      </w:r>
      <w:proofErr w:type="spellStart"/>
      <w:r w:rsidRPr="00F77DD0">
        <w:rPr>
          <w:rFonts w:ascii="Times New Roman" w:hAnsi="Times New Roman" w:cs="Times New Roman"/>
          <w:sz w:val="20"/>
          <w:szCs w:val="20"/>
        </w:rPr>
        <w:t>livestocks</w:t>
      </w:r>
      <w:proofErr w:type="spellEnd"/>
      <w:r w:rsidRPr="00F77DD0">
        <w:rPr>
          <w:rFonts w:ascii="Times New Roman" w:hAnsi="Times New Roman" w:cs="Times New Roman"/>
          <w:sz w:val="20"/>
          <w:szCs w:val="20"/>
        </w:rPr>
        <w:t xml:space="preserve"> </w:t>
      </w:r>
      <w:r w:rsidR="004D0479" w:rsidRPr="00F77DD0">
        <w:rPr>
          <w:rFonts w:ascii="Times New Roman" w:hAnsi="Times New Roman" w:cs="Times New Roman"/>
          <w:sz w:val="20"/>
          <w:szCs w:val="20"/>
        </w:rPr>
        <w:t>(</w:t>
      </w:r>
      <w:r w:rsidR="004D0479" w:rsidRPr="00F77DD0">
        <w:rPr>
          <w:rFonts w:ascii="Times New Roman" w:hAnsi="Times New Roman" w:cs="Times New Roman"/>
          <w:bCs/>
          <w:sz w:val="20"/>
          <w:szCs w:val="20"/>
        </w:rPr>
        <w:t xml:space="preserve">Merck, </w:t>
      </w:r>
      <w:r w:rsidRPr="00F77DD0">
        <w:rPr>
          <w:rFonts w:ascii="Times New Roman" w:hAnsi="Times New Roman" w:cs="Times New Roman"/>
          <w:bCs/>
          <w:sz w:val="20"/>
          <w:szCs w:val="20"/>
        </w:rPr>
        <w:t>2005)</w:t>
      </w:r>
      <w:r w:rsidRPr="00F77DD0">
        <w:rPr>
          <w:rFonts w:ascii="Times New Roman" w:hAnsi="Times New Roman" w:cs="Times New Roman"/>
          <w:sz w:val="20"/>
          <w:szCs w:val="20"/>
        </w:rPr>
        <w:t xml:space="preserve">. </w:t>
      </w:r>
    </w:p>
    <w:p w:rsidR="00FE1AB5" w:rsidRPr="00F77DD0" w:rsidRDefault="00FE1AB5" w:rsidP="00AF2DC7">
      <w:pPr>
        <w:autoSpaceDE w:val="0"/>
        <w:autoSpaceDN w:val="0"/>
        <w:adjustRightInd w:val="0"/>
        <w:snapToGrid w:val="0"/>
        <w:spacing w:after="0" w:line="240" w:lineRule="auto"/>
        <w:jc w:val="both"/>
        <w:rPr>
          <w:rFonts w:ascii="Times New Roman" w:hAnsi="Times New Roman" w:cs="Times New Roman"/>
          <w:b/>
          <w:bCs/>
          <w:sz w:val="20"/>
          <w:szCs w:val="20"/>
        </w:rPr>
      </w:pPr>
    </w:p>
    <w:p w:rsidR="00EC50DC" w:rsidRPr="00F77DD0" w:rsidRDefault="00F40195" w:rsidP="00AF2DC7">
      <w:pPr>
        <w:autoSpaceDE w:val="0"/>
        <w:autoSpaceDN w:val="0"/>
        <w:adjustRightInd w:val="0"/>
        <w:snapToGrid w:val="0"/>
        <w:spacing w:after="0" w:line="240" w:lineRule="auto"/>
        <w:jc w:val="both"/>
        <w:rPr>
          <w:rFonts w:ascii="Times New Roman" w:hAnsi="Times New Roman" w:cs="Times New Roman"/>
          <w:b/>
          <w:bCs/>
          <w:sz w:val="20"/>
          <w:szCs w:val="20"/>
        </w:rPr>
      </w:pPr>
      <w:proofErr w:type="spellStart"/>
      <w:r w:rsidRPr="00F77DD0">
        <w:rPr>
          <w:rFonts w:ascii="Times New Roman" w:hAnsi="Times New Roman" w:cs="Times New Roman"/>
          <w:b/>
          <w:bCs/>
          <w:sz w:val="20"/>
          <w:szCs w:val="20"/>
        </w:rPr>
        <w:t>Phytochemical</w:t>
      </w:r>
      <w:proofErr w:type="spellEnd"/>
      <w:r w:rsidRPr="00F77DD0">
        <w:rPr>
          <w:rFonts w:ascii="Times New Roman" w:hAnsi="Times New Roman" w:cs="Times New Roman"/>
          <w:b/>
          <w:bCs/>
          <w:sz w:val="20"/>
          <w:szCs w:val="20"/>
        </w:rPr>
        <w:t xml:space="preserve"> screening</w:t>
      </w:r>
    </w:p>
    <w:p w:rsidR="00FE1AB5" w:rsidRPr="00AF2DC7" w:rsidRDefault="00F40195" w:rsidP="00AF2DC7">
      <w:pPr>
        <w:autoSpaceDE w:val="0"/>
        <w:autoSpaceDN w:val="0"/>
        <w:adjustRightInd w:val="0"/>
        <w:snapToGrid w:val="0"/>
        <w:spacing w:after="0" w:line="240" w:lineRule="auto"/>
        <w:ind w:firstLine="720"/>
        <w:jc w:val="both"/>
        <w:rPr>
          <w:rFonts w:ascii="Times New Roman" w:hAnsi="Times New Roman" w:cs="Times New Roman"/>
          <w:bCs/>
          <w:sz w:val="20"/>
          <w:szCs w:val="20"/>
        </w:rPr>
      </w:pPr>
      <w:proofErr w:type="spellStart"/>
      <w:r w:rsidRPr="00F77DD0">
        <w:rPr>
          <w:rFonts w:ascii="Times New Roman" w:hAnsi="Times New Roman" w:cs="Times New Roman"/>
          <w:bCs/>
          <w:sz w:val="20"/>
          <w:szCs w:val="20"/>
        </w:rPr>
        <w:t>Phytochemical</w:t>
      </w:r>
      <w:proofErr w:type="spellEnd"/>
      <w:r w:rsidRPr="00F77DD0">
        <w:rPr>
          <w:rFonts w:ascii="Times New Roman" w:hAnsi="Times New Roman" w:cs="Times New Roman"/>
          <w:bCs/>
          <w:sz w:val="20"/>
          <w:szCs w:val="20"/>
        </w:rPr>
        <w:t xml:space="preserve"> screening</w:t>
      </w:r>
      <w:r w:rsidR="00EC50DC" w:rsidRPr="00F77DD0">
        <w:rPr>
          <w:rFonts w:ascii="Times New Roman" w:hAnsi="Times New Roman" w:cs="Times New Roman"/>
          <w:bCs/>
          <w:sz w:val="20"/>
          <w:szCs w:val="20"/>
        </w:rPr>
        <w:t xml:space="preserve"> of the selected plant seeds </w:t>
      </w:r>
      <w:r w:rsidRPr="00F77DD0">
        <w:rPr>
          <w:rFonts w:ascii="Times New Roman" w:hAnsi="Times New Roman" w:cs="Times New Roman"/>
          <w:sz w:val="20"/>
          <w:szCs w:val="20"/>
        </w:rPr>
        <w:t>shows</w:t>
      </w:r>
      <w:r w:rsidR="00EC50DC" w:rsidRPr="00F77DD0">
        <w:rPr>
          <w:rFonts w:ascii="Times New Roman" w:hAnsi="Times New Roman" w:cs="Times New Roman"/>
          <w:sz w:val="20"/>
          <w:szCs w:val="20"/>
        </w:rPr>
        <w:t xml:space="preserve"> that </w:t>
      </w:r>
      <w:r w:rsidR="00EC50DC" w:rsidRPr="00F77DD0">
        <w:rPr>
          <w:rFonts w:ascii="Times New Roman" w:hAnsi="Times New Roman" w:cs="Times New Roman"/>
          <w:iCs/>
          <w:sz w:val="20"/>
          <w:szCs w:val="20"/>
        </w:rPr>
        <w:t xml:space="preserve">all the selected </w:t>
      </w:r>
      <w:r w:rsidR="004D0479" w:rsidRPr="00F77DD0">
        <w:rPr>
          <w:rFonts w:ascii="Times New Roman" w:hAnsi="Times New Roman" w:cs="Times New Roman"/>
          <w:iCs/>
          <w:sz w:val="20"/>
          <w:szCs w:val="20"/>
        </w:rPr>
        <w:t>plant seeds contained alkaloids;</w:t>
      </w:r>
      <w:r w:rsidR="006F1BC1" w:rsidRPr="00F77DD0">
        <w:rPr>
          <w:rFonts w:ascii="Times New Roman" w:hAnsi="Times New Roman" w:cs="Times New Roman"/>
          <w:iCs/>
          <w:sz w:val="20"/>
          <w:szCs w:val="20"/>
        </w:rPr>
        <w:t xml:space="preserve"> </w:t>
      </w:r>
      <w:r w:rsidR="00EC50DC" w:rsidRPr="00F77DD0">
        <w:rPr>
          <w:rFonts w:ascii="Times New Roman" w:hAnsi="Times New Roman" w:cs="Times New Roman"/>
          <w:iCs/>
          <w:sz w:val="20"/>
          <w:szCs w:val="20"/>
        </w:rPr>
        <w:t>all</w:t>
      </w:r>
      <w:r w:rsidR="00EC50DC" w:rsidRPr="00F77DD0">
        <w:rPr>
          <w:rFonts w:ascii="Times New Roman" w:hAnsi="Times New Roman" w:cs="Times New Roman"/>
          <w:sz w:val="20"/>
          <w:szCs w:val="20"/>
        </w:rPr>
        <w:t xml:space="preserve"> contained </w:t>
      </w:r>
      <w:proofErr w:type="spellStart"/>
      <w:r w:rsidR="00EC50DC" w:rsidRPr="00F77DD0">
        <w:rPr>
          <w:rFonts w:ascii="Times New Roman" w:hAnsi="Times New Roman" w:cs="Times New Roman"/>
          <w:sz w:val="20"/>
          <w:szCs w:val="20"/>
        </w:rPr>
        <w:t>saponin</w:t>
      </w:r>
      <w:proofErr w:type="spellEnd"/>
      <w:r w:rsidR="00EC50DC" w:rsidRPr="00F77DD0">
        <w:rPr>
          <w:rFonts w:ascii="Times New Roman" w:hAnsi="Times New Roman" w:cs="Times New Roman"/>
          <w:sz w:val="20"/>
          <w:szCs w:val="20"/>
        </w:rPr>
        <w:t xml:space="preserve"> except </w:t>
      </w:r>
      <w:r w:rsidR="004D0479" w:rsidRPr="00F77DD0">
        <w:rPr>
          <w:rFonts w:ascii="Times New Roman" w:hAnsi="Times New Roman" w:cs="Times New Roman"/>
          <w:i/>
          <w:iCs/>
          <w:sz w:val="20"/>
          <w:szCs w:val="20"/>
        </w:rPr>
        <w:t xml:space="preserve">M. </w:t>
      </w:r>
      <w:proofErr w:type="spellStart"/>
      <w:r w:rsidR="004D0479" w:rsidRPr="00F77DD0">
        <w:rPr>
          <w:rFonts w:ascii="Times New Roman" w:hAnsi="Times New Roman" w:cs="Times New Roman"/>
          <w:i/>
          <w:iCs/>
          <w:sz w:val="20"/>
          <w:szCs w:val="20"/>
        </w:rPr>
        <w:t>macrostarchyu</w:t>
      </w:r>
      <w:proofErr w:type="spellEnd"/>
      <w:r w:rsidR="004D0479" w:rsidRPr="00F77DD0">
        <w:rPr>
          <w:rFonts w:ascii="Times New Roman" w:hAnsi="Times New Roman" w:cs="Times New Roman"/>
          <w:iCs/>
          <w:sz w:val="20"/>
          <w:szCs w:val="20"/>
        </w:rPr>
        <w:t>;</w:t>
      </w:r>
      <w:r w:rsidR="006F1BC1" w:rsidRPr="00F77DD0">
        <w:rPr>
          <w:rFonts w:ascii="Times New Roman" w:hAnsi="Times New Roman" w:cs="Times New Roman"/>
          <w:i/>
          <w:iCs/>
          <w:sz w:val="20"/>
          <w:szCs w:val="20"/>
        </w:rPr>
        <w:t xml:space="preserve"> </w:t>
      </w:r>
      <w:proofErr w:type="spellStart"/>
      <w:proofErr w:type="gramStart"/>
      <w:r w:rsidR="006F1BC1" w:rsidRPr="00F77DD0">
        <w:rPr>
          <w:rFonts w:ascii="Times New Roman" w:hAnsi="Times New Roman" w:cs="Times New Roman"/>
          <w:iCs/>
          <w:sz w:val="20"/>
          <w:szCs w:val="20"/>
        </w:rPr>
        <w:t>flavonoids</w:t>
      </w:r>
      <w:proofErr w:type="spellEnd"/>
      <w:r w:rsidR="006F1BC1" w:rsidRPr="00F77DD0">
        <w:rPr>
          <w:rFonts w:ascii="Times New Roman" w:hAnsi="Times New Roman" w:cs="Times New Roman"/>
          <w:iCs/>
          <w:sz w:val="20"/>
          <w:szCs w:val="20"/>
        </w:rPr>
        <w:t xml:space="preserve"> is</w:t>
      </w:r>
      <w:proofErr w:type="gramEnd"/>
      <w:r w:rsidR="006F1BC1" w:rsidRPr="00F77DD0">
        <w:rPr>
          <w:rFonts w:ascii="Times New Roman" w:hAnsi="Times New Roman" w:cs="Times New Roman"/>
          <w:iCs/>
          <w:sz w:val="20"/>
          <w:szCs w:val="20"/>
        </w:rPr>
        <w:t xml:space="preserve"> present in</w:t>
      </w:r>
      <w:r w:rsidR="006F1BC1" w:rsidRPr="00F77DD0">
        <w:rPr>
          <w:rFonts w:ascii="Times New Roman" w:hAnsi="Times New Roman" w:cs="Times New Roman"/>
          <w:i/>
          <w:iCs/>
          <w:sz w:val="20"/>
          <w:szCs w:val="20"/>
        </w:rPr>
        <w:t xml:space="preserve"> C</w:t>
      </w:r>
      <w:r w:rsidR="004D0479" w:rsidRPr="00F77DD0">
        <w:rPr>
          <w:rFonts w:ascii="Times New Roman" w:hAnsi="Times New Roman" w:cs="Times New Roman"/>
          <w:i/>
          <w:iCs/>
          <w:sz w:val="20"/>
          <w:szCs w:val="20"/>
        </w:rPr>
        <w:t xml:space="preserve">. </w:t>
      </w:r>
      <w:proofErr w:type="spellStart"/>
      <w:r w:rsidR="006F1BC1" w:rsidRPr="00F77DD0">
        <w:rPr>
          <w:rFonts w:ascii="Times New Roman" w:hAnsi="Times New Roman" w:cs="Times New Roman"/>
          <w:i/>
          <w:iCs/>
          <w:sz w:val="20"/>
          <w:szCs w:val="20"/>
        </w:rPr>
        <w:t>bunduc</w:t>
      </w:r>
      <w:proofErr w:type="spellEnd"/>
      <w:r w:rsidR="006F1BC1" w:rsidRPr="00F77DD0">
        <w:rPr>
          <w:rFonts w:ascii="Times New Roman" w:hAnsi="Times New Roman" w:cs="Times New Roman"/>
          <w:iCs/>
          <w:sz w:val="20"/>
          <w:szCs w:val="20"/>
        </w:rPr>
        <w:t>,</w:t>
      </w:r>
      <w:r w:rsidR="006F1BC1" w:rsidRPr="00F77DD0">
        <w:rPr>
          <w:rFonts w:ascii="Times New Roman" w:hAnsi="Times New Roman" w:cs="Times New Roman"/>
          <w:i/>
          <w:iCs/>
          <w:sz w:val="20"/>
          <w:szCs w:val="20"/>
        </w:rPr>
        <w:t xml:space="preserve"> </w:t>
      </w:r>
      <w:r w:rsidR="00417CA2" w:rsidRPr="00F77DD0">
        <w:rPr>
          <w:rFonts w:ascii="Times New Roman" w:hAnsi="Times New Roman" w:cs="Times New Roman"/>
          <w:i/>
          <w:iCs/>
          <w:sz w:val="20"/>
          <w:szCs w:val="20"/>
        </w:rPr>
        <w:t>H</w:t>
      </w:r>
      <w:r w:rsidR="004D0479" w:rsidRPr="00F77DD0">
        <w:rPr>
          <w:rFonts w:ascii="Times New Roman" w:hAnsi="Times New Roman" w:cs="Times New Roman"/>
          <w:i/>
          <w:iCs/>
          <w:sz w:val="20"/>
          <w:szCs w:val="20"/>
        </w:rPr>
        <w:t>.</w:t>
      </w:r>
      <w:r w:rsidR="00417CA2" w:rsidRPr="00F77DD0">
        <w:rPr>
          <w:rFonts w:ascii="Times New Roman" w:hAnsi="Times New Roman" w:cs="Times New Roman"/>
          <w:i/>
          <w:iCs/>
          <w:sz w:val="20"/>
          <w:szCs w:val="20"/>
        </w:rPr>
        <w:t xml:space="preserve"> </w:t>
      </w:r>
      <w:proofErr w:type="spellStart"/>
      <w:r w:rsidR="00417CA2" w:rsidRPr="00F77DD0">
        <w:rPr>
          <w:rFonts w:ascii="Times New Roman" w:hAnsi="Times New Roman" w:cs="Times New Roman"/>
          <w:i/>
          <w:iCs/>
          <w:sz w:val="20"/>
          <w:szCs w:val="20"/>
        </w:rPr>
        <w:t>umbellata</w:t>
      </w:r>
      <w:proofErr w:type="spellEnd"/>
      <w:r w:rsidR="006F1BC1" w:rsidRPr="00F77DD0">
        <w:rPr>
          <w:rFonts w:ascii="Times New Roman" w:hAnsi="Times New Roman" w:cs="Times New Roman"/>
          <w:iCs/>
          <w:sz w:val="20"/>
          <w:szCs w:val="20"/>
        </w:rPr>
        <w:t>,</w:t>
      </w:r>
      <w:r w:rsidR="006F1BC1" w:rsidRPr="00F77DD0">
        <w:rPr>
          <w:rFonts w:ascii="Times New Roman" w:hAnsi="Times New Roman" w:cs="Times New Roman"/>
          <w:i/>
          <w:iCs/>
          <w:sz w:val="20"/>
          <w:szCs w:val="20"/>
        </w:rPr>
        <w:t xml:space="preserve"> H</w:t>
      </w:r>
      <w:r w:rsidR="004D0479" w:rsidRPr="00F77DD0">
        <w:rPr>
          <w:rFonts w:ascii="Times New Roman" w:hAnsi="Times New Roman" w:cs="Times New Roman"/>
          <w:i/>
          <w:iCs/>
          <w:sz w:val="20"/>
          <w:szCs w:val="20"/>
        </w:rPr>
        <w:t xml:space="preserve">. </w:t>
      </w:r>
      <w:proofErr w:type="spellStart"/>
      <w:r w:rsidR="004D0479" w:rsidRPr="00F77DD0">
        <w:rPr>
          <w:rFonts w:ascii="Times New Roman" w:hAnsi="Times New Roman" w:cs="Times New Roman"/>
          <w:i/>
          <w:iCs/>
          <w:sz w:val="20"/>
          <w:szCs w:val="20"/>
        </w:rPr>
        <w:t>asiata</w:t>
      </w:r>
      <w:proofErr w:type="spellEnd"/>
      <w:r w:rsidR="004D0479" w:rsidRPr="00F77DD0">
        <w:rPr>
          <w:rFonts w:ascii="Times New Roman" w:hAnsi="Times New Roman" w:cs="Times New Roman"/>
          <w:iCs/>
          <w:sz w:val="20"/>
          <w:szCs w:val="20"/>
        </w:rPr>
        <w:t>,</w:t>
      </w:r>
      <w:r w:rsidR="004D0479" w:rsidRPr="00F77DD0">
        <w:rPr>
          <w:rFonts w:ascii="Times New Roman" w:hAnsi="Times New Roman" w:cs="Times New Roman"/>
          <w:i/>
          <w:iCs/>
          <w:sz w:val="20"/>
          <w:szCs w:val="20"/>
        </w:rPr>
        <w:t xml:space="preserve"> S. </w:t>
      </w:r>
      <w:proofErr w:type="spellStart"/>
      <w:r w:rsidR="004D0479" w:rsidRPr="00F77DD0">
        <w:rPr>
          <w:rFonts w:ascii="Times New Roman" w:hAnsi="Times New Roman" w:cs="Times New Roman"/>
          <w:i/>
          <w:iCs/>
          <w:sz w:val="20"/>
          <w:szCs w:val="20"/>
        </w:rPr>
        <w:t>dasyphyllum</w:t>
      </w:r>
      <w:proofErr w:type="spellEnd"/>
      <w:r w:rsidR="004D0479" w:rsidRPr="00F77DD0">
        <w:rPr>
          <w:rFonts w:ascii="Times New Roman" w:hAnsi="Times New Roman" w:cs="Times New Roman"/>
          <w:i/>
          <w:iCs/>
          <w:sz w:val="20"/>
          <w:szCs w:val="20"/>
        </w:rPr>
        <w:t xml:space="preserve"> </w:t>
      </w:r>
      <w:r w:rsidR="006F1BC1" w:rsidRPr="00F77DD0">
        <w:rPr>
          <w:rFonts w:ascii="Times New Roman" w:hAnsi="Times New Roman" w:cs="Times New Roman"/>
          <w:iCs/>
          <w:sz w:val="20"/>
          <w:szCs w:val="20"/>
        </w:rPr>
        <w:t xml:space="preserve">and </w:t>
      </w:r>
      <w:r w:rsidR="006F1BC1" w:rsidRPr="00F77DD0">
        <w:rPr>
          <w:rFonts w:ascii="Times New Roman" w:hAnsi="Times New Roman" w:cs="Times New Roman"/>
          <w:i/>
          <w:iCs/>
          <w:sz w:val="20"/>
          <w:szCs w:val="20"/>
        </w:rPr>
        <w:t>S</w:t>
      </w:r>
      <w:r w:rsidR="004D0479" w:rsidRPr="00F77DD0">
        <w:rPr>
          <w:rFonts w:ascii="Times New Roman" w:hAnsi="Times New Roman" w:cs="Times New Roman"/>
          <w:i/>
          <w:iCs/>
          <w:sz w:val="20"/>
          <w:szCs w:val="20"/>
        </w:rPr>
        <w:t>.</w:t>
      </w:r>
      <w:r w:rsidR="006F1BC1" w:rsidRPr="00F77DD0">
        <w:rPr>
          <w:rFonts w:ascii="Times New Roman" w:hAnsi="Times New Roman" w:cs="Times New Roman"/>
          <w:i/>
          <w:iCs/>
          <w:sz w:val="20"/>
          <w:szCs w:val="20"/>
        </w:rPr>
        <w:t xml:space="preserve"> </w:t>
      </w:r>
      <w:proofErr w:type="spellStart"/>
      <w:r w:rsidR="006F1BC1" w:rsidRPr="00F77DD0">
        <w:rPr>
          <w:rFonts w:ascii="Times New Roman" w:hAnsi="Times New Roman" w:cs="Times New Roman"/>
          <w:i/>
          <w:iCs/>
          <w:sz w:val="20"/>
          <w:szCs w:val="20"/>
        </w:rPr>
        <w:t>jollyanum</w:t>
      </w:r>
      <w:proofErr w:type="spellEnd"/>
      <w:r w:rsidR="004D0479" w:rsidRPr="00F77DD0">
        <w:rPr>
          <w:rFonts w:ascii="Times New Roman" w:hAnsi="Times New Roman" w:cs="Times New Roman"/>
          <w:iCs/>
          <w:sz w:val="20"/>
          <w:szCs w:val="20"/>
        </w:rPr>
        <w:t>;</w:t>
      </w:r>
      <w:r w:rsidR="006F1BC1" w:rsidRPr="00F77DD0">
        <w:rPr>
          <w:rFonts w:ascii="Times New Roman" w:hAnsi="Times New Roman" w:cs="Times New Roman"/>
          <w:iCs/>
          <w:sz w:val="20"/>
          <w:szCs w:val="20"/>
        </w:rPr>
        <w:t xml:space="preserve"> </w:t>
      </w:r>
      <w:proofErr w:type="spellStart"/>
      <w:r w:rsidR="00EC50DC" w:rsidRPr="00F77DD0">
        <w:rPr>
          <w:rFonts w:ascii="Times New Roman" w:hAnsi="Times New Roman" w:cs="Times New Roman"/>
          <w:iCs/>
          <w:sz w:val="20"/>
          <w:szCs w:val="20"/>
        </w:rPr>
        <w:t>terpenoids</w:t>
      </w:r>
      <w:proofErr w:type="spellEnd"/>
      <w:r w:rsidR="00EC50DC" w:rsidRPr="00F77DD0">
        <w:rPr>
          <w:rFonts w:ascii="Times New Roman" w:hAnsi="Times New Roman" w:cs="Times New Roman"/>
          <w:i/>
          <w:iCs/>
          <w:sz w:val="20"/>
          <w:szCs w:val="20"/>
        </w:rPr>
        <w:t xml:space="preserve"> </w:t>
      </w:r>
      <w:r w:rsidR="00EC50DC" w:rsidRPr="00F77DD0">
        <w:rPr>
          <w:rFonts w:ascii="Times New Roman" w:hAnsi="Times New Roman" w:cs="Times New Roman"/>
          <w:iCs/>
          <w:sz w:val="20"/>
          <w:szCs w:val="20"/>
        </w:rPr>
        <w:t>is present in</w:t>
      </w:r>
      <w:r w:rsidR="00EC50DC" w:rsidRPr="00F77DD0">
        <w:rPr>
          <w:rFonts w:ascii="Times New Roman" w:hAnsi="Times New Roman" w:cs="Times New Roman"/>
          <w:i/>
          <w:iCs/>
          <w:sz w:val="20"/>
          <w:szCs w:val="20"/>
        </w:rPr>
        <w:t xml:space="preserve"> C.</w:t>
      </w:r>
      <w:r w:rsidR="004D0479" w:rsidRPr="00F77DD0">
        <w:rPr>
          <w:rFonts w:ascii="Times New Roman" w:hAnsi="Times New Roman" w:cs="Times New Roman"/>
          <w:i/>
          <w:iCs/>
          <w:sz w:val="20"/>
          <w:szCs w:val="20"/>
        </w:rPr>
        <w:t xml:space="preserve"> </w:t>
      </w:r>
      <w:proofErr w:type="spellStart"/>
      <w:r w:rsidR="00EC50DC" w:rsidRPr="00F77DD0">
        <w:rPr>
          <w:rFonts w:ascii="Times New Roman" w:hAnsi="Times New Roman" w:cs="Times New Roman"/>
          <w:i/>
          <w:iCs/>
          <w:sz w:val="20"/>
          <w:szCs w:val="20"/>
        </w:rPr>
        <w:t>millenii</w:t>
      </w:r>
      <w:proofErr w:type="spellEnd"/>
      <w:r w:rsidR="00EC50DC" w:rsidRPr="00F77DD0">
        <w:rPr>
          <w:rFonts w:ascii="Times New Roman" w:hAnsi="Times New Roman" w:cs="Times New Roman"/>
          <w:i/>
          <w:iCs/>
          <w:sz w:val="20"/>
          <w:szCs w:val="20"/>
        </w:rPr>
        <w:t xml:space="preserve"> </w:t>
      </w:r>
      <w:r w:rsidR="00EC50DC" w:rsidRPr="00F77DD0">
        <w:rPr>
          <w:rFonts w:ascii="Times New Roman" w:hAnsi="Times New Roman" w:cs="Times New Roman"/>
          <w:iCs/>
          <w:sz w:val="20"/>
          <w:szCs w:val="20"/>
        </w:rPr>
        <w:t xml:space="preserve">and </w:t>
      </w:r>
      <w:proofErr w:type="spellStart"/>
      <w:r w:rsidR="00EC50DC" w:rsidRPr="00F77DD0">
        <w:rPr>
          <w:rFonts w:ascii="Times New Roman" w:hAnsi="Times New Roman" w:cs="Times New Roman"/>
          <w:iCs/>
          <w:sz w:val="20"/>
          <w:szCs w:val="20"/>
        </w:rPr>
        <w:t>phenolic</w:t>
      </w:r>
      <w:proofErr w:type="spellEnd"/>
      <w:r w:rsidR="00EC50DC" w:rsidRPr="00F77DD0">
        <w:rPr>
          <w:rFonts w:ascii="Times New Roman" w:hAnsi="Times New Roman" w:cs="Times New Roman"/>
          <w:iCs/>
          <w:sz w:val="20"/>
          <w:szCs w:val="20"/>
        </w:rPr>
        <w:t xml:space="preserve"> group is present in</w:t>
      </w:r>
      <w:r w:rsidR="00EC50DC" w:rsidRPr="00F77DD0">
        <w:rPr>
          <w:rFonts w:ascii="Times New Roman" w:hAnsi="Times New Roman" w:cs="Times New Roman"/>
          <w:i/>
          <w:iCs/>
          <w:sz w:val="20"/>
          <w:szCs w:val="20"/>
        </w:rPr>
        <w:t xml:space="preserve"> P.</w:t>
      </w:r>
      <w:r w:rsidR="004D0479" w:rsidRPr="00F77DD0">
        <w:rPr>
          <w:rFonts w:ascii="Times New Roman" w:hAnsi="Times New Roman" w:cs="Times New Roman"/>
          <w:i/>
          <w:iCs/>
          <w:sz w:val="20"/>
          <w:szCs w:val="20"/>
        </w:rPr>
        <w:t xml:space="preserve"> </w:t>
      </w:r>
      <w:proofErr w:type="spellStart"/>
      <w:r w:rsidR="00EC50DC" w:rsidRPr="00F77DD0">
        <w:rPr>
          <w:rFonts w:ascii="Times New Roman" w:hAnsi="Times New Roman" w:cs="Times New Roman"/>
          <w:i/>
          <w:iCs/>
          <w:sz w:val="20"/>
          <w:szCs w:val="20"/>
        </w:rPr>
        <w:t>excelsa</w:t>
      </w:r>
      <w:proofErr w:type="spellEnd"/>
      <w:r w:rsidR="00EC50DC" w:rsidRPr="00F77DD0">
        <w:rPr>
          <w:rFonts w:ascii="Times New Roman" w:hAnsi="Times New Roman" w:cs="Times New Roman"/>
          <w:i/>
          <w:iCs/>
          <w:sz w:val="20"/>
          <w:szCs w:val="20"/>
        </w:rPr>
        <w:t xml:space="preserve"> </w:t>
      </w:r>
      <w:r w:rsidR="00D37AD7" w:rsidRPr="00F77DD0">
        <w:rPr>
          <w:rFonts w:ascii="Times New Roman" w:hAnsi="Times New Roman" w:cs="Times New Roman"/>
          <w:iCs/>
          <w:sz w:val="20"/>
          <w:szCs w:val="20"/>
        </w:rPr>
        <w:t>only.</w:t>
      </w:r>
      <w:r w:rsidR="00D37AD7" w:rsidRPr="00F77DD0">
        <w:rPr>
          <w:rFonts w:ascii="Times New Roman" w:hAnsi="Times New Roman" w:cs="Times New Roman"/>
          <w:sz w:val="20"/>
          <w:szCs w:val="20"/>
        </w:rPr>
        <w:t xml:space="preserve"> T</w:t>
      </w:r>
      <w:r w:rsidR="00EC50DC" w:rsidRPr="00F77DD0">
        <w:rPr>
          <w:rFonts w:ascii="Times New Roman" w:hAnsi="Times New Roman" w:cs="Times New Roman"/>
          <w:sz w:val="20"/>
          <w:szCs w:val="20"/>
        </w:rPr>
        <w:t xml:space="preserve">annins, </w:t>
      </w:r>
      <w:r w:rsidR="006F1BC1" w:rsidRPr="00F77DD0">
        <w:rPr>
          <w:rFonts w:ascii="Times New Roman" w:hAnsi="Times New Roman" w:cs="Times New Roman"/>
          <w:sz w:val="20"/>
          <w:szCs w:val="20"/>
        </w:rPr>
        <w:t>steroids</w:t>
      </w:r>
      <w:r w:rsidR="00EC50DC" w:rsidRPr="00F77DD0">
        <w:rPr>
          <w:rFonts w:ascii="Times New Roman" w:hAnsi="Times New Roman" w:cs="Times New Roman"/>
          <w:sz w:val="20"/>
          <w:szCs w:val="20"/>
        </w:rPr>
        <w:t xml:space="preserve">, </w:t>
      </w:r>
      <w:r w:rsidR="00EC50DC" w:rsidRPr="00F77DD0">
        <w:rPr>
          <w:rFonts w:ascii="Times New Roman" w:hAnsi="Times New Roman" w:cs="Times New Roman"/>
          <w:sz w:val="20"/>
          <w:szCs w:val="20"/>
        </w:rPr>
        <w:lastRenderedPageBreak/>
        <w:t>reducing sugar,</w:t>
      </w:r>
      <w:r w:rsidR="006F1BC1" w:rsidRPr="00F77DD0">
        <w:rPr>
          <w:rFonts w:ascii="Times New Roman" w:hAnsi="Times New Roman" w:cs="Times New Roman"/>
          <w:sz w:val="20"/>
          <w:szCs w:val="20"/>
        </w:rPr>
        <w:t xml:space="preserve"> </w:t>
      </w:r>
      <w:r w:rsidR="00EC50DC" w:rsidRPr="00F77DD0">
        <w:rPr>
          <w:rFonts w:ascii="Times New Roman" w:hAnsi="Times New Roman" w:cs="Times New Roman"/>
          <w:sz w:val="20"/>
          <w:szCs w:val="20"/>
        </w:rPr>
        <w:t>cardiac glycos</w:t>
      </w:r>
      <w:r w:rsidR="006F1BC1" w:rsidRPr="00F77DD0">
        <w:rPr>
          <w:rFonts w:ascii="Times New Roman" w:hAnsi="Times New Roman" w:cs="Times New Roman"/>
          <w:sz w:val="20"/>
          <w:szCs w:val="20"/>
        </w:rPr>
        <w:t xml:space="preserve">ide are present interchangeably while </w:t>
      </w:r>
      <w:proofErr w:type="spellStart"/>
      <w:r w:rsidR="006F1BC1" w:rsidRPr="00F77DD0">
        <w:rPr>
          <w:rFonts w:ascii="Times New Roman" w:hAnsi="Times New Roman" w:cs="Times New Roman"/>
          <w:sz w:val="20"/>
          <w:szCs w:val="20"/>
        </w:rPr>
        <w:t>phylobatannin</w:t>
      </w:r>
      <w:proofErr w:type="spellEnd"/>
      <w:r w:rsidR="006F1BC1" w:rsidRPr="00F77DD0">
        <w:rPr>
          <w:rFonts w:ascii="Times New Roman" w:hAnsi="Times New Roman" w:cs="Times New Roman"/>
          <w:sz w:val="20"/>
          <w:szCs w:val="20"/>
        </w:rPr>
        <w:t xml:space="preserve"> and free </w:t>
      </w:r>
      <w:proofErr w:type="spellStart"/>
      <w:r w:rsidR="00D37AD7" w:rsidRPr="00F77DD0">
        <w:rPr>
          <w:rFonts w:ascii="Times New Roman" w:hAnsi="Times New Roman" w:cs="Times New Roman"/>
          <w:sz w:val="20"/>
          <w:szCs w:val="20"/>
        </w:rPr>
        <w:t>anthraquinone</w:t>
      </w:r>
      <w:proofErr w:type="spellEnd"/>
      <w:r w:rsidR="00D37AD7" w:rsidRPr="00F77DD0">
        <w:rPr>
          <w:rFonts w:ascii="Times New Roman" w:hAnsi="Times New Roman" w:cs="Times New Roman"/>
          <w:sz w:val="20"/>
          <w:szCs w:val="20"/>
        </w:rPr>
        <w:t xml:space="preserve"> are</w:t>
      </w:r>
      <w:r w:rsidR="006F1BC1" w:rsidRPr="00F77DD0">
        <w:rPr>
          <w:rFonts w:ascii="Times New Roman" w:hAnsi="Times New Roman" w:cs="Times New Roman"/>
          <w:sz w:val="20"/>
          <w:szCs w:val="20"/>
        </w:rPr>
        <w:t xml:space="preserve"> absent in all the selected plants</w:t>
      </w:r>
      <w:r w:rsidR="00FA624D" w:rsidRPr="00F77DD0">
        <w:rPr>
          <w:rFonts w:ascii="Times New Roman" w:hAnsi="Times New Roman" w:cs="Times New Roman"/>
          <w:sz w:val="20"/>
          <w:szCs w:val="20"/>
        </w:rPr>
        <w:t>.</w:t>
      </w:r>
      <w:r w:rsidRPr="00F77DD0">
        <w:rPr>
          <w:rFonts w:ascii="Times New Roman" w:hAnsi="Times New Roman" w:cs="Times New Roman"/>
          <w:sz w:val="20"/>
          <w:szCs w:val="20"/>
        </w:rPr>
        <w:t xml:space="preserve"> These compounds have been </w:t>
      </w:r>
      <w:r w:rsidR="00D37AD7" w:rsidRPr="00F77DD0">
        <w:rPr>
          <w:rFonts w:ascii="Times New Roman" w:hAnsi="Times New Roman" w:cs="Times New Roman"/>
          <w:sz w:val="20"/>
          <w:szCs w:val="20"/>
        </w:rPr>
        <w:t>shown to</w:t>
      </w:r>
      <w:r w:rsidRPr="00F77DD0">
        <w:rPr>
          <w:rFonts w:ascii="Times New Roman" w:hAnsi="Times New Roman" w:cs="Times New Roman"/>
          <w:sz w:val="20"/>
          <w:szCs w:val="20"/>
        </w:rPr>
        <w:t xml:space="preserve"> be active against potentially significant pathogens including those that are responsible for enteric infections </w:t>
      </w:r>
      <w:r w:rsidR="00D37AD7" w:rsidRPr="00F77DD0">
        <w:rPr>
          <w:rFonts w:ascii="Times New Roman" w:hAnsi="Times New Roman" w:cs="Times New Roman"/>
          <w:sz w:val="20"/>
          <w:szCs w:val="20"/>
        </w:rPr>
        <w:t>(</w:t>
      </w:r>
      <w:proofErr w:type="spellStart"/>
      <w:r w:rsidR="00D37AD7" w:rsidRPr="00F77DD0">
        <w:rPr>
          <w:rFonts w:ascii="Times New Roman" w:hAnsi="Times New Roman" w:cs="Times New Roman"/>
          <w:sz w:val="20"/>
          <w:szCs w:val="20"/>
        </w:rPr>
        <w:t>Owolabi</w:t>
      </w:r>
      <w:proofErr w:type="spellEnd"/>
      <w:r w:rsidRPr="00F77DD0">
        <w:rPr>
          <w:rFonts w:ascii="Times New Roman" w:hAnsi="Times New Roman" w:cs="Times New Roman"/>
          <w:sz w:val="20"/>
          <w:szCs w:val="20"/>
        </w:rPr>
        <w:t xml:space="preserve"> </w:t>
      </w:r>
      <w:r w:rsidRPr="00F77DD0">
        <w:rPr>
          <w:rFonts w:ascii="Times New Roman" w:hAnsi="Times New Roman" w:cs="Times New Roman"/>
          <w:i/>
          <w:sz w:val="20"/>
          <w:szCs w:val="20"/>
        </w:rPr>
        <w:t>et al</w:t>
      </w:r>
      <w:r w:rsidR="00D37AD7" w:rsidRPr="00F77DD0">
        <w:rPr>
          <w:rFonts w:ascii="Times New Roman" w:hAnsi="Times New Roman" w:cs="Times New Roman"/>
          <w:sz w:val="20"/>
          <w:szCs w:val="20"/>
        </w:rPr>
        <w:t xml:space="preserve">., </w:t>
      </w:r>
      <w:r w:rsidRPr="00F77DD0">
        <w:rPr>
          <w:rFonts w:ascii="Times New Roman" w:hAnsi="Times New Roman" w:cs="Times New Roman"/>
          <w:sz w:val="20"/>
          <w:szCs w:val="20"/>
        </w:rPr>
        <w:t>2007). Apart from their potential antibacterial activity, compounds present in this study such as alkaloids are known</w:t>
      </w:r>
      <w:r w:rsidR="00066F93" w:rsidRPr="00F77DD0">
        <w:rPr>
          <w:rFonts w:ascii="Times New Roman" w:hAnsi="Times New Roman" w:cs="Times New Roman"/>
          <w:sz w:val="20"/>
          <w:szCs w:val="20"/>
        </w:rPr>
        <w:t xml:space="preserve"> as</w:t>
      </w:r>
      <w:r w:rsidRPr="00F77DD0">
        <w:rPr>
          <w:rFonts w:ascii="Times New Roman" w:hAnsi="Times New Roman" w:cs="Times New Roman"/>
          <w:sz w:val="20"/>
          <w:szCs w:val="20"/>
        </w:rPr>
        <w:t xml:space="preserve"> </w:t>
      </w:r>
      <w:proofErr w:type="spellStart"/>
      <w:r w:rsidRPr="00F77DD0">
        <w:rPr>
          <w:rFonts w:ascii="Times New Roman" w:hAnsi="Times New Roman" w:cs="Times New Roman"/>
          <w:sz w:val="20"/>
          <w:szCs w:val="20"/>
        </w:rPr>
        <w:t>antimalarial</w:t>
      </w:r>
      <w:proofErr w:type="spellEnd"/>
      <w:r w:rsidRPr="00F77DD0">
        <w:rPr>
          <w:rFonts w:ascii="Times New Roman" w:hAnsi="Times New Roman" w:cs="Times New Roman"/>
          <w:sz w:val="20"/>
          <w:szCs w:val="20"/>
        </w:rPr>
        <w:t xml:space="preserve"> agents, analgesics and can act as stimulants. Glycoside moieties such as </w:t>
      </w:r>
      <w:proofErr w:type="spellStart"/>
      <w:r w:rsidRPr="00F77DD0">
        <w:rPr>
          <w:rFonts w:ascii="Times New Roman" w:hAnsi="Times New Roman" w:cs="Times New Roman"/>
          <w:sz w:val="20"/>
          <w:szCs w:val="20"/>
        </w:rPr>
        <w:t>saponins</w:t>
      </w:r>
      <w:proofErr w:type="spellEnd"/>
      <w:r w:rsidRPr="00F77DD0">
        <w:rPr>
          <w:rFonts w:ascii="Times New Roman" w:hAnsi="Times New Roman" w:cs="Times New Roman"/>
          <w:sz w:val="20"/>
          <w:szCs w:val="20"/>
        </w:rPr>
        <w:t xml:space="preserve">, </w:t>
      </w:r>
      <w:proofErr w:type="spellStart"/>
      <w:r w:rsidRPr="00F77DD0">
        <w:rPr>
          <w:rFonts w:ascii="Times New Roman" w:hAnsi="Times New Roman" w:cs="Times New Roman"/>
          <w:sz w:val="20"/>
          <w:szCs w:val="20"/>
        </w:rPr>
        <w:t>anthraquinones</w:t>
      </w:r>
      <w:proofErr w:type="spellEnd"/>
      <w:r w:rsidRPr="00F77DD0">
        <w:rPr>
          <w:rFonts w:ascii="Times New Roman" w:hAnsi="Times New Roman" w:cs="Times New Roman"/>
          <w:sz w:val="20"/>
          <w:szCs w:val="20"/>
        </w:rPr>
        <w:t xml:space="preserve">, cardiac glycosides and </w:t>
      </w:r>
      <w:proofErr w:type="spellStart"/>
      <w:r w:rsidRPr="00F77DD0">
        <w:rPr>
          <w:rFonts w:ascii="Times New Roman" w:hAnsi="Times New Roman" w:cs="Times New Roman"/>
          <w:sz w:val="20"/>
          <w:szCs w:val="20"/>
        </w:rPr>
        <w:t>flavonoids</w:t>
      </w:r>
      <w:proofErr w:type="spellEnd"/>
      <w:r w:rsidRPr="00F77DD0">
        <w:rPr>
          <w:rFonts w:ascii="Times New Roman" w:hAnsi="Times New Roman" w:cs="Times New Roman"/>
          <w:sz w:val="20"/>
          <w:szCs w:val="20"/>
        </w:rPr>
        <w:t xml:space="preserve"> can inhibit tumor growth, act as an </w:t>
      </w:r>
      <w:proofErr w:type="spellStart"/>
      <w:r w:rsidRPr="00F77DD0">
        <w:rPr>
          <w:rFonts w:ascii="Times New Roman" w:hAnsi="Times New Roman" w:cs="Times New Roman"/>
          <w:sz w:val="20"/>
          <w:szCs w:val="20"/>
        </w:rPr>
        <w:t>antiparasitic</w:t>
      </w:r>
      <w:proofErr w:type="spellEnd"/>
      <w:r w:rsidRPr="00F77DD0">
        <w:rPr>
          <w:rFonts w:ascii="Times New Roman" w:hAnsi="Times New Roman" w:cs="Times New Roman"/>
          <w:sz w:val="20"/>
          <w:szCs w:val="20"/>
        </w:rPr>
        <w:t xml:space="preserve"> agent, and can be used as an antidepressant.</w:t>
      </w:r>
      <w:r w:rsidR="00AF2DC7">
        <w:rPr>
          <w:rFonts w:ascii="Times New Roman" w:hAnsi="Times New Roman" w:cs="Times New Roman"/>
          <w:sz w:val="20"/>
          <w:szCs w:val="20"/>
        </w:rPr>
        <w:t xml:space="preserve"> </w:t>
      </w:r>
      <w:r w:rsidR="00AF2DC7" w:rsidRPr="00AF2DC7">
        <w:rPr>
          <w:rFonts w:ascii="Times New Roman" w:hAnsi="Times New Roman" w:cs="Times New Roman"/>
          <w:bCs/>
          <w:sz w:val="20"/>
          <w:szCs w:val="20"/>
        </w:rPr>
        <w:t xml:space="preserve"> </w:t>
      </w:r>
    </w:p>
    <w:p w:rsidR="00AF2DC7" w:rsidRDefault="00AF2DC7" w:rsidP="00C8132B">
      <w:pPr>
        <w:autoSpaceDE w:val="0"/>
        <w:autoSpaceDN w:val="0"/>
        <w:adjustRightInd w:val="0"/>
        <w:snapToGrid w:val="0"/>
        <w:spacing w:after="0" w:line="240" w:lineRule="auto"/>
        <w:ind w:left="1440"/>
        <w:rPr>
          <w:rFonts w:ascii="Times New Roman" w:hAnsi="Times New Roman" w:cs="Times New Roman"/>
          <w:sz w:val="20"/>
          <w:szCs w:val="20"/>
        </w:rPr>
        <w:sectPr w:rsidR="00AF2DC7" w:rsidSect="00AF2DC7">
          <w:type w:val="continuous"/>
          <w:pgSz w:w="12240" w:h="15840" w:code="1"/>
          <w:pgMar w:top="1440" w:right="1440" w:bottom="1440" w:left="1440" w:header="720" w:footer="720" w:gutter="0"/>
          <w:cols w:num="2" w:space="576"/>
          <w:docGrid w:linePitch="360"/>
        </w:sectPr>
      </w:pPr>
    </w:p>
    <w:p w:rsidR="00C0144A" w:rsidRPr="00F77DD0" w:rsidRDefault="00C0144A" w:rsidP="00C8132B">
      <w:pPr>
        <w:autoSpaceDE w:val="0"/>
        <w:autoSpaceDN w:val="0"/>
        <w:adjustRightInd w:val="0"/>
        <w:snapToGrid w:val="0"/>
        <w:spacing w:after="0" w:line="240" w:lineRule="auto"/>
        <w:jc w:val="both"/>
        <w:rPr>
          <w:rFonts w:ascii="Times New Roman" w:hAnsi="Times New Roman" w:cs="Times New Roman"/>
          <w:b/>
          <w:bCs/>
          <w:sz w:val="20"/>
          <w:szCs w:val="20"/>
        </w:rPr>
      </w:pPr>
    </w:p>
    <w:p w:rsidR="00EA5EBA" w:rsidRPr="00F77DD0" w:rsidRDefault="00EA5EBA" w:rsidP="00AF2DC7">
      <w:pPr>
        <w:autoSpaceDE w:val="0"/>
        <w:autoSpaceDN w:val="0"/>
        <w:adjustRightInd w:val="0"/>
        <w:snapToGrid w:val="0"/>
        <w:spacing w:after="0" w:line="240" w:lineRule="auto"/>
        <w:jc w:val="center"/>
        <w:rPr>
          <w:rFonts w:ascii="Times New Roman" w:hAnsi="Times New Roman" w:cs="Times New Roman"/>
          <w:b/>
          <w:bCs/>
          <w:sz w:val="20"/>
          <w:szCs w:val="20"/>
        </w:rPr>
      </w:pPr>
      <w:r w:rsidRPr="00F77DD0">
        <w:rPr>
          <w:rFonts w:ascii="Times New Roman" w:hAnsi="Times New Roman" w:cs="Times New Roman"/>
          <w:b/>
          <w:bCs/>
          <w:sz w:val="20"/>
          <w:szCs w:val="20"/>
        </w:rPr>
        <w:t>Table 1: Scientific, Family, English and Local names of the seeds investigated</w:t>
      </w:r>
    </w:p>
    <w:tbl>
      <w:tblPr>
        <w:tblStyle w:val="TableGrid"/>
        <w:tblpPr w:leftFromText="180" w:rightFromText="180" w:vertAnchor="text" w:horzAnchor="margin" w:tblpY="105"/>
        <w:tblW w:w="5000" w:type="pct"/>
        <w:tblLook w:val="04A0"/>
      </w:tblPr>
      <w:tblGrid>
        <w:gridCol w:w="2988"/>
        <w:gridCol w:w="2145"/>
        <w:gridCol w:w="2681"/>
        <w:gridCol w:w="1762"/>
      </w:tblGrid>
      <w:tr w:rsidR="00116DAE" w:rsidRPr="00F77DD0" w:rsidTr="00C8132B">
        <w:tc>
          <w:tcPr>
            <w:tcW w:w="1560" w:type="pct"/>
            <w:hideMark/>
          </w:tcPr>
          <w:p w:rsidR="00116DAE" w:rsidRPr="00F77DD0" w:rsidRDefault="00116DAE" w:rsidP="00C8132B">
            <w:pPr>
              <w:adjustRightInd w:val="0"/>
              <w:snapToGrid w:val="0"/>
              <w:jc w:val="both"/>
              <w:rPr>
                <w:rFonts w:ascii="Times New Roman" w:hAnsi="Times New Roman" w:cs="Times New Roman"/>
                <w:sz w:val="20"/>
                <w:szCs w:val="20"/>
              </w:rPr>
            </w:pPr>
            <w:r w:rsidRPr="00F77DD0">
              <w:rPr>
                <w:rFonts w:ascii="Times New Roman" w:hAnsi="Times New Roman" w:cs="Times New Roman"/>
                <w:bCs/>
                <w:sz w:val="20"/>
                <w:szCs w:val="20"/>
              </w:rPr>
              <w:t xml:space="preserve">Scientific Name </w:t>
            </w:r>
          </w:p>
        </w:tc>
        <w:tc>
          <w:tcPr>
            <w:tcW w:w="1120" w:type="pct"/>
            <w:hideMark/>
          </w:tcPr>
          <w:p w:rsidR="00116DAE" w:rsidRPr="00F77DD0" w:rsidRDefault="00116DAE" w:rsidP="00C8132B">
            <w:pPr>
              <w:adjustRightInd w:val="0"/>
              <w:snapToGrid w:val="0"/>
              <w:jc w:val="both"/>
              <w:rPr>
                <w:rFonts w:ascii="Times New Roman" w:hAnsi="Times New Roman" w:cs="Times New Roman"/>
                <w:sz w:val="20"/>
                <w:szCs w:val="20"/>
              </w:rPr>
            </w:pPr>
            <w:r w:rsidRPr="00F77DD0">
              <w:rPr>
                <w:rFonts w:ascii="Times New Roman" w:hAnsi="Times New Roman" w:cs="Times New Roman"/>
                <w:bCs/>
                <w:sz w:val="20"/>
                <w:szCs w:val="20"/>
              </w:rPr>
              <w:t xml:space="preserve">Family Name </w:t>
            </w:r>
          </w:p>
        </w:tc>
        <w:tc>
          <w:tcPr>
            <w:tcW w:w="1400" w:type="pct"/>
            <w:hideMark/>
          </w:tcPr>
          <w:p w:rsidR="00116DAE" w:rsidRPr="00F77DD0" w:rsidRDefault="00116DAE" w:rsidP="00C8132B">
            <w:pPr>
              <w:adjustRightInd w:val="0"/>
              <w:snapToGrid w:val="0"/>
              <w:jc w:val="both"/>
              <w:rPr>
                <w:rFonts w:ascii="Times New Roman" w:hAnsi="Times New Roman" w:cs="Times New Roman"/>
                <w:sz w:val="20"/>
                <w:szCs w:val="20"/>
              </w:rPr>
            </w:pPr>
            <w:r w:rsidRPr="00F77DD0">
              <w:rPr>
                <w:rFonts w:ascii="Times New Roman" w:hAnsi="Times New Roman" w:cs="Times New Roman"/>
                <w:bCs/>
                <w:sz w:val="20"/>
                <w:szCs w:val="20"/>
              </w:rPr>
              <w:t xml:space="preserve">English Name </w:t>
            </w:r>
          </w:p>
        </w:tc>
        <w:tc>
          <w:tcPr>
            <w:tcW w:w="920" w:type="pct"/>
            <w:hideMark/>
          </w:tcPr>
          <w:p w:rsidR="00116DAE" w:rsidRPr="00F77DD0" w:rsidRDefault="00116DAE" w:rsidP="00C8132B">
            <w:pPr>
              <w:adjustRightInd w:val="0"/>
              <w:snapToGrid w:val="0"/>
              <w:jc w:val="both"/>
              <w:rPr>
                <w:rFonts w:ascii="Times New Roman" w:hAnsi="Times New Roman" w:cs="Times New Roman"/>
                <w:sz w:val="20"/>
                <w:szCs w:val="20"/>
              </w:rPr>
            </w:pPr>
            <w:r w:rsidRPr="00F77DD0">
              <w:rPr>
                <w:rFonts w:ascii="Times New Roman" w:hAnsi="Times New Roman" w:cs="Times New Roman"/>
                <w:bCs/>
                <w:sz w:val="20"/>
                <w:szCs w:val="20"/>
              </w:rPr>
              <w:t>Local Name</w:t>
            </w:r>
          </w:p>
        </w:tc>
      </w:tr>
      <w:tr w:rsidR="00116DAE" w:rsidRPr="00F77DD0" w:rsidTr="00C8132B">
        <w:tc>
          <w:tcPr>
            <w:tcW w:w="1560" w:type="pct"/>
            <w:hideMark/>
          </w:tcPr>
          <w:p w:rsidR="00116DAE" w:rsidRPr="00F77DD0" w:rsidRDefault="00116DAE" w:rsidP="00C8132B">
            <w:pPr>
              <w:tabs>
                <w:tab w:val="left" w:pos="462"/>
              </w:tabs>
              <w:adjustRightInd w:val="0"/>
              <w:snapToGrid w:val="0"/>
              <w:jc w:val="both"/>
              <w:rPr>
                <w:rFonts w:ascii="Times New Roman" w:hAnsi="Times New Roman" w:cs="Times New Roman"/>
                <w:i/>
                <w:sz w:val="20"/>
                <w:szCs w:val="20"/>
              </w:rPr>
            </w:pPr>
            <w:proofErr w:type="spellStart"/>
            <w:r w:rsidRPr="00F77DD0">
              <w:rPr>
                <w:rFonts w:ascii="Times New Roman" w:hAnsi="Times New Roman" w:cs="Times New Roman"/>
                <w:i/>
                <w:iCs/>
                <w:sz w:val="20"/>
                <w:szCs w:val="20"/>
              </w:rPr>
              <w:t>Canna</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bidentata</w:t>
            </w:r>
            <w:proofErr w:type="spellEnd"/>
          </w:p>
        </w:tc>
        <w:tc>
          <w:tcPr>
            <w:tcW w:w="112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proofErr w:type="spellStart"/>
            <w:r w:rsidRPr="00F77DD0">
              <w:rPr>
                <w:rFonts w:ascii="Times New Roman" w:hAnsi="Times New Roman" w:cs="Times New Roman"/>
                <w:sz w:val="20"/>
                <w:szCs w:val="20"/>
              </w:rPr>
              <w:t>Cannaceae</w:t>
            </w:r>
            <w:proofErr w:type="spellEnd"/>
          </w:p>
        </w:tc>
        <w:tc>
          <w:tcPr>
            <w:tcW w:w="1400" w:type="pct"/>
            <w:hideMark/>
          </w:tcPr>
          <w:p w:rsidR="00116DAE" w:rsidRPr="00F77DD0" w:rsidRDefault="00D64AD9" w:rsidP="00C8132B">
            <w:pPr>
              <w:tabs>
                <w:tab w:val="left" w:pos="462"/>
              </w:tabs>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w:t>
            </w:r>
          </w:p>
        </w:tc>
        <w:tc>
          <w:tcPr>
            <w:tcW w:w="92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proofErr w:type="spellStart"/>
            <w:r w:rsidRPr="00F77DD0">
              <w:rPr>
                <w:rFonts w:ascii="Times New Roman" w:hAnsi="Times New Roman" w:cs="Times New Roman"/>
                <w:sz w:val="20"/>
                <w:szCs w:val="20"/>
              </w:rPr>
              <w:t>Ido</w:t>
            </w:r>
            <w:proofErr w:type="spellEnd"/>
          </w:p>
        </w:tc>
      </w:tr>
      <w:tr w:rsidR="00116DAE" w:rsidRPr="00F77DD0" w:rsidTr="00C8132B">
        <w:tc>
          <w:tcPr>
            <w:tcW w:w="1560" w:type="pct"/>
            <w:hideMark/>
          </w:tcPr>
          <w:p w:rsidR="00116DAE" w:rsidRPr="00F77DD0" w:rsidRDefault="00116DAE" w:rsidP="00C8132B">
            <w:pPr>
              <w:tabs>
                <w:tab w:val="left" w:pos="462"/>
              </w:tabs>
              <w:adjustRightInd w:val="0"/>
              <w:snapToGrid w:val="0"/>
              <w:jc w:val="both"/>
              <w:rPr>
                <w:rFonts w:ascii="Times New Roman" w:hAnsi="Times New Roman" w:cs="Times New Roman"/>
                <w:i/>
                <w:sz w:val="20"/>
                <w:szCs w:val="20"/>
              </w:rPr>
            </w:pPr>
            <w:proofErr w:type="spellStart"/>
            <w:r w:rsidRPr="00F77DD0">
              <w:rPr>
                <w:rFonts w:ascii="Times New Roman" w:hAnsi="Times New Roman" w:cs="Times New Roman"/>
                <w:i/>
                <w:iCs/>
                <w:sz w:val="20"/>
                <w:szCs w:val="20"/>
              </w:rPr>
              <w:t>Ceasalpinia</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bunduc</w:t>
            </w:r>
            <w:proofErr w:type="spellEnd"/>
          </w:p>
        </w:tc>
        <w:tc>
          <w:tcPr>
            <w:tcW w:w="112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proofErr w:type="spellStart"/>
            <w:r w:rsidRPr="00F77DD0">
              <w:rPr>
                <w:rFonts w:ascii="Times New Roman" w:hAnsi="Times New Roman" w:cs="Times New Roman"/>
                <w:sz w:val="20"/>
                <w:szCs w:val="20"/>
              </w:rPr>
              <w:t>Fabaceae</w:t>
            </w:r>
            <w:proofErr w:type="spellEnd"/>
          </w:p>
        </w:tc>
        <w:tc>
          <w:tcPr>
            <w:tcW w:w="1400" w:type="pct"/>
            <w:hideMark/>
          </w:tcPr>
          <w:p w:rsidR="00116DAE" w:rsidRPr="00F77DD0" w:rsidRDefault="009C5BD5" w:rsidP="00C8132B">
            <w:pPr>
              <w:tabs>
                <w:tab w:val="left" w:pos="462"/>
              </w:tabs>
              <w:adjustRightInd w:val="0"/>
              <w:snapToGrid w:val="0"/>
              <w:jc w:val="both"/>
              <w:rPr>
                <w:rFonts w:ascii="Times New Roman" w:hAnsi="Times New Roman" w:cs="Times New Roman"/>
                <w:sz w:val="20"/>
                <w:szCs w:val="20"/>
              </w:rPr>
            </w:pPr>
            <w:r w:rsidRPr="00F77DD0">
              <w:rPr>
                <w:rFonts w:ascii="Times New Roman" w:hAnsi="Times New Roman" w:cs="Times New Roman"/>
                <w:bCs/>
                <w:sz w:val="20"/>
                <w:szCs w:val="20"/>
              </w:rPr>
              <w:t xml:space="preserve">Gray </w:t>
            </w:r>
            <w:proofErr w:type="spellStart"/>
            <w:r w:rsidRPr="00F77DD0">
              <w:rPr>
                <w:rFonts w:ascii="Times New Roman" w:hAnsi="Times New Roman" w:cs="Times New Roman"/>
                <w:bCs/>
                <w:sz w:val="20"/>
                <w:szCs w:val="20"/>
              </w:rPr>
              <w:t>N</w:t>
            </w:r>
            <w:r w:rsidR="00116DAE" w:rsidRPr="00F77DD0">
              <w:rPr>
                <w:rFonts w:ascii="Times New Roman" w:hAnsi="Times New Roman" w:cs="Times New Roman"/>
                <w:bCs/>
                <w:sz w:val="20"/>
                <w:szCs w:val="20"/>
              </w:rPr>
              <w:t>icker</w:t>
            </w:r>
            <w:proofErr w:type="spellEnd"/>
            <w:r w:rsidR="00116DAE" w:rsidRPr="00F77DD0">
              <w:rPr>
                <w:rFonts w:ascii="Times New Roman" w:hAnsi="Times New Roman" w:cs="Times New Roman"/>
                <w:bCs/>
                <w:sz w:val="20"/>
                <w:szCs w:val="20"/>
              </w:rPr>
              <w:t xml:space="preserve"> Nut</w:t>
            </w:r>
          </w:p>
        </w:tc>
        <w:tc>
          <w:tcPr>
            <w:tcW w:w="92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Ayo</w:t>
            </w:r>
          </w:p>
        </w:tc>
      </w:tr>
      <w:tr w:rsidR="00116DAE" w:rsidRPr="00F77DD0" w:rsidTr="00C8132B">
        <w:tc>
          <w:tcPr>
            <w:tcW w:w="1560" w:type="pct"/>
            <w:vAlign w:val="bottom"/>
            <w:hideMark/>
          </w:tcPr>
          <w:p w:rsidR="00116DAE" w:rsidRPr="00F77DD0" w:rsidRDefault="00116DAE" w:rsidP="00C8132B">
            <w:pPr>
              <w:tabs>
                <w:tab w:val="left" w:pos="462"/>
              </w:tabs>
              <w:adjustRightInd w:val="0"/>
              <w:snapToGrid w:val="0"/>
              <w:jc w:val="both"/>
              <w:rPr>
                <w:rFonts w:ascii="Times New Roman" w:eastAsia="Times New Roman" w:hAnsi="Times New Roman" w:cs="Times New Roman"/>
                <w:i/>
                <w:color w:val="000000"/>
                <w:sz w:val="20"/>
                <w:szCs w:val="20"/>
              </w:rPr>
            </w:pPr>
            <w:r w:rsidRPr="00F77DD0">
              <w:rPr>
                <w:rFonts w:ascii="Times New Roman" w:hAnsi="Times New Roman" w:cs="Times New Roman"/>
                <w:i/>
                <w:iCs/>
                <w:sz w:val="20"/>
                <w:szCs w:val="20"/>
              </w:rPr>
              <w:t xml:space="preserve">Cola </w:t>
            </w:r>
            <w:proofErr w:type="spellStart"/>
            <w:r w:rsidRPr="00F77DD0">
              <w:rPr>
                <w:rFonts w:ascii="Times New Roman" w:hAnsi="Times New Roman" w:cs="Times New Roman"/>
                <w:i/>
                <w:iCs/>
                <w:sz w:val="20"/>
                <w:szCs w:val="20"/>
              </w:rPr>
              <w:t>millenii</w:t>
            </w:r>
            <w:proofErr w:type="spellEnd"/>
          </w:p>
        </w:tc>
        <w:tc>
          <w:tcPr>
            <w:tcW w:w="1120" w:type="pct"/>
            <w:hideMark/>
          </w:tcPr>
          <w:p w:rsidR="00116DAE" w:rsidRPr="00F77DD0" w:rsidRDefault="005A587D" w:rsidP="00C8132B">
            <w:pPr>
              <w:tabs>
                <w:tab w:val="left" w:pos="462"/>
              </w:tabs>
              <w:adjustRightInd w:val="0"/>
              <w:snapToGrid w:val="0"/>
              <w:jc w:val="both"/>
              <w:rPr>
                <w:rFonts w:ascii="Times New Roman" w:hAnsi="Times New Roman" w:cs="Times New Roman"/>
                <w:sz w:val="20"/>
                <w:szCs w:val="20"/>
              </w:rPr>
            </w:pPr>
            <w:hyperlink r:id="rId12" w:tooltip="Sterculiaceae" w:history="1">
              <w:proofErr w:type="spellStart"/>
              <w:r w:rsidR="00116DAE" w:rsidRPr="00F77DD0">
                <w:rPr>
                  <w:rStyle w:val="Hyperlink"/>
                  <w:rFonts w:ascii="Times New Roman" w:hAnsi="Times New Roman" w:cs="Times New Roman"/>
                  <w:color w:val="auto"/>
                  <w:sz w:val="20"/>
                  <w:szCs w:val="20"/>
                  <w:u w:val="none"/>
                </w:rPr>
                <w:t>Sterculiaceae</w:t>
              </w:r>
              <w:proofErr w:type="spellEnd"/>
            </w:hyperlink>
          </w:p>
        </w:tc>
        <w:tc>
          <w:tcPr>
            <w:tcW w:w="1400" w:type="pct"/>
            <w:hideMark/>
          </w:tcPr>
          <w:p w:rsidR="00116DAE" w:rsidRPr="00F77DD0" w:rsidRDefault="005A587D" w:rsidP="00C8132B">
            <w:pPr>
              <w:tabs>
                <w:tab w:val="left" w:pos="462"/>
              </w:tabs>
              <w:adjustRightInd w:val="0"/>
              <w:snapToGrid w:val="0"/>
              <w:jc w:val="both"/>
              <w:rPr>
                <w:rFonts w:ascii="Times New Roman" w:hAnsi="Times New Roman" w:cs="Times New Roman"/>
                <w:sz w:val="20"/>
                <w:szCs w:val="20"/>
              </w:rPr>
            </w:pPr>
            <w:hyperlink r:id="rId13" w:tooltip="Kola nut" w:history="1">
              <w:r w:rsidR="00116DAE" w:rsidRPr="00F77DD0">
                <w:rPr>
                  <w:rStyle w:val="Hyperlink"/>
                  <w:rFonts w:ascii="Times New Roman" w:hAnsi="Times New Roman" w:cs="Times New Roman"/>
                  <w:color w:val="auto"/>
                  <w:sz w:val="20"/>
                  <w:szCs w:val="20"/>
                  <w:u w:val="none"/>
                </w:rPr>
                <w:t>Kola nut</w:t>
              </w:r>
            </w:hyperlink>
          </w:p>
        </w:tc>
        <w:tc>
          <w:tcPr>
            <w:tcW w:w="92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 xml:space="preserve">Obi </w:t>
            </w:r>
            <w:proofErr w:type="spellStart"/>
            <w:r w:rsidRPr="00F77DD0">
              <w:rPr>
                <w:rFonts w:ascii="Times New Roman" w:hAnsi="Times New Roman" w:cs="Times New Roman"/>
                <w:sz w:val="20"/>
                <w:szCs w:val="20"/>
              </w:rPr>
              <w:t>Edun</w:t>
            </w:r>
            <w:proofErr w:type="spellEnd"/>
          </w:p>
        </w:tc>
      </w:tr>
      <w:tr w:rsidR="00116DAE" w:rsidRPr="00F77DD0" w:rsidTr="00C8132B">
        <w:tc>
          <w:tcPr>
            <w:tcW w:w="1560" w:type="pct"/>
            <w:vAlign w:val="bottom"/>
            <w:hideMark/>
          </w:tcPr>
          <w:p w:rsidR="00116DAE" w:rsidRPr="00F77DD0" w:rsidRDefault="00116DAE" w:rsidP="00C8132B">
            <w:pPr>
              <w:tabs>
                <w:tab w:val="left" w:pos="462"/>
              </w:tabs>
              <w:adjustRightInd w:val="0"/>
              <w:snapToGrid w:val="0"/>
              <w:jc w:val="both"/>
              <w:rPr>
                <w:rFonts w:ascii="Times New Roman" w:eastAsia="Times New Roman" w:hAnsi="Times New Roman" w:cs="Times New Roman"/>
                <w:i/>
                <w:color w:val="000000"/>
                <w:sz w:val="20"/>
                <w:szCs w:val="20"/>
              </w:rPr>
            </w:pPr>
            <w:proofErr w:type="spellStart"/>
            <w:r w:rsidRPr="00F77DD0">
              <w:rPr>
                <w:rFonts w:ascii="Times New Roman" w:hAnsi="Times New Roman" w:cs="Times New Roman"/>
                <w:i/>
                <w:iCs/>
                <w:sz w:val="20"/>
                <w:szCs w:val="20"/>
              </w:rPr>
              <w:t>Hunteria</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umbellata</w:t>
            </w:r>
            <w:proofErr w:type="spellEnd"/>
          </w:p>
        </w:tc>
        <w:tc>
          <w:tcPr>
            <w:tcW w:w="1120" w:type="pct"/>
            <w:hideMark/>
          </w:tcPr>
          <w:p w:rsidR="00116DAE" w:rsidRPr="00F77DD0" w:rsidRDefault="005A587D" w:rsidP="00C8132B">
            <w:pPr>
              <w:tabs>
                <w:tab w:val="left" w:pos="462"/>
              </w:tabs>
              <w:adjustRightInd w:val="0"/>
              <w:snapToGrid w:val="0"/>
              <w:jc w:val="both"/>
              <w:rPr>
                <w:rFonts w:ascii="Times New Roman" w:hAnsi="Times New Roman" w:cs="Times New Roman"/>
                <w:sz w:val="20"/>
                <w:szCs w:val="20"/>
              </w:rPr>
            </w:pPr>
            <w:hyperlink r:id="rId14" w:tooltip="Apocynaceae" w:history="1">
              <w:proofErr w:type="spellStart"/>
              <w:r w:rsidR="00116DAE" w:rsidRPr="00F77DD0">
                <w:rPr>
                  <w:rStyle w:val="Hyperlink"/>
                  <w:rFonts w:ascii="Times New Roman" w:hAnsi="Times New Roman" w:cs="Times New Roman"/>
                  <w:color w:val="000000" w:themeColor="text1"/>
                  <w:sz w:val="20"/>
                  <w:szCs w:val="20"/>
                  <w:u w:val="none"/>
                </w:rPr>
                <w:t>Apocynaceae</w:t>
              </w:r>
              <w:proofErr w:type="spellEnd"/>
            </w:hyperlink>
          </w:p>
        </w:tc>
        <w:tc>
          <w:tcPr>
            <w:tcW w:w="1400" w:type="pct"/>
            <w:hideMark/>
          </w:tcPr>
          <w:p w:rsidR="00116DAE" w:rsidRPr="00F77DD0" w:rsidRDefault="00D64AD9" w:rsidP="00C8132B">
            <w:pPr>
              <w:tabs>
                <w:tab w:val="left" w:pos="462"/>
              </w:tabs>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w:t>
            </w:r>
          </w:p>
        </w:tc>
        <w:tc>
          <w:tcPr>
            <w:tcW w:w="92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Erin</w:t>
            </w:r>
          </w:p>
        </w:tc>
      </w:tr>
      <w:tr w:rsidR="00116DAE" w:rsidRPr="00F77DD0" w:rsidTr="00C8132B">
        <w:tc>
          <w:tcPr>
            <w:tcW w:w="1560" w:type="pct"/>
            <w:vAlign w:val="bottom"/>
            <w:hideMark/>
          </w:tcPr>
          <w:p w:rsidR="00116DAE" w:rsidRPr="00F77DD0" w:rsidRDefault="00116DAE" w:rsidP="00C8132B">
            <w:pPr>
              <w:tabs>
                <w:tab w:val="left" w:pos="462"/>
              </w:tabs>
              <w:adjustRightInd w:val="0"/>
              <w:snapToGrid w:val="0"/>
              <w:jc w:val="both"/>
              <w:rPr>
                <w:rFonts w:ascii="Times New Roman" w:eastAsia="Times New Roman" w:hAnsi="Times New Roman" w:cs="Times New Roman"/>
                <w:i/>
                <w:color w:val="000000"/>
                <w:sz w:val="20"/>
                <w:szCs w:val="20"/>
              </w:rPr>
            </w:pPr>
            <w:proofErr w:type="spellStart"/>
            <w:r w:rsidRPr="00F77DD0">
              <w:rPr>
                <w:rFonts w:ascii="Times New Roman" w:hAnsi="Times New Roman" w:cs="Times New Roman"/>
                <w:i/>
                <w:iCs/>
                <w:sz w:val="20"/>
                <w:szCs w:val="20"/>
              </w:rPr>
              <w:t>Hydrocotyle</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asiata</w:t>
            </w:r>
            <w:proofErr w:type="spellEnd"/>
          </w:p>
        </w:tc>
        <w:tc>
          <w:tcPr>
            <w:tcW w:w="112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proofErr w:type="spellStart"/>
            <w:r w:rsidRPr="00F77DD0">
              <w:rPr>
                <w:rFonts w:ascii="Times New Roman" w:hAnsi="Times New Roman" w:cs="Times New Roman"/>
                <w:sz w:val="20"/>
                <w:szCs w:val="20"/>
              </w:rPr>
              <w:t>Sterculiaceae</w:t>
            </w:r>
            <w:proofErr w:type="spellEnd"/>
          </w:p>
        </w:tc>
        <w:tc>
          <w:tcPr>
            <w:tcW w:w="140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Wonderful kola (memory nut)</w:t>
            </w:r>
          </w:p>
        </w:tc>
        <w:tc>
          <w:tcPr>
            <w:tcW w:w="92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 xml:space="preserve">Obi </w:t>
            </w:r>
            <w:proofErr w:type="spellStart"/>
            <w:r w:rsidRPr="00F77DD0">
              <w:rPr>
                <w:rFonts w:ascii="Times New Roman" w:hAnsi="Times New Roman" w:cs="Times New Roman"/>
                <w:sz w:val="20"/>
                <w:szCs w:val="20"/>
              </w:rPr>
              <w:t>Awogba</w:t>
            </w:r>
            <w:proofErr w:type="spellEnd"/>
            <w:r w:rsidRPr="00F77DD0">
              <w:rPr>
                <w:rFonts w:ascii="Times New Roman" w:hAnsi="Times New Roman" w:cs="Times New Roman"/>
                <w:sz w:val="20"/>
                <w:szCs w:val="20"/>
              </w:rPr>
              <w:t xml:space="preserve"> </w:t>
            </w:r>
            <w:proofErr w:type="spellStart"/>
            <w:r w:rsidRPr="00F77DD0">
              <w:rPr>
                <w:rFonts w:ascii="Times New Roman" w:hAnsi="Times New Roman" w:cs="Times New Roman"/>
                <w:sz w:val="20"/>
                <w:szCs w:val="20"/>
              </w:rPr>
              <w:t>arun</w:t>
            </w:r>
            <w:proofErr w:type="spellEnd"/>
          </w:p>
        </w:tc>
      </w:tr>
      <w:tr w:rsidR="00116DAE" w:rsidRPr="00F77DD0" w:rsidTr="00C8132B">
        <w:tc>
          <w:tcPr>
            <w:tcW w:w="1560" w:type="pct"/>
            <w:vAlign w:val="bottom"/>
            <w:hideMark/>
          </w:tcPr>
          <w:p w:rsidR="00116DAE" w:rsidRPr="00F77DD0" w:rsidRDefault="00116DAE" w:rsidP="00C8132B">
            <w:pPr>
              <w:tabs>
                <w:tab w:val="left" w:pos="462"/>
              </w:tabs>
              <w:adjustRightInd w:val="0"/>
              <w:snapToGrid w:val="0"/>
              <w:jc w:val="both"/>
              <w:rPr>
                <w:rFonts w:ascii="Times New Roman" w:eastAsia="Times New Roman" w:hAnsi="Times New Roman" w:cs="Times New Roman"/>
                <w:i/>
                <w:color w:val="000000"/>
                <w:sz w:val="20"/>
                <w:szCs w:val="20"/>
              </w:rPr>
            </w:pPr>
            <w:proofErr w:type="spellStart"/>
            <w:r w:rsidRPr="00F77DD0">
              <w:rPr>
                <w:rFonts w:ascii="Times New Roman" w:hAnsi="Times New Roman" w:cs="Times New Roman"/>
                <w:i/>
                <w:iCs/>
                <w:sz w:val="20"/>
                <w:szCs w:val="20"/>
              </w:rPr>
              <w:t>Megaphrynium</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macrostarchyum</w:t>
            </w:r>
            <w:proofErr w:type="spellEnd"/>
          </w:p>
        </w:tc>
        <w:tc>
          <w:tcPr>
            <w:tcW w:w="112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proofErr w:type="spellStart"/>
            <w:r w:rsidRPr="00F77DD0">
              <w:rPr>
                <w:rStyle w:val="st"/>
                <w:rFonts w:ascii="Times New Roman" w:hAnsi="Times New Roman" w:cs="Times New Roman"/>
                <w:color w:val="222222"/>
                <w:sz w:val="20"/>
                <w:szCs w:val="20"/>
              </w:rPr>
              <w:t>Marantaceae</w:t>
            </w:r>
            <w:proofErr w:type="spellEnd"/>
          </w:p>
        </w:tc>
        <w:tc>
          <w:tcPr>
            <w:tcW w:w="1400" w:type="pct"/>
            <w:hideMark/>
          </w:tcPr>
          <w:p w:rsidR="00116DAE" w:rsidRPr="00F77DD0" w:rsidRDefault="00D64AD9" w:rsidP="00C8132B">
            <w:pPr>
              <w:tabs>
                <w:tab w:val="left" w:pos="462"/>
              </w:tabs>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w:t>
            </w:r>
          </w:p>
        </w:tc>
        <w:tc>
          <w:tcPr>
            <w:tcW w:w="92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proofErr w:type="spellStart"/>
            <w:r w:rsidRPr="00F77DD0">
              <w:rPr>
                <w:rFonts w:ascii="Times New Roman" w:hAnsi="Times New Roman" w:cs="Times New Roman"/>
                <w:sz w:val="20"/>
                <w:szCs w:val="20"/>
              </w:rPr>
              <w:t>Gbodogi</w:t>
            </w:r>
            <w:proofErr w:type="spellEnd"/>
          </w:p>
        </w:tc>
      </w:tr>
      <w:tr w:rsidR="00116DAE" w:rsidRPr="00F77DD0" w:rsidTr="00C8132B">
        <w:tc>
          <w:tcPr>
            <w:tcW w:w="1560" w:type="pct"/>
            <w:vAlign w:val="bottom"/>
            <w:hideMark/>
          </w:tcPr>
          <w:p w:rsidR="00116DAE" w:rsidRPr="00F77DD0" w:rsidRDefault="00116DAE" w:rsidP="00C8132B">
            <w:pPr>
              <w:tabs>
                <w:tab w:val="left" w:pos="462"/>
              </w:tabs>
              <w:adjustRightInd w:val="0"/>
              <w:snapToGrid w:val="0"/>
              <w:jc w:val="both"/>
              <w:rPr>
                <w:rFonts w:ascii="Times New Roman" w:eastAsia="Times New Roman" w:hAnsi="Times New Roman" w:cs="Times New Roman"/>
                <w:i/>
                <w:color w:val="000000"/>
                <w:sz w:val="20"/>
                <w:szCs w:val="20"/>
              </w:rPr>
            </w:pPr>
            <w:proofErr w:type="spellStart"/>
            <w:r w:rsidRPr="00F77DD0">
              <w:rPr>
                <w:rFonts w:ascii="Times New Roman" w:hAnsi="Times New Roman" w:cs="Times New Roman"/>
                <w:i/>
                <w:iCs/>
                <w:sz w:val="20"/>
                <w:szCs w:val="20"/>
              </w:rPr>
              <w:t>Perinari</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excelsa</w:t>
            </w:r>
            <w:proofErr w:type="spellEnd"/>
          </w:p>
        </w:tc>
        <w:tc>
          <w:tcPr>
            <w:tcW w:w="112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proofErr w:type="spellStart"/>
            <w:r w:rsidRPr="00F77DD0">
              <w:rPr>
                <w:rFonts w:ascii="Times New Roman" w:hAnsi="Times New Roman" w:cs="Times New Roman"/>
                <w:iCs/>
                <w:sz w:val="20"/>
                <w:szCs w:val="20"/>
              </w:rPr>
              <w:t>Chrysobalanaceae</w:t>
            </w:r>
            <w:proofErr w:type="spellEnd"/>
          </w:p>
        </w:tc>
        <w:tc>
          <w:tcPr>
            <w:tcW w:w="140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Grey plum</w:t>
            </w:r>
          </w:p>
        </w:tc>
        <w:tc>
          <w:tcPr>
            <w:tcW w:w="92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proofErr w:type="spellStart"/>
            <w:r w:rsidRPr="00F77DD0">
              <w:rPr>
                <w:rFonts w:ascii="Times New Roman" w:hAnsi="Times New Roman" w:cs="Times New Roman"/>
                <w:sz w:val="20"/>
                <w:szCs w:val="20"/>
              </w:rPr>
              <w:t>Abere</w:t>
            </w:r>
            <w:proofErr w:type="spellEnd"/>
          </w:p>
        </w:tc>
      </w:tr>
      <w:tr w:rsidR="00116DAE" w:rsidRPr="00F77DD0" w:rsidTr="00C8132B">
        <w:trPr>
          <w:trHeight w:val="188"/>
        </w:trPr>
        <w:tc>
          <w:tcPr>
            <w:tcW w:w="1560" w:type="pct"/>
            <w:vAlign w:val="bottom"/>
            <w:hideMark/>
          </w:tcPr>
          <w:p w:rsidR="00116DAE" w:rsidRPr="00F77DD0" w:rsidRDefault="00116DAE" w:rsidP="00C8132B">
            <w:pPr>
              <w:tabs>
                <w:tab w:val="left" w:pos="462"/>
              </w:tabs>
              <w:adjustRightInd w:val="0"/>
              <w:snapToGrid w:val="0"/>
              <w:jc w:val="both"/>
              <w:rPr>
                <w:rFonts w:ascii="Times New Roman" w:eastAsia="Times New Roman" w:hAnsi="Times New Roman" w:cs="Times New Roman"/>
                <w:i/>
                <w:color w:val="000000"/>
                <w:sz w:val="20"/>
                <w:szCs w:val="20"/>
              </w:rPr>
            </w:pPr>
            <w:proofErr w:type="spellStart"/>
            <w:r w:rsidRPr="00F77DD0">
              <w:rPr>
                <w:rFonts w:ascii="Times New Roman" w:hAnsi="Times New Roman" w:cs="Times New Roman"/>
                <w:i/>
                <w:iCs/>
                <w:sz w:val="20"/>
                <w:szCs w:val="20"/>
              </w:rPr>
              <w:t>Rauwolfia</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vomitoria</w:t>
            </w:r>
            <w:proofErr w:type="spellEnd"/>
          </w:p>
        </w:tc>
        <w:tc>
          <w:tcPr>
            <w:tcW w:w="1120" w:type="pct"/>
            <w:hideMark/>
          </w:tcPr>
          <w:p w:rsidR="00116DAE" w:rsidRPr="00F77DD0" w:rsidRDefault="005A587D" w:rsidP="00C8132B">
            <w:pPr>
              <w:tabs>
                <w:tab w:val="left" w:pos="462"/>
              </w:tabs>
              <w:adjustRightInd w:val="0"/>
              <w:snapToGrid w:val="0"/>
              <w:jc w:val="both"/>
              <w:rPr>
                <w:rFonts w:ascii="Times New Roman" w:hAnsi="Times New Roman" w:cs="Times New Roman"/>
                <w:sz w:val="20"/>
                <w:szCs w:val="20"/>
              </w:rPr>
            </w:pPr>
            <w:hyperlink r:id="rId15" w:tooltip="Apocynaceae" w:history="1">
              <w:proofErr w:type="spellStart"/>
              <w:r w:rsidR="00116DAE" w:rsidRPr="00F77DD0">
                <w:rPr>
                  <w:rStyle w:val="Hyperlink"/>
                  <w:rFonts w:ascii="Times New Roman" w:hAnsi="Times New Roman" w:cs="Times New Roman"/>
                  <w:color w:val="000000" w:themeColor="text1"/>
                  <w:sz w:val="20"/>
                  <w:szCs w:val="20"/>
                  <w:u w:val="none"/>
                </w:rPr>
                <w:t>Apocynaceae</w:t>
              </w:r>
              <w:proofErr w:type="spellEnd"/>
            </w:hyperlink>
          </w:p>
        </w:tc>
        <w:tc>
          <w:tcPr>
            <w:tcW w:w="140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Poison devil's pepper</w:t>
            </w:r>
          </w:p>
        </w:tc>
        <w:tc>
          <w:tcPr>
            <w:tcW w:w="92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proofErr w:type="spellStart"/>
            <w:r w:rsidRPr="00F77DD0">
              <w:rPr>
                <w:rFonts w:ascii="Times New Roman" w:hAnsi="Times New Roman" w:cs="Times New Roman"/>
                <w:sz w:val="20"/>
                <w:szCs w:val="20"/>
              </w:rPr>
              <w:t>Asofeyeje</w:t>
            </w:r>
            <w:proofErr w:type="spellEnd"/>
          </w:p>
        </w:tc>
      </w:tr>
      <w:tr w:rsidR="00116DAE" w:rsidRPr="00F77DD0" w:rsidTr="00C8132B">
        <w:tc>
          <w:tcPr>
            <w:tcW w:w="1560" w:type="pct"/>
            <w:vAlign w:val="bottom"/>
            <w:hideMark/>
          </w:tcPr>
          <w:p w:rsidR="00116DAE" w:rsidRPr="00F77DD0" w:rsidRDefault="00116DAE" w:rsidP="00C8132B">
            <w:pPr>
              <w:tabs>
                <w:tab w:val="left" w:pos="462"/>
              </w:tabs>
              <w:adjustRightInd w:val="0"/>
              <w:snapToGrid w:val="0"/>
              <w:jc w:val="both"/>
              <w:rPr>
                <w:rFonts w:ascii="Times New Roman" w:eastAsia="Times New Roman" w:hAnsi="Times New Roman" w:cs="Times New Roman"/>
                <w:i/>
                <w:color w:val="000000"/>
                <w:sz w:val="20"/>
                <w:szCs w:val="20"/>
              </w:rPr>
            </w:pPr>
            <w:proofErr w:type="spellStart"/>
            <w:r w:rsidRPr="00F77DD0">
              <w:rPr>
                <w:rFonts w:ascii="Times New Roman" w:hAnsi="Times New Roman" w:cs="Times New Roman"/>
                <w:i/>
                <w:iCs/>
                <w:sz w:val="20"/>
                <w:szCs w:val="20"/>
              </w:rPr>
              <w:t>Solanum</w:t>
            </w:r>
            <w:proofErr w:type="spellEnd"/>
            <w:r w:rsidRPr="00F77DD0">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dasyphyllum</w:t>
            </w:r>
            <w:proofErr w:type="spellEnd"/>
          </w:p>
        </w:tc>
        <w:tc>
          <w:tcPr>
            <w:tcW w:w="112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proofErr w:type="spellStart"/>
            <w:r w:rsidRPr="00F77DD0">
              <w:rPr>
                <w:rFonts w:ascii="Times New Roman" w:hAnsi="Times New Roman" w:cs="Times New Roman"/>
                <w:sz w:val="20"/>
                <w:szCs w:val="20"/>
              </w:rPr>
              <w:t>Sterculiaceae</w:t>
            </w:r>
            <w:proofErr w:type="spellEnd"/>
          </w:p>
        </w:tc>
        <w:tc>
          <w:tcPr>
            <w:tcW w:w="1400" w:type="pct"/>
            <w:hideMark/>
          </w:tcPr>
          <w:p w:rsidR="00116DAE" w:rsidRPr="00F77DD0" w:rsidRDefault="00D64AD9" w:rsidP="00C8132B">
            <w:pPr>
              <w:tabs>
                <w:tab w:val="left" w:pos="462"/>
              </w:tabs>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w:t>
            </w:r>
          </w:p>
        </w:tc>
        <w:tc>
          <w:tcPr>
            <w:tcW w:w="92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proofErr w:type="spellStart"/>
            <w:r w:rsidRPr="00F77DD0">
              <w:rPr>
                <w:rFonts w:ascii="Times New Roman" w:hAnsi="Times New Roman" w:cs="Times New Roman"/>
                <w:sz w:val="20"/>
                <w:szCs w:val="20"/>
              </w:rPr>
              <w:t>Bamoni</w:t>
            </w:r>
            <w:proofErr w:type="spellEnd"/>
          </w:p>
        </w:tc>
      </w:tr>
      <w:tr w:rsidR="00116DAE" w:rsidRPr="00F77DD0" w:rsidTr="00C8132B">
        <w:tc>
          <w:tcPr>
            <w:tcW w:w="1560" w:type="pct"/>
            <w:vAlign w:val="bottom"/>
            <w:hideMark/>
          </w:tcPr>
          <w:p w:rsidR="00116DAE" w:rsidRPr="00F77DD0" w:rsidRDefault="00116DAE" w:rsidP="00C8132B">
            <w:pPr>
              <w:tabs>
                <w:tab w:val="left" w:pos="462"/>
              </w:tabs>
              <w:adjustRightInd w:val="0"/>
              <w:snapToGrid w:val="0"/>
              <w:jc w:val="both"/>
              <w:rPr>
                <w:rFonts w:ascii="Times New Roman" w:eastAsia="Times New Roman" w:hAnsi="Times New Roman" w:cs="Times New Roman"/>
                <w:i/>
                <w:color w:val="000000"/>
                <w:sz w:val="20"/>
                <w:szCs w:val="20"/>
              </w:rPr>
            </w:pPr>
            <w:proofErr w:type="spellStart"/>
            <w:r w:rsidRPr="00F77DD0">
              <w:rPr>
                <w:rFonts w:ascii="Times New Roman" w:hAnsi="Times New Roman" w:cs="Times New Roman"/>
                <w:i/>
                <w:iCs/>
                <w:sz w:val="20"/>
                <w:szCs w:val="20"/>
              </w:rPr>
              <w:t>Sphenocentrum</w:t>
            </w:r>
            <w:proofErr w:type="spellEnd"/>
            <w:r w:rsidR="00AF2DC7">
              <w:rPr>
                <w:rFonts w:ascii="Times New Roman" w:hAnsi="Times New Roman" w:cs="Times New Roman"/>
                <w:i/>
                <w:iCs/>
                <w:sz w:val="20"/>
                <w:szCs w:val="20"/>
              </w:rPr>
              <w:t xml:space="preserve"> </w:t>
            </w:r>
            <w:proofErr w:type="spellStart"/>
            <w:r w:rsidRPr="00F77DD0">
              <w:rPr>
                <w:rFonts w:ascii="Times New Roman" w:hAnsi="Times New Roman" w:cs="Times New Roman"/>
                <w:i/>
                <w:iCs/>
                <w:sz w:val="20"/>
                <w:szCs w:val="20"/>
              </w:rPr>
              <w:t>jollyanum</w:t>
            </w:r>
            <w:proofErr w:type="spellEnd"/>
            <w:r w:rsidR="00AF2DC7">
              <w:rPr>
                <w:rFonts w:ascii="Times New Roman" w:hAnsi="Times New Roman" w:cs="Times New Roman"/>
                <w:i/>
                <w:iCs/>
                <w:sz w:val="20"/>
                <w:szCs w:val="20"/>
              </w:rPr>
              <w:t xml:space="preserve"> </w:t>
            </w:r>
          </w:p>
        </w:tc>
        <w:tc>
          <w:tcPr>
            <w:tcW w:w="112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proofErr w:type="spellStart"/>
            <w:r w:rsidRPr="00F77DD0">
              <w:rPr>
                <w:rFonts w:ascii="Times New Roman" w:hAnsi="Times New Roman" w:cs="Times New Roman"/>
                <w:sz w:val="20"/>
                <w:szCs w:val="20"/>
              </w:rPr>
              <w:t>Menispermaceae</w:t>
            </w:r>
            <w:proofErr w:type="spellEnd"/>
          </w:p>
        </w:tc>
        <w:tc>
          <w:tcPr>
            <w:tcW w:w="1400" w:type="pct"/>
            <w:hideMark/>
          </w:tcPr>
          <w:p w:rsidR="00116DAE" w:rsidRPr="00F77DD0" w:rsidRDefault="003E2CF0" w:rsidP="00C8132B">
            <w:pPr>
              <w:tabs>
                <w:tab w:val="left" w:pos="462"/>
              </w:tabs>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w:t>
            </w:r>
          </w:p>
        </w:tc>
        <w:tc>
          <w:tcPr>
            <w:tcW w:w="920" w:type="pct"/>
            <w:hideMark/>
          </w:tcPr>
          <w:p w:rsidR="00116DAE" w:rsidRPr="00F77DD0" w:rsidRDefault="00116DAE" w:rsidP="00C8132B">
            <w:pPr>
              <w:tabs>
                <w:tab w:val="left" w:pos="462"/>
              </w:tabs>
              <w:adjustRightInd w:val="0"/>
              <w:snapToGrid w:val="0"/>
              <w:jc w:val="both"/>
              <w:rPr>
                <w:rFonts w:ascii="Times New Roman" w:hAnsi="Times New Roman" w:cs="Times New Roman"/>
                <w:sz w:val="20"/>
                <w:szCs w:val="20"/>
              </w:rPr>
            </w:pPr>
            <w:proofErr w:type="spellStart"/>
            <w:r w:rsidRPr="00F77DD0">
              <w:rPr>
                <w:rFonts w:ascii="Times New Roman" w:hAnsi="Times New Roman" w:cs="Times New Roman"/>
                <w:sz w:val="20"/>
                <w:szCs w:val="20"/>
              </w:rPr>
              <w:t>Akerejupon</w:t>
            </w:r>
            <w:proofErr w:type="spellEnd"/>
          </w:p>
        </w:tc>
      </w:tr>
    </w:tbl>
    <w:p w:rsidR="00145B69" w:rsidRPr="00F77DD0" w:rsidRDefault="00145B69" w:rsidP="00C8132B">
      <w:pPr>
        <w:autoSpaceDE w:val="0"/>
        <w:autoSpaceDN w:val="0"/>
        <w:adjustRightInd w:val="0"/>
        <w:snapToGrid w:val="0"/>
        <w:spacing w:after="0" w:line="240" w:lineRule="auto"/>
        <w:jc w:val="both"/>
        <w:rPr>
          <w:rFonts w:ascii="Times New Roman" w:hAnsi="Times New Roman" w:cs="Times New Roman"/>
          <w:bCs/>
          <w:sz w:val="20"/>
          <w:szCs w:val="20"/>
        </w:rPr>
      </w:pPr>
    </w:p>
    <w:p w:rsidR="008E55D4" w:rsidRDefault="00AF2DC7" w:rsidP="00C8132B">
      <w:pPr>
        <w:autoSpaceDE w:val="0"/>
        <w:autoSpaceDN w:val="0"/>
        <w:adjustRightInd w:val="0"/>
        <w:snapToGrid w:val="0"/>
        <w:spacing w:after="0" w:line="240" w:lineRule="auto"/>
        <w:jc w:val="both"/>
        <w:rPr>
          <w:rFonts w:ascii="Times New Roman" w:hAnsi="Times New Roman" w:cs="Times New Roman"/>
          <w:b/>
          <w:sz w:val="20"/>
          <w:szCs w:val="20"/>
        </w:rPr>
      </w:pPr>
      <w:r w:rsidRPr="00F77DD0">
        <w:rPr>
          <w:rFonts w:ascii="Times New Roman" w:hAnsi="Times New Roman" w:cs="Times New Roman"/>
          <w:b/>
          <w:sz w:val="20"/>
          <w:szCs w:val="20"/>
        </w:rPr>
        <w:t>Table 2: Proximate (%) results of the selected plant seeds</w:t>
      </w:r>
    </w:p>
    <w:tbl>
      <w:tblPr>
        <w:tblStyle w:val="TableGrid"/>
        <w:tblW w:w="5000" w:type="pct"/>
        <w:jc w:val="center"/>
        <w:tblLook w:val="04A0"/>
      </w:tblPr>
      <w:tblGrid>
        <w:gridCol w:w="1373"/>
        <w:gridCol w:w="1095"/>
        <w:gridCol w:w="1086"/>
        <w:gridCol w:w="1086"/>
        <w:gridCol w:w="1086"/>
        <w:gridCol w:w="1086"/>
        <w:gridCol w:w="1632"/>
        <w:gridCol w:w="1132"/>
      </w:tblGrid>
      <w:tr w:rsidR="007918E7" w:rsidRPr="00C8132B" w:rsidTr="00AF2DC7">
        <w:trPr>
          <w:cantSplit/>
          <w:jc w:val="center"/>
        </w:trPr>
        <w:tc>
          <w:tcPr>
            <w:tcW w:w="71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PLANT SEEDS</w:t>
            </w:r>
          </w:p>
        </w:tc>
        <w:tc>
          <w:tcPr>
            <w:tcW w:w="57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 xml:space="preserve">MOISTURE </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 xml:space="preserve"> CRUDE FAT</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 xml:space="preserve">CRUDE PROTEIN </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 xml:space="preserve">ASH </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 xml:space="preserve"> FIBRE</w:t>
            </w:r>
          </w:p>
        </w:tc>
        <w:tc>
          <w:tcPr>
            <w:tcW w:w="852" w:type="pct"/>
            <w:hideMark/>
          </w:tcPr>
          <w:p w:rsidR="007918E7" w:rsidRPr="00C8132B" w:rsidRDefault="007918E7" w:rsidP="00C8132B">
            <w:pPr>
              <w:adjustRightInd w:val="0"/>
              <w:snapToGrid w:val="0"/>
              <w:rPr>
                <w:rFonts w:ascii="Times New Roman" w:hAnsi="Times New Roman" w:cs="Times New Roman"/>
                <w:sz w:val="16"/>
                <w:szCs w:val="16"/>
              </w:rPr>
            </w:pPr>
            <w:r w:rsidRPr="00C8132B">
              <w:rPr>
                <w:rFonts w:ascii="Times New Roman" w:hAnsi="Times New Roman" w:cs="Times New Roman"/>
                <w:sz w:val="16"/>
                <w:szCs w:val="16"/>
              </w:rPr>
              <w:t>CARBOHYDRATE</w:t>
            </w:r>
          </w:p>
        </w:tc>
        <w:tc>
          <w:tcPr>
            <w:tcW w:w="591" w:type="pct"/>
          </w:tcPr>
          <w:p w:rsidR="007918E7" w:rsidRPr="00C8132B" w:rsidRDefault="007918E7" w:rsidP="00C8132B">
            <w:pPr>
              <w:adjustRightInd w:val="0"/>
              <w:snapToGrid w:val="0"/>
              <w:rPr>
                <w:rFonts w:ascii="Times New Roman" w:hAnsi="Times New Roman" w:cs="Times New Roman"/>
                <w:sz w:val="16"/>
                <w:szCs w:val="16"/>
              </w:rPr>
            </w:pPr>
            <w:r w:rsidRPr="00C8132B">
              <w:rPr>
                <w:rFonts w:ascii="Times New Roman" w:hAnsi="Times New Roman" w:cs="Times New Roman"/>
                <w:sz w:val="16"/>
                <w:szCs w:val="16"/>
              </w:rPr>
              <w:t>Energy value (Kcal/100kg)</w:t>
            </w:r>
          </w:p>
        </w:tc>
      </w:tr>
      <w:tr w:rsidR="007918E7" w:rsidRPr="00C8132B" w:rsidTr="00AF2DC7">
        <w:trPr>
          <w:cantSplit/>
          <w:jc w:val="center"/>
        </w:trPr>
        <w:tc>
          <w:tcPr>
            <w:tcW w:w="717" w:type="pct"/>
            <w:hideMark/>
          </w:tcPr>
          <w:p w:rsidR="007918E7" w:rsidRPr="00C8132B" w:rsidRDefault="007918E7" w:rsidP="00C8132B">
            <w:pPr>
              <w:adjustRightInd w:val="0"/>
              <w:snapToGrid w:val="0"/>
              <w:jc w:val="both"/>
              <w:rPr>
                <w:rFonts w:ascii="Times New Roman" w:hAnsi="Times New Roman" w:cs="Times New Roman"/>
                <w:i/>
                <w:sz w:val="16"/>
                <w:szCs w:val="16"/>
              </w:rPr>
            </w:pPr>
            <w:r w:rsidRPr="00C8132B">
              <w:rPr>
                <w:rFonts w:ascii="Times New Roman" w:hAnsi="Times New Roman" w:cs="Times New Roman"/>
                <w:i/>
                <w:sz w:val="16"/>
                <w:szCs w:val="16"/>
              </w:rPr>
              <w:t xml:space="preserve">C. </w:t>
            </w:r>
            <w:proofErr w:type="spellStart"/>
            <w:r w:rsidRPr="00C8132B">
              <w:rPr>
                <w:rFonts w:ascii="Times New Roman" w:hAnsi="Times New Roman" w:cs="Times New Roman"/>
                <w:i/>
                <w:sz w:val="16"/>
                <w:szCs w:val="16"/>
              </w:rPr>
              <w:t>bidentata</w:t>
            </w:r>
            <w:proofErr w:type="spellEnd"/>
          </w:p>
        </w:tc>
        <w:tc>
          <w:tcPr>
            <w:tcW w:w="57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12.51±0.010</w:t>
            </w:r>
          </w:p>
        </w:tc>
        <w:tc>
          <w:tcPr>
            <w:tcW w:w="567" w:type="pct"/>
            <w:hideMark/>
          </w:tcPr>
          <w:p w:rsidR="007918E7" w:rsidRPr="00C8132B" w:rsidRDefault="007918E7" w:rsidP="00C8132B">
            <w:pPr>
              <w:adjustRightInd w:val="0"/>
              <w:snapToGrid w:val="0"/>
              <w:rPr>
                <w:rFonts w:ascii="Times New Roman" w:hAnsi="Times New Roman" w:cs="Times New Roman"/>
                <w:sz w:val="16"/>
                <w:szCs w:val="16"/>
              </w:rPr>
            </w:pPr>
            <w:r w:rsidRPr="00C8132B">
              <w:rPr>
                <w:rFonts w:ascii="Times New Roman" w:hAnsi="Times New Roman" w:cs="Times New Roman"/>
                <w:sz w:val="16"/>
                <w:szCs w:val="16"/>
              </w:rPr>
              <w:t>3.25±0.000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9.00±0.800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11.45±0.007</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12.66±0.040</w:t>
            </w:r>
          </w:p>
        </w:tc>
        <w:tc>
          <w:tcPr>
            <w:tcW w:w="85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51.13±0.120</w:t>
            </w:r>
          </w:p>
        </w:tc>
        <w:tc>
          <w:tcPr>
            <w:tcW w:w="591" w:type="pct"/>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1142.26</w:t>
            </w:r>
          </w:p>
        </w:tc>
      </w:tr>
      <w:tr w:rsidR="007918E7" w:rsidRPr="00C8132B" w:rsidTr="00AF2DC7">
        <w:trPr>
          <w:cantSplit/>
          <w:jc w:val="center"/>
        </w:trPr>
        <w:tc>
          <w:tcPr>
            <w:tcW w:w="717" w:type="pct"/>
            <w:hideMark/>
          </w:tcPr>
          <w:p w:rsidR="007918E7" w:rsidRPr="00C8132B" w:rsidRDefault="007918E7" w:rsidP="00C8132B">
            <w:pPr>
              <w:adjustRightInd w:val="0"/>
              <w:snapToGrid w:val="0"/>
              <w:jc w:val="both"/>
              <w:rPr>
                <w:rFonts w:ascii="Times New Roman" w:hAnsi="Times New Roman" w:cs="Times New Roman"/>
                <w:i/>
                <w:sz w:val="16"/>
                <w:szCs w:val="16"/>
              </w:rPr>
            </w:pPr>
            <w:r w:rsidRPr="00C8132B">
              <w:rPr>
                <w:rFonts w:ascii="Times New Roman" w:hAnsi="Times New Roman" w:cs="Times New Roman"/>
                <w:i/>
                <w:sz w:val="16"/>
                <w:szCs w:val="16"/>
              </w:rPr>
              <w:t xml:space="preserve">C. </w:t>
            </w:r>
            <w:proofErr w:type="spellStart"/>
            <w:r w:rsidRPr="00C8132B">
              <w:rPr>
                <w:rFonts w:ascii="Times New Roman" w:hAnsi="Times New Roman" w:cs="Times New Roman"/>
                <w:i/>
                <w:sz w:val="16"/>
                <w:szCs w:val="16"/>
              </w:rPr>
              <w:t>bonduc</w:t>
            </w:r>
            <w:proofErr w:type="spellEnd"/>
          </w:p>
        </w:tc>
        <w:tc>
          <w:tcPr>
            <w:tcW w:w="57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26.70±0.010</w:t>
            </w:r>
          </w:p>
        </w:tc>
        <w:tc>
          <w:tcPr>
            <w:tcW w:w="567" w:type="pct"/>
            <w:hideMark/>
          </w:tcPr>
          <w:p w:rsidR="007918E7" w:rsidRPr="00C8132B" w:rsidRDefault="007918E7" w:rsidP="00C8132B">
            <w:pPr>
              <w:adjustRightInd w:val="0"/>
              <w:snapToGrid w:val="0"/>
              <w:rPr>
                <w:rFonts w:ascii="Times New Roman" w:hAnsi="Times New Roman" w:cs="Times New Roman"/>
                <w:sz w:val="16"/>
                <w:szCs w:val="16"/>
              </w:rPr>
            </w:pPr>
            <w:r w:rsidRPr="00C8132B">
              <w:rPr>
                <w:rFonts w:ascii="Times New Roman" w:hAnsi="Times New Roman" w:cs="Times New Roman"/>
                <w:sz w:val="16"/>
                <w:szCs w:val="16"/>
              </w:rPr>
              <w:t>18.10±0.002</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19.67±0.460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7.21±0.010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7.74±0.017</w:t>
            </w:r>
          </w:p>
        </w:tc>
        <w:tc>
          <w:tcPr>
            <w:tcW w:w="85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20.58±0.071</w:t>
            </w:r>
          </w:p>
        </w:tc>
        <w:tc>
          <w:tcPr>
            <w:tcW w:w="591" w:type="pct"/>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1353.95</w:t>
            </w:r>
          </w:p>
        </w:tc>
      </w:tr>
      <w:tr w:rsidR="007918E7" w:rsidRPr="00C8132B" w:rsidTr="00AF2DC7">
        <w:trPr>
          <w:cantSplit/>
          <w:jc w:val="center"/>
        </w:trPr>
        <w:tc>
          <w:tcPr>
            <w:tcW w:w="717" w:type="pct"/>
            <w:vAlign w:val="bottom"/>
            <w:hideMark/>
          </w:tcPr>
          <w:p w:rsidR="007918E7" w:rsidRPr="00C8132B" w:rsidRDefault="007918E7" w:rsidP="00C8132B">
            <w:pPr>
              <w:adjustRightInd w:val="0"/>
              <w:snapToGrid w:val="0"/>
              <w:jc w:val="both"/>
              <w:rPr>
                <w:rFonts w:ascii="Times New Roman" w:eastAsia="Times New Roman" w:hAnsi="Times New Roman" w:cs="Times New Roman"/>
                <w:i/>
                <w:color w:val="000000"/>
                <w:sz w:val="16"/>
                <w:szCs w:val="16"/>
              </w:rPr>
            </w:pPr>
            <w:r w:rsidRPr="00C8132B">
              <w:rPr>
                <w:rFonts w:ascii="Times New Roman" w:eastAsia="Times New Roman" w:hAnsi="Times New Roman" w:cs="Times New Roman"/>
                <w:i/>
                <w:color w:val="000000"/>
                <w:sz w:val="16"/>
                <w:szCs w:val="16"/>
              </w:rPr>
              <w:t xml:space="preserve">C. </w:t>
            </w:r>
            <w:proofErr w:type="spellStart"/>
            <w:r w:rsidRPr="00C8132B">
              <w:rPr>
                <w:rFonts w:ascii="Times New Roman" w:eastAsia="Times New Roman" w:hAnsi="Times New Roman" w:cs="Times New Roman"/>
                <w:i/>
                <w:color w:val="000000"/>
                <w:sz w:val="16"/>
                <w:szCs w:val="16"/>
              </w:rPr>
              <w:t>millenii</w:t>
            </w:r>
            <w:proofErr w:type="spellEnd"/>
          </w:p>
        </w:tc>
        <w:tc>
          <w:tcPr>
            <w:tcW w:w="57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19.00±0.000</w:t>
            </w:r>
          </w:p>
        </w:tc>
        <w:tc>
          <w:tcPr>
            <w:tcW w:w="567" w:type="pct"/>
            <w:hideMark/>
          </w:tcPr>
          <w:p w:rsidR="007918E7" w:rsidRPr="00C8132B" w:rsidRDefault="007918E7" w:rsidP="00C8132B">
            <w:pPr>
              <w:adjustRightInd w:val="0"/>
              <w:snapToGrid w:val="0"/>
              <w:rPr>
                <w:rFonts w:ascii="Times New Roman" w:hAnsi="Times New Roman" w:cs="Times New Roman"/>
                <w:sz w:val="16"/>
                <w:szCs w:val="16"/>
              </w:rPr>
            </w:pPr>
            <w:r w:rsidRPr="00C8132B">
              <w:rPr>
                <w:rFonts w:ascii="Times New Roman" w:hAnsi="Times New Roman" w:cs="Times New Roman"/>
                <w:sz w:val="16"/>
                <w:szCs w:val="16"/>
              </w:rPr>
              <w:t>8.72±0.010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12.52±0.400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8.31±0.012</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5.28±0.020</w:t>
            </w:r>
          </w:p>
        </w:tc>
        <w:tc>
          <w:tcPr>
            <w:tcW w:w="85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51.54±0.018</w:t>
            </w:r>
          </w:p>
        </w:tc>
        <w:tc>
          <w:tcPr>
            <w:tcW w:w="591" w:type="pct"/>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1411.66</w:t>
            </w:r>
          </w:p>
        </w:tc>
      </w:tr>
      <w:tr w:rsidR="007918E7" w:rsidRPr="00C8132B" w:rsidTr="00AF2DC7">
        <w:trPr>
          <w:cantSplit/>
          <w:jc w:val="center"/>
        </w:trPr>
        <w:tc>
          <w:tcPr>
            <w:tcW w:w="717" w:type="pct"/>
            <w:vAlign w:val="bottom"/>
            <w:hideMark/>
          </w:tcPr>
          <w:p w:rsidR="007918E7" w:rsidRPr="00C8132B" w:rsidRDefault="007918E7" w:rsidP="00C8132B">
            <w:pPr>
              <w:adjustRightInd w:val="0"/>
              <w:snapToGrid w:val="0"/>
              <w:jc w:val="both"/>
              <w:rPr>
                <w:rFonts w:ascii="Times New Roman" w:eastAsia="Times New Roman" w:hAnsi="Times New Roman" w:cs="Times New Roman"/>
                <w:i/>
                <w:color w:val="000000"/>
                <w:sz w:val="16"/>
                <w:szCs w:val="16"/>
              </w:rPr>
            </w:pPr>
            <w:r w:rsidRPr="00C8132B">
              <w:rPr>
                <w:rFonts w:ascii="Times New Roman" w:eastAsia="Times New Roman" w:hAnsi="Times New Roman" w:cs="Times New Roman"/>
                <w:i/>
                <w:color w:val="000000"/>
                <w:sz w:val="16"/>
                <w:szCs w:val="16"/>
              </w:rPr>
              <w:t xml:space="preserve">H. </w:t>
            </w:r>
            <w:r w:rsidR="008E40D6" w:rsidRPr="00C8132B">
              <w:rPr>
                <w:rFonts w:ascii="Times New Roman" w:eastAsia="Times New Roman" w:hAnsi="Times New Roman" w:cs="Times New Roman"/>
                <w:i/>
                <w:color w:val="000000"/>
                <w:sz w:val="16"/>
                <w:szCs w:val="16"/>
              </w:rPr>
              <w:t>umbellate</w:t>
            </w:r>
          </w:p>
        </w:tc>
        <w:tc>
          <w:tcPr>
            <w:tcW w:w="57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23.30±0.010</w:t>
            </w:r>
          </w:p>
        </w:tc>
        <w:tc>
          <w:tcPr>
            <w:tcW w:w="567" w:type="pct"/>
            <w:hideMark/>
          </w:tcPr>
          <w:p w:rsidR="007918E7" w:rsidRPr="00C8132B" w:rsidRDefault="007918E7" w:rsidP="00C8132B">
            <w:pPr>
              <w:adjustRightInd w:val="0"/>
              <w:snapToGrid w:val="0"/>
              <w:rPr>
                <w:rFonts w:ascii="Times New Roman" w:hAnsi="Times New Roman" w:cs="Times New Roman"/>
                <w:sz w:val="16"/>
                <w:szCs w:val="16"/>
              </w:rPr>
            </w:pPr>
            <w:r w:rsidRPr="00C8132B">
              <w:rPr>
                <w:rFonts w:ascii="Times New Roman" w:hAnsi="Times New Roman" w:cs="Times New Roman"/>
                <w:sz w:val="16"/>
                <w:szCs w:val="16"/>
              </w:rPr>
              <w:t>17.60±0.002</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21.31±0.470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5.56±0.010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5.95±0.010</w:t>
            </w:r>
          </w:p>
        </w:tc>
        <w:tc>
          <w:tcPr>
            <w:tcW w:w="85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26.58±0.031</w:t>
            </w:r>
          </w:p>
        </w:tc>
        <w:tc>
          <w:tcPr>
            <w:tcW w:w="591" w:type="pct"/>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1468.9</w:t>
            </w:r>
          </w:p>
        </w:tc>
      </w:tr>
      <w:tr w:rsidR="007918E7" w:rsidRPr="00C8132B" w:rsidTr="00AF2DC7">
        <w:trPr>
          <w:cantSplit/>
          <w:jc w:val="center"/>
        </w:trPr>
        <w:tc>
          <w:tcPr>
            <w:tcW w:w="717" w:type="pct"/>
            <w:vAlign w:val="bottom"/>
            <w:hideMark/>
          </w:tcPr>
          <w:p w:rsidR="007918E7" w:rsidRPr="00C8132B" w:rsidRDefault="007918E7" w:rsidP="00C8132B">
            <w:pPr>
              <w:adjustRightInd w:val="0"/>
              <w:snapToGrid w:val="0"/>
              <w:jc w:val="both"/>
              <w:rPr>
                <w:rFonts w:ascii="Times New Roman" w:eastAsia="Times New Roman" w:hAnsi="Times New Roman" w:cs="Times New Roman"/>
                <w:i/>
                <w:color w:val="000000"/>
                <w:sz w:val="16"/>
                <w:szCs w:val="16"/>
              </w:rPr>
            </w:pPr>
            <w:r w:rsidRPr="00C8132B">
              <w:rPr>
                <w:rFonts w:ascii="Times New Roman" w:eastAsia="Times New Roman" w:hAnsi="Times New Roman" w:cs="Times New Roman"/>
                <w:i/>
                <w:color w:val="000000"/>
                <w:sz w:val="16"/>
                <w:szCs w:val="16"/>
              </w:rPr>
              <w:t xml:space="preserve">H. </w:t>
            </w:r>
            <w:proofErr w:type="spellStart"/>
            <w:r w:rsidRPr="00C8132B">
              <w:rPr>
                <w:rFonts w:ascii="Times New Roman" w:eastAsia="Times New Roman" w:hAnsi="Times New Roman" w:cs="Times New Roman"/>
                <w:i/>
                <w:color w:val="000000"/>
                <w:sz w:val="16"/>
                <w:szCs w:val="16"/>
              </w:rPr>
              <w:t>asiata</w:t>
            </w:r>
            <w:proofErr w:type="spellEnd"/>
          </w:p>
        </w:tc>
        <w:tc>
          <w:tcPr>
            <w:tcW w:w="57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18.41±0.007</w:t>
            </w:r>
          </w:p>
        </w:tc>
        <w:tc>
          <w:tcPr>
            <w:tcW w:w="567" w:type="pct"/>
            <w:hideMark/>
          </w:tcPr>
          <w:p w:rsidR="007918E7" w:rsidRPr="00C8132B" w:rsidRDefault="007918E7" w:rsidP="00C8132B">
            <w:pPr>
              <w:adjustRightInd w:val="0"/>
              <w:snapToGrid w:val="0"/>
              <w:rPr>
                <w:rFonts w:ascii="Times New Roman" w:hAnsi="Times New Roman" w:cs="Times New Roman"/>
                <w:sz w:val="16"/>
                <w:szCs w:val="16"/>
              </w:rPr>
            </w:pPr>
            <w:r w:rsidRPr="00C8132B">
              <w:rPr>
                <w:rFonts w:ascii="Times New Roman" w:hAnsi="Times New Roman" w:cs="Times New Roman"/>
                <w:sz w:val="16"/>
                <w:szCs w:val="16"/>
              </w:rPr>
              <w:t>8.15±0.001</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17.51±0.300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5.12±0.010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3.26±0.060</w:t>
            </w:r>
          </w:p>
        </w:tc>
        <w:tc>
          <w:tcPr>
            <w:tcW w:w="85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47.55±0.107</w:t>
            </w:r>
          </w:p>
        </w:tc>
        <w:tc>
          <w:tcPr>
            <w:tcW w:w="591" w:type="pct"/>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1407.57</w:t>
            </w:r>
          </w:p>
        </w:tc>
      </w:tr>
      <w:tr w:rsidR="007918E7" w:rsidRPr="00C8132B" w:rsidTr="00AF2DC7">
        <w:trPr>
          <w:cantSplit/>
          <w:jc w:val="center"/>
        </w:trPr>
        <w:tc>
          <w:tcPr>
            <w:tcW w:w="717" w:type="pct"/>
            <w:vAlign w:val="bottom"/>
            <w:hideMark/>
          </w:tcPr>
          <w:p w:rsidR="007918E7" w:rsidRPr="00C8132B" w:rsidRDefault="007918E7" w:rsidP="00C8132B">
            <w:pPr>
              <w:adjustRightInd w:val="0"/>
              <w:snapToGrid w:val="0"/>
              <w:jc w:val="both"/>
              <w:rPr>
                <w:rFonts w:ascii="Times New Roman" w:eastAsia="Times New Roman" w:hAnsi="Times New Roman" w:cs="Times New Roman"/>
                <w:i/>
                <w:color w:val="000000"/>
                <w:sz w:val="16"/>
                <w:szCs w:val="16"/>
              </w:rPr>
            </w:pPr>
            <w:r w:rsidRPr="00C8132B">
              <w:rPr>
                <w:rFonts w:ascii="Times New Roman" w:eastAsia="Times New Roman" w:hAnsi="Times New Roman" w:cs="Times New Roman"/>
                <w:i/>
                <w:color w:val="000000"/>
                <w:sz w:val="16"/>
                <w:szCs w:val="16"/>
              </w:rPr>
              <w:t xml:space="preserve">M. </w:t>
            </w:r>
            <w:proofErr w:type="spellStart"/>
            <w:r w:rsidRPr="00C8132B">
              <w:rPr>
                <w:rFonts w:ascii="Times New Roman" w:eastAsia="Times New Roman" w:hAnsi="Times New Roman" w:cs="Times New Roman"/>
                <w:i/>
                <w:color w:val="000000"/>
                <w:sz w:val="16"/>
                <w:szCs w:val="16"/>
              </w:rPr>
              <w:t>macrostarchyum</w:t>
            </w:r>
            <w:proofErr w:type="spellEnd"/>
          </w:p>
        </w:tc>
        <w:tc>
          <w:tcPr>
            <w:tcW w:w="57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16.60±0.000</w:t>
            </w:r>
          </w:p>
        </w:tc>
        <w:tc>
          <w:tcPr>
            <w:tcW w:w="567" w:type="pct"/>
            <w:hideMark/>
          </w:tcPr>
          <w:p w:rsidR="007918E7" w:rsidRPr="00C8132B" w:rsidRDefault="007918E7" w:rsidP="00C8132B">
            <w:pPr>
              <w:adjustRightInd w:val="0"/>
              <w:snapToGrid w:val="0"/>
              <w:rPr>
                <w:rFonts w:ascii="Times New Roman" w:hAnsi="Times New Roman" w:cs="Times New Roman"/>
                <w:sz w:val="16"/>
                <w:szCs w:val="16"/>
              </w:rPr>
            </w:pPr>
            <w:r w:rsidRPr="00C8132B">
              <w:rPr>
                <w:rFonts w:ascii="Times New Roman" w:hAnsi="Times New Roman" w:cs="Times New Roman"/>
                <w:sz w:val="16"/>
                <w:szCs w:val="16"/>
              </w:rPr>
              <w:t>6.30±0.000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10.78±0.010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10.38±0.010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8.26±0.002</w:t>
            </w:r>
          </w:p>
        </w:tc>
        <w:tc>
          <w:tcPr>
            <w:tcW w:w="85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47.68±0.010</w:t>
            </w:r>
          </w:p>
        </w:tc>
        <w:tc>
          <w:tcPr>
            <w:tcW w:w="591" w:type="pct"/>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1226.92</w:t>
            </w:r>
          </w:p>
        </w:tc>
      </w:tr>
      <w:tr w:rsidR="007918E7" w:rsidRPr="00C8132B" w:rsidTr="00AF2DC7">
        <w:trPr>
          <w:cantSplit/>
          <w:jc w:val="center"/>
        </w:trPr>
        <w:tc>
          <w:tcPr>
            <w:tcW w:w="717" w:type="pct"/>
            <w:vAlign w:val="bottom"/>
            <w:hideMark/>
          </w:tcPr>
          <w:p w:rsidR="007918E7" w:rsidRPr="00C8132B" w:rsidRDefault="007918E7" w:rsidP="00C8132B">
            <w:pPr>
              <w:adjustRightInd w:val="0"/>
              <w:snapToGrid w:val="0"/>
              <w:jc w:val="both"/>
              <w:rPr>
                <w:rFonts w:ascii="Times New Roman" w:eastAsia="Times New Roman" w:hAnsi="Times New Roman" w:cs="Times New Roman"/>
                <w:i/>
                <w:color w:val="000000"/>
                <w:sz w:val="16"/>
                <w:szCs w:val="16"/>
              </w:rPr>
            </w:pPr>
            <w:r w:rsidRPr="00C8132B">
              <w:rPr>
                <w:rFonts w:ascii="Times New Roman" w:eastAsia="Times New Roman" w:hAnsi="Times New Roman" w:cs="Times New Roman"/>
                <w:i/>
                <w:color w:val="000000"/>
                <w:sz w:val="16"/>
                <w:szCs w:val="16"/>
              </w:rPr>
              <w:t xml:space="preserve">P. </w:t>
            </w:r>
            <w:r w:rsidR="008E40D6" w:rsidRPr="00C8132B">
              <w:rPr>
                <w:rFonts w:ascii="Times New Roman" w:eastAsia="Times New Roman" w:hAnsi="Times New Roman" w:cs="Times New Roman"/>
                <w:i/>
                <w:color w:val="000000"/>
                <w:sz w:val="16"/>
                <w:szCs w:val="16"/>
              </w:rPr>
              <w:t>excels</w:t>
            </w:r>
          </w:p>
        </w:tc>
        <w:tc>
          <w:tcPr>
            <w:tcW w:w="57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13.31±0.007</w:t>
            </w:r>
          </w:p>
        </w:tc>
        <w:tc>
          <w:tcPr>
            <w:tcW w:w="567" w:type="pct"/>
            <w:hideMark/>
          </w:tcPr>
          <w:p w:rsidR="007918E7" w:rsidRPr="00C8132B" w:rsidRDefault="007918E7" w:rsidP="00C8132B">
            <w:pPr>
              <w:adjustRightInd w:val="0"/>
              <w:snapToGrid w:val="0"/>
              <w:rPr>
                <w:rFonts w:ascii="Times New Roman" w:hAnsi="Times New Roman" w:cs="Times New Roman"/>
                <w:sz w:val="16"/>
                <w:szCs w:val="16"/>
              </w:rPr>
            </w:pPr>
            <w:r w:rsidRPr="00C8132B">
              <w:rPr>
                <w:rFonts w:ascii="Times New Roman" w:hAnsi="Times New Roman" w:cs="Times New Roman"/>
                <w:sz w:val="16"/>
                <w:szCs w:val="16"/>
              </w:rPr>
              <w:t>6.95±0.007</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11.76±0.290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5.91±0.007</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2.69±0.040</w:t>
            </w:r>
          </w:p>
        </w:tc>
        <w:tc>
          <w:tcPr>
            <w:tcW w:w="85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59.38±0.020</w:t>
            </w:r>
          </w:p>
        </w:tc>
        <w:tc>
          <w:tcPr>
            <w:tcW w:w="591" w:type="pct"/>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1466.53</w:t>
            </w:r>
          </w:p>
        </w:tc>
      </w:tr>
      <w:tr w:rsidR="007918E7" w:rsidRPr="00C8132B" w:rsidTr="00AF2DC7">
        <w:trPr>
          <w:cantSplit/>
          <w:jc w:val="center"/>
        </w:trPr>
        <w:tc>
          <w:tcPr>
            <w:tcW w:w="717" w:type="pct"/>
            <w:vAlign w:val="bottom"/>
            <w:hideMark/>
          </w:tcPr>
          <w:p w:rsidR="007918E7" w:rsidRPr="00C8132B" w:rsidRDefault="007918E7" w:rsidP="00C8132B">
            <w:pPr>
              <w:adjustRightInd w:val="0"/>
              <w:snapToGrid w:val="0"/>
              <w:jc w:val="both"/>
              <w:rPr>
                <w:rFonts w:ascii="Times New Roman" w:eastAsia="Times New Roman" w:hAnsi="Times New Roman" w:cs="Times New Roman"/>
                <w:i/>
                <w:color w:val="000000"/>
                <w:sz w:val="16"/>
                <w:szCs w:val="16"/>
              </w:rPr>
            </w:pPr>
            <w:r w:rsidRPr="00C8132B">
              <w:rPr>
                <w:rFonts w:ascii="Times New Roman" w:eastAsia="Times New Roman" w:hAnsi="Times New Roman" w:cs="Times New Roman"/>
                <w:i/>
                <w:color w:val="000000"/>
                <w:sz w:val="16"/>
                <w:szCs w:val="16"/>
              </w:rPr>
              <w:t xml:space="preserve">R. </w:t>
            </w:r>
            <w:proofErr w:type="spellStart"/>
            <w:r w:rsidRPr="00C8132B">
              <w:rPr>
                <w:rFonts w:ascii="Times New Roman" w:eastAsia="Times New Roman" w:hAnsi="Times New Roman" w:cs="Times New Roman"/>
                <w:i/>
                <w:color w:val="000000"/>
                <w:sz w:val="16"/>
                <w:szCs w:val="16"/>
              </w:rPr>
              <w:t>vomitoria</w:t>
            </w:r>
            <w:proofErr w:type="spellEnd"/>
          </w:p>
        </w:tc>
        <w:tc>
          <w:tcPr>
            <w:tcW w:w="57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20.00±0.010</w:t>
            </w:r>
          </w:p>
        </w:tc>
        <w:tc>
          <w:tcPr>
            <w:tcW w:w="567" w:type="pct"/>
            <w:hideMark/>
          </w:tcPr>
          <w:p w:rsidR="007918E7" w:rsidRPr="00C8132B" w:rsidRDefault="007918E7" w:rsidP="00C8132B">
            <w:pPr>
              <w:adjustRightInd w:val="0"/>
              <w:snapToGrid w:val="0"/>
              <w:rPr>
                <w:rFonts w:ascii="Times New Roman" w:hAnsi="Times New Roman" w:cs="Times New Roman"/>
                <w:sz w:val="16"/>
                <w:szCs w:val="16"/>
              </w:rPr>
            </w:pPr>
            <w:r w:rsidRPr="00C8132B">
              <w:rPr>
                <w:rFonts w:ascii="Times New Roman" w:hAnsi="Times New Roman" w:cs="Times New Roman"/>
                <w:sz w:val="16"/>
                <w:szCs w:val="16"/>
              </w:rPr>
              <w:t>7.50±0.010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8.65±0.330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8.97±0.010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7.40±0.020</w:t>
            </w:r>
          </w:p>
        </w:tc>
        <w:tc>
          <w:tcPr>
            <w:tcW w:w="85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47.48±0.101</w:t>
            </w:r>
          </w:p>
        </w:tc>
        <w:tc>
          <w:tcPr>
            <w:tcW w:w="591" w:type="pct"/>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1231.71</w:t>
            </w:r>
          </w:p>
        </w:tc>
      </w:tr>
      <w:tr w:rsidR="007918E7" w:rsidRPr="00C8132B" w:rsidTr="00AF2DC7">
        <w:trPr>
          <w:cantSplit/>
          <w:jc w:val="center"/>
        </w:trPr>
        <w:tc>
          <w:tcPr>
            <w:tcW w:w="717" w:type="pct"/>
            <w:vAlign w:val="bottom"/>
            <w:hideMark/>
          </w:tcPr>
          <w:p w:rsidR="007918E7" w:rsidRPr="00C8132B" w:rsidRDefault="007918E7" w:rsidP="00C8132B">
            <w:pPr>
              <w:adjustRightInd w:val="0"/>
              <w:snapToGrid w:val="0"/>
              <w:jc w:val="both"/>
              <w:rPr>
                <w:rFonts w:ascii="Times New Roman" w:eastAsia="Times New Roman" w:hAnsi="Times New Roman" w:cs="Times New Roman"/>
                <w:i/>
                <w:color w:val="000000"/>
                <w:sz w:val="16"/>
                <w:szCs w:val="16"/>
              </w:rPr>
            </w:pPr>
            <w:r w:rsidRPr="00C8132B">
              <w:rPr>
                <w:rFonts w:ascii="Times New Roman" w:eastAsia="Times New Roman" w:hAnsi="Times New Roman" w:cs="Times New Roman"/>
                <w:i/>
                <w:color w:val="000000"/>
                <w:sz w:val="16"/>
                <w:szCs w:val="16"/>
              </w:rPr>
              <w:t xml:space="preserve">S. </w:t>
            </w:r>
            <w:proofErr w:type="spellStart"/>
            <w:r w:rsidRPr="00C8132B">
              <w:rPr>
                <w:rFonts w:ascii="Times New Roman" w:eastAsia="Times New Roman" w:hAnsi="Times New Roman" w:cs="Times New Roman"/>
                <w:i/>
                <w:color w:val="000000"/>
                <w:sz w:val="16"/>
                <w:szCs w:val="16"/>
              </w:rPr>
              <w:t>dasyphyllum</w:t>
            </w:r>
            <w:proofErr w:type="spellEnd"/>
          </w:p>
        </w:tc>
        <w:tc>
          <w:tcPr>
            <w:tcW w:w="57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19.40±0.010</w:t>
            </w:r>
          </w:p>
        </w:tc>
        <w:tc>
          <w:tcPr>
            <w:tcW w:w="567" w:type="pct"/>
            <w:hideMark/>
          </w:tcPr>
          <w:p w:rsidR="007918E7" w:rsidRPr="00C8132B" w:rsidRDefault="007918E7" w:rsidP="00C8132B">
            <w:pPr>
              <w:adjustRightInd w:val="0"/>
              <w:snapToGrid w:val="0"/>
              <w:rPr>
                <w:rFonts w:ascii="Times New Roman" w:hAnsi="Times New Roman" w:cs="Times New Roman"/>
                <w:sz w:val="16"/>
                <w:szCs w:val="16"/>
              </w:rPr>
            </w:pPr>
            <w:r w:rsidRPr="00C8132B">
              <w:rPr>
                <w:rFonts w:ascii="Times New Roman" w:hAnsi="Times New Roman" w:cs="Times New Roman"/>
                <w:sz w:val="16"/>
                <w:szCs w:val="16"/>
              </w:rPr>
              <w:t>2.65±0.002</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10.25±0.090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9.63±0.007</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7.04±0.200</w:t>
            </w:r>
          </w:p>
        </w:tc>
        <w:tc>
          <w:tcPr>
            <w:tcW w:w="85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51.03±0.080</w:t>
            </w:r>
          </w:p>
        </w:tc>
        <w:tc>
          <w:tcPr>
            <w:tcW w:w="591" w:type="pct"/>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1139.81</w:t>
            </w:r>
          </w:p>
        </w:tc>
      </w:tr>
      <w:tr w:rsidR="007918E7" w:rsidRPr="00C8132B" w:rsidTr="00AF2DC7">
        <w:trPr>
          <w:cantSplit/>
          <w:jc w:val="center"/>
        </w:trPr>
        <w:tc>
          <w:tcPr>
            <w:tcW w:w="717" w:type="pct"/>
            <w:vAlign w:val="bottom"/>
            <w:hideMark/>
          </w:tcPr>
          <w:p w:rsidR="007918E7" w:rsidRPr="00C8132B" w:rsidRDefault="007918E7" w:rsidP="00C8132B">
            <w:pPr>
              <w:adjustRightInd w:val="0"/>
              <w:snapToGrid w:val="0"/>
              <w:jc w:val="both"/>
              <w:rPr>
                <w:rFonts w:ascii="Times New Roman" w:eastAsia="Times New Roman" w:hAnsi="Times New Roman" w:cs="Times New Roman"/>
                <w:i/>
                <w:color w:val="000000"/>
                <w:sz w:val="16"/>
                <w:szCs w:val="16"/>
              </w:rPr>
            </w:pPr>
            <w:r w:rsidRPr="00C8132B">
              <w:rPr>
                <w:rFonts w:ascii="Times New Roman" w:eastAsia="Times New Roman" w:hAnsi="Times New Roman" w:cs="Times New Roman"/>
                <w:i/>
                <w:color w:val="000000"/>
                <w:sz w:val="16"/>
                <w:szCs w:val="16"/>
              </w:rPr>
              <w:t xml:space="preserve">S. </w:t>
            </w:r>
            <w:proofErr w:type="spellStart"/>
            <w:r w:rsidRPr="00C8132B">
              <w:rPr>
                <w:rFonts w:ascii="Times New Roman" w:eastAsia="Times New Roman" w:hAnsi="Times New Roman" w:cs="Times New Roman"/>
                <w:i/>
                <w:color w:val="000000"/>
                <w:sz w:val="16"/>
                <w:szCs w:val="16"/>
              </w:rPr>
              <w:t>jollyanum</w:t>
            </w:r>
            <w:proofErr w:type="spellEnd"/>
          </w:p>
        </w:tc>
        <w:tc>
          <w:tcPr>
            <w:tcW w:w="57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16.70±0.000</w:t>
            </w:r>
          </w:p>
        </w:tc>
        <w:tc>
          <w:tcPr>
            <w:tcW w:w="567" w:type="pct"/>
            <w:hideMark/>
          </w:tcPr>
          <w:p w:rsidR="007918E7" w:rsidRPr="00C8132B" w:rsidRDefault="007918E7" w:rsidP="00C8132B">
            <w:pPr>
              <w:adjustRightInd w:val="0"/>
              <w:snapToGrid w:val="0"/>
              <w:rPr>
                <w:rFonts w:ascii="Times New Roman" w:hAnsi="Times New Roman" w:cs="Times New Roman"/>
                <w:sz w:val="16"/>
                <w:szCs w:val="16"/>
              </w:rPr>
            </w:pPr>
            <w:r w:rsidRPr="00C8132B">
              <w:rPr>
                <w:rFonts w:ascii="Times New Roman" w:hAnsi="Times New Roman" w:cs="Times New Roman"/>
                <w:sz w:val="16"/>
                <w:szCs w:val="16"/>
              </w:rPr>
              <w:t>9.65±0.007</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48.09±0.440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3.26±0.010</w:t>
            </w:r>
          </w:p>
        </w:tc>
        <w:tc>
          <w:tcPr>
            <w:tcW w:w="567"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5.51±0.010</w:t>
            </w:r>
          </w:p>
        </w:tc>
        <w:tc>
          <w:tcPr>
            <w:tcW w:w="852" w:type="pct"/>
            <w:hideMark/>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16.79±0.230</w:t>
            </w:r>
          </w:p>
        </w:tc>
        <w:tc>
          <w:tcPr>
            <w:tcW w:w="591" w:type="pct"/>
          </w:tcPr>
          <w:p w:rsidR="007918E7" w:rsidRPr="00C8132B" w:rsidRDefault="007918E7" w:rsidP="00C8132B">
            <w:pPr>
              <w:adjustRightInd w:val="0"/>
              <w:snapToGrid w:val="0"/>
              <w:jc w:val="both"/>
              <w:rPr>
                <w:rFonts w:ascii="Times New Roman" w:hAnsi="Times New Roman" w:cs="Times New Roman"/>
                <w:sz w:val="16"/>
                <w:szCs w:val="16"/>
              </w:rPr>
            </w:pPr>
            <w:r w:rsidRPr="00C8132B">
              <w:rPr>
                <w:rFonts w:ascii="Times New Roman" w:hAnsi="Times New Roman" w:cs="Times New Roman"/>
                <w:sz w:val="16"/>
                <w:szCs w:val="16"/>
              </w:rPr>
              <w:t>1460.01</w:t>
            </w:r>
          </w:p>
        </w:tc>
      </w:tr>
    </w:tbl>
    <w:p w:rsidR="00E24663" w:rsidRPr="00F77DD0" w:rsidRDefault="00E24663" w:rsidP="00C8132B">
      <w:pPr>
        <w:autoSpaceDE w:val="0"/>
        <w:autoSpaceDN w:val="0"/>
        <w:adjustRightInd w:val="0"/>
        <w:snapToGrid w:val="0"/>
        <w:spacing w:after="0" w:line="240" w:lineRule="auto"/>
        <w:jc w:val="both"/>
        <w:rPr>
          <w:rFonts w:ascii="Times New Roman" w:hAnsi="Times New Roman" w:cs="Times New Roman"/>
          <w:b/>
          <w:sz w:val="20"/>
          <w:szCs w:val="20"/>
        </w:rPr>
      </w:pPr>
    </w:p>
    <w:p w:rsidR="00A6617A" w:rsidRPr="00F77DD0" w:rsidRDefault="00A6617A" w:rsidP="00AF2DC7">
      <w:pPr>
        <w:autoSpaceDE w:val="0"/>
        <w:autoSpaceDN w:val="0"/>
        <w:adjustRightInd w:val="0"/>
        <w:snapToGrid w:val="0"/>
        <w:spacing w:after="0" w:line="240" w:lineRule="auto"/>
        <w:jc w:val="center"/>
        <w:rPr>
          <w:rFonts w:ascii="Times New Roman" w:hAnsi="Times New Roman" w:cs="Times New Roman"/>
          <w:b/>
          <w:sz w:val="20"/>
          <w:szCs w:val="20"/>
        </w:rPr>
      </w:pPr>
      <w:r w:rsidRPr="00F77DD0">
        <w:rPr>
          <w:rFonts w:ascii="Times New Roman" w:hAnsi="Times New Roman" w:cs="Times New Roman"/>
          <w:b/>
          <w:sz w:val="20"/>
          <w:szCs w:val="20"/>
        </w:rPr>
        <w:t>Table 3: Mineral element composition of selected plant seeds (mg/L)</w:t>
      </w:r>
    </w:p>
    <w:tbl>
      <w:tblPr>
        <w:tblStyle w:val="TableGrid"/>
        <w:tblW w:w="5000" w:type="pct"/>
        <w:jc w:val="center"/>
        <w:tblLook w:val="04A0"/>
      </w:tblPr>
      <w:tblGrid>
        <w:gridCol w:w="1868"/>
        <w:gridCol w:w="1135"/>
        <w:gridCol w:w="1226"/>
        <w:gridCol w:w="1053"/>
        <w:gridCol w:w="1053"/>
        <w:gridCol w:w="1189"/>
        <w:gridCol w:w="1026"/>
        <w:gridCol w:w="1026"/>
      </w:tblGrid>
      <w:tr w:rsidR="003D282D" w:rsidRPr="00F77DD0" w:rsidTr="00AF2DC7">
        <w:trPr>
          <w:cantSplit/>
          <w:jc w:val="center"/>
        </w:trPr>
        <w:tc>
          <w:tcPr>
            <w:tcW w:w="97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PLANT SEEDS</w:t>
            </w:r>
          </w:p>
        </w:tc>
        <w:tc>
          <w:tcPr>
            <w:tcW w:w="596"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 xml:space="preserve">Calcium </w:t>
            </w:r>
          </w:p>
        </w:tc>
        <w:tc>
          <w:tcPr>
            <w:tcW w:w="638"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 xml:space="preserve">Magnesium </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 xml:space="preserve">Potassium </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 xml:space="preserve">Iron </w:t>
            </w:r>
          </w:p>
        </w:tc>
        <w:tc>
          <w:tcPr>
            <w:tcW w:w="624"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 xml:space="preserve">Manganese </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 xml:space="preserve">Zinc </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 xml:space="preserve">Sodium </w:t>
            </w:r>
          </w:p>
        </w:tc>
      </w:tr>
      <w:tr w:rsidR="003D282D" w:rsidRPr="00F77DD0" w:rsidTr="00AF2DC7">
        <w:trPr>
          <w:cantSplit/>
          <w:jc w:val="center"/>
        </w:trPr>
        <w:tc>
          <w:tcPr>
            <w:tcW w:w="979" w:type="pct"/>
            <w:hideMark/>
          </w:tcPr>
          <w:p w:rsidR="00C0144A" w:rsidRPr="00F77DD0" w:rsidRDefault="00C0144A" w:rsidP="00AF2DC7">
            <w:pPr>
              <w:adjustRightInd w:val="0"/>
              <w:snapToGrid w:val="0"/>
              <w:jc w:val="both"/>
              <w:rPr>
                <w:rFonts w:ascii="Times New Roman" w:hAnsi="Times New Roman" w:cs="Times New Roman"/>
                <w:i/>
                <w:sz w:val="20"/>
                <w:szCs w:val="20"/>
              </w:rPr>
            </w:pPr>
            <w:r w:rsidRPr="00F77DD0">
              <w:rPr>
                <w:rFonts w:ascii="Times New Roman" w:hAnsi="Times New Roman" w:cs="Times New Roman"/>
                <w:i/>
                <w:sz w:val="20"/>
                <w:szCs w:val="20"/>
              </w:rPr>
              <w:t xml:space="preserve">C. </w:t>
            </w:r>
            <w:proofErr w:type="spellStart"/>
            <w:r w:rsidRPr="00F77DD0">
              <w:rPr>
                <w:rFonts w:ascii="Times New Roman" w:hAnsi="Times New Roman" w:cs="Times New Roman"/>
                <w:i/>
                <w:sz w:val="20"/>
                <w:szCs w:val="20"/>
              </w:rPr>
              <w:t>bidentata</w:t>
            </w:r>
            <w:proofErr w:type="spellEnd"/>
          </w:p>
        </w:tc>
        <w:tc>
          <w:tcPr>
            <w:tcW w:w="596"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3.25±0.02</w:t>
            </w:r>
          </w:p>
        </w:tc>
        <w:tc>
          <w:tcPr>
            <w:tcW w:w="638"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2.19±0.20</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2.13±0.11</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0.58±0.10</w:t>
            </w:r>
          </w:p>
        </w:tc>
        <w:tc>
          <w:tcPr>
            <w:tcW w:w="624"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1.40±0.05</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5.50±0.08</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7.75±0.07</w:t>
            </w:r>
          </w:p>
        </w:tc>
      </w:tr>
      <w:tr w:rsidR="003D282D" w:rsidRPr="00F77DD0" w:rsidTr="00AF2DC7">
        <w:trPr>
          <w:cantSplit/>
          <w:jc w:val="center"/>
        </w:trPr>
        <w:tc>
          <w:tcPr>
            <w:tcW w:w="979" w:type="pct"/>
            <w:hideMark/>
          </w:tcPr>
          <w:p w:rsidR="00C0144A" w:rsidRPr="00F77DD0" w:rsidRDefault="00C0144A" w:rsidP="00AF2DC7">
            <w:pPr>
              <w:adjustRightInd w:val="0"/>
              <w:snapToGrid w:val="0"/>
              <w:jc w:val="both"/>
              <w:rPr>
                <w:rFonts w:ascii="Times New Roman" w:hAnsi="Times New Roman" w:cs="Times New Roman"/>
                <w:i/>
                <w:sz w:val="20"/>
                <w:szCs w:val="20"/>
              </w:rPr>
            </w:pPr>
            <w:r w:rsidRPr="00F77DD0">
              <w:rPr>
                <w:rFonts w:ascii="Times New Roman" w:hAnsi="Times New Roman" w:cs="Times New Roman"/>
                <w:i/>
                <w:sz w:val="20"/>
                <w:szCs w:val="20"/>
              </w:rPr>
              <w:t xml:space="preserve">C. </w:t>
            </w:r>
            <w:proofErr w:type="spellStart"/>
            <w:r w:rsidRPr="00F77DD0">
              <w:rPr>
                <w:rFonts w:ascii="Times New Roman" w:hAnsi="Times New Roman" w:cs="Times New Roman"/>
                <w:i/>
                <w:sz w:val="20"/>
                <w:szCs w:val="20"/>
              </w:rPr>
              <w:t>bonduc</w:t>
            </w:r>
            <w:proofErr w:type="spellEnd"/>
          </w:p>
        </w:tc>
        <w:tc>
          <w:tcPr>
            <w:tcW w:w="596"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9.81±0.33</w:t>
            </w:r>
          </w:p>
        </w:tc>
        <w:tc>
          <w:tcPr>
            <w:tcW w:w="638"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0.589±0.12</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4.50±0.07</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0.53±0.27</w:t>
            </w:r>
          </w:p>
        </w:tc>
        <w:tc>
          <w:tcPr>
            <w:tcW w:w="624"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0.52±0.01</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3.19±0.03</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7.96±0.14</w:t>
            </w:r>
          </w:p>
        </w:tc>
      </w:tr>
      <w:tr w:rsidR="003D282D" w:rsidRPr="00F77DD0" w:rsidTr="00AF2DC7">
        <w:trPr>
          <w:cantSplit/>
          <w:jc w:val="center"/>
        </w:trPr>
        <w:tc>
          <w:tcPr>
            <w:tcW w:w="979" w:type="pct"/>
            <w:vAlign w:val="bottom"/>
            <w:hideMark/>
          </w:tcPr>
          <w:p w:rsidR="00C0144A" w:rsidRPr="00F77DD0" w:rsidRDefault="00C0144A" w:rsidP="00AF2DC7">
            <w:pPr>
              <w:adjustRightInd w:val="0"/>
              <w:snapToGrid w:val="0"/>
              <w:jc w:val="both"/>
              <w:rPr>
                <w:rFonts w:ascii="Times New Roman" w:eastAsia="Times New Roman" w:hAnsi="Times New Roman" w:cs="Times New Roman"/>
                <w:i/>
                <w:color w:val="000000"/>
                <w:sz w:val="20"/>
                <w:szCs w:val="20"/>
              </w:rPr>
            </w:pPr>
            <w:r w:rsidRPr="00F77DD0">
              <w:rPr>
                <w:rFonts w:ascii="Times New Roman" w:eastAsia="Times New Roman" w:hAnsi="Times New Roman" w:cs="Times New Roman"/>
                <w:i/>
                <w:color w:val="000000"/>
                <w:sz w:val="20"/>
                <w:szCs w:val="20"/>
              </w:rPr>
              <w:t xml:space="preserve">C. </w:t>
            </w:r>
            <w:proofErr w:type="spellStart"/>
            <w:r w:rsidRPr="00F77DD0">
              <w:rPr>
                <w:rFonts w:ascii="Times New Roman" w:eastAsia="Times New Roman" w:hAnsi="Times New Roman" w:cs="Times New Roman"/>
                <w:i/>
                <w:color w:val="000000"/>
                <w:sz w:val="20"/>
                <w:szCs w:val="20"/>
              </w:rPr>
              <w:t>millenii</w:t>
            </w:r>
            <w:proofErr w:type="spellEnd"/>
          </w:p>
        </w:tc>
        <w:tc>
          <w:tcPr>
            <w:tcW w:w="596"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23.8.±3.50</w:t>
            </w:r>
          </w:p>
        </w:tc>
        <w:tc>
          <w:tcPr>
            <w:tcW w:w="638"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2.16±0.09</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4.34±0.35</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0.36±0.09</w:t>
            </w:r>
          </w:p>
        </w:tc>
        <w:tc>
          <w:tcPr>
            <w:tcW w:w="624"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0.50±0.04</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3.05±0.50</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4.80±0.14</w:t>
            </w:r>
          </w:p>
        </w:tc>
      </w:tr>
      <w:tr w:rsidR="003D282D" w:rsidRPr="00F77DD0" w:rsidTr="00AF2DC7">
        <w:trPr>
          <w:cantSplit/>
          <w:jc w:val="center"/>
        </w:trPr>
        <w:tc>
          <w:tcPr>
            <w:tcW w:w="979" w:type="pct"/>
            <w:vAlign w:val="bottom"/>
            <w:hideMark/>
          </w:tcPr>
          <w:p w:rsidR="00C0144A" w:rsidRPr="00F77DD0" w:rsidRDefault="00C0144A" w:rsidP="00AF2DC7">
            <w:pPr>
              <w:adjustRightInd w:val="0"/>
              <w:snapToGrid w:val="0"/>
              <w:jc w:val="both"/>
              <w:rPr>
                <w:rFonts w:ascii="Times New Roman" w:eastAsia="Times New Roman" w:hAnsi="Times New Roman" w:cs="Times New Roman"/>
                <w:i/>
                <w:color w:val="000000"/>
                <w:sz w:val="20"/>
                <w:szCs w:val="20"/>
              </w:rPr>
            </w:pPr>
            <w:r w:rsidRPr="00F77DD0">
              <w:rPr>
                <w:rFonts w:ascii="Times New Roman" w:eastAsia="Times New Roman" w:hAnsi="Times New Roman" w:cs="Times New Roman"/>
                <w:i/>
                <w:color w:val="000000"/>
                <w:sz w:val="20"/>
                <w:szCs w:val="20"/>
              </w:rPr>
              <w:t xml:space="preserve">H. </w:t>
            </w:r>
            <w:proofErr w:type="spellStart"/>
            <w:r w:rsidRPr="00F77DD0">
              <w:rPr>
                <w:rFonts w:ascii="Times New Roman" w:eastAsia="Times New Roman" w:hAnsi="Times New Roman" w:cs="Times New Roman"/>
                <w:i/>
                <w:color w:val="000000"/>
                <w:sz w:val="20"/>
                <w:szCs w:val="20"/>
              </w:rPr>
              <w:t>umbellata</w:t>
            </w:r>
            <w:proofErr w:type="spellEnd"/>
          </w:p>
        </w:tc>
        <w:tc>
          <w:tcPr>
            <w:tcW w:w="596"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68.55±2.62</w:t>
            </w:r>
          </w:p>
        </w:tc>
        <w:tc>
          <w:tcPr>
            <w:tcW w:w="638"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1.82±0.22</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4.53±0.14</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0.45±0.25</w:t>
            </w:r>
          </w:p>
        </w:tc>
        <w:tc>
          <w:tcPr>
            <w:tcW w:w="624"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0.14±0.03</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2.12±0.39</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20.0±1.41</w:t>
            </w:r>
          </w:p>
        </w:tc>
      </w:tr>
      <w:tr w:rsidR="003D282D" w:rsidRPr="00F77DD0" w:rsidTr="00AF2DC7">
        <w:trPr>
          <w:cantSplit/>
          <w:jc w:val="center"/>
        </w:trPr>
        <w:tc>
          <w:tcPr>
            <w:tcW w:w="979" w:type="pct"/>
            <w:vAlign w:val="bottom"/>
            <w:hideMark/>
          </w:tcPr>
          <w:p w:rsidR="00C0144A" w:rsidRPr="00F77DD0" w:rsidRDefault="00C0144A" w:rsidP="00AF2DC7">
            <w:pPr>
              <w:adjustRightInd w:val="0"/>
              <w:snapToGrid w:val="0"/>
              <w:jc w:val="both"/>
              <w:rPr>
                <w:rFonts w:ascii="Times New Roman" w:eastAsia="Times New Roman" w:hAnsi="Times New Roman" w:cs="Times New Roman"/>
                <w:i/>
                <w:color w:val="000000"/>
                <w:sz w:val="20"/>
                <w:szCs w:val="20"/>
              </w:rPr>
            </w:pPr>
            <w:r w:rsidRPr="00F77DD0">
              <w:rPr>
                <w:rFonts w:ascii="Times New Roman" w:eastAsia="Times New Roman" w:hAnsi="Times New Roman" w:cs="Times New Roman"/>
                <w:i/>
                <w:color w:val="000000"/>
                <w:sz w:val="20"/>
                <w:szCs w:val="20"/>
              </w:rPr>
              <w:t xml:space="preserve">H. </w:t>
            </w:r>
            <w:proofErr w:type="spellStart"/>
            <w:r w:rsidRPr="00F77DD0">
              <w:rPr>
                <w:rFonts w:ascii="Times New Roman" w:eastAsia="Times New Roman" w:hAnsi="Times New Roman" w:cs="Times New Roman"/>
                <w:i/>
                <w:color w:val="000000"/>
                <w:sz w:val="20"/>
                <w:szCs w:val="20"/>
              </w:rPr>
              <w:t>asiata</w:t>
            </w:r>
            <w:proofErr w:type="spellEnd"/>
          </w:p>
        </w:tc>
        <w:tc>
          <w:tcPr>
            <w:tcW w:w="596"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3.98±0.04</w:t>
            </w:r>
          </w:p>
        </w:tc>
        <w:tc>
          <w:tcPr>
            <w:tcW w:w="638"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0.456±0.05</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4.25±0.04</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0.29±0.50</w:t>
            </w:r>
          </w:p>
        </w:tc>
        <w:tc>
          <w:tcPr>
            <w:tcW w:w="624"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0.22±0.01</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1.94±0.07</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6.88±0.25</w:t>
            </w:r>
          </w:p>
        </w:tc>
      </w:tr>
      <w:tr w:rsidR="003D282D" w:rsidRPr="00F77DD0" w:rsidTr="00AF2DC7">
        <w:trPr>
          <w:cantSplit/>
          <w:jc w:val="center"/>
        </w:trPr>
        <w:tc>
          <w:tcPr>
            <w:tcW w:w="979" w:type="pct"/>
            <w:vAlign w:val="bottom"/>
            <w:hideMark/>
          </w:tcPr>
          <w:p w:rsidR="00C0144A" w:rsidRPr="00F77DD0" w:rsidRDefault="00C0144A" w:rsidP="00AF2DC7">
            <w:pPr>
              <w:adjustRightInd w:val="0"/>
              <w:snapToGrid w:val="0"/>
              <w:jc w:val="both"/>
              <w:rPr>
                <w:rFonts w:ascii="Times New Roman" w:eastAsia="Times New Roman" w:hAnsi="Times New Roman" w:cs="Times New Roman"/>
                <w:i/>
                <w:color w:val="000000"/>
                <w:sz w:val="20"/>
                <w:szCs w:val="20"/>
              </w:rPr>
            </w:pPr>
            <w:r w:rsidRPr="00F77DD0">
              <w:rPr>
                <w:rFonts w:ascii="Times New Roman" w:eastAsia="Times New Roman" w:hAnsi="Times New Roman" w:cs="Times New Roman"/>
                <w:i/>
                <w:color w:val="000000"/>
                <w:sz w:val="20"/>
                <w:szCs w:val="20"/>
              </w:rPr>
              <w:t xml:space="preserve">M. </w:t>
            </w:r>
            <w:proofErr w:type="spellStart"/>
            <w:r w:rsidRPr="00F77DD0">
              <w:rPr>
                <w:rFonts w:ascii="Times New Roman" w:eastAsia="Times New Roman" w:hAnsi="Times New Roman" w:cs="Times New Roman"/>
                <w:i/>
                <w:color w:val="000000"/>
                <w:sz w:val="20"/>
                <w:szCs w:val="20"/>
              </w:rPr>
              <w:t>macrostarchyum</w:t>
            </w:r>
            <w:proofErr w:type="spellEnd"/>
          </w:p>
        </w:tc>
        <w:tc>
          <w:tcPr>
            <w:tcW w:w="596"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37.95±1.62</w:t>
            </w:r>
          </w:p>
        </w:tc>
        <w:tc>
          <w:tcPr>
            <w:tcW w:w="638"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1.34±0.02</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6.44±0.28</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0.40±0.08</w:t>
            </w:r>
          </w:p>
        </w:tc>
        <w:tc>
          <w:tcPr>
            <w:tcW w:w="624"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6.86±0.04</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2.67±0.01</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5.85±0.21</w:t>
            </w:r>
          </w:p>
        </w:tc>
      </w:tr>
      <w:tr w:rsidR="003D282D" w:rsidRPr="00F77DD0" w:rsidTr="00AF2DC7">
        <w:trPr>
          <w:cantSplit/>
          <w:jc w:val="center"/>
        </w:trPr>
        <w:tc>
          <w:tcPr>
            <w:tcW w:w="979" w:type="pct"/>
            <w:vAlign w:val="bottom"/>
            <w:hideMark/>
          </w:tcPr>
          <w:p w:rsidR="00C0144A" w:rsidRPr="00F77DD0" w:rsidRDefault="00C0144A" w:rsidP="00AF2DC7">
            <w:pPr>
              <w:adjustRightInd w:val="0"/>
              <w:snapToGrid w:val="0"/>
              <w:jc w:val="both"/>
              <w:rPr>
                <w:rFonts w:ascii="Times New Roman" w:eastAsia="Times New Roman" w:hAnsi="Times New Roman" w:cs="Times New Roman"/>
                <w:i/>
                <w:color w:val="000000"/>
                <w:sz w:val="20"/>
                <w:szCs w:val="20"/>
              </w:rPr>
            </w:pPr>
            <w:r w:rsidRPr="00F77DD0">
              <w:rPr>
                <w:rFonts w:ascii="Times New Roman" w:eastAsia="Times New Roman" w:hAnsi="Times New Roman" w:cs="Times New Roman"/>
                <w:i/>
                <w:color w:val="000000"/>
                <w:sz w:val="20"/>
                <w:szCs w:val="20"/>
              </w:rPr>
              <w:t xml:space="preserve">P. </w:t>
            </w:r>
            <w:proofErr w:type="spellStart"/>
            <w:r w:rsidRPr="00F77DD0">
              <w:rPr>
                <w:rFonts w:ascii="Times New Roman" w:eastAsia="Times New Roman" w:hAnsi="Times New Roman" w:cs="Times New Roman"/>
                <w:i/>
                <w:color w:val="000000"/>
                <w:sz w:val="20"/>
                <w:szCs w:val="20"/>
              </w:rPr>
              <w:t>excelsa</w:t>
            </w:r>
            <w:proofErr w:type="spellEnd"/>
          </w:p>
        </w:tc>
        <w:tc>
          <w:tcPr>
            <w:tcW w:w="596"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30.45±0.21</w:t>
            </w:r>
          </w:p>
        </w:tc>
        <w:tc>
          <w:tcPr>
            <w:tcW w:w="638"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0.35±0.00</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4.29±0.01</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0.35±0.06</w:t>
            </w:r>
          </w:p>
        </w:tc>
        <w:tc>
          <w:tcPr>
            <w:tcW w:w="624"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0.47±0.01</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2.28±0.30</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3.90±0.14</w:t>
            </w:r>
          </w:p>
        </w:tc>
      </w:tr>
      <w:tr w:rsidR="003D282D" w:rsidRPr="00F77DD0" w:rsidTr="00AF2DC7">
        <w:trPr>
          <w:cantSplit/>
          <w:jc w:val="center"/>
        </w:trPr>
        <w:tc>
          <w:tcPr>
            <w:tcW w:w="979" w:type="pct"/>
            <w:vAlign w:val="bottom"/>
            <w:hideMark/>
          </w:tcPr>
          <w:p w:rsidR="00C0144A" w:rsidRPr="00F77DD0" w:rsidRDefault="00C0144A" w:rsidP="00AF2DC7">
            <w:pPr>
              <w:adjustRightInd w:val="0"/>
              <w:snapToGrid w:val="0"/>
              <w:jc w:val="both"/>
              <w:rPr>
                <w:rFonts w:ascii="Times New Roman" w:eastAsia="Times New Roman" w:hAnsi="Times New Roman" w:cs="Times New Roman"/>
                <w:i/>
                <w:color w:val="000000"/>
                <w:sz w:val="20"/>
                <w:szCs w:val="20"/>
              </w:rPr>
            </w:pPr>
            <w:r w:rsidRPr="00F77DD0">
              <w:rPr>
                <w:rFonts w:ascii="Times New Roman" w:eastAsia="Times New Roman" w:hAnsi="Times New Roman" w:cs="Times New Roman"/>
                <w:i/>
                <w:color w:val="000000"/>
                <w:sz w:val="20"/>
                <w:szCs w:val="20"/>
              </w:rPr>
              <w:t xml:space="preserve">R. </w:t>
            </w:r>
            <w:proofErr w:type="spellStart"/>
            <w:r w:rsidRPr="00F77DD0">
              <w:rPr>
                <w:rFonts w:ascii="Times New Roman" w:eastAsia="Times New Roman" w:hAnsi="Times New Roman" w:cs="Times New Roman"/>
                <w:i/>
                <w:color w:val="000000"/>
                <w:sz w:val="20"/>
                <w:szCs w:val="20"/>
              </w:rPr>
              <w:t>vomitoria</w:t>
            </w:r>
            <w:proofErr w:type="spellEnd"/>
          </w:p>
        </w:tc>
        <w:tc>
          <w:tcPr>
            <w:tcW w:w="596"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10.68±0.34</w:t>
            </w:r>
          </w:p>
        </w:tc>
        <w:tc>
          <w:tcPr>
            <w:tcW w:w="638"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22.41±1.66</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8.12±0.12</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1.90±0.02</w:t>
            </w:r>
          </w:p>
        </w:tc>
        <w:tc>
          <w:tcPr>
            <w:tcW w:w="624"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1.06±0.03</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2.90±0.06</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36.0±1.41</w:t>
            </w:r>
          </w:p>
        </w:tc>
      </w:tr>
      <w:tr w:rsidR="003D282D" w:rsidRPr="00F77DD0" w:rsidTr="00AF2DC7">
        <w:trPr>
          <w:cantSplit/>
          <w:jc w:val="center"/>
        </w:trPr>
        <w:tc>
          <w:tcPr>
            <w:tcW w:w="979" w:type="pct"/>
            <w:vAlign w:val="bottom"/>
            <w:hideMark/>
          </w:tcPr>
          <w:p w:rsidR="00C0144A" w:rsidRPr="00F77DD0" w:rsidRDefault="00C0144A" w:rsidP="00AF2DC7">
            <w:pPr>
              <w:adjustRightInd w:val="0"/>
              <w:snapToGrid w:val="0"/>
              <w:jc w:val="both"/>
              <w:rPr>
                <w:rFonts w:ascii="Times New Roman" w:eastAsia="Times New Roman" w:hAnsi="Times New Roman" w:cs="Times New Roman"/>
                <w:i/>
                <w:color w:val="000000"/>
                <w:sz w:val="20"/>
                <w:szCs w:val="20"/>
              </w:rPr>
            </w:pPr>
            <w:r w:rsidRPr="00F77DD0">
              <w:rPr>
                <w:rFonts w:ascii="Times New Roman" w:eastAsia="Times New Roman" w:hAnsi="Times New Roman" w:cs="Times New Roman"/>
                <w:i/>
                <w:color w:val="000000"/>
                <w:sz w:val="20"/>
                <w:szCs w:val="20"/>
              </w:rPr>
              <w:t xml:space="preserve">S. </w:t>
            </w:r>
            <w:proofErr w:type="spellStart"/>
            <w:r w:rsidRPr="00F77DD0">
              <w:rPr>
                <w:rFonts w:ascii="Times New Roman" w:eastAsia="Times New Roman" w:hAnsi="Times New Roman" w:cs="Times New Roman"/>
                <w:i/>
                <w:color w:val="000000"/>
                <w:sz w:val="20"/>
                <w:szCs w:val="20"/>
              </w:rPr>
              <w:t>dasyphyllum</w:t>
            </w:r>
            <w:proofErr w:type="spellEnd"/>
          </w:p>
        </w:tc>
        <w:tc>
          <w:tcPr>
            <w:tcW w:w="596"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60.40±2.97</w:t>
            </w:r>
          </w:p>
        </w:tc>
        <w:tc>
          <w:tcPr>
            <w:tcW w:w="638"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130.63±2.65</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4.15±0.00</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0.33±0.30</w:t>
            </w:r>
          </w:p>
        </w:tc>
        <w:tc>
          <w:tcPr>
            <w:tcW w:w="624"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1.12±0.01</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5.53±0.07</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8.90±014</w:t>
            </w:r>
          </w:p>
        </w:tc>
      </w:tr>
      <w:tr w:rsidR="003D282D" w:rsidRPr="00F77DD0" w:rsidTr="00AF2DC7">
        <w:trPr>
          <w:cantSplit/>
          <w:jc w:val="center"/>
        </w:trPr>
        <w:tc>
          <w:tcPr>
            <w:tcW w:w="979" w:type="pct"/>
            <w:vAlign w:val="bottom"/>
            <w:hideMark/>
          </w:tcPr>
          <w:p w:rsidR="00C0144A" w:rsidRPr="00F77DD0" w:rsidRDefault="00C0144A" w:rsidP="00AF2DC7">
            <w:pPr>
              <w:adjustRightInd w:val="0"/>
              <w:snapToGrid w:val="0"/>
              <w:jc w:val="both"/>
              <w:rPr>
                <w:rFonts w:ascii="Times New Roman" w:eastAsia="Times New Roman" w:hAnsi="Times New Roman" w:cs="Times New Roman"/>
                <w:i/>
                <w:color w:val="000000"/>
                <w:sz w:val="20"/>
                <w:szCs w:val="20"/>
              </w:rPr>
            </w:pPr>
            <w:r w:rsidRPr="00F77DD0">
              <w:rPr>
                <w:rFonts w:ascii="Times New Roman" w:eastAsia="Times New Roman" w:hAnsi="Times New Roman" w:cs="Times New Roman"/>
                <w:i/>
                <w:color w:val="000000"/>
                <w:sz w:val="20"/>
                <w:szCs w:val="20"/>
              </w:rPr>
              <w:t xml:space="preserve">S. </w:t>
            </w:r>
            <w:proofErr w:type="spellStart"/>
            <w:r w:rsidRPr="00F77DD0">
              <w:rPr>
                <w:rFonts w:ascii="Times New Roman" w:eastAsia="Times New Roman" w:hAnsi="Times New Roman" w:cs="Times New Roman"/>
                <w:i/>
                <w:color w:val="000000"/>
                <w:sz w:val="20"/>
                <w:szCs w:val="20"/>
              </w:rPr>
              <w:t>jollyanum</w:t>
            </w:r>
            <w:proofErr w:type="spellEnd"/>
          </w:p>
        </w:tc>
        <w:tc>
          <w:tcPr>
            <w:tcW w:w="596"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8.92±0.24</w:t>
            </w:r>
          </w:p>
        </w:tc>
        <w:tc>
          <w:tcPr>
            <w:tcW w:w="638"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0.44±0.02</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4.26±0.10</w:t>
            </w:r>
          </w:p>
        </w:tc>
        <w:tc>
          <w:tcPr>
            <w:tcW w:w="553"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0.22±0.03</w:t>
            </w:r>
          </w:p>
        </w:tc>
        <w:tc>
          <w:tcPr>
            <w:tcW w:w="624"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0.19±0.09</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1.38±0.09</w:t>
            </w:r>
          </w:p>
        </w:tc>
        <w:tc>
          <w:tcPr>
            <w:tcW w:w="529" w:type="pct"/>
            <w:hideMark/>
          </w:tcPr>
          <w:p w:rsidR="00C0144A" w:rsidRPr="00F77DD0" w:rsidRDefault="00C0144A" w:rsidP="00AF2DC7">
            <w:pPr>
              <w:adjustRightInd w:val="0"/>
              <w:snapToGrid w:val="0"/>
              <w:jc w:val="both"/>
              <w:rPr>
                <w:rFonts w:ascii="Times New Roman" w:hAnsi="Times New Roman" w:cs="Times New Roman"/>
                <w:sz w:val="20"/>
                <w:szCs w:val="20"/>
              </w:rPr>
            </w:pPr>
            <w:r w:rsidRPr="00F77DD0">
              <w:rPr>
                <w:rFonts w:ascii="Times New Roman" w:hAnsi="Times New Roman" w:cs="Times New Roman"/>
                <w:sz w:val="20"/>
                <w:szCs w:val="20"/>
              </w:rPr>
              <w:t>4.70±0.14</w:t>
            </w:r>
          </w:p>
        </w:tc>
      </w:tr>
    </w:tbl>
    <w:p w:rsidR="00A6617A" w:rsidRPr="00F77DD0" w:rsidRDefault="00A6617A" w:rsidP="00C8132B">
      <w:pPr>
        <w:autoSpaceDE w:val="0"/>
        <w:autoSpaceDN w:val="0"/>
        <w:adjustRightInd w:val="0"/>
        <w:snapToGrid w:val="0"/>
        <w:spacing w:after="0" w:line="240" w:lineRule="auto"/>
        <w:jc w:val="both"/>
        <w:rPr>
          <w:rFonts w:ascii="Times New Roman" w:hAnsi="Times New Roman" w:cs="Times New Roman"/>
          <w:b/>
          <w:sz w:val="20"/>
          <w:szCs w:val="20"/>
        </w:rPr>
      </w:pPr>
    </w:p>
    <w:p w:rsidR="008E55D4" w:rsidRPr="00F77DD0" w:rsidRDefault="00AF2DC7" w:rsidP="00AF2DC7">
      <w:pPr>
        <w:tabs>
          <w:tab w:val="left" w:pos="5242"/>
        </w:tabs>
        <w:adjustRightInd w:val="0"/>
        <w:snapToGrid w:val="0"/>
        <w:spacing w:after="0" w:line="240" w:lineRule="auto"/>
        <w:rPr>
          <w:rFonts w:ascii="Times New Roman" w:hAnsi="Times New Roman" w:cs="Times New Roman"/>
          <w:b/>
          <w:sz w:val="20"/>
          <w:szCs w:val="20"/>
        </w:rPr>
      </w:pPr>
      <w:r w:rsidRPr="00F77DD0">
        <w:rPr>
          <w:rFonts w:ascii="Times New Roman" w:hAnsi="Times New Roman" w:cs="Times New Roman"/>
          <w:b/>
          <w:sz w:val="20"/>
          <w:szCs w:val="20"/>
        </w:rPr>
        <w:t xml:space="preserve">Table 4: </w:t>
      </w:r>
      <w:proofErr w:type="spellStart"/>
      <w:r w:rsidRPr="00F77DD0">
        <w:rPr>
          <w:rFonts w:ascii="Times New Roman" w:hAnsi="Times New Roman" w:cs="Times New Roman"/>
          <w:b/>
          <w:sz w:val="20"/>
          <w:szCs w:val="20"/>
        </w:rPr>
        <w:t>Phytochemical</w:t>
      </w:r>
      <w:proofErr w:type="spellEnd"/>
      <w:r w:rsidRPr="00F77DD0">
        <w:rPr>
          <w:rFonts w:ascii="Times New Roman" w:hAnsi="Times New Roman" w:cs="Times New Roman"/>
          <w:b/>
          <w:sz w:val="20"/>
          <w:szCs w:val="20"/>
        </w:rPr>
        <w:t xml:space="preserve"> analysis of selected medicinal plant seeds</w:t>
      </w:r>
    </w:p>
    <w:tbl>
      <w:tblPr>
        <w:tblStyle w:val="TableGrid"/>
        <w:tblW w:w="5000" w:type="pct"/>
        <w:jc w:val="center"/>
        <w:tblLook w:val="04A0"/>
      </w:tblPr>
      <w:tblGrid>
        <w:gridCol w:w="1512"/>
        <w:gridCol w:w="570"/>
        <w:gridCol w:w="688"/>
        <w:gridCol w:w="720"/>
        <w:gridCol w:w="613"/>
        <w:gridCol w:w="613"/>
        <w:gridCol w:w="613"/>
        <w:gridCol w:w="603"/>
        <w:gridCol w:w="870"/>
        <w:gridCol w:w="688"/>
        <w:gridCol w:w="580"/>
        <w:gridCol w:w="753"/>
        <w:gridCol w:w="753"/>
      </w:tblGrid>
      <w:tr w:rsidR="00AF2DC7" w:rsidRPr="00AF2DC7" w:rsidTr="00AF2DC7">
        <w:trPr>
          <w:cantSplit/>
          <w:jc w:val="center"/>
        </w:trPr>
        <w:tc>
          <w:tcPr>
            <w:tcW w:w="790" w:type="pct"/>
          </w:tcPr>
          <w:p w:rsidR="00AF2DC7" w:rsidRPr="00AF2DC7" w:rsidRDefault="00AF2DC7" w:rsidP="00AF2DC7">
            <w:pPr>
              <w:autoSpaceDE w:val="0"/>
              <w:autoSpaceDN w:val="0"/>
              <w:adjustRightInd w:val="0"/>
              <w:snapToGrid w:val="0"/>
              <w:rPr>
                <w:rFonts w:ascii="Times New Roman" w:hAnsi="Times New Roman" w:cs="Times New Roman"/>
                <w:bCs/>
                <w:sz w:val="16"/>
                <w:szCs w:val="16"/>
              </w:rPr>
            </w:pPr>
            <w:r w:rsidRPr="00AF2DC7">
              <w:rPr>
                <w:rFonts w:ascii="Times New Roman" w:hAnsi="Times New Roman" w:cs="Times New Roman"/>
                <w:bCs/>
                <w:sz w:val="16"/>
                <w:szCs w:val="16"/>
              </w:rPr>
              <w:t>PLANT SEEDS</w:t>
            </w:r>
          </w:p>
        </w:tc>
        <w:tc>
          <w:tcPr>
            <w:tcW w:w="298"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Times New Roman" w:eastAsia="Times New Roman" w:hAnsi="Times New Roman" w:cs="Times New Roman"/>
                <w:color w:val="000000"/>
                <w:sz w:val="16"/>
                <w:szCs w:val="16"/>
              </w:rPr>
              <w:t>SAP</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Times New Roman" w:eastAsia="Times New Roman" w:hAnsi="Times New Roman" w:cs="Times New Roman"/>
                <w:color w:val="000000"/>
                <w:sz w:val="16"/>
                <w:szCs w:val="16"/>
              </w:rPr>
              <w:t>TERP</w:t>
            </w:r>
          </w:p>
        </w:tc>
        <w:tc>
          <w:tcPr>
            <w:tcW w:w="376"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Times New Roman" w:eastAsia="Times New Roman" w:hAnsi="Times New Roman" w:cs="Times New Roman"/>
                <w:color w:val="000000"/>
                <w:sz w:val="16"/>
                <w:szCs w:val="16"/>
              </w:rPr>
              <w:t>FLAV</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Times New Roman" w:eastAsia="Times New Roman" w:hAnsi="Times New Roman" w:cs="Times New Roman"/>
                <w:color w:val="000000"/>
                <w:sz w:val="16"/>
                <w:szCs w:val="16"/>
              </w:rPr>
              <w:t>TAN</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Times New Roman" w:eastAsia="Times New Roman" w:hAnsi="Times New Roman" w:cs="Times New Roman"/>
                <w:color w:val="000000"/>
                <w:sz w:val="16"/>
                <w:szCs w:val="16"/>
              </w:rPr>
              <w:t>ALK</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Times New Roman" w:eastAsia="Times New Roman" w:hAnsi="Times New Roman" w:cs="Times New Roman"/>
                <w:color w:val="000000"/>
                <w:sz w:val="16"/>
                <w:szCs w:val="16"/>
              </w:rPr>
              <w:t>C. GLY</w:t>
            </w:r>
          </w:p>
        </w:tc>
        <w:tc>
          <w:tcPr>
            <w:tcW w:w="315"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Times New Roman" w:eastAsia="Times New Roman" w:hAnsi="Times New Roman" w:cs="Times New Roman"/>
                <w:color w:val="000000"/>
                <w:sz w:val="16"/>
                <w:szCs w:val="16"/>
              </w:rPr>
              <w:t>R. SUG</w:t>
            </w:r>
          </w:p>
        </w:tc>
        <w:tc>
          <w:tcPr>
            <w:tcW w:w="454"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Times New Roman" w:eastAsia="Times New Roman" w:hAnsi="Times New Roman" w:cs="Times New Roman"/>
                <w:color w:val="000000"/>
                <w:sz w:val="16"/>
                <w:szCs w:val="16"/>
              </w:rPr>
              <w:t>P. GROUP</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Times New Roman" w:eastAsia="Times New Roman" w:hAnsi="Times New Roman" w:cs="Times New Roman"/>
                <w:color w:val="000000"/>
                <w:sz w:val="16"/>
                <w:szCs w:val="16"/>
              </w:rPr>
              <w:t>STER</w:t>
            </w:r>
          </w:p>
        </w:tc>
        <w:tc>
          <w:tcPr>
            <w:tcW w:w="303"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Times New Roman" w:eastAsia="Times New Roman" w:hAnsi="Times New Roman" w:cs="Times New Roman"/>
                <w:color w:val="000000"/>
                <w:sz w:val="16"/>
                <w:szCs w:val="16"/>
              </w:rPr>
              <w:t>PHL</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Times New Roman" w:eastAsia="Times New Roman" w:hAnsi="Times New Roman" w:cs="Times New Roman"/>
                <w:color w:val="000000"/>
                <w:sz w:val="16"/>
                <w:szCs w:val="16"/>
              </w:rPr>
              <w:t>COM. ANTH</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Times New Roman" w:eastAsia="Times New Roman" w:hAnsi="Times New Roman" w:cs="Times New Roman"/>
                <w:color w:val="000000"/>
                <w:sz w:val="16"/>
                <w:szCs w:val="16"/>
              </w:rPr>
              <w:t>F. ANTH</w:t>
            </w:r>
          </w:p>
        </w:tc>
      </w:tr>
      <w:tr w:rsidR="00AF2DC7" w:rsidRPr="00AF2DC7" w:rsidTr="00AF2DC7">
        <w:trPr>
          <w:cantSplit/>
          <w:jc w:val="center"/>
        </w:trPr>
        <w:tc>
          <w:tcPr>
            <w:tcW w:w="790" w:type="pct"/>
            <w:vAlign w:val="bottom"/>
          </w:tcPr>
          <w:p w:rsidR="00AF2DC7" w:rsidRPr="00AF2DC7" w:rsidRDefault="00AF2DC7" w:rsidP="00AF2DC7">
            <w:pPr>
              <w:adjustRightInd w:val="0"/>
              <w:snapToGrid w:val="0"/>
              <w:rPr>
                <w:rFonts w:ascii="Times New Roman" w:eastAsia="Times New Roman" w:hAnsi="Times New Roman" w:cs="Times New Roman"/>
                <w:i/>
                <w:color w:val="000000"/>
                <w:sz w:val="16"/>
                <w:szCs w:val="16"/>
              </w:rPr>
            </w:pPr>
            <w:r w:rsidRPr="00AF2DC7">
              <w:rPr>
                <w:rFonts w:ascii="Times New Roman" w:eastAsia="Times New Roman" w:hAnsi="Times New Roman" w:cs="Times New Roman"/>
                <w:i/>
                <w:color w:val="000000"/>
                <w:sz w:val="16"/>
                <w:szCs w:val="16"/>
              </w:rPr>
              <w:t xml:space="preserve">R. </w:t>
            </w:r>
            <w:proofErr w:type="spellStart"/>
            <w:r w:rsidRPr="00AF2DC7">
              <w:rPr>
                <w:rFonts w:ascii="Times New Roman" w:eastAsia="Times New Roman" w:hAnsi="Times New Roman" w:cs="Times New Roman"/>
                <w:i/>
                <w:color w:val="000000"/>
                <w:sz w:val="16"/>
                <w:szCs w:val="16"/>
              </w:rPr>
              <w:t>vomitoria</w:t>
            </w:r>
            <w:proofErr w:type="spellEnd"/>
          </w:p>
        </w:tc>
        <w:tc>
          <w:tcPr>
            <w:tcW w:w="298"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76"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15"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454"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03"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r>
      <w:tr w:rsidR="00AF2DC7" w:rsidRPr="00AF2DC7" w:rsidTr="00AF2DC7">
        <w:trPr>
          <w:cantSplit/>
          <w:jc w:val="center"/>
        </w:trPr>
        <w:tc>
          <w:tcPr>
            <w:tcW w:w="790" w:type="pct"/>
            <w:vAlign w:val="bottom"/>
          </w:tcPr>
          <w:p w:rsidR="00AF2DC7" w:rsidRPr="00AF2DC7" w:rsidRDefault="00AF2DC7" w:rsidP="00AF2DC7">
            <w:pPr>
              <w:adjustRightInd w:val="0"/>
              <w:snapToGrid w:val="0"/>
              <w:rPr>
                <w:rFonts w:ascii="Times New Roman" w:eastAsia="Times New Roman" w:hAnsi="Times New Roman" w:cs="Times New Roman"/>
                <w:i/>
                <w:color w:val="000000"/>
                <w:sz w:val="16"/>
                <w:szCs w:val="16"/>
              </w:rPr>
            </w:pPr>
            <w:r w:rsidRPr="00AF2DC7">
              <w:rPr>
                <w:rFonts w:ascii="Times New Roman" w:eastAsia="Times New Roman" w:hAnsi="Times New Roman" w:cs="Times New Roman"/>
                <w:i/>
                <w:color w:val="000000"/>
                <w:sz w:val="16"/>
                <w:szCs w:val="16"/>
              </w:rPr>
              <w:t xml:space="preserve">C. </w:t>
            </w:r>
            <w:proofErr w:type="spellStart"/>
            <w:r w:rsidRPr="00AF2DC7">
              <w:rPr>
                <w:rFonts w:ascii="Times New Roman" w:eastAsia="Times New Roman" w:hAnsi="Times New Roman" w:cs="Times New Roman"/>
                <w:i/>
                <w:color w:val="000000"/>
                <w:sz w:val="16"/>
                <w:szCs w:val="16"/>
              </w:rPr>
              <w:t>bonduc</w:t>
            </w:r>
            <w:proofErr w:type="spellEnd"/>
          </w:p>
        </w:tc>
        <w:tc>
          <w:tcPr>
            <w:tcW w:w="298"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76"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15"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454"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03"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r>
      <w:tr w:rsidR="00AF2DC7" w:rsidRPr="00AF2DC7" w:rsidTr="00AF2DC7">
        <w:trPr>
          <w:cantSplit/>
          <w:jc w:val="center"/>
        </w:trPr>
        <w:tc>
          <w:tcPr>
            <w:tcW w:w="790" w:type="pct"/>
            <w:vAlign w:val="bottom"/>
          </w:tcPr>
          <w:p w:rsidR="00AF2DC7" w:rsidRPr="00AF2DC7" w:rsidRDefault="00AF2DC7" w:rsidP="00AF2DC7">
            <w:pPr>
              <w:adjustRightInd w:val="0"/>
              <w:snapToGrid w:val="0"/>
              <w:rPr>
                <w:rFonts w:ascii="Times New Roman" w:eastAsia="Times New Roman" w:hAnsi="Times New Roman" w:cs="Times New Roman"/>
                <w:i/>
                <w:color w:val="000000"/>
                <w:sz w:val="16"/>
                <w:szCs w:val="16"/>
              </w:rPr>
            </w:pPr>
            <w:r w:rsidRPr="00AF2DC7">
              <w:rPr>
                <w:rFonts w:ascii="Times New Roman" w:eastAsia="Times New Roman" w:hAnsi="Times New Roman" w:cs="Times New Roman"/>
                <w:i/>
                <w:color w:val="000000"/>
                <w:sz w:val="16"/>
                <w:szCs w:val="16"/>
              </w:rPr>
              <w:t xml:space="preserve">P. </w:t>
            </w:r>
            <w:proofErr w:type="spellStart"/>
            <w:r w:rsidRPr="00AF2DC7">
              <w:rPr>
                <w:rFonts w:ascii="Times New Roman" w:eastAsia="Times New Roman" w:hAnsi="Times New Roman" w:cs="Times New Roman"/>
                <w:i/>
                <w:color w:val="000000"/>
                <w:sz w:val="16"/>
                <w:szCs w:val="16"/>
              </w:rPr>
              <w:t>excelsa</w:t>
            </w:r>
            <w:proofErr w:type="spellEnd"/>
          </w:p>
        </w:tc>
        <w:tc>
          <w:tcPr>
            <w:tcW w:w="298"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76"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15"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454"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03"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r>
      <w:tr w:rsidR="00AF2DC7" w:rsidRPr="00AF2DC7" w:rsidTr="00AF2DC7">
        <w:trPr>
          <w:cantSplit/>
          <w:jc w:val="center"/>
        </w:trPr>
        <w:tc>
          <w:tcPr>
            <w:tcW w:w="790" w:type="pct"/>
            <w:vAlign w:val="bottom"/>
          </w:tcPr>
          <w:p w:rsidR="00AF2DC7" w:rsidRPr="00AF2DC7" w:rsidRDefault="00AF2DC7" w:rsidP="00AF2DC7">
            <w:pPr>
              <w:adjustRightInd w:val="0"/>
              <w:snapToGrid w:val="0"/>
              <w:rPr>
                <w:rFonts w:ascii="Times New Roman" w:eastAsia="Times New Roman" w:hAnsi="Times New Roman" w:cs="Times New Roman"/>
                <w:i/>
                <w:color w:val="000000"/>
                <w:sz w:val="16"/>
                <w:szCs w:val="16"/>
              </w:rPr>
            </w:pPr>
            <w:r w:rsidRPr="00AF2DC7">
              <w:rPr>
                <w:rFonts w:ascii="Times New Roman" w:eastAsia="Times New Roman" w:hAnsi="Times New Roman" w:cs="Times New Roman"/>
                <w:i/>
                <w:color w:val="000000"/>
                <w:sz w:val="16"/>
                <w:szCs w:val="16"/>
              </w:rPr>
              <w:t xml:space="preserve">H. </w:t>
            </w:r>
            <w:proofErr w:type="spellStart"/>
            <w:r w:rsidRPr="00AF2DC7">
              <w:rPr>
                <w:rFonts w:ascii="Times New Roman" w:eastAsia="Times New Roman" w:hAnsi="Times New Roman" w:cs="Times New Roman"/>
                <w:i/>
                <w:color w:val="000000"/>
                <w:sz w:val="16"/>
                <w:szCs w:val="16"/>
              </w:rPr>
              <w:t>umbellata</w:t>
            </w:r>
            <w:proofErr w:type="spellEnd"/>
          </w:p>
        </w:tc>
        <w:tc>
          <w:tcPr>
            <w:tcW w:w="298"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76"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15"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454"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03"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r>
      <w:tr w:rsidR="00AF2DC7" w:rsidRPr="00AF2DC7" w:rsidTr="00AF2DC7">
        <w:trPr>
          <w:cantSplit/>
          <w:jc w:val="center"/>
        </w:trPr>
        <w:tc>
          <w:tcPr>
            <w:tcW w:w="790" w:type="pct"/>
            <w:vAlign w:val="bottom"/>
          </w:tcPr>
          <w:p w:rsidR="00AF2DC7" w:rsidRPr="00AF2DC7" w:rsidRDefault="00AF2DC7" w:rsidP="00AF2DC7">
            <w:pPr>
              <w:adjustRightInd w:val="0"/>
              <w:snapToGrid w:val="0"/>
              <w:rPr>
                <w:rFonts w:ascii="Times New Roman" w:eastAsia="Times New Roman" w:hAnsi="Times New Roman" w:cs="Times New Roman"/>
                <w:i/>
                <w:color w:val="000000"/>
                <w:sz w:val="16"/>
                <w:szCs w:val="16"/>
              </w:rPr>
            </w:pPr>
            <w:r w:rsidRPr="00AF2DC7">
              <w:rPr>
                <w:rFonts w:ascii="Times New Roman" w:eastAsia="Times New Roman" w:hAnsi="Times New Roman" w:cs="Times New Roman"/>
                <w:i/>
                <w:color w:val="000000"/>
                <w:sz w:val="16"/>
                <w:szCs w:val="16"/>
              </w:rPr>
              <w:t xml:space="preserve">M. </w:t>
            </w:r>
            <w:proofErr w:type="spellStart"/>
            <w:r w:rsidRPr="00AF2DC7">
              <w:rPr>
                <w:rFonts w:ascii="Times New Roman" w:eastAsia="Times New Roman" w:hAnsi="Times New Roman" w:cs="Times New Roman"/>
                <w:i/>
                <w:color w:val="000000"/>
                <w:sz w:val="16"/>
                <w:szCs w:val="16"/>
              </w:rPr>
              <w:t>macrostarchyum</w:t>
            </w:r>
            <w:proofErr w:type="spellEnd"/>
          </w:p>
        </w:tc>
        <w:tc>
          <w:tcPr>
            <w:tcW w:w="298"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76"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15"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454"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03"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r>
      <w:tr w:rsidR="00AF2DC7" w:rsidRPr="00AF2DC7" w:rsidTr="00AF2DC7">
        <w:trPr>
          <w:cantSplit/>
          <w:jc w:val="center"/>
        </w:trPr>
        <w:tc>
          <w:tcPr>
            <w:tcW w:w="790" w:type="pct"/>
            <w:vAlign w:val="bottom"/>
          </w:tcPr>
          <w:p w:rsidR="00AF2DC7" w:rsidRPr="00AF2DC7" w:rsidRDefault="00AF2DC7" w:rsidP="00AF2DC7">
            <w:pPr>
              <w:adjustRightInd w:val="0"/>
              <w:snapToGrid w:val="0"/>
              <w:rPr>
                <w:rFonts w:ascii="Times New Roman" w:eastAsia="Times New Roman" w:hAnsi="Times New Roman" w:cs="Times New Roman"/>
                <w:i/>
                <w:color w:val="000000"/>
                <w:sz w:val="16"/>
                <w:szCs w:val="16"/>
              </w:rPr>
            </w:pPr>
            <w:r w:rsidRPr="00AF2DC7">
              <w:rPr>
                <w:rFonts w:ascii="Times New Roman" w:eastAsia="Times New Roman" w:hAnsi="Times New Roman" w:cs="Times New Roman"/>
                <w:i/>
                <w:color w:val="000000"/>
                <w:sz w:val="16"/>
                <w:szCs w:val="16"/>
              </w:rPr>
              <w:t xml:space="preserve">C. </w:t>
            </w:r>
            <w:proofErr w:type="spellStart"/>
            <w:r w:rsidRPr="00AF2DC7">
              <w:rPr>
                <w:rFonts w:ascii="Times New Roman" w:eastAsia="Times New Roman" w:hAnsi="Times New Roman" w:cs="Times New Roman"/>
                <w:i/>
                <w:color w:val="000000"/>
                <w:sz w:val="16"/>
                <w:szCs w:val="16"/>
              </w:rPr>
              <w:t>bidentata</w:t>
            </w:r>
            <w:proofErr w:type="spellEnd"/>
          </w:p>
        </w:tc>
        <w:tc>
          <w:tcPr>
            <w:tcW w:w="298"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76"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15"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454"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03"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r>
      <w:tr w:rsidR="00AF2DC7" w:rsidRPr="00AF2DC7" w:rsidTr="00AF2DC7">
        <w:trPr>
          <w:cantSplit/>
          <w:jc w:val="center"/>
        </w:trPr>
        <w:tc>
          <w:tcPr>
            <w:tcW w:w="790" w:type="pct"/>
            <w:vAlign w:val="bottom"/>
          </w:tcPr>
          <w:p w:rsidR="00AF2DC7" w:rsidRPr="00AF2DC7" w:rsidRDefault="00AF2DC7" w:rsidP="00AF2DC7">
            <w:pPr>
              <w:adjustRightInd w:val="0"/>
              <w:snapToGrid w:val="0"/>
              <w:rPr>
                <w:rFonts w:ascii="Times New Roman" w:eastAsia="Times New Roman" w:hAnsi="Times New Roman" w:cs="Times New Roman"/>
                <w:i/>
                <w:color w:val="000000"/>
                <w:sz w:val="16"/>
                <w:szCs w:val="16"/>
              </w:rPr>
            </w:pPr>
            <w:r w:rsidRPr="00AF2DC7">
              <w:rPr>
                <w:rFonts w:ascii="Times New Roman" w:eastAsia="Times New Roman" w:hAnsi="Times New Roman" w:cs="Times New Roman"/>
                <w:i/>
                <w:color w:val="000000"/>
                <w:sz w:val="16"/>
                <w:szCs w:val="16"/>
              </w:rPr>
              <w:t xml:space="preserve">H. </w:t>
            </w:r>
            <w:proofErr w:type="spellStart"/>
            <w:r w:rsidRPr="00AF2DC7">
              <w:rPr>
                <w:rFonts w:ascii="Times New Roman" w:eastAsia="Times New Roman" w:hAnsi="Times New Roman" w:cs="Times New Roman"/>
                <w:i/>
                <w:color w:val="000000"/>
                <w:sz w:val="16"/>
                <w:szCs w:val="16"/>
              </w:rPr>
              <w:t>asiata</w:t>
            </w:r>
            <w:proofErr w:type="spellEnd"/>
          </w:p>
        </w:tc>
        <w:tc>
          <w:tcPr>
            <w:tcW w:w="298"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76"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15"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454"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03"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r>
      <w:tr w:rsidR="00AF2DC7" w:rsidRPr="00AF2DC7" w:rsidTr="00AF2DC7">
        <w:trPr>
          <w:cantSplit/>
          <w:jc w:val="center"/>
        </w:trPr>
        <w:tc>
          <w:tcPr>
            <w:tcW w:w="790" w:type="pct"/>
            <w:vAlign w:val="bottom"/>
          </w:tcPr>
          <w:p w:rsidR="00AF2DC7" w:rsidRPr="00AF2DC7" w:rsidRDefault="00AF2DC7" w:rsidP="00AF2DC7">
            <w:pPr>
              <w:adjustRightInd w:val="0"/>
              <w:snapToGrid w:val="0"/>
              <w:rPr>
                <w:rFonts w:ascii="Times New Roman" w:eastAsia="Times New Roman" w:hAnsi="Times New Roman" w:cs="Times New Roman"/>
                <w:i/>
                <w:color w:val="000000"/>
                <w:sz w:val="16"/>
                <w:szCs w:val="16"/>
              </w:rPr>
            </w:pPr>
            <w:r w:rsidRPr="00AF2DC7">
              <w:rPr>
                <w:rFonts w:ascii="Times New Roman" w:eastAsia="Times New Roman" w:hAnsi="Times New Roman" w:cs="Times New Roman"/>
                <w:i/>
                <w:color w:val="000000"/>
                <w:sz w:val="16"/>
                <w:szCs w:val="16"/>
              </w:rPr>
              <w:t xml:space="preserve">S. </w:t>
            </w:r>
            <w:proofErr w:type="spellStart"/>
            <w:r w:rsidRPr="00AF2DC7">
              <w:rPr>
                <w:rFonts w:ascii="Times New Roman" w:eastAsia="Times New Roman" w:hAnsi="Times New Roman" w:cs="Times New Roman"/>
                <w:i/>
                <w:color w:val="000000"/>
                <w:sz w:val="16"/>
                <w:szCs w:val="16"/>
              </w:rPr>
              <w:t>jollyanum</w:t>
            </w:r>
            <w:proofErr w:type="spellEnd"/>
          </w:p>
        </w:tc>
        <w:tc>
          <w:tcPr>
            <w:tcW w:w="298"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76"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15"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454"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03"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r>
      <w:tr w:rsidR="00AF2DC7" w:rsidRPr="00AF2DC7" w:rsidTr="00AF2DC7">
        <w:trPr>
          <w:cantSplit/>
          <w:jc w:val="center"/>
        </w:trPr>
        <w:tc>
          <w:tcPr>
            <w:tcW w:w="790" w:type="pct"/>
            <w:vAlign w:val="bottom"/>
          </w:tcPr>
          <w:p w:rsidR="00AF2DC7" w:rsidRPr="00AF2DC7" w:rsidRDefault="00AF2DC7" w:rsidP="00AF2DC7">
            <w:pPr>
              <w:adjustRightInd w:val="0"/>
              <w:snapToGrid w:val="0"/>
              <w:rPr>
                <w:rFonts w:ascii="Times New Roman" w:eastAsia="Times New Roman" w:hAnsi="Times New Roman" w:cs="Times New Roman"/>
                <w:i/>
                <w:color w:val="000000"/>
                <w:sz w:val="16"/>
                <w:szCs w:val="16"/>
              </w:rPr>
            </w:pPr>
            <w:r w:rsidRPr="00AF2DC7">
              <w:rPr>
                <w:rFonts w:ascii="Times New Roman" w:eastAsia="Times New Roman" w:hAnsi="Times New Roman" w:cs="Times New Roman"/>
                <w:i/>
                <w:color w:val="000000"/>
                <w:sz w:val="16"/>
                <w:szCs w:val="16"/>
              </w:rPr>
              <w:t xml:space="preserve">S. </w:t>
            </w:r>
            <w:proofErr w:type="spellStart"/>
            <w:r w:rsidRPr="00AF2DC7">
              <w:rPr>
                <w:rFonts w:ascii="Times New Roman" w:eastAsia="Times New Roman" w:hAnsi="Times New Roman" w:cs="Times New Roman"/>
                <w:i/>
                <w:color w:val="000000"/>
                <w:sz w:val="16"/>
                <w:szCs w:val="16"/>
              </w:rPr>
              <w:t>dasyphyllum</w:t>
            </w:r>
            <w:proofErr w:type="spellEnd"/>
          </w:p>
        </w:tc>
        <w:tc>
          <w:tcPr>
            <w:tcW w:w="298"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76"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15"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454"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03"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r>
      <w:tr w:rsidR="00AF2DC7" w:rsidRPr="00AF2DC7" w:rsidTr="00AF2DC7">
        <w:trPr>
          <w:cantSplit/>
          <w:jc w:val="center"/>
        </w:trPr>
        <w:tc>
          <w:tcPr>
            <w:tcW w:w="790" w:type="pct"/>
            <w:vAlign w:val="bottom"/>
          </w:tcPr>
          <w:p w:rsidR="00AF2DC7" w:rsidRPr="00AF2DC7" w:rsidRDefault="00AF2DC7" w:rsidP="00AF2DC7">
            <w:pPr>
              <w:adjustRightInd w:val="0"/>
              <w:snapToGrid w:val="0"/>
              <w:rPr>
                <w:rFonts w:ascii="Times New Roman" w:eastAsia="Times New Roman" w:hAnsi="Times New Roman" w:cs="Times New Roman"/>
                <w:i/>
                <w:color w:val="000000"/>
                <w:sz w:val="16"/>
                <w:szCs w:val="16"/>
              </w:rPr>
            </w:pPr>
            <w:r w:rsidRPr="00AF2DC7">
              <w:rPr>
                <w:rFonts w:ascii="Times New Roman" w:eastAsia="Times New Roman" w:hAnsi="Times New Roman" w:cs="Times New Roman"/>
                <w:i/>
                <w:color w:val="000000"/>
                <w:sz w:val="16"/>
                <w:szCs w:val="16"/>
              </w:rPr>
              <w:t xml:space="preserve">C. </w:t>
            </w:r>
            <w:proofErr w:type="spellStart"/>
            <w:r w:rsidRPr="00AF2DC7">
              <w:rPr>
                <w:rFonts w:ascii="Times New Roman" w:eastAsia="Times New Roman" w:hAnsi="Times New Roman" w:cs="Times New Roman"/>
                <w:i/>
                <w:color w:val="000000"/>
                <w:sz w:val="16"/>
                <w:szCs w:val="16"/>
              </w:rPr>
              <w:t>millenii</w:t>
            </w:r>
            <w:proofErr w:type="spellEnd"/>
          </w:p>
        </w:tc>
        <w:tc>
          <w:tcPr>
            <w:tcW w:w="298"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76"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20"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15"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454"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59"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03" w:type="pct"/>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c>
          <w:tcPr>
            <w:tcW w:w="393" w:type="pct"/>
            <w:shd w:val="clear" w:color="auto" w:fill="auto"/>
            <w:vAlign w:val="bottom"/>
          </w:tcPr>
          <w:p w:rsidR="00AF2DC7" w:rsidRPr="00AF2DC7" w:rsidRDefault="00AF2DC7" w:rsidP="00AF2DC7">
            <w:pPr>
              <w:adjustRightInd w:val="0"/>
              <w:snapToGrid w:val="0"/>
              <w:rPr>
                <w:rFonts w:ascii="Times New Roman" w:eastAsia="Times New Roman" w:hAnsi="Times New Roman" w:cs="Times New Roman"/>
                <w:color w:val="000000"/>
                <w:sz w:val="16"/>
                <w:szCs w:val="16"/>
              </w:rPr>
            </w:pPr>
            <w:r w:rsidRPr="00AF2DC7">
              <w:rPr>
                <w:rFonts w:ascii="Cambria Math" w:eastAsia="Times New Roman" w:hAnsi="Cambria Math" w:cs="Cambria Math"/>
                <w:color w:val="000000"/>
                <w:sz w:val="16"/>
                <w:szCs w:val="16"/>
              </w:rPr>
              <w:t>₋</w:t>
            </w:r>
          </w:p>
        </w:tc>
      </w:tr>
    </w:tbl>
    <w:p w:rsidR="00C0144A" w:rsidRPr="00F77DD0" w:rsidRDefault="00C0144A" w:rsidP="00C8132B">
      <w:pPr>
        <w:autoSpaceDE w:val="0"/>
        <w:autoSpaceDN w:val="0"/>
        <w:adjustRightInd w:val="0"/>
        <w:snapToGrid w:val="0"/>
        <w:spacing w:after="0" w:line="240" w:lineRule="auto"/>
        <w:jc w:val="both"/>
        <w:rPr>
          <w:rFonts w:ascii="Times New Roman" w:hAnsi="Times New Roman" w:cs="Times New Roman"/>
          <w:b/>
          <w:sz w:val="20"/>
          <w:szCs w:val="20"/>
        </w:rPr>
      </w:pPr>
    </w:p>
    <w:p w:rsidR="00AF2DC7" w:rsidRDefault="00AF2DC7" w:rsidP="00AF2DC7">
      <w:pPr>
        <w:autoSpaceDE w:val="0"/>
        <w:autoSpaceDN w:val="0"/>
        <w:adjustRightInd w:val="0"/>
        <w:snapToGrid w:val="0"/>
        <w:spacing w:after="0" w:line="240" w:lineRule="auto"/>
        <w:jc w:val="both"/>
        <w:rPr>
          <w:rFonts w:ascii="Times New Roman" w:hAnsi="Times New Roman" w:cs="Times New Roman"/>
          <w:b/>
          <w:bCs/>
          <w:sz w:val="20"/>
          <w:szCs w:val="20"/>
        </w:rPr>
      </w:pPr>
    </w:p>
    <w:p w:rsidR="00A730E4" w:rsidRDefault="00A730E4" w:rsidP="00AF2DC7">
      <w:pPr>
        <w:autoSpaceDE w:val="0"/>
        <w:autoSpaceDN w:val="0"/>
        <w:adjustRightInd w:val="0"/>
        <w:snapToGrid w:val="0"/>
        <w:spacing w:after="0" w:line="240" w:lineRule="auto"/>
        <w:jc w:val="both"/>
        <w:rPr>
          <w:rFonts w:ascii="Times New Roman" w:hAnsi="Times New Roman" w:cs="Times New Roman"/>
          <w:b/>
          <w:bCs/>
          <w:sz w:val="20"/>
          <w:szCs w:val="20"/>
        </w:rPr>
        <w:sectPr w:rsidR="00A730E4" w:rsidSect="00AF2DC7">
          <w:type w:val="continuous"/>
          <w:pgSz w:w="12240" w:h="15840" w:code="1"/>
          <w:pgMar w:top="1440" w:right="1440" w:bottom="1440" w:left="1440" w:header="720" w:footer="720" w:gutter="0"/>
          <w:cols w:space="720"/>
          <w:docGrid w:linePitch="360"/>
        </w:sectPr>
      </w:pPr>
    </w:p>
    <w:p w:rsidR="00AF2DC7" w:rsidRPr="00F77DD0" w:rsidRDefault="00AF2DC7" w:rsidP="00AF2DC7">
      <w:pPr>
        <w:autoSpaceDE w:val="0"/>
        <w:autoSpaceDN w:val="0"/>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lastRenderedPageBreak/>
        <w:t>CONCLUSION</w:t>
      </w:r>
    </w:p>
    <w:p w:rsidR="00AF2DC7" w:rsidRDefault="00AF2DC7"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r w:rsidRPr="00F77DD0">
        <w:rPr>
          <w:rFonts w:ascii="Times New Roman" w:hAnsi="Times New Roman" w:cs="Times New Roman"/>
          <w:sz w:val="20"/>
          <w:szCs w:val="20"/>
        </w:rPr>
        <w:t xml:space="preserve">In conclusion, the result of this research work showed that all the selected plant seeds contained appreciable amounts of </w:t>
      </w:r>
      <w:proofErr w:type="spellStart"/>
      <w:r w:rsidRPr="00F77DD0">
        <w:rPr>
          <w:rFonts w:ascii="Times New Roman" w:hAnsi="Times New Roman" w:cs="Times New Roman"/>
          <w:sz w:val="20"/>
          <w:szCs w:val="20"/>
        </w:rPr>
        <w:t>phytochemicals</w:t>
      </w:r>
      <w:proofErr w:type="spellEnd"/>
      <w:r w:rsidRPr="00F77DD0">
        <w:rPr>
          <w:rFonts w:ascii="Times New Roman" w:hAnsi="Times New Roman" w:cs="Times New Roman"/>
          <w:sz w:val="20"/>
          <w:szCs w:val="20"/>
        </w:rPr>
        <w:t xml:space="preserve"> like alkaloids, glycoside, reducing sugar and </w:t>
      </w:r>
      <w:proofErr w:type="spellStart"/>
      <w:r w:rsidRPr="00F77DD0">
        <w:rPr>
          <w:rFonts w:ascii="Times New Roman" w:hAnsi="Times New Roman" w:cs="Times New Roman"/>
          <w:sz w:val="20"/>
          <w:szCs w:val="20"/>
        </w:rPr>
        <w:t>flavonoids</w:t>
      </w:r>
      <w:proofErr w:type="spellEnd"/>
      <w:r w:rsidRPr="00F77DD0">
        <w:rPr>
          <w:rFonts w:ascii="Times New Roman" w:hAnsi="Times New Roman" w:cs="Times New Roman"/>
          <w:sz w:val="20"/>
          <w:szCs w:val="20"/>
        </w:rPr>
        <w:t xml:space="preserve"> which have good pharmacological effect and also carbohydrate, protein and minerals which are nutritional requirements of both humans and livestock. Possibly, the seeds from these plants could be useful as feed supplement and as medicine to improve health and growth performance in humans and livestock.</w:t>
      </w:r>
      <w:bookmarkStart w:id="19" w:name="_GoBack"/>
      <w:bookmarkEnd w:id="19"/>
    </w:p>
    <w:p w:rsidR="00AF2DC7" w:rsidRPr="00F77DD0" w:rsidRDefault="00AF2DC7" w:rsidP="00AF2DC7">
      <w:pPr>
        <w:autoSpaceDE w:val="0"/>
        <w:autoSpaceDN w:val="0"/>
        <w:adjustRightInd w:val="0"/>
        <w:snapToGrid w:val="0"/>
        <w:spacing w:after="0" w:line="240" w:lineRule="auto"/>
        <w:ind w:firstLine="720"/>
        <w:jc w:val="both"/>
        <w:rPr>
          <w:rFonts w:ascii="Times New Roman" w:hAnsi="Times New Roman" w:cs="Times New Roman"/>
          <w:sz w:val="20"/>
          <w:szCs w:val="20"/>
        </w:rPr>
      </w:pPr>
    </w:p>
    <w:p w:rsidR="00AF2DC7" w:rsidRPr="00E7200A" w:rsidRDefault="00AF2DC7" w:rsidP="00AF2DC7">
      <w:pPr>
        <w:adjustRightInd w:val="0"/>
        <w:snapToGrid w:val="0"/>
        <w:spacing w:after="0" w:line="240" w:lineRule="auto"/>
        <w:jc w:val="both"/>
        <w:rPr>
          <w:rFonts w:ascii="Times New Roman" w:hAnsi="Times New Roman"/>
          <w:b/>
          <w:sz w:val="20"/>
          <w:szCs w:val="20"/>
        </w:rPr>
      </w:pPr>
      <w:r w:rsidRPr="00E7200A">
        <w:rPr>
          <w:rFonts w:ascii="Times New Roman" w:hAnsi="Times New Roman"/>
          <w:b/>
          <w:sz w:val="20"/>
          <w:szCs w:val="20"/>
        </w:rPr>
        <w:t xml:space="preserve">Acknowledgements: </w:t>
      </w:r>
    </w:p>
    <w:p w:rsidR="00AF2DC7" w:rsidRPr="00E7200A" w:rsidRDefault="00AF2DC7" w:rsidP="00AF2DC7">
      <w:pPr>
        <w:adjustRightInd w:val="0"/>
        <w:snapToGrid w:val="0"/>
        <w:spacing w:after="0" w:line="240" w:lineRule="auto"/>
        <w:jc w:val="both"/>
        <w:rPr>
          <w:rFonts w:ascii="Times New Roman" w:hAnsi="Times New Roman"/>
          <w:sz w:val="20"/>
          <w:szCs w:val="20"/>
        </w:rPr>
      </w:pPr>
      <w:r w:rsidRPr="00E7200A">
        <w:rPr>
          <w:rFonts w:ascii="Times New Roman" w:hAnsi="Times New Roman"/>
          <w:b/>
          <w:sz w:val="20"/>
          <w:szCs w:val="20"/>
        </w:rPr>
        <w:t xml:space="preserve">           </w:t>
      </w:r>
      <w:r w:rsidRPr="00E7200A">
        <w:rPr>
          <w:rFonts w:ascii="Times New Roman" w:hAnsi="Times New Roman"/>
          <w:sz w:val="20"/>
          <w:szCs w:val="20"/>
        </w:rPr>
        <w:t xml:space="preserve">The authors thank the Department of Chemistry, Faculty of Science of University of Ibadan, </w:t>
      </w:r>
      <w:proofErr w:type="gramStart"/>
      <w:r w:rsidRPr="00E7200A">
        <w:rPr>
          <w:rFonts w:ascii="Times New Roman" w:hAnsi="Times New Roman"/>
          <w:sz w:val="20"/>
          <w:szCs w:val="20"/>
        </w:rPr>
        <w:t>Ibadan</w:t>
      </w:r>
      <w:proofErr w:type="gramEnd"/>
      <w:r w:rsidRPr="00E7200A">
        <w:rPr>
          <w:rFonts w:ascii="Times New Roman" w:hAnsi="Times New Roman"/>
          <w:sz w:val="20"/>
          <w:szCs w:val="20"/>
        </w:rPr>
        <w:t xml:space="preserve">, Nigeria for making </w:t>
      </w:r>
      <w:r>
        <w:rPr>
          <w:rFonts w:ascii="Times New Roman" w:hAnsi="Times New Roman"/>
          <w:sz w:val="20"/>
          <w:szCs w:val="20"/>
        </w:rPr>
        <w:t xml:space="preserve">its </w:t>
      </w:r>
      <w:r w:rsidRPr="00E7200A">
        <w:rPr>
          <w:rFonts w:ascii="Times New Roman" w:hAnsi="Times New Roman"/>
          <w:sz w:val="20"/>
          <w:szCs w:val="20"/>
        </w:rPr>
        <w:t xml:space="preserve">facilities available. </w:t>
      </w:r>
    </w:p>
    <w:p w:rsidR="00AF2DC7" w:rsidRPr="00E7200A" w:rsidRDefault="00AF2DC7" w:rsidP="00AF2DC7">
      <w:pPr>
        <w:adjustRightInd w:val="0"/>
        <w:snapToGrid w:val="0"/>
        <w:spacing w:after="0" w:line="240" w:lineRule="auto"/>
        <w:jc w:val="both"/>
        <w:rPr>
          <w:rFonts w:ascii="Times New Roman" w:hAnsi="Times New Roman"/>
          <w:b/>
          <w:sz w:val="20"/>
          <w:szCs w:val="20"/>
        </w:rPr>
      </w:pPr>
    </w:p>
    <w:p w:rsidR="00AF2DC7" w:rsidRPr="00E7200A" w:rsidRDefault="00AF2DC7" w:rsidP="00AF2DC7">
      <w:pPr>
        <w:adjustRightInd w:val="0"/>
        <w:snapToGrid w:val="0"/>
        <w:spacing w:after="0" w:line="240" w:lineRule="auto"/>
        <w:jc w:val="both"/>
        <w:rPr>
          <w:rFonts w:ascii="Times New Roman" w:hAnsi="Times New Roman"/>
          <w:b/>
          <w:sz w:val="20"/>
          <w:szCs w:val="20"/>
        </w:rPr>
      </w:pPr>
      <w:r w:rsidRPr="00E7200A">
        <w:rPr>
          <w:rFonts w:ascii="Times New Roman" w:hAnsi="Times New Roman"/>
          <w:b/>
          <w:sz w:val="20"/>
          <w:szCs w:val="20"/>
        </w:rPr>
        <w:t>Corresponding Author:</w:t>
      </w:r>
    </w:p>
    <w:p w:rsidR="00AF2DC7" w:rsidRPr="00E7200A" w:rsidRDefault="00AF2DC7" w:rsidP="00AF2DC7">
      <w:pPr>
        <w:adjustRightInd w:val="0"/>
        <w:snapToGrid w:val="0"/>
        <w:spacing w:after="0" w:line="240" w:lineRule="auto"/>
        <w:jc w:val="both"/>
        <w:rPr>
          <w:rFonts w:ascii="Times New Roman" w:hAnsi="Times New Roman"/>
          <w:sz w:val="20"/>
          <w:szCs w:val="20"/>
        </w:rPr>
      </w:pPr>
      <w:proofErr w:type="spellStart"/>
      <w:r w:rsidRPr="00E7200A">
        <w:rPr>
          <w:rFonts w:ascii="Times New Roman" w:hAnsi="Times New Roman"/>
          <w:sz w:val="20"/>
          <w:szCs w:val="20"/>
        </w:rPr>
        <w:t>Ibironke</w:t>
      </w:r>
      <w:proofErr w:type="spellEnd"/>
      <w:r w:rsidRPr="00E7200A">
        <w:rPr>
          <w:rFonts w:ascii="Times New Roman" w:hAnsi="Times New Roman"/>
          <w:sz w:val="20"/>
          <w:szCs w:val="20"/>
        </w:rPr>
        <w:t xml:space="preserve"> A. </w:t>
      </w:r>
      <w:proofErr w:type="spellStart"/>
      <w:r w:rsidRPr="00E7200A">
        <w:rPr>
          <w:rFonts w:ascii="Times New Roman" w:hAnsi="Times New Roman"/>
          <w:sz w:val="20"/>
          <w:szCs w:val="20"/>
        </w:rPr>
        <w:t>Ajayi</w:t>
      </w:r>
      <w:proofErr w:type="spellEnd"/>
      <w:r w:rsidRPr="00E7200A">
        <w:rPr>
          <w:rFonts w:ascii="Times New Roman" w:hAnsi="Times New Roman"/>
          <w:sz w:val="20"/>
          <w:szCs w:val="20"/>
        </w:rPr>
        <w:t>,</w:t>
      </w:r>
    </w:p>
    <w:p w:rsidR="00AF2DC7" w:rsidRPr="00E7200A" w:rsidRDefault="00AF2DC7" w:rsidP="00AF2DC7">
      <w:pPr>
        <w:adjustRightInd w:val="0"/>
        <w:snapToGrid w:val="0"/>
        <w:spacing w:after="0" w:line="240" w:lineRule="auto"/>
        <w:jc w:val="both"/>
        <w:rPr>
          <w:rFonts w:ascii="Times New Roman" w:hAnsi="Times New Roman"/>
          <w:sz w:val="20"/>
          <w:szCs w:val="20"/>
        </w:rPr>
      </w:pPr>
      <w:r w:rsidRPr="00E7200A">
        <w:rPr>
          <w:rFonts w:ascii="Times New Roman" w:hAnsi="Times New Roman"/>
          <w:sz w:val="20"/>
          <w:szCs w:val="20"/>
        </w:rPr>
        <w:t>Industrial unit,</w:t>
      </w:r>
    </w:p>
    <w:p w:rsidR="00AF2DC7" w:rsidRPr="00E7200A" w:rsidRDefault="00AF2DC7" w:rsidP="00AF2DC7">
      <w:pPr>
        <w:adjustRightInd w:val="0"/>
        <w:snapToGrid w:val="0"/>
        <w:spacing w:after="0" w:line="240" w:lineRule="auto"/>
        <w:jc w:val="both"/>
        <w:rPr>
          <w:rFonts w:ascii="Times New Roman" w:hAnsi="Times New Roman"/>
          <w:sz w:val="20"/>
          <w:szCs w:val="20"/>
        </w:rPr>
      </w:pPr>
      <w:r w:rsidRPr="00E7200A">
        <w:rPr>
          <w:rFonts w:ascii="Times New Roman" w:hAnsi="Times New Roman"/>
          <w:sz w:val="20"/>
          <w:szCs w:val="20"/>
        </w:rPr>
        <w:t>Chemistry Department,</w:t>
      </w:r>
    </w:p>
    <w:p w:rsidR="00AF2DC7" w:rsidRPr="00E7200A" w:rsidRDefault="00AF2DC7" w:rsidP="00AF2DC7">
      <w:pPr>
        <w:adjustRightInd w:val="0"/>
        <w:snapToGrid w:val="0"/>
        <w:spacing w:after="0" w:line="240" w:lineRule="auto"/>
        <w:jc w:val="both"/>
        <w:rPr>
          <w:rFonts w:ascii="Times New Roman" w:hAnsi="Times New Roman"/>
          <w:sz w:val="20"/>
          <w:szCs w:val="20"/>
        </w:rPr>
      </w:pPr>
      <w:r w:rsidRPr="00E7200A">
        <w:rPr>
          <w:rFonts w:ascii="Times New Roman" w:hAnsi="Times New Roman"/>
          <w:sz w:val="20"/>
          <w:szCs w:val="20"/>
        </w:rPr>
        <w:t>Faculty of Science,</w:t>
      </w:r>
    </w:p>
    <w:p w:rsidR="00AF2DC7" w:rsidRPr="00E7200A" w:rsidRDefault="00AF2DC7" w:rsidP="00AF2DC7">
      <w:pPr>
        <w:adjustRightInd w:val="0"/>
        <w:snapToGrid w:val="0"/>
        <w:spacing w:after="0" w:line="240" w:lineRule="auto"/>
        <w:jc w:val="both"/>
        <w:rPr>
          <w:rFonts w:ascii="Times New Roman" w:hAnsi="Times New Roman"/>
          <w:sz w:val="20"/>
          <w:szCs w:val="20"/>
        </w:rPr>
      </w:pPr>
      <w:r w:rsidRPr="00E7200A">
        <w:rPr>
          <w:rFonts w:ascii="Times New Roman" w:hAnsi="Times New Roman"/>
          <w:sz w:val="20"/>
          <w:szCs w:val="20"/>
        </w:rPr>
        <w:t>University of Ibadan,</w:t>
      </w:r>
    </w:p>
    <w:p w:rsidR="00AF2DC7" w:rsidRPr="00E7200A" w:rsidRDefault="00AF2DC7" w:rsidP="00AF2DC7">
      <w:pPr>
        <w:adjustRightInd w:val="0"/>
        <w:snapToGrid w:val="0"/>
        <w:spacing w:after="0" w:line="240" w:lineRule="auto"/>
        <w:jc w:val="both"/>
        <w:rPr>
          <w:rFonts w:ascii="Times New Roman" w:hAnsi="Times New Roman"/>
          <w:sz w:val="20"/>
          <w:szCs w:val="20"/>
        </w:rPr>
      </w:pPr>
      <w:r w:rsidRPr="00E7200A">
        <w:rPr>
          <w:rFonts w:ascii="Times New Roman" w:hAnsi="Times New Roman"/>
          <w:sz w:val="20"/>
          <w:szCs w:val="20"/>
        </w:rPr>
        <w:t>Ibadan, Nigeria</w:t>
      </w:r>
    </w:p>
    <w:p w:rsidR="00AF2DC7" w:rsidRDefault="00AF2DC7" w:rsidP="00AF2DC7">
      <w:pPr>
        <w:adjustRightInd w:val="0"/>
        <w:snapToGrid w:val="0"/>
        <w:spacing w:after="0" w:line="240" w:lineRule="auto"/>
        <w:jc w:val="both"/>
      </w:pPr>
      <w:r w:rsidRPr="00E7200A">
        <w:rPr>
          <w:rFonts w:ascii="Times New Roman" w:hAnsi="Times New Roman"/>
          <w:sz w:val="20"/>
          <w:szCs w:val="20"/>
        </w:rPr>
        <w:t xml:space="preserve"> E-mail: </w:t>
      </w:r>
      <w:hyperlink r:id="rId16" w:history="1">
        <w:r w:rsidRPr="00E7200A">
          <w:rPr>
            <w:rStyle w:val="Hyperlink"/>
            <w:rFonts w:ascii="Times New Roman" w:hAnsi="Times New Roman"/>
            <w:sz w:val="20"/>
            <w:szCs w:val="20"/>
          </w:rPr>
          <w:t>frajayi@yahoo.com</w:t>
        </w:r>
      </w:hyperlink>
    </w:p>
    <w:p w:rsidR="00AF2DC7" w:rsidRPr="00E7200A" w:rsidRDefault="00AF2DC7" w:rsidP="00AF2DC7">
      <w:pPr>
        <w:adjustRightInd w:val="0"/>
        <w:snapToGrid w:val="0"/>
        <w:spacing w:after="0" w:line="240" w:lineRule="auto"/>
        <w:jc w:val="both"/>
        <w:rPr>
          <w:rFonts w:ascii="Times New Roman" w:hAnsi="Times New Roman"/>
          <w:sz w:val="20"/>
          <w:szCs w:val="20"/>
        </w:rPr>
      </w:pPr>
    </w:p>
    <w:p w:rsidR="00AF2DC7" w:rsidRPr="00F77DD0" w:rsidRDefault="00AF2DC7" w:rsidP="00AF2DC7">
      <w:pPr>
        <w:tabs>
          <w:tab w:val="left" w:pos="5242"/>
        </w:tabs>
        <w:adjustRightInd w:val="0"/>
        <w:snapToGrid w:val="0"/>
        <w:spacing w:after="0" w:line="240" w:lineRule="auto"/>
        <w:jc w:val="both"/>
        <w:rPr>
          <w:rFonts w:ascii="Times New Roman" w:hAnsi="Times New Roman" w:cs="Times New Roman"/>
          <w:b/>
          <w:bCs/>
          <w:sz w:val="20"/>
          <w:szCs w:val="20"/>
        </w:rPr>
      </w:pPr>
      <w:r w:rsidRPr="00F77DD0">
        <w:rPr>
          <w:rFonts w:ascii="Times New Roman" w:hAnsi="Times New Roman" w:cs="Times New Roman"/>
          <w:b/>
          <w:bCs/>
          <w:sz w:val="20"/>
          <w:szCs w:val="20"/>
        </w:rPr>
        <w:t>REFERENCES</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sz w:val="20"/>
          <w:szCs w:val="20"/>
        </w:rPr>
      </w:pPr>
      <w:proofErr w:type="spellStart"/>
      <w:r w:rsidRPr="00AF2DC7">
        <w:rPr>
          <w:rFonts w:ascii="Times New Roman" w:hAnsi="Times New Roman" w:cs="Times New Roman"/>
          <w:sz w:val="20"/>
          <w:szCs w:val="20"/>
        </w:rPr>
        <w:t>Abubakar</w:t>
      </w:r>
      <w:proofErr w:type="spellEnd"/>
      <w:r w:rsidRPr="00AF2DC7">
        <w:rPr>
          <w:rFonts w:ascii="Times New Roman" w:hAnsi="Times New Roman" w:cs="Times New Roman"/>
          <w:sz w:val="20"/>
          <w:szCs w:val="20"/>
        </w:rPr>
        <w:t xml:space="preserve">, M.G., </w:t>
      </w:r>
      <w:proofErr w:type="spellStart"/>
      <w:r w:rsidRPr="00AF2DC7">
        <w:rPr>
          <w:rFonts w:ascii="Times New Roman" w:hAnsi="Times New Roman" w:cs="Times New Roman"/>
          <w:sz w:val="20"/>
          <w:szCs w:val="20"/>
        </w:rPr>
        <w:t>Yerima</w:t>
      </w:r>
      <w:proofErr w:type="spellEnd"/>
      <w:r w:rsidRPr="00AF2DC7">
        <w:rPr>
          <w:rFonts w:ascii="Times New Roman" w:hAnsi="Times New Roman" w:cs="Times New Roman"/>
          <w:sz w:val="20"/>
          <w:szCs w:val="20"/>
        </w:rPr>
        <w:t xml:space="preserve">, M.B., </w:t>
      </w:r>
      <w:proofErr w:type="spellStart"/>
      <w:r w:rsidRPr="00AF2DC7">
        <w:rPr>
          <w:rFonts w:ascii="Times New Roman" w:hAnsi="Times New Roman" w:cs="Times New Roman"/>
          <w:sz w:val="20"/>
          <w:szCs w:val="20"/>
        </w:rPr>
        <w:t>Zahriya</w:t>
      </w:r>
      <w:proofErr w:type="spellEnd"/>
      <w:r w:rsidRPr="00AF2DC7">
        <w:rPr>
          <w:rFonts w:ascii="Times New Roman" w:hAnsi="Times New Roman" w:cs="Times New Roman"/>
          <w:sz w:val="20"/>
          <w:szCs w:val="20"/>
        </w:rPr>
        <w:t xml:space="preserve">, A.G. and </w:t>
      </w:r>
      <w:proofErr w:type="spellStart"/>
      <w:r w:rsidRPr="00AF2DC7">
        <w:rPr>
          <w:rFonts w:ascii="Times New Roman" w:hAnsi="Times New Roman" w:cs="Times New Roman"/>
          <w:sz w:val="20"/>
          <w:szCs w:val="20"/>
        </w:rPr>
        <w:t>Ukwuani</w:t>
      </w:r>
      <w:proofErr w:type="spellEnd"/>
      <w:r w:rsidRPr="00AF2DC7">
        <w:rPr>
          <w:rFonts w:ascii="Times New Roman" w:hAnsi="Times New Roman" w:cs="Times New Roman"/>
          <w:sz w:val="20"/>
          <w:szCs w:val="20"/>
        </w:rPr>
        <w:t xml:space="preserve">, A.N., 2010. Acute toxicity and antifungal studies of </w:t>
      </w:r>
      <w:proofErr w:type="spellStart"/>
      <w:r w:rsidRPr="00AF2DC7">
        <w:rPr>
          <w:rFonts w:ascii="Times New Roman" w:hAnsi="Times New Roman" w:cs="Times New Roman"/>
          <w:sz w:val="20"/>
          <w:szCs w:val="20"/>
        </w:rPr>
        <w:t>ethanolic</w:t>
      </w:r>
      <w:proofErr w:type="spellEnd"/>
      <w:r w:rsidRPr="00AF2DC7">
        <w:rPr>
          <w:rFonts w:ascii="Times New Roman" w:hAnsi="Times New Roman" w:cs="Times New Roman"/>
          <w:sz w:val="20"/>
          <w:szCs w:val="20"/>
        </w:rPr>
        <w:t xml:space="preserve"> leaves, stem and pulp extract of </w:t>
      </w:r>
      <w:proofErr w:type="spellStart"/>
      <w:r w:rsidRPr="00AF2DC7">
        <w:rPr>
          <w:rFonts w:ascii="Times New Roman" w:hAnsi="Times New Roman" w:cs="Times New Roman"/>
          <w:i/>
          <w:iCs/>
          <w:sz w:val="20"/>
          <w:szCs w:val="20"/>
        </w:rPr>
        <w:t>Tamarindus</w:t>
      </w:r>
      <w:proofErr w:type="spellEnd"/>
      <w:r w:rsidRPr="00AF2DC7">
        <w:rPr>
          <w:rFonts w:ascii="Times New Roman" w:hAnsi="Times New Roman" w:cs="Times New Roman"/>
          <w:i/>
          <w:iCs/>
          <w:sz w:val="20"/>
          <w:szCs w:val="20"/>
        </w:rPr>
        <w:t xml:space="preserve"> </w:t>
      </w:r>
      <w:proofErr w:type="spellStart"/>
      <w:r w:rsidRPr="00AF2DC7">
        <w:rPr>
          <w:rFonts w:ascii="Times New Roman" w:hAnsi="Times New Roman" w:cs="Times New Roman"/>
          <w:i/>
          <w:iCs/>
          <w:sz w:val="20"/>
          <w:szCs w:val="20"/>
        </w:rPr>
        <w:t>indica</w:t>
      </w:r>
      <w:proofErr w:type="spellEnd"/>
      <w:r w:rsidRPr="00AF2DC7">
        <w:rPr>
          <w:rFonts w:ascii="Times New Roman" w:hAnsi="Times New Roman" w:cs="Times New Roman"/>
          <w:i/>
          <w:iCs/>
          <w:sz w:val="20"/>
          <w:szCs w:val="20"/>
        </w:rPr>
        <w:t>. Research Journal Of</w:t>
      </w:r>
      <w:r w:rsidRPr="00AF2DC7">
        <w:rPr>
          <w:rFonts w:ascii="Times New Roman" w:hAnsi="Times New Roman" w:cs="Times New Roman"/>
          <w:sz w:val="20"/>
          <w:szCs w:val="20"/>
        </w:rPr>
        <w:t xml:space="preserve"> </w:t>
      </w:r>
      <w:r w:rsidRPr="00AF2DC7">
        <w:rPr>
          <w:rFonts w:ascii="Times New Roman" w:hAnsi="Times New Roman" w:cs="Times New Roman"/>
          <w:i/>
          <w:iCs/>
          <w:sz w:val="20"/>
          <w:szCs w:val="20"/>
        </w:rPr>
        <w:t xml:space="preserve">Pharmaceutical, Biological And Chemical Sciences </w:t>
      </w:r>
      <w:r w:rsidRPr="00AF2DC7">
        <w:rPr>
          <w:rFonts w:ascii="Times New Roman" w:hAnsi="Times New Roman" w:cs="Times New Roman"/>
          <w:sz w:val="20"/>
          <w:szCs w:val="20"/>
        </w:rPr>
        <w:t>1(4): 104-111.</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sz w:val="20"/>
          <w:szCs w:val="20"/>
        </w:rPr>
      </w:pPr>
      <w:proofErr w:type="spellStart"/>
      <w:r w:rsidRPr="00AF2DC7">
        <w:rPr>
          <w:rFonts w:ascii="Times New Roman" w:hAnsi="Times New Roman" w:cs="Times New Roman"/>
          <w:sz w:val="20"/>
          <w:szCs w:val="20"/>
        </w:rPr>
        <w:t>Akinyeye</w:t>
      </w:r>
      <w:proofErr w:type="spellEnd"/>
      <w:r w:rsidRPr="00AF2DC7">
        <w:rPr>
          <w:rFonts w:ascii="Times New Roman" w:hAnsi="Times New Roman" w:cs="Times New Roman"/>
          <w:sz w:val="20"/>
          <w:szCs w:val="20"/>
        </w:rPr>
        <w:t>, R.O,</w:t>
      </w:r>
      <w:r>
        <w:rPr>
          <w:rFonts w:ascii="Times New Roman" w:hAnsi="Times New Roman" w:cs="Times New Roman"/>
          <w:sz w:val="20"/>
          <w:szCs w:val="20"/>
        </w:rPr>
        <w:t xml:space="preserve"> </w:t>
      </w:r>
      <w:proofErr w:type="spellStart"/>
      <w:r w:rsidRPr="00AF2DC7">
        <w:rPr>
          <w:rFonts w:ascii="Times New Roman" w:hAnsi="Times New Roman" w:cs="Times New Roman"/>
          <w:sz w:val="20"/>
          <w:szCs w:val="20"/>
        </w:rPr>
        <w:t>Oluwadunsin</w:t>
      </w:r>
      <w:proofErr w:type="spellEnd"/>
      <w:r>
        <w:rPr>
          <w:rFonts w:ascii="Times New Roman" w:hAnsi="Times New Roman" w:cs="Times New Roman"/>
          <w:sz w:val="20"/>
          <w:szCs w:val="20"/>
        </w:rPr>
        <w:t xml:space="preserve"> </w:t>
      </w:r>
      <w:r w:rsidRPr="00AF2DC7">
        <w:rPr>
          <w:rFonts w:ascii="Times New Roman" w:hAnsi="Times New Roman" w:cs="Times New Roman"/>
          <w:sz w:val="20"/>
          <w:szCs w:val="20"/>
        </w:rPr>
        <w:t xml:space="preserve">A. and </w:t>
      </w:r>
      <w:proofErr w:type="spellStart"/>
      <w:r w:rsidRPr="00AF2DC7">
        <w:rPr>
          <w:rFonts w:ascii="Times New Roman" w:hAnsi="Times New Roman" w:cs="Times New Roman"/>
          <w:sz w:val="20"/>
          <w:szCs w:val="20"/>
        </w:rPr>
        <w:t>Omoyeni</w:t>
      </w:r>
      <w:proofErr w:type="spellEnd"/>
      <w:r w:rsidRPr="00AF2DC7">
        <w:rPr>
          <w:rFonts w:ascii="Times New Roman" w:hAnsi="Times New Roman" w:cs="Times New Roman"/>
          <w:sz w:val="20"/>
          <w:szCs w:val="20"/>
        </w:rPr>
        <w:t xml:space="preserve"> A. (2010). Proximate, mineral, anti-nutrients and </w:t>
      </w:r>
      <w:proofErr w:type="spellStart"/>
      <w:r w:rsidRPr="00AF2DC7">
        <w:rPr>
          <w:rFonts w:ascii="Times New Roman" w:hAnsi="Times New Roman" w:cs="Times New Roman"/>
          <w:sz w:val="20"/>
          <w:szCs w:val="20"/>
        </w:rPr>
        <w:t>phytochemical</w:t>
      </w:r>
      <w:proofErr w:type="spellEnd"/>
      <w:r w:rsidRPr="00AF2DC7">
        <w:rPr>
          <w:rFonts w:ascii="Times New Roman" w:hAnsi="Times New Roman" w:cs="Times New Roman"/>
          <w:sz w:val="20"/>
          <w:szCs w:val="20"/>
        </w:rPr>
        <w:t xml:space="preserve"> screening and amino acid composition of the leaves of </w:t>
      </w:r>
      <w:proofErr w:type="spellStart"/>
      <w:r w:rsidRPr="00AF2DC7">
        <w:rPr>
          <w:rFonts w:ascii="Times New Roman" w:hAnsi="Times New Roman" w:cs="Times New Roman"/>
          <w:i/>
          <w:iCs/>
          <w:sz w:val="20"/>
          <w:szCs w:val="20"/>
        </w:rPr>
        <w:t>Pterocarpus</w:t>
      </w:r>
      <w:proofErr w:type="spellEnd"/>
      <w:r w:rsidRPr="00AF2DC7">
        <w:rPr>
          <w:rFonts w:ascii="Times New Roman" w:hAnsi="Times New Roman" w:cs="Times New Roman"/>
          <w:i/>
          <w:iCs/>
          <w:sz w:val="20"/>
          <w:szCs w:val="20"/>
        </w:rPr>
        <w:t xml:space="preserve"> </w:t>
      </w:r>
      <w:proofErr w:type="spellStart"/>
      <w:r w:rsidRPr="00AF2DC7">
        <w:rPr>
          <w:rFonts w:ascii="Times New Roman" w:hAnsi="Times New Roman" w:cs="Times New Roman"/>
          <w:i/>
          <w:iCs/>
          <w:sz w:val="20"/>
          <w:szCs w:val="20"/>
        </w:rPr>
        <w:t>mildbraedi</w:t>
      </w:r>
      <w:proofErr w:type="spellEnd"/>
      <w:r w:rsidRPr="00AF2DC7">
        <w:rPr>
          <w:rFonts w:ascii="Times New Roman" w:hAnsi="Times New Roman" w:cs="Times New Roman"/>
          <w:i/>
          <w:iCs/>
          <w:sz w:val="20"/>
          <w:szCs w:val="20"/>
        </w:rPr>
        <w:t xml:space="preserve"> </w:t>
      </w:r>
      <w:r w:rsidRPr="00AF2DC7">
        <w:rPr>
          <w:rFonts w:ascii="Times New Roman" w:hAnsi="Times New Roman" w:cs="Times New Roman"/>
          <w:sz w:val="20"/>
          <w:szCs w:val="20"/>
        </w:rPr>
        <w:t xml:space="preserve">Harms. In </w:t>
      </w:r>
      <w:r w:rsidRPr="00AF2DC7">
        <w:rPr>
          <w:rFonts w:ascii="Times New Roman" w:hAnsi="Times New Roman" w:cs="Times New Roman"/>
          <w:i/>
          <w:iCs/>
          <w:sz w:val="20"/>
          <w:szCs w:val="20"/>
        </w:rPr>
        <w:t>Electronic Journal of Environmental, Agricultural and</w:t>
      </w:r>
      <w:r w:rsidRPr="00AF2DC7">
        <w:rPr>
          <w:rFonts w:ascii="Times New Roman" w:hAnsi="Times New Roman" w:cs="Times New Roman"/>
          <w:sz w:val="20"/>
          <w:szCs w:val="20"/>
        </w:rPr>
        <w:t xml:space="preserve"> </w:t>
      </w:r>
      <w:r w:rsidRPr="00AF2DC7">
        <w:rPr>
          <w:rFonts w:ascii="Times New Roman" w:hAnsi="Times New Roman" w:cs="Times New Roman"/>
          <w:i/>
          <w:iCs/>
          <w:sz w:val="20"/>
          <w:szCs w:val="20"/>
        </w:rPr>
        <w:t>Food Chemistry (</w:t>
      </w:r>
      <w:proofErr w:type="spellStart"/>
      <w:r w:rsidRPr="00AF2DC7">
        <w:rPr>
          <w:rFonts w:ascii="Times New Roman" w:hAnsi="Times New Roman" w:cs="Times New Roman"/>
          <w:i/>
          <w:iCs/>
          <w:sz w:val="20"/>
          <w:szCs w:val="20"/>
        </w:rPr>
        <w:t>EJEAFChe</w:t>
      </w:r>
      <w:proofErr w:type="spellEnd"/>
      <w:r w:rsidRPr="00AF2DC7">
        <w:rPr>
          <w:rFonts w:ascii="Times New Roman" w:hAnsi="Times New Roman" w:cs="Times New Roman"/>
          <w:i/>
          <w:iCs/>
          <w:sz w:val="20"/>
          <w:szCs w:val="20"/>
        </w:rPr>
        <w:t xml:space="preserve">), </w:t>
      </w:r>
      <w:r w:rsidRPr="00AF2DC7">
        <w:rPr>
          <w:rFonts w:ascii="Times New Roman" w:hAnsi="Times New Roman" w:cs="Times New Roman"/>
          <w:sz w:val="20"/>
          <w:szCs w:val="20"/>
        </w:rPr>
        <w:t>vol. 9, no. 8, p. 1322-1333</w:t>
      </w:r>
      <w:r>
        <w:rPr>
          <w:rFonts w:ascii="Times New Roman" w:hAnsi="Times New Roman" w:cs="Times New Roman"/>
          <w:sz w:val="20"/>
          <w:szCs w:val="20"/>
        </w:rPr>
        <w:t>.</w:t>
      </w:r>
    </w:p>
    <w:p w:rsidR="00AF2DC7" w:rsidRPr="00AF2DC7" w:rsidRDefault="00AF2DC7" w:rsidP="00AF2DC7">
      <w:pPr>
        <w:pStyle w:val="ListParagraph"/>
        <w:numPr>
          <w:ilvl w:val="0"/>
          <w:numId w:val="7"/>
        </w:numPr>
        <w:tabs>
          <w:tab w:val="left" w:pos="5242"/>
        </w:tabs>
        <w:adjustRightInd w:val="0"/>
        <w:snapToGrid w:val="0"/>
        <w:spacing w:after="0" w:line="240" w:lineRule="auto"/>
        <w:ind w:left="360"/>
        <w:jc w:val="both"/>
        <w:rPr>
          <w:rFonts w:ascii="Times New Roman" w:hAnsi="Times New Roman" w:cs="Times New Roman"/>
          <w:sz w:val="20"/>
          <w:szCs w:val="20"/>
        </w:rPr>
      </w:pPr>
      <w:proofErr w:type="spellStart"/>
      <w:r w:rsidRPr="00AF2DC7">
        <w:rPr>
          <w:rFonts w:ascii="Times New Roman" w:hAnsi="Times New Roman" w:cs="Times New Roman"/>
          <w:sz w:val="20"/>
          <w:szCs w:val="20"/>
        </w:rPr>
        <w:lastRenderedPageBreak/>
        <w:t>Akinyeye</w:t>
      </w:r>
      <w:proofErr w:type="spellEnd"/>
      <w:r>
        <w:rPr>
          <w:rFonts w:ascii="Times New Roman" w:hAnsi="Times New Roman" w:cs="Times New Roman"/>
          <w:sz w:val="20"/>
          <w:szCs w:val="20"/>
        </w:rPr>
        <w:t xml:space="preserve"> </w:t>
      </w:r>
      <w:r w:rsidRPr="00AF2DC7">
        <w:rPr>
          <w:rFonts w:ascii="Times New Roman" w:hAnsi="Times New Roman" w:cs="Times New Roman"/>
          <w:sz w:val="20"/>
          <w:szCs w:val="20"/>
        </w:rPr>
        <w:t>R.O,</w:t>
      </w:r>
      <w:r>
        <w:rPr>
          <w:rFonts w:ascii="Times New Roman" w:hAnsi="Times New Roman" w:cs="Times New Roman"/>
          <w:sz w:val="20"/>
          <w:szCs w:val="20"/>
        </w:rPr>
        <w:t xml:space="preserve"> </w:t>
      </w:r>
      <w:proofErr w:type="spellStart"/>
      <w:r w:rsidRPr="00AF2DC7">
        <w:rPr>
          <w:rFonts w:ascii="Times New Roman" w:hAnsi="Times New Roman" w:cs="Times New Roman"/>
          <w:sz w:val="20"/>
          <w:szCs w:val="20"/>
        </w:rPr>
        <w:t>Oluwadunsin</w:t>
      </w:r>
      <w:proofErr w:type="spellEnd"/>
      <w:r>
        <w:rPr>
          <w:rFonts w:ascii="Times New Roman" w:hAnsi="Times New Roman" w:cs="Times New Roman"/>
          <w:sz w:val="20"/>
          <w:szCs w:val="20"/>
        </w:rPr>
        <w:t xml:space="preserve"> </w:t>
      </w:r>
      <w:r w:rsidRPr="00AF2DC7">
        <w:rPr>
          <w:rFonts w:ascii="Times New Roman" w:hAnsi="Times New Roman" w:cs="Times New Roman"/>
          <w:sz w:val="20"/>
          <w:szCs w:val="20"/>
        </w:rPr>
        <w:t xml:space="preserve">A. and </w:t>
      </w:r>
      <w:proofErr w:type="spellStart"/>
      <w:r w:rsidRPr="00AF2DC7">
        <w:rPr>
          <w:rFonts w:ascii="Times New Roman" w:hAnsi="Times New Roman" w:cs="Times New Roman"/>
          <w:sz w:val="20"/>
          <w:szCs w:val="20"/>
        </w:rPr>
        <w:t>Omoyeni</w:t>
      </w:r>
      <w:proofErr w:type="spellEnd"/>
      <w:r>
        <w:rPr>
          <w:rFonts w:ascii="Times New Roman" w:hAnsi="Times New Roman" w:cs="Times New Roman"/>
          <w:sz w:val="20"/>
          <w:szCs w:val="20"/>
        </w:rPr>
        <w:t xml:space="preserve"> </w:t>
      </w:r>
      <w:r w:rsidRPr="00AF2DC7">
        <w:rPr>
          <w:rFonts w:ascii="Times New Roman" w:hAnsi="Times New Roman" w:cs="Times New Roman"/>
          <w:sz w:val="20"/>
          <w:szCs w:val="20"/>
        </w:rPr>
        <w:t xml:space="preserve">A. (2011). Proximate, mineral, anti-nutrients and </w:t>
      </w:r>
      <w:proofErr w:type="spellStart"/>
      <w:r w:rsidRPr="00AF2DC7">
        <w:rPr>
          <w:rFonts w:ascii="Times New Roman" w:hAnsi="Times New Roman" w:cs="Times New Roman"/>
          <w:sz w:val="20"/>
          <w:szCs w:val="20"/>
        </w:rPr>
        <w:t>phytochemical</w:t>
      </w:r>
      <w:proofErr w:type="spellEnd"/>
      <w:r w:rsidRPr="00AF2DC7">
        <w:rPr>
          <w:rFonts w:ascii="Times New Roman" w:hAnsi="Times New Roman" w:cs="Times New Roman"/>
          <w:sz w:val="20"/>
          <w:szCs w:val="20"/>
        </w:rPr>
        <w:t xml:space="preserve"> screening and amino acid composition of the leaves of </w:t>
      </w:r>
      <w:proofErr w:type="spellStart"/>
      <w:r w:rsidRPr="00AF2DC7">
        <w:rPr>
          <w:rFonts w:ascii="Times New Roman" w:hAnsi="Times New Roman" w:cs="Times New Roman"/>
          <w:i/>
          <w:iCs/>
          <w:sz w:val="20"/>
          <w:szCs w:val="20"/>
        </w:rPr>
        <w:t>Pterocarpus</w:t>
      </w:r>
      <w:proofErr w:type="spellEnd"/>
      <w:r w:rsidRPr="00AF2DC7">
        <w:rPr>
          <w:rFonts w:ascii="Times New Roman" w:hAnsi="Times New Roman" w:cs="Times New Roman"/>
          <w:i/>
          <w:iCs/>
          <w:sz w:val="20"/>
          <w:szCs w:val="20"/>
        </w:rPr>
        <w:t xml:space="preserve"> </w:t>
      </w:r>
      <w:proofErr w:type="spellStart"/>
      <w:r w:rsidRPr="00AF2DC7">
        <w:rPr>
          <w:rFonts w:ascii="Times New Roman" w:hAnsi="Times New Roman" w:cs="Times New Roman"/>
          <w:i/>
          <w:iCs/>
          <w:sz w:val="20"/>
          <w:szCs w:val="20"/>
        </w:rPr>
        <w:t>mildbraedi</w:t>
      </w:r>
      <w:proofErr w:type="spellEnd"/>
      <w:r w:rsidRPr="00AF2DC7">
        <w:rPr>
          <w:rFonts w:ascii="Times New Roman" w:hAnsi="Times New Roman" w:cs="Times New Roman"/>
          <w:i/>
          <w:iCs/>
          <w:sz w:val="20"/>
          <w:szCs w:val="20"/>
        </w:rPr>
        <w:t xml:space="preserve"> </w:t>
      </w:r>
      <w:r w:rsidRPr="00AF2DC7">
        <w:rPr>
          <w:rFonts w:ascii="Times New Roman" w:hAnsi="Times New Roman" w:cs="Times New Roman"/>
          <w:sz w:val="20"/>
          <w:szCs w:val="20"/>
        </w:rPr>
        <w:t xml:space="preserve">Harms. In </w:t>
      </w:r>
      <w:r w:rsidRPr="00AF2DC7">
        <w:rPr>
          <w:rFonts w:ascii="Times New Roman" w:hAnsi="Times New Roman" w:cs="Times New Roman"/>
          <w:i/>
          <w:iCs/>
          <w:sz w:val="20"/>
          <w:szCs w:val="20"/>
        </w:rPr>
        <w:t>Electronic Journal of Environmental, Agricultural and</w:t>
      </w:r>
      <w:r w:rsidRPr="00AF2DC7">
        <w:rPr>
          <w:rFonts w:ascii="Times New Roman" w:hAnsi="Times New Roman" w:cs="Times New Roman"/>
          <w:sz w:val="20"/>
          <w:szCs w:val="20"/>
        </w:rPr>
        <w:t xml:space="preserve"> </w:t>
      </w:r>
      <w:r w:rsidRPr="00AF2DC7">
        <w:rPr>
          <w:rFonts w:ascii="Times New Roman" w:hAnsi="Times New Roman" w:cs="Times New Roman"/>
          <w:i/>
          <w:iCs/>
          <w:sz w:val="20"/>
          <w:szCs w:val="20"/>
        </w:rPr>
        <w:t>Food Chemistry (</w:t>
      </w:r>
      <w:proofErr w:type="spellStart"/>
      <w:r w:rsidRPr="00AF2DC7">
        <w:rPr>
          <w:rFonts w:ascii="Times New Roman" w:hAnsi="Times New Roman" w:cs="Times New Roman"/>
          <w:i/>
          <w:iCs/>
          <w:sz w:val="20"/>
          <w:szCs w:val="20"/>
        </w:rPr>
        <w:t>EJEAFChe</w:t>
      </w:r>
      <w:proofErr w:type="spellEnd"/>
      <w:r w:rsidRPr="00AF2DC7">
        <w:rPr>
          <w:rFonts w:ascii="Times New Roman" w:hAnsi="Times New Roman" w:cs="Times New Roman"/>
          <w:i/>
          <w:iCs/>
          <w:sz w:val="20"/>
          <w:szCs w:val="20"/>
        </w:rPr>
        <w:t xml:space="preserve">), </w:t>
      </w:r>
      <w:r w:rsidRPr="00AF2DC7">
        <w:rPr>
          <w:rFonts w:ascii="Times New Roman" w:hAnsi="Times New Roman" w:cs="Times New Roman"/>
          <w:sz w:val="20"/>
          <w:szCs w:val="20"/>
        </w:rPr>
        <w:t>vol. 10, no. 1, p. 1848-1857.</w:t>
      </w:r>
    </w:p>
    <w:p w:rsidR="00AF2DC7" w:rsidRPr="00AF2DC7" w:rsidRDefault="00AF2DC7" w:rsidP="00AF2DC7">
      <w:pPr>
        <w:pStyle w:val="ListParagraph"/>
        <w:numPr>
          <w:ilvl w:val="0"/>
          <w:numId w:val="7"/>
        </w:numPr>
        <w:tabs>
          <w:tab w:val="left" w:pos="5242"/>
        </w:tabs>
        <w:adjustRightInd w:val="0"/>
        <w:snapToGrid w:val="0"/>
        <w:spacing w:after="0" w:line="240" w:lineRule="auto"/>
        <w:ind w:left="360"/>
        <w:jc w:val="both"/>
        <w:rPr>
          <w:rFonts w:ascii="Times New Roman" w:hAnsi="Times New Roman" w:cs="Times New Roman"/>
          <w:sz w:val="20"/>
          <w:szCs w:val="20"/>
        </w:rPr>
      </w:pPr>
      <w:proofErr w:type="spellStart"/>
      <w:r w:rsidRPr="00AF2DC7">
        <w:rPr>
          <w:rFonts w:ascii="Times New Roman" w:hAnsi="Times New Roman" w:cs="Times New Roman"/>
          <w:sz w:val="20"/>
          <w:szCs w:val="20"/>
        </w:rPr>
        <w:t>Aletor</w:t>
      </w:r>
      <w:proofErr w:type="spellEnd"/>
      <w:r w:rsidRPr="00AF2DC7">
        <w:rPr>
          <w:rFonts w:ascii="Times New Roman" w:hAnsi="Times New Roman" w:cs="Times New Roman"/>
          <w:sz w:val="20"/>
          <w:szCs w:val="20"/>
        </w:rPr>
        <w:t xml:space="preserve"> VA, </w:t>
      </w:r>
      <w:proofErr w:type="spellStart"/>
      <w:r w:rsidRPr="00AF2DC7">
        <w:rPr>
          <w:rFonts w:ascii="Times New Roman" w:hAnsi="Times New Roman" w:cs="Times New Roman"/>
          <w:sz w:val="20"/>
          <w:szCs w:val="20"/>
        </w:rPr>
        <w:t>Adeogun</w:t>
      </w:r>
      <w:proofErr w:type="spellEnd"/>
      <w:r w:rsidRPr="00AF2DC7">
        <w:rPr>
          <w:rFonts w:ascii="Times New Roman" w:hAnsi="Times New Roman" w:cs="Times New Roman"/>
          <w:sz w:val="20"/>
          <w:szCs w:val="20"/>
        </w:rPr>
        <w:t xml:space="preserve"> OA (1995). Nutrient and </w:t>
      </w:r>
      <w:proofErr w:type="spellStart"/>
      <w:r w:rsidRPr="00AF2DC7">
        <w:rPr>
          <w:rFonts w:ascii="Times New Roman" w:hAnsi="Times New Roman" w:cs="Times New Roman"/>
          <w:sz w:val="20"/>
          <w:szCs w:val="20"/>
        </w:rPr>
        <w:t>antinutrient</w:t>
      </w:r>
      <w:proofErr w:type="spellEnd"/>
      <w:r w:rsidRPr="00AF2DC7">
        <w:rPr>
          <w:rFonts w:ascii="Times New Roman" w:hAnsi="Times New Roman" w:cs="Times New Roman"/>
          <w:sz w:val="20"/>
          <w:szCs w:val="20"/>
        </w:rPr>
        <w:t xml:space="preserve"> components of some tropical leafy vegetables. Food Chem., 53: 375-379.</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sz w:val="20"/>
          <w:szCs w:val="20"/>
        </w:rPr>
      </w:pPr>
      <w:r w:rsidRPr="00AF2DC7">
        <w:rPr>
          <w:rFonts w:ascii="Times New Roman" w:hAnsi="Times New Roman" w:cs="Times New Roman"/>
          <w:sz w:val="20"/>
          <w:szCs w:val="20"/>
        </w:rPr>
        <w:t>Association of Official analytical Chemists (AOAC) (1984). Official Methods of Analysis 14th Edition. Arlington, VA.</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sz w:val="20"/>
          <w:szCs w:val="20"/>
        </w:rPr>
      </w:pPr>
      <w:r w:rsidRPr="00AF2DC7">
        <w:rPr>
          <w:rFonts w:ascii="Times New Roman" w:hAnsi="Times New Roman" w:cs="Times New Roman"/>
          <w:sz w:val="20"/>
          <w:szCs w:val="20"/>
        </w:rPr>
        <w:t xml:space="preserve">AOAC. 1990. Official methods of analysis, </w:t>
      </w:r>
      <w:r w:rsidRPr="00AF2DC7">
        <w:rPr>
          <w:rFonts w:ascii="Times New Roman" w:hAnsi="Times New Roman" w:cs="Times New Roman"/>
          <w:iCs/>
          <w:sz w:val="20"/>
          <w:szCs w:val="20"/>
        </w:rPr>
        <w:t>Association of Official Analytical Chemists,</w:t>
      </w:r>
      <w:r>
        <w:rPr>
          <w:rFonts w:ascii="Times New Roman" w:hAnsi="Times New Roman" w:cs="Times New Roman"/>
          <w:iCs/>
          <w:sz w:val="20"/>
          <w:szCs w:val="20"/>
        </w:rPr>
        <w:t xml:space="preserve"> </w:t>
      </w:r>
      <w:r w:rsidRPr="00AF2DC7">
        <w:rPr>
          <w:rFonts w:ascii="Times New Roman" w:hAnsi="Times New Roman" w:cs="Times New Roman"/>
          <w:sz w:val="20"/>
          <w:szCs w:val="20"/>
        </w:rPr>
        <w:t>Washington, D.C., USA. 15th Edition, pp. 807-928</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sz w:val="20"/>
          <w:szCs w:val="20"/>
        </w:rPr>
      </w:pPr>
      <w:r w:rsidRPr="00AF2DC7">
        <w:rPr>
          <w:rFonts w:ascii="Times New Roman" w:hAnsi="Times New Roman" w:cs="Times New Roman"/>
          <w:sz w:val="20"/>
          <w:szCs w:val="20"/>
        </w:rPr>
        <w:t xml:space="preserve">Bello, M.O, - </w:t>
      </w:r>
      <w:proofErr w:type="spellStart"/>
      <w:r w:rsidRPr="00AF2DC7">
        <w:rPr>
          <w:rFonts w:ascii="Times New Roman" w:hAnsi="Times New Roman" w:cs="Times New Roman"/>
          <w:sz w:val="20"/>
          <w:szCs w:val="20"/>
        </w:rPr>
        <w:t>Farade</w:t>
      </w:r>
      <w:proofErr w:type="spellEnd"/>
      <w:r w:rsidRPr="00AF2DC7">
        <w:rPr>
          <w:rFonts w:ascii="Times New Roman" w:hAnsi="Times New Roman" w:cs="Times New Roman"/>
          <w:sz w:val="20"/>
          <w:szCs w:val="20"/>
        </w:rPr>
        <w:t xml:space="preserve">, O.S, - </w:t>
      </w:r>
      <w:proofErr w:type="spellStart"/>
      <w:r w:rsidRPr="00AF2DC7">
        <w:rPr>
          <w:rFonts w:ascii="Times New Roman" w:hAnsi="Times New Roman" w:cs="Times New Roman"/>
          <w:sz w:val="20"/>
          <w:szCs w:val="20"/>
        </w:rPr>
        <w:t>Adewusi</w:t>
      </w:r>
      <w:proofErr w:type="spellEnd"/>
      <w:r w:rsidRPr="00AF2DC7">
        <w:rPr>
          <w:rFonts w:ascii="Times New Roman" w:hAnsi="Times New Roman" w:cs="Times New Roman"/>
          <w:sz w:val="20"/>
          <w:szCs w:val="20"/>
        </w:rPr>
        <w:t xml:space="preserve">, S.R.A. and </w:t>
      </w:r>
      <w:proofErr w:type="spellStart"/>
      <w:r w:rsidRPr="00AF2DC7">
        <w:rPr>
          <w:rFonts w:ascii="Times New Roman" w:hAnsi="Times New Roman" w:cs="Times New Roman"/>
          <w:sz w:val="20"/>
          <w:szCs w:val="20"/>
        </w:rPr>
        <w:t>Olawore</w:t>
      </w:r>
      <w:proofErr w:type="spellEnd"/>
      <w:r w:rsidRPr="00AF2DC7">
        <w:rPr>
          <w:rFonts w:ascii="Times New Roman" w:hAnsi="Times New Roman" w:cs="Times New Roman"/>
          <w:sz w:val="20"/>
          <w:szCs w:val="20"/>
        </w:rPr>
        <w:t xml:space="preserve">, N.O. 2008. Studies of some lesser known Nigerian fruits. In </w:t>
      </w:r>
      <w:r w:rsidRPr="00AF2DC7">
        <w:rPr>
          <w:rFonts w:ascii="Times New Roman" w:hAnsi="Times New Roman" w:cs="Times New Roman"/>
          <w:i/>
          <w:iCs/>
          <w:sz w:val="20"/>
          <w:szCs w:val="20"/>
        </w:rPr>
        <w:t xml:space="preserve">African Journal of Biotechnology, </w:t>
      </w:r>
      <w:r w:rsidRPr="00AF2DC7">
        <w:rPr>
          <w:rFonts w:ascii="Times New Roman" w:hAnsi="Times New Roman" w:cs="Times New Roman"/>
          <w:sz w:val="20"/>
          <w:szCs w:val="20"/>
        </w:rPr>
        <w:t>vol. 7, p. 3972-3979.</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sz w:val="20"/>
          <w:szCs w:val="20"/>
        </w:rPr>
      </w:pPr>
      <w:proofErr w:type="spellStart"/>
      <w:r w:rsidRPr="00AF2DC7">
        <w:rPr>
          <w:rFonts w:ascii="Times New Roman" w:hAnsi="Times New Roman" w:cs="Times New Roman"/>
          <w:sz w:val="20"/>
          <w:szCs w:val="20"/>
        </w:rPr>
        <w:t>Ciocan</w:t>
      </w:r>
      <w:proofErr w:type="spellEnd"/>
      <w:r w:rsidRPr="00AF2DC7">
        <w:rPr>
          <w:rFonts w:ascii="Times New Roman" w:hAnsi="Times New Roman" w:cs="Times New Roman"/>
          <w:sz w:val="20"/>
          <w:szCs w:val="20"/>
        </w:rPr>
        <w:t xml:space="preserve">, I.D. and Bara I.I., 2007. Plant products as antimicrobial agents. </w:t>
      </w:r>
      <w:proofErr w:type="spellStart"/>
      <w:r w:rsidRPr="00AF2DC7">
        <w:rPr>
          <w:rFonts w:ascii="Times New Roman" w:hAnsi="Times New Roman" w:cs="Times New Roman"/>
          <w:i/>
          <w:iCs/>
          <w:sz w:val="20"/>
          <w:szCs w:val="20"/>
          <w:lang w:val="fr-FR"/>
        </w:rPr>
        <w:t>Analele</w:t>
      </w:r>
      <w:proofErr w:type="spellEnd"/>
      <w:r w:rsidRPr="00AF2DC7">
        <w:rPr>
          <w:rFonts w:ascii="Times New Roman" w:hAnsi="Times New Roman" w:cs="Times New Roman"/>
          <w:i/>
          <w:iCs/>
          <w:sz w:val="20"/>
          <w:szCs w:val="20"/>
          <w:lang w:val="fr-FR"/>
        </w:rPr>
        <w:t xml:space="preserve"> </w:t>
      </w:r>
      <w:proofErr w:type="spellStart"/>
      <w:r w:rsidRPr="00AF2DC7">
        <w:rPr>
          <w:rFonts w:ascii="Times New Roman" w:hAnsi="Times New Roman" w:cs="Times New Roman"/>
          <w:i/>
          <w:iCs/>
          <w:sz w:val="20"/>
          <w:szCs w:val="20"/>
          <w:lang w:val="fr-FR"/>
        </w:rPr>
        <w:t>Stiintifice</w:t>
      </w:r>
      <w:proofErr w:type="spellEnd"/>
      <w:r w:rsidRPr="00AF2DC7">
        <w:rPr>
          <w:rFonts w:ascii="Times New Roman" w:hAnsi="Times New Roman" w:cs="Times New Roman"/>
          <w:i/>
          <w:iCs/>
          <w:sz w:val="20"/>
          <w:szCs w:val="20"/>
          <w:lang w:val="fr-FR"/>
        </w:rPr>
        <w:t xml:space="preserve"> Ale </w:t>
      </w:r>
      <w:proofErr w:type="spellStart"/>
      <w:r w:rsidRPr="00AF2DC7">
        <w:rPr>
          <w:rFonts w:ascii="Times New Roman" w:hAnsi="Times New Roman" w:cs="Times New Roman"/>
          <w:i/>
          <w:iCs/>
          <w:sz w:val="20"/>
          <w:szCs w:val="20"/>
          <w:lang w:val="fr-FR"/>
        </w:rPr>
        <w:t>Universitatii</w:t>
      </w:r>
      <w:proofErr w:type="spellEnd"/>
      <w:r w:rsidRPr="00AF2DC7">
        <w:rPr>
          <w:rFonts w:ascii="Times New Roman" w:hAnsi="Times New Roman" w:cs="Times New Roman"/>
          <w:i/>
          <w:iCs/>
          <w:sz w:val="20"/>
          <w:szCs w:val="20"/>
          <w:lang w:val="fr-FR"/>
        </w:rPr>
        <w:t xml:space="preserve">, </w:t>
      </w:r>
      <w:proofErr w:type="spellStart"/>
      <w:r w:rsidRPr="00AF2DC7">
        <w:rPr>
          <w:rFonts w:ascii="Times New Roman" w:hAnsi="Times New Roman" w:cs="Times New Roman"/>
          <w:i/>
          <w:iCs/>
          <w:sz w:val="20"/>
          <w:szCs w:val="20"/>
          <w:lang w:val="fr-FR"/>
        </w:rPr>
        <w:t>Alexandru</w:t>
      </w:r>
      <w:proofErr w:type="spellEnd"/>
      <w:r w:rsidRPr="00AF2DC7">
        <w:rPr>
          <w:rFonts w:ascii="Times New Roman" w:hAnsi="Times New Roman" w:cs="Times New Roman"/>
          <w:i/>
          <w:iCs/>
          <w:sz w:val="20"/>
          <w:szCs w:val="20"/>
          <w:lang w:val="fr-FR"/>
        </w:rPr>
        <w:t xml:space="preserve"> Ioan Cuza,</w:t>
      </w:r>
      <w:r w:rsidRPr="00AF2DC7">
        <w:rPr>
          <w:rFonts w:ascii="Times New Roman" w:hAnsi="Times New Roman" w:cs="Times New Roman"/>
          <w:sz w:val="20"/>
          <w:szCs w:val="20"/>
          <w:lang w:val="fr-FR"/>
        </w:rPr>
        <w:t xml:space="preserve"> </w:t>
      </w:r>
      <w:proofErr w:type="spellStart"/>
      <w:r w:rsidRPr="00AF2DC7">
        <w:rPr>
          <w:rFonts w:ascii="Times New Roman" w:hAnsi="Times New Roman" w:cs="Times New Roman"/>
          <w:i/>
          <w:iCs/>
          <w:sz w:val="20"/>
          <w:szCs w:val="20"/>
          <w:lang w:val="fr-FR"/>
        </w:rPr>
        <w:t>Sectiunea</w:t>
      </w:r>
      <w:proofErr w:type="spellEnd"/>
      <w:r w:rsidRPr="00AF2DC7">
        <w:rPr>
          <w:rFonts w:ascii="Times New Roman" w:hAnsi="Times New Roman" w:cs="Times New Roman"/>
          <w:i/>
          <w:iCs/>
          <w:sz w:val="20"/>
          <w:szCs w:val="20"/>
          <w:lang w:val="fr-FR"/>
        </w:rPr>
        <w:t xml:space="preserve"> </w:t>
      </w:r>
      <w:proofErr w:type="spellStart"/>
      <w:r w:rsidRPr="00AF2DC7">
        <w:rPr>
          <w:rFonts w:ascii="Times New Roman" w:hAnsi="Times New Roman" w:cs="Times New Roman"/>
          <w:i/>
          <w:iCs/>
          <w:sz w:val="20"/>
          <w:szCs w:val="20"/>
          <w:lang w:val="fr-FR"/>
        </w:rPr>
        <w:t>Genetica</w:t>
      </w:r>
      <w:proofErr w:type="spellEnd"/>
      <w:r w:rsidRPr="00AF2DC7">
        <w:rPr>
          <w:rFonts w:ascii="Times New Roman" w:hAnsi="Times New Roman" w:cs="Times New Roman"/>
          <w:i/>
          <w:iCs/>
          <w:sz w:val="20"/>
          <w:szCs w:val="20"/>
          <w:lang w:val="fr-FR"/>
        </w:rPr>
        <w:t xml:space="preserve"> Si Biologie </w:t>
      </w:r>
      <w:proofErr w:type="spellStart"/>
      <w:r w:rsidRPr="00AF2DC7">
        <w:rPr>
          <w:rFonts w:ascii="Times New Roman" w:hAnsi="Times New Roman" w:cs="Times New Roman"/>
          <w:i/>
          <w:iCs/>
          <w:sz w:val="20"/>
          <w:szCs w:val="20"/>
          <w:lang w:val="fr-FR"/>
        </w:rPr>
        <w:t>Moleculara</w:t>
      </w:r>
      <w:proofErr w:type="spellEnd"/>
      <w:r w:rsidRPr="00AF2DC7">
        <w:rPr>
          <w:rFonts w:ascii="Times New Roman" w:hAnsi="Times New Roman" w:cs="Times New Roman"/>
          <w:i/>
          <w:iCs/>
          <w:sz w:val="20"/>
          <w:szCs w:val="20"/>
          <w:lang w:val="fr-FR"/>
        </w:rPr>
        <w:t xml:space="preserve">. </w:t>
      </w:r>
      <w:r w:rsidRPr="00AF2DC7">
        <w:rPr>
          <w:rFonts w:ascii="Times New Roman" w:hAnsi="Times New Roman" w:cs="Times New Roman"/>
          <w:sz w:val="20"/>
          <w:szCs w:val="20"/>
        </w:rPr>
        <w:t>TOM VIII</w:t>
      </w:r>
      <w:r>
        <w:rPr>
          <w:rFonts w:ascii="Times New Roman" w:hAnsi="Times New Roman" w:cs="Times New Roman"/>
          <w:sz w:val="20"/>
          <w:szCs w:val="20"/>
        </w:rPr>
        <w:t>.</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sz w:val="20"/>
          <w:szCs w:val="20"/>
        </w:rPr>
      </w:pPr>
      <w:proofErr w:type="spellStart"/>
      <w:r w:rsidRPr="00AF2DC7">
        <w:rPr>
          <w:rFonts w:ascii="Times New Roman" w:hAnsi="Times New Roman" w:cs="Times New Roman"/>
          <w:sz w:val="20"/>
          <w:szCs w:val="20"/>
        </w:rPr>
        <w:t>Fasuyi</w:t>
      </w:r>
      <w:proofErr w:type="spellEnd"/>
      <w:r w:rsidRPr="00AF2DC7">
        <w:rPr>
          <w:rFonts w:ascii="Times New Roman" w:hAnsi="Times New Roman" w:cs="Times New Roman"/>
          <w:sz w:val="20"/>
          <w:szCs w:val="20"/>
        </w:rPr>
        <w:t xml:space="preserve"> AO, </w:t>
      </w:r>
      <w:proofErr w:type="spellStart"/>
      <w:r w:rsidRPr="00AF2DC7">
        <w:rPr>
          <w:rFonts w:ascii="Times New Roman" w:hAnsi="Times New Roman" w:cs="Times New Roman"/>
          <w:sz w:val="20"/>
          <w:szCs w:val="20"/>
        </w:rPr>
        <w:t>Akindahunsi</w:t>
      </w:r>
      <w:proofErr w:type="spellEnd"/>
      <w:r w:rsidRPr="00AF2DC7">
        <w:rPr>
          <w:rFonts w:ascii="Times New Roman" w:hAnsi="Times New Roman" w:cs="Times New Roman"/>
          <w:sz w:val="20"/>
          <w:szCs w:val="20"/>
        </w:rPr>
        <w:t xml:space="preserve"> AO. Nutritional evaluation of </w:t>
      </w:r>
      <w:proofErr w:type="spellStart"/>
      <w:r w:rsidRPr="00AF2DC7">
        <w:rPr>
          <w:rFonts w:ascii="Times New Roman" w:hAnsi="Times New Roman" w:cs="Times New Roman"/>
          <w:i/>
          <w:iCs/>
          <w:sz w:val="20"/>
          <w:szCs w:val="20"/>
        </w:rPr>
        <w:t>Amaranthus</w:t>
      </w:r>
      <w:proofErr w:type="spellEnd"/>
      <w:r w:rsidRPr="00AF2DC7">
        <w:rPr>
          <w:rFonts w:ascii="Times New Roman" w:hAnsi="Times New Roman" w:cs="Times New Roman"/>
          <w:i/>
          <w:iCs/>
          <w:sz w:val="20"/>
          <w:szCs w:val="20"/>
        </w:rPr>
        <w:t xml:space="preserve"> </w:t>
      </w:r>
      <w:proofErr w:type="spellStart"/>
      <w:r w:rsidRPr="00AF2DC7">
        <w:rPr>
          <w:rFonts w:ascii="Times New Roman" w:hAnsi="Times New Roman" w:cs="Times New Roman"/>
          <w:i/>
          <w:iCs/>
          <w:sz w:val="20"/>
          <w:szCs w:val="20"/>
        </w:rPr>
        <w:t>cruentus</w:t>
      </w:r>
      <w:proofErr w:type="spellEnd"/>
      <w:r w:rsidRPr="00AF2DC7">
        <w:rPr>
          <w:rFonts w:ascii="Times New Roman" w:hAnsi="Times New Roman" w:cs="Times New Roman"/>
          <w:i/>
          <w:iCs/>
          <w:sz w:val="20"/>
          <w:szCs w:val="20"/>
        </w:rPr>
        <w:t xml:space="preserve"> </w:t>
      </w:r>
      <w:r w:rsidRPr="00AF2DC7">
        <w:rPr>
          <w:rFonts w:ascii="Times New Roman" w:hAnsi="Times New Roman" w:cs="Times New Roman"/>
          <w:sz w:val="20"/>
          <w:szCs w:val="20"/>
        </w:rPr>
        <w:t xml:space="preserve">leaf meal based broiler diets supplemented with </w:t>
      </w:r>
      <w:proofErr w:type="spellStart"/>
      <w:r w:rsidRPr="00AF2DC7">
        <w:rPr>
          <w:rFonts w:ascii="Times New Roman" w:hAnsi="Times New Roman" w:cs="Times New Roman"/>
          <w:sz w:val="20"/>
          <w:szCs w:val="20"/>
        </w:rPr>
        <w:t>cellulase</w:t>
      </w:r>
      <w:proofErr w:type="spellEnd"/>
      <w:r w:rsidRPr="00AF2DC7">
        <w:rPr>
          <w:rFonts w:ascii="Times New Roman" w:hAnsi="Times New Roman" w:cs="Times New Roman"/>
          <w:sz w:val="20"/>
          <w:szCs w:val="20"/>
        </w:rPr>
        <w:t>/</w:t>
      </w:r>
      <w:proofErr w:type="spellStart"/>
      <w:r w:rsidRPr="00AF2DC7">
        <w:rPr>
          <w:rFonts w:ascii="Times New Roman" w:hAnsi="Times New Roman" w:cs="Times New Roman"/>
          <w:sz w:val="20"/>
          <w:szCs w:val="20"/>
        </w:rPr>
        <w:t>glucanase</w:t>
      </w:r>
      <w:proofErr w:type="spellEnd"/>
      <w:r w:rsidRPr="00AF2DC7">
        <w:rPr>
          <w:rFonts w:ascii="Times New Roman" w:hAnsi="Times New Roman" w:cs="Times New Roman"/>
          <w:sz w:val="20"/>
          <w:szCs w:val="20"/>
        </w:rPr>
        <w:t>/</w:t>
      </w:r>
      <w:proofErr w:type="spellStart"/>
      <w:r w:rsidRPr="00AF2DC7">
        <w:rPr>
          <w:rFonts w:ascii="Times New Roman" w:hAnsi="Times New Roman" w:cs="Times New Roman"/>
          <w:sz w:val="20"/>
          <w:szCs w:val="20"/>
        </w:rPr>
        <w:t>xylanase</w:t>
      </w:r>
      <w:proofErr w:type="spellEnd"/>
      <w:r w:rsidRPr="00AF2DC7">
        <w:rPr>
          <w:rFonts w:ascii="Times New Roman" w:hAnsi="Times New Roman" w:cs="Times New Roman"/>
          <w:sz w:val="20"/>
          <w:szCs w:val="20"/>
        </w:rPr>
        <w:t xml:space="preserve"> enzymes. Am J Food Tech. 2009</w:t>
      </w:r>
      <w:proofErr w:type="gramStart"/>
      <w:r w:rsidRPr="00AF2DC7">
        <w:rPr>
          <w:rFonts w:ascii="Times New Roman" w:hAnsi="Times New Roman" w:cs="Times New Roman"/>
          <w:sz w:val="20"/>
          <w:szCs w:val="20"/>
        </w:rPr>
        <w:t>;4:108</w:t>
      </w:r>
      <w:proofErr w:type="gramEnd"/>
      <w:r w:rsidRPr="00AF2DC7">
        <w:rPr>
          <w:rFonts w:ascii="Times New Roman" w:hAnsi="Times New Roman" w:cs="Times New Roman"/>
          <w:sz w:val="20"/>
          <w:szCs w:val="20"/>
        </w:rPr>
        <w:t>-118</w:t>
      </w:r>
      <w:r>
        <w:rPr>
          <w:rFonts w:ascii="Times New Roman" w:hAnsi="Times New Roman" w:cs="Times New Roman"/>
          <w:sz w:val="20"/>
          <w:szCs w:val="20"/>
        </w:rPr>
        <w:t>.</w:t>
      </w:r>
    </w:p>
    <w:p w:rsidR="00AF2DC7" w:rsidRPr="00AF2DC7" w:rsidRDefault="00AF2DC7" w:rsidP="00AF2DC7">
      <w:pPr>
        <w:pStyle w:val="ListParagraph"/>
        <w:numPr>
          <w:ilvl w:val="0"/>
          <w:numId w:val="7"/>
        </w:numPr>
        <w:adjustRightInd w:val="0"/>
        <w:snapToGrid w:val="0"/>
        <w:spacing w:after="0" w:line="240" w:lineRule="auto"/>
        <w:ind w:left="360"/>
        <w:jc w:val="both"/>
        <w:rPr>
          <w:rFonts w:ascii="Times New Roman" w:hAnsi="Times New Roman" w:cs="Times New Roman"/>
          <w:sz w:val="20"/>
          <w:szCs w:val="20"/>
        </w:rPr>
      </w:pPr>
      <w:r w:rsidRPr="00AF2DC7">
        <w:rPr>
          <w:rFonts w:ascii="Times New Roman" w:hAnsi="Times New Roman" w:cs="Times New Roman"/>
          <w:sz w:val="20"/>
          <w:szCs w:val="20"/>
        </w:rPr>
        <w:t xml:space="preserve">Goss, J. A. (1980).Determination of moisture in livestock feed. Feed Management 31:32. </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i/>
          <w:iCs/>
          <w:sz w:val="20"/>
          <w:szCs w:val="20"/>
        </w:rPr>
      </w:pPr>
      <w:proofErr w:type="spellStart"/>
      <w:r w:rsidRPr="00AF2DC7">
        <w:rPr>
          <w:rFonts w:ascii="Times New Roman" w:hAnsi="Times New Roman" w:cs="Times New Roman"/>
          <w:sz w:val="20"/>
          <w:szCs w:val="20"/>
        </w:rPr>
        <w:t>Hussain</w:t>
      </w:r>
      <w:proofErr w:type="spellEnd"/>
      <w:r w:rsidRPr="00AF2DC7">
        <w:rPr>
          <w:rFonts w:ascii="Times New Roman" w:hAnsi="Times New Roman" w:cs="Times New Roman"/>
          <w:sz w:val="20"/>
          <w:szCs w:val="20"/>
        </w:rPr>
        <w:t xml:space="preserve"> J, </w:t>
      </w:r>
      <w:proofErr w:type="spellStart"/>
      <w:r w:rsidRPr="00AF2DC7">
        <w:rPr>
          <w:rFonts w:ascii="Times New Roman" w:hAnsi="Times New Roman" w:cs="Times New Roman"/>
          <w:sz w:val="20"/>
          <w:szCs w:val="20"/>
        </w:rPr>
        <w:t>Ullah</w:t>
      </w:r>
      <w:proofErr w:type="spellEnd"/>
      <w:r w:rsidRPr="00AF2DC7">
        <w:rPr>
          <w:rFonts w:ascii="Times New Roman" w:hAnsi="Times New Roman" w:cs="Times New Roman"/>
          <w:sz w:val="20"/>
          <w:szCs w:val="20"/>
        </w:rPr>
        <w:t xml:space="preserve"> R, </w:t>
      </w:r>
      <w:proofErr w:type="spellStart"/>
      <w:r w:rsidRPr="00AF2DC7">
        <w:rPr>
          <w:rFonts w:ascii="Times New Roman" w:hAnsi="Times New Roman" w:cs="Times New Roman"/>
          <w:sz w:val="20"/>
          <w:szCs w:val="20"/>
        </w:rPr>
        <w:t>Rehman</w:t>
      </w:r>
      <w:proofErr w:type="spellEnd"/>
      <w:r w:rsidRPr="00AF2DC7">
        <w:rPr>
          <w:rFonts w:ascii="Times New Roman" w:hAnsi="Times New Roman" w:cs="Times New Roman"/>
          <w:sz w:val="20"/>
          <w:szCs w:val="20"/>
        </w:rPr>
        <w:t xml:space="preserve"> N, Khan AL, Muhammad Z, Khan FU, (2010). Endogenous transitional metal and proximate analysis of selected medicinal plants from Pakistan.</w:t>
      </w:r>
      <w:r>
        <w:rPr>
          <w:rFonts w:ascii="Times New Roman" w:hAnsi="Times New Roman" w:cs="Times New Roman"/>
          <w:sz w:val="20"/>
          <w:szCs w:val="20"/>
        </w:rPr>
        <w:t xml:space="preserve"> </w:t>
      </w:r>
      <w:proofErr w:type="spellStart"/>
      <w:r w:rsidRPr="00AF2DC7">
        <w:rPr>
          <w:rFonts w:ascii="Times New Roman" w:hAnsi="Times New Roman" w:cs="Times New Roman"/>
          <w:sz w:val="20"/>
          <w:szCs w:val="20"/>
        </w:rPr>
        <w:t>J.Med</w:t>
      </w:r>
      <w:proofErr w:type="spellEnd"/>
      <w:r w:rsidRPr="00AF2DC7">
        <w:rPr>
          <w:rFonts w:ascii="Times New Roman" w:hAnsi="Times New Roman" w:cs="Times New Roman"/>
          <w:sz w:val="20"/>
          <w:szCs w:val="20"/>
        </w:rPr>
        <w:t xml:space="preserve"> Plants Res.</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bCs/>
          <w:sz w:val="20"/>
          <w:szCs w:val="20"/>
        </w:rPr>
      </w:pPr>
      <w:proofErr w:type="spellStart"/>
      <w:r w:rsidRPr="00AF2DC7">
        <w:rPr>
          <w:rFonts w:ascii="Times New Roman" w:hAnsi="Times New Roman" w:cs="Times New Roman"/>
          <w:bCs/>
          <w:sz w:val="20"/>
          <w:szCs w:val="20"/>
        </w:rPr>
        <w:t>Hussain</w:t>
      </w:r>
      <w:proofErr w:type="spellEnd"/>
      <w:r w:rsidRPr="00AF2DC7">
        <w:rPr>
          <w:rFonts w:ascii="Times New Roman" w:hAnsi="Times New Roman" w:cs="Times New Roman"/>
          <w:bCs/>
          <w:sz w:val="20"/>
          <w:szCs w:val="20"/>
        </w:rPr>
        <w:t xml:space="preserve"> </w:t>
      </w:r>
      <w:proofErr w:type="spellStart"/>
      <w:r w:rsidRPr="00AF2DC7">
        <w:rPr>
          <w:rFonts w:ascii="Times New Roman" w:hAnsi="Times New Roman" w:cs="Times New Roman"/>
          <w:bCs/>
          <w:sz w:val="20"/>
          <w:szCs w:val="20"/>
        </w:rPr>
        <w:t>Javid</w:t>
      </w:r>
      <w:proofErr w:type="spellEnd"/>
      <w:r w:rsidRPr="00AF2DC7">
        <w:rPr>
          <w:rFonts w:ascii="Times New Roman" w:hAnsi="Times New Roman" w:cs="Times New Roman"/>
          <w:bCs/>
          <w:sz w:val="20"/>
          <w:szCs w:val="20"/>
        </w:rPr>
        <w:t xml:space="preserve">, </w:t>
      </w:r>
      <w:proofErr w:type="spellStart"/>
      <w:r w:rsidRPr="00AF2DC7">
        <w:rPr>
          <w:rFonts w:ascii="Times New Roman" w:hAnsi="Times New Roman" w:cs="Times New Roman"/>
          <w:bCs/>
          <w:sz w:val="20"/>
          <w:szCs w:val="20"/>
        </w:rPr>
        <w:t>Najeeb</w:t>
      </w:r>
      <w:proofErr w:type="spellEnd"/>
      <w:r w:rsidRPr="00AF2DC7">
        <w:rPr>
          <w:rFonts w:ascii="Times New Roman" w:hAnsi="Times New Roman" w:cs="Times New Roman"/>
          <w:bCs/>
          <w:sz w:val="20"/>
          <w:szCs w:val="20"/>
        </w:rPr>
        <w:t xml:space="preserve"> Ur </w:t>
      </w:r>
      <w:proofErr w:type="spellStart"/>
      <w:r w:rsidRPr="00AF2DC7">
        <w:rPr>
          <w:rFonts w:ascii="Times New Roman" w:hAnsi="Times New Roman" w:cs="Times New Roman"/>
          <w:bCs/>
          <w:sz w:val="20"/>
          <w:szCs w:val="20"/>
        </w:rPr>
        <w:t>Rehman</w:t>
      </w:r>
      <w:proofErr w:type="spellEnd"/>
      <w:r w:rsidRPr="00AF2DC7">
        <w:rPr>
          <w:rFonts w:ascii="Times New Roman" w:hAnsi="Times New Roman" w:cs="Times New Roman"/>
          <w:bCs/>
          <w:sz w:val="20"/>
          <w:szCs w:val="20"/>
        </w:rPr>
        <w:t xml:space="preserve">, Abdul </w:t>
      </w:r>
      <w:proofErr w:type="spellStart"/>
      <w:r w:rsidRPr="00AF2DC7">
        <w:rPr>
          <w:rFonts w:ascii="Times New Roman" w:hAnsi="Times New Roman" w:cs="Times New Roman"/>
          <w:bCs/>
          <w:sz w:val="20"/>
          <w:szCs w:val="20"/>
        </w:rPr>
        <w:t>Latif</w:t>
      </w:r>
      <w:proofErr w:type="spellEnd"/>
      <w:r w:rsidRPr="00AF2DC7">
        <w:rPr>
          <w:rFonts w:ascii="Times New Roman" w:hAnsi="Times New Roman" w:cs="Times New Roman"/>
          <w:bCs/>
          <w:sz w:val="20"/>
          <w:szCs w:val="20"/>
        </w:rPr>
        <w:t xml:space="preserve"> Khan, </w:t>
      </w:r>
      <w:proofErr w:type="spellStart"/>
      <w:r w:rsidRPr="00AF2DC7">
        <w:rPr>
          <w:rFonts w:ascii="Times New Roman" w:hAnsi="Times New Roman" w:cs="Times New Roman"/>
          <w:bCs/>
          <w:sz w:val="20"/>
          <w:szCs w:val="20"/>
        </w:rPr>
        <w:t>Liaqat</w:t>
      </w:r>
      <w:proofErr w:type="spellEnd"/>
      <w:r w:rsidRPr="00AF2DC7">
        <w:rPr>
          <w:rFonts w:ascii="Times New Roman" w:hAnsi="Times New Roman" w:cs="Times New Roman"/>
          <w:bCs/>
          <w:sz w:val="20"/>
          <w:szCs w:val="20"/>
        </w:rPr>
        <w:t xml:space="preserve"> Ali, Ahmed Al-</w:t>
      </w:r>
      <w:proofErr w:type="spellStart"/>
      <w:r w:rsidRPr="00AF2DC7">
        <w:rPr>
          <w:rFonts w:ascii="Times New Roman" w:hAnsi="Times New Roman" w:cs="Times New Roman"/>
          <w:bCs/>
          <w:sz w:val="20"/>
          <w:szCs w:val="20"/>
        </w:rPr>
        <w:t>Harrasi</w:t>
      </w:r>
      <w:proofErr w:type="spellEnd"/>
      <w:r w:rsidRPr="00AF2DC7">
        <w:rPr>
          <w:rFonts w:ascii="Times New Roman" w:hAnsi="Times New Roman" w:cs="Times New Roman"/>
          <w:bCs/>
          <w:sz w:val="20"/>
          <w:szCs w:val="20"/>
        </w:rPr>
        <w:t xml:space="preserve">, </w:t>
      </w:r>
      <w:proofErr w:type="spellStart"/>
      <w:r w:rsidRPr="00AF2DC7">
        <w:rPr>
          <w:rFonts w:ascii="Times New Roman" w:hAnsi="Times New Roman" w:cs="Times New Roman"/>
          <w:bCs/>
          <w:sz w:val="20"/>
          <w:szCs w:val="20"/>
        </w:rPr>
        <w:t>Zabta</w:t>
      </w:r>
      <w:proofErr w:type="spellEnd"/>
      <w:r w:rsidRPr="00AF2DC7">
        <w:rPr>
          <w:rFonts w:ascii="Times New Roman" w:hAnsi="Times New Roman" w:cs="Times New Roman"/>
          <w:bCs/>
          <w:sz w:val="20"/>
          <w:szCs w:val="20"/>
        </w:rPr>
        <w:t xml:space="preserve"> Khan </w:t>
      </w:r>
      <w:proofErr w:type="spellStart"/>
      <w:r w:rsidRPr="00AF2DC7">
        <w:rPr>
          <w:rFonts w:ascii="Times New Roman" w:hAnsi="Times New Roman" w:cs="Times New Roman"/>
          <w:bCs/>
          <w:sz w:val="20"/>
          <w:szCs w:val="20"/>
        </w:rPr>
        <w:t>Shinwari</w:t>
      </w:r>
      <w:proofErr w:type="spellEnd"/>
      <w:r w:rsidRPr="00AF2DC7">
        <w:rPr>
          <w:rFonts w:ascii="Times New Roman" w:hAnsi="Times New Roman" w:cs="Times New Roman"/>
          <w:bCs/>
          <w:sz w:val="20"/>
          <w:szCs w:val="20"/>
        </w:rPr>
        <w:t xml:space="preserve">, </w:t>
      </w:r>
      <w:proofErr w:type="spellStart"/>
      <w:r w:rsidRPr="00AF2DC7">
        <w:rPr>
          <w:rFonts w:ascii="Times New Roman" w:hAnsi="Times New Roman" w:cs="Times New Roman"/>
          <w:bCs/>
          <w:sz w:val="20"/>
          <w:szCs w:val="20"/>
        </w:rPr>
        <w:t>Hidayat</w:t>
      </w:r>
      <w:proofErr w:type="spellEnd"/>
      <w:r w:rsidRPr="00AF2DC7">
        <w:rPr>
          <w:rFonts w:ascii="Times New Roman" w:hAnsi="Times New Roman" w:cs="Times New Roman"/>
          <w:bCs/>
          <w:sz w:val="20"/>
          <w:szCs w:val="20"/>
        </w:rPr>
        <w:t xml:space="preserve"> </w:t>
      </w:r>
      <w:proofErr w:type="spellStart"/>
      <w:r w:rsidRPr="00AF2DC7">
        <w:rPr>
          <w:rFonts w:ascii="Times New Roman" w:hAnsi="Times New Roman" w:cs="Times New Roman"/>
          <w:bCs/>
          <w:sz w:val="20"/>
          <w:szCs w:val="20"/>
        </w:rPr>
        <w:t>Hussain</w:t>
      </w:r>
      <w:proofErr w:type="spellEnd"/>
      <w:r w:rsidRPr="00AF2DC7">
        <w:rPr>
          <w:rFonts w:ascii="Times New Roman" w:hAnsi="Times New Roman" w:cs="Times New Roman"/>
          <w:bCs/>
          <w:sz w:val="20"/>
          <w:szCs w:val="20"/>
        </w:rPr>
        <w:t xml:space="preserve"> and Tania </w:t>
      </w:r>
      <w:proofErr w:type="spellStart"/>
      <w:r w:rsidRPr="00AF2DC7">
        <w:rPr>
          <w:rFonts w:ascii="Times New Roman" w:hAnsi="Times New Roman" w:cs="Times New Roman"/>
          <w:bCs/>
          <w:sz w:val="20"/>
          <w:szCs w:val="20"/>
        </w:rPr>
        <w:t>Shamim</w:t>
      </w:r>
      <w:proofErr w:type="spellEnd"/>
      <w:r w:rsidRPr="00AF2DC7">
        <w:rPr>
          <w:rFonts w:ascii="Times New Roman" w:hAnsi="Times New Roman" w:cs="Times New Roman"/>
          <w:bCs/>
          <w:sz w:val="20"/>
          <w:szCs w:val="20"/>
        </w:rPr>
        <w:t xml:space="preserve"> </w:t>
      </w:r>
      <w:proofErr w:type="spellStart"/>
      <w:r w:rsidRPr="00AF2DC7">
        <w:rPr>
          <w:rFonts w:ascii="Times New Roman" w:hAnsi="Times New Roman" w:cs="Times New Roman"/>
          <w:bCs/>
          <w:sz w:val="20"/>
          <w:szCs w:val="20"/>
        </w:rPr>
        <w:t>Rizvi</w:t>
      </w:r>
      <w:proofErr w:type="spellEnd"/>
      <w:r w:rsidRPr="00AF2DC7">
        <w:rPr>
          <w:rFonts w:ascii="Times New Roman" w:hAnsi="Times New Roman" w:cs="Times New Roman"/>
          <w:bCs/>
          <w:sz w:val="20"/>
          <w:szCs w:val="20"/>
        </w:rPr>
        <w:t xml:space="preserve"> (2013).</w:t>
      </w:r>
      <w:r w:rsidRPr="00AF2DC7">
        <w:rPr>
          <w:rFonts w:ascii="Times New Roman" w:hAnsi="Times New Roman" w:cs="Times New Roman"/>
          <w:bCs/>
          <w:iCs/>
          <w:sz w:val="20"/>
          <w:szCs w:val="20"/>
        </w:rPr>
        <w:t xml:space="preserve"> </w:t>
      </w:r>
      <w:r w:rsidRPr="00AF2DC7">
        <w:rPr>
          <w:rFonts w:ascii="Times New Roman" w:hAnsi="Times New Roman" w:cs="Times New Roman"/>
          <w:bCs/>
          <w:sz w:val="20"/>
          <w:szCs w:val="20"/>
        </w:rPr>
        <w:t xml:space="preserve">Proximate Based Comparative </w:t>
      </w:r>
      <w:r w:rsidRPr="00AF2DC7">
        <w:rPr>
          <w:rFonts w:ascii="Times New Roman" w:hAnsi="Times New Roman" w:cs="Times New Roman"/>
          <w:bCs/>
          <w:sz w:val="20"/>
          <w:szCs w:val="20"/>
        </w:rPr>
        <w:lastRenderedPageBreak/>
        <w:t>Assessment of Five Medicinal Plants to Meet the Challenges of Malnutrition.</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sz w:val="20"/>
          <w:szCs w:val="20"/>
        </w:rPr>
      </w:pPr>
      <w:r w:rsidRPr="00AF2DC7">
        <w:rPr>
          <w:rFonts w:ascii="Times New Roman" w:hAnsi="Times New Roman" w:cs="Times New Roman"/>
          <w:sz w:val="20"/>
          <w:szCs w:val="20"/>
        </w:rPr>
        <w:t xml:space="preserve">Ishida H, </w:t>
      </w:r>
      <w:proofErr w:type="spellStart"/>
      <w:r w:rsidRPr="00AF2DC7">
        <w:rPr>
          <w:rFonts w:ascii="Times New Roman" w:hAnsi="Times New Roman" w:cs="Times New Roman"/>
          <w:sz w:val="20"/>
          <w:szCs w:val="20"/>
        </w:rPr>
        <w:t>Suzuno</w:t>
      </w:r>
      <w:proofErr w:type="spellEnd"/>
      <w:r w:rsidRPr="00AF2DC7">
        <w:rPr>
          <w:rFonts w:ascii="Times New Roman" w:hAnsi="Times New Roman" w:cs="Times New Roman"/>
          <w:sz w:val="20"/>
          <w:szCs w:val="20"/>
        </w:rPr>
        <w:t xml:space="preserve"> H, Sugiyama N, </w:t>
      </w:r>
      <w:proofErr w:type="spellStart"/>
      <w:r w:rsidRPr="00AF2DC7">
        <w:rPr>
          <w:rFonts w:ascii="Times New Roman" w:hAnsi="Times New Roman" w:cs="Times New Roman"/>
          <w:sz w:val="20"/>
          <w:szCs w:val="20"/>
        </w:rPr>
        <w:t>Innami</w:t>
      </w:r>
      <w:proofErr w:type="spellEnd"/>
      <w:r w:rsidRPr="00AF2DC7">
        <w:rPr>
          <w:rFonts w:ascii="Times New Roman" w:hAnsi="Times New Roman" w:cs="Times New Roman"/>
          <w:sz w:val="20"/>
          <w:szCs w:val="20"/>
        </w:rPr>
        <w:t xml:space="preserve"> S, </w:t>
      </w:r>
      <w:proofErr w:type="spellStart"/>
      <w:r w:rsidRPr="00AF2DC7">
        <w:rPr>
          <w:rFonts w:ascii="Times New Roman" w:hAnsi="Times New Roman" w:cs="Times New Roman"/>
          <w:sz w:val="20"/>
          <w:szCs w:val="20"/>
        </w:rPr>
        <w:t>Todokoro</w:t>
      </w:r>
      <w:proofErr w:type="spellEnd"/>
      <w:r w:rsidRPr="00AF2DC7">
        <w:rPr>
          <w:rFonts w:ascii="Times New Roman" w:hAnsi="Times New Roman" w:cs="Times New Roman"/>
          <w:sz w:val="20"/>
          <w:szCs w:val="20"/>
        </w:rPr>
        <w:t xml:space="preserve"> T, </w:t>
      </w:r>
      <w:proofErr w:type="spellStart"/>
      <w:r w:rsidRPr="00AF2DC7">
        <w:rPr>
          <w:rFonts w:ascii="Times New Roman" w:hAnsi="Times New Roman" w:cs="Times New Roman"/>
          <w:sz w:val="20"/>
          <w:szCs w:val="20"/>
        </w:rPr>
        <w:t>Maekawa</w:t>
      </w:r>
      <w:proofErr w:type="spellEnd"/>
      <w:r w:rsidRPr="00AF2DC7">
        <w:rPr>
          <w:rFonts w:ascii="Times New Roman" w:hAnsi="Times New Roman" w:cs="Times New Roman"/>
          <w:sz w:val="20"/>
          <w:szCs w:val="20"/>
        </w:rPr>
        <w:t xml:space="preserve"> A (2000). Nutritional evaluation of chemical component of leaves stalks and stems of sweet potatoes (</w:t>
      </w:r>
      <w:r w:rsidRPr="00AF2DC7">
        <w:rPr>
          <w:rFonts w:ascii="Times New Roman" w:hAnsi="Times New Roman" w:cs="Times New Roman"/>
          <w:i/>
          <w:iCs/>
          <w:sz w:val="20"/>
          <w:szCs w:val="20"/>
        </w:rPr>
        <w:t xml:space="preserve">Ipomoea </w:t>
      </w:r>
      <w:proofErr w:type="spellStart"/>
      <w:r w:rsidRPr="00AF2DC7">
        <w:rPr>
          <w:rFonts w:ascii="Times New Roman" w:hAnsi="Times New Roman" w:cs="Times New Roman"/>
          <w:i/>
          <w:iCs/>
          <w:sz w:val="20"/>
          <w:szCs w:val="20"/>
        </w:rPr>
        <w:t>batatas</w:t>
      </w:r>
      <w:proofErr w:type="spellEnd"/>
      <w:r w:rsidRPr="00AF2DC7">
        <w:rPr>
          <w:rFonts w:ascii="Times New Roman" w:hAnsi="Times New Roman" w:cs="Times New Roman"/>
          <w:i/>
          <w:iCs/>
          <w:sz w:val="20"/>
          <w:szCs w:val="20"/>
        </w:rPr>
        <w:t xml:space="preserve"> </w:t>
      </w:r>
      <w:proofErr w:type="spellStart"/>
      <w:r w:rsidRPr="00AF2DC7">
        <w:rPr>
          <w:rFonts w:ascii="Times New Roman" w:hAnsi="Times New Roman" w:cs="Times New Roman"/>
          <w:sz w:val="20"/>
          <w:szCs w:val="20"/>
        </w:rPr>
        <w:t>poir</w:t>
      </w:r>
      <w:proofErr w:type="spellEnd"/>
      <w:r w:rsidRPr="00AF2DC7">
        <w:rPr>
          <w:rFonts w:ascii="Times New Roman" w:hAnsi="Times New Roman" w:cs="Times New Roman"/>
          <w:sz w:val="20"/>
          <w:szCs w:val="20"/>
        </w:rPr>
        <w:t>). Food Chem., 68: 359-367.</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sz w:val="20"/>
          <w:szCs w:val="20"/>
        </w:rPr>
      </w:pPr>
      <w:proofErr w:type="spellStart"/>
      <w:r w:rsidRPr="00AF2DC7">
        <w:rPr>
          <w:rFonts w:ascii="Times New Roman" w:hAnsi="Times New Roman" w:cs="Times New Roman"/>
          <w:sz w:val="20"/>
          <w:szCs w:val="20"/>
        </w:rPr>
        <w:t>Iwu</w:t>
      </w:r>
      <w:proofErr w:type="spellEnd"/>
      <w:r w:rsidRPr="00AF2DC7">
        <w:rPr>
          <w:rFonts w:ascii="Times New Roman" w:hAnsi="Times New Roman" w:cs="Times New Roman"/>
          <w:sz w:val="20"/>
          <w:szCs w:val="20"/>
        </w:rPr>
        <w:t xml:space="preserve">, M.M., Duncan, A.R. and </w:t>
      </w:r>
      <w:proofErr w:type="spellStart"/>
      <w:r w:rsidRPr="00AF2DC7">
        <w:rPr>
          <w:rFonts w:ascii="Times New Roman" w:hAnsi="Times New Roman" w:cs="Times New Roman"/>
          <w:sz w:val="20"/>
          <w:szCs w:val="20"/>
        </w:rPr>
        <w:t>Okunji</w:t>
      </w:r>
      <w:proofErr w:type="spellEnd"/>
      <w:r w:rsidRPr="00AF2DC7">
        <w:rPr>
          <w:rFonts w:ascii="Times New Roman" w:hAnsi="Times New Roman" w:cs="Times New Roman"/>
          <w:sz w:val="20"/>
          <w:szCs w:val="20"/>
        </w:rPr>
        <w:t xml:space="preserve">, C.O., 1999. New Antimicrobials of Plant Origin. Reprinted from: </w:t>
      </w:r>
      <w:r w:rsidRPr="00AF2DC7">
        <w:rPr>
          <w:rFonts w:ascii="Times New Roman" w:hAnsi="Times New Roman" w:cs="Times New Roman"/>
          <w:i/>
          <w:iCs/>
          <w:sz w:val="20"/>
          <w:szCs w:val="20"/>
        </w:rPr>
        <w:t>Perspectives On</w:t>
      </w:r>
      <w:r w:rsidRPr="00AF2DC7">
        <w:rPr>
          <w:rFonts w:ascii="Times New Roman" w:hAnsi="Times New Roman" w:cs="Times New Roman"/>
          <w:sz w:val="20"/>
          <w:szCs w:val="20"/>
        </w:rPr>
        <w:t xml:space="preserve"> </w:t>
      </w:r>
      <w:r w:rsidRPr="00AF2DC7">
        <w:rPr>
          <w:rFonts w:ascii="Times New Roman" w:hAnsi="Times New Roman" w:cs="Times New Roman"/>
          <w:i/>
          <w:iCs/>
          <w:sz w:val="20"/>
          <w:szCs w:val="20"/>
        </w:rPr>
        <w:t xml:space="preserve">New Crops And New Uses. </w:t>
      </w:r>
      <w:r w:rsidRPr="00AF2DC7">
        <w:rPr>
          <w:rFonts w:ascii="Times New Roman" w:hAnsi="Times New Roman" w:cs="Times New Roman"/>
          <w:sz w:val="20"/>
          <w:szCs w:val="20"/>
        </w:rPr>
        <w:t xml:space="preserve">J. </w:t>
      </w:r>
      <w:proofErr w:type="spellStart"/>
      <w:r w:rsidRPr="00AF2DC7">
        <w:rPr>
          <w:rFonts w:ascii="Times New Roman" w:hAnsi="Times New Roman" w:cs="Times New Roman"/>
          <w:sz w:val="20"/>
          <w:szCs w:val="20"/>
        </w:rPr>
        <w:t>Janick</w:t>
      </w:r>
      <w:proofErr w:type="spellEnd"/>
      <w:r w:rsidRPr="00AF2DC7">
        <w:rPr>
          <w:rFonts w:ascii="Times New Roman" w:hAnsi="Times New Roman" w:cs="Times New Roman"/>
          <w:sz w:val="20"/>
          <w:szCs w:val="20"/>
        </w:rPr>
        <w:t xml:space="preserve"> (Ed.), </w:t>
      </w:r>
      <w:r w:rsidRPr="00AF2DC7">
        <w:rPr>
          <w:rFonts w:ascii="Times New Roman" w:hAnsi="Times New Roman" w:cs="Times New Roman"/>
          <w:bCs/>
          <w:sz w:val="20"/>
          <w:szCs w:val="20"/>
        </w:rPr>
        <w:t>ASHS Press: Alexandria, VA.</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sz w:val="20"/>
          <w:szCs w:val="20"/>
        </w:rPr>
      </w:pPr>
      <w:r w:rsidRPr="00AF2DC7">
        <w:rPr>
          <w:rFonts w:ascii="Times New Roman" w:hAnsi="Times New Roman" w:cs="Times New Roman"/>
          <w:sz w:val="20"/>
          <w:szCs w:val="20"/>
        </w:rPr>
        <w:t xml:space="preserve">J.B. </w:t>
      </w:r>
      <w:proofErr w:type="spellStart"/>
      <w:r w:rsidRPr="00AF2DC7">
        <w:rPr>
          <w:rFonts w:ascii="Times New Roman" w:hAnsi="Times New Roman" w:cs="Times New Roman"/>
          <w:sz w:val="20"/>
          <w:szCs w:val="20"/>
        </w:rPr>
        <w:t>Harborne</w:t>
      </w:r>
      <w:proofErr w:type="spellEnd"/>
      <w:r w:rsidRPr="00AF2DC7">
        <w:rPr>
          <w:rFonts w:ascii="Times New Roman" w:hAnsi="Times New Roman" w:cs="Times New Roman"/>
          <w:sz w:val="20"/>
          <w:szCs w:val="20"/>
        </w:rPr>
        <w:t xml:space="preserve">, A Guide to Modern Technique of plant Analysis, 3rd ed. Chapman and Hall, London, </w:t>
      </w:r>
      <w:r w:rsidRPr="00AF2DC7">
        <w:rPr>
          <w:rFonts w:ascii="Times New Roman" w:hAnsi="Times New Roman" w:cs="Times New Roman"/>
          <w:bCs/>
          <w:sz w:val="20"/>
          <w:szCs w:val="20"/>
        </w:rPr>
        <w:t>1998</w:t>
      </w:r>
      <w:r w:rsidRPr="00AF2DC7">
        <w:rPr>
          <w:rFonts w:ascii="Times New Roman" w:hAnsi="Times New Roman" w:cs="Times New Roman"/>
          <w:sz w:val="20"/>
          <w:szCs w:val="20"/>
        </w:rPr>
        <w:t>, 285.</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sz w:val="20"/>
          <w:szCs w:val="20"/>
        </w:rPr>
      </w:pPr>
      <w:proofErr w:type="spellStart"/>
      <w:r w:rsidRPr="00AF2DC7">
        <w:rPr>
          <w:rFonts w:ascii="Times New Roman" w:hAnsi="Times New Roman" w:cs="Times New Roman"/>
          <w:sz w:val="20"/>
          <w:szCs w:val="20"/>
        </w:rPr>
        <w:t>Kilgour</w:t>
      </w:r>
      <w:proofErr w:type="spellEnd"/>
      <w:r w:rsidRPr="00AF2DC7">
        <w:rPr>
          <w:rFonts w:ascii="Times New Roman" w:hAnsi="Times New Roman" w:cs="Times New Roman"/>
          <w:sz w:val="20"/>
          <w:szCs w:val="20"/>
        </w:rPr>
        <w:t>, O.F.G. (1987). Mastering Nutrition. MacMillan Education Ltd, London.</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sz w:val="20"/>
          <w:szCs w:val="20"/>
        </w:rPr>
      </w:pPr>
      <w:r w:rsidRPr="00AF2DC7">
        <w:rPr>
          <w:rFonts w:ascii="Times New Roman" w:hAnsi="Times New Roman" w:cs="Times New Roman"/>
          <w:sz w:val="20"/>
          <w:szCs w:val="20"/>
        </w:rPr>
        <w:t>MERCK. Mineral deficiencies. (2005).The Merck Veterinary Manuel, Ninth Edition. Published by Merck and Co. Inc., Whitehouse Station, N.J., USA. pp. 2320-2330.</w:t>
      </w:r>
    </w:p>
    <w:p w:rsidR="00AF2DC7" w:rsidRPr="00AF2DC7" w:rsidRDefault="00AF2DC7" w:rsidP="00AF2DC7">
      <w:pPr>
        <w:pStyle w:val="ListParagraph"/>
        <w:numPr>
          <w:ilvl w:val="0"/>
          <w:numId w:val="7"/>
        </w:numPr>
        <w:tabs>
          <w:tab w:val="left" w:pos="5242"/>
        </w:tabs>
        <w:adjustRightInd w:val="0"/>
        <w:snapToGrid w:val="0"/>
        <w:spacing w:after="0" w:line="240" w:lineRule="auto"/>
        <w:ind w:left="360"/>
        <w:jc w:val="both"/>
        <w:rPr>
          <w:rFonts w:ascii="Times New Roman" w:hAnsi="Times New Roman" w:cs="Times New Roman"/>
          <w:sz w:val="20"/>
          <w:szCs w:val="20"/>
        </w:rPr>
      </w:pPr>
      <w:proofErr w:type="spellStart"/>
      <w:r w:rsidRPr="00AF2DC7">
        <w:rPr>
          <w:rFonts w:ascii="Times New Roman" w:hAnsi="Times New Roman" w:cs="Times New Roman"/>
          <w:sz w:val="20"/>
          <w:szCs w:val="20"/>
        </w:rPr>
        <w:t>Muhammad</w:t>
      </w:r>
      <w:r>
        <w:rPr>
          <w:rFonts w:ascii="Times New Roman" w:hAnsi="Times New Roman" w:cs="Times New Roman"/>
          <w:sz w:val="20"/>
          <w:szCs w:val="20"/>
        </w:rPr>
        <w:t>.</w:t>
      </w:r>
      <w:r w:rsidRPr="00AF2DC7">
        <w:rPr>
          <w:rFonts w:ascii="Times New Roman" w:hAnsi="Times New Roman" w:cs="Times New Roman"/>
          <w:sz w:val="20"/>
          <w:szCs w:val="20"/>
        </w:rPr>
        <w:t>A</w:t>
      </w:r>
      <w:proofErr w:type="spellEnd"/>
      <w:r w:rsidRPr="00AF2DC7">
        <w:rPr>
          <w:rFonts w:ascii="Times New Roman" w:hAnsi="Times New Roman" w:cs="Times New Roman"/>
          <w:sz w:val="20"/>
          <w:szCs w:val="20"/>
        </w:rPr>
        <w:t xml:space="preserve">, </w:t>
      </w:r>
      <w:proofErr w:type="spellStart"/>
      <w:r w:rsidRPr="00AF2DC7">
        <w:rPr>
          <w:rFonts w:ascii="Times New Roman" w:hAnsi="Times New Roman" w:cs="Times New Roman"/>
          <w:sz w:val="20"/>
          <w:szCs w:val="20"/>
        </w:rPr>
        <w:t>Dangoggo</w:t>
      </w:r>
      <w:proofErr w:type="spellEnd"/>
      <w:r w:rsidRPr="00AF2DC7">
        <w:rPr>
          <w:rFonts w:ascii="Times New Roman" w:hAnsi="Times New Roman" w:cs="Times New Roman"/>
          <w:sz w:val="20"/>
          <w:szCs w:val="20"/>
        </w:rPr>
        <w:t xml:space="preserve"> S.M, - </w:t>
      </w:r>
      <w:proofErr w:type="spellStart"/>
      <w:r w:rsidRPr="00AF2DC7">
        <w:rPr>
          <w:rFonts w:ascii="Times New Roman" w:hAnsi="Times New Roman" w:cs="Times New Roman"/>
          <w:sz w:val="20"/>
          <w:szCs w:val="20"/>
        </w:rPr>
        <w:t>Tsafe</w:t>
      </w:r>
      <w:proofErr w:type="spellEnd"/>
      <w:r w:rsidRPr="00AF2DC7">
        <w:rPr>
          <w:rFonts w:ascii="Times New Roman" w:hAnsi="Times New Roman" w:cs="Times New Roman"/>
          <w:sz w:val="20"/>
          <w:szCs w:val="20"/>
        </w:rPr>
        <w:t xml:space="preserve">, A.I, - </w:t>
      </w:r>
      <w:proofErr w:type="spellStart"/>
      <w:r w:rsidRPr="00AF2DC7">
        <w:rPr>
          <w:rFonts w:ascii="Times New Roman" w:hAnsi="Times New Roman" w:cs="Times New Roman"/>
          <w:sz w:val="20"/>
          <w:szCs w:val="20"/>
        </w:rPr>
        <w:t>Itodo</w:t>
      </w:r>
      <w:proofErr w:type="spellEnd"/>
      <w:r w:rsidRPr="00AF2DC7">
        <w:rPr>
          <w:rFonts w:ascii="Times New Roman" w:hAnsi="Times New Roman" w:cs="Times New Roman"/>
          <w:sz w:val="20"/>
          <w:szCs w:val="20"/>
        </w:rPr>
        <w:t xml:space="preserve">, A.U and </w:t>
      </w:r>
      <w:proofErr w:type="spellStart"/>
      <w:r w:rsidRPr="00AF2DC7">
        <w:rPr>
          <w:rFonts w:ascii="Times New Roman" w:hAnsi="Times New Roman" w:cs="Times New Roman"/>
          <w:sz w:val="20"/>
          <w:szCs w:val="20"/>
        </w:rPr>
        <w:t>Atiku</w:t>
      </w:r>
      <w:proofErr w:type="spellEnd"/>
      <w:r w:rsidRPr="00AF2DC7">
        <w:rPr>
          <w:rFonts w:ascii="Times New Roman" w:hAnsi="Times New Roman" w:cs="Times New Roman"/>
          <w:sz w:val="20"/>
          <w:szCs w:val="20"/>
        </w:rPr>
        <w:t xml:space="preserve">, F.A (2011). Proximate, minerals and anti-nutritional factors of </w:t>
      </w:r>
      <w:r w:rsidRPr="00AF2DC7">
        <w:rPr>
          <w:rFonts w:ascii="Times New Roman" w:hAnsi="Times New Roman" w:cs="Times New Roman"/>
          <w:i/>
          <w:iCs/>
          <w:sz w:val="20"/>
          <w:szCs w:val="20"/>
        </w:rPr>
        <w:t xml:space="preserve">Gardenia </w:t>
      </w:r>
      <w:proofErr w:type="spellStart"/>
      <w:r w:rsidRPr="00AF2DC7">
        <w:rPr>
          <w:rFonts w:ascii="Times New Roman" w:hAnsi="Times New Roman" w:cs="Times New Roman"/>
          <w:i/>
          <w:iCs/>
          <w:sz w:val="20"/>
          <w:szCs w:val="20"/>
        </w:rPr>
        <w:t>aqualla</w:t>
      </w:r>
      <w:proofErr w:type="spellEnd"/>
      <w:r w:rsidRPr="00AF2DC7">
        <w:rPr>
          <w:rFonts w:ascii="Times New Roman" w:hAnsi="Times New Roman" w:cs="Times New Roman"/>
          <w:i/>
          <w:iCs/>
          <w:sz w:val="20"/>
          <w:szCs w:val="20"/>
        </w:rPr>
        <w:t xml:space="preserve"> (</w:t>
      </w:r>
      <w:proofErr w:type="spellStart"/>
      <w:r w:rsidRPr="00AF2DC7">
        <w:rPr>
          <w:rFonts w:ascii="Times New Roman" w:hAnsi="Times New Roman" w:cs="Times New Roman"/>
          <w:i/>
          <w:iCs/>
          <w:sz w:val="20"/>
          <w:szCs w:val="20"/>
        </w:rPr>
        <w:t>Gauden</w:t>
      </w:r>
      <w:proofErr w:type="spellEnd"/>
      <w:r w:rsidRPr="00AF2DC7">
        <w:rPr>
          <w:rFonts w:ascii="Times New Roman" w:hAnsi="Times New Roman" w:cs="Times New Roman"/>
          <w:i/>
          <w:iCs/>
          <w:sz w:val="20"/>
          <w:szCs w:val="20"/>
        </w:rPr>
        <w:t xml:space="preserve"> </w:t>
      </w:r>
      <w:proofErr w:type="spellStart"/>
      <w:r w:rsidRPr="00AF2DC7">
        <w:rPr>
          <w:rFonts w:ascii="Times New Roman" w:hAnsi="Times New Roman" w:cs="Times New Roman"/>
          <w:i/>
          <w:iCs/>
          <w:sz w:val="20"/>
          <w:szCs w:val="20"/>
        </w:rPr>
        <w:t>dutse</w:t>
      </w:r>
      <w:proofErr w:type="spellEnd"/>
      <w:r w:rsidRPr="00AF2DC7">
        <w:rPr>
          <w:rFonts w:ascii="Times New Roman" w:hAnsi="Times New Roman" w:cs="Times New Roman"/>
          <w:i/>
          <w:iCs/>
          <w:sz w:val="20"/>
          <w:szCs w:val="20"/>
        </w:rPr>
        <w:t>)</w:t>
      </w:r>
      <w:r w:rsidRPr="00AF2DC7">
        <w:rPr>
          <w:rFonts w:ascii="Times New Roman" w:hAnsi="Times New Roman" w:cs="Times New Roman"/>
          <w:sz w:val="20"/>
          <w:szCs w:val="20"/>
        </w:rPr>
        <w:t xml:space="preserve"> fruit pulp. In </w:t>
      </w:r>
      <w:r w:rsidRPr="00AF2DC7">
        <w:rPr>
          <w:rFonts w:ascii="Times New Roman" w:hAnsi="Times New Roman" w:cs="Times New Roman"/>
          <w:i/>
          <w:iCs/>
          <w:sz w:val="20"/>
          <w:szCs w:val="20"/>
        </w:rPr>
        <w:t xml:space="preserve">Pakistan Journal of Nutrition, </w:t>
      </w:r>
      <w:r w:rsidRPr="00AF2DC7">
        <w:rPr>
          <w:rFonts w:ascii="Times New Roman" w:hAnsi="Times New Roman" w:cs="Times New Roman"/>
          <w:sz w:val="20"/>
          <w:szCs w:val="20"/>
        </w:rPr>
        <w:t>vol. 10, no. 6, p. 577-581.</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sz w:val="20"/>
          <w:szCs w:val="20"/>
        </w:rPr>
      </w:pPr>
      <w:r w:rsidRPr="00AF2DC7">
        <w:rPr>
          <w:rFonts w:ascii="Times New Roman" w:hAnsi="Times New Roman" w:cs="Times New Roman"/>
          <w:sz w:val="20"/>
          <w:szCs w:val="20"/>
        </w:rPr>
        <w:t xml:space="preserve">Mohammed, M. I., &amp; Sharif, N. (2011). Mineral composition of some leafy vegetables consumed in Kano, Nigeria. </w:t>
      </w:r>
      <w:r w:rsidRPr="00AF2DC7">
        <w:rPr>
          <w:rFonts w:ascii="Times New Roman" w:hAnsi="Times New Roman" w:cs="Times New Roman"/>
          <w:iCs/>
          <w:sz w:val="20"/>
          <w:szCs w:val="20"/>
        </w:rPr>
        <w:t>Nigerian Journal of Basic and Applied Science, 19</w:t>
      </w:r>
      <w:r w:rsidRPr="00AF2DC7">
        <w:rPr>
          <w:rFonts w:ascii="Times New Roman" w:hAnsi="Times New Roman" w:cs="Times New Roman"/>
          <w:sz w:val="20"/>
          <w:szCs w:val="20"/>
        </w:rPr>
        <w:t xml:space="preserve">(2), 208-211. </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bCs/>
          <w:iCs/>
          <w:sz w:val="20"/>
          <w:szCs w:val="20"/>
        </w:rPr>
      </w:pPr>
      <w:proofErr w:type="spellStart"/>
      <w:r w:rsidRPr="00AF2DC7">
        <w:rPr>
          <w:rFonts w:ascii="Times New Roman" w:hAnsi="Times New Roman" w:cs="Times New Roman"/>
          <w:iCs/>
          <w:sz w:val="20"/>
          <w:szCs w:val="20"/>
        </w:rPr>
        <w:t>Ogbe</w:t>
      </w:r>
      <w:proofErr w:type="spellEnd"/>
      <w:r w:rsidRPr="00AF2DC7">
        <w:rPr>
          <w:rFonts w:ascii="Times New Roman" w:hAnsi="Times New Roman" w:cs="Times New Roman"/>
          <w:iCs/>
          <w:sz w:val="20"/>
          <w:szCs w:val="20"/>
        </w:rPr>
        <w:t xml:space="preserve">, A.O. and John P. </w:t>
      </w:r>
      <w:proofErr w:type="spellStart"/>
      <w:r w:rsidRPr="00AF2DC7">
        <w:rPr>
          <w:rFonts w:ascii="Times New Roman" w:hAnsi="Times New Roman" w:cs="Times New Roman"/>
          <w:iCs/>
          <w:sz w:val="20"/>
          <w:szCs w:val="20"/>
        </w:rPr>
        <w:t>Affiku</w:t>
      </w:r>
      <w:proofErr w:type="spellEnd"/>
      <w:r w:rsidRPr="00AF2DC7">
        <w:rPr>
          <w:rFonts w:ascii="Times New Roman" w:hAnsi="Times New Roman" w:cs="Times New Roman"/>
          <w:bCs/>
          <w:sz w:val="20"/>
          <w:szCs w:val="20"/>
        </w:rPr>
        <w:t xml:space="preserve">. (2011)Proximate study, mineral and anti-nutrient composition of </w:t>
      </w:r>
      <w:proofErr w:type="spellStart"/>
      <w:r w:rsidRPr="00AF2DC7">
        <w:rPr>
          <w:rFonts w:ascii="Times New Roman" w:hAnsi="Times New Roman" w:cs="Times New Roman"/>
          <w:bCs/>
          <w:i/>
          <w:iCs/>
          <w:sz w:val="20"/>
          <w:szCs w:val="20"/>
        </w:rPr>
        <w:lastRenderedPageBreak/>
        <w:t>Moringa</w:t>
      </w:r>
      <w:proofErr w:type="spellEnd"/>
      <w:r w:rsidRPr="00AF2DC7">
        <w:rPr>
          <w:rFonts w:ascii="Times New Roman" w:hAnsi="Times New Roman" w:cs="Times New Roman"/>
          <w:bCs/>
          <w:i/>
          <w:iCs/>
          <w:sz w:val="20"/>
          <w:szCs w:val="20"/>
        </w:rPr>
        <w:t xml:space="preserve"> </w:t>
      </w:r>
      <w:proofErr w:type="spellStart"/>
      <w:r w:rsidRPr="00AF2DC7">
        <w:rPr>
          <w:rFonts w:ascii="Times New Roman" w:hAnsi="Times New Roman" w:cs="Times New Roman"/>
          <w:bCs/>
          <w:i/>
          <w:iCs/>
          <w:sz w:val="20"/>
          <w:szCs w:val="20"/>
        </w:rPr>
        <w:t>oleifera</w:t>
      </w:r>
      <w:proofErr w:type="spellEnd"/>
      <w:r w:rsidRPr="00AF2DC7">
        <w:rPr>
          <w:rFonts w:ascii="Times New Roman" w:hAnsi="Times New Roman" w:cs="Times New Roman"/>
          <w:bCs/>
          <w:iCs/>
          <w:sz w:val="20"/>
          <w:szCs w:val="20"/>
        </w:rPr>
        <w:t xml:space="preserve"> </w:t>
      </w:r>
      <w:r w:rsidRPr="00AF2DC7">
        <w:rPr>
          <w:rFonts w:ascii="Times New Roman" w:hAnsi="Times New Roman" w:cs="Times New Roman"/>
          <w:bCs/>
          <w:sz w:val="20"/>
          <w:szCs w:val="20"/>
        </w:rPr>
        <w:t xml:space="preserve">leaves harvested from </w:t>
      </w:r>
      <w:proofErr w:type="spellStart"/>
      <w:r w:rsidRPr="00AF2DC7">
        <w:rPr>
          <w:rFonts w:ascii="Times New Roman" w:hAnsi="Times New Roman" w:cs="Times New Roman"/>
          <w:bCs/>
          <w:sz w:val="20"/>
          <w:szCs w:val="20"/>
        </w:rPr>
        <w:t>Lafia</w:t>
      </w:r>
      <w:proofErr w:type="spellEnd"/>
      <w:r w:rsidRPr="00AF2DC7">
        <w:rPr>
          <w:rFonts w:ascii="Times New Roman" w:hAnsi="Times New Roman" w:cs="Times New Roman"/>
          <w:bCs/>
          <w:sz w:val="20"/>
          <w:szCs w:val="20"/>
        </w:rPr>
        <w:t>, Nigeria: potential benefits in poultry nutrition and health,</w:t>
      </w:r>
      <w:r w:rsidRPr="00AF2DC7">
        <w:rPr>
          <w:rFonts w:ascii="Times New Roman" w:hAnsi="Times New Roman" w:cs="Times New Roman"/>
          <w:bCs/>
          <w:iCs/>
          <w:sz w:val="20"/>
          <w:szCs w:val="20"/>
        </w:rPr>
        <w:t xml:space="preserve"> 298-230.</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sz w:val="20"/>
          <w:szCs w:val="20"/>
        </w:rPr>
      </w:pPr>
      <w:proofErr w:type="spellStart"/>
      <w:r w:rsidRPr="00AF2DC7">
        <w:rPr>
          <w:rFonts w:ascii="Times New Roman" w:hAnsi="Times New Roman" w:cs="Times New Roman"/>
          <w:sz w:val="20"/>
          <w:szCs w:val="20"/>
        </w:rPr>
        <w:t>Olawuyi</w:t>
      </w:r>
      <w:proofErr w:type="spellEnd"/>
      <w:r w:rsidRPr="00AF2DC7">
        <w:rPr>
          <w:rFonts w:ascii="Times New Roman" w:hAnsi="Times New Roman" w:cs="Times New Roman"/>
          <w:sz w:val="20"/>
          <w:szCs w:val="20"/>
        </w:rPr>
        <w:t>, J.F (1996).</w:t>
      </w:r>
      <w:r>
        <w:rPr>
          <w:rFonts w:ascii="Times New Roman" w:hAnsi="Times New Roman" w:cs="Times New Roman"/>
          <w:sz w:val="20"/>
          <w:szCs w:val="20"/>
        </w:rPr>
        <w:t xml:space="preserve"> </w:t>
      </w:r>
      <w:r w:rsidRPr="00AF2DC7">
        <w:rPr>
          <w:rFonts w:ascii="Times New Roman" w:hAnsi="Times New Roman" w:cs="Times New Roman"/>
          <w:sz w:val="20"/>
          <w:szCs w:val="20"/>
        </w:rPr>
        <w:t xml:space="preserve">Biostatistics: A foundation course in health sciences. 1st Edition. University College Hospital, Published by </w:t>
      </w:r>
      <w:proofErr w:type="spellStart"/>
      <w:r w:rsidRPr="00AF2DC7">
        <w:rPr>
          <w:rFonts w:ascii="Times New Roman" w:hAnsi="Times New Roman" w:cs="Times New Roman"/>
          <w:sz w:val="20"/>
          <w:szCs w:val="20"/>
        </w:rPr>
        <w:t>Tunji</w:t>
      </w:r>
      <w:proofErr w:type="spellEnd"/>
      <w:r w:rsidRPr="00AF2DC7">
        <w:rPr>
          <w:rFonts w:ascii="Times New Roman" w:hAnsi="Times New Roman" w:cs="Times New Roman"/>
          <w:sz w:val="20"/>
          <w:szCs w:val="20"/>
        </w:rPr>
        <w:t xml:space="preserve"> </w:t>
      </w:r>
      <w:proofErr w:type="spellStart"/>
      <w:r w:rsidRPr="00AF2DC7">
        <w:rPr>
          <w:rFonts w:ascii="Times New Roman" w:hAnsi="Times New Roman" w:cs="Times New Roman"/>
          <w:sz w:val="20"/>
          <w:szCs w:val="20"/>
        </w:rPr>
        <w:t>Alabi</w:t>
      </w:r>
      <w:proofErr w:type="spellEnd"/>
      <w:r w:rsidRPr="00AF2DC7">
        <w:rPr>
          <w:rFonts w:ascii="Times New Roman" w:hAnsi="Times New Roman" w:cs="Times New Roman"/>
          <w:sz w:val="20"/>
          <w:szCs w:val="20"/>
        </w:rPr>
        <w:t xml:space="preserve"> Printing Co. Total Garden, Ibadan, Nigeria, pp. 1-221.</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sz w:val="20"/>
          <w:szCs w:val="20"/>
        </w:rPr>
      </w:pPr>
      <w:proofErr w:type="spellStart"/>
      <w:r w:rsidRPr="00AF2DC7">
        <w:rPr>
          <w:rFonts w:ascii="Times New Roman" w:hAnsi="Times New Roman" w:cs="Times New Roman"/>
          <w:sz w:val="20"/>
          <w:szCs w:val="20"/>
        </w:rPr>
        <w:t>Oluyemi</w:t>
      </w:r>
      <w:proofErr w:type="spellEnd"/>
      <w:r w:rsidRPr="00AF2DC7">
        <w:rPr>
          <w:rFonts w:ascii="Times New Roman" w:hAnsi="Times New Roman" w:cs="Times New Roman"/>
          <w:sz w:val="20"/>
          <w:szCs w:val="20"/>
        </w:rPr>
        <w:t xml:space="preserve"> E.A</w:t>
      </w:r>
      <w:r>
        <w:rPr>
          <w:rFonts w:ascii="Times New Roman" w:hAnsi="Times New Roman" w:cs="Times New Roman"/>
          <w:sz w:val="20"/>
          <w:szCs w:val="20"/>
        </w:rPr>
        <w:t>,</w:t>
      </w:r>
      <w:r w:rsidRPr="00AF2DC7">
        <w:rPr>
          <w:rFonts w:ascii="Times New Roman" w:hAnsi="Times New Roman" w:cs="Times New Roman"/>
          <w:sz w:val="20"/>
          <w:szCs w:val="20"/>
        </w:rPr>
        <w:t xml:space="preserve"> </w:t>
      </w:r>
      <w:proofErr w:type="spellStart"/>
      <w:r w:rsidRPr="00AF2DC7">
        <w:rPr>
          <w:rFonts w:ascii="Times New Roman" w:hAnsi="Times New Roman" w:cs="Times New Roman"/>
          <w:sz w:val="20"/>
          <w:szCs w:val="20"/>
        </w:rPr>
        <w:t>Akilua</w:t>
      </w:r>
      <w:proofErr w:type="spellEnd"/>
      <w:r>
        <w:rPr>
          <w:rFonts w:ascii="Times New Roman" w:hAnsi="Times New Roman" w:cs="Times New Roman"/>
          <w:sz w:val="20"/>
          <w:szCs w:val="20"/>
        </w:rPr>
        <w:t xml:space="preserve"> </w:t>
      </w:r>
      <w:r w:rsidRPr="00AF2DC7">
        <w:rPr>
          <w:rFonts w:ascii="Times New Roman" w:hAnsi="Times New Roman" w:cs="Times New Roman"/>
          <w:sz w:val="20"/>
          <w:szCs w:val="20"/>
        </w:rPr>
        <w:t>A.A</w:t>
      </w:r>
      <w:r>
        <w:rPr>
          <w:rFonts w:ascii="Times New Roman" w:hAnsi="Times New Roman" w:cs="Times New Roman"/>
          <w:sz w:val="20"/>
          <w:szCs w:val="20"/>
        </w:rPr>
        <w:t>,</w:t>
      </w:r>
      <w:r w:rsidRPr="00AF2DC7">
        <w:rPr>
          <w:rFonts w:ascii="Times New Roman" w:hAnsi="Times New Roman" w:cs="Times New Roman"/>
          <w:sz w:val="20"/>
          <w:szCs w:val="20"/>
        </w:rPr>
        <w:t xml:space="preserve"> </w:t>
      </w:r>
      <w:proofErr w:type="spellStart"/>
      <w:r w:rsidRPr="00AF2DC7">
        <w:rPr>
          <w:rFonts w:ascii="Times New Roman" w:hAnsi="Times New Roman" w:cs="Times New Roman"/>
          <w:sz w:val="20"/>
          <w:szCs w:val="20"/>
        </w:rPr>
        <w:t>Adenuya</w:t>
      </w:r>
      <w:proofErr w:type="spellEnd"/>
      <w:r>
        <w:rPr>
          <w:rFonts w:ascii="Times New Roman" w:hAnsi="Times New Roman" w:cs="Times New Roman"/>
          <w:sz w:val="20"/>
          <w:szCs w:val="20"/>
        </w:rPr>
        <w:t xml:space="preserve"> </w:t>
      </w:r>
      <w:r w:rsidRPr="00AF2DC7">
        <w:rPr>
          <w:rFonts w:ascii="Times New Roman" w:hAnsi="Times New Roman" w:cs="Times New Roman"/>
          <w:sz w:val="20"/>
          <w:szCs w:val="20"/>
        </w:rPr>
        <w:t xml:space="preserve">A.A and Adebayo M.B. (2006). Mineral contents of some commonly consumed Nigerian foods. </w:t>
      </w:r>
      <w:r w:rsidRPr="00AF2DC7">
        <w:rPr>
          <w:rFonts w:ascii="Times New Roman" w:hAnsi="Times New Roman" w:cs="Times New Roman"/>
          <w:i/>
          <w:iCs/>
          <w:sz w:val="20"/>
          <w:szCs w:val="20"/>
        </w:rPr>
        <w:t xml:space="preserve">Science Focus, </w:t>
      </w:r>
      <w:r w:rsidRPr="00AF2DC7">
        <w:rPr>
          <w:rFonts w:ascii="Times New Roman" w:hAnsi="Times New Roman" w:cs="Times New Roman"/>
          <w:sz w:val="20"/>
          <w:szCs w:val="20"/>
        </w:rPr>
        <w:t>vol. 11, p. 153-157.</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sz w:val="20"/>
          <w:szCs w:val="20"/>
        </w:rPr>
      </w:pPr>
      <w:proofErr w:type="spellStart"/>
      <w:r>
        <w:rPr>
          <w:rFonts w:ascii="Times New Roman" w:hAnsi="Times New Roman" w:cs="Times New Roman"/>
          <w:sz w:val="20"/>
          <w:szCs w:val="20"/>
        </w:rPr>
        <w:t>Owolabi</w:t>
      </w:r>
      <w:proofErr w:type="spellEnd"/>
      <w:r>
        <w:rPr>
          <w:rFonts w:ascii="Times New Roman" w:hAnsi="Times New Roman" w:cs="Times New Roman"/>
          <w:sz w:val="20"/>
          <w:szCs w:val="20"/>
        </w:rPr>
        <w:t>, O. J.</w:t>
      </w:r>
      <w:r w:rsidRPr="00AF2DC7">
        <w:rPr>
          <w:rFonts w:ascii="Times New Roman" w:hAnsi="Times New Roman" w:cs="Times New Roman"/>
          <w:sz w:val="20"/>
          <w:szCs w:val="20"/>
        </w:rPr>
        <w:t xml:space="preserve">, </w:t>
      </w:r>
      <w:proofErr w:type="spellStart"/>
      <w:r w:rsidRPr="00AF2DC7">
        <w:rPr>
          <w:rFonts w:ascii="Times New Roman" w:hAnsi="Times New Roman" w:cs="Times New Roman"/>
          <w:sz w:val="20"/>
          <w:szCs w:val="20"/>
        </w:rPr>
        <w:t>Omogbai</w:t>
      </w:r>
      <w:proofErr w:type="spellEnd"/>
      <w:r>
        <w:rPr>
          <w:rFonts w:ascii="Times New Roman" w:hAnsi="Times New Roman" w:cs="Times New Roman"/>
          <w:sz w:val="20"/>
          <w:szCs w:val="20"/>
        </w:rPr>
        <w:t>,</w:t>
      </w:r>
      <w:r w:rsidRPr="00AF2DC7">
        <w:rPr>
          <w:rFonts w:ascii="Times New Roman" w:hAnsi="Times New Roman" w:cs="Times New Roman"/>
          <w:sz w:val="20"/>
          <w:szCs w:val="20"/>
        </w:rPr>
        <w:t xml:space="preserve"> E. and </w:t>
      </w:r>
      <w:proofErr w:type="spellStart"/>
      <w:r w:rsidRPr="00AF2DC7">
        <w:rPr>
          <w:rFonts w:ascii="Times New Roman" w:hAnsi="Times New Roman" w:cs="Times New Roman"/>
          <w:sz w:val="20"/>
          <w:szCs w:val="20"/>
        </w:rPr>
        <w:t>Obasuyi</w:t>
      </w:r>
      <w:proofErr w:type="spellEnd"/>
      <w:r w:rsidRPr="00AF2DC7">
        <w:rPr>
          <w:rFonts w:ascii="Times New Roman" w:hAnsi="Times New Roman" w:cs="Times New Roman"/>
          <w:sz w:val="20"/>
          <w:szCs w:val="20"/>
        </w:rPr>
        <w:t>, O</w:t>
      </w:r>
      <w:proofErr w:type="gramStart"/>
      <w:r w:rsidRPr="00AF2DC7">
        <w:rPr>
          <w:rFonts w:ascii="Times New Roman" w:hAnsi="Times New Roman" w:cs="Times New Roman"/>
          <w:sz w:val="20"/>
          <w:szCs w:val="20"/>
        </w:rPr>
        <w:t>.(</w:t>
      </w:r>
      <w:proofErr w:type="gramEnd"/>
      <w:r w:rsidRPr="00AF2DC7">
        <w:rPr>
          <w:rFonts w:ascii="Times New Roman" w:hAnsi="Times New Roman" w:cs="Times New Roman"/>
          <w:sz w:val="20"/>
          <w:szCs w:val="20"/>
        </w:rPr>
        <w:t xml:space="preserve">2007). Antifungal and antibacterial activities of the </w:t>
      </w:r>
      <w:proofErr w:type="spellStart"/>
      <w:r w:rsidRPr="00AF2DC7">
        <w:rPr>
          <w:rFonts w:ascii="Times New Roman" w:hAnsi="Times New Roman" w:cs="Times New Roman"/>
          <w:sz w:val="20"/>
          <w:szCs w:val="20"/>
        </w:rPr>
        <w:t>ethanolic</w:t>
      </w:r>
      <w:proofErr w:type="spellEnd"/>
      <w:r w:rsidRPr="00AF2DC7">
        <w:rPr>
          <w:rFonts w:ascii="Times New Roman" w:hAnsi="Times New Roman" w:cs="Times New Roman"/>
          <w:sz w:val="20"/>
          <w:szCs w:val="20"/>
        </w:rPr>
        <w:t xml:space="preserve"> and aqueous extracts of </w:t>
      </w:r>
      <w:proofErr w:type="spellStart"/>
      <w:r w:rsidRPr="00AF2DC7">
        <w:rPr>
          <w:rFonts w:ascii="Times New Roman" w:hAnsi="Times New Roman" w:cs="Times New Roman"/>
          <w:i/>
          <w:iCs/>
          <w:sz w:val="20"/>
          <w:szCs w:val="20"/>
        </w:rPr>
        <w:t>Kigelia</w:t>
      </w:r>
      <w:proofErr w:type="spellEnd"/>
      <w:r w:rsidRPr="00AF2DC7">
        <w:rPr>
          <w:rFonts w:ascii="Times New Roman" w:hAnsi="Times New Roman" w:cs="Times New Roman"/>
          <w:i/>
          <w:iCs/>
          <w:sz w:val="20"/>
          <w:szCs w:val="20"/>
        </w:rPr>
        <w:t xml:space="preserve"> Africana </w:t>
      </w:r>
      <w:r w:rsidRPr="00AF2DC7">
        <w:rPr>
          <w:rFonts w:ascii="Times New Roman" w:hAnsi="Times New Roman" w:cs="Times New Roman"/>
          <w:sz w:val="20"/>
          <w:szCs w:val="20"/>
        </w:rPr>
        <w:t>(</w:t>
      </w:r>
      <w:proofErr w:type="spellStart"/>
      <w:r w:rsidRPr="00AF2DC7">
        <w:rPr>
          <w:rFonts w:ascii="Times New Roman" w:hAnsi="Times New Roman" w:cs="Times New Roman"/>
          <w:sz w:val="20"/>
          <w:szCs w:val="20"/>
        </w:rPr>
        <w:t>Bignoniaceae</w:t>
      </w:r>
      <w:proofErr w:type="spellEnd"/>
      <w:r w:rsidRPr="00AF2DC7">
        <w:rPr>
          <w:rFonts w:ascii="Times New Roman" w:hAnsi="Times New Roman" w:cs="Times New Roman"/>
          <w:sz w:val="20"/>
          <w:szCs w:val="20"/>
        </w:rPr>
        <w:t xml:space="preserve">) stem bark. </w:t>
      </w:r>
      <w:r w:rsidRPr="00AF2DC7">
        <w:rPr>
          <w:rFonts w:ascii="Times New Roman" w:hAnsi="Times New Roman" w:cs="Times New Roman"/>
          <w:i/>
          <w:iCs/>
          <w:sz w:val="20"/>
          <w:szCs w:val="20"/>
        </w:rPr>
        <w:t xml:space="preserve">Afr. J. </w:t>
      </w:r>
      <w:proofErr w:type="spellStart"/>
      <w:r w:rsidRPr="00AF2DC7">
        <w:rPr>
          <w:rFonts w:ascii="Times New Roman" w:hAnsi="Times New Roman" w:cs="Times New Roman"/>
          <w:i/>
          <w:iCs/>
          <w:sz w:val="20"/>
          <w:szCs w:val="20"/>
        </w:rPr>
        <w:t>Biotechnol</w:t>
      </w:r>
      <w:proofErr w:type="spellEnd"/>
      <w:r w:rsidRPr="00AF2DC7">
        <w:rPr>
          <w:rFonts w:ascii="Times New Roman" w:hAnsi="Times New Roman" w:cs="Times New Roman"/>
          <w:sz w:val="20"/>
          <w:szCs w:val="20"/>
        </w:rPr>
        <w:t>. 6(14): 1677-1680.</w:t>
      </w:r>
    </w:p>
    <w:p w:rsidR="00AF2DC7"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bCs/>
          <w:sz w:val="20"/>
          <w:szCs w:val="20"/>
        </w:rPr>
      </w:pPr>
      <w:proofErr w:type="spellStart"/>
      <w:r w:rsidRPr="00AF2DC7">
        <w:rPr>
          <w:rFonts w:ascii="Times New Roman" w:hAnsi="Times New Roman" w:cs="Times New Roman"/>
          <w:bCs/>
          <w:sz w:val="20"/>
          <w:szCs w:val="20"/>
        </w:rPr>
        <w:t>Satheesh</w:t>
      </w:r>
      <w:proofErr w:type="spellEnd"/>
      <w:r w:rsidRPr="00AF2DC7">
        <w:rPr>
          <w:rFonts w:ascii="Times New Roman" w:hAnsi="Times New Roman" w:cs="Times New Roman"/>
          <w:bCs/>
          <w:sz w:val="20"/>
          <w:szCs w:val="20"/>
        </w:rPr>
        <w:t xml:space="preserve"> Kumar </w:t>
      </w:r>
      <w:proofErr w:type="spellStart"/>
      <w:r w:rsidRPr="00AF2DC7">
        <w:rPr>
          <w:rFonts w:ascii="Times New Roman" w:hAnsi="Times New Roman" w:cs="Times New Roman"/>
          <w:bCs/>
          <w:sz w:val="20"/>
          <w:szCs w:val="20"/>
        </w:rPr>
        <w:t>Bhandary</w:t>
      </w:r>
      <w:proofErr w:type="spellEnd"/>
      <w:r w:rsidRPr="00AF2DC7">
        <w:rPr>
          <w:rFonts w:ascii="Times New Roman" w:hAnsi="Times New Roman" w:cs="Times New Roman"/>
          <w:bCs/>
          <w:sz w:val="20"/>
          <w:szCs w:val="20"/>
        </w:rPr>
        <w:t xml:space="preserve">, </w:t>
      </w:r>
      <w:proofErr w:type="spellStart"/>
      <w:r w:rsidRPr="00AF2DC7">
        <w:rPr>
          <w:rFonts w:ascii="Times New Roman" w:hAnsi="Times New Roman" w:cs="Times New Roman"/>
          <w:bCs/>
          <w:sz w:val="20"/>
          <w:szCs w:val="20"/>
        </w:rPr>
        <w:t>Suchetha</w:t>
      </w:r>
      <w:proofErr w:type="spellEnd"/>
      <w:r w:rsidRPr="00AF2DC7">
        <w:rPr>
          <w:rFonts w:ascii="Times New Roman" w:hAnsi="Times New Roman" w:cs="Times New Roman"/>
          <w:bCs/>
          <w:sz w:val="20"/>
          <w:szCs w:val="20"/>
        </w:rPr>
        <w:t xml:space="preserve"> </w:t>
      </w:r>
      <w:proofErr w:type="spellStart"/>
      <w:r w:rsidRPr="00AF2DC7">
        <w:rPr>
          <w:rFonts w:ascii="Times New Roman" w:hAnsi="Times New Roman" w:cs="Times New Roman"/>
          <w:bCs/>
          <w:sz w:val="20"/>
          <w:szCs w:val="20"/>
        </w:rPr>
        <w:t>Kumari</w:t>
      </w:r>
      <w:proofErr w:type="spellEnd"/>
      <w:r w:rsidRPr="00AF2DC7">
        <w:rPr>
          <w:rFonts w:ascii="Times New Roman" w:hAnsi="Times New Roman" w:cs="Times New Roman"/>
          <w:bCs/>
          <w:sz w:val="20"/>
          <w:szCs w:val="20"/>
        </w:rPr>
        <w:t xml:space="preserve"> N.</w:t>
      </w:r>
      <w:r>
        <w:rPr>
          <w:rFonts w:ascii="Times New Roman" w:hAnsi="Times New Roman" w:cs="Times New Roman"/>
          <w:bCs/>
          <w:sz w:val="20"/>
          <w:szCs w:val="20"/>
        </w:rPr>
        <w:t>,</w:t>
      </w:r>
      <w:r w:rsidRPr="00AF2DC7">
        <w:rPr>
          <w:rFonts w:ascii="Times New Roman" w:hAnsi="Times New Roman" w:cs="Times New Roman"/>
          <w:bCs/>
          <w:sz w:val="20"/>
          <w:szCs w:val="20"/>
        </w:rPr>
        <w:t xml:space="preserve"> </w:t>
      </w:r>
      <w:proofErr w:type="spellStart"/>
      <w:r w:rsidRPr="00AF2DC7">
        <w:rPr>
          <w:rFonts w:ascii="Times New Roman" w:hAnsi="Times New Roman" w:cs="Times New Roman"/>
          <w:bCs/>
          <w:sz w:val="20"/>
          <w:szCs w:val="20"/>
        </w:rPr>
        <w:t>Vadisha</w:t>
      </w:r>
      <w:proofErr w:type="spellEnd"/>
      <w:r w:rsidRPr="00AF2DC7">
        <w:rPr>
          <w:rFonts w:ascii="Times New Roman" w:hAnsi="Times New Roman" w:cs="Times New Roman"/>
          <w:bCs/>
          <w:sz w:val="20"/>
          <w:szCs w:val="20"/>
        </w:rPr>
        <w:t xml:space="preserve"> S. </w:t>
      </w:r>
      <w:proofErr w:type="spellStart"/>
      <w:r w:rsidRPr="00AF2DC7">
        <w:rPr>
          <w:rFonts w:ascii="Times New Roman" w:hAnsi="Times New Roman" w:cs="Times New Roman"/>
          <w:bCs/>
          <w:sz w:val="20"/>
          <w:szCs w:val="20"/>
        </w:rPr>
        <w:t>Bhat</w:t>
      </w:r>
      <w:proofErr w:type="spellEnd"/>
      <w:r>
        <w:rPr>
          <w:rFonts w:ascii="Times New Roman" w:hAnsi="Times New Roman" w:cs="Times New Roman"/>
          <w:bCs/>
          <w:sz w:val="20"/>
          <w:szCs w:val="20"/>
        </w:rPr>
        <w:t>,</w:t>
      </w:r>
      <w:r w:rsidRPr="00AF2DC7">
        <w:rPr>
          <w:rFonts w:ascii="Times New Roman" w:hAnsi="Times New Roman" w:cs="Times New Roman"/>
          <w:bCs/>
          <w:sz w:val="20"/>
          <w:szCs w:val="20"/>
        </w:rPr>
        <w:t xml:space="preserve"> </w:t>
      </w:r>
      <w:proofErr w:type="spellStart"/>
      <w:r w:rsidRPr="00AF2DC7">
        <w:rPr>
          <w:rFonts w:ascii="Times New Roman" w:hAnsi="Times New Roman" w:cs="Times New Roman"/>
          <w:bCs/>
          <w:sz w:val="20"/>
          <w:szCs w:val="20"/>
        </w:rPr>
        <w:t>Sharmila</w:t>
      </w:r>
      <w:proofErr w:type="spellEnd"/>
      <w:r w:rsidRPr="00AF2DC7">
        <w:rPr>
          <w:rFonts w:ascii="Times New Roman" w:hAnsi="Times New Roman" w:cs="Times New Roman"/>
          <w:bCs/>
          <w:sz w:val="20"/>
          <w:szCs w:val="20"/>
        </w:rPr>
        <w:t xml:space="preserve"> K.P., Mahesh Prasad </w:t>
      </w:r>
      <w:proofErr w:type="spellStart"/>
      <w:r w:rsidRPr="00AF2DC7">
        <w:rPr>
          <w:rFonts w:ascii="Times New Roman" w:hAnsi="Times New Roman" w:cs="Times New Roman"/>
          <w:bCs/>
          <w:sz w:val="20"/>
          <w:szCs w:val="20"/>
        </w:rPr>
        <w:t>Bekal</w:t>
      </w:r>
      <w:proofErr w:type="spellEnd"/>
      <w:r w:rsidRPr="00AF2DC7">
        <w:rPr>
          <w:rFonts w:ascii="Times New Roman" w:hAnsi="Times New Roman" w:cs="Times New Roman"/>
          <w:bCs/>
          <w:sz w:val="20"/>
          <w:szCs w:val="20"/>
        </w:rPr>
        <w:t xml:space="preserve">. (2012). Preliminary </w:t>
      </w:r>
      <w:proofErr w:type="spellStart"/>
      <w:r w:rsidRPr="00AF2DC7">
        <w:rPr>
          <w:rFonts w:ascii="Times New Roman" w:hAnsi="Times New Roman" w:cs="Times New Roman"/>
          <w:bCs/>
          <w:sz w:val="20"/>
          <w:szCs w:val="20"/>
        </w:rPr>
        <w:t>phytochemical</w:t>
      </w:r>
      <w:proofErr w:type="spellEnd"/>
      <w:r w:rsidRPr="00AF2DC7">
        <w:rPr>
          <w:rFonts w:ascii="Times New Roman" w:hAnsi="Times New Roman" w:cs="Times New Roman"/>
          <w:bCs/>
          <w:sz w:val="20"/>
          <w:szCs w:val="20"/>
        </w:rPr>
        <w:t xml:space="preserve"> screening of various extracts of</w:t>
      </w:r>
      <w:r>
        <w:rPr>
          <w:rFonts w:ascii="Times New Roman" w:hAnsi="Times New Roman" w:cs="Times New Roman"/>
          <w:bCs/>
          <w:sz w:val="20"/>
          <w:szCs w:val="20"/>
        </w:rPr>
        <w:t xml:space="preserve"> </w:t>
      </w:r>
      <w:proofErr w:type="spellStart"/>
      <w:r w:rsidRPr="00AF2DC7">
        <w:rPr>
          <w:rFonts w:ascii="Times New Roman" w:hAnsi="Times New Roman" w:cs="Times New Roman"/>
          <w:bCs/>
          <w:i/>
          <w:sz w:val="20"/>
          <w:szCs w:val="20"/>
        </w:rPr>
        <w:t>punica</w:t>
      </w:r>
      <w:proofErr w:type="spellEnd"/>
      <w:r w:rsidRPr="00AF2DC7">
        <w:rPr>
          <w:rFonts w:ascii="Times New Roman" w:hAnsi="Times New Roman" w:cs="Times New Roman"/>
          <w:bCs/>
          <w:i/>
          <w:sz w:val="20"/>
          <w:szCs w:val="20"/>
        </w:rPr>
        <w:t xml:space="preserve"> </w:t>
      </w:r>
      <w:proofErr w:type="spellStart"/>
      <w:r w:rsidRPr="00AF2DC7">
        <w:rPr>
          <w:rFonts w:ascii="Times New Roman" w:hAnsi="Times New Roman" w:cs="Times New Roman"/>
          <w:bCs/>
          <w:i/>
          <w:sz w:val="20"/>
          <w:szCs w:val="20"/>
        </w:rPr>
        <w:t>granatum</w:t>
      </w:r>
      <w:proofErr w:type="spellEnd"/>
      <w:r>
        <w:rPr>
          <w:rFonts w:ascii="Times New Roman" w:hAnsi="Times New Roman" w:cs="Times New Roman"/>
          <w:bCs/>
          <w:sz w:val="20"/>
          <w:szCs w:val="20"/>
        </w:rPr>
        <w:t xml:space="preserve"> </w:t>
      </w:r>
      <w:r w:rsidRPr="00AF2DC7">
        <w:rPr>
          <w:rFonts w:ascii="Times New Roman" w:hAnsi="Times New Roman" w:cs="Times New Roman"/>
          <w:bCs/>
          <w:sz w:val="20"/>
          <w:szCs w:val="20"/>
        </w:rPr>
        <w:t>peel, whole fruit and seeds,</w:t>
      </w:r>
      <w:r w:rsidRPr="00AF2DC7">
        <w:rPr>
          <w:rFonts w:ascii="Times New Roman" w:hAnsi="Times New Roman" w:cs="Times New Roman"/>
          <w:sz w:val="20"/>
          <w:szCs w:val="20"/>
        </w:rPr>
        <w:t xml:space="preserve"> NUJHS Vol. 2</w:t>
      </w:r>
      <w:proofErr w:type="gramStart"/>
      <w:r w:rsidRPr="00AF2DC7">
        <w:rPr>
          <w:rFonts w:ascii="Times New Roman" w:hAnsi="Times New Roman" w:cs="Times New Roman"/>
          <w:sz w:val="20"/>
          <w:szCs w:val="20"/>
        </w:rPr>
        <w:t>,p34</w:t>
      </w:r>
      <w:proofErr w:type="gramEnd"/>
      <w:r w:rsidRPr="00AF2DC7">
        <w:rPr>
          <w:rFonts w:ascii="Times New Roman" w:hAnsi="Times New Roman" w:cs="Times New Roman"/>
          <w:sz w:val="20"/>
          <w:szCs w:val="20"/>
        </w:rPr>
        <w:t>-38.</w:t>
      </w:r>
    </w:p>
    <w:p w:rsid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bCs/>
          <w:sz w:val="20"/>
          <w:szCs w:val="20"/>
        </w:rPr>
      </w:pPr>
      <w:proofErr w:type="spellStart"/>
      <w:r w:rsidRPr="00AF2DC7">
        <w:rPr>
          <w:rFonts w:ascii="Times New Roman" w:hAnsi="Times New Roman" w:cs="Times New Roman"/>
          <w:sz w:val="20"/>
          <w:szCs w:val="20"/>
        </w:rPr>
        <w:t>Sofowora</w:t>
      </w:r>
      <w:proofErr w:type="spellEnd"/>
      <w:r w:rsidRPr="00AF2DC7">
        <w:rPr>
          <w:rFonts w:ascii="Times New Roman" w:hAnsi="Times New Roman" w:cs="Times New Roman"/>
          <w:sz w:val="20"/>
          <w:szCs w:val="20"/>
        </w:rPr>
        <w:t xml:space="preserve"> A., </w:t>
      </w:r>
      <w:r w:rsidRPr="00AF2DC7">
        <w:rPr>
          <w:rFonts w:ascii="Times New Roman" w:hAnsi="Times New Roman" w:cs="Times New Roman"/>
          <w:i/>
          <w:iCs/>
          <w:sz w:val="20"/>
          <w:szCs w:val="20"/>
        </w:rPr>
        <w:t xml:space="preserve">Medicinal plants and Traditional medicine in Africa: </w:t>
      </w:r>
      <w:r w:rsidRPr="00AF2DC7">
        <w:rPr>
          <w:rFonts w:ascii="Times New Roman" w:hAnsi="Times New Roman" w:cs="Times New Roman"/>
          <w:sz w:val="20"/>
          <w:szCs w:val="20"/>
        </w:rPr>
        <w:t>Spectrum Books Ltd,</w:t>
      </w:r>
      <w:r w:rsidRPr="00AF2DC7">
        <w:rPr>
          <w:rFonts w:ascii="Times New Roman" w:hAnsi="Times New Roman" w:cs="Times New Roman"/>
          <w:i/>
          <w:iCs/>
          <w:sz w:val="20"/>
          <w:szCs w:val="20"/>
        </w:rPr>
        <w:t xml:space="preserve"> </w:t>
      </w:r>
      <w:r w:rsidRPr="00AF2DC7">
        <w:rPr>
          <w:rFonts w:ascii="Times New Roman" w:hAnsi="Times New Roman" w:cs="Times New Roman"/>
          <w:sz w:val="20"/>
          <w:szCs w:val="20"/>
        </w:rPr>
        <w:t>Ibadan, Ibadan, Nigeria, 289 (</w:t>
      </w:r>
      <w:r w:rsidRPr="00AF2DC7">
        <w:rPr>
          <w:rFonts w:ascii="Times New Roman" w:hAnsi="Times New Roman" w:cs="Times New Roman"/>
          <w:bCs/>
          <w:sz w:val="20"/>
          <w:szCs w:val="20"/>
        </w:rPr>
        <w:t xml:space="preserve">1993). </w:t>
      </w:r>
    </w:p>
    <w:p w:rsidR="00C0144A" w:rsidRPr="00AF2DC7" w:rsidRDefault="00AF2DC7" w:rsidP="00AF2DC7">
      <w:pPr>
        <w:pStyle w:val="ListParagraph"/>
        <w:numPr>
          <w:ilvl w:val="0"/>
          <w:numId w:val="7"/>
        </w:numPr>
        <w:autoSpaceDE w:val="0"/>
        <w:autoSpaceDN w:val="0"/>
        <w:adjustRightInd w:val="0"/>
        <w:snapToGrid w:val="0"/>
        <w:spacing w:after="0" w:line="240" w:lineRule="auto"/>
        <w:ind w:left="360"/>
        <w:jc w:val="both"/>
        <w:rPr>
          <w:rFonts w:ascii="Times New Roman" w:hAnsi="Times New Roman" w:cs="Times New Roman"/>
          <w:bCs/>
          <w:sz w:val="20"/>
          <w:szCs w:val="20"/>
        </w:rPr>
      </w:pPr>
      <w:r w:rsidRPr="00AF2DC7">
        <w:rPr>
          <w:rFonts w:ascii="Times New Roman" w:hAnsi="Times New Roman" w:cs="Times New Roman"/>
          <w:bCs/>
          <w:sz w:val="20"/>
          <w:szCs w:val="20"/>
        </w:rPr>
        <w:t>Stephen A.E and Joseph E.E</w:t>
      </w:r>
      <w:proofErr w:type="gramStart"/>
      <w:r w:rsidRPr="00AF2DC7">
        <w:rPr>
          <w:rFonts w:ascii="Times New Roman" w:hAnsi="Times New Roman" w:cs="Times New Roman"/>
          <w:bCs/>
          <w:sz w:val="20"/>
          <w:szCs w:val="20"/>
        </w:rPr>
        <w:t>.(</w:t>
      </w:r>
      <w:proofErr w:type="gramEnd"/>
      <w:r w:rsidRPr="00AF2DC7">
        <w:rPr>
          <w:rFonts w:ascii="Times New Roman" w:hAnsi="Times New Roman" w:cs="Times New Roman"/>
          <w:bCs/>
          <w:sz w:val="20"/>
          <w:szCs w:val="20"/>
        </w:rPr>
        <w:t>2011).</w:t>
      </w:r>
      <w:r w:rsidRPr="00AF2DC7">
        <w:rPr>
          <w:rFonts w:ascii="Times New Roman" w:hAnsi="Times New Roman" w:cs="Times New Roman"/>
          <w:b/>
          <w:bCs/>
          <w:sz w:val="20"/>
          <w:szCs w:val="20"/>
        </w:rPr>
        <w:t xml:space="preserve"> </w:t>
      </w:r>
      <w:proofErr w:type="gramStart"/>
      <w:r w:rsidRPr="00AF2DC7">
        <w:rPr>
          <w:rFonts w:ascii="Times New Roman" w:hAnsi="Times New Roman" w:cs="Times New Roman"/>
          <w:bCs/>
          <w:sz w:val="20"/>
          <w:szCs w:val="20"/>
        </w:rPr>
        <w:t xml:space="preserve">Antimicrobial, Nutritional and </w:t>
      </w:r>
      <w:proofErr w:type="spellStart"/>
      <w:r w:rsidRPr="00AF2DC7">
        <w:rPr>
          <w:rFonts w:ascii="Times New Roman" w:hAnsi="Times New Roman" w:cs="Times New Roman"/>
          <w:bCs/>
          <w:sz w:val="20"/>
          <w:szCs w:val="20"/>
        </w:rPr>
        <w:t>Phytochemical</w:t>
      </w:r>
      <w:proofErr w:type="spellEnd"/>
      <w:r w:rsidRPr="00AF2DC7">
        <w:rPr>
          <w:rFonts w:ascii="Times New Roman" w:hAnsi="Times New Roman" w:cs="Times New Roman"/>
          <w:bCs/>
          <w:sz w:val="20"/>
          <w:szCs w:val="20"/>
        </w:rPr>
        <w:t xml:space="preserve"> properties of </w:t>
      </w:r>
      <w:proofErr w:type="spellStart"/>
      <w:r w:rsidRPr="00AF2DC7">
        <w:rPr>
          <w:rFonts w:ascii="Times New Roman" w:hAnsi="Times New Roman" w:cs="Times New Roman"/>
          <w:bCs/>
          <w:i/>
          <w:iCs/>
          <w:sz w:val="20"/>
          <w:szCs w:val="20"/>
        </w:rPr>
        <w:t>Perinari</w:t>
      </w:r>
      <w:proofErr w:type="spellEnd"/>
      <w:r w:rsidRPr="00AF2DC7">
        <w:rPr>
          <w:rFonts w:ascii="Times New Roman" w:hAnsi="Times New Roman" w:cs="Times New Roman"/>
          <w:bCs/>
          <w:i/>
          <w:iCs/>
          <w:sz w:val="20"/>
          <w:szCs w:val="20"/>
        </w:rPr>
        <w:t xml:space="preserve"> </w:t>
      </w:r>
      <w:proofErr w:type="spellStart"/>
      <w:r w:rsidRPr="00AF2DC7">
        <w:rPr>
          <w:rFonts w:ascii="Times New Roman" w:hAnsi="Times New Roman" w:cs="Times New Roman"/>
          <w:bCs/>
          <w:i/>
          <w:iCs/>
          <w:sz w:val="20"/>
          <w:szCs w:val="20"/>
        </w:rPr>
        <w:t>excelsa</w:t>
      </w:r>
      <w:proofErr w:type="spellEnd"/>
      <w:r w:rsidRPr="00AF2DC7">
        <w:rPr>
          <w:rFonts w:ascii="Times New Roman" w:hAnsi="Times New Roman" w:cs="Times New Roman"/>
          <w:bCs/>
          <w:i/>
          <w:iCs/>
          <w:sz w:val="20"/>
          <w:szCs w:val="20"/>
        </w:rPr>
        <w:t xml:space="preserve"> </w:t>
      </w:r>
      <w:r w:rsidRPr="00AF2DC7">
        <w:rPr>
          <w:rFonts w:ascii="Times New Roman" w:hAnsi="Times New Roman" w:cs="Times New Roman"/>
          <w:bCs/>
          <w:sz w:val="20"/>
          <w:szCs w:val="20"/>
        </w:rPr>
        <w:t xml:space="preserve">seeds, International Journal of </w:t>
      </w:r>
      <w:proofErr w:type="spellStart"/>
      <w:r w:rsidRPr="00AF2DC7">
        <w:rPr>
          <w:rFonts w:ascii="Times New Roman" w:hAnsi="Times New Roman" w:cs="Times New Roman"/>
          <w:bCs/>
          <w:sz w:val="20"/>
          <w:szCs w:val="20"/>
        </w:rPr>
        <w:t>Pharma</w:t>
      </w:r>
      <w:proofErr w:type="spellEnd"/>
      <w:r w:rsidRPr="00AF2DC7">
        <w:rPr>
          <w:rFonts w:ascii="Times New Roman" w:hAnsi="Times New Roman" w:cs="Times New Roman"/>
          <w:bCs/>
          <w:sz w:val="20"/>
          <w:szCs w:val="20"/>
        </w:rPr>
        <w:t xml:space="preserve"> and Bio Sciences, vol.2, p. 459-470.</w:t>
      </w:r>
      <w:proofErr w:type="gramEnd"/>
    </w:p>
    <w:p w:rsidR="00AF2DC7" w:rsidRDefault="00AF2DC7" w:rsidP="00AF2DC7">
      <w:pPr>
        <w:autoSpaceDE w:val="0"/>
        <w:autoSpaceDN w:val="0"/>
        <w:adjustRightInd w:val="0"/>
        <w:snapToGrid w:val="0"/>
        <w:spacing w:after="0" w:line="240" w:lineRule="auto"/>
        <w:jc w:val="both"/>
        <w:rPr>
          <w:rFonts w:ascii="Times New Roman" w:hAnsi="Times New Roman" w:cs="Times New Roman"/>
          <w:bCs/>
          <w:sz w:val="20"/>
          <w:szCs w:val="20"/>
        </w:rPr>
        <w:sectPr w:rsidR="00AF2DC7" w:rsidSect="00AF2DC7">
          <w:type w:val="continuous"/>
          <w:pgSz w:w="12240" w:h="15840" w:code="1"/>
          <w:pgMar w:top="1440" w:right="1440" w:bottom="1440" w:left="1440" w:header="720" w:footer="720" w:gutter="0"/>
          <w:cols w:num="2" w:space="576"/>
          <w:docGrid w:linePitch="360"/>
        </w:sectPr>
      </w:pPr>
    </w:p>
    <w:p w:rsidR="00AF2DC7" w:rsidRDefault="00AF2DC7" w:rsidP="00AF2DC7">
      <w:pPr>
        <w:autoSpaceDE w:val="0"/>
        <w:autoSpaceDN w:val="0"/>
        <w:adjustRightInd w:val="0"/>
        <w:snapToGrid w:val="0"/>
        <w:spacing w:after="0" w:line="240" w:lineRule="auto"/>
        <w:jc w:val="both"/>
        <w:rPr>
          <w:rFonts w:ascii="Times New Roman" w:hAnsi="Times New Roman" w:cs="Times New Roman"/>
          <w:bCs/>
          <w:sz w:val="20"/>
          <w:szCs w:val="20"/>
        </w:rPr>
      </w:pPr>
    </w:p>
    <w:p w:rsidR="00AF2DC7" w:rsidRDefault="00AF2DC7" w:rsidP="00AF2DC7">
      <w:pPr>
        <w:autoSpaceDE w:val="0"/>
        <w:autoSpaceDN w:val="0"/>
        <w:adjustRightInd w:val="0"/>
        <w:snapToGrid w:val="0"/>
        <w:spacing w:after="0" w:line="240" w:lineRule="auto"/>
        <w:jc w:val="both"/>
        <w:rPr>
          <w:rFonts w:ascii="Times New Roman" w:hAnsi="Times New Roman" w:cs="Times New Roman"/>
          <w:sz w:val="20"/>
          <w:szCs w:val="20"/>
        </w:rPr>
      </w:pPr>
    </w:p>
    <w:p w:rsidR="00AF2DC7" w:rsidRPr="00F77DD0" w:rsidRDefault="00AF2DC7" w:rsidP="00C8132B">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5/10/2013</w:t>
      </w:r>
    </w:p>
    <w:sectPr w:rsidR="00AF2DC7" w:rsidRPr="00F77DD0" w:rsidSect="00AF2DC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32B" w:rsidRDefault="00C8132B">
      <w:pPr>
        <w:spacing w:after="0" w:line="240" w:lineRule="auto"/>
      </w:pPr>
      <w:r>
        <w:separator/>
      </w:r>
    </w:p>
  </w:endnote>
  <w:endnote w:type="continuationSeparator" w:id="0">
    <w:p w:rsidR="00C8132B" w:rsidRDefault="00C81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32B" w:rsidRDefault="00C8132B" w:rsidP="001B1F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132B" w:rsidRDefault="00C813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32B" w:rsidRDefault="00C8132B" w:rsidP="001B1F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3541">
      <w:rPr>
        <w:rStyle w:val="PageNumber"/>
        <w:noProof/>
      </w:rPr>
      <w:t>1</w:t>
    </w:r>
    <w:r>
      <w:rPr>
        <w:rStyle w:val="PageNumber"/>
      </w:rPr>
      <w:fldChar w:fldCharType="end"/>
    </w:r>
  </w:p>
  <w:p w:rsidR="00C8132B" w:rsidRDefault="00C813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32B" w:rsidRDefault="00C8132B">
      <w:pPr>
        <w:spacing w:after="0" w:line="240" w:lineRule="auto"/>
      </w:pPr>
      <w:r>
        <w:separator/>
      </w:r>
    </w:p>
  </w:footnote>
  <w:footnote w:type="continuationSeparator" w:id="0">
    <w:p w:rsidR="00C8132B" w:rsidRDefault="00C813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32B" w:rsidRPr="00487665" w:rsidRDefault="00C8132B" w:rsidP="00C8132B">
    <w:pPr>
      <w:pBdr>
        <w:bottom w:val="thinThickMediumGap" w:sz="12" w:space="1" w:color="auto"/>
      </w:pBdr>
      <w:adjustRightInd w:val="0"/>
      <w:snapToGrid w:val="0"/>
      <w:spacing w:after="0" w:line="240" w:lineRule="auto"/>
      <w:jc w:val="center"/>
      <w:rPr>
        <w:rFonts w:ascii="Times New Roman" w:hAnsi="Times New Roman" w:cs="Times New Roman"/>
        <w:iCs/>
        <w:sz w:val="20"/>
        <w:szCs w:val="20"/>
      </w:rPr>
    </w:pPr>
    <w:bookmarkStart w:id="4" w:name="OLE_LINK1"/>
    <w:bookmarkStart w:id="5" w:name="OLE_LINK2"/>
    <w:bookmarkStart w:id="6" w:name="_Hlk302678399"/>
    <w:bookmarkStart w:id="7" w:name="OLE_LINK3"/>
    <w:bookmarkStart w:id="8" w:name="OLE_LINK4"/>
    <w:bookmarkStart w:id="9" w:name="_Hlk302678401"/>
    <w:bookmarkStart w:id="10" w:name="OLE_LINK5"/>
    <w:bookmarkStart w:id="11" w:name="OLE_LINK6"/>
    <w:bookmarkStart w:id="12" w:name="OLE_LINK7"/>
    <w:bookmarkStart w:id="13" w:name="OLE_LINK8"/>
    <w:bookmarkStart w:id="14" w:name="OLE_LINK9"/>
    <w:bookmarkStart w:id="15" w:name="_Hlk313407873"/>
    <w:bookmarkStart w:id="16" w:name="OLE_LINK10"/>
    <w:bookmarkStart w:id="17" w:name="OLE_LINK11"/>
    <w:bookmarkStart w:id="18" w:name="_Hlk313407879"/>
    <w:r w:rsidRPr="00487665">
      <w:rPr>
        <w:rFonts w:ascii="Times New Roman" w:hAnsi="Times New Roman" w:cs="Times New Roman"/>
        <w:sz w:val="20"/>
        <w:szCs w:val="20"/>
      </w:rPr>
      <w:t>New York Science Journal 201</w:t>
    </w:r>
    <w:r w:rsidRPr="00487665">
      <w:rPr>
        <w:rFonts w:ascii="Times New Roman" w:hAnsi="Times New Roman" w:cs="Times New Roman"/>
        <w:sz w:val="20"/>
        <w:szCs w:val="20"/>
        <w:lang w:eastAsia="zh-CN"/>
      </w:rPr>
      <w:t>3</w:t>
    </w:r>
    <w:proofErr w:type="gramStart"/>
    <w:r>
      <w:rPr>
        <w:rFonts w:ascii="Times New Roman" w:hAnsi="Times New Roman" w:cs="Times New Roman"/>
        <w:sz w:val="20"/>
        <w:szCs w:val="20"/>
      </w:rPr>
      <w:t>;6</w:t>
    </w:r>
    <w:proofErr w:type="gramEnd"/>
    <w:r>
      <w:rPr>
        <w:rFonts w:ascii="Times New Roman" w:hAnsi="Times New Roman" w:cs="Times New Roman"/>
        <w:sz w:val="20"/>
        <w:szCs w:val="20"/>
      </w:rPr>
      <w:t>(</w:t>
    </w:r>
    <w:r>
      <w:rPr>
        <w:rFonts w:ascii="Times New Roman" w:hAnsi="Times New Roman" w:cs="Times New Roman" w:hint="eastAsia"/>
        <w:sz w:val="20"/>
        <w:szCs w:val="20"/>
        <w:lang w:eastAsia="zh-CN"/>
      </w:rPr>
      <w:t>9</w:t>
    </w:r>
    <w:r w:rsidRPr="00487665">
      <w:rPr>
        <w:rFonts w:ascii="Times New Roman" w:hAnsi="Times New Roman" w:cs="Times New Roman"/>
        <w:sz w:val="20"/>
        <w:szCs w:val="20"/>
      </w:rPr>
      <w:t>)</w:t>
    </w:r>
    <w:r w:rsidRPr="00487665">
      <w:rPr>
        <w:rFonts w:ascii="Times New Roman" w:hAnsi="Times New Roman" w:cs="Times New Roman"/>
        <w:iCs/>
        <w:sz w:val="20"/>
        <w:szCs w:val="20"/>
      </w:rPr>
      <w:t xml:space="preserve">                                                </w:t>
    </w:r>
    <w:hyperlink r:id="rId1" w:history="1">
      <w:r w:rsidRPr="00487665">
        <w:rPr>
          <w:rStyle w:val="Hyperlink"/>
          <w:rFonts w:ascii="Times New Roman" w:hAnsi="Times New Roman" w:cs="Times New Roman"/>
          <w:sz w:val="20"/>
          <w:szCs w:val="20"/>
        </w:rPr>
        <w:t>http://www.sciencepub.net/newyork</w:t>
      </w:r>
    </w:hyperlink>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C8132B" w:rsidRDefault="00C8132B" w:rsidP="00C8132B">
    <w:pPr>
      <w:adjustRightInd w:val="0"/>
      <w:snapToGrid w:val="0"/>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65C3"/>
    <w:multiLevelType w:val="hybridMultilevel"/>
    <w:tmpl w:val="31947322"/>
    <w:lvl w:ilvl="0" w:tplc="A7981BB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7D13FC"/>
    <w:multiLevelType w:val="hybridMultilevel"/>
    <w:tmpl w:val="2F80C38C"/>
    <w:lvl w:ilvl="0" w:tplc="FE0484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CE78E3"/>
    <w:multiLevelType w:val="hybridMultilevel"/>
    <w:tmpl w:val="DE54C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9417B6"/>
    <w:multiLevelType w:val="hybridMultilevel"/>
    <w:tmpl w:val="FE6AC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126A4F"/>
    <w:multiLevelType w:val="hybridMultilevel"/>
    <w:tmpl w:val="3350E338"/>
    <w:lvl w:ilvl="0" w:tplc="918893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403ABA"/>
    <w:multiLevelType w:val="hybridMultilevel"/>
    <w:tmpl w:val="FB7EAADE"/>
    <w:lvl w:ilvl="0" w:tplc="A740B8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FF37D0"/>
    <w:multiLevelType w:val="hybridMultilevel"/>
    <w:tmpl w:val="6EB457F0"/>
    <w:lvl w:ilvl="0" w:tplc="868E6A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9217"/>
  </w:hdrShapeDefaults>
  <w:footnotePr>
    <w:footnote w:id="-1"/>
    <w:footnote w:id="0"/>
  </w:footnotePr>
  <w:endnotePr>
    <w:endnote w:id="-1"/>
    <w:endnote w:id="0"/>
  </w:endnotePr>
  <w:compat>
    <w:useFELayout/>
  </w:compat>
  <w:rsids>
    <w:rsidRoot w:val="00FE1AB5"/>
    <w:rsid w:val="00024AE6"/>
    <w:rsid w:val="0002786C"/>
    <w:rsid w:val="0003029B"/>
    <w:rsid w:val="00066AB2"/>
    <w:rsid w:val="00066F93"/>
    <w:rsid w:val="00077B7A"/>
    <w:rsid w:val="0009745E"/>
    <w:rsid w:val="000C6ABB"/>
    <w:rsid w:val="000D2103"/>
    <w:rsid w:val="000E7B66"/>
    <w:rsid w:val="0011067B"/>
    <w:rsid w:val="00116DAE"/>
    <w:rsid w:val="00134829"/>
    <w:rsid w:val="00145B69"/>
    <w:rsid w:val="00157625"/>
    <w:rsid w:val="001949F6"/>
    <w:rsid w:val="001955A3"/>
    <w:rsid w:val="001A3A11"/>
    <w:rsid w:val="001B1FB5"/>
    <w:rsid w:val="001E1E2D"/>
    <w:rsid w:val="001F790D"/>
    <w:rsid w:val="00204FE5"/>
    <w:rsid w:val="00214AA1"/>
    <w:rsid w:val="00223156"/>
    <w:rsid w:val="00253E1B"/>
    <w:rsid w:val="002730F6"/>
    <w:rsid w:val="00290AC6"/>
    <w:rsid w:val="002C238A"/>
    <w:rsid w:val="002E1504"/>
    <w:rsid w:val="002E33CE"/>
    <w:rsid w:val="00317EF0"/>
    <w:rsid w:val="00321C94"/>
    <w:rsid w:val="00324D9B"/>
    <w:rsid w:val="00332D36"/>
    <w:rsid w:val="003379D9"/>
    <w:rsid w:val="00337FD6"/>
    <w:rsid w:val="00341CAE"/>
    <w:rsid w:val="00342FF2"/>
    <w:rsid w:val="00345B78"/>
    <w:rsid w:val="00352DDC"/>
    <w:rsid w:val="00355AA9"/>
    <w:rsid w:val="00357850"/>
    <w:rsid w:val="003904F1"/>
    <w:rsid w:val="003B5889"/>
    <w:rsid w:val="003B5AF5"/>
    <w:rsid w:val="003D282D"/>
    <w:rsid w:val="003E2CF0"/>
    <w:rsid w:val="00401854"/>
    <w:rsid w:val="00417CA2"/>
    <w:rsid w:val="004224CA"/>
    <w:rsid w:val="00451E49"/>
    <w:rsid w:val="00464904"/>
    <w:rsid w:val="004671B5"/>
    <w:rsid w:val="00472419"/>
    <w:rsid w:val="00475B90"/>
    <w:rsid w:val="0047653A"/>
    <w:rsid w:val="00483844"/>
    <w:rsid w:val="004A021B"/>
    <w:rsid w:val="004C74A1"/>
    <w:rsid w:val="004D0479"/>
    <w:rsid w:val="004D22AD"/>
    <w:rsid w:val="004E7817"/>
    <w:rsid w:val="004F5AFB"/>
    <w:rsid w:val="004F706C"/>
    <w:rsid w:val="00537CA5"/>
    <w:rsid w:val="005430B9"/>
    <w:rsid w:val="00553B2A"/>
    <w:rsid w:val="00580F06"/>
    <w:rsid w:val="00583EDB"/>
    <w:rsid w:val="005A587D"/>
    <w:rsid w:val="005B7152"/>
    <w:rsid w:val="005C2693"/>
    <w:rsid w:val="005C28D4"/>
    <w:rsid w:val="005D5CB1"/>
    <w:rsid w:val="005E300D"/>
    <w:rsid w:val="0060576D"/>
    <w:rsid w:val="00622EAF"/>
    <w:rsid w:val="006255F4"/>
    <w:rsid w:val="00627193"/>
    <w:rsid w:val="00633DE2"/>
    <w:rsid w:val="00651244"/>
    <w:rsid w:val="00655373"/>
    <w:rsid w:val="00665485"/>
    <w:rsid w:val="00665B7F"/>
    <w:rsid w:val="00682EFF"/>
    <w:rsid w:val="0068717F"/>
    <w:rsid w:val="00690255"/>
    <w:rsid w:val="00692502"/>
    <w:rsid w:val="006E0DAD"/>
    <w:rsid w:val="006E31C5"/>
    <w:rsid w:val="006E79A2"/>
    <w:rsid w:val="006F1BC1"/>
    <w:rsid w:val="00710BA5"/>
    <w:rsid w:val="00717716"/>
    <w:rsid w:val="00731276"/>
    <w:rsid w:val="00735A12"/>
    <w:rsid w:val="0074337E"/>
    <w:rsid w:val="00762FCF"/>
    <w:rsid w:val="007900F3"/>
    <w:rsid w:val="007918E7"/>
    <w:rsid w:val="00793EB5"/>
    <w:rsid w:val="00796194"/>
    <w:rsid w:val="007C2B56"/>
    <w:rsid w:val="007C2B60"/>
    <w:rsid w:val="007C5344"/>
    <w:rsid w:val="007D6F89"/>
    <w:rsid w:val="007E2F21"/>
    <w:rsid w:val="007E345A"/>
    <w:rsid w:val="007F119C"/>
    <w:rsid w:val="00827B6A"/>
    <w:rsid w:val="0084355E"/>
    <w:rsid w:val="008624B7"/>
    <w:rsid w:val="00876B3A"/>
    <w:rsid w:val="0089470B"/>
    <w:rsid w:val="008958DD"/>
    <w:rsid w:val="008A5F8E"/>
    <w:rsid w:val="008B52B8"/>
    <w:rsid w:val="008B71B1"/>
    <w:rsid w:val="008B770A"/>
    <w:rsid w:val="008C3202"/>
    <w:rsid w:val="008C62C3"/>
    <w:rsid w:val="008D4A53"/>
    <w:rsid w:val="008E40D6"/>
    <w:rsid w:val="008E55D4"/>
    <w:rsid w:val="008F166B"/>
    <w:rsid w:val="00935B1F"/>
    <w:rsid w:val="00940885"/>
    <w:rsid w:val="0096779A"/>
    <w:rsid w:val="009A2E60"/>
    <w:rsid w:val="009A74B4"/>
    <w:rsid w:val="009B212D"/>
    <w:rsid w:val="009B2464"/>
    <w:rsid w:val="009C1B18"/>
    <w:rsid w:val="009C2AD9"/>
    <w:rsid w:val="009C5BD5"/>
    <w:rsid w:val="009D4AE4"/>
    <w:rsid w:val="00A13880"/>
    <w:rsid w:val="00A24BB5"/>
    <w:rsid w:val="00A36E29"/>
    <w:rsid w:val="00A6617A"/>
    <w:rsid w:val="00A730E4"/>
    <w:rsid w:val="00A8704D"/>
    <w:rsid w:val="00A97B3B"/>
    <w:rsid w:val="00AA089C"/>
    <w:rsid w:val="00AB2518"/>
    <w:rsid w:val="00AB5A66"/>
    <w:rsid w:val="00AD4C06"/>
    <w:rsid w:val="00AF2DC7"/>
    <w:rsid w:val="00B24F68"/>
    <w:rsid w:val="00B5610D"/>
    <w:rsid w:val="00B62BC3"/>
    <w:rsid w:val="00BA3DD1"/>
    <w:rsid w:val="00BB05A9"/>
    <w:rsid w:val="00BB6ABF"/>
    <w:rsid w:val="00BE2DFD"/>
    <w:rsid w:val="00BE5682"/>
    <w:rsid w:val="00C0144A"/>
    <w:rsid w:val="00C7772A"/>
    <w:rsid w:val="00C8132B"/>
    <w:rsid w:val="00C82879"/>
    <w:rsid w:val="00C94EF8"/>
    <w:rsid w:val="00C95BA3"/>
    <w:rsid w:val="00C9798A"/>
    <w:rsid w:val="00CA0185"/>
    <w:rsid w:val="00CB29B5"/>
    <w:rsid w:val="00CD01F9"/>
    <w:rsid w:val="00CF6243"/>
    <w:rsid w:val="00D20F89"/>
    <w:rsid w:val="00D240C1"/>
    <w:rsid w:val="00D25418"/>
    <w:rsid w:val="00D32150"/>
    <w:rsid w:val="00D347DF"/>
    <w:rsid w:val="00D37AD7"/>
    <w:rsid w:val="00D37E47"/>
    <w:rsid w:val="00D46565"/>
    <w:rsid w:val="00D64AD9"/>
    <w:rsid w:val="00D67B13"/>
    <w:rsid w:val="00DB227A"/>
    <w:rsid w:val="00DD391C"/>
    <w:rsid w:val="00DD6DCC"/>
    <w:rsid w:val="00E00D75"/>
    <w:rsid w:val="00E12507"/>
    <w:rsid w:val="00E17782"/>
    <w:rsid w:val="00E24663"/>
    <w:rsid w:val="00E24983"/>
    <w:rsid w:val="00E408D7"/>
    <w:rsid w:val="00E57A6F"/>
    <w:rsid w:val="00E60C5E"/>
    <w:rsid w:val="00E73443"/>
    <w:rsid w:val="00E82F79"/>
    <w:rsid w:val="00E9490F"/>
    <w:rsid w:val="00E95B12"/>
    <w:rsid w:val="00EA5EBA"/>
    <w:rsid w:val="00EB3ECF"/>
    <w:rsid w:val="00EB6BC7"/>
    <w:rsid w:val="00EC3541"/>
    <w:rsid w:val="00EC50DC"/>
    <w:rsid w:val="00EC53B9"/>
    <w:rsid w:val="00EF392A"/>
    <w:rsid w:val="00EF44F8"/>
    <w:rsid w:val="00F03352"/>
    <w:rsid w:val="00F22ECA"/>
    <w:rsid w:val="00F40195"/>
    <w:rsid w:val="00F55A93"/>
    <w:rsid w:val="00F67E72"/>
    <w:rsid w:val="00F77DD0"/>
    <w:rsid w:val="00F809B8"/>
    <w:rsid w:val="00F819AE"/>
    <w:rsid w:val="00FA624D"/>
    <w:rsid w:val="00FB1848"/>
    <w:rsid w:val="00FE1A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1AB5"/>
    <w:rPr>
      <w:color w:val="0000FF"/>
      <w:u w:val="single"/>
    </w:rPr>
  </w:style>
  <w:style w:type="character" w:customStyle="1" w:styleId="st">
    <w:name w:val="st"/>
    <w:basedOn w:val="DefaultParagraphFont"/>
    <w:rsid w:val="00FE1AB5"/>
  </w:style>
  <w:style w:type="paragraph" w:styleId="Header">
    <w:name w:val="header"/>
    <w:basedOn w:val="Normal"/>
    <w:link w:val="HeaderChar"/>
    <w:uiPriority w:val="99"/>
    <w:unhideWhenUsed/>
    <w:rsid w:val="00FE1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AB5"/>
  </w:style>
  <w:style w:type="paragraph" w:styleId="Footer">
    <w:name w:val="footer"/>
    <w:basedOn w:val="Normal"/>
    <w:link w:val="FooterChar"/>
    <w:uiPriority w:val="99"/>
    <w:unhideWhenUsed/>
    <w:rsid w:val="00FE1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AB5"/>
  </w:style>
  <w:style w:type="character" w:styleId="PageNumber">
    <w:name w:val="page number"/>
    <w:basedOn w:val="DefaultParagraphFont"/>
    <w:uiPriority w:val="99"/>
    <w:semiHidden/>
    <w:unhideWhenUsed/>
    <w:rsid w:val="00FE1AB5"/>
  </w:style>
  <w:style w:type="paragraph" w:styleId="ListParagraph">
    <w:name w:val="List Paragraph"/>
    <w:basedOn w:val="Normal"/>
    <w:uiPriority w:val="34"/>
    <w:qFormat/>
    <w:rsid w:val="001955A3"/>
    <w:pPr>
      <w:ind w:left="720"/>
      <w:contextualSpacing/>
    </w:pPr>
  </w:style>
  <w:style w:type="paragraph" w:styleId="Subtitle">
    <w:name w:val="Subtitle"/>
    <w:basedOn w:val="Normal"/>
    <w:next w:val="Normal"/>
    <w:link w:val="SubtitleChar"/>
    <w:uiPriority w:val="11"/>
    <w:qFormat/>
    <w:rsid w:val="004E7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7817"/>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C81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3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043173">
      <w:bodyDiv w:val="1"/>
      <w:marLeft w:val="0"/>
      <w:marRight w:val="0"/>
      <w:marTop w:val="0"/>
      <w:marBottom w:val="0"/>
      <w:divBdr>
        <w:top w:val="none" w:sz="0" w:space="0" w:color="auto"/>
        <w:left w:val="none" w:sz="0" w:space="0" w:color="auto"/>
        <w:bottom w:val="none" w:sz="0" w:space="0" w:color="auto"/>
        <w:right w:val="none" w:sz="0" w:space="0" w:color="auto"/>
      </w:divBdr>
    </w:div>
    <w:div w:id="11378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en.wikipedia.org/wiki/Kola_nu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rajayi@yahoo.com" TargetMode="External"/><Relationship Id="rId12" Type="http://schemas.openxmlformats.org/officeDocument/2006/relationships/hyperlink" Target="http://en.wikipedia.org/wiki/Sterculiacea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rajayi@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n.wikipedia.org/wiki/Apocynaceae"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en.wikipedia.org/wiki/Apocynacea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4501</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OJELERE SOLA</dc:creator>
  <cp:lastModifiedBy>Administrator</cp:lastModifiedBy>
  <cp:revision>4</cp:revision>
  <cp:lastPrinted>2013-07-08T14:40:00Z</cp:lastPrinted>
  <dcterms:created xsi:type="dcterms:W3CDTF">2013-07-19T02:20:00Z</dcterms:created>
  <dcterms:modified xsi:type="dcterms:W3CDTF">2013-07-19T08:27:00Z</dcterms:modified>
</cp:coreProperties>
</file>