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6F" w:rsidRDefault="00027A6F" w:rsidP="00267A78">
      <w:pPr>
        <w:bidi/>
        <w:adjustRightInd w:val="0"/>
        <w:snapToGrid w:val="0"/>
        <w:jc w:val="center"/>
        <w:rPr>
          <w:rFonts w:eastAsia="Calibri"/>
          <w:b/>
          <w:color w:val="222222"/>
          <w:sz w:val="20"/>
          <w:szCs w:val="20"/>
        </w:rPr>
      </w:pPr>
      <w:r>
        <w:rPr>
          <w:rFonts w:eastAsia="Calibri"/>
          <w:b/>
          <w:color w:val="222222"/>
          <w:sz w:val="20"/>
          <w:szCs w:val="20"/>
        </w:rPr>
        <w:t xml:space="preserve">Relationship between Self-awareness with the quality of work life and organizational health of high school administrators of </w:t>
      </w:r>
      <w:proofErr w:type="spellStart"/>
      <w:r>
        <w:rPr>
          <w:rFonts w:eastAsia="Calibri"/>
          <w:b/>
          <w:color w:val="222222"/>
          <w:sz w:val="20"/>
          <w:szCs w:val="20"/>
        </w:rPr>
        <w:t>Zahedan</w:t>
      </w:r>
      <w:proofErr w:type="spellEnd"/>
    </w:p>
    <w:p w:rsidR="00BB2F19" w:rsidRPr="00A03677" w:rsidRDefault="00BB2F19" w:rsidP="00267A78">
      <w:pPr>
        <w:adjustRightInd w:val="0"/>
        <w:snapToGrid w:val="0"/>
        <w:jc w:val="center"/>
        <w:rPr>
          <w:sz w:val="20"/>
          <w:szCs w:val="20"/>
          <w:lang w:eastAsia="zh-CN"/>
        </w:rPr>
      </w:pPr>
    </w:p>
    <w:p w:rsidR="00027A6F" w:rsidRDefault="00027A6F" w:rsidP="00267A78">
      <w:pPr>
        <w:adjustRightInd w:val="0"/>
        <w:snapToGrid w:val="0"/>
        <w:jc w:val="center"/>
        <w:rPr>
          <w:rFonts w:eastAsia="Calibri"/>
          <w:color w:val="222222"/>
          <w:sz w:val="20"/>
          <w:szCs w:val="20"/>
          <w:vertAlign w:val="superscript"/>
        </w:rPr>
      </w:pPr>
      <w:r>
        <w:rPr>
          <w:rFonts w:eastAsia="Calibri"/>
          <w:color w:val="222222"/>
          <w:sz w:val="20"/>
          <w:szCs w:val="20"/>
        </w:rPr>
        <w:t xml:space="preserve">Dr. </w:t>
      </w:r>
      <w:proofErr w:type="spellStart"/>
      <w:r>
        <w:rPr>
          <w:rFonts w:eastAsia="Calibri"/>
          <w:color w:val="222222"/>
          <w:sz w:val="20"/>
          <w:szCs w:val="20"/>
        </w:rPr>
        <w:t>Hossein</w:t>
      </w:r>
      <w:proofErr w:type="spellEnd"/>
      <w:r>
        <w:rPr>
          <w:rFonts w:eastAsia="Calibri"/>
          <w:color w:val="222222"/>
          <w:sz w:val="20"/>
          <w:szCs w:val="20"/>
        </w:rPr>
        <w:t xml:space="preserve"> Jenaabadi</w:t>
      </w:r>
      <w:r>
        <w:rPr>
          <w:rFonts w:eastAsia="Calibri"/>
          <w:color w:val="222222"/>
          <w:sz w:val="20"/>
          <w:szCs w:val="20"/>
          <w:vertAlign w:val="superscript"/>
        </w:rPr>
        <w:t>1</w:t>
      </w:r>
      <w:r>
        <w:rPr>
          <w:rFonts w:eastAsia="Calibri"/>
          <w:color w:val="222222"/>
          <w:sz w:val="20"/>
          <w:szCs w:val="20"/>
        </w:rPr>
        <w:t xml:space="preserve">, </w:t>
      </w:r>
      <w:proofErr w:type="spellStart"/>
      <w:r>
        <w:rPr>
          <w:rFonts w:eastAsia="Calibri"/>
          <w:color w:val="222222"/>
          <w:sz w:val="20"/>
          <w:szCs w:val="20"/>
        </w:rPr>
        <w:t>Abolfazel</w:t>
      </w:r>
      <w:proofErr w:type="spellEnd"/>
      <w:r>
        <w:rPr>
          <w:rFonts w:eastAsia="Calibri"/>
          <w:color w:val="222222"/>
          <w:sz w:val="20"/>
          <w:szCs w:val="20"/>
        </w:rPr>
        <w:t xml:space="preserve"> Khosropour</w:t>
      </w:r>
      <w:r>
        <w:rPr>
          <w:rFonts w:eastAsia="Calibri"/>
          <w:color w:val="222222"/>
          <w:sz w:val="20"/>
          <w:szCs w:val="20"/>
          <w:vertAlign w:val="superscript"/>
        </w:rPr>
        <w:t>2</w:t>
      </w:r>
      <w:r>
        <w:rPr>
          <w:rFonts w:eastAsia="Calibri"/>
          <w:color w:val="222222"/>
          <w:sz w:val="20"/>
          <w:szCs w:val="20"/>
        </w:rPr>
        <w:t>, Reza Rezaei</w:t>
      </w:r>
      <w:r>
        <w:rPr>
          <w:rFonts w:eastAsia="Calibri"/>
          <w:color w:val="222222"/>
          <w:sz w:val="20"/>
          <w:szCs w:val="20"/>
          <w:vertAlign w:val="superscript"/>
        </w:rPr>
        <w:t>2</w:t>
      </w:r>
      <w:r>
        <w:rPr>
          <w:rFonts w:eastAsia="Calibri"/>
          <w:color w:val="222222"/>
          <w:sz w:val="20"/>
          <w:szCs w:val="20"/>
        </w:rPr>
        <w:t xml:space="preserve">. </w:t>
      </w:r>
      <w:proofErr w:type="spellStart"/>
      <w:r>
        <w:rPr>
          <w:rFonts w:eastAsia="Calibri"/>
          <w:color w:val="222222"/>
          <w:sz w:val="20"/>
          <w:szCs w:val="20"/>
        </w:rPr>
        <w:t>Abdulghader</w:t>
      </w:r>
      <w:proofErr w:type="spellEnd"/>
      <w:r>
        <w:rPr>
          <w:rFonts w:eastAsia="Calibri"/>
          <w:color w:val="222222"/>
          <w:sz w:val="20"/>
          <w:szCs w:val="20"/>
        </w:rPr>
        <w:t xml:space="preserve"> Narouee</w:t>
      </w:r>
      <w:r>
        <w:rPr>
          <w:rFonts w:eastAsia="Calibri"/>
          <w:color w:val="222222"/>
          <w:sz w:val="20"/>
          <w:szCs w:val="20"/>
          <w:vertAlign w:val="superscript"/>
        </w:rPr>
        <w:t>2</w:t>
      </w:r>
    </w:p>
    <w:p w:rsidR="00027A6F" w:rsidRDefault="00027A6F" w:rsidP="00267A78">
      <w:pPr>
        <w:adjustRightInd w:val="0"/>
        <w:snapToGrid w:val="0"/>
        <w:jc w:val="center"/>
        <w:rPr>
          <w:rFonts w:eastAsia="Calibri"/>
          <w:color w:val="222222"/>
          <w:sz w:val="20"/>
          <w:szCs w:val="20"/>
          <w:vertAlign w:val="superscript"/>
        </w:rPr>
      </w:pPr>
    </w:p>
    <w:p w:rsidR="00027A6F" w:rsidRDefault="00027A6F" w:rsidP="00267A78">
      <w:pPr>
        <w:adjustRightInd w:val="0"/>
        <w:snapToGrid w:val="0"/>
        <w:jc w:val="center"/>
        <w:rPr>
          <w:rFonts w:eastAsia="Calibri"/>
          <w:color w:val="222222"/>
          <w:sz w:val="20"/>
          <w:szCs w:val="20"/>
        </w:rPr>
      </w:pPr>
      <w:r>
        <w:rPr>
          <w:rFonts w:eastAsia="Calibri"/>
          <w:color w:val="222222"/>
          <w:sz w:val="20"/>
          <w:szCs w:val="20"/>
          <w:vertAlign w:val="superscript"/>
        </w:rPr>
        <w:t xml:space="preserve">1. </w:t>
      </w:r>
      <w:r>
        <w:rPr>
          <w:rFonts w:eastAsia="Calibri"/>
          <w:color w:val="222222"/>
          <w:sz w:val="20"/>
          <w:szCs w:val="20"/>
        </w:rPr>
        <w:t xml:space="preserve">Associate Professor, </w:t>
      </w:r>
      <w:smartTag w:uri="urn:schemas-microsoft-com:office:smarttags" w:element="place">
        <w:smartTag w:uri="urn:schemas-microsoft-com:office:smarttags" w:element="PlaceType">
          <w:r>
            <w:rPr>
              <w:rFonts w:eastAsia="Calibri"/>
              <w:color w:val="222222"/>
              <w:sz w:val="20"/>
              <w:szCs w:val="20"/>
            </w:rPr>
            <w:t>University</w:t>
          </w:r>
        </w:smartTag>
        <w:r>
          <w:rPr>
            <w:rFonts w:eastAsia="Calibri"/>
            <w:color w:val="222222"/>
            <w:sz w:val="20"/>
            <w:szCs w:val="20"/>
          </w:rPr>
          <w:t xml:space="preserve"> of </w:t>
        </w:r>
        <w:proofErr w:type="spellStart"/>
        <w:smartTag w:uri="urn:schemas-microsoft-com:office:smarttags" w:element="PlaceName">
          <w:r>
            <w:rPr>
              <w:rFonts w:eastAsia="Calibri"/>
              <w:color w:val="222222"/>
              <w:sz w:val="20"/>
              <w:szCs w:val="20"/>
            </w:rPr>
            <w:t>Sistan</w:t>
          </w:r>
        </w:smartTag>
      </w:smartTag>
      <w:proofErr w:type="spellEnd"/>
      <w:r>
        <w:rPr>
          <w:rFonts w:eastAsia="Calibri"/>
          <w:color w:val="222222"/>
          <w:sz w:val="20"/>
          <w:szCs w:val="20"/>
        </w:rPr>
        <w:t xml:space="preserve"> and </w:t>
      </w:r>
      <w:proofErr w:type="spellStart"/>
      <w:r>
        <w:rPr>
          <w:rFonts w:eastAsia="Calibri"/>
          <w:color w:val="222222"/>
          <w:sz w:val="20"/>
          <w:szCs w:val="20"/>
        </w:rPr>
        <w:t>Baluchestan</w:t>
      </w:r>
      <w:proofErr w:type="spellEnd"/>
    </w:p>
    <w:p w:rsidR="00027A6F" w:rsidRDefault="00027A6F" w:rsidP="00267A78">
      <w:pPr>
        <w:adjustRightInd w:val="0"/>
        <w:snapToGrid w:val="0"/>
        <w:jc w:val="center"/>
        <w:rPr>
          <w:rFonts w:eastAsia="Calibri"/>
          <w:color w:val="222222"/>
          <w:sz w:val="20"/>
          <w:szCs w:val="20"/>
        </w:rPr>
      </w:pPr>
      <w:r>
        <w:rPr>
          <w:rFonts w:eastAsia="Calibri"/>
          <w:color w:val="222222"/>
          <w:sz w:val="20"/>
          <w:szCs w:val="20"/>
          <w:vertAlign w:val="superscript"/>
        </w:rPr>
        <w:t xml:space="preserve">2. </w:t>
      </w:r>
      <w:r>
        <w:rPr>
          <w:rFonts w:eastAsia="Calibri"/>
          <w:color w:val="222222"/>
          <w:sz w:val="20"/>
          <w:szCs w:val="20"/>
        </w:rPr>
        <w:t>Master of Educational Management</w:t>
      </w:r>
    </w:p>
    <w:p w:rsidR="00027A6F" w:rsidRDefault="00D80148" w:rsidP="00267A78">
      <w:pPr>
        <w:adjustRightInd w:val="0"/>
        <w:snapToGrid w:val="0"/>
        <w:jc w:val="center"/>
        <w:rPr>
          <w:sz w:val="20"/>
          <w:szCs w:val="20"/>
          <w:lang w:val="de-DE"/>
        </w:rPr>
      </w:pPr>
      <w:hyperlink r:id="rId7" w:history="1">
        <w:r w:rsidR="00027A6F">
          <w:rPr>
            <w:rStyle w:val="Hyperlink"/>
            <w:sz w:val="20"/>
            <w:szCs w:val="20"/>
            <w:lang w:val="de-DE"/>
          </w:rPr>
          <w:t>hjenaabadi@ped.usb.ac.ir</w:t>
        </w:r>
      </w:hyperlink>
    </w:p>
    <w:p w:rsidR="00027A6F" w:rsidRPr="00A03677" w:rsidRDefault="00027A6F" w:rsidP="00267A78">
      <w:pPr>
        <w:adjustRightInd w:val="0"/>
        <w:snapToGrid w:val="0"/>
        <w:jc w:val="center"/>
        <w:rPr>
          <w:sz w:val="20"/>
          <w:szCs w:val="20"/>
        </w:rPr>
      </w:pPr>
    </w:p>
    <w:p w:rsidR="00027A6F" w:rsidRDefault="00471E57" w:rsidP="00267A78">
      <w:pPr>
        <w:adjustRightInd w:val="0"/>
        <w:snapToGrid w:val="0"/>
        <w:jc w:val="both"/>
        <w:rPr>
          <w:rFonts w:eastAsia="Calibri"/>
          <w:sz w:val="20"/>
          <w:szCs w:val="20"/>
        </w:rPr>
      </w:pPr>
      <w:r w:rsidRPr="00A03677">
        <w:rPr>
          <w:b/>
          <w:sz w:val="20"/>
          <w:szCs w:val="20"/>
        </w:rPr>
        <w:t xml:space="preserve">Abstract: </w:t>
      </w:r>
      <w:r w:rsidR="00027A6F">
        <w:rPr>
          <w:rFonts w:eastAsia="Calibri"/>
          <w:b/>
          <w:color w:val="222222"/>
          <w:sz w:val="20"/>
          <w:szCs w:val="20"/>
        </w:rPr>
        <w:t>Background</w:t>
      </w:r>
      <w:r w:rsidR="00027A6F">
        <w:rPr>
          <w:rFonts w:eastAsia="Calibri"/>
          <w:color w:val="222222"/>
          <w:sz w:val="20"/>
          <w:szCs w:val="20"/>
        </w:rPr>
        <w:t xml:space="preserve">: This study investigated the relationship between self-awareness and the quality of work life and organizational health of high school administrators was conducted in </w:t>
      </w:r>
      <w:proofErr w:type="spellStart"/>
      <w:r w:rsidR="00027A6F">
        <w:rPr>
          <w:rFonts w:eastAsia="Calibri"/>
          <w:color w:val="222222"/>
          <w:sz w:val="20"/>
          <w:szCs w:val="20"/>
        </w:rPr>
        <w:t>Zahedan</w:t>
      </w:r>
      <w:proofErr w:type="spellEnd"/>
      <w:r w:rsidR="00027A6F">
        <w:rPr>
          <w:rFonts w:eastAsia="Calibri"/>
          <w:color w:val="222222"/>
          <w:sz w:val="20"/>
          <w:szCs w:val="20"/>
        </w:rPr>
        <w:t xml:space="preserve">. </w:t>
      </w:r>
      <w:r w:rsidR="00027A6F">
        <w:rPr>
          <w:rFonts w:eastAsia="Calibri"/>
          <w:b/>
          <w:bCs/>
          <w:color w:val="222222"/>
          <w:sz w:val="20"/>
          <w:szCs w:val="20"/>
        </w:rPr>
        <w:t>Methods:</w:t>
      </w:r>
      <w:r w:rsidR="00027A6F">
        <w:rPr>
          <w:rFonts w:eastAsia="Calibri"/>
          <w:color w:val="222222"/>
          <w:sz w:val="20"/>
          <w:szCs w:val="20"/>
        </w:rPr>
        <w:t xml:space="preserve"> research method in this descriptive study was correlative and statistical population includes schools principals in </w:t>
      </w:r>
      <w:proofErr w:type="spellStart"/>
      <w:r w:rsidR="00027A6F">
        <w:rPr>
          <w:rFonts w:eastAsia="Calibri"/>
          <w:color w:val="222222"/>
          <w:sz w:val="20"/>
          <w:szCs w:val="20"/>
        </w:rPr>
        <w:t>Zahedan</w:t>
      </w:r>
      <w:proofErr w:type="spellEnd"/>
      <w:r w:rsidR="00027A6F">
        <w:rPr>
          <w:rFonts w:eastAsia="Calibri"/>
          <w:color w:val="222222"/>
          <w:sz w:val="20"/>
          <w:szCs w:val="20"/>
        </w:rPr>
        <w:t xml:space="preserve"> academic year 2011-2012 with the number of 92 persons. To analysis data, Pearson's correlation coefficient, regression is used.</w:t>
      </w:r>
      <w:r w:rsidR="00027A6F">
        <w:rPr>
          <w:rFonts w:eastAsia="Calibri"/>
          <w:b/>
          <w:sz w:val="20"/>
          <w:szCs w:val="20"/>
        </w:rPr>
        <w:t xml:space="preserve"> Findings</w:t>
      </w:r>
      <w:r w:rsidR="00027A6F">
        <w:rPr>
          <w:rFonts w:eastAsia="Calibri"/>
          <w:sz w:val="20"/>
          <w:szCs w:val="20"/>
        </w:rPr>
        <w:t xml:space="preserve">: Our findings suggest that there is a significant relationship between the </w:t>
      </w:r>
      <w:r w:rsidR="00027A6F">
        <w:rPr>
          <w:rFonts w:eastAsia="Calibri"/>
          <w:color w:val="222222"/>
          <w:sz w:val="20"/>
          <w:szCs w:val="20"/>
        </w:rPr>
        <w:t>self-awareness</w:t>
      </w:r>
      <w:r w:rsidR="00027A6F">
        <w:rPr>
          <w:rFonts w:eastAsia="Calibri"/>
          <w:sz w:val="20"/>
          <w:szCs w:val="20"/>
        </w:rPr>
        <w:t xml:space="preserve"> and quality of work life and organizational health. Also, there is a significant relationship between quality of work life and organizational health, also in the predictive variable of quality of work life, it was observed that confidence, being sociable, fitness and sexual health has the most prediction in the quality of work life. In the respect of predictor variables of the organizational health was observed that the sense of shame and guilt, and the ability and present, past and future had highest predicators for organizational health.</w:t>
      </w:r>
      <w:r w:rsidR="00027A6F">
        <w:rPr>
          <w:rFonts w:eastAsia="Calibri"/>
          <w:b/>
          <w:sz w:val="20"/>
          <w:szCs w:val="20"/>
        </w:rPr>
        <w:t xml:space="preserve"> Conclusion</w:t>
      </w:r>
      <w:r w:rsidR="00027A6F">
        <w:rPr>
          <w:rFonts w:eastAsia="Calibri"/>
          <w:sz w:val="20"/>
          <w:szCs w:val="20"/>
        </w:rPr>
        <w:t>: Managers who have high self-awareness, as the knowledge to self-increase, their quality of life work and organization health will be effective. Also the quality of working life, include emotional factors, such as interest and devotion to the work, as well as a sense of loyalty to organization and responsibility which is closely related to organizational health. In other words, with the increase the qualities of life work of managers we will observe increase their organizational health.</w:t>
      </w:r>
    </w:p>
    <w:p w:rsidR="001817C7" w:rsidRPr="00053C93" w:rsidRDefault="00177C9A" w:rsidP="00267A78">
      <w:pPr>
        <w:adjustRightInd w:val="0"/>
        <w:snapToGrid w:val="0"/>
        <w:jc w:val="lowKashida"/>
        <w:rPr>
          <w:rFonts w:eastAsia="Calibri"/>
          <w:b/>
          <w:color w:val="222222"/>
          <w:sz w:val="20"/>
          <w:szCs w:val="20"/>
        </w:rPr>
      </w:pPr>
      <w:r w:rsidRPr="00A03677">
        <w:rPr>
          <w:sz w:val="20"/>
          <w:szCs w:val="20"/>
        </w:rPr>
        <w:t>[</w:t>
      </w:r>
      <w:r w:rsidR="00027A6F">
        <w:rPr>
          <w:rFonts w:eastAsia="Calibri"/>
          <w:color w:val="222222"/>
          <w:sz w:val="20"/>
          <w:szCs w:val="20"/>
        </w:rPr>
        <w:t xml:space="preserve">Dr. </w:t>
      </w:r>
      <w:proofErr w:type="spellStart"/>
      <w:r w:rsidR="00027A6F">
        <w:rPr>
          <w:rFonts w:eastAsia="Calibri"/>
          <w:color w:val="222222"/>
          <w:sz w:val="20"/>
          <w:szCs w:val="20"/>
        </w:rPr>
        <w:t>Hossein</w:t>
      </w:r>
      <w:proofErr w:type="spellEnd"/>
      <w:r w:rsidR="00027A6F">
        <w:rPr>
          <w:rFonts w:eastAsia="Calibri"/>
          <w:color w:val="222222"/>
          <w:sz w:val="20"/>
          <w:szCs w:val="20"/>
        </w:rPr>
        <w:t xml:space="preserve"> </w:t>
      </w:r>
      <w:proofErr w:type="spellStart"/>
      <w:r w:rsidR="00027A6F">
        <w:rPr>
          <w:rFonts w:eastAsia="Calibri"/>
          <w:color w:val="222222"/>
          <w:sz w:val="20"/>
          <w:szCs w:val="20"/>
        </w:rPr>
        <w:t>Jenaabadi</w:t>
      </w:r>
      <w:proofErr w:type="spellEnd"/>
      <w:r w:rsidR="00027A6F">
        <w:rPr>
          <w:rFonts w:eastAsia="Calibri"/>
          <w:color w:val="222222"/>
          <w:sz w:val="20"/>
          <w:szCs w:val="20"/>
        </w:rPr>
        <w:t xml:space="preserve">, </w:t>
      </w:r>
      <w:proofErr w:type="spellStart"/>
      <w:r w:rsidR="00027A6F">
        <w:rPr>
          <w:rFonts w:eastAsia="Calibri"/>
          <w:color w:val="222222"/>
          <w:sz w:val="20"/>
          <w:szCs w:val="20"/>
        </w:rPr>
        <w:t>Abolfazel</w:t>
      </w:r>
      <w:proofErr w:type="spellEnd"/>
      <w:r w:rsidR="00027A6F">
        <w:rPr>
          <w:rFonts w:eastAsia="Calibri"/>
          <w:color w:val="222222"/>
          <w:sz w:val="20"/>
          <w:szCs w:val="20"/>
        </w:rPr>
        <w:t xml:space="preserve"> </w:t>
      </w:r>
      <w:proofErr w:type="spellStart"/>
      <w:r w:rsidR="00027A6F">
        <w:rPr>
          <w:rFonts w:eastAsia="Calibri"/>
          <w:color w:val="222222"/>
          <w:sz w:val="20"/>
          <w:szCs w:val="20"/>
        </w:rPr>
        <w:t>Khosropour</w:t>
      </w:r>
      <w:proofErr w:type="spellEnd"/>
      <w:r w:rsidR="00027A6F">
        <w:rPr>
          <w:rFonts w:eastAsia="Calibri"/>
          <w:color w:val="222222"/>
          <w:sz w:val="20"/>
          <w:szCs w:val="20"/>
        </w:rPr>
        <w:t xml:space="preserve">, Reza </w:t>
      </w:r>
      <w:proofErr w:type="spellStart"/>
      <w:r w:rsidR="00027A6F">
        <w:rPr>
          <w:rFonts w:eastAsia="Calibri"/>
          <w:color w:val="222222"/>
          <w:sz w:val="20"/>
          <w:szCs w:val="20"/>
        </w:rPr>
        <w:t>Rezaei</w:t>
      </w:r>
      <w:proofErr w:type="spellEnd"/>
      <w:r w:rsidR="00027A6F">
        <w:rPr>
          <w:rFonts w:eastAsia="Calibri"/>
          <w:color w:val="222222"/>
          <w:sz w:val="20"/>
          <w:szCs w:val="20"/>
        </w:rPr>
        <w:t xml:space="preserve">. </w:t>
      </w:r>
      <w:proofErr w:type="spellStart"/>
      <w:r w:rsidR="00027A6F">
        <w:rPr>
          <w:rFonts w:eastAsia="Calibri"/>
          <w:color w:val="222222"/>
          <w:sz w:val="20"/>
          <w:szCs w:val="20"/>
        </w:rPr>
        <w:t>Abdulghader</w:t>
      </w:r>
      <w:proofErr w:type="spellEnd"/>
      <w:r w:rsidR="00027A6F">
        <w:rPr>
          <w:rFonts w:eastAsia="Calibri"/>
          <w:color w:val="222222"/>
          <w:sz w:val="20"/>
          <w:szCs w:val="20"/>
        </w:rPr>
        <w:t xml:space="preserve"> </w:t>
      </w:r>
      <w:proofErr w:type="spellStart"/>
      <w:r w:rsidR="00027A6F">
        <w:rPr>
          <w:rFonts w:eastAsia="Calibri"/>
          <w:color w:val="222222"/>
          <w:sz w:val="20"/>
          <w:szCs w:val="20"/>
        </w:rPr>
        <w:t>Narouee</w:t>
      </w:r>
      <w:proofErr w:type="spellEnd"/>
      <w:r w:rsidR="004A6C92" w:rsidRPr="00A03677">
        <w:rPr>
          <w:sz w:val="20"/>
          <w:szCs w:val="20"/>
        </w:rPr>
        <w:t xml:space="preserve">. </w:t>
      </w:r>
      <w:proofErr w:type="gramStart"/>
      <w:r w:rsidR="00053C93">
        <w:rPr>
          <w:rFonts w:eastAsia="Calibri"/>
          <w:b/>
          <w:color w:val="222222"/>
          <w:sz w:val="20"/>
          <w:szCs w:val="20"/>
        </w:rPr>
        <w:t xml:space="preserve">Relationship between Self-awareness with the quality of work life and organizational health of high school administrators of </w:t>
      </w:r>
      <w:proofErr w:type="spellStart"/>
      <w:r w:rsidR="00053C93">
        <w:rPr>
          <w:rFonts w:eastAsia="Calibri"/>
          <w:b/>
          <w:color w:val="222222"/>
          <w:sz w:val="20"/>
          <w:szCs w:val="20"/>
        </w:rPr>
        <w:t>Zahedan</w:t>
      </w:r>
      <w:proofErr w:type="spellEnd"/>
      <w:r w:rsidR="004A6C92" w:rsidRPr="00606CD7">
        <w:rPr>
          <w:b/>
          <w:sz w:val="20"/>
          <w:szCs w:val="20"/>
        </w:rPr>
        <w:t>.</w:t>
      </w:r>
      <w:proofErr w:type="gramEnd"/>
      <w:r w:rsidR="004A6C92" w:rsidRPr="00A03677">
        <w:rPr>
          <w:sz w:val="20"/>
          <w:szCs w:val="20"/>
        </w:rPr>
        <w:t xml:space="preserve"> </w:t>
      </w:r>
      <w:r w:rsidR="00780998" w:rsidRPr="00064419">
        <w:rPr>
          <w:rFonts w:eastAsia="Times New Roman"/>
          <w:bCs/>
          <w:i/>
          <w:sz w:val="20"/>
          <w:szCs w:val="20"/>
        </w:rPr>
        <w:t xml:space="preserve">N Y </w:t>
      </w:r>
      <w:proofErr w:type="spellStart"/>
      <w:r w:rsidR="00780998" w:rsidRPr="00064419">
        <w:rPr>
          <w:rFonts w:eastAsia="Times New Roman"/>
          <w:bCs/>
          <w:i/>
          <w:sz w:val="20"/>
          <w:szCs w:val="20"/>
        </w:rPr>
        <w:t>Sci</w:t>
      </w:r>
      <w:proofErr w:type="spellEnd"/>
      <w:r w:rsidR="00780998" w:rsidRPr="00064419">
        <w:rPr>
          <w:rFonts w:eastAsia="Times New Roman"/>
          <w:bCs/>
          <w:i/>
          <w:sz w:val="20"/>
          <w:szCs w:val="20"/>
        </w:rPr>
        <w:t xml:space="preserve"> J</w:t>
      </w:r>
      <w:r w:rsidR="00780998">
        <w:rPr>
          <w:rFonts w:eastAsia="Times New Roman"/>
          <w:bCs/>
          <w:sz w:val="20"/>
          <w:szCs w:val="20"/>
        </w:rPr>
        <w:t xml:space="preserve"> </w:t>
      </w:r>
      <w:r w:rsidR="00606CD7" w:rsidRPr="007B1B35">
        <w:rPr>
          <w:sz w:val="20"/>
          <w:szCs w:val="20"/>
        </w:rPr>
        <w:t>201</w:t>
      </w:r>
      <w:r w:rsidR="00A70491">
        <w:rPr>
          <w:sz w:val="20"/>
          <w:szCs w:val="20"/>
        </w:rPr>
        <w:t>3</w:t>
      </w:r>
      <w:proofErr w:type="gramStart"/>
      <w:r w:rsidR="00606CD7" w:rsidRPr="007B1B35">
        <w:rPr>
          <w:sz w:val="20"/>
          <w:szCs w:val="20"/>
        </w:rPr>
        <w:t>;</w:t>
      </w:r>
      <w:r w:rsidR="00A70491">
        <w:rPr>
          <w:sz w:val="20"/>
          <w:szCs w:val="20"/>
        </w:rPr>
        <w:t>6</w:t>
      </w:r>
      <w:proofErr w:type="gramEnd"/>
      <w:r w:rsidR="00606CD7" w:rsidRPr="007B1B35">
        <w:rPr>
          <w:sz w:val="20"/>
          <w:szCs w:val="20"/>
        </w:rPr>
        <w:t>(</w:t>
      </w:r>
      <w:r w:rsidR="00CE0ABD">
        <w:rPr>
          <w:rFonts w:hint="eastAsia"/>
          <w:sz w:val="20"/>
          <w:szCs w:val="20"/>
          <w:lang w:eastAsia="zh-CN"/>
        </w:rPr>
        <w:t>10</w:t>
      </w:r>
      <w:r w:rsidR="00606CD7" w:rsidRPr="007B1B35">
        <w:rPr>
          <w:sz w:val="20"/>
          <w:szCs w:val="20"/>
        </w:rPr>
        <w:t>):</w:t>
      </w:r>
      <w:r w:rsidR="00CE0ABD">
        <w:rPr>
          <w:rFonts w:hint="eastAsia"/>
          <w:sz w:val="20"/>
          <w:szCs w:val="20"/>
          <w:lang w:eastAsia="zh-CN"/>
        </w:rPr>
        <w:t>4</w:t>
      </w:r>
      <w:r w:rsidR="00267A78">
        <w:rPr>
          <w:rFonts w:hint="eastAsia"/>
          <w:sz w:val="20"/>
          <w:szCs w:val="20"/>
          <w:lang w:eastAsia="zh-CN"/>
        </w:rPr>
        <w:t>8</w:t>
      </w:r>
      <w:r w:rsidR="00606CD7" w:rsidRPr="007B1B35">
        <w:rPr>
          <w:sz w:val="20"/>
          <w:szCs w:val="20"/>
          <w:lang w:eastAsia="zh-CN"/>
        </w:rPr>
        <w:t>-</w:t>
      </w:r>
      <w:r w:rsidR="00CE0ABD">
        <w:rPr>
          <w:rFonts w:hint="eastAsia"/>
          <w:sz w:val="20"/>
          <w:szCs w:val="20"/>
          <w:lang w:eastAsia="zh-CN"/>
        </w:rPr>
        <w:t>5</w:t>
      </w:r>
      <w:r w:rsidR="00267A78">
        <w:rPr>
          <w:rFonts w:hint="eastAsia"/>
          <w:sz w:val="20"/>
          <w:szCs w:val="20"/>
          <w:lang w:eastAsia="zh-CN"/>
        </w:rPr>
        <w:t>4</w:t>
      </w:r>
      <w:r w:rsidR="00606CD7" w:rsidRPr="007B1B35">
        <w:rPr>
          <w:sz w:val="20"/>
          <w:szCs w:val="20"/>
        </w:rPr>
        <w:t xml:space="preserve">]. (ISSN: 1554-0200). </w:t>
      </w:r>
      <w:hyperlink r:id="rId8" w:history="1">
        <w:r w:rsidR="00606CD7" w:rsidRPr="007B1B35">
          <w:rPr>
            <w:rStyle w:val="Hyperlink"/>
            <w:sz w:val="20"/>
            <w:szCs w:val="20"/>
          </w:rPr>
          <w:t>http://www.sciencepub.net/newyork</w:t>
        </w:r>
      </w:hyperlink>
      <w:r w:rsidR="00606CD7" w:rsidRPr="007B1B35">
        <w:rPr>
          <w:sz w:val="20"/>
          <w:szCs w:val="20"/>
          <w:lang w:eastAsia="zh-CN"/>
        </w:rPr>
        <w:t>.</w:t>
      </w:r>
      <w:r w:rsidR="00A70491">
        <w:rPr>
          <w:sz w:val="20"/>
          <w:szCs w:val="20"/>
          <w:lang w:eastAsia="zh-CN"/>
        </w:rPr>
        <w:t xml:space="preserve"> </w:t>
      </w:r>
      <w:r w:rsidR="00CE0ABD">
        <w:rPr>
          <w:rFonts w:hint="eastAsia"/>
          <w:sz w:val="20"/>
          <w:szCs w:val="20"/>
          <w:lang w:eastAsia="zh-CN"/>
        </w:rPr>
        <w:t>9</w:t>
      </w:r>
    </w:p>
    <w:p w:rsidR="001817C7" w:rsidRPr="00A03677" w:rsidRDefault="001817C7" w:rsidP="00267A78">
      <w:pPr>
        <w:adjustRightInd w:val="0"/>
        <w:snapToGrid w:val="0"/>
        <w:jc w:val="both"/>
        <w:rPr>
          <w:sz w:val="20"/>
          <w:szCs w:val="20"/>
        </w:rPr>
      </w:pPr>
    </w:p>
    <w:p w:rsidR="001817C7" w:rsidRPr="00A03677" w:rsidRDefault="001817C7" w:rsidP="00267A78">
      <w:pPr>
        <w:adjustRightInd w:val="0"/>
        <w:snapToGrid w:val="0"/>
        <w:jc w:val="both"/>
        <w:rPr>
          <w:sz w:val="20"/>
          <w:szCs w:val="20"/>
        </w:rPr>
      </w:pPr>
      <w:r w:rsidRPr="00A03677">
        <w:rPr>
          <w:b/>
          <w:sz w:val="20"/>
          <w:szCs w:val="20"/>
        </w:rPr>
        <w:t xml:space="preserve">Keywords: </w:t>
      </w:r>
      <w:r w:rsidR="00053C93">
        <w:rPr>
          <w:rFonts w:eastAsia="Calibri"/>
          <w:sz w:val="20"/>
          <w:szCs w:val="20"/>
        </w:rPr>
        <w:t>self-awareness, organizational health, quality of work life</w:t>
      </w:r>
    </w:p>
    <w:p w:rsidR="001817C7" w:rsidRPr="00A03677" w:rsidRDefault="001817C7" w:rsidP="00267A78">
      <w:pPr>
        <w:adjustRightInd w:val="0"/>
        <w:snapToGrid w:val="0"/>
        <w:jc w:val="both"/>
        <w:rPr>
          <w:sz w:val="20"/>
          <w:szCs w:val="20"/>
        </w:rPr>
      </w:pPr>
    </w:p>
    <w:p w:rsidR="002F20CD" w:rsidRPr="00A03677" w:rsidRDefault="002F20CD" w:rsidP="00267A78">
      <w:pPr>
        <w:adjustRightInd w:val="0"/>
        <w:snapToGrid w:val="0"/>
        <w:jc w:val="both"/>
        <w:rPr>
          <w:b/>
          <w:sz w:val="20"/>
          <w:szCs w:val="20"/>
        </w:rPr>
        <w:sectPr w:rsidR="002F20CD" w:rsidRPr="00A03677" w:rsidSect="00267A7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8"/>
          <w:cols w:space="720"/>
          <w:docGrid w:linePitch="360"/>
        </w:sectPr>
      </w:pPr>
    </w:p>
    <w:p w:rsidR="00053C93" w:rsidRDefault="00053C93" w:rsidP="00267A78">
      <w:pPr>
        <w:adjustRightInd w:val="0"/>
        <w:snapToGrid w:val="0"/>
        <w:jc w:val="both"/>
        <w:rPr>
          <w:rFonts w:eastAsia="Calibri"/>
          <w:sz w:val="20"/>
          <w:szCs w:val="20"/>
        </w:rPr>
      </w:pPr>
      <w:r>
        <w:rPr>
          <w:rFonts w:eastAsia="Calibri"/>
          <w:b/>
          <w:sz w:val="20"/>
          <w:szCs w:val="20"/>
        </w:rPr>
        <w:lastRenderedPageBreak/>
        <w:t>Introduction</w:t>
      </w:r>
      <w:r>
        <w:rPr>
          <w:rFonts w:eastAsia="Calibri"/>
          <w:sz w:val="20"/>
          <w:szCs w:val="20"/>
        </w:rPr>
        <w:t xml:space="preserve"> </w:t>
      </w:r>
    </w:p>
    <w:p w:rsidR="002B2513" w:rsidRDefault="00053C93" w:rsidP="00267A78">
      <w:pPr>
        <w:adjustRightInd w:val="0"/>
        <w:snapToGrid w:val="0"/>
        <w:ind w:firstLine="851"/>
        <w:jc w:val="both"/>
        <w:rPr>
          <w:rFonts w:eastAsia="Calibri"/>
          <w:sz w:val="20"/>
          <w:szCs w:val="20"/>
        </w:rPr>
      </w:pPr>
      <w:r>
        <w:rPr>
          <w:rFonts w:eastAsia="Calibri"/>
          <w:sz w:val="20"/>
          <w:szCs w:val="20"/>
        </w:rPr>
        <w:t>Organizational success depends on allocation and application of appropriate tools, equipment, money, raw materials and human resources of the Organization in its programs, and this will be possible in the event that these organizations can use skills and abilities and characteristics of individual and staff in line with the objectives of the organization. Hence, it can be said, organization is regular order for people to achieve the d</w:t>
      </w:r>
      <w:r w:rsidR="002B2513">
        <w:rPr>
          <w:rFonts w:eastAsia="Calibri"/>
          <w:sz w:val="20"/>
          <w:szCs w:val="20"/>
        </w:rPr>
        <w:t>etermined objectives (</w:t>
      </w:r>
      <w:proofErr w:type="spellStart"/>
      <w:r w:rsidR="002B2513">
        <w:rPr>
          <w:rFonts w:eastAsia="Calibri"/>
          <w:sz w:val="20"/>
          <w:szCs w:val="20"/>
        </w:rPr>
        <w:t>Yavari</w:t>
      </w:r>
      <w:proofErr w:type="spellEnd"/>
      <w:r w:rsidR="002B2513">
        <w:rPr>
          <w:rFonts w:eastAsia="Calibri"/>
          <w:sz w:val="20"/>
          <w:szCs w:val="20"/>
        </w:rPr>
        <w:t xml:space="preserve"> et</w:t>
      </w:r>
      <w:r>
        <w:rPr>
          <w:rFonts w:eastAsia="Calibri"/>
          <w:sz w:val="20"/>
          <w:szCs w:val="20"/>
        </w:rPr>
        <w:t xml:space="preserve"> al</w:t>
      </w:r>
      <w:r w:rsidR="002B2513">
        <w:rPr>
          <w:rFonts w:eastAsia="Calibri"/>
          <w:sz w:val="20"/>
          <w:szCs w:val="20"/>
        </w:rPr>
        <w:t>.</w:t>
      </w:r>
      <w:r>
        <w:rPr>
          <w:rFonts w:eastAsia="Calibri"/>
          <w:sz w:val="20"/>
          <w:szCs w:val="20"/>
        </w:rPr>
        <w:t>, 2009).</w:t>
      </w:r>
    </w:p>
    <w:p w:rsidR="002B2513" w:rsidRDefault="00053C93" w:rsidP="00267A78">
      <w:pPr>
        <w:adjustRightInd w:val="0"/>
        <w:snapToGrid w:val="0"/>
        <w:ind w:firstLine="851"/>
        <w:jc w:val="both"/>
        <w:rPr>
          <w:rFonts w:eastAsia="Calibri"/>
          <w:sz w:val="20"/>
          <w:szCs w:val="20"/>
        </w:rPr>
      </w:pPr>
      <w:r>
        <w:rPr>
          <w:rFonts w:eastAsia="Calibri"/>
          <w:sz w:val="20"/>
          <w:szCs w:val="20"/>
        </w:rPr>
        <w:t>Self-awareness is a method in which the person find self, this will to be fitted in the category of personal self-awareness (realities or their personal theories about self) social awareness (personal understanding about how other may look to him,) and personal aspirations (what self-love to be). In fact, self-awareness is a set of thoughts and emotions that can cause a person's awareness of existence (</w:t>
      </w:r>
      <w:proofErr w:type="spellStart"/>
      <w:r>
        <w:rPr>
          <w:rFonts w:eastAsia="Calibri"/>
          <w:sz w:val="20"/>
          <w:szCs w:val="20"/>
        </w:rPr>
        <w:t>Shoari</w:t>
      </w:r>
      <w:proofErr w:type="spellEnd"/>
      <w:r>
        <w:rPr>
          <w:rFonts w:eastAsia="Calibri"/>
          <w:sz w:val="20"/>
          <w:szCs w:val="20"/>
        </w:rPr>
        <w:t>, 2006: 158).</w:t>
      </w:r>
    </w:p>
    <w:p w:rsidR="002B2513" w:rsidRDefault="00053C93" w:rsidP="00267A78">
      <w:pPr>
        <w:adjustRightInd w:val="0"/>
        <w:snapToGrid w:val="0"/>
        <w:ind w:firstLine="851"/>
        <w:jc w:val="both"/>
        <w:rPr>
          <w:rFonts w:eastAsia="Calibri"/>
          <w:sz w:val="20"/>
          <w:szCs w:val="20"/>
        </w:rPr>
      </w:pPr>
      <w:r>
        <w:rPr>
          <w:rFonts w:eastAsia="Calibri"/>
          <w:sz w:val="20"/>
          <w:szCs w:val="20"/>
        </w:rPr>
        <w:t xml:space="preserve">Since foundation of any move towards organizational growth and development and improve the process of work is recognition of the status in the precise, diagnosis of organizational strengths and weaknesses, and then measured programs for the reform of the current scheme, and on the other hand correct behavior of managers in organization depends </w:t>
      </w:r>
      <w:r>
        <w:rPr>
          <w:rFonts w:eastAsia="Calibri"/>
          <w:sz w:val="20"/>
          <w:szCs w:val="20"/>
        </w:rPr>
        <w:lastRenderedPageBreak/>
        <w:t>on their understanding of self and ways of staff perception that it influenced by their characteristics, schools as organization will not be exceptions as a educational organization  (</w:t>
      </w:r>
      <w:proofErr w:type="spellStart"/>
      <w:r>
        <w:rPr>
          <w:rFonts w:eastAsia="Calibri"/>
          <w:sz w:val="20"/>
          <w:szCs w:val="20"/>
        </w:rPr>
        <w:t>Farzami</w:t>
      </w:r>
      <w:proofErr w:type="spellEnd"/>
      <w:r>
        <w:rPr>
          <w:rFonts w:eastAsia="Calibri"/>
          <w:sz w:val="20"/>
          <w:szCs w:val="20"/>
        </w:rPr>
        <w:t xml:space="preserve"> </w:t>
      </w:r>
      <w:proofErr w:type="spellStart"/>
      <w:r>
        <w:rPr>
          <w:rFonts w:eastAsia="Calibri"/>
          <w:sz w:val="20"/>
          <w:szCs w:val="20"/>
        </w:rPr>
        <w:t>Khah</w:t>
      </w:r>
      <w:proofErr w:type="spellEnd"/>
      <w:r>
        <w:rPr>
          <w:rFonts w:eastAsia="Calibri"/>
          <w:sz w:val="20"/>
          <w:szCs w:val="20"/>
        </w:rPr>
        <w:t xml:space="preserve"> et. al, 2007). Today, any nation want to create a society that while growth and development in all aspects of economic, social, cultural, political be able to be active between the new structures and have a high efficiency and effective strategy and coordinate the culture and traditions of their community, for creating such a community, there is the necessity of healthy organizations. The healthy organization can provide healthy communities. They can guide communities to enjoying and exploiting natural resources, better than human resources, national capital and technical knowledge and in addition to achieving success for the community to become a successful agent of communities (</w:t>
      </w:r>
      <w:proofErr w:type="spellStart"/>
      <w:r>
        <w:rPr>
          <w:rFonts w:eastAsia="Calibri"/>
          <w:sz w:val="20"/>
          <w:szCs w:val="20"/>
        </w:rPr>
        <w:t>Alaghe</w:t>
      </w:r>
      <w:proofErr w:type="spellEnd"/>
      <w:r>
        <w:rPr>
          <w:rFonts w:eastAsia="Calibri"/>
          <w:sz w:val="20"/>
          <w:szCs w:val="20"/>
        </w:rPr>
        <w:t xml:space="preserve"> band, 1999: 14).</w:t>
      </w:r>
    </w:p>
    <w:p w:rsidR="002B2513" w:rsidRDefault="00053C93" w:rsidP="00267A78">
      <w:pPr>
        <w:adjustRightInd w:val="0"/>
        <w:snapToGrid w:val="0"/>
        <w:ind w:firstLine="851"/>
        <w:jc w:val="both"/>
        <w:rPr>
          <w:rFonts w:eastAsia="Calibri"/>
          <w:sz w:val="20"/>
          <w:szCs w:val="20"/>
        </w:rPr>
      </w:pPr>
      <w:r>
        <w:rPr>
          <w:rFonts w:eastAsia="Calibri"/>
          <w:sz w:val="20"/>
          <w:szCs w:val="20"/>
        </w:rPr>
        <w:t xml:space="preserve">Organizational health is the ability of the Organization for its survival and organization that is healthy deal with the destructive foreign forces successfully and will guide its resources effectively to the Organization's main goals and objectives and in a long term show symptoms of organizational health, organization health indicate to the situation beyond the short-term effectiveness of the Organization, indicate to the persistence of organization </w:t>
      </w:r>
      <w:r>
        <w:rPr>
          <w:rFonts w:eastAsia="Calibri"/>
          <w:sz w:val="20"/>
          <w:szCs w:val="20"/>
        </w:rPr>
        <w:lastRenderedPageBreak/>
        <w:t>characteristics. A healthy organization is meant not only to stay in its environment sustainable, but in the long run is able to accommodate with its environment, create sufficient required ability for continuous development for its survival and expand</w:t>
      </w:r>
      <w:r w:rsidR="002B2513">
        <w:rPr>
          <w:rFonts w:eastAsia="Calibri"/>
          <w:sz w:val="20"/>
          <w:szCs w:val="20"/>
        </w:rPr>
        <w:t>s (</w:t>
      </w:r>
      <w:proofErr w:type="spellStart"/>
      <w:r w:rsidR="002B2513">
        <w:rPr>
          <w:rFonts w:eastAsia="Calibri"/>
          <w:sz w:val="20"/>
          <w:szCs w:val="20"/>
        </w:rPr>
        <w:t>Sharifi</w:t>
      </w:r>
      <w:proofErr w:type="spellEnd"/>
      <w:r w:rsidR="002B2513">
        <w:rPr>
          <w:rFonts w:eastAsia="Calibri"/>
          <w:sz w:val="20"/>
          <w:szCs w:val="20"/>
        </w:rPr>
        <w:t xml:space="preserve"> and </w:t>
      </w:r>
      <w:proofErr w:type="spellStart"/>
      <w:r w:rsidR="002B2513">
        <w:rPr>
          <w:rFonts w:eastAsia="Calibri"/>
          <w:sz w:val="20"/>
          <w:szCs w:val="20"/>
        </w:rPr>
        <w:t>Aghasi</w:t>
      </w:r>
      <w:proofErr w:type="spellEnd"/>
      <w:r w:rsidR="002B2513">
        <w:rPr>
          <w:rFonts w:eastAsia="Calibri"/>
          <w:sz w:val="20"/>
          <w:szCs w:val="20"/>
        </w:rPr>
        <w:t>, 2010).</w:t>
      </w:r>
      <w:r>
        <w:rPr>
          <w:rFonts w:eastAsia="Calibri"/>
          <w:sz w:val="20"/>
          <w:szCs w:val="20"/>
        </w:rPr>
        <w:t xml:space="preserve"> </w:t>
      </w:r>
      <w:proofErr w:type="gramStart"/>
      <w:r w:rsidR="002B2513">
        <w:rPr>
          <w:rFonts w:eastAsia="Calibri"/>
          <w:sz w:val="20"/>
          <w:szCs w:val="20"/>
        </w:rPr>
        <w:t xml:space="preserve">Based on opinion of </w:t>
      </w:r>
      <w:proofErr w:type="spellStart"/>
      <w:r>
        <w:rPr>
          <w:rFonts w:eastAsia="Calibri"/>
          <w:sz w:val="20"/>
          <w:szCs w:val="20"/>
        </w:rPr>
        <w:t>Luthans.A</w:t>
      </w:r>
      <w:proofErr w:type="spellEnd"/>
      <w:r>
        <w:rPr>
          <w:rFonts w:eastAsia="Calibri"/>
          <w:sz w:val="20"/>
          <w:szCs w:val="20"/>
        </w:rPr>
        <w:t>.</w:t>
      </w:r>
      <w:proofErr w:type="gramEnd"/>
      <w:r>
        <w:rPr>
          <w:rFonts w:eastAsia="Calibri"/>
          <w:sz w:val="20"/>
          <w:szCs w:val="20"/>
        </w:rPr>
        <w:t xml:space="preserve"> &amp; </w:t>
      </w:r>
      <w:proofErr w:type="spellStart"/>
      <w:r>
        <w:rPr>
          <w:rFonts w:eastAsia="Calibri"/>
          <w:sz w:val="20"/>
          <w:szCs w:val="20"/>
        </w:rPr>
        <w:t>Klingle</w:t>
      </w:r>
      <w:proofErr w:type="spellEnd"/>
      <w:r>
        <w:rPr>
          <w:rFonts w:eastAsia="Calibri"/>
          <w:sz w:val="20"/>
          <w:szCs w:val="20"/>
        </w:rPr>
        <w:t xml:space="preserve"> (2000), organizational health is almost a new concept; it means the ability of the Organization to carry out its tasks effectively that cause the growth and improvement of the organization. A healthy organization is where people want to stay in and work and its people want to be eff</w:t>
      </w:r>
      <w:r w:rsidR="002B2513">
        <w:rPr>
          <w:rFonts w:eastAsia="Calibri"/>
          <w:sz w:val="20"/>
          <w:szCs w:val="20"/>
        </w:rPr>
        <w:t>ective and beneficial (</w:t>
      </w:r>
      <w:proofErr w:type="spellStart"/>
      <w:r w:rsidR="002B2513">
        <w:rPr>
          <w:rFonts w:eastAsia="Calibri"/>
          <w:sz w:val="20"/>
          <w:szCs w:val="20"/>
        </w:rPr>
        <w:t>Saedi</w:t>
      </w:r>
      <w:proofErr w:type="spellEnd"/>
      <w:r w:rsidR="002B2513">
        <w:rPr>
          <w:rFonts w:eastAsia="Calibri"/>
          <w:sz w:val="20"/>
          <w:szCs w:val="20"/>
        </w:rPr>
        <w:t xml:space="preserve"> et</w:t>
      </w:r>
      <w:r>
        <w:rPr>
          <w:rFonts w:eastAsia="Calibri"/>
          <w:sz w:val="20"/>
          <w:szCs w:val="20"/>
        </w:rPr>
        <w:t xml:space="preserve"> al</w:t>
      </w:r>
      <w:r w:rsidR="002B2513">
        <w:rPr>
          <w:rFonts w:eastAsia="Calibri"/>
          <w:sz w:val="20"/>
          <w:szCs w:val="20"/>
        </w:rPr>
        <w:t>.</w:t>
      </w:r>
      <w:r>
        <w:rPr>
          <w:rFonts w:eastAsia="Calibri"/>
          <w:sz w:val="20"/>
          <w:szCs w:val="20"/>
        </w:rPr>
        <w:t>, 2010).</w:t>
      </w:r>
    </w:p>
    <w:p w:rsidR="002B2513" w:rsidRDefault="00053C93" w:rsidP="00267A78">
      <w:pPr>
        <w:adjustRightInd w:val="0"/>
        <w:snapToGrid w:val="0"/>
        <w:ind w:firstLine="851"/>
        <w:jc w:val="both"/>
        <w:rPr>
          <w:rFonts w:eastAsia="Calibri"/>
          <w:sz w:val="20"/>
          <w:szCs w:val="20"/>
        </w:rPr>
      </w:pPr>
      <w:r>
        <w:rPr>
          <w:rFonts w:eastAsia="Calibri"/>
          <w:sz w:val="20"/>
          <w:szCs w:val="20"/>
        </w:rPr>
        <w:t xml:space="preserve">Healthy Organizations are those that have ability to evaluate and always try to diagnosis conflict in existing social system and to lift an effective step for these conflicts. </w:t>
      </w:r>
      <w:r w:rsidR="002B2513">
        <w:rPr>
          <w:rFonts w:eastAsia="Calibri"/>
          <w:sz w:val="20"/>
          <w:szCs w:val="20"/>
        </w:rPr>
        <w:t>Healthy organizations always try</w:t>
      </w:r>
      <w:r>
        <w:rPr>
          <w:rFonts w:eastAsia="Calibri"/>
          <w:sz w:val="20"/>
          <w:szCs w:val="20"/>
        </w:rPr>
        <w:t xml:space="preserve"> with self-modernization reach to characteristics such as capability of </w:t>
      </w:r>
      <w:r>
        <w:rPr>
          <w:rFonts w:eastAsia="Calibri"/>
          <w:color w:val="222222"/>
          <w:sz w:val="20"/>
          <w:szCs w:val="20"/>
        </w:rPr>
        <w:t>adaptability, flexibility and increasing productivity</w:t>
      </w:r>
      <w:r>
        <w:rPr>
          <w:rFonts w:eastAsia="Calibri"/>
          <w:sz w:val="20"/>
          <w:szCs w:val="20"/>
        </w:rPr>
        <w:t xml:space="preserve"> (</w:t>
      </w:r>
      <w:proofErr w:type="spellStart"/>
      <w:r>
        <w:rPr>
          <w:rFonts w:eastAsia="Calibri"/>
          <w:sz w:val="20"/>
          <w:szCs w:val="20"/>
        </w:rPr>
        <w:t>Farzami</w:t>
      </w:r>
      <w:proofErr w:type="spellEnd"/>
      <w:r>
        <w:rPr>
          <w:rFonts w:eastAsia="Calibri"/>
          <w:sz w:val="20"/>
          <w:szCs w:val="20"/>
        </w:rPr>
        <w:t xml:space="preserve"> </w:t>
      </w:r>
      <w:proofErr w:type="spellStart"/>
      <w:r>
        <w:rPr>
          <w:rFonts w:eastAsia="Calibri"/>
          <w:sz w:val="20"/>
          <w:szCs w:val="20"/>
        </w:rPr>
        <w:t>Khah</w:t>
      </w:r>
      <w:proofErr w:type="spellEnd"/>
      <w:r>
        <w:rPr>
          <w:rFonts w:eastAsia="Calibri"/>
          <w:sz w:val="20"/>
          <w:szCs w:val="20"/>
        </w:rPr>
        <w:t xml:space="preserve"> et al, 2007).</w:t>
      </w:r>
    </w:p>
    <w:p w:rsidR="002B2513" w:rsidRDefault="00053C93" w:rsidP="00267A78">
      <w:pPr>
        <w:adjustRightInd w:val="0"/>
        <w:snapToGrid w:val="0"/>
        <w:ind w:firstLine="851"/>
        <w:jc w:val="both"/>
        <w:rPr>
          <w:rFonts w:eastAsia="Calibri"/>
          <w:sz w:val="20"/>
          <w:szCs w:val="20"/>
        </w:rPr>
      </w:pPr>
      <w:r>
        <w:rPr>
          <w:rFonts w:eastAsia="Calibri"/>
          <w:sz w:val="20"/>
          <w:szCs w:val="20"/>
        </w:rPr>
        <w:t>Quality of life is a process which all the members of the Organization with all the way open and built for this purpose, has taken part in the decision of which fitted on their jobs and especially has overall effect on their environment, and has the intervention; as a result job satisfaction and cooperation increase and  decrease neural pressure induced of their work, nowadays, improvement of quality of life work is one of the most important goals of the Organization and the people who work for the Organization. If a person feels that the quality of life work has improved, this point give staff more power in order to conduct job. The result of this process is the creation of life force and active within the group or organization that increase the productivity of interest beyond the expected results with respect to the standard of the technologic or equipment and this cause more motivation to better work and cause better life work quality (</w:t>
      </w:r>
      <w:proofErr w:type="spellStart"/>
      <w:r>
        <w:rPr>
          <w:rFonts w:eastAsia="Calibri"/>
          <w:sz w:val="20"/>
          <w:szCs w:val="20"/>
        </w:rPr>
        <w:t>Khadivi</w:t>
      </w:r>
      <w:proofErr w:type="spellEnd"/>
      <w:r>
        <w:rPr>
          <w:rFonts w:eastAsia="Calibri"/>
          <w:sz w:val="20"/>
          <w:szCs w:val="20"/>
        </w:rPr>
        <w:t xml:space="preserve"> and Ali, 2007). The philosophy of quality of working life is on the grounds that the Organization should meet the needs of both technical and social needs. Namely the </w:t>
      </w:r>
      <w:r w:rsidR="00C23390">
        <w:rPr>
          <w:rFonts w:eastAsia="Calibri"/>
          <w:sz w:val="20"/>
          <w:szCs w:val="20"/>
        </w:rPr>
        <w:t>o</w:t>
      </w:r>
      <w:r>
        <w:rPr>
          <w:rFonts w:eastAsia="Calibri"/>
          <w:sz w:val="20"/>
          <w:szCs w:val="20"/>
        </w:rPr>
        <w:t>rganization technically should be entitled with such performance so be able to continue life and playing task. At the same time, organizations of social opinion should be effective so that fulfill the various needs of employees to diversity, learning, feedback, and independence (</w:t>
      </w:r>
      <w:proofErr w:type="spellStart"/>
      <w:r>
        <w:rPr>
          <w:rFonts w:eastAsia="Calibri"/>
          <w:sz w:val="20"/>
          <w:szCs w:val="20"/>
        </w:rPr>
        <w:t>Conningham</w:t>
      </w:r>
      <w:proofErr w:type="spellEnd"/>
      <w:r>
        <w:rPr>
          <w:rFonts w:eastAsia="Calibri"/>
          <w:sz w:val="20"/>
          <w:szCs w:val="20"/>
        </w:rPr>
        <w:t xml:space="preserve">, 2001). In General, the quality of working life as a philosophy means quality and content of the relationship between man, his job duties and job types. This is different from the viewpoint of human-like relations, organization, community, job design, work organization, job requirements and the fundamental concepts of the individual and social values can be considered. </w:t>
      </w:r>
      <w:proofErr w:type="gramStart"/>
      <w:r>
        <w:rPr>
          <w:rFonts w:eastAsia="Calibri"/>
          <w:sz w:val="20"/>
          <w:szCs w:val="20"/>
        </w:rPr>
        <w:t>(</w:t>
      </w:r>
      <w:proofErr w:type="spellStart"/>
      <w:r>
        <w:rPr>
          <w:rFonts w:eastAsia="Calibri"/>
          <w:sz w:val="20"/>
          <w:szCs w:val="20"/>
        </w:rPr>
        <w:t>Shirzad</w:t>
      </w:r>
      <w:proofErr w:type="spellEnd"/>
      <w:r>
        <w:rPr>
          <w:rFonts w:eastAsia="Calibri"/>
          <w:sz w:val="20"/>
          <w:szCs w:val="20"/>
        </w:rPr>
        <w:t xml:space="preserve"> </w:t>
      </w:r>
      <w:proofErr w:type="spellStart"/>
      <w:r>
        <w:rPr>
          <w:rFonts w:eastAsia="Calibri"/>
          <w:sz w:val="20"/>
          <w:szCs w:val="20"/>
        </w:rPr>
        <w:t>kebria</w:t>
      </w:r>
      <w:proofErr w:type="spellEnd"/>
      <w:r>
        <w:rPr>
          <w:rFonts w:eastAsia="Calibri"/>
          <w:sz w:val="20"/>
          <w:szCs w:val="20"/>
        </w:rPr>
        <w:t xml:space="preserve"> and </w:t>
      </w:r>
      <w:proofErr w:type="spellStart"/>
      <w:r>
        <w:rPr>
          <w:rFonts w:eastAsia="Calibri"/>
          <w:sz w:val="20"/>
          <w:szCs w:val="20"/>
        </w:rPr>
        <w:t>Bordbar</w:t>
      </w:r>
      <w:proofErr w:type="spellEnd"/>
      <w:r>
        <w:rPr>
          <w:rFonts w:eastAsia="Calibri"/>
          <w:sz w:val="20"/>
          <w:szCs w:val="20"/>
        </w:rPr>
        <w:t>, 2010).</w:t>
      </w:r>
      <w:proofErr w:type="gramEnd"/>
      <w:r>
        <w:rPr>
          <w:rFonts w:eastAsia="Calibri"/>
          <w:sz w:val="20"/>
          <w:szCs w:val="20"/>
        </w:rPr>
        <w:t xml:space="preserve"> In fact, the </w:t>
      </w:r>
      <w:r>
        <w:rPr>
          <w:rFonts w:eastAsia="Calibri"/>
          <w:sz w:val="20"/>
          <w:szCs w:val="20"/>
        </w:rPr>
        <w:lastRenderedPageBreak/>
        <w:t>quality of work life is an important source of organizational development that the organizational development is the development composition of the science and art, which is also the field of social professional practice area of scientific investigations, improve the quality of life means each levels in the organization to increase the effectiveness of the organization through the promotion of  staff and growth of human dignity and it will be a process that through interested parties of the organization, i.e., management, workers unions and staff, learn how they work with each other, and determine what actions, changes and progress are desirable and effective and they must be done to reach organizational goals and quality of life for all members of the organization improve (</w:t>
      </w:r>
      <w:proofErr w:type="spellStart"/>
      <w:r>
        <w:rPr>
          <w:rFonts w:eastAsia="Calibri"/>
          <w:sz w:val="20"/>
          <w:szCs w:val="20"/>
        </w:rPr>
        <w:t>Ahmadi</w:t>
      </w:r>
      <w:proofErr w:type="spellEnd"/>
      <w:r>
        <w:rPr>
          <w:rFonts w:eastAsia="Calibri"/>
          <w:sz w:val="20"/>
          <w:szCs w:val="20"/>
        </w:rPr>
        <w:t xml:space="preserve"> et al, 2003).</w:t>
      </w:r>
    </w:p>
    <w:p w:rsidR="00053C93" w:rsidRDefault="00053C93" w:rsidP="00267A78">
      <w:pPr>
        <w:adjustRightInd w:val="0"/>
        <w:snapToGrid w:val="0"/>
        <w:ind w:firstLine="851"/>
        <w:jc w:val="both"/>
        <w:rPr>
          <w:rFonts w:eastAsia="Calibri"/>
          <w:sz w:val="20"/>
          <w:szCs w:val="20"/>
        </w:rPr>
      </w:pPr>
      <w:r>
        <w:rPr>
          <w:rFonts w:eastAsia="Calibri"/>
          <w:sz w:val="20"/>
          <w:szCs w:val="20"/>
        </w:rPr>
        <w:t xml:space="preserve"> In the context of the relationship between the self awareness with the health of organization and quality of work life of managers in particular, no research has done, so the present research attempts to answer the question, whether there is a relationship between self awareness with organizational health and the quality of working life.</w:t>
      </w:r>
    </w:p>
    <w:p w:rsidR="002B2513" w:rsidRDefault="00053C93" w:rsidP="00267A78">
      <w:pPr>
        <w:adjustRightInd w:val="0"/>
        <w:snapToGrid w:val="0"/>
        <w:ind w:firstLine="851"/>
        <w:jc w:val="both"/>
        <w:rPr>
          <w:rFonts w:eastAsia="Calibri"/>
          <w:sz w:val="20"/>
          <w:szCs w:val="20"/>
        </w:rPr>
      </w:pPr>
      <w:r>
        <w:rPr>
          <w:rFonts w:eastAsia="Calibri"/>
          <w:sz w:val="20"/>
          <w:szCs w:val="20"/>
        </w:rPr>
        <w:t xml:space="preserve">In relation to the axiom has been raised, no research has been done so far, but the researches that has been done on the subject presented, these results achieved. </w:t>
      </w:r>
      <w:proofErr w:type="spellStart"/>
      <w:r>
        <w:rPr>
          <w:rFonts w:eastAsia="Calibri"/>
          <w:sz w:val="20"/>
          <w:szCs w:val="20"/>
        </w:rPr>
        <w:t>Mohammadi</w:t>
      </w:r>
      <w:proofErr w:type="spellEnd"/>
      <w:r>
        <w:rPr>
          <w:rFonts w:eastAsia="Calibri"/>
          <w:sz w:val="20"/>
          <w:szCs w:val="20"/>
        </w:rPr>
        <w:t xml:space="preserve"> (1999) in the research to the relationship between the quality of work life and organizational health of high schools in Kurdistan province, survey research on samples of 410 people and using Pearson statistical analysis, indicated that between the quality of work life and organization health there is significant and direct relationship. Also, the results showed that there is a significant difference between the organizational health and gender but between the quality of working life and gender, there is no significant difference and the quality of working life as 71 percent predicate changes in organizational health.</w:t>
      </w:r>
    </w:p>
    <w:p w:rsidR="002B2513" w:rsidRDefault="00053C93" w:rsidP="00267A78">
      <w:pPr>
        <w:adjustRightInd w:val="0"/>
        <w:snapToGrid w:val="0"/>
        <w:ind w:firstLine="851"/>
        <w:jc w:val="both"/>
        <w:rPr>
          <w:rFonts w:eastAsia="Calibri"/>
          <w:sz w:val="20"/>
          <w:szCs w:val="20"/>
        </w:rPr>
      </w:pPr>
      <w:r>
        <w:rPr>
          <w:rFonts w:eastAsia="Calibri"/>
          <w:sz w:val="20"/>
          <w:szCs w:val="20"/>
        </w:rPr>
        <w:t xml:space="preserve">In other research </w:t>
      </w:r>
      <w:proofErr w:type="spellStart"/>
      <w:r>
        <w:rPr>
          <w:rFonts w:eastAsia="Calibri"/>
          <w:sz w:val="20"/>
          <w:szCs w:val="20"/>
        </w:rPr>
        <w:t>Farzami</w:t>
      </w:r>
      <w:proofErr w:type="spellEnd"/>
      <w:r>
        <w:rPr>
          <w:rFonts w:eastAsia="Calibri"/>
          <w:sz w:val="20"/>
          <w:szCs w:val="20"/>
        </w:rPr>
        <w:t xml:space="preserve"> </w:t>
      </w:r>
      <w:proofErr w:type="spellStart"/>
      <w:r>
        <w:rPr>
          <w:rFonts w:eastAsia="Calibri"/>
          <w:sz w:val="20"/>
          <w:szCs w:val="20"/>
        </w:rPr>
        <w:t>Khah</w:t>
      </w:r>
      <w:proofErr w:type="spellEnd"/>
      <w:r>
        <w:rPr>
          <w:rFonts w:eastAsia="Calibri"/>
          <w:sz w:val="20"/>
          <w:szCs w:val="20"/>
        </w:rPr>
        <w:t xml:space="preserve"> (2007) examined the relationship between self-awareness of managers and organization health in </w:t>
      </w:r>
      <w:proofErr w:type="spellStart"/>
      <w:r>
        <w:rPr>
          <w:rFonts w:eastAsia="Calibri"/>
          <w:sz w:val="20"/>
          <w:szCs w:val="20"/>
        </w:rPr>
        <w:t>Bojnord</w:t>
      </w:r>
      <w:proofErr w:type="spellEnd"/>
      <w:r>
        <w:rPr>
          <w:rFonts w:eastAsia="Calibri"/>
          <w:sz w:val="20"/>
          <w:szCs w:val="20"/>
        </w:rPr>
        <w:t xml:space="preserve"> city in high schools and came to the conclusion that between self-awareness of managers and organizational health, there is a significant relationship. Other research, </w:t>
      </w:r>
      <w:proofErr w:type="spellStart"/>
      <w:r>
        <w:rPr>
          <w:rFonts w:eastAsia="Calibri"/>
          <w:sz w:val="20"/>
          <w:szCs w:val="20"/>
        </w:rPr>
        <w:t>Saedi</w:t>
      </w:r>
      <w:proofErr w:type="spellEnd"/>
      <w:r>
        <w:rPr>
          <w:rFonts w:eastAsia="Calibri"/>
          <w:sz w:val="20"/>
          <w:szCs w:val="20"/>
        </w:rPr>
        <w:t xml:space="preserve"> et al. (2010) entitled as the relationship between the quality of work life and organization health with the job satisfaction concluded that between quality of work life and organizational health with job satisfaction, there is significant direct relationship. </w:t>
      </w:r>
      <w:proofErr w:type="spellStart"/>
      <w:r>
        <w:rPr>
          <w:rFonts w:eastAsia="Calibri"/>
          <w:sz w:val="20"/>
          <w:szCs w:val="20"/>
        </w:rPr>
        <w:t>Zahed</w:t>
      </w:r>
      <w:proofErr w:type="spellEnd"/>
      <w:r>
        <w:rPr>
          <w:rFonts w:eastAsia="Calibri"/>
          <w:sz w:val="20"/>
          <w:szCs w:val="20"/>
        </w:rPr>
        <w:t xml:space="preserve"> </w:t>
      </w:r>
      <w:proofErr w:type="spellStart"/>
      <w:r>
        <w:rPr>
          <w:rFonts w:eastAsia="Calibri"/>
          <w:sz w:val="20"/>
          <w:szCs w:val="20"/>
        </w:rPr>
        <w:t>Bablan</w:t>
      </w:r>
      <w:proofErr w:type="spellEnd"/>
      <w:r>
        <w:rPr>
          <w:rFonts w:eastAsia="Calibri"/>
          <w:sz w:val="20"/>
          <w:szCs w:val="20"/>
        </w:rPr>
        <w:t xml:space="preserve"> et al. (2006) in the research entitled "the relationship between the school organizational health and organizational commitment of boys high school teachers in Ardebil province» found that </w:t>
      </w:r>
      <w:r>
        <w:rPr>
          <w:rFonts w:eastAsia="Calibri"/>
          <w:sz w:val="20"/>
          <w:szCs w:val="20"/>
        </w:rPr>
        <w:lastRenderedPageBreak/>
        <w:t>organizational health and the seven dimensions of it with organizational commitment and its branches with the three types of it has significant correlation and high school that have high organizational health have more organizational commitment.</w:t>
      </w:r>
    </w:p>
    <w:p w:rsidR="00053C93" w:rsidRDefault="00053C93" w:rsidP="00267A78">
      <w:pPr>
        <w:adjustRightInd w:val="0"/>
        <w:snapToGrid w:val="0"/>
        <w:ind w:firstLine="851"/>
        <w:jc w:val="both"/>
        <w:rPr>
          <w:rFonts w:eastAsia="Calibri"/>
          <w:sz w:val="20"/>
          <w:szCs w:val="20"/>
        </w:rPr>
      </w:pPr>
      <w:proofErr w:type="spellStart"/>
      <w:r>
        <w:rPr>
          <w:rFonts w:eastAsia="Calibri"/>
          <w:sz w:val="20"/>
          <w:szCs w:val="20"/>
        </w:rPr>
        <w:t>Predakhtchi</w:t>
      </w:r>
      <w:proofErr w:type="spellEnd"/>
      <w:r>
        <w:rPr>
          <w:rFonts w:eastAsia="Calibri"/>
          <w:sz w:val="20"/>
          <w:szCs w:val="20"/>
        </w:rPr>
        <w:t xml:space="preserve">, and </w:t>
      </w:r>
      <w:proofErr w:type="spellStart"/>
      <w:r>
        <w:rPr>
          <w:rFonts w:eastAsia="Calibri"/>
          <w:sz w:val="20"/>
          <w:szCs w:val="20"/>
        </w:rPr>
        <w:t>Ahmadi</w:t>
      </w:r>
      <w:proofErr w:type="spellEnd"/>
      <w:r>
        <w:rPr>
          <w:rFonts w:eastAsia="Calibri"/>
          <w:sz w:val="20"/>
          <w:szCs w:val="20"/>
        </w:rPr>
        <w:t xml:space="preserve"> and </w:t>
      </w:r>
      <w:proofErr w:type="spellStart"/>
      <w:r>
        <w:rPr>
          <w:rFonts w:eastAsia="Calibri"/>
          <w:sz w:val="20"/>
          <w:szCs w:val="20"/>
        </w:rPr>
        <w:t>arzomndi</w:t>
      </w:r>
      <w:proofErr w:type="spellEnd"/>
      <w:r>
        <w:rPr>
          <w:rFonts w:eastAsia="Calibri"/>
          <w:sz w:val="20"/>
          <w:szCs w:val="20"/>
        </w:rPr>
        <w:t xml:space="preserve"> (2006) " in the study of the relationship between the quality of work life and job Burnout of teachers and school administrators in the </w:t>
      </w:r>
      <w:proofErr w:type="spellStart"/>
      <w:r>
        <w:rPr>
          <w:rFonts w:eastAsia="Calibri"/>
          <w:sz w:val="20"/>
          <w:szCs w:val="20"/>
        </w:rPr>
        <w:t>Takestan</w:t>
      </w:r>
      <w:proofErr w:type="spellEnd"/>
      <w:r>
        <w:rPr>
          <w:rFonts w:eastAsia="Calibri"/>
          <w:sz w:val="20"/>
          <w:szCs w:val="20"/>
        </w:rPr>
        <w:t>" concluded that between quality of work life and job Burnout of teachers and administrators there is a significant relationship and between components of quality of work life for a fair payment, social order, overall situation has the greatest influence on job burnout. Barnes (2004), in a study entitled "organizational health of high schools, trust and participation in decision-making," in University of New Jersey explained result of his research: organizational health of high schools has a positive relationship with the trust of educational training board to manager and the trust of Board to partners. Organizational health as well by the lack of the presence of the Board of education in decision making of the classroom and the decisions of the Director has reverse relation.</w:t>
      </w:r>
    </w:p>
    <w:p w:rsidR="00053C93" w:rsidRDefault="00053C93" w:rsidP="00267A78">
      <w:pPr>
        <w:adjustRightInd w:val="0"/>
        <w:snapToGrid w:val="0"/>
        <w:jc w:val="both"/>
        <w:rPr>
          <w:rFonts w:eastAsia="Calibri"/>
          <w:sz w:val="20"/>
          <w:szCs w:val="20"/>
        </w:rPr>
      </w:pPr>
      <w:r>
        <w:rPr>
          <w:rFonts w:eastAsia="Calibri"/>
          <w:sz w:val="20"/>
          <w:szCs w:val="20"/>
        </w:rPr>
        <w:t>Williams (2004), in a study entitled "perceived value of ethics and organizational situation» state results of his research as follow: between employee perceptions of ethical style of the manager and the organization situation there is significant satisfactory relationship. Managers with productive ethic style and unethical are known with unhealthy organizations situations. When the data in terms of gender, age, work experience were separated, more male teachers, had correlation with very moral productive style with healthier environment, and more female teachers had correlation with unhealthy situation with this style. In addition, younger teachers had more correlation with a healthy organization situation with managers with moral style of productive manner and the correlation among the old teachers with this style of moral with unhealthy thought. The parameter of consideration had highest dimension of recounts with health of organization with ethical style of manager. The data suggest that, ethics, when used as a management tool, affected the shape of the health of the Organization.</w:t>
      </w:r>
    </w:p>
    <w:p w:rsidR="00053C93" w:rsidRDefault="00053C93" w:rsidP="00267A78">
      <w:pPr>
        <w:adjustRightInd w:val="0"/>
        <w:snapToGrid w:val="0"/>
        <w:jc w:val="both"/>
        <w:rPr>
          <w:rFonts w:eastAsia="Calibri"/>
          <w:sz w:val="20"/>
          <w:szCs w:val="20"/>
        </w:rPr>
      </w:pPr>
      <w:r>
        <w:rPr>
          <w:rFonts w:eastAsia="Calibri"/>
          <w:sz w:val="20"/>
          <w:szCs w:val="20"/>
        </w:rPr>
        <w:t xml:space="preserve">The overall goal of this study was to study the relationship between self awareness and the quality of life work and organizational health of high school </w:t>
      </w:r>
      <w:r>
        <w:rPr>
          <w:rFonts w:eastAsia="Calibri"/>
          <w:sz w:val="20"/>
          <w:szCs w:val="20"/>
        </w:rPr>
        <w:lastRenderedPageBreak/>
        <w:t xml:space="preserve">managers in </w:t>
      </w:r>
      <w:proofErr w:type="spellStart"/>
      <w:r>
        <w:rPr>
          <w:rFonts w:eastAsia="Calibri"/>
          <w:sz w:val="20"/>
          <w:szCs w:val="20"/>
        </w:rPr>
        <w:t>Zahedan</w:t>
      </w:r>
      <w:proofErr w:type="spellEnd"/>
      <w:r>
        <w:rPr>
          <w:rFonts w:eastAsia="Calibri"/>
          <w:sz w:val="20"/>
          <w:szCs w:val="20"/>
        </w:rPr>
        <w:t xml:space="preserve">. The main research question is whether between self awareness with the quality of life work and organizational health of high school managers in </w:t>
      </w:r>
      <w:proofErr w:type="spellStart"/>
      <w:r>
        <w:rPr>
          <w:rFonts w:eastAsia="Calibri"/>
          <w:sz w:val="20"/>
          <w:szCs w:val="20"/>
        </w:rPr>
        <w:t>Zahedan</w:t>
      </w:r>
      <w:proofErr w:type="spellEnd"/>
      <w:r>
        <w:rPr>
          <w:rFonts w:eastAsia="Calibri"/>
          <w:sz w:val="20"/>
          <w:szCs w:val="20"/>
        </w:rPr>
        <w:t xml:space="preserve"> there are relationship? To respond to the main research question, the following questions will be studied:</w:t>
      </w:r>
    </w:p>
    <w:p w:rsidR="00053C93" w:rsidRDefault="00053C93" w:rsidP="00267A78">
      <w:pPr>
        <w:numPr>
          <w:ilvl w:val="0"/>
          <w:numId w:val="5"/>
        </w:numPr>
        <w:suppressAutoHyphens w:val="0"/>
        <w:adjustRightInd w:val="0"/>
        <w:snapToGrid w:val="0"/>
        <w:ind w:left="390" w:hanging="360"/>
        <w:jc w:val="both"/>
        <w:rPr>
          <w:rFonts w:eastAsia="Calibri"/>
          <w:sz w:val="20"/>
          <w:szCs w:val="20"/>
        </w:rPr>
      </w:pPr>
      <w:r>
        <w:rPr>
          <w:rFonts w:eastAsia="Calibri"/>
          <w:sz w:val="20"/>
          <w:szCs w:val="20"/>
        </w:rPr>
        <w:t xml:space="preserve">Is there a relationship between self-awareness and its dimensions with the amount of quality of work life?  </w:t>
      </w:r>
    </w:p>
    <w:p w:rsidR="00053C93" w:rsidRDefault="00053C93" w:rsidP="00267A78">
      <w:pPr>
        <w:numPr>
          <w:ilvl w:val="0"/>
          <w:numId w:val="5"/>
        </w:numPr>
        <w:suppressAutoHyphens w:val="0"/>
        <w:adjustRightInd w:val="0"/>
        <w:snapToGrid w:val="0"/>
        <w:ind w:left="390" w:hanging="360"/>
        <w:jc w:val="both"/>
        <w:rPr>
          <w:rFonts w:eastAsia="Calibri"/>
          <w:sz w:val="20"/>
          <w:szCs w:val="20"/>
        </w:rPr>
      </w:pPr>
      <w:r>
        <w:rPr>
          <w:rFonts w:eastAsia="Calibri"/>
          <w:sz w:val="20"/>
          <w:szCs w:val="20"/>
        </w:rPr>
        <w:t xml:space="preserve">Is there a relationship between self-awareness and its dimensions with the amount of quality of organizational health of managers?  </w:t>
      </w:r>
    </w:p>
    <w:p w:rsidR="00053C93" w:rsidRDefault="00053C93" w:rsidP="00267A78">
      <w:pPr>
        <w:numPr>
          <w:ilvl w:val="0"/>
          <w:numId w:val="5"/>
        </w:numPr>
        <w:suppressAutoHyphens w:val="0"/>
        <w:adjustRightInd w:val="0"/>
        <w:snapToGrid w:val="0"/>
        <w:ind w:left="390" w:hanging="360"/>
        <w:jc w:val="both"/>
        <w:rPr>
          <w:rFonts w:eastAsia="Calibri"/>
          <w:sz w:val="20"/>
          <w:szCs w:val="20"/>
        </w:rPr>
      </w:pPr>
      <w:r>
        <w:rPr>
          <w:rFonts w:eastAsia="Calibri"/>
          <w:sz w:val="20"/>
          <w:szCs w:val="20"/>
        </w:rPr>
        <w:t>Is there relationship between the quality of work life and managers organizational health?</w:t>
      </w:r>
    </w:p>
    <w:p w:rsidR="00053C93" w:rsidRDefault="00053C93" w:rsidP="00267A78">
      <w:pPr>
        <w:numPr>
          <w:ilvl w:val="0"/>
          <w:numId w:val="5"/>
        </w:numPr>
        <w:suppressAutoHyphens w:val="0"/>
        <w:adjustRightInd w:val="0"/>
        <w:snapToGrid w:val="0"/>
        <w:ind w:left="390" w:hanging="360"/>
        <w:jc w:val="both"/>
        <w:rPr>
          <w:rFonts w:eastAsia="Calibri"/>
          <w:sz w:val="20"/>
          <w:szCs w:val="20"/>
        </w:rPr>
      </w:pPr>
      <w:r>
        <w:rPr>
          <w:rFonts w:eastAsia="Calibri"/>
          <w:sz w:val="20"/>
          <w:szCs w:val="20"/>
        </w:rPr>
        <w:t xml:space="preserve"> Can the dimensions of self-awareness predict quality of work life of managers?</w:t>
      </w:r>
    </w:p>
    <w:p w:rsidR="00053C93" w:rsidRDefault="00053C93" w:rsidP="00267A78">
      <w:pPr>
        <w:numPr>
          <w:ilvl w:val="0"/>
          <w:numId w:val="5"/>
        </w:numPr>
        <w:suppressAutoHyphens w:val="0"/>
        <w:adjustRightInd w:val="0"/>
        <w:snapToGrid w:val="0"/>
        <w:ind w:left="390" w:hanging="360"/>
        <w:jc w:val="both"/>
        <w:rPr>
          <w:rFonts w:eastAsia="Calibri"/>
          <w:sz w:val="20"/>
          <w:szCs w:val="20"/>
        </w:rPr>
      </w:pPr>
      <w:r>
        <w:rPr>
          <w:rFonts w:eastAsia="Calibri"/>
          <w:sz w:val="20"/>
          <w:szCs w:val="20"/>
        </w:rPr>
        <w:t xml:space="preserve"> Can the dimensions of self-awareness predict organizational health of managers? </w:t>
      </w:r>
    </w:p>
    <w:p w:rsidR="00267A78" w:rsidRDefault="00267A78" w:rsidP="00267A78">
      <w:pPr>
        <w:adjustRightInd w:val="0"/>
        <w:snapToGrid w:val="0"/>
        <w:jc w:val="both"/>
        <w:rPr>
          <w:rFonts w:eastAsiaTheme="minorEastAsia" w:hint="eastAsia"/>
          <w:b/>
          <w:sz w:val="20"/>
          <w:szCs w:val="20"/>
          <w:lang w:eastAsia="zh-CN"/>
        </w:rPr>
      </w:pPr>
    </w:p>
    <w:p w:rsidR="00053C93" w:rsidRDefault="00053C93" w:rsidP="00267A78">
      <w:pPr>
        <w:adjustRightInd w:val="0"/>
        <w:snapToGrid w:val="0"/>
        <w:jc w:val="both"/>
        <w:rPr>
          <w:rFonts w:eastAsia="Calibri"/>
          <w:b/>
          <w:sz w:val="20"/>
          <w:szCs w:val="20"/>
        </w:rPr>
      </w:pPr>
      <w:r>
        <w:rPr>
          <w:rFonts w:eastAsia="Calibri"/>
          <w:b/>
          <w:sz w:val="20"/>
          <w:szCs w:val="20"/>
        </w:rPr>
        <w:t>Research methodology</w:t>
      </w:r>
    </w:p>
    <w:p w:rsidR="00053C93" w:rsidRDefault="00053C93" w:rsidP="00267A78">
      <w:pPr>
        <w:adjustRightInd w:val="0"/>
        <w:snapToGrid w:val="0"/>
        <w:ind w:firstLine="851"/>
        <w:jc w:val="both"/>
        <w:rPr>
          <w:rFonts w:eastAsia="Calibri"/>
          <w:sz w:val="20"/>
          <w:szCs w:val="20"/>
        </w:rPr>
      </w:pPr>
      <w:r>
        <w:rPr>
          <w:rFonts w:eastAsia="Calibri"/>
          <w:sz w:val="20"/>
          <w:szCs w:val="20"/>
        </w:rPr>
        <w:t xml:space="preserve">Descriptive research methods of correlation have been used. The statistical population of the research consists of all the managers of high school in </w:t>
      </w:r>
      <w:proofErr w:type="spellStart"/>
      <w:r>
        <w:rPr>
          <w:rFonts w:eastAsia="Calibri"/>
          <w:sz w:val="20"/>
          <w:szCs w:val="20"/>
        </w:rPr>
        <w:t>Zahedan</w:t>
      </w:r>
      <w:proofErr w:type="spellEnd"/>
      <w:r>
        <w:rPr>
          <w:rFonts w:eastAsia="Calibri"/>
          <w:sz w:val="20"/>
          <w:szCs w:val="20"/>
        </w:rPr>
        <w:t xml:space="preserve">. In this study, due to the small nature of the statistical society, sampling method was used that total of statistical community (N = 92) were chosen as a sample. After data collection, information analysis was conducted based on 92 questionnaires relating to the 45 male and 47 female managers. </w:t>
      </w:r>
    </w:p>
    <w:p w:rsidR="002B2513" w:rsidRDefault="002B2513" w:rsidP="00267A78">
      <w:pPr>
        <w:adjustRightInd w:val="0"/>
        <w:snapToGrid w:val="0"/>
        <w:ind w:firstLine="851"/>
        <w:jc w:val="both"/>
        <w:rPr>
          <w:rFonts w:eastAsia="Calibri"/>
          <w:sz w:val="20"/>
          <w:szCs w:val="20"/>
        </w:rPr>
      </w:pPr>
    </w:p>
    <w:p w:rsidR="00053C93" w:rsidRDefault="00053C93" w:rsidP="00267A78">
      <w:pPr>
        <w:adjustRightInd w:val="0"/>
        <w:snapToGrid w:val="0"/>
        <w:jc w:val="both"/>
        <w:rPr>
          <w:rFonts w:eastAsia="Calibri"/>
          <w:b/>
          <w:sz w:val="20"/>
          <w:szCs w:val="20"/>
        </w:rPr>
      </w:pPr>
      <w:r>
        <w:rPr>
          <w:rFonts w:eastAsia="Calibri"/>
          <w:b/>
          <w:sz w:val="20"/>
          <w:szCs w:val="20"/>
        </w:rPr>
        <w:t xml:space="preserve">Methods and tools for data collection </w:t>
      </w:r>
    </w:p>
    <w:p w:rsidR="002B2513" w:rsidRDefault="00053C93" w:rsidP="00267A78">
      <w:pPr>
        <w:adjustRightInd w:val="0"/>
        <w:snapToGrid w:val="0"/>
        <w:ind w:firstLine="851"/>
        <w:jc w:val="both"/>
        <w:rPr>
          <w:rFonts w:eastAsia="Calibri"/>
          <w:sz w:val="20"/>
          <w:szCs w:val="20"/>
        </w:rPr>
      </w:pPr>
      <w:r>
        <w:rPr>
          <w:rFonts w:eastAsia="Calibri"/>
          <w:sz w:val="20"/>
          <w:szCs w:val="20"/>
        </w:rPr>
        <w:t>Method of gathering data was conducted through questionnaires. In order to collect information related to the research from self-awareness questionnaire (</w:t>
      </w:r>
      <w:proofErr w:type="spellStart"/>
      <w:r>
        <w:rPr>
          <w:rFonts w:eastAsia="Calibri"/>
          <w:sz w:val="20"/>
          <w:szCs w:val="20"/>
        </w:rPr>
        <w:t>Rastogi</w:t>
      </w:r>
      <w:proofErr w:type="spellEnd"/>
      <w:r>
        <w:rPr>
          <w:rFonts w:eastAsia="Calibri"/>
          <w:sz w:val="20"/>
          <w:szCs w:val="20"/>
        </w:rPr>
        <w:t xml:space="preserve">, 1970) 51 question of 5 option </w:t>
      </w:r>
      <w:proofErr w:type="spellStart"/>
      <w:r>
        <w:rPr>
          <w:rFonts w:eastAsia="Calibri"/>
          <w:sz w:val="20"/>
          <w:szCs w:val="20"/>
        </w:rPr>
        <w:t>Likert</w:t>
      </w:r>
      <w:proofErr w:type="spellEnd"/>
      <w:r>
        <w:rPr>
          <w:rFonts w:eastAsia="Calibri"/>
          <w:sz w:val="20"/>
          <w:szCs w:val="20"/>
        </w:rPr>
        <w:t xml:space="preserve"> was used with little summarization that options are in order, fully agree, agree, no idea, disagree or completely disagree, and to assess the quality of the work life and organizational health assessment, questionnaire s of Research Institute for Sinai has been used and in order has 24 and 23 questions. Validity in this study is the type of content and for the calculation of the reliability of the questionnaire; the questionnaire between 30 people distributed and then was collected. The following table shows the Alpha coefficient values of each of the questionnaires.</w:t>
      </w:r>
    </w:p>
    <w:p w:rsidR="00C23390" w:rsidRDefault="00C23390" w:rsidP="00267A78">
      <w:pPr>
        <w:adjustRightInd w:val="0"/>
        <w:snapToGrid w:val="0"/>
        <w:ind w:firstLine="851"/>
        <w:jc w:val="both"/>
        <w:rPr>
          <w:rFonts w:eastAsia="Calibri"/>
          <w:sz w:val="20"/>
          <w:szCs w:val="20"/>
        </w:rPr>
        <w:sectPr w:rsidR="00C23390"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CE0ABD" w:rsidRDefault="00CE0ABD" w:rsidP="00267A78">
      <w:pPr>
        <w:adjustRightInd w:val="0"/>
        <w:snapToGrid w:val="0"/>
        <w:jc w:val="center"/>
        <w:rPr>
          <w:rFonts w:eastAsiaTheme="minorEastAsia"/>
          <w:sz w:val="20"/>
          <w:szCs w:val="20"/>
          <w:lang w:eastAsia="zh-CN"/>
        </w:rPr>
      </w:pPr>
    </w:p>
    <w:p w:rsidR="00053C93" w:rsidRDefault="00053C93" w:rsidP="00267A78">
      <w:pPr>
        <w:adjustRightInd w:val="0"/>
        <w:snapToGrid w:val="0"/>
        <w:jc w:val="center"/>
        <w:rPr>
          <w:rFonts w:eastAsia="Calibri"/>
          <w:sz w:val="20"/>
          <w:szCs w:val="20"/>
        </w:rPr>
      </w:pPr>
      <w:r>
        <w:rPr>
          <w:rFonts w:eastAsia="Calibri"/>
          <w:sz w:val="20"/>
          <w:szCs w:val="20"/>
        </w:rPr>
        <w:t>The value of the coefficient Alpha to determine reliability</w:t>
      </w:r>
    </w:p>
    <w:tbl>
      <w:tblPr>
        <w:bidiVisual/>
        <w:tblW w:w="0" w:type="auto"/>
        <w:jc w:val="center"/>
        <w:tblInd w:w="98" w:type="dxa"/>
        <w:tblCellMar>
          <w:left w:w="10" w:type="dxa"/>
          <w:right w:w="10" w:type="dxa"/>
        </w:tblCellMar>
        <w:tblLook w:val="0000"/>
      </w:tblPr>
      <w:tblGrid>
        <w:gridCol w:w="1417"/>
        <w:gridCol w:w="2529"/>
        <w:gridCol w:w="1865"/>
        <w:gridCol w:w="1560"/>
      </w:tblGrid>
      <w:tr w:rsidR="00053C93" w:rsidRPr="00CE0ABD">
        <w:trPr>
          <w:trHeight w:val="1"/>
          <w:jc w:val="center"/>
        </w:trPr>
        <w:tc>
          <w:tcPr>
            <w:tcW w:w="1417"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b/>
                <w:bCs/>
                <w:sz w:val="15"/>
                <w:szCs w:val="15"/>
              </w:rPr>
            </w:pPr>
            <w:r w:rsidRPr="00CE0ABD">
              <w:rPr>
                <w:rFonts w:eastAsia="Calibri"/>
                <w:b/>
                <w:bCs/>
                <w:sz w:val="15"/>
                <w:szCs w:val="15"/>
              </w:rPr>
              <w:t>Row</w:t>
            </w:r>
          </w:p>
        </w:tc>
        <w:tc>
          <w:tcPr>
            <w:tcW w:w="2529"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b/>
                <w:bCs/>
                <w:sz w:val="15"/>
                <w:szCs w:val="15"/>
              </w:rPr>
            </w:pPr>
            <w:r w:rsidRPr="00CE0ABD">
              <w:rPr>
                <w:rFonts w:eastAsia="Calibri"/>
                <w:b/>
                <w:bCs/>
                <w:sz w:val="15"/>
                <w:szCs w:val="15"/>
              </w:rPr>
              <w:t>variables</w:t>
            </w:r>
          </w:p>
        </w:tc>
        <w:tc>
          <w:tcPr>
            <w:tcW w:w="1865"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b/>
                <w:bCs/>
                <w:sz w:val="15"/>
                <w:szCs w:val="15"/>
              </w:rPr>
            </w:pPr>
            <w:r w:rsidRPr="00CE0ABD">
              <w:rPr>
                <w:rFonts w:eastAsia="Calibri"/>
                <w:b/>
                <w:bCs/>
                <w:sz w:val="15"/>
                <w:szCs w:val="15"/>
              </w:rPr>
              <w:t>Number of questions</w:t>
            </w:r>
          </w:p>
        </w:tc>
        <w:tc>
          <w:tcPr>
            <w:tcW w:w="1560"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b/>
                <w:bCs/>
                <w:sz w:val="15"/>
                <w:szCs w:val="15"/>
              </w:rPr>
            </w:pPr>
            <w:r w:rsidRPr="00CE0ABD">
              <w:rPr>
                <w:rFonts w:eastAsia="Calibri"/>
                <w:b/>
                <w:bCs/>
                <w:sz w:val="15"/>
                <w:szCs w:val="15"/>
              </w:rPr>
              <w:t>alpha</w:t>
            </w:r>
          </w:p>
        </w:tc>
      </w:tr>
      <w:tr w:rsidR="00053C93" w:rsidRPr="00CE0ABD">
        <w:trPr>
          <w:trHeight w:val="1"/>
          <w:jc w:val="center"/>
        </w:trPr>
        <w:tc>
          <w:tcPr>
            <w:tcW w:w="1417"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1</w:t>
            </w:r>
          </w:p>
        </w:tc>
        <w:tc>
          <w:tcPr>
            <w:tcW w:w="2529"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self-awareness</w:t>
            </w:r>
          </w:p>
        </w:tc>
        <w:tc>
          <w:tcPr>
            <w:tcW w:w="1865"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21</w:t>
            </w:r>
          </w:p>
        </w:tc>
        <w:tc>
          <w:tcPr>
            <w:tcW w:w="1560"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0.92</w:t>
            </w:r>
          </w:p>
        </w:tc>
      </w:tr>
      <w:tr w:rsidR="00053C93" w:rsidRPr="00CE0ABD">
        <w:trPr>
          <w:trHeight w:val="1"/>
          <w:jc w:val="center"/>
        </w:trPr>
        <w:tc>
          <w:tcPr>
            <w:tcW w:w="1417"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2</w:t>
            </w:r>
          </w:p>
        </w:tc>
        <w:tc>
          <w:tcPr>
            <w:tcW w:w="2529"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organizational health</w:t>
            </w:r>
          </w:p>
        </w:tc>
        <w:tc>
          <w:tcPr>
            <w:tcW w:w="1865"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30</w:t>
            </w:r>
          </w:p>
        </w:tc>
        <w:tc>
          <w:tcPr>
            <w:tcW w:w="1560"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0.81</w:t>
            </w:r>
          </w:p>
        </w:tc>
      </w:tr>
      <w:tr w:rsidR="00053C93" w:rsidRPr="00CE0ABD">
        <w:trPr>
          <w:trHeight w:val="1"/>
          <w:jc w:val="center"/>
        </w:trPr>
        <w:tc>
          <w:tcPr>
            <w:tcW w:w="1417"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3</w:t>
            </w:r>
          </w:p>
        </w:tc>
        <w:tc>
          <w:tcPr>
            <w:tcW w:w="2529"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quality of work life</w:t>
            </w:r>
          </w:p>
        </w:tc>
        <w:tc>
          <w:tcPr>
            <w:tcW w:w="1865"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15</w:t>
            </w:r>
          </w:p>
        </w:tc>
        <w:tc>
          <w:tcPr>
            <w:tcW w:w="1560" w:type="dxa"/>
            <w:tcBorders>
              <w:top w:val="single" w:sz="8" w:space="0" w:color="9BBB59"/>
              <w:left w:val="single" w:sz="2" w:space="0" w:color="000000"/>
              <w:bottom w:val="single" w:sz="8" w:space="0" w:color="9BBB59"/>
              <w:right w:val="single" w:sz="2" w:space="0" w:color="000000"/>
            </w:tcBorders>
            <w:shd w:val="clear" w:color="auto" w:fill="FFFFFF"/>
            <w:tcMar>
              <w:top w:w="0" w:type="dxa"/>
              <w:left w:w="108" w:type="dxa"/>
              <w:bottom w:w="0" w:type="dxa"/>
              <w:right w:w="108" w:type="dxa"/>
            </w:tcMar>
            <w:vAlign w:val="center"/>
          </w:tcPr>
          <w:p w:rsidR="00053C93" w:rsidRPr="00CE0ABD" w:rsidRDefault="00053C93" w:rsidP="00267A78">
            <w:pPr>
              <w:adjustRightInd w:val="0"/>
              <w:snapToGrid w:val="0"/>
              <w:jc w:val="center"/>
              <w:rPr>
                <w:rFonts w:eastAsia="Calibri"/>
                <w:sz w:val="15"/>
                <w:szCs w:val="15"/>
              </w:rPr>
            </w:pPr>
            <w:r w:rsidRPr="00CE0ABD">
              <w:rPr>
                <w:rFonts w:eastAsia="Calibri"/>
                <w:sz w:val="15"/>
                <w:szCs w:val="15"/>
              </w:rPr>
              <w:t>0.76</w:t>
            </w:r>
          </w:p>
        </w:tc>
      </w:tr>
    </w:tbl>
    <w:p w:rsidR="00053C93" w:rsidRDefault="00053C93" w:rsidP="00267A78">
      <w:pPr>
        <w:adjustRightInd w:val="0"/>
        <w:snapToGrid w:val="0"/>
        <w:jc w:val="both"/>
        <w:rPr>
          <w:rFonts w:eastAsia="Calibri"/>
          <w:sz w:val="20"/>
          <w:szCs w:val="20"/>
        </w:rPr>
      </w:pP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space="720"/>
          <w:docGrid w:linePitch="360"/>
        </w:sectPr>
      </w:pPr>
    </w:p>
    <w:p w:rsidR="00053C93" w:rsidRDefault="00053C93" w:rsidP="00267A78">
      <w:pPr>
        <w:adjustRightInd w:val="0"/>
        <w:snapToGrid w:val="0"/>
        <w:ind w:firstLine="851"/>
        <w:jc w:val="both"/>
        <w:rPr>
          <w:rFonts w:eastAsia="Calibri"/>
          <w:sz w:val="20"/>
          <w:szCs w:val="20"/>
        </w:rPr>
      </w:pPr>
      <w:r>
        <w:rPr>
          <w:rFonts w:eastAsia="Calibri"/>
          <w:sz w:val="20"/>
          <w:szCs w:val="20"/>
        </w:rPr>
        <w:lastRenderedPageBreak/>
        <w:t xml:space="preserve">In this study to analyze the research questions (concerning self-awareness with the amount of quality of work life and organizational health of administrators of high school in </w:t>
      </w:r>
      <w:proofErr w:type="spellStart"/>
      <w:r>
        <w:rPr>
          <w:rFonts w:eastAsia="Calibri"/>
          <w:sz w:val="20"/>
          <w:szCs w:val="20"/>
        </w:rPr>
        <w:t>Zahedan</w:t>
      </w:r>
      <w:proofErr w:type="spellEnd"/>
      <w:r>
        <w:rPr>
          <w:rFonts w:eastAsia="Calibri"/>
          <w:sz w:val="20"/>
          <w:szCs w:val="20"/>
        </w:rPr>
        <w:t xml:space="preserve">) of Pearson coefficient, the regression was used. It must </w:t>
      </w:r>
      <w:r>
        <w:rPr>
          <w:rFonts w:eastAsia="Calibri"/>
          <w:sz w:val="20"/>
          <w:szCs w:val="20"/>
        </w:rPr>
        <w:lastRenderedPageBreak/>
        <w:t xml:space="preserve">be mentioned that all statistical calculations with SPSS software, version 18was carried out. </w:t>
      </w:r>
    </w:p>
    <w:p w:rsidR="00053C93" w:rsidRDefault="00053C93" w:rsidP="00267A78">
      <w:pPr>
        <w:adjustRightInd w:val="0"/>
        <w:snapToGrid w:val="0"/>
        <w:ind w:firstLine="720"/>
        <w:jc w:val="both"/>
        <w:rPr>
          <w:rFonts w:eastAsia="Calibri"/>
          <w:sz w:val="20"/>
          <w:szCs w:val="20"/>
        </w:rPr>
      </w:pPr>
      <w:r>
        <w:rPr>
          <w:rFonts w:eastAsia="Calibri"/>
          <w:sz w:val="20"/>
          <w:szCs w:val="20"/>
        </w:rPr>
        <w:t xml:space="preserve">The first question: Is there a relationship between self-awareness and its dimensions with the amount of quality of work life?  </w:t>
      </w: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2B2513" w:rsidRDefault="002B2513" w:rsidP="00267A78">
      <w:pPr>
        <w:adjustRightInd w:val="0"/>
        <w:snapToGrid w:val="0"/>
        <w:jc w:val="both"/>
        <w:rPr>
          <w:rFonts w:eastAsia="Calibri"/>
          <w:sz w:val="20"/>
          <w:szCs w:val="20"/>
        </w:rPr>
      </w:pPr>
    </w:p>
    <w:p w:rsidR="00053C93" w:rsidRDefault="00053C93" w:rsidP="00267A78">
      <w:pPr>
        <w:adjustRightInd w:val="0"/>
        <w:snapToGrid w:val="0"/>
        <w:jc w:val="center"/>
        <w:rPr>
          <w:rFonts w:eastAsia="Calibri"/>
          <w:sz w:val="20"/>
          <w:szCs w:val="20"/>
        </w:rPr>
      </w:pPr>
      <w:r>
        <w:rPr>
          <w:rFonts w:eastAsia="Calibri"/>
          <w:sz w:val="20"/>
          <w:szCs w:val="20"/>
        </w:rPr>
        <w:t>Results of Correlation coefficient with self-awareness and its dimension with quality of work life</w:t>
      </w:r>
    </w:p>
    <w:tbl>
      <w:tblPr>
        <w:bidiVisual/>
        <w:tblW w:w="5000" w:type="pct"/>
        <w:jc w:val="center"/>
        <w:tblCellMar>
          <w:left w:w="10" w:type="dxa"/>
          <w:right w:w="10" w:type="dxa"/>
        </w:tblCellMar>
        <w:tblLook w:val="0000"/>
      </w:tblPr>
      <w:tblGrid>
        <w:gridCol w:w="650"/>
        <w:gridCol w:w="936"/>
        <w:gridCol w:w="783"/>
        <w:gridCol w:w="822"/>
        <w:gridCol w:w="969"/>
        <w:gridCol w:w="989"/>
        <w:gridCol w:w="849"/>
        <w:gridCol w:w="826"/>
        <w:gridCol w:w="762"/>
        <w:gridCol w:w="849"/>
        <w:gridCol w:w="836"/>
        <w:gridCol w:w="922"/>
      </w:tblGrid>
      <w:tr w:rsidR="00267A78" w:rsidRPr="00267A78" w:rsidTr="00267A78">
        <w:trPr>
          <w:cantSplit/>
          <w:jc w:val="center"/>
        </w:trPr>
        <w:tc>
          <w:tcPr>
            <w:tcW w:w="327"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variables</w:t>
            </w:r>
          </w:p>
        </w:tc>
        <w:tc>
          <w:tcPr>
            <w:tcW w:w="461"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053C93" w:rsidRPr="00267A78" w:rsidRDefault="00053C93" w:rsidP="00267A78">
            <w:pPr>
              <w:adjustRightInd w:val="0"/>
              <w:snapToGrid w:val="0"/>
              <w:ind w:left="113" w:right="113"/>
              <w:jc w:val="both"/>
              <w:rPr>
                <w:sz w:val="12"/>
                <w:szCs w:val="12"/>
              </w:rPr>
            </w:pPr>
            <w:r w:rsidRPr="00267A78">
              <w:rPr>
                <w:sz w:val="12"/>
                <w:szCs w:val="12"/>
              </w:rPr>
              <w:t>self awareness</w:t>
            </w:r>
          </w:p>
        </w:tc>
        <w:tc>
          <w:tcPr>
            <w:tcW w:w="38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Fitness and gender health</w:t>
            </w:r>
          </w:p>
        </w:tc>
        <w:tc>
          <w:tcPr>
            <w:tcW w:w="401"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abilities</w:t>
            </w:r>
          </w:p>
        </w:tc>
        <w:tc>
          <w:tcPr>
            <w:tcW w:w="47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Self confidence</w:t>
            </w:r>
          </w:p>
        </w:tc>
        <w:tc>
          <w:tcPr>
            <w:tcW w:w="489"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Self acceptation</w:t>
            </w:r>
          </w:p>
        </w:tc>
        <w:tc>
          <w:tcPr>
            <w:tcW w:w="415"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valuable</w:t>
            </w:r>
          </w:p>
        </w:tc>
        <w:tc>
          <w:tcPr>
            <w:tcW w:w="403"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Present, future and past</w:t>
            </w:r>
          </w:p>
        </w:tc>
        <w:tc>
          <w:tcPr>
            <w:tcW w:w="369"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222222"/>
                <w:sz w:val="12"/>
                <w:szCs w:val="12"/>
              </w:rPr>
              <w:t>Fault and beliefs</w:t>
            </w:r>
          </w:p>
        </w:tc>
        <w:tc>
          <w:tcPr>
            <w:tcW w:w="415"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222222"/>
                <w:sz w:val="12"/>
                <w:szCs w:val="12"/>
              </w:rPr>
              <w:t>Feelings of shame and guilt</w:t>
            </w:r>
          </w:p>
        </w:tc>
        <w:tc>
          <w:tcPr>
            <w:tcW w:w="40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Be sociable</w:t>
            </w:r>
          </w:p>
        </w:tc>
        <w:tc>
          <w:tcPr>
            <w:tcW w:w="454"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left="113" w:right="113"/>
              <w:jc w:val="both"/>
              <w:rPr>
                <w:sz w:val="12"/>
                <w:szCs w:val="12"/>
              </w:rPr>
            </w:pPr>
            <w:r w:rsidRPr="00267A78">
              <w:rPr>
                <w:color w:val="000000"/>
                <w:sz w:val="12"/>
                <w:szCs w:val="12"/>
              </w:rPr>
              <w:t>Be emotional</w:t>
            </w:r>
          </w:p>
        </w:tc>
      </w:tr>
      <w:tr w:rsidR="00267A78" w:rsidRPr="00267A78" w:rsidTr="00267A78">
        <w:trPr>
          <w:trHeight w:val="1"/>
          <w:jc w:val="center"/>
        </w:trPr>
        <w:tc>
          <w:tcPr>
            <w:tcW w:w="327"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R</w:t>
            </w:r>
          </w:p>
        </w:tc>
        <w:tc>
          <w:tcPr>
            <w:tcW w:w="461"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vertAlign w:val="superscript"/>
              </w:rPr>
              <w:t>**</w:t>
            </w:r>
            <w:r w:rsidRPr="00267A78">
              <w:rPr>
                <w:sz w:val="12"/>
                <w:szCs w:val="12"/>
              </w:rPr>
              <w:t>0.027</w:t>
            </w:r>
          </w:p>
        </w:tc>
        <w:tc>
          <w:tcPr>
            <w:tcW w:w="380"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0.15</w:t>
            </w:r>
          </w:p>
        </w:tc>
        <w:tc>
          <w:tcPr>
            <w:tcW w:w="401"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0.17</w:t>
            </w:r>
          </w:p>
        </w:tc>
        <w:tc>
          <w:tcPr>
            <w:tcW w:w="47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vertAlign w:val="superscript"/>
              </w:rPr>
              <w:t>**</w:t>
            </w:r>
            <w:r w:rsidRPr="00267A78">
              <w:rPr>
                <w:sz w:val="12"/>
                <w:szCs w:val="12"/>
              </w:rPr>
              <w:t>0.35</w:t>
            </w:r>
          </w:p>
        </w:tc>
        <w:tc>
          <w:tcPr>
            <w:tcW w:w="489"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0.04</w:t>
            </w:r>
          </w:p>
        </w:tc>
        <w:tc>
          <w:tcPr>
            <w:tcW w:w="415"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0.03</w:t>
            </w:r>
          </w:p>
        </w:tc>
        <w:tc>
          <w:tcPr>
            <w:tcW w:w="403"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-0.06</w:t>
            </w:r>
          </w:p>
        </w:tc>
        <w:tc>
          <w:tcPr>
            <w:tcW w:w="369"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0.03</w:t>
            </w:r>
          </w:p>
        </w:tc>
        <w:tc>
          <w:tcPr>
            <w:tcW w:w="415"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0.006</w:t>
            </w:r>
          </w:p>
        </w:tc>
        <w:tc>
          <w:tcPr>
            <w:tcW w:w="40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vertAlign w:val="superscript"/>
              </w:rPr>
              <w:t>**</w:t>
            </w:r>
            <w:r w:rsidRPr="00267A78">
              <w:rPr>
                <w:sz w:val="12"/>
                <w:szCs w:val="12"/>
              </w:rPr>
              <w:t>0.27</w:t>
            </w:r>
          </w:p>
        </w:tc>
        <w:tc>
          <w:tcPr>
            <w:tcW w:w="454"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vertAlign w:val="superscript"/>
              </w:rPr>
              <w:t>**</w:t>
            </w:r>
            <w:r w:rsidRPr="00267A78">
              <w:rPr>
                <w:sz w:val="12"/>
                <w:szCs w:val="12"/>
              </w:rPr>
              <w:t>0.30</w:t>
            </w:r>
          </w:p>
        </w:tc>
      </w:tr>
      <w:tr w:rsidR="00267A78" w:rsidRPr="00267A78" w:rsidTr="00267A78">
        <w:trPr>
          <w:trHeight w:val="1"/>
          <w:jc w:val="center"/>
        </w:trPr>
        <w:tc>
          <w:tcPr>
            <w:tcW w:w="327"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Sig</w:t>
            </w:r>
          </w:p>
        </w:tc>
        <w:tc>
          <w:tcPr>
            <w:tcW w:w="461"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0.000</w:t>
            </w:r>
          </w:p>
        </w:tc>
        <w:tc>
          <w:tcPr>
            <w:tcW w:w="380"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0.132</w:t>
            </w:r>
          </w:p>
        </w:tc>
        <w:tc>
          <w:tcPr>
            <w:tcW w:w="401"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0.94</w:t>
            </w:r>
          </w:p>
        </w:tc>
        <w:tc>
          <w:tcPr>
            <w:tcW w:w="47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0.000</w:t>
            </w:r>
          </w:p>
        </w:tc>
        <w:tc>
          <w:tcPr>
            <w:tcW w:w="489"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0.67</w:t>
            </w:r>
          </w:p>
        </w:tc>
        <w:tc>
          <w:tcPr>
            <w:tcW w:w="415"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0.74</w:t>
            </w:r>
          </w:p>
        </w:tc>
        <w:tc>
          <w:tcPr>
            <w:tcW w:w="403"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0.56</w:t>
            </w:r>
          </w:p>
        </w:tc>
        <w:tc>
          <w:tcPr>
            <w:tcW w:w="369"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0.77</w:t>
            </w:r>
          </w:p>
        </w:tc>
        <w:tc>
          <w:tcPr>
            <w:tcW w:w="415"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0.95</w:t>
            </w:r>
          </w:p>
        </w:tc>
        <w:tc>
          <w:tcPr>
            <w:tcW w:w="40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0.000</w:t>
            </w:r>
          </w:p>
        </w:tc>
        <w:tc>
          <w:tcPr>
            <w:tcW w:w="454"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267A78" w:rsidRDefault="00053C93" w:rsidP="00267A78">
            <w:pPr>
              <w:adjustRightInd w:val="0"/>
              <w:snapToGrid w:val="0"/>
              <w:jc w:val="both"/>
              <w:rPr>
                <w:sz w:val="12"/>
                <w:szCs w:val="12"/>
              </w:rPr>
            </w:pPr>
            <w:r w:rsidRPr="00267A78">
              <w:rPr>
                <w:sz w:val="12"/>
                <w:szCs w:val="12"/>
              </w:rPr>
              <w:t>0.000</w:t>
            </w:r>
          </w:p>
        </w:tc>
      </w:tr>
    </w:tbl>
    <w:p w:rsidR="002B2513" w:rsidRDefault="002B2513" w:rsidP="00267A78">
      <w:pPr>
        <w:adjustRightInd w:val="0"/>
        <w:snapToGrid w:val="0"/>
        <w:jc w:val="both"/>
        <w:rPr>
          <w:rFonts w:eastAsiaTheme="minorEastAsia" w:hint="eastAsia"/>
          <w:sz w:val="20"/>
          <w:szCs w:val="20"/>
          <w:lang w:eastAsia="zh-CN"/>
        </w:rPr>
      </w:pPr>
    </w:p>
    <w:p w:rsidR="00267A78" w:rsidRPr="00267A78" w:rsidRDefault="00267A78" w:rsidP="00267A78">
      <w:pPr>
        <w:adjustRightInd w:val="0"/>
        <w:snapToGrid w:val="0"/>
        <w:jc w:val="both"/>
        <w:rPr>
          <w:rFonts w:eastAsiaTheme="minorEastAsia" w:hint="eastAsia"/>
          <w:sz w:val="20"/>
          <w:szCs w:val="20"/>
          <w:lang w:eastAsia="zh-CN"/>
        </w:rPr>
        <w:sectPr w:rsidR="00267A78" w:rsidRPr="00267A78" w:rsidSect="00E241AF">
          <w:footnotePr>
            <w:pos w:val="beneathText"/>
          </w:footnotePr>
          <w:type w:val="continuous"/>
          <w:pgSz w:w="12240" w:h="15840" w:code="1"/>
          <w:pgMar w:top="1440" w:right="1440" w:bottom="1440" w:left="1440" w:header="720" w:footer="720" w:gutter="0"/>
          <w:cols w:space="720"/>
          <w:docGrid w:linePitch="360"/>
        </w:sectPr>
      </w:pPr>
    </w:p>
    <w:p w:rsidR="00053C93" w:rsidRDefault="00053C93" w:rsidP="00267A78">
      <w:pPr>
        <w:adjustRightInd w:val="0"/>
        <w:snapToGrid w:val="0"/>
        <w:ind w:firstLine="851"/>
        <w:jc w:val="both"/>
        <w:rPr>
          <w:rFonts w:eastAsia="Calibri"/>
          <w:sz w:val="20"/>
          <w:szCs w:val="20"/>
        </w:rPr>
      </w:pPr>
      <w:r>
        <w:rPr>
          <w:rFonts w:eastAsia="Calibri"/>
          <w:sz w:val="20"/>
          <w:szCs w:val="20"/>
        </w:rPr>
        <w:lastRenderedPageBreak/>
        <w:t>Findings of table show the correlation coefficient of self-awareness and the quality of working life is equal to (r = 0.27) that is a significant relationship in the confidence level in 99% (p &lt;0</w:t>
      </w:r>
      <w:r w:rsidR="00B63D45">
        <w:rPr>
          <w:rFonts w:eastAsia="Calibri"/>
          <w:sz w:val="20"/>
          <w:szCs w:val="20"/>
        </w:rPr>
        <w:t>.</w:t>
      </w:r>
      <w:r>
        <w:rPr>
          <w:rFonts w:eastAsia="Calibri"/>
          <w:sz w:val="20"/>
          <w:szCs w:val="20"/>
        </w:rPr>
        <w:t>01). Therefore, in terms of statistical between two variables self-awareness and quality of working life, there is significant direct relationship. Also the dimensions of self-confidence (r = 0.36), being social with (r = 0.27) and being emotional (r = 0.30) with the quality of work life at the level of 99% have significant direct relationship (p &lt;0</w:t>
      </w:r>
      <w:r w:rsidR="00B63D45">
        <w:rPr>
          <w:rFonts w:eastAsia="Calibri"/>
          <w:sz w:val="20"/>
          <w:szCs w:val="20"/>
        </w:rPr>
        <w:t>.</w:t>
      </w:r>
      <w:r>
        <w:rPr>
          <w:rFonts w:eastAsia="Calibri"/>
          <w:sz w:val="20"/>
          <w:szCs w:val="20"/>
        </w:rPr>
        <w:t xml:space="preserve">01). As well the </w:t>
      </w:r>
      <w:r>
        <w:rPr>
          <w:rFonts w:eastAsia="Calibri"/>
          <w:sz w:val="20"/>
          <w:szCs w:val="20"/>
        </w:rPr>
        <w:lastRenderedPageBreak/>
        <w:t>table indicates that between gender health and fitness (r= 0.15), abilities (r = 0.17), acceptance (r = 0.04), valuable (r = 0.03), faults and belief (r = 0.03), feeling of shame and guilt (r = 0.006) and present, the future and the past (r =-0.6) and the quality of working life at the level of 95%, there is no significant relationship (p &gt;0</w:t>
      </w:r>
      <w:r w:rsidR="00C23390">
        <w:rPr>
          <w:rFonts w:eastAsia="Calibri"/>
          <w:sz w:val="20"/>
          <w:szCs w:val="20"/>
        </w:rPr>
        <w:t>.</w:t>
      </w:r>
      <w:r>
        <w:rPr>
          <w:rFonts w:eastAsia="Calibri"/>
          <w:sz w:val="20"/>
          <w:szCs w:val="20"/>
        </w:rPr>
        <w:t>05).</w:t>
      </w:r>
    </w:p>
    <w:p w:rsidR="002B2513" w:rsidRDefault="00053C93" w:rsidP="00267A78">
      <w:pPr>
        <w:adjustRightInd w:val="0"/>
        <w:snapToGrid w:val="0"/>
        <w:ind w:firstLine="720"/>
        <w:jc w:val="both"/>
        <w:rPr>
          <w:rFonts w:eastAsiaTheme="minorEastAsia" w:hint="eastAsia"/>
          <w:sz w:val="20"/>
          <w:szCs w:val="20"/>
          <w:lang w:eastAsia="zh-CN"/>
        </w:rPr>
      </w:pPr>
      <w:r>
        <w:rPr>
          <w:rFonts w:eastAsia="Calibri"/>
          <w:sz w:val="20"/>
          <w:szCs w:val="20"/>
        </w:rPr>
        <w:t>Second question: Is there a relationship between self awareness and its dimensions with the amount of quality of organizational health of managers?</w:t>
      </w:r>
      <w:r w:rsidR="00267A78">
        <w:rPr>
          <w:rFonts w:eastAsiaTheme="minorEastAsia" w:hint="eastAsia"/>
          <w:sz w:val="20"/>
          <w:szCs w:val="20"/>
          <w:lang w:eastAsia="zh-CN"/>
        </w:rPr>
        <w:t xml:space="preserve"> </w:t>
      </w:r>
      <w:r>
        <w:rPr>
          <w:rFonts w:eastAsia="Calibri"/>
          <w:sz w:val="20"/>
          <w:szCs w:val="20"/>
        </w:rPr>
        <w:t xml:space="preserve"> </w:t>
      </w:r>
    </w:p>
    <w:p w:rsidR="00267A78" w:rsidRPr="00267A78" w:rsidRDefault="00267A78" w:rsidP="00267A78">
      <w:pPr>
        <w:adjustRightInd w:val="0"/>
        <w:snapToGrid w:val="0"/>
        <w:jc w:val="both"/>
        <w:rPr>
          <w:rFonts w:eastAsiaTheme="minorEastAsia" w:hint="eastAsia"/>
          <w:sz w:val="20"/>
          <w:szCs w:val="20"/>
          <w:lang w:eastAsia="zh-CN"/>
        </w:rPr>
        <w:sectPr w:rsidR="00267A78" w:rsidRPr="00267A78"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53C93" w:rsidRDefault="00053C93" w:rsidP="00267A78">
      <w:pPr>
        <w:adjustRightInd w:val="0"/>
        <w:snapToGrid w:val="0"/>
        <w:jc w:val="both"/>
        <w:rPr>
          <w:rFonts w:eastAsia="Calibri"/>
          <w:sz w:val="20"/>
          <w:szCs w:val="20"/>
        </w:rPr>
      </w:pPr>
    </w:p>
    <w:tbl>
      <w:tblPr>
        <w:bidiVisual/>
        <w:tblW w:w="5000" w:type="pct"/>
        <w:jc w:val="center"/>
        <w:tblCellMar>
          <w:left w:w="10" w:type="dxa"/>
          <w:right w:w="10" w:type="dxa"/>
        </w:tblCellMar>
        <w:tblLook w:val="0000"/>
      </w:tblPr>
      <w:tblGrid>
        <w:gridCol w:w="454"/>
        <w:gridCol w:w="936"/>
        <w:gridCol w:w="783"/>
        <w:gridCol w:w="822"/>
        <w:gridCol w:w="969"/>
        <w:gridCol w:w="989"/>
        <w:gridCol w:w="849"/>
        <w:gridCol w:w="826"/>
        <w:gridCol w:w="762"/>
        <w:gridCol w:w="849"/>
        <w:gridCol w:w="836"/>
        <w:gridCol w:w="922"/>
      </w:tblGrid>
      <w:tr w:rsidR="00267A78" w:rsidRPr="00267A78" w:rsidTr="00267A78">
        <w:trPr>
          <w:cantSplit/>
          <w:jc w:val="center"/>
        </w:trPr>
        <w:tc>
          <w:tcPr>
            <w:tcW w:w="242" w:type="pct"/>
            <w:tcBorders>
              <w:top w:val="single" w:sz="4" w:space="0" w:color="000000"/>
              <w:left w:val="single" w:sz="4" w:space="0" w:color="000000"/>
              <w:bottom w:val="single" w:sz="4" w:space="0" w:color="000000"/>
              <w:right w:val="single" w:sz="4" w:space="0" w:color="000000"/>
            </w:tcBorders>
            <w:shd w:val="clear" w:color="auto" w:fill="FFFF00"/>
          </w:tcPr>
          <w:p w:rsidR="002B2513" w:rsidRPr="00267A78" w:rsidRDefault="002B2513" w:rsidP="00267A78">
            <w:pPr>
              <w:adjustRightInd w:val="0"/>
              <w:snapToGrid w:val="0"/>
              <w:jc w:val="both"/>
              <w:rPr>
                <w:sz w:val="12"/>
                <w:szCs w:val="12"/>
              </w:rPr>
            </w:pPr>
            <w:r w:rsidRPr="00267A78">
              <w:rPr>
                <w:sz w:val="12"/>
                <w:szCs w:val="12"/>
              </w:rPr>
              <w:t>variables</w:t>
            </w:r>
          </w:p>
        </w:tc>
        <w:tc>
          <w:tcPr>
            <w:tcW w:w="469"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2B2513" w:rsidRPr="00267A78" w:rsidRDefault="002B2513" w:rsidP="00267A78">
            <w:pPr>
              <w:adjustRightInd w:val="0"/>
              <w:snapToGrid w:val="0"/>
              <w:ind w:left="113" w:right="113"/>
              <w:jc w:val="both"/>
              <w:rPr>
                <w:sz w:val="12"/>
                <w:szCs w:val="12"/>
              </w:rPr>
            </w:pPr>
            <w:r w:rsidRPr="00267A78">
              <w:rPr>
                <w:sz w:val="12"/>
                <w:szCs w:val="12"/>
              </w:rPr>
              <w:t>Self awareness</w:t>
            </w:r>
          </w:p>
        </w:tc>
        <w:tc>
          <w:tcPr>
            <w:tcW w:w="387"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Fitness and gender health</w:t>
            </w:r>
          </w:p>
        </w:tc>
        <w:tc>
          <w:tcPr>
            <w:tcW w:w="40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abilities</w:t>
            </w:r>
          </w:p>
        </w:tc>
        <w:tc>
          <w:tcPr>
            <w:tcW w:w="487"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Self confidence</w:t>
            </w:r>
          </w:p>
        </w:tc>
        <w:tc>
          <w:tcPr>
            <w:tcW w:w="49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Self acceptation</w:t>
            </w:r>
          </w:p>
        </w:tc>
        <w:tc>
          <w:tcPr>
            <w:tcW w:w="423"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valuable</w:t>
            </w:r>
          </w:p>
        </w:tc>
        <w:tc>
          <w:tcPr>
            <w:tcW w:w="41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Present, future and past</w:t>
            </w:r>
          </w:p>
        </w:tc>
        <w:tc>
          <w:tcPr>
            <w:tcW w:w="376"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sz w:val="12"/>
                <w:szCs w:val="12"/>
              </w:rPr>
            </w:pPr>
            <w:r w:rsidRPr="00267A78">
              <w:rPr>
                <w:color w:val="222222"/>
                <w:sz w:val="12"/>
                <w:szCs w:val="12"/>
              </w:rPr>
              <w:t>Fault and beliefs</w:t>
            </w:r>
          </w:p>
        </w:tc>
        <w:tc>
          <w:tcPr>
            <w:tcW w:w="423"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sz w:val="12"/>
                <w:szCs w:val="12"/>
              </w:rPr>
            </w:pPr>
            <w:r w:rsidRPr="00267A78">
              <w:rPr>
                <w:color w:val="222222"/>
                <w:sz w:val="12"/>
                <w:szCs w:val="12"/>
              </w:rPr>
              <w:t>Feelings of shame and guilt</w:t>
            </w:r>
          </w:p>
        </w:tc>
        <w:tc>
          <w:tcPr>
            <w:tcW w:w="415"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Be sociable</w:t>
            </w:r>
          </w:p>
        </w:tc>
        <w:tc>
          <w:tcPr>
            <w:tcW w:w="462"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2B2513" w:rsidRPr="00267A78" w:rsidRDefault="002B2513" w:rsidP="00267A78">
            <w:pPr>
              <w:adjustRightInd w:val="0"/>
              <w:snapToGrid w:val="0"/>
              <w:ind w:left="113" w:right="113"/>
              <w:jc w:val="both"/>
              <w:rPr>
                <w:rFonts w:hint="eastAsia"/>
                <w:color w:val="000000"/>
                <w:sz w:val="12"/>
                <w:szCs w:val="12"/>
                <w:lang w:eastAsia="zh-CN"/>
              </w:rPr>
            </w:pPr>
            <w:r w:rsidRPr="00267A78">
              <w:rPr>
                <w:color w:val="000000"/>
                <w:sz w:val="12"/>
                <w:szCs w:val="12"/>
              </w:rPr>
              <w:t>Be emotional</w:t>
            </w:r>
          </w:p>
        </w:tc>
      </w:tr>
      <w:tr w:rsidR="00267A78" w:rsidRPr="00267A78" w:rsidTr="00267A78">
        <w:trPr>
          <w:trHeight w:val="1"/>
          <w:jc w:val="center"/>
        </w:trPr>
        <w:tc>
          <w:tcPr>
            <w:tcW w:w="242" w:type="pct"/>
            <w:tcBorders>
              <w:top w:val="single" w:sz="4" w:space="0" w:color="000000"/>
              <w:left w:val="single" w:sz="4" w:space="0" w:color="000000"/>
              <w:bottom w:val="single" w:sz="4" w:space="0" w:color="000000"/>
              <w:right w:val="single" w:sz="4" w:space="0" w:color="000000"/>
            </w:tcBorders>
            <w:shd w:val="clear" w:color="auto" w:fill="FDE9D9"/>
          </w:tcPr>
          <w:p w:rsidR="002B2513" w:rsidRPr="00267A78" w:rsidRDefault="002B2513" w:rsidP="00267A78">
            <w:pPr>
              <w:adjustRightInd w:val="0"/>
              <w:snapToGrid w:val="0"/>
              <w:jc w:val="both"/>
              <w:rPr>
                <w:sz w:val="12"/>
                <w:szCs w:val="12"/>
              </w:rPr>
            </w:pPr>
            <w:r w:rsidRPr="00267A78">
              <w:rPr>
                <w:sz w:val="12"/>
                <w:szCs w:val="12"/>
              </w:rPr>
              <w:t>R</w:t>
            </w:r>
          </w:p>
        </w:tc>
        <w:tc>
          <w:tcPr>
            <w:tcW w:w="469" w:type="pct"/>
            <w:tcBorders>
              <w:top w:val="single" w:sz="4" w:space="0" w:color="000000"/>
              <w:left w:val="single" w:sz="4" w:space="0" w:color="000000"/>
              <w:bottom w:val="single" w:sz="4" w:space="0" w:color="000000"/>
              <w:right w:val="single" w:sz="4" w:space="0" w:color="000000"/>
            </w:tcBorders>
            <w:shd w:val="clear" w:color="auto" w:fill="DAEEF3"/>
          </w:tcPr>
          <w:p w:rsidR="002B2513" w:rsidRPr="00267A78" w:rsidRDefault="002B2513" w:rsidP="00267A78">
            <w:pPr>
              <w:adjustRightInd w:val="0"/>
              <w:snapToGrid w:val="0"/>
              <w:jc w:val="both"/>
              <w:rPr>
                <w:sz w:val="12"/>
                <w:szCs w:val="12"/>
              </w:rPr>
            </w:pPr>
            <w:r w:rsidRPr="00267A78">
              <w:rPr>
                <w:sz w:val="12"/>
                <w:szCs w:val="12"/>
              </w:rPr>
              <w:t>0.61</w:t>
            </w:r>
          </w:p>
        </w:tc>
        <w:tc>
          <w:tcPr>
            <w:tcW w:w="387"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-0.17</w:t>
            </w:r>
          </w:p>
        </w:tc>
        <w:tc>
          <w:tcPr>
            <w:tcW w:w="40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0.49</w:t>
            </w:r>
          </w:p>
        </w:tc>
        <w:tc>
          <w:tcPr>
            <w:tcW w:w="487"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0.49</w:t>
            </w:r>
          </w:p>
        </w:tc>
        <w:tc>
          <w:tcPr>
            <w:tcW w:w="49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0.26</w:t>
            </w:r>
          </w:p>
        </w:tc>
        <w:tc>
          <w:tcPr>
            <w:tcW w:w="423"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0.21</w:t>
            </w:r>
          </w:p>
        </w:tc>
        <w:tc>
          <w:tcPr>
            <w:tcW w:w="410"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-0.37</w:t>
            </w:r>
          </w:p>
        </w:tc>
        <w:tc>
          <w:tcPr>
            <w:tcW w:w="376"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rPr>
              <w:t>0.11</w:t>
            </w:r>
          </w:p>
        </w:tc>
        <w:tc>
          <w:tcPr>
            <w:tcW w:w="423"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0.53</w:t>
            </w:r>
          </w:p>
        </w:tc>
        <w:tc>
          <w:tcPr>
            <w:tcW w:w="415"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rPr>
              <w:t>0.11</w:t>
            </w:r>
          </w:p>
        </w:tc>
        <w:tc>
          <w:tcPr>
            <w:tcW w:w="462"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2B2513" w:rsidRPr="00267A78" w:rsidRDefault="002B2513" w:rsidP="00267A78">
            <w:pPr>
              <w:adjustRightInd w:val="0"/>
              <w:snapToGrid w:val="0"/>
              <w:jc w:val="both"/>
              <w:rPr>
                <w:sz w:val="12"/>
                <w:szCs w:val="12"/>
              </w:rPr>
            </w:pPr>
            <w:r w:rsidRPr="00267A78">
              <w:rPr>
                <w:sz w:val="12"/>
                <w:szCs w:val="12"/>
                <w:vertAlign w:val="superscript"/>
              </w:rPr>
              <w:t>**</w:t>
            </w:r>
            <w:r w:rsidRPr="00267A78">
              <w:rPr>
                <w:sz w:val="12"/>
                <w:szCs w:val="12"/>
              </w:rPr>
              <w:t>0.45</w:t>
            </w:r>
          </w:p>
        </w:tc>
      </w:tr>
      <w:tr w:rsidR="00267A78" w:rsidRPr="00267A78" w:rsidTr="00267A78">
        <w:trPr>
          <w:trHeight w:val="1"/>
          <w:jc w:val="center"/>
        </w:trPr>
        <w:tc>
          <w:tcPr>
            <w:tcW w:w="242" w:type="pct"/>
            <w:tcBorders>
              <w:top w:val="single" w:sz="4" w:space="0" w:color="000000"/>
              <w:left w:val="single" w:sz="4" w:space="0" w:color="000000"/>
              <w:bottom w:val="single" w:sz="4" w:space="0" w:color="000000"/>
              <w:right w:val="single" w:sz="4" w:space="0" w:color="000000"/>
            </w:tcBorders>
            <w:shd w:val="clear" w:color="auto" w:fill="FDE9D9"/>
          </w:tcPr>
          <w:p w:rsidR="002B2513" w:rsidRPr="00267A78" w:rsidRDefault="002B2513" w:rsidP="00267A78">
            <w:pPr>
              <w:adjustRightInd w:val="0"/>
              <w:snapToGrid w:val="0"/>
              <w:jc w:val="both"/>
              <w:rPr>
                <w:sz w:val="12"/>
                <w:szCs w:val="12"/>
              </w:rPr>
            </w:pPr>
            <w:r w:rsidRPr="00267A78">
              <w:rPr>
                <w:sz w:val="12"/>
                <w:szCs w:val="12"/>
              </w:rPr>
              <w:t>Sig</w:t>
            </w:r>
          </w:p>
        </w:tc>
        <w:tc>
          <w:tcPr>
            <w:tcW w:w="469" w:type="pct"/>
            <w:tcBorders>
              <w:top w:val="single" w:sz="4" w:space="0" w:color="000000"/>
              <w:left w:val="single" w:sz="4" w:space="0" w:color="000000"/>
              <w:bottom w:val="single" w:sz="4" w:space="0" w:color="000000"/>
              <w:right w:val="single" w:sz="4" w:space="0" w:color="000000"/>
            </w:tcBorders>
            <w:shd w:val="clear" w:color="auto" w:fill="DAEEF3"/>
          </w:tcPr>
          <w:p w:rsidR="002B2513" w:rsidRPr="00267A78" w:rsidRDefault="002B2513" w:rsidP="00267A78">
            <w:pPr>
              <w:adjustRightInd w:val="0"/>
              <w:snapToGrid w:val="0"/>
              <w:jc w:val="both"/>
              <w:rPr>
                <w:sz w:val="12"/>
                <w:szCs w:val="12"/>
              </w:rPr>
            </w:pPr>
            <w:r w:rsidRPr="00267A78">
              <w:rPr>
                <w:sz w:val="12"/>
                <w:szCs w:val="12"/>
              </w:rPr>
              <w:t>0.000</w:t>
            </w:r>
          </w:p>
        </w:tc>
        <w:tc>
          <w:tcPr>
            <w:tcW w:w="387"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0.99</w:t>
            </w:r>
          </w:p>
        </w:tc>
        <w:tc>
          <w:tcPr>
            <w:tcW w:w="40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0.000</w:t>
            </w:r>
          </w:p>
        </w:tc>
        <w:tc>
          <w:tcPr>
            <w:tcW w:w="487"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0.000</w:t>
            </w:r>
          </w:p>
        </w:tc>
        <w:tc>
          <w:tcPr>
            <w:tcW w:w="49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0.000</w:t>
            </w:r>
          </w:p>
        </w:tc>
        <w:tc>
          <w:tcPr>
            <w:tcW w:w="423"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0.43</w:t>
            </w:r>
          </w:p>
        </w:tc>
        <w:tc>
          <w:tcPr>
            <w:tcW w:w="410"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0.000</w:t>
            </w:r>
          </w:p>
        </w:tc>
        <w:tc>
          <w:tcPr>
            <w:tcW w:w="376"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0.28</w:t>
            </w:r>
          </w:p>
        </w:tc>
        <w:tc>
          <w:tcPr>
            <w:tcW w:w="423"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0.000</w:t>
            </w:r>
          </w:p>
        </w:tc>
        <w:tc>
          <w:tcPr>
            <w:tcW w:w="415"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0.25</w:t>
            </w:r>
          </w:p>
        </w:tc>
        <w:tc>
          <w:tcPr>
            <w:tcW w:w="462"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2B2513" w:rsidRPr="00267A78" w:rsidRDefault="002B2513" w:rsidP="00267A78">
            <w:pPr>
              <w:adjustRightInd w:val="0"/>
              <w:snapToGrid w:val="0"/>
              <w:jc w:val="both"/>
              <w:rPr>
                <w:sz w:val="12"/>
                <w:szCs w:val="12"/>
              </w:rPr>
            </w:pPr>
            <w:r w:rsidRPr="00267A78">
              <w:rPr>
                <w:sz w:val="12"/>
                <w:szCs w:val="12"/>
              </w:rPr>
              <w:t>0.000</w:t>
            </w:r>
          </w:p>
        </w:tc>
      </w:tr>
    </w:tbl>
    <w:p w:rsidR="002B2513" w:rsidRDefault="002B2513" w:rsidP="00267A78">
      <w:pPr>
        <w:adjustRightInd w:val="0"/>
        <w:snapToGrid w:val="0"/>
        <w:ind w:right="113"/>
        <w:jc w:val="both"/>
        <w:rPr>
          <w:rFonts w:eastAsia="Calibri"/>
          <w:sz w:val="20"/>
          <w:szCs w:val="20"/>
        </w:rPr>
      </w:pPr>
    </w:p>
    <w:p w:rsidR="002B2513" w:rsidRDefault="002B2513" w:rsidP="00267A78">
      <w:pPr>
        <w:adjustRightInd w:val="0"/>
        <w:snapToGrid w:val="0"/>
        <w:ind w:right="113"/>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space="720"/>
          <w:docGrid w:linePitch="360"/>
        </w:sectPr>
      </w:pPr>
    </w:p>
    <w:p w:rsidR="002B2513" w:rsidRDefault="00053C93" w:rsidP="00267A78">
      <w:pPr>
        <w:adjustRightInd w:val="0"/>
        <w:snapToGrid w:val="0"/>
        <w:ind w:right="113" w:firstLine="851"/>
        <w:jc w:val="both"/>
        <w:rPr>
          <w:rFonts w:eastAsia="Calibri"/>
          <w:sz w:val="20"/>
          <w:szCs w:val="20"/>
        </w:rPr>
      </w:pPr>
      <w:r>
        <w:rPr>
          <w:rFonts w:eastAsia="Calibri"/>
          <w:sz w:val="20"/>
          <w:szCs w:val="20"/>
        </w:rPr>
        <w:lastRenderedPageBreak/>
        <w:t>Findings of table show the correlation coefficient of self-awareness and organizational health is equal to r = 0.61 where the confidence level is 99% has a significant relationship (p</w:t>
      </w:r>
      <w:r w:rsidR="002B2513">
        <w:rPr>
          <w:rFonts w:eastAsia="Calibri"/>
          <w:sz w:val="20"/>
          <w:szCs w:val="20"/>
        </w:rPr>
        <w:t>&lt;</w:t>
      </w:r>
      <w:r>
        <w:rPr>
          <w:rFonts w:eastAsia="Calibri"/>
          <w:sz w:val="20"/>
          <w:szCs w:val="20"/>
        </w:rPr>
        <w:t>0</w:t>
      </w:r>
      <w:r>
        <w:rPr>
          <w:sz w:val="20"/>
          <w:szCs w:val="20"/>
        </w:rPr>
        <w:t>.</w:t>
      </w:r>
      <w:r>
        <w:rPr>
          <w:rFonts w:eastAsia="Calibri"/>
          <w:sz w:val="20"/>
          <w:szCs w:val="20"/>
        </w:rPr>
        <w:t xml:space="preserve">01). Therefore, statistically between the two variables of self awareness and organizational health there is a direct significant relationship. As well, between the dimensions of the ability (r = 0.49), confidence (r = 0.49), acceptance (r = 0.45), present, future and past (r = -0.37), feeling shame and guilt (r = 0.53) and being emotional (r = 0.45) with organizational health at the level of 99%, there is a significant </w:t>
      </w:r>
      <w:r>
        <w:rPr>
          <w:rFonts w:eastAsia="Calibri"/>
          <w:sz w:val="20"/>
          <w:szCs w:val="20"/>
        </w:rPr>
        <w:lastRenderedPageBreak/>
        <w:t>relationship (p &lt;0</w:t>
      </w:r>
      <w:r>
        <w:rPr>
          <w:sz w:val="20"/>
          <w:szCs w:val="20"/>
        </w:rPr>
        <w:t>.</w:t>
      </w:r>
      <w:r>
        <w:rPr>
          <w:rFonts w:eastAsia="Calibri"/>
          <w:sz w:val="20"/>
          <w:szCs w:val="20"/>
        </w:rPr>
        <w:t xml:space="preserve">01). And between the </w:t>
      </w:r>
      <w:r>
        <w:rPr>
          <w:rFonts w:eastAsia="Calibri"/>
          <w:color w:val="000000"/>
          <w:sz w:val="20"/>
          <w:szCs w:val="20"/>
        </w:rPr>
        <w:t>Fitness and gender health</w:t>
      </w:r>
      <w:r>
        <w:rPr>
          <w:rFonts w:eastAsia="Calibri"/>
          <w:sz w:val="20"/>
          <w:szCs w:val="20"/>
        </w:rPr>
        <w:t xml:space="preserve"> (r = 0.21) and fault and belief (r = 0.11) and organizational health at the level of 95 percent, there is a direct significant relationship (p &lt;0</w:t>
      </w:r>
      <w:r>
        <w:rPr>
          <w:sz w:val="20"/>
          <w:szCs w:val="20"/>
        </w:rPr>
        <w:t>.</w:t>
      </w:r>
      <w:r>
        <w:rPr>
          <w:rFonts w:eastAsia="Calibri"/>
          <w:sz w:val="20"/>
          <w:szCs w:val="20"/>
        </w:rPr>
        <w:t>05). Also between gender health and fitness (r =-0.17), and being social (r = 0.11) at the level of 95 percent, there is no significant relationship (p &gt;0</w:t>
      </w:r>
      <w:r w:rsidR="00C23390">
        <w:rPr>
          <w:rFonts w:eastAsia="Calibri"/>
          <w:sz w:val="20"/>
          <w:szCs w:val="20"/>
        </w:rPr>
        <w:t>.</w:t>
      </w:r>
      <w:r>
        <w:rPr>
          <w:rFonts w:eastAsia="Calibri"/>
          <w:sz w:val="20"/>
          <w:szCs w:val="20"/>
        </w:rPr>
        <w:t>05).</w:t>
      </w:r>
    </w:p>
    <w:p w:rsidR="00053C93" w:rsidRDefault="00053C93" w:rsidP="00267A78">
      <w:pPr>
        <w:adjustRightInd w:val="0"/>
        <w:snapToGrid w:val="0"/>
        <w:ind w:right="113" w:firstLine="851"/>
        <w:jc w:val="both"/>
        <w:rPr>
          <w:rFonts w:eastAsia="Calibri"/>
          <w:sz w:val="20"/>
          <w:szCs w:val="20"/>
        </w:rPr>
      </w:pPr>
      <w:r>
        <w:rPr>
          <w:rFonts w:eastAsia="Calibri"/>
          <w:sz w:val="20"/>
          <w:szCs w:val="20"/>
        </w:rPr>
        <w:t>Third question: Is there relationship between the quality of work life and managers organizational health?</w:t>
      </w: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2B2513" w:rsidRDefault="002B2513" w:rsidP="00267A78">
      <w:pPr>
        <w:adjustRightInd w:val="0"/>
        <w:snapToGrid w:val="0"/>
        <w:jc w:val="both"/>
        <w:rPr>
          <w:rFonts w:eastAsia="Calibri"/>
          <w:sz w:val="20"/>
          <w:szCs w:val="20"/>
        </w:rPr>
      </w:pPr>
    </w:p>
    <w:p w:rsidR="00053C93" w:rsidRDefault="00053C93" w:rsidP="00267A78">
      <w:pPr>
        <w:adjustRightInd w:val="0"/>
        <w:snapToGrid w:val="0"/>
        <w:jc w:val="center"/>
        <w:rPr>
          <w:rFonts w:eastAsia="Calibri"/>
          <w:sz w:val="20"/>
          <w:szCs w:val="20"/>
        </w:rPr>
      </w:pPr>
      <w:r>
        <w:rPr>
          <w:rFonts w:eastAsia="Calibri"/>
          <w:sz w:val="20"/>
          <w:szCs w:val="20"/>
        </w:rPr>
        <w:t>Table of results of correlation coefficient of self awareness with quality of working life</w:t>
      </w:r>
    </w:p>
    <w:tbl>
      <w:tblPr>
        <w:bidiVisual/>
        <w:tblW w:w="5000" w:type="pct"/>
        <w:jc w:val="center"/>
        <w:tblCellMar>
          <w:left w:w="10" w:type="dxa"/>
          <w:right w:w="10" w:type="dxa"/>
        </w:tblCellMar>
        <w:tblLook w:val="0000"/>
      </w:tblPr>
      <w:tblGrid>
        <w:gridCol w:w="2812"/>
        <w:gridCol w:w="1195"/>
        <w:gridCol w:w="960"/>
        <w:gridCol w:w="2543"/>
        <w:gridCol w:w="825"/>
        <w:gridCol w:w="1241"/>
      </w:tblGrid>
      <w:tr w:rsidR="00053C93" w:rsidRPr="00CE0ABD" w:rsidTr="00267A78">
        <w:trPr>
          <w:trHeight w:val="1"/>
          <w:jc w:val="center"/>
        </w:trPr>
        <w:tc>
          <w:tcPr>
            <w:tcW w:w="146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variables</w:t>
            </w:r>
          </w:p>
        </w:tc>
        <w:tc>
          <w:tcPr>
            <w:tcW w:w="624"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number</w:t>
            </w:r>
          </w:p>
        </w:tc>
        <w:tc>
          <w:tcPr>
            <w:tcW w:w="501"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mean</w:t>
            </w:r>
          </w:p>
        </w:tc>
        <w:tc>
          <w:tcPr>
            <w:tcW w:w="1328"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Standard deviation</w:t>
            </w:r>
          </w:p>
        </w:tc>
        <w:tc>
          <w:tcPr>
            <w:tcW w:w="431"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r</w:t>
            </w:r>
          </w:p>
        </w:tc>
        <w:tc>
          <w:tcPr>
            <w:tcW w:w="65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sig</w:t>
            </w:r>
          </w:p>
        </w:tc>
      </w:tr>
      <w:tr w:rsidR="00053C93" w:rsidRPr="00CE0ABD" w:rsidTr="00267A78">
        <w:trPr>
          <w:trHeight w:val="1"/>
          <w:jc w:val="center"/>
        </w:trPr>
        <w:tc>
          <w:tcPr>
            <w:tcW w:w="1468"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Quality of work life</w:t>
            </w:r>
          </w:p>
        </w:tc>
        <w:tc>
          <w:tcPr>
            <w:tcW w:w="624"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92</w:t>
            </w:r>
          </w:p>
        </w:tc>
        <w:tc>
          <w:tcPr>
            <w:tcW w:w="501"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91.21</w:t>
            </w:r>
          </w:p>
        </w:tc>
        <w:tc>
          <w:tcPr>
            <w:tcW w:w="132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10.11</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vertAlign w:val="superscript"/>
              </w:rPr>
              <w:t>*</w:t>
            </w:r>
            <w:r w:rsidRPr="00CE0ABD">
              <w:rPr>
                <w:rFonts w:eastAsia="Calibri"/>
                <w:sz w:val="16"/>
                <w:szCs w:val="16"/>
              </w:rPr>
              <w:t>0</w:t>
            </w:r>
            <w:r w:rsidRPr="00CE0ABD">
              <w:rPr>
                <w:sz w:val="16"/>
                <w:szCs w:val="16"/>
              </w:rPr>
              <w:t>.</w:t>
            </w:r>
            <w:r w:rsidRPr="00CE0ABD">
              <w:rPr>
                <w:rFonts w:eastAsia="Calibri"/>
                <w:sz w:val="16"/>
                <w:szCs w:val="16"/>
              </w:rPr>
              <w:t>21</w:t>
            </w:r>
          </w:p>
        </w:tc>
        <w:tc>
          <w:tcPr>
            <w:tcW w:w="650" w:type="pct"/>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CE0ABD" w:rsidRDefault="00053C93" w:rsidP="00267A78">
            <w:pPr>
              <w:adjustRightInd w:val="0"/>
              <w:snapToGrid w:val="0"/>
              <w:ind w:right="227"/>
              <w:jc w:val="both"/>
              <w:rPr>
                <w:rFonts w:eastAsia="Calibri"/>
                <w:sz w:val="16"/>
                <w:szCs w:val="16"/>
              </w:rPr>
            </w:pPr>
            <w:r w:rsidRPr="00CE0ABD">
              <w:rPr>
                <w:rFonts w:eastAsia="Calibri"/>
                <w:sz w:val="16"/>
                <w:szCs w:val="16"/>
              </w:rPr>
              <w:t>0.000</w:t>
            </w:r>
          </w:p>
        </w:tc>
      </w:tr>
      <w:tr w:rsidR="00053C93" w:rsidRPr="00CE0ABD" w:rsidTr="00267A78">
        <w:trPr>
          <w:trHeight w:val="1"/>
          <w:jc w:val="center"/>
        </w:trPr>
        <w:tc>
          <w:tcPr>
            <w:tcW w:w="1468" w:type="pct"/>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organizational health</w:t>
            </w:r>
          </w:p>
        </w:tc>
        <w:tc>
          <w:tcPr>
            <w:tcW w:w="624"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92</w:t>
            </w:r>
          </w:p>
        </w:tc>
        <w:tc>
          <w:tcPr>
            <w:tcW w:w="501"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57.79</w:t>
            </w:r>
          </w:p>
        </w:tc>
        <w:tc>
          <w:tcPr>
            <w:tcW w:w="1328" w:type="pct"/>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rsidR="00053C93" w:rsidRPr="00CE0ABD" w:rsidRDefault="00053C93" w:rsidP="00267A78">
            <w:pPr>
              <w:adjustRightInd w:val="0"/>
              <w:snapToGrid w:val="0"/>
              <w:jc w:val="both"/>
              <w:rPr>
                <w:rFonts w:eastAsia="Calibri"/>
                <w:sz w:val="16"/>
                <w:szCs w:val="16"/>
              </w:rPr>
            </w:pPr>
            <w:r w:rsidRPr="00CE0ABD">
              <w:rPr>
                <w:rFonts w:eastAsia="Calibri"/>
                <w:sz w:val="16"/>
                <w:szCs w:val="16"/>
              </w:rPr>
              <w:t>4.91</w:t>
            </w:r>
          </w:p>
        </w:tc>
        <w:tc>
          <w:tcPr>
            <w:tcW w:w="431" w:type="pct"/>
            <w:vMerge/>
            <w:tcBorders>
              <w:top w:val="single" w:sz="4" w:space="0" w:color="000000"/>
              <w:left w:val="single" w:sz="4" w:space="0" w:color="000000"/>
              <w:bottom w:val="single" w:sz="4" w:space="0" w:color="000000"/>
              <w:right w:val="single" w:sz="4" w:space="0" w:color="000000"/>
            </w:tcBorders>
            <w:vAlign w:val="center"/>
          </w:tcPr>
          <w:p w:rsidR="00053C93" w:rsidRPr="00CE0ABD" w:rsidRDefault="00053C93" w:rsidP="00267A78">
            <w:pPr>
              <w:adjustRightInd w:val="0"/>
              <w:snapToGrid w:val="0"/>
              <w:rPr>
                <w:rFonts w:eastAsia="Calibri"/>
                <w:sz w:val="16"/>
                <w:szCs w:val="16"/>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053C93" w:rsidRPr="00CE0ABD" w:rsidRDefault="00053C93" w:rsidP="00267A78">
            <w:pPr>
              <w:adjustRightInd w:val="0"/>
              <w:snapToGrid w:val="0"/>
              <w:rPr>
                <w:rFonts w:eastAsia="Calibri"/>
                <w:sz w:val="16"/>
                <w:szCs w:val="16"/>
              </w:rPr>
            </w:pPr>
          </w:p>
        </w:tc>
      </w:tr>
    </w:tbl>
    <w:p w:rsidR="00053C93" w:rsidRDefault="00053C93" w:rsidP="00267A78">
      <w:pPr>
        <w:adjustRightInd w:val="0"/>
        <w:snapToGrid w:val="0"/>
        <w:jc w:val="both"/>
        <w:rPr>
          <w:rFonts w:eastAsia="Calibri"/>
          <w:sz w:val="20"/>
          <w:szCs w:val="20"/>
        </w:rPr>
      </w:pP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space="720"/>
          <w:docGrid w:linePitch="360"/>
        </w:sectPr>
      </w:pPr>
    </w:p>
    <w:p w:rsidR="002B2513" w:rsidRDefault="00053C93" w:rsidP="00267A78">
      <w:pPr>
        <w:adjustRightInd w:val="0"/>
        <w:snapToGrid w:val="0"/>
        <w:ind w:firstLine="851"/>
        <w:jc w:val="both"/>
        <w:rPr>
          <w:rFonts w:eastAsia="Calibri"/>
          <w:sz w:val="20"/>
          <w:szCs w:val="20"/>
        </w:rPr>
      </w:pPr>
      <w:r>
        <w:rPr>
          <w:rFonts w:eastAsia="Calibri"/>
          <w:sz w:val="20"/>
          <w:szCs w:val="20"/>
        </w:rPr>
        <w:lastRenderedPageBreak/>
        <w:t xml:space="preserve">The </w:t>
      </w:r>
      <w:r w:rsidR="00C23390">
        <w:rPr>
          <w:rFonts w:eastAsia="Calibri"/>
          <w:sz w:val="20"/>
          <w:szCs w:val="20"/>
        </w:rPr>
        <w:t>finding of table shows that the average quality of work life of managers is (91.21) and SD (10.11) and also in the field of organizational health has</w:t>
      </w:r>
      <w:r>
        <w:rPr>
          <w:rFonts w:eastAsia="Calibri"/>
          <w:sz w:val="20"/>
          <w:szCs w:val="20"/>
        </w:rPr>
        <w:t xml:space="preserve"> a mean (57</w:t>
      </w:r>
      <w:r w:rsidR="00C23390">
        <w:rPr>
          <w:rFonts w:eastAsia="Calibri"/>
          <w:sz w:val="20"/>
          <w:szCs w:val="20"/>
        </w:rPr>
        <w:t>.</w:t>
      </w:r>
      <w:r>
        <w:rPr>
          <w:rFonts w:eastAsia="Calibri"/>
          <w:sz w:val="20"/>
          <w:szCs w:val="20"/>
        </w:rPr>
        <w:t>79) and SD (4</w:t>
      </w:r>
      <w:r w:rsidR="00C23390">
        <w:rPr>
          <w:rFonts w:eastAsia="Calibri"/>
          <w:sz w:val="20"/>
          <w:szCs w:val="20"/>
        </w:rPr>
        <w:t>.</w:t>
      </w:r>
      <w:r>
        <w:rPr>
          <w:rFonts w:eastAsia="Calibri"/>
          <w:sz w:val="20"/>
          <w:szCs w:val="20"/>
        </w:rPr>
        <w:t>91), respectively. The table shows that the correlation of quality of work life and organizational health is equal to r =0</w:t>
      </w:r>
      <w:r w:rsidR="00C23390">
        <w:rPr>
          <w:rFonts w:eastAsia="Calibri"/>
          <w:sz w:val="20"/>
          <w:szCs w:val="20"/>
        </w:rPr>
        <w:t>.</w:t>
      </w:r>
      <w:r>
        <w:rPr>
          <w:rFonts w:eastAsia="Calibri"/>
          <w:sz w:val="20"/>
          <w:szCs w:val="20"/>
        </w:rPr>
        <w:t>23which is statistically significant at the 95% confidence level (P&lt;0</w:t>
      </w:r>
      <w:r w:rsidR="00C23390">
        <w:rPr>
          <w:rFonts w:eastAsia="Calibri"/>
          <w:sz w:val="20"/>
          <w:szCs w:val="20"/>
        </w:rPr>
        <w:t>.</w:t>
      </w:r>
      <w:r>
        <w:rPr>
          <w:rFonts w:eastAsia="Calibri"/>
          <w:sz w:val="20"/>
          <w:szCs w:val="20"/>
        </w:rPr>
        <w:t xml:space="preserve">01). So there is statistically significant direct </w:t>
      </w:r>
      <w:r>
        <w:rPr>
          <w:rFonts w:eastAsia="Calibri"/>
          <w:sz w:val="20"/>
          <w:szCs w:val="20"/>
        </w:rPr>
        <w:lastRenderedPageBreak/>
        <w:t>relationship between two variables quality of work life and organizational health.</w:t>
      </w:r>
    </w:p>
    <w:p w:rsidR="00053C93" w:rsidRDefault="00053C93" w:rsidP="00267A78">
      <w:pPr>
        <w:adjustRightInd w:val="0"/>
        <w:snapToGrid w:val="0"/>
        <w:ind w:firstLine="851"/>
        <w:jc w:val="both"/>
        <w:rPr>
          <w:rFonts w:eastAsia="Calibri"/>
          <w:sz w:val="20"/>
          <w:szCs w:val="20"/>
        </w:rPr>
      </w:pPr>
      <w:r>
        <w:rPr>
          <w:rFonts w:eastAsia="Calibri"/>
          <w:sz w:val="20"/>
          <w:szCs w:val="20"/>
        </w:rPr>
        <w:t>The fourth question: Do self -awareness dimensions can predict the quality of working life of managers?</w:t>
      </w:r>
    </w:p>
    <w:p w:rsidR="00053C93" w:rsidRDefault="00053C93" w:rsidP="00267A78">
      <w:pPr>
        <w:adjustRightInd w:val="0"/>
        <w:snapToGrid w:val="0"/>
        <w:ind w:firstLine="720"/>
        <w:jc w:val="both"/>
        <w:rPr>
          <w:rFonts w:eastAsia="Calibri"/>
          <w:sz w:val="20"/>
          <w:szCs w:val="20"/>
        </w:rPr>
      </w:pPr>
      <w:r>
        <w:rPr>
          <w:rFonts w:eastAsia="Calibri"/>
          <w:sz w:val="20"/>
          <w:szCs w:val="20"/>
        </w:rPr>
        <w:t xml:space="preserve">Stepwise regression was used in studying the predictor variables of health organizational management from </w:t>
      </w:r>
      <w:proofErr w:type="spellStart"/>
      <w:r>
        <w:rPr>
          <w:rFonts w:eastAsia="Calibri"/>
          <w:sz w:val="20"/>
          <w:szCs w:val="20"/>
        </w:rPr>
        <w:t>Zahedan</w:t>
      </w:r>
      <w:proofErr w:type="spellEnd"/>
      <w:r>
        <w:rPr>
          <w:rFonts w:eastAsia="Calibri"/>
          <w:sz w:val="20"/>
          <w:szCs w:val="20"/>
        </w:rPr>
        <w:t xml:space="preserve"> which results are showed in the table:</w:t>
      </w: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53C93" w:rsidRDefault="00053C93" w:rsidP="00267A78">
      <w:pPr>
        <w:adjustRightInd w:val="0"/>
        <w:snapToGrid w:val="0"/>
        <w:jc w:val="center"/>
        <w:rPr>
          <w:rFonts w:eastAsia="Calibri"/>
          <w:sz w:val="20"/>
          <w:szCs w:val="20"/>
        </w:rPr>
      </w:pPr>
      <w:r>
        <w:rPr>
          <w:rFonts w:eastAsia="Calibri"/>
          <w:sz w:val="20"/>
          <w:szCs w:val="20"/>
        </w:rPr>
        <w:lastRenderedPageBreak/>
        <w:t>Summary table of regression model of self-awareness dimensions to predict the quality of work life of managers.</w:t>
      </w:r>
    </w:p>
    <w:tbl>
      <w:tblPr>
        <w:bidiVisual/>
        <w:tblW w:w="5000" w:type="pct"/>
        <w:jc w:val="center"/>
        <w:tblCellMar>
          <w:left w:w="10" w:type="dxa"/>
          <w:right w:w="10" w:type="dxa"/>
        </w:tblCellMar>
        <w:tblLook w:val="0000"/>
      </w:tblPr>
      <w:tblGrid>
        <w:gridCol w:w="953"/>
        <w:gridCol w:w="3114"/>
        <w:gridCol w:w="737"/>
        <w:gridCol w:w="783"/>
        <w:gridCol w:w="1059"/>
        <w:gridCol w:w="875"/>
        <w:gridCol w:w="921"/>
        <w:gridCol w:w="1134"/>
      </w:tblGrid>
      <w:tr w:rsidR="00053C93" w:rsidRPr="00267A78" w:rsidTr="00267A78">
        <w:trPr>
          <w:trHeight w:val="1"/>
          <w:jc w:val="center"/>
        </w:trPr>
        <w:tc>
          <w:tcPr>
            <w:tcW w:w="497"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step</w:t>
            </w:r>
          </w:p>
        </w:tc>
        <w:tc>
          <w:tcPr>
            <w:tcW w:w="1626"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variable</w:t>
            </w:r>
          </w:p>
        </w:tc>
        <w:tc>
          <w:tcPr>
            <w:tcW w:w="385"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R</w:t>
            </w:r>
          </w:p>
        </w:tc>
        <w:tc>
          <w:tcPr>
            <w:tcW w:w="409"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R</w:t>
            </w:r>
            <w:r w:rsidRPr="00267A78">
              <w:rPr>
                <w:rFonts w:eastAsia="Calibri"/>
                <w:sz w:val="18"/>
                <w:szCs w:val="18"/>
                <w:vertAlign w:val="superscript"/>
              </w:rPr>
              <w:t>2</w:t>
            </w:r>
          </w:p>
        </w:tc>
        <w:tc>
          <w:tcPr>
            <w:tcW w:w="553"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F</w:t>
            </w:r>
          </w:p>
        </w:tc>
        <w:tc>
          <w:tcPr>
            <w:tcW w:w="457"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β</w:t>
            </w:r>
          </w:p>
        </w:tc>
        <w:tc>
          <w:tcPr>
            <w:tcW w:w="481"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t</w:t>
            </w:r>
          </w:p>
        </w:tc>
        <w:tc>
          <w:tcPr>
            <w:tcW w:w="593" w:type="pct"/>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sig</w:t>
            </w:r>
          </w:p>
        </w:tc>
      </w:tr>
      <w:tr w:rsidR="00053C93" w:rsidRPr="00267A78" w:rsidTr="00267A78">
        <w:trPr>
          <w:trHeight w:val="1"/>
          <w:jc w:val="center"/>
        </w:trPr>
        <w:tc>
          <w:tcPr>
            <w:tcW w:w="497" w:type="pct"/>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1</w:t>
            </w:r>
          </w:p>
        </w:tc>
        <w:tc>
          <w:tcPr>
            <w:tcW w:w="1626" w:type="pct"/>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Confidence</w:t>
            </w:r>
          </w:p>
        </w:tc>
        <w:tc>
          <w:tcPr>
            <w:tcW w:w="385"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34</w:t>
            </w:r>
          </w:p>
        </w:tc>
        <w:tc>
          <w:tcPr>
            <w:tcW w:w="409"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11</w:t>
            </w:r>
          </w:p>
        </w:tc>
        <w:tc>
          <w:tcPr>
            <w:tcW w:w="553"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12</w:t>
            </w:r>
            <w:r w:rsidRPr="00267A78">
              <w:rPr>
                <w:sz w:val="18"/>
                <w:szCs w:val="18"/>
              </w:rPr>
              <w:t>.</w:t>
            </w:r>
            <w:r w:rsidRPr="00267A78">
              <w:rPr>
                <w:rFonts w:eastAsia="Calibri"/>
                <w:sz w:val="18"/>
                <w:szCs w:val="18"/>
              </w:rPr>
              <w:t>23</w:t>
            </w:r>
          </w:p>
        </w:tc>
        <w:tc>
          <w:tcPr>
            <w:tcW w:w="457"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346</w:t>
            </w:r>
          </w:p>
        </w:tc>
        <w:tc>
          <w:tcPr>
            <w:tcW w:w="481"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3</w:t>
            </w:r>
            <w:r w:rsidRPr="00267A78">
              <w:rPr>
                <w:sz w:val="18"/>
                <w:szCs w:val="18"/>
              </w:rPr>
              <w:t>.</w:t>
            </w:r>
            <w:r w:rsidRPr="00267A78">
              <w:rPr>
                <w:rFonts w:eastAsia="Calibri"/>
                <w:sz w:val="18"/>
                <w:szCs w:val="18"/>
              </w:rPr>
              <w:t>49</w:t>
            </w:r>
          </w:p>
        </w:tc>
        <w:tc>
          <w:tcPr>
            <w:tcW w:w="593"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0.000</w:t>
            </w:r>
          </w:p>
        </w:tc>
      </w:tr>
      <w:tr w:rsidR="00053C93" w:rsidRPr="00267A78" w:rsidTr="00267A78">
        <w:trPr>
          <w:jc w:val="center"/>
        </w:trPr>
        <w:tc>
          <w:tcPr>
            <w:tcW w:w="497" w:type="pct"/>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2</w:t>
            </w:r>
          </w:p>
        </w:tc>
        <w:tc>
          <w:tcPr>
            <w:tcW w:w="1626" w:type="pct"/>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jc w:val="center"/>
              <w:rPr>
                <w:rFonts w:eastAsia="Calibri"/>
                <w:sz w:val="18"/>
                <w:szCs w:val="18"/>
                <w:rtl/>
              </w:rPr>
            </w:pPr>
            <w:r w:rsidRPr="00267A78">
              <w:rPr>
                <w:rFonts w:eastAsia="Calibri"/>
                <w:sz w:val="18"/>
                <w:szCs w:val="18"/>
              </w:rPr>
              <w:t>+Confidence</w:t>
            </w:r>
          </w:p>
          <w:p w:rsidR="00053C93" w:rsidRPr="00267A78" w:rsidRDefault="00053C93" w:rsidP="00267A78">
            <w:pPr>
              <w:adjustRightInd w:val="0"/>
              <w:snapToGrid w:val="0"/>
              <w:jc w:val="center"/>
              <w:rPr>
                <w:rFonts w:eastAsia="Calibri"/>
                <w:sz w:val="18"/>
                <w:szCs w:val="18"/>
              </w:rPr>
            </w:pPr>
            <w:r w:rsidRPr="00267A78">
              <w:rPr>
                <w:rFonts w:eastAsia="Calibri"/>
                <w:sz w:val="18"/>
                <w:szCs w:val="18"/>
              </w:rPr>
              <w:t>Sociability</w:t>
            </w:r>
          </w:p>
        </w:tc>
        <w:tc>
          <w:tcPr>
            <w:tcW w:w="385"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43</w:t>
            </w:r>
          </w:p>
        </w:tc>
        <w:tc>
          <w:tcPr>
            <w:tcW w:w="409"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17</w:t>
            </w:r>
          </w:p>
        </w:tc>
        <w:tc>
          <w:tcPr>
            <w:tcW w:w="553"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12</w:t>
            </w:r>
            <w:r w:rsidRPr="00267A78">
              <w:rPr>
                <w:sz w:val="18"/>
                <w:szCs w:val="18"/>
              </w:rPr>
              <w:t>.</w:t>
            </w:r>
            <w:r w:rsidRPr="00267A78">
              <w:rPr>
                <w:rFonts w:eastAsia="Calibri"/>
                <w:sz w:val="18"/>
                <w:szCs w:val="18"/>
              </w:rPr>
              <w:t>23</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7</w:t>
            </w:r>
            <w:r w:rsidRPr="00267A78">
              <w:rPr>
                <w:sz w:val="18"/>
                <w:szCs w:val="18"/>
              </w:rPr>
              <w:t>.</w:t>
            </w:r>
            <w:r w:rsidRPr="00267A78">
              <w:rPr>
                <w:rFonts w:eastAsia="Calibri"/>
                <w:sz w:val="18"/>
                <w:szCs w:val="18"/>
              </w:rPr>
              <w:t>92</w:t>
            </w:r>
          </w:p>
        </w:tc>
        <w:tc>
          <w:tcPr>
            <w:tcW w:w="457"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rPr>
              <w:t>0</w:t>
            </w:r>
            <w:r w:rsidRPr="00267A78">
              <w:rPr>
                <w:sz w:val="18"/>
                <w:szCs w:val="18"/>
              </w:rPr>
              <w:t>.</w:t>
            </w:r>
            <w:r w:rsidRPr="00267A78">
              <w:rPr>
                <w:rFonts w:eastAsia="Calibri"/>
                <w:sz w:val="18"/>
                <w:szCs w:val="18"/>
              </w:rPr>
              <w:t>34</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26</w:t>
            </w:r>
          </w:p>
        </w:tc>
        <w:tc>
          <w:tcPr>
            <w:tcW w:w="481"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3</w:t>
            </w:r>
            <w:r w:rsidRPr="00267A78">
              <w:rPr>
                <w:sz w:val="18"/>
                <w:szCs w:val="18"/>
              </w:rPr>
              <w:t>.</w:t>
            </w:r>
            <w:r w:rsidRPr="00267A78">
              <w:rPr>
                <w:rFonts w:eastAsia="Calibri"/>
                <w:sz w:val="18"/>
                <w:szCs w:val="18"/>
              </w:rPr>
              <w:t>61</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2</w:t>
            </w:r>
            <w:r w:rsidRPr="00267A78">
              <w:rPr>
                <w:sz w:val="18"/>
                <w:szCs w:val="18"/>
              </w:rPr>
              <w:t>.</w:t>
            </w:r>
            <w:r w:rsidRPr="00267A78">
              <w:rPr>
                <w:rFonts w:eastAsia="Calibri"/>
                <w:sz w:val="18"/>
                <w:szCs w:val="18"/>
              </w:rPr>
              <w:t>81</w:t>
            </w:r>
          </w:p>
        </w:tc>
        <w:tc>
          <w:tcPr>
            <w:tcW w:w="593"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adjustRightInd w:val="0"/>
              <w:snapToGrid w:val="0"/>
              <w:jc w:val="center"/>
              <w:rPr>
                <w:rFonts w:eastAsia="Calibri"/>
                <w:sz w:val="18"/>
                <w:szCs w:val="18"/>
                <w:rtl/>
              </w:rPr>
            </w:pPr>
            <w:r w:rsidRPr="00267A78">
              <w:rPr>
                <w:rFonts w:eastAsia="Calibri"/>
                <w:sz w:val="18"/>
                <w:szCs w:val="18"/>
              </w:rPr>
              <w:t>0.000</w:t>
            </w:r>
          </w:p>
          <w:p w:rsidR="00053C93" w:rsidRPr="00267A78" w:rsidRDefault="00053C93" w:rsidP="00267A78">
            <w:pPr>
              <w:adjustRightInd w:val="0"/>
              <w:snapToGrid w:val="0"/>
              <w:jc w:val="center"/>
              <w:rPr>
                <w:rFonts w:eastAsia="Calibri"/>
                <w:sz w:val="18"/>
                <w:szCs w:val="18"/>
              </w:rPr>
            </w:pPr>
          </w:p>
        </w:tc>
      </w:tr>
      <w:tr w:rsidR="00053C93" w:rsidRPr="00267A78" w:rsidTr="00267A78">
        <w:trPr>
          <w:jc w:val="center"/>
        </w:trPr>
        <w:tc>
          <w:tcPr>
            <w:tcW w:w="497" w:type="pct"/>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3</w:t>
            </w:r>
          </w:p>
        </w:tc>
        <w:tc>
          <w:tcPr>
            <w:tcW w:w="1626" w:type="pct"/>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jc w:val="center"/>
              <w:rPr>
                <w:rFonts w:eastAsia="Calibri"/>
                <w:sz w:val="18"/>
                <w:szCs w:val="18"/>
                <w:rtl/>
              </w:rPr>
            </w:pPr>
            <w:r w:rsidRPr="00267A78">
              <w:rPr>
                <w:rFonts w:eastAsia="Calibri"/>
                <w:sz w:val="18"/>
                <w:szCs w:val="18"/>
              </w:rPr>
              <w:t>Confidence+</w:t>
            </w:r>
          </w:p>
          <w:p w:rsidR="00053C93" w:rsidRPr="00267A78" w:rsidRDefault="00053C93" w:rsidP="00267A78">
            <w:pPr>
              <w:adjustRightInd w:val="0"/>
              <w:snapToGrid w:val="0"/>
              <w:jc w:val="center"/>
              <w:rPr>
                <w:rFonts w:eastAsia="Calibri"/>
                <w:color w:val="000000"/>
                <w:sz w:val="18"/>
                <w:szCs w:val="18"/>
              </w:rPr>
            </w:pPr>
            <w:r w:rsidRPr="00267A78">
              <w:rPr>
                <w:rFonts w:eastAsia="Calibri"/>
                <w:sz w:val="18"/>
                <w:szCs w:val="18"/>
              </w:rPr>
              <w:t>+Sociability</w:t>
            </w:r>
          </w:p>
          <w:p w:rsidR="00053C93" w:rsidRPr="00267A78" w:rsidRDefault="00053C93" w:rsidP="00267A78">
            <w:pPr>
              <w:adjustRightInd w:val="0"/>
              <w:snapToGrid w:val="0"/>
              <w:jc w:val="center"/>
              <w:rPr>
                <w:rFonts w:eastAsia="Calibri"/>
                <w:sz w:val="18"/>
                <w:szCs w:val="18"/>
              </w:rPr>
            </w:pPr>
            <w:r w:rsidRPr="00267A78">
              <w:rPr>
                <w:rFonts w:eastAsia="Calibri"/>
                <w:sz w:val="18"/>
                <w:szCs w:val="18"/>
              </w:rPr>
              <w:t>Sexual and Health Fitness</w:t>
            </w:r>
          </w:p>
        </w:tc>
        <w:tc>
          <w:tcPr>
            <w:tcW w:w="385"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Theme="minorEastAsia" w:hint="eastAsia"/>
                <w:sz w:val="18"/>
                <w:szCs w:val="18"/>
                <w:lang w:eastAsia="zh-CN"/>
              </w:rPr>
            </w:pPr>
            <w:r w:rsidRPr="00267A78">
              <w:rPr>
                <w:rFonts w:eastAsia="Calibri"/>
                <w:sz w:val="18"/>
                <w:szCs w:val="18"/>
              </w:rPr>
              <w:t>0</w:t>
            </w:r>
            <w:r w:rsidRPr="00267A78">
              <w:rPr>
                <w:sz w:val="18"/>
                <w:szCs w:val="18"/>
              </w:rPr>
              <w:t>.</w:t>
            </w:r>
            <w:r w:rsidRPr="00267A78">
              <w:rPr>
                <w:rFonts w:eastAsia="Calibri"/>
                <w:sz w:val="18"/>
                <w:szCs w:val="18"/>
              </w:rPr>
              <w:t>50</w:t>
            </w:r>
          </w:p>
        </w:tc>
        <w:tc>
          <w:tcPr>
            <w:tcW w:w="409"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23</w:t>
            </w:r>
          </w:p>
        </w:tc>
        <w:tc>
          <w:tcPr>
            <w:tcW w:w="553"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12</w:t>
            </w:r>
            <w:r w:rsidRPr="00267A78">
              <w:rPr>
                <w:sz w:val="18"/>
                <w:szCs w:val="18"/>
              </w:rPr>
              <w:t>.</w:t>
            </w:r>
            <w:r w:rsidRPr="00267A78">
              <w:rPr>
                <w:rFonts w:eastAsia="Calibri"/>
                <w:sz w:val="18"/>
                <w:szCs w:val="18"/>
              </w:rPr>
              <w:t>23</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7</w:t>
            </w:r>
            <w:r w:rsidRPr="00267A78">
              <w:rPr>
                <w:sz w:val="18"/>
                <w:szCs w:val="18"/>
              </w:rPr>
              <w:t>.</w:t>
            </w:r>
            <w:r w:rsidRPr="00267A78">
              <w:rPr>
                <w:rFonts w:eastAsia="Calibri"/>
                <w:sz w:val="18"/>
                <w:szCs w:val="18"/>
              </w:rPr>
              <w:t>92</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7</w:t>
            </w:r>
            <w:r w:rsidRPr="00267A78">
              <w:rPr>
                <w:sz w:val="18"/>
                <w:szCs w:val="18"/>
              </w:rPr>
              <w:t>.</w:t>
            </w:r>
            <w:r w:rsidRPr="00267A78">
              <w:rPr>
                <w:rFonts w:eastAsia="Calibri"/>
                <w:sz w:val="18"/>
                <w:szCs w:val="18"/>
              </w:rPr>
              <w:t>60</w:t>
            </w:r>
          </w:p>
        </w:tc>
        <w:tc>
          <w:tcPr>
            <w:tcW w:w="457"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rPr>
              <w:t>0</w:t>
            </w:r>
            <w:r w:rsidRPr="00267A78">
              <w:rPr>
                <w:sz w:val="18"/>
                <w:szCs w:val="18"/>
              </w:rPr>
              <w:t>.</w:t>
            </w:r>
            <w:r w:rsidRPr="00267A78">
              <w:rPr>
                <w:rFonts w:eastAsia="Calibri"/>
                <w:sz w:val="18"/>
                <w:szCs w:val="18"/>
              </w:rPr>
              <w:t>42</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25</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w:t>
            </w:r>
            <w:r w:rsidRPr="00267A78">
              <w:rPr>
                <w:sz w:val="18"/>
                <w:szCs w:val="18"/>
              </w:rPr>
              <w:t>.</w:t>
            </w:r>
            <w:r w:rsidRPr="00267A78">
              <w:rPr>
                <w:rFonts w:eastAsia="Calibri"/>
                <w:sz w:val="18"/>
                <w:szCs w:val="18"/>
              </w:rPr>
              <w:t>26</w:t>
            </w:r>
          </w:p>
        </w:tc>
        <w:tc>
          <w:tcPr>
            <w:tcW w:w="481"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4</w:t>
            </w:r>
            <w:r w:rsidRPr="00267A78">
              <w:rPr>
                <w:sz w:val="18"/>
                <w:szCs w:val="18"/>
              </w:rPr>
              <w:t>.</w:t>
            </w:r>
            <w:r w:rsidRPr="00267A78">
              <w:rPr>
                <w:rFonts w:eastAsia="Calibri"/>
                <w:sz w:val="18"/>
                <w:szCs w:val="18"/>
              </w:rPr>
              <w:t>38</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2</w:t>
            </w:r>
            <w:r w:rsidRPr="00267A78">
              <w:rPr>
                <w:sz w:val="18"/>
                <w:szCs w:val="18"/>
              </w:rPr>
              <w:t>.</w:t>
            </w:r>
            <w:r w:rsidRPr="00267A78">
              <w:rPr>
                <w:rFonts w:eastAsia="Calibri"/>
                <w:sz w:val="18"/>
                <w:szCs w:val="18"/>
              </w:rPr>
              <w:t>77</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2</w:t>
            </w:r>
            <w:r w:rsidRPr="00267A78">
              <w:rPr>
                <w:sz w:val="18"/>
                <w:szCs w:val="18"/>
              </w:rPr>
              <w:t>.</w:t>
            </w:r>
            <w:r w:rsidRPr="00267A78">
              <w:rPr>
                <w:rFonts w:eastAsia="Calibri"/>
                <w:sz w:val="18"/>
                <w:szCs w:val="18"/>
              </w:rPr>
              <w:t>77</w:t>
            </w:r>
          </w:p>
        </w:tc>
        <w:tc>
          <w:tcPr>
            <w:tcW w:w="593" w:type="pct"/>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adjustRightInd w:val="0"/>
              <w:snapToGrid w:val="0"/>
              <w:jc w:val="center"/>
              <w:rPr>
                <w:rFonts w:eastAsia="Calibri"/>
                <w:sz w:val="18"/>
                <w:szCs w:val="18"/>
              </w:rPr>
            </w:pPr>
          </w:p>
        </w:tc>
      </w:tr>
      <w:tr w:rsidR="00053C93" w:rsidRPr="00267A78" w:rsidTr="00267A78">
        <w:trPr>
          <w:trHeight w:val="1"/>
          <w:jc w:val="center"/>
        </w:trPr>
        <w:tc>
          <w:tcPr>
            <w:tcW w:w="5000" w:type="pct"/>
            <w:gridSpan w:val="8"/>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P&lt;</w:t>
            </w:r>
            <w:r w:rsidRPr="00267A78">
              <w:rPr>
                <w:rFonts w:eastAsia="Calibri"/>
                <w:sz w:val="18"/>
                <w:szCs w:val="18"/>
                <w:vertAlign w:val="superscript"/>
              </w:rPr>
              <w:t xml:space="preserve"> *</w:t>
            </w:r>
            <w:r w:rsidRPr="00267A78">
              <w:rPr>
                <w:rFonts w:eastAsia="Calibri"/>
                <w:sz w:val="18"/>
                <w:szCs w:val="18"/>
              </w:rPr>
              <w:t>0.05 P&lt;</w:t>
            </w:r>
            <w:r w:rsidRPr="00267A78">
              <w:rPr>
                <w:rFonts w:eastAsia="Calibri"/>
                <w:sz w:val="18"/>
                <w:szCs w:val="18"/>
                <w:vertAlign w:val="superscript"/>
              </w:rPr>
              <w:t>**</w:t>
            </w:r>
            <w:r w:rsidRPr="00267A78">
              <w:rPr>
                <w:rFonts w:eastAsia="Calibri"/>
                <w:sz w:val="18"/>
                <w:szCs w:val="18"/>
              </w:rPr>
              <w:t>0.01 N=92</w:t>
            </w:r>
          </w:p>
        </w:tc>
      </w:tr>
    </w:tbl>
    <w:p w:rsidR="00053C93" w:rsidRDefault="00053C93" w:rsidP="00267A78">
      <w:pPr>
        <w:adjustRightInd w:val="0"/>
        <w:snapToGrid w:val="0"/>
        <w:jc w:val="both"/>
        <w:rPr>
          <w:rFonts w:eastAsia="Calibri"/>
          <w:sz w:val="20"/>
          <w:szCs w:val="20"/>
        </w:rPr>
      </w:pP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space="720"/>
          <w:docGrid w:linePitch="360"/>
        </w:sectPr>
      </w:pPr>
    </w:p>
    <w:p w:rsidR="002B2513" w:rsidRDefault="00053C93" w:rsidP="00267A78">
      <w:pPr>
        <w:adjustRightInd w:val="0"/>
        <w:snapToGrid w:val="0"/>
        <w:ind w:firstLine="851"/>
        <w:jc w:val="both"/>
        <w:rPr>
          <w:rFonts w:eastAsia="Calibri"/>
          <w:sz w:val="20"/>
          <w:szCs w:val="20"/>
        </w:rPr>
      </w:pPr>
      <w:r>
        <w:rPr>
          <w:rFonts w:eastAsia="Calibri"/>
          <w:sz w:val="20"/>
          <w:szCs w:val="20"/>
        </w:rPr>
        <w:lastRenderedPageBreak/>
        <w:t xml:space="preserve">The table shows that in the first step confidence has the most prediction in studying priorities of the predictor variables on the quality of work life of managers, that this variable could predict 11% of the variation in the quality of working life lonely. In the second step of the sociability also is aspect of prediction model, these two variables together have been able to predict 17% variation in quality of working life, it means that the variables of the sociability could add 6 percent to last prediction </w:t>
      </w:r>
      <w:proofErr w:type="spellStart"/>
      <w:r>
        <w:rPr>
          <w:rFonts w:eastAsia="Calibri"/>
          <w:sz w:val="20"/>
          <w:szCs w:val="20"/>
        </w:rPr>
        <w:t>variable</w:t>
      </w:r>
      <w:r w:rsidR="00267A78">
        <w:rPr>
          <w:rFonts w:eastAsia="Calibri"/>
          <w:sz w:val="20"/>
          <w:szCs w:val="20"/>
        </w:rPr>
        <w:t>.</w:t>
      </w:r>
      <w:r>
        <w:rPr>
          <w:rFonts w:eastAsia="Calibri"/>
          <w:sz w:val="20"/>
          <w:szCs w:val="20"/>
        </w:rPr>
        <w:t>in</w:t>
      </w:r>
      <w:proofErr w:type="spellEnd"/>
      <w:r>
        <w:rPr>
          <w:rFonts w:eastAsia="Calibri"/>
          <w:sz w:val="20"/>
          <w:szCs w:val="20"/>
        </w:rPr>
        <w:t xml:space="preserve"> the third step the range of sexual and health fitness has been added in prediction model of quality of work life and these three variables could predict 23precent of variation in quality of working </w:t>
      </w:r>
      <w:r>
        <w:rPr>
          <w:rFonts w:eastAsia="Calibri"/>
          <w:sz w:val="20"/>
          <w:szCs w:val="20"/>
        </w:rPr>
        <w:lastRenderedPageBreak/>
        <w:t>life. It means that 6% has added to the last predicted variables. Standardized beta coefficient indicates that the confidence variable in the regression equation has 0</w:t>
      </w:r>
      <w:r w:rsidR="00C23390">
        <w:rPr>
          <w:rFonts w:eastAsia="Calibri"/>
          <w:sz w:val="20"/>
          <w:szCs w:val="20"/>
        </w:rPr>
        <w:t>.</w:t>
      </w:r>
      <w:r>
        <w:rPr>
          <w:rFonts w:eastAsia="Calibri"/>
          <w:sz w:val="20"/>
          <w:szCs w:val="20"/>
        </w:rPr>
        <w:t>42 beta coefficient and sociability has 0</w:t>
      </w:r>
      <w:r w:rsidR="00C23390">
        <w:rPr>
          <w:rFonts w:eastAsia="Calibri"/>
          <w:sz w:val="20"/>
          <w:szCs w:val="20"/>
        </w:rPr>
        <w:t>.</w:t>
      </w:r>
      <w:r>
        <w:rPr>
          <w:rFonts w:eastAsia="Calibri"/>
          <w:sz w:val="20"/>
          <w:szCs w:val="20"/>
        </w:rPr>
        <w:t>25 beta coefficient, and sexual and health fitness variable has 0</w:t>
      </w:r>
      <w:r w:rsidR="00C23390">
        <w:rPr>
          <w:rFonts w:eastAsia="Calibri"/>
          <w:sz w:val="20"/>
          <w:szCs w:val="20"/>
        </w:rPr>
        <w:t>.</w:t>
      </w:r>
      <w:r>
        <w:rPr>
          <w:rFonts w:eastAsia="Calibri"/>
          <w:sz w:val="20"/>
          <w:szCs w:val="20"/>
        </w:rPr>
        <w:t>26 beta coefficient.</w:t>
      </w:r>
    </w:p>
    <w:p w:rsidR="002B2513" w:rsidRDefault="00053C93" w:rsidP="00267A78">
      <w:pPr>
        <w:adjustRightInd w:val="0"/>
        <w:snapToGrid w:val="0"/>
        <w:ind w:firstLine="851"/>
        <w:jc w:val="both"/>
        <w:rPr>
          <w:rFonts w:eastAsia="Calibri"/>
          <w:sz w:val="20"/>
          <w:szCs w:val="20"/>
        </w:rPr>
      </w:pPr>
      <w:r>
        <w:rPr>
          <w:rFonts w:eastAsia="Calibri"/>
          <w:sz w:val="20"/>
          <w:szCs w:val="20"/>
        </w:rPr>
        <w:t>The fifth question: do the self-awareness dimensions can predict health organizational of managers?</w:t>
      </w:r>
    </w:p>
    <w:p w:rsidR="0065581A" w:rsidRDefault="00053C93" w:rsidP="00267A78">
      <w:pPr>
        <w:adjustRightInd w:val="0"/>
        <w:snapToGrid w:val="0"/>
        <w:ind w:firstLine="851"/>
        <w:jc w:val="both"/>
        <w:rPr>
          <w:rFonts w:eastAsiaTheme="minorEastAsia"/>
          <w:sz w:val="20"/>
          <w:szCs w:val="20"/>
          <w:lang w:eastAsia="zh-CN"/>
        </w:rPr>
      </w:pPr>
      <w:r>
        <w:rPr>
          <w:rFonts w:eastAsia="Calibri"/>
          <w:sz w:val="20"/>
          <w:szCs w:val="20"/>
        </w:rPr>
        <w:t xml:space="preserve">Stepwise regression was used in studying the predictor variables of health organizational managers from </w:t>
      </w:r>
      <w:proofErr w:type="spellStart"/>
      <w:r>
        <w:rPr>
          <w:rFonts w:eastAsia="Calibri"/>
          <w:sz w:val="20"/>
          <w:szCs w:val="20"/>
        </w:rPr>
        <w:t>Zahedan</w:t>
      </w:r>
      <w:proofErr w:type="spellEnd"/>
      <w:r>
        <w:rPr>
          <w:rFonts w:eastAsia="Calibri"/>
          <w:sz w:val="20"/>
          <w:szCs w:val="20"/>
        </w:rPr>
        <w:t xml:space="preserve"> which results are showed in the table:</w:t>
      </w:r>
      <w:r w:rsidR="00267A78">
        <w:rPr>
          <w:rFonts w:eastAsiaTheme="minorEastAsia" w:hint="eastAsia"/>
          <w:sz w:val="20"/>
          <w:szCs w:val="20"/>
          <w:lang w:eastAsia="zh-CN"/>
        </w:rPr>
        <w:t xml:space="preserve"> </w:t>
      </w:r>
    </w:p>
    <w:p w:rsidR="0065581A" w:rsidRPr="0065581A" w:rsidRDefault="0065581A" w:rsidP="00267A78">
      <w:pPr>
        <w:adjustRightInd w:val="0"/>
        <w:snapToGrid w:val="0"/>
        <w:jc w:val="both"/>
        <w:rPr>
          <w:rFonts w:eastAsiaTheme="minorEastAsia"/>
          <w:sz w:val="20"/>
          <w:szCs w:val="20"/>
          <w:lang w:eastAsia="zh-CN"/>
        </w:rPr>
        <w:sectPr w:rsidR="0065581A" w:rsidRPr="0065581A"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5581A" w:rsidRDefault="0065581A" w:rsidP="00267A78">
      <w:pPr>
        <w:adjustRightInd w:val="0"/>
        <w:snapToGrid w:val="0"/>
        <w:jc w:val="center"/>
        <w:rPr>
          <w:rFonts w:eastAsiaTheme="minorEastAsia"/>
          <w:sz w:val="20"/>
          <w:szCs w:val="20"/>
          <w:lang w:eastAsia="zh-CN"/>
        </w:rPr>
      </w:pPr>
    </w:p>
    <w:p w:rsidR="00053C93" w:rsidRDefault="00053C93" w:rsidP="00267A78">
      <w:pPr>
        <w:adjustRightInd w:val="0"/>
        <w:snapToGrid w:val="0"/>
        <w:jc w:val="center"/>
        <w:rPr>
          <w:rFonts w:eastAsia="Calibri"/>
          <w:sz w:val="20"/>
          <w:szCs w:val="20"/>
        </w:rPr>
      </w:pPr>
      <w:r>
        <w:rPr>
          <w:rFonts w:eastAsia="Calibri"/>
          <w:sz w:val="20"/>
          <w:szCs w:val="20"/>
        </w:rPr>
        <w:t>Summary table of regression model of self-awareness dimensions to predict the health organizational of managers:</w:t>
      </w:r>
    </w:p>
    <w:tbl>
      <w:tblPr>
        <w:bidiVisual/>
        <w:tblW w:w="0" w:type="auto"/>
        <w:jc w:val="center"/>
        <w:tblInd w:w="98" w:type="dxa"/>
        <w:tblCellMar>
          <w:left w:w="10" w:type="dxa"/>
          <w:right w:w="10" w:type="dxa"/>
        </w:tblCellMar>
        <w:tblLook w:val="0000"/>
      </w:tblPr>
      <w:tblGrid>
        <w:gridCol w:w="830"/>
        <w:gridCol w:w="3096"/>
        <w:gridCol w:w="643"/>
        <w:gridCol w:w="684"/>
        <w:gridCol w:w="923"/>
        <w:gridCol w:w="763"/>
        <w:gridCol w:w="803"/>
        <w:gridCol w:w="990"/>
      </w:tblGrid>
      <w:tr w:rsidR="00053C93" w:rsidRPr="00267A78">
        <w:trPr>
          <w:trHeight w:val="1"/>
          <w:jc w:val="center"/>
        </w:trPr>
        <w:tc>
          <w:tcPr>
            <w:tcW w:w="830"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step</w:t>
            </w:r>
          </w:p>
        </w:tc>
        <w:tc>
          <w:tcPr>
            <w:tcW w:w="3096"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variable</w:t>
            </w:r>
          </w:p>
        </w:tc>
        <w:tc>
          <w:tcPr>
            <w:tcW w:w="643"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R</w:t>
            </w:r>
          </w:p>
        </w:tc>
        <w:tc>
          <w:tcPr>
            <w:tcW w:w="684"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R</w:t>
            </w:r>
            <w:r w:rsidRPr="00267A78">
              <w:rPr>
                <w:rFonts w:eastAsia="Calibri"/>
                <w:sz w:val="18"/>
                <w:szCs w:val="18"/>
                <w:vertAlign w:val="superscript"/>
              </w:rPr>
              <w:t>2</w:t>
            </w:r>
          </w:p>
        </w:tc>
        <w:tc>
          <w:tcPr>
            <w:tcW w:w="923"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F</w:t>
            </w:r>
          </w:p>
        </w:tc>
        <w:tc>
          <w:tcPr>
            <w:tcW w:w="763"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β</w:t>
            </w:r>
          </w:p>
        </w:tc>
        <w:tc>
          <w:tcPr>
            <w:tcW w:w="803"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t</w:t>
            </w:r>
          </w:p>
        </w:tc>
        <w:tc>
          <w:tcPr>
            <w:tcW w:w="990" w:type="dxa"/>
            <w:tcBorders>
              <w:top w:val="single" w:sz="8" w:space="0" w:color="F79646"/>
              <w:left w:val="single" w:sz="8" w:space="0" w:color="F79646"/>
              <w:bottom w:val="single" w:sz="8" w:space="0" w:color="F79646"/>
              <w:right w:val="single" w:sz="8" w:space="0" w:color="F79646"/>
            </w:tcBorders>
            <w:shd w:val="clear" w:color="auto" w:fill="FFFF00"/>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Sig</w:t>
            </w:r>
          </w:p>
        </w:tc>
      </w:tr>
      <w:tr w:rsidR="00053C93" w:rsidRPr="00267A78">
        <w:trPr>
          <w:trHeight w:val="1"/>
          <w:jc w:val="center"/>
        </w:trPr>
        <w:tc>
          <w:tcPr>
            <w:tcW w:w="830" w:type="dxa"/>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1</w:t>
            </w:r>
          </w:p>
        </w:tc>
        <w:tc>
          <w:tcPr>
            <w:tcW w:w="3096" w:type="dxa"/>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Feelings of shame and guilt</w:t>
            </w:r>
          </w:p>
        </w:tc>
        <w:tc>
          <w:tcPr>
            <w:tcW w:w="64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0.53</w:t>
            </w:r>
          </w:p>
        </w:tc>
        <w:tc>
          <w:tcPr>
            <w:tcW w:w="684"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0.27</w:t>
            </w:r>
          </w:p>
        </w:tc>
        <w:tc>
          <w:tcPr>
            <w:tcW w:w="92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35.77</w:t>
            </w:r>
          </w:p>
        </w:tc>
        <w:tc>
          <w:tcPr>
            <w:tcW w:w="76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0.533</w:t>
            </w:r>
          </w:p>
        </w:tc>
        <w:tc>
          <w:tcPr>
            <w:tcW w:w="80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5.98</w:t>
            </w:r>
          </w:p>
        </w:tc>
        <w:tc>
          <w:tcPr>
            <w:tcW w:w="99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0.000</w:t>
            </w:r>
          </w:p>
        </w:tc>
      </w:tr>
      <w:tr w:rsidR="00053C93" w:rsidRPr="00267A78">
        <w:trPr>
          <w:jc w:val="center"/>
        </w:trPr>
        <w:tc>
          <w:tcPr>
            <w:tcW w:w="830" w:type="dxa"/>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2</w:t>
            </w:r>
          </w:p>
        </w:tc>
        <w:tc>
          <w:tcPr>
            <w:tcW w:w="3096" w:type="dxa"/>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rPr>
              <w:t>Feelings of shame and guilt+</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Abilities</w:t>
            </w:r>
          </w:p>
        </w:tc>
        <w:tc>
          <w:tcPr>
            <w:tcW w:w="64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0.65</w:t>
            </w:r>
          </w:p>
        </w:tc>
        <w:tc>
          <w:tcPr>
            <w:tcW w:w="684"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0.41</w:t>
            </w:r>
          </w:p>
        </w:tc>
        <w:tc>
          <w:tcPr>
            <w:tcW w:w="92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35.77</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23.02</w:t>
            </w:r>
          </w:p>
        </w:tc>
        <w:tc>
          <w:tcPr>
            <w:tcW w:w="76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rPr>
              <w:t>0.44</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0.39</w:t>
            </w:r>
          </w:p>
        </w:tc>
        <w:tc>
          <w:tcPr>
            <w:tcW w:w="80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5.35</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4.79</w:t>
            </w:r>
          </w:p>
        </w:tc>
        <w:tc>
          <w:tcPr>
            <w:tcW w:w="99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adjustRightInd w:val="0"/>
              <w:snapToGrid w:val="0"/>
              <w:jc w:val="center"/>
              <w:rPr>
                <w:rFonts w:eastAsiaTheme="minorEastAsia" w:hint="eastAsia"/>
                <w:sz w:val="18"/>
                <w:szCs w:val="18"/>
                <w:lang w:eastAsia="zh-CN"/>
              </w:rPr>
            </w:pPr>
            <w:r w:rsidRPr="00267A78">
              <w:rPr>
                <w:rFonts w:eastAsia="Calibri"/>
                <w:sz w:val="18"/>
                <w:szCs w:val="18"/>
              </w:rPr>
              <w:t>0.000</w:t>
            </w:r>
          </w:p>
        </w:tc>
      </w:tr>
      <w:tr w:rsidR="00053C93" w:rsidRPr="00267A78">
        <w:trPr>
          <w:jc w:val="center"/>
        </w:trPr>
        <w:tc>
          <w:tcPr>
            <w:tcW w:w="830" w:type="dxa"/>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rPr>
              <w:t>3</w:t>
            </w:r>
          </w:p>
        </w:tc>
        <w:tc>
          <w:tcPr>
            <w:tcW w:w="3096" w:type="dxa"/>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rPr>
              <w:t>Feelings of shame and guilt+</w:t>
            </w:r>
          </w:p>
          <w:p w:rsidR="00053C93" w:rsidRPr="00267A78" w:rsidRDefault="00053C93" w:rsidP="00267A78">
            <w:pPr>
              <w:tabs>
                <w:tab w:val="left" w:pos="15365"/>
              </w:tabs>
              <w:adjustRightInd w:val="0"/>
              <w:snapToGrid w:val="0"/>
              <w:jc w:val="center"/>
              <w:rPr>
                <w:rFonts w:eastAsiaTheme="minorEastAsia" w:hint="eastAsia"/>
                <w:sz w:val="18"/>
                <w:szCs w:val="18"/>
                <w:lang w:eastAsia="zh-CN"/>
              </w:rPr>
            </w:pPr>
            <w:r w:rsidRPr="00267A78">
              <w:rPr>
                <w:rFonts w:eastAsia="Calibri"/>
                <w:sz w:val="18"/>
                <w:szCs w:val="18"/>
              </w:rPr>
              <w:t>abilities+</w:t>
            </w:r>
            <w:r w:rsidRPr="00267A78">
              <w:rPr>
                <w:rFonts w:eastAsia="Calibri"/>
                <w:color w:val="000000"/>
                <w:sz w:val="18"/>
                <w:szCs w:val="18"/>
              </w:rPr>
              <w:t xml:space="preserve"> present, future, past</w:t>
            </w:r>
          </w:p>
        </w:tc>
        <w:tc>
          <w:tcPr>
            <w:tcW w:w="64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0.67</w:t>
            </w:r>
          </w:p>
        </w:tc>
        <w:tc>
          <w:tcPr>
            <w:tcW w:w="684"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0.43</w:t>
            </w:r>
          </w:p>
        </w:tc>
        <w:tc>
          <w:tcPr>
            <w:tcW w:w="92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35.77</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23.02</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4.07</w:t>
            </w:r>
          </w:p>
        </w:tc>
        <w:tc>
          <w:tcPr>
            <w:tcW w:w="76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rPr>
              <w:t>0.43</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0.32</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rPr>
              <w:t>-0.17</w:t>
            </w:r>
          </w:p>
        </w:tc>
        <w:tc>
          <w:tcPr>
            <w:tcW w:w="803"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tabs>
                <w:tab w:val="left" w:pos="15365"/>
              </w:tabs>
              <w:adjustRightInd w:val="0"/>
              <w:snapToGrid w:val="0"/>
              <w:jc w:val="center"/>
              <w:rPr>
                <w:rFonts w:eastAsia="Calibri"/>
                <w:sz w:val="18"/>
                <w:szCs w:val="18"/>
                <w:rtl/>
              </w:rPr>
            </w:pPr>
            <w:r w:rsidRPr="00267A78">
              <w:rPr>
                <w:rFonts w:eastAsia="Calibri"/>
                <w:sz w:val="18"/>
                <w:szCs w:val="18"/>
                <w:vertAlign w:val="superscript"/>
              </w:rPr>
              <w:t>**</w:t>
            </w:r>
            <w:r w:rsidRPr="00267A78">
              <w:rPr>
                <w:rFonts w:eastAsia="Calibri"/>
                <w:sz w:val="18"/>
                <w:szCs w:val="18"/>
              </w:rPr>
              <w:t>5.30</w:t>
            </w:r>
          </w:p>
          <w:p w:rsidR="00053C93" w:rsidRPr="00267A78" w:rsidRDefault="00053C93" w:rsidP="00267A78">
            <w:pPr>
              <w:tabs>
                <w:tab w:val="left" w:pos="15365"/>
              </w:tabs>
              <w:adjustRightInd w:val="0"/>
              <w:snapToGrid w:val="0"/>
              <w:jc w:val="center"/>
              <w:rPr>
                <w:rFonts w:eastAsia="Calibri"/>
                <w:sz w:val="18"/>
                <w:szCs w:val="18"/>
              </w:rPr>
            </w:pPr>
            <w:r w:rsidRPr="00267A78">
              <w:rPr>
                <w:rFonts w:eastAsia="Calibri"/>
                <w:sz w:val="18"/>
                <w:szCs w:val="18"/>
                <w:vertAlign w:val="superscript"/>
              </w:rPr>
              <w:t>**</w:t>
            </w:r>
            <w:r w:rsidRPr="00267A78">
              <w:rPr>
                <w:rFonts w:eastAsia="Calibri"/>
                <w:sz w:val="18"/>
                <w:szCs w:val="18"/>
              </w:rPr>
              <w:t>3.65</w:t>
            </w:r>
          </w:p>
          <w:p w:rsidR="00053C93" w:rsidRPr="00267A78" w:rsidRDefault="00053C93" w:rsidP="00267A78">
            <w:pPr>
              <w:tabs>
                <w:tab w:val="left" w:pos="15365"/>
              </w:tabs>
              <w:adjustRightInd w:val="0"/>
              <w:snapToGrid w:val="0"/>
              <w:jc w:val="center"/>
              <w:rPr>
                <w:rFonts w:eastAsiaTheme="minorEastAsia" w:hint="eastAsia"/>
                <w:sz w:val="18"/>
                <w:szCs w:val="18"/>
                <w:lang w:eastAsia="zh-CN"/>
              </w:rPr>
            </w:pPr>
            <w:r w:rsidRPr="00267A78">
              <w:rPr>
                <w:rFonts w:eastAsia="Calibri"/>
                <w:sz w:val="18"/>
                <w:szCs w:val="18"/>
                <w:vertAlign w:val="superscript"/>
              </w:rPr>
              <w:t>*-</w:t>
            </w:r>
            <w:r w:rsidRPr="00267A78">
              <w:rPr>
                <w:rFonts w:eastAsia="Calibri"/>
                <w:sz w:val="18"/>
                <w:szCs w:val="18"/>
              </w:rPr>
              <w:t>2.01</w:t>
            </w:r>
          </w:p>
        </w:tc>
        <w:tc>
          <w:tcPr>
            <w:tcW w:w="99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vAlign w:val="center"/>
          </w:tcPr>
          <w:p w:rsidR="00053C93" w:rsidRPr="00267A78" w:rsidRDefault="00053C93" w:rsidP="00267A78">
            <w:pPr>
              <w:adjustRightInd w:val="0"/>
              <w:snapToGrid w:val="0"/>
              <w:jc w:val="center"/>
              <w:rPr>
                <w:rFonts w:eastAsia="Calibri"/>
                <w:sz w:val="18"/>
                <w:szCs w:val="18"/>
              </w:rPr>
            </w:pPr>
          </w:p>
        </w:tc>
      </w:tr>
      <w:tr w:rsidR="00053C93" w:rsidRPr="00267A78">
        <w:trPr>
          <w:trHeight w:val="1"/>
          <w:jc w:val="center"/>
        </w:trPr>
        <w:tc>
          <w:tcPr>
            <w:tcW w:w="8732" w:type="dxa"/>
            <w:gridSpan w:val="8"/>
            <w:tcBorders>
              <w:top w:val="single" w:sz="8" w:space="0" w:color="F79646"/>
              <w:left w:val="single" w:sz="8" w:space="0" w:color="F79646"/>
              <w:bottom w:val="single" w:sz="8" w:space="0" w:color="F79646"/>
              <w:right w:val="single" w:sz="8" w:space="0" w:color="F79646"/>
            </w:tcBorders>
            <w:shd w:val="clear" w:color="auto" w:fill="FDE9D9"/>
            <w:tcMar>
              <w:top w:w="0" w:type="dxa"/>
              <w:left w:w="108" w:type="dxa"/>
              <w:bottom w:w="0" w:type="dxa"/>
              <w:right w:w="108" w:type="dxa"/>
            </w:tcMar>
            <w:vAlign w:val="center"/>
          </w:tcPr>
          <w:p w:rsidR="00053C93" w:rsidRPr="00267A78" w:rsidRDefault="00053C93" w:rsidP="00267A78">
            <w:pPr>
              <w:adjustRightInd w:val="0"/>
              <w:snapToGrid w:val="0"/>
              <w:ind w:right="227"/>
              <w:jc w:val="center"/>
              <w:rPr>
                <w:rFonts w:eastAsia="Calibri"/>
                <w:sz w:val="18"/>
                <w:szCs w:val="18"/>
              </w:rPr>
            </w:pPr>
            <w:r w:rsidRPr="00267A78">
              <w:rPr>
                <w:rFonts w:eastAsia="Calibri"/>
                <w:sz w:val="18"/>
                <w:szCs w:val="18"/>
                <w:shd w:val="clear" w:color="auto" w:fill="FDE9D9"/>
              </w:rPr>
              <w:t>P&lt;0</w:t>
            </w:r>
            <w:r w:rsidR="00C23390" w:rsidRPr="00267A78">
              <w:rPr>
                <w:rFonts w:eastAsia="Calibri"/>
                <w:sz w:val="18"/>
                <w:szCs w:val="18"/>
              </w:rPr>
              <w:t>.</w:t>
            </w:r>
            <w:r w:rsidRPr="00267A78">
              <w:rPr>
                <w:rFonts w:eastAsia="Calibri"/>
                <w:sz w:val="18"/>
                <w:szCs w:val="18"/>
                <w:shd w:val="clear" w:color="auto" w:fill="FDE9D9"/>
              </w:rPr>
              <w:t>01                                            0P&lt;0</w:t>
            </w:r>
            <w:r w:rsidR="00C23390" w:rsidRPr="00267A78">
              <w:rPr>
                <w:rFonts w:eastAsia="Calibri"/>
                <w:sz w:val="18"/>
                <w:szCs w:val="18"/>
              </w:rPr>
              <w:t>.</w:t>
            </w:r>
            <w:r w:rsidRPr="00267A78">
              <w:rPr>
                <w:rFonts w:eastAsia="Calibri"/>
                <w:sz w:val="18"/>
                <w:szCs w:val="18"/>
                <w:shd w:val="clear" w:color="auto" w:fill="FDE9D9"/>
              </w:rPr>
              <w:t>05N=92</w:t>
            </w:r>
          </w:p>
        </w:tc>
      </w:tr>
    </w:tbl>
    <w:p w:rsidR="00053C93" w:rsidRDefault="00053C93" w:rsidP="00267A78">
      <w:pPr>
        <w:adjustRightInd w:val="0"/>
        <w:snapToGrid w:val="0"/>
        <w:jc w:val="both"/>
        <w:rPr>
          <w:rFonts w:eastAsia="Calibri"/>
          <w:sz w:val="20"/>
          <w:szCs w:val="20"/>
        </w:rPr>
      </w:pPr>
    </w:p>
    <w:p w:rsidR="002B2513" w:rsidRDefault="002B2513" w:rsidP="00267A78">
      <w:pPr>
        <w:adjustRightInd w:val="0"/>
        <w:snapToGrid w:val="0"/>
        <w:jc w:val="both"/>
        <w:rPr>
          <w:rFonts w:eastAsia="Calibri"/>
          <w:sz w:val="20"/>
          <w:szCs w:val="20"/>
        </w:rPr>
        <w:sectPr w:rsidR="002B2513" w:rsidSect="00E241AF">
          <w:footnotePr>
            <w:pos w:val="beneathText"/>
          </w:footnotePr>
          <w:type w:val="continuous"/>
          <w:pgSz w:w="12240" w:h="15840" w:code="1"/>
          <w:pgMar w:top="1440" w:right="1440" w:bottom="1440" w:left="1440" w:header="720" w:footer="720" w:gutter="0"/>
          <w:cols w:space="720"/>
          <w:docGrid w:linePitch="360"/>
        </w:sectPr>
      </w:pPr>
    </w:p>
    <w:p w:rsidR="00053C93" w:rsidRDefault="00053C93" w:rsidP="00267A78">
      <w:pPr>
        <w:adjustRightInd w:val="0"/>
        <w:snapToGrid w:val="0"/>
        <w:ind w:firstLine="851"/>
        <w:jc w:val="both"/>
        <w:rPr>
          <w:rFonts w:eastAsia="Calibri"/>
          <w:sz w:val="20"/>
          <w:szCs w:val="20"/>
        </w:rPr>
      </w:pPr>
      <w:r>
        <w:rPr>
          <w:rFonts w:eastAsia="Calibri"/>
          <w:sz w:val="20"/>
          <w:szCs w:val="20"/>
        </w:rPr>
        <w:lastRenderedPageBreak/>
        <w:t xml:space="preserve">The table indicates that in studying the predictor variables of health organizational, sense of shame and guilt in the first step had the most prediction, which this variable could predict 27% variation of health organizational lonely  and in the second step abilities dimension has added to </w:t>
      </w:r>
      <w:r w:rsidR="007A2854">
        <w:rPr>
          <w:rFonts w:eastAsia="Calibri"/>
          <w:sz w:val="20"/>
          <w:szCs w:val="20"/>
        </w:rPr>
        <w:t>prediction model</w:t>
      </w:r>
      <w:r>
        <w:rPr>
          <w:rFonts w:eastAsia="Calibri"/>
          <w:sz w:val="20"/>
          <w:szCs w:val="20"/>
        </w:rPr>
        <w:t xml:space="preserve">. These two variables together have been able to predict 41% variations in health </w:t>
      </w:r>
      <w:r w:rsidR="007A2854">
        <w:rPr>
          <w:rFonts w:eastAsia="Calibri"/>
          <w:sz w:val="20"/>
          <w:szCs w:val="20"/>
        </w:rPr>
        <w:t>organizational. It</w:t>
      </w:r>
      <w:r>
        <w:rPr>
          <w:rFonts w:eastAsia="Calibri"/>
          <w:sz w:val="20"/>
          <w:szCs w:val="20"/>
        </w:rPr>
        <w:t xml:space="preserve"> means that abilities variable could add 14 percent to the last prediction variable. </w:t>
      </w:r>
      <w:proofErr w:type="gramStart"/>
      <w:r>
        <w:rPr>
          <w:rFonts w:eastAsia="Calibri"/>
          <w:sz w:val="20"/>
          <w:szCs w:val="20"/>
        </w:rPr>
        <w:t>In the third step, the present, future and past, have been added in prediction model which these three variables together have been able to predict 43% of the changes in health organizational.</w:t>
      </w:r>
      <w:proofErr w:type="gramEnd"/>
      <w:r>
        <w:rPr>
          <w:rFonts w:eastAsia="Calibri"/>
          <w:sz w:val="20"/>
          <w:szCs w:val="20"/>
        </w:rPr>
        <w:t xml:space="preserve"> It means that the present, past and future variable could add 2% to the last prediction variables. Standardized beta coefficient indicates that in the regression equation shame and guilt has 0/43 beta coefficient and abilities variable has 0/32 beta coefficient and the future, present and past variable has- 0/17 beta coefficient.</w:t>
      </w:r>
    </w:p>
    <w:p w:rsidR="007A2854" w:rsidRDefault="007A2854" w:rsidP="00267A78">
      <w:pPr>
        <w:adjustRightInd w:val="0"/>
        <w:snapToGrid w:val="0"/>
        <w:ind w:firstLine="851"/>
        <w:jc w:val="both"/>
        <w:rPr>
          <w:rFonts w:eastAsia="Calibri"/>
          <w:sz w:val="20"/>
          <w:szCs w:val="20"/>
        </w:rPr>
      </w:pPr>
    </w:p>
    <w:p w:rsidR="00053C93" w:rsidRDefault="00053C93" w:rsidP="00267A78">
      <w:pPr>
        <w:adjustRightInd w:val="0"/>
        <w:snapToGrid w:val="0"/>
        <w:jc w:val="both"/>
        <w:rPr>
          <w:rFonts w:eastAsia="Calibri"/>
          <w:b/>
          <w:sz w:val="20"/>
          <w:szCs w:val="20"/>
        </w:rPr>
      </w:pPr>
      <w:r>
        <w:rPr>
          <w:rFonts w:eastAsia="Calibri"/>
          <w:b/>
          <w:sz w:val="20"/>
          <w:szCs w:val="20"/>
        </w:rPr>
        <w:lastRenderedPageBreak/>
        <w:t xml:space="preserve">Discussion </w:t>
      </w:r>
    </w:p>
    <w:p w:rsidR="00053C93" w:rsidRDefault="00053C93" w:rsidP="00267A78">
      <w:pPr>
        <w:adjustRightInd w:val="0"/>
        <w:snapToGrid w:val="0"/>
        <w:jc w:val="both"/>
        <w:rPr>
          <w:rFonts w:eastAsia="Calibri"/>
          <w:b/>
          <w:sz w:val="20"/>
          <w:szCs w:val="20"/>
        </w:rPr>
      </w:pPr>
      <w:r>
        <w:rPr>
          <w:rFonts w:eastAsia="Calibri"/>
          <w:b/>
          <w:sz w:val="20"/>
          <w:szCs w:val="20"/>
        </w:rPr>
        <w:t xml:space="preserve">The first question: </w:t>
      </w:r>
      <w:r w:rsidR="007A2854">
        <w:rPr>
          <w:rFonts w:eastAsia="Calibri"/>
          <w:b/>
          <w:sz w:val="20"/>
          <w:szCs w:val="20"/>
        </w:rPr>
        <w:t>Are</w:t>
      </w:r>
      <w:r>
        <w:rPr>
          <w:rFonts w:eastAsia="Calibri"/>
          <w:b/>
          <w:sz w:val="20"/>
          <w:szCs w:val="20"/>
        </w:rPr>
        <w:t xml:space="preserve"> there any relationship </w:t>
      </w:r>
      <w:proofErr w:type="spellStart"/>
      <w:r>
        <w:rPr>
          <w:rFonts w:eastAsia="Calibri"/>
          <w:b/>
          <w:sz w:val="20"/>
          <w:szCs w:val="20"/>
        </w:rPr>
        <w:t>betweenself</w:t>
      </w:r>
      <w:proofErr w:type="spellEnd"/>
      <w:r>
        <w:rPr>
          <w:rFonts w:eastAsia="Calibri"/>
          <w:b/>
          <w:sz w:val="20"/>
          <w:szCs w:val="20"/>
        </w:rPr>
        <w:t xml:space="preserve">-awareness and its dimension with the quality of work life of managers in secondary schools of </w:t>
      </w:r>
      <w:proofErr w:type="spellStart"/>
      <w:r>
        <w:rPr>
          <w:rFonts w:eastAsia="Calibri"/>
          <w:b/>
          <w:sz w:val="20"/>
          <w:szCs w:val="20"/>
        </w:rPr>
        <w:t>Zahedan</w:t>
      </w:r>
      <w:proofErr w:type="spellEnd"/>
      <w:r>
        <w:rPr>
          <w:rFonts w:eastAsia="Calibri"/>
          <w:b/>
          <w:sz w:val="20"/>
          <w:szCs w:val="20"/>
        </w:rPr>
        <w:t>?</w:t>
      </w:r>
    </w:p>
    <w:p w:rsidR="00053C93" w:rsidRDefault="00053C93" w:rsidP="00267A78">
      <w:pPr>
        <w:adjustRightInd w:val="0"/>
        <w:snapToGrid w:val="0"/>
        <w:ind w:firstLine="851"/>
        <w:jc w:val="both"/>
        <w:rPr>
          <w:rFonts w:eastAsia="Calibri"/>
          <w:sz w:val="20"/>
          <w:szCs w:val="20"/>
        </w:rPr>
      </w:pPr>
      <w:r>
        <w:rPr>
          <w:rFonts w:eastAsia="Calibri"/>
          <w:sz w:val="20"/>
          <w:szCs w:val="20"/>
        </w:rPr>
        <w:t>Results indicate that there is direct relationship between self-awarene</w:t>
      </w:r>
      <w:r w:rsidR="007A2854">
        <w:rPr>
          <w:rFonts w:eastAsia="Calibri"/>
          <w:sz w:val="20"/>
          <w:szCs w:val="20"/>
        </w:rPr>
        <w:t>ss and the quality of work life</w:t>
      </w:r>
      <w:r>
        <w:rPr>
          <w:rFonts w:eastAsia="Calibri"/>
          <w:sz w:val="20"/>
          <w:szCs w:val="20"/>
        </w:rPr>
        <w:t>.</w:t>
      </w:r>
      <w:r w:rsidR="007A2854">
        <w:rPr>
          <w:rFonts w:eastAsia="Calibri"/>
          <w:sz w:val="20"/>
          <w:szCs w:val="20"/>
        </w:rPr>
        <w:t xml:space="preserve"> </w:t>
      </w:r>
      <w:r>
        <w:rPr>
          <w:rFonts w:eastAsia="Calibri"/>
          <w:sz w:val="20"/>
          <w:szCs w:val="20"/>
        </w:rPr>
        <w:t>This finding fits well with the findings, but above findings has not been confirmed by research. Also the findings showed that there is significant positive relationship between the dimensions of the self-awareness means confidence, sociability, and emotionality with quality of work life of managers, but sexual and health fitness</w:t>
      </w:r>
      <w:r w:rsidR="007A2854">
        <w:rPr>
          <w:rFonts w:eastAsia="Calibri"/>
          <w:sz w:val="20"/>
          <w:szCs w:val="20"/>
        </w:rPr>
        <w:t>, abilities</w:t>
      </w:r>
      <w:r>
        <w:rPr>
          <w:rFonts w:eastAsia="Calibri"/>
          <w:sz w:val="20"/>
          <w:szCs w:val="20"/>
        </w:rPr>
        <w:t xml:space="preserve">, self-acceptance, esteem, guilt and beliefs, feelings of shame and guilt, the </w:t>
      </w:r>
      <w:r w:rsidR="007A2854">
        <w:rPr>
          <w:rFonts w:eastAsia="Calibri"/>
          <w:sz w:val="20"/>
          <w:szCs w:val="20"/>
        </w:rPr>
        <w:t>past, present</w:t>
      </w:r>
      <w:r>
        <w:rPr>
          <w:rFonts w:eastAsia="Calibri"/>
          <w:sz w:val="20"/>
          <w:szCs w:val="20"/>
        </w:rPr>
        <w:t xml:space="preserve"> and future have not a significant direct relationship with the quality of work life.</w:t>
      </w:r>
    </w:p>
    <w:p w:rsidR="00053C93" w:rsidRDefault="00053C93" w:rsidP="00267A78">
      <w:pPr>
        <w:adjustRightInd w:val="0"/>
        <w:snapToGrid w:val="0"/>
        <w:jc w:val="both"/>
        <w:rPr>
          <w:rFonts w:eastAsia="Calibri"/>
          <w:sz w:val="20"/>
          <w:szCs w:val="20"/>
        </w:rPr>
      </w:pPr>
    </w:p>
    <w:p w:rsidR="00053C93" w:rsidRDefault="00053C93" w:rsidP="00267A78">
      <w:pPr>
        <w:adjustRightInd w:val="0"/>
        <w:snapToGrid w:val="0"/>
        <w:jc w:val="both"/>
        <w:rPr>
          <w:rFonts w:eastAsia="Calibri"/>
          <w:b/>
          <w:sz w:val="20"/>
          <w:szCs w:val="20"/>
        </w:rPr>
      </w:pPr>
      <w:r>
        <w:rPr>
          <w:rFonts w:eastAsia="Calibri"/>
          <w:b/>
          <w:sz w:val="20"/>
          <w:szCs w:val="20"/>
        </w:rPr>
        <w:lastRenderedPageBreak/>
        <w:t xml:space="preserve">Second question: Is there any relationship between self-awareness and health organizational of managers in secondary schools of </w:t>
      </w:r>
      <w:proofErr w:type="spellStart"/>
      <w:r>
        <w:rPr>
          <w:rFonts w:eastAsia="Calibri"/>
          <w:b/>
          <w:sz w:val="20"/>
          <w:szCs w:val="20"/>
        </w:rPr>
        <w:t>Zahedan</w:t>
      </w:r>
      <w:proofErr w:type="spellEnd"/>
      <w:r>
        <w:rPr>
          <w:rFonts w:eastAsia="Calibri"/>
          <w:b/>
          <w:sz w:val="20"/>
          <w:szCs w:val="20"/>
        </w:rPr>
        <w:t>?</w:t>
      </w:r>
    </w:p>
    <w:p w:rsidR="00053C93" w:rsidRDefault="00053C93" w:rsidP="00267A78">
      <w:pPr>
        <w:adjustRightInd w:val="0"/>
        <w:snapToGrid w:val="0"/>
        <w:ind w:firstLine="720"/>
        <w:jc w:val="both"/>
        <w:rPr>
          <w:rFonts w:eastAsiaTheme="minorEastAsia" w:hint="eastAsia"/>
          <w:sz w:val="20"/>
          <w:szCs w:val="20"/>
          <w:lang w:eastAsia="zh-CN"/>
        </w:rPr>
      </w:pPr>
      <w:r>
        <w:rPr>
          <w:rFonts w:eastAsia="Calibri"/>
          <w:sz w:val="20"/>
          <w:szCs w:val="20"/>
        </w:rPr>
        <w:t>Results indicate that there is direct and significant relationship between self-awareness and health organizational. This finding</w:t>
      </w:r>
      <w:r w:rsidR="00267A78">
        <w:rPr>
          <w:rFonts w:eastAsia="Calibri"/>
          <w:sz w:val="20"/>
          <w:szCs w:val="20"/>
        </w:rPr>
        <w:t xml:space="preserve"> fits with research results of </w:t>
      </w:r>
      <w:proofErr w:type="spellStart"/>
      <w:r>
        <w:rPr>
          <w:rFonts w:eastAsia="Calibri"/>
          <w:sz w:val="20"/>
          <w:szCs w:val="20"/>
        </w:rPr>
        <w:t>Farzami</w:t>
      </w:r>
      <w:proofErr w:type="spellEnd"/>
      <w:r>
        <w:rPr>
          <w:rFonts w:eastAsia="Calibri"/>
          <w:sz w:val="20"/>
          <w:szCs w:val="20"/>
        </w:rPr>
        <w:t xml:space="preserve"> et al (</w:t>
      </w:r>
      <w:r w:rsidR="002B2513">
        <w:rPr>
          <w:rFonts w:eastAsia="Calibri"/>
          <w:sz w:val="20"/>
          <w:szCs w:val="20"/>
        </w:rPr>
        <w:t>2007</w:t>
      </w:r>
      <w:r>
        <w:rPr>
          <w:rFonts w:eastAsia="Calibri"/>
          <w:sz w:val="20"/>
          <w:szCs w:val="20"/>
        </w:rPr>
        <w:t>)</w:t>
      </w:r>
      <w:r w:rsidR="00267A78">
        <w:rPr>
          <w:rFonts w:eastAsia="Calibri"/>
          <w:sz w:val="20"/>
          <w:szCs w:val="20"/>
        </w:rPr>
        <w:t>.</w:t>
      </w:r>
      <w:r>
        <w:rPr>
          <w:rFonts w:eastAsia="Calibri"/>
          <w:sz w:val="20"/>
          <w:szCs w:val="20"/>
        </w:rPr>
        <w:t xml:space="preserve"> The findings show that there is significant relationship between the self-awareness means abilities, self-confidence, self-acceptance, present, future and past, and emotional feelings of shame and guilt, and valuable and beliefs dimensions with health </w:t>
      </w:r>
      <w:proofErr w:type="spellStart"/>
      <w:r>
        <w:rPr>
          <w:rFonts w:eastAsia="Calibri"/>
          <w:sz w:val="20"/>
          <w:szCs w:val="20"/>
        </w:rPr>
        <w:t>organizational</w:t>
      </w:r>
      <w:r w:rsidR="00267A78">
        <w:rPr>
          <w:rFonts w:eastAsia="Calibri"/>
          <w:sz w:val="20"/>
          <w:szCs w:val="20"/>
        </w:rPr>
        <w:t>.</w:t>
      </w:r>
      <w:r>
        <w:rPr>
          <w:rFonts w:eastAsia="Calibri"/>
          <w:sz w:val="20"/>
          <w:szCs w:val="20"/>
        </w:rPr>
        <w:t>but</w:t>
      </w:r>
      <w:proofErr w:type="spellEnd"/>
      <w:r>
        <w:rPr>
          <w:rFonts w:eastAsia="Calibri"/>
          <w:sz w:val="20"/>
          <w:szCs w:val="20"/>
        </w:rPr>
        <w:t xml:space="preserve"> there isn’t significant relationship between Sexual and health and fitness </w:t>
      </w:r>
      <w:r w:rsidR="007A2854">
        <w:rPr>
          <w:rFonts w:eastAsia="Calibri"/>
          <w:sz w:val="20"/>
          <w:szCs w:val="20"/>
        </w:rPr>
        <w:t>and social</w:t>
      </w:r>
      <w:r>
        <w:rPr>
          <w:rFonts w:eastAsia="Calibri"/>
          <w:sz w:val="20"/>
          <w:szCs w:val="20"/>
        </w:rPr>
        <w:t xml:space="preserve"> </w:t>
      </w:r>
      <w:r w:rsidR="007A2854">
        <w:rPr>
          <w:rFonts w:eastAsia="Calibri"/>
          <w:sz w:val="20"/>
          <w:szCs w:val="20"/>
        </w:rPr>
        <w:t>dimensions.</w:t>
      </w:r>
    </w:p>
    <w:p w:rsidR="00267A78" w:rsidRPr="00267A78" w:rsidRDefault="00267A78" w:rsidP="00267A78">
      <w:pPr>
        <w:adjustRightInd w:val="0"/>
        <w:snapToGrid w:val="0"/>
        <w:jc w:val="both"/>
        <w:rPr>
          <w:rFonts w:eastAsiaTheme="minorEastAsia" w:hint="eastAsia"/>
          <w:sz w:val="20"/>
          <w:szCs w:val="20"/>
          <w:lang w:eastAsia="zh-CN"/>
        </w:rPr>
      </w:pPr>
    </w:p>
    <w:p w:rsidR="00053C93" w:rsidRDefault="00053C93" w:rsidP="00267A78">
      <w:pPr>
        <w:adjustRightInd w:val="0"/>
        <w:snapToGrid w:val="0"/>
        <w:jc w:val="both"/>
        <w:rPr>
          <w:rFonts w:eastAsia="Calibri"/>
          <w:b/>
          <w:sz w:val="20"/>
          <w:szCs w:val="20"/>
        </w:rPr>
      </w:pPr>
      <w:r>
        <w:rPr>
          <w:rFonts w:eastAsia="Calibri"/>
          <w:b/>
          <w:sz w:val="20"/>
          <w:szCs w:val="20"/>
        </w:rPr>
        <w:t xml:space="preserve">Third question: Is there any relationship between the quality of work life and health organizational </w:t>
      </w:r>
      <w:r w:rsidR="007A2854">
        <w:rPr>
          <w:rFonts w:eastAsia="Calibri"/>
          <w:b/>
          <w:sz w:val="20"/>
          <w:szCs w:val="20"/>
        </w:rPr>
        <w:t>of managers</w:t>
      </w:r>
      <w:r>
        <w:rPr>
          <w:rFonts w:eastAsia="Calibri"/>
          <w:b/>
          <w:sz w:val="20"/>
          <w:szCs w:val="20"/>
        </w:rPr>
        <w:t xml:space="preserve"> in secondary school </w:t>
      </w:r>
      <w:proofErr w:type="spellStart"/>
      <w:r>
        <w:rPr>
          <w:rFonts w:eastAsia="Calibri"/>
          <w:b/>
          <w:sz w:val="20"/>
          <w:szCs w:val="20"/>
        </w:rPr>
        <w:t>ofZahedan</w:t>
      </w:r>
      <w:proofErr w:type="spellEnd"/>
      <w:r>
        <w:rPr>
          <w:rFonts w:eastAsia="Calibri"/>
          <w:b/>
          <w:sz w:val="20"/>
          <w:szCs w:val="20"/>
        </w:rPr>
        <w:t>?</w:t>
      </w:r>
    </w:p>
    <w:p w:rsidR="00053C93" w:rsidRDefault="00053C93" w:rsidP="00267A78">
      <w:pPr>
        <w:adjustRightInd w:val="0"/>
        <w:snapToGrid w:val="0"/>
        <w:ind w:firstLine="720"/>
        <w:jc w:val="both"/>
        <w:rPr>
          <w:rFonts w:eastAsia="Calibri"/>
          <w:sz w:val="20"/>
          <w:szCs w:val="20"/>
        </w:rPr>
      </w:pPr>
      <w:r>
        <w:rPr>
          <w:rFonts w:eastAsia="Calibri"/>
          <w:sz w:val="20"/>
          <w:szCs w:val="20"/>
        </w:rPr>
        <w:t>Results suggest that there is significant and direct relationship between two variables, quality of work life and health organizational. Th</w:t>
      </w:r>
      <w:r w:rsidR="00C23390">
        <w:rPr>
          <w:rFonts w:eastAsia="Calibri"/>
          <w:sz w:val="20"/>
          <w:szCs w:val="20"/>
        </w:rPr>
        <w:t xml:space="preserve">is finding fits with, </w:t>
      </w:r>
      <w:proofErr w:type="spellStart"/>
      <w:r w:rsidR="00C23390">
        <w:rPr>
          <w:rFonts w:eastAsia="Calibri"/>
          <w:sz w:val="20"/>
          <w:szCs w:val="20"/>
        </w:rPr>
        <w:t>Mohammadi</w:t>
      </w:r>
      <w:proofErr w:type="spellEnd"/>
      <w:r>
        <w:rPr>
          <w:rFonts w:eastAsia="Calibri"/>
          <w:sz w:val="20"/>
          <w:szCs w:val="20"/>
        </w:rPr>
        <w:t xml:space="preserve"> (</w:t>
      </w:r>
      <w:r w:rsidR="00C23390">
        <w:rPr>
          <w:rFonts w:eastAsia="Calibri"/>
          <w:sz w:val="20"/>
          <w:szCs w:val="20"/>
        </w:rPr>
        <w:t>1999</w:t>
      </w:r>
      <w:r>
        <w:rPr>
          <w:rFonts w:eastAsia="Calibri"/>
          <w:sz w:val="20"/>
          <w:szCs w:val="20"/>
        </w:rPr>
        <w:t xml:space="preserve">), </w:t>
      </w:r>
      <w:proofErr w:type="spellStart"/>
      <w:r>
        <w:rPr>
          <w:rFonts w:eastAsia="Calibri"/>
          <w:sz w:val="20"/>
          <w:szCs w:val="20"/>
        </w:rPr>
        <w:t>Saedi</w:t>
      </w:r>
      <w:proofErr w:type="spellEnd"/>
      <w:r>
        <w:rPr>
          <w:rFonts w:eastAsia="Calibri"/>
          <w:sz w:val="20"/>
          <w:szCs w:val="20"/>
        </w:rPr>
        <w:t xml:space="preserve"> et al (</w:t>
      </w:r>
      <w:r w:rsidR="00C23390">
        <w:rPr>
          <w:rFonts w:eastAsia="Calibri"/>
          <w:sz w:val="20"/>
          <w:szCs w:val="20"/>
        </w:rPr>
        <w:t>2010</w:t>
      </w:r>
      <w:r>
        <w:rPr>
          <w:rFonts w:eastAsia="Calibri"/>
          <w:sz w:val="20"/>
          <w:szCs w:val="20"/>
        </w:rPr>
        <w:t>)</w:t>
      </w:r>
      <w:r w:rsidR="00C23390">
        <w:rPr>
          <w:rFonts w:eastAsia="Calibri"/>
          <w:sz w:val="20"/>
          <w:szCs w:val="20"/>
        </w:rPr>
        <w:t xml:space="preserve"> </w:t>
      </w:r>
      <w:r>
        <w:rPr>
          <w:rFonts w:eastAsia="Calibri"/>
          <w:sz w:val="20"/>
          <w:szCs w:val="20"/>
        </w:rPr>
        <w:t>findings, which showed there is a significant relationship between quality of work life and health organizational.</w:t>
      </w:r>
    </w:p>
    <w:p w:rsidR="00C23390" w:rsidRDefault="00C23390" w:rsidP="00267A78">
      <w:pPr>
        <w:adjustRightInd w:val="0"/>
        <w:snapToGrid w:val="0"/>
        <w:jc w:val="both"/>
        <w:rPr>
          <w:rFonts w:eastAsia="Calibri"/>
          <w:sz w:val="20"/>
          <w:szCs w:val="20"/>
        </w:rPr>
      </w:pPr>
    </w:p>
    <w:p w:rsidR="00053C93" w:rsidRDefault="00053C93" w:rsidP="00267A78">
      <w:pPr>
        <w:adjustRightInd w:val="0"/>
        <w:snapToGrid w:val="0"/>
        <w:jc w:val="both"/>
        <w:rPr>
          <w:rFonts w:eastAsia="Calibri"/>
          <w:b/>
          <w:sz w:val="20"/>
          <w:szCs w:val="20"/>
        </w:rPr>
      </w:pPr>
      <w:r>
        <w:rPr>
          <w:rFonts w:eastAsia="Calibri"/>
          <w:b/>
          <w:sz w:val="20"/>
          <w:szCs w:val="20"/>
        </w:rPr>
        <w:t xml:space="preserve">The fourth question: can self-awareness dimension predict to the quality of work life </w:t>
      </w:r>
      <w:r w:rsidR="00C23390">
        <w:rPr>
          <w:rFonts w:eastAsia="Calibri"/>
          <w:b/>
          <w:sz w:val="20"/>
          <w:szCs w:val="20"/>
        </w:rPr>
        <w:t>of managers</w:t>
      </w:r>
      <w:r>
        <w:rPr>
          <w:rFonts w:eastAsia="Calibri"/>
          <w:b/>
          <w:sz w:val="20"/>
          <w:szCs w:val="20"/>
        </w:rPr>
        <w:t>?</w:t>
      </w:r>
    </w:p>
    <w:p w:rsidR="00053C93" w:rsidRDefault="00053C93" w:rsidP="00267A78">
      <w:pPr>
        <w:adjustRightInd w:val="0"/>
        <w:snapToGrid w:val="0"/>
        <w:ind w:firstLine="851"/>
        <w:jc w:val="both"/>
        <w:rPr>
          <w:rFonts w:eastAsia="Calibri"/>
          <w:b/>
          <w:sz w:val="20"/>
          <w:szCs w:val="20"/>
        </w:rPr>
      </w:pPr>
      <w:r>
        <w:rPr>
          <w:rFonts w:eastAsia="Calibri"/>
          <w:sz w:val="20"/>
          <w:szCs w:val="20"/>
        </w:rPr>
        <w:t xml:space="preserve">Regression analysis showed that the quality of work life of managers in the first step of confidence had the most prediction in studying the </w:t>
      </w:r>
      <w:r w:rsidR="00C23390">
        <w:rPr>
          <w:rFonts w:eastAsia="Calibri"/>
          <w:sz w:val="20"/>
          <w:szCs w:val="20"/>
        </w:rPr>
        <w:t>predictors'</w:t>
      </w:r>
      <w:r>
        <w:rPr>
          <w:rFonts w:eastAsia="Calibri"/>
          <w:sz w:val="20"/>
          <w:szCs w:val="20"/>
        </w:rPr>
        <w:t xml:space="preserve"> </w:t>
      </w:r>
      <w:r w:rsidR="00C23390">
        <w:rPr>
          <w:rFonts w:eastAsia="Calibri"/>
          <w:sz w:val="20"/>
          <w:szCs w:val="20"/>
        </w:rPr>
        <w:t>dimension this</w:t>
      </w:r>
      <w:r>
        <w:rPr>
          <w:rFonts w:eastAsia="Calibri"/>
          <w:sz w:val="20"/>
          <w:szCs w:val="20"/>
        </w:rPr>
        <w:t xml:space="preserve"> variable was able to predict 11% of the variation in the quality of working life</w:t>
      </w:r>
      <w:r w:rsidR="00C23390">
        <w:rPr>
          <w:rFonts w:eastAsia="Calibri"/>
          <w:sz w:val="20"/>
          <w:szCs w:val="20"/>
        </w:rPr>
        <w:t xml:space="preserve"> lonely</w:t>
      </w:r>
      <w:r>
        <w:rPr>
          <w:rFonts w:eastAsia="Calibri"/>
          <w:sz w:val="20"/>
          <w:szCs w:val="20"/>
        </w:rPr>
        <w:t xml:space="preserve">. In the second step the sociability has been added in prediction pattern, these two variables together have been able to predict 17% of the quality of work </w:t>
      </w:r>
      <w:r w:rsidR="00C23390">
        <w:rPr>
          <w:rFonts w:eastAsia="Calibri"/>
          <w:sz w:val="20"/>
          <w:szCs w:val="20"/>
        </w:rPr>
        <w:t>life. It</w:t>
      </w:r>
      <w:r>
        <w:rPr>
          <w:rFonts w:eastAsia="Calibri"/>
          <w:sz w:val="20"/>
          <w:szCs w:val="20"/>
        </w:rPr>
        <w:t xml:space="preserve"> means that sociability </w:t>
      </w:r>
      <w:r w:rsidR="00AC763B">
        <w:rPr>
          <w:rFonts w:eastAsia="Calibri"/>
          <w:sz w:val="20"/>
          <w:szCs w:val="20"/>
        </w:rPr>
        <w:t>could 6</w:t>
      </w:r>
      <w:r>
        <w:rPr>
          <w:rFonts w:eastAsia="Calibri"/>
          <w:sz w:val="20"/>
          <w:szCs w:val="20"/>
        </w:rPr>
        <w:t>% to the last predicted variable. In the third step, the sexual and health fitness has been added to the predictions model of quality of work life, and these three variables together have predicted 23</w:t>
      </w:r>
      <w:r w:rsidR="00AC763B">
        <w:rPr>
          <w:rFonts w:eastAsia="Calibri"/>
          <w:sz w:val="20"/>
          <w:szCs w:val="20"/>
        </w:rPr>
        <w:t>% the</w:t>
      </w:r>
      <w:r>
        <w:rPr>
          <w:rFonts w:eastAsia="Calibri"/>
          <w:sz w:val="20"/>
          <w:szCs w:val="20"/>
        </w:rPr>
        <w:t xml:space="preserve"> quality of work life. It means that the range of sexual and health fitness could add 6% to the last predicted variables.</w:t>
      </w:r>
    </w:p>
    <w:p w:rsidR="00C23390" w:rsidRDefault="00C23390" w:rsidP="00267A78">
      <w:pPr>
        <w:adjustRightInd w:val="0"/>
        <w:snapToGrid w:val="0"/>
        <w:ind w:firstLine="851"/>
        <w:jc w:val="both"/>
        <w:rPr>
          <w:rFonts w:eastAsia="Calibri"/>
          <w:b/>
          <w:sz w:val="20"/>
          <w:szCs w:val="20"/>
        </w:rPr>
      </w:pPr>
    </w:p>
    <w:p w:rsidR="00053C93" w:rsidRDefault="00053C93" w:rsidP="00267A78">
      <w:pPr>
        <w:adjustRightInd w:val="0"/>
        <w:snapToGrid w:val="0"/>
        <w:jc w:val="both"/>
        <w:rPr>
          <w:rFonts w:eastAsia="Calibri"/>
          <w:b/>
          <w:sz w:val="20"/>
          <w:szCs w:val="20"/>
        </w:rPr>
      </w:pPr>
      <w:r>
        <w:rPr>
          <w:rFonts w:eastAsia="Calibri"/>
          <w:b/>
          <w:sz w:val="20"/>
          <w:szCs w:val="20"/>
        </w:rPr>
        <w:t>The fifth question: the dimensions of organizational health himself, could have predicted?</w:t>
      </w:r>
    </w:p>
    <w:p w:rsidR="00AC763B" w:rsidRDefault="00053C93" w:rsidP="00267A78">
      <w:pPr>
        <w:adjustRightInd w:val="0"/>
        <w:snapToGrid w:val="0"/>
        <w:ind w:firstLine="851"/>
        <w:jc w:val="both"/>
        <w:rPr>
          <w:rFonts w:eastAsia="Calibri"/>
          <w:sz w:val="20"/>
          <w:szCs w:val="20"/>
        </w:rPr>
      </w:pPr>
      <w:r>
        <w:rPr>
          <w:rFonts w:eastAsia="Calibri"/>
          <w:sz w:val="20"/>
          <w:szCs w:val="20"/>
        </w:rPr>
        <w:t xml:space="preserve">Regression analysis indicated that the sense of shame and </w:t>
      </w:r>
      <w:proofErr w:type="spellStart"/>
      <w:r>
        <w:rPr>
          <w:rFonts w:eastAsia="Calibri"/>
          <w:sz w:val="20"/>
          <w:szCs w:val="20"/>
        </w:rPr>
        <w:t>guiltin</w:t>
      </w:r>
      <w:proofErr w:type="spellEnd"/>
      <w:r>
        <w:rPr>
          <w:rFonts w:eastAsia="Calibri"/>
          <w:sz w:val="20"/>
          <w:szCs w:val="20"/>
        </w:rPr>
        <w:t xml:space="preserve"> the first step has the most predictions in study of health </w:t>
      </w:r>
      <w:r w:rsidR="002B2513">
        <w:rPr>
          <w:rFonts w:eastAsia="Calibri"/>
          <w:sz w:val="20"/>
          <w:szCs w:val="20"/>
        </w:rPr>
        <w:t>organizational;</w:t>
      </w:r>
      <w:r>
        <w:rPr>
          <w:rFonts w:eastAsia="Calibri"/>
          <w:sz w:val="20"/>
          <w:szCs w:val="20"/>
        </w:rPr>
        <w:t xml:space="preserve"> this variable alone was able to predict 27% variation of health organizational. And in the second step abilities dimension has been added into the prediction patt</w:t>
      </w:r>
      <w:r w:rsidR="00C23390">
        <w:rPr>
          <w:rFonts w:eastAsia="Calibri"/>
          <w:sz w:val="20"/>
          <w:szCs w:val="20"/>
        </w:rPr>
        <w:t>ern</w:t>
      </w:r>
      <w:r>
        <w:rPr>
          <w:rFonts w:eastAsia="Calibri"/>
          <w:sz w:val="20"/>
          <w:szCs w:val="20"/>
        </w:rPr>
        <w:t>, these two variables together have been able to predict</w:t>
      </w:r>
      <w:r w:rsidR="00C23390">
        <w:rPr>
          <w:rFonts w:eastAsia="Calibri"/>
          <w:sz w:val="20"/>
          <w:szCs w:val="20"/>
        </w:rPr>
        <w:t xml:space="preserve"> </w:t>
      </w:r>
      <w:r>
        <w:rPr>
          <w:rFonts w:eastAsia="Calibri"/>
          <w:sz w:val="20"/>
          <w:szCs w:val="20"/>
        </w:rPr>
        <w:t xml:space="preserve">41% health organizational of variation it means that </w:t>
      </w:r>
      <w:r>
        <w:rPr>
          <w:rFonts w:eastAsia="Calibri"/>
          <w:sz w:val="20"/>
          <w:szCs w:val="20"/>
        </w:rPr>
        <w:lastRenderedPageBreak/>
        <w:t xml:space="preserve">abilities variable could add  14 percent to the last predicted </w:t>
      </w:r>
      <w:r w:rsidR="00AC763B">
        <w:rPr>
          <w:rFonts w:eastAsia="Calibri"/>
          <w:sz w:val="20"/>
          <w:szCs w:val="20"/>
        </w:rPr>
        <w:t>variable. In</w:t>
      </w:r>
      <w:r>
        <w:rPr>
          <w:rFonts w:eastAsia="Calibri"/>
          <w:sz w:val="20"/>
          <w:szCs w:val="20"/>
        </w:rPr>
        <w:t xml:space="preserve"> the third step, the </w:t>
      </w:r>
      <w:r w:rsidR="00AC763B">
        <w:rPr>
          <w:rFonts w:eastAsia="Calibri"/>
          <w:sz w:val="20"/>
          <w:szCs w:val="20"/>
        </w:rPr>
        <w:t>past, present</w:t>
      </w:r>
      <w:r>
        <w:rPr>
          <w:rFonts w:eastAsia="Calibri"/>
          <w:sz w:val="20"/>
          <w:szCs w:val="20"/>
        </w:rPr>
        <w:t xml:space="preserve"> and future variable also has been added into prediction pattern, these three variables together have been able to predict43</w:t>
      </w:r>
      <w:r w:rsidR="00AC763B">
        <w:rPr>
          <w:rFonts w:eastAsia="Calibri"/>
          <w:sz w:val="20"/>
          <w:szCs w:val="20"/>
        </w:rPr>
        <w:t>% of</w:t>
      </w:r>
      <w:r>
        <w:rPr>
          <w:rFonts w:eastAsia="Calibri"/>
          <w:sz w:val="20"/>
          <w:szCs w:val="20"/>
        </w:rPr>
        <w:t xml:space="preserve"> h</w:t>
      </w:r>
      <w:r w:rsidR="00AC763B">
        <w:rPr>
          <w:rFonts w:eastAsia="Calibri"/>
          <w:sz w:val="20"/>
          <w:szCs w:val="20"/>
        </w:rPr>
        <w:t>ealth organizational variation.</w:t>
      </w:r>
    </w:p>
    <w:p w:rsidR="00053C93" w:rsidRDefault="00053C93" w:rsidP="00267A78">
      <w:pPr>
        <w:adjustRightInd w:val="0"/>
        <w:snapToGrid w:val="0"/>
        <w:ind w:firstLine="851"/>
        <w:jc w:val="both"/>
        <w:rPr>
          <w:rFonts w:eastAsia="Calibri"/>
          <w:sz w:val="20"/>
          <w:szCs w:val="20"/>
        </w:rPr>
      </w:pPr>
      <w:r>
        <w:rPr>
          <w:rFonts w:eastAsia="Calibri"/>
          <w:sz w:val="20"/>
          <w:szCs w:val="20"/>
        </w:rPr>
        <w:t xml:space="preserve">In connection with these results, it is worth mentioning that there is significant and direct relationship between self-awareness and the quality of working life and health </w:t>
      </w:r>
      <w:r w:rsidR="00C23390">
        <w:rPr>
          <w:rFonts w:eastAsia="Calibri"/>
          <w:sz w:val="20"/>
          <w:szCs w:val="20"/>
        </w:rPr>
        <w:t>organizational. It</w:t>
      </w:r>
      <w:r>
        <w:rPr>
          <w:rFonts w:eastAsia="Calibri"/>
          <w:sz w:val="20"/>
          <w:szCs w:val="20"/>
        </w:rPr>
        <w:t xml:space="preserve"> means that the managers who have high self-awareness and knowledge about themselves it is more effective on quality of work life and health </w:t>
      </w:r>
      <w:r w:rsidR="00AC763B">
        <w:rPr>
          <w:rFonts w:eastAsia="Calibri"/>
          <w:sz w:val="20"/>
          <w:szCs w:val="20"/>
        </w:rPr>
        <w:t>organizational. also</w:t>
      </w:r>
      <w:r>
        <w:rPr>
          <w:rFonts w:eastAsia="Calibri"/>
          <w:sz w:val="20"/>
          <w:szCs w:val="20"/>
        </w:rPr>
        <w:t xml:space="preserve"> the results also showed that the relationship between quality of work life and health organizational are significant, these findings were not unexpected, because the quality of working life include emotional factors, such as interest and attachment to, as well as the a sense of loyalty and accountability is closely related to health </w:t>
      </w:r>
      <w:r w:rsidR="00AC763B">
        <w:rPr>
          <w:rFonts w:eastAsia="Calibri"/>
          <w:sz w:val="20"/>
          <w:szCs w:val="20"/>
        </w:rPr>
        <w:t>organizational. In</w:t>
      </w:r>
      <w:r>
        <w:rPr>
          <w:rFonts w:eastAsia="Calibri"/>
          <w:sz w:val="20"/>
          <w:szCs w:val="20"/>
        </w:rPr>
        <w:t xml:space="preserve"> other words, with increasing quality of work life of mangers we can see </w:t>
      </w:r>
      <w:r w:rsidR="00AC763B">
        <w:rPr>
          <w:rFonts w:eastAsia="Calibri"/>
          <w:sz w:val="20"/>
          <w:szCs w:val="20"/>
        </w:rPr>
        <w:t>health organizational</w:t>
      </w:r>
      <w:r>
        <w:rPr>
          <w:rFonts w:eastAsia="Calibri"/>
          <w:sz w:val="20"/>
          <w:szCs w:val="20"/>
        </w:rPr>
        <w:t xml:space="preserve"> will be increase </w:t>
      </w:r>
      <w:r w:rsidR="00C23390">
        <w:rPr>
          <w:rFonts w:eastAsia="Calibri"/>
          <w:sz w:val="20"/>
          <w:szCs w:val="20"/>
        </w:rPr>
        <w:t xml:space="preserve">too. </w:t>
      </w:r>
      <w:r>
        <w:rPr>
          <w:rFonts w:eastAsia="Calibri"/>
          <w:sz w:val="20"/>
          <w:szCs w:val="20"/>
        </w:rPr>
        <w:t>The results also showed that among self-awareness dimension, the self-confidence, sociability and sexual and health fitness together are able to predict the quality of working life of managers and feelings of shame and guilt, and abilities and the present</w:t>
      </w:r>
      <w:r w:rsidR="00267A78">
        <w:rPr>
          <w:rFonts w:eastAsia="Calibri"/>
          <w:sz w:val="20"/>
          <w:szCs w:val="20"/>
        </w:rPr>
        <w:t>,</w:t>
      </w:r>
      <w:r>
        <w:rPr>
          <w:rFonts w:eastAsia="Calibri"/>
          <w:sz w:val="20"/>
          <w:szCs w:val="20"/>
        </w:rPr>
        <w:t xml:space="preserve"> future and past are able to predict changes in health organizational.</w:t>
      </w:r>
    </w:p>
    <w:p w:rsidR="00053C93" w:rsidRDefault="00053C93" w:rsidP="00267A78">
      <w:pPr>
        <w:adjustRightInd w:val="0"/>
        <w:snapToGrid w:val="0"/>
        <w:jc w:val="both"/>
        <w:rPr>
          <w:rFonts w:eastAsia="Calibri"/>
          <w:sz w:val="20"/>
          <w:szCs w:val="20"/>
        </w:rPr>
      </w:pPr>
      <w:r>
        <w:rPr>
          <w:rFonts w:eastAsia="Calibri"/>
          <w:sz w:val="20"/>
          <w:szCs w:val="20"/>
        </w:rPr>
        <w:t xml:space="preserve">Self-awareness, quality of work life and organizational health are </w:t>
      </w:r>
      <w:r w:rsidR="00C23390">
        <w:rPr>
          <w:rFonts w:eastAsia="Calibri"/>
          <w:sz w:val="20"/>
          <w:szCs w:val="20"/>
        </w:rPr>
        <w:t>present variables,</w:t>
      </w:r>
      <w:r>
        <w:rPr>
          <w:rFonts w:eastAsia="Calibri"/>
          <w:sz w:val="20"/>
          <w:szCs w:val="20"/>
        </w:rPr>
        <w:t xml:space="preserve"> which can be affected by many factors, in this study </w:t>
      </w:r>
      <w:r w:rsidR="00C23390">
        <w:rPr>
          <w:rFonts w:eastAsia="Calibri"/>
          <w:sz w:val="20"/>
          <w:szCs w:val="20"/>
        </w:rPr>
        <w:t>tried to</w:t>
      </w:r>
      <w:r>
        <w:rPr>
          <w:rFonts w:eastAsia="Calibri"/>
          <w:sz w:val="20"/>
          <w:szCs w:val="20"/>
        </w:rPr>
        <w:t xml:space="preserve"> examine some variables such </w:t>
      </w:r>
      <w:r w:rsidR="00C23390">
        <w:rPr>
          <w:rFonts w:eastAsia="Calibri"/>
          <w:sz w:val="20"/>
          <w:szCs w:val="20"/>
        </w:rPr>
        <w:t>as gender</w:t>
      </w:r>
      <w:r>
        <w:rPr>
          <w:rFonts w:eastAsia="Calibri"/>
          <w:sz w:val="20"/>
          <w:szCs w:val="20"/>
        </w:rPr>
        <w:t xml:space="preserve">, education, and Managers work </w:t>
      </w:r>
      <w:r w:rsidR="00C23390">
        <w:rPr>
          <w:rFonts w:eastAsia="Calibri"/>
          <w:sz w:val="20"/>
          <w:szCs w:val="20"/>
        </w:rPr>
        <w:t xml:space="preserve">experience. </w:t>
      </w:r>
      <w:r>
        <w:rPr>
          <w:rFonts w:eastAsia="Calibri"/>
          <w:sz w:val="20"/>
          <w:szCs w:val="20"/>
        </w:rPr>
        <w:t xml:space="preserve">Results showed that self-awareness, quality of work life and health organizational are identical in male and female managers. </w:t>
      </w:r>
    </w:p>
    <w:p w:rsidR="00053C93" w:rsidRDefault="00053C93" w:rsidP="00267A78">
      <w:pPr>
        <w:adjustRightInd w:val="0"/>
        <w:snapToGrid w:val="0"/>
        <w:ind w:firstLine="720"/>
        <w:jc w:val="both"/>
        <w:rPr>
          <w:rFonts w:eastAsia="Calibri"/>
          <w:sz w:val="20"/>
          <w:szCs w:val="20"/>
        </w:rPr>
      </w:pPr>
      <w:r>
        <w:rPr>
          <w:rFonts w:eastAsia="Calibri"/>
          <w:sz w:val="20"/>
          <w:szCs w:val="20"/>
        </w:rPr>
        <w:t xml:space="preserve">According to managers degree there is significant differences between of self-awareness </w:t>
      </w:r>
      <w:proofErr w:type="spellStart"/>
      <w:r>
        <w:rPr>
          <w:rFonts w:eastAsia="Calibri"/>
          <w:sz w:val="20"/>
          <w:szCs w:val="20"/>
        </w:rPr>
        <w:t>variables</w:t>
      </w:r>
      <w:r w:rsidR="00267A78">
        <w:rPr>
          <w:rFonts w:eastAsia="Calibri"/>
          <w:sz w:val="20"/>
          <w:szCs w:val="20"/>
        </w:rPr>
        <w:t>.</w:t>
      </w:r>
      <w:r>
        <w:rPr>
          <w:rFonts w:eastAsia="Calibri"/>
          <w:sz w:val="20"/>
          <w:szCs w:val="20"/>
        </w:rPr>
        <w:t>But</w:t>
      </w:r>
      <w:proofErr w:type="spellEnd"/>
      <w:r>
        <w:rPr>
          <w:rFonts w:eastAsia="Calibri"/>
          <w:sz w:val="20"/>
          <w:szCs w:val="20"/>
        </w:rPr>
        <w:t xml:space="preserve"> the quality of work life and health organizational have the same degree. The results showed that there is significant relationship between the self- awareness and health organizational of managers </w:t>
      </w:r>
      <w:r w:rsidR="00C23390">
        <w:rPr>
          <w:rFonts w:eastAsia="Calibri"/>
          <w:sz w:val="20"/>
          <w:szCs w:val="20"/>
        </w:rPr>
        <w:t>according the</w:t>
      </w:r>
      <w:r>
        <w:rPr>
          <w:rFonts w:eastAsia="Calibri"/>
          <w:sz w:val="20"/>
          <w:szCs w:val="20"/>
        </w:rPr>
        <w:t xml:space="preserve"> service </w:t>
      </w:r>
      <w:r w:rsidR="001C10A2">
        <w:rPr>
          <w:rFonts w:eastAsia="Calibri"/>
          <w:sz w:val="20"/>
          <w:szCs w:val="20"/>
        </w:rPr>
        <w:t>history,</w:t>
      </w:r>
      <w:r>
        <w:rPr>
          <w:rFonts w:eastAsia="Calibri"/>
          <w:sz w:val="20"/>
          <w:szCs w:val="20"/>
        </w:rPr>
        <w:t xml:space="preserve"> but there is </w:t>
      </w:r>
      <w:r w:rsidR="00C23390">
        <w:rPr>
          <w:rFonts w:eastAsia="Calibri"/>
          <w:sz w:val="20"/>
          <w:szCs w:val="20"/>
        </w:rPr>
        <w:t>no significant</w:t>
      </w:r>
      <w:r>
        <w:rPr>
          <w:rFonts w:eastAsia="Calibri"/>
          <w:sz w:val="20"/>
          <w:szCs w:val="20"/>
        </w:rPr>
        <w:t xml:space="preserve"> difference between </w:t>
      </w:r>
      <w:r w:rsidR="007667F0">
        <w:rPr>
          <w:rFonts w:eastAsia="Calibri"/>
          <w:sz w:val="20"/>
          <w:szCs w:val="20"/>
        </w:rPr>
        <w:t>qualities</w:t>
      </w:r>
      <w:r>
        <w:rPr>
          <w:rFonts w:eastAsia="Calibri"/>
          <w:sz w:val="20"/>
          <w:szCs w:val="20"/>
        </w:rPr>
        <w:t xml:space="preserve"> of work life</w:t>
      </w:r>
      <w:r w:rsidR="001C10A2">
        <w:rPr>
          <w:rFonts w:eastAsia="Calibri"/>
          <w:sz w:val="20"/>
          <w:szCs w:val="20"/>
        </w:rPr>
        <w:t>, based</w:t>
      </w:r>
      <w:r>
        <w:rPr>
          <w:rFonts w:eastAsia="Calibri"/>
          <w:sz w:val="20"/>
          <w:szCs w:val="20"/>
        </w:rPr>
        <w:t xml:space="preserve"> on years of service.</w:t>
      </w:r>
    </w:p>
    <w:p w:rsidR="001C10A2" w:rsidRDefault="001C10A2" w:rsidP="00267A78">
      <w:pPr>
        <w:adjustRightInd w:val="0"/>
        <w:snapToGrid w:val="0"/>
        <w:jc w:val="both"/>
        <w:rPr>
          <w:rFonts w:eastAsia="Calibri"/>
          <w:b/>
          <w:sz w:val="20"/>
          <w:szCs w:val="20"/>
        </w:rPr>
      </w:pPr>
    </w:p>
    <w:p w:rsidR="00053C93" w:rsidRDefault="00053C93" w:rsidP="00267A78">
      <w:pPr>
        <w:adjustRightInd w:val="0"/>
        <w:snapToGrid w:val="0"/>
        <w:jc w:val="both"/>
        <w:rPr>
          <w:rFonts w:eastAsia="Calibri"/>
          <w:b/>
          <w:sz w:val="20"/>
          <w:szCs w:val="20"/>
        </w:rPr>
      </w:pPr>
      <w:r>
        <w:rPr>
          <w:rFonts w:eastAsia="Calibri"/>
          <w:b/>
          <w:sz w:val="20"/>
          <w:szCs w:val="20"/>
        </w:rPr>
        <w:t>Suggestions</w:t>
      </w:r>
    </w:p>
    <w:p w:rsidR="00053C93" w:rsidRDefault="00C23390" w:rsidP="00267A78">
      <w:pPr>
        <w:adjustRightInd w:val="0"/>
        <w:snapToGrid w:val="0"/>
        <w:ind w:firstLine="851"/>
        <w:jc w:val="both"/>
        <w:rPr>
          <w:rFonts w:eastAsia="Calibri"/>
          <w:sz w:val="20"/>
          <w:szCs w:val="20"/>
        </w:rPr>
      </w:pPr>
      <w:r>
        <w:rPr>
          <w:rFonts w:eastAsia="Calibri"/>
          <w:sz w:val="20"/>
          <w:szCs w:val="20"/>
        </w:rPr>
        <w:t>According to</w:t>
      </w:r>
      <w:r w:rsidR="00053C93">
        <w:rPr>
          <w:rFonts w:eastAsia="Calibri"/>
          <w:sz w:val="20"/>
          <w:szCs w:val="20"/>
        </w:rPr>
        <w:t xml:space="preserve"> the relationship which there is between self-awareness with quality of work life and health organizational of </w:t>
      </w:r>
      <w:r>
        <w:rPr>
          <w:rFonts w:eastAsia="Calibri"/>
          <w:sz w:val="20"/>
          <w:szCs w:val="20"/>
        </w:rPr>
        <w:t>managers and</w:t>
      </w:r>
      <w:r w:rsidR="00053C93">
        <w:rPr>
          <w:rFonts w:eastAsia="Calibri"/>
          <w:sz w:val="20"/>
          <w:szCs w:val="20"/>
        </w:rPr>
        <w:t xml:space="preserve"> education </w:t>
      </w:r>
      <w:r>
        <w:rPr>
          <w:rFonts w:eastAsia="Calibri"/>
          <w:sz w:val="20"/>
          <w:szCs w:val="20"/>
        </w:rPr>
        <w:t>authorities, we suggest</w:t>
      </w:r>
      <w:r w:rsidR="00053C93">
        <w:rPr>
          <w:rFonts w:eastAsia="Calibri"/>
          <w:sz w:val="20"/>
          <w:szCs w:val="20"/>
        </w:rPr>
        <w:t xml:space="preserve"> to pay attention more </w:t>
      </w:r>
      <w:r>
        <w:rPr>
          <w:rFonts w:eastAsia="Calibri"/>
          <w:sz w:val="20"/>
          <w:szCs w:val="20"/>
        </w:rPr>
        <w:t>about the</w:t>
      </w:r>
      <w:r w:rsidR="00053C93">
        <w:rPr>
          <w:rFonts w:eastAsia="Calibri"/>
          <w:sz w:val="20"/>
          <w:szCs w:val="20"/>
        </w:rPr>
        <w:t xml:space="preserve"> selection and appointment of directors. Managers should be selected whose characters are </w:t>
      </w:r>
      <w:r>
        <w:rPr>
          <w:rFonts w:eastAsia="Calibri"/>
          <w:sz w:val="20"/>
          <w:szCs w:val="20"/>
        </w:rPr>
        <w:t>balanced cool</w:t>
      </w:r>
      <w:r w:rsidR="00053C93">
        <w:rPr>
          <w:rFonts w:eastAsia="Calibri"/>
          <w:sz w:val="20"/>
          <w:szCs w:val="20"/>
        </w:rPr>
        <w:t>, mature and with high confident.</w:t>
      </w:r>
    </w:p>
    <w:p w:rsidR="00C23390" w:rsidRDefault="00053C93" w:rsidP="00267A78">
      <w:pPr>
        <w:adjustRightInd w:val="0"/>
        <w:snapToGrid w:val="0"/>
        <w:ind w:firstLine="851"/>
        <w:jc w:val="both"/>
        <w:rPr>
          <w:rFonts w:eastAsia="Calibri"/>
          <w:sz w:val="20"/>
          <w:szCs w:val="20"/>
        </w:rPr>
      </w:pPr>
      <w:r>
        <w:rPr>
          <w:rFonts w:eastAsia="Calibri"/>
          <w:sz w:val="20"/>
          <w:szCs w:val="20"/>
        </w:rPr>
        <w:t xml:space="preserve"> According to that self-awareness is related to health organizational. So the manager's awareness </w:t>
      </w:r>
      <w:r>
        <w:rPr>
          <w:rFonts w:eastAsia="Calibri"/>
          <w:sz w:val="20"/>
          <w:szCs w:val="20"/>
        </w:rPr>
        <w:lastRenderedPageBreak/>
        <w:t xml:space="preserve">and understanding of his become rise it is more effective </w:t>
      </w:r>
      <w:r w:rsidR="00C23390">
        <w:rPr>
          <w:rFonts w:eastAsia="Calibri"/>
          <w:sz w:val="20"/>
          <w:szCs w:val="20"/>
        </w:rPr>
        <w:t>on organizational</w:t>
      </w:r>
      <w:r>
        <w:rPr>
          <w:rFonts w:eastAsia="Calibri"/>
          <w:sz w:val="20"/>
          <w:szCs w:val="20"/>
        </w:rPr>
        <w:t>.</w:t>
      </w:r>
    </w:p>
    <w:p w:rsidR="00C23390" w:rsidRDefault="00053C93" w:rsidP="00267A78">
      <w:pPr>
        <w:adjustRightInd w:val="0"/>
        <w:snapToGrid w:val="0"/>
        <w:ind w:firstLine="851"/>
        <w:jc w:val="both"/>
        <w:rPr>
          <w:rFonts w:eastAsia="Calibri"/>
          <w:sz w:val="20"/>
          <w:szCs w:val="20"/>
        </w:rPr>
      </w:pPr>
      <w:r>
        <w:rPr>
          <w:rFonts w:eastAsia="Calibri"/>
          <w:sz w:val="20"/>
          <w:szCs w:val="20"/>
        </w:rPr>
        <w:t>Promotion and assignment carried out according to the merits and fairness and equity payments must be met.</w:t>
      </w:r>
    </w:p>
    <w:p w:rsidR="00AC763B" w:rsidRDefault="00053C93" w:rsidP="00267A78">
      <w:pPr>
        <w:adjustRightInd w:val="0"/>
        <w:snapToGrid w:val="0"/>
        <w:ind w:firstLine="851"/>
        <w:jc w:val="both"/>
        <w:rPr>
          <w:rFonts w:eastAsia="Calibri"/>
          <w:sz w:val="20"/>
          <w:szCs w:val="20"/>
        </w:rPr>
      </w:pPr>
      <w:r>
        <w:rPr>
          <w:rFonts w:eastAsia="Calibri"/>
          <w:sz w:val="20"/>
          <w:szCs w:val="20"/>
        </w:rPr>
        <w:t>Meritocracy system implemented in the post and responsibilities of the education system to increase efficiency and ultimately leads to increased job satisfaction and organizational commitment.</w:t>
      </w:r>
    </w:p>
    <w:p w:rsidR="00053C93" w:rsidRDefault="00053C93" w:rsidP="00267A78">
      <w:pPr>
        <w:adjustRightInd w:val="0"/>
        <w:snapToGrid w:val="0"/>
        <w:ind w:firstLine="851"/>
        <w:jc w:val="both"/>
        <w:rPr>
          <w:rFonts w:eastAsia="Calibri"/>
          <w:sz w:val="20"/>
          <w:szCs w:val="20"/>
        </w:rPr>
      </w:pPr>
      <w:r>
        <w:rPr>
          <w:rFonts w:eastAsia="Calibri"/>
          <w:sz w:val="20"/>
          <w:szCs w:val="20"/>
        </w:rPr>
        <w:t>Discrimination and inappropriate relationships in the workplace will be deleted.</w:t>
      </w:r>
      <w:r w:rsidR="00AC763B">
        <w:rPr>
          <w:rFonts w:eastAsia="Calibri"/>
          <w:sz w:val="20"/>
          <w:szCs w:val="20"/>
        </w:rPr>
        <w:t xml:space="preserve"> </w:t>
      </w:r>
      <w:r>
        <w:rPr>
          <w:rFonts w:eastAsia="Calibri"/>
          <w:sz w:val="20"/>
          <w:szCs w:val="20"/>
        </w:rPr>
        <w:t xml:space="preserve">According to the work and work environment variables  and With respect </w:t>
      </w:r>
      <w:r w:rsidR="00C23390">
        <w:rPr>
          <w:rFonts w:eastAsia="Calibri"/>
          <w:sz w:val="20"/>
          <w:szCs w:val="20"/>
        </w:rPr>
        <w:t>to organizational</w:t>
      </w:r>
      <w:r>
        <w:rPr>
          <w:rFonts w:eastAsia="Calibri"/>
          <w:sz w:val="20"/>
          <w:szCs w:val="20"/>
        </w:rPr>
        <w:t xml:space="preserve"> changes in job satisfaction and commitment organizational we suggest in order to increase</w:t>
      </w:r>
      <w:r w:rsidR="00267A78">
        <w:rPr>
          <w:rFonts w:eastAsia="Calibri"/>
          <w:sz w:val="20"/>
          <w:szCs w:val="20"/>
        </w:rPr>
        <w:t>,</w:t>
      </w:r>
      <w:r>
        <w:rPr>
          <w:rFonts w:eastAsia="Calibri"/>
          <w:sz w:val="20"/>
          <w:szCs w:val="20"/>
        </w:rPr>
        <w:t xml:space="preserve"> job satisfaction and commitment organizational of teachers pay attention more about working conditions, features, and the Social work, decency and justice.</w:t>
      </w:r>
    </w:p>
    <w:p w:rsidR="00053C93" w:rsidRDefault="00053C93" w:rsidP="00267A78">
      <w:pPr>
        <w:adjustRightInd w:val="0"/>
        <w:snapToGrid w:val="0"/>
        <w:jc w:val="both"/>
        <w:rPr>
          <w:rFonts w:eastAsia="Calibri"/>
          <w:sz w:val="20"/>
          <w:szCs w:val="20"/>
        </w:rPr>
      </w:pPr>
    </w:p>
    <w:p w:rsidR="00053C93" w:rsidRPr="00053C93" w:rsidRDefault="00053C93" w:rsidP="00267A78">
      <w:pPr>
        <w:adjustRightInd w:val="0"/>
        <w:snapToGrid w:val="0"/>
        <w:jc w:val="both"/>
        <w:rPr>
          <w:rFonts w:eastAsia="Calibri"/>
          <w:b/>
          <w:sz w:val="20"/>
          <w:szCs w:val="20"/>
        </w:rPr>
      </w:pPr>
      <w:r w:rsidRPr="00053C93">
        <w:rPr>
          <w:rFonts w:eastAsia="Calibri"/>
          <w:b/>
          <w:sz w:val="20"/>
          <w:szCs w:val="20"/>
        </w:rPr>
        <w:t xml:space="preserve">References </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Ahmadi</w:t>
      </w:r>
      <w:proofErr w:type="spellEnd"/>
      <w:r w:rsidRPr="00053C93">
        <w:rPr>
          <w:rFonts w:eastAsia="Calibri"/>
          <w:sz w:val="20"/>
          <w:szCs w:val="20"/>
        </w:rPr>
        <w:t xml:space="preserve">, AA, </w:t>
      </w:r>
      <w:proofErr w:type="spellStart"/>
      <w:r w:rsidRPr="00053C93">
        <w:rPr>
          <w:rFonts w:eastAsia="Calibri"/>
          <w:sz w:val="20"/>
          <w:szCs w:val="20"/>
        </w:rPr>
        <w:t>Amin</w:t>
      </w:r>
      <w:proofErr w:type="spellEnd"/>
      <w:r w:rsidRPr="00053C93">
        <w:rPr>
          <w:rFonts w:eastAsia="Calibri"/>
          <w:sz w:val="20"/>
          <w:szCs w:val="20"/>
        </w:rPr>
        <w:t xml:space="preserve">, A., </w:t>
      </w:r>
      <w:proofErr w:type="spellStart"/>
      <w:r w:rsidRPr="00053C93">
        <w:rPr>
          <w:rFonts w:eastAsia="Calibri"/>
          <w:sz w:val="20"/>
          <w:szCs w:val="20"/>
        </w:rPr>
        <w:t>shahverdi</w:t>
      </w:r>
      <w:proofErr w:type="spellEnd"/>
      <w:r w:rsidRPr="00053C93">
        <w:rPr>
          <w:rFonts w:eastAsia="Calibri"/>
          <w:sz w:val="20"/>
          <w:szCs w:val="20"/>
        </w:rPr>
        <w:t>, P. (</w:t>
      </w:r>
      <w:r>
        <w:rPr>
          <w:rFonts w:eastAsia="Calibri"/>
          <w:sz w:val="20"/>
          <w:szCs w:val="20"/>
        </w:rPr>
        <w:t>2002</w:t>
      </w:r>
      <w:r w:rsidRPr="00053C93">
        <w:rPr>
          <w:rFonts w:eastAsia="Calibri"/>
          <w:sz w:val="20"/>
          <w:szCs w:val="20"/>
        </w:rPr>
        <w:t>). Analysis of QWL and its relation to performance, Journal, Year VIII, No. 2, pp. 33-26.</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Khadivi</w:t>
      </w:r>
      <w:proofErr w:type="spellEnd"/>
      <w:r w:rsidRPr="00053C93">
        <w:rPr>
          <w:rFonts w:eastAsia="Calibri"/>
          <w:sz w:val="20"/>
          <w:szCs w:val="20"/>
        </w:rPr>
        <w:t>, A., Ali, H. (</w:t>
      </w:r>
      <w:r>
        <w:rPr>
          <w:rFonts w:eastAsia="Calibri"/>
          <w:sz w:val="20"/>
          <w:szCs w:val="20"/>
        </w:rPr>
        <w:t>2007</w:t>
      </w:r>
      <w:r w:rsidRPr="00053C93">
        <w:rPr>
          <w:rFonts w:eastAsia="Calibri"/>
          <w:sz w:val="20"/>
          <w:szCs w:val="20"/>
        </w:rPr>
        <w:t>). Assessment of quality of work life of employees, Islamic Azad University, Tabriz Branch, Management Science Journal</w:t>
      </w:r>
      <w:r w:rsidR="00267A78">
        <w:rPr>
          <w:rFonts w:eastAsia="Calibri"/>
          <w:sz w:val="20"/>
          <w:szCs w:val="20"/>
        </w:rPr>
        <w:t>,</w:t>
      </w:r>
      <w:r w:rsidRPr="00053C93">
        <w:rPr>
          <w:rFonts w:eastAsia="Calibri"/>
          <w:sz w:val="20"/>
          <w:szCs w:val="20"/>
        </w:rPr>
        <w:t xml:space="preserve"> First Year, Issue 2, pp. 150-172.</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Zahed</w:t>
      </w:r>
      <w:proofErr w:type="spellEnd"/>
      <w:r w:rsidRPr="00053C93">
        <w:rPr>
          <w:rFonts w:eastAsia="Calibri"/>
          <w:sz w:val="20"/>
          <w:szCs w:val="20"/>
        </w:rPr>
        <w:t xml:space="preserve"> </w:t>
      </w:r>
      <w:proofErr w:type="spellStart"/>
      <w:r w:rsidRPr="00053C93">
        <w:rPr>
          <w:rFonts w:eastAsia="Calibri"/>
          <w:sz w:val="20"/>
          <w:szCs w:val="20"/>
        </w:rPr>
        <w:t>Babaiyan</w:t>
      </w:r>
      <w:proofErr w:type="spellEnd"/>
      <w:r w:rsidRPr="00053C93">
        <w:rPr>
          <w:rFonts w:eastAsia="Calibri"/>
          <w:sz w:val="20"/>
          <w:szCs w:val="20"/>
        </w:rPr>
        <w:t xml:space="preserve">, </w:t>
      </w:r>
      <w:proofErr w:type="spellStart"/>
      <w:r w:rsidRPr="00053C93">
        <w:rPr>
          <w:rFonts w:eastAsia="Calibri"/>
          <w:sz w:val="20"/>
          <w:szCs w:val="20"/>
        </w:rPr>
        <w:t>A.Askarian</w:t>
      </w:r>
      <w:proofErr w:type="spellEnd"/>
      <w:r w:rsidRPr="00053C93">
        <w:rPr>
          <w:rFonts w:eastAsia="Calibri"/>
          <w:sz w:val="20"/>
          <w:szCs w:val="20"/>
        </w:rPr>
        <w:t xml:space="preserve">, </w:t>
      </w:r>
      <w:proofErr w:type="spellStart"/>
      <w:r w:rsidRPr="00053C93">
        <w:rPr>
          <w:rFonts w:eastAsia="Calibri"/>
          <w:sz w:val="20"/>
          <w:szCs w:val="20"/>
        </w:rPr>
        <w:t>M.Behrangi</w:t>
      </w:r>
      <w:proofErr w:type="spellEnd"/>
      <w:r w:rsidRPr="00053C93">
        <w:rPr>
          <w:rFonts w:eastAsia="Calibri"/>
          <w:sz w:val="20"/>
          <w:szCs w:val="20"/>
        </w:rPr>
        <w:t xml:space="preserve">, </w:t>
      </w:r>
      <w:proofErr w:type="spellStart"/>
      <w:r w:rsidRPr="00053C93">
        <w:rPr>
          <w:rFonts w:eastAsia="Calibri"/>
          <w:sz w:val="20"/>
          <w:szCs w:val="20"/>
        </w:rPr>
        <w:t>M</w:t>
      </w:r>
      <w:proofErr w:type="gramStart"/>
      <w:r w:rsidRPr="00053C93">
        <w:rPr>
          <w:rFonts w:eastAsia="Calibri"/>
          <w:sz w:val="20"/>
          <w:szCs w:val="20"/>
        </w:rPr>
        <w:t>,.</w:t>
      </w:r>
      <w:proofErr w:type="gramEnd"/>
      <w:r w:rsidRPr="00053C93">
        <w:rPr>
          <w:rFonts w:eastAsia="Calibri"/>
          <w:sz w:val="20"/>
          <w:szCs w:val="20"/>
        </w:rPr>
        <w:t>Naderi</w:t>
      </w:r>
      <w:proofErr w:type="spellEnd"/>
      <w:r w:rsidRPr="00053C93">
        <w:rPr>
          <w:rFonts w:eastAsia="Calibri"/>
          <w:sz w:val="20"/>
          <w:szCs w:val="20"/>
        </w:rPr>
        <w:t>, E. (</w:t>
      </w:r>
      <w:r>
        <w:rPr>
          <w:rFonts w:eastAsia="Calibri"/>
          <w:sz w:val="20"/>
          <w:szCs w:val="20"/>
        </w:rPr>
        <w:t>2006</w:t>
      </w:r>
      <w:r w:rsidRPr="00053C93">
        <w:rPr>
          <w:rFonts w:eastAsia="Calibri"/>
          <w:sz w:val="20"/>
          <w:szCs w:val="20"/>
        </w:rPr>
        <w:t xml:space="preserve">). The relationship between health organizational and commitment organizational of school teachers, boy high school of Ardabil province, Psychology studies, </w:t>
      </w:r>
      <w:proofErr w:type="spellStart"/>
      <w:r w:rsidRPr="00053C93">
        <w:rPr>
          <w:rFonts w:eastAsia="Calibri"/>
          <w:sz w:val="20"/>
          <w:szCs w:val="20"/>
        </w:rPr>
        <w:t>Ferdowsi</w:t>
      </w:r>
      <w:proofErr w:type="spellEnd"/>
      <w:r w:rsidRPr="00053C93">
        <w:rPr>
          <w:rFonts w:eastAsia="Calibri"/>
          <w:sz w:val="20"/>
          <w:szCs w:val="20"/>
        </w:rPr>
        <w:t xml:space="preserve"> University, No. 22, pp. 148-128.</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Saedi</w:t>
      </w:r>
      <w:proofErr w:type="spellEnd"/>
      <w:r w:rsidRPr="00053C93">
        <w:rPr>
          <w:rFonts w:eastAsia="Calibri"/>
          <w:sz w:val="20"/>
          <w:szCs w:val="20"/>
        </w:rPr>
        <w:t xml:space="preserve">, S., </w:t>
      </w:r>
      <w:proofErr w:type="spellStart"/>
      <w:r w:rsidRPr="00053C93">
        <w:rPr>
          <w:rFonts w:eastAsia="Calibri"/>
          <w:sz w:val="20"/>
          <w:szCs w:val="20"/>
        </w:rPr>
        <w:t>Khalatbari</w:t>
      </w:r>
      <w:proofErr w:type="spellEnd"/>
      <w:r w:rsidRPr="00053C93">
        <w:rPr>
          <w:rFonts w:eastAsia="Calibri"/>
          <w:sz w:val="20"/>
          <w:szCs w:val="20"/>
        </w:rPr>
        <w:t xml:space="preserve">, J., Murray Najaf </w:t>
      </w:r>
      <w:proofErr w:type="spellStart"/>
      <w:r w:rsidRPr="00053C93">
        <w:rPr>
          <w:rFonts w:eastAsia="Calibri"/>
          <w:sz w:val="20"/>
          <w:szCs w:val="20"/>
        </w:rPr>
        <w:t>Abadi</w:t>
      </w:r>
      <w:proofErr w:type="spellEnd"/>
      <w:r w:rsidRPr="00053C93">
        <w:rPr>
          <w:rFonts w:eastAsia="Calibri"/>
          <w:sz w:val="20"/>
          <w:szCs w:val="20"/>
        </w:rPr>
        <w:t>, N. (</w:t>
      </w:r>
      <w:r>
        <w:rPr>
          <w:rFonts w:eastAsia="Calibri"/>
          <w:sz w:val="20"/>
          <w:szCs w:val="20"/>
        </w:rPr>
        <w:t>2010</w:t>
      </w:r>
      <w:r w:rsidRPr="00053C93">
        <w:rPr>
          <w:rFonts w:eastAsia="Calibri"/>
          <w:sz w:val="20"/>
          <w:szCs w:val="20"/>
        </w:rPr>
        <w:t xml:space="preserve">). Relationship between quality of work life and health organizational </w:t>
      </w:r>
      <w:proofErr w:type="spellStart"/>
      <w:r w:rsidRPr="00053C93">
        <w:rPr>
          <w:rFonts w:eastAsia="Calibri"/>
          <w:sz w:val="20"/>
          <w:szCs w:val="20"/>
        </w:rPr>
        <w:t>withjob</w:t>
      </w:r>
      <w:proofErr w:type="spellEnd"/>
      <w:r w:rsidRPr="00053C93">
        <w:rPr>
          <w:rFonts w:eastAsia="Calibri"/>
          <w:sz w:val="20"/>
          <w:szCs w:val="20"/>
        </w:rPr>
        <w:t xml:space="preserve"> satisfaction of, a new journal of industrial / </w:t>
      </w:r>
      <w:r w:rsidRPr="00053C93">
        <w:rPr>
          <w:rFonts w:eastAsia="Calibri"/>
          <w:sz w:val="20"/>
          <w:szCs w:val="20"/>
        </w:rPr>
        <w:lastRenderedPageBreak/>
        <w:t>organizational psychology, firs year, No. 14, pp. 64-55.</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Shirzad</w:t>
      </w:r>
      <w:proofErr w:type="spellEnd"/>
      <w:r w:rsidR="00267A78">
        <w:rPr>
          <w:rFonts w:eastAsiaTheme="minorEastAsia" w:hint="eastAsia"/>
          <w:sz w:val="20"/>
          <w:szCs w:val="20"/>
          <w:lang w:eastAsia="zh-CN"/>
        </w:rPr>
        <w:t xml:space="preserve"> </w:t>
      </w:r>
      <w:proofErr w:type="spellStart"/>
      <w:r w:rsidRPr="00053C93">
        <w:rPr>
          <w:rFonts w:eastAsia="Calibri"/>
          <w:sz w:val="20"/>
          <w:szCs w:val="20"/>
        </w:rPr>
        <w:t>Kebriya</w:t>
      </w:r>
      <w:proofErr w:type="spellEnd"/>
      <w:r w:rsidRPr="00053C93">
        <w:rPr>
          <w:rFonts w:eastAsia="Calibri"/>
          <w:sz w:val="20"/>
          <w:szCs w:val="20"/>
        </w:rPr>
        <w:t xml:space="preserve">, b. </w:t>
      </w:r>
      <w:proofErr w:type="spellStart"/>
      <w:r w:rsidRPr="00053C93">
        <w:rPr>
          <w:rFonts w:eastAsia="Calibri"/>
          <w:sz w:val="20"/>
          <w:szCs w:val="20"/>
        </w:rPr>
        <w:t>Bardbaz</w:t>
      </w:r>
      <w:proofErr w:type="spellEnd"/>
      <w:r w:rsidRPr="00053C93">
        <w:rPr>
          <w:rFonts w:eastAsia="Calibri"/>
          <w:sz w:val="20"/>
          <w:szCs w:val="20"/>
        </w:rPr>
        <w:t>, S. (</w:t>
      </w:r>
      <w:r>
        <w:rPr>
          <w:rFonts w:eastAsia="Calibri"/>
          <w:sz w:val="20"/>
          <w:szCs w:val="20"/>
        </w:rPr>
        <w:t>2010</w:t>
      </w:r>
      <w:r w:rsidRPr="00053C93">
        <w:rPr>
          <w:rFonts w:eastAsia="Calibri"/>
          <w:sz w:val="20"/>
          <w:szCs w:val="20"/>
        </w:rPr>
        <w:t>). The effect of the main components of quality of work life of teachers, Journal of Research in Educational Administration, No. 4, pp. 164-138.</w:t>
      </w:r>
    </w:p>
    <w:p w:rsidR="00053C93" w:rsidRPr="00053C93" w:rsidRDefault="00053C93" w:rsidP="00267A78">
      <w:pPr>
        <w:numPr>
          <w:ilvl w:val="0"/>
          <w:numId w:val="8"/>
        </w:numPr>
        <w:adjustRightInd w:val="0"/>
        <w:snapToGrid w:val="0"/>
        <w:jc w:val="both"/>
        <w:rPr>
          <w:rFonts w:eastAsia="Calibri"/>
          <w:sz w:val="20"/>
          <w:szCs w:val="20"/>
        </w:rPr>
      </w:pPr>
      <w:proofErr w:type="spellStart"/>
      <w:proofErr w:type="gramStart"/>
      <w:r w:rsidRPr="00053C93">
        <w:rPr>
          <w:rFonts w:eastAsia="Calibri"/>
          <w:sz w:val="20"/>
          <w:szCs w:val="20"/>
        </w:rPr>
        <w:t>shoariNezhad</w:t>
      </w:r>
      <w:proofErr w:type="spellEnd"/>
      <w:proofErr w:type="gramEnd"/>
      <w:r w:rsidRPr="00053C93">
        <w:rPr>
          <w:rFonts w:eastAsia="Calibri"/>
          <w:sz w:val="20"/>
          <w:szCs w:val="20"/>
        </w:rPr>
        <w:t>, AA (</w:t>
      </w:r>
      <w:r w:rsidR="00070520">
        <w:rPr>
          <w:rFonts w:eastAsia="Calibri"/>
          <w:sz w:val="20"/>
          <w:szCs w:val="20"/>
        </w:rPr>
        <w:t>2006</w:t>
      </w:r>
      <w:r w:rsidRPr="00053C93">
        <w:rPr>
          <w:rFonts w:eastAsia="Calibri"/>
          <w:sz w:val="20"/>
          <w:szCs w:val="20"/>
        </w:rPr>
        <w:t xml:space="preserve">). An introduction to human psychology, Tehran: </w:t>
      </w:r>
      <w:proofErr w:type="spellStart"/>
      <w:r w:rsidRPr="00053C93">
        <w:rPr>
          <w:rFonts w:eastAsia="Calibri"/>
          <w:sz w:val="20"/>
          <w:szCs w:val="20"/>
        </w:rPr>
        <w:t>A.publication</w:t>
      </w:r>
      <w:proofErr w:type="spellEnd"/>
      <w:r w:rsidRPr="00053C93">
        <w:rPr>
          <w:rFonts w:eastAsia="Calibri"/>
          <w:sz w:val="20"/>
          <w:szCs w:val="20"/>
        </w:rPr>
        <w:t>.</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Sharifi</w:t>
      </w:r>
      <w:proofErr w:type="spellEnd"/>
      <w:r w:rsidRPr="00053C93">
        <w:rPr>
          <w:rFonts w:eastAsia="Calibri"/>
          <w:sz w:val="20"/>
          <w:szCs w:val="20"/>
        </w:rPr>
        <w:t xml:space="preserve">, A., </w:t>
      </w:r>
      <w:proofErr w:type="spellStart"/>
      <w:r w:rsidRPr="00053C93">
        <w:rPr>
          <w:rFonts w:eastAsia="Calibri"/>
          <w:sz w:val="20"/>
          <w:szCs w:val="20"/>
        </w:rPr>
        <w:t>Aghassi</w:t>
      </w:r>
      <w:proofErr w:type="spellEnd"/>
      <w:r w:rsidRPr="00053C93">
        <w:rPr>
          <w:rFonts w:eastAsia="Calibri"/>
          <w:sz w:val="20"/>
          <w:szCs w:val="20"/>
        </w:rPr>
        <w:t>, S. (</w:t>
      </w:r>
      <w:r w:rsidR="00070520">
        <w:rPr>
          <w:rFonts w:eastAsia="Calibri"/>
          <w:sz w:val="20"/>
          <w:szCs w:val="20"/>
        </w:rPr>
        <w:t>2010</w:t>
      </w:r>
      <w:r w:rsidRPr="00053C93">
        <w:rPr>
          <w:rFonts w:eastAsia="Calibri"/>
          <w:sz w:val="20"/>
          <w:szCs w:val="20"/>
        </w:rPr>
        <w:t>). The relationship between health organizational and management performance, Journal - a new approach in the educational management MARVDASHT branch of Azad University, First Year, Issue 4, pp. 168-149.</w:t>
      </w:r>
    </w:p>
    <w:p w:rsidR="00053C93" w:rsidRPr="00053C93" w:rsidRDefault="00053C93" w:rsidP="00267A78">
      <w:pPr>
        <w:numPr>
          <w:ilvl w:val="0"/>
          <w:numId w:val="8"/>
        </w:numPr>
        <w:adjustRightInd w:val="0"/>
        <w:snapToGrid w:val="0"/>
        <w:jc w:val="both"/>
        <w:rPr>
          <w:rFonts w:eastAsia="Calibri"/>
          <w:sz w:val="20"/>
          <w:szCs w:val="20"/>
        </w:rPr>
      </w:pPr>
      <w:proofErr w:type="spellStart"/>
      <w:proofErr w:type="gramStart"/>
      <w:r w:rsidRPr="00053C93">
        <w:rPr>
          <w:rFonts w:eastAsia="Calibri"/>
          <w:sz w:val="20"/>
          <w:szCs w:val="20"/>
        </w:rPr>
        <w:t>alagheband</w:t>
      </w:r>
      <w:proofErr w:type="spellEnd"/>
      <w:proofErr w:type="gramEnd"/>
      <w:r w:rsidRPr="00053C93">
        <w:rPr>
          <w:rFonts w:eastAsia="Calibri"/>
          <w:sz w:val="20"/>
          <w:szCs w:val="20"/>
        </w:rPr>
        <w:t>, A. (</w:t>
      </w:r>
      <w:r>
        <w:rPr>
          <w:rFonts w:eastAsia="Calibri"/>
          <w:sz w:val="20"/>
          <w:szCs w:val="20"/>
        </w:rPr>
        <w:t>1999</w:t>
      </w:r>
      <w:r w:rsidRPr="00053C93">
        <w:rPr>
          <w:rFonts w:eastAsia="Calibri"/>
          <w:sz w:val="20"/>
          <w:szCs w:val="20"/>
        </w:rPr>
        <w:t xml:space="preserve">). </w:t>
      </w:r>
      <w:proofErr w:type="spellStart"/>
      <w:proofErr w:type="gramStart"/>
      <w:r w:rsidRPr="00053C93">
        <w:rPr>
          <w:rFonts w:eastAsia="Calibri"/>
          <w:sz w:val="20"/>
          <w:szCs w:val="20"/>
        </w:rPr>
        <w:t>healthorganizational</w:t>
      </w:r>
      <w:proofErr w:type="spellEnd"/>
      <w:proofErr w:type="gramEnd"/>
      <w:r w:rsidRPr="00053C93">
        <w:rPr>
          <w:rFonts w:eastAsia="Calibri"/>
          <w:sz w:val="20"/>
          <w:szCs w:val="20"/>
        </w:rPr>
        <w:t xml:space="preserve"> of School, Journal of Management Education, No. 21, pp. 38-21.</w:t>
      </w:r>
    </w:p>
    <w:p w:rsidR="00053C93" w:rsidRPr="00053C93" w:rsidRDefault="00053C93" w:rsidP="00267A78">
      <w:pPr>
        <w:numPr>
          <w:ilvl w:val="0"/>
          <w:numId w:val="8"/>
        </w:numPr>
        <w:adjustRightInd w:val="0"/>
        <w:snapToGrid w:val="0"/>
        <w:jc w:val="both"/>
        <w:rPr>
          <w:rFonts w:eastAsia="Calibri"/>
          <w:sz w:val="20"/>
          <w:szCs w:val="20"/>
        </w:rPr>
      </w:pPr>
      <w:proofErr w:type="spellStart"/>
      <w:r w:rsidRPr="00053C93">
        <w:rPr>
          <w:rFonts w:eastAsia="Calibri"/>
          <w:sz w:val="20"/>
          <w:szCs w:val="20"/>
        </w:rPr>
        <w:t>Farzamikhah</w:t>
      </w:r>
      <w:proofErr w:type="gramStart"/>
      <w:r w:rsidRPr="00053C93">
        <w:rPr>
          <w:rFonts w:eastAsia="Calibri"/>
          <w:sz w:val="20"/>
          <w:szCs w:val="20"/>
        </w:rPr>
        <w:t>,A</w:t>
      </w:r>
      <w:proofErr w:type="spellEnd"/>
      <w:proofErr w:type="gramEnd"/>
      <w:r w:rsidRPr="00053C93">
        <w:rPr>
          <w:rFonts w:eastAsia="Calibri"/>
          <w:sz w:val="20"/>
          <w:szCs w:val="20"/>
        </w:rPr>
        <w:t xml:space="preserve">., </w:t>
      </w:r>
      <w:proofErr w:type="spellStart"/>
      <w:r w:rsidRPr="00053C93">
        <w:rPr>
          <w:rFonts w:eastAsia="Calibri"/>
          <w:sz w:val="20"/>
          <w:szCs w:val="20"/>
        </w:rPr>
        <w:t>ASkarzadeh</w:t>
      </w:r>
      <w:proofErr w:type="spellEnd"/>
      <w:r w:rsidRPr="00053C93">
        <w:rPr>
          <w:rFonts w:eastAsia="Calibri"/>
          <w:sz w:val="20"/>
          <w:szCs w:val="20"/>
        </w:rPr>
        <w:t xml:space="preserve">, H., </w:t>
      </w:r>
      <w:proofErr w:type="spellStart"/>
      <w:r w:rsidRPr="00053C93">
        <w:rPr>
          <w:rFonts w:eastAsia="Calibri"/>
          <w:sz w:val="20"/>
          <w:szCs w:val="20"/>
        </w:rPr>
        <w:t>Monfaredizadeh</w:t>
      </w:r>
      <w:proofErr w:type="spellEnd"/>
      <w:r w:rsidRPr="00053C93">
        <w:rPr>
          <w:rFonts w:eastAsia="Calibri"/>
          <w:sz w:val="20"/>
          <w:szCs w:val="20"/>
        </w:rPr>
        <w:t>, B. (</w:t>
      </w:r>
      <w:r>
        <w:rPr>
          <w:rFonts w:eastAsia="Calibri"/>
          <w:sz w:val="20"/>
          <w:szCs w:val="20"/>
        </w:rPr>
        <w:t>2007</w:t>
      </w:r>
      <w:r w:rsidRPr="00053C93">
        <w:rPr>
          <w:rFonts w:eastAsia="Calibri"/>
          <w:sz w:val="20"/>
          <w:szCs w:val="20"/>
        </w:rPr>
        <w:t xml:space="preserve">). Relationship between mangers awareness and health organizational in </w:t>
      </w:r>
      <w:proofErr w:type="spellStart"/>
      <w:r w:rsidRPr="00053C93">
        <w:rPr>
          <w:rFonts w:eastAsia="Calibri"/>
          <w:sz w:val="20"/>
          <w:szCs w:val="20"/>
        </w:rPr>
        <w:t>Bojnoord</w:t>
      </w:r>
      <w:proofErr w:type="spellEnd"/>
      <w:r w:rsidRPr="00053C93">
        <w:rPr>
          <w:rFonts w:eastAsia="Calibri"/>
          <w:sz w:val="20"/>
          <w:szCs w:val="20"/>
        </w:rPr>
        <w:t xml:space="preserve"> schools, Journal of Educational Research, No. XII, pp. 96-84.</w:t>
      </w:r>
    </w:p>
    <w:p w:rsidR="00053C93" w:rsidRPr="00053C93" w:rsidRDefault="00053C93" w:rsidP="00267A78">
      <w:pPr>
        <w:numPr>
          <w:ilvl w:val="0"/>
          <w:numId w:val="8"/>
        </w:numPr>
        <w:adjustRightInd w:val="0"/>
        <w:snapToGrid w:val="0"/>
        <w:jc w:val="both"/>
        <w:rPr>
          <w:rFonts w:eastAsia="Calibri"/>
          <w:sz w:val="20"/>
          <w:szCs w:val="20"/>
        </w:rPr>
      </w:pPr>
      <w:proofErr w:type="spellStart"/>
      <w:proofErr w:type="gramStart"/>
      <w:r w:rsidRPr="00053C93">
        <w:rPr>
          <w:rFonts w:eastAsia="Calibri"/>
          <w:sz w:val="20"/>
          <w:szCs w:val="20"/>
        </w:rPr>
        <w:t>yavari</w:t>
      </w:r>
      <w:proofErr w:type="spellEnd"/>
      <w:proofErr w:type="gramEnd"/>
      <w:r w:rsidRPr="00053C93">
        <w:rPr>
          <w:rFonts w:eastAsia="Calibri"/>
          <w:sz w:val="20"/>
          <w:szCs w:val="20"/>
        </w:rPr>
        <w:t xml:space="preserve">, Y. </w:t>
      </w:r>
      <w:proofErr w:type="spellStart"/>
      <w:r w:rsidRPr="00053C93">
        <w:rPr>
          <w:rFonts w:eastAsia="Calibri"/>
          <w:sz w:val="20"/>
          <w:szCs w:val="20"/>
        </w:rPr>
        <w:t>Amirtash</w:t>
      </w:r>
      <w:proofErr w:type="spellEnd"/>
      <w:r w:rsidRPr="00053C93">
        <w:rPr>
          <w:rFonts w:eastAsia="Calibri"/>
          <w:sz w:val="20"/>
          <w:szCs w:val="20"/>
        </w:rPr>
        <w:t xml:space="preserve">, A,M. </w:t>
      </w:r>
      <w:proofErr w:type="spellStart"/>
      <w:r w:rsidRPr="00053C93">
        <w:rPr>
          <w:rFonts w:eastAsia="Calibri"/>
          <w:sz w:val="20"/>
          <w:szCs w:val="20"/>
        </w:rPr>
        <w:t>Tondnevis</w:t>
      </w:r>
      <w:proofErr w:type="spellEnd"/>
      <w:r w:rsidRPr="00053C93">
        <w:rPr>
          <w:rFonts w:eastAsia="Calibri"/>
          <w:sz w:val="20"/>
          <w:szCs w:val="20"/>
        </w:rPr>
        <w:t>, F (</w:t>
      </w:r>
      <w:r>
        <w:rPr>
          <w:rFonts w:eastAsia="Calibri"/>
          <w:sz w:val="20"/>
          <w:szCs w:val="20"/>
        </w:rPr>
        <w:t>2009</w:t>
      </w:r>
      <w:r w:rsidRPr="00053C93">
        <w:rPr>
          <w:rFonts w:eastAsia="Calibri"/>
          <w:sz w:val="20"/>
          <w:szCs w:val="20"/>
        </w:rPr>
        <w:t>). Compare the quality of working life and its subscales among faculty members and physical education group in public university, Movement Science and Sport journal, year VII, No. 12, pp. 109-99.</w:t>
      </w:r>
    </w:p>
    <w:p w:rsidR="00053C93" w:rsidRPr="00053C93" w:rsidRDefault="00053C93" w:rsidP="00267A78">
      <w:pPr>
        <w:numPr>
          <w:ilvl w:val="0"/>
          <w:numId w:val="8"/>
        </w:numPr>
        <w:adjustRightInd w:val="0"/>
        <w:snapToGrid w:val="0"/>
        <w:jc w:val="both"/>
        <w:rPr>
          <w:sz w:val="20"/>
          <w:szCs w:val="20"/>
        </w:rPr>
      </w:pPr>
      <w:r w:rsidRPr="00053C93">
        <w:rPr>
          <w:sz w:val="20"/>
          <w:szCs w:val="20"/>
        </w:rPr>
        <w:t>Barnes</w:t>
      </w:r>
      <w:r w:rsidR="00267A78">
        <w:rPr>
          <w:sz w:val="20"/>
          <w:szCs w:val="20"/>
        </w:rPr>
        <w:t>,</w:t>
      </w:r>
      <w:r w:rsidRPr="00053C93">
        <w:rPr>
          <w:sz w:val="20"/>
          <w:szCs w:val="20"/>
        </w:rPr>
        <w:t xml:space="preserve"> Kevin Michal. (2004). The Organizational Health of Middle </w:t>
      </w:r>
      <w:proofErr w:type="spellStart"/>
      <w:r w:rsidRPr="00053C93">
        <w:rPr>
          <w:sz w:val="20"/>
          <w:szCs w:val="20"/>
        </w:rPr>
        <w:t>Schools</w:t>
      </w:r>
      <w:proofErr w:type="gramStart"/>
      <w:r w:rsidR="00267A78">
        <w:rPr>
          <w:sz w:val="20"/>
          <w:szCs w:val="20"/>
        </w:rPr>
        <w:t>,</w:t>
      </w:r>
      <w:r w:rsidRPr="00053C93">
        <w:rPr>
          <w:sz w:val="20"/>
          <w:szCs w:val="20"/>
        </w:rPr>
        <w:t>Trust</w:t>
      </w:r>
      <w:proofErr w:type="spellEnd"/>
      <w:proofErr w:type="gramEnd"/>
      <w:r w:rsidR="00267A78">
        <w:rPr>
          <w:sz w:val="20"/>
          <w:szCs w:val="20"/>
        </w:rPr>
        <w:t>,</w:t>
      </w:r>
      <w:r w:rsidRPr="00053C93">
        <w:rPr>
          <w:sz w:val="20"/>
          <w:szCs w:val="20"/>
        </w:rPr>
        <w:t xml:space="preserve"> and </w:t>
      </w:r>
      <w:proofErr w:type="spellStart"/>
      <w:r w:rsidRPr="00053C93">
        <w:rPr>
          <w:sz w:val="20"/>
          <w:szCs w:val="20"/>
        </w:rPr>
        <w:t>Dicision</w:t>
      </w:r>
      <w:proofErr w:type="spellEnd"/>
      <w:r w:rsidRPr="00053C93">
        <w:rPr>
          <w:sz w:val="20"/>
          <w:szCs w:val="20"/>
        </w:rPr>
        <w:t xml:space="preserve"> </w:t>
      </w:r>
      <w:proofErr w:type="spellStart"/>
      <w:r w:rsidRPr="00053C93">
        <w:rPr>
          <w:sz w:val="20"/>
          <w:szCs w:val="20"/>
        </w:rPr>
        <w:t>Partipation</w:t>
      </w:r>
      <w:proofErr w:type="spellEnd"/>
      <w:r w:rsidRPr="00053C93">
        <w:rPr>
          <w:sz w:val="20"/>
          <w:szCs w:val="20"/>
        </w:rPr>
        <w:t xml:space="preserve">. Unpublished Master's </w:t>
      </w:r>
      <w:proofErr w:type="spellStart"/>
      <w:r w:rsidRPr="00053C93">
        <w:rPr>
          <w:sz w:val="20"/>
          <w:szCs w:val="20"/>
        </w:rPr>
        <w:t>Tesis</w:t>
      </w:r>
      <w:proofErr w:type="spellEnd"/>
      <w:r w:rsidRPr="00053C93">
        <w:rPr>
          <w:sz w:val="20"/>
          <w:szCs w:val="20"/>
        </w:rPr>
        <w:t xml:space="preserve">. New </w:t>
      </w:r>
      <w:proofErr w:type="spellStart"/>
      <w:r w:rsidRPr="00053C93">
        <w:rPr>
          <w:sz w:val="20"/>
          <w:szCs w:val="20"/>
        </w:rPr>
        <w:t>Jersy</w:t>
      </w:r>
      <w:proofErr w:type="spellEnd"/>
      <w:r w:rsidRPr="00053C93">
        <w:rPr>
          <w:sz w:val="20"/>
          <w:szCs w:val="20"/>
        </w:rPr>
        <w:t xml:space="preserve"> University.</w:t>
      </w:r>
    </w:p>
    <w:p w:rsidR="00053C93" w:rsidRPr="00053C93" w:rsidRDefault="00053C93" w:rsidP="00267A78">
      <w:pPr>
        <w:numPr>
          <w:ilvl w:val="0"/>
          <w:numId w:val="8"/>
        </w:numPr>
        <w:adjustRightInd w:val="0"/>
        <w:snapToGrid w:val="0"/>
        <w:jc w:val="both"/>
        <w:rPr>
          <w:sz w:val="20"/>
          <w:szCs w:val="20"/>
        </w:rPr>
      </w:pPr>
      <w:r w:rsidRPr="00053C93">
        <w:rPr>
          <w:sz w:val="20"/>
          <w:szCs w:val="20"/>
        </w:rPr>
        <w:t xml:space="preserve">Williams, </w:t>
      </w:r>
      <w:proofErr w:type="spellStart"/>
      <w:r w:rsidRPr="00053C93">
        <w:rPr>
          <w:sz w:val="20"/>
          <w:szCs w:val="20"/>
        </w:rPr>
        <w:t>ronny</w:t>
      </w:r>
      <w:proofErr w:type="spellEnd"/>
      <w:r w:rsidRPr="00053C93">
        <w:rPr>
          <w:sz w:val="20"/>
          <w:szCs w:val="20"/>
        </w:rPr>
        <w:t xml:space="preserve"> and </w:t>
      </w:r>
      <w:proofErr w:type="spellStart"/>
      <w:r w:rsidRPr="00053C93">
        <w:rPr>
          <w:sz w:val="20"/>
          <w:szCs w:val="20"/>
        </w:rPr>
        <w:t>thony</w:t>
      </w:r>
      <w:proofErr w:type="spellEnd"/>
      <w:proofErr w:type="gramStart"/>
      <w:r w:rsidRPr="00053C93">
        <w:rPr>
          <w:sz w:val="20"/>
          <w:szCs w:val="20"/>
        </w:rPr>
        <w:t>.(</w:t>
      </w:r>
      <w:proofErr w:type="gramEnd"/>
      <w:r w:rsidRPr="00053C93">
        <w:rPr>
          <w:sz w:val="20"/>
          <w:szCs w:val="20"/>
        </w:rPr>
        <w:t xml:space="preserve">2004). The perceived value of administrator human to school climate. Unpublished master thesis. Peabody college for teachers of Vanderbilt </w:t>
      </w:r>
      <w:proofErr w:type="gramStart"/>
      <w:r w:rsidRPr="00053C93">
        <w:rPr>
          <w:sz w:val="20"/>
          <w:szCs w:val="20"/>
        </w:rPr>
        <w:t>university</w:t>
      </w:r>
      <w:proofErr w:type="gramEnd"/>
      <w:r w:rsidRPr="00053C93">
        <w:rPr>
          <w:sz w:val="20"/>
          <w:szCs w:val="20"/>
        </w:rPr>
        <w:t>.</w:t>
      </w:r>
    </w:p>
    <w:p w:rsidR="002B2513" w:rsidRDefault="00053C93" w:rsidP="00267A78">
      <w:pPr>
        <w:numPr>
          <w:ilvl w:val="0"/>
          <w:numId w:val="8"/>
        </w:numPr>
        <w:adjustRightInd w:val="0"/>
        <w:snapToGrid w:val="0"/>
        <w:jc w:val="both"/>
        <w:rPr>
          <w:rFonts w:hint="eastAsia"/>
          <w:sz w:val="20"/>
          <w:szCs w:val="20"/>
        </w:rPr>
      </w:pPr>
      <w:proofErr w:type="spellStart"/>
      <w:r w:rsidRPr="00053C93">
        <w:rPr>
          <w:sz w:val="20"/>
          <w:szCs w:val="20"/>
        </w:rPr>
        <w:t>Conningham</w:t>
      </w:r>
      <w:proofErr w:type="spellEnd"/>
      <w:r w:rsidRPr="00053C93">
        <w:rPr>
          <w:sz w:val="20"/>
          <w:szCs w:val="20"/>
        </w:rPr>
        <w:t xml:space="preserve">, R., (2001). The Management and Control of Quality 5th South – </w:t>
      </w:r>
      <w:proofErr w:type="spellStart"/>
      <w:r w:rsidRPr="00053C93">
        <w:rPr>
          <w:sz w:val="20"/>
          <w:szCs w:val="20"/>
        </w:rPr>
        <w:t>Westem</w:t>
      </w:r>
      <w:proofErr w:type="spellEnd"/>
      <w:r w:rsidRPr="00053C93">
        <w:rPr>
          <w:sz w:val="20"/>
          <w:szCs w:val="20"/>
        </w:rPr>
        <w:t xml:space="preserve"> Thomson Learning, 5, pp 301-332.</w:t>
      </w:r>
    </w:p>
    <w:p w:rsidR="00267A78" w:rsidRDefault="00267A78" w:rsidP="00267A78">
      <w:pPr>
        <w:numPr>
          <w:ilvl w:val="0"/>
          <w:numId w:val="8"/>
        </w:numPr>
        <w:adjustRightInd w:val="0"/>
        <w:snapToGrid w:val="0"/>
        <w:jc w:val="both"/>
        <w:rPr>
          <w:sz w:val="20"/>
          <w:szCs w:val="20"/>
        </w:rPr>
        <w:sectPr w:rsidR="00267A78" w:rsidSect="00E241AF">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C4738" w:rsidRDefault="003C4738" w:rsidP="00267A78">
      <w:pPr>
        <w:adjustRightInd w:val="0"/>
        <w:snapToGrid w:val="0"/>
        <w:jc w:val="both"/>
        <w:rPr>
          <w:rFonts w:hint="eastAsia"/>
          <w:sz w:val="20"/>
          <w:szCs w:val="20"/>
          <w:lang w:eastAsia="zh-CN"/>
        </w:rPr>
      </w:pPr>
    </w:p>
    <w:p w:rsidR="00267A78" w:rsidRDefault="00267A78" w:rsidP="00267A78">
      <w:pPr>
        <w:adjustRightInd w:val="0"/>
        <w:snapToGrid w:val="0"/>
        <w:jc w:val="both"/>
        <w:rPr>
          <w:rFonts w:hint="eastAsia"/>
          <w:sz w:val="20"/>
          <w:szCs w:val="20"/>
          <w:lang w:eastAsia="zh-CN"/>
        </w:rPr>
      </w:pPr>
    </w:p>
    <w:p w:rsidR="00267A78" w:rsidRPr="00053C93" w:rsidRDefault="00267A78" w:rsidP="00267A78">
      <w:pPr>
        <w:adjustRightInd w:val="0"/>
        <w:snapToGrid w:val="0"/>
        <w:jc w:val="both"/>
        <w:rPr>
          <w:rFonts w:hint="eastAsia"/>
          <w:sz w:val="20"/>
          <w:szCs w:val="20"/>
          <w:lang w:eastAsia="zh-CN"/>
        </w:rPr>
      </w:pPr>
      <w:r>
        <w:rPr>
          <w:rFonts w:hint="eastAsia"/>
          <w:sz w:val="20"/>
          <w:szCs w:val="20"/>
          <w:lang w:eastAsia="zh-CN"/>
        </w:rPr>
        <w:t>9/27/2013</w:t>
      </w:r>
    </w:p>
    <w:sectPr w:rsidR="00267A78" w:rsidRPr="00053C93" w:rsidSect="00E241AF">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36" w:rsidRDefault="00790E36">
      <w:r>
        <w:separator/>
      </w:r>
    </w:p>
  </w:endnote>
  <w:endnote w:type="continuationSeparator" w:id="0">
    <w:p w:rsidR="00790E36" w:rsidRDefault="00790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2" w:rsidRDefault="00D80148" w:rsidP="00B3167C">
    <w:pPr>
      <w:pStyle w:val="Footer"/>
      <w:framePr w:wrap="around" w:vAnchor="text" w:hAnchor="margin" w:xAlign="center" w:y="1"/>
      <w:rPr>
        <w:rStyle w:val="PageNumber"/>
      </w:rPr>
    </w:pPr>
    <w:r>
      <w:rPr>
        <w:rStyle w:val="PageNumber"/>
      </w:rPr>
      <w:fldChar w:fldCharType="begin"/>
    </w:r>
    <w:r w:rsidR="001C10A2">
      <w:rPr>
        <w:rStyle w:val="PageNumber"/>
      </w:rPr>
      <w:instrText xml:space="preserve">PAGE  </w:instrText>
    </w:r>
    <w:r>
      <w:rPr>
        <w:rStyle w:val="PageNumber"/>
      </w:rPr>
      <w:fldChar w:fldCharType="end"/>
    </w:r>
  </w:p>
  <w:p w:rsidR="001C10A2" w:rsidRDefault="001C10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BD" w:rsidRPr="00CE0ABD" w:rsidRDefault="00D80148">
    <w:pPr>
      <w:pStyle w:val="Footer"/>
      <w:jc w:val="center"/>
      <w:rPr>
        <w:sz w:val="20"/>
        <w:szCs w:val="20"/>
      </w:rPr>
    </w:pPr>
    <w:r w:rsidRPr="00CE0ABD">
      <w:rPr>
        <w:sz w:val="20"/>
        <w:szCs w:val="20"/>
      </w:rPr>
      <w:fldChar w:fldCharType="begin"/>
    </w:r>
    <w:r w:rsidR="00CE0ABD" w:rsidRPr="00CE0ABD">
      <w:rPr>
        <w:sz w:val="20"/>
        <w:szCs w:val="20"/>
      </w:rPr>
      <w:instrText xml:space="preserve"> PAGE   \* MERGEFORMAT </w:instrText>
    </w:r>
    <w:r w:rsidRPr="00CE0ABD">
      <w:rPr>
        <w:sz w:val="20"/>
        <w:szCs w:val="20"/>
      </w:rPr>
      <w:fldChar w:fldCharType="separate"/>
    </w:r>
    <w:r w:rsidR="00267A78" w:rsidRPr="00267A78">
      <w:rPr>
        <w:noProof/>
        <w:sz w:val="20"/>
        <w:szCs w:val="20"/>
        <w:lang w:val="zh-CN"/>
      </w:rPr>
      <w:t>54</w:t>
    </w:r>
    <w:r w:rsidRPr="00CE0AB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36" w:rsidRDefault="00790E36">
      <w:r>
        <w:separator/>
      </w:r>
    </w:p>
  </w:footnote>
  <w:footnote w:type="continuationSeparator" w:id="0">
    <w:p w:rsidR="00790E36" w:rsidRDefault="0079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2" w:rsidRPr="004101AC" w:rsidRDefault="001C10A2"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proofErr w:type="gramStart"/>
    <w:r w:rsidRPr="004101AC">
      <w:rPr>
        <w:sz w:val="20"/>
      </w:rPr>
      <w:t>;</w:t>
    </w:r>
    <w:r>
      <w:rPr>
        <w:sz w:val="20"/>
      </w:rPr>
      <w:t>6</w:t>
    </w:r>
    <w:proofErr w:type="gramEnd"/>
    <w:r w:rsidRPr="004101AC">
      <w:rPr>
        <w:sz w:val="20"/>
      </w:rPr>
      <w:t>(</w:t>
    </w:r>
    <w:r w:rsidR="00CE0ABD">
      <w:rPr>
        <w:rFonts w:hint="eastAsia"/>
        <w:sz w:val="20"/>
        <w:lang w:eastAsia="zh-CN"/>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1C10A2" w:rsidRPr="00606CD7" w:rsidRDefault="001C10A2"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5BF21D0"/>
    <w:multiLevelType w:val="hybridMultilevel"/>
    <w:tmpl w:val="DC30D2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7A6F"/>
    <w:rsid w:val="00053C93"/>
    <w:rsid w:val="00064419"/>
    <w:rsid w:val="00070520"/>
    <w:rsid w:val="00080CE9"/>
    <w:rsid w:val="00090A06"/>
    <w:rsid w:val="000978CC"/>
    <w:rsid w:val="000C533D"/>
    <w:rsid w:val="001144BB"/>
    <w:rsid w:val="00177C9A"/>
    <w:rsid w:val="001811AA"/>
    <w:rsid w:val="001817C7"/>
    <w:rsid w:val="001B41B8"/>
    <w:rsid w:val="001B5FB7"/>
    <w:rsid w:val="001C10A2"/>
    <w:rsid w:val="001C3D60"/>
    <w:rsid w:val="00267A78"/>
    <w:rsid w:val="00281669"/>
    <w:rsid w:val="002B2513"/>
    <w:rsid w:val="002D408A"/>
    <w:rsid w:val="002F20CD"/>
    <w:rsid w:val="00322FAB"/>
    <w:rsid w:val="00345581"/>
    <w:rsid w:val="00370978"/>
    <w:rsid w:val="00381BC2"/>
    <w:rsid w:val="00381DD8"/>
    <w:rsid w:val="003834F3"/>
    <w:rsid w:val="003C4738"/>
    <w:rsid w:val="00441468"/>
    <w:rsid w:val="00456753"/>
    <w:rsid w:val="00464A43"/>
    <w:rsid w:val="00471E57"/>
    <w:rsid w:val="0049143E"/>
    <w:rsid w:val="004A6C92"/>
    <w:rsid w:val="004D0467"/>
    <w:rsid w:val="00507331"/>
    <w:rsid w:val="00593132"/>
    <w:rsid w:val="005B0230"/>
    <w:rsid w:val="005F5E04"/>
    <w:rsid w:val="00606CD7"/>
    <w:rsid w:val="00630DD3"/>
    <w:rsid w:val="0065209A"/>
    <w:rsid w:val="0065581A"/>
    <w:rsid w:val="0067279E"/>
    <w:rsid w:val="006D5C2E"/>
    <w:rsid w:val="006E6ACB"/>
    <w:rsid w:val="006F1706"/>
    <w:rsid w:val="00757302"/>
    <w:rsid w:val="007667F0"/>
    <w:rsid w:val="007726DB"/>
    <w:rsid w:val="00780998"/>
    <w:rsid w:val="00790E36"/>
    <w:rsid w:val="007A2854"/>
    <w:rsid w:val="007D746F"/>
    <w:rsid w:val="00814FA7"/>
    <w:rsid w:val="008A20AC"/>
    <w:rsid w:val="008B6E2D"/>
    <w:rsid w:val="008F0C29"/>
    <w:rsid w:val="009058F9"/>
    <w:rsid w:val="0091208A"/>
    <w:rsid w:val="00914558"/>
    <w:rsid w:val="009459B3"/>
    <w:rsid w:val="00952EB8"/>
    <w:rsid w:val="009655C9"/>
    <w:rsid w:val="00A03677"/>
    <w:rsid w:val="00A213D5"/>
    <w:rsid w:val="00A3476D"/>
    <w:rsid w:val="00A4578E"/>
    <w:rsid w:val="00A50376"/>
    <w:rsid w:val="00A70491"/>
    <w:rsid w:val="00AC763B"/>
    <w:rsid w:val="00AE22BD"/>
    <w:rsid w:val="00B3167C"/>
    <w:rsid w:val="00B4448D"/>
    <w:rsid w:val="00B54CDA"/>
    <w:rsid w:val="00B60E8D"/>
    <w:rsid w:val="00B63D45"/>
    <w:rsid w:val="00BB2F19"/>
    <w:rsid w:val="00BD2A8D"/>
    <w:rsid w:val="00BF6579"/>
    <w:rsid w:val="00C23390"/>
    <w:rsid w:val="00C25821"/>
    <w:rsid w:val="00C307A8"/>
    <w:rsid w:val="00C336AD"/>
    <w:rsid w:val="00CB60DF"/>
    <w:rsid w:val="00CE0ABD"/>
    <w:rsid w:val="00CE7B2F"/>
    <w:rsid w:val="00D3777A"/>
    <w:rsid w:val="00D724FB"/>
    <w:rsid w:val="00D80148"/>
    <w:rsid w:val="00DA4530"/>
    <w:rsid w:val="00DA5976"/>
    <w:rsid w:val="00DB0CA6"/>
    <w:rsid w:val="00DF7353"/>
    <w:rsid w:val="00E241AF"/>
    <w:rsid w:val="00E4459C"/>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D408A"/>
    <w:pPr>
      <w:keepNext/>
      <w:tabs>
        <w:tab w:val="num" w:pos="0"/>
      </w:tabs>
      <w:outlineLvl w:val="0"/>
    </w:pPr>
    <w:rPr>
      <w:b/>
      <w:bCs/>
      <w:sz w:val="32"/>
    </w:rPr>
  </w:style>
  <w:style w:type="paragraph" w:styleId="Heading2">
    <w:name w:val="heading 2"/>
    <w:basedOn w:val="Normal"/>
    <w:next w:val="Normal"/>
    <w:qFormat/>
    <w:rsid w:val="002D408A"/>
    <w:pPr>
      <w:keepNext/>
      <w:tabs>
        <w:tab w:val="num" w:pos="0"/>
      </w:tabs>
      <w:jc w:val="both"/>
      <w:outlineLvl w:val="1"/>
    </w:pPr>
    <w:rPr>
      <w:b/>
      <w:sz w:val="28"/>
    </w:rPr>
  </w:style>
  <w:style w:type="paragraph" w:styleId="Heading3">
    <w:name w:val="heading 3"/>
    <w:basedOn w:val="Normal"/>
    <w:next w:val="Normal"/>
    <w:qFormat/>
    <w:rsid w:val="002D408A"/>
    <w:pPr>
      <w:keepNext/>
      <w:tabs>
        <w:tab w:val="num" w:pos="0"/>
      </w:tabs>
      <w:spacing w:line="360" w:lineRule="auto"/>
      <w:jc w:val="both"/>
      <w:outlineLvl w:val="2"/>
    </w:pPr>
    <w:rPr>
      <w:b/>
      <w:bCs/>
    </w:rPr>
  </w:style>
  <w:style w:type="paragraph" w:styleId="Heading6">
    <w:name w:val="heading 6"/>
    <w:basedOn w:val="Normal"/>
    <w:next w:val="Normal"/>
    <w:qFormat/>
    <w:rsid w:val="002D408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408A"/>
  </w:style>
  <w:style w:type="character" w:customStyle="1" w:styleId="WW-Absatz-Standardschriftart">
    <w:name w:val="WW-Absatz-Standardschriftart"/>
    <w:rsid w:val="002D408A"/>
  </w:style>
  <w:style w:type="character" w:customStyle="1" w:styleId="WW-Absatz-Standardschriftart1">
    <w:name w:val="WW-Absatz-Standardschriftart1"/>
    <w:rsid w:val="002D408A"/>
  </w:style>
  <w:style w:type="character" w:customStyle="1" w:styleId="WW-Absatz-Standardschriftart11">
    <w:name w:val="WW-Absatz-Standardschriftart11"/>
    <w:rsid w:val="002D408A"/>
  </w:style>
  <w:style w:type="character" w:customStyle="1" w:styleId="WW-Absatz-Standardschriftart111">
    <w:name w:val="WW-Absatz-Standardschriftart111"/>
    <w:rsid w:val="002D408A"/>
  </w:style>
  <w:style w:type="character" w:customStyle="1" w:styleId="WW-Absatz-Standardschriftart1111">
    <w:name w:val="WW-Absatz-Standardschriftart1111"/>
    <w:rsid w:val="002D408A"/>
  </w:style>
  <w:style w:type="character" w:customStyle="1" w:styleId="WW-Absatz-Standardschriftart11111">
    <w:name w:val="WW-Absatz-Standardschriftart11111"/>
    <w:rsid w:val="002D408A"/>
  </w:style>
  <w:style w:type="character" w:customStyle="1" w:styleId="WW-Absatz-Standardschriftart111111">
    <w:name w:val="WW-Absatz-Standardschriftart111111"/>
    <w:rsid w:val="002D408A"/>
  </w:style>
  <w:style w:type="character" w:customStyle="1" w:styleId="WW-Absatz-Standardschriftart1111111">
    <w:name w:val="WW-Absatz-Standardschriftart1111111"/>
    <w:rsid w:val="002D408A"/>
  </w:style>
  <w:style w:type="character" w:customStyle="1" w:styleId="WW-Absatz-Standardschriftart11111111">
    <w:name w:val="WW-Absatz-Standardschriftart11111111"/>
    <w:rsid w:val="002D408A"/>
  </w:style>
  <w:style w:type="character" w:customStyle="1" w:styleId="WW-Absatz-Standardschriftart111111111">
    <w:name w:val="WW-Absatz-Standardschriftart111111111"/>
    <w:rsid w:val="002D408A"/>
  </w:style>
  <w:style w:type="character" w:customStyle="1" w:styleId="WW-Absatz-Standardschriftart1111111111">
    <w:name w:val="WW-Absatz-Standardschriftart1111111111"/>
    <w:rsid w:val="002D408A"/>
  </w:style>
  <w:style w:type="character" w:customStyle="1" w:styleId="WW-Absatz-Standardschriftart11111111111">
    <w:name w:val="WW-Absatz-Standardschriftart11111111111"/>
    <w:rsid w:val="002D408A"/>
  </w:style>
  <w:style w:type="character" w:customStyle="1" w:styleId="WW-Absatz-Standardschriftart111111111111">
    <w:name w:val="WW-Absatz-Standardschriftart111111111111"/>
    <w:rsid w:val="002D408A"/>
  </w:style>
  <w:style w:type="character" w:customStyle="1" w:styleId="WW-Absatz-Standardschriftart1111111111111">
    <w:name w:val="WW-Absatz-Standardschriftart1111111111111"/>
    <w:rsid w:val="002D408A"/>
  </w:style>
  <w:style w:type="character" w:customStyle="1" w:styleId="WW-Absatz-Standardschriftart11111111111111">
    <w:name w:val="WW-Absatz-Standardschriftart11111111111111"/>
    <w:rsid w:val="002D408A"/>
  </w:style>
  <w:style w:type="character" w:customStyle="1" w:styleId="WW-Absatz-Standardschriftart111111111111111">
    <w:name w:val="WW-Absatz-Standardschriftart111111111111111"/>
    <w:rsid w:val="002D408A"/>
  </w:style>
  <w:style w:type="character" w:customStyle="1" w:styleId="WW-Absatz-Standardschriftart1111111111111111">
    <w:name w:val="WW-Absatz-Standardschriftart1111111111111111"/>
    <w:rsid w:val="002D408A"/>
  </w:style>
  <w:style w:type="character" w:customStyle="1" w:styleId="WW8Num1z0">
    <w:name w:val="WW8Num1z0"/>
    <w:rsid w:val="002D408A"/>
    <w:rPr>
      <w:rFonts w:ascii="Symbol" w:eastAsia="Times New Roman" w:hAnsi="Symbol" w:cs="Times New Roman"/>
    </w:rPr>
  </w:style>
  <w:style w:type="character" w:customStyle="1" w:styleId="WW8Num1z1">
    <w:name w:val="WW8Num1z1"/>
    <w:rsid w:val="002D408A"/>
    <w:rPr>
      <w:rFonts w:ascii="Courier New" w:hAnsi="Courier New" w:cs="Courier New"/>
    </w:rPr>
  </w:style>
  <w:style w:type="character" w:customStyle="1" w:styleId="WW8Num1z2">
    <w:name w:val="WW8Num1z2"/>
    <w:rsid w:val="002D408A"/>
    <w:rPr>
      <w:rFonts w:ascii="Wingdings" w:hAnsi="Wingdings"/>
    </w:rPr>
  </w:style>
  <w:style w:type="character" w:customStyle="1" w:styleId="WW8Num1z3">
    <w:name w:val="WW8Num1z3"/>
    <w:rsid w:val="002D408A"/>
    <w:rPr>
      <w:rFonts w:ascii="Symbol" w:hAnsi="Symbol"/>
    </w:rPr>
  </w:style>
  <w:style w:type="character" w:styleId="PageNumber">
    <w:name w:val="page number"/>
    <w:basedOn w:val="DefaultParagraphFont"/>
    <w:rsid w:val="002D408A"/>
  </w:style>
  <w:style w:type="character" w:styleId="Hyperlink">
    <w:name w:val="Hyperlink"/>
    <w:rsid w:val="002D408A"/>
    <w:rPr>
      <w:color w:val="0000FF"/>
      <w:u w:val="single"/>
    </w:rPr>
  </w:style>
  <w:style w:type="character" w:styleId="FollowedHyperlink">
    <w:name w:val="FollowedHyperlink"/>
    <w:rsid w:val="002D408A"/>
    <w:rPr>
      <w:color w:val="800080"/>
      <w:u w:val="single"/>
    </w:rPr>
  </w:style>
  <w:style w:type="character" w:customStyle="1" w:styleId="NumberingSymbols">
    <w:name w:val="Numbering Symbols"/>
    <w:rsid w:val="002D408A"/>
  </w:style>
  <w:style w:type="paragraph" w:customStyle="1" w:styleId="Heading">
    <w:name w:val="Heading"/>
    <w:basedOn w:val="Normal"/>
    <w:next w:val="BodyText"/>
    <w:rsid w:val="002D408A"/>
    <w:pPr>
      <w:keepNext/>
      <w:spacing w:before="240" w:after="120"/>
    </w:pPr>
    <w:rPr>
      <w:rFonts w:ascii="Nimbus Sans L" w:eastAsia="DejaVu Sans" w:hAnsi="Nimbus Sans L" w:cs="DejaVu Sans"/>
      <w:sz w:val="28"/>
      <w:szCs w:val="28"/>
    </w:rPr>
  </w:style>
  <w:style w:type="paragraph" w:styleId="BodyText">
    <w:name w:val="Body Text"/>
    <w:basedOn w:val="Normal"/>
    <w:rsid w:val="002D408A"/>
    <w:pPr>
      <w:spacing w:line="360" w:lineRule="auto"/>
    </w:pPr>
  </w:style>
  <w:style w:type="paragraph" w:styleId="List">
    <w:name w:val="List"/>
    <w:basedOn w:val="BodyText"/>
    <w:rsid w:val="002D408A"/>
  </w:style>
  <w:style w:type="paragraph" w:styleId="Caption">
    <w:name w:val="caption"/>
    <w:basedOn w:val="Normal"/>
    <w:qFormat/>
    <w:rsid w:val="002D408A"/>
    <w:pPr>
      <w:suppressLineNumbers/>
      <w:spacing w:before="120" w:after="120"/>
    </w:pPr>
    <w:rPr>
      <w:i/>
      <w:iCs/>
    </w:rPr>
  </w:style>
  <w:style w:type="paragraph" w:customStyle="1" w:styleId="Index">
    <w:name w:val="Index"/>
    <w:basedOn w:val="Normal"/>
    <w:rsid w:val="002D408A"/>
    <w:pPr>
      <w:suppressLineNumbers/>
    </w:pPr>
  </w:style>
  <w:style w:type="paragraph" w:styleId="Header">
    <w:name w:val="header"/>
    <w:basedOn w:val="Normal"/>
    <w:next w:val="Heading1"/>
    <w:rsid w:val="002D408A"/>
    <w:pPr>
      <w:tabs>
        <w:tab w:val="center" w:pos="4320"/>
        <w:tab w:val="right" w:pos="8640"/>
      </w:tabs>
    </w:pPr>
  </w:style>
  <w:style w:type="paragraph" w:styleId="BodyTextIndent3">
    <w:name w:val="Body Text Indent 3"/>
    <w:basedOn w:val="Normal"/>
    <w:rsid w:val="002D408A"/>
    <w:pPr>
      <w:spacing w:line="360" w:lineRule="auto"/>
      <w:ind w:firstLine="720"/>
      <w:jc w:val="both"/>
    </w:pPr>
    <w:rPr>
      <w:b/>
      <w:bCs/>
    </w:rPr>
  </w:style>
  <w:style w:type="paragraph" w:styleId="BodyTextIndent">
    <w:name w:val="Body Text Indent"/>
    <w:basedOn w:val="Normal"/>
    <w:rsid w:val="002D408A"/>
    <w:pPr>
      <w:ind w:left="540" w:hanging="720"/>
      <w:jc w:val="both"/>
    </w:pPr>
  </w:style>
  <w:style w:type="paragraph" w:styleId="BodyTextIndent2">
    <w:name w:val="Body Text Indent 2"/>
    <w:basedOn w:val="Normal"/>
    <w:rsid w:val="002D408A"/>
    <w:pPr>
      <w:spacing w:line="360" w:lineRule="auto"/>
      <w:ind w:firstLine="720"/>
      <w:jc w:val="both"/>
    </w:pPr>
  </w:style>
  <w:style w:type="paragraph" w:styleId="BodyText2">
    <w:name w:val="Body Text 2"/>
    <w:basedOn w:val="Normal"/>
    <w:rsid w:val="002D408A"/>
    <w:pPr>
      <w:spacing w:line="360" w:lineRule="auto"/>
      <w:jc w:val="both"/>
    </w:pPr>
  </w:style>
  <w:style w:type="paragraph" w:styleId="Footer">
    <w:name w:val="footer"/>
    <w:basedOn w:val="Normal"/>
    <w:link w:val="FooterChar"/>
    <w:uiPriority w:val="99"/>
    <w:rsid w:val="002D408A"/>
    <w:pPr>
      <w:tabs>
        <w:tab w:val="center" w:pos="4320"/>
        <w:tab w:val="right" w:pos="8640"/>
      </w:tabs>
    </w:pPr>
    <w:rPr>
      <w:sz w:val="32"/>
    </w:rPr>
  </w:style>
  <w:style w:type="paragraph" w:customStyle="1" w:styleId="TableContents">
    <w:name w:val="Table Contents"/>
    <w:basedOn w:val="Normal"/>
    <w:rsid w:val="002D408A"/>
    <w:pPr>
      <w:suppressLineNumbers/>
    </w:pPr>
  </w:style>
  <w:style w:type="paragraph" w:customStyle="1" w:styleId="TableHeading">
    <w:name w:val="Table Heading"/>
    <w:basedOn w:val="TableContents"/>
    <w:rsid w:val="002D408A"/>
    <w:pPr>
      <w:jc w:val="center"/>
    </w:pPr>
    <w:rPr>
      <w:b/>
      <w:bCs/>
    </w:rPr>
  </w:style>
  <w:style w:type="paragraph" w:customStyle="1" w:styleId="Framecontents">
    <w:name w:val="Frame contents"/>
    <w:basedOn w:val="BodyText"/>
    <w:rsid w:val="002D408A"/>
  </w:style>
  <w:style w:type="paragraph" w:customStyle="1" w:styleId="Text">
    <w:name w:val="Text"/>
    <w:basedOn w:val="Normal"/>
    <w:rsid w:val="002D408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FooterChar">
    <w:name w:val="Footer Char"/>
    <w:basedOn w:val="DefaultParagraphFont"/>
    <w:link w:val="Footer"/>
    <w:uiPriority w:val="99"/>
    <w:rsid w:val="00CE0ABD"/>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jenaabadi@ped.usb.ac.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32003</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5505131</vt:i4>
      </vt:variant>
      <vt:variant>
        <vt:i4>0</vt:i4>
      </vt:variant>
      <vt:variant>
        <vt:i4>0</vt:i4>
      </vt:variant>
      <vt:variant>
        <vt:i4>5</vt:i4>
      </vt:variant>
      <vt:variant>
        <vt:lpwstr>mailto:hjenaabadi@ped.usb.ac.ir</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keywords/>
  <cp:lastModifiedBy>Administrator</cp:lastModifiedBy>
  <cp:revision>5</cp:revision>
  <cp:lastPrinted>2008-06-24T20:46:00Z</cp:lastPrinted>
  <dcterms:created xsi:type="dcterms:W3CDTF">2013-10-03T14:36:00Z</dcterms:created>
  <dcterms:modified xsi:type="dcterms:W3CDTF">2013-10-04T05:45:00Z</dcterms:modified>
</cp:coreProperties>
</file>