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35" w:rsidRPr="00EB15E1" w:rsidRDefault="00D05135" w:rsidP="00EB15E1">
      <w:pPr>
        <w:pStyle w:val="Heading1"/>
        <w:spacing w:before="0" w:after="0" w:line="240" w:lineRule="auto"/>
        <w:jc w:val="center"/>
        <w:rPr>
          <w:rFonts w:ascii="Times New Roman" w:hAnsi="Times New Roman"/>
          <w:i/>
          <w:kern w:val="0"/>
          <w:sz w:val="20"/>
          <w:szCs w:val="20"/>
        </w:rPr>
      </w:pPr>
      <w:r w:rsidRPr="00EB15E1">
        <w:rPr>
          <w:rFonts w:ascii="Times New Roman" w:hAnsi="Times New Roman"/>
          <w:kern w:val="0"/>
          <w:sz w:val="20"/>
          <w:szCs w:val="20"/>
        </w:rPr>
        <w:t xml:space="preserve">Antibiotic susceptibility profile of urinary tract isolates of </w:t>
      </w:r>
      <w:r w:rsidRPr="00EB15E1">
        <w:rPr>
          <w:rFonts w:ascii="Times New Roman" w:hAnsi="Times New Roman"/>
          <w:i/>
          <w:kern w:val="0"/>
          <w:sz w:val="20"/>
          <w:szCs w:val="20"/>
        </w:rPr>
        <w:t xml:space="preserve">Staphylococcus </w:t>
      </w:r>
      <w:proofErr w:type="spellStart"/>
      <w:r w:rsidRPr="00EB15E1">
        <w:rPr>
          <w:rFonts w:ascii="Times New Roman" w:hAnsi="Times New Roman"/>
          <w:i/>
          <w:kern w:val="0"/>
          <w:sz w:val="20"/>
          <w:szCs w:val="20"/>
        </w:rPr>
        <w:t>aureus</w:t>
      </w:r>
      <w:proofErr w:type="spellEnd"/>
    </w:p>
    <w:p w:rsidR="004034F9" w:rsidRPr="00EB15E1" w:rsidRDefault="004034F9" w:rsidP="00EB15E1">
      <w:pPr>
        <w:spacing w:after="0" w:line="240" w:lineRule="auto"/>
        <w:jc w:val="center"/>
        <w:rPr>
          <w:rFonts w:ascii="Times New Roman" w:hAnsi="Times New Roman" w:cs="Times New Roman"/>
          <w:sz w:val="20"/>
          <w:szCs w:val="20"/>
        </w:rPr>
      </w:pPr>
    </w:p>
    <w:p w:rsidR="00D05135" w:rsidRPr="00EB15E1" w:rsidRDefault="00D05135" w:rsidP="00EB15E1">
      <w:pPr>
        <w:pStyle w:val="Heading3"/>
        <w:spacing w:before="0" w:after="0" w:line="240" w:lineRule="auto"/>
        <w:ind w:left="720"/>
        <w:jc w:val="center"/>
        <w:rPr>
          <w:rFonts w:ascii="Times New Roman" w:hAnsi="Times New Roman"/>
          <w:b w:val="0"/>
          <w:sz w:val="20"/>
          <w:szCs w:val="20"/>
          <w:vertAlign w:val="superscript"/>
        </w:rPr>
      </w:pPr>
      <w:proofErr w:type="spellStart"/>
      <w:r w:rsidRPr="00EB15E1">
        <w:rPr>
          <w:rFonts w:ascii="Times New Roman" w:hAnsi="Times New Roman"/>
          <w:b w:val="0"/>
          <w:sz w:val="20"/>
          <w:szCs w:val="20"/>
        </w:rPr>
        <w:t>Adeleke</w:t>
      </w:r>
      <w:proofErr w:type="spellEnd"/>
      <w:r w:rsidRPr="00EB15E1">
        <w:rPr>
          <w:rFonts w:ascii="Times New Roman" w:hAnsi="Times New Roman"/>
          <w:b w:val="0"/>
          <w:sz w:val="20"/>
          <w:szCs w:val="20"/>
        </w:rPr>
        <w:t xml:space="preserve"> O E* </w:t>
      </w:r>
      <w:r w:rsidRPr="00EB15E1">
        <w:rPr>
          <w:rFonts w:ascii="Times New Roman" w:hAnsi="Times New Roman"/>
          <w:b w:val="0"/>
          <w:sz w:val="20"/>
          <w:szCs w:val="20"/>
          <w:vertAlign w:val="superscript"/>
        </w:rPr>
        <w:t>1</w:t>
      </w:r>
      <w:r w:rsidRPr="00EB15E1">
        <w:rPr>
          <w:rFonts w:ascii="Times New Roman" w:hAnsi="Times New Roman"/>
          <w:b w:val="0"/>
          <w:sz w:val="20"/>
          <w:szCs w:val="20"/>
        </w:rPr>
        <w:t xml:space="preserve"> and </w:t>
      </w:r>
      <w:proofErr w:type="spellStart"/>
      <w:r w:rsidRPr="00EB15E1">
        <w:rPr>
          <w:rFonts w:ascii="Times New Roman" w:hAnsi="Times New Roman"/>
          <w:b w:val="0"/>
          <w:sz w:val="20"/>
          <w:szCs w:val="20"/>
        </w:rPr>
        <w:t>Olarinde</w:t>
      </w:r>
      <w:proofErr w:type="spellEnd"/>
      <w:r w:rsidRPr="00EB15E1">
        <w:rPr>
          <w:rFonts w:ascii="Times New Roman" w:hAnsi="Times New Roman"/>
          <w:b w:val="0"/>
          <w:sz w:val="20"/>
          <w:szCs w:val="20"/>
        </w:rPr>
        <w:t xml:space="preserve"> J D</w:t>
      </w:r>
      <w:r w:rsidRPr="00EB15E1">
        <w:rPr>
          <w:rFonts w:ascii="Times New Roman" w:hAnsi="Times New Roman"/>
          <w:b w:val="0"/>
          <w:sz w:val="20"/>
          <w:szCs w:val="20"/>
          <w:vertAlign w:val="superscript"/>
        </w:rPr>
        <w:t xml:space="preserve"> 2</w:t>
      </w:r>
    </w:p>
    <w:p w:rsidR="00D05135" w:rsidRPr="00EB15E1" w:rsidRDefault="00D05135" w:rsidP="00EB15E1">
      <w:pPr>
        <w:pStyle w:val="NoSpacing"/>
        <w:jc w:val="center"/>
        <w:rPr>
          <w:rFonts w:ascii="Times New Roman" w:hAnsi="Times New Roman" w:cs="Times New Roman"/>
          <w:sz w:val="20"/>
          <w:szCs w:val="20"/>
        </w:rPr>
      </w:pPr>
    </w:p>
    <w:p w:rsidR="00D05135" w:rsidRPr="00EB15E1" w:rsidRDefault="00D05135" w:rsidP="00EB15E1">
      <w:pPr>
        <w:pStyle w:val="NoSpacing"/>
        <w:jc w:val="center"/>
        <w:rPr>
          <w:rFonts w:ascii="Times New Roman" w:hAnsi="Times New Roman" w:cs="Times New Roman"/>
          <w:sz w:val="20"/>
          <w:szCs w:val="20"/>
        </w:rPr>
      </w:pPr>
      <w:r w:rsidRPr="00EB15E1">
        <w:rPr>
          <w:rFonts w:ascii="Times New Roman" w:hAnsi="Times New Roman" w:cs="Times New Roman"/>
          <w:sz w:val="20"/>
          <w:szCs w:val="20"/>
          <w:vertAlign w:val="superscript"/>
        </w:rPr>
        <w:t>1&amp;2</w:t>
      </w:r>
      <w:r w:rsidRPr="00EB15E1">
        <w:rPr>
          <w:rFonts w:ascii="Times New Roman" w:hAnsi="Times New Roman" w:cs="Times New Roman"/>
          <w:sz w:val="20"/>
          <w:szCs w:val="20"/>
        </w:rPr>
        <w:t>Department of Pharmaceutical Microbiology, University of Ibadan, Ibadan, Nigeria</w:t>
      </w:r>
    </w:p>
    <w:p w:rsidR="00D05135" w:rsidRPr="00EB15E1" w:rsidRDefault="00D05135" w:rsidP="00EB15E1">
      <w:pPr>
        <w:pStyle w:val="NoSpacing"/>
        <w:jc w:val="center"/>
        <w:rPr>
          <w:rFonts w:ascii="Times New Roman" w:hAnsi="Times New Roman" w:cs="Times New Roman"/>
          <w:sz w:val="20"/>
          <w:szCs w:val="20"/>
          <w:u w:val="single"/>
        </w:rPr>
      </w:pPr>
      <w:r w:rsidRPr="00EB15E1">
        <w:rPr>
          <w:rFonts w:ascii="Times New Roman" w:hAnsi="Times New Roman" w:cs="Times New Roman"/>
          <w:sz w:val="20"/>
          <w:szCs w:val="20"/>
          <w:u w:val="single"/>
        </w:rPr>
        <w:t>adelzek@yahoo.com</w:t>
      </w:r>
    </w:p>
    <w:p w:rsidR="00D85E8E" w:rsidRPr="00EB15E1" w:rsidRDefault="00D85E8E" w:rsidP="00EB15E1">
      <w:pPr>
        <w:spacing w:after="0" w:line="240" w:lineRule="auto"/>
        <w:jc w:val="center"/>
        <w:rPr>
          <w:rFonts w:ascii="Times New Roman" w:hAnsi="Times New Roman" w:cs="Times New Roman"/>
          <w:b/>
          <w:sz w:val="20"/>
          <w:szCs w:val="20"/>
        </w:rPr>
      </w:pPr>
    </w:p>
    <w:p w:rsidR="00D43B92" w:rsidRDefault="0039739A" w:rsidP="00EB15E1">
      <w:pPr>
        <w:spacing w:after="0" w:line="240" w:lineRule="auto"/>
        <w:rPr>
          <w:rFonts w:ascii="Times New Roman" w:hAnsi="Times New Roman" w:cs="Times New Roman"/>
          <w:sz w:val="20"/>
          <w:szCs w:val="20"/>
        </w:rPr>
      </w:pPr>
      <w:r w:rsidRPr="00EB15E1">
        <w:rPr>
          <w:rFonts w:ascii="Times New Roman" w:hAnsi="Times New Roman" w:cs="Times New Roman"/>
          <w:b/>
          <w:sz w:val="20"/>
          <w:szCs w:val="20"/>
        </w:rPr>
        <w:t>Abstract</w:t>
      </w:r>
      <w:r w:rsidR="00D05135" w:rsidRPr="00EB15E1">
        <w:rPr>
          <w:rFonts w:ascii="Times New Roman" w:hAnsi="Times New Roman" w:cs="Times New Roman"/>
          <w:b/>
          <w:sz w:val="20"/>
          <w:szCs w:val="20"/>
        </w:rPr>
        <w:t xml:space="preserve">: </w:t>
      </w:r>
      <w:r w:rsidR="003402A8" w:rsidRPr="00EB15E1">
        <w:rPr>
          <w:rFonts w:ascii="Times New Roman" w:hAnsi="Times New Roman" w:cs="Times New Roman"/>
          <w:i/>
          <w:sz w:val="20"/>
          <w:szCs w:val="20"/>
        </w:rPr>
        <w:t xml:space="preserve">Staphylococcus </w:t>
      </w:r>
      <w:proofErr w:type="spellStart"/>
      <w:r w:rsidR="003402A8" w:rsidRPr="00EB15E1">
        <w:rPr>
          <w:rFonts w:ascii="Times New Roman" w:hAnsi="Times New Roman" w:cs="Times New Roman"/>
          <w:i/>
          <w:sz w:val="20"/>
          <w:szCs w:val="20"/>
        </w:rPr>
        <w:t>aureus</w:t>
      </w:r>
      <w:proofErr w:type="spellEnd"/>
      <w:r w:rsidR="003402A8" w:rsidRPr="00EB15E1">
        <w:rPr>
          <w:rFonts w:ascii="Times New Roman" w:hAnsi="Times New Roman" w:cs="Times New Roman"/>
          <w:sz w:val="20"/>
          <w:szCs w:val="20"/>
        </w:rPr>
        <w:t xml:space="preserve"> has a common occurrence in the urinary tract infections thereby necessitating a regular monitoring of the susceptibility of organism to antibiotics. Fifty isolates of </w:t>
      </w:r>
      <w:r w:rsidR="003402A8" w:rsidRPr="00EB15E1">
        <w:rPr>
          <w:rFonts w:ascii="Times New Roman" w:hAnsi="Times New Roman" w:cs="Times New Roman"/>
          <w:i/>
          <w:sz w:val="20"/>
          <w:szCs w:val="20"/>
        </w:rPr>
        <w:t xml:space="preserve">S. </w:t>
      </w:r>
      <w:proofErr w:type="spellStart"/>
      <w:r w:rsidR="003402A8" w:rsidRPr="00EB15E1">
        <w:rPr>
          <w:rFonts w:ascii="Times New Roman" w:hAnsi="Times New Roman" w:cs="Times New Roman"/>
          <w:i/>
          <w:sz w:val="20"/>
          <w:szCs w:val="20"/>
        </w:rPr>
        <w:t>aureus</w:t>
      </w:r>
      <w:proofErr w:type="spellEnd"/>
      <w:r w:rsidR="003402A8" w:rsidRPr="00EB15E1">
        <w:rPr>
          <w:rFonts w:ascii="Times New Roman" w:hAnsi="Times New Roman" w:cs="Times New Roman"/>
          <w:sz w:val="20"/>
          <w:szCs w:val="20"/>
        </w:rPr>
        <w:t xml:space="preserve"> from urine samples of patients attending University College Hospital</w:t>
      </w:r>
      <w:r w:rsidR="003B57B2" w:rsidRPr="00EB15E1">
        <w:rPr>
          <w:rFonts w:ascii="Times New Roman" w:hAnsi="Times New Roman" w:cs="Times New Roman"/>
          <w:sz w:val="20"/>
          <w:szCs w:val="20"/>
        </w:rPr>
        <w:t>,</w:t>
      </w:r>
      <w:r w:rsidR="00370485" w:rsidRPr="00EB15E1">
        <w:rPr>
          <w:rFonts w:ascii="Times New Roman" w:hAnsi="Times New Roman" w:cs="Times New Roman"/>
          <w:sz w:val="20"/>
          <w:szCs w:val="20"/>
        </w:rPr>
        <w:t xml:space="preserve"> Ibadan w</w:t>
      </w:r>
      <w:r w:rsidRPr="00EB15E1">
        <w:rPr>
          <w:rFonts w:ascii="Times New Roman" w:hAnsi="Times New Roman" w:cs="Times New Roman"/>
          <w:sz w:val="20"/>
          <w:szCs w:val="20"/>
        </w:rPr>
        <w:t xml:space="preserve">ere collected and </w:t>
      </w:r>
      <w:r w:rsidR="003402A8" w:rsidRPr="00EB15E1">
        <w:rPr>
          <w:rFonts w:ascii="Times New Roman" w:hAnsi="Times New Roman" w:cs="Times New Roman"/>
          <w:sz w:val="20"/>
          <w:szCs w:val="20"/>
        </w:rPr>
        <w:t>screen</w:t>
      </w:r>
      <w:r w:rsidRPr="00EB15E1">
        <w:rPr>
          <w:rFonts w:ascii="Times New Roman" w:hAnsi="Times New Roman" w:cs="Times New Roman"/>
          <w:sz w:val="20"/>
          <w:szCs w:val="20"/>
        </w:rPr>
        <w:t>ed by standard biochemical and microbiological procedures</w:t>
      </w:r>
      <w:r w:rsidR="00370485" w:rsidRPr="00EB15E1">
        <w:rPr>
          <w:rFonts w:ascii="Times New Roman" w:hAnsi="Times New Roman" w:cs="Times New Roman"/>
          <w:sz w:val="20"/>
          <w:szCs w:val="20"/>
        </w:rPr>
        <w:t xml:space="preserve">. Antibiotic </w:t>
      </w:r>
      <w:r w:rsidRPr="00EB15E1">
        <w:rPr>
          <w:rFonts w:ascii="Times New Roman" w:hAnsi="Times New Roman" w:cs="Times New Roman"/>
          <w:sz w:val="20"/>
          <w:szCs w:val="20"/>
        </w:rPr>
        <w:t>susceptibility of the i</w:t>
      </w:r>
      <w:r w:rsidR="00370485" w:rsidRPr="00EB15E1">
        <w:rPr>
          <w:rFonts w:ascii="Times New Roman" w:hAnsi="Times New Roman" w:cs="Times New Roman"/>
          <w:sz w:val="20"/>
          <w:szCs w:val="20"/>
        </w:rPr>
        <w:t>solates was carried out by disk-</w:t>
      </w:r>
      <w:r w:rsidRPr="00EB15E1">
        <w:rPr>
          <w:rFonts w:ascii="Times New Roman" w:hAnsi="Times New Roman" w:cs="Times New Roman"/>
          <w:sz w:val="20"/>
          <w:szCs w:val="20"/>
        </w:rPr>
        <w:t>diffu</w:t>
      </w:r>
      <w:r w:rsidR="00370485" w:rsidRPr="00EB15E1">
        <w:rPr>
          <w:rFonts w:ascii="Times New Roman" w:hAnsi="Times New Roman" w:cs="Times New Roman"/>
          <w:sz w:val="20"/>
          <w:szCs w:val="20"/>
        </w:rPr>
        <w:t>sion method;</w:t>
      </w:r>
      <w:r w:rsidRPr="00EB15E1">
        <w:rPr>
          <w:rFonts w:ascii="Times New Roman" w:hAnsi="Times New Roman" w:cs="Times New Roman"/>
          <w:sz w:val="20"/>
          <w:szCs w:val="20"/>
        </w:rPr>
        <w:t xml:space="preserve"> their ability to produce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was tested by the</w:t>
      </w:r>
      <w:r w:rsidR="00370485" w:rsidRPr="00EB15E1">
        <w:rPr>
          <w:rFonts w:ascii="Times New Roman" w:hAnsi="Times New Roman" w:cs="Times New Roman"/>
          <w:sz w:val="20"/>
          <w:szCs w:val="20"/>
        </w:rPr>
        <w:t xml:space="preserve"> cell suspension</w:t>
      </w:r>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iodometric</w:t>
      </w:r>
      <w:proofErr w:type="spellEnd"/>
      <w:r w:rsidRPr="00EB15E1">
        <w:rPr>
          <w:rFonts w:ascii="Times New Roman" w:hAnsi="Times New Roman" w:cs="Times New Roman"/>
          <w:sz w:val="20"/>
          <w:szCs w:val="20"/>
        </w:rPr>
        <w:t xml:space="preserve"> method. The m</w:t>
      </w:r>
      <w:r w:rsidR="00370485" w:rsidRPr="00EB15E1">
        <w:rPr>
          <w:rFonts w:ascii="Times New Roman" w:hAnsi="Times New Roman" w:cs="Times New Roman"/>
          <w:sz w:val="20"/>
          <w:szCs w:val="20"/>
        </w:rPr>
        <w:t>inimum inhibitory</w:t>
      </w:r>
      <w:r w:rsidR="00B3761D" w:rsidRPr="00EB15E1">
        <w:rPr>
          <w:rFonts w:ascii="Times New Roman" w:hAnsi="Times New Roman" w:cs="Times New Roman"/>
          <w:sz w:val="20"/>
          <w:szCs w:val="20"/>
        </w:rPr>
        <w:t xml:space="preserve"> </w:t>
      </w:r>
      <w:r w:rsidRPr="00EB15E1">
        <w:rPr>
          <w:rFonts w:ascii="Times New Roman" w:hAnsi="Times New Roman" w:cs="Times New Roman"/>
          <w:sz w:val="20"/>
          <w:szCs w:val="20"/>
        </w:rPr>
        <w:t>and minimum bactericidal concentrations (</w:t>
      </w:r>
      <w:r w:rsidR="00370485" w:rsidRPr="00EB15E1">
        <w:rPr>
          <w:rFonts w:ascii="Times New Roman" w:hAnsi="Times New Roman" w:cs="Times New Roman"/>
          <w:sz w:val="20"/>
          <w:szCs w:val="20"/>
        </w:rPr>
        <w:t xml:space="preserve">MIC and </w:t>
      </w:r>
      <w:r w:rsidRPr="00EB15E1">
        <w:rPr>
          <w:rFonts w:ascii="Times New Roman" w:hAnsi="Times New Roman" w:cs="Times New Roman"/>
          <w:sz w:val="20"/>
          <w:szCs w:val="20"/>
        </w:rPr>
        <w:t xml:space="preserve">MBC) of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and penicillin G against twenty of the isolates were determined by</w:t>
      </w:r>
      <w:r w:rsidR="00370485" w:rsidRPr="00EB15E1">
        <w:rPr>
          <w:rFonts w:ascii="Times New Roman" w:hAnsi="Times New Roman" w:cs="Times New Roman"/>
          <w:sz w:val="20"/>
          <w:szCs w:val="20"/>
        </w:rPr>
        <w:t xml:space="preserve"> the</w:t>
      </w:r>
      <w:r w:rsidRPr="00EB15E1">
        <w:rPr>
          <w:rFonts w:ascii="Times New Roman" w:hAnsi="Times New Roman" w:cs="Times New Roman"/>
          <w:sz w:val="20"/>
          <w:szCs w:val="20"/>
        </w:rPr>
        <w:t xml:space="preserve"> tube-dilution technique. All the isolates investigated were </w:t>
      </w:r>
      <w:r w:rsidRPr="00EB15E1">
        <w:rPr>
          <w:rFonts w:ascii="Times New Roman" w:hAnsi="Times New Roman" w:cs="Times New Roman"/>
          <w:i/>
          <w:sz w:val="20"/>
          <w:szCs w:val="20"/>
        </w:rPr>
        <w:t xml:space="preserve">Staphylococcus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i/>
          <w:sz w:val="20"/>
          <w:szCs w:val="20"/>
        </w:rPr>
        <w:t xml:space="preserve">, </w:t>
      </w:r>
      <w:r w:rsidRPr="00EB15E1">
        <w:rPr>
          <w:rFonts w:ascii="Times New Roman" w:hAnsi="Times New Roman" w:cs="Times New Roman"/>
          <w:sz w:val="20"/>
          <w:szCs w:val="20"/>
        </w:rPr>
        <w:t>and 84% of them produced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w:t>
      </w:r>
      <w:r w:rsidRPr="00EB15E1">
        <w:rPr>
          <w:rFonts w:ascii="Times New Roman" w:hAnsi="Times New Roman" w:cs="Times New Roman"/>
          <w:i/>
          <w:sz w:val="20"/>
          <w:szCs w:val="20"/>
        </w:rPr>
        <w:t xml:space="preserve"> </w:t>
      </w:r>
      <w:r w:rsidRPr="00EB15E1">
        <w:rPr>
          <w:rFonts w:ascii="Times New Roman" w:hAnsi="Times New Roman" w:cs="Times New Roman"/>
          <w:sz w:val="20"/>
          <w:szCs w:val="20"/>
        </w:rPr>
        <w:t xml:space="preserve">The </w:t>
      </w:r>
      <w:r w:rsidR="000049A0" w:rsidRPr="00EB15E1">
        <w:rPr>
          <w:rFonts w:ascii="Times New Roman" w:hAnsi="Times New Roman" w:cs="Times New Roman"/>
          <w:i/>
          <w:sz w:val="20"/>
          <w:szCs w:val="20"/>
        </w:rPr>
        <w:t>S.</w:t>
      </w:r>
      <w:r w:rsidRPr="00EB15E1">
        <w:rPr>
          <w:rFonts w:ascii="Times New Roman" w:hAnsi="Times New Roman" w:cs="Times New Roman"/>
          <w:sz w:val="20"/>
          <w:szCs w:val="20"/>
        </w:rPr>
        <w:t xml:space="preserve">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strains were highly </w:t>
      </w:r>
      <w:r w:rsidR="00370485" w:rsidRPr="00EB15E1">
        <w:rPr>
          <w:rFonts w:ascii="Times New Roman" w:hAnsi="Times New Roman" w:cs="Times New Roman"/>
          <w:sz w:val="20"/>
          <w:szCs w:val="20"/>
        </w:rPr>
        <w:t>sensitive</w:t>
      </w:r>
      <w:r w:rsidRPr="00EB15E1">
        <w:rPr>
          <w:rFonts w:ascii="Times New Roman" w:hAnsi="Times New Roman" w:cs="Times New Roman"/>
          <w:sz w:val="20"/>
          <w:szCs w:val="20"/>
        </w:rPr>
        <w:t xml:space="preserve"> to </w:t>
      </w:r>
      <w:proofErr w:type="spellStart"/>
      <w:r w:rsidRPr="00EB15E1">
        <w:rPr>
          <w:rFonts w:ascii="Times New Roman" w:hAnsi="Times New Roman" w:cs="Times New Roman"/>
          <w:sz w:val="20"/>
          <w:szCs w:val="20"/>
        </w:rPr>
        <w:t>nitrofurantoin</w:t>
      </w:r>
      <w:proofErr w:type="spellEnd"/>
      <w:r w:rsidRPr="00EB15E1">
        <w:rPr>
          <w:rFonts w:ascii="Times New Roman" w:hAnsi="Times New Roman" w:cs="Times New Roman"/>
          <w:sz w:val="20"/>
          <w:szCs w:val="20"/>
        </w:rPr>
        <w:t xml:space="preserve"> (78%), </w:t>
      </w:r>
      <w:proofErr w:type="spellStart"/>
      <w:r w:rsidRPr="00EB15E1">
        <w:rPr>
          <w:rFonts w:ascii="Times New Roman" w:hAnsi="Times New Roman" w:cs="Times New Roman"/>
          <w:sz w:val="20"/>
          <w:szCs w:val="20"/>
        </w:rPr>
        <w:t>ofloxacin</w:t>
      </w:r>
      <w:proofErr w:type="spellEnd"/>
      <w:r w:rsidRPr="00EB15E1">
        <w:rPr>
          <w:rFonts w:ascii="Times New Roman" w:hAnsi="Times New Roman" w:cs="Times New Roman"/>
          <w:sz w:val="20"/>
          <w:szCs w:val="20"/>
        </w:rPr>
        <w:t xml:space="preserve"> (70%) and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(66%)</w:t>
      </w:r>
      <w:r w:rsidR="00370485" w:rsidRPr="00EB15E1">
        <w:rPr>
          <w:rFonts w:ascii="Times New Roman" w:hAnsi="Times New Roman" w:cs="Times New Roman"/>
          <w:sz w:val="20"/>
          <w:szCs w:val="20"/>
        </w:rPr>
        <w:t xml:space="preserve"> but</w:t>
      </w:r>
      <w:r w:rsidRPr="00EB15E1">
        <w:rPr>
          <w:rFonts w:ascii="Times New Roman" w:hAnsi="Times New Roman" w:cs="Times New Roman"/>
          <w:sz w:val="20"/>
          <w:szCs w:val="20"/>
        </w:rPr>
        <w:t xml:space="preserve"> showed high resistance to </w:t>
      </w:r>
      <w:proofErr w:type="spellStart"/>
      <w:r w:rsidRPr="00EB15E1">
        <w:rPr>
          <w:rFonts w:ascii="Times New Roman" w:hAnsi="Times New Roman" w:cs="Times New Roman"/>
          <w:sz w:val="20"/>
          <w:szCs w:val="20"/>
        </w:rPr>
        <w:t>cotrimoxazole</w:t>
      </w:r>
      <w:proofErr w:type="spellEnd"/>
      <w:r w:rsidRPr="00EB15E1">
        <w:rPr>
          <w:rFonts w:ascii="Times New Roman" w:hAnsi="Times New Roman" w:cs="Times New Roman"/>
          <w:sz w:val="20"/>
          <w:szCs w:val="20"/>
        </w:rPr>
        <w:t xml:space="preserve"> (80%), tetracycline (60%), </w:t>
      </w:r>
      <w:proofErr w:type="spellStart"/>
      <w:r w:rsidRPr="00EB15E1">
        <w:rPr>
          <w:rFonts w:ascii="Times New Roman" w:hAnsi="Times New Roman" w:cs="Times New Roman"/>
          <w:sz w:val="20"/>
          <w:szCs w:val="20"/>
        </w:rPr>
        <w:t>nalidixic</w:t>
      </w:r>
      <w:proofErr w:type="spellEnd"/>
      <w:r w:rsidRPr="00EB15E1">
        <w:rPr>
          <w:rFonts w:ascii="Times New Roman" w:hAnsi="Times New Roman" w:cs="Times New Roman"/>
          <w:sz w:val="20"/>
          <w:szCs w:val="20"/>
        </w:rPr>
        <w:t xml:space="preserve"> acid (78%), amoxicillin (78%), </w:t>
      </w:r>
      <w:proofErr w:type="spellStart"/>
      <w:r w:rsidRPr="00EB15E1">
        <w:rPr>
          <w:rFonts w:ascii="Times New Roman" w:hAnsi="Times New Roman" w:cs="Times New Roman"/>
          <w:sz w:val="20"/>
          <w:szCs w:val="20"/>
        </w:rPr>
        <w:t>gentamicin</w:t>
      </w:r>
      <w:proofErr w:type="spellEnd"/>
      <w:r w:rsidRPr="00EB15E1">
        <w:rPr>
          <w:rFonts w:ascii="Times New Roman" w:hAnsi="Times New Roman" w:cs="Times New Roman"/>
          <w:sz w:val="20"/>
          <w:szCs w:val="20"/>
        </w:rPr>
        <w:t xml:space="preserve"> (60%) and </w:t>
      </w:r>
      <w:proofErr w:type="spellStart"/>
      <w:r w:rsidRPr="00EB15E1">
        <w:rPr>
          <w:rFonts w:ascii="Times New Roman" w:hAnsi="Times New Roman" w:cs="Times New Roman"/>
          <w:sz w:val="20"/>
          <w:szCs w:val="20"/>
        </w:rPr>
        <w:t>novobiocin</w:t>
      </w:r>
      <w:proofErr w:type="spellEnd"/>
      <w:r w:rsidRPr="00EB15E1">
        <w:rPr>
          <w:rFonts w:ascii="Times New Roman" w:hAnsi="Times New Roman" w:cs="Times New Roman"/>
          <w:sz w:val="20"/>
          <w:szCs w:val="20"/>
        </w:rPr>
        <w:t xml:space="preserve"> (44%). Over </w:t>
      </w:r>
      <w:r w:rsidR="00340B99" w:rsidRPr="00EB15E1">
        <w:rPr>
          <w:rFonts w:ascii="Times New Roman" w:hAnsi="Times New Roman" w:cs="Times New Roman"/>
          <w:sz w:val="20"/>
          <w:szCs w:val="20"/>
        </w:rPr>
        <w:t>70</w:t>
      </w:r>
      <w:r w:rsidRPr="00EB15E1">
        <w:rPr>
          <w:rFonts w:ascii="Times New Roman" w:hAnsi="Times New Roman" w:cs="Times New Roman"/>
          <w:sz w:val="20"/>
          <w:szCs w:val="20"/>
        </w:rPr>
        <w:t xml:space="preserve">% of all the isolates exhibited multiple antibiotics resistance. </w:t>
      </w:r>
      <w:r w:rsidR="007E3E72" w:rsidRPr="00EB15E1">
        <w:rPr>
          <w:rFonts w:ascii="Times New Roman" w:hAnsi="Times New Roman" w:cs="Times New Roman"/>
          <w:sz w:val="20"/>
          <w:szCs w:val="20"/>
        </w:rPr>
        <w:t>Six</w:t>
      </w:r>
      <w:r w:rsidRPr="00EB15E1">
        <w:rPr>
          <w:rFonts w:ascii="Times New Roman" w:hAnsi="Times New Roman" w:cs="Times New Roman"/>
          <w:sz w:val="20"/>
          <w:szCs w:val="20"/>
        </w:rPr>
        <w:t>ty percent of the twenty (1</w:t>
      </w:r>
      <w:r w:rsidR="00B3761D" w:rsidRPr="00EB15E1">
        <w:rPr>
          <w:rFonts w:ascii="Times New Roman" w:hAnsi="Times New Roman" w:cs="Times New Roman"/>
          <w:sz w:val="20"/>
          <w:szCs w:val="20"/>
        </w:rPr>
        <w:t>2</w:t>
      </w:r>
      <w:r w:rsidRPr="00EB15E1">
        <w:rPr>
          <w:rFonts w:ascii="Times New Roman" w:hAnsi="Times New Roman" w:cs="Times New Roman"/>
          <w:sz w:val="20"/>
          <w:szCs w:val="20"/>
        </w:rPr>
        <w:t xml:space="preserve">) isolates whose MIC and MBC were determined were sensitive to </w:t>
      </w:r>
      <w:proofErr w:type="spellStart"/>
      <w:r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while only 25% (5) were sensitive to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All the isolates were resistant to penicillin G. </w:t>
      </w:r>
      <w:r w:rsidRPr="00EB15E1">
        <w:rPr>
          <w:rFonts w:ascii="Times New Roman" w:hAnsi="Times New Roman" w:cs="Times New Roman"/>
          <w:i/>
          <w:sz w:val="20"/>
          <w:szCs w:val="20"/>
        </w:rPr>
        <w:t>S</w:t>
      </w:r>
      <w:r w:rsidRPr="00EB15E1">
        <w:rPr>
          <w:rFonts w:ascii="Times New Roman" w:hAnsi="Times New Roman" w:cs="Times New Roman"/>
          <w:sz w:val="20"/>
          <w:szCs w:val="20"/>
        </w:rPr>
        <w:t xml:space="preserve">.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w:t>
      </w:r>
      <w:r w:rsidR="00370485" w:rsidRPr="00EB15E1">
        <w:rPr>
          <w:rFonts w:ascii="Times New Roman" w:hAnsi="Times New Roman" w:cs="Times New Roman"/>
          <w:sz w:val="20"/>
          <w:szCs w:val="20"/>
        </w:rPr>
        <w:t xml:space="preserve">remains a common </w:t>
      </w:r>
      <w:proofErr w:type="spellStart"/>
      <w:r w:rsidR="00370485" w:rsidRPr="00EB15E1">
        <w:rPr>
          <w:rFonts w:ascii="Times New Roman" w:hAnsi="Times New Roman" w:cs="Times New Roman"/>
          <w:sz w:val="20"/>
          <w:szCs w:val="20"/>
        </w:rPr>
        <w:t>aetiology</w:t>
      </w:r>
      <w:proofErr w:type="spellEnd"/>
      <w:r w:rsidR="00370485" w:rsidRPr="00EB15E1">
        <w:rPr>
          <w:rFonts w:ascii="Times New Roman" w:hAnsi="Times New Roman" w:cs="Times New Roman"/>
          <w:sz w:val="20"/>
          <w:szCs w:val="20"/>
        </w:rPr>
        <w:t xml:space="preserve"> of</w:t>
      </w:r>
      <w:r w:rsidRPr="00EB15E1">
        <w:rPr>
          <w:rFonts w:ascii="Times New Roman" w:hAnsi="Times New Roman" w:cs="Times New Roman"/>
          <w:sz w:val="20"/>
          <w:szCs w:val="20"/>
        </w:rPr>
        <w:t xml:space="preserve"> urinary tract infection among patients and the drugs of choice could be </w:t>
      </w:r>
      <w:proofErr w:type="spellStart"/>
      <w:r w:rsidRPr="00EB15E1">
        <w:rPr>
          <w:rFonts w:ascii="Times New Roman" w:hAnsi="Times New Roman" w:cs="Times New Roman"/>
          <w:sz w:val="20"/>
          <w:szCs w:val="20"/>
        </w:rPr>
        <w:t>nitrofurantoin</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ofloxacin</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ceftriaxon</w:t>
      </w:r>
      <w:r w:rsidR="00370485" w:rsidRPr="00EB15E1">
        <w:rPr>
          <w:rFonts w:ascii="Times New Roman" w:hAnsi="Times New Roman" w:cs="Times New Roman"/>
          <w:sz w:val="20"/>
          <w:szCs w:val="20"/>
        </w:rPr>
        <w:t>e</w:t>
      </w:r>
      <w:proofErr w:type="spellEnd"/>
      <w:r w:rsidR="00370485" w:rsidRPr="00EB15E1">
        <w:rPr>
          <w:rFonts w:ascii="Times New Roman" w:hAnsi="Times New Roman" w:cs="Times New Roman"/>
          <w:sz w:val="20"/>
          <w:szCs w:val="20"/>
        </w:rPr>
        <w:t>. The high multiple antibiotic</w:t>
      </w:r>
      <w:r w:rsidRPr="00EB15E1">
        <w:rPr>
          <w:rFonts w:ascii="Times New Roman" w:hAnsi="Times New Roman" w:cs="Times New Roman"/>
          <w:sz w:val="20"/>
          <w:szCs w:val="20"/>
        </w:rPr>
        <w:t xml:space="preserve"> resistance observed </w:t>
      </w:r>
      <w:r w:rsidR="00370485" w:rsidRPr="00EB15E1">
        <w:rPr>
          <w:rFonts w:ascii="Times New Roman" w:hAnsi="Times New Roman" w:cs="Times New Roman"/>
          <w:sz w:val="20"/>
          <w:szCs w:val="20"/>
        </w:rPr>
        <w:t>underscores the need</w:t>
      </w:r>
      <w:r w:rsidRPr="00EB15E1">
        <w:rPr>
          <w:rFonts w:ascii="Times New Roman" w:hAnsi="Times New Roman" w:cs="Times New Roman"/>
          <w:sz w:val="20"/>
          <w:szCs w:val="20"/>
        </w:rPr>
        <w:t xml:space="preserve"> to conduct antibiotic susceptibility testing before prescription in order to avoid therapeutic failure.</w:t>
      </w:r>
    </w:p>
    <w:p w:rsidR="00717967" w:rsidRPr="00CA2230" w:rsidRDefault="00717967" w:rsidP="00EB15E1">
      <w:pPr>
        <w:spacing w:after="0" w:line="240" w:lineRule="auto"/>
        <w:rPr>
          <w:rFonts w:ascii="Times New Roman" w:eastAsiaTheme="minorEastAsia" w:hAnsi="Times New Roman" w:cs="Times New Roman"/>
          <w:sz w:val="20"/>
          <w:szCs w:val="20"/>
          <w:lang w:eastAsia="zh-CN"/>
        </w:rPr>
      </w:pPr>
      <w:r w:rsidRPr="00EB15E1">
        <w:rPr>
          <w:rFonts w:ascii="Times New Roman" w:hAnsi="Times New Roman" w:cs="Times New Roman"/>
          <w:sz w:val="20"/>
          <w:szCs w:val="20"/>
        </w:rPr>
        <w:t>[</w:t>
      </w:r>
      <w:proofErr w:type="spellStart"/>
      <w:r w:rsidRPr="00EB15E1">
        <w:rPr>
          <w:rFonts w:ascii="Times New Roman" w:hAnsi="Times New Roman" w:cs="Times New Roman"/>
          <w:sz w:val="20"/>
          <w:szCs w:val="20"/>
        </w:rPr>
        <w:t>Adeleke</w:t>
      </w:r>
      <w:proofErr w:type="spellEnd"/>
      <w:r w:rsidRPr="00EB15E1">
        <w:rPr>
          <w:rFonts w:ascii="Times New Roman" w:hAnsi="Times New Roman" w:cs="Times New Roman"/>
          <w:sz w:val="20"/>
          <w:szCs w:val="20"/>
        </w:rPr>
        <w:t xml:space="preserve"> O E and </w:t>
      </w:r>
      <w:proofErr w:type="spellStart"/>
      <w:r w:rsidRPr="00EB15E1">
        <w:rPr>
          <w:rFonts w:ascii="Times New Roman" w:hAnsi="Times New Roman" w:cs="Times New Roman"/>
          <w:sz w:val="20"/>
          <w:szCs w:val="20"/>
        </w:rPr>
        <w:t>Olarinde</w:t>
      </w:r>
      <w:proofErr w:type="spellEnd"/>
      <w:r w:rsidRPr="00EB15E1">
        <w:rPr>
          <w:rFonts w:ascii="Times New Roman" w:hAnsi="Times New Roman" w:cs="Times New Roman"/>
          <w:sz w:val="20"/>
          <w:szCs w:val="20"/>
        </w:rPr>
        <w:t xml:space="preserve"> J D</w:t>
      </w:r>
      <w:r w:rsidR="00D43B92">
        <w:rPr>
          <w:rFonts w:ascii="Times New Roman" w:hAnsi="Times New Roman" w:cs="Times New Roman"/>
          <w:sz w:val="20"/>
          <w:szCs w:val="20"/>
        </w:rPr>
        <w:t>.</w:t>
      </w:r>
      <w:r w:rsidRPr="00EB15E1">
        <w:rPr>
          <w:rFonts w:ascii="Times New Roman" w:hAnsi="Times New Roman" w:cs="Times New Roman"/>
          <w:sz w:val="20"/>
          <w:szCs w:val="20"/>
        </w:rPr>
        <w:t xml:space="preserve"> </w:t>
      </w:r>
      <w:r w:rsidRPr="00EB15E1">
        <w:rPr>
          <w:rFonts w:ascii="Times New Roman" w:hAnsi="Times New Roman" w:cs="Times New Roman"/>
          <w:b/>
          <w:sz w:val="20"/>
          <w:szCs w:val="20"/>
        </w:rPr>
        <w:t xml:space="preserve">Antibiotic susceptibility profile of urinary tract isolates of </w:t>
      </w:r>
      <w:r w:rsidRPr="00EB15E1">
        <w:rPr>
          <w:rFonts w:ascii="Times New Roman" w:hAnsi="Times New Roman" w:cs="Times New Roman"/>
          <w:b/>
          <w:i/>
          <w:sz w:val="20"/>
          <w:szCs w:val="20"/>
        </w:rPr>
        <w:t xml:space="preserve">Staphylococcus </w:t>
      </w:r>
      <w:proofErr w:type="spellStart"/>
      <w:r w:rsidRPr="00EB15E1">
        <w:rPr>
          <w:rFonts w:ascii="Times New Roman" w:hAnsi="Times New Roman" w:cs="Times New Roman"/>
          <w:b/>
          <w:i/>
          <w:sz w:val="20"/>
          <w:szCs w:val="20"/>
        </w:rPr>
        <w:t>aureus</w:t>
      </w:r>
      <w:proofErr w:type="spellEnd"/>
      <w:r w:rsidR="006F4438" w:rsidRPr="00EB15E1">
        <w:rPr>
          <w:rFonts w:ascii="Times New Roman" w:eastAsia="Times New Roman" w:hAnsi="Times New Roman" w:cs="Times New Roman"/>
          <w:b/>
          <w:bCs/>
          <w:sz w:val="20"/>
          <w:szCs w:val="20"/>
          <w:lang w:bidi="fa-IR"/>
        </w:rPr>
        <w:t>.</w:t>
      </w:r>
      <w:r w:rsidR="006F4438" w:rsidRPr="00EB15E1">
        <w:rPr>
          <w:rFonts w:ascii="Times New Roman" w:hAnsi="Times New Roman" w:cs="Times New Roman"/>
          <w:bCs/>
          <w:i/>
          <w:sz w:val="20"/>
          <w:szCs w:val="20"/>
        </w:rPr>
        <w:t xml:space="preserve"> N Y </w:t>
      </w:r>
      <w:proofErr w:type="spellStart"/>
      <w:r w:rsidR="006F4438" w:rsidRPr="00EB15E1">
        <w:rPr>
          <w:rFonts w:ascii="Times New Roman" w:hAnsi="Times New Roman" w:cs="Times New Roman"/>
          <w:bCs/>
          <w:i/>
          <w:sz w:val="20"/>
          <w:szCs w:val="20"/>
        </w:rPr>
        <w:t>Sci</w:t>
      </w:r>
      <w:proofErr w:type="spellEnd"/>
      <w:r w:rsidR="006F4438" w:rsidRPr="00EB15E1">
        <w:rPr>
          <w:rFonts w:ascii="Times New Roman" w:hAnsi="Times New Roman" w:cs="Times New Roman"/>
          <w:bCs/>
          <w:i/>
          <w:sz w:val="20"/>
          <w:szCs w:val="20"/>
        </w:rPr>
        <w:t xml:space="preserve"> J</w:t>
      </w:r>
      <w:r w:rsidR="006F4438" w:rsidRPr="00EB15E1">
        <w:rPr>
          <w:rFonts w:ascii="Times New Roman" w:hAnsi="Times New Roman" w:cs="Times New Roman"/>
          <w:bCs/>
          <w:sz w:val="20"/>
          <w:szCs w:val="20"/>
        </w:rPr>
        <w:t xml:space="preserve"> </w:t>
      </w:r>
      <w:r w:rsidR="006F4438" w:rsidRPr="00EB15E1">
        <w:rPr>
          <w:rFonts w:ascii="Times New Roman" w:hAnsi="Times New Roman" w:cs="Times New Roman"/>
          <w:sz w:val="20"/>
          <w:szCs w:val="20"/>
        </w:rPr>
        <w:t>2013;6(</w:t>
      </w:r>
      <w:r w:rsidR="006F4438" w:rsidRPr="00EB15E1">
        <w:rPr>
          <w:rFonts w:ascii="Times New Roman" w:hAnsi="Times New Roman" w:cs="Times New Roman" w:hint="eastAsia"/>
          <w:sz w:val="20"/>
          <w:szCs w:val="20"/>
        </w:rPr>
        <w:t>12</w:t>
      </w:r>
      <w:r w:rsidR="006F4438" w:rsidRPr="00EB15E1">
        <w:rPr>
          <w:rFonts w:ascii="Times New Roman" w:hAnsi="Times New Roman" w:cs="Times New Roman"/>
          <w:sz w:val="20"/>
          <w:szCs w:val="20"/>
        </w:rPr>
        <w:t>):</w:t>
      </w:r>
      <w:r w:rsidR="00D43B92">
        <w:rPr>
          <w:rFonts w:ascii="Times New Roman" w:hAnsi="Times New Roman" w:cs="Times New Roman"/>
          <w:sz w:val="20"/>
          <w:szCs w:val="20"/>
        </w:rPr>
        <w:t>59</w:t>
      </w:r>
      <w:r w:rsidR="006F4438" w:rsidRPr="00EB15E1">
        <w:rPr>
          <w:rFonts w:ascii="Times New Roman" w:hAnsi="Times New Roman" w:cs="Times New Roman"/>
          <w:sz w:val="20"/>
          <w:szCs w:val="20"/>
        </w:rPr>
        <w:t>-</w:t>
      </w:r>
      <w:r w:rsidR="00EC377D">
        <w:rPr>
          <w:rFonts w:ascii="Times New Roman" w:hAnsi="Times New Roman" w:cs="Times New Roman"/>
          <w:noProof/>
          <w:sz w:val="20"/>
          <w:szCs w:val="20"/>
        </w:rPr>
        <w:t>6</w:t>
      </w:r>
      <w:r w:rsidR="00D43B92">
        <w:rPr>
          <w:rFonts w:ascii="Times New Roman" w:hAnsi="Times New Roman" w:cs="Times New Roman"/>
          <w:noProof/>
          <w:sz w:val="20"/>
          <w:szCs w:val="20"/>
        </w:rPr>
        <w:t>4</w:t>
      </w:r>
      <w:r w:rsidR="006F4438" w:rsidRPr="00EB15E1">
        <w:rPr>
          <w:rFonts w:ascii="Times New Roman" w:hAnsi="Times New Roman" w:cs="Times New Roman"/>
          <w:sz w:val="20"/>
          <w:szCs w:val="20"/>
        </w:rPr>
        <w:t xml:space="preserve">]. (ISSN: 1554-0200). </w:t>
      </w:r>
      <w:hyperlink r:id="rId8" w:history="1">
        <w:r w:rsidR="006F4438" w:rsidRPr="00EB15E1">
          <w:rPr>
            <w:rStyle w:val="Hyperlink"/>
            <w:rFonts w:ascii="Times New Roman" w:hAnsi="Times New Roman" w:cs="Times New Roman"/>
            <w:color w:val="auto"/>
            <w:sz w:val="20"/>
          </w:rPr>
          <w:t>http://www.sciencepub.net/newyork</w:t>
        </w:r>
      </w:hyperlink>
      <w:r w:rsidR="006F4438" w:rsidRPr="00EB15E1">
        <w:rPr>
          <w:rFonts w:ascii="Times New Roman" w:hAnsi="Times New Roman" w:cs="Times New Roman"/>
          <w:sz w:val="20"/>
          <w:szCs w:val="20"/>
        </w:rPr>
        <w:t xml:space="preserve">. </w:t>
      </w:r>
      <w:r w:rsidR="00CA2230">
        <w:rPr>
          <w:rFonts w:ascii="Times New Roman" w:eastAsiaTheme="minorEastAsia" w:hAnsi="Times New Roman" w:cs="Times New Roman" w:hint="eastAsia"/>
          <w:sz w:val="20"/>
          <w:szCs w:val="20"/>
          <w:lang w:eastAsia="zh-CN"/>
        </w:rPr>
        <w:t>9</w:t>
      </w:r>
    </w:p>
    <w:p w:rsidR="00CA2230" w:rsidRPr="00CA2230" w:rsidRDefault="00CA2230" w:rsidP="00EB15E1">
      <w:pPr>
        <w:spacing w:after="0" w:line="240" w:lineRule="auto"/>
        <w:rPr>
          <w:rFonts w:ascii="Times New Roman" w:eastAsiaTheme="minorEastAsia" w:hAnsi="Times New Roman" w:cs="Times New Roman"/>
          <w:b/>
          <w:sz w:val="20"/>
          <w:szCs w:val="20"/>
          <w:lang w:eastAsia="zh-CN"/>
        </w:rPr>
      </w:pPr>
    </w:p>
    <w:p w:rsidR="007156D1" w:rsidRDefault="0039739A" w:rsidP="00CA2230">
      <w:pPr>
        <w:spacing w:after="0" w:line="240" w:lineRule="auto"/>
        <w:jc w:val="left"/>
        <w:rPr>
          <w:rFonts w:ascii="Times New Roman" w:eastAsiaTheme="minorEastAsia" w:hAnsi="Times New Roman" w:cs="Times New Roman"/>
          <w:sz w:val="20"/>
          <w:szCs w:val="20"/>
          <w:lang w:eastAsia="zh-CN"/>
        </w:rPr>
      </w:pPr>
      <w:r w:rsidRPr="00EB15E1">
        <w:rPr>
          <w:rFonts w:ascii="Times New Roman" w:hAnsi="Times New Roman" w:cs="Times New Roman"/>
          <w:b/>
          <w:sz w:val="20"/>
          <w:szCs w:val="20"/>
        </w:rPr>
        <w:t>Keywords</w:t>
      </w:r>
      <w:r w:rsidRPr="00EB15E1">
        <w:rPr>
          <w:rFonts w:ascii="Times New Roman" w:hAnsi="Times New Roman" w:cs="Times New Roman"/>
          <w:sz w:val="20"/>
          <w:szCs w:val="20"/>
        </w:rPr>
        <w:t xml:space="preserve">: </w:t>
      </w:r>
      <w:r w:rsidR="000049A0" w:rsidRPr="00EB15E1">
        <w:rPr>
          <w:rFonts w:ascii="Times New Roman" w:hAnsi="Times New Roman" w:cs="Times New Roman"/>
          <w:i/>
          <w:sz w:val="20"/>
          <w:szCs w:val="20"/>
        </w:rPr>
        <w:t>S.</w:t>
      </w:r>
      <w:r w:rsidRPr="00EB15E1">
        <w:rPr>
          <w:rFonts w:ascii="Times New Roman" w:hAnsi="Times New Roman" w:cs="Times New Roman"/>
          <w:i/>
          <w:sz w:val="20"/>
          <w:szCs w:val="20"/>
        </w:rPr>
        <w:t xml:space="preserve">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urinary tract infection, resistance, antibiotics, beta-</w:t>
      </w:r>
      <w:proofErr w:type="spellStart"/>
      <w:r w:rsidRPr="00EB15E1">
        <w:rPr>
          <w:rFonts w:ascii="Times New Roman" w:hAnsi="Times New Roman" w:cs="Times New Roman"/>
          <w:sz w:val="20"/>
          <w:szCs w:val="20"/>
        </w:rPr>
        <w:t>lactamas</w:t>
      </w:r>
      <w:r w:rsidR="00967270" w:rsidRPr="00EB15E1">
        <w:rPr>
          <w:rFonts w:ascii="Times New Roman" w:hAnsi="Times New Roman" w:cs="Times New Roman"/>
          <w:sz w:val="20"/>
          <w:szCs w:val="20"/>
        </w:rPr>
        <w:t>e</w:t>
      </w:r>
      <w:proofErr w:type="spellEnd"/>
    </w:p>
    <w:p w:rsidR="00CA2230" w:rsidRDefault="00CA2230" w:rsidP="00CA2230">
      <w:pPr>
        <w:spacing w:after="0" w:line="240" w:lineRule="auto"/>
        <w:jc w:val="left"/>
        <w:rPr>
          <w:rFonts w:ascii="Times New Roman" w:eastAsiaTheme="minorEastAsia" w:hAnsi="Times New Roman" w:cs="Times New Roman"/>
          <w:sz w:val="20"/>
          <w:szCs w:val="20"/>
          <w:lang w:eastAsia="zh-CN"/>
        </w:rPr>
      </w:pPr>
    </w:p>
    <w:p w:rsidR="00CA2230" w:rsidRPr="00CA2230" w:rsidRDefault="00CA2230" w:rsidP="00CA2230">
      <w:pPr>
        <w:spacing w:after="0" w:line="240" w:lineRule="auto"/>
        <w:jc w:val="left"/>
        <w:rPr>
          <w:rFonts w:ascii="Times New Roman" w:eastAsiaTheme="minorEastAsia" w:hAnsi="Times New Roman" w:cs="Times New Roman"/>
          <w:sz w:val="20"/>
          <w:szCs w:val="20"/>
          <w:lang w:eastAsia="zh-CN"/>
        </w:rPr>
        <w:sectPr w:rsidR="00CA2230" w:rsidRPr="00CA2230" w:rsidSect="00D43B92">
          <w:headerReference w:type="default" r:id="rId9"/>
          <w:footerReference w:type="default" r:id="rId10"/>
          <w:type w:val="continuous"/>
          <w:pgSz w:w="12240" w:h="15840" w:code="1"/>
          <w:pgMar w:top="1440" w:right="1440" w:bottom="1440" w:left="1440" w:header="720" w:footer="720" w:gutter="0"/>
          <w:pgNumType w:start="59"/>
          <w:cols w:space="720"/>
          <w:docGrid w:linePitch="360"/>
        </w:sectPr>
      </w:pPr>
    </w:p>
    <w:p w:rsidR="00C16A89" w:rsidRPr="00EB15E1" w:rsidRDefault="00BD47A4" w:rsidP="00EB15E1">
      <w:pPr>
        <w:spacing w:after="0" w:line="240" w:lineRule="auto"/>
        <w:rPr>
          <w:rFonts w:ascii="Times New Roman" w:hAnsi="Times New Roman" w:cs="Times New Roman"/>
          <w:b/>
          <w:sz w:val="20"/>
          <w:szCs w:val="20"/>
        </w:rPr>
      </w:pPr>
      <w:r w:rsidRPr="00EB15E1">
        <w:rPr>
          <w:rFonts w:ascii="Times New Roman" w:hAnsi="Times New Roman" w:cs="Times New Roman"/>
          <w:b/>
          <w:sz w:val="20"/>
          <w:szCs w:val="20"/>
        </w:rPr>
        <w:lastRenderedPageBreak/>
        <w:t xml:space="preserve">1. </w:t>
      </w:r>
      <w:r w:rsidR="00C16A89" w:rsidRPr="00EB15E1">
        <w:rPr>
          <w:rFonts w:ascii="Times New Roman" w:hAnsi="Times New Roman" w:cs="Times New Roman"/>
          <w:b/>
          <w:sz w:val="20"/>
          <w:szCs w:val="20"/>
        </w:rPr>
        <w:t>Introduction</w:t>
      </w:r>
    </w:p>
    <w:p w:rsidR="00C16A89" w:rsidRPr="00EB15E1" w:rsidRDefault="00C16A89" w:rsidP="00CA2230">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Urinary tract infection (UTI) is a </w:t>
      </w:r>
      <w:r w:rsidR="00A27B24" w:rsidRPr="00EB15E1">
        <w:rPr>
          <w:rFonts w:ascii="Times New Roman" w:hAnsi="Times New Roman" w:cs="Times New Roman"/>
          <w:sz w:val="20"/>
          <w:szCs w:val="20"/>
        </w:rPr>
        <w:t>notorious</w:t>
      </w:r>
      <w:r w:rsidRPr="00EB15E1">
        <w:rPr>
          <w:rFonts w:ascii="Times New Roman" w:hAnsi="Times New Roman" w:cs="Times New Roman"/>
          <w:sz w:val="20"/>
          <w:szCs w:val="20"/>
        </w:rPr>
        <w:t xml:space="preserve"> problem in both</w:t>
      </w:r>
      <w:r w:rsidR="00A27B24" w:rsidRPr="00EB15E1">
        <w:rPr>
          <w:rFonts w:ascii="Times New Roman" w:hAnsi="Times New Roman" w:cs="Times New Roman"/>
          <w:sz w:val="20"/>
          <w:szCs w:val="20"/>
        </w:rPr>
        <w:t xml:space="preserve"> the</w:t>
      </w:r>
      <w:r w:rsidRPr="00EB15E1">
        <w:rPr>
          <w:rFonts w:ascii="Times New Roman" w:hAnsi="Times New Roman" w:cs="Times New Roman"/>
          <w:sz w:val="20"/>
          <w:szCs w:val="20"/>
        </w:rPr>
        <w:t xml:space="preserve"> community and hospital practices, affecting people of all ages and gender. The infection presenting itself in many patients with clinical syndromes such as cystitis, </w:t>
      </w:r>
      <w:proofErr w:type="spellStart"/>
      <w:r w:rsidRPr="00EB15E1">
        <w:rPr>
          <w:rFonts w:ascii="Times New Roman" w:hAnsi="Times New Roman" w:cs="Times New Roman"/>
          <w:sz w:val="20"/>
          <w:szCs w:val="20"/>
        </w:rPr>
        <w:t>pyelonephritis</w:t>
      </w:r>
      <w:proofErr w:type="spellEnd"/>
      <w:r w:rsidRPr="00EB15E1">
        <w:rPr>
          <w:rFonts w:ascii="Times New Roman" w:hAnsi="Times New Roman" w:cs="Times New Roman"/>
          <w:sz w:val="20"/>
          <w:szCs w:val="20"/>
        </w:rPr>
        <w:t xml:space="preserve"> and sometimes </w:t>
      </w:r>
      <w:proofErr w:type="spellStart"/>
      <w:r w:rsidRPr="00EB15E1">
        <w:rPr>
          <w:rFonts w:ascii="Times New Roman" w:hAnsi="Times New Roman" w:cs="Times New Roman"/>
          <w:sz w:val="20"/>
          <w:szCs w:val="20"/>
        </w:rPr>
        <w:t>prostatitis</w:t>
      </w:r>
      <w:proofErr w:type="spellEnd"/>
      <w:r w:rsidRPr="00EB15E1">
        <w:rPr>
          <w:rFonts w:ascii="Times New Roman" w:hAnsi="Times New Roman" w:cs="Times New Roman"/>
          <w:sz w:val="20"/>
          <w:szCs w:val="20"/>
        </w:rPr>
        <w:t>, the inflammations of the bladder, kidney and prostrate respectively, cause</w:t>
      </w:r>
      <w:r w:rsidR="008E1E1F" w:rsidRPr="00EB15E1">
        <w:rPr>
          <w:rFonts w:ascii="Times New Roman" w:hAnsi="Times New Roman" w:cs="Times New Roman"/>
          <w:sz w:val="20"/>
          <w:szCs w:val="20"/>
        </w:rPr>
        <w:t>s</w:t>
      </w:r>
      <w:r w:rsidRPr="00EB15E1">
        <w:rPr>
          <w:rFonts w:ascii="Times New Roman" w:hAnsi="Times New Roman" w:cs="Times New Roman"/>
          <w:sz w:val="20"/>
          <w:szCs w:val="20"/>
        </w:rPr>
        <w:t xml:space="preserve"> them to visit their physicians annually. The short urethra in females is a less effective deterrent to invasion by </w:t>
      </w:r>
      <w:proofErr w:type="spellStart"/>
      <w:r w:rsidRPr="00EB15E1">
        <w:rPr>
          <w:rFonts w:ascii="Times New Roman" w:hAnsi="Times New Roman" w:cs="Times New Roman"/>
          <w:sz w:val="20"/>
          <w:szCs w:val="20"/>
        </w:rPr>
        <w:t>uropathogens</w:t>
      </w:r>
      <w:proofErr w:type="spellEnd"/>
      <w:r w:rsidRPr="00EB15E1">
        <w:rPr>
          <w:rFonts w:ascii="Times New Roman" w:hAnsi="Times New Roman" w:cs="Times New Roman"/>
          <w:sz w:val="20"/>
          <w:szCs w:val="20"/>
        </w:rPr>
        <w:t>; and except at extremes of life, the infection</w:t>
      </w:r>
      <w:r w:rsidR="00A27B24" w:rsidRPr="00EB15E1">
        <w:rPr>
          <w:rFonts w:ascii="Times New Roman" w:hAnsi="Times New Roman" w:cs="Times New Roman"/>
          <w:sz w:val="20"/>
          <w:szCs w:val="20"/>
        </w:rPr>
        <w:t xml:space="preserve"> affects</w:t>
      </w:r>
      <w:r w:rsidRPr="00EB15E1">
        <w:rPr>
          <w:rFonts w:ascii="Times New Roman" w:hAnsi="Times New Roman" w:cs="Times New Roman"/>
          <w:sz w:val="20"/>
          <w:szCs w:val="20"/>
        </w:rPr>
        <w:t xml:space="preserve"> more females than males, with at least one-fifth of them infected at a point during their lifetime, though most infections in women are asymptomatic (Mims </w:t>
      </w:r>
      <w:r w:rsidRPr="00EB15E1">
        <w:rPr>
          <w:rFonts w:ascii="Times New Roman" w:hAnsi="Times New Roman" w:cs="Times New Roman"/>
          <w:i/>
          <w:sz w:val="20"/>
          <w:szCs w:val="20"/>
        </w:rPr>
        <w:t>et al</w:t>
      </w:r>
      <w:r w:rsidRPr="00EB15E1">
        <w:rPr>
          <w:rFonts w:ascii="Times New Roman" w:hAnsi="Times New Roman" w:cs="Times New Roman"/>
          <w:sz w:val="20"/>
          <w:szCs w:val="20"/>
        </w:rPr>
        <w:t xml:space="preserve">., 1998, </w:t>
      </w:r>
      <w:proofErr w:type="spellStart"/>
      <w:r w:rsidRPr="00EB15E1">
        <w:rPr>
          <w:rFonts w:ascii="Times New Roman" w:hAnsi="Times New Roman" w:cs="Times New Roman"/>
          <w:sz w:val="20"/>
          <w:szCs w:val="20"/>
        </w:rPr>
        <w:t>Mullenix</w:t>
      </w:r>
      <w:proofErr w:type="spellEnd"/>
      <w:r w:rsidRPr="00EB15E1">
        <w:rPr>
          <w:rFonts w:ascii="Times New Roman" w:hAnsi="Times New Roman" w:cs="Times New Roman"/>
          <w:sz w:val="20"/>
          <w:szCs w:val="20"/>
        </w:rPr>
        <w:t xml:space="preserve"> and Prince 1999).</w:t>
      </w:r>
    </w:p>
    <w:p w:rsidR="00B255A5" w:rsidRPr="00EB15E1" w:rsidRDefault="00C16A89" w:rsidP="00CA2230">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Primarily, organisms </w:t>
      </w:r>
      <w:r w:rsidR="008E1E1F" w:rsidRPr="00EB15E1">
        <w:rPr>
          <w:rFonts w:ascii="Times New Roman" w:hAnsi="Times New Roman" w:cs="Times New Roman"/>
          <w:sz w:val="20"/>
          <w:szCs w:val="20"/>
        </w:rPr>
        <w:t xml:space="preserve">gain access to </w:t>
      </w:r>
      <w:r w:rsidRPr="00EB15E1">
        <w:rPr>
          <w:rFonts w:ascii="Times New Roman" w:hAnsi="Times New Roman" w:cs="Times New Roman"/>
          <w:sz w:val="20"/>
          <w:szCs w:val="20"/>
        </w:rPr>
        <w:t>the urinary tract via the urethra, or less commonly, the descending route through the blood. The most frequent causes</w:t>
      </w:r>
      <w:r w:rsidR="008E1E1F" w:rsidRPr="00EB15E1">
        <w:rPr>
          <w:rFonts w:ascii="Times New Roman" w:hAnsi="Times New Roman" w:cs="Times New Roman"/>
          <w:sz w:val="20"/>
          <w:szCs w:val="20"/>
        </w:rPr>
        <w:t xml:space="preserve"> of the infection</w:t>
      </w:r>
      <w:r w:rsidRPr="00EB15E1">
        <w:rPr>
          <w:rFonts w:ascii="Times New Roman" w:hAnsi="Times New Roman" w:cs="Times New Roman"/>
          <w:sz w:val="20"/>
          <w:szCs w:val="20"/>
        </w:rPr>
        <w:t xml:space="preserve"> are bacterial species o</w:t>
      </w:r>
      <w:r w:rsidR="006A30D1" w:rsidRPr="00EB15E1">
        <w:rPr>
          <w:rFonts w:ascii="Times New Roman" w:hAnsi="Times New Roman" w:cs="Times New Roman"/>
          <w:sz w:val="20"/>
          <w:szCs w:val="20"/>
        </w:rPr>
        <w:t xml:space="preserve">f the family </w:t>
      </w:r>
      <w:proofErr w:type="spellStart"/>
      <w:r w:rsidR="009911EA" w:rsidRPr="00EB15E1">
        <w:rPr>
          <w:rFonts w:ascii="Times New Roman" w:hAnsi="Times New Roman" w:cs="Times New Roman"/>
          <w:sz w:val="20"/>
          <w:szCs w:val="20"/>
        </w:rPr>
        <w:t>Enterobacteriaceae</w:t>
      </w:r>
      <w:proofErr w:type="spellEnd"/>
      <w:r w:rsidR="009911EA" w:rsidRPr="00EB15E1">
        <w:rPr>
          <w:rFonts w:ascii="Times New Roman" w:hAnsi="Times New Roman" w:cs="Times New Roman"/>
          <w:sz w:val="20"/>
          <w:szCs w:val="20"/>
        </w:rPr>
        <w:t xml:space="preserve"> </w:t>
      </w:r>
      <w:r w:rsidRPr="00EB15E1">
        <w:rPr>
          <w:rFonts w:ascii="Times New Roman" w:hAnsi="Times New Roman" w:cs="Times New Roman"/>
          <w:sz w:val="20"/>
          <w:szCs w:val="20"/>
        </w:rPr>
        <w:t xml:space="preserve">and </w:t>
      </w:r>
      <w:r w:rsidRPr="00EB15E1">
        <w:rPr>
          <w:rFonts w:ascii="Times New Roman" w:hAnsi="Times New Roman" w:cs="Times New Roman"/>
          <w:i/>
          <w:sz w:val="20"/>
          <w:szCs w:val="20"/>
        </w:rPr>
        <w:t>Escherichia co</w:t>
      </w:r>
      <w:r w:rsidR="006A30D1" w:rsidRPr="00EB15E1">
        <w:rPr>
          <w:rFonts w:ascii="Times New Roman" w:hAnsi="Times New Roman" w:cs="Times New Roman"/>
          <w:i/>
          <w:sz w:val="20"/>
          <w:szCs w:val="20"/>
        </w:rPr>
        <w:t>li</w:t>
      </w:r>
      <w:r w:rsidRPr="00EB15E1">
        <w:rPr>
          <w:rFonts w:ascii="Times New Roman" w:hAnsi="Times New Roman" w:cs="Times New Roman"/>
          <w:sz w:val="20"/>
          <w:szCs w:val="20"/>
        </w:rPr>
        <w:t xml:space="preserve"> is usually the most common in both in-patients and out-patients</w:t>
      </w:r>
      <w:r w:rsidR="0013007C" w:rsidRPr="00EB15E1">
        <w:rPr>
          <w:rFonts w:ascii="Times New Roman" w:hAnsi="Times New Roman" w:cs="Times New Roman"/>
          <w:sz w:val="20"/>
          <w:szCs w:val="20"/>
        </w:rPr>
        <w:t xml:space="preserve"> (</w:t>
      </w:r>
      <w:proofErr w:type="spellStart"/>
      <w:r w:rsidR="0013007C" w:rsidRPr="00EB15E1">
        <w:rPr>
          <w:rFonts w:ascii="Times New Roman" w:hAnsi="Times New Roman" w:cs="Times New Roman"/>
          <w:sz w:val="20"/>
          <w:szCs w:val="20"/>
        </w:rPr>
        <w:t>Mullenix</w:t>
      </w:r>
      <w:proofErr w:type="spellEnd"/>
      <w:r w:rsidR="0013007C" w:rsidRPr="00EB15E1">
        <w:rPr>
          <w:rFonts w:ascii="Times New Roman" w:hAnsi="Times New Roman" w:cs="Times New Roman"/>
          <w:sz w:val="20"/>
          <w:szCs w:val="20"/>
        </w:rPr>
        <w:t xml:space="preserve"> and Prince 1999)</w:t>
      </w:r>
      <w:r w:rsidRPr="00EB15E1">
        <w:rPr>
          <w:rFonts w:ascii="Times New Roman" w:hAnsi="Times New Roman" w:cs="Times New Roman"/>
          <w:sz w:val="20"/>
          <w:szCs w:val="20"/>
        </w:rPr>
        <w:t xml:space="preserve">. Other Gram-negative bacteria are </w:t>
      </w:r>
      <w:r w:rsidRPr="00EB15E1">
        <w:rPr>
          <w:rFonts w:ascii="Times New Roman" w:hAnsi="Times New Roman" w:cs="Times New Roman"/>
          <w:i/>
          <w:sz w:val="20"/>
          <w:szCs w:val="20"/>
        </w:rPr>
        <w:t xml:space="preserve">Pseudomonas </w:t>
      </w:r>
      <w:proofErr w:type="spellStart"/>
      <w:r w:rsidRPr="00EB15E1">
        <w:rPr>
          <w:rFonts w:ascii="Times New Roman" w:hAnsi="Times New Roman" w:cs="Times New Roman"/>
          <w:i/>
          <w:sz w:val="20"/>
          <w:szCs w:val="20"/>
        </w:rPr>
        <w:t>aeruginosa</w:t>
      </w:r>
      <w:proofErr w:type="spellEnd"/>
      <w:r w:rsidRPr="00EB15E1">
        <w:rPr>
          <w:rFonts w:ascii="Times New Roman" w:hAnsi="Times New Roman" w:cs="Times New Roman"/>
          <w:i/>
          <w:sz w:val="20"/>
          <w:szCs w:val="20"/>
        </w:rPr>
        <w:t xml:space="preserve"> </w:t>
      </w:r>
      <w:r w:rsidRPr="00EB15E1">
        <w:rPr>
          <w:rFonts w:ascii="Times New Roman" w:hAnsi="Times New Roman" w:cs="Times New Roman"/>
          <w:sz w:val="20"/>
          <w:szCs w:val="20"/>
        </w:rPr>
        <w:t xml:space="preserve">and </w:t>
      </w:r>
      <w:proofErr w:type="spellStart"/>
      <w:r w:rsidRPr="00EB15E1">
        <w:rPr>
          <w:rFonts w:ascii="Times New Roman" w:hAnsi="Times New Roman" w:cs="Times New Roman"/>
          <w:i/>
          <w:sz w:val="20"/>
          <w:szCs w:val="20"/>
        </w:rPr>
        <w:t>Acinetobacter</w:t>
      </w:r>
      <w:proofErr w:type="spellEnd"/>
      <w:r w:rsidRPr="00EB15E1">
        <w:rPr>
          <w:rFonts w:ascii="Times New Roman" w:hAnsi="Times New Roman" w:cs="Times New Roman"/>
          <w:i/>
          <w:sz w:val="20"/>
          <w:szCs w:val="20"/>
        </w:rPr>
        <w:t xml:space="preserve"> </w:t>
      </w:r>
      <w:r w:rsidRPr="00EB15E1">
        <w:rPr>
          <w:rFonts w:ascii="Times New Roman" w:hAnsi="Times New Roman" w:cs="Times New Roman"/>
          <w:sz w:val="20"/>
          <w:szCs w:val="20"/>
        </w:rPr>
        <w:t xml:space="preserve">spp. Gram-positive bacteria including </w:t>
      </w:r>
      <w:proofErr w:type="spellStart"/>
      <w:r w:rsidRPr="00EB15E1">
        <w:rPr>
          <w:rFonts w:ascii="Times New Roman" w:hAnsi="Times New Roman" w:cs="Times New Roman"/>
          <w:i/>
          <w:sz w:val="20"/>
          <w:szCs w:val="20"/>
        </w:rPr>
        <w:t>Enterococcus</w:t>
      </w:r>
      <w:proofErr w:type="spellEnd"/>
      <w:r w:rsidRPr="00EB15E1">
        <w:rPr>
          <w:rFonts w:ascii="Times New Roman" w:hAnsi="Times New Roman" w:cs="Times New Roman"/>
          <w:i/>
          <w:sz w:val="20"/>
          <w:szCs w:val="20"/>
        </w:rPr>
        <w:t xml:space="preserve"> </w:t>
      </w:r>
      <w:proofErr w:type="spellStart"/>
      <w:r w:rsidRPr="00EB15E1">
        <w:rPr>
          <w:rFonts w:ascii="Times New Roman" w:hAnsi="Times New Roman" w:cs="Times New Roman"/>
          <w:i/>
          <w:sz w:val="20"/>
          <w:szCs w:val="20"/>
        </w:rPr>
        <w:t>faecalis</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capnophilic</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corynebacteria</w:t>
      </w:r>
      <w:proofErr w:type="spellEnd"/>
      <w:r w:rsidRPr="00EB15E1">
        <w:rPr>
          <w:rFonts w:ascii="Times New Roman" w:hAnsi="Times New Roman" w:cs="Times New Roman"/>
          <w:sz w:val="20"/>
          <w:szCs w:val="20"/>
        </w:rPr>
        <w:t xml:space="preserve"> and lactobacilli, and staphylococci, which used to play minimal roles, have now assumed significant plac</w:t>
      </w:r>
      <w:r w:rsidR="0013007C" w:rsidRPr="00EB15E1">
        <w:rPr>
          <w:rFonts w:ascii="Times New Roman" w:hAnsi="Times New Roman" w:cs="Times New Roman"/>
          <w:sz w:val="20"/>
          <w:szCs w:val="20"/>
        </w:rPr>
        <w:t xml:space="preserve">es as </w:t>
      </w:r>
      <w:r w:rsidR="0013007C" w:rsidRPr="00EB15E1">
        <w:rPr>
          <w:rFonts w:ascii="Times New Roman" w:hAnsi="Times New Roman" w:cs="Times New Roman"/>
          <w:sz w:val="20"/>
          <w:szCs w:val="20"/>
        </w:rPr>
        <w:lastRenderedPageBreak/>
        <w:t xml:space="preserve">etiological agents of UTI </w:t>
      </w:r>
      <w:r w:rsidR="00803E72" w:rsidRPr="00EB15E1">
        <w:rPr>
          <w:rFonts w:ascii="Times New Roman" w:hAnsi="Times New Roman" w:cs="Times New Roman"/>
          <w:sz w:val="20"/>
          <w:szCs w:val="20"/>
        </w:rPr>
        <w:t>(Mims</w:t>
      </w:r>
      <w:r w:rsidR="0013007C" w:rsidRPr="00EB15E1">
        <w:rPr>
          <w:rFonts w:ascii="Times New Roman" w:hAnsi="Times New Roman" w:cs="Times New Roman"/>
          <w:sz w:val="20"/>
          <w:szCs w:val="20"/>
        </w:rPr>
        <w:t xml:space="preserve"> </w:t>
      </w:r>
      <w:r w:rsidR="0013007C" w:rsidRPr="00EB15E1">
        <w:rPr>
          <w:rFonts w:ascii="Times New Roman" w:hAnsi="Times New Roman" w:cs="Times New Roman"/>
          <w:i/>
          <w:sz w:val="20"/>
          <w:szCs w:val="20"/>
        </w:rPr>
        <w:t>et al</w:t>
      </w:r>
      <w:r w:rsidR="0013007C" w:rsidRPr="00EB15E1">
        <w:rPr>
          <w:rFonts w:ascii="Times New Roman" w:hAnsi="Times New Roman" w:cs="Times New Roman"/>
          <w:sz w:val="20"/>
          <w:szCs w:val="20"/>
        </w:rPr>
        <w:t xml:space="preserve">., 1998, </w:t>
      </w:r>
      <w:proofErr w:type="spellStart"/>
      <w:r w:rsidR="0013007C" w:rsidRPr="00EB15E1">
        <w:rPr>
          <w:rFonts w:ascii="Times New Roman" w:hAnsi="Times New Roman" w:cs="Times New Roman"/>
          <w:sz w:val="20"/>
          <w:szCs w:val="20"/>
        </w:rPr>
        <w:t>Mbata</w:t>
      </w:r>
      <w:proofErr w:type="spellEnd"/>
      <w:r w:rsidR="0013007C" w:rsidRPr="00EB15E1">
        <w:rPr>
          <w:rFonts w:ascii="Times New Roman" w:hAnsi="Times New Roman" w:cs="Times New Roman"/>
          <w:sz w:val="20"/>
          <w:szCs w:val="20"/>
        </w:rPr>
        <w:t>, 2007).</w:t>
      </w:r>
    </w:p>
    <w:p w:rsidR="00522018" w:rsidRPr="00EB15E1" w:rsidRDefault="00522018" w:rsidP="00CA2230">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The genus </w:t>
      </w:r>
      <w:r w:rsidRPr="00EB15E1">
        <w:rPr>
          <w:rFonts w:ascii="Times New Roman" w:hAnsi="Times New Roman" w:cs="Times New Roman"/>
          <w:i/>
          <w:sz w:val="20"/>
          <w:szCs w:val="20"/>
        </w:rPr>
        <w:t>Staphylococcus</w:t>
      </w:r>
      <w:r w:rsidRPr="00EB15E1">
        <w:rPr>
          <w:rFonts w:ascii="Times New Roman" w:hAnsi="Times New Roman" w:cs="Times New Roman"/>
          <w:sz w:val="20"/>
          <w:szCs w:val="20"/>
        </w:rPr>
        <w:t xml:space="preserve"> comprises over forty species and majority</w:t>
      </w:r>
      <w:r w:rsidR="00A105D1" w:rsidRPr="00EB15E1">
        <w:rPr>
          <w:rFonts w:ascii="Times New Roman" w:hAnsi="Times New Roman" w:cs="Times New Roman"/>
          <w:sz w:val="20"/>
          <w:szCs w:val="20"/>
        </w:rPr>
        <w:t xml:space="preserve"> of them</w:t>
      </w:r>
      <w:r w:rsidRPr="00EB15E1">
        <w:rPr>
          <w:rFonts w:ascii="Times New Roman" w:hAnsi="Times New Roman" w:cs="Times New Roman"/>
          <w:sz w:val="20"/>
          <w:szCs w:val="20"/>
        </w:rPr>
        <w:t xml:space="preserve"> are saprophytic or rare pathogen</w:t>
      </w:r>
      <w:r w:rsidR="008E1E1F" w:rsidRPr="00EB15E1">
        <w:rPr>
          <w:rFonts w:ascii="Times New Roman" w:hAnsi="Times New Roman" w:cs="Times New Roman"/>
          <w:sz w:val="20"/>
          <w:szCs w:val="20"/>
        </w:rPr>
        <w:t>s</w:t>
      </w:r>
      <w:r w:rsidRPr="00EB15E1">
        <w:rPr>
          <w:rFonts w:ascii="Times New Roman" w:hAnsi="Times New Roman" w:cs="Times New Roman"/>
          <w:sz w:val="20"/>
          <w:szCs w:val="20"/>
        </w:rPr>
        <w:t xml:space="preserve">.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epidermidis</w:t>
      </w:r>
      <w:proofErr w:type="spellEnd"/>
      <w:r w:rsidRPr="00EB15E1">
        <w:rPr>
          <w:rFonts w:ascii="Times New Roman" w:hAnsi="Times New Roman" w:cs="Times New Roman"/>
          <w:sz w:val="20"/>
          <w:szCs w:val="20"/>
        </w:rPr>
        <w:t xml:space="preserve">,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haemolyticus</w:t>
      </w:r>
      <w:proofErr w:type="spellEnd"/>
      <w:r w:rsidRPr="00EB15E1">
        <w:rPr>
          <w:rFonts w:ascii="Times New Roman" w:hAnsi="Times New Roman" w:cs="Times New Roman"/>
          <w:i/>
          <w:sz w:val="20"/>
          <w:szCs w:val="20"/>
        </w:rPr>
        <w:t xml:space="preserve"> </w:t>
      </w:r>
      <w:r w:rsidRPr="00EB15E1">
        <w:rPr>
          <w:rFonts w:ascii="Times New Roman" w:hAnsi="Times New Roman" w:cs="Times New Roman"/>
          <w:sz w:val="20"/>
          <w:szCs w:val="20"/>
        </w:rPr>
        <w:t xml:space="preserve">and </w:t>
      </w:r>
      <w:r w:rsidRPr="00EB15E1">
        <w:rPr>
          <w:rFonts w:ascii="Times New Roman" w:hAnsi="Times New Roman" w:cs="Times New Roman"/>
          <w:i/>
          <w:sz w:val="20"/>
          <w:szCs w:val="20"/>
        </w:rPr>
        <w:t>S</w:t>
      </w:r>
      <w:r w:rsidRPr="00EB15E1">
        <w:rPr>
          <w:rFonts w:ascii="Times New Roman" w:hAnsi="Times New Roman" w:cs="Times New Roman"/>
          <w:sz w:val="20"/>
          <w:szCs w:val="20"/>
        </w:rPr>
        <w:t xml:space="preserve">. </w:t>
      </w:r>
      <w:proofErr w:type="spellStart"/>
      <w:r w:rsidRPr="00EB15E1">
        <w:rPr>
          <w:rFonts w:ascii="Times New Roman" w:hAnsi="Times New Roman" w:cs="Times New Roman"/>
          <w:i/>
          <w:sz w:val="20"/>
          <w:szCs w:val="20"/>
        </w:rPr>
        <w:t>saprophyticus</w:t>
      </w:r>
      <w:proofErr w:type="spellEnd"/>
      <w:r w:rsidRPr="00EB15E1">
        <w:rPr>
          <w:rFonts w:ascii="Times New Roman" w:hAnsi="Times New Roman" w:cs="Times New Roman"/>
          <w:sz w:val="20"/>
          <w:szCs w:val="20"/>
        </w:rPr>
        <w:t xml:space="preserve"> are </w:t>
      </w:r>
      <w:proofErr w:type="spellStart"/>
      <w:r w:rsidRPr="00EB15E1">
        <w:rPr>
          <w:rFonts w:ascii="Times New Roman" w:hAnsi="Times New Roman" w:cs="Times New Roman"/>
          <w:sz w:val="20"/>
          <w:szCs w:val="20"/>
        </w:rPr>
        <w:t>coagulase</w:t>
      </w:r>
      <w:proofErr w:type="spellEnd"/>
      <w:r w:rsidRPr="00EB15E1">
        <w:rPr>
          <w:rFonts w:ascii="Times New Roman" w:hAnsi="Times New Roman" w:cs="Times New Roman"/>
          <w:sz w:val="20"/>
          <w:szCs w:val="20"/>
        </w:rPr>
        <w:t>-negative and frequently cause UTI in humans</w:t>
      </w:r>
      <w:r w:rsidR="00FB0531" w:rsidRPr="00EB15E1">
        <w:rPr>
          <w:rFonts w:ascii="Times New Roman" w:hAnsi="Times New Roman" w:cs="Times New Roman"/>
          <w:sz w:val="20"/>
          <w:szCs w:val="20"/>
        </w:rPr>
        <w:t xml:space="preserve"> (Cunha </w:t>
      </w:r>
      <w:r w:rsidR="00FB0531" w:rsidRPr="00EB15E1">
        <w:rPr>
          <w:rFonts w:ascii="Times New Roman" w:hAnsi="Times New Roman" w:cs="Times New Roman"/>
          <w:i/>
          <w:sz w:val="20"/>
          <w:szCs w:val="20"/>
        </w:rPr>
        <w:t>et al</w:t>
      </w:r>
      <w:r w:rsidR="00FB0531" w:rsidRPr="00EB15E1">
        <w:rPr>
          <w:rFonts w:ascii="Times New Roman" w:hAnsi="Times New Roman" w:cs="Times New Roman"/>
          <w:sz w:val="20"/>
          <w:szCs w:val="20"/>
        </w:rPr>
        <w:t>., 2004)</w:t>
      </w:r>
      <w:r w:rsidR="00361BF8" w:rsidRPr="00EB15E1">
        <w:rPr>
          <w:rFonts w:ascii="Times New Roman" w:hAnsi="Times New Roman" w:cs="Times New Roman"/>
          <w:sz w:val="20"/>
          <w:szCs w:val="20"/>
        </w:rPr>
        <w:t>.</w:t>
      </w:r>
      <w:r w:rsidRPr="00EB15E1">
        <w:rPr>
          <w:rFonts w:ascii="Times New Roman" w:hAnsi="Times New Roman" w:cs="Times New Roman"/>
          <w:sz w:val="20"/>
          <w:szCs w:val="20"/>
        </w:rPr>
        <w:t xml:space="preserve"> The increased use of invasive procedures in debilitated patients led to their emergence in recent times.</w:t>
      </w:r>
      <w:r w:rsidRPr="00EB15E1">
        <w:rPr>
          <w:rFonts w:ascii="Times New Roman" w:hAnsi="Times New Roman" w:cs="Times New Roman"/>
          <w:i/>
          <w:sz w:val="20"/>
          <w:szCs w:val="20"/>
        </w:rPr>
        <w:t xml:space="preserve"> 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i/>
          <w:sz w:val="20"/>
          <w:szCs w:val="20"/>
        </w:rPr>
        <w:t xml:space="preserve"> </w:t>
      </w:r>
      <w:r w:rsidRPr="00EB15E1">
        <w:rPr>
          <w:rFonts w:ascii="Times New Roman" w:hAnsi="Times New Roman" w:cs="Times New Roman"/>
          <w:sz w:val="20"/>
          <w:szCs w:val="20"/>
        </w:rPr>
        <w:t xml:space="preserve">is a </w:t>
      </w:r>
      <w:proofErr w:type="spellStart"/>
      <w:r w:rsidRPr="00EB15E1">
        <w:rPr>
          <w:rFonts w:ascii="Times New Roman" w:hAnsi="Times New Roman" w:cs="Times New Roman"/>
          <w:sz w:val="20"/>
          <w:szCs w:val="20"/>
        </w:rPr>
        <w:t>coagulase</w:t>
      </w:r>
      <w:proofErr w:type="spellEnd"/>
      <w:r w:rsidRPr="00EB15E1">
        <w:rPr>
          <w:rFonts w:ascii="Times New Roman" w:hAnsi="Times New Roman" w:cs="Times New Roman"/>
          <w:sz w:val="20"/>
          <w:szCs w:val="20"/>
        </w:rPr>
        <w:t xml:space="preserve">-positive opportunistic pathogen known to cause series of </w:t>
      </w:r>
      <w:proofErr w:type="spellStart"/>
      <w:r w:rsidRPr="00EB15E1">
        <w:rPr>
          <w:rFonts w:ascii="Times New Roman" w:hAnsi="Times New Roman" w:cs="Times New Roman"/>
          <w:sz w:val="20"/>
          <w:szCs w:val="20"/>
        </w:rPr>
        <w:t>pyogenic</w:t>
      </w:r>
      <w:proofErr w:type="spellEnd"/>
      <w:r w:rsidRPr="00EB15E1">
        <w:rPr>
          <w:rFonts w:ascii="Times New Roman" w:hAnsi="Times New Roman" w:cs="Times New Roman"/>
          <w:sz w:val="20"/>
          <w:szCs w:val="20"/>
        </w:rPr>
        <w:t xml:space="preserve"> infections and intoxications in </w:t>
      </w:r>
      <w:proofErr w:type="spellStart"/>
      <w:r w:rsidRPr="00EB15E1">
        <w:rPr>
          <w:rFonts w:ascii="Times New Roman" w:hAnsi="Times New Roman" w:cs="Times New Roman"/>
          <w:sz w:val="20"/>
          <w:szCs w:val="20"/>
        </w:rPr>
        <w:t>immunocompetent</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immunocompromised</w:t>
      </w:r>
      <w:proofErr w:type="spellEnd"/>
      <w:r w:rsidRPr="00EB15E1">
        <w:rPr>
          <w:rFonts w:ascii="Times New Roman" w:hAnsi="Times New Roman" w:cs="Times New Roman"/>
          <w:sz w:val="20"/>
          <w:szCs w:val="20"/>
        </w:rPr>
        <w:t xml:space="preserve"> individuals (</w:t>
      </w:r>
      <w:proofErr w:type="spellStart"/>
      <w:r w:rsidRPr="00EB15E1">
        <w:rPr>
          <w:rFonts w:ascii="Times New Roman" w:hAnsi="Times New Roman" w:cs="Times New Roman"/>
          <w:sz w:val="20"/>
          <w:szCs w:val="20"/>
        </w:rPr>
        <w:t>Odugbemi</w:t>
      </w:r>
      <w:proofErr w:type="spellEnd"/>
      <w:r w:rsidRPr="00EB15E1">
        <w:rPr>
          <w:rFonts w:ascii="Times New Roman" w:hAnsi="Times New Roman" w:cs="Times New Roman"/>
          <w:sz w:val="20"/>
          <w:szCs w:val="20"/>
        </w:rPr>
        <w:t xml:space="preserve"> and Coker 1987). It is also implicated in ascending urinary tract colonization and infection, sometimes leading other bacteria including </w:t>
      </w:r>
      <w:r w:rsidRPr="00EB15E1">
        <w:rPr>
          <w:rFonts w:ascii="Times New Roman" w:hAnsi="Times New Roman" w:cs="Times New Roman"/>
          <w:i/>
          <w:sz w:val="20"/>
          <w:szCs w:val="20"/>
        </w:rPr>
        <w:t xml:space="preserve">E. coli </w:t>
      </w:r>
      <w:r w:rsidRPr="00EB15E1">
        <w:rPr>
          <w:rFonts w:ascii="Times New Roman" w:hAnsi="Times New Roman" w:cs="Times New Roman"/>
          <w:sz w:val="20"/>
          <w:szCs w:val="20"/>
        </w:rPr>
        <w:t xml:space="preserve">(Abdul and Online, 2001; </w:t>
      </w:r>
      <w:proofErr w:type="spellStart"/>
      <w:r w:rsidRPr="00EB15E1">
        <w:rPr>
          <w:rFonts w:ascii="Times New Roman" w:hAnsi="Times New Roman" w:cs="Times New Roman"/>
          <w:sz w:val="20"/>
          <w:szCs w:val="20"/>
        </w:rPr>
        <w:t>Akinloye</w:t>
      </w:r>
      <w:proofErr w:type="spellEnd"/>
      <w:r w:rsidRPr="00EB15E1">
        <w:rPr>
          <w:rFonts w:ascii="Times New Roman" w:hAnsi="Times New Roman" w:cs="Times New Roman"/>
          <w:sz w:val="20"/>
          <w:szCs w:val="20"/>
        </w:rPr>
        <w:t xml:space="preserve"> </w:t>
      </w:r>
      <w:r w:rsidRPr="00EB15E1">
        <w:rPr>
          <w:rFonts w:ascii="Times New Roman" w:hAnsi="Times New Roman" w:cs="Times New Roman"/>
          <w:i/>
          <w:sz w:val="20"/>
          <w:szCs w:val="20"/>
        </w:rPr>
        <w:t>et al</w:t>
      </w:r>
      <w:r w:rsidR="0013007C" w:rsidRPr="00EB15E1">
        <w:rPr>
          <w:rFonts w:ascii="Times New Roman" w:hAnsi="Times New Roman" w:cs="Times New Roman"/>
          <w:sz w:val="20"/>
          <w:szCs w:val="20"/>
        </w:rPr>
        <w:t>., 2006</w:t>
      </w:r>
      <w:r w:rsidR="008E1E1F" w:rsidRPr="00EB15E1">
        <w:rPr>
          <w:rFonts w:ascii="Times New Roman" w:hAnsi="Times New Roman" w:cs="Times New Roman"/>
          <w:sz w:val="20"/>
          <w:szCs w:val="20"/>
        </w:rPr>
        <w:t>).</w:t>
      </w:r>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Omoregie</w:t>
      </w:r>
      <w:proofErr w:type="spellEnd"/>
      <w:r w:rsidRPr="00EB15E1">
        <w:rPr>
          <w:rFonts w:ascii="Times New Roman" w:hAnsi="Times New Roman" w:cs="Times New Roman"/>
          <w:sz w:val="20"/>
          <w:szCs w:val="20"/>
        </w:rPr>
        <w:t xml:space="preserve"> </w:t>
      </w:r>
      <w:r w:rsidRPr="00EB15E1">
        <w:rPr>
          <w:rFonts w:ascii="Times New Roman" w:hAnsi="Times New Roman" w:cs="Times New Roman"/>
          <w:i/>
          <w:sz w:val="20"/>
          <w:szCs w:val="20"/>
        </w:rPr>
        <w:t>et al</w:t>
      </w:r>
      <w:r w:rsidR="008E1E1F" w:rsidRPr="00EB15E1">
        <w:rPr>
          <w:rFonts w:ascii="Times New Roman" w:hAnsi="Times New Roman" w:cs="Times New Roman"/>
          <w:i/>
          <w:sz w:val="20"/>
          <w:szCs w:val="20"/>
        </w:rPr>
        <w:t xml:space="preserve"> (</w:t>
      </w:r>
      <w:r w:rsidR="008E1E1F" w:rsidRPr="00EB15E1">
        <w:rPr>
          <w:rFonts w:ascii="Times New Roman" w:hAnsi="Times New Roman" w:cs="Times New Roman"/>
          <w:sz w:val="20"/>
          <w:szCs w:val="20"/>
        </w:rPr>
        <w:t>2008)</w:t>
      </w:r>
      <w:r w:rsidRPr="00EB15E1">
        <w:rPr>
          <w:rFonts w:ascii="Times New Roman" w:hAnsi="Times New Roman" w:cs="Times New Roman"/>
          <w:sz w:val="20"/>
          <w:szCs w:val="20"/>
        </w:rPr>
        <w:t xml:space="preserve"> reported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to be the most common agent of the infection in both diabetic and non-diabetic patients that attended a tertiary hospital in Benin, Nigeria. Its prevalence is however low in the general population but rises in patients undergoing urologic procedures.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bacteriuria</w:t>
      </w:r>
      <w:proofErr w:type="spellEnd"/>
      <w:r w:rsidRPr="00EB15E1">
        <w:rPr>
          <w:rFonts w:ascii="Times New Roman" w:hAnsi="Times New Roman" w:cs="Times New Roman"/>
          <w:sz w:val="20"/>
          <w:szCs w:val="20"/>
        </w:rPr>
        <w:t xml:space="preserve"> used to be dismissed as colonization since most patients do not show the classical symptoms of </w:t>
      </w:r>
      <w:proofErr w:type="spellStart"/>
      <w:r w:rsidRPr="00EB15E1">
        <w:rPr>
          <w:rFonts w:ascii="Times New Roman" w:hAnsi="Times New Roman" w:cs="Times New Roman"/>
          <w:sz w:val="20"/>
          <w:szCs w:val="20"/>
        </w:rPr>
        <w:t>UTIs</w:t>
      </w:r>
      <w:proofErr w:type="spellEnd"/>
      <w:r w:rsidR="0013007C" w:rsidRPr="00EB15E1">
        <w:rPr>
          <w:rFonts w:ascii="Times New Roman" w:hAnsi="Times New Roman" w:cs="Times New Roman"/>
          <w:sz w:val="20"/>
          <w:szCs w:val="20"/>
        </w:rPr>
        <w:t xml:space="preserve"> (</w:t>
      </w:r>
      <w:proofErr w:type="spellStart"/>
      <w:r w:rsidR="0013007C" w:rsidRPr="00EB15E1">
        <w:rPr>
          <w:rFonts w:ascii="Times New Roman" w:hAnsi="Times New Roman" w:cs="Times New Roman"/>
          <w:sz w:val="20"/>
          <w:szCs w:val="20"/>
        </w:rPr>
        <w:t>Muder</w:t>
      </w:r>
      <w:proofErr w:type="spellEnd"/>
      <w:r w:rsidR="0013007C" w:rsidRPr="00EB15E1">
        <w:rPr>
          <w:rFonts w:ascii="Times New Roman" w:hAnsi="Times New Roman" w:cs="Times New Roman"/>
          <w:sz w:val="20"/>
          <w:szCs w:val="20"/>
        </w:rPr>
        <w:t xml:space="preserve"> </w:t>
      </w:r>
      <w:r w:rsidR="0013007C" w:rsidRPr="00EB15E1">
        <w:rPr>
          <w:rFonts w:ascii="Times New Roman" w:hAnsi="Times New Roman" w:cs="Times New Roman"/>
          <w:i/>
          <w:sz w:val="20"/>
          <w:szCs w:val="20"/>
        </w:rPr>
        <w:t>et al.,</w:t>
      </w:r>
      <w:r w:rsidR="0013007C" w:rsidRPr="00EB15E1">
        <w:rPr>
          <w:rFonts w:ascii="Times New Roman" w:hAnsi="Times New Roman" w:cs="Times New Roman"/>
          <w:sz w:val="20"/>
          <w:szCs w:val="20"/>
        </w:rPr>
        <w:t xml:space="preserve"> 20</w:t>
      </w:r>
      <w:r w:rsidR="006D7AAF" w:rsidRPr="00EB15E1">
        <w:rPr>
          <w:rFonts w:ascii="Times New Roman" w:hAnsi="Times New Roman" w:cs="Times New Roman"/>
          <w:sz w:val="20"/>
          <w:szCs w:val="20"/>
        </w:rPr>
        <w:t>06</w:t>
      </w:r>
      <w:r w:rsidR="0013007C" w:rsidRPr="00EB15E1">
        <w:rPr>
          <w:rFonts w:ascii="Times New Roman" w:hAnsi="Times New Roman" w:cs="Times New Roman"/>
          <w:sz w:val="20"/>
          <w:szCs w:val="20"/>
        </w:rPr>
        <w:t>)</w:t>
      </w:r>
      <w:r w:rsidR="00361BF8" w:rsidRPr="00EB15E1">
        <w:rPr>
          <w:rFonts w:ascii="Times New Roman" w:hAnsi="Times New Roman" w:cs="Times New Roman"/>
          <w:sz w:val="20"/>
          <w:szCs w:val="20"/>
        </w:rPr>
        <w:t>.</w:t>
      </w:r>
    </w:p>
    <w:p w:rsidR="00AF3B00" w:rsidRPr="00EB15E1" w:rsidRDefault="00AF3B00" w:rsidP="00CA2230">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Despite the availability of different antibiotics for managing UTI, patients are refractory to permanent cure. Prolonged freedom from the infection </w:t>
      </w:r>
      <w:r w:rsidRPr="00EB15E1">
        <w:rPr>
          <w:rFonts w:ascii="Times New Roman" w:hAnsi="Times New Roman" w:cs="Times New Roman"/>
          <w:sz w:val="20"/>
          <w:szCs w:val="20"/>
        </w:rPr>
        <w:lastRenderedPageBreak/>
        <w:t>is found in as few as 10% of the patients</w:t>
      </w:r>
      <w:r w:rsidR="008426F7" w:rsidRPr="00EB15E1">
        <w:rPr>
          <w:rFonts w:ascii="Times New Roman" w:hAnsi="Times New Roman" w:cs="Times New Roman"/>
          <w:sz w:val="20"/>
          <w:szCs w:val="20"/>
        </w:rPr>
        <w:t xml:space="preserve"> (</w:t>
      </w:r>
      <w:proofErr w:type="spellStart"/>
      <w:r w:rsidR="008426F7" w:rsidRPr="00EB15E1">
        <w:rPr>
          <w:rFonts w:ascii="Times New Roman" w:hAnsi="Times New Roman" w:cs="Times New Roman"/>
          <w:sz w:val="20"/>
          <w:szCs w:val="20"/>
        </w:rPr>
        <w:t>Kass</w:t>
      </w:r>
      <w:proofErr w:type="spellEnd"/>
      <w:r w:rsidR="008426F7" w:rsidRPr="00EB15E1">
        <w:rPr>
          <w:rFonts w:ascii="Times New Roman" w:hAnsi="Times New Roman" w:cs="Times New Roman"/>
          <w:sz w:val="20"/>
          <w:szCs w:val="20"/>
        </w:rPr>
        <w:t>, 1955).</w:t>
      </w:r>
      <w:r w:rsidRPr="00EB15E1">
        <w:rPr>
          <w:rFonts w:ascii="Times New Roman" w:hAnsi="Times New Roman" w:cs="Times New Roman"/>
          <w:sz w:val="20"/>
          <w:szCs w:val="20"/>
        </w:rPr>
        <w:t xml:space="preserve"> Development of resistance to antibiotics is a common phenomenon in </w:t>
      </w:r>
      <w:proofErr w:type="spellStart"/>
      <w:r w:rsidRPr="00EB15E1">
        <w:rPr>
          <w:rFonts w:ascii="Times New Roman" w:hAnsi="Times New Roman" w:cs="Times New Roman"/>
          <w:sz w:val="20"/>
          <w:szCs w:val="20"/>
        </w:rPr>
        <w:t>uropathogenic</w:t>
      </w:r>
      <w:proofErr w:type="spellEnd"/>
      <w:r w:rsidRPr="00EB15E1">
        <w:rPr>
          <w:rFonts w:ascii="Times New Roman" w:hAnsi="Times New Roman" w:cs="Times New Roman"/>
          <w:sz w:val="20"/>
          <w:szCs w:val="20"/>
        </w:rPr>
        <w:t xml:space="preserve"> bacteria, especially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For instance, penicillin</w:t>
      </w:r>
      <w:r w:rsidR="008E35E0" w:rsidRPr="00EB15E1">
        <w:rPr>
          <w:rFonts w:ascii="Times New Roman" w:hAnsi="Times New Roman" w:cs="Times New Roman"/>
          <w:sz w:val="20"/>
          <w:szCs w:val="20"/>
        </w:rPr>
        <w:t xml:space="preserve">, </w:t>
      </w:r>
      <w:r w:rsidR="00C32604" w:rsidRPr="00EB15E1">
        <w:rPr>
          <w:rFonts w:ascii="Times New Roman" w:hAnsi="Times New Roman" w:cs="Times New Roman"/>
          <w:sz w:val="20"/>
          <w:szCs w:val="20"/>
        </w:rPr>
        <w:t xml:space="preserve">introduced into </w:t>
      </w:r>
      <w:r w:rsidR="00E500F3" w:rsidRPr="00EB15E1">
        <w:rPr>
          <w:rFonts w:ascii="Times New Roman" w:hAnsi="Times New Roman" w:cs="Times New Roman"/>
          <w:sz w:val="20"/>
          <w:szCs w:val="20"/>
        </w:rPr>
        <w:t>clinical use</w:t>
      </w:r>
      <w:r w:rsidR="008E35E0" w:rsidRPr="00EB15E1">
        <w:rPr>
          <w:rFonts w:ascii="Times New Roman" w:hAnsi="Times New Roman" w:cs="Times New Roman"/>
          <w:sz w:val="20"/>
          <w:szCs w:val="20"/>
        </w:rPr>
        <w:t xml:space="preserve"> in1940s</w:t>
      </w:r>
      <w:r w:rsidRPr="00EB15E1">
        <w:rPr>
          <w:rFonts w:ascii="Times New Roman" w:hAnsi="Times New Roman" w:cs="Times New Roman"/>
          <w:sz w:val="20"/>
          <w:szCs w:val="20"/>
        </w:rPr>
        <w:t xml:space="preserve"> which was highly effective against staphylococci, had become of less clinical value by the late 50s because resistant variants of staphylococci had emerged and were widespread worldwide</w:t>
      </w:r>
      <w:r w:rsidR="009F47EC" w:rsidRPr="00EB15E1">
        <w:rPr>
          <w:rFonts w:ascii="Times New Roman" w:hAnsi="Times New Roman" w:cs="Times New Roman"/>
          <w:sz w:val="20"/>
          <w:szCs w:val="20"/>
        </w:rPr>
        <w:t xml:space="preserve"> (</w:t>
      </w:r>
      <w:proofErr w:type="spellStart"/>
      <w:r w:rsidR="00663F61" w:rsidRPr="00EB15E1">
        <w:rPr>
          <w:rFonts w:ascii="Times New Roman" w:hAnsi="Times New Roman" w:cs="Times New Roman"/>
          <w:sz w:val="20"/>
          <w:szCs w:val="20"/>
        </w:rPr>
        <w:t>Kateřina</w:t>
      </w:r>
      <w:proofErr w:type="spellEnd"/>
      <w:r w:rsidR="00663F61" w:rsidRPr="00EB15E1">
        <w:rPr>
          <w:rFonts w:ascii="Times New Roman" w:hAnsi="Times New Roman" w:cs="Times New Roman"/>
          <w:sz w:val="20"/>
          <w:szCs w:val="20"/>
        </w:rPr>
        <w:t>, 2004</w:t>
      </w:r>
      <w:r w:rsidR="00E500F3" w:rsidRPr="00EB15E1">
        <w:rPr>
          <w:rFonts w:ascii="Times New Roman" w:hAnsi="Times New Roman" w:cs="Times New Roman"/>
          <w:sz w:val="20"/>
          <w:szCs w:val="20"/>
        </w:rPr>
        <w:t>)</w:t>
      </w:r>
      <w:r w:rsidR="009F47EC" w:rsidRPr="00EB15E1">
        <w:rPr>
          <w:rFonts w:ascii="Times New Roman" w:hAnsi="Times New Roman" w:cs="Times New Roman"/>
          <w:sz w:val="20"/>
          <w:szCs w:val="20"/>
        </w:rPr>
        <w:t>.</w:t>
      </w:r>
      <w:r w:rsidRPr="00EB15E1">
        <w:rPr>
          <w:rFonts w:ascii="Times New Roman" w:hAnsi="Times New Roman" w:cs="Times New Roman"/>
          <w:sz w:val="20"/>
          <w:szCs w:val="20"/>
        </w:rPr>
        <w:t xml:space="preserve"> Most strains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i/>
          <w:sz w:val="20"/>
          <w:szCs w:val="20"/>
        </w:rPr>
        <w:t xml:space="preserve"> </w:t>
      </w:r>
      <w:r w:rsidRPr="00EB15E1">
        <w:rPr>
          <w:rFonts w:ascii="Times New Roman" w:hAnsi="Times New Roman" w:cs="Times New Roman"/>
          <w:sz w:val="20"/>
          <w:szCs w:val="20"/>
        </w:rPr>
        <w:t>possess the ability to produce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an enzyme that can open beta-</w:t>
      </w:r>
      <w:proofErr w:type="spellStart"/>
      <w:r w:rsidRPr="00EB15E1">
        <w:rPr>
          <w:rFonts w:ascii="Times New Roman" w:hAnsi="Times New Roman" w:cs="Times New Roman"/>
          <w:sz w:val="20"/>
          <w:szCs w:val="20"/>
        </w:rPr>
        <w:t>lactam</w:t>
      </w:r>
      <w:proofErr w:type="spellEnd"/>
      <w:r w:rsidRPr="00EB15E1">
        <w:rPr>
          <w:rFonts w:ascii="Times New Roman" w:hAnsi="Times New Roman" w:cs="Times New Roman"/>
          <w:sz w:val="20"/>
          <w:szCs w:val="20"/>
        </w:rPr>
        <w:t xml:space="preserve"> rings in </w:t>
      </w:r>
      <w:proofErr w:type="spellStart"/>
      <w:r w:rsidRPr="00EB15E1">
        <w:rPr>
          <w:rFonts w:ascii="Times New Roman" w:hAnsi="Times New Roman" w:cs="Times New Roman"/>
          <w:sz w:val="20"/>
          <w:szCs w:val="20"/>
        </w:rPr>
        <w:t>cephalosporins</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penicillins</w:t>
      </w:r>
      <w:proofErr w:type="spellEnd"/>
      <w:r w:rsidRPr="00EB15E1">
        <w:rPr>
          <w:rFonts w:ascii="Times New Roman" w:hAnsi="Times New Roman" w:cs="Times New Roman"/>
          <w:sz w:val="20"/>
          <w:szCs w:val="20"/>
        </w:rPr>
        <w:t xml:space="preserve">. Some acquire resistance genes from the environments and /or from other bacteria and thus may exhibit resistance to antibiotics in other classes. Typical of these are the </w:t>
      </w:r>
      <w:proofErr w:type="spellStart"/>
      <w:r w:rsidRPr="00EB15E1">
        <w:rPr>
          <w:rFonts w:ascii="Times New Roman" w:hAnsi="Times New Roman" w:cs="Times New Roman"/>
          <w:sz w:val="20"/>
          <w:szCs w:val="20"/>
        </w:rPr>
        <w:t>methicillin</w:t>
      </w:r>
      <w:proofErr w:type="spellEnd"/>
      <w:r w:rsidRPr="00EB15E1">
        <w:rPr>
          <w:rFonts w:ascii="Times New Roman" w:hAnsi="Times New Roman" w:cs="Times New Roman"/>
          <w:sz w:val="20"/>
          <w:szCs w:val="20"/>
        </w:rPr>
        <w:t xml:space="preserve">-resistant </w:t>
      </w:r>
      <w:r w:rsidRPr="00EB15E1">
        <w:rPr>
          <w:rFonts w:ascii="Times New Roman" w:hAnsi="Times New Roman" w:cs="Times New Roman"/>
          <w:i/>
          <w:sz w:val="20"/>
          <w:szCs w:val="20"/>
        </w:rPr>
        <w:t>S.</w:t>
      </w:r>
      <w:r w:rsidR="00522018" w:rsidRPr="00EB15E1">
        <w:rPr>
          <w:rFonts w:ascii="Times New Roman" w:hAnsi="Times New Roman" w:cs="Times New Roman"/>
          <w:i/>
          <w:sz w:val="20"/>
          <w:szCs w:val="20"/>
        </w:rPr>
        <w:t xml:space="preserve">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i/>
          <w:sz w:val="20"/>
          <w:szCs w:val="20"/>
        </w:rPr>
        <w:t xml:space="preserve"> </w:t>
      </w:r>
      <w:r w:rsidRPr="00EB15E1">
        <w:rPr>
          <w:rFonts w:ascii="Times New Roman" w:hAnsi="Times New Roman" w:cs="Times New Roman"/>
          <w:sz w:val="20"/>
          <w:szCs w:val="20"/>
        </w:rPr>
        <w:t xml:space="preserve">(MRSA) strains that bear the </w:t>
      </w:r>
      <w:proofErr w:type="spellStart"/>
      <w:r w:rsidRPr="00EB15E1">
        <w:rPr>
          <w:rFonts w:ascii="Times New Roman" w:hAnsi="Times New Roman" w:cs="Times New Roman"/>
          <w:i/>
          <w:sz w:val="20"/>
          <w:szCs w:val="20"/>
        </w:rPr>
        <w:t>mec</w:t>
      </w:r>
      <w:proofErr w:type="spellEnd"/>
      <w:r w:rsidRPr="00EB15E1">
        <w:rPr>
          <w:rFonts w:ascii="Times New Roman" w:hAnsi="Times New Roman" w:cs="Times New Roman"/>
          <w:sz w:val="20"/>
          <w:szCs w:val="20"/>
        </w:rPr>
        <w:t xml:space="preserve"> gene.</w:t>
      </w:r>
    </w:p>
    <w:p w:rsidR="00300E90" w:rsidRPr="00EB15E1" w:rsidRDefault="00AF3B00" w:rsidP="00D43B92">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The increasing bacterial resistance to </w:t>
      </w:r>
      <w:r w:rsidR="008E1E1F" w:rsidRPr="00EB15E1">
        <w:rPr>
          <w:rFonts w:ascii="Times New Roman" w:hAnsi="Times New Roman" w:cs="Times New Roman"/>
          <w:sz w:val="20"/>
          <w:szCs w:val="20"/>
        </w:rPr>
        <w:t xml:space="preserve">commonly </w:t>
      </w:r>
      <w:r w:rsidRPr="00EB15E1">
        <w:rPr>
          <w:rFonts w:ascii="Times New Roman" w:hAnsi="Times New Roman" w:cs="Times New Roman"/>
          <w:sz w:val="20"/>
          <w:szCs w:val="20"/>
        </w:rPr>
        <w:t xml:space="preserve">available drugs is of great concern to physicians as it continues to limit the therapeutic option available to patients. Physicians depend on the result of susceptibility tests instead of empirical prescription to properly treating the infection. The suggestion given in Ciba foundation symposium in 1996 about controlling mounting antibiotic resistance includes accurate identification of species causing infection and the regular conduct and monitoring of their antibiotic susceptibility (Singlet, 1997). Antibiotic susceptibility pattern of </w:t>
      </w:r>
      <w:proofErr w:type="spellStart"/>
      <w:r w:rsidRPr="00EB15E1">
        <w:rPr>
          <w:rFonts w:ascii="Times New Roman" w:hAnsi="Times New Roman" w:cs="Times New Roman"/>
          <w:sz w:val="20"/>
          <w:szCs w:val="20"/>
        </w:rPr>
        <w:t>uropathogens</w:t>
      </w:r>
      <w:proofErr w:type="spellEnd"/>
      <w:r w:rsidRPr="00EB15E1">
        <w:rPr>
          <w:rFonts w:ascii="Times New Roman" w:hAnsi="Times New Roman" w:cs="Times New Roman"/>
          <w:sz w:val="20"/>
          <w:szCs w:val="20"/>
        </w:rPr>
        <w:t xml:space="preserve"> varies over time and from</w:t>
      </w:r>
      <w:r w:rsidR="008E1E1F" w:rsidRPr="00EB15E1">
        <w:rPr>
          <w:rFonts w:ascii="Times New Roman" w:hAnsi="Times New Roman" w:cs="Times New Roman"/>
          <w:sz w:val="20"/>
          <w:szCs w:val="20"/>
        </w:rPr>
        <w:t xml:space="preserve"> one</w:t>
      </w:r>
      <w:r w:rsidRPr="00EB15E1">
        <w:rPr>
          <w:rFonts w:ascii="Times New Roman" w:hAnsi="Times New Roman" w:cs="Times New Roman"/>
          <w:sz w:val="20"/>
          <w:szCs w:val="20"/>
        </w:rPr>
        <w:t xml:space="preserve"> geographical location to another. There is the need to update data on susc</w:t>
      </w:r>
      <w:r w:rsidR="008E35E0" w:rsidRPr="00EB15E1">
        <w:rPr>
          <w:rFonts w:ascii="Times New Roman" w:hAnsi="Times New Roman" w:cs="Times New Roman"/>
          <w:sz w:val="20"/>
          <w:szCs w:val="20"/>
        </w:rPr>
        <w:t>eptibility patterns of bacteria,</w:t>
      </w:r>
      <w:r w:rsidR="008E1E1F" w:rsidRPr="00EB15E1">
        <w:rPr>
          <w:rFonts w:ascii="Times New Roman" w:hAnsi="Times New Roman" w:cs="Times New Roman"/>
          <w:sz w:val="20"/>
          <w:szCs w:val="20"/>
        </w:rPr>
        <w:t xml:space="preserve"> </w:t>
      </w:r>
      <w:r w:rsidR="008E35E0" w:rsidRPr="00EB15E1">
        <w:rPr>
          <w:rFonts w:ascii="Times New Roman" w:hAnsi="Times New Roman" w:cs="Times New Roman"/>
          <w:sz w:val="20"/>
          <w:szCs w:val="20"/>
        </w:rPr>
        <w:t>hence</w:t>
      </w:r>
      <w:r w:rsidR="008E1E1F" w:rsidRPr="00EB15E1">
        <w:rPr>
          <w:rFonts w:ascii="Times New Roman" w:hAnsi="Times New Roman" w:cs="Times New Roman"/>
          <w:sz w:val="20"/>
          <w:szCs w:val="20"/>
        </w:rPr>
        <w:t>, the need for the study being reported.</w:t>
      </w:r>
    </w:p>
    <w:p w:rsidR="0039739A" w:rsidRPr="00EB15E1" w:rsidRDefault="00BD47A4" w:rsidP="00EB15E1">
      <w:pPr>
        <w:spacing w:after="0" w:line="240" w:lineRule="auto"/>
        <w:rPr>
          <w:rFonts w:ascii="Times New Roman" w:hAnsi="Times New Roman" w:cs="Times New Roman"/>
          <w:b/>
          <w:sz w:val="20"/>
          <w:szCs w:val="20"/>
        </w:rPr>
      </w:pPr>
      <w:r w:rsidRPr="00EB15E1">
        <w:rPr>
          <w:rFonts w:ascii="Times New Roman" w:hAnsi="Times New Roman" w:cs="Times New Roman"/>
          <w:b/>
          <w:sz w:val="20"/>
          <w:szCs w:val="20"/>
        </w:rPr>
        <w:t xml:space="preserve">2. </w:t>
      </w:r>
      <w:r w:rsidR="0039739A" w:rsidRPr="00EB15E1">
        <w:rPr>
          <w:rFonts w:ascii="Times New Roman" w:hAnsi="Times New Roman" w:cs="Times New Roman"/>
          <w:b/>
          <w:sz w:val="20"/>
          <w:szCs w:val="20"/>
        </w:rPr>
        <w:t xml:space="preserve">Materials and </w:t>
      </w:r>
      <w:r w:rsidR="00361BF8" w:rsidRPr="00EB15E1">
        <w:rPr>
          <w:rFonts w:ascii="Times New Roman" w:hAnsi="Times New Roman" w:cs="Times New Roman"/>
          <w:b/>
          <w:sz w:val="20"/>
          <w:szCs w:val="20"/>
        </w:rPr>
        <w:t>Methods</w:t>
      </w:r>
    </w:p>
    <w:p w:rsidR="0039739A" w:rsidRPr="00EB15E1" w:rsidRDefault="0039739A" w:rsidP="00EB15E1">
      <w:pPr>
        <w:spacing w:after="0" w:line="240" w:lineRule="auto"/>
        <w:rPr>
          <w:rFonts w:ascii="Times New Roman" w:hAnsi="Times New Roman" w:cs="Times New Roman"/>
          <w:b/>
          <w:sz w:val="20"/>
          <w:szCs w:val="20"/>
        </w:rPr>
      </w:pPr>
      <w:r w:rsidRPr="00EB15E1">
        <w:rPr>
          <w:rFonts w:ascii="Times New Roman" w:hAnsi="Times New Roman" w:cs="Times New Roman"/>
          <w:b/>
          <w:sz w:val="20"/>
          <w:szCs w:val="20"/>
        </w:rPr>
        <w:t>Bacterial strains</w:t>
      </w:r>
    </w:p>
    <w:p w:rsidR="0039739A" w:rsidRPr="00EB15E1" w:rsidRDefault="0039739A" w:rsidP="00CA2230">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Fifty staphylococcal isolates from midstream urine sample of patients were obtained from the Department of Medical Microbiology University College Hospital, Ibadan between October 2008 and July 2009. The isolates were</w:t>
      </w:r>
      <w:r w:rsidR="00676A01" w:rsidRPr="00EB15E1">
        <w:rPr>
          <w:rFonts w:ascii="Times New Roman" w:hAnsi="Times New Roman" w:cs="Times New Roman"/>
          <w:sz w:val="20"/>
          <w:szCs w:val="20"/>
        </w:rPr>
        <w:t xml:space="preserve"> Gram-stained and</w:t>
      </w:r>
      <w:r w:rsidRPr="00EB15E1">
        <w:rPr>
          <w:rFonts w:ascii="Times New Roman" w:hAnsi="Times New Roman" w:cs="Times New Roman"/>
          <w:sz w:val="20"/>
          <w:szCs w:val="20"/>
        </w:rPr>
        <w:t xml:space="preserve"> screened on</w:t>
      </w:r>
      <w:r w:rsidR="00676A01" w:rsidRPr="00EB15E1">
        <w:rPr>
          <w:rFonts w:ascii="Times New Roman" w:hAnsi="Times New Roman" w:cs="Times New Roman"/>
          <w:sz w:val="20"/>
          <w:szCs w:val="20"/>
        </w:rPr>
        <w:t xml:space="preserve"> different </w:t>
      </w:r>
      <w:r w:rsidR="008E35E0" w:rsidRPr="00EB15E1">
        <w:rPr>
          <w:rFonts w:ascii="Times New Roman" w:hAnsi="Times New Roman" w:cs="Times New Roman"/>
          <w:sz w:val="20"/>
          <w:szCs w:val="20"/>
        </w:rPr>
        <w:t>media</w:t>
      </w:r>
      <w:r w:rsidR="00676A01" w:rsidRPr="00EB15E1">
        <w:rPr>
          <w:rFonts w:ascii="Times New Roman" w:hAnsi="Times New Roman" w:cs="Times New Roman"/>
          <w:sz w:val="20"/>
          <w:szCs w:val="20"/>
        </w:rPr>
        <w:t xml:space="preserve"> including: blood agar, </w:t>
      </w:r>
      <w:proofErr w:type="spellStart"/>
      <w:r w:rsidR="00676A01" w:rsidRPr="00EB15E1">
        <w:rPr>
          <w:rFonts w:ascii="Times New Roman" w:hAnsi="Times New Roman" w:cs="Times New Roman"/>
          <w:sz w:val="20"/>
          <w:szCs w:val="20"/>
        </w:rPr>
        <w:t>mannitol</w:t>
      </w:r>
      <w:proofErr w:type="spellEnd"/>
      <w:r w:rsidR="00676A01" w:rsidRPr="00EB15E1">
        <w:rPr>
          <w:rFonts w:ascii="Times New Roman" w:hAnsi="Times New Roman" w:cs="Times New Roman"/>
          <w:sz w:val="20"/>
          <w:szCs w:val="20"/>
        </w:rPr>
        <w:t xml:space="preserve"> salt agar and</w:t>
      </w:r>
      <w:r w:rsidR="00BF2204" w:rsidRPr="00EB15E1">
        <w:rPr>
          <w:rFonts w:ascii="Times New Roman" w:hAnsi="Times New Roman" w:cs="Times New Roman"/>
          <w:sz w:val="20"/>
          <w:szCs w:val="20"/>
        </w:rPr>
        <w:t xml:space="preserve"> </w:t>
      </w:r>
      <w:proofErr w:type="spellStart"/>
      <w:r w:rsidR="00BF2204" w:rsidRPr="00EB15E1">
        <w:rPr>
          <w:rFonts w:ascii="Times New Roman" w:hAnsi="Times New Roman" w:cs="Times New Roman"/>
          <w:sz w:val="20"/>
          <w:szCs w:val="20"/>
        </w:rPr>
        <w:t>DNa</w:t>
      </w:r>
      <w:r w:rsidRPr="00EB15E1">
        <w:rPr>
          <w:rFonts w:ascii="Times New Roman" w:hAnsi="Times New Roman" w:cs="Times New Roman"/>
          <w:sz w:val="20"/>
          <w:szCs w:val="20"/>
        </w:rPr>
        <w:t>se</w:t>
      </w:r>
      <w:proofErr w:type="spellEnd"/>
      <w:r w:rsidRPr="00EB15E1">
        <w:rPr>
          <w:rFonts w:ascii="Times New Roman" w:hAnsi="Times New Roman" w:cs="Times New Roman"/>
          <w:sz w:val="20"/>
          <w:szCs w:val="20"/>
        </w:rPr>
        <w:t xml:space="preserve"> </w:t>
      </w:r>
      <w:r w:rsidR="004F6953" w:rsidRPr="00EB15E1">
        <w:rPr>
          <w:rFonts w:ascii="Times New Roman" w:hAnsi="Times New Roman" w:cs="Times New Roman"/>
          <w:sz w:val="20"/>
          <w:szCs w:val="20"/>
        </w:rPr>
        <w:t xml:space="preserve">test </w:t>
      </w:r>
      <w:r w:rsidRPr="00EB15E1">
        <w:rPr>
          <w:rFonts w:ascii="Times New Roman" w:hAnsi="Times New Roman" w:cs="Times New Roman"/>
          <w:sz w:val="20"/>
          <w:szCs w:val="20"/>
        </w:rPr>
        <w:t xml:space="preserve">agar. </w:t>
      </w:r>
      <w:r w:rsidR="00676A01" w:rsidRPr="00EB15E1">
        <w:rPr>
          <w:rFonts w:ascii="Times New Roman" w:hAnsi="Times New Roman" w:cs="Times New Roman"/>
          <w:sz w:val="20"/>
          <w:szCs w:val="20"/>
        </w:rPr>
        <w:t xml:space="preserve">Production of </w:t>
      </w:r>
      <w:proofErr w:type="spellStart"/>
      <w:r w:rsidR="00676A01" w:rsidRPr="00EB15E1">
        <w:rPr>
          <w:rFonts w:ascii="Times New Roman" w:hAnsi="Times New Roman" w:cs="Times New Roman"/>
          <w:sz w:val="20"/>
          <w:szCs w:val="20"/>
        </w:rPr>
        <w:t>c</w:t>
      </w:r>
      <w:r w:rsidR="00050632" w:rsidRPr="00EB15E1">
        <w:rPr>
          <w:rFonts w:ascii="Times New Roman" w:hAnsi="Times New Roman" w:cs="Times New Roman"/>
          <w:sz w:val="20"/>
          <w:szCs w:val="20"/>
        </w:rPr>
        <w:t>oagulase</w:t>
      </w:r>
      <w:proofErr w:type="spellEnd"/>
      <w:r w:rsidR="00676A01" w:rsidRPr="00EB15E1">
        <w:rPr>
          <w:rFonts w:ascii="Times New Roman" w:hAnsi="Times New Roman" w:cs="Times New Roman"/>
          <w:sz w:val="20"/>
          <w:szCs w:val="20"/>
        </w:rPr>
        <w:t xml:space="preserve"> by the tube method</w:t>
      </w:r>
      <w:r w:rsidR="00050632" w:rsidRPr="00EB15E1">
        <w:rPr>
          <w:rFonts w:ascii="Times New Roman" w:hAnsi="Times New Roman" w:cs="Times New Roman"/>
          <w:sz w:val="20"/>
          <w:szCs w:val="20"/>
        </w:rPr>
        <w:t xml:space="preserve">, </w:t>
      </w:r>
      <w:proofErr w:type="spellStart"/>
      <w:r w:rsidR="00050632" w:rsidRPr="00EB15E1">
        <w:rPr>
          <w:rFonts w:ascii="Times New Roman" w:hAnsi="Times New Roman" w:cs="Times New Roman"/>
          <w:sz w:val="20"/>
          <w:szCs w:val="20"/>
        </w:rPr>
        <w:t>catalase</w:t>
      </w:r>
      <w:proofErr w:type="spellEnd"/>
      <w:r w:rsidR="00050632" w:rsidRPr="00EB15E1">
        <w:rPr>
          <w:rFonts w:ascii="Times New Roman" w:hAnsi="Times New Roman" w:cs="Times New Roman"/>
          <w:sz w:val="20"/>
          <w:szCs w:val="20"/>
        </w:rPr>
        <w:t xml:space="preserve"> activit</w:t>
      </w:r>
      <w:r w:rsidR="008E35E0" w:rsidRPr="00EB15E1">
        <w:rPr>
          <w:rFonts w:ascii="Times New Roman" w:hAnsi="Times New Roman" w:cs="Times New Roman"/>
          <w:sz w:val="20"/>
          <w:szCs w:val="20"/>
        </w:rPr>
        <w:t>y</w:t>
      </w:r>
      <w:r w:rsidR="00050632" w:rsidRPr="00EB15E1">
        <w:rPr>
          <w:rFonts w:ascii="Times New Roman" w:hAnsi="Times New Roman" w:cs="Times New Roman"/>
          <w:sz w:val="20"/>
          <w:szCs w:val="20"/>
        </w:rPr>
        <w:t>,</w:t>
      </w:r>
      <w:r w:rsidR="00676A01" w:rsidRPr="00EB15E1">
        <w:rPr>
          <w:rFonts w:ascii="Times New Roman" w:hAnsi="Times New Roman" w:cs="Times New Roman"/>
          <w:sz w:val="20"/>
          <w:szCs w:val="20"/>
        </w:rPr>
        <w:t xml:space="preserve"> </w:t>
      </w:r>
      <w:proofErr w:type="spellStart"/>
      <w:r w:rsidR="00676A01" w:rsidRPr="00EB15E1">
        <w:rPr>
          <w:rFonts w:ascii="Times New Roman" w:hAnsi="Times New Roman" w:cs="Times New Roman"/>
          <w:sz w:val="20"/>
          <w:szCs w:val="20"/>
        </w:rPr>
        <w:t>oxidase</w:t>
      </w:r>
      <w:proofErr w:type="spellEnd"/>
      <w:r w:rsidR="00676A01" w:rsidRPr="00EB15E1">
        <w:rPr>
          <w:rFonts w:ascii="Times New Roman" w:hAnsi="Times New Roman" w:cs="Times New Roman"/>
          <w:sz w:val="20"/>
          <w:szCs w:val="20"/>
        </w:rPr>
        <w:t xml:space="preserve"> test,</w:t>
      </w:r>
      <w:r w:rsidR="00050632" w:rsidRPr="00EB15E1">
        <w:rPr>
          <w:rFonts w:ascii="Times New Roman" w:hAnsi="Times New Roman" w:cs="Times New Roman"/>
          <w:sz w:val="20"/>
          <w:szCs w:val="20"/>
        </w:rPr>
        <w:t xml:space="preserve"> g</w:t>
      </w:r>
      <w:r w:rsidR="00C060A6" w:rsidRPr="00EB15E1">
        <w:rPr>
          <w:rFonts w:ascii="Times New Roman" w:hAnsi="Times New Roman" w:cs="Times New Roman"/>
          <w:sz w:val="20"/>
          <w:szCs w:val="20"/>
        </w:rPr>
        <w:t>rowth</w:t>
      </w:r>
      <w:r w:rsidR="00050632" w:rsidRPr="00EB15E1">
        <w:rPr>
          <w:rFonts w:ascii="Times New Roman" w:hAnsi="Times New Roman" w:cs="Times New Roman"/>
          <w:sz w:val="20"/>
          <w:szCs w:val="20"/>
        </w:rPr>
        <w:t xml:space="preserve"> in </w:t>
      </w:r>
      <w:proofErr w:type="spellStart"/>
      <w:r w:rsidR="00050632" w:rsidRPr="00EB15E1">
        <w:rPr>
          <w:rFonts w:ascii="Times New Roman" w:hAnsi="Times New Roman" w:cs="Times New Roman"/>
          <w:sz w:val="20"/>
          <w:szCs w:val="20"/>
        </w:rPr>
        <w:t>thioglycollate</w:t>
      </w:r>
      <w:proofErr w:type="spellEnd"/>
      <w:r w:rsidR="00050632" w:rsidRPr="00EB15E1">
        <w:rPr>
          <w:rFonts w:ascii="Times New Roman" w:hAnsi="Times New Roman" w:cs="Times New Roman"/>
          <w:sz w:val="20"/>
          <w:szCs w:val="20"/>
        </w:rPr>
        <w:t xml:space="preserve"> broth,</w:t>
      </w:r>
      <w:r w:rsidR="008E6957" w:rsidRPr="00EB15E1">
        <w:rPr>
          <w:rFonts w:ascii="Times New Roman" w:hAnsi="Times New Roman" w:cs="Times New Roman"/>
          <w:sz w:val="20"/>
          <w:szCs w:val="20"/>
        </w:rPr>
        <w:t xml:space="preserve"> growth in 15% Sodium chloride,</w:t>
      </w:r>
      <w:r w:rsidR="00050632" w:rsidRPr="00EB15E1">
        <w:rPr>
          <w:rFonts w:ascii="Times New Roman" w:hAnsi="Times New Roman" w:cs="Times New Roman"/>
          <w:sz w:val="20"/>
          <w:szCs w:val="20"/>
        </w:rPr>
        <w:t xml:space="preserve"> </w:t>
      </w:r>
      <w:r w:rsidR="00C060A6" w:rsidRPr="00EB15E1">
        <w:rPr>
          <w:rFonts w:ascii="Times New Roman" w:hAnsi="Times New Roman" w:cs="Times New Roman"/>
          <w:sz w:val="20"/>
          <w:szCs w:val="20"/>
        </w:rPr>
        <w:t xml:space="preserve">acid </w:t>
      </w:r>
      <w:r w:rsidR="00050632" w:rsidRPr="00EB15E1">
        <w:rPr>
          <w:rFonts w:ascii="Times New Roman" w:hAnsi="Times New Roman" w:cs="Times New Roman"/>
          <w:sz w:val="20"/>
          <w:szCs w:val="20"/>
        </w:rPr>
        <w:t xml:space="preserve">production </w:t>
      </w:r>
      <w:r w:rsidR="00C060A6" w:rsidRPr="00EB15E1">
        <w:rPr>
          <w:rFonts w:ascii="Times New Roman" w:hAnsi="Times New Roman" w:cs="Times New Roman"/>
          <w:sz w:val="20"/>
          <w:szCs w:val="20"/>
        </w:rPr>
        <w:t>from glycerol in the presence of 4</w:t>
      </w:r>
      <w:r w:rsidR="00050632" w:rsidRPr="00EB15E1">
        <w:rPr>
          <w:rFonts w:ascii="Times New Roman" w:hAnsi="Times New Roman" w:cs="Times New Roman"/>
          <w:sz w:val="20"/>
          <w:szCs w:val="20"/>
        </w:rPr>
        <w:t>µ</w:t>
      </w:r>
      <w:r w:rsidR="00C060A6" w:rsidRPr="00EB15E1">
        <w:rPr>
          <w:rFonts w:ascii="Times New Roman" w:hAnsi="Times New Roman" w:cs="Times New Roman"/>
          <w:sz w:val="20"/>
          <w:szCs w:val="20"/>
        </w:rPr>
        <w:t>g/ml</w:t>
      </w:r>
      <w:r w:rsidR="00050632" w:rsidRPr="00EB15E1">
        <w:rPr>
          <w:rFonts w:ascii="Times New Roman" w:hAnsi="Times New Roman" w:cs="Times New Roman"/>
          <w:sz w:val="20"/>
          <w:szCs w:val="20"/>
        </w:rPr>
        <w:t xml:space="preserve"> erythromycin</w:t>
      </w:r>
      <w:r w:rsidR="008E6957" w:rsidRPr="00EB15E1">
        <w:rPr>
          <w:rFonts w:ascii="Times New Roman" w:hAnsi="Times New Roman" w:cs="Times New Roman"/>
          <w:sz w:val="20"/>
          <w:szCs w:val="20"/>
        </w:rPr>
        <w:t xml:space="preserve"> and</w:t>
      </w:r>
      <w:r w:rsidR="00C060A6" w:rsidRPr="00EB15E1">
        <w:rPr>
          <w:rFonts w:ascii="Times New Roman" w:hAnsi="Times New Roman" w:cs="Times New Roman"/>
          <w:sz w:val="20"/>
          <w:szCs w:val="20"/>
        </w:rPr>
        <w:t xml:space="preserve"> </w:t>
      </w:r>
      <w:r w:rsidR="008E6957" w:rsidRPr="00EB15E1">
        <w:rPr>
          <w:rFonts w:ascii="Times New Roman" w:hAnsi="Times New Roman" w:cs="Times New Roman"/>
          <w:sz w:val="20"/>
          <w:szCs w:val="20"/>
        </w:rPr>
        <w:t>oxidation-fermentation tests</w:t>
      </w:r>
      <w:r w:rsidR="00CF4F22" w:rsidRPr="00EB15E1">
        <w:rPr>
          <w:rFonts w:ascii="Times New Roman" w:hAnsi="Times New Roman" w:cs="Times New Roman"/>
          <w:sz w:val="20"/>
          <w:szCs w:val="20"/>
        </w:rPr>
        <w:t xml:space="preserve"> using different sugars: </w:t>
      </w:r>
      <w:proofErr w:type="spellStart"/>
      <w:r w:rsidR="00CF4F22" w:rsidRPr="00EB15E1">
        <w:rPr>
          <w:rFonts w:ascii="Times New Roman" w:hAnsi="Times New Roman" w:cs="Times New Roman"/>
          <w:sz w:val="20"/>
          <w:szCs w:val="20"/>
        </w:rPr>
        <w:t>xylose</w:t>
      </w:r>
      <w:proofErr w:type="spellEnd"/>
      <w:r w:rsidR="00C060A6" w:rsidRPr="00EB15E1">
        <w:rPr>
          <w:rFonts w:ascii="Times New Roman" w:hAnsi="Times New Roman" w:cs="Times New Roman"/>
          <w:sz w:val="20"/>
          <w:szCs w:val="20"/>
        </w:rPr>
        <w:t>,</w:t>
      </w:r>
      <w:r w:rsidR="00676A01" w:rsidRPr="00EB15E1">
        <w:rPr>
          <w:rFonts w:ascii="Times New Roman" w:hAnsi="Times New Roman" w:cs="Times New Roman"/>
          <w:sz w:val="20"/>
          <w:szCs w:val="20"/>
        </w:rPr>
        <w:t xml:space="preserve"> </w:t>
      </w:r>
      <w:r w:rsidR="00CF4F22" w:rsidRPr="00EB15E1">
        <w:rPr>
          <w:rFonts w:ascii="Times New Roman" w:hAnsi="Times New Roman" w:cs="Times New Roman"/>
          <w:sz w:val="20"/>
          <w:szCs w:val="20"/>
        </w:rPr>
        <w:t>mannose</w:t>
      </w:r>
      <w:r w:rsidR="00C060A6" w:rsidRPr="00EB15E1">
        <w:rPr>
          <w:rFonts w:ascii="Times New Roman" w:hAnsi="Times New Roman" w:cs="Times New Roman"/>
          <w:sz w:val="20"/>
          <w:szCs w:val="20"/>
        </w:rPr>
        <w:t>,</w:t>
      </w:r>
      <w:r w:rsidR="00CF4F22" w:rsidRPr="00EB15E1">
        <w:rPr>
          <w:rFonts w:ascii="Times New Roman" w:hAnsi="Times New Roman" w:cs="Times New Roman"/>
          <w:sz w:val="20"/>
          <w:szCs w:val="20"/>
        </w:rPr>
        <w:t xml:space="preserve"> </w:t>
      </w:r>
      <w:r w:rsidR="00C060A6" w:rsidRPr="00EB15E1">
        <w:rPr>
          <w:rFonts w:ascii="Times New Roman" w:hAnsi="Times New Roman" w:cs="Times New Roman"/>
          <w:sz w:val="20"/>
          <w:szCs w:val="20"/>
        </w:rPr>
        <w:t xml:space="preserve">maltose, glucose and </w:t>
      </w:r>
      <w:proofErr w:type="spellStart"/>
      <w:r w:rsidR="00C060A6" w:rsidRPr="00EB15E1">
        <w:rPr>
          <w:rFonts w:ascii="Times New Roman" w:hAnsi="Times New Roman" w:cs="Times New Roman"/>
          <w:sz w:val="20"/>
          <w:szCs w:val="20"/>
        </w:rPr>
        <w:t>trehalose</w:t>
      </w:r>
      <w:proofErr w:type="spellEnd"/>
      <w:r w:rsidRPr="00EB15E1">
        <w:rPr>
          <w:rFonts w:ascii="Times New Roman" w:hAnsi="Times New Roman" w:cs="Times New Roman"/>
          <w:sz w:val="20"/>
          <w:szCs w:val="20"/>
        </w:rPr>
        <w:t xml:space="preserve"> were carried out as described by </w:t>
      </w:r>
      <w:proofErr w:type="spellStart"/>
      <w:r w:rsidR="00676A01" w:rsidRPr="00EB15E1">
        <w:rPr>
          <w:rFonts w:ascii="Times New Roman" w:hAnsi="Times New Roman" w:cs="Times New Roman"/>
          <w:sz w:val="20"/>
          <w:szCs w:val="20"/>
        </w:rPr>
        <w:t>Chees</w:t>
      </w:r>
      <w:r w:rsidR="00C8142B" w:rsidRPr="00EB15E1">
        <w:rPr>
          <w:rFonts w:ascii="Times New Roman" w:hAnsi="Times New Roman" w:cs="Times New Roman"/>
          <w:sz w:val="20"/>
          <w:szCs w:val="20"/>
        </w:rPr>
        <w:t>e</w:t>
      </w:r>
      <w:r w:rsidR="00676A01" w:rsidRPr="00EB15E1">
        <w:rPr>
          <w:rFonts w:ascii="Times New Roman" w:hAnsi="Times New Roman" w:cs="Times New Roman"/>
          <w:sz w:val="20"/>
          <w:szCs w:val="20"/>
        </w:rPr>
        <w:t>brough</w:t>
      </w:r>
      <w:proofErr w:type="spellEnd"/>
      <w:r w:rsidR="00566CE9" w:rsidRPr="00EB15E1">
        <w:rPr>
          <w:rFonts w:ascii="Times New Roman" w:hAnsi="Times New Roman" w:cs="Times New Roman"/>
          <w:sz w:val="20"/>
          <w:szCs w:val="20"/>
        </w:rPr>
        <w:t>, 2000;</w:t>
      </w:r>
      <w:r w:rsidR="00676A01" w:rsidRPr="00EB15E1">
        <w:rPr>
          <w:rFonts w:ascii="Times New Roman" w:hAnsi="Times New Roman" w:cs="Times New Roman"/>
          <w:sz w:val="20"/>
          <w:szCs w:val="20"/>
        </w:rPr>
        <w:t xml:space="preserve"> M</w:t>
      </w:r>
      <w:r w:rsidR="00B115CD" w:rsidRPr="00EB15E1">
        <w:rPr>
          <w:rFonts w:ascii="Times New Roman" w:hAnsi="Times New Roman" w:cs="Times New Roman"/>
          <w:sz w:val="20"/>
          <w:szCs w:val="20"/>
        </w:rPr>
        <w:t>RS</w:t>
      </w:r>
      <w:r w:rsidR="00676A01" w:rsidRPr="00EB15E1">
        <w:rPr>
          <w:rFonts w:ascii="Times New Roman" w:hAnsi="Times New Roman" w:cs="Times New Roman"/>
          <w:sz w:val="20"/>
          <w:szCs w:val="20"/>
        </w:rPr>
        <w:t xml:space="preserve"> Cunha </w:t>
      </w:r>
      <w:r w:rsidR="00676A01" w:rsidRPr="00EB15E1">
        <w:rPr>
          <w:rFonts w:ascii="Times New Roman" w:hAnsi="Times New Roman" w:cs="Times New Roman"/>
          <w:i/>
          <w:sz w:val="20"/>
          <w:szCs w:val="20"/>
        </w:rPr>
        <w:t>et al</w:t>
      </w:r>
      <w:r w:rsidR="00676A01" w:rsidRPr="00EB15E1">
        <w:rPr>
          <w:rFonts w:ascii="Times New Roman" w:hAnsi="Times New Roman" w:cs="Times New Roman"/>
          <w:sz w:val="20"/>
          <w:szCs w:val="20"/>
        </w:rPr>
        <w:t>., 2004.</w:t>
      </w:r>
    </w:p>
    <w:p w:rsidR="0039739A" w:rsidRPr="00EB15E1" w:rsidRDefault="0039739A" w:rsidP="00EB15E1">
      <w:pPr>
        <w:spacing w:after="0" w:line="240" w:lineRule="auto"/>
        <w:rPr>
          <w:rFonts w:ascii="Times New Roman" w:hAnsi="Times New Roman" w:cs="Times New Roman"/>
          <w:b/>
          <w:sz w:val="20"/>
          <w:szCs w:val="20"/>
        </w:rPr>
      </w:pPr>
      <w:r w:rsidRPr="00EB15E1">
        <w:rPr>
          <w:rFonts w:ascii="Times New Roman" w:hAnsi="Times New Roman" w:cs="Times New Roman"/>
          <w:b/>
          <w:sz w:val="20"/>
          <w:szCs w:val="20"/>
        </w:rPr>
        <w:t>Antimicrobial susceptibility test</w:t>
      </w:r>
      <w:r w:rsidR="00FA4DD5" w:rsidRPr="00EB15E1">
        <w:rPr>
          <w:rFonts w:ascii="Times New Roman" w:hAnsi="Times New Roman" w:cs="Times New Roman"/>
          <w:b/>
          <w:sz w:val="20"/>
          <w:szCs w:val="20"/>
        </w:rPr>
        <w:t>ing</w:t>
      </w:r>
    </w:p>
    <w:p w:rsidR="0039739A" w:rsidRPr="00EB15E1" w:rsidRDefault="0039739A" w:rsidP="00CA2230">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The</w:t>
      </w:r>
      <w:r w:rsidR="008E35E0" w:rsidRPr="00EB15E1">
        <w:rPr>
          <w:rFonts w:ascii="Times New Roman" w:hAnsi="Times New Roman" w:cs="Times New Roman"/>
          <w:sz w:val="20"/>
          <w:szCs w:val="20"/>
        </w:rPr>
        <w:t xml:space="preserve"> Kirby-Bauer</w:t>
      </w:r>
      <w:r w:rsidRPr="00EB15E1">
        <w:rPr>
          <w:rFonts w:ascii="Times New Roman" w:hAnsi="Times New Roman" w:cs="Times New Roman"/>
          <w:sz w:val="20"/>
          <w:szCs w:val="20"/>
        </w:rPr>
        <w:t xml:space="preserve"> agar diffusion method</w:t>
      </w:r>
      <w:r w:rsidR="00B115CD" w:rsidRPr="00EB15E1">
        <w:rPr>
          <w:rFonts w:ascii="Times New Roman" w:hAnsi="Times New Roman" w:cs="Times New Roman"/>
          <w:sz w:val="20"/>
          <w:szCs w:val="20"/>
        </w:rPr>
        <w:t xml:space="preserve"> (</w:t>
      </w:r>
      <w:proofErr w:type="spellStart"/>
      <w:r w:rsidR="00B115CD" w:rsidRPr="00EB15E1">
        <w:rPr>
          <w:rFonts w:ascii="Times New Roman" w:hAnsi="Times New Roman" w:cs="Times New Roman"/>
          <w:sz w:val="20"/>
          <w:szCs w:val="20"/>
        </w:rPr>
        <w:t>Cheesebrough</w:t>
      </w:r>
      <w:proofErr w:type="spellEnd"/>
      <w:r w:rsidR="00B115CD" w:rsidRPr="00EB15E1">
        <w:rPr>
          <w:rFonts w:ascii="Times New Roman" w:hAnsi="Times New Roman" w:cs="Times New Roman"/>
          <w:sz w:val="20"/>
          <w:szCs w:val="20"/>
        </w:rPr>
        <w:t xml:space="preserve">, </w:t>
      </w:r>
      <w:r w:rsidR="008B343D" w:rsidRPr="00EB15E1">
        <w:rPr>
          <w:rFonts w:ascii="Times New Roman" w:hAnsi="Times New Roman" w:cs="Times New Roman"/>
          <w:sz w:val="20"/>
          <w:szCs w:val="20"/>
        </w:rPr>
        <w:t>2000</w:t>
      </w:r>
      <w:r w:rsidRPr="00EB15E1">
        <w:rPr>
          <w:rFonts w:ascii="Times New Roman" w:hAnsi="Times New Roman" w:cs="Times New Roman"/>
          <w:sz w:val="20"/>
          <w:szCs w:val="20"/>
        </w:rPr>
        <w:t xml:space="preserve">) was used to test each of the strains and control strain,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ATCC25923 against the following antibiotics: amoxicillin (25µg), co-</w:t>
      </w:r>
      <w:proofErr w:type="spellStart"/>
      <w:r w:rsidRPr="00EB15E1">
        <w:rPr>
          <w:rFonts w:ascii="Times New Roman" w:hAnsi="Times New Roman" w:cs="Times New Roman"/>
          <w:sz w:val="20"/>
          <w:szCs w:val="20"/>
        </w:rPr>
        <w:t>trimoxazole</w:t>
      </w:r>
      <w:proofErr w:type="spellEnd"/>
      <w:r w:rsidRPr="00EB15E1">
        <w:rPr>
          <w:rFonts w:ascii="Times New Roman" w:hAnsi="Times New Roman" w:cs="Times New Roman"/>
          <w:sz w:val="20"/>
          <w:szCs w:val="20"/>
        </w:rPr>
        <w:t xml:space="preserve"> (25µg), </w:t>
      </w:r>
      <w:proofErr w:type="spellStart"/>
      <w:r w:rsidRPr="00EB15E1">
        <w:rPr>
          <w:rFonts w:ascii="Times New Roman" w:hAnsi="Times New Roman" w:cs="Times New Roman"/>
          <w:sz w:val="20"/>
          <w:szCs w:val="20"/>
        </w:rPr>
        <w:t>nalidixic</w:t>
      </w:r>
      <w:proofErr w:type="spellEnd"/>
      <w:r w:rsidRPr="00EB15E1">
        <w:rPr>
          <w:rFonts w:ascii="Times New Roman" w:hAnsi="Times New Roman" w:cs="Times New Roman"/>
          <w:sz w:val="20"/>
          <w:szCs w:val="20"/>
        </w:rPr>
        <w:t xml:space="preserve"> ac</w:t>
      </w:r>
      <w:r w:rsidR="00863580" w:rsidRPr="00EB15E1">
        <w:rPr>
          <w:rFonts w:ascii="Times New Roman" w:hAnsi="Times New Roman" w:cs="Times New Roman"/>
          <w:sz w:val="20"/>
          <w:szCs w:val="20"/>
        </w:rPr>
        <w:t xml:space="preserve">id (30 µg), </w:t>
      </w:r>
      <w:proofErr w:type="spellStart"/>
      <w:r w:rsidR="00863580" w:rsidRPr="00EB15E1">
        <w:rPr>
          <w:rFonts w:ascii="Times New Roman" w:hAnsi="Times New Roman" w:cs="Times New Roman"/>
          <w:sz w:val="20"/>
          <w:szCs w:val="20"/>
        </w:rPr>
        <w:t>gentamicin</w:t>
      </w:r>
      <w:proofErr w:type="spellEnd"/>
      <w:r w:rsidR="00863580" w:rsidRPr="00EB15E1">
        <w:rPr>
          <w:rFonts w:ascii="Times New Roman" w:hAnsi="Times New Roman" w:cs="Times New Roman"/>
          <w:sz w:val="20"/>
          <w:szCs w:val="20"/>
        </w:rPr>
        <w:t xml:space="preserve"> (10µg), </w:t>
      </w:r>
      <w:proofErr w:type="spellStart"/>
      <w:r w:rsidR="00863580" w:rsidRPr="00EB15E1">
        <w:rPr>
          <w:rFonts w:ascii="Times New Roman" w:hAnsi="Times New Roman" w:cs="Times New Roman"/>
          <w:sz w:val="20"/>
          <w:szCs w:val="20"/>
        </w:rPr>
        <w:t>o</w:t>
      </w:r>
      <w:r w:rsidRPr="00EB15E1">
        <w:rPr>
          <w:rFonts w:ascii="Times New Roman" w:hAnsi="Times New Roman" w:cs="Times New Roman"/>
          <w:sz w:val="20"/>
          <w:szCs w:val="20"/>
        </w:rPr>
        <w:t>floxacin</w:t>
      </w:r>
      <w:proofErr w:type="spellEnd"/>
      <w:r w:rsidRPr="00EB15E1">
        <w:rPr>
          <w:rFonts w:ascii="Times New Roman" w:hAnsi="Times New Roman" w:cs="Times New Roman"/>
          <w:sz w:val="20"/>
          <w:szCs w:val="20"/>
        </w:rPr>
        <w:t xml:space="preserve"> (30µg),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w:t>
      </w:r>
      <w:r w:rsidRPr="00EB15E1">
        <w:rPr>
          <w:rFonts w:ascii="Times New Roman" w:hAnsi="Times New Roman" w:cs="Times New Roman"/>
          <w:sz w:val="20"/>
          <w:szCs w:val="20"/>
        </w:rPr>
        <w:lastRenderedPageBreak/>
        <w:t>(30µg), tetracycline (30 µg) (</w:t>
      </w:r>
      <w:proofErr w:type="spellStart"/>
      <w:r w:rsidRPr="00EB15E1">
        <w:rPr>
          <w:rFonts w:ascii="Times New Roman" w:hAnsi="Times New Roman" w:cs="Times New Roman"/>
          <w:sz w:val="20"/>
          <w:szCs w:val="20"/>
        </w:rPr>
        <w:t>Abtek</w:t>
      </w:r>
      <w:proofErr w:type="spellEnd"/>
      <w:r w:rsidRPr="00EB15E1">
        <w:rPr>
          <w:rFonts w:ascii="Times New Roman" w:hAnsi="Times New Roman" w:cs="Times New Roman"/>
          <w:sz w:val="20"/>
          <w:szCs w:val="20"/>
        </w:rPr>
        <w:t xml:space="preserve"> Biological Limited) and </w:t>
      </w:r>
      <w:proofErr w:type="spellStart"/>
      <w:r w:rsidRPr="00EB15E1">
        <w:rPr>
          <w:rFonts w:ascii="Times New Roman" w:hAnsi="Times New Roman" w:cs="Times New Roman"/>
          <w:sz w:val="20"/>
          <w:szCs w:val="20"/>
        </w:rPr>
        <w:t>novobiocin</w:t>
      </w:r>
      <w:proofErr w:type="spellEnd"/>
      <w:r w:rsidRPr="00EB15E1">
        <w:rPr>
          <w:rFonts w:ascii="Times New Roman" w:hAnsi="Times New Roman" w:cs="Times New Roman"/>
          <w:sz w:val="20"/>
          <w:szCs w:val="20"/>
        </w:rPr>
        <w:t xml:space="preserve"> 5 µg (</w:t>
      </w:r>
      <w:proofErr w:type="spellStart"/>
      <w:r w:rsidRPr="00EB15E1">
        <w:rPr>
          <w:rFonts w:ascii="Times New Roman" w:hAnsi="Times New Roman" w:cs="Times New Roman"/>
          <w:sz w:val="20"/>
          <w:szCs w:val="20"/>
        </w:rPr>
        <w:t>Oxoid</w:t>
      </w:r>
      <w:proofErr w:type="spellEnd"/>
      <w:r w:rsidRPr="00EB15E1">
        <w:rPr>
          <w:rFonts w:ascii="Times New Roman" w:hAnsi="Times New Roman" w:cs="Times New Roman"/>
          <w:sz w:val="20"/>
          <w:szCs w:val="20"/>
        </w:rPr>
        <w:t xml:space="preserve"> Ltd). Overnight broth culture of each isolate adjusted to match 0.5 McFarland standard (10</w:t>
      </w:r>
      <w:r w:rsidRPr="00EB15E1">
        <w:rPr>
          <w:rFonts w:ascii="Times New Roman" w:hAnsi="Times New Roman" w:cs="Times New Roman"/>
          <w:sz w:val="20"/>
          <w:szCs w:val="20"/>
          <w:vertAlign w:val="superscript"/>
        </w:rPr>
        <w:t xml:space="preserve">8 </w:t>
      </w:r>
      <w:r w:rsidRPr="00EB15E1">
        <w:rPr>
          <w:rFonts w:ascii="Times New Roman" w:hAnsi="Times New Roman" w:cs="Times New Roman"/>
          <w:sz w:val="20"/>
          <w:szCs w:val="20"/>
        </w:rPr>
        <w:t>CFU/ml) was used to seed well dried Mueller-Hinton agar plates and each plate was incubated at 37</w:t>
      </w:r>
      <w:r w:rsidRPr="00EB15E1">
        <w:rPr>
          <w:rFonts w:ascii="Times New Roman" w:hAnsi="Times New Roman" w:cs="Times New Roman"/>
          <w:sz w:val="20"/>
          <w:szCs w:val="20"/>
          <w:vertAlign w:val="superscript"/>
        </w:rPr>
        <w:t>o</w:t>
      </w:r>
      <w:r w:rsidRPr="00EB15E1">
        <w:rPr>
          <w:rFonts w:ascii="Times New Roman" w:hAnsi="Times New Roman" w:cs="Times New Roman"/>
          <w:sz w:val="20"/>
          <w:szCs w:val="20"/>
        </w:rPr>
        <w:t xml:space="preserve">C for 24 h. Zones of </w:t>
      </w:r>
      <w:r w:rsidR="008E35E0" w:rsidRPr="00EB15E1">
        <w:rPr>
          <w:rFonts w:ascii="Times New Roman" w:hAnsi="Times New Roman" w:cs="Times New Roman"/>
          <w:sz w:val="20"/>
          <w:szCs w:val="20"/>
        </w:rPr>
        <w:t xml:space="preserve">growth </w:t>
      </w:r>
      <w:r w:rsidRPr="00EB15E1">
        <w:rPr>
          <w:rFonts w:ascii="Times New Roman" w:hAnsi="Times New Roman" w:cs="Times New Roman"/>
          <w:sz w:val="20"/>
          <w:szCs w:val="20"/>
        </w:rPr>
        <w:t xml:space="preserve">Inhibition measured were scored as resistance, intermediate or sensitive according to the interpretation standard of NCCLS </w:t>
      </w:r>
      <w:r w:rsidR="006978FE" w:rsidRPr="00EB15E1">
        <w:rPr>
          <w:rFonts w:ascii="Times New Roman" w:hAnsi="Times New Roman" w:cs="Times New Roman"/>
          <w:sz w:val="20"/>
          <w:szCs w:val="20"/>
        </w:rPr>
        <w:t>(1999)</w:t>
      </w:r>
      <w:r w:rsidRPr="00EB15E1">
        <w:rPr>
          <w:rFonts w:ascii="Times New Roman" w:hAnsi="Times New Roman" w:cs="Times New Roman"/>
          <w:sz w:val="20"/>
          <w:szCs w:val="20"/>
        </w:rPr>
        <w:t>chart.</w:t>
      </w:r>
    </w:p>
    <w:p w:rsidR="007109B5" w:rsidRPr="00EB15E1" w:rsidRDefault="0039739A" w:rsidP="00EB15E1">
      <w:pPr>
        <w:spacing w:after="0" w:line="240" w:lineRule="auto"/>
        <w:rPr>
          <w:rFonts w:ascii="Times New Roman" w:hAnsi="Times New Roman" w:cs="Times New Roman"/>
          <w:sz w:val="20"/>
          <w:szCs w:val="20"/>
        </w:rPr>
      </w:pPr>
      <w:r w:rsidRPr="00EB15E1">
        <w:rPr>
          <w:rFonts w:ascii="Times New Roman" w:hAnsi="Times New Roman" w:cs="Times New Roman"/>
          <w:sz w:val="20"/>
          <w:szCs w:val="20"/>
        </w:rPr>
        <w:t>Multiple antibiotic resistance (MAR) index was calculated as follows</w:t>
      </w:r>
      <w:r w:rsidR="007109B5" w:rsidRPr="00EB15E1">
        <w:rPr>
          <w:rFonts w:ascii="Times New Roman" w:hAnsi="Times New Roman" w:cs="Times New Roman"/>
          <w:sz w:val="20"/>
          <w:szCs w:val="20"/>
        </w:rPr>
        <w:t>:</w:t>
      </w:r>
    </w:p>
    <w:p w:rsidR="0051414E" w:rsidRPr="00EB15E1" w:rsidRDefault="0039739A" w:rsidP="00EB15E1">
      <w:pPr>
        <w:spacing w:after="0" w:line="240" w:lineRule="auto"/>
        <w:rPr>
          <w:rFonts w:ascii="Times New Roman" w:hAnsi="Times New Roman" w:cs="Times New Roman"/>
          <w:sz w:val="20"/>
          <w:szCs w:val="20"/>
        </w:rPr>
      </w:pPr>
      <w:r w:rsidRPr="00EB15E1">
        <w:rPr>
          <w:rFonts w:ascii="Times New Roman" w:hAnsi="Times New Roman" w:cs="Times New Roman"/>
          <w:sz w:val="20"/>
          <w:szCs w:val="20"/>
        </w:rPr>
        <w:t xml:space="preserve"> MAR index for isolates</w:t>
      </w:r>
      <w:r w:rsidR="007109B5" w:rsidRPr="00EB15E1">
        <w:rPr>
          <w:rFonts w:ascii="Times New Roman" w:hAnsi="Times New Roman" w:cs="Times New Roman"/>
          <w:sz w:val="20"/>
          <w:szCs w:val="20"/>
        </w:rPr>
        <w:t xml:space="preserve"> </w:t>
      </w:r>
      <w:r w:rsidRPr="00EB15E1">
        <w:rPr>
          <w:rFonts w:ascii="Times New Roman" w:hAnsi="Times New Roman" w:cs="Times New Roman"/>
          <w:sz w:val="20"/>
          <w:szCs w:val="20"/>
        </w:rPr>
        <w:t>= number of antibiotics to which the isolate is resistant/number of antibiotic tested.</w:t>
      </w:r>
    </w:p>
    <w:p w:rsidR="0039739A" w:rsidRPr="00EB15E1" w:rsidRDefault="0039739A" w:rsidP="00EB15E1">
      <w:pPr>
        <w:spacing w:after="0" w:line="240" w:lineRule="auto"/>
        <w:rPr>
          <w:rFonts w:ascii="Times New Roman" w:hAnsi="Times New Roman" w:cs="Times New Roman"/>
          <w:b/>
          <w:sz w:val="20"/>
          <w:szCs w:val="20"/>
        </w:rPr>
      </w:pPr>
      <w:r w:rsidRPr="00EB15E1">
        <w:rPr>
          <w:rFonts w:ascii="Times New Roman" w:hAnsi="Times New Roman" w:cs="Times New Roman"/>
          <w:b/>
          <w:sz w:val="20"/>
          <w:szCs w:val="20"/>
        </w:rPr>
        <w:t>Detection of beta-</w:t>
      </w:r>
      <w:proofErr w:type="spellStart"/>
      <w:r w:rsidRPr="00EB15E1">
        <w:rPr>
          <w:rFonts w:ascii="Times New Roman" w:hAnsi="Times New Roman" w:cs="Times New Roman"/>
          <w:b/>
          <w:sz w:val="20"/>
          <w:szCs w:val="20"/>
        </w:rPr>
        <w:t>lactamase</w:t>
      </w:r>
      <w:proofErr w:type="spellEnd"/>
    </w:p>
    <w:p w:rsidR="000265B7" w:rsidRPr="00EB15E1" w:rsidRDefault="001D3608" w:rsidP="00CA2230">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Cell-suspension </w:t>
      </w:r>
      <w:proofErr w:type="spellStart"/>
      <w:r w:rsidRPr="00EB15E1">
        <w:rPr>
          <w:rFonts w:ascii="Times New Roman" w:hAnsi="Times New Roman" w:cs="Times New Roman"/>
          <w:sz w:val="20"/>
          <w:szCs w:val="20"/>
        </w:rPr>
        <w:t>i</w:t>
      </w:r>
      <w:r w:rsidR="0039739A" w:rsidRPr="00EB15E1">
        <w:rPr>
          <w:rFonts w:ascii="Times New Roman" w:hAnsi="Times New Roman" w:cs="Times New Roman"/>
          <w:sz w:val="20"/>
          <w:szCs w:val="20"/>
        </w:rPr>
        <w:t>odometric</w:t>
      </w:r>
      <w:proofErr w:type="spellEnd"/>
      <w:r w:rsidR="0039739A" w:rsidRPr="00EB15E1">
        <w:rPr>
          <w:rFonts w:ascii="Times New Roman" w:hAnsi="Times New Roman" w:cs="Times New Roman"/>
          <w:sz w:val="20"/>
          <w:szCs w:val="20"/>
        </w:rPr>
        <w:t xml:space="preserve"> method as described by Sykes</w:t>
      </w:r>
      <w:r w:rsidR="001550A8" w:rsidRPr="00EB15E1">
        <w:rPr>
          <w:rFonts w:ascii="Times New Roman" w:hAnsi="Times New Roman" w:cs="Times New Roman"/>
          <w:sz w:val="20"/>
          <w:szCs w:val="20"/>
        </w:rPr>
        <w:t xml:space="preserve"> (1978)</w:t>
      </w:r>
      <w:r w:rsidR="0039739A" w:rsidRPr="00EB15E1">
        <w:rPr>
          <w:rFonts w:ascii="Times New Roman" w:hAnsi="Times New Roman" w:cs="Times New Roman"/>
          <w:sz w:val="20"/>
          <w:szCs w:val="20"/>
        </w:rPr>
        <w:t xml:space="preserve"> was used to detect beta-</w:t>
      </w:r>
      <w:proofErr w:type="spellStart"/>
      <w:r w:rsidR="0039739A" w:rsidRPr="00EB15E1">
        <w:rPr>
          <w:rFonts w:ascii="Times New Roman" w:hAnsi="Times New Roman" w:cs="Times New Roman"/>
          <w:sz w:val="20"/>
          <w:szCs w:val="20"/>
        </w:rPr>
        <w:t>lactamase</w:t>
      </w:r>
      <w:proofErr w:type="spellEnd"/>
      <w:r w:rsidR="0039739A" w:rsidRPr="00EB15E1">
        <w:rPr>
          <w:rFonts w:ascii="Times New Roman" w:hAnsi="Times New Roman" w:cs="Times New Roman"/>
          <w:sz w:val="20"/>
          <w:szCs w:val="20"/>
        </w:rPr>
        <w:t xml:space="preserve"> production in each of the bacterial isolates. Briefly, cell suspension of density 10</w:t>
      </w:r>
      <w:r w:rsidR="0039739A" w:rsidRPr="00EB15E1">
        <w:rPr>
          <w:rFonts w:ascii="Times New Roman" w:hAnsi="Times New Roman" w:cs="Times New Roman"/>
          <w:sz w:val="20"/>
          <w:szCs w:val="20"/>
          <w:vertAlign w:val="superscript"/>
        </w:rPr>
        <w:t>9</w:t>
      </w:r>
      <w:r w:rsidR="0039739A" w:rsidRPr="00EB15E1">
        <w:rPr>
          <w:rFonts w:ascii="Times New Roman" w:hAnsi="Times New Roman" w:cs="Times New Roman"/>
          <w:sz w:val="20"/>
          <w:szCs w:val="20"/>
        </w:rPr>
        <w:t>cells/ml was homogenized in 0.5 ml phosphate buffered solution containing penicillin G (10000</w:t>
      </w:r>
      <w:r w:rsidR="004D6AC9" w:rsidRPr="00EB15E1">
        <w:rPr>
          <w:rFonts w:ascii="Times New Roman" w:hAnsi="Times New Roman" w:cs="Times New Roman"/>
          <w:sz w:val="20"/>
          <w:szCs w:val="20"/>
        </w:rPr>
        <w:t xml:space="preserve"> </w:t>
      </w:r>
      <w:r w:rsidR="0039739A" w:rsidRPr="00EB15E1">
        <w:rPr>
          <w:rFonts w:ascii="Times New Roman" w:hAnsi="Times New Roman" w:cs="Times New Roman"/>
          <w:sz w:val="20"/>
          <w:szCs w:val="20"/>
        </w:rPr>
        <w:t>units or 0.06mg/ml) and left to stand for 1h before two drops of freshly prepared 1% aqueous</w:t>
      </w:r>
      <w:r w:rsidRPr="00EB15E1">
        <w:rPr>
          <w:rFonts w:ascii="Times New Roman" w:hAnsi="Times New Roman" w:cs="Times New Roman"/>
          <w:sz w:val="20"/>
          <w:szCs w:val="20"/>
        </w:rPr>
        <w:t xml:space="preserve"> soluble</w:t>
      </w:r>
      <w:r w:rsidR="0039739A" w:rsidRPr="00EB15E1">
        <w:rPr>
          <w:rFonts w:ascii="Times New Roman" w:hAnsi="Times New Roman" w:cs="Times New Roman"/>
          <w:sz w:val="20"/>
          <w:szCs w:val="20"/>
        </w:rPr>
        <w:t xml:space="preserve"> starch were added. The mixture was shaken gently after which a drop of iodine was added. </w:t>
      </w:r>
      <w:r w:rsidRPr="00EB15E1">
        <w:rPr>
          <w:rFonts w:ascii="Times New Roman" w:hAnsi="Times New Roman" w:cs="Times New Roman"/>
          <w:sz w:val="20"/>
          <w:szCs w:val="20"/>
        </w:rPr>
        <w:t>A</w:t>
      </w:r>
      <w:r w:rsidR="0039739A" w:rsidRPr="00EB15E1">
        <w:rPr>
          <w:rFonts w:ascii="Times New Roman" w:hAnsi="Times New Roman" w:cs="Times New Roman"/>
          <w:sz w:val="20"/>
          <w:szCs w:val="20"/>
        </w:rPr>
        <w:t xml:space="preserve"> change of </w:t>
      </w:r>
      <w:proofErr w:type="spellStart"/>
      <w:r w:rsidR="0039739A" w:rsidRPr="00EB15E1">
        <w:rPr>
          <w:rFonts w:ascii="Times New Roman" w:hAnsi="Times New Roman" w:cs="Times New Roman"/>
          <w:sz w:val="20"/>
          <w:szCs w:val="20"/>
        </w:rPr>
        <w:t>colour</w:t>
      </w:r>
      <w:proofErr w:type="spellEnd"/>
      <w:r w:rsidR="0039739A" w:rsidRPr="00EB15E1">
        <w:rPr>
          <w:rFonts w:ascii="Times New Roman" w:hAnsi="Times New Roman" w:cs="Times New Roman"/>
          <w:sz w:val="20"/>
          <w:szCs w:val="20"/>
        </w:rPr>
        <w:t xml:space="preserve"> of mixture from blue/blue–black to </w:t>
      </w:r>
      <w:proofErr w:type="spellStart"/>
      <w:r w:rsidR="0039739A" w:rsidRPr="00EB15E1">
        <w:rPr>
          <w:rFonts w:ascii="Times New Roman" w:hAnsi="Times New Roman" w:cs="Times New Roman"/>
          <w:sz w:val="20"/>
          <w:szCs w:val="20"/>
        </w:rPr>
        <w:t>colourless</w:t>
      </w:r>
      <w:proofErr w:type="spellEnd"/>
      <w:r w:rsidR="0039739A" w:rsidRPr="00EB15E1">
        <w:rPr>
          <w:rFonts w:ascii="Times New Roman" w:hAnsi="Times New Roman" w:cs="Times New Roman"/>
          <w:sz w:val="20"/>
          <w:szCs w:val="20"/>
        </w:rPr>
        <w:t xml:space="preserve"> within 10minutes was positive for beta-</w:t>
      </w:r>
      <w:proofErr w:type="spellStart"/>
      <w:r w:rsidR="0039739A" w:rsidRPr="00EB15E1">
        <w:rPr>
          <w:rFonts w:ascii="Times New Roman" w:hAnsi="Times New Roman" w:cs="Times New Roman"/>
          <w:sz w:val="20"/>
          <w:szCs w:val="20"/>
        </w:rPr>
        <w:t>lactamase</w:t>
      </w:r>
      <w:proofErr w:type="spellEnd"/>
      <w:r w:rsidR="0039739A" w:rsidRPr="00EB15E1">
        <w:rPr>
          <w:rFonts w:ascii="Times New Roman" w:hAnsi="Times New Roman" w:cs="Times New Roman"/>
          <w:sz w:val="20"/>
          <w:szCs w:val="20"/>
        </w:rPr>
        <w:t xml:space="preserve"> production.</w:t>
      </w:r>
    </w:p>
    <w:p w:rsidR="0039739A" w:rsidRPr="00EB15E1" w:rsidRDefault="0039739A" w:rsidP="00EB15E1">
      <w:pPr>
        <w:spacing w:after="0" w:line="240" w:lineRule="auto"/>
        <w:rPr>
          <w:rFonts w:ascii="Times New Roman" w:hAnsi="Times New Roman" w:cs="Times New Roman"/>
          <w:b/>
          <w:sz w:val="20"/>
          <w:szCs w:val="20"/>
        </w:rPr>
      </w:pPr>
      <w:r w:rsidRPr="00EB15E1">
        <w:rPr>
          <w:rFonts w:ascii="Times New Roman" w:hAnsi="Times New Roman" w:cs="Times New Roman"/>
          <w:b/>
          <w:sz w:val="20"/>
          <w:szCs w:val="20"/>
        </w:rPr>
        <w:t>Determination of minimum inhibitory concentration</w:t>
      </w:r>
      <w:r w:rsidR="000265B7" w:rsidRPr="00EB15E1">
        <w:rPr>
          <w:rFonts w:ascii="Times New Roman" w:hAnsi="Times New Roman" w:cs="Times New Roman"/>
          <w:b/>
          <w:sz w:val="20"/>
          <w:szCs w:val="20"/>
        </w:rPr>
        <w:t xml:space="preserve"> (MIC)</w:t>
      </w:r>
    </w:p>
    <w:p w:rsidR="0039739A" w:rsidRPr="00EB15E1" w:rsidRDefault="0039739A" w:rsidP="00CA2230">
      <w:pPr>
        <w:spacing w:after="0" w:line="240" w:lineRule="auto"/>
        <w:ind w:firstLine="425"/>
        <w:rPr>
          <w:rFonts w:ascii="Times New Roman" w:hAnsi="Times New Roman" w:cs="Times New Roman"/>
          <w:sz w:val="20"/>
          <w:szCs w:val="20"/>
        </w:rPr>
      </w:pPr>
      <w:proofErr w:type="spellStart"/>
      <w:r w:rsidRPr="00EB15E1">
        <w:rPr>
          <w:rFonts w:ascii="Times New Roman" w:hAnsi="Times New Roman" w:cs="Times New Roman"/>
          <w:sz w:val="20"/>
          <w:szCs w:val="20"/>
        </w:rPr>
        <w:t>MICs</w:t>
      </w:r>
      <w:proofErr w:type="spellEnd"/>
      <w:r w:rsidRPr="00EB15E1">
        <w:rPr>
          <w:rFonts w:ascii="Times New Roman" w:hAnsi="Times New Roman" w:cs="Times New Roman"/>
          <w:sz w:val="20"/>
          <w:szCs w:val="20"/>
        </w:rPr>
        <w:t xml:space="preserve"> of </w:t>
      </w:r>
      <w:proofErr w:type="spellStart"/>
      <w:r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and penicillin G were determined for twenty selected isolates by tube</w:t>
      </w:r>
      <w:r w:rsidR="00FC0E48" w:rsidRPr="00EB15E1">
        <w:rPr>
          <w:rFonts w:ascii="Times New Roman" w:hAnsi="Times New Roman" w:cs="Times New Roman"/>
          <w:sz w:val="20"/>
          <w:szCs w:val="20"/>
        </w:rPr>
        <w:t xml:space="preserve"> broth</w:t>
      </w:r>
      <w:r w:rsidRPr="00EB15E1">
        <w:rPr>
          <w:rFonts w:ascii="Times New Roman" w:hAnsi="Times New Roman" w:cs="Times New Roman"/>
          <w:sz w:val="20"/>
          <w:szCs w:val="20"/>
        </w:rPr>
        <w:t>-dilution method. Two high concentrations (80 and 100 µg/ml) of eac</w:t>
      </w:r>
      <w:r w:rsidR="006F6700" w:rsidRPr="00EB15E1">
        <w:rPr>
          <w:rFonts w:ascii="Times New Roman" w:hAnsi="Times New Roman" w:cs="Times New Roman"/>
          <w:sz w:val="20"/>
          <w:szCs w:val="20"/>
        </w:rPr>
        <w:t>h antibiotic prepared in double</w:t>
      </w:r>
      <w:r w:rsidR="00CA2230">
        <w:rPr>
          <w:rFonts w:ascii="Times New Roman" w:eastAsiaTheme="minorEastAsia" w:hAnsi="Times New Roman" w:cs="Times New Roman" w:hint="eastAsia"/>
          <w:sz w:val="20"/>
          <w:szCs w:val="20"/>
          <w:lang w:eastAsia="zh-CN"/>
        </w:rPr>
        <w:t xml:space="preserve"> </w:t>
      </w:r>
      <w:r w:rsidRPr="00EB15E1">
        <w:rPr>
          <w:rFonts w:ascii="Times New Roman" w:hAnsi="Times New Roman" w:cs="Times New Roman"/>
          <w:sz w:val="20"/>
          <w:szCs w:val="20"/>
        </w:rPr>
        <w:t>strength nutrient broth were serially diluted double-fold</w:t>
      </w:r>
      <w:r w:rsidR="00FC0E48" w:rsidRPr="00EB15E1">
        <w:rPr>
          <w:rFonts w:ascii="Times New Roman" w:hAnsi="Times New Roman" w:cs="Times New Roman"/>
          <w:sz w:val="20"/>
          <w:szCs w:val="20"/>
        </w:rPr>
        <w:t xml:space="preserve"> in decreasing strength</w:t>
      </w:r>
      <w:r w:rsidRPr="00EB15E1">
        <w:rPr>
          <w:rFonts w:ascii="Times New Roman" w:hAnsi="Times New Roman" w:cs="Times New Roman"/>
          <w:sz w:val="20"/>
          <w:szCs w:val="20"/>
        </w:rPr>
        <w:t>. To each dilution was added 0.1ml of 10</w:t>
      </w:r>
      <w:r w:rsidRPr="00EB15E1">
        <w:rPr>
          <w:rFonts w:ascii="Times New Roman" w:hAnsi="Times New Roman" w:cs="Times New Roman"/>
          <w:sz w:val="20"/>
          <w:szCs w:val="20"/>
          <w:vertAlign w:val="superscript"/>
        </w:rPr>
        <w:t>-2</w:t>
      </w:r>
      <w:r w:rsidRPr="00EB15E1">
        <w:rPr>
          <w:rFonts w:ascii="Times New Roman" w:hAnsi="Times New Roman" w:cs="Times New Roman"/>
          <w:sz w:val="20"/>
          <w:szCs w:val="20"/>
        </w:rPr>
        <w:t xml:space="preserve"> diluted overnight culture of the isolates. All the tubes were incubated at 37</w:t>
      </w:r>
      <w:r w:rsidRPr="00EB15E1">
        <w:rPr>
          <w:rFonts w:ascii="Times New Roman" w:hAnsi="Times New Roman" w:cs="Times New Roman"/>
          <w:sz w:val="20"/>
          <w:szCs w:val="20"/>
          <w:vertAlign w:val="superscript"/>
        </w:rPr>
        <w:t>o</w:t>
      </w:r>
      <w:r w:rsidRPr="00EB15E1">
        <w:rPr>
          <w:rFonts w:ascii="Times New Roman" w:hAnsi="Times New Roman" w:cs="Times New Roman"/>
          <w:sz w:val="20"/>
          <w:szCs w:val="20"/>
        </w:rPr>
        <w:t xml:space="preserve">C for 24 h. Control strain was included in the </w:t>
      </w:r>
      <w:r w:rsidR="00FC0E48" w:rsidRPr="00EB15E1">
        <w:rPr>
          <w:rFonts w:ascii="Times New Roman" w:hAnsi="Times New Roman" w:cs="Times New Roman"/>
          <w:sz w:val="20"/>
          <w:szCs w:val="20"/>
        </w:rPr>
        <w:t>test-</w:t>
      </w:r>
      <w:r w:rsidRPr="00EB15E1">
        <w:rPr>
          <w:rFonts w:ascii="Times New Roman" w:hAnsi="Times New Roman" w:cs="Times New Roman"/>
          <w:sz w:val="20"/>
          <w:szCs w:val="20"/>
        </w:rPr>
        <w:t>run.</w:t>
      </w:r>
    </w:p>
    <w:p w:rsidR="004D6AC9" w:rsidRPr="00EB15E1" w:rsidRDefault="0039739A" w:rsidP="00EB15E1">
      <w:pPr>
        <w:spacing w:after="0" w:line="240" w:lineRule="auto"/>
        <w:rPr>
          <w:rFonts w:ascii="Times New Roman" w:hAnsi="Times New Roman" w:cs="Times New Roman"/>
          <w:sz w:val="20"/>
          <w:szCs w:val="20"/>
        </w:rPr>
      </w:pPr>
      <w:r w:rsidRPr="00EB15E1">
        <w:rPr>
          <w:rFonts w:ascii="Times New Roman" w:hAnsi="Times New Roman" w:cs="Times New Roman"/>
          <w:b/>
          <w:sz w:val="20"/>
          <w:szCs w:val="20"/>
        </w:rPr>
        <w:t>Determination of minimum bactericidal concentration</w:t>
      </w:r>
      <w:r w:rsidRPr="00EB15E1">
        <w:rPr>
          <w:rFonts w:ascii="Times New Roman" w:hAnsi="Times New Roman" w:cs="Times New Roman"/>
          <w:sz w:val="20"/>
          <w:szCs w:val="20"/>
        </w:rPr>
        <w:t xml:space="preserve"> </w:t>
      </w:r>
    </w:p>
    <w:p w:rsidR="0039739A" w:rsidRPr="00EB15E1" w:rsidRDefault="004D6AC9" w:rsidP="00CA2230">
      <w:pPr>
        <w:spacing w:after="0" w:line="240" w:lineRule="auto"/>
        <w:ind w:firstLine="425"/>
        <w:rPr>
          <w:rFonts w:ascii="Times New Roman" w:hAnsi="Times New Roman" w:cs="Times New Roman"/>
          <w:b/>
          <w:sz w:val="20"/>
          <w:szCs w:val="20"/>
        </w:rPr>
      </w:pPr>
      <w:r w:rsidRPr="00EB15E1">
        <w:rPr>
          <w:rFonts w:ascii="Times New Roman" w:hAnsi="Times New Roman" w:cs="Times New Roman"/>
          <w:sz w:val="20"/>
          <w:szCs w:val="20"/>
        </w:rPr>
        <w:t xml:space="preserve">Mixture </w:t>
      </w:r>
      <w:r w:rsidR="0039739A" w:rsidRPr="00EB15E1">
        <w:rPr>
          <w:rFonts w:ascii="Times New Roman" w:hAnsi="Times New Roman" w:cs="Times New Roman"/>
          <w:sz w:val="20"/>
          <w:szCs w:val="20"/>
        </w:rPr>
        <w:t>in the tubes that showed no visible growth in the MIC test was streaked on drug-free nutrient agar plates. The plates were incubated at 37</w:t>
      </w:r>
      <w:r w:rsidR="0039739A" w:rsidRPr="00EB15E1">
        <w:rPr>
          <w:rFonts w:ascii="Times New Roman" w:hAnsi="Times New Roman" w:cs="Times New Roman"/>
          <w:sz w:val="20"/>
          <w:szCs w:val="20"/>
          <w:vertAlign w:val="superscript"/>
        </w:rPr>
        <w:t>o</w:t>
      </w:r>
      <w:r w:rsidR="0039739A" w:rsidRPr="00EB15E1">
        <w:rPr>
          <w:rFonts w:ascii="Times New Roman" w:hAnsi="Times New Roman" w:cs="Times New Roman"/>
          <w:sz w:val="20"/>
          <w:szCs w:val="20"/>
        </w:rPr>
        <w:t>C for 24 h and the lowest concentration for which no growth was seen on the plate was taken as the MBC.</w:t>
      </w:r>
    </w:p>
    <w:p w:rsidR="00663AC4" w:rsidRPr="00EB15E1" w:rsidRDefault="0039739A" w:rsidP="00D43B92">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Statistical analysis was by Chi-square and the value of p &lt; 0.05 was deemed statistically significant.</w:t>
      </w:r>
    </w:p>
    <w:p w:rsidR="0039739A" w:rsidRPr="00EB15E1" w:rsidRDefault="00BD47A4" w:rsidP="00EB15E1">
      <w:pPr>
        <w:spacing w:after="0" w:line="240" w:lineRule="auto"/>
        <w:rPr>
          <w:rFonts w:ascii="Times New Roman" w:hAnsi="Times New Roman" w:cs="Times New Roman"/>
          <w:b/>
          <w:sz w:val="20"/>
          <w:szCs w:val="20"/>
        </w:rPr>
      </w:pPr>
      <w:r w:rsidRPr="00EB15E1">
        <w:rPr>
          <w:rFonts w:ascii="Times New Roman" w:hAnsi="Times New Roman" w:cs="Times New Roman"/>
          <w:b/>
          <w:sz w:val="20"/>
          <w:szCs w:val="20"/>
        </w:rPr>
        <w:t xml:space="preserve">3. </w:t>
      </w:r>
      <w:r w:rsidR="0039739A" w:rsidRPr="00EB15E1">
        <w:rPr>
          <w:rFonts w:ascii="Times New Roman" w:hAnsi="Times New Roman" w:cs="Times New Roman"/>
          <w:b/>
          <w:sz w:val="20"/>
          <w:szCs w:val="20"/>
        </w:rPr>
        <w:t>Result</w:t>
      </w:r>
      <w:r w:rsidR="00F06D42" w:rsidRPr="00EB15E1">
        <w:rPr>
          <w:rFonts w:ascii="Times New Roman" w:hAnsi="Times New Roman" w:cs="Times New Roman"/>
          <w:b/>
          <w:sz w:val="20"/>
          <w:szCs w:val="20"/>
        </w:rPr>
        <w:t>s</w:t>
      </w:r>
    </w:p>
    <w:p w:rsidR="0039739A" w:rsidRPr="00EB15E1" w:rsidRDefault="0039739A" w:rsidP="00CA2230">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All the isolates were Gram-positive </w:t>
      </w:r>
      <w:proofErr w:type="spellStart"/>
      <w:r w:rsidRPr="00EB15E1">
        <w:rPr>
          <w:rFonts w:ascii="Times New Roman" w:hAnsi="Times New Roman" w:cs="Times New Roman"/>
          <w:sz w:val="20"/>
          <w:szCs w:val="20"/>
        </w:rPr>
        <w:t>cocci</w:t>
      </w:r>
      <w:proofErr w:type="spellEnd"/>
      <w:r w:rsidRPr="00EB15E1">
        <w:rPr>
          <w:rFonts w:ascii="Times New Roman" w:hAnsi="Times New Roman" w:cs="Times New Roman"/>
          <w:sz w:val="20"/>
          <w:szCs w:val="20"/>
        </w:rPr>
        <w:t xml:space="preserve"> </w:t>
      </w:r>
      <w:r w:rsidR="00FA4DD5" w:rsidRPr="00EB15E1">
        <w:rPr>
          <w:rFonts w:ascii="Times New Roman" w:hAnsi="Times New Roman" w:cs="Times New Roman"/>
          <w:sz w:val="20"/>
          <w:szCs w:val="20"/>
        </w:rPr>
        <w:t>observe</w:t>
      </w:r>
      <w:r w:rsidR="007109B5" w:rsidRPr="00EB15E1">
        <w:rPr>
          <w:rFonts w:ascii="Times New Roman" w:hAnsi="Times New Roman" w:cs="Times New Roman"/>
          <w:sz w:val="20"/>
          <w:szCs w:val="20"/>
        </w:rPr>
        <w:t>d</w:t>
      </w:r>
      <w:r w:rsidR="00FA4DD5" w:rsidRPr="00EB15E1">
        <w:rPr>
          <w:rFonts w:ascii="Times New Roman" w:hAnsi="Times New Roman" w:cs="Times New Roman"/>
          <w:sz w:val="20"/>
          <w:szCs w:val="20"/>
        </w:rPr>
        <w:t xml:space="preserve"> as</w:t>
      </w:r>
      <w:r w:rsidRPr="00EB15E1">
        <w:rPr>
          <w:rFonts w:ascii="Times New Roman" w:hAnsi="Times New Roman" w:cs="Times New Roman"/>
          <w:sz w:val="20"/>
          <w:szCs w:val="20"/>
        </w:rPr>
        <w:t xml:space="preserve"> cluster, pairs and tetrads. They were all </w:t>
      </w:r>
      <w:proofErr w:type="spellStart"/>
      <w:r w:rsidR="00FA4DD5" w:rsidRPr="00EB15E1">
        <w:rPr>
          <w:rFonts w:ascii="Times New Roman" w:hAnsi="Times New Roman" w:cs="Times New Roman"/>
          <w:sz w:val="20"/>
          <w:szCs w:val="20"/>
        </w:rPr>
        <w:t>catalase</w:t>
      </w:r>
      <w:proofErr w:type="spellEnd"/>
      <w:r w:rsidR="00FA4DD5" w:rsidRPr="00EB15E1">
        <w:rPr>
          <w:rFonts w:ascii="Times New Roman" w:hAnsi="Times New Roman" w:cs="Times New Roman"/>
          <w:sz w:val="20"/>
          <w:szCs w:val="20"/>
        </w:rPr>
        <w:t xml:space="preserve"> -</w:t>
      </w:r>
      <w:r w:rsidRPr="00EB15E1">
        <w:rPr>
          <w:rFonts w:ascii="Times New Roman" w:hAnsi="Times New Roman" w:cs="Times New Roman"/>
          <w:sz w:val="20"/>
          <w:szCs w:val="20"/>
        </w:rPr>
        <w:t xml:space="preserve">positive </w:t>
      </w:r>
      <w:r w:rsidR="00FA4DD5" w:rsidRPr="00EB15E1">
        <w:rPr>
          <w:rFonts w:ascii="Times New Roman" w:hAnsi="Times New Roman" w:cs="Times New Roman"/>
          <w:sz w:val="20"/>
          <w:szCs w:val="20"/>
        </w:rPr>
        <w:t xml:space="preserve">but negative for </w:t>
      </w:r>
      <w:proofErr w:type="spellStart"/>
      <w:r w:rsidRPr="00EB15E1">
        <w:rPr>
          <w:rFonts w:ascii="Times New Roman" w:hAnsi="Times New Roman" w:cs="Times New Roman"/>
          <w:sz w:val="20"/>
          <w:szCs w:val="20"/>
        </w:rPr>
        <w:t>oxidase</w:t>
      </w:r>
      <w:proofErr w:type="spellEnd"/>
      <w:r w:rsidRPr="00EB15E1">
        <w:rPr>
          <w:rFonts w:ascii="Times New Roman" w:hAnsi="Times New Roman" w:cs="Times New Roman"/>
          <w:sz w:val="20"/>
          <w:szCs w:val="20"/>
        </w:rPr>
        <w:t xml:space="preserve"> activities. The result for distinguishing staphylococci from </w:t>
      </w:r>
      <w:proofErr w:type="spellStart"/>
      <w:r w:rsidRPr="00EB15E1">
        <w:rPr>
          <w:rFonts w:ascii="Times New Roman" w:hAnsi="Times New Roman" w:cs="Times New Roman"/>
          <w:sz w:val="20"/>
          <w:szCs w:val="20"/>
        </w:rPr>
        <w:t>micrococci</w:t>
      </w:r>
      <w:proofErr w:type="spellEnd"/>
      <w:r w:rsidRPr="00EB15E1">
        <w:rPr>
          <w:rFonts w:ascii="Times New Roman" w:hAnsi="Times New Roman" w:cs="Times New Roman"/>
          <w:sz w:val="20"/>
          <w:szCs w:val="20"/>
        </w:rPr>
        <w:t xml:space="preserve"> and other genera showed that all the isolates fermented glucose under both aerobic and anaerobic conditions, and grew in broth cont</w:t>
      </w:r>
      <w:r w:rsidR="00FA4DD5" w:rsidRPr="00EB15E1">
        <w:rPr>
          <w:rFonts w:ascii="Times New Roman" w:hAnsi="Times New Roman" w:cs="Times New Roman"/>
          <w:sz w:val="20"/>
          <w:szCs w:val="20"/>
        </w:rPr>
        <w:t>aining 15% sodium chloride.</w:t>
      </w:r>
      <w:r w:rsidRPr="00EB15E1">
        <w:rPr>
          <w:rFonts w:ascii="Times New Roman" w:hAnsi="Times New Roman" w:cs="Times New Roman"/>
          <w:sz w:val="20"/>
          <w:szCs w:val="20"/>
        </w:rPr>
        <w:t xml:space="preserve"> 94% of all the isolates </w:t>
      </w:r>
      <w:r w:rsidRPr="00EB15E1">
        <w:rPr>
          <w:rFonts w:ascii="Times New Roman" w:hAnsi="Times New Roman" w:cs="Times New Roman"/>
          <w:sz w:val="20"/>
          <w:szCs w:val="20"/>
        </w:rPr>
        <w:lastRenderedPageBreak/>
        <w:t>produced acid from medium containing glycerol-erythromycin (4µg/ml).</w:t>
      </w:r>
    </w:p>
    <w:p w:rsidR="00663AC4" w:rsidRPr="00EB15E1" w:rsidRDefault="0039739A" w:rsidP="00CA2230">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Further tests on the isolates reveal</w:t>
      </w:r>
      <w:r w:rsidR="007109B5" w:rsidRPr="00EB15E1">
        <w:rPr>
          <w:rFonts w:ascii="Times New Roman" w:hAnsi="Times New Roman" w:cs="Times New Roman"/>
          <w:sz w:val="20"/>
          <w:szCs w:val="20"/>
        </w:rPr>
        <w:t xml:space="preserve">ed that they were all </w:t>
      </w:r>
      <w:proofErr w:type="spellStart"/>
      <w:r w:rsidR="007109B5" w:rsidRPr="00EB15E1">
        <w:rPr>
          <w:rFonts w:ascii="Times New Roman" w:hAnsi="Times New Roman" w:cs="Times New Roman"/>
          <w:sz w:val="20"/>
          <w:szCs w:val="20"/>
        </w:rPr>
        <w:t>coagulase</w:t>
      </w:r>
      <w:proofErr w:type="spellEnd"/>
      <w:r w:rsidRPr="00EB15E1">
        <w:rPr>
          <w:rFonts w:ascii="Times New Roman" w:hAnsi="Times New Roman" w:cs="Times New Roman"/>
          <w:sz w:val="20"/>
          <w:szCs w:val="20"/>
        </w:rPr>
        <w:t xml:space="preserve">-positive on human plasma. All the staphylococci were also positive for </w:t>
      </w:r>
      <w:proofErr w:type="spellStart"/>
      <w:r w:rsidRPr="00EB15E1">
        <w:rPr>
          <w:rFonts w:ascii="Times New Roman" w:hAnsi="Times New Roman" w:cs="Times New Roman"/>
          <w:sz w:val="20"/>
          <w:szCs w:val="20"/>
        </w:rPr>
        <w:t>DNAse</w:t>
      </w:r>
      <w:proofErr w:type="spellEnd"/>
      <w:r w:rsidRPr="00EB15E1">
        <w:rPr>
          <w:rFonts w:ascii="Times New Roman" w:hAnsi="Times New Roman" w:cs="Times New Roman"/>
          <w:sz w:val="20"/>
          <w:szCs w:val="20"/>
        </w:rPr>
        <w:t xml:space="preserve"> activity. Of all the staphylococcal isolates, 94% fermented sucrose, maltose and </w:t>
      </w:r>
      <w:proofErr w:type="spellStart"/>
      <w:r w:rsidRPr="00EB15E1">
        <w:rPr>
          <w:rFonts w:ascii="Times New Roman" w:hAnsi="Times New Roman" w:cs="Times New Roman"/>
          <w:sz w:val="20"/>
          <w:szCs w:val="20"/>
        </w:rPr>
        <w:t>trehalose</w:t>
      </w:r>
      <w:proofErr w:type="spellEnd"/>
      <w:r w:rsidRPr="00EB15E1">
        <w:rPr>
          <w:rFonts w:ascii="Times New Roman" w:hAnsi="Times New Roman" w:cs="Times New Roman"/>
          <w:sz w:val="20"/>
          <w:szCs w:val="20"/>
        </w:rPr>
        <w:t xml:space="preserve">, while 98% fermented mannose and 34% fermented </w:t>
      </w:r>
      <w:proofErr w:type="spellStart"/>
      <w:r w:rsidRPr="00EB15E1">
        <w:rPr>
          <w:rFonts w:ascii="Times New Roman" w:hAnsi="Times New Roman" w:cs="Times New Roman"/>
          <w:sz w:val="20"/>
          <w:szCs w:val="20"/>
        </w:rPr>
        <w:t>xylose</w:t>
      </w:r>
      <w:proofErr w:type="spellEnd"/>
      <w:r w:rsidRPr="00EB15E1">
        <w:rPr>
          <w:rFonts w:ascii="Times New Roman" w:hAnsi="Times New Roman" w:cs="Times New Roman"/>
          <w:sz w:val="20"/>
          <w:szCs w:val="20"/>
        </w:rPr>
        <w:t xml:space="preserve">. Under anaerobic condition 94% of the isolates fermented </w:t>
      </w:r>
      <w:proofErr w:type="spellStart"/>
      <w:r w:rsidRPr="00EB15E1">
        <w:rPr>
          <w:rFonts w:ascii="Times New Roman" w:hAnsi="Times New Roman" w:cs="Times New Roman"/>
          <w:sz w:val="20"/>
          <w:szCs w:val="20"/>
        </w:rPr>
        <w:t>mannitol</w:t>
      </w:r>
      <w:proofErr w:type="spellEnd"/>
      <w:r w:rsidRPr="00EB15E1">
        <w:rPr>
          <w:rFonts w:ascii="Times New Roman" w:hAnsi="Times New Roman" w:cs="Times New Roman"/>
          <w:sz w:val="20"/>
          <w:szCs w:val="20"/>
        </w:rPr>
        <w:t xml:space="preserve"> while only 86% produced acid from </w:t>
      </w:r>
      <w:proofErr w:type="spellStart"/>
      <w:r w:rsidRPr="00EB15E1">
        <w:rPr>
          <w:rFonts w:ascii="Times New Roman" w:hAnsi="Times New Roman" w:cs="Times New Roman"/>
          <w:sz w:val="20"/>
          <w:szCs w:val="20"/>
        </w:rPr>
        <w:t>mannitol</w:t>
      </w:r>
      <w:proofErr w:type="spellEnd"/>
      <w:r w:rsidRPr="00EB15E1">
        <w:rPr>
          <w:rFonts w:ascii="Times New Roman" w:hAnsi="Times New Roman" w:cs="Times New Roman"/>
          <w:sz w:val="20"/>
          <w:szCs w:val="20"/>
        </w:rPr>
        <w:t xml:space="preserve"> aerobically. All the isolates grew in </w:t>
      </w:r>
      <w:proofErr w:type="spellStart"/>
      <w:r w:rsidRPr="00EB15E1">
        <w:rPr>
          <w:rFonts w:ascii="Times New Roman" w:hAnsi="Times New Roman" w:cs="Times New Roman"/>
          <w:sz w:val="20"/>
          <w:szCs w:val="20"/>
        </w:rPr>
        <w:t>thioglycollate</w:t>
      </w:r>
      <w:proofErr w:type="spellEnd"/>
      <w:r w:rsidRPr="00EB15E1">
        <w:rPr>
          <w:rFonts w:ascii="Times New Roman" w:hAnsi="Times New Roman" w:cs="Times New Roman"/>
          <w:sz w:val="20"/>
          <w:szCs w:val="20"/>
        </w:rPr>
        <w:t xml:space="preserve"> broth. 40% of all the isolates showed beta-</w:t>
      </w:r>
      <w:proofErr w:type="spellStart"/>
      <w:r w:rsidRPr="00EB15E1">
        <w:rPr>
          <w:rFonts w:ascii="Times New Roman" w:hAnsi="Times New Roman" w:cs="Times New Roman"/>
          <w:sz w:val="20"/>
          <w:szCs w:val="20"/>
        </w:rPr>
        <w:t>haemolysis</w:t>
      </w:r>
      <w:proofErr w:type="spellEnd"/>
      <w:r w:rsidRPr="00EB15E1">
        <w:rPr>
          <w:rFonts w:ascii="Times New Roman" w:hAnsi="Times New Roman" w:cs="Times New Roman"/>
          <w:sz w:val="20"/>
          <w:szCs w:val="20"/>
        </w:rPr>
        <w:t>.</w:t>
      </w:r>
      <w:r w:rsidR="00663AC4" w:rsidRPr="00EB15E1">
        <w:rPr>
          <w:rFonts w:ascii="Times New Roman" w:hAnsi="Times New Roman" w:cs="Times New Roman"/>
          <w:sz w:val="20"/>
          <w:szCs w:val="20"/>
        </w:rPr>
        <w:t xml:space="preserve"> All the fifty strains investigated were </w:t>
      </w:r>
      <w:r w:rsidR="00663AC4" w:rsidRPr="00EB15E1">
        <w:rPr>
          <w:rFonts w:ascii="Times New Roman" w:hAnsi="Times New Roman" w:cs="Times New Roman"/>
          <w:i/>
          <w:sz w:val="20"/>
          <w:szCs w:val="20"/>
        </w:rPr>
        <w:t xml:space="preserve">Staphylococcus </w:t>
      </w:r>
      <w:proofErr w:type="spellStart"/>
      <w:r w:rsidR="00663AC4" w:rsidRPr="00EB15E1">
        <w:rPr>
          <w:rFonts w:ascii="Times New Roman" w:hAnsi="Times New Roman" w:cs="Times New Roman"/>
          <w:i/>
          <w:sz w:val="20"/>
          <w:szCs w:val="20"/>
        </w:rPr>
        <w:t>aureus</w:t>
      </w:r>
      <w:proofErr w:type="spellEnd"/>
      <w:r w:rsidR="00663AC4" w:rsidRPr="00EB15E1">
        <w:rPr>
          <w:rFonts w:ascii="Times New Roman" w:hAnsi="Times New Roman" w:cs="Times New Roman"/>
          <w:sz w:val="20"/>
          <w:szCs w:val="20"/>
        </w:rPr>
        <w:t>.</w:t>
      </w:r>
    </w:p>
    <w:p w:rsidR="00D43B92" w:rsidRPr="00EB15E1" w:rsidRDefault="00D43B92" w:rsidP="00D43B92">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In susceptibility test, a high proportion of the staphylococcal isolates were sensitive to </w:t>
      </w:r>
      <w:proofErr w:type="spellStart"/>
      <w:r w:rsidRPr="00EB15E1">
        <w:rPr>
          <w:rFonts w:ascii="Times New Roman" w:hAnsi="Times New Roman" w:cs="Times New Roman"/>
          <w:sz w:val="20"/>
          <w:szCs w:val="20"/>
        </w:rPr>
        <w:t>nitrofurantoin</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ofloxacin</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The strains were moderately sensitive to </w:t>
      </w:r>
      <w:proofErr w:type="spellStart"/>
      <w:r w:rsidRPr="00EB15E1">
        <w:rPr>
          <w:rFonts w:ascii="Times New Roman" w:hAnsi="Times New Roman" w:cs="Times New Roman"/>
          <w:sz w:val="20"/>
          <w:szCs w:val="20"/>
        </w:rPr>
        <w:t>novobiocin</w:t>
      </w:r>
      <w:proofErr w:type="spellEnd"/>
      <w:r w:rsidRPr="00EB15E1">
        <w:rPr>
          <w:rFonts w:ascii="Times New Roman" w:hAnsi="Times New Roman" w:cs="Times New Roman"/>
          <w:sz w:val="20"/>
          <w:szCs w:val="20"/>
        </w:rPr>
        <w:t xml:space="preserve"> but highly resistant to co-</w:t>
      </w:r>
      <w:proofErr w:type="spellStart"/>
      <w:r w:rsidRPr="00EB15E1">
        <w:rPr>
          <w:rFonts w:ascii="Times New Roman" w:hAnsi="Times New Roman" w:cs="Times New Roman"/>
          <w:sz w:val="20"/>
          <w:szCs w:val="20"/>
        </w:rPr>
        <w:t>trimoxazole</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nalidixic</w:t>
      </w:r>
      <w:proofErr w:type="spellEnd"/>
      <w:r w:rsidRPr="00EB15E1">
        <w:rPr>
          <w:rFonts w:ascii="Times New Roman" w:hAnsi="Times New Roman" w:cs="Times New Roman"/>
          <w:sz w:val="20"/>
          <w:szCs w:val="20"/>
        </w:rPr>
        <w:t xml:space="preserve"> acid and tetracycline. More than seventy percent of the strains exhibited multiple antibiotic resistances and majority of the isolates (38%) were resistant to f</w:t>
      </w:r>
      <w:r>
        <w:rPr>
          <w:rFonts w:ascii="Times New Roman" w:hAnsi="Times New Roman" w:cs="Times New Roman"/>
          <w:sz w:val="20"/>
          <w:szCs w:val="20"/>
        </w:rPr>
        <w:t>ive of the antibiotics tested (T</w:t>
      </w:r>
      <w:r w:rsidRPr="00EB15E1">
        <w:rPr>
          <w:rFonts w:ascii="Times New Roman" w:hAnsi="Times New Roman" w:cs="Times New Roman"/>
          <w:sz w:val="20"/>
          <w:szCs w:val="20"/>
        </w:rPr>
        <w:t>ables 1 and 2).</w:t>
      </w:r>
    </w:p>
    <w:p w:rsidR="00D43B92" w:rsidRPr="00EB15E1" w:rsidRDefault="00D43B92" w:rsidP="00D43B92">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Table 3 shows the pattern of antibiotic sensitivity of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producers and non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producers. Eighty-four percent of all the strains produced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out of which 83.33, 78.57, 76.19, 71.43 and 59.52% were resistant to co-</w:t>
      </w:r>
      <w:proofErr w:type="spellStart"/>
      <w:r w:rsidRPr="00EB15E1">
        <w:rPr>
          <w:rFonts w:ascii="Times New Roman" w:hAnsi="Times New Roman" w:cs="Times New Roman"/>
          <w:sz w:val="20"/>
          <w:szCs w:val="20"/>
        </w:rPr>
        <w:t>trimoxazole</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nalidixic</w:t>
      </w:r>
      <w:proofErr w:type="spellEnd"/>
      <w:r w:rsidRPr="00EB15E1">
        <w:rPr>
          <w:rFonts w:ascii="Times New Roman" w:hAnsi="Times New Roman" w:cs="Times New Roman"/>
          <w:sz w:val="20"/>
          <w:szCs w:val="20"/>
        </w:rPr>
        <w:t xml:space="preserve"> acid, amoxicillin, tetracycline and </w:t>
      </w:r>
      <w:proofErr w:type="spellStart"/>
      <w:r w:rsidRPr="00EB15E1">
        <w:rPr>
          <w:rFonts w:ascii="Times New Roman" w:hAnsi="Times New Roman" w:cs="Times New Roman"/>
          <w:sz w:val="20"/>
          <w:szCs w:val="20"/>
        </w:rPr>
        <w:t>gentamicin</w:t>
      </w:r>
      <w:proofErr w:type="spellEnd"/>
      <w:r w:rsidRPr="00EB15E1">
        <w:rPr>
          <w:rFonts w:ascii="Times New Roman" w:hAnsi="Times New Roman" w:cs="Times New Roman"/>
          <w:sz w:val="20"/>
          <w:szCs w:val="20"/>
        </w:rPr>
        <w:t xml:space="preserve"> respectively.</w:t>
      </w:r>
    </w:p>
    <w:p w:rsidR="00D43B92" w:rsidRPr="00EB15E1" w:rsidRDefault="00D43B92" w:rsidP="00D43B92">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The minimum inhibitory concentration obtained for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against twenty of the isolates ranged from 0.3-100µg/ml while both </w:t>
      </w:r>
      <w:proofErr w:type="spellStart"/>
      <w:r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and penicillin G had a similar range of 2.5-100µg/ml. All antibiotic tested had same MBC range of 2.5-100µg/ml. Twenty-five of the isolates were sensitive to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and the minimum inhibition </w:t>
      </w:r>
      <w:r w:rsidRPr="00EB15E1">
        <w:rPr>
          <w:rFonts w:ascii="Times New Roman" w:hAnsi="Times New Roman" w:cs="Times New Roman"/>
          <w:sz w:val="20"/>
          <w:szCs w:val="20"/>
        </w:rPr>
        <w:lastRenderedPageBreak/>
        <w:t>concentration that inhibited 50% of all the isolates MIC</w:t>
      </w:r>
      <w:r w:rsidRPr="00EB15E1">
        <w:rPr>
          <w:rFonts w:ascii="Times New Roman" w:hAnsi="Times New Roman" w:cs="Times New Roman"/>
          <w:sz w:val="20"/>
          <w:szCs w:val="20"/>
          <w:vertAlign w:val="subscript"/>
        </w:rPr>
        <w:t>50</w:t>
      </w:r>
      <w:r w:rsidRPr="00EB15E1">
        <w:rPr>
          <w:rFonts w:ascii="Times New Roman" w:hAnsi="Times New Roman" w:cs="Times New Roman"/>
          <w:sz w:val="20"/>
          <w:szCs w:val="20"/>
        </w:rPr>
        <w:t xml:space="preserve"> was ≤100µg/ml. Sixty percent of the isolates were sensitive to </w:t>
      </w:r>
      <w:proofErr w:type="spellStart"/>
      <w:r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and MIC</w:t>
      </w:r>
      <w:r w:rsidRPr="00EB15E1">
        <w:rPr>
          <w:rFonts w:ascii="Times New Roman" w:hAnsi="Times New Roman" w:cs="Times New Roman"/>
          <w:sz w:val="20"/>
          <w:szCs w:val="20"/>
          <w:vertAlign w:val="subscript"/>
        </w:rPr>
        <w:t>50</w:t>
      </w:r>
      <w:r w:rsidRPr="00EB15E1">
        <w:rPr>
          <w:rFonts w:ascii="Times New Roman" w:hAnsi="Times New Roman" w:cs="Times New Roman"/>
          <w:sz w:val="20"/>
          <w:szCs w:val="20"/>
        </w:rPr>
        <w:t xml:space="preserve"> was ≤ 20µg/ml. Most of the strains sensitive to the two antibiotics had </w:t>
      </w:r>
      <w:proofErr w:type="spellStart"/>
      <w:r w:rsidRPr="00EB15E1">
        <w:rPr>
          <w:rFonts w:ascii="Times New Roman" w:hAnsi="Times New Roman" w:cs="Times New Roman"/>
          <w:sz w:val="20"/>
          <w:szCs w:val="20"/>
        </w:rPr>
        <w:t>MBCs</w:t>
      </w:r>
      <w:proofErr w:type="spellEnd"/>
      <w:r w:rsidRPr="00EB15E1">
        <w:rPr>
          <w:rFonts w:ascii="Times New Roman" w:hAnsi="Times New Roman" w:cs="Times New Roman"/>
          <w:sz w:val="20"/>
          <w:szCs w:val="20"/>
        </w:rPr>
        <w:t xml:space="preserve"> that were twice as high as their MIC. One isolate showed high sensitivity to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with its MIC much lower than its MBC (</w:t>
      </w:r>
      <w:proofErr w:type="spellStart"/>
      <w:r w:rsidRPr="00EB15E1">
        <w:rPr>
          <w:rFonts w:ascii="Times New Roman" w:hAnsi="Times New Roman" w:cs="Times New Roman"/>
          <w:sz w:val="20"/>
          <w:szCs w:val="20"/>
        </w:rPr>
        <w:t>c.a</w:t>
      </w:r>
      <w:proofErr w:type="spellEnd"/>
      <w:r w:rsidRPr="00EB15E1">
        <w:rPr>
          <w:rFonts w:ascii="Times New Roman" w:hAnsi="Times New Roman" w:cs="Times New Roman"/>
          <w:sz w:val="20"/>
          <w:szCs w:val="20"/>
        </w:rPr>
        <w:t xml:space="preserve"> 30 times) (Tables 4 and 5).</w:t>
      </w:r>
    </w:p>
    <w:p w:rsidR="0030194E" w:rsidRDefault="0030194E" w:rsidP="00EB15E1">
      <w:pPr>
        <w:spacing w:after="0" w:line="240" w:lineRule="auto"/>
        <w:rPr>
          <w:rFonts w:ascii="Times New Roman" w:eastAsiaTheme="minorEastAsia" w:hAnsi="Times New Roman" w:cs="Times New Roman"/>
          <w:sz w:val="20"/>
          <w:szCs w:val="20"/>
          <w:lang w:eastAsia="zh-CN"/>
        </w:rPr>
      </w:pPr>
    </w:p>
    <w:p w:rsidR="001A79AB" w:rsidRPr="00EB15E1" w:rsidRDefault="001A79AB" w:rsidP="001A79AB">
      <w:pPr>
        <w:spacing w:after="0" w:line="240" w:lineRule="auto"/>
        <w:jc w:val="center"/>
        <w:rPr>
          <w:rFonts w:ascii="Times New Roman" w:hAnsi="Times New Roman" w:cs="Times New Roman"/>
          <w:b/>
          <w:sz w:val="20"/>
          <w:szCs w:val="20"/>
        </w:rPr>
      </w:pPr>
      <w:r w:rsidRPr="00EB15E1">
        <w:rPr>
          <w:rFonts w:ascii="Times New Roman" w:hAnsi="Times New Roman" w:cs="Times New Roman"/>
          <w:sz w:val="20"/>
          <w:szCs w:val="20"/>
        </w:rPr>
        <w:t>Table</w:t>
      </w:r>
      <w:r w:rsidR="00D43B92">
        <w:rPr>
          <w:rFonts w:ascii="Times New Roman" w:hAnsi="Times New Roman" w:cs="Times New Roman"/>
          <w:sz w:val="20"/>
          <w:szCs w:val="20"/>
        </w:rPr>
        <w:t xml:space="preserve"> </w:t>
      </w:r>
      <w:r w:rsidRPr="00EB15E1">
        <w:rPr>
          <w:rFonts w:ascii="Times New Roman" w:hAnsi="Times New Roman" w:cs="Times New Roman"/>
          <w:sz w:val="20"/>
          <w:szCs w:val="20"/>
        </w:rPr>
        <w:t xml:space="preserve">1. </w:t>
      </w:r>
      <w:proofErr w:type="spellStart"/>
      <w:r w:rsidRPr="00EB15E1">
        <w:rPr>
          <w:rFonts w:ascii="Times New Roman" w:hAnsi="Times New Roman" w:cs="Times New Roman"/>
          <w:sz w:val="20"/>
          <w:szCs w:val="20"/>
        </w:rPr>
        <w:t>Antibiogram</w:t>
      </w:r>
      <w:proofErr w:type="spellEnd"/>
      <w:r w:rsidRPr="00EB15E1">
        <w:rPr>
          <w:rFonts w:ascii="Times New Roman" w:hAnsi="Times New Roman" w:cs="Times New Roman"/>
          <w:sz w:val="20"/>
          <w:szCs w:val="20"/>
        </w:rPr>
        <w:t xml:space="preserve">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isolated from urinary tract infection cases</w:t>
      </w:r>
      <w:r w:rsidRPr="00EB15E1">
        <w:rPr>
          <w:rFonts w:ascii="Times New Roman" w:hAnsi="Times New Roman" w:cs="Times New Roman"/>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934"/>
        <w:gridCol w:w="1262"/>
        <w:gridCol w:w="1066"/>
      </w:tblGrid>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rPr>
                <w:rFonts w:ascii="Times New Roman" w:eastAsia="Times New Roman" w:hAnsi="Times New Roman" w:cs="Times New Roman"/>
                <w:b/>
                <w:bCs/>
                <w:sz w:val="17"/>
                <w:szCs w:val="17"/>
              </w:rPr>
            </w:pPr>
            <w:r w:rsidRPr="001A79AB">
              <w:rPr>
                <w:rFonts w:ascii="Times New Roman" w:eastAsia="Times New Roman" w:hAnsi="Times New Roman" w:cs="Times New Roman"/>
                <w:b/>
                <w:bCs/>
                <w:sz w:val="17"/>
                <w:szCs w:val="17"/>
              </w:rPr>
              <w:t>Antibiotics</w:t>
            </w:r>
          </w:p>
        </w:tc>
        <w:tc>
          <w:tcPr>
            <w:tcW w:w="1016" w:type="pct"/>
            <w:shd w:val="clear" w:color="auto" w:fill="auto"/>
            <w:noWrap/>
            <w:vAlign w:val="bottom"/>
            <w:hideMark/>
          </w:tcPr>
          <w:p w:rsidR="001A79AB" w:rsidRPr="001A79AB" w:rsidRDefault="001A79AB" w:rsidP="002E4036">
            <w:pPr>
              <w:spacing w:after="0" w:line="240" w:lineRule="auto"/>
              <w:jc w:val="left"/>
              <w:rPr>
                <w:rFonts w:ascii="Times New Roman" w:eastAsia="Times New Roman" w:hAnsi="Times New Roman" w:cs="Times New Roman"/>
                <w:b/>
                <w:bCs/>
                <w:sz w:val="17"/>
                <w:szCs w:val="17"/>
              </w:rPr>
            </w:pPr>
            <w:r w:rsidRPr="001A79AB">
              <w:rPr>
                <w:rFonts w:ascii="Times New Roman" w:eastAsia="Times New Roman" w:hAnsi="Times New Roman" w:cs="Times New Roman"/>
                <w:b/>
                <w:bCs/>
                <w:sz w:val="17"/>
                <w:szCs w:val="17"/>
              </w:rPr>
              <w:t>Sensitive</w:t>
            </w:r>
          </w:p>
        </w:tc>
        <w:tc>
          <w:tcPr>
            <w:tcW w:w="1373" w:type="pct"/>
            <w:shd w:val="clear" w:color="auto" w:fill="auto"/>
            <w:noWrap/>
            <w:vAlign w:val="bottom"/>
            <w:hideMark/>
          </w:tcPr>
          <w:p w:rsidR="001A79AB" w:rsidRPr="001A79AB" w:rsidRDefault="001A79AB" w:rsidP="002E4036">
            <w:pPr>
              <w:spacing w:after="0" w:line="240" w:lineRule="auto"/>
              <w:jc w:val="left"/>
              <w:rPr>
                <w:rFonts w:ascii="Times New Roman" w:eastAsia="Times New Roman" w:hAnsi="Times New Roman" w:cs="Times New Roman"/>
                <w:b/>
                <w:bCs/>
                <w:sz w:val="17"/>
                <w:szCs w:val="17"/>
              </w:rPr>
            </w:pPr>
            <w:r w:rsidRPr="001A79AB">
              <w:rPr>
                <w:rFonts w:ascii="Times New Roman" w:eastAsia="Times New Roman" w:hAnsi="Times New Roman" w:cs="Times New Roman"/>
                <w:b/>
                <w:bCs/>
                <w:sz w:val="17"/>
                <w:szCs w:val="17"/>
              </w:rPr>
              <w:t>Intermediate</w:t>
            </w:r>
          </w:p>
        </w:tc>
        <w:tc>
          <w:tcPr>
            <w:tcW w:w="1160" w:type="pct"/>
            <w:shd w:val="clear" w:color="auto" w:fill="auto"/>
            <w:noWrap/>
            <w:vAlign w:val="bottom"/>
            <w:hideMark/>
          </w:tcPr>
          <w:p w:rsidR="001A79AB" w:rsidRPr="001A79AB" w:rsidRDefault="001A79AB" w:rsidP="002E4036">
            <w:pPr>
              <w:spacing w:after="0" w:line="240" w:lineRule="auto"/>
              <w:jc w:val="left"/>
              <w:rPr>
                <w:rFonts w:ascii="Times New Roman" w:eastAsia="Times New Roman" w:hAnsi="Times New Roman" w:cs="Times New Roman"/>
                <w:b/>
                <w:bCs/>
                <w:sz w:val="17"/>
                <w:szCs w:val="17"/>
              </w:rPr>
            </w:pPr>
            <w:r w:rsidRPr="001A79AB">
              <w:rPr>
                <w:rFonts w:ascii="Times New Roman" w:eastAsia="Times New Roman" w:hAnsi="Times New Roman" w:cs="Times New Roman"/>
                <w:b/>
                <w:bCs/>
                <w:sz w:val="17"/>
                <w:szCs w:val="17"/>
              </w:rPr>
              <w:t>Resistance</w:t>
            </w:r>
          </w:p>
        </w:tc>
      </w:tr>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jc w:val="left"/>
              <w:rPr>
                <w:rFonts w:ascii="Times New Roman" w:eastAsia="Times New Roman" w:hAnsi="Times New Roman" w:cs="Times New Roman"/>
                <w:sz w:val="17"/>
                <w:szCs w:val="17"/>
                <w:vertAlign w:val="superscript"/>
              </w:rPr>
            </w:pPr>
            <w:proofErr w:type="spellStart"/>
            <w:r w:rsidRPr="001A79AB">
              <w:rPr>
                <w:rFonts w:ascii="Times New Roman" w:eastAsia="Times New Roman" w:hAnsi="Times New Roman" w:cs="Times New Roman"/>
                <w:sz w:val="17"/>
                <w:szCs w:val="17"/>
              </w:rPr>
              <w:t>Novobiocin</w:t>
            </w:r>
            <w:r w:rsidRPr="001A79AB">
              <w:rPr>
                <w:rFonts w:ascii="Times New Roman" w:eastAsia="Times New Roman" w:hAnsi="Times New Roman" w:cs="Times New Roman"/>
                <w:sz w:val="17"/>
                <w:szCs w:val="17"/>
                <w:vertAlign w:val="superscript"/>
              </w:rPr>
              <w:t>a</w:t>
            </w:r>
            <w:proofErr w:type="spellEnd"/>
          </w:p>
        </w:tc>
        <w:tc>
          <w:tcPr>
            <w:tcW w:w="1016"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26(52%)</w:t>
            </w:r>
          </w:p>
        </w:tc>
        <w:tc>
          <w:tcPr>
            <w:tcW w:w="1373"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2(4%)</w:t>
            </w:r>
          </w:p>
        </w:tc>
        <w:tc>
          <w:tcPr>
            <w:tcW w:w="1160"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22(44%)</w:t>
            </w:r>
          </w:p>
        </w:tc>
      </w:tr>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jc w:val="left"/>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Amoxicillin</w:t>
            </w:r>
          </w:p>
        </w:tc>
        <w:tc>
          <w:tcPr>
            <w:tcW w:w="1016"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11(22)</w:t>
            </w:r>
          </w:p>
        </w:tc>
        <w:tc>
          <w:tcPr>
            <w:tcW w:w="1373"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0(0)</w:t>
            </w:r>
          </w:p>
        </w:tc>
        <w:tc>
          <w:tcPr>
            <w:tcW w:w="1160"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39(78)</w:t>
            </w:r>
          </w:p>
        </w:tc>
      </w:tr>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jc w:val="left"/>
              <w:rPr>
                <w:rFonts w:ascii="Times New Roman" w:eastAsia="Times New Roman" w:hAnsi="Times New Roman" w:cs="Times New Roman"/>
                <w:sz w:val="17"/>
                <w:szCs w:val="17"/>
              </w:rPr>
            </w:pPr>
            <w:proofErr w:type="spellStart"/>
            <w:r w:rsidRPr="001A79AB">
              <w:rPr>
                <w:rFonts w:ascii="Times New Roman" w:eastAsia="Times New Roman" w:hAnsi="Times New Roman" w:cs="Times New Roman"/>
                <w:sz w:val="17"/>
                <w:szCs w:val="17"/>
              </w:rPr>
              <w:t>Cotrimoxazole</w:t>
            </w:r>
            <w:proofErr w:type="spellEnd"/>
          </w:p>
        </w:tc>
        <w:tc>
          <w:tcPr>
            <w:tcW w:w="1016"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8(16)</w:t>
            </w:r>
          </w:p>
        </w:tc>
        <w:tc>
          <w:tcPr>
            <w:tcW w:w="1373"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2(4)</w:t>
            </w:r>
          </w:p>
        </w:tc>
        <w:tc>
          <w:tcPr>
            <w:tcW w:w="1160"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40(80)</w:t>
            </w:r>
          </w:p>
        </w:tc>
      </w:tr>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jc w:val="left"/>
              <w:rPr>
                <w:rFonts w:ascii="Times New Roman" w:eastAsia="Times New Roman" w:hAnsi="Times New Roman" w:cs="Times New Roman"/>
                <w:sz w:val="17"/>
                <w:szCs w:val="17"/>
              </w:rPr>
            </w:pPr>
            <w:proofErr w:type="spellStart"/>
            <w:r w:rsidRPr="001A79AB">
              <w:rPr>
                <w:rFonts w:ascii="Times New Roman" w:eastAsia="Times New Roman" w:hAnsi="Times New Roman" w:cs="Times New Roman"/>
                <w:sz w:val="17"/>
                <w:szCs w:val="17"/>
              </w:rPr>
              <w:t>Nitrofurantoin</w:t>
            </w:r>
            <w:proofErr w:type="spellEnd"/>
          </w:p>
        </w:tc>
        <w:tc>
          <w:tcPr>
            <w:tcW w:w="1016"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 xml:space="preserve"> 39(78)</w:t>
            </w:r>
          </w:p>
        </w:tc>
        <w:tc>
          <w:tcPr>
            <w:tcW w:w="1373"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6(12)</w:t>
            </w:r>
          </w:p>
        </w:tc>
        <w:tc>
          <w:tcPr>
            <w:tcW w:w="1160"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5(10)</w:t>
            </w:r>
          </w:p>
        </w:tc>
      </w:tr>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jc w:val="left"/>
              <w:rPr>
                <w:rFonts w:ascii="Times New Roman" w:eastAsia="Times New Roman" w:hAnsi="Times New Roman" w:cs="Times New Roman"/>
                <w:sz w:val="17"/>
                <w:szCs w:val="17"/>
              </w:rPr>
            </w:pPr>
            <w:proofErr w:type="spellStart"/>
            <w:r w:rsidRPr="001A79AB">
              <w:rPr>
                <w:rFonts w:ascii="Times New Roman" w:eastAsia="Times New Roman" w:hAnsi="Times New Roman" w:cs="Times New Roman"/>
                <w:sz w:val="17"/>
                <w:szCs w:val="17"/>
              </w:rPr>
              <w:t>Gentamicin</w:t>
            </w:r>
            <w:proofErr w:type="spellEnd"/>
          </w:p>
        </w:tc>
        <w:tc>
          <w:tcPr>
            <w:tcW w:w="1016"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17(34)</w:t>
            </w:r>
          </w:p>
        </w:tc>
        <w:tc>
          <w:tcPr>
            <w:tcW w:w="1373"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3(6)</w:t>
            </w:r>
          </w:p>
        </w:tc>
        <w:tc>
          <w:tcPr>
            <w:tcW w:w="1160"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30(60)</w:t>
            </w:r>
          </w:p>
        </w:tc>
      </w:tr>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jc w:val="left"/>
              <w:rPr>
                <w:rFonts w:ascii="Times New Roman" w:eastAsia="Times New Roman" w:hAnsi="Times New Roman" w:cs="Times New Roman"/>
                <w:sz w:val="17"/>
                <w:szCs w:val="17"/>
              </w:rPr>
            </w:pPr>
            <w:proofErr w:type="spellStart"/>
            <w:r w:rsidRPr="001A79AB">
              <w:rPr>
                <w:rFonts w:ascii="Times New Roman" w:eastAsia="Times New Roman" w:hAnsi="Times New Roman" w:cs="Times New Roman"/>
                <w:sz w:val="17"/>
                <w:szCs w:val="17"/>
              </w:rPr>
              <w:t>Nalidixic</w:t>
            </w:r>
            <w:proofErr w:type="spellEnd"/>
            <w:r w:rsidRPr="001A79AB">
              <w:rPr>
                <w:rFonts w:ascii="Times New Roman" w:eastAsia="Times New Roman" w:hAnsi="Times New Roman" w:cs="Times New Roman"/>
                <w:sz w:val="17"/>
                <w:szCs w:val="17"/>
              </w:rPr>
              <w:t xml:space="preserve"> acid</w:t>
            </w:r>
          </w:p>
        </w:tc>
        <w:tc>
          <w:tcPr>
            <w:tcW w:w="1016"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8(16)</w:t>
            </w:r>
          </w:p>
        </w:tc>
        <w:tc>
          <w:tcPr>
            <w:tcW w:w="1373"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3(6)</w:t>
            </w:r>
          </w:p>
        </w:tc>
        <w:tc>
          <w:tcPr>
            <w:tcW w:w="1160"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39(78)</w:t>
            </w:r>
          </w:p>
        </w:tc>
      </w:tr>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jc w:val="left"/>
              <w:rPr>
                <w:rFonts w:ascii="Times New Roman" w:eastAsia="Times New Roman" w:hAnsi="Times New Roman" w:cs="Times New Roman"/>
                <w:sz w:val="17"/>
                <w:szCs w:val="17"/>
              </w:rPr>
            </w:pPr>
            <w:proofErr w:type="spellStart"/>
            <w:r w:rsidRPr="001A79AB">
              <w:rPr>
                <w:rFonts w:ascii="Times New Roman" w:eastAsia="Times New Roman" w:hAnsi="Times New Roman" w:cs="Times New Roman"/>
                <w:sz w:val="17"/>
                <w:szCs w:val="17"/>
              </w:rPr>
              <w:t>Ofloxacin</w:t>
            </w:r>
            <w:proofErr w:type="spellEnd"/>
          </w:p>
        </w:tc>
        <w:tc>
          <w:tcPr>
            <w:tcW w:w="1016"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35(70)</w:t>
            </w:r>
          </w:p>
        </w:tc>
        <w:tc>
          <w:tcPr>
            <w:tcW w:w="1373"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5(10)</w:t>
            </w:r>
          </w:p>
        </w:tc>
        <w:tc>
          <w:tcPr>
            <w:tcW w:w="1160"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10(20)</w:t>
            </w:r>
          </w:p>
        </w:tc>
      </w:tr>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jc w:val="left"/>
              <w:rPr>
                <w:rFonts w:ascii="Times New Roman" w:eastAsia="Times New Roman" w:hAnsi="Times New Roman" w:cs="Times New Roman"/>
                <w:sz w:val="17"/>
                <w:szCs w:val="17"/>
              </w:rPr>
            </w:pPr>
            <w:proofErr w:type="spellStart"/>
            <w:r w:rsidRPr="001A79AB">
              <w:rPr>
                <w:rFonts w:ascii="Times New Roman" w:eastAsia="Times New Roman" w:hAnsi="Times New Roman" w:cs="Times New Roman"/>
                <w:sz w:val="17"/>
                <w:szCs w:val="17"/>
              </w:rPr>
              <w:t>Augmentin</w:t>
            </w:r>
            <w:proofErr w:type="spellEnd"/>
          </w:p>
        </w:tc>
        <w:tc>
          <w:tcPr>
            <w:tcW w:w="1016"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33(66)</w:t>
            </w:r>
          </w:p>
        </w:tc>
        <w:tc>
          <w:tcPr>
            <w:tcW w:w="1373"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7(14)</w:t>
            </w:r>
          </w:p>
        </w:tc>
        <w:tc>
          <w:tcPr>
            <w:tcW w:w="1160"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10(20)</w:t>
            </w:r>
          </w:p>
        </w:tc>
      </w:tr>
      <w:tr w:rsidR="001A79AB" w:rsidRPr="001A79AB" w:rsidTr="00D43B92">
        <w:trPr>
          <w:cantSplit/>
          <w:jc w:val="center"/>
        </w:trPr>
        <w:tc>
          <w:tcPr>
            <w:tcW w:w="1451" w:type="pct"/>
            <w:shd w:val="clear" w:color="auto" w:fill="auto"/>
            <w:noWrap/>
            <w:hideMark/>
          </w:tcPr>
          <w:p w:rsidR="001A79AB" w:rsidRPr="001A79AB" w:rsidRDefault="001A79AB" w:rsidP="002E4036">
            <w:pPr>
              <w:spacing w:after="0" w:line="240" w:lineRule="auto"/>
              <w:jc w:val="left"/>
              <w:rPr>
                <w:rFonts w:ascii="Times New Roman" w:eastAsia="Times New Roman" w:hAnsi="Times New Roman" w:cs="Times New Roman"/>
                <w:sz w:val="17"/>
                <w:szCs w:val="17"/>
              </w:rPr>
            </w:pPr>
            <w:r w:rsidRPr="001A79AB">
              <w:rPr>
                <w:rFonts w:ascii="Times New Roman" w:eastAsia="Times New Roman" w:hAnsi="Times New Roman" w:cs="Times New Roman"/>
                <w:bCs/>
                <w:sz w:val="17"/>
                <w:szCs w:val="17"/>
              </w:rPr>
              <w:t>Tetracycline</w:t>
            </w:r>
          </w:p>
        </w:tc>
        <w:tc>
          <w:tcPr>
            <w:tcW w:w="1016"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bCs/>
                <w:sz w:val="17"/>
                <w:szCs w:val="17"/>
              </w:rPr>
              <w:t>14(28)</w:t>
            </w:r>
          </w:p>
        </w:tc>
        <w:tc>
          <w:tcPr>
            <w:tcW w:w="1373"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bCs/>
                <w:sz w:val="17"/>
                <w:szCs w:val="17"/>
              </w:rPr>
              <w:t>0(0)</w:t>
            </w:r>
          </w:p>
        </w:tc>
        <w:tc>
          <w:tcPr>
            <w:tcW w:w="1160" w:type="pct"/>
            <w:shd w:val="clear" w:color="auto" w:fill="auto"/>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bCs/>
                <w:sz w:val="17"/>
                <w:szCs w:val="17"/>
              </w:rPr>
              <w:t>36(72)</w:t>
            </w:r>
          </w:p>
        </w:tc>
      </w:tr>
    </w:tbl>
    <w:p w:rsidR="001A79AB" w:rsidRPr="00EB15E1" w:rsidRDefault="001A79AB" w:rsidP="001A79AB">
      <w:pPr>
        <w:spacing w:after="0" w:line="240" w:lineRule="auto"/>
        <w:rPr>
          <w:rFonts w:ascii="Times New Roman" w:hAnsi="Times New Roman" w:cs="Times New Roman"/>
          <w:sz w:val="20"/>
          <w:szCs w:val="16"/>
        </w:rPr>
      </w:pPr>
      <w:proofErr w:type="spellStart"/>
      <w:r w:rsidRPr="00EB15E1">
        <w:rPr>
          <w:rFonts w:ascii="Times New Roman" w:hAnsi="Times New Roman" w:cs="Times New Roman"/>
          <w:sz w:val="20"/>
          <w:szCs w:val="20"/>
          <w:vertAlign w:val="superscript"/>
        </w:rPr>
        <w:t>b</w:t>
      </w:r>
      <w:r w:rsidRPr="00EB15E1">
        <w:rPr>
          <w:rFonts w:ascii="Times New Roman" w:hAnsi="Times New Roman" w:cs="Times New Roman"/>
          <w:sz w:val="20"/>
          <w:szCs w:val="16"/>
        </w:rPr>
        <w:t>Novobiocin</w:t>
      </w:r>
      <w:proofErr w:type="spellEnd"/>
      <w:r w:rsidRPr="00EB15E1">
        <w:rPr>
          <w:rFonts w:ascii="Times New Roman" w:hAnsi="Times New Roman" w:cs="Times New Roman"/>
          <w:sz w:val="20"/>
          <w:szCs w:val="16"/>
        </w:rPr>
        <w:t>(5</w:t>
      </w:r>
      <w:r w:rsidRPr="00EB15E1">
        <w:rPr>
          <w:rFonts w:ascii="Times New Roman" w:hAnsi="Times New Roman" w:cs="Times New Roman"/>
          <w:sz w:val="20"/>
          <w:szCs w:val="20"/>
        </w:rPr>
        <w:t xml:space="preserve"> </w:t>
      </w:r>
      <w:r w:rsidRPr="00EB15E1">
        <w:rPr>
          <w:rFonts w:ascii="Times New Roman" w:hAnsi="Times New Roman" w:cs="Times New Roman"/>
          <w:sz w:val="20"/>
          <w:szCs w:val="16"/>
        </w:rPr>
        <w:t xml:space="preserve">µg ) not included in NCCLS, defined by </w:t>
      </w:r>
      <w:proofErr w:type="spellStart"/>
      <w:r w:rsidRPr="00EB15E1">
        <w:rPr>
          <w:rFonts w:ascii="Times New Roman" w:hAnsi="Times New Roman" w:cs="Times New Roman"/>
          <w:sz w:val="20"/>
          <w:szCs w:val="16"/>
        </w:rPr>
        <w:t>Koneman</w:t>
      </w:r>
      <w:proofErr w:type="spellEnd"/>
      <w:r w:rsidRPr="00EB15E1">
        <w:rPr>
          <w:rFonts w:ascii="Times New Roman" w:hAnsi="Times New Roman" w:cs="Times New Roman"/>
          <w:sz w:val="20"/>
          <w:szCs w:val="16"/>
        </w:rPr>
        <w:t xml:space="preserve"> </w:t>
      </w:r>
      <w:r w:rsidRPr="00EB15E1">
        <w:rPr>
          <w:rFonts w:ascii="Times New Roman" w:hAnsi="Times New Roman" w:cs="Times New Roman"/>
          <w:i/>
          <w:sz w:val="20"/>
          <w:szCs w:val="16"/>
        </w:rPr>
        <w:t>et al.,</w:t>
      </w:r>
      <w:r w:rsidRPr="00EB15E1">
        <w:rPr>
          <w:rFonts w:ascii="Times New Roman" w:hAnsi="Times New Roman" w:cs="Times New Roman"/>
          <w:sz w:val="20"/>
          <w:szCs w:val="16"/>
        </w:rPr>
        <w:t xml:space="preserve"> 1997</w:t>
      </w:r>
    </w:p>
    <w:p w:rsidR="001A79AB" w:rsidRPr="00EB15E1" w:rsidRDefault="001A79AB" w:rsidP="001A79AB">
      <w:pPr>
        <w:spacing w:after="0" w:line="240" w:lineRule="auto"/>
        <w:rPr>
          <w:rFonts w:ascii="Times New Roman" w:hAnsi="Times New Roman" w:cs="Times New Roman"/>
          <w:sz w:val="20"/>
          <w:szCs w:val="16"/>
        </w:rPr>
      </w:pPr>
    </w:p>
    <w:p w:rsidR="001A79AB" w:rsidRPr="00EB15E1" w:rsidRDefault="001A79AB" w:rsidP="001A79AB">
      <w:pPr>
        <w:spacing w:after="0" w:line="240" w:lineRule="auto"/>
        <w:jc w:val="center"/>
        <w:rPr>
          <w:rFonts w:ascii="Times New Roman" w:hAnsi="Times New Roman" w:cs="Times New Roman"/>
          <w:sz w:val="20"/>
          <w:szCs w:val="20"/>
        </w:rPr>
      </w:pPr>
      <w:r w:rsidRPr="00EB15E1">
        <w:rPr>
          <w:rFonts w:ascii="Times New Roman" w:hAnsi="Times New Roman" w:cs="Times New Roman"/>
          <w:sz w:val="20"/>
          <w:szCs w:val="20"/>
        </w:rPr>
        <w:t xml:space="preserve">Table 2. Multiple Antibiotic Resistance (MAR) Index of the isolated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in Ibadan,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3437"/>
      </w:tblGrid>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MAR index</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Frequency of MAR Index (n=50) (100%)</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0.00</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1(2%)</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0.11</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4(8)</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0.22</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3(6)</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0.33</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5(10)</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0.44</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1(2)</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0.55</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19(38)</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0.66</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9(18)</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0.77</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5(10)</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0.88</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0(0)</w:t>
            </w:r>
          </w:p>
        </w:tc>
      </w:tr>
      <w:tr w:rsidR="001A79AB" w:rsidRPr="001A79AB" w:rsidTr="00D43B92">
        <w:trPr>
          <w:cantSplit/>
          <w:jc w:val="center"/>
        </w:trPr>
        <w:tc>
          <w:tcPr>
            <w:tcW w:w="1261"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1.00</w:t>
            </w:r>
          </w:p>
        </w:tc>
        <w:tc>
          <w:tcPr>
            <w:tcW w:w="3739" w:type="pct"/>
            <w:shd w:val="clear" w:color="auto" w:fill="auto"/>
            <w:noWrap/>
            <w:vAlign w:val="bottom"/>
            <w:hideMark/>
          </w:tcPr>
          <w:p w:rsidR="001A79AB" w:rsidRPr="001A79AB" w:rsidRDefault="001A79AB" w:rsidP="002E4036">
            <w:pPr>
              <w:spacing w:after="0" w:line="240" w:lineRule="auto"/>
              <w:jc w:val="center"/>
              <w:rPr>
                <w:rFonts w:ascii="Times New Roman" w:eastAsia="Times New Roman" w:hAnsi="Times New Roman" w:cs="Times New Roman"/>
                <w:sz w:val="17"/>
                <w:szCs w:val="17"/>
              </w:rPr>
            </w:pPr>
            <w:r w:rsidRPr="001A79AB">
              <w:rPr>
                <w:rFonts w:ascii="Times New Roman" w:eastAsia="Times New Roman" w:hAnsi="Times New Roman" w:cs="Times New Roman"/>
                <w:sz w:val="17"/>
                <w:szCs w:val="17"/>
              </w:rPr>
              <w:t>3(6)</w:t>
            </w:r>
          </w:p>
        </w:tc>
      </w:tr>
    </w:tbl>
    <w:p w:rsidR="001A79AB" w:rsidRDefault="001A79AB" w:rsidP="00EB15E1">
      <w:pPr>
        <w:spacing w:after="0" w:line="240" w:lineRule="auto"/>
        <w:rPr>
          <w:rFonts w:ascii="Times New Roman" w:eastAsiaTheme="minorEastAsia" w:hAnsi="Times New Roman" w:cs="Times New Roman"/>
          <w:sz w:val="20"/>
          <w:szCs w:val="20"/>
          <w:lang w:eastAsia="zh-CN"/>
        </w:rPr>
      </w:pPr>
    </w:p>
    <w:p w:rsidR="001A79AB" w:rsidRPr="001A79AB" w:rsidRDefault="001A79AB" w:rsidP="00EB15E1">
      <w:pPr>
        <w:spacing w:after="0" w:line="240" w:lineRule="auto"/>
        <w:rPr>
          <w:rFonts w:ascii="Times New Roman" w:eastAsiaTheme="minorEastAsia" w:hAnsi="Times New Roman" w:cs="Times New Roman"/>
          <w:sz w:val="20"/>
          <w:szCs w:val="20"/>
          <w:lang w:eastAsia="zh-CN"/>
        </w:rPr>
        <w:sectPr w:rsidR="001A79AB" w:rsidRPr="001A79AB" w:rsidSect="00D43B92">
          <w:type w:val="continuous"/>
          <w:pgSz w:w="12240" w:h="15840" w:code="1"/>
          <w:pgMar w:top="1440" w:right="1440" w:bottom="1440" w:left="1440" w:header="720" w:footer="720" w:gutter="0"/>
          <w:cols w:num="2" w:space="600"/>
          <w:docGrid w:linePitch="360"/>
        </w:sectPr>
      </w:pPr>
    </w:p>
    <w:p w:rsidR="00D43B92" w:rsidRDefault="00D43B92" w:rsidP="001A79AB">
      <w:pPr>
        <w:spacing w:after="0" w:line="240" w:lineRule="auto"/>
        <w:jc w:val="center"/>
        <w:rPr>
          <w:rFonts w:ascii="Times New Roman" w:hAnsi="Times New Roman" w:cs="Times New Roman"/>
          <w:sz w:val="20"/>
          <w:szCs w:val="20"/>
        </w:rPr>
      </w:pPr>
    </w:p>
    <w:p w:rsidR="00D43B92" w:rsidRDefault="00D43B92" w:rsidP="001A79AB">
      <w:pPr>
        <w:spacing w:after="0" w:line="240" w:lineRule="auto"/>
        <w:jc w:val="center"/>
        <w:rPr>
          <w:rFonts w:ascii="Times New Roman" w:hAnsi="Times New Roman" w:cs="Times New Roman"/>
          <w:sz w:val="20"/>
          <w:szCs w:val="20"/>
        </w:rPr>
      </w:pPr>
    </w:p>
    <w:p w:rsidR="007156D1" w:rsidRPr="00EB15E1" w:rsidRDefault="007156D1" w:rsidP="001A79AB">
      <w:pPr>
        <w:spacing w:after="0" w:line="240" w:lineRule="auto"/>
        <w:jc w:val="center"/>
        <w:rPr>
          <w:rFonts w:ascii="Times New Roman" w:eastAsia="Times New Roman" w:hAnsi="Times New Roman" w:cs="Times New Roman"/>
          <w:bCs/>
          <w:sz w:val="20"/>
          <w:lang w:eastAsia="en-CA"/>
        </w:rPr>
      </w:pPr>
      <w:r w:rsidRPr="00EB15E1">
        <w:rPr>
          <w:rFonts w:ascii="Times New Roman" w:hAnsi="Times New Roman" w:cs="Times New Roman"/>
          <w:sz w:val="20"/>
          <w:szCs w:val="20"/>
        </w:rPr>
        <w:t>Table</w:t>
      </w:r>
      <w:r w:rsidRPr="00EB15E1">
        <w:rPr>
          <w:rFonts w:ascii="Times New Roman" w:eastAsia="Times New Roman" w:hAnsi="Times New Roman" w:cs="Times New Roman"/>
          <w:bCs/>
          <w:sz w:val="20"/>
          <w:szCs w:val="20"/>
          <w:lang w:eastAsia="en-CA"/>
        </w:rPr>
        <w:t xml:space="preserve"> 3. Antibiotic sensitivities of beta-</w:t>
      </w:r>
      <w:proofErr w:type="spellStart"/>
      <w:r w:rsidRPr="00EB15E1">
        <w:rPr>
          <w:rFonts w:ascii="Times New Roman" w:eastAsia="Times New Roman" w:hAnsi="Times New Roman" w:cs="Times New Roman"/>
          <w:bCs/>
          <w:sz w:val="20"/>
          <w:szCs w:val="20"/>
          <w:lang w:eastAsia="en-CA"/>
        </w:rPr>
        <w:t>lactamase</w:t>
      </w:r>
      <w:proofErr w:type="spellEnd"/>
      <w:r w:rsidRPr="00EB15E1">
        <w:rPr>
          <w:rFonts w:ascii="Times New Roman" w:eastAsia="Times New Roman" w:hAnsi="Times New Roman" w:cs="Times New Roman"/>
          <w:bCs/>
          <w:sz w:val="20"/>
          <w:szCs w:val="20"/>
          <w:lang w:eastAsia="en-CA"/>
        </w:rPr>
        <w:t xml:space="preserve"> -producing (BLP) and Non beta-</w:t>
      </w:r>
      <w:proofErr w:type="spellStart"/>
      <w:r w:rsidRPr="00EB15E1">
        <w:rPr>
          <w:rFonts w:ascii="Times New Roman" w:eastAsia="Times New Roman" w:hAnsi="Times New Roman" w:cs="Times New Roman"/>
          <w:bCs/>
          <w:sz w:val="20"/>
          <w:szCs w:val="20"/>
          <w:lang w:eastAsia="en-CA"/>
        </w:rPr>
        <w:t>lactamase</w:t>
      </w:r>
      <w:proofErr w:type="spellEnd"/>
      <w:r w:rsidRPr="00EB15E1">
        <w:rPr>
          <w:rFonts w:ascii="Times New Roman" w:eastAsia="Times New Roman" w:hAnsi="Times New Roman" w:cs="Times New Roman"/>
          <w:bCs/>
          <w:sz w:val="20"/>
          <w:szCs w:val="20"/>
          <w:lang w:eastAsia="en-CA"/>
        </w:rPr>
        <w:t>- producing (NBLP</w:t>
      </w:r>
      <w:r w:rsidRPr="00EB15E1">
        <w:rPr>
          <w:rFonts w:ascii="Times New Roman" w:eastAsia="Times New Roman" w:hAnsi="Times New Roman" w:cs="Times New Roman"/>
          <w:bCs/>
          <w:i/>
          <w:sz w:val="20"/>
          <w:szCs w:val="20"/>
          <w:lang w:eastAsia="en-CA"/>
        </w:rPr>
        <w:t xml:space="preserve">) S. </w:t>
      </w:r>
      <w:proofErr w:type="spellStart"/>
      <w:r w:rsidRPr="00EB15E1">
        <w:rPr>
          <w:rFonts w:ascii="Times New Roman" w:eastAsia="Times New Roman" w:hAnsi="Times New Roman" w:cs="Times New Roman"/>
          <w:bCs/>
          <w:i/>
          <w:sz w:val="20"/>
          <w:szCs w:val="20"/>
          <w:lang w:eastAsia="en-CA"/>
        </w:rPr>
        <w:t>aureus</w:t>
      </w:r>
      <w:proofErr w:type="spellEnd"/>
      <w:r w:rsidRPr="00EB15E1">
        <w:rPr>
          <w:rFonts w:ascii="Times New Roman" w:eastAsia="Times New Roman" w:hAnsi="Times New Roman" w:cs="Times New Roman"/>
          <w:bCs/>
          <w:sz w:val="20"/>
          <w:szCs w:val="20"/>
          <w:lang w:eastAsia="en-CA"/>
        </w:rPr>
        <w:t xml:space="preserve"> isolates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1519"/>
        <w:gridCol w:w="1126"/>
        <w:gridCol w:w="536"/>
        <w:gridCol w:w="536"/>
        <w:gridCol w:w="261"/>
        <w:gridCol w:w="1559"/>
        <w:gridCol w:w="1126"/>
        <w:gridCol w:w="986"/>
        <w:gridCol w:w="531"/>
      </w:tblGrid>
      <w:tr w:rsidR="00CA2230" w:rsidRPr="00CA2230" w:rsidTr="00D43B92">
        <w:trPr>
          <w:cantSplit/>
          <w:jc w:val="center"/>
        </w:trPr>
        <w:tc>
          <w:tcPr>
            <w:tcW w:w="0" w:type="auto"/>
            <w:shd w:val="clear" w:color="auto" w:fill="auto"/>
            <w:noWrap/>
            <w:vAlign w:val="bottom"/>
            <w:hideMark/>
          </w:tcPr>
          <w:p w:rsidR="00CA2230" w:rsidRPr="00CA2230" w:rsidRDefault="00CA2230" w:rsidP="00EB15E1">
            <w:pPr>
              <w:spacing w:after="0" w:line="240" w:lineRule="auto"/>
              <w:ind w:hanging="180"/>
              <w:jc w:val="left"/>
              <w:rPr>
                <w:rFonts w:ascii="Times New Roman" w:eastAsia="Times New Roman" w:hAnsi="Times New Roman" w:cs="Times New Roman"/>
                <w:sz w:val="18"/>
                <w:szCs w:val="18"/>
                <w:u w:val="single"/>
              </w:rPr>
            </w:pPr>
          </w:p>
        </w:tc>
        <w:tc>
          <w:tcPr>
            <w:tcW w:w="0" w:type="auto"/>
            <w:shd w:val="clear" w:color="auto" w:fill="auto"/>
            <w:noWrap/>
            <w:vAlign w:val="bottom"/>
            <w:hideMark/>
          </w:tcPr>
          <w:p w:rsidR="00CA2230" w:rsidRPr="00CA2230" w:rsidRDefault="00CA2230" w:rsidP="00EB15E1">
            <w:pPr>
              <w:spacing w:after="0" w:line="240" w:lineRule="auto"/>
              <w:jc w:val="left"/>
              <w:rPr>
                <w:rFonts w:ascii="Times New Roman" w:eastAsia="Times New Roman" w:hAnsi="Times New Roman" w:cs="Times New Roman"/>
                <w:b/>
                <w:sz w:val="18"/>
                <w:szCs w:val="18"/>
              </w:rPr>
            </w:pPr>
            <w:r w:rsidRPr="00CA2230">
              <w:rPr>
                <w:rFonts w:ascii="Times New Roman" w:eastAsia="Times New Roman" w:hAnsi="Times New Roman" w:cs="Times New Roman"/>
                <w:b/>
                <w:sz w:val="18"/>
                <w:szCs w:val="18"/>
              </w:rPr>
              <w:t>BLP n=42 (84%)</w:t>
            </w:r>
          </w:p>
        </w:tc>
        <w:tc>
          <w:tcPr>
            <w:tcW w:w="0" w:type="auto"/>
            <w:gridSpan w:val="2"/>
            <w:shd w:val="clear" w:color="auto" w:fill="auto"/>
            <w:noWrap/>
            <w:vAlign w:val="bottom"/>
            <w:hideMark/>
          </w:tcPr>
          <w:p w:rsidR="00CA2230" w:rsidRPr="00CA2230" w:rsidRDefault="00CA2230" w:rsidP="00EB15E1">
            <w:pPr>
              <w:spacing w:after="0" w:line="240" w:lineRule="auto"/>
              <w:jc w:val="left"/>
              <w:rPr>
                <w:rFonts w:ascii="Times New Roman" w:eastAsia="Times New Roman" w:hAnsi="Times New Roman" w:cs="Times New Roman"/>
                <w:sz w:val="18"/>
                <w:szCs w:val="18"/>
              </w:rPr>
            </w:pPr>
          </w:p>
        </w:tc>
        <w:tc>
          <w:tcPr>
            <w:tcW w:w="0" w:type="auto"/>
            <w:gridSpan w:val="2"/>
            <w:shd w:val="clear" w:color="auto" w:fill="auto"/>
            <w:noWrap/>
            <w:vAlign w:val="bottom"/>
            <w:hideMark/>
          </w:tcPr>
          <w:p w:rsidR="00CA2230" w:rsidRPr="00CA2230" w:rsidRDefault="00CA2230" w:rsidP="00EB15E1">
            <w:pPr>
              <w:spacing w:after="0" w:line="240" w:lineRule="auto"/>
              <w:jc w:val="left"/>
              <w:rPr>
                <w:rFonts w:ascii="Times New Roman" w:eastAsia="Times New Roman" w:hAnsi="Times New Roman" w:cs="Times New Roman"/>
                <w:sz w:val="18"/>
                <w:szCs w:val="18"/>
              </w:rPr>
            </w:pPr>
          </w:p>
        </w:tc>
        <w:tc>
          <w:tcPr>
            <w:tcW w:w="0" w:type="auto"/>
            <w:shd w:val="clear" w:color="auto" w:fill="auto"/>
            <w:noWrap/>
            <w:vAlign w:val="bottom"/>
            <w:hideMark/>
          </w:tcPr>
          <w:p w:rsidR="00CA2230" w:rsidRPr="00CA2230" w:rsidRDefault="00CA2230" w:rsidP="00EB15E1">
            <w:pPr>
              <w:spacing w:after="0" w:line="240" w:lineRule="auto"/>
              <w:jc w:val="left"/>
              <w:rPr>
                <w:rFonts w:ascii="Times New Roman" w:eastAsia="Times New Roman" w:hAnsi="Times New Roman" w:cs="Times New Roman"/>
                <w:b/>
                <w:sz w:val="18"/>
                <w:szCs w:val="18"/>
              </w:rPr>
            </w:pPr>
            <w:r w:rsidRPr="00CA2230">
              <w:rPr>
                <w:rFonts w:ascii="Times New Roman" w:eastAsia="Times New Roman" w:hAnsi="Times New Roman" w:cs="Times New Roman"/>
                <w:b/>
                <w:sz w:val="18"/>
                <w:szCs w:val="18"/>
              </w:rPr>
              <w:t>NBLP n=8 (16%)</w:t>
            </w:r>
          </w:p>
        </w:tc>
        <w:tc>
          <w:tcPr>
            <w:tcW w:w="0" w:type="auto"/>
            <w:gridSpan w:val="2"/>
            <w:shd w:val="clear" w:color="auto" w:fill="auto"/>
            <w:noWrap/>
            <w:vAlign w:val="bottom"/>
            <w:hideMark/>
          </w:tcPr>
          <w:p w:rsidR="00CA2230" w:rsidRPr="00CA2230" w:rsidRDefault="00CA2230" w:rsidP="00EB15E1">
            <w:pPr>
              <w:spacing w:after="0" w:line="240" w:lineRule="auto"/>
              <w:jc w:val="left"/>
              <w:rPr>
                <w:rFonts w:ascii="Times New Roman" w:eastAsia="Times New Roman" w:hAnsi="Times New Roman" w:cs="Times New Roman"/>
                <w:sz w:val="18"/>
                <w:szCs w:val="18"/>
              </w:rPr>
            </w:pPr>
          </w:p>
        </w:tc>
        <w:tc>
          <w:tcPr>
            <w:tcW w:w="0" w:type="auto"/>
            <w:shd w:val="clear" w:color="auto" w:fill="auto"/>
            <w:noWrap/>
            <w:vAlign w:val="bottom"/>
            <w:hideMark/>
          </w:tcPr>
          <w:p w:rsidR="00CA2230" w:rsidRPr="00CA2230" w:rsidRDefault="00CA2230" w:rsidP="00EB15E1">
            <w:pPr>
              <w:spacing w:after="0" w:line="240" w:lineRule="auto"/>
              <w:jc w:val="left"/>
              <w:rPr>
                <w:rFonts w:ascii="Times New Roman" w:eastAsia="Times New Roman" w:hAnsi="Times New Roman" w:cs="Times New Roman"/>
                <w:sz w:val="18"/>
                <w:szCs w:val="18"/>
              </w:rPr>
            </w:pPr>
          </w:p>
        </w:tc>
      </w:tr>
      <w:tr w:rsidR="00CA2230" w:rsidRPr="00CA2230" w:rsidTr="00D43B92">
        <w:trPr>
          <w:cantSplit/>
          <w:jc w:val="center"/>
        </w:trPr>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Antibiotics</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Sensitive</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Intermediate</w:t>
            </w:r>
          </w:p>
        </w:tc>
        <w:tc>
          <w:tcPr>
            <w:tcW w:w="0" w:type="auto"/>
            <w:gridSpan w:val="2"/>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Resistance</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 </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Sensitive</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Intermediate</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Resistance</w:t>
            </w:r>
          </w:p>
        </w:tc>
        <w:tc>
          <w:tcPr>
            <w:tcW w:w="0" w:type="auto"/>
            <w:shd w:val="clear" w:color="auto" w:fill="auto"/>
            <w:noWrap/>
            <w:vAlign w:val="bottom"/>
            <w:hideMark/>
          </w:tcPr>
          <w:p w:rsidR="00CA2230" w:rsidRPr="00CA2230" w:rsidRDefault="00CA2230" w:rsidP="00EB15E1">
            <w:pPr>
              <w:spacing w:after="0" w:line="240" w:lineRule="auto"/>
              <w:jc w:val="left"/>
              <w:rPr>
                <w:rFonts w:ascii="Times New Roman" w:eastAsia="Times New Roman" w:hAnsi="Times New Roman" w:cs="Times New Roman"/>
                <w:sz w:val="18"/>
                <w:szCs w:val="18"/>
                <w:vertAlign w:val="superscript"/>
              </w:rPr>
            </w:pPr>
            <w:r w:rsidRPr="00CA2230">
              <w:rPr>
                <w:rFonts w:ascii="Times New Roman" w:eastAsia="Times New Roman" w:hAnsi="Times New Roman" w:cs="Times New Roman"/>
                <w:sz w:val="18"/>
                <w:szCs w:val="18"/>
              </w:rPr>
              <w:t>X</w:t>
            </w:r>
            <w:r w:rsidRPr="00CA2230">
              <w:rPr>
                <w:rFonts w:ascii="Times New Roman" w:eastAsia="Times New Roman" w:hAnsi="Times New Roman" w:cs="Times New Roman"/>
                <w:sz w:val="18"/>
                <w:szCs w:val="18"/>
                <w:vertAlign w:val="superscript"/>
              </w:rPr>
              <w:t>2</w:t>
            </w:r>
          </w:p>
        </w:tc>
      </w:tr>
      <w:tr w:rsidR="00CA2230" w:rsidRPr="00CA2230" w:rsidTr="00D43B92">
        <w:trPr>
          <w:cantSplit/>
          <w:jc w:val="center"/>
        </w:trPr>
        <w:tc>
          <w:tcPr>
            <w:tcW w:w="0" w:type="auto"/>
            <w:shd w:val="clear" w:color="auto" w:fill="auto"/>
            <w:noWrap/>
            <w:hideMark/>
          </w:tcPr>
          <w:p w:rsidR="00CA2230" w:rsidRPr="00CA2230" w:rsidRDefault="00CA2230" w:rsidP="00EB15E1">
            <w:pPr>
              <w:spacing w:after="0" w:line="240" w:lineRule="auto"/>
              <w:rPr>
                <w:rFonts w:ascii="Times New Roman" w:eastAsia="Times New Roman" w:hAnsi="Times New Roman" w:cs="Times New Roman"/>
                <w:sz w:val="18"/>
                <w:szCs w:val="18"/>
              </w:rPr>
            </w:pPr>
            <w:proofErr w:type="spellStart"/>
            <w:r w:rsidRPr="00CA2230">
              <w:rPr>
                <w:rFonts w:ascii="Times New Roman" w:eastAsia="Times New Roman" w:hAnsi="Times New Roman" w:cs="Times New Roman"/>
                <w:sz w:val="18"/>
                <w:szCs w:val="18"/>
              </w:rPr>
              <w:t>Novobiocin</w:t>
            </w:r>
            <w:proofErr w:type="spellEnd"/>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22(52.38%)</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2(4.76%)</w:t>
            </w:r>
          </w:p>
        </w:tc>
        <w:tc>
          <w:tcPr>
            <w:tcW w:w="0" w:type="auto"/>
            <w:gridSpan w:val="2"/>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iCs/>
                <w:sz w:val="18"/>
                <w:szCs w:val="18"/>
              </w:rPr>
              <w:t>18(42.86%)</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4(50.00%)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4(50%)</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0.07</w:t>
            </w:r>
          </w:p>
        </w:tc>
      </w:tr>
      <w:tr w:rsidR="00CA2230" w:rsidRPr="00CA2230" w:rsidTr="00D43B92">
        <w:trPr>
          <w:cantSplit/>
          <w:jc w:val="center"/>
        </w:trPr>
        <w:tc>
          <w:tcPr>
            <w:tcW w:w="0" w:type="auto"/>
            <w:shd w:val="clear" w:color="auto" w:fill="auto"/>
            <w:noWrap/>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Amoxicillin</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9(21.43)</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gridSpan w:val="2"/>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iCs/>
                <w:sz w:val="18"/>
                <w:szCs w:val="18"/>
              </w:rPr>
              <w:t>33(78.57)</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2(25.00)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iCs/>
                <w:sz w:val="18"/>
                <w:szCs w:val="18"/>
              </w:rPr>
              <w:t>6(75.00)</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0.04</w:t>
            </w:r>
          </w:p>
        </w:tc>
      </w:tr>
      <w:tr w:rsidR="00CA2230" w:rsidRPr="00CA2230" w:rsidTr="00D43B92">
        <w:trPr>
          <w:cantSplit/>
          <w:jc w:val="center"/>
        </w:trPr>
        <w:tc>
          <w:tcPr>
            <w:tcW w:w="0" w:type="auto"/>
            <w:shd w:val="clear" w:color="auto" w:fill="auto"/>
            <w:noWrap/>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Co-</w:t>
            </w:r>
            <w:proofErr w:type="spellStart"/>
            <w:r w:rsidRPr="00CA2230">
              <w:rPr>
                <w:rFonts w:ascii="Times New Roman" w:eastAsia="Times New Roman" w:hAnsi="Times New Roman" w:cs="Times New Roman"/>
                <w:sz w:val="18"/>
                <w:szCs w:val="18"/>
              </w:rPr>
              <w:t>trimoxazole</w:t>
            </w:r>
            <w:proofErr w:type="spellEnd"/>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5(11.90)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2(4.76)</w:t>
            </w:r>
          </w:p>
        </w:tc>
        <w:tc>
          <w:tcPr>
            <w:tcW w:w="0" w:type="auto"/>
            <w:gridSpan w:val="2"/>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35(83.33)</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3(37.50)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iCs/>
                <w:sz w:val="18"/>
                <w:szCs w:val="18"/>
              </w:rPr>
              <w:t>5(62.50)</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3.02</w:t>
            </w:r>
          </w:p>
        </w:tc>
      </w:tr>
      <w:tr w:rsidR="00CA2230" w:rsidRPr="00CA2230" w:rsidTr="00D43B92">
        <w:trPr>
          <w:cantSplit/>
          <w:jc w:val="center"/>
        </w:trPr>
        <w:tc>
          <w:tcPr>
            <w:tcW w:w="0" w:type="auto"/>
            <w:shd w:val="clear" w:color="auto" w:fill="auto"/>
            <w:noWrap/>
            <w:hideMark/>
          </w:tcPr>
          <w:p w:rsidR="00CA2230" w:rsidRPr="00CA2230" w:rsidRDefault="00CA2230" w:rsidP="00EB15E1">
            <w:pPr>
              <w:spacing w:after="0" w:line="240" w:lineRule="auto"/>
              <w:rPr>
                <w:rFonts w:ascii="Times New Roman" w:eastAsia="Times New Roman" w:hAnsi="Times New Roman" w:cs="Times New Roman"/>
                <w:sz w:val="18"/>
                <w:szCs w:val="18"/>
              </w:rPr>
            </w:pPr>
            <w:proofErr w:type="spellStart"/>
            <w:r w:rsidRPr="00CA2230">
              <w:rPr>
                <w:rFonts w:ascii="Times New Roman" w:eastAsia="Times New Roman" w:hAnsi="Times New Roman" w:cs="Times New Roman"/>
                <w:sz w:val="18"/>
                <w:szCs w:val="18"/>
              </w:rPr>
              <w:t>Nitrofurantoin</w:t>
            </w:r>
            <w:proofErr w:type="spellEnd"/>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32(76.19)</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5(11.90)</w:t>
            </w:r>
          </w:p>
        </w:tc>
        <w:tc>
          <w:tcPr>
            <w:tcW w:w="0" w:type="auto"/>
            <w:gridSpan w:val="2"/>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5(11.90)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7(87.50)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1(13.50)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1.06</w:t>
            </w:r>
          </w:p>
        </w:tc>
      </w:tr>
      <w:tr w:rsidR="00CA2230" w:rsidRPr="00CA2230" w:rsidTr="00D43B92">
        <w:trPr>
          <w:cantSplit/>
          <w:jc w:val="center"/>
        </w:trPr>
        <w:tc>
          <w:tcPr>
            <w:tcW w:w="0" w:type="auto"/>
            <w:shd w:val="clear" w:color="auto" w:fill="auto"/>
            <w:noWrap/>
            <w:hideMark/>
          </w:tcPr>
          <w:p w:rsidR="00CA2230" w:rsidRPr="00CA2230" w:rsidRDefault="00CA2230" w:rsidP="00EB15E1">
            <w:pPr>
              <w:spacing w:after="0" w:line="240" w:lineRule="auto"/>
              <w:rPr>
                <w:rFonts w:ascii="Times New Roman" w:eastAsia="Times New Roman" w:hAnsi="Times New Roman" w:cs="Times New Roman"/>
                <w:sz w:val="18"/>
                <w:szCs w:val="18"/>
              </w:rPr>
            </w:pPr>
            <w:proofErr w:type="spellStart"/>
            <w:r w:rsidRPr="00CA2230">
              <w:rPr>
                <w:rFonts w:ascii="Times New Roman" w:eastAsia="Times New Roman" w:hAnsi="Times New Roman" w:cs="Times New Roman"/>
                <w:sz w:val="18"/>
                <w:szCs w:val="18"/>
              </w:rPr>
              <w:t>Gentamicin</w:t>
            </w:r>
            <w:proofErr w:type="spellEnd"/>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7(16.67)</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3(7.14)</w:t>
            </w:r>
          </w:p>
        </w:tc>
        <w:tc>
          <w:tcPr>
            <w:tcW w:w="0" w:type="auto"/>
            <w:gridSpan w:val="2"/>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32(76.19)</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1(13.50)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iCs/>
                <w:sz w:val="18"/>
                <w:szCs w:val="18"/>
              </w:rPr>
              <w:t>7(87.50)</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0.08</w:t>
            </w:r>
          </w:p>
        </w:tc>
      </w:tr>
      <w:tr w:rsidR="00CA2230" w:rsidRPr="00CA2230" w:rsidTr="00D43B92">
        <w:trPr>
          <w:cantSplit/>
          <w:jc w:val="center"/>
        </w:trPr>
        <w:tc>
          <w:tcPr>
            <w:tcW w:w="0" w:type="auto"/>
            <w:shd w:val="clear" w:color="auto" w:fill="auto"/>
            <w:noWrap/>
            <w:hideMark/>
          </w:tcPr>
          <w:p w:rsidR="00CA2230" w:rsidRPr="00CA2230" w:rsidRDefault="00CA2230" w:rsidP="00EB15E1">
            <w:pPr>
              <w:spacing w:after="0" w:line="240" w:lineRule="auto"/>
              <w:rPr>
                <w:rFonts w:ascii="Times New Roman" w:eastAsia="Times New Roman" w:hAnsi="Times New Roman" w:cs="Times New Roman"/>
                <w:sz w:val="18"/>
                <w:szCs w:val="18"/>
              </w:rPr>
            </w:pPr>
            <w:proofErr w:type="spellStart"/>
            <w:r w:rsidRPr="00CA2230">
              <w:rPr>
                <w:rFonts w:ascii="Times New Roman" w:eastAsia="Times New Roman" w:hAnsi="Times New Roman" w:cs="Times New Roman"/>
                <w:sz w:val="18"/>
                <w:szCs w:val="18"/>
              </w:rPr>
              <w:t>Nalidixic</w:t>
            </w:r>
            <w:proofErr w:type="spellEnd"/>
            <w:r w:rsidRPr="00CA2230">
              <w:rPr>
                <w:rFonts w:ascii="Times New Roman" w:eastAsia="Times New Roman" w:hAnsi="Times New Roman" w:cs="Times New Roman"/>
                <w:sz w:val="18"/>
                <w:szCs w:val="18"/>
              </w:rPr>
              <w:t xml:space="preserve"> acid</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14(33.33)</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3(7.14)</w:t>
            </w:r>
          </w:p>
        </w:tc>
        <w:tc>
          <w:tcPr>
            <w:tcW w:w="0" w:type="auto"/>
            <w:gridSpan w:val="2"/>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25(59.52)</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3(37.50)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iCs/>
                <w:sz w:val="18"/>
                <w:szCs w:val="18"/>
              </w:rPr>
              <w:t>5(62.50)</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0.14</w:t>
            </w:r>
          </w:p>
        </w:tc>
      </w:tr>
      <w:tr w:rsidR="00CA2230" w:rsidRPr="00CA2230" w:rsidTr="00D43B92">
        <w:trPr>
          <w:cantSplit/>
          <w:jc w:val="center"/>
        </w:trPr>
        <w:tc>
          <w:tcPr>
            <w:tcW w:w="0" w:type="auto"/>
            <w:shd w:val="clear" w:color="auto" w:fill="auto"/>
            <w:noWrap/>
            <w:hideMark/>
          </w:tcPr>
          <w:p w:rsidR="00CA2230" w:rsidRPr="00CA2230" w:rsidRDefault="00CA2230" w:rsidP="00EB15E1">
            <w:pPr>
              <w:spacing w:after="0" w:line="240" w:lineRule="auto"/>
              <w:rPr>
                <w:rFonts w:ascii="Times New Roman" w:eastAsia="Times New Roman" w:hAnsi="Times New Roman" w:cs="Times New Roman"/>
                <w:sz w:val="18"/>
                <w:szCs w:val="18"/>
              </w:rPr>
            </w:pPr>
            <w:proofErr w:type="spellStart"/>
            <w:r w:rsidRPr="00CA2230">
              <w:rPr>
                <w:rFonts w:ascii="Times New Roman" w:eastAsia="Times New Roman" w:hAnsi="Times New Roman" w:cs="Times New Roman"/>
                <w:sz w:val="18"/>
                <w:szCs w:val="18"/>
              </w:rPr>
              <w:t>Ofloxacin</w:t>
            </w:r>
            <w:proofErr w:type="spellEnd"/>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29(69.05)</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5(11.90)</w:t>
            </w:r>
          </w:p>
        </w:tc>
        <w:tc>
          <w:tcPr>
            <w:tcW w:w="0" w:type="auto"/>
            <w:gridSpan w:val="2"/>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8(19.05)</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6(75)</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2(25.00)</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0.04</w:t>
            </w:r>
          </w:p>
        </w:tc>
      </w:tr>
      <w:tr w:rsidR="00CA2230" w:rsidRPr="00CA2230" w:rsidTr="00D43B92">
        <w:trPr>
          <w:cantSplit/>
          <w:jc w:val="center"/>
        </w:trPr>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proofErr w:type="spellStart"/>
            <w:r w:rsidRPr="00CA2230">
              <w:rPr>
                <w:rFonts w:ascii="Times New Roman" w:eastAsia="Times New Roman" w:hAnsi="Times New Roman" w:cs="Times New Roman"/>
                <w:sz w:val="18"/>
                <w:szCs w:val="18"/>
              </w:rPr>
              <w:t>Augmentin</w:t>
            </w:r>
            <w:proofErr w:type="spellEnd"/>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25(59.52)</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7(16.67)</w:t>
            </w:r>
          </w:p>
        </w:tc>
        <w:tc>
          <w:tcPr>
            <w:tcW w:w="0" w:type="auto"/>
            <w:gridSpan w:val="2"/>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10(23.08)</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8(100)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2.98</w:t>
            </w:r>
          </w:p>
        </w:tc>
      </w:tr>
      <w:tr w:rsidR="00CA2230" w:rsidRPr="00CA2230" w:rsidTr="00D43B92">
        <w:trPr>
          <w:cantSplit/>
          <w:jc w:val="center"/>
        </w:trPr>
        <w:tc>
          <w:tcPr>
            <w:tcW w:w="0" w:type="auto"/>
            <w:shd w:val="clear" w:color="auto" w:fill="auto"/>
            <w:noWrap/>
            <w:vAlign w:val="bottom"/>
            <w:hideMark/>
          </w:tcPr>
          <w:p w:rsidR="00CA2230" w:rsidRPr="00CA2230" w:rsidRDefault="00CA2230" w:rsidP="00EB15E1">
            <w:pPr>
              <w:spacing w:after="0" w:line="240" w:lineRule="auto"/>
              <w:jc w:val="left"/>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Tetracycline</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12(28.57)</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gridSpan w:val="2"/>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30(71.43)</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 </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2(25.00)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0(0.00)</w:t>
            </w:r>
          </w:p>
        </w:tc>
        <w:tc>
          <w:tcPr>
            <w:tcW w:w="0" w:type="auto"/>
            <w:shd w:val="clear" w:color="auto" w:fill="auto"/>
            <w:hideMark/>
          </w:tcPr>
          <w:p w:rsidR="00CA2230" w:rsidRPr="00CA2230" w:rsidRDefault="00CA2230" w:rsidP="00EB15E1">
            <w:pPr>
              <w:spacing w:after="0" w:line="240" w:lineRule="auto"/>
              <w:jc w:val="center"/>
              <w:rPr>
                <w:rFonts w:ascii="Times New Roman" w:eastAsia="Times New Roman" w:hAnsi="Times New Roman" w:cs="Times New Roman"/>
                <w:sz w:val="18"/>
                <w:szCs w:val="18"/>
              </w:rPr>
            </w:pPr>
            <w:r w:rsidRPr="00CA2230">
              <w:rPr>
                <w:rFonts w:ascii="Times New Roman" w:eastAsia="Times New Roman" w:hAnsi="Times New Roman" w:cs="Times New Roman"/>
                <w:iCs/>
                <w:sz w:val="18"/>
                <w:szCs w:val="18"/>
              </w:rPr>
              <w:t>6(75.00)</w:t>
            </w:r>
          </w:p>
        </w:tc>
        <w:tc>
          <w:tcPr>
            <w:tcW w:w="0" w:type="auto"/>
            <w:shd w:val="clear" w:color="auto" w:fill="auto"/>
            <w:hideMark/>
          </w:tcPr>
          <w:p w:rsidR="00CA2230" w:rsidRPr="00CA2230" w:rsidRDefault="00CA2230" w:rsidP="00EB15E1">
            <w:pPr>
              <w:spacing w:after="0" w:line="240" w:lineRule="auto"/>
              <w:rPr>
                <w:rFonts w:ascii="Times New Roman" w:eastAsia="Times New Roman" w:hAnsi="Times New Roman" w:cs="Times New Roman"/>
                <w:sz w:val="18"/>
                <w:szCs w:val="18"/>
              </w:rPr>
            </w:pPr>
            <w:r w:rsidRPr="00CA2230">
              <w:rPr>
                <w:rFonts w:ascii="Times New Roman" w:eastAsia="Times New Roman" w:hAnsi="Times New Roman" w:cs="Times New Roman"/>
                <w:sz w:val="18"/>
                <w:szCs w:val="18"/>
              </w:rPr>
              <w:t>0.04</w:t>
            </w:r>
          </w:p>
        </w:tc>
      </w:tr>
    </w:tbl>
    <w:p w:rsidR="001A79AB" w:rsidRDefault="001A79AB" w:rsidP="00EB15E1">
      <w:pPr>
        <w:autoSpaceDE w:val="0"/>
        <w:autoSpaceDN w:val="0"/>
        <w:adjustRightInd w:val="0"/>
        <w:spacing w:after="0" w:line="240" w:lineRule="auto"/>
        <w:jc w:val="left"/>
        <w:rPr>
          <w:rFonts w:ascii="Times New Roman" w:eastAsiaTheme="minorEastAsia" w:hAnsi="Times New Roman" w:cs="Times New Roman"/>
          <w:sz w:val="20"/>
          <w:szCs w:val="20"/>
          <w:lang w:eastAsia="zh-CN"/>
        </w:rPr>
      </w:pPr>
    </w:p>
    <w:p w:rsidR="001A79AB" w:rsidRDefault="001A79AB" w:rsidP="00EB15E1">
      <w:pPr>
        <w:autoSpaceDE w:val="0"/>
        <w:autoSpaceDN w:val="0"/>
        <w:adjustRightInd w:val="0"/>
        <w:spacing w:after="0" w:line="240" w:lineRule="auto"/>
        <w:jc w:val="left"/>
        <w:rPr>
          <w:rFonts w:ascii="Times New Roman" w:eastAsiaTheme="minorEastAsia" w:hAnsi="Times New Roman" w:cs="Times New Roman"/>
          <w:sz w:val="20"/>
          <w:szCs w:val="20"/>
          <w:lang w:eastAsia="zh-CN"/>
        </w:rPr>
      </w:pPr>
    </w:p>
    <w:p w:rsidR="00D43B92" w:rsidRDefault="00D43B92" w:rsidP="00EB15E1">
      <w:pPr>
        <w:autoSpaceDE w:val="0"/>
        <w:autoSpaceDN w:val="0"/>
        <w:adjustRightInd w:val="0"/>
        <w:spacing w:after="0" w:line="240" w:lineRule="auto"/>
        <w:jc w:val="left"/>
        <w:rPr>
          <w:rFonts w:ascii="Times New Roman" w:eastAsiaTheme="minorEastAsia" w:hAnsi="Times New Roman" w:cs="Times New Roman"/>
          <w:sz w:val="20"/>
          <w:szCs w:val="20"/>
          <w:lang w:eastAsia="zh-CN"/>
        </w:rPr>
      </w:pPr>
    </w:p>
    <w:p w:rsidR="00774515" w:rsidRPr="00EB15E1" w:rsidRDefault="00774515" w:rsidP="001A79AB">
      <w:pPr>
        <w:autoSpaceDE w:val="0"/>
        <w:autoSpaceDN w:val="0"/>
        <w:adjustRightInd w:val="0"/>
        <w:spacing w:after="0" w:line="240" w:lineRule="auto"/>
        <w:jc w:val="center"/>
        <w:rPr>
          <w:rFonts w:ascii="Times New Roman" w:hAnsi="Times New Roman" w:cs="Times New Roman"/>
          <w:i/>
          <w:sz w:val="20"/>
          <w:szCs w:val="20"/>
        </w:rPr>
      </w:pPr>
      <w:r w:rsidRPr="00EB15E1">
        <w:rPr>
          <w:rFonts w:ascii="Times New Roman" w:hAnsi="Times New Roman" w:cs="Times New Roman"/>
          <w:sz w:val="20"/>
          <w:szCs w:val="20"/>
        </w:rPr>
        <w:lastRenderedPageBreak/>
        <w:t xml:space="preserve">Table 4. Minimum inhibitory concentrations and minimum bactericidal concentrations of Penicillin G,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against strains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962"/>
        <w:gridCol w:w="954"/>
        <w:gridCol w:w="954"/>
        <w:gridCol w:w="648"/>
        <w:gridCol w:w="954"/>
        <w:gridCol w:w="954"/>
        <w:gridCol w:w="962"/>
        <w:gridCol w:w="954"/>
        <w:gridCol w:w="954"/>
      </w:tblGrid>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 </w:t>
            </w:r>
          </w:p>
        </w:tc>
        <w:tc>
          <w:tcPr>
            <w:tcW w:w="976"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BLP</w:t>
            </w:r>
          </w:p>
        </w:tc>
        <w:tc>
          <w:tcPr>
            <w:tcW w:w="1936" w:type="dxa"/>
            <w:gridSpan w:val="2"/>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Penicillin G</w:t>
            </w:r>
          </w:p>
        </w:tc>
        <w:tc>
          <w:tcPr>
            <w:tcW w:w="656"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 </w:t>
            </w:r>
          </w:p>
        </w:tc>
        <w:tc>
          <w:tcPr>
            <w:tcW w:w="1936" w:type="dxa"/>
            <w:gridSpan w:val="2"/>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roofErr w:type="spellStart"/>
            <w:r w:rsidRPr="00EB15E1">
              <w:rPr>
                <w:rFonts w:ascii="Times New Roman" w:eastAsia="Times New Roman" w:hAnsi="Times New Roman" w:cs="Times New Roman"/>
                <w:sz w:val="20"/>
                <w:szCs w:val="20"/>
              </w:rPr>
              <w:t>Augmentin</w:t>
            </w:r>
            <w:proofErr w:type="spellEnd"/>
          </w:p>
        </w:tc>
        <w:tc>
          <w:tcPr>
            <w:tcW w:w="976"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 </w:t>
            </w:r>
          </w:p>
        </w:tc>
        <w:tc>
          <w:tcPr>
            <w:tcW w:w="1936" w:type="dxa"/>
            <w:gridSpan w:val="2"/>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roofErr w:type="spellStart"/>
            <w:r w:rsidRPr="00EB15E1">
              <w:rPr>
                <w:rFonts w:ascii="Times New Roman" w:eastAsia="Times New Roman" w:hAnsi="Times New Roman" w:cs="Times New Roman"/>
                <w:sz w:val="20"/>
                <w:szCs w:val="20"/>
              </w:rPr>
              <w:t>Ceftriaxone</w:t>
            </w:r>
            <w:proofErr w:type="spellEnd"/>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p>
        </w:tc>
        <w:tc>
          <w:tcPr>
            <w:tcW w:w="976"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MIC</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MBC</w:t>
            </w:r>
          </w:p>
        </w:tc>
        <w:tc>
          <w:tcPr>
            <w:tcW w:w="656"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MIC</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MBC</w:t>
            </w:r>
          </w:p>
        </w:tc>
        <w:tc>
          <w:tcPr>
            <w:tcW w:w="976"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MIC</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MBC</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Strain code</w:t>
            </w:r>
          </w:p>
        </w:tc>
        <w:tc>
          <w:tcPr>
            <w:tcW w:w="976"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 </w:t>
            </w:r>
          </w:p>
        </w:tc>
        <w:tc>
          <w:tcPr>
            <w:tcW w:w="1936" w:type="dxa"/>
            <w:gridSpan w:val="2"/>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(µg/ml)</w:t>
            </w:r>
          </w:p>
        </w:tc>
        <w:tc>
          <w:tcPr>
            <w:tcW w:w="656"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 </w:t>
            </w:r>
          </w:p>
        </w:tc>
        <w:tc>
          <w:tcPr>
            <w:tcW w:w="1936" w:type="dxa"/>
            <w:gridSpan w:val="2"/>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(µg/ml)</w:t>
            </w:r>
          </w:p>
        </w:tc>
        <w:tc>
          <w:tcPr>
            <w:tcW w:w="976" w:type="dxa"/>
            <w:shd w:val="clear" w:color="auto" w:fill="auto"/>
            <w:noWrap/>
            <w:vAlign w:val="bottom"/>
            <w:hideMark/>
          </w:tcPr>
          <w:p w:rsidR="00774515" w:rsidRPr="00EB15E1" w:rsidRDefault="00774515" w:rsidP="00EB15E1">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 </w:t>
            </w:r>
          </w:p>
        </w:tc>
        <w:tc>
          <w:tcPr>
            <w:tcW w:w="1936" w:type="dxa"/>
            <w:gridSpan w:val="2"/>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(µg/ml)</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SA01</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SA02</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 xml:space="preserve">&gt;100 </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SA03</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SA04</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1.2</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SA05</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40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SA06</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0.3</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SA07</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40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80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SA08</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SA09</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SA10</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SA11</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80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SA12</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80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SA13</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40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SA14</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40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40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SA15</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25</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25</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20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SA16</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SA17</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SA18</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 19</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SA20</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50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r>
      <w:tr w:rsidR="00774515" w:rsidRPr="00EB15E1" w:rsidTr="00D43B92">
        <w:trPr>
          <w:cantSplit/>
          <w:jc w:val="center"/>
        </w:trPr>
        <w:tc>
          <w:tcPr>
            <w:tcW w:w="1299"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ATCC25923</w:t>
            </w:r>
          </w:p>
        </w:tc>
        <w:tc>
          <w:tcPr>
            <w:tcW w:w="976" w:type="dxa"/>
            <w:shd w:val="clear" w:color="auto" w:fill="auto"/>
            <w:noWrap/>
            <w:vAlign w:val="bottom"/>
            <w:hideMark/>
          </w:tcPr>
          <w:p w:rsidR="00774515" w:rsidRPr="00EB15E1" w:rsidRDefault="00774515" w:rsidP="00EB15E1">
            <w:pPr>
              <w:spacing w:after="0" w:line="240" w:lineRule="auto"/>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65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 </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&gt;100</w:t>
            </w:r>
          </w:p>
        </w:tc>
        <w:tc>
          <w:tcPr>
            <w:tcW w:w="976"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 </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80</w:t>
            </w:r>
          </w:p>
        </w:tc>
        <w:tc>
          <w:tcPr>
            <w:tcW w:w="968" w:type="dxa"/>
            <w:shd w:val="clear" w:color="auto" w:fill="auto"/>
            <w:noWrap/>
            <w:vAlign w:val="bottom"/>
            <w:hideMark/>
          </w:tcPr>
          <w:p w:rsidR="00774515" w:rsidRPr="00EB15E1" w:rsidRDefault="00774515" w:rsidP="00EB15E1">
            <w:pPr>
              <w:spacing w:after="0" w:line="240" w:lineRule="auto"/>
              <w:jc w:val="center"/>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r>
    </w:tbl>
    <w:p w:rsidR="00D43B92" w:rsidRDefault="00D43B92" w:rsidP="00EB15E1">
      <w:pPr>
        <w:spacing w:after="0" w:line="240" w:lineRule="auto"/>
        <w:jc w:val="left"/>
        <w:rPr>
          <w:rFonts w:ascii="Times New Roman" w:eastAsia="Univers-Medium" w:hAnsi="Times New Roman" w:cs="Times New Roman"/>
          <w:sz w:val="20"/>
          <w:szCs w:val="16"/>
        </w:rPr>
      </w:pPr>
    </w:p>
    <w:p w:rsidR="00D43B92" w:rsidRPr="00EB15E1" w:rsidRDefault="00D43B92" w:rsidP="00EB15E1">
      <w:pPr>
        <w:spacing w:after="0" w:line="240" w:lineRule="auto"/>
        <w:jc w:val="left"/>
        <w:rPr>
          <w:rFonts w:ascii="Times New Roman" w:eastAsia="Univers-Medium" w:hAnsi="Times New Roman" w:cs="Times New Roman"/>
          <w:sz w:val="20"/>
          <w:szCs w:val="16"/>
        </w:rPr>
        <w:sectPr w:rsidR="00D43B92" w:rsidRPr="00EB15E1" w:rsidSect="00B852A4">
          <w:type w:val="continuous"/>
          <w:pgSz w:w="12240" w:h="15840" w:code="1"/>
          <w:pgMar w:top="1440" w:right="1440" w:bottom="1440" w:left="1440" w:header="720" w:footer="720" w:gutter="0"/>
          <w:cols w:space="720"/>
          <w:docGrid w:linePitch="360"/>
        </w:sectPr>
      </w:pPr>
    </w:p>
    <w:p w:rsidR="00D43B92" w:rsidRPr="00EB15E1" w:rsidRDefault="00D43B92" w:rsidP="00D43B92">
      <w:pPr>
        <w:spacing w:after="0" w:line="240" w:lineRule="auto"/>
        <w:contextualSpacing/>
        <w:jc w:val="center"/>
        <w:rPr>
          <w:rFonts w:ascii="Times New Roman" w:hAnsi="Times New Roman" w:cs="Times New Roman"/>
          <w:sz w:val="20"/>
          <w:szCs w:val="20"/>
        </w:rPr>
      </w:pPr>
      <w:r w:rsidRPr="00EB15E1">
        <w:rPr>
          <w:rFonts w:ascii="Times New Roman" w:hAnsi="Times New Roman" w:cs="Times New Roman"/>
          <w:sz w:val="20"/>
          <w:szCs w:val="20"/>
        </w:rPr>
        <w:lastRenderedPageBreak/>
        <w:t>Table 5. Summary of Resistance pattern of Twenty Staphylococcal strains</w:t>
      </w:r>
    </w:p>
    <w:tbl>
      <w:tblPr>
        <w:tblW w:w="4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1885"/>
      </w:tblGrid>
      <w:tr w:rsidR="00D43B92" w:rsidRPr="00EB15E1" w:rsidTr="00D43B92">
        <w:trPr>
          <w:cantSplit/>
          <w:jc w:val="center"/>
        </w:trPr>
        <w:tc>
          <w:tcPr>
            <w:tcW w:w="2595" w:type="pct"/>
            <w:shd w:val="clear" w:color="auto" w:fill="auto"/>
            <w:noWrap/>
            <w:vAlign w:val="bottom"/>
            <w:hideMark/>
          </w:tcPr>
          <w:p w:rsidR="00D43B92" w:rsidRPr="00EB15E1" w:rsidRDefault="00D43B92" w:rsidP="00037940">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Antibiotics</w:t>
            </w:r>
          </w:p>
        </w:tc>
        <w:tc>
          <w:tcPr>
            <w:tcW w:w="2405" w:type="pct"/>
            <w:shd w:val="clear" w:color="auto" w:fill="auto"/>
            <w:noWrap/>
            <w:vAlign w:val="bottom"/>
            <w:hideMark/>
          </w:tcPr>
          <w:p w:rsidR="00D43B92" w:rsidRPr="00EB15E1" w:rsidRDefault="00D43B92" w:rsidP="00D43B92">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Resistance rate %</w:t>
            </w:r>
          </w:p>
        </w:tc>
      </w:tr>
      <w:tr w:rsidR="00D43B92" w:rsidRPr="00EB15E1" w:rsidTr="00D43B92">
        <w:trPr>
          <w:cantSplit/>
          <w:jc w:val="center"/>
        </w:trPr>
        <w:tc>
          <w:tcPr>
            <w:tcW w:w="2595" w:type="pct"/>
            <w:shd w:val="clear" w:color="auto" w:fill="auto"/>
            <w:noWrap/>
            <w:vAlign w:val="bottom"/>
            <w:hideMark/>
          </w:tcPr>
          <w:p w:rsidR="00D43B92" w:rsidRPr="00EB15E1" w:rsidRDefault="00D43B92" w:rsidP="00037940">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Penicillin</w:t>
            </w:r>
          </w:p>
        </w:tc>
        <w:tc>
          <w:tcPr>
            <w:tcW w:w="2405" w:type="pct"/>
            <w:shd w:val="clear" w:color="auto" w:fill="auto"/>
            <w:noWrap/>
            <w:vAlign w:val="bottom"/>
            <w:hideMark/>
          </w:tcPr>
          <w:p w:rsidR="00D43B92" w:rsidRPr="00EB15E1" w:rsidRDefault="00D43B92" w:rsidP="00D43B92">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100</w:t>
            </w:r>
          </w:p>
        </w:tc>
      </w:tr>
      <w:tr w:rsidR="00D43B92" w:rsidRPr="00EB15E1" w:rsidTr="00D43B92">
        <w:trPr>
          <w:cantSplit/>
          <w:jc w:val="center"/>
        </w:trPr>
        <w:tc>
          <w:tcPr>
            <w:tcW w:w="2595" w:type="pct"/>
            <w:shd w:val="clear" w:color="auto" w:fill="auto"/>
            <w:noWrap/>
            <w:vAlign w:val="bottom"/>
            <w:hideMark/>
          </w:tcPr>
          <w:p w:rsidR="00D43B92" w:rsidRPr="00EB15E1" w:rsidRDefault="00D43B92" w:rsidP="00037940">
            <w:pPr>
              <w:spacing w:after="0" w:line="240" w:lineRule="auto"/>
              <w:jc w:val="left"/>
              <w:rPr>
                <w:rFonts w:ascii="Times New Roman" w:eastAsia="Times New Roman" w:hAnsi="Times New Roman" w:cs="Times New Roman"/>
                <w:sz w:val="20"/>
                <w:szCs w:val="20"/>
              </w:rPr>
            </w:pPr>
            <w:proofErr w:type="spellStart"/>
            <w:r w:rsidRPr="00EB15E1">
              <w:rPr>
                <w:rFonts w:ascii="Times New Roman" w:eastAsia="Times New Roman" w:hAnsi="Times New Roman" w:cs="Times New Roman"/>
                <w:sz w:val="20"/>
                <w:szCs w:val="20"/>
              </w:rPr>
              <w:t>Augmentin</w:t>
            </w:r>
            <w:proofErr w:type="spellEnd"/>
          </w:p>
        </w:tc>
        <w:tc>
          <w:tcPr>
            <w:tcW w:w="2405" w:type="pct"/>
            <w:shd w:val="clear" w:color="auto" w:fill="auto"/>
            <w:noWrap/>
            <w:vAlign w:val="bottom"/>
            <w:hideMark/>
          </w:tcPr>
          <w:p w:rsidR="00D43B92" w:rsidRPr="00EB15E1" w:rsidRDefault="00D43B92" w:rsidP="00D43B92">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75</w:t>
            </w:r>
          </w:p>
        </w:tc>
      </w:tr>
      <w:tr w:rsidR="00D43B92" w:rsidRPr="00EB15E1" w:rsidTr="00D43B92">
        <w:trPr>
          <w:cantSplit/>
          <w:jc w:val="center"/>
        </w:trPr>
        <w:tc>
          <w:tcPr>
            <w:tcW w:w="2595" w:type="pct"/>
            <w:shd w:val="clear" w:color="auto" w:fill="auto"/>
            <w:noWrap/>
            <w:vAlign w:val="bottom"/>
            <w:hideMark/>
          </w:tcPr>
          <w:p w:rsidR="00D43B92" w:rsidRPr="00EB15E1" w:rsidRDefault="00D43B92" w:rsidP="00037940">
            <w:pPr>
              <w:spacing w:after="0" w:line="240" w:lineRule="auto"/>
              <w:jc w:val="left"/>
              <w:rPr>
                <w:rFonts w:ascii="Times New Roman" w:eastAsia="Times New Roman" w:hAnsi="Times New Roman" w:cs="Times New Roman"/>
                <w:sz w:val="20"/>
                <w:szCs w:val="20"/>
              </w:rPr>
            </w:pPr>
            <w:proofErr w:type="spellStart"/>
            <w:r w:rsidRPr="00EB15E1">
              <w:rPr>
                <w:rFonts w:ascii="Times New Roman" w:eastAsia="Times New Roman" w:hAnsi="Times New Roman" w:cs="Times New Roman"/>
                <w:sz w:val="20"/>
                <w:szCs w:val="20"/>
              </w:rPr>
              <w:t>Ceftriaxone</w:t>
            </w:r>
            <w:proofErr w:type="spellEnd"/>
            <w:r w:rsidRPr="00EB15E1">
              <w:rPr>
                <w:rFonts w:ascii="Times New Roman" w:eastAsia="Times New Roman" w:hAnsi="Times New Roman" w:cs="Times New Roman"/>
                <w:sz w:val="20"/>
                <w:szCs w:val="20"/>
              </w:rPr>
              <w:t>*</w:t>
            </w:r>
          </w:p>
        </w:tc>
        <w:tc>
          <w:tcPr>
            <w:tcW w:w="2405" w:type="pct"/>
            <w:shd w:val="clear" w:color="auto" w:fill="auto"/>
            <w:noWrap/>
            <w:vAlign w:val="bottom"/>
            <w:hideMark/>
          </w:tcPr>
          <w:p w:rsidR="00D43B92" w:rsidRPr="00EB15E1" w:rsidRDefault="00D43B92" w:rsidP="00D43B92">
            <w:pPr>
              <w:spacing w:after="0" w:line="240" w:lineRule="auto"/>
              <w:jc w:val="left"/>
              <w:rPr>
                <w:rFonts w:ascii="Times New Roman" w:eastAsia="Times New Roman" w:hAnsi="Times New Roman" w:cs="Times New Roman"/>
                <w:sz w:val="20"/>
                <w:szCs w:val="20"/>
              </w:rPr>
            </w:pPr>
            <w:r w:rsidRPr="00EB15E1">
              <w:rPr>
                <w:rFonts w:ascii="Times New Roman" w:eastAsia="Times New Roman" w:hAnsi="Times New Roman" w:cs="Times New Roman"/>
                <w:sz w:val="20"/>
                <w:szCs w:val="20"/>
              </w:rPr>
              <w:t>40</w:t>
            </w:r>
          </w:p>
        </w:tc>
      </w:tr>
    </w:tbl>
    <w:p w:rsidR="00D43B92" w:rsidRPr="00EB15E1" w:rsidRDefault="00D43B92" w:rsidP="00D43B92">
      <w:pPr>
        <w:spacing w:after="0" w:line="240" w:lineRule="auto"/>
        <w:rPr>
          <w:rFonts w:ascii="Times New Roman" w:hAnsi="Times New Roman" w:cs="Times New Roman"/>
          <w:sz w:val="20"/>
          <w:szCs w:val="20"/>
        </w:rPr>
      </w:pPr>
    </w:p>
    <w:p w:rsidR="00CF1934" w:rsidRPr="00EB15E1" w:rsidRDefault="00BD47A4" w:rsidP="00EB15E1">
      <w:pPr>
        <w:spacing w:after="0" w:line="240" w:lineRule="auto"/>
        <w:rPr>
          <w:rFonts w:ascii="Times New Roman" w:hAnsi="Times New Roman" w:cs="Times New Roman"/>
          <w:sz w:val="20"/>
          <w:szCs w:val="20"/>
        </w:rPr>
      </w:pPr>
      <w:r w:rsidRPr="00EB15E1">
        <w:rPr>
          <w:rFonts w:ascii="Times New Roman" w:hAnsi="Times New Roman" w:cs="Times New Roman"/>
          <w:b/>
          <w:sz w:val="20"/>
          <w:szCs w:val="20"/>
        </w:rPr>
        <w:t xml:space="preserve">4. </w:t>
      </w:r>
      <w:r w:rsidR="00CF1934" w:rsidRPr="00EB15E1">
        <w:rPr>
          <w:rFonts w:ascii="Times New Roman" w:hAnsi="Times New Roman" w:cs="Times New Roman"/>
          <w:b/>
          <w:sz w:val="20"/>
          <w:szCs w:val="20"/>
        </w:rPr>
        <w:t>Discussion</w:t>
      </w:r>
    </w:p>
    <w:p w:rsidR="00CF1934" w:rsidRPr="00EB15E1" w:rsidRDefault="00CF1934" w:rsidP="001A79AB">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The high predictive values for the various methods used in identifying staphylococci confirm the fact that they can be used in rapid differentiation of staphylococci from </w:t>
      </w:r>
      <w:proofErr w:type="spellStart"/>
      <w:r w:rsidRPr="00EB15E1">
        <w:rPr>
          <w:rFonts w:ascii="Times New Roman" w:hAnsi="Times New Roman" w:cs="Times New Roman"/>
          <w:sz w:val="20"/>
          <w:szCs w:val="20"/>
        </w:rPr>
        <w:t>micrococci</w:t>
      </w:r>
      <w:proofErr w:type="spellEnd"/>
      <w:r w:rsidRPr="00EB15E1">
        <w:rPr>
          <w:rFonts w:ascii="Times New Roman" w:hAnsi="Times New Roman" w:cs="Times New Roman"/>
          <w:sz w:val="20"/>
          <w:szCs w:val="20"/>
        </w:rPr>
        <w:t xml:space="preserve">. Both tube </w:t>
      </w:r>
      <w:proofErr w:type="spellStart"/>
      <w:r w:rsidRPr="00EB15E1">
        <w:rPr>
          <w:rFonts w:ascii="Times New Roman" w:hAnsi="Times New Roman" w:cs="Times New Roman"/>
          <w:sz w:val="20"/>
          <w:szCs w:val="20"/>
        </w:rPr>
        <w:t>coagulase</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DNAse</w:t>
      </w:r>
      <w:proofErr w:type="spellEnd"/>
      <w:r w:rsidRPr="00EB15E1">
        <w:rPr>
          <w:rFonts w:ascii="Times New Roman" w:hAnsi="Times New Roman" w:cs="Times New Roman"/>
          <w:sz w:val="20"/>
          <w:szCs w:val="20"/>
        </w:rPr>
        <w:t xml:space="preserve"> tests have shown that all the bacterial isolates are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Coagulase</w:t>
      </w:r>
      <w:proofErr w:type="spellEnd"/>
      <w:r w:rsidRPr="00EB15E1">
        <w:rPr>
          <w:rFonts w:ascii="Times New Roman" w:hAnsi="Times New Roman" w:cs="Times New Roman"/>
          <w:sz w:val="20"/>
          <w:szCs w:val="20"/>
        </w:rPr>
        <w:t xml:space="preserve"> test is often used in rapid blood cultures to identify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to a great advantage over the latter (</w:t>
      </w:r>
      <w:proofErr w:type="spellStart"/>
      <w:r w:rsidRPr="00EB15E1">
        <w:rPr>
          <w:rFonts w:ascii="Times New Roman" w:hAnsi="Times New Roman" w:cs="Times New Roman"/>
          <w:sz w:val="20"/>
          <w:szCs w:val="20"/>
        </w:rPr>
        <w:t>Ajuwape</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Aregbesola</w:t>
      </w:r>
      <w:proofErr w:type="spellEnd"/>
      <w:r w:rsidRPr="00EB15E1">
        <w:rPr>
          <w:rFonts w:ascii="Times New Roman" w:hAnsi="Times New Roman" w:cs="Times New Roman"/>
          <w:sz w:val="20"/>
          <w:szCs w:val="20"/>
        </w:rPr>
        <w:t>, 2001). The result of the fermentation test also conforms to the findings of other workers (</w:t>
      </w:r>
      <w:proofErr w:type="spellStart"/>
      <w:r w:rsidRPr="00EB15E1">
        <w:rPr>
          <w:rFonts w:ascii="Times New Roman" w:hAnsi="Times New Roman" w:cs="Times New Roman"/>
          <w:sz w:val="20"/>
          <w:szCs w:val="20"/>
        </w:rPr>
        <w:t>Ajuwape</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Aregbesola</w:t>
      </w:r>
      <w:proofErr w:type="spellEnd"/>
      <w:r w:rsidRPr="00EB15E1">
        <w:rPr>
          <w:rFonts w:ascii="Times New Roman" w:hAnsi="Times New Roman" w:cs="Times New Roman"/>
          <w:sz w:val="20"/>
          <w:szCs w:val="20"/>
        </w:rPr>
        <w:t xml:space="preserve">, 2001). It however does not agree that all strains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must completely ferment </w:t>
      </w:r>
      <w:proofErr w:type="spellStart"/>
      <w:r w:rsidRPr="00EB15E1">
        <w:rPr>
          <w:rFonts w:ascii="Times New Roman" w:hAnsi="Times New Roman" w:cs="Times New Roman"/>
          <w:sz w:val="20"/>
          <w:szCs w:val="20"/>
        </w:rPr>
        <w:t>mannitol</w:t>
      </w:r>
      <w:proofErr w:type="spellEnd"/>
      <w:r w:rsidRPr="00EB15E1">
        <w:rPr>
          <w:rFonts w:ascii="Times New Roman" w:hAnsi="Times New Roman" w:cs="Times New Roman"/>
          <w:sz w:val="20"/>
          <w:szCs w:val="20"/>
        </w:rPr>
        <w:t>, sucrose, maltose and mannose. The incidence of beta-</w:t>
      </w:r>
      <w:proofErr w:type="spellStart"/>
      <w:r w:rsidRPr="00EB15E1">
        <w:rPr>
          <w:rFonts w:ascii="Times New Roman" w:hAnsi="Times New Roman" w:cs="Times New Roman"/>
          <w:sz w:val="20"/>
          <w:szCs w:val="20"/>
        </w:rPr>
        <w:t>haemolysis</w:t>
      </w:r>
      <w:proofErr w:type="spellEnd"/>
      <w:r w:rsidRPr="00EB15E1">
        <w:rPr>
          <w:rFonts w:ascii="Times New Roman" w:hAnsi="Times New Roman" w:cs="Times New Roman"/>
          <w:sz w:val="20"/>
          <w:szCs w:val="20"/>
        </w:rPr>
        <w:t xml:space="preserve"> in this study is higher (45.7%) than incidence in </w:t>
      </w:r>
      <w:proofErr w:type="spellStart"/>
      <w:r w:rsidRPr="00EB15E1">
        <w:rPr>
          <w:rFonts w:ascii="Times New Roman" w:hAnsi="Times New Roman" w:cs="Times New Roman"/>
          <w:sz w:val="20"/>
          <w:szCs w:val="20"/>
        </w:rPr>
        <w:t>coagulase</w:t>
      </w:r>
      <w:proofErr w:type="spellEnd"/>
      <w:r w:rsidRPr="00EB15E1">
        <w:rPr>
          <w:rFonts w:ascii="Times New Roman" w:hAnsi="Times New Roman" w:cs="Times New Roman"/>
          <w:sz w:val="20"/>
          <w:szCs w:val="20"/>
        </w:rPr>
        <w:t xml:space="preserve">-positive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as previously reported by </w:t>
      </w:r>
      <w:proofErr w:type="spellStart"/>
      <w:r w:rsidRPr="00EB15E1">
        <w:rPr>
          <w:rFonts w:ascii="Times New Roman" w:hAnsi="Times New Roman" w:cs="Times New Roman"/>
          <w:sz w:val="20"/>
          <w:szCs w:val="20"/>
        </w:rPr>
        <w:t>Ajuwape</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Aregbesola</w:t>
      </w:r>
      <w:proofErr w:type="spellEnd"/>
      <w:r w:rsidRPr="00EB15E1">
        <w:rPr>
          <w:rFonts w:ascii="Times New Roman" w:hAnsi="Times New Roman" w:cs="Times New Roman"/>
          <w:sz w:val="20"/>
          <w:szCs w:val="20"/>
        </w:rPr>
        <w:t xml:space="preserve"> (2001). </w:t>
      </w:r>
      <w:proofErr w:type="spellStart"/>
      <w:r w:rsidRPr="00EB15E1">
        <w:rPr>
          <w:rFonts w:ascii="Times New Roman" w:hAnsi="Times New Roman" w:cs="Times New Roman"/>
          <w:sz w:val="20"/>
          <w:szCs w:val="20"/>
        </w:rPr>
        <w:t>Haemolysin</w:t>
      </w:r>
      <w:proofErr w:type="spellEnd"/>
      <w:r w:rsidRPr="00EB15E1">
        <w:rPr>
          <w:rFonts w:ascii="Times New Roman" w:hAnsi="Times New Roman" w:cs="Times New Roman"/>
          <w:sz w:val="20"/>
          <w:szCs w:val="20"/>
        </w:rPr>
        <w:t xml:space="preserve"> production, however, is not a good index for distinguishing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00F56DDB" w:rsidRPr="00EB15E1">
        <w:rPr>
          <w:rFonts w:ascii="Times New Roman" w:hAnsi="Times New Roman" w:cs="Times New Roman"/>
          <w:sz w:val="20"/>
          <w:szCs w:val="20"/>
        </w:rPr>
        <w:t xml:space="preserve"> and </w:t>
      </w:r>
      <w:proofErr w:type="spellStart"/>
      <w:r w:rsidR="00F56DDB" w:rsidRPr="00EB15E1">
        <w:rPr>
          <w:rFonts w:ascii="Times New Roman" w:hAnsi="Times New Roman" w:cs="Times New Roman"/>
          <w:sz w:val="20"/>
          <w:szCs w:val="20"/>
        </w:rPr>
        <w:t>coagulase</w:t>
      </w:r>
      <w:proofErr w:type="spellEnd"/>
      <w:r w:rsidRPr="00EB15E1">
        <w:rPr>
          <w:rFonts w:ascii="Times New Roman" w:hAnsi="Times New Roman" w:cs="Times New Roman"/>
          <w:sz w:val="20"/>
          <w:szCs w:val="20"/>
        </w:rPr>
        <w:t xml:space="preserve">–negative staphylococci (Bello and </w:t>
      </w:r>
      <w:proofErr w:type="spellStart"/>
      <w:r w:rsidRPr="00EB15E1">
        <w:rPr>
          <w:rFonts w:ascii="Times New Roman" w:hAnsi="Times New Roman" w:cs="Times New Roman"/>
          <w:sz w:val="20"/>
          <w:szCs w:val="20"/>
        </w:rPr>
        <w:t>Qahtani</w:t>
      </w:r>
      <w:proofErr w:type="spellEnd"/>
      <w:r w:rsidRPr="00EB15E1">
        <w:rPr>
          <w:rFonts w:ascii="Times New Roman" w:hAnsi="Times New Roman" w:cs="Times New Roman"/>
          <w:sz w:val="20"/>
          <w:szCs w:val="20"/>
        </w:rPr>
        <w:t>, 2005).</w:t>
      </w:r>
    </w:p>
    <w:p w:rsidR="00496B6F" w:rsidRPr="00EB15E1" w:rsidRDefault="00524369" w:rsidP="001A79AB">
      <w:pPr>
        <w:spacing w:after="0" w:line="240" w:lineRule="auto"/>
        <w:ind w:firstLine="425"/>
        <w:rPr>
          <w:rFonts w:ascii="Times New Roman" w:hAnsi="Times New Roman" w:cs="Times New Roman"/>
          <w:sz w:val="20"/>
          <w:szCs w:val="20"/>
        </w:rPr>
      </w:pPr>
      <w:r w:rsidRPr="00EB15E1">
        <w:rPr>
          <w:rFonts w:ascii="Times New Roman" w:hAnsi="Times New Roman" w:cs="Times New Roman"/>
          <w:i/>
          <w:sz w:val="20"/>
          <w:szCs w:val="20"/>
        </w:rPr>
        <w:lastRenderedPageBreak/>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is a major pathogen associated with many pus infections such as boils, abscess</w:t>
      </w:r>
      <w:r w:rsidR="00376CB7" w:rsidRPr="00EB15E1">
        <w:rPr>
          <w:rFonts w:ascii="Times New Roman" w:hAnsi="Times New Roman" w:cs="Times New Roman"/>
          <w:sz w:val="20"/>
          <w:szCs w:val="20"/>
        </w:rPr>
        <w:t>es</w:t>
      </w:r>
      <w:r w:rsidRPr="00EB15E1">
        <w:rPr>
          <w:rFonts w:ascii="Times New Roman" w:hAnsi="Times New Roman" w:cs="Times New Roman"/>
          <w:sz w:val="20"/>
          <w:szCs w:val="20"/>
        </w:rPr>
        <w:t>; and urinary tract infections. It is widely spread due to its non fastidiousness, its hardiness and ability to survive long in susceptibility hosts. It is the most frequent organism isolated from cultures (</w:t>
      </w:r>
      <w:proofErr w:type="spellStart"/>
      <w:r w:rsidRPr="00EB15E1">
        <w:rPr>
          <w:rFonts w:ascii="Times New Roman" w:hAnsi="Times New Roman" w:cs="Times New Roman"/>
          <w:sz w:val="20"/>
          <w:szCs w:val="20"/>
        </w:rPr>
        <w:t>Akerele</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Akonkhai</w:t>
      </w:r>
      <w:proofErr w:type="spellEnd"/>
      <w:r w:rsidRPr="00EB15E1">
        <w:rPr>
          <w:rFonts w:ascii="Times New Roman" w:hAnsi="Times New Roman" w:cs="Times New Roman"/>
          <w:sz w:val="20"/>
          <w:szCs w:val="20"/>
        </w:rPr>
        <w:t xml:space="preserve">, 2000). </w:t>
      </w:r>
      <w:r w:rsidR="008C7C7F" w:rsidRPr="00EB15E1">
        <w:rPr>
          <w:rFonts w:ascii="Times New Roman" w:hAnsi="Times New Roman" w:cs="Times New Roman"/>
          <w:sz w:val="20"/>
          <w:szCs w:val="20"/>
        </w:rPr>
        <w:t xml:space="preserve">The organism was the leading agent of UTI among patients suffering from the infection (Abdul and Online, 2001; </w:t>
      </w:r>
      <w:proofErr w:type="spellStart"/>
      <w:r w:rsidR="008C7C7F" w:rsidRPr="00EB15E1">
        <w:rPr>
          <w:rFonts w:ascii="Times New Roman" w:hAnsi="Times New Roman" w:cs="Times New Roman"/>
          <w:sz w:val="20"/>
          <w:szCs w:val="20"/>
        </w:rPr>
        <w:t>Akortha</w:t>
      </w:r>
      <w:proofErr w:type="spellEnd"/>
      <w:r w:rsidR="008C7C7F" w:rsidRPr="00EB15E1">
        <w:rPr>
          <w:rFonts w:ascii="Times New Roman" w:hAnsi="Times New Roman" w:cs="Times New Roman"/>
          <w:sz w:val="20"/>
          <w:szCs w:val="20"/>
        </w:rPr>
        <w:t xml:space="preserve"> and </w:t>
      </w:r>
      <w:proofErr w:type="spellStart"/>
      <w:r w:rsidR="008C7C7F" w:rsidRPr="00EB15E1">
        <w:rPr>
          <w:rFonts w:ascii="Times New Roman" w:hAnsi="Times New Roman" w:cs="Times New Roman"/>
          <w:sz w:val="20"/>
          <w:szCs w:val="20"/>
        </w:rPr>
        <w:t>Ibadin</w:t>
      </w:r>
      <w:proofErr w:type="spellEnd"/>
      <w:r w:rsidR="008C7C7F" w:rsidRPr="00EB15E1">
        <w:rPr>
          <w:rFonts w:ascii="Times New Roman" w:hAnsi="Times New Roman" w:cs="Times New Roman"/>
          <w:sz w:val="20"/>
          <w:szCs w:val="20"/>
        </w:rPr>
        <w:t xml:space="preserve">, </w:t>
      </w:r>
      <w:r w:rsidR="00496B6F" w:rsidRPr="00EB15E1">
        <w:rPr>
          <w:rFonts w:ascii="Times New Roman" w:hAnsi="Times New Roman" w:cs="Times New Roman"/>
          <w:sz w:val="20"/>
          <w:szCs w:val="20"/>
        </w:rPr>
        <w:t>2008</w:t>
      </w:r>
      <w:r w:rsidR="008C7C7F" w:rsidRPr="00EB15E1">
        <w:rPr>
          <w:rFonts w:ascii="Times New Roman" w:hAnsi="Times New Roman" w:cs="Times New Roman"/>
          <w:sz w:val="20"/>
          <w:szCs w:val="20"/>
        </w:rPr>
        <w:t>)</w:t>
      </w:r>
      <w:r w:rsidR="00496B6F" w:rsidRPr="00EB15E1">
        <w:rPr>
          <w:rFonts w:ascii="Times New Roman" w:hAnsi="Times New Roman" w:cs="Times New Roman"/>
          <w:sz w:val="20"/>
          <w:szCs w:val="20"/>
        </w:rPr>
        <w:t xml:space="preserve">. </w:t>
      </w:r>
      <w:proofErr w:type="spellStart"/>
      <w:r w:rsidR="00496B6F" w:rsidRPr="00EB15E1">
        <w:rPr>
          <w:rFonts w:ascii="Times New Roman" w:hAnsi="Times New Roman" w:cs="Times New Roman"/>
          <w:sz w:val="20"/>
          <w:szCs w:val="20"/>
        </w:rPr>
        <w:t>Adeleke</w:t>
      </w:r>
      <w:proofErr w:type="spellEnd"/>
      <w:r w:rsidR="00496B6F" w:rsidRPr="00EB15E1">
        <w:rPr>
          <w:rFonts w:ascii="Times New Roman" w:hAnsi="Times New Roman" w:cs="Times New Roman"/>
          <w:sz w:val="20"/>
          <w:szCs w:val="20"/>
        </w:rPr>
        <w:t xml:space="preserve"> </w:t>
      </w:r>
      <w:r w:rsidR="00496B6F" w:rsidRPr="00EB15E1">
        <w:rPr>
          <w:rFonts w:ascii="Times New Roman" w:hAnsi="Times New Roman" w:cs="Times New Roman"/>
          <w:i/>
          <w:sz w:val="20"/>
          <w:szCs w:val="20"/>
        </w:rPr>
        <w:t>et al.</w:t>
      </w:r>
      <w:r w:rsidR="00496B6F" w:rsidRPr="00EB15E1">
        <w:rPr>
          <w:rFonts w:ascii="Times New Roman" w:hAnsi="Times New Roman" w:cs="Times New Roman"/>
          <w:sz w:val="20"/>
          <w:szCs w:val="20"/>
        </w:rPr>
        <w:t xml:space="preserve"> (2002) also found </w:t>
      </w:r>
      <w:r w:rsidR="00496B6F" w:rsidRPr="00EB15E1">
        <w:rPr>
          <w:rFonts w:ascii="Times New Roman" w:hAnsi="Times New Roman" w:cs="Times New Roman"/>
          <w:i/>
          <w:sz w:val="20"/>
          <w:szCs w:val="20"/>
        </w:rPr>
        <w:t xml:space="preserve">S. </w:t>
      </w:r>
      <w:proofErr w:type="spellStart"/>
      <w:r w:rsidR="00496B6F" w:rsidRPr="00EB15E1">
        <w:rPr>
          <w:rFonts w:ascii="Times New Roman" w:hAnsi="Times New Roman" w:cs="Times New Roman"/>
          <w:i/>
          <w:sz w:val="20"/>
          <w:szCs w:val="20"/>
        </w:rPr>
        <w:t>aureus</w:t>
      </w:r>
      <w:proofErr w:type="spellEnd"/>
      <w:r w:rsidR="00496B6F" w:rsidRPr="00EB15E1">
        <w:rPr>
          <w:rFonts w:ascii="Times New Roman" w:hAnsi="Times New Roman" w:cs="Times New Roman"/>
          <w:sz w:val="20"/>
          <w:szCs w:val="20"/>
        </w:rPr>
        <w:t xml:space="preserve"> more prevalent than the </w:t>
      </w:r>
      <w:proofErr w:type="spellStart"/>
      <w:r w:rsidR="00496B6F" w:rsidRPr="00EB15E1">
        <w:rPr>
          <w:rFonts w:ascii="Times New Roman" w:hAnsi="Times New Roman" w:cs="Times New Roman"/>
          <w:sz w:val="20"/>
          <w:szCs w:val="20"/>
        </w:rPr>
        <w:t>coagulase</w:t>
      </w:r>
      <w:proofErr w:type="spellEnd"/>
      <w:r w:rsidR="00496B6F" w:rsidRPr="00EB15E1">
        <w:rPr>
          <w:rFonts w:ascii="Times New Roman" w:hAnsi="Times New Roman" w:cs="Times New Roman"/>
          <w:sz w:val="20"/>
          <w:szCs w:val="20"/>
        </w:rPr>
        <w:t xml:space="preserve">-negative </w:t>
      </w:r>
      <w:r w:rsidR="00496B6F" w:rsidRPr="00EB15E1">
        <w:rPr>
          <w:rFonts w:ascii="Times New Roman" w:hAnsi="Times New Roman" w:cs="Times New Roman"/>
          <w:i/>
          <w:sz w:val="20"/>
          <w:szCs w:val="20"/>
        </w:rPr>
        <w:t xml:space="preserve">S. </w:t>
      </w:r>
      <w:proofErr w:type="spellStart"/>
      <w:r w:rsidR="00496B6F" w:rsidRPr="00EB15E1">
        <w:rPr>
          <w:rFonts w:ascii="Times New Roman" w:hAnsi="Times New Roman" w:cs="Times New Roman"/>
          <w:i/>
          <w:sz w:val="20"/>
          <w:szCs w:val="20"/>
        </w:rPr>
        <w:t>saprophyticu</w:t>
      </w:r>
      <w:r w:rsidR="00496B6F" w:rsidRPr="00EB15E1">
        <w:rPr>
          <w:rFonts w:ascii="Times New Roman" w:hAnsi="Times New Roman" w:cs="Times New Roman"/>
          <w:sz w:val="20"/>
          <w:szCs w:val="20"/>
        </w:rPr>
        <w:t>s</w:t>
      </w:r>
      <w:proofErr w:type="spellEnd"/>
      <w:r w:rsidR="00496B6F" w:rsidRPr="00EB15E1">
        <w:rPr>
          <w:rFonts w:ascii="Times New Roman" w:hAnsi="Times New Roman" w:cs="Times New Roman"/>
          <w:sz w:val="20"/>
          <w:szCs w:val="20"/>
        </w:rPr>
        <w:t xml:space="preserve"> from urine culture</w:t>
      </w:r>
      <w:r w:rsidR="00496B6F" w:rsidRPr="00EB15E1">
        <w:rPr>
          <w:rFonts w:ascii="Times New Roman" w:hAnsi="Times New Roman" w:cs="Times New Roman"/>
          <w:i/>
          <w:sz w:val="20"/>
          <w:szCs w:val="20"/>
        </w:rPr>
        <w:t xml:space="preserve">. S. </w:t>
      </w:r>
      <w:proofErr w:type="spellStart"/>
      <w:r w:rsidR="00496B6F" w:rsidRPr="00EB15E1">
        <w:rPr>
          <w:rFonts w:ascii="Times New Roman" w:hAnsi="Times New Roman" w:cs="Times New Roman"/>
          <w:i/>
          <w:sz w:val="20"/>
          <w:szCs w:val="20"/>
        </w:rPr>
        <w:t>saprophyticus</w:t>
      </w:r>
      <w:proofErr w:type="spellEnd"/>
      <w:r w:rsidR="00496B6F" w:rsidRPr="00EB15E1">
        <w:rPr>
          <w:rFonts w:ascii="Times New Roman" w:hAnsi="Times New Roman" w:cs="Times New Roman"/>
          <w:i/>
          <w:sz w:val="20"/>
          <w:szCs w:val="20"/>
        </w:rPr>
        <w:t xml:space="preserve"> </w:t>
      </w:r>
      <w:r w:rsidR="00496B6F" w:rsidRPr="00EB15E1">
        <w:rPr>
          <w:rFonts w:ascii="Times New Roman" w:hAnsi="Times New Roman" w:cs="Times New Roman"/>
          <w:sz w:val="20"/>
          <w:szCs w:val="20"/>
        </w:rPr>
        <w:t>is reputed to be an important cause of urinary tract infection among sexually active female adolescents.</w:t>
      </w:r>
    </w:p>
    <w:p w:rsidR="00524369" w:rsidRPr="00EB15E1" w:rsidRDefault="002F4071" w:rsidP="001A79AB">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More than</w:t>
      </w:r>
      <w:r w:rsidR="00496B6F" w:rsidRPr="00EB15E1">
        <w:rPr>
          <w:rFonts w:ascii="Times New Roman" w:hAnsi="Times New Roman" w:cs="Times New Roman"/>
          <w:sz w:val="20"/>
          <w:szCs w:val="20"/>
        </w:rPr>
        <w:t xml:space="preserve"> 70% of all the isolates have MAR index greater than 0.2. This implies that majority of the isolat</w:t>
      </w:r>
      <w:r w:rsidR="00B115CD" w:rsidRPr="00EB15E1">
        <w:rPr>
          <w:rFonts w:ascii="Times New Roman" w:hAnsi="Times New Roman" w:cs="Times New Roman"/>
          <w:sz w:val="20"/>
          <w:szCs w:val="20"/>
        </w:rPr>
        <w:t xml:space="preserve">es have   </w:t>
      </w:r>
      <w:r w:rsidR="00496B6F" w:rsidRPr="00EB15E1">
        <w:rPr>
          <w:rFonts w:ascii="Times New Roman" w:hAnsi="Times New Roman" w:cs="Times New Roman"/>
          <w:sz w:val="20"/>
          <w:szCs w:val="20"/>
        </w:rPr>
        <w:t>been exposed to several antibiotics (</w:t>
      </w:r>
      <w:proofErr w:type="spellStart"/>
      <w:r w:rsidR="00496B6F" w:rsidRPr="00EB15E1">
        <w:rPr>
          <w:rFonts w:ascii="Times New Roman" w:hAnsi="Times New Roman" w:cs="Times New Roman"/>
          <w:sz w:val="20"/>
          <w:szCs w:val="20"/>
        </w:rPr>
        <w:t>Ehinmidu</w:t>
      </w:r>
      <w:proofErr w:type="spellEnd"/>
      <w:r w:rsidR="00496B6F" w:rsidRPr="00EB15E1">
        <w:rPr>
          <w:rFonts w:ascii="Times New Roman" w:hAnsi="Times New Roman" w:cs="Times New Roman"/>
          <w:sz w:val="20"/>
          <w:szCs w:val="20"/>
        </w:rPr>
        <w:t xml:space="preserve">, 2003). The high resistance rates exhibited by the strains of </w:t>
      </w:r>
      <w:r w:rsidR="00496B6F" w:rsidRPr="00EB15E1">
        <w:rPr>
          <w:rFonts w:ascii="Times New Roman" w:hAnsi="Times New Roman" w:cs="Times New Roman"/>
          <w:i/>
          <w:sz w:val="20"/>
          <w:szCs w:val="20"/>
        </w:rPr>
        <w:t xml:space="preserve">S. </w:t>
      </w:r>
      <w:proofErr w:type="spellStart"/>
      <w:r w:rsidR="00496B6F" w:rsidRPr="00EB15E1">
        <w:rPr>
          <w:rFonts w:ascii="Times New Roman" w:hAnsi="Times New Roman" w:cs="Times New Roman"/>
          <w:i/>
          <w:sz w:val="20"/>
          <w:szCs w:val="20"/>
        </w:rPr>
        <w:t>aureus</w:t>
      </w:r>
      <w:proofErr w:type="spellEnd"/>
      <w:r w:rsidR="00496B6F" w:rsidRPr="00EB15E1">
        <w:rPr>
          <w:rFonts w:ascii="Times New Roman" w:hAnsi="Times New Roman" w:cs="Times New Roman"/>
          <w:sz w:val="20"/>
          <w:szCs w:val="20"/>
        </w:rPr>
        <w:t xml:space="preserve"> </w:t>
      </w:r>
      <w:r w:rsidR="00524369" w:rsidRPr="00EB15E1">
        <w:rPr>
          <w:rFonts w:ascii="Times New Roman" w:hAnsi="Times New Roman" w:cs="Times New Roman"/>
          <w:sz w:val="20"/>
          <w:szCs w:val="20"/>
        </w:rPr>
        <w:t xml:space="preserve">investigated against amoxicillin (78%), </w:t>
      </w:r>
      <w:proofErr w:type="spellStart"/>
      <w:r w:rsidR="00524369" w:rsidRPr="00EB15E1">
        <w:rPr>
          <w:rFonts w:ascii="Times New Roman" w:hAnsi="Times New Roman" w:cs="Times New Roman"/>
          <w:sz w:val="20"/>
          <w:szCs w:val="20"/>
        </w:rPr>
        <w:t>cotrimoxazole</w:t>
      </w:r>
      <w:proofErr w:type="spellEnd"/>
      <w:r w:rsidR="00524369" w:rsidRPr="00EB15E1">
        <w:rPr>
          <w:rFonts w:ascii="Times New Roman" w:hAnsi="Times New Roman" w:cs="Times New Roman"/>
          <w:sz w:val="20"/>
          <w:szCs w:val="20"/>
        </w:rPr>
        <w:t xml:space="preserve"> (80%), </w:t>
      </w:r>
      <w:proofErr w:type="spellStart"/>
      <w:r w:rsidR="00524369" w:rsidRPr="00EB15E1">
        <w:rPr>
          <w:rFonts w:ascii="Times New Roman" w:hAnsi="Times New Roman" w:cs="Times New Roman"/>
          <w:sz w:val="20"/>
          <w:szCs w:val="20"/>
        </w:rPr>
        <w:t>nalidixic</w:t>
      </w:r>
      <w:proofErr w:type="spellEnd"/>
      <w:r w:rsidR="00524369" w:rsidRPr="00EB15E1">
        <w:rPr>
          <w:rFonts w:ascii="Times New Roman" w:hAnsi="Times New Roman" w:cs="Times New Roman"/>
          <w:sz w:val="20"/>
          <w:szCs w:val="20"/>
        </w:rPr>
        <w:t xml:space="preserve"> acid (78%) and tetracycline(72%) clearly show that these commonly available and cheap drugs are not useful in empirical treatment of UTI except as indicated by the result of antibiotic susceptibility testing. The result of the study supports the similar marked resistance of </w:t>
      </w:r>
      <w:r w:rsidR="00524369" w:rsidRPr="00EB15E1">
        <w:rPr>
          <w:rFonts w:ascii="Times New Roman" w:hAnsi="Times New Roman" w:cs="Times New Roman"/>
          <w:i/>
          <w:sz w:val="20"/>
          <w:szCs w:val="20"/>
        </w:rPr>
        <w:t xml:space="preserve">S. </w:t>
      </w:r>
      <w:proofErr w:type="spellStart"/>
      <w:r w:rsidR="00524369" w:rsidRPr="00EB15E1">
        <w:rPr>
          <w:rFonts w:ascii="Times New Roman" w:hAnsi="Times New Roman" w:cs="Times New Roman"/>
          <w:i/>
          <w:sz w:val="20"/>
          <w:szCs w:val="20"/>
        </w:rPr>
        <w:t>aureus</w:t>
      </w:r>
      <w:proofErr w:type="spellEnd"/>
      <w:r w:rsidR="00524369" w:rsidRPr="00EB15E1">
        <w:rPr>
          <w:rFonts w:ascii="Times New Roman" w:hAnsi="Times New Roman" w:cs="Times New Roman"/>
          <w:sz w:val="20"/>
          <w:szCs w:val="20"/>
        </w:rPr>
        <w:t xml:space="preserve"> to </w:t>
      </w:r>
      <w:proofErr w:type="spellStart"/>
      <w:r w:rsidR="00524369" w:rsidRPr="00EB15E1">
        <w:rPr>
          <w:rFonts w:ascii="Times New Roman" w:hAnsi="Times New Roman" w:cs="Times New Roman"/>
          <w:sz w:val="20"/>
          <w:szCs w:val="20"/>
        </w:rPr>
        <w:t>cotrimoxazole</w:t>
      </w:r>
      <w:proofErr w:type="spellEnd"/>
      <w:r w:rsidR="00524369" w:rsidRPr="00EB15E1">
        <w:rPr>
          <w:rFonts w:ascii="Times New Roman" w:hAnsi="Times New Roman" w:cs="Times New Roman"/>
          <w:sz w:val="20"/>
          <w:szCs w:val="20"/>
        </w:rPr>
        <w:t xml:space="preserve">, </w:t>
      </w:r>
      <w:proofErr w:type="spellStart"/>
      <w:r w:rsidR="00524369" w:rsidRPr="00EB15E1">
        <w:rPr>
          <w:rFonts w:ascii="Times New Roman" w:hAnsi="Times New Roman" w:cs="Times New Roman"/>
          <w:sz w:val="20"/>
          <w:szCs w:val="20"/>
        </w:rPr>
        <w:t>nalidixic</w:t>
      </w:r>
      <w:proofErr w:type="spellEnd"/>
      <w:r w:rsidR="00524369" w:rsidRPr="00EB15E1">
        <w:rPr>
          <w:rFonts w:ascii="Times New Roman" w:hAnsi="Times New Roman" w:cs="Times New Roman"/>
          <w:sz w:val="20"/>
          <w:szCs w:val="20"/>
        </w:rPr>
        <w:t xml:space="preserve"> acid and tetracycline noticed by </w:t>
      </w:r>
      <w:proofErr w:type="spellStart"/>
      <w:r w:rsidR="00524369" w:rsidRPr="00EB15E1">
        <w:rPr>
          <w:rFonts w:ascii="Times New Roman" w:hAnsi="Times New Roman" w:cs="Times New Roman"/>
          <w:sz w:val="20"/>
          <w:szCs w:val="20"/>
        </w:rPr>
        <w:t>Akortha</w:t>
      </w:r>
      <w:proofErr w:type="spellEnd"/>
      <w:r w:rsidR="00524369" w:rsidRPr="00EB15E1">
        <w:rPr>
          <w:rFonts w:ascii="Times New Roman" w:hAnsi="Times New Roman" w:cs="Times New Roman"/>
          <w:sz w:val="20"/>
          <w:szCs w:val="20"/>
        </w:rPr>
        <w:t xml:space="preserve"> and </w:t>
      </w:r>
      <w:proofErr w:type="spellStart"/>
      <w:r w:rsidR="00524369" w:rsidRPr="00EB15E1">
        <w:rPr>
          <w:rFonts w:ascii="Times New Roman" w:hAnsi="Times New Roman" w:cs="Times New Roman"/>
          <w:sz w:val="20"/>
          <w:szCs w:val="20"/>
        </w:rPr>
        <w:t>Ibadin</w:t>
      </w:r>
      <w:proofErr w:type="spellEnd"/>
      <w:r w:rsidR="00524369" w:rsidRPr="00EB15E1">
        <w:rPr>
          <w:rFonts w:ascii="Times New Roman" w:hAnsi="Times New Roman" w:cs="Times New Roman"/>
          <w:sz w:val="20"/>
          <w:szCs w:val="20"/>
        </w:rPr>
        <w:t xml:space="preserve"> (2008).</w:t>
      </w:r>
    </w:p>
    <w:p w:rsidR="00CF1934" w:rsidRPr="00EB15E1" w:rsidRDefault="00524369" w:rsidP="001A79AB">
      <w:pPr>
        <w:widowControl w:val="0"/>
        <w:autoSpaceDE w:val="0"/>
        <w:autoSpaceDN w:val="0"/>
        <w:adjustRightInd w:val="0"/>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lastRenderedPageBreak/>
        <w:t xml:space="preserve">Similarly, </w:t>
      </w:r>
      <w:proofErr w:type="spellStart"/>
      <w:r w:rsidRPr="00EB15E1">
        <w:rPr>
          <w:rFonts w:ascii="Times New Roman" w:hAnsi="Times New Roman" w:cs="Times New Roman"/>
          <w:sz w:val="20"/>
          <w:szCs w:val="20"/>
        </w:rPr>
        <w:t>Ehinmidu</w:t>
      </w:r>
      <w:proofErr w:type="spellEnd"/>
      <w:r w:rsidRPr="00EB15E1">
        <w:rPr>
          <w:rFonts w:ascii="Times New Roman" w:hAnsi="Times New Roman" w:cs="Times New Roman"/>
          <w:sz w:val="20"/>
          <w:szCs w:val="20"/>
        </w:rPr>
        <w:t xml:space="preserve"> (2003) observed a very high resistance rate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against tetracycline and amoxicillin in Zaria, Nigeria. In this study, the strains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also exhibited high resistance to </w:t>
      </w:r>
      <w:proofErr w:type="spellStart"/>
      <w:r w:rsidRPr="00EB15E1">
        <w:rPr>
          <w:rFonts w:ascii="Times New Roman" w:hAnsi="Times New Roman" w:cs="Times New Roman"/>
          <w:sz w:val="20"/>
          <w:szCs w:val="20"/>
        </w:rPr>
        <w:t>gentamicin</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parenteral</w:t>
      </w:r>
      <w:proofErr w:type="spellEnd"/>
      <w:r w:rsidRPr="00EB15E1">
        <w:rPr>
          <w:rFonts w:ascii="Times New Roman" w:hAnsi="Times New Roman" w:cs="Times New Roman"/>
          <w:sz w:val="20"/>
          <w:szCs w:val="20"/>
        </w:rPr>
        <w:t xml:space="preserve"> product. The result is not consistent with earlier reports by both </w:t>
      </w:r>
      <w:proofErr w:type="spellStart"/>
      <w:r w:rsidRPr="00EB15E1">
        <w:rPr>
          <w:rFonts w:ascii="Times New Roman" w:hAnsi="Times New Roman" w:cs="Times New Roman"/>
          <w:sz w:val="20"/>
          <w:szCs w:val="20"/>
        </w:rPr>
        <w:t>Shittu</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Mandere</w:t>
      </w:r>
      <w:proofErr w:type="spellEnd"/>
      <w:r w:rsidRPr="00EB15E1">
        <w:rPr>
          <w:rFonts w:ascii="Times New Roman" w:hAnsi="Times New Roman" w:cs="Times New Roman"/>
          <w:sz w:val="20"/>
          <w:szCs w:val="20"/>
        </w:rPr>
        <w:t xml:space="preserve"> (1999) and </w:t>
      </w:r>
      <w:proofErr w:type="spellStart"/>
      <w:r w:rsidRPr="00EB15E1">
        <w:rPr>
          <w:rFonts w:ascii="Times New Roman" w:hAnsi="Times New Roman" w:cs="Times New Roman"/>
          <w:sz w:val="20"/>
          <w:szCs w:val="20"/>
        </w:rPr>
        <w:t>Ehinmidu</w:t>
      </w:r>
      <w:proofErr w:type="spellEnd"/>
      <w:r w:rsidRPr="00EB15E1">
        <w:rPr>
          <w:rFonts w:ascii="Times New Roman" w:hAnsi="Times New Roman" w:cs="Times New Roman"/>
          <w:sz w:val="20"/>
          <w:szCs w:val="20"/>
        </w:rPr>
        <w:t xml:space="preserve"> (2003) in Zaria that indicated high sensitivity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to the antibiotic. Good in-vitro activity of </w:t>
      </w:r>
      <w:proofErr w:type="spellStart"/>
      <w:r w:rsidRPr="00EB15E1">
        <w:rPr>
          <w:rFonts w:ascii="Times New Roman" w:hAnsi="Times New Roman" w:cs="Times New Roman"/>
          <w:sz w:val="20"/>
          <w:szCs w:val="20"/>
        </w:rPr>
        <w:t>gentamicin</w:t>
      </w:r>
      <w:proofErr w:type="spellEnd"/>
      <w:r w:rsidRPr="00EB15E1">
        <w:rPr>
          <w:rFonts w:ascii="Times New Roman" w:hAnsi="Times New Roman" w:cs="Times New Roman"/>
          <w:sz w:val="20"/>
          <w:szCs w:val="20"/>
        </w:rPr>
        <w:t xml:space="preserve"> against the bacterial isolate was noticed by </w:t>
      </w:r>
      <w:proofErr w:type="spellStart"/>
      <w:r w:rsidRPr="00EB15E1">
        <w:rPr>
          <w:rFonts w:ascii="Times New Roman" w:hAnsi="Times New Roman" w:cs="Times New Roman"/>
          <w:sz w:val="20"/>
          <w:szCs w:val="20"/>
        </w:rPr>
        <w:t>Mezue</w:t>
      </w:r>
      <w:proofErr w:type="spellEnd"/>
      <w:r w:rsidRPr="00EB15E1">
        <w:rPr>
          <w:rFonts w:ascii="Times New Roman" w:hAnsi="Times New Roman" w:cs="Times New Roman"/>
          <w:sz w:val="20"/>
          <w:szCs w:val="20"/>
        </w:rPr>
        <w:t xml:space="preserve"> </w:t>
      </w:r>
      <w:r w:rsidRPr="00EB15E1">
        <w:rPr>
          <w:rFonts w:ascii="Times New Roman" w:hAnsi="Times New Roman" w:cs="Times New Roman"/>
          <w:i/>
          <w:sz w:val="20"/>
          <w:szCs w:val="20"/>
        </w:rPr>
        <w:t>et al.</w:t>
      </w:r>
      <w:r w:rsidRPr="00EB15E1">
        <w:rPr>
          <w:rFonts w:ascii="Times New Roman" w:hAnsi="Times New Roman" w:cs="Times New Roman"/>
          <w:sz w:val="20"/>
          <w:szCs w:val="20"/>
        </w:rPr>
        <w:t xml:space="preserve"> (2006) working in </w:t>
      </w:r>
      <w:proofErr w:type="spellStart"/>
      <w:r w:rsidRPr="00EB15E1">
        <w:rPr>
          <w:rFonts w:ascii="Times New Roman" w:hAnsi="Times New Roman" w:cs="Times New Roman"/>
          <w:sz w:val="20"/>
          <w:szCs w:val="20"/>
        </w:rPr>
        <w:t>Nsukka</w:t>
      </w:r>
      <w:proofErr w:type="spellEnd"/>
      <w:r w:rsidRPr="00EB15E1">
        <w:rPr>
          <w:rFonts w:ascii="Times New Roman" w:hAnsi="Times New Roman" w:cs="Times New Roman"/>
          <w:sz w:val="20"/>
          <w:szCs w:val="20"/>
        </w:rPr>
        <w:t xml:space="preserve">. These differences in sensitivity pattern of </w:t>
      </w:r>
      <w:proofErr w:type="spellStart"/>
      <w:r w:rsidRPr="00EB15E1">
        <w:rPr>
          <w:rFonts w:ascii="Times New Roman" w:hAnsi="Times New Roman" w:cs="Times New Roman"/>
          <w:i/>
          <w:sz w:val="20"/>
          <w:szCs w:val="20"/>
        </w:rPr>
        <w:t>S.</w:t>
      </w:r>
      <w:r w:rsidR="00CF1934" w:rsidRPr="00EB15E1">
        <w:rPr>
          <w:rFonts w:ascii="Times New Roman" w:hAnsi="Times New Roman" w:cs="Times New Roman"/>
          <w:i/>
          <w:sz w:val="20"/>
          <w:szCs w:val="20"/>
        </w:rPr>
        <w:t>aureus</w:t>
      </w:r>
      <w:proofErr w:type="spellEnd"/>
      <w:r w:rsidR="00CF1934" w:rsidRPr="00EB15E1">
        <w:rPr>
          <w:rFonts w:ascii="Times New Roman" w:hAnsi="Times New Roman" w:cs="Times New Roman"/>
          <w:sz w:val="20"/>
          <w:szCs w:val="20"/>
        </w:rPr>
        <w:t xml:space="preserve"> could be attributed to abuse and misuse of the antibiotic by patients who certainly are aided by healthcare givers because of the peculiar route of administration of the drug.</w:t>
      </w:r>
    </w:p>
    <w:p w:rsidR="00300E90" w:rsidRPr="00EB15E1" w:rsidRDefault="008154A4" w:rsidP="001A79AB">
      <w:pPr>
        <w:widowControl w:val="0"/>
        <w:autoSpaceDE w:val="0"/>
        <w:autoSpaceDN w:val="0"/>
        <w:adjustRightInd w:val="0"/>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The </w:t>
      </w:r>
      <w:proofErr w:type="spellStart"/>
      <w:r w:rsidRPr="00EB15E1">
        <w:rPr>
          <w:rFonts w:ascii="Times New Roman" w:hAnsi="Times New Roman" w:cs="Times New Roman"/>
          <w:sz w:val="20"/>
          <w:szCs w:val="20"/>
        </w:rPr>
        <w:t>fluoroquinolones</w:t>
      </w:r>
      <w:proofErr w:type="spellEnd"/>
      <w:r w:rsidRPr="00EB15E1">
        <w:rPr>
          <w:rFonts w:ascii="Times New Roman" w:hAnsi="Times New Roman" w:cs="Times New Roman"/>
          <w:sz w:val="20"/>
          <w:szCs w:val="20"/>
        </w:rPr>
        <w:t xml:space="preserve">, represented in this study by </w:t>
      </w:r>
      <w:proofErr w:type="spellStart"/>
      <w:r w:rsidRPr="00EB15E1">
        <w:rPr>
          <w:rFonts w:ascii="Times New Roman" w:hAnsi="Times New Roman" w:cs="Times New Roman"/>
          <w:sz w:val="20"/>
          <w:szCs w:val="20"/>
        </w:rPr>
        <w:t>ofloxacin</w:t>
      </w:r>
      <w:proofErr w:type="spellEnd"/>
      <w:r w:rsidRPr="00EB15E1">
        <w:rPr>
          <w:rFonts w:ascii="Times New Roman" w:hAnsi="Times New Roman" w:cs="Times New Roman"/>
          <w:sz w:val="20"/>
          <w:szCs w:val="20"/>
        </w:rPr>
        <w:t xml:space="preserve">, are no doubt a reliable therapeutic intervention in UTI because they exhibit broad-spectrum activity.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did not show high susceptibility compared to previous reports (</w:t>
      </w:r>
      <w:proofErr w:type="spellStart"/>
      <w:r w:rsidRPr="00EB15E1">
        <w:rPr>
          <w:rFonts w:ascii="Times New Roman" w:hAnsi="Times New Roman" w:cs="Times New Roman"/>
          <w:sz w:val="20"/>
          <w:szCs w:val="20"/>
        </w:rPr>
        <w:t>Odelola</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Idowu</w:t>
      </w:r>
      <w:proofErr w:type="spellEnd"/>
      <w:r w:rsidRPr="00EB15E1">
        <w:rPr>
          <w:rFonts w:ascii="Times New Roman" w:hAnsi="Times New Roman" w:cs="Times New Roman"/>
          <w:sz w:val="20"/>
          <w:szCs w:val="20"/>
        </w:rPr>
        <w:t xml:space="preserve"> 2007).</w:t>
      </w:r>
    </w:p>
    <w:p w:rsidR="008154A4" w:rsidRPr="00EB15E1" w:rsidRDefault="008154A4" w:rsidP="001A79AB">
      <w:pPr>
        <w:widowControl w:val="0"/>
        <w:autoSpaceDE w:val="0"/>
        <w:autoSpaceDN w:val="0"/>
        <w:adjustRightInd w:val="0"/>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Expression of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is the most common mechanism of bacterial resistance to beta-</w:t>
      </w:r>
      <w:proofErr w:type="spellStart"/>
      <w:r w:rsidRPr="00EB15E1">
        <w:rPr>
          <w:rFonts w:ascii="Times New Roman" w:hAnsi="Times New Roman" w:cs="Times New Roman"/>
          <w:sz w:val="20"/>
          <w:szCs w:val="20"/>
        </w:rPr>
        <w:t>lactams</w:t>
      </w:r>
      <w:proofErr w:type="spellEnd"/>
      <w:r w:rsidRPr="00EB15E1">
        <w:rPr>
          <w:rFonts w:ascii="Times New Roman" w:hAnsi="Times New Roman" w:cs="Times New Roman"/>
          <w:sz w:val="20"/>
          <w:szCs w:val="20"/>
        </w:rPr>
        <w:t xml:space="preserve"> (Ahmed, 1996; Smith, 2004). In this study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showed 84% rates of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production. A similar and close figure of 78% for the production of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was obtained for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isolated from postoperative wound swabs (Ahmed </w:t>
      </w:r>
      <w:r w:rsidRPr="00EB15E1">
        <w:rPr>
          <w:rFonts w:ascii="Times New Roman" w:hAnsi="Times New Roman" w:cs="Times New Roman"/>
          <w:i/>
          <w:sz w:val="20"/>
          <w:szCs w:val="20"/>
        </w:rPr>
        <w:t>et al</w:t>
      </w:r>
      <w:r w:rsidRPr="00EB15E1">
        <w:rPr>
          <w:rFonts w:ascii="Times New Roman" w:hAnsi="Times New Roman" w:cs="Times New Roman"/>
          <w:sz w:val="20"/>
          <w:szCs w:val="20"/>
        </w:rPr>
        <w:t>., 1996). Although, over ninety percent of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were resistant to amoxicillin; there is no significant association between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production and resistance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to amoxicillin. Also there is no association between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production and resistance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to other antibiotics tested excep</w:t>
      </w:r>
      <w:r w:rsidR="00F271CA" w:rsidRPr="00EB15E1">
        <w:rPr>
          <w:rFonts w:ascii="Times New Roman" w:hAnsi="Times New Roman" w:cs="Times New Roman"/>
          <w:sz w:val="20"/>
          <w:szCs w:val="20"/>
        </w:rPr>
        <w:t xml:space="preserve">t </w:t>
      </w:r>
      <w:proofErr w:type="spellStart"/>
      <w:r w:rsidR="00F271CA"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Seventy–five percent of amoxicillin resistant strains were non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producers, indicating that other mechanisms of resistance may play a major role as well</w:t>
      </w:r>
    </w:p>
    <w:p w:rsidR="008154A4" w:rsidRPr="00EB15E1" w:rsidRDefault="008154A4" w:rsidP="001A79AB">
      <w:pPr>
        <w:widowControl w:val="0"/>
        <w:autoSpaceDE w:val="0"/>
        <w:autoSpaceDN w:val="0"/>
        <w:adjustRightInd w:val="0"/>
        <w:spacing w:after="0" w:line="240" w:lineRule="auto"/>
        <w:ind w:firstLine="425"/>
        <w:rPr>
          <w:rFonts w:ascii="Times New Roman" w:hAnsi="Times New Roman" w:cs="Times New Roman"/>
          <w:sz w:val="20"/>
          <w:szCs w:val="20"/>
        </w:rPr>
      </w:pPr>
      <w:proofErr w:type="spellStart"/>
      <w:r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is one of the third-generation </w:t>
      </w:r>
      <w:proofErr w:type="spellStart"/>
      <w:r w:rsidRPr="00EB15E1">
        <w:rPr>
          <w:rFonts w:ascii="Times New Roman" w:hAnsi="Times New Roman" w:cs="Times New Roman"/>
          <w:sz w:val="20"/>
          <w:szCs w:val="20"/>
        </w:rPr>
        <w:t>cephalosporins</w:t>
      </w:r>
      <w:proofErr w:type="spellEnd"/>
      <w:r w:rsidRPr="00EB15E1">
        <w:rPr>
          <w:rFonts w:ascii="Times New Roman" w:hAnsi="Times New Roman" w:cs="Times New Roman"/>
          <w:sz w:val="20"/>
          <w:szCs w:val="20"/>
        </w:rPr>
        <w:t xml:space="preserve"> that were introduced to treat infection caused by penicillin-resistant staphylococci because of their stability to the </w:t>
      </w:r>
      <w:proofErr w:type="spellStart"/>
      <w:r w:rsidRPr="00EB15E1">
        <w:rPr>
          <w:rFonts w:ascii="Times New Roman" w:hAnsi="Times New Roman" w:cs="Times New Roman"/>
          <w:sz w:val="20"/>
          <w:szCs w:val="20"/>
        </w:rPr>
        <w:t>degradative</w:t>
      </w:r>
      <w:proofErr w:type="spellEnd"/>
      <w:r w:rsidRPr="00EB15E1">
        <w:rPr>
          <w:rFonts w:ascii="Times New Roman" w:hAnsi="Times New Roman" w:cs="Times New Roman"/>
          <w:sz w:val="20"/>
          <w:szCs w:val="20"/>
        </w:rPr>
        <w:t xml:space="preserve"> property of beta-</w:t>
      </w:r>
      <w:proofErr w:type="spellStart"/>
      <w:r w:rsidRPr="00EB15E1">
        <w:rPr>
          <w:rFonts w:ascii="Times New Roman" w:hAnsi="Times New Roman" w:cs="Times New Roman"/>
          <w:sz w:val="20"/>
          <w:szCs w:val="20"/>
        </w:rPr>
        <w:t>lactamase</w:t>
      </w:r>
      <w:proofErr w:type="spellEnd"/>
      <w:r w:rsidRPr="00EB15E1">
        <w:rPr>
          <w:rFonts w:ascii="Times New Roman" w:hAnsi="Times New Roman" w:cs="Times New Roman"/>
          <w:sz w:val="20"/>
          <w:szCs w:val="20"/>
        </w:rPr>
        <w:t xml:space="preserve"> that make most beta-</w:t>
      </w:r>
      <w:proofErr w:type="spellStart"/>
      <w:r w:rsidRPr="00EB15E1">
        <w:rPr>
          <w:rFonts w:ascii="Times New Roman" w:hAnsi="Times New Roman" w:cs="Times New Roman"/>
          <w:sz w:val="20"/>
          <w:szCs w:val="20"/>
        </w:rPr>
        <w:t>lactams</w:t>
      </w:r>
      <w:proofErr w:type="spellEnd"/>
      <w:r w:rsidRPr="00EB15E1">
        <w:rPr>
          <w:rFonts w:ascii="Times New Roman" w:hAnsi="Times New Roman" w:cs="Times New Roman"/>
          <w:sz w:val="20"/>
          <w:szCs w:val="20"/>
        </w:rPr>
        <w:t xml:space="preserve"> less effective agents. The results from this study clearly indicate that </w:t>
      </w:r>
      <w:proofErr w:type="spellStart"/>
      <w:r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had better activity than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and penicillin G. It is consistent with the findings of </w:t>
      </w:r>
      <w:proofErr w:type="spellStart"/>
      <w:r w:rsidRPr="00EB15E1">
        <w:rPr>
          <w:rFonts w:ascii="Times New Roman" w:hAnsi="Times New Roman" w:cs="Times New Roman"/>
          <w:sz w:val="20"/>
          <w:szCs w:val="20"/>
        </w:rPr>
        <w:t>Abd-Elalim</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Khalaf</w:t>
      </w:r>
      <w:proofErr w:type="spellEnd"/>
      <w:r w:rsidRPr="00EB15E1">
        <w:rPr>
          <w:rFonts w:ascii="Times New Roman" w:hAnsi="Times New Roman" w:cs="Times New Roman"/>
          <w:sz w:val="20"/>
          <w:szCs w:val="20"/>
        </w:rPr>
        <w:t xml:space="preserve"> (1988), who had reported that both </w:t>
      </w:r>
      <w:proofErr w:type="spellStart"/>
      <w:r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ceftazidime</w:t>
      </w:r>
      <w:proofErr w:type="spellEnd"/>
      <w:r w:rsidRPr="00EB15E1">
        <w:rPr>
          <w:rFonts w:ascii="Times New Roman" w:hAnsi="Times New Roman" w:cs="Times New Roman"/>
          <w:sz w:val="20"/>
          <w:szCs w:val="20"/>
        </w:rPr>
        <w:t xml:space="preserve"> were most active against 90% of the bacterial isolates tested including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i/>
          <w:sz w:val="20"/>
          <w:szCs w:val="20"/>
        </w:rPr>
        <w:t xml:space="preserve"> </w:t>
      </w:r>
      <w:r w:rsidRPr="00EB15E1">
        <w:rPr>
          <w:rFonts w:ascii="Times New Roman" w:hAnsi="Times New Roman" w:cs="Times New Roman"/>
          <w:sz w:val="20"/>
          <w:szCs w:val="20"/>
        </w:rPr>
        <w:t xml:space="preserve">studied by agar-dilution method. </w:t>
      </w:r>
      <w:proofErr w:type="spellStart"/>
      <w:r w:rsidRPr="00EB15E1">
        <w:rPr>
          <w:rFonts w:ascii="Times New Roman" w:hAnsi="Times New Roman" w:cs="Times New Roman"/>
          <w:sz w:val="20"/>
          <w:szCs w:val="20"/>
        </w:rPr>
        <w:t>Augmentin</w:t>
      </w:r>
      <w:proofErr w:type="spellEnd"/>
      <w:r w:rsidRPr="00EB15E1">
        <w:rPr>
          <w:rFonts w:ascii="Times New Roman" w:hAnsi="Times New Roman" w:cs="Times New Roman"/>
          <w:sz w:val="20"/>
          <w:szCs w:val="20"/>
        </w:rPr>
        <w:t xml:space="preserve"> had the lowest activity among the three agents.</w:t>
      </w:r>
    </w:p>
    <w:p w:rsidR="008154A4" w:rsidRPr="00EB15E1" w:rsidRDefault="008154A4" w:rsidP="001A79AB">
      <w:pPr>
        <w:widowControl w:val="0"/>
        <w:autoSpaceDE w:val="0"/>
        <w:autoSpaceDN w:val="0"/>
        <w:adjustRightInd w:val="0"/>
        <w:spacing w:after="0" w:line="240" w:lineRule="auto"/>
        <w:ind w:firstLine="425"/>
        <w:rPr>
          <w:rFonts w:ascii="Times New Roman" w:hAnsi="Times New Roman" w:cs="Times New Roman"/>
          <w:sz w:val="20"/>
          <w:szCs w:val="20"/>
        </w:rPr>
      </w:pP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is often considered to be sensitive to </w:t>
      </w:r>
      <w:proofErr w:type="spellStart"/>
      <w:r w:rsidRPr="00EB15E1">
        <w:rPr>
          <w:rFonts w:ascii="Times New Roman" w:hAnsi="Times New Roman" w:cs="Times New Roman"/>
          <w:sz w:val="20"/>
          <w:szCs w:val="20"/>
        </w:rPr>
        <w:t>novobiocin</w:t>
      </w:r>
      <w:proofErr w:type="spellEnd"/>
      <w:r w:rsidRPr="00EB15E1">
        <w:rPr>
          <w:rFonts w:ascii="Times New Roman" w:hAnsi="Times New Roman" w:cs="Times New Roman"/>
          <w:sz w:val="20"/>
          <w:szCs w:val="20"/>
        </w:rPr>
        <w:t xml:space="preserve">, an antibiotic used to distinguish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epidermidis</w:t>
      </w:r>
      <w:proofErr w:type="spellEnd"/>
      <w:r w:rsidRPr="00EB15E1">
        <w:rPr>
          <w:rFonts w:ascii="Times New Roman" w:hAnsi="Times New Roman" w:cs="Times New Roman"/>
          <w:sz w:val="20"/>
          <w:szCs w:val="20"/>
        </w:rPr>
        <w:t xml:space="preserve"> and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saprophyticus</w:t>
      </w:r>
      <w:proofErr w:type="spellEnd"/>
      <w:r w:rsidRPr="00EB15E1">
        <w:rPr>
          <w:rFonts w:ascii="Times New Roman" w:hAnsi="Times New Roman" w:cs="Times New Roman"/>
          <w:sz w:val="20"/>
          <w:szCs w:val="20"/>
        </w:rPr>
        <w:t xml:space="preserve">. This study has </w:t>
      </w:r>
      <w:r w:rsidRPr="00EB15E1">
        <w:rPr>
          <w:rFonts w:ascii="Times New Roman" w:hAnsi="Times New Roman" w:cs="Times New Roman"/>
          <w:sz w:val="20"/>
          <w:szCs w:val="20"/>
        </w:rPr>
        <w:lastRenderedPageBreak/>
        <w:t xml:space="preserve">demonstrated otherwise. Isolates of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showed moderate sensitivity to </w:t>
      </w:r>
      <w:proofErr w:type="spellStart"/>
      <w:r w:rsidRPr="00EB15E1">
        <w:rPr>
          <w:rFonts w:ascii="Times New Roman" w:hAnsi="Times New Roman" w:cs="Times New Roman"/>
          <w:sz w:val="20"/>
          <w:szCs w:val="20"/>
        </w:rPr>
        <w:t>novobiocin</w:t>
      </w:r>
      <w:proofErr w:type="spellEnd"/>
      <w:r w:rsidRPr="00EB15E1">
        <w:rPr>
          <w:rFonts w:ascii="Times New Roman" w:hAnsi="Times New Roman" w:cs="Times New Roman"/>
          <w:sz w:val="20"/>
          <w:szCs w:val="20"/>
        </w:rPr>
        <w:t>. This is surprising since it is not used in treating staphylococcal infections in humans because staphylococci develop resistance to it easily. Its use is limited to veterinary practice and diagnostic laboratory.</w:t>
      </w:r>
    </w:p>
    <w:p w:rsidR="00496B6F" w:rsidRPr="00EB15E1" w:rsidRDefault="008154A4" w:rsidP="001A79AB">
      <w:pPr>
        <w:widowControl w:val="0"/>
        <w:autoSpaceDE w:val="0"/>
        <w:autoSpaceDN w:val="0"/>
        <w:adjustRightInd w:val="0"/>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 xml:space="preserve">In conclusion,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was the only species identified with cases of UTI among the patients in the study. The effective drugs for the bacterial isolates are </w:t>
      </w:r>
      <w:proofErr w:type="spellStart"/>
      <w:r w:rsidRPr="00EB15E1">
        <w:rPr>
          <w:rFonts w:ascii="Times New Roman" w:hAnsi="Times New Roman" w:cs="Times New Roman"/>
          <w:sz w:val="20"/>
          <w:szCs w:val="20"/>
        </w:rPr>
        <w:t>nitrofurantoin</w:t>
      </w:r>
      <w:proofErr w:type="spellEnd"/>
      <w:r w:rsidRPr="00EB15E1">
        <w:rPr>
          <w:rFonts w:ascii="Times New Roman" w:hAnsi="Times New Roman" w:cs="Times New Roman"/>
          <w:sz w:val="20"/>
          <w:szCs w:val="20"/>
        </w:rPr>
        <w:t xml:space="preserve">, </w:t>
      </w:r>
      <w:proofErr w:type="spellStart"/>
      <w:r w:rsidRPr="00EB15E1">
        <w:rPr>
          <w:rFonts w:ascii="Times New Roman" w:hAnsi="Times New Roman" w:cs="Times New Roman"/>
          <w:sz w:val="20"/>
          <w:szCs w:val="20"/>
        </w:rPr>
        <w:t>augmentin</w:t>
      </w:r>
      <w:proofErr w:type="spellEnd"/>
      <w:r w:rsidR="000923B7" w:rsidRPr="00EB15E1">
        <w:rPr>
          <w:rFonts w:ascii="Times New Roman" w:hAnsi="Times New Roman" w:cs="Times New Roman"/>
          <w:sz w:val="20"/>
          <w:szCs w:val="20"/>
        </w:rPr>
        <w:t xml:space="preserve">, </w:t>
      </w:r>
      <w:proofErr w:type="spellStart"/>
      <w:r w:rsidR="000923B7" w:rsidRPr="00EB15E1">
        <w:rPr>
          <w:rFonts w:ascii="Times New Roman" w:hAnsi="Times New Roman" w:cs="Times New Roman"/>
          <w:sz w:val="20"/>
          <w:szCs w:val="20"/>
        </w:rPr>
        <w:t>ceftriaxone</w:t>
      </w:r>
      <w:proofErr w:type="spellEnd"/>
      <w:r w:rsidRPr="00EB15E1">
        <w:rPr>
          <w:rFonts w:ascii="Times New Roman" w:hAnsi="Times New Roman" w:cs="Times New Roman"/>
          <w:sz w:val="20"/>
          <w:szCs w:val="20"/>
        </w:rPr>
        <w:t xml:space="preserve"> and </w:t>
      </w:r>
      <w:proofErr w:type="spellStart"/>
      <w:r w:rsidRPr="00EB15E1">
        <w:rPr>
          <w:rFonts w:ascii="Times New Roman" w:hAnsi="Times New Roman" w:cs="Times New Roman"/>
          <w:sz w:val="20"/>
          <w:szCs w:val="20"/>
        </w:rPr>
        <w:t>ofloxacin</w:t>
      </w:r>
      <w:proofErr w:type="spellEnd"/>
      <w:r w:rsidRPr="00EB15E1">
        <w:rPr>
          <w:rFonts w:ascii="Times New Roman" w:hAnsi="Times New Roman" w:cs="Times New Roman"/>
          <w:sz w:val="20"/>
          <w:szCs w:val="20"/>
        </w:rPr>
        <w:t xml:space="preserve">. This indicates limited alternative in the range of available antibiotics that can be used in the treatment of UTI caused by Gram-positive </w:t>
      </w:r>
      <w:r w:rsidRPr="00EB15E1">
        <w:rPr>
          <w:rFonts w:ascii="Times New Roman" w:hAnsi="Times New Roman" w:cs="Times New Roman"/>
          <w:i/>
          <w:sz w:val="20"/>
          <w:szCs w:val="20"/>
        </w:rPr>
        <w:t xml:space="preserve">S. </w:t>
      </w:r>
      <w:proofErr w:type="spellStart"/>
      <w:r w:rsidRPr="00EB15E1">
        <w:rPr>
          <w:rFonts w:ascii="Times New Roman" w:hAnsi="Times New Roman" w:cs="Times New Roman"/>
          <w:i/>
          <w:sz w:val="20"/>
          <w:szCs w:val="20"/>
        </w:rPr>
        <w:t>aureus</w:t>
      </w:r>
      <w:proofErr w:type="spellEnd"/>
      <w:r w:rsidRPr="00EB15E1">
        <w:rPr>
          <w:rFonts w:ascii="Times New Roman" w:hAnsi="Times New Roman" w:cs="Times New Roman"/>
          <w:sz w:val="20"/>
          <w:szCs w:val="20"/>
        </w:rPr>
        <w:t xml:space="preserve"> due to massive antibiotic resistance.</w:t>
      </w:r>
    </w:p>
    <w:p w:rsidR="00967270" w:rsidRPr="00EB15E1" w:rsidRDefault="00967270" w:rsidP="00EB15E1">
      <w:pPr>
        <w:spacing w:after="0" w:line="240" w:lineRule="auto"/>
        <w:rPr>
          <w:rFonts w:ascii="Times New Roman" w:hAnsi="Times New Roman" w:cs="Times New Roman"/>
          <w:b/>
          <w:sz w:val="20"/>
          <w:szCs w:val="20"/>
        </w:rPr>
      </w:pPr>
    </w:p>
    <w:p w:rsidR="00D05135" w:rsidRPr="00EB15E1" w:rsidRDefault="00D05135" w:rsidP="00EB15E1">
      <w:pPr>
        <w:spacing w:after="0" w:line="240" w:lineRule="auto"/>
        <w:rPr>
          <w:rFonts w:ascii="Times New Roman" w:hAnsi="Times New Roman" w:cs="Times New Roman"/>
          <w:b/>
          <w:sz w:val="20"/>
          <w:szCs w:val="20"/>
        </w:rPr>
      </w:pPr>
      <w:r w:rsidRPr="00EB15E1">
        <w:rPr>
          <w:rFonts w:ascii="Times New Roman" w:hAnsi="Times New Roman" w:cs="Times New Roman"/>
          <w:b/>
          <w:sz w:val="20"/>
          <w:szCs w:val="20"/>
        </w:rPr>
        <w:t xml:space="preserve">Acknowledgements: </w:t>
      </w:r>
    </w:p>
    <w:p w:rsidR="00967270" w:rsidRPr="00EB15E1" w:rsidRDefault="00D05135" w:rsidP="001A79AB">
      <w:pPr>
        <w:spacing w:after="0" w:line="240" w:lineRule="auto"/>
        <w:ind w:firstLine="425"/>
        <w:rPr>
          <w:rFonts w:ascii="Times New Roman" w:hAnsi="Times New Roman" w:cs="Times New Roman"/>
          <w:sz w:val="20"/>
          <w:szCs w:val="20"/>
        </w:rPr>
      </w:pPr>
      <w:r w:rsidRPr="00EB15E1">
        <w:rPr>
          <w:rFonts w:ascii="Times New Roman" w:hAnsi="Times New Roman" w:cs="Times New Roman"/>
          <w:sz w:val="20"/>
          <w:szCs w:val="20"/>
        </w:rPr>
        <w:t>The authors appreciate the technical support given by the staff of the Medical Microbiology laboratory section of the hospital especi</w:t>
      </w:r>
      <w:r w:rsidR="00F56DDB" w:rsidRPr="00EB15E1">
        <w:rPr>
          <w:rFonts w:ascii="Times New Roman" w:hAnsi="Times New Roman" w:cs="Times New Roman"/>
          <w:sz w:val="20"/>
          <w:szCs w:val="20"/>
        </w:rPr>
        <w:t>ally, Mrs. DB of the Urine Lab in the course of this work.</w:t>
      </w:r>
    </w:p>
    <w:p w:rsidR="001D65FE" w:rsidRPr="00EB15E1" w:rsidRDefault="001D65FE" w:rsidP="00EB15E1">
      <w:pPr>
        <w:spacing w:after="0" w:line="240" w:lineRule="auto"/>
        <w:rPr>
          <w:rFonts w:ascii="Times New Roman" w:hAnsi="Times New Roman" w:cs="Times New Roman"/>
          <w:sz w:val="20"/>
          <w:szCs w:val="20"/>
        </w:rPr>
      </w:pPr>
    </w:p>
    <w:p w:rsidR="00D05135" w:rsidRPr="00EB15E1" w:rsidRDefault="00D05135" w:rsidP="00EB15E1">
      <w:pPr>
        <w:pStyle w:val="NoSpacing"/>
        <w:rPr>
          <w:rFonts w:ascii="Times New Roman" w:eastAsia="BookAntiqua,Bold" w:hAnsi="Times New Roman" w:cs="Times New Roman"/>
          <w:bCs/>
          <w:sz w:val="20"/>
          <w:szCs w:val="20"/>
        </w:rPr>
      </w:pPr>
      <w:r w:rsidRPr="00EB15E1">
        <w:rPr>
          <w:rFonts w:ascii="Times New Roman" w:eastAsia="BookAntiqua,Bold" w:hAnsi="Times New Roman" w:cs="Times New Roman"/>
          <w:b/>
          <w:bCs/>
          <w:sz w:val="20"/>
          <w:szCs w:val="20"/>
        </w:rPr>
        <w:t>Corresponding Author</w:t>
      </w:r>
      <w:r w:rsidRPr="00EB15E1">
        <w:rPr>
          <w:rFonts w:ascii="Times New Roman" w:eastAsia="BookAntiqua,Bold" w:hAnsi="Times New Roman" w:cs="Times New Roman"/>
          <w:bCs/>
          <w:sz w:val="20"/>
          <w:szCs w:val="20"/>
        </w:rPr>
        <w:t xml:space="preserve">: </w:t>
      </w:r>
    </w:p>
    <w:p w:rsidR="00D05135" w:rsidRPr="00EB15E1" w:rsidRDefault="00D05135" w:rsidP="00EB15E1">
      <w:pPr>
        <w:pStyle w:val="NoSpacing"/>
        <w:rPr>
          <w:rFonts w:ascii="Times New Roman" w:eastAsia="BookAntiqua,Bold" w:hAnsi="Times New Roman" w:cs="Times New Roman"/>
          <w:bCs/>
          <w:sz w:val="20"/>
          <w:szCs w:val="20"/>
        </w:rPr>
      </w:pPr>
      <w:proofErr w:type="spellStart"/>
      <w:r w:rsidRPr="00EB15E1">
        <w:rPr>
          <w:rFonts w:ascii="Times New Roman" w:eastAsia="BookAntiqua,Bold" w:hAnsi="Times New Roman" w:cs="Times New Roman"/>
          <w:bCs/>
          <w:sz w:val="20"/>
          <w:szCs w:val="20"/>
        </w:rPr>
        <w:t>Adeleke</w:t>
      </w:r>
      <w:proofErr w:type="spellEnd"/>
      <w:r w:rsidRPr="00EB15E1">
        <w:rPr>
          <w:rFonts w:ascii="Times New Roman" w:eastAsia="BookAntiqua,Bold" w:hAnsi="Times New Roman" w:cs="Times New Roman"/>
          <w:bCs/>
          <w:sz w:val="20"/>
          <w:szCs w:val="20"/>
        </w:rPr>
        <w:t xml:space="preserve"> OE</w:t>
      </w:r>
    </w:p>
    <w:p w:rsidR="00D05135" w:rsidRPr="00EB15E1" w:rsidRDefault="00D05135" w:rsidP="00EB15E1">
      <w:pPr>
        <w:pStyle w:val="NoSpacing"/>
        <w:rPr>
          <w:rFonts w:ascii="Times New Roman" w:eastAsia="BookAntiqua,Bold" w:hAnsi="Times New Roman" w:cs="Times New Roman"/>
          <w:bCs/>
          <w:sz w:val="20"/>
          <w:szCs w:val="20"/>
        </w:rPr>
      </w:pPr>
      <w:r w:rsidRPr="00EB15E1">
        <w:rPr>
          <w:rFonts w:ascii="Times New Roman" w:eastAsia="BookAntiqua,Bold" w:hAnsi="Times New Roman" w:cs="Times New Roman"/>
          <w:bCs/>
          <w:sz w:val="20"/>
          <w:szCs w:val="20"/>
        </w:rPr>
        <w:t xml:space="preserve">Department of Pharmaceutical Microbiology, </w:t>
      </w:r>
    </w:p>
    <w:p w:rsidR="00D05135" w:rsidRPr="00EB15E1" w:rsidRDefault="00D05135" w:rsidP="00EB15E1">
      <w:pPr>
        <w:pStyle w:val="NoSpacing"/>
        <w:rPr>
          <w:rFonts w:ascii="Times New Roman" w:eastAsia="BookAntiqua,Bold" w:hAnsi="Times New Roman" w:cs="Times New Roman"/>
          <w:bCs/>
          <w:sz w:val="20"/>
          <w:szCs w:val="20"/>
        </w:rPr>
      </w:pPr>
      <w:r w:rsidRPr="00EB15E1">
        <w:rPr>
          <w:rFonts w:ascii="Times New Roman" w:eastAsia="BookAntiqua,Bold" w:hAnsi="Times New Roman" w:cs="Times New Roman"/>
          <w:bCs/>
          <w:sz w:val="20"/>
          <w:szCs w:val="20"/>
        </w:rPr>
        <w:t xml:space="preserve">University of Ibadan, P.O Box 22039, </w:t>
      </w:r>
      <w:proofErr w:type="spellStart"/>
      <w:r w:rsidRPr="00EB15E1">
        <w:rPr>
          <w:rFonts w:ascii="Times New Roman" w:eastAsia="BookAntiqua,Bold" w:hAnsi="Times New Roman" w:cs="Times New Roman"/>
          <w:bCs/>
          <w:sz w:val="20"/>
          <w:szCs w:val="20"/>
        </w:rPr>
        <w:t>Orita</w:t>
      </w:r>
      <w:proofErr w:type="spellEnd"/>
      <w:r w:rsidRPr="00EB15E1">
        <w:rPr>
          <w:rFonts w:ascii="Times New Roman" w:eastAsia="BookAntiqua,Bold" w:hAnsi="Times New Roman" w:cs="Times New Roman"/>
          <w:bCs/>
          <w:sz w:val="20"/>
          <w:szCs w:val="20"/>
        </w:rPr>
        <w:t xml:space="preserve"> U.I Post office, Ibadan, Nigeria. </w:t>
      </w:r>
    </w:p>
    <w:p w:rsidR="00D05135" w:rsidRPr="00EB15E1" w:rsidRDefault="00D05135" w:rsidP="00EB15E1">
      <w:pPr>
        <w:pStyle w:val="NoSpacing"/>
        <w:rPr>
          <w:rFonts w:ascii="Times New Roman" w:hAnsi="Times New Roman" w:cs="Times New Roman"/>
          <w:sz w:val="20"/>
          <w:szCs w:val="20"/>
          <w:u w:val="single"/>
        </w:rPr>
      </w:pPr>
      <w:r w:rsidRPr="00EB15E1">
        <w:rPr>
          <w:rFonts w:ascii="Times New Roman" w:eastAsia="BookAntiqua,Bold" w:hAnsi="Times New Roman" w:cs="Times New Roman"/>
          <w:b/>
          <w:bCs/>
          <w:sz w:val="20"/>
          <w:szCs w:val="20"/>
        </w:rPr>
        <w:t xml:space="preserve">E-mail: </w:t>
      </w:r>
      <w:r w:rsidRPr="00EB15E1">
        <w:rPr>
          <w:rFonts w:ascii="Times New Roman" w:hAnsi="Times New Roman" w:cs="Times New Roman"/>
          <w:sz w:val="20"/>
          <w:szCs w:val="20"/>
          <w:u w:val="single"/>
        </w:rPr>
        <w:t xml:space="preserve">adelzek@yahoo.com </w:t>
      </w:r>
    </w:p>
    <w:p w:rsidR="00D05135" w:rsidRPr="00EB15E1" w:rsidRDefault="00D05135" w:rsidP="00EB15E1">
      <w:pPr>
        <w:pStyle w:val="NoSpacing"/>
        <w:rPr>
          <w:rFonts w:ascii="Times New Roman" w:eastAsia="BookAntiqua,Bold" w:hAnsi="Times New Roman" w:cs="Times New Roman"/>
          <w:b/>
          <w:bCs/>
          <w:sz w:val="20"/>
          <w:szCs w:val="20"/>
        </w:rPr>
      </w:pPr>
      <w:r w:rsidRPr="00EB15E1">
        <w:rPr>
          <w:rFonts w:ascii="Times New Roman" w:hAnsi="Times New Roman" w:cs="Times New Roman"/>
          <w:sz w:val="20"/>
          <w:szCs w:val="20"/>
        </w:rPr>
        <w:t>Tel: 08023896439</w:t>
      </w:r>
    </w:p>
    <w:p w:rsidR="00D05135" w:rsidRPr="00EB15E1" w:rsidRDefault="00D05135" w:rsidP="00EB15E1">
      <w:pPr>
        <w:autoSpaceDE w:val="0"/>
        <w:autoSpaceDN w:val="0"/>
        <w:adjustRightInd w:val="0"/>
        <w:spacing w:after="0" w:line="240" w:lineRule="auto"/>
        <w:contextualSpacing/>
        <w:jc w:val="center"/>
        <w:rPr>
          <w:rFonts w:ascii="Times New Roman" w:hAnsi="Times New Roman" w:cs="Times New Roman"/>
          <w:b/>
          <w:sz w:val="20"/>
          <w:szCs w:val="20"/>
        </w:rPr>
      </w:pPr>
    </w:p>
    <w:p w:rsidR="006D7AAF" w:rsidRPr="00EB15E1" w:rsidRDefault="006F6700" w:rsidP="00EB15E1">
      <w:pPr>
        <w:autoSpaceDE w:val="0"/>
        <w:autoSpaceDN w:val="0"/>
        <w:adjustRightInd w:val="0"/>
        <w:spacing w:after="0" w:line="240" w:lineRule="auto"/>
        <w:contextualSpacing/>
        <w:jc w:val="left"/>
        <w:rPr>
          <w:rFonts w:ascii="Times New Roman" w:hAnsi="Times New Roman" w:cs="Times New Roman"/>
          <w:b/>
          <w:sz w:val="20"/>
          <w:szCs w:val="20"/>
        </w:rPr>
      </w:pPr>
      <w:r w:rsidRPr="00EB15E1">
        <w:rPr>
          <w:rFonts w:ascii="Times New Roman" w:hAnsi="Times New Roman" w:cs="Times New Roman"/>
          <w:b/>
          <w:sz w:val="20"/>
          <w:szCs w:val="20"/>
        </w:rPr>
        <w:t>References</w:t>
      </w:r>
    </w:p>
    <w:p w:rsidR="006D7AAF" w:rsidRPr="00504272" w:rsidRDefault="000438BC" w:rsidP="00504272">
      <w:pPr>
        <w:pStyle w:val="ListParagraph"/>
        <w:numPr>
          <w:ilvl w:val="0"/>
          <w:numId w:val="5"/>
        </w:numPr>
        <w:shd w:val="clear" w:color="auto" w:fill="FFFFFF"/>
        <w:spacing w:after="0" w:line="240" w:lineRule="auto"/>
        <w:rPr>
          <w:rFonts w:ascii="Times New Roman" w:eastAsia="Times New Roman" w:hAnsi="Times New Roman" w:cs="Times New Roman"/>
          <w:sz w:val="20"/>
          <w:szCs w:val="20"/>
        </w:rPr>
      </w:pPr>
      <w:proofErr w:type="spellStart"/>
      <w:r w:rsidRPr="00504272">
        <w:rPr>
          <w:rFonts w:ascii="Times New Roman" w:hAnsi="Times New Roman" w:cs="Times New Roman"/>
          <w:sz w:val="20"/>
          <w:szCs w:val="20"/>
        </w:rPr>
        <w:t>Abd-Elalim</w:t>
      </w:r>
      <w:proofErr w:type="spellEnd"/>
      <w:r w:rsidRPr="00504272">
        <w:rPr>
          <w:rFonts w:ascii="Times New Roman" w:hAnsi="Times New Roman" w:cs="Times New Roman"/>
          <w:sz w:val="20"/>
          <w:szCs w:val="20"/>
        </w:rPr>
        <w:t xml:space="preserve"> EAT,</w:t>
      </w:r>
      <w:r w:rsidR="00EC2222" w:rsidRPr="00504272">
        <w:rPr>
          <w:rFonts w:ascii="Times New Roman" w:hAnsi="Times New Roman" w:cs="Times New Roman"/>
          <w:sz w:val="20"/>
          <w:szCs w:val="20"/>
        </w:rPr>
        <w:t xml:space="preserve"> </w:t>
      </w:r>
      <w:hyperlink r:id="rId11" w:history="1">
        <w:proofErr w:type="spellStart"/>
        <w:r w:rsidR="00EC2222" w:rsidRPr="00504272">
          <w:rPr>
            <w:rFonts w:ascii="Times New Roman" w:eastAsia="Times New Roman" w:hAnsi="Times New Roman" w:cs="Times New Roman"/>
            <w:sz w:val="20"/>
            <w:szCs w:val="20"/>
          </w:rPr>
          <w:t>Khalaf</w:t>
        </w:r>
        <w:proofErr w:type="spellEnd"/>
        <w:r w:rsidR="00EC2222" w:rsidRPr="00504272">
          <w:rPr>
            <w:rFonts w:ascii="Times New Roman" w:eastAsia="Times New Roman" w:hAnsi="Times New Roman" w:cs="Times New Roman"/>
            <w:sz w:val="20"/>
            <w:szCs w:val="20"/>
          </w:rPr>
          <w:t xml:space="preserve"> RM</w:t>
        </w:r>
      </w:hyperlink>
      <w:r w:rsidR="00EC2222" w:rsidRPr="00504272">
        <w:rPr>
          <w:rFonts w:ascii="Times New Roman" w:eastAsia="Times New Roman" w:hAnsi="Times New Roman" w:cs="Times New Roman"/>
          <w:sz w:val="20"/>
          <w:szCs w:val="20"/>
        </w:rPr>
        <w:t>.</w:t>
      </w:r>
      <w:r w:rsidR="006D7AAF" w:rsidRPr="00504272">
        <w:rPr>
          <w:rFonts w:ascii="Times New Roman" w:hAnsi="Times New Roman" w:cs="Times New Roman"/>
          <w:sz w:val="20"/>
          <w:szCs w:val="20"/>
        </w:rPr>
        <w:t xml:space="preserve"> Comparative in vitro activity of amoxicillin/</w:t>
      </w:r>
      <w:proofErr w:type="spellStart"/>
      <w:r w:rsidR="006D7AAF" w:rsidRPr="00504272">
        <w:rPr>
          <w:rFonts w:ascii="Times New Roman" w:hAnsi="Times New Roman" w:cs="Times New Roman"/>
          <w:sz w:val="20"/>
          <w:szCs w:val="20"/>
        </w:rPr>
        <w:t>clavulanate</w:t>
      </w:r>
      <w:proofErr w:type="spellEnd"/>
      <w:r w:rsidRPr="00504272">
        <w:rPr>
          <w:rFonts w:ascii="Times New Roman" w:hAnsi="Times New Roman" w:cs="Times New Roman"/>
          <w:sz w:val="20"/>
          <w:szCs w:val="20"/>
        </w:rPr>
        <w:t>,</w:t>
      </w:r>
      <w:r w:rsidR="006D7AAF" w:rsidRPr="00504272">
        <w:rPr>
          <w:rFonts w:ascii="Times New Roman" w:hAnsi="Times New Roman" w:cs="Times New Roman"/>
          <w:sz w:val="20"/>
          <w:szCs w:val="20"/>
        </w:rPr>
        <w:t xml:space="preserve"> </w:t>
      </w:r>
      <w:proofErr w:type="spellStart"/>
      <w:r w:rsidR="006D7AAF" w:rsidRPr="00504272">
        <w:rPr>
          <w:rFonts w:ascii="Times New Roman" w:hAnsi="Times New Roman" w:cs="Times New Roman"/>
          <w:sz w:val="20"/>
          <w:szCs w:val="20"/>
        </w:rPr>
        <w:t>ceftazidime</w:t>
      </w:r>
      <w:proofErr w:type="spellEnd"/>
      <w:r w:rsidR="006D7AAF" w:rsidRPr="00504272">
        <w:rPr>
          <w:rFonts w:ascii="Times New Roman" w:hAnsi="Times New Roman" w:cs="Times New Roman"/>
          <w:sz w:val="20"/>
          <w:szCs w:val="20"/>
        </w:rPr>
        <w:t xml:space="preserve"> and </w:t>
      </w:r>
      <w:proofErr w:type="spellStart"/>
      <w:r w:rsidR="006D7AAF" w:rsidRPr="00504272">
        <w:rPr>
          <w:rFonts w:ascii="Times New Roman" w:hAnsi="Times New Roman" w:cs="Times New Roman"/>
          <w:sz w:val="20"/>
          <w:szCs w:val="20"/>
        </w:rPr>
        <w:t>ceftriaxone</w:t>
      </w:r>
      <w:proofErr w:type="spellEnd"/>
      <w:r w:rsidR="006D7AAF" w:rsidRPr="00504272">
        <w:rPr>
          <w:rFonts w:ascii="Times New Roman" w:hAnsi="Times New Roman" w:cs="Times New Roman"/>
          <w:sz w:val="20"/>
          <w:szCs w:val="20"/>
        </w:rPr>
        <w:t xml:space="preserve"> against hospital strains of </w:t>
      </w:r>
      <w:r w:rsidR="004156ED" w:rsidRPr="00504272">
        <w:rPr>
          <w:rFonts w:ascii="Times New Roman" w:hAnsi="Times New Roman" w:cs="Times New Roman"/>
          <w:sz w:val="20"/>
          <w:szCs w:val="20"/>
        </w:rPr>
        <w:t xml:space="preserve">Gram-positive and Gram-negative </w:t>
      </w:r>
      <w:r w:rsidR="006D7AAF" w:rsidRPr="00504272">
        <w:rPr>
          <w:rFonts w:ascii="Times New Roman" w:hAnsi="Times New Roman" w:cs="Times New Roman"/>
          <w:sz w:val="20"/>
          <w:szCs w:val="20"/>
        </w:rPr>
        <w:t>bacteria. Chemoterapia</w:t>
      </w:r>
      <w:r w:rsidR="004156ED" w:rsidRPr="00504272">
        <w:rPr>
          <w:rFonts w:ascii="Times New Roman" w:hAnsi="Times New Roman" w:cs="Times New Roman"/>
          <w:sz w:val="20"/>
          <w:szCs w:val="20"/>
        </w:rPr>
        <w:t xml:space="preserve">1988; </w:t>
      </w:r>
      <w:r w:rsidRPr="00504272">
        <w:rPr>
          <w:rFonts w:ascii="Times New Roman" w:hAnsi="Times New Roman" w:cs="Times New Roman"/>
          <w:sz w:val="20"/>
          <w:szCs w:val="20"/>
        </w:rPr>
        <w:t>7(</w:t>
      </w:r>
      <w:r w:rsidR="006D7AAF" w:rsidRPr="00504272">
        <w:rPr>
          <w:rFonts w:ascii="Times New Roman" w:hAnsi="Times New Roman" w:cs="Times New Roman"/>
          <w:sz w:val="20"/>
          <w:szCs w:val="20"/>
        </w:rPr>
        <w:t>2</w:t>
      </w:r>
      <w:r w:rsidRPr="00504272">
        <w:rPr>
          <w:rFonts w:ascii="Times New Roman" w:hAnsi="Times New Roman" w:cs="Times New Roman"/>
          <w:sz w:val="20"/>
          <w:szCs w:val="20"/>
        </w:rPr>
        <w:t>)</w:t>
      </w:r>
      <w:r w:rsidR="006D7AAF" w:rsidRPr="00504272">
        <w:rPr>
          <w:rFonts w:ascii="Times New Roman" w:hAnsi="Times New Roman" w:cs="Times New Roman"/>
          <w:sz w:val="20"/>
          <w:szCs w:val="20"/>
        </w:rPr>
        <w:t>:75-78.</w:t>
      </w:r>
    </w:p>
    <w:p w:rsidR="006D7AAF" w:rsidRPr="00504272" w:rsidRDefault="000438BC" w:rsidP="00504272">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504272">
        <w:rPr>
          <w:rFonts w:ascii="Times New Roman" w:hAnsi="Times New Roman" w:cs="Times New Roman"/>
          <w:sz w:val="20"/>
          <w:szCs w:val="20"/>
        </w:rPr>
        <w:t>Abdul F,</w:t>
      </w:r>
      <w:r w:rsidR="006D7AAF" w:rsidRPr="00504272">
        <w:rPr>
          <w:rFonts w:ascii="Times New Roman" w:hAnsi="Times New Roman" w:cs="Times New Roman"/>
          <w:sz w:val="20"/>
          <w:szCs w:val="20"/>
        </w:rPr>
        <w:t xml:space="preserve"> </w:t>
      </w:r>
      <w:r w:rsidR="004156ED" w:rsidRPr="00504272">
        <w:rPr>
          <w:rFonts w:ascii="Times New Roman" w:hAnsi="Times New Roman" w:cs="Times New Roman"/>
          <w:sz w:val="20"/>
          <w:szCs w:val="20"/>
        </w:rPr>
        <w:t>Online AB</w:t>
      </w:r>
      <w:r w:rsidR="006D7AAF" w:rsidRPr="00504272">
        <w:rPr>
          <w:rFonts w:ascii="Times New Roman" w:hAnsi="Times New Roman" w:cs="Times New Roman"/>
          <w:sz w:val="20"/>
          <w:szCs w:val="20"/>
        </w:rPr>
        <w:t xml:space="preserve">. Bacterial isolates from the urine of women in Ilorin and their antibiotic susceptibility patterns Journal of Obstetrics and </w:t>
      </w:r>
      <w:proofErr w:type="spellStart"/>
      <w:r w:rsidR="006D7AAF" w:rsidRPr="00504272">
        <w:rPr>
          <w:rFonts w:ascii="Times New Roman" w:hAnsi="Times New Roman" w:cs="Times New Roman"/>
          <w:sz w:val="20"/>
          <w:szCs w:val="20"/>
        </w:rPr>
        <w:t>Gynaecology</w:t>
      </w:r>
      <w:proofErr w:type="spellEnd"/>
      <w:r w:rsidR="006D7AAF" w:rsidRPr="00504272">
        <w:rPr>
          <w:rFonts w:ascii="Times New Roman" w:hAnsi="Times New Roman" w:cs="Times New Roman"/>
          <w:i/>
          <w:sz w:val="20"/>
          <w:szCs w:val="20"/>
        </w:rPr>
        <w:t xml:space="preserve"> </w:t>
      </w:r>
      <w:r w:rsidR="004156ED" w:rsidRPr="00504272">
        <w:rPr>
          <w:rFonts w:ascii="Times New Roman" w:hAnsi="Times New Roman" w:cs="Times New Roman"/>
          <w:sz w:val="20"/>
          <w:szCs w:val="20"/>
        </w:rPr>
        <w:t>2001;</w:t>
      </w:r>
      <w:r w:rsidR="006D7AAF" w:rsidRPr="00504272">
        <w:rPr>
          <w:rFonts w:ascii="Times New Roman" w:hAnsi="Times New Roman" w:cs="Times New Roman"/>
          <w:sz w:val="20"/>
          <w:szCs w:val="20"/>
        </w:rPr>
        <w:t>18:16.</w:t>
      </w:r>
    </w:p>
    <w:p w:rsidR="006D7AAF" w:rsidRPr="00504272" w:rsidRDefault="006D7AAF"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Adeleke</w:t>
      </w:r>
      <w:proofErr w:type="spellEnd"/>
      <w:r w:rsidRPr="00504272">
        <w:rPr>
          <w:rFonts w:ascii="Times New Roman" w:hAnsi="Times New Roman" w:cs="Times New Roman"/>
          <w:sz w:val="20"/>
          <w:szCs w:val="20"/>
        </w:rPr>
        <w:t xml:space="preserve"> OE, </w:t>
      </w:r>
      <w:proofErr w:type="spellStart"/>
      <w:r w:rsidRPr="00504272">
        <w:rPr>
          <w:rFonts w:ascii="Times New Roman" w:hAnsi="Times New Roman" w:cs="Times New Roman"/>
          <w:sz w:val="20"/>
          <w:szCs w:val="20"/>
        </w:rPr>
        <w:t>Oluwole</w:t>
      </w:r>
      <w:proofErr w:type="spellEnd"/>
      <w:r w:rsidRPr="00504272">
        <w:rPr>
          <w:rFonts w:ascii="Times New Roman" w:hAnsi="Times New Roman" w:cs="Times New Roman"/>
          <w:sz w:val="20"/>
          <w:szCs w:val="20"/>
        </w:rPr>
        <w:t xml:space="preserve"> FA, </w:t>
      </w:r>
      <w:proofErr w:type="spellStart"/>
      <w:r w:rsidRPr="00504272">
        <w:rPr>
          <w:rFonts w:ascii="Times New Roman" w:hAnsi="Times New Roman" w:cs="Times New Roman"/>
          <w:sz w:val="20"/>
          <w:szCs w:val="20"/>
        </w:rPr>
        <w:t>Lele</w:t>
      </w:r>
      <w:proofErr w:type="spellEnd"/>
      <w:r w:rsidRPr="00504272">
        <w:rPr>
          <w:rFonts w:ascii="Times New Roman" w:hAnsi="Times New Roman" w:cs="Times New Roman"/>
          <w:sz w:val="20"/>
          <w:szCs w:val="20"/>
        </w:rPr>
        <w:t xml:space="preserve"> </w:t>
      </w:r>
      <w:r w:rsidR="000438BC" w:rsidRPr="00504272">
        <w:rPr>
          <w:rFonts w:ascii="Times New Roman" w:hAnsi="Times New Roman" w:cs="Times New Roman"/>
          <w:sz w:val="20"/>
          <w:szCs w:val="20"/>
        </w:rPr>
        <w:t>A,</w:t>
      </w:r>
      <w:r w:rsidRPr="00504272">
        <w:rPr>
          <w:rFonts w:ascii="Times New Roman" w:hAnsi="Times New Roman" w:cs="Times New Roman"/>
          <w:sz w:val="20"/>
          <w:szCs w:val="20"/>
        </w:rPr>
        <w:t xml:space="preserve"> </w:t>
      </w:r>
      <w:proofErr w:type="spellStart"/>
      <w:r w:rsidRPr="00504272">
        <w:rPr>
          <w:rFonts w:ascii="Times New Roman" w:hAnsi="Times New Roman" w:cs="Times New Roman"/>
          <w:sz w:val="20"/>
          <w:szCs w:val="20"/>
        </w:rPr>
        <w:t>Esso</w:t>
      </w:r>
      <w:proofErr w:type="spellEnd"/>
      <w:r w:rsidRPr="00504272">
        <w:rPr>
          <w:rFonts w:ascii="Times New Roman" w:hAnsi="Times New Roman" w:cs="Times New Roman"/>
          <w:sz w:val="20"/>
          <w:szCs w:val="20"/>
        </w:rPr>
        <w:t xml:space="preserve"> A. </w:t>
      </w:r>
      <w:r w:rsidRPr="00504272">
        <w:rPr>
          <w:rFonts w:ascii="Times New Roman" w:hAnsi="Times New Roman" w:cs="Times New Roman"/>
          <w:i/>
          <w:sz w:val="20"/>
          <w:szCs w:val="20"/>
        </w:rPr>
        <w:t xml:space="preserve">Staphylococcus </w:t>
      </w:r>
      <w:proofErr w:type="spellStart"/>
      <w:r w:rsidRPr="00504272">
        <w:rPr>
          <w:rFonts w:ascii="Times New Roman" w:hAnsi="Times New Roman" w:cs="Times New Roman"/>
          <w:i/>
          <w:sz w:val="20"/>
          <w:szCs w:val="20"/>
        </w:rPr>
        <w:t>aureus</w:t>
      </w:r>
      <w:proofErr w:type="spellEnd"/>
      <w:r w:rsidRPr="00504272">
        <w:rPr>
          <w:rFonts w:ascii="Times New Roman" w:hAnsi="Times New Roman" w:cs="Times New Roman"/>
          <w:sz w:val="20"/>
          <w:szCs w:val="20"/>
        </w:rPr>
        <w:t xml:space="preserve"> and </w:t>
      </w:r>
      <w:r w:rsidRPr="00504272">
        <w:rPr>
          <w:rFonts w:ascii="Times New Roman" w:hAnsi="Times New Roman" w:cs="Times New Roman"/>
          <w:i/>
          <w:sz w:val="20"/>
          <w:szCs w:val="20"/>
        </w:rPr>
        <w:t xml:space="preserve">Staphylococcus </w:t>
      </w:r>
      <w:proofErr w:type="spellStart"/>
      <w:r w:rsidRPr="00504272">
        <w:rPr>
          <w:rFonts w:ascii="Times New Roman" w:hAnsi="Times New Roman" w:cs="Times New Roman"/>
          <w:i/>
          <w:sz w:val="20"/>
          <w:szCs w:val="20"/>
        </w:rPr>
        <w:t>saprophyticus</w:t>
      </w:r>
      <w:proofErr w:type="spellEnd"/>
      <w:r w:rsidRPr="00504272">
        <w:rPr>
          <w:rFonts w:ascii="Times New Roman" w:hAnsi="Times New Roman" w:cs="Times New Roman"/>
          <w:sz w:val="20"/>
          <w:szCs w:val="20"/>
        </w:rPr>
        <w:t xml:space="preserve"> in urinary tract infections: comparative prevalence and antimicrobial sensitivity. African Journal of Medical and Pharmaceutical Science</w:t>
      </w:r>
      <w:r w:rsidR="00FB110A" w:rsidRPr="00504272">
        <w:rPr>
          <w:rFonts w:ascii="Times New Roman" w:hAnsi="Times New Roman" w:cs="Times New Roman"/>
          <w:sz w:val="20"/>
          <w:szCs w:val="20"/>
        </w:rPr>
        <w:t xml:space="preserve"> 2002;</w:t>
      </w:r>
      <w:r w:rsidR="004156ED" w:rsidRPr="00504272">
        <w:rPr>
          <w:rFonts w:ascii="Times New Roman" w:hAnsi="Times New Roman" w:cs="Times New Roman"/>
          <w:sz w:val="20"/>
          <w:szCs w:val="20"/>
        </w:rPr>
        <w:t xml:space="preserve"> </w:t>
      </w:r>
      <w:r w:rsidRPr="00504272">
        <w:rPr>
          <w:rFonts w:ascii="Times New Roman" w:hAnsi="Times New Roman" w:cs="Times New Roman"/>
          <w:i/>
          <w:sz w:val="20"/>
          <w:szCs w:val="20"/>
        </w:rPr>
        <w:t>6</w:t>
      </w:r>
      <w:r w:rsidRPr="00504272">
        <w:rPr>
          <w:rFonts w:ascii="Times New Roman" w:hAnsi="Times New Roman" w:cs="Times New Roman"/>
          <w:sz w:val="20"/>
          <w:szCs w:val="20"/>
        </w:rPr>
        <w:t>:1-5.</w:t>
      </w:r>
    </w:p>
    <w:p w:rsidR="006D7AAF" w:rsidRPr="00504272" w:rsidRDefault="006D7AAF" w:rsidP="00504272">
      <w:pPr>
        <w:pStyle w:val="ListParagraph"/>
        <w:numPr>
          <w:ilvl w:val="0"/>
          <w:numId w:val="5"/>
        </w:numPr>
        <w:spacing w:after="0" w:line="240" w:lineRule="auto"/>
        <w:rPr>
          <w:rFonts w:ascii="Times New Roman" w:hAnsi="Times New Roman" w:cs="Times New Roman"/>
          <w:sz w:val="20"/>
          <w:szCs w:val="20"/>
        </w:rPr>
      </w:pPr>
      <w:r w:rsidRPr="00504272">
        <w:rPr>
          <w:rFonts w:ascii="Times New Roman" w:hAnsi="Times New Roman" w:cs="Times New Roman"/>
          <w:sz w:val="20"/>
          <w:szCs w:val="20"/>
        </w:rPr>
        <w:t xml:space="preserve">Ahmed EA, Ahmed EM, </w:t>
      </w:r>
      <w:proofErr w:type="spellStart"/>
      <w:r w:rsidRPr="00504272">
        <w:rPr>
          <w:rFonts w:ascii="Times New Roman" w:hAnsi="Times New Roman" w:cs="Times New Roman"/>
          <w:sz w:val="20"/>
          <w:szCs w:val="20"/>
        </w:rPr>
        <w:t>Yousif</w:t>
      </w:r>
      <w:proofErr w:type="spellEnd"/>
      <w:r w:rsidRPr="00504272">
        <w:rPr>
          <w:rFonts w:ascii="Times New Roman" w:hAnsi="Times New Roman" w:cs="Times New Roman"/>
          <w:sz w:val="20"/>
          <w:szCs w:val="20"/>
        </w:rPr>
        <w:t xml:space="preserve"> MA</w:t>
      </w:r>
      <w:r w:rsidR="000438BC" w:rsidRPr="00504272">
        <w:rPr>
          <w:rFonts w:ascii="Times New Roman" w:hAnsi="Times New Roman" w:cs="Times New Roman"/>
          <w:sz w:val="20"/>
          <w:szCs w:val="20"/>
        </w:rPr>
        <w:t>,</w:t>
      </w:r>
      <w:r w:rsidR="00FB110A" w:rsidRPr="00504272">
        <w:rPr>
          <w:rFonts w:ascii="Times New Roman" w:hAnsi="Times New Roman" w:cs="Times New Roman"/>
          <w:sz w:val="20"/>
          <w:szCs w:val="20"/>
        </w:rPr>
        <w:t xml:space="preserve"> </w:t>
      </w:r>
      <w:proofErr w:type="spellStart"/>
      <w:r w:rsidR="00FB110A" w:rsidRPr="00504272">
        <w:rPr>
          <w:rFonts w:ascii="Times New Roman" w:hAnsi="Times New Roman" w:cs="Times New Roman"/>
          <w:sz w:val="20"/>
          <w:szCs w:val="20"/>
        </w:rPr>
        <w:t>Arabi</w:t>
      </w:r>
      <w:proofErr w:type="spellEnd"/>
      <w:r w:rsidR="00FB110A" w:rsidRPr="00504272">
        <w:rPr>
          <w:rFonts w:ascii="Times New Roman" w:hAnsi="Times New Roman" w:cs="Times New Roman"/>
          <w:sz w:val="20"/>
          <w:szCs w:val="20"/>
        </w:rPr>
        <w:t xml:space="preserve"> YE</w:t>
      </w:r>
      <w:r w:rsidRPr="00504272">
        <w:rPr>
          <w:rFonts w:ascii="Times New Roman" w:hAnsi="Times New Roman" w:cs="Times New Roman"/>
          <w:sz w:val="20"/>
          <w:szCs w:val="20"/>
        </w:rPr>
        <w:t>. The relationship between bacterial beta-</w:t>
      </w:r>
      <w:proofErr w:type="spellStart"/>
      <w:r w:rsidRPr="00504272">
        <w:rPr>
          <w:rFonts w:ascii="Times New Roman" w:hAnsi="Times New Roman" w:cs="Times New Roman"/>
          <w:sz w:val="20"/>
          <w:szCs w:val="20"/>
        </w:rPr>
        <w:t>lactamase</w:t>
      </w:r>
      <w:proofErr w:type="spellEnd"/>
      <w:r w:rsidRPr="00504272">
        <w:rPr>
          <w:rFonts w:ascii="Times New Roman" w:hAnsi="Times New Roman" w:cs="Times New Roman"/>
          <w:sz w:val="20"/>
          <w:szCs w:val="20"/>
        </w:rPr>
        <w:t xml:space="preserve"> production and antibiotic resistance in Khartoum. African Journal of Medicine and Medical Sciences </w:t>
      </w:r>
      <w:r w:rsidR="00FB110A" w:rsidRPr="00504272">
        <w:rPr>
          <w:rFonts w:ascii="Times New Roman" w:hAnsi="Times New Roman" w:cs="Times New Roman"/>
          <w:sz w:val="20"/>
          <w:szCs w:val="20"/>
        </w:rPr>
        <w:t xml:space="preserve">1996; </w:t>
      </w:r>
      <w:r w:rsidRPr="00504272">
        <w:rPr>
          <w:rFonts w:ascii="Times New Roman" w:hAnsi="Times New Roman" w:cs="Times New Roman"/>
          <w:sz w:val="20"/>
          <w:szCs w:val="20"/>
        </w:rPr>
        <w:t>25:133-136.</w:t>
      </w:r>
    </w:p>
    <w:p w:rsidR="006D7AAF" w:rsidRPr="00504272" w:rsidRDefault="00361BF8"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Ajuwape</w:t>
      </w:r>
      <w:proofErr w:type="spellEnd"/>
      <w:r w:rsidRPr="00504272">
        <w:rPr>
          <w:rFonts w:ascii="Times New Roman" w:hAnsi="Times New Roman" w:cs="Times New Roman"/>
          <w:sz w:val="20"/>
          <w:szCs w:val="20"/>
        </w:rPr>
        <w:t xml:space="preserve"> ATP,</w:t>
      </w:r>
      <w:r w:rsidR="006D7AAF" w:rsidRPr="00504272">
        <w:rPr>
          <w:rFonts w:ascii="Times New Roman" w:hAnsi="Times New Roman" w:cs="Times New Roman"/>
          <w:sz w:val="20"/>
          <w:szCs w:val="20"/>
        </w:rPr>
        <w:t xml:space="preserve"> </w:t>
      </w:r>
      <w:proofErr w:type="spellStart"/>
      <w:r w:rsidR="006D7AAF" w:rsidRPr="00504272">
        <w:rPr>
          <w:rFonts w:ascii="Times New Roman" w:hAnsi="Times New Roman" w:cs="Times New Roman"/>
          <w:sz w:val="20"/>
          <w:szCs w:val="20"/>
        </w:rPr>
        <w:t>Aregbesola</w:t>
      </w:r>
      <w:proofErr w:type="spellEnd"/>
      <w:r w:rsidR="006D7AAF" w:rsidRPr="00504272">
        <w:rPr>
          <w:rFonts w:ascii="Times New Roman" w:hAnsi="Times New Roman" w:cs="Times New Roman"/>
          <w:sz w:val="20"/>
          <w:szCs w:val="20"/>
        </w:rPr>
        <w:t xml:space="preserve"> EA. Biochemical characterization of staphylococci isolated from rabbits</w:t>
      </w:r>
      <w:r w:rsidR="00FB110A" w:rsidRPr="00504272">
        <w:rPr>
          <w:rFonts w:ascii="Times New Roman" w:hAnsi="Times New Roman" w:cs="Times New Roman"/>
          <w:sz w:val="20"/>
          <w:szCs w:val="20"/>
        </w:rPr>
        <w:t>.</w:t>
      </w:r>
      <w:r w:rsidR="006D7AAF" w:rsidRPr="00504272">
        <w:rPr>
          <w:rFonts w:ascii="Times New Roman" w:hAnsi="Times New Roman" w:cs="Times New Roman"/>
          <w:sz w:val="20"/>
          <w:szCs w:val="20"/>
        </w:rPr>
        <w:t xml:space="preserve"> Israel Journal of Veterinary Medicine</w:t>
      </w:r>
      <w:r w:rsidR="000438BC" w:rsidRPr="00504272">
        <w:rPr>
          <w:rFonts w:ascii="Times New Roman" w:hAnsi="Times New Roman" w:cs="Times New Roman"/>
          <w:sz w:val="20"/>
          <w:szCs w:val="20"/>
        </w:rPr>
        <w:t xml:space="preserve"> </w:t>
      </w:r>
      <w:r w:rsidR="00FB110A" w:rsidRPr="00504272">
        <w:rPr>
          <w:rFonts w:ascii="Times New Roman" w:hAnsi="Times New Roman" w:cs="Times New Roman"/>
          <w:sz w:val="20"/>
          <w:szCs w:val="20"/>
        </w:rPr>
        <w:t>2001;</w:t>
      </w:r>
      <w:r w:rsidR="000438BC" w:rsidRPr="00504272">
        <w:rPr>
          <w:rFonts w:ascii="Times New Roman" w:hAnsi="Times New Roman" w:cs="Times New Roman"/>
          <w:sz w:val="20"/>
          <w:szCs w:val="20"/>
        </w:rPr>
        <w:t>56(</w:t>
      </w:r>
      <w:r w:rsidR="006D7AAF" w:rsidRPr="00504272">
        <w:rPr>
          <w:rFonts w:ascii="Times New Roman" w:hAnsi="Times New Roman" w:cs="Times New Roman"/>
          <w:sz w:val="20"/>
          <w:szCs w:val="20"/>
        </w:rPr>
        <w:t>2</w:t>
      </w:r>
      <w:r w:rsidR="000438BC" w:rsidRPr="00504272">
        <w:rPr>
          <w:rFonts w:ascii="Times New Roman" w:hAnsi="Times New Roman" w:cs="Times New Roman"/>
          <w:sz w:val="20"/>
          <w:szCs w:val="20"/>
        </w:rPr>
        <w:t>)</w:t>
      </w:r>
      <w:r w:rsidR="006D7AAF" w:rsidRPr="00504272">
        <w:rPr>
          <w:rFonts w:ascii="Times New Roman" w:hAnsi="Times New Roman" w:cs="Times New Roman"/>
          <w:sz w:val="20"/>
          <w:szCs w:val="20"/>
        </w:rPr>
        <w:t>:1-5.</w:t>
      </w:r>
    </w:p>
    <w:p w:rsidR="006D7AAF" w:rsidRPr="00504272" w:rsidRDefault="00361BF8" w:rsidP="00504272">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Akerele</w:t>
      </w:r>
      <w:proofErr w:type="spellEnd"/>
      <w:r w:rsidRPr="00504272">
        <w:rPr>
          <w:rFonts w:ascii="Times New Roman" w:hAnsi="Times New Roman" w:cs="Times New Roman"/>
          <w:sz w:val="20"/>
          <w:szCs w:val="20"/>
        </w:rPr>
        <w:t xml:space="preserve"> J,</w:t>
      </w:r>
      <w:r w:rsidR="006D7AAF" w:rsidRPr="00504272">
        <w:rPr>
          <w:rFonts w:ascii="Times New Roman" w:hAnsi="Times New Roman" w:cs="Times New Roman"/>
          <w:sz w:val="20"/>
          <w:szCs w:val="20"/>
        </w:rPr>
        <w:t xml:space="preserve"> </w:t>
      </w:r>
      <w:proofErr w:type="spellStart"/>
      <w:r w:rsidR="006D7AAF" w:rsidRPr="00504272">
        <w:rPr>
          <w:rFonts w:ascii="Times New Roman" w:hAnsi="Times New Roman" w:cs="Times New Roman"/>
          <w:sz w:val="20"/>
          <w:szCs w:val="20"/>
        </w:rPr>
        <w:t>Ahonkhai</w:t>
      </w:r>
      <w:proofErr w:type="spellEnd"/>
      <w:r w:rsidR="006D7AAF" w:rsidRPr="00504272">
        <w:rPr>
          <w:rFonts w:ascii="Times New Roman" w:hAnsi="Times New Roman" w:cs="Times New Roman"/>
          <w:sz w:val="20"/>
          <w:szCs w:val="20"/>
        </w:rPr>
        <w:t xml:space="preserve"> IA.. Urinary pathogen and antibacterial susceptibility. A retrospective </w:t>
      </w:r>
      <w:r w:rsidR="006D7AAF" w:rsidRPr="00504272">
        <w:rPr>
          <w:rFonts w:ascii="Times New Roman" w:hAnsi="Times New Roman" w:cs="Times New Roman"/>
          <w:sz w:val="20"/>
          <w:szCs w:val="20"/>
        </w:rPr>
        <w:lastRenderedPageBreak/>
        <w:t>study of private diagnostic laboratory in Benin City Nigeria. Journal of Medical. Laboratory Science</w:t>
      </w:r>
      <w:r w:rsidR="00FB110A" w:rsidRPr="00504272">
        <w:rPr>
          <w:rFonts w:ascii="Times New Roman" w:hAnsi="Times New Roman" w:cs="Times New Roman"/>
          <w:sz w:val="20"/>
          <w:szCs w:val="20"/>
        </w:rPr>
        <w:t xml:space="preserve"> 2000;</w:t>
      </w:r>
      <w:r w:rsidR="006D7AAF" w:rsidRPr="00504272">
        <w:rPr>
          <w:rFonts w:ascii="Times New Roman" w:hAnsi="Times New Roman" w:cs="Times New Roman"/>
          <w:sz w:val="20"/>
          <w:szCs w:val="20"/>
        </w:rPr>
        <w:t xml:space="preserve"> 9: 47-48.</w:t>
      </w:r>
    </w:p>
    <w:p w:rsidR="006D7AAF" w:rsidRPr="00504272" w:rsidRDefault="006D7AAF"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Aki</w:t>
      </w:r>
      <w:r w:rsidR="00361BF8" w:rsidRPr="00504272">
        <w:rPr>
          <w:rFonts w:ascii="Times New Roman" w:hAnsi="Times New Roman" w:cs="Times New Roman"/>
          <w:sz w:val="20"/>
          <w:szCs w:val="20"/>
        </w:rPr>
        <w:t>nloye</w:t>
      </w:r>
      <w:proofErr w:type="spellEnd"/>
      <w:r w:rsidR="00361BF8" w:rsidRPr="00504272">
        <w:rPr>
          <w:rFonts w:ascii="Times New Roman" w:hAnsi="Times New Roman" w:cs="Times New Roman"/>
          <w:sz w:val="20"/>
          <w:szCs w:val="20"/>
        </w:rPr>
        <w:t xml:space="preserve"> O, </w:t>
      </w:r>
      <w:proofErr w:type="spellStart"/>
      <w:r w:rsidR="00361BF8" w:rsidRPr="00504272">
        <w:rPr>
          <w:rFonts w:ascii="Times New Roman" w:hAnsi="Times New Roman" w:cs="Times New Roman"/>
          <w:sz w:val="20"/>
          <w:szCs w:val="20"/>
        </w:rPr>
        <w:t>Ogbolu</w:t>
      </w:r>
      <w:proofErr w:type="spellEnd"/>
      <w:r w:rsidR="00361BF8" w:rsidRPr="00504272">
        <w:rPr>
          <w:rFonts w:ascii="Times New Roman" w:hAnsi="Times New Roman" w:cs="Times New Roman"/>
          <w:sz w:val="20"/>
          <w:szCs w:val="20"/>
        </w:rPr>
        <w:t xml:space="preserve"> DO </w:t>
      </w:r>
      <w:proofErr w:type="spellStart"/>
      <w:r w:rsidR="00361BF8" w:rsidRPr="00504272">
        <w:rPr>
          <w:rFonts w:ascii="Times New Roman" w:hAnsi="Times New Roman" w:cs="Times New Roman"/>
          <w:sz w:val="20"/>
          <w:szCs w:val="20"/>
        </w:rPr>
        <w:t>Akinloye</w:t>
      </w:r>
      <w:proofErr w:type="spellEnd"/>
      <w:r w:rsidR="00361BF8" w:rsidRPr="00504272">
        <w:rPr>
          <w:rFonts w:ascii="Times New Roman" w:hAnsi="Times New Roman" w:cs="Times New Roman"/>
          <w:sz w:val="20"/>
          <w:szCs w:val="20"/>
        </w:rPr>
        <w:t xml:space="preserve"> OM,</w:t>
      </w:r>
      <w:r w:rsidRPr="00504272">
        <w:rPr>
          <w:rFonts w:ascii="Times New Roman" w:hAnsi="Times New Roman" w:cs="Times New Roman"/>
          <w:sz w:val="20"/>
          <w:szCs w:val="20"/>
        </w:rPr>
        <w:t xml:space="preserve"> Terry </w:t>
      </w:r>
      <w:proofErr w:type="spellStart"/>
      <w:r w:rsidRPr="00504272">
        <w:rPr>
          <w:rFonts w:ascii="Times New Roman" w:hAnsi="Times New Roman" w:cs="Times New Roman"/>
          <w:sz w:val="20"/>
          <w:szCs w:val="20"/>
        </w:rPr>
        <w:t>Alli</w:t>
      </w:r>
      <w:proofErr w:type="spellEnd"/>
      <w:r w:rsidRPr="00504272">
        <w:rPr>
          <w:rFonts w:ascii="Times New Roman" w:hAnsi="Times New Roman" w:cs="Times New Roman"/>
          <w:sz w:val="20"/>
          <w:szCs w:val="20"/>
        </w:rPr>
        <w:t xml:space="preserve"> OA. Asymptomatic </w:t>
      </w:r>
      <w:proofErr w:type="spellStart"/>
      <w:r w:rsidRPr="00504272">
        <w:rPr>
          <w:rFonts w:ascii="Times New Roman" w:hAnsi="Times New Roman" w:cs="Times New Roman"/>
          <w:sz w:val="20"/>
          <w:szCs w:val="20"/>
        </w:rPr>
        <w:t>bacteriuria</w:t>
      </w:r>
      <w:proofErr w:type="spellEnd"/>
      <w:r w:rsidRPr="00504272">
        <w:rPr>
          <w:rFonts w:ascii="Times New Roman" w:hAnsi="Times New Roman" w:cs="Times New Roman"/>
          <w:sz w:val="20"/>
          <w:szCs w:val="20"/>
        </w:rPr>
        <w:t xml:space="preserve"> of pregnancy in Ibadan Nigeria: a re-assessment. British Journal of Biomedical Science </w:t>
      </w:r>
      <w:r w:rsidR="00FB110A" w:rsidRPr="00504272">
        <w:rPr>
          <w:rFonts w:ascii="Times New Roman" w:hAnsi="Times New Roman" w:cs="Times New Roman"/>
          <w:sz w:val="20"/>
          <w:szCs w:val="20"/>
        </w:rPr>
        <w:t>2006;</w:t>
      </w:r>
      <w:r w:rsidR="004156ED" w:rsidRPr="00504272">
        <w:rPr>
          <w:rFonts w:ascii="Times New Roman" w:hAnsi="Times New Roman" w:cs="Times New Roman"/>
          <w:sz w:val="20"/>
          <w:szCs w:val="20"/>
        </w:rPr>
        <w:t xml:space="preserve"> </w:t>
      </w:r>
      <w:r w:rsidRPr="00504272">
        <w:rPr>
          <w:rFonts w:ascii="Times New Roman" w:hAnsi="Times New Roman" w:cs="Times New Roman"/>
          <w:sz w:val="20"/>
          <w:szCs w:val="20"/>
        </w:rPr>
        <w:t>63:109-112.</w:t>
      </w:r>
    </w:p>
    <w:p w:rsidR="006D7AAF" w:rsidRPr="00504272" w:rsidRDefault="006D7AAF"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Akortha</w:t>
      </w:r>
      <w:proofErr w:type="spellEnd"/>
      <w:r w:rsidRPr="00504272">
        <w:rPr>
          <w:rFonts w:ascii="Times New Roman" w:hAnsi="Times New Roman" w:cs="Times New Roman"/>
          <w:sz w:val="20"/>
          <w:szCs w:val="20"/>
        </w:rPr>
        <w:t xml:space="preserve"> EE and </w:t>
      </w:r>
      <w:proofErr w:type="spellStart"/>
      <w:r w:rsidRPr="00504272">
        <w:rPr>
          <w:rFonts w:ascii="Times New Roman" w:hAnsi="Times New Roman" w:cs="Times New Roman"/>
          <w:sz w:val="20"/>
          <w:szCs w:val="20"/>
        </w:rPr>
        <w:t>Ibadin</w:t>
      </w:r>
      <w:proofErr w:type="spellEnd"/>
      <w:r w:rsidRPr="00504272">
        <w:rPr>
          <w:rFonts w:ascii="Times New Roman" w:hAnsi="Times New Roman" w:cs="Times New Roman"/>
          <w:sz w:val="20"/>
          <w:szCs w:val="20"/>
        </w:rPr>
        <w:t xml:space="preserve"> OK. Incidence and antibiotic susceptibility pattern of </w:t>
      </w:r>
      <w:r w:rsidRPr="00504272">
        <w:rPr>
          <w:rFonts w:ascii="Times New Roman" w:hAnsi="Times New Roman" w:cs="Times New Roman"/>
          <w:i/>
          <w:sz w:val="20"/>
          <w:szCs w:val="20"/>
        </w:rPr>
        <w:t xml:space="preserve">Staphylococcus </w:t>
      </w:r>
      <w:proofErr w:type="spellStart"/>
      <w:r w:rsidRPr="00504272">
        <w:rPr>
          <w:rFonts w:ascii="Times New Roman" w:hAnsi="Times New Roman" w:cs="Times New Roman"/>
          <w:i/>
          <w:sz w:val="20"/>
          <w:szCs w:val="20"/>
        </w:rPr>
        <w:t>aureus</w:t>
      </w:r>
      <w:proofErr w:type="spellEnd"/>
      <w:r w:rsidRPr="00504272">
        <w:rPr>
          <w:rFonts w:ascii="Times New Roman" w:hAnsi="Times New Roman" w:cs="Times New Roman"/>
          <w:sz w:val="20"/>
          <w:szCs w:val="20"/>
        </w:rPr>
        <w:t xml:space="preserve"> amongst patients with urinary tract infection in Benin City Nigeria</w:t>
      </w:r>
      <w:r w:rsidRPr="00504272">
        <w:rPr>
          <w:rFonts w:ascii="Times New Roman" w:hAnsi="Times New Roman" w:cs="Times New Roman"/>
          <w:i/>
          <w:sz w:val="20"/>
          <w:szCs w:val="20"/>
        </w:rPr>
        <w:t xml:space="preserve">. </w:t>
      </w:r>
      <w:r w:rsidRPr="00504272">
        <w:rPr>
          <w:rFonts w:ascii="Times New Roman" w:hAnsi="Times New Roman" w:cs="Times New Roman"/>
          <w:sz w:val="20"/>
          <w:szCs w:val="20"/>
        </w:rPr>
        <w:t>African Journal of Biotechnology</w:t>
      </w:r>
      <w:r w:rsidR="00FB110A" w:rsidRPr="00504272">
        <w:rPr>
          <w:rFonts w:ascii="Times New Roman" w:hAnsi="Times New Roman" w:cs="Times New Roman"/>
          <w:sz w:val="20"/>
          <w:szCs w:val="20"/>
        </w:rPr>
        <w:t>. 2008;</w:t>
      </w:r>
      <w:r w:rsidRPr="00504272">
        <w:rPr>
          <w:rFonts w:ascii="Times New Roman" w:hAnsi="Times New Roman" w:cs="Times New Roman"/>
          <w:sz w:val="20"/>
          <w:szCs w:val="20"/>
        </w:rPr>
        <w:t xml:space="preserve"> </w:t>
      </w:r>
      <w:r w:rsidR="000438BC" w:rsidRPr="00504272">
        <w:rPr>
          <w:rFonts w:ascii="Times New Roman" w:hAnsi="Times New Roman" w:cs="Times New Roman"/>
          <w:sz w:val="20"/>
          <w:szCs w:val="20"/>
        </w:rPr>
        <w:t>7(</w:t>
      </w:r>
      <w:r w:rsidRPr="00504272">
        <w:rPr>
          <w:rFonts w:ascii="Times New Roman" w:hAnsi="Times New Roman" w:cs="Times New Roman"/>
          <w:sz w:val="20"/>
          <w:szCs w:val="20"/>
        </w:rPr>
        <w:t>11</w:t>
      </w:r>
      <w:r w:rsidR="000438BC" w:rsidRPr="00504272">
        <w:rPr>
          <w:rFonts w:ascii="Times New Roman" w:hAnsi="Times New Roman" w:cs="Times New Roman"/>
          <w:sz w:val="20"/>
          <w:szCs w:val="20"/>
        </w:rPr>
        <w:t>)</w:t>
      </w:r>
      <w:r w:rsidRPr="00504272">
        <w:rPr>
          <w:rFonts w:ascii="Times New Roman" w:hAnsi="Times New Roman" w:cs="Times New Roman"/>
          <w:sz w:val="20"/>
          <w:szCs w:val="20"/>
        </w:rPr>
        <w:t>:1637-1640</w:t>
      </w:r>
    </w:p>
    <w:p w:rsidR="006D7AAF" w:rsidRPr="00504272" w:rsidRDefault="00361BF8" w:rsidP="00504272">
      <w:pPr>
        <w:pStyle w:val="ListParagraph"/>
        <w:numPr>
          <w:ilvl w:val="0"/>
          <w:numId w:val="5"/>
        </w:numPr>
        <w:spacing w:after="0" w:line="240" w:lineRule="auto"/>
        <w:rPr>
          <w:rFonts w:ascii="Times New Roman" w:hAnsi="Times New Roman" w:cs="Times New Roman"/>
          <w:sz w:val="20"/>
          <w:szCs w:val="20"/>
        </w:rPr>
      </w:pPr>
      <w:r w:rsidRPr="00504272">
        <w:rPr>
          <w:rFonts w:ascii="Times New Roman" w:hAnsi="Times New Roman" w:cs="Times New Roman"/>
          <w:sz w:val="20"/>
          <w:szCs w:val="20"/>
        </w:rPr>
        <w:t>Bello C.S.S,</w:t>
      </w:r>
      <w:r w:rsidR="00FB110A" w:rsidRPr="00504272">
        <w:rPr>
          <w:rFonts w:ascii="Times New Roman" w:hAnsi="Times New Roman" w:cs="Times New Roman"/>
          <w:sz w:val="20"/>
          <w:szCs w:val="20"/>
        </w:rPr>
        <w:t xml:space="preserve"> </w:t>
      </w:r>
      <w:proofErr w:type="spellStart"/>
      <w:r w:rsidR="00FB110A" w:rsidRPr="00504272">
        <w:rPr>
          <w:rFonts w:ascii="Times New Roman" w:hAnsi="Times New Roman" w:cs="Times New Roman"/>
          <w:sz w:val="20"/>
          <w:szCs w:val="20"/>
        </w:rPr>
        <w:t>Qantani</w:t>
      </w:r>
      <w:proofErr w:type="spellEnd"/>
      <w:r w:rsidR="00FB110A" w:rsidRPr="00504272">
        <w:rPr>
          <w:rFonts w:ascii="Times New Roman" w:hAnsi="Times New Roman" w:cs="Times New Roman"/>
          <w:sz w:val="20"/>
          <w:szCs w:val="20"/>
        </w:rPr>
        <w:t xml:space="preserve"> A</w:t>
      </w:r>
      <w:r w:rsidR="006D7AAF" w:rsidRPr="00504272">
        <w:rPr>
          <w:rFonts w:ascii="Times New Roman" w:hAnsi="Times New Roman" w:cs="Times New Roman"/>
          <w:sz w:val="20"/>
          <w:szCs w:val="20"/>
        </w:rPr>
        <w:t xml:space="preserve">. Pitfalls in the routine diagnosis of </w:t>
      </w:r>
      <w:r w:rsidR="006D7AAF" w:rsidRPr="00504272">
        <w:rPr>
          <w:rFonts w:ascii="Times New Roman" w:hAnsi="Times New Roman" w:cs="Times New Roman"/>
          <w:i/>
          <w:sz w:val="20"/>
          <w:szCs w:val="20"/>
        </w:rPr>
        <w:t xml:space="preserve">Staphylococcus </w:t>
      </w:r>
      <w:proofErr w:type="spellStart"/>
      <w:r w:rsidR="006D7AAF" w:rsidRPr="00504272">
        <w:rPr>
          <w:rFonts w:ascii="Times New Roman" w:hAnsi="Times New Roman" w:cs="Times New Roman"/>
          <w:i/>
          <w:sz w:val="20"/>
          <w:szCs w:val="20"/>
        </w:rPr>
        <w:t>aureus</w:t>
      </w:r>
      <w:proofErr w:type="spellEnd"/>
      <w:r w:rsidR="006D7AAF" w:rsidRPr="00504272">
        <w:rPr>
          <w:rFonts w:ascii="Times New Roman" w:hAnsi="Times New Roman" w:cs="Times New Roman"/>
          <w:i/>
          <w:sz w:val="20"/>
          <w:szCs w:val="20"/>
        </w:rPr>
        <w:t>.</w:t>
      </w:r>
      <w:r w:rsidR="006D7AAF" w:rsidRPr="00504272">
        <w:rPr>
          <w:rFonts w:ascii="Times New Roman" w:hAnsi="Times New Roman" w:cs="Times New Roman"/>
          <w:sz w:val="20"/>
          <w:szCs w:val="20"/>
        </w:rPr>
        <w:t xml:space="preserve"> African Journal of Biotechnology</w:t>
      </w:r>
      <w:r w:rsidR="00FB110A" w:rsidRPr="00504272">
        <w:rPr>
          <w:rFonts w:ascii="Times New Roman" w:hAnsi="Times New Roman" w:cs="Times New Roman"/>
          <w:sz w:val="20"/>
          <w:szCs w:val="20"/>
        </w:rPr>
        <w:t xml:space="preserve"> 2005; </w:t>
      </w:r>
      <w:r w:rsidR="000438BC" w:rsidRPr="00504272">
        <w:rPr>
          <w:rFonts w:ascii="Times New Roman" w:hAnsi="Times New Roman" w:cs="Times New Roman"/>
          <w:sz w:val="20"/>
          <w:szCs w:val="20"/>
        </w:rPr>
        <w:t>4(</w:t>
      </w:r>
      <w:r w:rsidR="006D7AAF" w:rsidRPr="00504272">
        <w:rPr>
          <w:rFonts w:ascii="Times New Roman" w:hAnsi="Times New Roman" w:cs="Times New Roman"/>
          <w:sz w:val="20"/>
          <w:szCs w:val="20"/>
        </w:rPr>
        <w:t>1</w:t>
      </w:r>
      <w:r w:rsidR="000438BC" w:rsidRPr="00504272">
        <w:rPr>
          <w:rFonts w:ascii="Times New Roman" w:hAnsi="Times New Roman" w:cs="Times New Roman"/>
          <w:sz w:val="20"/>
          <w:szCs w:val="20"/>
        </w:rPr>
        <w:t>)</w:t>
      </w:r>
      <w:r w:rsidR="006D7AAF" w:rsidRPr="00504272">
        <w:rPr>
          <w:rFonts w:ascii="Times New Roman" w:hAnsi="Times New Roman" w:cs="Times New Roman"/>
          <w:sz w:val="20"/>
          <w:szCs w:val="20"/>
        </w:rPr>
        <w:t>:83-86.</w:t>
      </w:r>
    </w:p>
    <w:p w:rsidR="006D7AAF" w:rsidRPr="00504272" w:rsidRDefault="006D7AAF"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Chees</w:t>
      </w:r>
      <w:r w:rsidR="00AE662D" w:rsidRPr="00504272">
        <w:rPr>
          <w:rFonts w:ascii="Times New Roman" w:hAnsi="Times New Roman" w:cs="Times New Roman"/>
          <w:sz w:val="20"/>
          <w:szCs w:val="20"/>
        </w:rPr>
        <w:t>e</w:t>
      </w:r>
      <w:r w:rsidRPr="00504272">
        <w:rPr>
          <w:rFonts w:ascii="Times New Roman" w:hAnsi="Times New Roman" w:cs="Times New Roman"/>
          <w:sz w:val="20"/>
          <w:szCs w:val="20"/>
        </w:rPr>
        <w:t>brough</w:t>
      </w:r>
      <w:proofErr w:type="spellEnd"/>
      <w:r w:rsidRPr="00504272">
        <w:rPr>
          <w:rFonts w:ascii="Times New Roman" w:hAnsi="Times New Roman" w:cs="Times New Roman"/>
          <w:sz w:val="20"/>
          <w:szCs w:val="20"/>
        </w:rPr>
        <w:t xml:space="preserve"> M. 2000. District laboratory practice in tropical countries Part 2. UK: Cambridge University Press.</w:t>
      </w:r>
      <w:r w:rsidR="009D7C31" w:rsidRPr="00504272">
        <w:rPr>
          <w:rFonts w:ascii="Times New Roman" w:hAnsi="Times New Roman" w:cs="Times New Roman"/>
          <w:sz w:val="20"/>
          <w:szCs w:val="20"/>
        </w:rPr>
        <w:t>pp134-143</w:t>
      </w:r>
    </w:p>
    <w:p w:rsidR="006D7AAF" w:rsidRPr="00504272" w:rsidRDefault="00361BF8" w:rsidP="00504272">
      <w:pPr>
        <w:pStyle w:val="ListParagraph"/>
        <w:numPr>
          <w:ilvl w:val="0"/>
          <w:numId w:val="5"/>
        </w:numPr>
        <w:spacing w:after="0" w:line="240" w:lineRule="auto"/>
        <w:rPr>
          <w:rFonts w:ascii="Times New Roman" w:hAnsi="Times New Roman" w:cs="Times New Roman"/>
          <w:sz w:val="20"/>
          <w:szCs w:val="20"/>
        </w:rPr>
      </w:pPr>
      <w:r w:rsidRPr="00504272">
        <w:rPr>
          <w:rFonts w:ascii="Times New Roman" w:hAnsi="Times New Roman" w:cs="Times New Roman"/>
          <w:sz w:val="20"/>
          <w:szCs w:val="20"/>
        </w:rPr>
        <w:t xml:space="preserve">Cunha MRS, </w:t>
      </w:r>
      <w:proofErr w:type="spellStart"/>
      <w:r w:rsidRPr="00504272">
        <w:rPr>
          <w:rFonts w:ascii="Times New Roman" w:hAnsi="Times New Roman" w:cs="Times New Roman"/>
          <w:sz w:val="20"/>
          <w:szCs w:val="20"/>
        </w:rPr>
        <w:t>Sinzato</w:t>
      </w:r>
      <w:proofErr w:type="spellEnd"/>
      <w:r w:rsidRPr="00504272">
        <w:rPr>
          <w:rFonts w:ascii="Times New Roman" w:hAnsi="Times New Roman" w:cs="Times New Roman"/>
          <w:sz w:val="20"/>
          <w:szCs w:val="20"/>
        </w:rPr>
        <w:t xml:space="preserve"> YK,</w:t>
      </w:r>
      <w:r w:rsidR="00FB110A" w:rsidRPr="00504272">
        <w:rPr>
          <w:rFonts w:ascii="Times New Roman" w:hAnsi="Times New Roman" w:cs="Times New Roman"/>
          <w:sz w:val="20"/>
          <w:szCs w:val="20"/>
        </w:rPr>
        <w:t xml:space="preserve"> </w:t>
      </w:r>
      <w:proofErr w:type="spellStart"/>
      <w:r w:rsidR="00FB110A" w:rsidRPr="00504272">
        <w:rPr>
          <w:rFonts w:ascii="Times New Roman" w:hAnsi="Times New Roman" w:cs="Times New Roman"/>
          <w:sz w:val="20"/>
          <w:szCs w:val="20"/>
        </w:rPr>
        <w:t>SilveiraL,VA</w:t>
      </w:r>
      <w:proofErr w:type="spellEnd"/>
      <w:r w:rsidR="006D7AAF" w:rsidRPr="00504272">
        <w:rPr>
          <w:rFonts w:ascii="Times New Roman" w:hAnsi="Times New Roman" w:cs="Times New Roman"/>
          <w:sz w:val="20"/>
          <w:szCs w:val="20"/>
        </w:rPr>
        <w:t xml:space="preserve">. Comparison of methods for the identification of </w:t>
      </w:r>
      <w:proofErr w:type="spellStart"/>
      <w:r w:rsidR="006D7AAF" w:rsidRPr="00504272">
        <w:rPr>
          <w:rFonts w:ascii="Times New Roman" w:hAnsi="Times New Roman" w:cs="Times New Roman"/>
          <w:sz w:val="20"/>
          <w:szCs w:val="20"/>
        </w:rPr>
        <w:t>coagulase</w:t>
      </w:r>
      <w:proofErr w:type="spellEnd"/>
      <w:r w:rsidR="006D7AAF" w:rsidRPr="00504272">
        <w:rPr>
          <w:rFonts w:ascii="Times New Roman" w:hAnsi="Times New Roman" w:cs="Times New Roman"/>
          <w:sz w:val="20"/>
          <w:szCs w:val="20"/>
        </w:rPr>
        <w:t xml:space="preserve">-negative Staphylococci. </w:t>
      </w:r>
      <w:proofErr w:type="spellStart"/>
      <w:r w:rsidR="006D7AAF" w:rsidRPr="00504272">
        <w:rPr>
          <w:rFonts w:ascii="Times New Roman" w:hAnsi="Times New Roman" w:cs="Times New Roman"/>
          <w:sz w:val="20"/>
          <w:szCs w:val="20"/>
        </w:rPr>
        <w:t>Memorias</w:t>
      </w:r>
      <w:proofErr w:type="spellEnd"/>
      <w:r w:rsidR="006D7AAF" w:rsidRPr="00504272">
        <w:rPr>
          <w:rFonts w:ascii="Times New Roman" w:hAnsi="Times New Roman" w:cs="Times New Roman"/>
          <w:sz w:val="20"/>
          <w:szCs w:val="20"/>
        </w:rPr>
        <w:t xml:space="preserve"> do </w:t>
      </w:r>
      <w:proofErr w:type="spellStart"/>
      <w:r w:rsidR="006D7AAF" w:rsidRPr="00504272">
        <w:rPr>
          <w:rFonts w:ascii="Times New Roman" w:hAnsi="Times New Roman" w:cs="Times New Roman"/>
          <w:sz w:val="20"/>
          <w:szCs w:val="20"/>
        </w:rPr>
        <w:t>Intsituto</w:t>
      </w:r>
      <w:proofErr w:type="spellEnd"/>
      <w:r w:rsidR="006D7AAF" w:rsidRPr="00504272">
        <w:rPr>
          <w:rFonts w:ascii="Times New Roman" w:hAnsi="Times New Roman" w:cs="Times New Roman"/>
          <w:sz w:val="20"/>
          <w:szCs w:val="20"/>
        </w:rPr>
        <w:t xml:space="preserve"> </w:t>
      </w:r>
      <w:proofErr w:type="spellStart"/>
      <w:r w:rsidR="006D7AAF" w:rsidRPr="00504272">
        <w:rPr>
          <w:rFonts w:ascii="Times New Roman" w:hAnsi="Times New Roman" w:cs="Times New Roman"/>
          <w:sz w:val="20"/>
          <w:szCs w:val="20"/>
        </w:rPr>
        <w:t>Oswaldo</w:t>
      </w:r>
      <w:proofErr w:type="spellEnd"/>
      <w:r w:rsidR="006D7AAF" w:rsidRPr="00504272">
        <w:rPr>
          <w:rFonts w:ascii="Times New Roman" w:hAnsi="Times New Roman" w:cs="Times New Roman"/>
          <w:sz w:val="20"/>
          <w:szCs w:val="20"/>
        </w:rPr>
        <w:t xml:space="preserve"> Cruz</w:t>
      </w:r>
      <w:r w:rsidR="006D7AAF" w:rsidRPr="00504272">
        <w:rPr>
          <w:rFonts w:ascii="Times New Roman" w:hAnsi="Times New Roman" w:cs="Times New Roman"/>
          <w:i/>
          <w:sz w:val="20"/>
          <w:szCs w:val="20"/>
        </w:rPr>
        <w:t xml:space="preserve"> </w:t>
      </w:r>
      <w:r w:rsidR="00FB110A" w:rsidRPr="00504272">
        <w:rPr>
          <w:rFonts w:ascii="Times New Roman" w:hAnsi="Times New Roman" w:cs="Times New Roman"/>
          <w:sz w:val="20"/>
          <w:szCs w:val="20"/>
        </w:rPr>
        <w:t>2004;</w:t>
      </w:r>
      <w:r w:rsidR="004156ED" w:rsidRPr="00504272">
        <w:rPr>
          <w:rFonts w:ascii="Times New Roman" w:hAnsi="Times New Roman" w:cs="Times New Roman"/>
          <w:sz w:val="20"/>
          <w:szCs w:val="20"/>
        </w:rPr>
        <w:t xml:space="preserve"> </w:t>
      </w:r>
      <w:r w:rsidR="000438BC" w:rsidRPr="00504272">
        <w:rPr>
          <w:rFonts w:ascii="Times New Roman" w:hAnsi="Times New Roman" w:cs="Times New Roman"/>
          <w:sz w:val="20"/>
          <w:szCs w:val="20"/>
        </w:rPr>
        <w:t>99 (</w:t>
      </w:r>
      <w:r w:rsidR="006D7AAF" w:rsidRPr="00504272">
        <w:rPr>
          <w:rFonts w:ascii="Times New Roman" w:hAnsi="Times New Roman" w:cs="Times New Roman"/>
          <w:sz w:val="20"/>
          <w:szCs w:val="20"/>
        </w:rPr>
        <w:t>8</w:t>
      </w:r>
      <w:r w:rsidR="000438BC" w:rsidRPr="00504272">
        <w:rPr>
          <w:rFonts w:ascii="Times New Roman" w:hAnsi="Times New Roman" w:cs="Times New Roman"/>
          <w:sz w:val="20"/>
          <w:szCs w:val="20"/>
        </w:rPr>
        <w:t>)</w:t>
      </w:r>
      <w:r w:rsidR="006D7AAF" w:rsidRPr="00504272">
        <w:rPr>
          <w:rFonts w:ascii="Times New Roman" w:hAnsi="Times New Roman" w:cs="Times New Roman"/>
          <w:sz w:val="20"/>
          <w:szCs w:val="20"/>
        </w:rPr>
        <w:t xml:space="preserve">:855-860. </w:t>
      </w:r>
    </w:p>
    <w:p w:rsidR="006D7AAF" w:rsidRPr="00504272" w:rsidRDefault="0030194E"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Ehinmidu</w:t>
      </w:r>
      <w:proofErr w:type="spellEnd"/>
      <w:r w:rsidRPr="00504272">
        <w:rPr>
          <w:rFonts w:ascii="Times New Roman" w:hAnsi="Times New Roman" w:cs="Times New Roman"/>
          <w:sz w:val="20"/>
          <w:szCs w:val="20"/>
        </w:rPr>
        <w:t xml:space="preserve"> JO.</w:t>
      </w:r>
      <w:r w:rsidR="006D7AAF" w:rsidRPr="00504272">
        <w:rPr>
          <w:rFonts w:ascii="Times New Roman" w:hAnsi="Times New Roman" w:cs="Times New Roman"/>
          <w:sz w:val="20"/>
          <w:szCs w:val="20"/>
        </w:rPr>
        <w:t xml:space="preserve"> Antibiotic susceptibility patterns of urine isolates in Zaria Nigeria. Tropical Journal of Pharmaceutical Research</w:t>
      </w:r>
      <w:r w:rsidR="00FB110A" w:rsidRPr="00504272">
        <w:rPr>
          <w:rFonts w:ascii="Times New Roman" w:hAnsi="Times New Roman" w:cs="Times New Roman"/>
          <w:sz w:val="20"/>
          <w:szCs w:val="20"/>
        </w:rPr>
        <w:t>2003;</w:t>
      </w:r>
      <w:r w:rsidR="006D7AAF" w:rsidRPr="00504272">
        <w:rPr>
          <w:rFonts w:ascii="Times New Roman" w:hAnsi="Times New Roman" w:cs="Times New Roman"/>
          <w:sz w:val="20"/>
          <w:szCs w:val="20"/>
        </w:rPr>
        <w:t xml:space="preserve"> 2:223-228.</w:t>
      </w:r>
    </w:p>
    <w:p w:rsidR="006D7AAF" w:rsidRPr="00504272" w:rsidRDefault="00361BF8"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Idowu</w:t>
      </w:r>
      <w:proofErr w:type="spellEnd"/>
      <w:r w:rsidRPr="00504272">
        <w:rPr>
          <w:rFonts w:ascii="Times New Roman" w:hAnsi="Times New Roman" w:cs="Times New Roman"/>
          <w:sz w:val="20"/>
          <w:szCs w:val="20"/>
        </w:rPr>
        <w:t xml:space="preserve"> OA,</w:t>
      </w:r>
      <w:r w:rsidR="006D7AAF" w:rsidRPr="00504272">
        <w:rPr>
          <w:rFonts w:ascii="Times New Roman" w:hAnsi="Times New Roman" w:cs="Times New Roman"/>
          <w:sz w:val="20"/>
          <w:szCs w:val="20"/>
        </w:rPr>
        <w:t xml:space="preserve"> </w:t>
      </w:r>
      <w:proofErr w:type="spellStart"/>
      <w:r w:rsidR="006D7AAF" w:rsidRPr="00504272">
        <w:rPr>
          <w:rFonts w:ascii="Times New Roman" w:hAnsi="Times New Roman" w:cs="Times New Roman"/>
          <w:sz w:val="20"/>
          <w:szCs w:val="20"/>
        </w:rPr>
        <w:t>Odelola</w:t>
      </w:r>
      <w:proofErr w:type="spellEnd"/>
      <w:r w:rsidR="006D7AAF" w:rsidRPr="00504272">
        <w:rPr>
          <w:rFonts w:ascii="Times New Roman" w:hAnsi="Times New Roman" w:cs="Times New Roman"/>
          <w:sz w:val="20"/>
          <w:szCs w:val="20"/>
        </w:rPr>
        <w:t xml:space="preserve"> HA. Prevalence of some </w:t>
      </w:r>
      <w:proofErr w:type="spellStart"/>
      <w:r w:rsidR="006D7AAF" w:rsidRPr="00504272">
        <w:rPr>
          <w:rFonts w:ascii="Times New Roman" w:hAnsi="Times New Roman" w:cs="Times New Roman"/>
          <w:sz w:val="20"/>
          <w:szCs w:val="20"/>
        </w:rPr>
        <w:t>uropathogenic</w:t>
      </w:r>
      <w:proofErr w:type="spellEnd"/>
      <w:r w:rsidR="006D7AAF" w:rsidRPr="00504272">
        <w:rPr>
          <w:rFonts w:ascii="Times New Roman" w:hAnsi="Times New Roman" w:cs="Times New Roman"/>
          <w:sz w:val="20"/>
          <w:szCs w:val="20"/>
        </w:rPr>
        <w:t xml:space="preserve"> bacterial isolates and their susceptibility to some </w:t>
      </w:r>
      <w:proofErr w:type="spellStart"/>
      <w:r w:rsidR="006D7AAF" w:rsidRPr="00504272">
        <w:rPr>
          <w:rFonts w:ascii="Times New Roman" w:hAnsi="Times New Roman" w:cs="Times New Roman"/>
          <w:sz w:val="20"/>
          <w:szCs w:val="20"/>
        </w:rPr>
        <w:t>quinolones</w:t>
      </w:r>
      <w:proofErr w:type="spellEnd"/>
      <w:r w:rsidR="006D7AAF" w:rsidRPr="00504272">
        <w:rPr>
          <w:rFonts w:ascii="Times New Roman" w:hAnsi="Times New Roman" w:cs="Times New Roman"/>
          <w:sz w:val="20"/>
          <w:szCs w:val="20"/>
        </w:rPr>
        <w:t>. African Journal of Biomedical Research</w:t>
      </w:r>
      <w:r w:rsidR="00FB110A" w:rsidRPr="00504272">
        <w:rPr>
          <w:rFonts w:ascii="Times New Roman" w:hAnsi="Times New Roman" w:cs="Times New Roman"/>
          <w:sz w:val="20"/>
          <w:szCs w:val="20"/>
        </w:rPr>
        <w:t xml:space="preserve"> 2007;</w:t>
      </w:r>
      <w:r w:rsidR="006D7AAF" w:rsidRPr="00504272">
        <w:rPr>
          <w:rFonts w:ascii="Times New Roman" w:hAnsi="Times New Roman" w:cs="Times New Roman"/>
          <w:sz w:val="20"/>
          <w:szCs w:val="20"/>
        </w:rPr>
        <w:t xml:space="preserve"> 10:269-273.</w:t>
      </w:r>
    </w:p>
    <w:p w:rsidR="009F47EC" w:rsidRPr="00504272" w:rsidRDefault="009F47EC"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Kateřina</w:t>
      </w:r>
      <w:proofErr w:type="spellEnd"/>
      <w:r w:rsidRPr="00504272">
        <w:rPr>
          <w:rFonts w:ascii="Times New Roman" w:hAnsi="Times New Roman" w:cs="Times New Roman"/>
          <w:sz w:val="20"/>
          <w:szCs w:val="20"/>
        </w:rPr>
        <w:t xml:space="preserve"> B.</w:t>
      </w:r>
      <w:r w:rsidR="00663F61" w:rsidRPr="00504272">
        <w:rPr>
          <w:rFonts w:ascii="Times New Roman" w:hAnsi="Times New Roman" w:cs="Times New Roman"/>
          <w:sz w:val="20"/>
          <w:szCs w:val="20"/>
        </w:rPr>
        <w:t xml:space="preserve"> </w:t>
      </w:r>
      <w:r w:rsidRPr="00504272">
        <w:rPr>
          <w:rFonts w:ascii="Times New Roman" w:hAnsi="Times New Roman" w:cs="Times New Roman"/>
          <w:sz w:val="20"/>
          <w:szCs w:val="20"/>
        </w:rPr>
        <w:t>2004. Review of antibiotics.</w:t>
      </w:r>
      <w:r w:rsidRPr="00504272">
        <w:rPr>
          <w:rFonts w:ascii="Times New Roman" w:eastAsia="Times New Roman" w:hAnsi="Times New Roman" w:cs="Times New Roman"/>
          <w:sz w:val="20"/>
          <w:szCs w:val="18"/>
        </w:rPr>
        <w:t xml:space="preserve"> </w:t>
      </w:r>
      <w:r w:rsidR="00663F61" w:rsidRPr="00504272">
        <w:rPr>
          <w:rFonts w:ascii="Times New Roman" w:hAnsi="Times New Roman" w:cs="Times New Roman"/>
          <w:sz w:val="20"/>
          <w:szCs w:val="20"/>
        </w:rPr>
        <w:t>Retrieved August 3, 2012</w:t>
      </w:r>
      <w:r w:rsidRPr="00504272">
        <w:rPr>
          <w:rFonts w:ascii="Times New Roman" w:hAnsi="Times New Roman" w:cs="Times New Roman"/>
          <w:sz w:val="20"/>
          <w:szCs w:val="20"/>
        </w:rPr>
        <w:t>, from http://</w:t>
      </w:r>
      <w:r w:rsidR="00663F61" w:rsidRPr="00504272">
        <w:rPr>
          <w:rFonts w:ascii="Times New Roman" w:hAnsi="Times New Roman" w:cs="Times New Roman"/>
          <w:sz w:val="20"/>
        </w:rPr>
        <w:t xml:space="preserve"> </w:t>
      </w:r>
      <w:r w:rsidR="00663F61" w:rsidRPr="00504272">
        <w:rPr>
          <w:rFonts w:ascii="Times New Roman" w:hAnsi="Times New Roman" w:cs="Times New Roman"/>
          <w:sz w:val="20"/>
          <w:szCs w:val="20"/>
        </w:rPr>
        <w:t>http://old.lf3.cuni.cz/studium/materialy/infekce/en_atb.pdf</w:t>
      </w:r>
    </w:p>
    <w:p w:rsidR="006D7AAF" w:rsidRPr="00504272" w:rsidRDefault="006D7AAF"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Koneman</w:t>
      </w:r>
      <w:proofErr w:type="spellEnd"/>
      <w:r w:rsidRPr="00504272">
        <w:rPr>
          <w:rFonts w:ascii="Times New Roman" w:hAnsi="Times New Roman" w:cs="Times New Roman"/>
          <w:sz w:val="20"/>
          <w:szCs w:val="20"/>
        </w:rPr>
        <w:t xml:space="preserve"> EW Allen SD </w:t>
      </w:r>
      <w:proofErr w:type="spellStart"/>
      <w:r w:rsidRPr="00504272">
        <w:rPr>
          <w:rFonts w:ascii="Times New Roman" w:hAnsi="Times New Roman" w:cs="Times New Roman"/>
          <w:sz w:val="20"/>
          <w:szCs w:val="20"/>
        </w:rPr>
        <w:t>J</w:t>
      </w:r>
      <w:r w:rsidR="00361BF8" w:rsidRPr="00504272">
        <w:rPr>
          <w:rFonts w:ascii="Times New Roman" w:hAnsi="Times New Roman" w:cs="Times New Roman"/>
          <w:sz w:val="20"/>
          <w:szCs w:val="20"/>
        </w:rPr>
        <w:t>anda</w:t>
      </w:r>
      <w:proofErr w:type="spellEnd"/>
      <w:r w:rsidR="00361BF8" w:rsidRPr="00504272">
        <w:rPr>
          <w:rFonts w:ascii="Times New Roman" w:hAnsi="Times New Roman" w:cs="Times New Roman"/>
          <w:sz w:val="20"/>
          <w:szCs w:val="20"/>
        </w:rPr>
        <w:t xml:space="preserve"> WM </w:t>
      </w:r>
      <w:proofErr w:type="spellStart"/>
      <w:r w:rsidR="00361BF8" w:rsidRPr="00504272">
        <w:rPr>
          <w:rFonts w:ascii="Times New Roman" w:hAnsi="Times New Roman" w:cs="Times New Roman"/>
          <w:sz w:val="20"/>
          <w:szCs w:val="20"/>
        </w:rPr>
        <w:t>Schreckenberger</w:t>
      </w:r>
      <w:proofErr w:type="spellEnd"/>
      <w:r w:rsidR="00361BF8" w:rsidRPr="00504272">
        <w:rPr>
          <w:rFonts w:ascii="Times New Roman" w:hAnsi="Times New Roman" w:cs="Times New Roman"/>
          <w:sz w:val="20"/>
          <w:szCs w:val="20"/>
        </w:rPr>
        <w:t xml:space="preserve"> PC,</w:t>
      </w:r>
      <w:r w:rsidR="00FB110A" w:rsidRPr="00504272">
        <w:rPr>
          <w:rFonts w:ascii="Times New Roman" w:hAnsi="Times New Roman" w:cs="Times New Roman"/>
          <w:sz w:val="20"/>
          <w:szCs w:val="20"/>
        </w:rPr>
        <w:t xml:space="preserve"> Winn </w:t>
      </w:r>
      <w:proofErr w:type="spellStart"/>
      <w:r w:rsidR="00FB110A" w:rsidRPr="00504272">
        <w:rPr>
          <w:rFonts w:ascii="Times New Roman" w:hAnsi="Times New Roman" w:cs="Times New Roman"/>
          <w:sz w:val="20"/>
          <w:szCs w:val="20"/>
        </w:rPr>
        <w:t>Jr</w:t>
      </w:r>
      <w:proofErr w:type="spellEnd"/>
      <w:r w:rsidR="00FB110A" w:rsidRPr="00504272">
        <w:rPr>
          <w:rFonts w:ascii="Times New Roman" w:hAnsi="Times New Roman" w:cs="Times New Roman"/>
          <w:sz w:val="20"/>
          <w:szCs w:val="20"/>
        </w:rPr>
        <w:t xml:space="preserve"> W</w:t>
      </w:r>
      <w:r w:rsidRPr="00504272">
        <w:rPr>
          <w:rFonts w:ascii="Times New Roman" w:hAnsi="Times New Roman" w:cs="Times New Roman"/>
          <w:sz w:val="20"/>
          <w:szCs w:val="20"/>
        </w:rPr>
        <w:t xml:space="preserve">C. </w:t>
      </w:r>
      <w:r w:rsidRPr="00504272">
        <w:rPr>
          <w:rFonts w:ascii="Times New Roman" w:hAnsi="Times New Roman" w:cs="Times New Roman"/>
          <w:i/>
          <w:iCs/>
          <w:sz w:val="20"/>
          <w:szCs w:val="20"/>
        </w:rPr>
        <w:t>Color atlas and textbook of diagnostic microbiology</w:t>
      </w:r>
      <w:r w:rsidRPr="00504272">
        <w:rPr>
          <w:rFonts w:ascii="Times New Roman" w:hAnsi="Times New Roman" w:cs="Times New Roman"/>
          <w:sz w:val="20"/>
          <w:szCs w:val="20"/>
        </w:rPr>
        <w:t>. 5</w:t>
      </w:r>
      <w:r w:rsidR="00FB110A" w:rsidRPr="00504272">
        <w:rPr>
          <w:rFonts w:ascii="Times New Roman" w:hAnsi="Times New Roman" w:cs="Times New Roman"/>
          <w:sz w:val="20"/>
          <w:szCs w:val="20"/>
        </w:rPr>
        <w:t>th ed. Philadelphia: Lippincott,</w:t>
      </w:r>
      <w:r w:rsidRPr="00504272">
        <w:rPr>
          <w:rFonts w:ascii="Times New Roman" w:hAnsi="Times New Roman" w:cs="Times New Roman"/>
          <w:sz w:val="20"/>
          <w:szCs w:val="20"/>
        </w:rPr>
        <w:t xml:space="preserve"> </w:t>
      </w:r>
      <w:r w:rsidR="00FB110A" w:rsidRPr="00504272">
        <w:rPr>
          <w:rFonts w:ascii="Times New Roman" w:hAnsi="Times New Roman" w:cs="Times New Roman"/>
          <w:sz w:val="20"/>
          <w:szCs w:val="20"/>
        </w:rPr>
        <w:t>1997;</w:t>
      </w:r>
      <w:r w:rsidR="009D7C31" w:rsidRPr="00504272">
        <w:rPr>
          <w:rFonts w:ascii="Times New Roman" w:hAnsi="Times New Roman" w:cs="Times New Roman"/>
          <w:sz w:val="20"/>
          <w:szCs w:val="20"/>
        </w:rPr>
        <w:t xml:space="preserve"> pp</w:t>
      </w:r>
      <w:r w:rsidR="00FB110A" w:rsidRPr="00504272">
        <w:rPr>
          <w:rFonts w:ascii="Times New Roman" w:hAnsi="Times New Roman" w:cs="Times New Roman"/>
          <w:sz w:val="20"/>
          <w:szCs w:val="20"/>
        </w:rPr>
        <w:t xml:space="preserve"> </w:t>
      </w:r>
      <w:r w:rsidRPr="00504272">
        <w:rPr>
          <w:rFonts w:ascii="Times New Roman" w:hAnsi="Times New Roman" w:cs="Times New Roman"/>
          <w:sz w:val="20"/>
          <w:szCs w:val="20"/>
        </w:rPr>
        <w:t>1395.</w:t>
      </w:r>
    </w:p>
    <w:p w:rsidR="006D7AAF" w:rsidRPr="00504272" w:rsidRDefault="006D7AAF"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Mbata</w:t>
      </w:r>
      <w:proofErr w:type="spellEnd"/>
      <w:r w:rsidRPr="00504272">
        <w:rPr>
          <w:rFonts w:ascii="Times New Roman" w:hAnsi="Times New Roman" w:cs="Times New Roman"/>
          <w:sz w:val="20"/>
          <w:szCs w:val="20"/>
        </w:rPr>
        <w:t xml:space="preserve"> T. Prevalence and </w:t>
      </w:r>
      <w:proofErr w:type="spellStart"/>
      <w:r w:rsidRPr="00504272">
        <w:rPr>
          <w:rFonts w:ascii="Times New Roman" w:hAnsi="Times New Roman" w:cs="Times New Roman"/>
          <w:sz w:val="20"/>
          <w:szCs w:val="20"/>
        </w:rPr>
        <w:t>antibiogram</w:t>
      </w:r>
      <w:proofErr w:type="spellEnd"/>
      <w:r w:rsidRPr="00504272">
        <w:rPr>
          <w:rFonts w:ascii="Times New Roman" w:hAnsi="Times New Roman" w:cs="Times New Roman"/>
          <w:sz w:val="20"/>
          <w:szCs w:val="20"/>
        </w:rPr>
        <w:t xml:space="preserve"> of urinary tract infections among prison inmates In Nigeria</w:t>
      </w:r>
      <w:r w:rsidRPr="00504272">
        <w:rPr>
          <w:rFonts w:ascii="Times New Roman" w:hAnsi="Times New Roman" w:cs="Times New Roman"/>
          <w:i/>
          <w:iCs/>
          <w:sz w:val="20"/>
          <w:szCs w:val="20"/>
        </w:rPr>
        <w:t xml:space="preserve">. </w:t>
      </w:r>
      <w:r w:rsidRPr="00504272">
        <w:rPr>
          <w:rFonts w:ascii="Times New Roman" w:hAnsi="Times New Roman" w:cs="Times New Roman"/>
          <w:iCs/>
          <w:sz w:val="20"/>
          <w:szCs w:val="20"/>
        </w:rPr>
        <w:t>The Internet Journal of Microbiology</w:t>
      </w:r>
      <w:r w:rsidRPr="00504272">
        <w:rPr>
          <w:rFonts w:ascii="Times New Roman" w:hAnsi="Times New Roman" w:cs="Times New Roman"/>
          <w:sz w:val="20"/>
          <w:szCs w:val="20"/>
        </w:rPr>
        <w:t>.</w:t>
      </w:r>
      <w:r w:rsidR="00FB110A" w:rsidRPr="00504272">
        <w:rPr>
          <w:rFonts w:ascii="Times New Roman" w:hAnsi="Times New Roman" w:cs="Times New Roman"/>
          <w:sz w:val="20"/>
          <w:szCs w:val="20"/>
        </w:rPr>
        <w:t xml:space="preserve"> 2007;</w:t>
      </w:r>
      <w:r w:rsidRPr="00504272">
        <w:rPr>
          <w:rFonts w:ascii="Times New Roman" w:hAnsi="Times New Roman" w:cs="Times New Roman"/>
          <w:sz w:val="20"/>
          <w:szCs w:val="20"/>
        </w:rPr>
        <w:t xml:space="preserve"> 3:2.</w:t>
      </w:r>
    </w:p>
    <w:p w:rsidR="006D7AAF" w:rsidRPr="00504272" w:rsidRDefault="0080658A" w:rsidP="00504272">
      <w:pPr>
        <w:pStyle w:val="ListParagraph"/>
        <w:numPr>
          <w:ilvl w:val="0"/>
          <w:numId w:val="5"/>
        </w:numPr>
        <w:spacing w:after="0" w:line="240" w:lineRule="auto"/>
        <w:rPr>
          <w:rFonts w:ascii="Times New Roman" w:hAnsi="Times New Roman" w:cs="Times New Roman"/>
          <w:b/>
          <w:bCs/>
          <w:sz w:val="20"/>
          <w:szCs w:val="20"/>
        </w:rPr>
      </w:pPr>
      <w:proofErr w:type="spellStart"/>
      <w:r w:rsidRPr="00504272">
        <w:rPr>
          <w:rFonts w:ascii="Times New Roman" w:hAnsi="Times New Roman" w:cs="Times New Roman"/>
          <w:sz w:val="20"/>
          <w:szCs w:val="20"/>
        </w:rPr>
        <w:t>Mezue</w:t>
      </w:r>
      <w:proofErr w:type="spellEnd"/>
      <w:r w:rsidRPr="00504272">
        <w:rPr>
          <w:rFonts w:ascii="Times New Roman" w:hAnsi="Times New Roman" w:cs="Times New Roman"/>
          <w:sz w:val="20"/>
          <w:szCs w:val="20"/>
        </w:rPr>
        <w:t xml:space="preserve"> K </w:t>
      </w:r>
      <w:proofErr w:type="spellStart"/>
      <w:r w:rsidRPr="00504272">
        <w:rPr>
          <w:rFonts w:ascii="Times New Roman" w:hAnsi="Times New Roman" w:cs="Times New Roman"/>
          <w:sz w:val="20"/>
          <w:szCs w:val="20"/>
        </w:rPr>
        <w:t>Ofong</w:t>
      </w:r>
      <w:proofErr w:type="spellEnd"/>
      <w:r w:rsidRPr="00504272">
        <w:rPr>
          <w:rFonts w:ascii="Times New Roman" w:hAnsi="Times New Roman" w:cs="Times New Roman"/>
          <w:sz w:val="20"/>
          <w:szCs w:val="20"/>
        </w:rPr>
        <w:t xml:space="preserve"> C </w:t>
      </w:r>
      <w:proofErr w:type="spellStart"/>
      <w:r w:rsidRPr="00504272">
        <w:rPr>
          <w:rFonts w:ascii="Times New Roman" w:hAnsi="Times New Roman" w:cs="Times New Roman"/>
          <w:sz w:val="20"/>
          <w:szCs w:val="20"/>
        </w:rPr>
        <w:t>Nmezi</w:t>
      </w:r>
      <w:proofErr w:type="spellEnd"/>
      <w:r w:rsidRPr="00504272">
        <w:rPr>
          <w:rFonts w:ascii="Times New Roman" w:hAnsi="Times New Roman" w:cs="Times New Roman"/>
          <w:sz w:val="20"/>
          <w:szCs w:val="20"/>
        </w:rPr>
        <w:t xml:space="preserve"> D,</w:t>
      </w:r>
      <w:r w:rsidR="006D7AAF" w:rsidRPr="00504272">
        <w:rPr>
          <w:rFonts w:ascii="Times New Roman" w:hAnsi="Times New Roman" w:cs="Times New Roman"/>
          <w:sz w:val="20"/>
          <w:szCs w:val="20"/>
        </w:rPr>
        <w:t xml:space="preserve"> </w:t>
      </w:r>
      <w:proofErr w:type="spellStart"/>
      <w:r w:rsidR="006D7AAF" w:rsidRPr="00504272">
        <w:rPr>
          <w:rFonts w:ascii="Times New Roman" w:hAnsi="Times New Roman" w:cs="Times New Roman"/>
          <w:sz w:val="20"/>
          <w:szCs w:val="20"/>
        </w:rPr>
        <w:t>Ugochukwu</w:t>
      </w:r>
      <w:proofErr w:type="spellEnd"/>
      <w:r w:rsidR="006D7AAF" w:rsidRPr="00504272">
        <w:rPr>
          <w:rFonts w:ascii="Times New Roman" w:hAnsi="Times New Roman" w:cs="Times New Roman"/>
          <w:sz w:val="20"/>
          <w:szCs w:val="20"/>
        </w:rPr>
        <w:t>-Obi G</w:t>
      </w:r>
      <w:r w:rsidR="006D7AAF" w:rsidRPr="00504272">
        <w:rPr>
          <w:rStyle w:val="Strong"/>
          <w:rFonts w:ascii="Times New Roman" w:hAnsi="Times New Roman" w:cs="Times New Roman"/>
          <w:b w:val="0"/>
          <w:sz w:val="20"/>
          <w:szCs w:val="20"/>
        </w:rPr>
        <w:t xml:space="preserve">. </w:t>
      </w:r>
      <w:r w:rsidR="006D7AAF" w:rsidRPr="00504272">
        <w:rPr>
          <w:rFonts w:ascii="Times New Roman" w:hAnsi="Times New Roman" w:cs="Times New Roman"/>
          <w:sz w:val="20"/>
          <w:szCs w:val="20"/>
        </w:rPr>
        <w:t>Antibiotic sensitivity patterns in urinary tract infections at a tertiary hospital</w:t>
      </w:r>
      <w:r w:rsidR="006D7AAF" w:rsidRPr="00504272">
        <w:rPr>
          <w:rStyle w:val="Strong"/>
          <w:rFonts w:ascii="Times New Roman" w:hAnsi="Times New Roman" w:cs="Times New Roman"/>
          <w:b w:val="0"/>
          <w:sz w:val="20"/>
          <w:szCs w:val="20"/>
        </w:rPr>
        <w:t>.</w:t>
      </w:r>
      <w:r w:rsidR="006D7AAF" w:rsidRPr="00504272">
        <w:rPr>
          <w:rFonts w:ascii="Times New Roman" w:hAnsi="Times New Roman" w:cs="Times New Roman"/>
          <w:sz w:val="20"/>
          <w:szCs w:val="20"/>
        </w:rPr>
        <w:t xml:space="preserve"> University of Nigeria Medical Students Association</w:t>
      </w:r>
      <w:r w:rsidR="004156ED" w:rsidRPr="00504272">
        <w:rPr>
          <w:rFonts w:ascii="Times New Roman" w:hAnsi="Times New Roman" w:cs="Times New Roman"/>
          <w:sz w:val="20"/>
          <w:szCs w:val="20"/>
        </w:rPr>
        <w:t xml:space="preserve"> </w:t>
      </w:r>
      <w:r w:rsidR="004156ED" w:rsidRPr="00504272">
        <w:rPr>
          <w:rStyle w:val="Strong"/>
          <w:rFonts w:ascii="Times New Roman" w:hAnsi="Times New Roman" w:cs="Times New Roman"/>
          <w:b w:val="0"/>
          <w:sz w:val="20"/>
          <w:szCs w:val="20"/>
        </w:rPr>
        <w:t>2006</w:t>
      </w:r>
    </w:p>
    <w:p w:rsidR="006D7AAF" w:rsidRPr="00504272" w:rsidRDefault="006D7AAF" w:rsidP="00504272">
      <w:pPr>
        <w:pStyle w:val="ListParagraph"/>
        <w:numPr>
          <w:ilvl w:val="0"/>
          <w:numId w:val="5"/>
        </w:numPr>
        <w:spacing w:after="0" w:line="240" w:lineRule="auto"/>
        <w:rPr>
          <w:rStyle w:val="z3988"/>
          <w:rFonts w:ascii="Times New Roman" w:hAnsi="Times New Roman" w:cs="Times New Roman"/>
          <w:sz w:val="20"/>
          <w:szCs w:val="20"/>
        </w:rPr>
      </w:pPr>
      <w:proofErr w:type="spellStart"/>
      <w:r w:rsidRPr="00504272">
        <w:rPr>
          <w:rStyle w:val="z3988"/>
          <w:rFonts w:ascii="Times New Roman" w:hAnsi="Times New Roman" w:cs="Times New Roman"/>
          <w:sz w:val="20"/>
          <w:szCs w:val="20"/>
        </w:rPr>
        <w:lastRenderedPageBreak/>
        <w:t>Mimms</w:t>
      </w:r>
      <w:proofErr w:type="spellEnd"/>
      <w:r w:rsidRPr="00504272">
        <w:rPr>
          <w:rStyle w:val="z3988"/>
          <w:rFonts w:ascii="Times New Roman" w:hAnsi="Times New Roman" w:cs="Times New Roman"/>
          <w:sz w:val="20"/>
          <w:szCs w:val="20"/>
        </w:rPr>
        <w:t xml:space="preserve"> C, </w:t>
      </w:r>
      <w:proofErr w:type="spellStart"/>
      <w:r w:rsidRPr="00504272">
        <w:rPr>
          <w:rStyle w:val="z3988"/>
          <w:rFonts w:ascii="Times New Roman" w:hAnsi="Times New Roman" w:cs="Times New Roman"/>
          <w:sz w:val="20"/>
          <w:szCs w:val="20"/>
        </w:rPr>
        <w:t>Pl</w:t>
      </w:r>
      <w:r w:rsidR="00361BF8" w:rsidRPr="00504272">
        <w:rPr>
          <w:rStyle w:val="z3988"/>
          <w:rFonts w:ascii="Times New Roman" w:hAnsi="Times New Roman" w:cs="Times New Roman"/>
          <w:sz w:val="20"/>
          <w:szCs w:val="20"/>
        </w:rPr>
        <w:t>ayfair</w:t>
      </w:r>
      <w:proofErr w:type="spellEnd"/>
      <w:r w:rsidR="00361BF8" w:rsidRPr="00504272">
        <w:rPr>
          <w:rStyle w:val="z3988"/>
          <w:rFonts w:ascii="Times New Roman" w:hAnsi="Times New Roman" w:cs="Times New Roman"/>
          <w:sz w:val="20"/>
          <w:szCs w:val="20"/>
        </w:rPr>
        <w:t xml:space="preserve"> J, </w:t>
      </w:r>
      <w:proofErr w:type="spellStart"/>
      <w:r w:rsidR="00361BF8" w:rsidRPr="00504272">
        <w:rPr>
          <w:rStyle w:val="z3988"/>
          <w:rFonts w:ascii="Times New Roman" w:hAnsi="Times New Roman" w:cs="Times New Roman"/>
          <w:sz w:val="20"/>
          <w:szCs w:val="20"/>
        </w:rPr>
        <w:t>Riott</w:t>
      </w:r>
      <w:proofErr w:type="spellEnd"/>
      <w:r w:rsidR="00361BF8" w:rsidRPr="00504272">
        <w:rPr>
          <w:rStyle w:val="z3988"/>
          <w:rFonts w:ascii="Times New Roman" w:hAnsi="Times New Roman" w:cs="Times New Roman"/>
          <w:sz w:val="20"/>
          <w:szCs w:val="20"/>
        </w:rPr>
        <w:t xml:space="preserve"> I, Wakelin D,</w:t>
      </w:r>
      <w:r w:rsidRPr="00504272">
        <w:rPr>
          <w:rStyle w:val="z3988"/>
          <w:rFonts w:ascii="Times New Roman" w:hAnsi="Times New Roman" w:cs="Times New Roman"/>
          <w:sz w:val="20"/>
          <w:szCs w:val="20"/>
        </w:rPr>
        <w:t xml:space="preserve"> Williams R.. Urinary tract infection. </w:t>
      </w:r>
      <w:r w:rsidRPr="00504272">
        <w:rPr>
          <w:rStyle w:val="z3988"/>
          <w:rFonts w:ascii="Times New Roman" w:hAnsi="Times New Roman" w:cs="Times New Roman"/>
          <w:i/>
          <w:sz w:val="20"/>
          <w:szCs w:val="20"/>
        </w:rPr>
        <w:t>Medical Microbiology</w:t>
      </w:r>
      <w:r w:rsidRPr="00504272">
        <w:rPr>
          <w:rStyle w:val="z3988"/>
          <w:rFonts w:ascii="Times New Roman" w:hAnsi="Times New Roman" w:cs="Times New Roman"/>
          <w:sz w:val="20"/>
          <w:szCs w:val="20"/>
        </w:rPr>
        <w:t>. 2nd ed. London: Mosby International Ltd.</w:t>
      </w:r>
      <w:r w:rsidR="004156ED" w:rsidRPr="00504272">
        <w:rPr>
          <w:rStyle w:val="z3988"/>
          <w:rFonts w:ascii="Times New Roman" w:hAnsi="Times New Roman" w:cs="Times New Roman"/>
          <w:sz w:val="20"/>
          <w:szCs w:val="20"/>
        </w:rPr>
        <w:t xml:space="preserve"> 1998;</w:t>
      </w:r>
      <w:r w:rsidRPr="00504272">
        <w:rPr>
          <w:rStyle w:val="z3988"/>
          <w:rFonts w:ascii="Times New Roman" w:hAnsi="Times New Roman" w:cs="Times New Roman"/>
          <w:sz w:val="20"/>
          <w:szCs w:val="20"/>
        </w:rPr>
        <w:t xml:space="preserve"> 18:221-228.</w:t>
      </w:r>
    </w:p>
    <w:p w:rsidR="006D7AAF" w:rsidRPr="00504272" w:rsidRDefault="0089772F" w:rsidP="00504272">
      <w:pPr>
        <w:pStyle w:val="ListParagraph"/>
        <w:numPr>
          <w:ilvl w:val="0"/>
          <w:numId w:val="5"/>
        </w:numPr>
        <w:spacing w:after="0" w:line="240" w:lineRule="auto"/>
        <w:rPr>
          <w:rFonts w:ascii="Times New Roman" w:hAnsi="Times New Roman" w:cs="Times New Roman"/>
          <w:sz w:val="20"/>
          <w:szCs w:val="20"/>
        </w:rPr>
      </w:pPr>
      <w:hyperlink r:id="rId12" w:history="1">
        <w:proofErr w:type="spellStart"/>
        <w:r w:rsidR="006D7AAF" w:rsidRPr="00504272">
          <w:rPr>
            <w:rStyle w:val="Hyperlink"/>
            <w:rFonts w:ascii="Times New Roman" w:hAnsi="Times New Roman" w:cs="Times New Roman"/>
            <w:color w:val="auto"/>
            <w:sz w:val="20"/>
            <w:szCs w:val="20"/>
            <w:u w:val="none"/>
          </w:rPr>
          <w:t>Muder</w:t>
        </w:r>
        <w:proofErr w:type="spellEnd"/>
        <w:r w:rsidR="006D7AAF" w:rsidRPr="00504272">
          <w:rPr>
            <w:rStyle w:val="Hyperlink"/>
            <w:rFonts w:ascii="Times New Roman" w:hAnsi="Times New Roman" w:cs="Times New Roman"/>
            <w:color w:val="auto"/>
            <w:sz w:val="20"/>
            <w:szCs w:val="20"/>
            <w:u w:val="none"/>
          </w:rPr>
          <w:t xml:space="preserve"> RR</w:t>
        </w:r>
      </w:hyperlink>
      <w:r w:rsidR="006D7AAF" w:rsidRPr="00504272">
        <w:rPr>
          <w:rFonts w:ascii="Times New Roman" w:hAnsi="Times New Roman" w:cs="Times New Roman"/>
          <w:sz w:val="20"/>
          <w:szCs w:val="20"/>
        </w:rPr>
        <w:t xml:space="preserve">, </w:t>
      </w:r>
      <w:hyperlink r:id="rId13" w:history="1">
        <w:proofErr w:type="spellStart"/>
        <w:r w:rsidR="006D7AAF" w:rsidRPr="00504272">
          <w:rPr>
            <w:rStyle w:val="Hyperlink"/>
            <w:rFonts w:ascii="Times New Roman" w:hAnsi="Times New Roman" w:cs="Times New Roman"/>
            <w:color w:val="auto"/>
            <w:sz w:val="20"/>
            <w:szCs w:val="20"/>
            <w:u w:val="none"/>
          </w:rPr>
          <w:t>Brennen</w:t>
        </w:r>
        <w:proofErr w:type="spellEnd"/>
        <w:r w:rsidR="006D7AAF" w:rsidRPr="00504272">
          <w:rPr>
            <w:rStyle w:val="Hyperlink"/>
            <w:rFonts w:ascii="Times New Roman" w:hAnsi="Times New Roman" w:cs="Times New Roman"/>
            <w:color w:val="auto"/>
            <w:sz w:val="20"/>
            <w:szCs w:val="20"/>
            <w:u w:val="none"/>
          </w:rPr>
          <w:t xml:space="preserve"> C</w:t>
        </w:r>
      </w:hyperlink>
      <w:r w:rsidR="006D7AAF" w:rsidRPr="00504272">
        <w:rPr>
          <w:rFonts w:ascii="Times New Roman" w:hAnsi="Times New Roman" w:cs="Times New Roman"/>
          <w:sz w:val="20"/>
          <w:szCs w:val="20"/>
        </w:rPr>
        <w:t xml:space="preserve">, </w:t>
      </w:r>
      <w:hyperlink r:id="rId14" w:history="1">
        <w:proofErr w:type="spellStart"/>
        <w:r w:rsidR="006D7AAF" w:rsidRPr="00504272">
          <w:rPr>
            <w:rStyle w:val="Hyperlink"/>
            <w:rFonts w:ascii="Times New Roman" w:hAnsi="Times New Roman" w:cs="Times New Roman"/>
            <w:color w:val="auto"/>
            <w:sz w:val="20"/>
            <w:szCs w:val="20"/>
            <w:u w:val="none"/>
          </w:rPr>
          <w:t>Rihs</w:t>
        </w:r>
        <w:proofErr w:type="spellEnd"/>
        <w:r w:rsidR="006D7AAF" w:rsidRPr="00504272">
          <w:rPr>
            <w:rStyle w:val="Hyperlink"/>
            <w:rFonts w:ascii="Times New Roman" w:hAnsi="Times New Roman" w:cs="Times New Roman"/>
            <w:color w:val="auto"/>
            <w:sz w:val="20"/>
            <w:szCs w:val="20"/>
            <w:u w:val="none"/>
          </w:rPr>
          <w:t xml:space="preserve"> JD</w:t>
        </w:r>
      </w:hyperlink>
      <w:r w:rsidR="006D7AAF" w:rsidRPr="00504272">
        <w:rPr>
          <w:rFonts w:ascii="Times New Roman" w:hAnsi="Times New Roman" w:cs="Times New Roman"/>
          <w:sz w:val="20"/>
          <w:szCs w:val="20"/>
        </w:rPr>
        <w:t xml:space="preserve">, </w:t>
      </w:r>
      <w:hyperlink r:id="rId15" w:history="1">
        <w:r w:rsidR="006D7AAF" w:rsidRPr="00504272">
          <w:rPr>
            <w:rStyle w:val="Hyperlink"/>
            <w:rFonts w:ascii="Times New Roman" w:hAnsi="Times New Roman" w:cs="Times New Roman"/>
            <w:color w:val="auto"/>
            <w:sz w:val="20"/>
            <w:szCs w:val="20"/>
            <w:u w:val="none"/>
          </w:rPr>
          <w:t>Wagener MM</w:t>
        </w:r>
      </w:hyperlink>
      <w:r w:rsidR="006D7AAF" w:rsidRPr="00504272">
        <w:rPr>
          <w:rFonts w:ascii="Times New Roman" w:hAnsi="Times New Roman" w:cs="Times New Roman"/>
          <w:sz w:val="20"/>
          <w:szCs w:val="20"/>
        </w:rPr>
        <w:t xml:space="preserve">, </w:t>
      </w:r>
      <w:hyperlink r:id="rId16" w:history="1">
        <w:proofErr w:type="spellStart"/>
        <w:r w:rsidR="006D7AAF" w:rsidRPr="00504272">
          <w:rPr>
            <w:rStyle w:val="Hyperlink"/>
            <w:rFonts w:ascii="Times New Roman" w:hAnsi="Times New Roman" w:cs="Times New Roman"/>
            <w:color w:val="auto"/>
            <w:sz w:val="20"/>
            <w:szCs w:val="20"/>
            <w:u w:val="none"/>
          </w:rPr>
          <w:t>Obman</w:t>
        </w:r>
        <w:proofErr w:type="spellEnd"/>
        <w:r w:rsidR="006D7AAF" w:rsidRPr="00504272">
          <w:rPr>
            <w:rStyle w:val="Hyperlink"/>
            <w:rFonts w:ascii="Times New Roman" w:hAnsi="Times New Roman" w:cs="Times New Roman"/>
            <w:color w:val="auto"/>
            <w:sz w:val="20"/>
            <w:szCs w:val="20"/>
            <w:u w:val="none"/>
          </w:rPr>
          <w:t xml:space="preserve"> A</w:t>
        </w:r>
      </w:hyperlink>
      <w:r w:rsidR="006D7AAF" w:rsidRPr="00504272">
        <w:rPr>
          <w:rFonts w:ascii="Times New Roman" w:hAnsi="Times New Roman" w:cs="Times New Roman"/>
          <w:sz w:val="20"/>
          <w:szCs w:val="20"/>
        </w:rPr>
        <w:t xml:space="preserve">, </w:t>
      </w:r>
      <w:hyperlink r:id="rId17" w:history="1">
        <w:r w:rsidR="006D7AAF" w:rsidRPr="00504272">
          <w:rPr>
            <w:rStyle w:val="Hyperlink"/>
            <w:rFonts w:ascii="Times New Roman" w:hAnsi="Times New Roman" w:cs="Times New Roman"/>
            <w:color w:val="auto"/>
            <w:sz w:val="20"/>
            <w:szCs w:val="20"/>
            <w:u w:val="none"/>
          </w:rPr>
          <w:t>Stout JE</w:t>
        </w:r>
      </w:hyperlink>
      <w:r w:rsidR="006D7AAF" w:rsidRPr="00504272">
        <w:rPr>
          <w:rFonts w:ascii="Times New Roman" w:hAnsi="Times New Roman" w:cs="Times New Roman"/>
          <w:sz w:val="20"/>
          <w:szCs w:val="20"/>
        </w:rPr>
        <w:t xml:space="preserve">, </w:t>
      </w:r>
      <w:hyperlink r:id="rId18" w:history="1">
        <w:r w:rsidR="006D7AAF" w:rsidRPr="00504272">
          <w:rPr>
            <w:rStyle w:val="Hyperlink"/>
            <w:rFonts w:ascii="Times New Roman" w:hAnsi="Times New Roman" w:cs="Times New Roman"/>
            <w:color w:val="auto"/>
            <w:sz w:val="20"/>
            <w:szCs w:val="20"/>
            <w:u w:val="none"/>
          </w:rPr>
          <w:t>Yu VL</w:t>
        </w:r>
      </w:hyperlink>
      <w:r w:rsidR="006D7AAF" w:rsidRPr="00504272">
        <w:rPr>
          <w:rStyle w:val="z3988"/>
          <w:rFonts w:ascii="Times New Roman" w:hAnsi="Times New Roman" w:cs="Times New Roman"/>
          <w:sz w:val="20"/>
          <w:szCs w:val="20"/>
        </w:rPr>
        <w:t xml:space="preserve"> </w:t>
      </w:r>
      <w:r w:rsidR="006D7AAF" w:rsidRPr="00504272">
        <w:rPr>
          <w:rFonts w:ascii="Times New Roman" w:hAnsi="Times New Roman" w:cs="Times New Roman"/>
          <w:bCs/>
          <w:sz w:val="20"/>
          <w:szCs w:val="20"/>
        </w:rPr>
        <w:t xml:space="preserve">Isolation of Staphylococcus </w:t>
      </w:r>
      <w:proofErr w:type="spellStart"/>
      <w:r w:rsidR="006D7AAF" w:rsidRPr="00504272">
        <w:rPr>
          <w:rFonts w:ascii="Times New Roman" w:hAnsi="Times New Roman" w:cs="Times New Roman"/>
          <w:bCs/>
          <w:sz w:val="20"/>
          <w:szCs w:val="20"/>
        </w:rPr>
        <w:t>aureus</w:t>
      </w:r>
      <w:proofErr w:type="spellEnd"/>
      <w:r w:rsidR="006D7AAF" w:rsidRPr="00504272">
        <w:rPr>
          <w:rFonts w:ascii="Times New Roman" w:hAnsi="Times New Roman" w:cs="Times New Roman"/>
          <w:bCs/>
          <w:sz w:val="20"/>
          <w:szCs w:val="20"/>
        </w:rPr>
        <w:t xml:space="preserve"> from the urinary tract: association of isolation with symptomatic urinary tract infection and subsequent staphylococcal </w:t>
      </w:r>
      <w:proofErr w:type="spellStart"/>
      <w:r w:rsidR="006D7AAF" w:rsidRPr="00504272">
        <w:rPr>
          <w:rFonts w:ascii="Times New Roman" w:hAnsi="Times New Roman" w:cs="Times New Roman"/>
          <w:bCs/>
          <w:sz w:val="20"/>
          <w:szCs w:val="20"/>
        </w:rPr>
        <w:t>bacteremia</w:t>
      </w:r>
      <w:proofErr w:type="spellEnd"/>
      <w:r w:rsidR="006D7AAF" w:rsidRPr="00504272">
        <w:rPr>
          <w:rFonts w:ascii="Times New Roman" w:hAnsi="Times New Roman" w:cs="Times New Roman"/>
          <w:bCs/>
          <w:sz w:val="20"/>
          <w:szCs w:val="20"/>
        </w:rPr>
        <w:t>.</w:t>
      </w:r>
      <w:r w:rsidR="006D7AAF" w:rsidRPr="00504272">
        <w:rPr>
          <w:rFonts w:ascii="Times New Roman" w:hAnsi="Times New Roman" w:cs="Times New Roman"/>
          <w:sz w:val="20"/>
          <w:szCs w:val="20"/>
        </w:rPr>
        <w:t xml:space="preserve"> </w:t>
      </w:r>
      <w:hyperlink r:id="rId19" w:tooltip="Clinical infectious diseases : an official publication of the Infectious Diseases Society of America." w:history="1">
        <w:r w:rsidR="006D7AAF" w:rsidRPr="00504272">
          <w:rPr>
            <w:rStyle w:val="Hyperlink"/>
            <w:rFonts w:ascii="Times New Roman" w:hAnsi="Times New Roman" w:cs="Times New Roman"/>
            <w:color w:val="auto"/>
            <w:sz w:val="20"/>
            <w:szCs w:val="20"/>
            <w:u w:val="none"/>
          </w:rPr>
          <w:t>Clinical Infectious Disease</w:t>
        </w:r>
        <w:r w:rsidR="006D7AAF" w:rsidRPr="00504272">
          <w:rPr>
            <w:rStyle w:val="Hyperlink"/>
            <w:rFonts w:ascii="Times New Roman" w:hAnsi="Times New Roman" w:cs="Times New Roman"/>
            <w:i/>
            <w:color w:val="auto"/>
            <w:sz w:val="20"/>
            <w:szCs w:val="20"/>
            <w:u w:val="none"/>
          </w:rPr>
          <w:t>.</w:t>
        </w:r>
      </w:hyperlink>
      <w:r w:rsidR="001B60B6" w:rsidRPr="00504272">
        <w:rPr>
          <w:rFonts w:ascii="Times New Roman" w:hAnsi="Times New Roman" w:cs="Times New Roman"/>
          <w:sz w:val="20"/>
          <w:szCs w:val="20"/>
        </w:rPr>
        <w:t xml:space="preserve"> 2006 </w:t>
      </w:r>
      <w:r w:rsidR="006D7AAF" w:rsidRPr="00504272">
        <w:rPr>
          <w:rFonts w:ascii="Times New Roman" w:hAnsi="Times New Roman" w:cs="Times New Roman"/>
          <w:sz w:val="20"/>
          <w:szCs w:val="20"/>
        </w:rPr>
        <w:t>; 42(1):46-50</w:t>
      </w:r>
    </w:p>
    <w:p w:rsidR="006D7AAF" w:rsidRPr="00504272" w:rsidRDefault="00361BF8"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Mullenix</w:t>
      </w:r>
      <w:proofErr w:type="spellEnd"/>
      <w:r w:rsidRPr="00504272">
        <w:rPr>
          <w:rFonts w:ascii="Times New Roman" w:hAnsi="Times New Roman" w:cs="Times New Roman"/>
          <w:sz w:val="20"/>
          <w:szCs w:val="20"/>
        </w:rPr>
        <w:t xml:space="preserve"> TA,</w:t>
      </w:r>
      <w:r w:rsidR="006D7AAF" w:rsidRPr="00504272">
        <w:rPr>
          <w:rFonts w:ascii="Times New Roman" w:hAnsi="Times New Roman" w:cs="Times New Roman"/>
          <w:sz w:val="20"/>
          <w:szCs w:val="20"/>
        </w:rPr>
        <w:t xml:space="preserve"> Prince RA.. Urinary tract infections and </w:t>
      </w:r>
      <w:proofErr w:type="spellStart"/>
      <w:r w:rsidR="006D7AAF" w:rsidRPr="00504272">
        <w:rPr>
          <w:rFonts w:ascii="Times New Roman" w:hAnsi="Times New Roman" w:cs="Times New Roman"/>
          <w:sz w:val="20"/>
          <w:szCs w:val="20"/>
        </w:rPr>
        <w:t>prostatitis</w:t>
      </w:r>
      <w:proofErr w:type="spellEnd"/>
      <w:r w:rsidR="006D7AAF" w:rsidRPr="00504272">
        <w:rPr>
          <w:rFonts w:ascii="Times New Roman" w:hAnsi="Times New Roman" w:cs="Times New Roman"/>
          <w:sz w:val="20"/>
          <w:szCs w:val="20"/>
        </w:rPr>
        <w:t xml:space="preserve">. </w:t>
      </w:r>
      <w:r w:rsidR="006D7AAF" w:rsidRPr="00504272">
        <w:rPr>
          <w:rFonts w:ascii="Times New Roman" w:hAnsi="Times New Roman" w:cs="Times New Roman"/>
          <w:i/>
          <w:sz w:val="20"/>
          <w:szCs w:val="20"/>
        </w:rPr>
        <w:t xml:space="preserve">Pharmacotherapy: a </w:t>
      </w:r>
      <w:proofErr w:type="spellStart"/>
      <w:r w:rsidR="006D7AAF" w:rsidRPr="00504272">
        <w:rPr>
          <w:rFonts w:ascii="Times New Roman" w:hAnsi="Times New Roman" w:cs="Times New Roman"/>
          <w:i/>
          <w:sz w:val="20"/>
          <w:szCs w:val="20"/>
        </w:rPr>
        <w:t>pathophysiologic</w:t>
      </w:r>
      <w:proofErr w:type="spellEnd"/>
      <w:r w:rsidR="006D7AAF" w:rsidRPr="00504272">
        <w:rPr>
          <w:rFonts w:ascii="Times New Roman" w:hAnsi="Times New Roman" w:cs="Times New Roman"/>
          <w:i/>
          <w:sz w:val="20"/>
          <w:szCs w:val="20"/>
        </w:rPr>
        <w:t xml:space="preserve"> approach</w:t>
      </w:r>
      <w:r w:rsidR="006D7AAF" w:rsidRPr="00504272">
        <w:rPr>
          <w:rFonts w:ascii="Times New Roman" w:hAnsi="Times New Roman" w:cs="Times New Roman"/>
          <w:sz w:val="20"/>
          <w:szCs w:val="20"/>
        </w:rPr>
        <w:t xml:space="preserve">. Eds. J.T. </w:t>
      </w:r>
      <w:proofErr w:type="spellStart"/>
      <w:r w:rsidR="006D7AAF" w:rsidRPr="00504272">
        <w:rPr>
          <w:rFonts w:ascii="Times New Roman" w:hAnsi="Times New Roman" w:cs="Times New Roman"/>
          <w:sz w:val="20"/>
          <w:szCs w:val="20"/>
        </w:rPr>
        <w:t>DiPiro</w:t>
      </w:r>
      <w:proofErr w:type="spellEnd"/>
      <w:r w:rsidR="006D7AAF" w:rsidRPr="00504272">
        <w:rPr>
          <w:rFonts w:ascii="Times New Roman" w:hAnsi="Times New Roman" w:cs="Times New Roman"/>
          <w:sz w:val="20"/>
          <w:szCs w:val="20"/>
        </w:rPr>
        <w:t xml:space="preserve">, RL. Talbert G.C. Yee </w:t>
      </w:r>
      <w:r w:rsidR="006D7AAF" w:rsidRPr="00504272">
        <w:rPr>
          <w:rFonts w:ascii="Times New Roman" w:hAnsi="Times New Roman" w:cs="Times New Roman"/>
          <w:i/>
          <w:sz w:val="20"/>
          <w:szCs w:val="20"/>
        </w:rPr>
        <w:t>et al.;</w:t>
      </w:r>
      <w:r w:rsidR="006D7AAF" w:rsidRPr="00504272">
        <w:rPr>
          <w:rFonts w:ascii="Times New Roman" w:hAnsi="Times New Roman" w:cs="Times New Roman"/>
          <w:sz w:val="20"/>
          <w:szCs w:val="20"/>
        </w:rPr>
        <w:t xml:space="preserve"> 4th ed. Connecticut: Appleton &amp; Lange </w:t>
      </w:r>
      <w:r w:rsidR="004156ED" w:rsidRPr="00504272">
        <w:rPr>
          <w:rFonts w:ascii="Times New Roman" w:hAnsi="Times New Roman" w:cs="Times New Roman"/>
          <w:sz w:val="20"/>
          <w:szCs w:val="20"/>
        </w:rPr>
        <w:t>1999</w:t>
      </w:r>
      <w:r w:rsidR="009D7C31" w:rsidRPr="00504272">
        <w:rPr>
          <w:rFonts w:ascii="Times New Roman" w:hAnsi="Times New Roman" w:cs="Times New Roman"/>
          <w:sz w:val="20"/>
          <w:szCs w:val="20"/>
        </w:rPr>
        <w:t>; pp</w:t>
      </w:r>
      <w:r w:rsidR="004156ED" w:rsidRPr="00504272">
        <w:rPr>
          <w:rFonts w:ascii="Times New Roman" w:hAnsi="Times New Roman" w:cs="Times New Roman"/>
          <w:sz w:val="20"/>
          <w:szCs w:val="20"/>
        </w:rPr>
        <w:t xml:space="preserve"> </w:t>
      </w:r>
      <w:r w:rsidR="006D7AAF" w:rsidRPr="00504272">
        <w:rPr>
          <w:rFonts w:ascii="Times New Roman" w:hAnsi="Times New Roman" w:cs="Times New Roman"/>
          <w:sz w:val="20"/>
          <w:szCs w:val="20"/>
        </w:rPr>
        <w:t>1779-1794.</w:t>
      </w:r>
    </w:p>
    <w:p w:rsidR="006D7AAF" w:rsidRPr="00504272" w:rsidRDefault="006D7AAF" w:rsidP="00504272">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504272">
        <w:rPr>
          <w:rFonts w:ascii="Times New Roman" w:hAnsi="Times New Roman" w:cs="Times New Roman"/>
          <w:bCs/>
          <w:sz w:val="20"/>
          <w:szCs w:val="20"/>
        </w:rPr>
        <w:t>National Committee for Clinical Laboratory Standards</w:t>
      </w:r>
      <w:r w:rsidRPr="00504272">
        <w:rPr>
          <w:rFonts w:ascii="Times New Roman" w:hAnsi="Times New Roman" w:cs="Times New Roman"/>
          <w:sz w:val="20"/>
          <w:szCs w:val="20"/>
        </w:rPr>
        <w:t>. Performance standards for antimicrobial susceptibility testing; tenth informational supplement</w:t>
      </w:r>
      <w:r w:rsidR="0080658A" w:rsidRPr="00504272">
        <w:rPr>
          <w:rFonts w:ascii="Times New Roman" w:hAnsi="Times New Roman" w:cs="Times New Roman"/>
          <w:sz w:val="20"/>
          <w:szCs w:val="20"/>
        </w:rPr>
        <w:t xml:space="preserve"> </w:t>
      </w:r>
      <w:r w:rsidRPr="00504272">
        <w:rPr>
          <w:rFonts w:ascii="Times New Roman" w:hAnsi="Times New Roman" w:cs="Times New Roman"/>
          <w:sz w:val="20"/>
          <w:szCs w:val="20"/>
        </w:rPr>
        <w:t>vol. 18 no. 1. National Committee for Clinica</w:t>
      </w:r>
      <w:r w:rsidR="004156ED" w:rsidRPr="00504272">
        <w:rPr>
          <w:rFonts w:ascii="Times New Roman" w:hAnsi="Times New Roman" w:cs="Times New Roman"/>
          <w:sz w:val="20"/>
          <w:szCs w:val="20"/>
        </w:rPr>
        <w:t>l Laboratory Standards Wayne Pa, 1999</w:t>
      </w:r>
    </w:p>
    <w:p w:rsidR="006D7AAF" w:rsidRPr="00504272" w:rsidRDefault="00361BF8"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Odugbemi</w:t>
      </w:r>
      <w:proofErr w:type="spellEnd"/>
      <w:r w:rsidRPr="00504272">
        <w:rPr>
          <w:rFonts w:ascii="Times New Roman" w:hAnsi="Times New Roman" w:cs="Times New Roman"/>
          <w:sz w:val="20"/>
          <w:szCs w:val="20"/>
        </w:rPr>
        <w:t xml:space="preserve"> TO,</w:t>
      </w:r>
      <w:r w:rsidR="004156ED" w:rsidRPr="00504272">
        <w:rPr>
          <w:rFonts w:ascii="Times New Roman" w:hAnsi="Times New Roman" w:cs="Times New Roman"/>
          <w:sz w:val="20"/>
          <w:szCs w:val="20"/>
        </w:rPr>
        <w:t xml:space="preserve"> Coker AO</w:t>
      </w:r>
      <w:r w:rsidR="006D7AAF" w:rsidRPr="00504272">
        <w:rPr>
          <w:rFonts w:ascii="Times New Roman" w:hAnsi="Times New Roman" w:cs="Times New Roman"/>
          <w:sz w:val="20"/>
          <w:szCs w:val="20"/>
        </w:rPr>
        <w:t>. Prevalence of hospital-acquired infection: cure and control. Journal of Infectious Diseases</w:t>
      </w:r>
      <w:r w:rsidR="006D7AAF" w:rsidRPr="00504272">
        <w:rPr>
          <w:rFonts w:ascii="Times New Roman" w:hAnsi="Times New Roman" w:cs="Times New Roman"/>
          <w:i/>
          <w:sz w:val="20"/>
          <w:szCs w:val="20"/>
        </w:rPr>
        <w:t xml:space="preserve"> </w:t>
      </w:r>
      <w:r w:rsidR="004156ED" w:rsidRPr="00504272">
        <w:rPr>
          <w:rFonts w:ascii="Times New Roman" w:hAnsi="Times New Roman" w:cs="Times New Roman"/>
          <w:sz w:val="20"/>
          <w:szCs w:val="20"/>
        </w:rPr>
        <w:t xml:space="preserve">1987; </w:t>
      </w:r>
      <w:r w:rsidR="006D7AAF" w:rsidRPr="00504272">
        <w:rPr>
          <w:rFonts w:ascii="Times New Roman" w:hAnsi="Times New Roman" w:cs="Times New Roman"/>
          <w:i/>
          <w:sz w:val="20"/>
          <w:szCs w:val="20"/>
        </w:rPr>
        <w:t>4</w:t>
      </w:r>
      <w:r w:rsidR="000438BC" w:rsidRPr="00504272">
        <w:rPr>
          <w:rFonts w:ascii="Times New Roman" w:hAnsi="Times New Roman" w:cs="Times New Roman"/>
          <w:sz w:val="20"/>
          <w:szCs w:val="20"/>
        </w:rPr>
        <w:t>(</w:t>
      </w:r>
      <w:r w:rsidR="006D7AAF" w:rsidRPr="00504272">
        <w:rPr>
          <w:rFonts w:ascii="Times New Roman" w:hAnsi="Times New Roman" w:cs="Times New Roman"/>
          <w:sz w:val="20"/>
          <w:szCs w:val="20"/>
        </w:rPr>
        <w:t>6</w:t>
      </w:r>
      <w:r w:rsidR="000438BC" w:rsidRPr="00504272">
        <w:rPr>
          <w:rFonts w:ascii="Times New Roman" w:hAnsi="Times New Roman" w:cs="Times New Roman"/>
          <w:sz w:val="20"/>
          <w:szCs w:val="20"/>
        </w:rPr>
        <w:t>)</w:t>
      </w:r>
      <w:r w:rsidR="006D7AAF" w:rsidRPr="00504272">
        <w:rPr>
          <w:rFonts w:ascii="Times New Roman" w:hAnsi="Times New Roman" w:cs="Times New Roman"/>
          <w:sz w:val="20"/>
          <w:szCs w:val="20"/>
        </w:rPr>
        <w:t>:15.</w:t>
      </w:r>
    </w:p>
    <w:p w:rsidR="006D7AAF" w:rsidRPr="00504272" w:rsidRDefault="006D7AAF"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Omor</w:t>
      </w:r>
      <w:r w:rsidR="00361BF8" w:rsidRPr="00504272">
        <w:rPr>
          <w:rFonts w:ascii="Times New Roman" w:hAnsi="Times New Roman" w:cs="Times New Roman"/>
          <w:sz w:val="20"/>
          <w:szCs w:val="20"/>
        </w:rPr>
        <w:t>egie</w:t>
      </w:r>
      <w:proofErr w:type="spellEnd"/>
      <w:r w:rsidR="00361BF8" w:rsidRPr="00504272">
        <w:rPr>
          <w:rFonts w:ascii="Times New Roman" w:hAnsi="Times New Roman" w:cs="Times New Roman"/>
          <w:sz w:val="20"/>
          <w:szCs w:val="20"/>
        </w:rPr>
        <w:t xml:space="preserve"> R, </w:t>
      </w:r>
      <w:proofErr w:type="spellStart"/>
      <w:r w:rsidR="00361BF8" w:rsidRPr="00504272">
        <w:rPr>
          <w:rFonts w:ascii="Times New Roman" w:hAnsi="Times New Roman" w:cs="Times New Roman"/>
          <w:sz w:val="20"/>
          <w:szCs w:val="20"/>
        </w:rPr>
        <w:t>Erebor</w:t>
      </w:r>
      <w:proofErr w:type="spellEnd"/>
      <w:r w:rsidR="00361BF8" w:rsidRPr="00504272">
        <w:rPr>
          <w:rFonts w:ascii="Times New Roman" w:hAnsi="Times New Roman" w:cs="Times New Roman"/>
          <w:sz w:val="20"/>
          <w:szCs w:val="20"/>
        </w:rPr>
        <w:t xml:space="preserve"> JO, </w:t>
      </w:r>
      <w:proofErr w:type="spellStart"/>
      <w:r w:rsidR="00361BF8" w:rsidRPr="00504272">
        <w:rPr>
          <w:rFonts w:ascii="Times New Roman" w:hAnsi="Times New Roman" w:cs="Times New Roman"/>
          <w:sz w:val="20"/>
          <w:szCs w:val="20"/>
        </w:rPr>
        <w:t>Isibor</w:t>
      </w:r>
      <w:proofErr w:type="spellEnd"/>
      <w:r w:rsidR="00361BF8" w:rsidRPr="00504272">
        <w:rPr>
          <w:rFonts w:ascii="Times New Roman" w:hAnsi="Times New Roman" w:cs="Times New Roman"/>
          <w:sz w:val="20"/>
          <w:szCs w:val="20"/>
        </w:rPr>
        <w:t xml:space="preserve"> JO,</w:t>
      </w:r>
      <w:r w:rsidRPr="00504272">
        <w:rPr>
          <w:rFonts w:ascii="Times New Roman" w:hAnsi="Times New Roman" w:cs="Times New Roman"/>
          <w:sz w:val="20"/>
          <w:szCs w:val="20"/>
        </w:rPr>
        <w:t xml:space="preserve"> </w:t>
      </w:r>
      <w:proofErr w:type="spellStart"/>
      <w:r w:rsidRPr="00504272">
        <w:rPr>
          <w:rFonts w:ascii="Times New Roman" w:hAnsi="Times New Roman" w:cs="Times New Roman"/>
          <w:sz w:val="20"/>
          <w:szCs w:val="20"/>
        </w:rPr>
        <w:t>Ogefere</w:t>
      </w:r>
      <w:proofErr w:type="spellEnd"/>
      <w:r w:rsidRPr="00504272">
        <w:rPr>
          <w:rFonts w:ascii="Times New Roman" w:hAnsi="Times New Roman" w:cs="Times New Roman"/>
          <w:sz w:val="20"/>
          <w:szCs w:val="20"/>
        </w:rPr>
        <w:t xml:space="preserve"> HO. Observed changes in the prevalence of </w:t>
      </w:r>
      <w:proofErr w:type="spellStart"/>
      <w:r w:rsidRPr="00504272">
        <w:rPr>
          <w:rFonts w:ascii="Times New Roman" w:hAnsi="Times New Roman" w:cs="Times New Roman"/>
          <w:sz w:val="20"/>
          <w:szCs w:val="20"/>
        </w:rPr>
        <w:t>uropathogens</w:t>
      </w:r>
      <w:proofErr w:type="spellEnd"/>
      <w:r w:rsidRPr="00504272">
        <w:rPr>
          <w:rFonts w:ascii="Times New Roman" w:hAnsi="Times New Roman" w:cs="Times New Roman"/>
          <w:sz w:val="20"/>
          <w:szCs w:val="20"/>
        </w:rPr>
        <w:t xml:space="preserve"> in Benin City Nigeria. Journal of Medical Laboratory Science </w:t>
      </w:r>
      <w:r w:rsidR="004156ED" w:rsidRPr="00504272">
        <w:rPr>
          <w:rFonts w:ascii="Times New Roman" w:hAnsi="Times New Roman" w:cs="Times New Roman"/>
          <w:sz w:val="20"/>
          <w:szCs w:val="20"/>
        </w:rPr>
        <w:t>2008;</w:t>
      </w:r>
      <w:r w:rsidRPr="00504272">
        <w:rPr>
          <w:rFonts w:ascii="Times New Roman" w:hAnsi="Times New Roman" w:cs="Times New Roman"/>
          <w:sz w:val="20"/>
          <w:szCs w:val="20"/>
        </w:rPr>
        <w:t>29-31</w:t>
      </w:r>
    </w:p>
    <w:p w:rsidR="006D7AAF" w:rsidRPr="00504272" w:rsidRDefault="00361BF8" w:rsidP="00504272">
      <w:pPr>
        <w:pStyle w:val="ListParagraph"/>
        <w:numPr>
          <w:ilvl w:val="0"/>
          <w:numId w:val="5"/>
        </w:numPr>
        <w:spacing w:after="0" w:line="240" w:lineRule="auto"/>
        <w:rPr>
          <w:rFonts w:ascii="Times New Roman" w:hAnsi="Times New Roman" w:cs="Times New Roman"/>
          <w:sz w:val="20"/>
          <w:szCs w:val="20"/>
        </w:rPr>
      </w:pPr>
      <w:proofErr w:type="spellStart"/>
      <w:r w:rsidRPr="00504272">
        <w:rPr>
          <w:rFonts w:ascii="Times New Roman" w:hAnsi="Times New Roman" w:cs="Times New Roman"/>
          <w:sz w:val="20"/>
          <w:szCs w:val="20"/>
        </w:rPr>
        <w:t>Shittu</w:t>
      </w:r>
      <w:proofErr w:type="spellEnd"/>
      <w:r w:rsidRPr="00504272">
        <w:rPr>
          <w:rFonts w:ascii="Times New Roman" w:hAnsi="Times New Roman" w:cs="Times New Roman"/>
          <w:sz w:val="20"/>
          <w:szCs w:val="20"/>
        </w:rPr>
        <w:t xml:space="preserve"> SO,</w:t>
      </w:r>
      <w:r w:rsidR="004156ED" w:rsidRPr="00504272">
        <w:rPr>
          <w:rFonts w:ascii="Times New Roman" w:hAnsi="Times New Roman" w:cs="Times New Roman"/>
          <w:sz w:val="20"/>
          <w:szCs w:val="20"/>
        </w:rPr>
        <w:t xml:space="preserve"> </w:t>
      </w:r>
      <w:proofErr w:type="spellStart"/>
      <w:r w:rsidR="004156ED" w:rsidRPr="00504272">
        <w:rPr>
          <w:rFonts w:ascii="Times New Roman" w:hAnsi="Times New Roman" w:cs="Times New Roman"/>
          <w:sz w:val="20"/>
          <w:szCs w:val="20"/>
        </w:rPr>
        <w:t>Mandere</w:t>
      </w:r>
      <w:proofErr w:type="spellEnd"/>
      <w:r w:rsidR="004156ED" w:rsidRPr="00504272">
        <w:rPr>
          <w:rFonts w:ascii="Times New Roman" w:hAnsi="Times New Roman" w:cs="Times New Roman"/>
          <w:sz w:val="20"/>
          <w:szCs w:val="20"/>
        </w:rPr>
        <w:t xml:space="preserve"> MU</w:t>
      </w:r>
      <w:r w:rsidR="006D7AAF" w:rsidRPr="00504272">
        <w:rPr>
          <w:rFonts w:ascii="Times New Roman" w:hAnsi="Times New Roman" w:cs="Times New Roman"/>
          <w:sz w:val="20"/>
          <w:szCs w:val="20"/>
        </w:rPr>
        <w:t xml:space="preserve">. Asymptomatic </w:t>
      </w:r>
      <w:proofErr w:type="spellStart"/>
      <w:r w:rsidR="006D7AAF" w:rsidRPr="00504272">
        <w:rPr>
          <w:rFonts w:ascii="Times New Roman" w:hAnsi="Times New Roman" w:cs="Times New Roman"/>
          <w:sz w:val="20"/>
          <w:szCs w:val="20"/>
        </w:rPr>
        <w:t>bacteriuruia</w:t>
      </w:r>
      <w:proofErr w:type="spellEnd"/>
      <w:r w:rsidR="006D7AAF" w:rsidRPr="00504272">
        <w:rPr>
          <w:rFonts w:ascii="Times New Roman" w:hAnsi="Times New Roman" w:cs="Times New Roman"/>
          <w:sz w:val="20"/>
          <w:szCs w:val="20"/>
        </w:rPr>
        <w:t xml:space="preserve"> in antenatal patients: in A.U.T.H Zaria. </w:t>
      </w:r>
      <w:r w:rsidR="006D7AAF" w:rsidRPr="00504272">
        <w:rPr>
          <w:rFonts w:ascii="Times New Roman" w:hAnsi="Times New Roman" w:cs="Times New Roman"/>
          <w:i/>
          <w:sz w:val="20"/>
          <w:szCs w:val="20"/>
        </w:rPr>
        <w:t xml:space="preserve">Tropical </w:t>
      </w:r>
      <w:r w:rsidR="006D7AAF" w:rsidRPr="00504272">
        <w:rPr>
          <w:rFonts w:ascii="Times New Roman" w:hAnsi="Times New Roman" w:cs="Times New Roman"/>
          <w:sz w:val="20"/>
          <w:szCs w:val="20"/>
        </w:rPr>
        <w:t xml:space="preserve">Journal of Obstetrics and </w:t>
      </w:r>
      <w:proofErr w:type="spellStart"/>
      <w:r w:rsidR="006D7AAF" w:rsidRPr="00504272">
        <w:rPr>
          <w:rFonts w:ascii="Times New Roman" w:hAnsi="Times New Roman" w:cs="Times New Roman"/>
          <w:sz w:val="20"/>
          <w:szCs w:val="20"/>
        </w:rPr>
        <w:t>Gynaecology</w:t>
      </w:r>
      <w:proofErr w:type="spellEnd"/>
      <w:r w:rsidR="004156ED" w:rsidRPr="00504272">
        <w:rPr>
          <w:rFonts w:ascii="Times New Roman" w:hAnsi="Times New Roman" w:cs="Times New Roman"/>
          <w:sz w:val="20"/>
          <w:szCs w:val="20"/>
        </w:rPr>
        <w:t xml:space="preserve"> 1999;</w:t>
      </w:r>
      <w:r w:rsidR="006D7AAF" w:rsidRPr="00504272">
        <w:rPr>
          <w:rFonts w:ascii="Times New Roman" w:hAnsi="Times New Roman" w:cs="Times New Roman"/>
          <w:i/>
          <w:sz w:val="20"/>
          <w:szCs w:val="20"/>
        </w:rPr>
        <w:t xml:space="preserve"> </w:t>
      </w:r>
      <w:r w:rsidR="000438BC" w:rsidRPr="00504272">
        <w:rPr>
          <w:rFonts w:ascii="Times New Roman" w:hAnsi="Times New Roman" w:cs="Times New Roman"/>
          <w:sz w:val="20"/>
          <w:szCs w:val="20"/>
        </w:rPr>
        <w:t>16(</w:t>
      </w:r>
      <w:r w:rsidR="006D7AAF" w:rsidRPr="00504272">
        <w:rPr>
          <w:rFonts w:ascii="Times New Roman" w:hAnsi="Times New Roman" w:cs="Times New Roman"/>
          <w:sz w:val="20"/>
          <w:szCs w:val="20"/>
        </w:rPr>
        <w:t>1</w:t>
      </w:r>
      <w:r w:rsidR="000438BC" w:rsidRPr="00504272">
        <w:rPr>
          <w:rFonts w:ascii="Times New Roman" w:hAnsi="Times New Roman" w:cs="Times New Roman"/>
          <w:sz w:val="20"/>
          <w:szCs w:val="20"/>
        </w:rPr>
        <w:t>)</w:t>
      </w:r>
      <w:r w:rsidR="006D7AAF" w:rsidRPr="00504272">
        <w:rPr>
          <w:rFonts w:ascii="Times New Roman" w:hAnsi="Times New Roman" w:cs="Times New Roman"/>
          <w:sz w:val="20"/>
          <w:szCs w:val="20"/>
        </w:rPr>
        <w:t>:41.</w:t>
      </w:r>
    </w:p>
    <w:p w:rsidR="006D7AAF" w:rsidRPr="00504272" w:rsidRDefault="009C796F" w:rsidP="00504272">
      <w:pPr>
        <w:pStyle w:val="ListParagraph"/>
        <w:numPr>
          <w:ilvl w:val="0"/>
          <w:numId w:val="5"/>
        </w:numPr>
        <w:spacing w:after="0" w:line="240" w:lineRule="auto"/>
        <w:rPr>
          <w:rFonts w:ascii="Times New Roman" w:hAnsi="Times New Roman" w:cs="Times New Roman"/>
          <w:sz w:val="20"/>
          <w:szCs w:val="20"/>
        </w:rPr>
      </w:pPr>
      <w:r w:rsidRPr="00504272">
        <w:rPr>
          <w:rFonts w:ascii="Times New Roman" w:hAnsi="Times New Roman" w:cs="Times New Roman"/>
          <w:sz w:val="20"/>
          <w:szCs w:val="20"/>
        </w:rPr>
        <w:t>Singleton P</w:t>
      </w:r>
      <w:r w:rsidR="006D7AAF" w:rsidRPr="00504272">
        <w:rPr>
          <w:rFonts w:ascii="Times New Roman" w:hAnsi="Times New Roman" w:cs="Times New Roman"/>
          <w:sz w:val="20"/>
          <w:szCs w:val="20"/>
        </w:rPr>
        <w:t xml:space="preserve">. Man against bacteria. </w:t>
      </w:r>
      <w:r w:rsidR="006D7AAF" w:rsidRPr="00504272">
        <w:rPr>
          <w:rFonts w:ascii="Times New Roman" w:hAnsi="Times New Roman" w:cs="Times New Roman"/>
          <w:i/>
          <w:sz w:val="20"/>
          <w:szCs w:val="20"/>
        </w:rPr>
        <w:t>Bacteria in Biology Biotechnology and Medicine</w:t>
      </w:r>
      <w:r w:rsidR="006D7AAF" w:rsidRPr="00504272">
        <w:rPr>
          <w:rFonts w:ascii="Times New Roman" w:hAnsi="Times New Roman" w:cs="Times New Roman"/>
          <w:sz w:val="20"/>
          <w:szCs w:val="20"/>
        </w:rPr>
        <w:t>. 4th ed. John Wiley and Sons Publisher.</w:t>
      </w:r>
      <w:r w:rsidRPr="00504272">
        <w:rPr>
          <w:rFonts w:ascii="Times New Roman" w:hAnsi="Times New Roman" w:cs="Times New Roman"/>
          <w:sz w:val="20"/>
          <w:szCs w:val="20"/>
        </w:rPr>
        <w:t xml:space="preserve"> 1999</w:t>
      </w:r>
      <w:r w:rsidR="00AE662D" w:rsidRPr="00504272">
        <w:rPr>
          <w:rFonts w:ascii="Times New Roman" w:hAnsi="Times New Roman" w:cs="Times New Roman"/>
          <w:sz w:val="20"/>
          <w:szCs w:val="20"/>
        </w:rPr>
        <w:t>;</w:t>
      </w:r>
      <w:r w:rsidR="006D7AAF" w:rsidRPr="00504272">
        <w:rPr>
          <w:rFonts w:ascii="Times New Roman" w:hAnsi="Times New Roman" w:cs="Times New Roman"/>
          <w:sz w:val="20"/>
          <w:szCs w:val="20"/>
        </w:rPr>
        <w:t xml:space="preserve"> 331-337.</w:t>
      </w:r>
    </w:p>
    <w:p w:rsidR="006D7AAF" w:rsidRPr="00504272" w:rsidRDefault="004156ED" w:rsidP="00504272">
      <w:pPr>
        <w:pStyle w:val="ListParagraph"/>
        <w:numPr>
          <w:ilvl w:val="0"/>
          <w:numId w:val="5"/>
        </w:numPr>
        <w:spacing w:after="0" w:line="240" w:lineRule="auto"/>
        <w:rPr>
          <w:rFonts w:ascii="Times New Roman" w:hAnsi="Times New Roman" w:cs="Times New Roman"/>
          <w:sz w:val="20"/>
          <w:szCs w:val="20"/>
        </w:rPr>
      </w:pPr>
      <w:r w:rsidRPr="00504272">
        <w:rPr>
          <w:rFonts w:ascii="Times New Roman" w:hAnsi="Times New Roman" w:cs="Times New Roman"/>
          <w:sz w:val="20"/>
          <w:szCs w:val="20"/>
        </w:rPr>
        <w:t>Smith A</w:t>
      </w:r>
      <w:r w:rsidR="006D7AAF" w:rsidRPr="00504272">
        <w:rPr>
          <w:rFonts w:ascii="Times New Roman" w:hAnsi="Times New Roman" w:cs="Times New Roman"/>
          <w:sz w:val="20"/>
          <w:szCs w:val="20"/>
        </w:rPr>
        <w:t>. Bacterial resistance to antibiotics.</w:t>
      </w:r>
      <w:r w:rsidR="006D7AAF" w:rsidRPr="00504272">
        <w:rPr>
          <w:rFonts w:ascii="Times New Roman" w:hAnsi="Times New Roman" w:cs="Times New Roman"/>
          <w:i/>
          <w:sz w:val="20"/>
          <w:szCs w:val="20"/>
        </w:rPr>
        <w:t xml:space="preserve"> Hugo and Russell’s Pharmaceutical</w:t>
      </w:r>
      <w:r w:rsidR="006D7AAF" w:rsidRPr="00504272">
        <w:rPr>
          <w:rFonts w:ascii="Times New Roman" w:hAnsi="Times New Roman" w:cs="Times New Roman"/>
          <w:sz w:val="20"/>
          <w:szCs w:val="20"/>
        </w:rPr>
        <w:t xml:space="preserve"> </w:t>
      </w:r>
      <w:r w:rsidR="006D7AAF" w:rsidRPr="00504272">
        <w:rPr>
          <w:rFonts w:ascii="Times New Roman" w:hAnsi="Times New Roman" w:cs="Times New Roman"/>
          <w:i/>
          <w:sz w:val="20"/>
          <w:szCs w:val="20"/>
        </w:rPr>
        <w:t>Microbiology</w:t>
      </w:r>
      <w:r w:rsidR="006D7AAF" w:rsidRPr="00504272">
        <w:rPr>
          <w:rFonts w:ascii="Times New Roman" w:hAnsi="Times New Roman" w:cs="Times New Roman"/>
          <w:sz w:val="20"/>
          <w:szCs w:val="20"/>
        </w:rPr>
        <w:t xml:space="preserve">. Eds. SP. </w:t>
      </w:r>
      <w:proofErr w:type="spellStart"/>
      <w:r w:rsidR="006D7AAF" w:rsidRPr="00504272">
        <w:rPr>
          <w:rFonts w:ascii="Times New Roman" w:hAnsi="Times New Roman" w:cs="Times New Roman"/>
          <w:sz w:val="20"/>
          <w:szCs w:val="20"/>
        </w:rPr>
        <w:t>Denyer</w:t>
      </w:r>
      <w:proofErr w:type="spellEnd"/>
      <w:r w:rsidR="006D7AAF" w:rsidRPr="00504272">
        <w:rPr>
          <w:rFonts w:ascii="Times New Roman" w:hAnsi="Times New Roman" w:cs="Times New Roman"/>
          <w:sz w:val="20"/>
          <w:szCs w:val="20"/>
        </w:rPr>
        <w:t>, NA. Hodges and SP. Gorman.7th ed. Oxford: Blackwell Science.</w:t>
      </w:r>
      <w:r w:rsidRPr="00504272">
        <w:rPr>
          <w:rFonts w:ascii="Times New Roman" w:hAnsi="Times New Roman" w:cs="Times New Roman"/>
          <w:sz w:val="20"/>
          <w:szCs w:val="20"/>
        </w:rPr>
        <w:t xml:space="preserve"> 2004;</w:t>
      </w:r>
      <w:r w:rsidR="006D7AAF" w:rsidRPr="00504272">
        <w:rPr>
          <w:rFonts w:ascii="Times New Roman" w:hAnsi="Times New Roman" w:cs="Times New Roman"/>
          <w:sz w:val="20"/>
          <w:szCs w:val="20"/>
        </w:rPr>
        <w:t xml:space="preserve"> </w:t>
      </w:r>
      <w:r w:rsidR="009D7C31" w:rsidRPr="00504272">
        <w:rPr>
          <w:rFonts w:ascii="Times New Roman" w:hAnsi="Times New Roman" w:cs="Times New Roman"/>
          <w:sz w:val="20"/>
          <w:szCs w:val="20"/>
        </w:rPr>
        <w:t xml:space="preserve">pp </w:t>
      </w:r>
      <w:r w:rsidR="006D7AAF" w:rsidRPr="00504272">
        <w:rPr>
          <w:rFonts w:ascii="Times New Roman" w:hAnsi="Times New Roman" w:cs="Times New Roman"/>
          <w:sz w:val="20"/>
          <w:szCs w:val="20"/>
        </w:rPr>
        <w:t>220-232.</w:t>
      </w:r>
    </w:p>
    <w:p w:rsidR="006D7AAF" w:rsidRPr="00504272" w:rsidRDefault="004156ED" w:rsidP="00504272">
      <w:pPr>
        <w:pStyle w:val="ListParagraph"/>
        <w:numPr>
          <w:ilvl w:val="0"/>
          <w:numId w:val="5"/>
        </w:numPr>
        <w:spacing w:after="0" w:line="240" w:lineRule="auto"/>
        <w:rPr>
          <w:rFonts w:ascii="Times New Roman" w:hAnsi="Times New Roman" w:cs="Times New Roman"/>
          <w:sz w:val="20"/>
          <w:szCs w:val="20"/>
        </w:rPr>
      </w:pPr>
      <w:r w:rsidRPr="00504272">
        <w:rPr>
          <w:rFonts w:ascii="Times New Roman" w:hAnsi="Times New Roman" w:cs="Times New Roman"/>
          <w:sz w:val="20"/>
          <w:szCs w:val="20"/>
        </w:rPr>
        <w:t>Sykes RB</w:t>
      </w:r>
      <w:r w:rsidR="006D7AAF" w:rsidRPr="00504272">
        <w:rPr>
          <w:rFonts w:ascii="Times New Roman" w:hAnsi="Times New Roman" w:cs="Times New Roman"/>
          <w:sz w:val="20"/>
          <w:szCs w:val="20"/>
        </w:rPr>
        <w:t>. Methods for detecting beta-</w:t>
      </w:r>
      <w:proofErr w:type="spellStart"/>
      <w:r w:rsidR="006D7AAF" w:rsidRPr="00504272">
        <w:rPr>
          <w:rFonts w:ascii="Times New Roman" w:hAnsi="Times New Roman" w:cs="Times New Roman"/>
          <w:sz w:val="20"/>
          <w:szCs w:val="20"/>
        </w:rPr>
        <w:t>lactamases</w:t>
      </w:r>
      <w:proofErr w:type="spellEnd"/>
      <w:r w:rsidR="006D7AAF" w:rsidRPr="00504272">
        <w:rPr>
          <w:rFonts w:ascii="Times New Roman" w:hAnsi="Times New Roman" w:cs="Times New Roman"/>
          <w:sz w:val="20"/>
          <w:szCs w:val="20"/>
        </w:rPr>
        <w:t xml:space="preserve">. </w:t>
      </w:r>
      <w:r w:rsidR="006D7AAF" w:rsidRPr="00504272">
        <w:rPr>
          <w:rFonts w:ascii="Times New Roman" w:hAnsi="Times New Roman" w:cs="Times New Roman"/>
          <w:i/>
          <w:sz w:val="20"/>
          <w:szCs w:val="20"/>
        </w:rPr>
        <w:t>Laboratory methods in antimicrobial therapy</w:t>
      </w:r>
      <w:r w:rsidR="006D7AAF" w:rsidRPr="00504272">
        <w:rPr>
          <w:rFonts w:ascii="Times New Roman" w:hAnsi="Times New Roman" w:cs="Times New Roman"/>
          <w:sz w:val="20"/>
          <w:szCs w:val="20"/>
        </w:rPr>
        <w:t>. Eds. D.S. Reeves, I. Phillip, JD, Williams and R. Wise. Edinburgh: Churchill Livingstone.</w:t>
      </w:r>
      <w:r w:rsidRPr="00504272">
        <w:rPr>
          <w:rFonts w:ascii="Times New Roman" w:hAnsi="Times New Roman" w:cs="Times New Roman"/>
          <w:sz w:val="20"/>
          <w:szCs w:val="20"/>
        </w:rPr>
        <w:t xml:space="preserve"> 1978;</w:t>
      </w:r>
      <w:r w:rsidR="006D7AAF" w:rsidRPr="00504272">
        <w:rPr>
          <w:rFonts w:ascii="Times New Roman" w:hAnsi="Times New Roman" w:cs="Times New Roman"/>
          <w:sz w:val="20"/>
          <w:szCs w:val="20"/>
        </w:rPr>
        <w:t xml:space="preserve"> </w:t>
      </w:r>
      <w:r w:rsidR="009D7C31" w:rsidRPr="00504272">
        <w:rPr>
          <w:rFonts w:ascii="Times New Roman" w:hAnsi="Times New Roman" w:cs="Times New Roman"/>
          <w:sz w:val="20"/>
          <w:szCs w:val="20"/>
        </w:rPr>
        <w:t xml:space="preserve">pp </w:t>
      </w:r>
      <w:r w:rsidR="006D7AAF" w:rsidRPr="00504272">
        <w:rPr>
          <w:rFonts w:ascii="Times New Roman" w:hAnsi="Times New Roman" w:cs="Times New Roman"/>
          <w:sz w:val="20"/>
          <w:szCs w:val="20"/>
        </w:rPr>
        <w:t>44-75.</w:t>
      </w:r>
    </w:p>
    <w:p w:rsidR="00D43B92" w:rsidRDefault="00D43B92" w:rsidP="00EB15E1">
      <w:pPr>
        <w:pStyle w:val="ListParagraph"/>
        <w:spacing w:after="0" w:line="240" w:lineRule="auto"/>
        <w:ind w:left="0"/>
        <w:rPr>
          <w:rFonts w:ascii="Times New Roman" w:hAnsi="Times New Roman" w:cs="Times New Roman"/>
          <w:sz w:val="20"/>
          <w:szCs w:val="20"/>
        </w:rPr>
        <w:sectPr w:rsidR="00D43B92" w:rsidSect="00B852A4">
          <w:type w:val="continuous"/>
          <w:pgSz w:w="12240" w:h="15840" w:code="1"/>
          <w:pgMar w:top="1440" w:right="1440" w:bottom="1440" w:left="1440" w:header="720" w:footer="720" w:gutter="0"/>
          <w:cols w:num="2" w:space="720"/>
          <w:docGrid w:linePitch="360"/>
        </w:sectPr>
      </w:pPr>
    </w:p>
    <w:p w:rsidR="002A78AD" w:rsidRDefault="002A78AD" w:rsidP="00EB15E1">
      <w:pPr>
        <w:pStyle w:val="ListParagraph"/>
        <w:spacing w:after="0" w:line="240" w:lineRule="auto"/>
        <w:ind w:left="0"/>
        <w:rPr>
          <w:rFonts w:ascii="Times New Roman" w:hAnsi="Times New Roman" w:cs="Times New Roman"/>
          <w:sz w:val="20"/>
          <w:szCs w:val="20"/>
        </w:rPr>
      </w:pPr>
    </w:p>
    <w:p w:rsidR="00D43B92" w:rsidRPr="00EB15E1" w:rsidRDefault="00D43B92" w:rsidP="00EB15E1">
      <w:pPr>
        <w:pStyle w:val="ListParagraph"/>
        <w:spacing w:after="0" w:line="240" w:lineRule="auto"/>
        <w:ind w:left="0"/>
        <w:rPr>
          <w:rFonts w:ascii="Times New Roman" w:hAnsi="Times New Roman" w:cs="Times New Roman"/>
          <w:sz w:val="20"/>
          <w:szCs w:val="20"/>
        </w:rPr>
      </w:pPr>
    </w:p>
    <w:p w:rsidR="002A78AD" w:rsidRPr="00EB15E1" w:rsidRDefault="00490A1D" w:rsidP="00EB15E1">
      <w:pPr>
        <w:pStyle w:val="ListParagraph"/>
        <w:spacing w:after="0" w:line="240" w:lineRule="auto"/>
        <w:ind w:left="0"/>
        <w:rPr>
          <w:rFonts w:ascii="Times New Roman" w:hAnsi="Times New Roman" w:cs="Times New Roman"/>
          <w:sz w:val="20"/>
          <w:szCs w:val="20"/>
        </w:rPr>
      </w:pPr>
      <w:r w:rsidRPr="00EB15E1">
        <w:rPr>
          <w:rFonts w:ascii="Times New Roman" w:hAnsi="Times New Roman" w:cs="Times New Roman"/>
          <w:sz w:val="20"/>
          <w:szCs w:val="20"/>
        </w:rPr>
        <w:t>12</w:t>
      </w:r>
      <w:r w:rsidR="002A78AD" w:rsidRPr="00EB15E1">
        <w:rPr>
          <w:rFonts w:ascii="Times New Roman" w:hAnsi="Times New Roman" w:cs="Times New Roman"/>
          <w:sz w:val="20"/>
          <w:szCs w:val="20"/>
        </w:rPr>
        <w:t>/12/2013</w:t>
      </w:r>
    </w:p>
    <w:sectPr w:rsidR="002A78AD" w:rsidRPr="00EB15E1" w:rsidSect="00D43B9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1EF" w:rsidRDefault="008221EF" w:rsidP="00A105D1">
      <w:pPr>
        <w:spacing w:after="0" w:line="240" w:lineRule="auto"/>
      </w:pPr>
      <w:r>
        <w:separator/>
      </w:r>
    </w:p>
  </w:endnote>
  <w:endnote w:type="continuationSeparator" w:id="0">
    <w:p w:rsidR="008221EF" w:rsidRDefault="008221EF" w:rsidP="00A10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altName w:val="Segoe Script"/>
    <w:charset w:val="00"/>
    <w:family w:val="swiss"/>
    <w:pitch w:val="variable"/>
    <w:sig w:usb0="00000001"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Medium">
    <w:altName w:val="MS Mincho"/>
    <w:panose1 w:val="00000000000000000000"/>
    <w:charset w:val="80"/>
    <w:family w:val="auto"/>
    <w:notTrueType/>
    <w:pitch w:val="default"/>
    <w:sig w:usb0="00000000"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38" w:rsidRPr="006F4438" w:rsidRDefault="0089772F" w:rsidP="006F4438">
    <w:pPr>
      <w:spacing w:after="0" w:line="240" w:lineRule="auto"/>
      <w:jc w:val="center"/>
      <w:rPr>
        <w:rFonts w:ascii="Times New Roman" w:hAnsi="Times New Roman" w:cs="Times New Roman"/>
        <w:sz w:val="20"/>
      </w:rPr>
    </w:pPr>
    <w:r w:rsidRPr="006F4438">
      <w:rPr>
        <w:rFonts w:ascii="Times New Roman" w:hAnsi="Times New Roman" w:cs="Times New Roman"/>
        <w:sz w:val="20"/>
      </w:rPr>
      <w:fldChar w:fldCharType="begin"/>
    </w:r>
    <w:r w:rsidR="006F4438" w:rsidRPr="006F4438">
      <w:rPr>
        <w:rFonts w:ascii="Times New Roman" w:hAnsi="Times New Roman" w:cs="Times New Roman"/>
        <w:sz w:val="20"/>
      </w:rPr>
      <w:instrText xml:space="preserve"> page </w:instrText>
    </w:r>
    <w:r w:rsidRPr="006F4438">
      <w:rPr>
        <w:rFonts w:ascii="Times New Roman" w:hAnsi="Times New Roman" w:cs="Times New Roman"/>
        <w:sz w:val="20"/>
      </w:rPr>
      <w:fldChar w:fldCharType="separate"/>
    </w:r>
    <w:r w:rsidR="00D43B92">
      <w:rPr>
        <w:rFonts w:ascii="Times New Roman" w:hAnsi="Times New Roman" w:cs="Times New Roman"/>
        <w:noProof/>
        <w:sz w:val="20"/>
      </w:rPr>
      <w:t>59</w:t>
    </w:r>
    <w:r w:rsidRPr="006F443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1EF" w:rsidRDefault="008221EF" w:rsidP="00A105D1">
      <w:pPr>
        <w:spacing w:after="0" w:line="240" w:lineRule="auto"/>
      </w:pPr>
      <w:r>
        <w:separator/>
      </w:r>
    </w:p>
  </w:footnote>
  <w:footnote w:type="continuationSeparator" w:id="0">
    <w:p w:rsidR="008221EF" w:rsidRDefault="008221EF" w:rsidP="00A10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38" w:rsidRPr="006F4438" w:rsidRDefault="006F4438" w:rsidP="006F4438">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iCs/>
        <w:sz w:val="20"/>
        <w:szCs w:val="20"/>
      </w:rPr>
    </w:pPr>
    <w:bookmarkStart w:id="0" w:name="OLE_LINK2"/>
    <w:bookmarkStart w:id="1" w:name="_Hlk302678399"/>
    <w:bookmarkStart w:id="2" w:name="_Hlk302678401"/>
    <w:r w:rsidRPr="006F4438">
      <w:rPr>
        <w:rFonts w:ascii="Times New Roman" w:hAnsi="Times New Roman" w:cs="Times New Roman" w:hint="eastAsia"/>
        <w:sz w:val="20"/>
        <w:szCs w:val="20"/>
      </w:rPr>
      <w:tab/>
    </w:r>
    <w:r w:rsidRPr="006F4438">
      <w:rPr>
        <w:rFonts w:ascii="Times New Roman" w:hAnsi="Times New Roman" w:cs="Times New Roman"/>
        <w:sz w:val="20"/>
        <w:szCs w:val="20"/>
      </w:rPr>
      <w:t>New York Science Journal 2013;6(</w:t>
    </w:r>
    <w:r w:rsidRPr="006F4438">
      <w:rPr>
        <w:rFonts w:ascii="Times New Roman" w:hAnsi="Times New Roman" w:cs="Times New Roman" w:hint="eastAsia"/>
        <w:sz w:val="20"/>
        <w:szCs w:val="20"/>
      </w:rPr>
      <w:t>12</w:t>
    </w:r>
    <w:r w:rsidRPr="006F4438">
      <w:rPr>
        <w:rFonts w:ascii="Times New Roman" w:hAnsi="Times New Roman" w:cs="Times New Roman"/>
        <w:sz w:val="20"/>
        <w:szCs w:val="20"/>
      </w:rPr>
      <w:t>)</w:t>
    </w:r>
    <w:r w:rsidRPr="006F4438">
      <w:rPr>
        <w:rFonts w:ascii="Times New Roman" w:hAnsi="Times New Roman" w:cs="Times New Roman"/>
        <w:iCs/>
        <w:sz w:val="20"/>
        <w:szCs w:val="20"/>
      </w:rPr>
      <w:t xml:space="preserve">     </w:t>
    </w:r>
    <w:r w:rsidRPr="006F4438">
      <w:rPr>
        <w:rFonts w:ascii="Times New Roman" w:hAnsi="Times New Roman" w:cs="Times New Roman" w:hint="eastAsia"/>
        <w:iCs/>
        <w:sz w:val="20"/>
        <w:szCs w:val="20"/>
      </w:rPr>
      <w:tab/>
    </w:r>
    <w:r w:rsidRPr="006F4438">
      <w:rPr>
        <w:rFonts w:ascii="Times New Roman" w:hAnsi="Times New Roman" w:cs="Times New Roman"/>
        <w:iCs/>
        <w:sz w:val="20"/>
        <w:szCs w:val="20"/>
      </w:rPr>
      <w:t xml:space="preserve"> </w:t>
    </w:r>
    <w:r w:rsidRPr="006F4438">
      <w:rPr>
        <w:rFonts w:ascii="Times New Roman" w:hAnsi="Times New Roman" w:cs="Times New Roman" w:hint="eastAsia"/>
        <w:iCs/>
        <w:sz w:val="20"/>
        <w:szCs w:val="20"/>
      </w:rPr>
      <w:t xml:space="preserve"> </w:t>
    </w:r>
    <w:r w:rsidRPr="006F4438">
      <w:rPr>
        <w:rFonts w:ascii="Times New Roman" w:hAnsi="Times New Roman" w:cs="Times New Roman"/>
        <w:iCs/>
        <w:sz w:val="20"/>
        <w:szCs w:val="20"/>
      </w:rPr>
      <w:t xml:space="preserve">   </w:t>
    </w:r>
    <w:hyperlink r:id="rId1" w:history="1">
      <w:r w:rsidRPr="006F4438">
        <w:rPr>
          <w:rStyle w:val="Hyperlink"/>
          <w:rFonts w:ascii="Times New Roman" w:hAnsi="Times New Roman" w:cs="Times New Roman"/>
          <w:sz w:val="20"/>
        </w:rPr>
        <w:t>http://www.sciencepub.net/newyork</w:t>
      </w:r>
    </w:hyperlink>
    <w:bookmarkEnd w:id="0"/>
    <w:bookmarkEnd w:id="1"/>
    <w:bookmarkEnd w:id="2"/>
  </w:p>
  <w:p w:rsidR="006F4438" w:rsidRPr="006F4438" w:rsidRDefault="006F4438" w:rsidP="006F4438">
    <w:pPr>
      <w:tabs>
        <w:tab w:val="left" w:pos="851"/>
        <w:tab w:val="left" w:pos="7200"/>
        <w:tab w:val="right" w:pos="8364"/>
      </w:tabs>
      <w:adjustRightInd w:val="0"/>
      <w:snapToGrid w:val="0"/>
      <w:spacing w:after="0" w:line="240" w:lineRule="auto"/>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50A4"/>
    <w:multiLevelType w:val="hybridMultilevel"/>
    <w:tmpl w:val="26A83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E1202"/>
    <w:multiLevelType w:val="hybridMultilevel"/>
    <w:tmpl w:val="5FDC0444"/>
    <w:lvl w:ilvl="0" w:tplc="CAA80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AF05FC"/>
    <w:multiLevelType w:val="hybridMultilevel"/>
    <w:tmpl w:val="EF8697DA"/>
    <w:lvl w:ilvl="0" w:tplc="2698204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446A70"/>
    <w:multiLevelType w:val="hybridMultilevel"/>
    <w:tmpl w:val="8C82FED2"/>
    <w:lvl w:ilvl="0" w:tplc="592EB7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C90A5E"/>
    <w:multiLevelType w:val="multilevel"/>
    <w:tmpl w:val="DBC6BAA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72705"/>
  </w:hdrShapeDefaults>
  <w:footnotePr>
    <w:footnote w:id="-1"/>
    <w:footnote w:id="0"/>
  </w:footnotePr>
  <w:endnotePr>
    <w:endnote w:id="-1"/>
    <w:endnote w:id="0"/>
  </w:endnotePr>
  <w:compat>
    <w:useFELayout/>
  </w:compat>
  <w:rsids>
    <w:rsidRoot w:val="000B7E3F"/>
    <w:rsid w:val="00000A63"/>
    <w:rsid w:val="000049A0"/>
    <w:rsid w:val="00005B09"/>
    <w:rsid w:val="000265B7"/>
    <w:rsid w:val="000438BC"/>
    <w:rsid w:val="00047ABA"/>
    <w:rsid w:val="00050632"/>
    <w:rsid w:val="00065A20"/>
    <w:rsid w:val="000720F1"/>
    <w:rsid w:val="0007527E"/>
    <w:rsid w:val="000923B7"/>
    <w:rsid w:val="00093C64"/>
    <w:rsid w:val="000A3C79"/>
    <w:rsid w:val="000B7E3F"/>
    <w:rsid w:val="000C1284"/>
    <w:rsid w:val="000C391E"/>
    <w:rsid w:val="000F4C76"/>
    <w:rsid w:val="00106BED"/>
    <w:rsid w:val="0011234B"/>
    <w:rsid w:val="0013007C"/>
    <w:rsid w:val="00142139"/>
    <w:rsid w:val="00153229"/>
    <w:rsid w:val="001550A8"/>
    <w:rsid w:val="001571D8"/>
    <w:rsid w:val="0016627B"/>
    <w:rsid w:val="00172EDF"/>
    <w:rsid w:val="00175B61"/>
    <w:rsid w:val="00180128"/>
    <w:rsid w:val="00184387"/>
    <w:rsid w:val="00194D0C"/>
    <w:rsid w:val="001A201A"/>
    <w:rsid w:val="001A79AB"/>
    <w:rsid w:val="001B60B6"/>
    <w:rsid w:val="001D19EA"/>
    <w:rsid w:val="001D3608"/>
    <w:rsid w:val="001D5966"/>
    <w:rsid w:val="001D65FE"/>
    <w:rsid w:val="001D7FB7"/>
    <w:rsid w:val="001E71E1"/>
    <w:rsid w:val="001E7395"/>
    <w:rsid w:val="001F0ABC"/>
    <w:rsid w:val="001F5670"/>
    <w:rsid w:val="001F56F9"/>
    <w:rsid w:val="00203FE5"/>
    <w:rsid w:val="0020406E"/>
    <w:rsid w:val="00217619"/>
    <w:rsid w:val="00223B52"/>
    <w:rsid w:val="002369C9"/>
    <w:rsid w:val="00260FBE"/>
    <w:rsid w:val="00261094"/>
    <w:rsid w:val="00277A5A"/>
    <w:rsid w:val="002A6612"/>
    <w:rsid w:val="002A78AD"/>
    <w:rsid w:val="002B08DF"/>
    <w:rsid w:val="002B56E3"/>
    <w:rsid w:val="002C6AED"/>
    <w:rsid w:val="002D2441"/>
    <w:rsid w:val="002F0E96"/>
    <w:rsid w:val="002F4071"/>
    <w:rsid w:val="00300E90"/>
    <w:rsid w:val="0030194E"/>
    <w:rsid w:val="00312A40"/>
    <w:rsid w:val="003208D7"/>
    <w:rsid w:val="00326EA7"/>
    <w:rsid w:val="003402A8"/>
    <w:rsid w:val="00340B99"/>
    <w:rsid w:val="00361BF8"/>
    <w:rsid w:val="00370485"/>
    <w:rsid w:val="00374943"/>
    <w:rsid w:val="00376CB7"/>
    <w:rsid w:val="00386290"/>
    <w:rsid w:val="00395ED8"/>
    <w:rsid w:val="0039739A"/>
    <w:rsid w:val="003A332A"/>
    <w:rsid w:val="003A5961"/>
    <w:rsid w:val="003B57B2"/>
    <w:rsid w:val="003C4313"/>
    <w:rsid w:val="003C7798"/>
    <w:rsid w:val="004034F9"/>
    <w:rsid w:val="004156ED"/>
    <w:rsid w:val="00430239"/>
    <w:rsid w:val="00435EC6"/>
    <w:rsid w:val="004462E1"/>
    <w:rsid w:val="00490A1D"/>
    <w:rsid w:val="00496B6F"/>
    <w:rsid w:val="004A600C"/>
    <w:rsid w:val="004A6D34"/>
    <w:rsid w:val="004B0499"/>
    <w:rsid w:val="004D5B86"/>
    <w:rsid w:val="004D6AC9"/>
    <w:rsid w:val="004E3834"/>
    <w:rsid w:val="004E6245"/>
    <w:rsid w:val="004F6953"/>
    <w:rsid w:val="004F6E82"/>
    <w:rsid w:val="00501AFF"/>
    <w:rsid w:val="00504272"/>
    <w:rsid w:val="00505C39"/>
    <w:rsid w:val="0051414E"/>
    <w:rsid w:val="00522018"/>
    <w:rsid w:val="00524369"/>
    <w:rsid w:val="005453F3"/>
    <w:rsid w:val="00556DC9"/>
    <w:rsid w:val="00566CE9"/>
    <w:rsid w:val="005709D4"/>
    <w:rsid w:val="0058660A"/>
    <w:rsid w:val="0059361E"/>
    <w:rsid w:val="00594A70"/>
    <w:rsid w:val="0059575D"/>
    <w:rsid w:val="005A5938"/>
    <w:rsid w:val="005C42E7"/>
    <w:rsid w:val="005C6F8B"/>
    <w:rsid w:val="005D2F15"/>
    <w:rsid w:val="005D6E46"/>
    <w:rsid w:val="005F213F"/>
    <w:rsid w:val="00602BEB"/>
    <w:rsid w:val="006134B7"/>
    <w:rsid w:val="00626291"/>
    <w:rsid w:val="006470E6"/>
    <w:rsid w:val="0065330A"/>
    <w:rsid w:val="00663AC4"/>
    <w:rsid w:val="00663F61"/>
    <w:rsid w:val="00676A01"/>
    <w:rsid w:val="006833B2"/>
    <w:rsid w:val="006877FF"/>
    <w:rsid w:val="0068795E"/>
    <w:rsid w:val="00694C2F"/>
    <w:rsid w:val="00695722"/>
    <w:rsid w:val="006978FE"/>
    <w:rsid w:val="006A30D1"/>
    <w:rsid w:val="006B3FB5"/>
    <w:rsid w:val="006C0D86"/>
    <w:rsid w:val="006D7AAF"/>
    <w:rsid w:val="006E15EA"/>
    <w:rsid w:val="006F4438"/>
    <w:rsid w:val="006F6700"/>
    <w:rsid w:val="0070430E"/>
    <w:rsid w:val="007109B5"/>
    <w:rsid w:val="007156D1"/>
    <w:rsid w:val="00715B42"/>
    <w:rsid w:val="00717967"/>
    <w:rsid w:val="0072073A"/>
    <w:rsid w:val="0072431A"/>
    <w:rsid w:val="00724C84"/>
    <w:rsid w:val="00731617"/>
    <w:rsid w:val="007478CC"/>
    <w:rsid w:val="00753A07"/>
    <w:rsid w:val="00755DD4"/>
    <w:rsid w:val="00761A58"/>
    <w:rsid w:val="00774515"/>
    <w:rsid w:val="0078188C"/>
    <w:rsid w:val="00782E60"/>
    <w:rsid w:val="0078555C"/>
    <w:rsid w:val="00786F05"/>
    <w:rsid w:val="007974B9"/>
    <w:rsid w:val="007A4C41"/>
    <w:rsid w:val="007B4533"/>
    <w:rsid w:val="007C0DB7"/>
    <w:rsid w:val="007C4F22"/>
    <w:rsid w:val="007D2627"/>
    <w:rsid w:val="007E3E72"/>
    <w:rsid w:val="007E5297"/>
    <w:rsid w:val="007F3E87"/>
    <w:rsid w:val="00803E72"/>
    <w:rsid w:val="0080658A"/>
    <w:rsid w:val="008077D8"/>
    <w:rsid w:val="008113B7"/>
    <w:rsid w:val="008154A4"/>
    <w:rsid w:val="008221EF"/>
    <w:rsid w:val="008426F7"/>
    <w:rsid w:val="008515A6"/>
    <w:rsid w:val="008527FC"/>
    <w:rsid w:val="00852E52"/>
    <w:rsid w:val="008553F4"/>
    <w:rsid w:val="00860E20"/>
    <w:rsid w:val="00863580"/>
    <w:rsid w:val="00867735"/>
    <w:rsid w:val="00871A15"/>
    <w:rsid w:val="0089772F"/>
    <w:rsid w:val="008A46AD"/>
    <w:rsid w:val="008B343D"/>
    <w:rsid w:val="008C3F35"/>
    <w:rsid w:val="008C7C7F"/>
    <w:rsid w:val="008D3F96"/>
    <w:rsid w:val="008D72DF"/>
    <w:rsid w:val="008E1E1F"/>
    <w:rsid w:val="008E35E0"/>
    <w:rsid w:val="008E37CF"/>
    <w:rsid w:val="008E6957"/>
    <w:rsid w:val="008E7531"/>
    <w:rsid w:val="008F06A5"/>
    <w:rsid w:val="008F3018"/>
    <w:rsid w:val="00905AEB"/>
    <w:rsid w:val="00912095"/>
    <w:rsid w:val="0091572C"/>
    <w:rsid w:val="009177C1"/>
    <w:rsid w:val="00921A0B"/>
    <w:rsid w:val="00934B04"/>
    <w:rsid w:val="009517F7"/>
    <w:rsid w:val="00967270"/>
    <w:rsid w:val="009741AF"/>
    <w:rsid w:val="0097420C"/>
    <w:rsid w:val="009911EA"/>
    <w:rsid w:val="009939A5"/>
    <w:rsid w:val="00995ABB"/>
    <w:rsid w:val="009C63E9"/>
    <w:rsid w:val="009C796F"/>
    <w:rsid w:val="009D5030"/>
    <w:rsid w:val="009D7C31"/>
    <w:rsid w:val="009E760C"/>
    <w:rsid w:val="009F47EC"/>
    <w:rsid w:val="009F6295"/>
    <w:rsid w:val="009F6FE0"/>
    <w:rsid w:val="00A105D1"/>
    <w:rsid w:val="00A17392"/>
    <w:rsid w:val="00A27B24"/>
    <w:rsid w:val="00A54D00"/>
    <w:rsid w:val="00A63CDE"/>
    <w:rsid w:val="00A63D69"/>
    <w:rsid w:val="00A733A9"/>
    <w:rsid w:val="00A80997"/>
    <w:rsid w:val="00A83E53"/>
    <w:rsid w:val="00A850A9"/>
    <w:rsid w:val="00A85F35"/>
    <w:rsid w:val="00A86AB8"/>
    <w:rsid w:val="00AC21CB"/>
    <w:rsid w:val="00AC222C"/>
    <w:rsid w:val="00AE662D"/>
    <w:rsid w:val="00AF3B00"/>
    <w:rsid w:val="00AF7B56"/>
    <w:rsid w:val="00B115CD"/>
    <w:rsid w:val="00B14AF0"/>
    <w:rsid w:val="00B255A5"/>
    <w:rsid w:val="00B3761D"/>
    <w:rsid w:val="00B42AC5"/>
    <w:rsid w:val="00B46B4A"/>
    <w:rsid w:val="00B521BC"/>
    <w:rsid w:val="00B626A4"/>
    <w:rsid w:val="00B63292"/>
    <w:rsid w:val="00B77991"/>
    <w:rsid w:val="00B81D2C"/>
    <w:rsid w:val="00B852A4"/>
    <w:rsid w:val="00B86359"/>
    <w:rsid w:val="00B91B4C"/>
    <w:rsid w:val="00BC6878"/>
    <w:rsid w:val="00BD41EB"/>
    <w:rsid w:val="00BD47A4"/>
    <w:rsid w:val="00BD57F4"/>
    <w:rsid w:val="00BF2204"/>
    <w:rsid w:val="00BF4099"/>
    <w:rsid w:val="00C060A6"/>
    <w:rsid w:val="00C14B0E"/>
    <w:rsid w:val="00C16A89"/>
    <w:rsid w:val="00C32604"/>
    <w:rsid w:val="00C32E57"/>
    <w:rsid w:val="00C331AF"/>
    <w:rsid w:val="00C542FB"/>
    <w:rsid w:val="00C8142B"/>
    <w:rsid w:val="00CA2230"/>
    <w:rsid w:val="00CA426F"/>
    <w:rsid w:val="00CB2C21"/>
    <w:rsid w:val="00CD74F4"/>
    <w:rsid w:val="00CE247B"/>
    <w:rsid w:val="00CF1934"/>
    <w:rsid w:val="00CF4F22"/>
    <w:rsid w:val="00CF68FC"/>
    <w:rsid w:val="00D05135"/>
    <w:rsid w:val="00D13560"/>
    <w:rsid w:val="00D1608D"/>
    <w:rsid w:val="00D269F2"/>
    <w:rsid w:val="00D43B92"/>
    <w:rsid w:val="00D5490E"/>
    <w:rsid w:val="00D6572C"/>
    <w:rsid w:val="00D73555"/>
    <w:rsid w:val="00D85E8E"/>
    <w:rsid w:val="00DB1A24"/>
    <w:rsid w:val="00DC128F"/>
    <w:rsid w:val="00DD4890"/>
    <w:rsid w:val="00DE722A"/>
    <w:rsid w:val="00E07439"/>
    <w:rsid w:val="00E16EEB"/>
    <w:rsid w:val="00E23D6B"/>
    <w:rsid w:val="00E249F2"/>
    <w:rsid w:val="00E25369"/>
    <w:rsid w:val="00E26B32"/>
    <w:rsid w:val="00E500F3"/>
    <w:rsid w:val="00E52891"/>
    <w:rsid w:val="00E578A0"/>
    <w:rsid w:val="00E761E9"/>
    <w:rsid w:val="00E80353"/>
    <w:rsid w:val="00E849B7"/>
    <w:rsid w:val="00EB15E1"/>
    <w:rsid w:val="00EB2CDF"/>
    <w:rsid w:val="00EC2222"/>
    <w:rsid w:val="00EC377D"/>
    <w:rsid w:val="00EC7A41"/>
    <w:rsid w:val="00EE42FE"/>
    <w:rsid w:val="00F00BF9"/>
    <w:rsid w:val="00F011C1"/>
    <w:rsid w:val="00F011C8"/>
    <w:rsid w:val="00F04444"/>
    <w:rsid w:val="00F06D42"/>
    <w:rsid w:val="00F07226"/>
    <w:rsid w:val="00F134E8"/>
    <w:rsid w:val="00F271CA"/>
    <w:rsid w:val="00F33F54"/>
    <w:rsid w:val="00F45D58"/>
    <w:rsid w:val="00F541C8"/>
    <w:rsid w:val="00F54577"/>
    <w:rsid w:val="00F56DDB"/>
    <w:rsid w:val="00F577B2"/>
    <w:rsid w:val="00F7102B"/>
    <w:rsid w:val="00F9797B"/>
    <w:rsid w:val="00FA3422"/>
    <w:rsid w:val="00FA4DD5"/>
    <w:rsid w:val="00FB03B6"/>
    <w:rsid w:val="00FB0531"/>
    <w:rsid w:val="00FB110A"/>
    <w:rsid w:val="00FC0E48"/>
    <w:rsid w:val="00FC5E74"/>
    <w:rsid w:val="00FF3B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3F"/>
    <w:pPr>
      <w:jc w:val="both"/>
    </w:pPr>
    <w:rPr>
      <w:rFonts w:ascii="Arial Narrow" w:eastAsia="Calibri" w:hAnsi="Arial Narrow" w:cs="Aparajita"/>
      <w:sz w:val="24"/>
      <w:szCs w:val="24"/>
    </w:rPr>
  </w:style>
  <w:style w:type="paragraph" w:styleId="Heading1">
    <w:name w:val="heading 1"/>
    <w:basedOn w:val="Normal"/>
    <w:next w:val="Normal"/>
    <w:link w:val="Heading1Char"/>
    <w:uiPriority w:val="9"/>
    <w:qFormat/>
    <w:rsid w:val="0039739A"/>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unhideWhenUsed/>
    <w:qFormat/>
    <w:rsid w:val="0039739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9A"/>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39739A"/>
    <w:rPr>
      <w:rFonts w:ascii="Cambria" w:eastAsia="Times New Roman" w:hAnsi="Cambria" w:cs="Times New Roman"/>
      <w:b/>
      <w:bCs/>
      <w:sz w:val="26"/>
      <w:szCs w:val="26"/>
    </w:rPr>
  </w:style>
  <w:style w:type="paragraph" w:styleId="NoSpacing">
    <w:name w:val="No Spacing"/>
    <w:uiPriority w:val="1"/>
    <w:qFormat/>
    <w:rsid w:val="0039739A"/>
    <w:pPr>
      <w:spacing w:after="0" w:line="240" w:lineRule="auto"/>
      <w:jc w:val="both"/>
    </w:pPr>
    <w:rPr>
      <w:rFonts w:ascii="Arial Narrow" w:eastAsia="Calibri" w:hAnsi="Arial Narrow" w:cs="Aparajita"/>
      <w:sz w:val="24"/>
      <w:szCs w:val="24"/>
    </w:rPr>
  </w:style>
  <w:style w:type="paragraph" w:styleId="FootnoteText">
    <w:name w:val="footnote text"/>
    <w:basedOn w:val="Normal"/>
    <w:link w:val="FootnoteTextChar"/>
    <w:uiPriority w:val="99"/>
    <w:unhideWhenUsed/>
    <w:rsid w:val="00D5490E"/>
    <w:pPr>
      <w:spacing w:after="0" w:line="240" w:lineRule="auto"/>
      <w:jc w:val="left"/>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D5490E"/>
    <w:rPr>
      <w:rFonts w:ascii="Calibri" w:eastAsia="Times New Roman" w:hAnsi="Calibri" w:cs="Times New Roman"/>
      <w:sz w:val="20"/>
      <w:szCs w:val="20"/>
    </w:rPr>
  </w:style>
  <w:style w:type="paragraph" w:styleId="NormalWeb">
    <w:name w:val="Normal (Web)"/>
    <w:basedOn w:val="Normal"/>
    <w:next w:val="Normal"/>
    <w:rsid w:val="0078555C"/>
    <w:pPr>
      <w:autoSpaceDE w:val="0"/>
      <w:autoSpaceDN w:val="0"/>
      <w:adjustRightInd w:val="0"/>
      <w:spacing w:after="0" w:line="240" w:lineRule="auto"/>
      <w:jc w:val="left"/>
    </w:pPr>
    <w:rPr>
      <w:rFonts w:ascii="Arial" w:eastAsia="Times New Roman" w:hAnsi="Arial" w:cs="Times New Roman"/>
    </w:rPr>
  </w:style>
  <w:style w:type="character" w:styleId="Hyperlink">
    <w:name w:val="Hyperlink"/>
    <w:basedOn w:val="DefaultParagraphFont"/>
    <w:rsid w:val="0078555C"/>
    <w:rPr>
      <w:color w:val="0000FF"/>
      <w:u w:val="single"/>
    </w:rPr>
  </w:style>
  <w:style w:type="character" w:styleId="HTMLCite">
    <w:name w:val="HTML Cite"/>
    <w:basedOn w:val="DefaultParagraphFont"/>
    <w:rsid w:val="0078555C"/>
    <w:rPr>
      <w:i w:val="0"/>
      <w:iCs w:val="0"/>
    </w:rPr>
  </w:style>
  <w:style w:type="character" w:customStyle="1" w:styleId="printonly">
    <w:name w:val="printonly"/>
    <w:basedOn w:val="DefaultParagraphFont"/>
    <w:rsid w:val="0078555C"/>
  </w:style>
  <w:style w:type="character" w:customStyle="1" w:styleId="reference-accessdate">
    <w:name w:val="reference-accessdate"/>
    <w:basedOn w:val="DefaultParagraphFont"/>
    <w:rsid w:val="0078555C"/>
  </w:style>
  <w:style w:type="character" w:customStyle="1" w:styleId="z3988">
    <w:name w:val="z3988"/>
    <w:basedOn w:val="DefaultParagraphFont"/>
    <w:rsid w:val="0078555C"/>
  </w:style>
  <w:style w:type="character" w:styleId="Emphasis">
    <w:name w:val="Emphasis"/>
    <w:basedOn w:val="DefaultParagraphFont"/>
    <w:qFormat/>
    <w:rsid w:val="0078555C"/>
    <w:rPr>
      <w:b/>
      <w:bCs/>
      <w:i w:val="0"/>
      <w:iCs w:val="0"/>
    </w:rPr>
  </w:style>
  <w:style w:type="paragraph" w:styleId="Footer">
    <w:name w:val="footer"/>
    <w:basedOn w:val="Normal"/>
    <w:link w:val="FooterChar"/>
    <w:uiPriority w:val="99"/>
    <w:rsid w:val="0078555C"/>
    <w:pPr>
      <w:tabs>
        <w:tab w:val="center" w:pos="4320"/>
        <w:tab w:val="right" w:pos="8640"/>
      </w:tabs>
      <w:spacing w:after="0" w:line="240" w:lineRule="auto"/>
      <w:jc w:val="left"/>
    </w:pPr>
    <w:rPr>
      <w:rFonts w:ascii="Times New Roman" w:eastAsia="Times New Roman" w:hAnsi="Times New Roman" w:cs="Times New Roman"/>
    </w:rPr>
  </w:style>
  <w:style w:type="character" w:customStyle="1" w:styleId="FooterChar">
    <w:name w:val="Footer Char"/>
    <w:basedOn w:val="DefaultParagraphFont"/>
    <w:link w:val="Footer"/>
    <w:uiPriority w:val="99"/>
    <w:rsid w:val="0078555C"/>
    <w:rPr>
      <w:rFonts w:ascii="Times New Roman" w:eastAsia="Times New Roman" w:hAnsi="Times New Roman" w:cs="Times New Roman"/>
      <w:sz w:val="24"/>
      <w:szCs w:val="24"/>
    </w:rPr>
  </w:style>
  <w:style w:type="character" w:styleId="PageNumber">
    <w:name w:val="page number"/>
    <w:basedOn w:val="DefaultParagraphFont"/>
    <w:rsid w:val="0078555C"/>
  </w:style>
  <w:style w:type="paragraph" w:styleId="Header">
    <w:name w:val="header"/>
    <w:basedOn w:val="Normal"/>
    <w:link w:val="HeaderChar"/>
    <w:uiPriority w:val="99"/>
    <w:rsid w:val="0078555C"/>
    <w:pPr>
      <w:tabs>
        <w:tab w:val="center" w:pos="4320"/>
        <w:tab w:val="right" w:pos="8640"/>
      </w:tabs>
      <w:spacing w:after="0" w:line="240" w:lineRule="auto"/>
      <w:jc w:val="left"/>
    </w:pPr>
    <w:rPr>
      <w:rFonts w:ascii="Times New Roman" w:eastAsia="Times New Roman" w:hAnsi="Times New Roman" w:cs="Times New Roman"/>
    </w:rPr>
  </w:style>
  <w:style w:type="character" w:customStyle="1" w:styleId="HeaderChar">
    <w:name w:val="Header Char"/>
    <w:basedOn w:val="DefaultParagraphFont"/>
    <w:link w:val="Header"/>
    <w:uiPriority w:val="99"/>
    <w:rsid w:val="0078555C"/>
    <w:rPr>
      <w:rFonts w:ascii="Times New Roman" w:eastAsia="Times New Roman" w:hAnsi="Times New Roman" w:cs="Times New Roman"/>
      <w:sz w:val="24"/>
      <w:szCs w:val="24"/>
    </w:rPr>
  </w:style>
  <w:style w:type="character" w:styleId="Strong">
    <w:name w:val="Strong"/>
    <w:basedOn w:val="DefaultParagraphFont"/>
    <w:qFormat/>
    <w:rsid w:val="0078555C"/>
    <w:rPr>
      <w:b/>
      <w:bCs/>
    </w:rPr>
  </w:style>
  <w:style w:type="character" w:customStyle="1" w:styleId="ref-journal">
    <w:name w:val="ref-journal"/>
    <w:basedOn w:val="DefaultParagraphFont"/>
    <w:rsid w:val="0078555C"/>
  </w:style>
  <w:style w:type="character" w:customStyle="1" w:styleId="ref-vol1">
    <w:name w:val="ref-vol1"/>
    <w:basedOn w:val="DefaultParagraphFont"/>
    <w:rsid w:val="0078555C"/>
    <w:rPr>
      <w:b/>
      <w:bCs/>
    </w:rPr>
  </w:style>
  <w:style w:type="character" w:customStyle="1" w:styleId="fm-citation-ids-label1">
    <w:name w:val="fm-citation-ids-label1"/>
    <w:basedOn w:val="DefaultParagraphFont"/>
    <w:rsid w:val="0078555C"/>
    <w:rPr>
      <w:color w:val="333333"/>
    </w:rPr>
  </w:style>
  <w:style w:type="character" w:customStyle="1" w:styleId="citation-abbreviation2">
    <w:name w:val="citation-abbreviation2"/>
    <w:basedOn w:val="DefaultParagraphFont"/>
    <w:rsid w:val="0078555C"/>
  </w:style>
  <w:style w:type="character" w:customStyle="1" w:styleId="citation-publication-date">
    <w:name w:val="citation-publication-date"/>
    <w:basedOn w:val="DefaultParagraphFont"/>
    <w:rsid w:val="0078555C"/>
  </w:style>
  <w:style w:type="character" w:customStyle="1" w:styleId="citation-volume">
    <w:name w:val="citation-volume"/>
    <w:basedOn w:val="DefaultParagraphFont"/>
    <w:rsid w:val="0078555C"/>
  </w:style>
  <w:style w:type="character" w:customStyle="1" w:styleId="citation-issue">
    <w:name w:val="citation-issue"/>
    <w:basedOn w:val="DefaultParagraphFont"/>
    <w:rsid w:val="0078555C"/>
  </w:style>
  <w:style w:type="character" w:customStyle="1" w:styleId="citation-flpages">
    <w:name w:val="citation-flpages"/>
    <w:basedOn w:val="DefaultParagraphFont"/>
    <w:rsid w:val="0078555C"/>
  </w:style>
  <w:style w:type="character" w:customStyle="1" w:styleId="eid474292">
    <w:name w:val="e_id474292"/>
    <w:basedOn w:val="DefaultParagraphFont"/>
    <w:rsid w:val="0078555C"/>
  </w:style>
  <w:style w:type="character" w:customStyle="1" w:styleId="ref-label">
    <w:name w:val="ref-label"/>
    <w:basedOn w:val="DefaultParagraphFont"/>
    <w:rsid w:val="0078555C"/>
    <w:rPr>
      <w:i/>
      <w:iCs/>
    </w:rPr>
  </w:style>
  <w:style w:type="character" w:customStyle="1" w:styleId="citation">
    <w:name w:val="citation"/>
    <w:basedOn w:val="DefaultParagraphFont"/>
    <w:rsid w:val="0078555C"/>
  </w:style>
  <w:style w:type="paragraph" w:styleId="ListParagraph">
    <w:name w:val="List Paragraph"/>
    <w:basedOn w:val="Normal"/>
    <w:uiPriority w:val="34"/>
    <w:qFormat/>
    <w:rsid w:val="001550A8"/>
    <w:pPr>
      <w:ind w:left="720"/>
      <w:contextualSpacing/>
    </w:pPr>
  </w:style>
  <w:style w:type="paragraph" w:styleId="BalloonText">
    <w:name w:val="Balloon Text"/>
    <w:basedOn w:val="Normal"/>
    <w:link w:val="BalloonTextChar"/>
    <w:uiPriority w:val="99"/>
    <w:semiHidden/>
    <w:unhideWhenUsed/>
    <w:rsid w:val="002A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8A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85044">
      <w:bodyDiv w:val="1"/>
      <w:marLeft w:val="2400"/>
      <w:marRight w:val="0"/>
      <w:marTop w:val="0"/>
      <w:marBottom w:val="5100"/>
      <w:divBdr>
        <w:top w:val="none" w:sz="0" w:space="0" w:color="auto"/>
        <w:left w:val="none" w:sz="0" w:space="0" w:color="auto"/>
        <w:bottom w:val="none" w:sz="0" w:space="0" w:color="auto"/>
        <w:right w:val="none" w:sz="0" w:space="0" w:color="auto"/>
      </w:divBdr>
      <w:divsChild>
        <w:div w:id="1184902874">
          <w:marLeft w:val="0"/>
          <w:marRight w:val="0"/>
          <w:marTop w:val="0"/>
          <w:marBottom w:val="0"/>
          <w:divBdr>
            <w:top w:val="none" w:sz="0" w:space="0" w:color="auto"/>
            <w:left w:val="none" w:sz="0" w:space="0" w:color="auto"/>
            <w:bottom w:val="none" w:sz="0" w:space="0" w:color="auto"/>
            <w:right w:val="none" w:sz="0" w:space="0" w:color="auto"/>
          </w:divBdr>
          <w:divsChild>
            <w:div w:id="1874031449">
              <w:marLeft w:val="0"/>
              <w:marRight w:val="120"/>
              <w:marTop w:val="0"/>
              <w:marBottom w:val="0"/>
              <w:divBdr>
                <w:top w:val="none" w:sz="0" w:space="0" w:color="auto"/>
                <w:left w:val="none" w:sz="0" w:space="0" w:color="auto"/>
                <w:bottom w:val="none" w:sz="0" w:space="0" w:color="auto"/>
                <w:right w:val="none" w:sz="0" w:space="0" w:color="auto"/>
              </w:divBdr>
              <w:divsChild>
                <w:div w:id="456413373">
                  <w:marLeft w:val="0"/>
                  <w:marRight w:val="0"/>
                  <w:marTop w:val="0"/>
                  <w:marBottom w:val="0"/>
                  <w:divBdr>
                    <w:top w:val="none" w:sz="0" w:space="0" w:color="auto"/>
                    <w:left w:val="none" w:sz="0" w:space="0" w:color="auto"/>
                    <w:bottom w:val="none" w:sz="0" w:space="0" w:color="auto"/>
                    <w:right w:val="none" w:sz="0" w:space="0" w:color="auto"/>
                  </w:divBdr>
                  <w:divsChild>
                    <w:div w:id="877624830">
                      <w:marLeft w:val="0"/>
                      <w:marRight w:val="0"/>
                      <w:marTop w:val="0"/>
                      <w:marBottom w:val="0"/>
                      <w:divBdr>
                        <w:top w:val="none" w:sz="0" w:space="0" w:color="auto"/>
                        <w:left w:val="none" w:sz="0" w:space="0" w:color="auto"/>
                        <w:bottom w:val="none" w:sz="0" w:space="0" w:color="auto"/>
                        <w:right w:val="none" w:sz="0" w:space="0" w:color="auto"/>
                      </w:divBdr>
                      <w:divsChild>
                        <w:div w:id="1802261494">
                          <w:marLeft w:val="0"/>
                          <w:marRight w:val="0"/>
                          <w:marTop w:val="0"/>
                          <w:marBottom w:val="0"/>
                          <w:divBdr>
                            <w:top w:val="none" w:sz="0" w:space="0" w:color="auto"/>
                            <w:left w:val="none" w:sz="0" w:space="0" w:color="auto"/>
                            <w:bottom w:val="none" w:sz="0" w:space="0" w:color="auto"/>
                            <w:right w:val="none" w:sz="0" w:space="0" w:color="auto"/>
                          </w:divBdr>
                          <w:divsChild>
                            <w:div w:id="1192646338">
                              <w:marLeft w:val="0"/>
                              <w:marRight w:val="0"/>
                              <w:marTop w:val="0"/>
                              <w:marBottom w:val="0"/>
                              <w:divBdr>
                                <w:top w:val="none" w:sz="0" w:space="0" w:color="auto"/>
                                <w:left w:val="none" w:sz="0" w:space="0" w:color="auto"/>
                                <w:bottom w:val="none" w:sz="0" w:space="0" w:color="auto"/>
                                <w:right w:val="none" w:sz="0" w:space="0" w:color="auto"/>
                              </w:divBdr>
                              <w:divsChild>
                                <w:div w:id="1565025996">
                                  <w:marLeft w:val="0"/>
                                  <w:marRight w:val="0"/>
                                  <w:marTop w:val="0"/>
                                  <w:marBottom w:val="0"/>
                                  <w:divBdr>
                                    <w:top w:val="none" w:sz="0" w:space="0" w:color="auto"/>
                                    <w:left w:val="none" w:sz="0" w:space="0" w:color="auto"/>
                                    <w:bottom w:val="none" w:sz="0" w:space="0" w:color="auto"/>
                                    <w:right w:val="none" w:sz="0" w:space="0" w:color="auto"/>
                                  </w:divBdr>
                                  <w:divsChild>
                                    <w:div w:id="1878008546">
                                      <w:marLeft w:val="0"/>
                                      <w:marRight w:val="0"/>
                                      <w:marTop w:val="0"/>
                                      <w:marBottom w:val="0"/>
                                      <w:divBdr>
                                        <w:top w:val="none" w:sz="0" w:space="0" w:color="auto"/>
                                        <w:left w:val="none" w:sz="0" w:space="0" w:color="auto"/>
                                        <w:bottom w:val="none" w:sz="0" w:space="0" w:color="auto"/>
                                        <w:right w:val="none" w:sz="0" w:space="0" w:color="auto"/>
                                      </w:divBdr>
                                      <w:divsChild>
                                        <w:div w:id="1130051299">
                                          <w:marLeft w:val="0"/>
                                          <w:marRight w:val="0"/>
                                          <w:marTop w:val="0"/>
                                          <w:marBottom w:val="0"/>
                                          <w:divBdr>
                                            <w:top w:val="none" w:sz="0" w:space="0" w:color="auto"/>
                                            <w:left w:val="none" w:sz="0" w:space="0" w:color="auto"/>
                                            <w:bottom w:val="none" w:sz="0" w:space="0" w:color="auto"/>
                                            <w:right w:val="none" w:sz="0" w:space="0" w:color="auto"/>
                                          </w:divBdr>
                                        </w:div>
                                        <w:div w:id="9441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330479">
      <w:bodyDiv w:val="1"/>
      <w:marLeft w:val="2400"/>
      <w:marRight w:val="0"/>
      <w:marTop w:val="0"/>
      <w:marBottom w:val="5100"/>
      <w:divBdr>
        <w:top w:val="none" w:sz="0" w:space="0" w:color="auto"/>
        <w:left w:val="none" w:sz="0" w:space="0" w:color="auto"/>
        <w:bottom w:val="none" w:sz="0" w:space="0" w:color="auto"/>
        <w:right w:val="none" w:sz="0" w:space="0" w:color="auto"/>
      </w:divBdr>
      <w:divsChild>
        <w:div w:id="959797992">
          <w:marLeft w:val="0"/>
          <w:marRight w:val="0"/>
          <w:marTop w:val="0"/>
          <w:marBottom w:val="0"/>
          <w:divBdr>
            <w:top w:val="none" w:sz="0" w:space="0" w:color="auto"/>
            <w:left w:val="none" w:sz="0" w:space="0" w:color="auto"/>
            <w:bottom w:val="none" w:sz="0" w:space="0" w:color="auto"/>
            <w:right w:val="none" w:sz="0" w:space="0" w:color="auto"/>
          </w:divBdr>
          <w:divsChild>
            <w:div w:id="21904963">
              <w:marLeft w:val="0"/>
              <w:marRight w:val="120"/>
              <w:marTop w:val="0"/>
              <w:marBottom w:val="0"/>
              <w:divBdr>
                <w:top w:val="none" w:sz="0" w:space="0" w:color="auto"/>
                <w:left w:val="none" w:sz="0" w:space="0" w:color="auto"/>
                <w:bottom w:val="none" w:sz="0" w:space="0" w:color="auto"/>
                <w:right w:val="none" w:sz="0" w:space="0" w:color="auto"/>
              </w:divBdr>
              <w:divsChild>
                <w:div w:id="1419909692">
                  <w:marLeft w:val="0"/>
                  <w:marRight w:val="0"/>
                  <w:marTop w:val="0"/>
                  <w:marBottom w:val="0"/>
                  <w:divBdr>
                    <w:top w:val="none" w:sz="0" w:space="0" w:color="auto"/>
                    <w:left w:val="none" w:sz="0" w:space="0" w:color="auto"/>
                    <w:bottom w:val="none" w:sz="0" w:space="0" w:color="auto"/>
                    <w:right w:val="none" w:sz="0" w:space="0" w:color="auto"/>
                  </w:divBdr>
                  <w:divsChild>
                    <w:div w:id="425267500">
                      <w:marLeft w:val="0"/>
                      <w:marRight w:val="0"/>
                      <w:marTop w:val="0"/>
                      <w:marBottom w:val="0"/>
                      <w:divBdr>
                        <w:top w:val="none" w:sz="0" w:space="0" w:color="auto"/>
                        <w:left w:val="none" w:sz="0" w:space="0" w:color="auto"/>
                        <w:bottom w:val="none" w:sz="0" w:space="0" w:color="auto"/>
                        <w:right w:val="none" w:sz="0" w:space="0" w:color="auto"/>
                      </w:divBdr>
                      <w:divsChild>
                        <w:div w:id="596059990">
                          <w:marLeft w:val="0"/>
                          <w:marRight w:val="0"/>
                          <w:marTop w:val="0"/>
                          <w:marBottom w:val="0"/>
                          <w:divBdr>
                            <w:top w:val="none" w:sz="0" w:space="0" w:color="auto"/>
                            <w:left w:val="none" w:sz="0" w:space="0" w:color="auto"/>
                            <w:bottom w:val="none" w:sz="0" w:space="0" w:color="auto"/>
                            <w:right w:val="none" w:sz="0" w:space="0" w:color="auto"/>
                          </w:divBdr>
                          <w:divsChild>
                            <w:div w:id="181089308">
                              <w:marLeft w:val="0"/>
                              <w:marRight w:val="0"/>
                              <w:marTop w:val="0"/>
                              <w:marBottom w:val="0"/>
                              <w:divBdr>
                                <w:top w:val="none" w:sz="0" w:space="0" w:color="auto"/>
                                <w:left w:val="none" w:sz="0" w:space="0" w:color="auto"/>
                                <w:bottom w:val="none" w:sz="0" w:space="0" w:color="auto"/>
                                <w:right w:val="none" w:sz="0" w:space="0" w:color="auto"/>
                              </w:divBdr>
                              <w:divsChild>
                                <w:div w:id="12461789">
                                  <w:marLeft w:val="0"/>
                                  <w:marRight w:val="0"/>
                                  <w:marTop w:val="0"/>
                                  <w:marBottom w:val="0"/>
                                  <w:divBdr>
                                    <w:top w:val="none" w:sz="0" w:space="0" w:color="auto"/>
                                    <w:left w:val="none" w:sz="0" w:space="0" w:color="auto"/>
                                    <w:bottom w:val="none" w:sz="0" w:space="0" w:color="auto"/>
                                    <w:right w:val="none" w:sz="0" w:space="0" w:color="auto"/>
                                  </w:divBdr>
                                  <w:divsChild>
                                    <w:div w:id="1206722389">
                                      <w:marLeft w:val="0"/>
                                      <w:marRight w:val="0"/>
                                      <w:marTop w:val="0"/>
                                      <w:marBottom w:val="0"/>
                                      <w:divBdr>
                                        <w:top w:val="none" w:sz="0" w:space="0" w:color="auto"/>
                                        <w:left w:val="none" w:sz="0" w:space="0" w:color="auto"/>
                                        <w:bottom w:val="none" w:sz="0" w:space="0" w:color="auto"/>
                                        <w:right w:val="none" w:sz="0" w:space="0" w:color="auto"/>
                                      </w:divBdr>
                                      <w:divsChild>
                                        <w:div w:id="1489395848">
                                          <w:marLeft w:val="0"/>
                                          <w:marRight w:val="0"/>
                                          <w:marTop w:val="0"/>
                                          <w:marBottom w:val="0"/>
                                          <w:divBdr>
                                            <w:top w:val="none" w:sz="0" w:space="0" w:color="auto"/>
                                            <w:left w:val="none" w:sz="0" w:space="0" w:color="auto"/>
                                            <w:bottom w:val="none" w:sz="0" w:space="0" w:color="auto"/>
                                            <w:right w:val="none" w:sz="0" w:space="0" w:color="auto"/>
                                          </w:divBdr>
                                        </w:div>
                                        <w:div w:id="19205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396821">
      <w:bodyDiv w:val="1"/>
      <w:marLeft w:val="0"/>
      <w:marRight w:val="0"/>
      <w:marTop w:val="0"/>
      <w:marBottom w:val="0"/>
      <w:divBdr>
        <w:top w:val="none" w:sz="0" w:space="0" w:color="auto"/>
        <w:left w:val="none" w:sz="0" w:space="0" w:color="auto"/>
        <w:bottom w:val="none" w:sz="0" w:space="0" w:color="auto"/>
        <w:right w:val="none" w:sz="0" w:space="0" w:color="auto"/>
      </w:divBdr>
      <w:divsChild>
        <w:div w:id="1336376076">
          <w:marLeft w:val="0"/>
          <w:marRight w:val="0"/>
          <w:marTop w:val="0"/>
          <w:marBottom w:val="0"/>
          <w:divBdr>
            <w:top w:val="none" w:sz="0" w:space="0" w:color="auto"/>
            <w:left w:val="none" w:sz="0" w:space="0" w:color="auto"/>
            <w:bottom w:val="none" w:sz="0" w:space="0" w:color="auto"/>
            <w:right w:val="none" w:sz="0" w:space="0" w:color="auto"/>
          </w:divBdr>
        </w:div>
      </w:divsChild>
    </w:div>
    <w:div w:id="1320114199">
      <w:bodyDiv w:val="1"/>
      <w:marLeft w:val="0"/>
      <w:marRight w:val="0"/>
      <w:marTop w:val="0"/>
      <w:marBottom w:val="0"/>
      <w:divBdr>
        <w:top w:val="none" w:sz="0" w:space="0" w:color="auto"/>
        <w:left w:val="none" w:sz="0" w:space="0" w:color="auto"/>
        <w:bottom w:val="none" w:sz="0" w:space="0" w:color="auto"/>
        <w:right w:val="none" w:sz="0" w:space="0" w:color="auto"/>
      </w:divBdr>
      <w:divsChild>
        <w:div w:id="166412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ncbi.nlm.nih.gov/pubmed?term=Brennen%20C%5BAuthor%5D&amp;cauthor=true&amp;cauthor_uid=16323090" TargetMode="External"/><Relationship Id="rId18" Type="http://schemas.openxmlformats.org/officeDocument/2006/relationships/hyperlink" Target="http://www.ncbi.nlm.nih.gov/pubmed?term=Yu%20VL%5BAuthor%5D&amp;cauthor=true&amp;cauthor_uid=163230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ubmed?term=Muder%20RR%5BAuthor%5D&amp;cauthor=true&amp;cauthor_uid=16323090" TargetMode="External"/><Relationship Id="rId17" Type="http://schemas.openxmlformats.org/officeDocument/2006/relationships/hyperlink" Target="http://www.ncbi.nlm.nih.gov/pubmed?term=Stout%20JE%5BAuthor%5D&amp;cauthor=true&amp;cauthor_uid=16323090" TargetMode="External"/><Relationship Id="rId2" Type="http://schemas.openxmlformats.org/officeDocument/2006/relationships/numbering" Target="numbering.xml"/><Relationship Id="rId16" Type="http://schemas.openxmlformats.org/officeDocument/2006/relationships/hyperlink" Target="http://www.ncbi.nlm.nih.gov/pubmed?term=Obman%20A%5BAuthor%5D&amp;cauthor=true&amp;cauthor_uid=163230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Khalaf%20RM%5BAuthor%5D&amp;cauthor=true&amp;cauthor_uid=3293818" TargetMode="External"/><Relationship Id="rId5" Type="http://schemas.openxmlformats.org/officeDocument/2006/relationships/webSettings" Target="webSettings.xml"/><Relationship Id="rId15" Type="http://schemas.openxmlformats.org/officeDocument/2006/relationships/hyperlink" Target="http://www.ncbi.nlm.nih.gov/pubmed?term=Wagener%20MM%5BAuthor%5D&amp;cauthor=true&amp;cauthor_uid=16323090" TargetMode="External"/><Relationship Id="rId10" Type="http://schemas.openxmlformats.org/officeDocument/2006/relationships/footer" Target="footer1.xml"/><Relationship Id="rId19" Type="http://schemas.openxmlformats.org/officeDocument/2006/relationships/hyperlink" Target="http://www.ncbi.nlm.nih.gov/pubmed/1632309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cbi.nlm.nih.gov/pubmed?term=Rihs%20JD%5BAuthor%5D&amp;cauthor=true&amp;cauthor_uid=1632309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EE35F-F1E6-414C-BB62-7393032D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4085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OLARINDE</dc:creator>
  <cp:lastModifiedBy>Administrator</cp:lastModifiedBy>
  <cp:revision>4</cp:revision>
  <dcterms:created xsi:type="dcterms:W3CDTF">2013-12-15T07:37:00Z</dcterms:created>
  <dcterms:modified xsi:type="dcterms:W3CDTF">2013-12-15T11:39:00Z</dcterms:modified>
</cp:coreProperties>
</file>