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67" w:rsidRPr="00D84E03" w:rsidRDefault="00D26323" w:rsidP="00D84E03">
      <w:pPr>
        <w:snapToGrid w:val="0"/>
        <w:jc w:val="center"/>
        <w:rPr>
          <w:b/>
          <w:sz w:val="20"/>
        </w:rPr>
      </w:pPr>
      <w:r w:rsidRPr="00D84E03">
        <w:rPr>
          <w:b/>
          <w:sz w:val="20"/>
        </w:rPr>
        <w:t xml:space="preserve">Presence </w:t>
      </w:r>
      <w:proofErr w:type="gramStart"/>
      <w:r w:rsidRPr="00D84E03">
        <w:rPr>
          <w:b/>
          <w:sz w:val="20"/>
        </w:rPr>
        <w:t>Of</w:t>
      </w:r>
      <w:proofErr w:type="gramEnd"/>
      <w:r w:rsidRPr="00D84E03">
        <w:rPr>
          <w:b/>
          <w:sz w:val="20"/>
        </w:rPr>
        <w:t xml:space="preserve"> </w:t>
      </w:r>
      <w:proofErr w:type="spellStart"/>
      <w:r w:rsidRPr="00D84E03">
        <w:rPr>
          <w:b/>
          <w:sz w:val="20"/>
        </w:rPr>
        <w:t>Keratinophilic</w:t>
      </w:r>
      <w:proofErr w:type="spellEnd"/>
      <w:r w:rsidRPr="00D84E03">
        <w:rPr>
          <w:b/>
          <w:sz w:val="20"/>
        </w:rPr>
        <w:t xml:space="preserve"> Fungi In Schools Playing Grounds In</w:t>
      </w:r>
      <w:r w:rsidR="00604C70">
        <w:rPr>
          <w:b/>
          <w:sz w:val="20"/>
        </w:rPr>
        <w:t xml:space="preserve"> </w:t>
      </w:r>
      <w:proofErr w:type="spellStart"/>
      <w:r w:rsidRPr="00D84E03">
        <w:rPr>
          <w:b/>
          <w:sz w:val="20"/>
        </w:rPr>
        <w:t>Sagamu</w:t>
      </w:r>
      <w:proofErr w:type="spellEnd"/>
      <w:r w:rsidRPr="00D84E03">
        <w:rPr>
          <w:b/>
          <w:sz w:val="20"/>
        </w:rPr>
        <w:t xml:space="preserve">, </w:t>
      </w:r>
      <w:proofErr w:type="spellStart"/>
      <w:r w:rsidRPr="00D84E03">
        <w:rPr>
          <w:b/>
          <w:sz w:val="20"/>
        </w:rPr>
        <w:t>Ogun</w:t>
      </w:r>
      <w:proofErr w:type="spellEnd"/>
      <w:r w:rsidRPr="00D84E03">
        <w:rPr>
          <w:b/>
          <w:sz w:val="20"/>
        </w:rPr>
        <w:t xml:space="preserve"> State, Nigeria</w:t>
      </w:r>
    </w:p>
    <w:p w:rsidR="003A1167" w:rsidRPr="00D84E03" w:rsidRDefault="003A1167" w:rsidP="00D84E03">
      <w:pPr>
        <w:snapToGrid w:val="0"/>
        <w:jc w:val="center"/>
        <w:rPr>
          <w:sz w:val="20"/>
        </w:rPr>
      </w:pPr>
    </w:p>
    <w:p w:rsidR="003A1167" w:rsidRPr="00D84E03" w:rsidRDefault="003A1167" w:rsidP="00D84E03">
      <w:pPr>
        <w:snapToGrid w:val="0"/>
        <w:jc w:val="center"/>
        <w:rPr>
          <w:rFonts w:eastAsiaTheme="minorEastAsia"/>
          <w:sz w:val="20"/>
          <w:vertAlign w:val="superscript"/>
          <w:lang w:eastAsia="zh-CN"/>
        </w:rPr>
      </w:pPr>
      <w:r w:rsidRPr="00D84E03">
        <w:rPr>
          <w:sz w:val="20"/>
        </w:rPr>
        <w:t>G.C. Agu</w:t>
      </w:r>
      <w:r w:rsidRPr="00D84E03">
        <w:rPr>
          <w:sz w:val="20"/>
          <w:vertAlign w:val="superscript"/>
        </w:rPr>
        <w:t>1</w:t>
      </w:r>
      <w:r w:rsidRPr="00D84E03">
        <w:rPr>
          <w:sz w:val="20"/>
        </w:rPr>
        <w:t>, W. R Shoyemi</w:t>
      </w:r>
      <w:r w:rsidRPr="00D84E03">
        <w:rPr>
          <w:sz w:val="20"/>
          <w:vertAlign w:val="superscript"/>
        </w:rPr>
        <w:t>1</w:t>
      </w:r>
      <w:r w:rsidRPr="00D84E03">
        <w:rPr>
          <w:sz w:val="20"/>
        </w:rPr>
        <w:t>, B. T. Thomas</w:t>
      </w:r>
      <w:r w:rsidRPr="00D84E03">
        <w:rPr>
          <w:sz w:val="20"/>
          <w:vertAlign w:val="superscript"/>
        </w:rPr>
        <w:t>2</w:t>
      </w:r>
      <w:r w:rsidR="00430A79" w:rsidRPr="00D84E03">
        <w:rPr>
          <w:sz w:val="20"/>
        </w:rPr>
        <w:t>, K.P.Gbadamosi</w:t>
      </w:r>
      <w:r w:rsidR="00430A79" w:rsidRPr="00D84E03">
        <w:rPr>
          <w:sz w:val="20"/>
          <w:vertAlign w:val="superscript"/>
        </w:rPr>
        <w:t>1</w:t>
      </w:r>
    </w:p>
    <w:p w:rsidR="00D84E03" w:rsidRPr="00D84E03" w:rsidRDefault="00D84E03" w:rsidP="00D84E03">
      <w:pPr>
        <w:snapToGrid w:val="0"/>
        <w:jc w:val="center"/>
        <w:rPr>
          <w:rFonts w:eastAsiaTheme="minorEastAsia"/>
          <w:b/>
          <w:sz w:val="20"/>
          <w:lang w:eastAsia="zh-CN"/>
        </w:rPr>
      </w:pPr>
    </w:p>
    <w:p w:rsidR="003A1167" w:rsidRPr="00D84E03" w:rsidRDefault="00D84E03" w:rsidP="00D84E03">
      <w:pPr>
        <w:snapToGrid w:val="0"/>
        <w:jc w:val="center"/>
        <w:rPr>
          <w:sz w:val="20"/>
        </w:rPr>
      </w:pPr>
      <w:proofErr w:type="gramStart"/>
      <w:r w:rsidRPr="00D84E03">
        <w:rPr>
          <w:sz w:val="20"/>
          <w:vertAlign w:val="superscript"/>
        </w:rPr>
        <w:t>1</w:t>
      </w:r>
      <w:r w:rsidR="003A1167" w:rsidRPr="00D84E03">
        <w:rPr>
          <w:sz w:val="20"/>
        </w:rPr>
        <w:t xml:space="preserve">Department of Microbiology, </w:t>
      </w:r>
      <w:proofErr w:type="spellStart"/>
      <w:r w:rsidR="003A1167" w:rsidRPr="00D84E03">
        <w:rPr>
          <w:sz w:val="20"/>
        </w:rPr>
        <w:t>Olabisi</w:t>
      </w:r>
      <w:proofErr w:type="spellEnd"/>
      <w:r w:rsidR="003A1167" w:rsidRPr="00D84E03">
        <w:rPr>
          <w:sz w:val="20"/>
        </w:rPr>
        <w:t xml:space="preserve"> </w:t>
      </w:r>
      <w:proofErr w:type="spellStart"/>
      <w:r w:rsidR="003A1167" w:rsidRPr="00D84E03">
        <w:rPr>
          <w:sz w:val="20"/>
        </w:rPr>
        <w:t>Onabanjo</w:t>
      </w:r>
      <w:proofErr w:type="spellEnd"/>
      <w:r w:rsidR="003A1167" w:rsidRPr="00D84E03">
        <w:rPr>
          <w:sz w:val="20"/>
        </w:rPr>
        <w:t xml:space="preserve"> University, Ago </w:t>
      </w:r>
      <w:proofErr w:type="spellStart"/>
      <w:r w:rsidR="003A1167" w:rsidRPr="00D84E03">
        <w:rPr>
          <w:sz w:val="20"/>
        </w:rPr>
        <w:t>Iwoye</w:t>
      </w:r>
      <w:proofErr w:type="spellEnd"/>
      <w:r w:rsidR="003A1167" w:rsidRPr="00D84E03">
        <w:rPr>
          <w:sz w:val="20"/>
        </w:rPr>
        <w:t xml:space="preserve">, </w:t>
      </w:r>
      <w:proofErr w:type="spellStart"/>
      <w:r w:rsidR="003A1167" w:rsidRPr="00D84E03">
        <w:rPr>
          <w:sz w:val="20"/>
        </w:rPr>
        <w:t>Ogun</w:t>
      </w:r>
      <w:proofErr w:type="spellEnd"/>
      <w:r w:rsidR="003A1167" w:rsidRPr="00D84E03">
        <w:rPr>
          <w:sz w:val="20"/>
        </w:rPr>
        <w:t xml:space="preserve"> State, Nigeria.</w:t>
      </w:r>
      <w:proofErr w:type="gramEnd"/>
    </w:p>
    <w:p w:rsidR="003A1167" w:rsidRPr="00D84E03" w:rsidRDefault="003A1167" w:rsidP="00D84E03">
      <w:pPr>
        <w:snapToGrid w:val="0"/>
        <w:jc w:val="center"/>
        <w:rPr>
          <w:sz w:val="20"/>
        </w:rPr>
      </w:pPr>
      <w:r w:rsidRPr="00D84E03">
        <w:rPr>
          <w:sz w:val="20"/>
          <w:vertAlign w:val="superscript"/>
        </w:rPr>
        <w:t>2</w:t>
      </w:r>
      <w:r w:rsidRPr="00D84E03">
        <w:rPr>
          <w:sz w:val="20"/>
        </w:rPr>
        <w:t>Department of Cell Biology and Genetics, University of</w:t>
      </w:r>
      <w:r w:rsidR="00604C70">
        <w:rPr>
          <w:sz w:val="20"/>
        </w:rPr>
        <w:t xml:space="preserve"> </w:t>
      </w:r>
      <w:r w:rsidRPr="00D84E03">
        <w:rPr>
          <w:sz w:val="20"/>
        </w:rPr>
        <w:t>Lagos, Lagos</w:t>
      </w:r>
    </w:p>
    <w:p w:rsidR="003A1167" w:rsidRPr="00D84E03" w:rsidRDefault="003A1167" w:rsidP="00D84E03">
      <w:pPr>
        <w:snapToGrid w:val="0"/>
        <w:jc w:val="center"/>
        <w:rPr>
          <w:sz w:val="20"/>
        </w:rPr>
      </w:pPr>
    </w:p>
    <w:p w:rsidR="003A1167" w:rsidRPr="00D84E03" w:rsidRDefault="003A1167" w:rsidP="00D84E03">
      <w:pPr>
        <w:snapToGrid w:val="0"/>
        <w:jc w:val="center"/>
        <w:rPr>
          <w:rFonts w:eastAsia="Calibri"/>
          <w:sz w:val="20"/>
          <w:szCs w:val="28"/>
        </w:rPr>
      </w:pPr>
      <w:r w:rsidRPr="00D84E03">
        <w:rPr>
          <w:rFonts w:eastAsia="Calibri"/>
          <w:sz w:val="20"/>
          <w:szCs w:val="28"/>
        </w:rPr>
        <w:t>Corresponding author: Thomas, B.T.</w:t>
      </w:r>
    </w:p>
    <w:p w:rsidR="003A1167" w:rsidRPr="00D84E03" w:rsidRDefault="00430A79" w:rsidP="00D84E03">
      <w:pPr>
        <w:snapToGrid w:val="0"/>
        <w:jc w:val="center"/>
        <w:rPr>
          <w:rFonts w:eastAsia="Calibri"/>
          <w:sz w:val="20"/>
          <w:szCs w:val="28"/>
        </w:rPr>
      </w:pPr>
      <w:r w:rsidRPr="00D84E03">
        <w:rPr>
          <w:rFonts w:eastAsia="Calibri"/>
          <w:sz w:val="20"/>
          <w:szCs w:val="28"/>
        </w:rPr>
        <w:t>E-m</w:t>
      </w:r>
      <w:r w:rsidR="003A1167" w:rsidRPr="00D84E03">
        <w:rPr>
          <w:rFonts w:eastAsia="Calibri"/>
          <w:sz w:val="20"/>
          <w:szCs w:val="28"/>
        </w:rPr>
        <w:t xml:space="preserve">ail: </w:t>
      </w:r>
      <w:hyperlink r:id="rId7" w:history="1">
        <w:r w:rsidRPr="00D84E03">
          <w:rPr>
            <w:rStyle w:val="Hyperlink"/>
            <w:rFonts w:eastAsia="Calibri"/>
            <w:sz w:val="20"/>
            <w:szCs w:val="28"/>
          </w:rPr>
          <w:t>benthoa2013@gmail.com</w:t>
        </w:r>
      </w:hyperlink>
    </w:p>
    <w:p w:rsidR="003A1167" w:rsidRPr="00D84E03" w:rsidRDefault="003A1167" w:rsidP="00D84E03">
      <w:pPr>
        <w:snapToGrid w:val="0"/>
        <w:jc w:val="center"/>
        <w:rPr>
          <w:rFonts w:eastAsia="Calibri"/>
          <w:sz w:val="20"/>
          <w:szCs w:val="28"/>
        </w:rPr>
      </w:pPr>
      <w:r w:rsidRPr="00D84E03">
        <w:rPr>
          <w:rFonts w:eastAsia="Calibri"/>
          <w:sz w:val="20"/>
          <w:szCs w:val="28"/>
        </w:rPr>
        <w:t>Phone no: +2348064011412</w:t>
      </w:r>
    </w:p>
    <w:p w:rsidR="003A1167" w:rsidRPr="00D84E03" w:rsidRDefault="003A1167" w:rsidP="00D84E03">
      <w:pPr>
        <w:snapToGrid w:val="0"/>
        <w:jc w:val="center"/>
        <w:rPr>
          <w:sz w:val="20"/>
        </w:rPr>
      </w:pPr>
    </w:p>
    <w:p w:rsidR="00D84E03" w:rsidRDefault="00D84E03" w:rsidP="00D84E03">
      <w:pPr>
        <w:snapToGrid w:val="0"/>
        <w:jc w:val="both"/>
        <w:rPr>
          <w:rFonts w:eastAsiaTheme="minorEastAsia"/>
          <w:sz w:val="20"/>
          <w:lang w:eastAsia="zh-CN"/>
        </w:rPr>
      </w:pPr>
      <w:r w:rsidRPr="00D84E03">
        <w:rPr>
          <w:b/>
          <w:sz w:val="20"/>
        </w:rPr>
        <w:t>A</w:t>
      </w:r>
      <w:r w:rsidR="00604C70">
        <w:rPr>
          <w:b/>
          <w:sz w:val="20"/>
        </w:rPr>
        <w:t>bstract</w:t>
      </w:r>
      <w:r w:rsidR="003A1167" w:rsidRPr="00D84E03">
        <w:rPr>
          <w:b/>
          <w:sz w:val="20"/>
        </w:rPr>
        <w:t>:</w:t>
      </w:r>
      <w:r w:rsidR="003A1167" w:rsidRPr="00D84E03">
        <w:rPr>
          <w:sz w:val="20"/>
        </w:rPr>
        <w:t xml:space="preserve"> A total of 80 soil samples </w:t>
      </w:r>
      <w:proofErr w:type="gramStart"/>
      <w:r w:rsidR="003A1167" w:rsidRPr="00D84E03">
        <w:rPr>
          <w:sz w:val="20"/>
        </w:rPr>
        <w:t>was</w:t>
      </w:r>
      <w:proofErr w:type="gramEnd"/>
      <w:r w:rsidR="003A1167" w:rsidRPr="00D84E03">
        <w:rPr>
          <w:sz w:val="20"/>
        </w:rPr>
        <w:t xml:space="preserve"> examined from 10 school </w:t>
      </w:r>
      <w:proofErr w:type="spellStart"/>
      <w:r w:rsidR="003A1167" w:rsidRPr="00D84E03">
        <w:rPr>
          <w:sz w:val="20"/>
        </w:rPr>
        <w:t>playing</w:t>
      </w:r>
      <w:r w:rsidRPr="00D84E03">
        <w:rPr>
          <w:sz w:val="20"/>
        </w:rPr>
        <w:t>g</w:t>
      </w:r>
      <w:r w:rsidR="003A1167" w:rsidRPr="00D84E03">
        <w:rPr>
          <w:sz w:val="20"/>
        </w:rPr>
        <w:t>rounds</w:t>
      </w:r>
      <w:proofErr w:type="spellEnd"/>
      <w:r w:rsidR="003A1167" w:rsidRPr="00D84E03">
        <w:rPr>
          <w:sz w:val="20"/>
        </w:rPr>
        <w:t xml:space="preserve"> in </w:t>
      </w:r>
      <w:proofErr w:type="spellStart"/>
      <w:r w:rsidR="003A1167" w:rsidRPr="00D84E03">
        <w:rPr>
          <w:sz w:val="20"/>
        </w:rPr>
        <w:t>Sagamu</w:t>
      </w:r>
      <w:proofErr w:type="spellEnd"/>
      <w:r w:rsidR="003A1167" w:rsidRPr="00D84E03">
        <w:rPr>
          <w:sz w:val="20"/>
        </w:rPr>
        <w:t xml:space="preserve"> city for the isolation and identification of</w:t>
      </w:r>
      <w:r w:rsidR="00604C70">
        <w:rPr>
          <w:sz w:val="20"/>
        </w:rPr>
        <w:t xml:space="preserve"> </w:t>
      </w:r>
      <w:proofErr w:type="spellStart"/>
      <w:r w:rsidR="003A1167" w:rsidRPr="00D84E03">
        <w:rPr>
          <w:sz w:val="20"/>
        </w:rPr>
        <w:t>keratinophilic</w:t>
      </w:r>
      <w:r w:rsidRPr="00D84E03">
        <w:rPr>
          <w:sz w:val="20"/>
        </w:rPr>
        <w:t>f</w:t>
      </w:r>
      <w:r w:rsidR="003A1167" w:rsidRPr="00D84E03">
        <w:rPr>
          <w:sz w:val="20"/>
        </w:rPr>
        <w:t>ungi</w:t>
      </w:r>
      <w:proofErr w:type="spellEnd"/>
      <w:r w:rsidR="003A1167" w:rsidRPr="00D84E03">
        <w:rPr>
          <w:sz w:val="20"/>
        </w:rPr>
        <w:t xml:space="preserve"> using hair baiting technique. Results from this study revealed </w:t>
      </w:r>
      <w:proofErr w:type="spellStart"/>
      <w:r w:rsidR="003A1167" w:rsidRPr="00D84E03">
        <w:rPr>
          <w:sz w:val="20"/>
        </w:rPr>
        <w:t>six</w:t>
      </w:r>
      <w:r w:rsidRPr="00D84E03">
        <w:rPr>
          <w:sz w:val="20"/>
        </w:rPr>
        <w:t>s</w:t>
      </w:r>
      <w:r w:rsidR="003A1167" w:rsidRPr="00D84E03">
        <w:rPr>
          <w:sz w:val="20"/>
        </w:rPr>
        <w:t>pecies</w:t>
      </w:r>
      <w:proofErr w:type="spellEnd"/>
      <w:r w:rsidR="003A1167" w:rsidRPr="00D84E03">
        <w:rPr>
          <w:sz w:val="20"/>
        </w:rPr>
        <w:t xml:space="preserve"> of </w:t>
      </w:r>
      <w:proofErr w:type="spellStart"/>
      <w:r w:rsidR="003A1167" w:rsidRPr="00D84E03">
        <w:rPr>
          <w:sz w:val="20"/>
        </w:rPr>
        <w:t>of</w:t>
      </w:r>
      <w:proofErr w:type="spellEnd"/>
      <w:r w:rsidR="003A1167" w:rsidRPr="00D84E03">
        <w:rPr>
          <w:sz w:val="20"/>
        </w:rPr>
        <w:t xml:space="preserve"> organisms belonging to three different genera </w:t>
      </w:r>
      <w:proofErr w:type="spellStart"/>
      <w:r w:rsidR="003A1167" w:rsidRPr="00D84E03">
        <w:rPr>
          <w:sz w:val="20"/>
        </w:rPr>
        <w:t>viz</w:t>
      </w:r>
      <w:proofErr w:type="spellEnd"/>
      <w:r w:rsidR="003A1167" w:rsidRPr="00D84E03">
        <w:rPr>
          <w:sz w:val="20"/>
        </w:rPr>
        <w:t xml:space="preserve">; </w:t>
      </w:r>
      <w:proofErr w:type="spellStart"/>
      <w:r w:rsidR="003A1167" w:rsidRPr="00D84E03">
        <w:rPr>
          <w:i/>
          <w:sz w:val="20"/>
        </w:rPr>
        <w:t>Aspergillus</w:t>
      </w:r>
      <w:proofErr w:type="spellEnd"/>
      <w:r w:rsidR="003A1167" w:rsidRPr="00D84E03">
        <w:rPr>
          <w:sz w:val="20"/>
        </w:rPr>
        <w:t>,</w:t>
      </w:r>
      <w:r w:rsidR="00604C70">
        <w:rPr>
          <w:rFonts w:eastAsiaTheme="minorEastAsia" w:hint="eastAsia"/>
          <w:sz w:val="20"/>
          <w:lang w:eastAsia="zh-CN"/>
        </w:rPr>
        <w:t xml:space="preserve"> </w:t>
      </w:r>
      <w:proofErr w:type="spellStart"/>
      <w:r w:rsidRPr="00D84E03">
        <w:rPr>
          <w:i/>
          <w:sz w:val="20"/>
        </w:rPr>
        <w:t>P</w:t>
      </w:r>
      <w:r w:rsidR="003A1167" w:rsidRPr="00D84E03">
        <w:rPr>
          <w:i/>
          <w:sz w:val="20"/>
        </w:rPr>
        <w:t>enicillium</w:t>
      </w:r>
      <w:proofErr w:type="spellEnd"/>
      <w:r w:rsidR="003A1167" w:rsidRPr="00D84E03">
        <w:rPr>
          <w:i/>
          <w:sz w:val="20"/>
        </w:rPr>
        <w:t xml:space="preserve"> </w:t>
      </w:r>
      <w:r w:rsidR="003A1167" w:rsidRPr="00D84E03">
        <w:rPr>
          <w:sz w:val="20"/>
        </w:rPr>
        <w:t>and</w:t>
      </w:r>
      <w:r w:rsidR="00604C70">
        <w:rPr>
          <w:sz w:val="20"/>
        </w:rPr>
        <w:t xml:space="preserve"> </w:t>
      </w:r>
      <w:proofErr w:type="spellStart"/>
      <w:r w:rsidR="003A1167" w:rsidRPr="00D84E03">
        <w:rPr>
          <w:i/>
          <w:sz w:val="20"/>
        </w:rPr>
        <w:t>Trichophyton</w:t>
      </w:r>
      <w:proofErr w:type="spellEnd"/>
      <w:r w:rsidR="003A1167" w:rsidRPr="00D84E03">
        <w:rPr>
          <w:i/>
          <w:sz w:val="20"/>
        </w:rPr>
        <w:t>.</w:t>
      </w:r>
      <w:r w:rsidR="003A1167" w:rsidRPr="00D84E03">
        <w:rPr>
          <w:sz w:val="20"/>
        </w:rPr>
        <w:t xml:space="preserve"> The prevalence rate of these organisms were</w:t>
      </w:r>
      <w:r w:rsidR="00604C70">
        <w:rPr>
          <w:rFonts w:eastAsiaTheme="minorEastAsia" w:hint="eastAsia"/>
          <w:sz w:val="20"/>
          <w:lang w:eastAsia="zh-CN"/>
        </w:rPr>
        <w:t xml:space="preserve"> </w:t>
      </w:r>
      <w:proofErr w:type="spellStart"/>
      <w:r w:rsidRPr="00D84E03">
        <w:rPr>
          <w:i/>
          <w:sz w:val="20"/>
        </w:rPr>
        <w:t>A</w:t>
      </w:r>
      <w:r w:rsidR="003A1167" w:rsidRPr="00D84E03">
        <w:rPr>
          <w:i/>
          <w:sz w:val="20"/>
        </w:rPr>
        <w:t>spergillus</w:t>
      </w:r>
      <w:proofErr w:type="spellEnd"/>
      <w:r w:rsidR="003A1167" w:rsidRPr="00D84E03">
        <w:rPr>
          <w:i/>
          <w:sz w:val="20"/>
        </w:rPr>
        <w:t xml:space="preserve"> </w:t>
      </w:r>
      <w:proofErr w:type="spellStart"/>
      <w:r w:rsidR="003A1167" w:rsidRPr="00D84E03">
        <w:rPr>
          <w:i/>
          <w:sz w:val="20"/>
        </w:rPr>
        <w:t>niger</w:t>
      </w:r>
      <w:proofErr w:type="spellEnd"/>
      <w:r w:rsidR="00604C70">
        <w:rPr>
          <w:sz w:val="20"/>
        </w:rPr>
        <w:t xml:space="preserve"> </w:t>
      </w:r>
      <w:r w:rsidR="003A1167" w:rsidRPr="00D84E03">
        <w:rPr>
          <w:sz w:val="20"/>
        </w:rPr>
        <w:t>45 (15.56%),</w:t>
      </w:r>
      <w:r w:rsidR="00604C70">
        <w:rPr>
          <w:sz w:val="20"/>
        </w:rPr>
        <w:t xml:space="preserve"> </w:t>
      </w:r>
      <w:proofErr w:type="spellStart"/>
      <w:r w:rsidR="003A1167" w:rsidRPr="00D84E03">
        <w:rPr>
          <w:i/>
          <w:sz w:val="20"/>
        </w:rPr>
        <w:t>Aspergillus</w:t>
      </w:r>
      <w:proofErr w:type="spellEnd"/>
      <w:r w:rsidR="003A1167" w:rsidRPr="00D84E03">
        <w:rPr>
          <w:i/>
          <w:sz w:val="20"/>
        </w:rPr>
        <w:t xml:space="preserve"> </w:t>
      </w:r>
      <w:proofErr w:type="spellStart"/>
      <w:r w:rsidR="003A1167" w:rsidRPr="00D84E03">
        <w:rPr>
          <w:i/>
          <w:sz w:val="20"/>
        </w:rPr>
        <w:t>flavus</w:t>
      </w:r>
      <w:proofErr w:type="spellEnd"/>
      <w:r w:rsidR="003A1167" w:rsidRPr="00D84E03">
        <w:rPr>
          <w:sz w:val="20"/>
        </w:rPr>
        <w:t xml:space="preserve"> </w:t>
      </w:r>
      <w:r w:rsidR="003A1167" w:rsidRPr="00D84E03">
        <w:rPr>
          <w:i/>
          <w:sz w:val="20"/>
        </w:rPr>
        <w:t xml:space="preserve">45(35.56%), </w:t>
      </w:r>
      <w:proofErr w:type="spellStart"/>
      <w:r w:rsidR="003A1167" w:rsidRPr="00D84E03">
        <w:rPr>
          <w:i/>
          <w:sz w:val="20"/>
        </w:rPr>
        <w:t>Aspergillus</w:t>
      </w:r>
      <w:r w:rsidRPr="00D84E03">
        <w:rPr>
          <w:i/>
          <w:sz w:val="20"/>
        </w:rPr>
        <w:t>f</w:t>
      </w:r>
      <w:r w:rsidR="003A1167" w:rsidRPr="00D84E03">
        <w:rPr>
          <w:i/>
          <w:sz w:val="20"/>
        </w:rPr>
        <w:t>umigatus</w:t>
      </w:r>
      <w:proofErr w:type="spellEnd"/>
      <w:r w:rsidR="003A1167" w:rsidRPr="00D84E03">
        <w:rPr>
          <w:i/>
          <w:sz w:val="20"/>
        </w:rPr>
        <w:t xml:space="preserve"> 45(15.56%), </w:t>
      </w:r>
      <w:proofErr w:type="spellStart"/>
      <w:r w:rsidR="003A1167" w:rsidRPr="00D84E03">
        <w:rPr>
          <w:i/>
          <w:sz w:val="20"/>
        </w:rPr>
        <w:t>Pencillium</w:t>
      </w:r>
      <w:proofErr w:type="spellEnd"/>
      <w:r w:rsidR="003A1167" w:rsidRPr="00D84E03">
        <w:rPr>
          <w:i/>
          <w:sz w:val="20"/>
        </w:rPr>
        <w:t xml:space="preserve"> species 45(15.56%)</w:t>
      </w:r>
      <w:proofErr w:type="gramStart"/>
      <w:r w:rsidR="003A1167" w:rsidRPr="00D84E03">
        <w:rPr>
          <w:i/>
          <w:sz w:val="20"/>
        </w:rPr>
        <w:t>,</w:t>
      </w:r>
      <w:proofErr w:type="spellStart"/>
      <w:r w:rsidR="003A1167" w:rsidRPr="00D84E03">
        <w:rPr>
          <w:i/>
          <w:sz w:val="20"/>
        </w:rPr>
        <w:t>Trichophtyon</w:t>
      </w:r>
      <w:r w:rsidRPr="00D84E03">
        <w:rPr>
          <w:i/>
          <w:sz w:val="20"/>
        </w:rPr>
        <w:t>r</w:t>
      </w:r>
      <w:r w:rsidR="003A1167" w:rsidRPr="00D84E03">
        <w:rPr>
          <w:i/>
          <w:sz w:val="20"/>
        </w:rPr>
        <w:t>ubum</w:t>
      </w:r>
      <w:proofErr w:type="spellEnd"/>
      <w:proofErr w:type="gramEnd"/>
      <w:r w:rsidR="003A1167" w:rsidRPr="00D84E03">
        <w:rPr>
          <w:i/>
          <w:sz w:val="20"/>
        </w:rPr>
        <w:t xml:space="preserve"> </w:t>
      </w:r>
      <w:r w:rsidR="003A1167" w:rsidRPr="00D84E03">
        <w:rPr>
          <w:sz w:val="20"/>
        </w:rPr>
        <w:t xml:space="preserve">45(11.11%) and </w:t>
      </w:r>
      <w:proofErr w:type="spellStart"/>
      <w:r w:rsidR="003A1167" w:rsidRPr="00D84E03">
        <w:rPr>
          <w:i/>
          <w:sz w:val="20"/>
        </w:rPr>
        <w:t>Trichophyton</w:t>
      </w:r>
      <w:proofErr w:type="spellEnd"/>
      <w:r w:rsidR="003A1167" w:rsidRPr="00D84E03">
        <w:rPr>
          <w:i/>
          <w:sz w:val="20"/>
        </w:rPr>
        <w:t xml:space="preserve"> </w:t>
      </w:r>
      <w:proofErr w:type="spellStart"/>
      <w:r w:rsidR="003A1167" w:rsidRPr="00D84E03">
        <w:rPr>
          <w:i/>
          <w:sz w:val="20"/>
        </w:rPr>
        <w:t>mentagrophytes</w:t>
      </w:r>
      <w:proofErr w:type="spellEnd"/>
      <w:r w:rsidR="003A1167" w:rsidRPr="00D84E03">
        <w:rPr>
          <w:i/>
          <w:sz w:val="20"/>
        </w:rPr>
        <w:t xml:space="preserve"> </w:t>
      </w:r>
      <w:r w:rsidR="003A1167" w:rsidRPr="00D84E03">
        <w:rPr>
          <w:sz w:val="20"/>
        </w:rPr>
        <w:t xml:space="preserve">45(6.65%). This </w:t>
      </w:r>
      <w:proofErr w:type="spellStart"/>
      <w:r w:rsidR="003A1167" w:rsidRPr="00D84E03">
        <w:rPr>
          <w:sz w:val="20"/>
        </w:rPr>
        <w:t>study</w:t>
      </w:r>
      <w:r w:rsidRPr="00D84E03">
        <w:rPr>
          <w:sz w:val="20"/>
        </w:rPr>
        <w:t>t</w:t>
      </w:r>
      <w:r w:rsidR="003A1167" w:rsidRPr="00D84E03">
        <w:rPr>
          <w:sz w:val="20"/>
        </w:rPr>
        <w:t>herefore</w:t>
      </w:r>
      <w:proofErr w:type="spellEnd"/>
      <w:r w:rsidR="003A1167" w:rsidRPr="00D84E03">
        <w:rPr>
          <w:sz w:val="20"/>
        </w:rPr>
        <w:t xml:space="preserve"> confirmed the </w:t>
      </w:r>
      <w:proofErr w:type="spellStart"/>
      <w:r w:rsidR="003A1167" w:rsidRPr="00D84E03">
        <w:rPr>
          <w:sz w:val="20"/>
        </w:rPr>
        <w:t>biodynamism</w:t>
      </w:r>
      <w:proofErr w:type="spellEnd"/>
      <w:r w:rsidR="003A1167" w:rsidRPr="00D84E03">
        <w:rPr>
          <w:sz w:val="20"/>
        </w:rPr>
        <w:t xml:space="preserve"> of the isolated organisms in </w:t>
      </w:r>
      <w:proofErr w:type="spellStart"/>
      <w:r w:rsidR="003A1167" w:rsidRPr="00D84E03">
        <w:rPr>
          <w:sz w:val="20"/>
        </w:rPr>
        <w:t>the</w:t>
      </w:r>
      <w:r w:rsidRPr="00D84E03">
        <w:rPr>
          <w:sz w:val="20"/>
        </w:rPr>
        <w:t>s</w:t>
      </w:r>
      <w:r w:rsidR="003A1167" w:rsidRPr="00D84E03">
        <w:rPr>
          <w:sz w:val="20"/>
        </w:rPr>
        <w:t>chools</w:t>
      </w:r>
      <w:proofErr w:type="spellEnd"/>
      <w:r w:rsidR="003A1167" w:rsidRPr="00D84E03">
        <w:rPr>
          <w:sz w:val="20"/>
        </w:rPr>
        <w:t xml:space="preserve"> playing ground studied.</w:t>
      </w:r>
    </w:p>
    <w:p w:rsidR="00D84E03" w:rsidRPr="00D84E03" w:rsidRDefault="00D84E03" w:rsidP="00D84E03">
      <w:pPr>
        <w:snapToGrid w:val="0"/>
        <w:jc w:val="both"/>
        <w:rPr>
          <w:rFonts w:eastAsiaTheme="minorEastAsia"/>
          <w:b/>
          <w:sz w:val="20"/>
          <w:lang w:eastAsia="zh-CN"/>
        </w:rPr>
      </w:pPr>
      <w:proofErr w:type="gramStart"/>
      <w:r w:rsidRPr="00D84E03">
        <w:rPr>
          <w:bCs/>
          <w:sz w:val="20"/>
          <w:szCs w:val="20"/>
        </w:rPr>
        <w:t>[</w:t>
      </w:r>
      <w:r w:rsidRPr="00D84E03">
        <w:rPr>
          <w:sz w:val="20"/>
        </w:rPr>
        <w:t xml:space="preserve">G.C. </w:t>
      </w:r>
      <w:proofErr w:type="spellStart"/>
      <w:r w:rsidRPr="00D84E03">
        <w:rPr>
          <w:sz w:val="20"/>
        </w:rPr>
        <w:t>Agu</w:t>
      </w:r>
      <w:proofErr w:type="spellEnd"/>
      <w:r w:rsidRPr="00D84E03">
        <w:rPr>
          <w:sz w:val="20"/>
        </w:rPr>
        <w:t xml:space="preserve">, W. R </w:t>
      </w:r>
      <w:proofErr w:type="spellStart"/>
      <w:r w:rsidRPr="00D84E03">
        <w:rPr>
          <w:sz w:val="20"/>
        </w:rPr>
        <w:t>Shoyemi</w:t>
      </w:r>
      <w:proofErr w:type="spellEnd"/>
      <w:r w:rsidRPr="00D84E03">
        <w:rPr>
          <w:sz w:val="20"/>
        </w:rPr>
        <w:t xml:space="preserve">, B. T. </w:t>
      </w:r>
      <w:proofErr w:type="gramEnd"/>
      <w:r w:rsidRPr="00D84E03">
        <w:rPr>
          <w:sz w:val="20"/>
        </w:rPr>
        <w:t>Thomas, K.P.</w:t>
      </w:r>
      <w:r w:rsidR="00604C70">
        <w:rPr>
          <w:rFonts w:eastAsiaTheme="minorEastAsia" w:hint="eastAsia"/>
          <w:sz w:val="20"/>
          <w:lang w:eastAsia="zh-CN"/>
        </w:rPr>
        <w:t xml:space="preserve"> </w:t>
      </w:r>
      <w:proofErr w:type="spellStart"/>
      <w:r w:rsidRPr="00D84E03">
        <w:rPr>
          <w:sz w:val="20"/>
        </w:rPr>
        <w:t>Gbadamosi</w:t>
      </w:r>
      <w:proofErr w:type="spellEnd"/>
      <w:r w:rsidR="00375C4F" w:rsidRPr="00D84E03">
        <w:rPr>
          <w:sz w:val="20"/>
          <w:szCs w:val="20"/>
        </w:rPr>
        <w:t>.</w:t>
      </w:r>
      <w:r w:rsidR="00375C4F" w:rsidRPr="00D84E03">
        <w:rPr>
          <w:rFonts w:eastAsiaTheme="minorEastAsia" w:hint="eastAsia"/>
          <w:b/>
          <w:bCs/>
          <w:sz w:val="20"/>
          <w:szCs w:val="20"/>
          <w:lang w:bidi="fa-IR"/>
        </w:rPr>
        <w:t xml:space="preserve"> </w:t>
      </w:r>
      <w:r w:rsidRPr="00D84E03">
        <w:rPr>
          <w:b/>
          <w:sz w:val="20"/>
        </w:rPr>
        <w:t xml:space="preserve">Presence </w:t>
      </w:r>
      <w:proofErr w:type="gramStart"/>
      <w:r w:rsidRPr="00D84E03">
        <w:rPr>
          <w:b/>
          <w:sz w:val="20"/>
        </w:rPr>
        <w:t>Of</w:t>
      </w:r>
      <w:proofErr w:type="gramEnd"/>
      <w:r w:rsidRPr="00D84E03">
        <w:rPr>
          <w:b/>
          <w:sz w:val="20"/>
        </w:rPr>
        <w:t xml:space="preserve"> </w:t>
      </w:r>
      <w:proofErr w:type="spellStart"/>
      <w:r w:rsidRPr="00D84E03">
        <w:rPr>
          <w:b/>
          <w:sz w:val="20"/>
        </w:rPr>
        <w:t>Keratinophilic</w:t>
      </w:r>
      <w:proofErr w:type="spellEnd"/>
      <w:r w:rsidRPr="00D84E03">
        <w:rPr>
          <w:b/>
          <w:sz w:val="20"/>
        </w:rPr>
        <w:t xml:space="preserve"> Fungi In Schools Playing Grounds In</w:t>
      </w:r>
      <w:r w:rsidR="00604C70">
        <w:rPr>
          <w:b/>
          <w:sz w:val="20"/>
        </w:rPr>
        <w:t xml:space="preserve"> </w:t>
      </w:r>
      <w:proofErr w:type="spellStart"/>
      <w:r w:rsidRPr="00D84E03">
        <w:rPr>
          <w:b/>
          <w:sz w:val="20"/>
        </w:rPr>
        <w:t>Sagamu</w:t>
      </w:r>
      <w:proofErr w:type="spellEnd"/>
      <w:r w:rsidRPr="00D84E03">
        <w:rPr>
          <w:b/>
          <w:sz w:val="20"/>
        </w:rPr>
        <w:t xml:space="preserve">, </w:t>
      </w:r>
      <w:proofErr w:type="spellStart"/>
      <w:r w:rsidRPr="00D84E03">
        <w:rPr>
          <w:b/>
          <w:sz w:val="20"/>
        </w:rPr>
        <w:t>Ogun</w:t>
      </w:r>
      <w:proofErr w:type="spellEnd"/>
      <w:r w:rsidRPr="00D84E03">
        <w:rPr>
          <w:b/>
          <w:sz w:val="20"/>
        </w:rPr>
        <w:t xml:space="preserve"> State, Nigeria</w:t>
      </w:r>
      <w:r w:rsidR="00375C4F" w:rsidRPr="00D84E03">
        <w:rPr>
          <w:b/>
          <w:bCs/>
          <w:sz w:val="20"/>
          <w:szCs w:val="20"/>
          <w:lang w:bidi="fa-IR"/>
        </w:rPr>
        <w:t>.</w:t>
      </w:r>
      <w:r w:rsidR="00375C4F" w:rsidRPr="00D84E03">
        <w:rPr>
          <w:bCs/>
          <w:i/>
          <w:sz w:val="20"/>
          <w:szCs w:val="20"/>
        </w:rPr>
        <w:t xml:space="preserve"> N Y </w:t>
      </w:r>
      <w:proofErr w:type="spellStart"/>
      <w:r w:rsidR="00375C4F" w:rsidRPr="00D84E03">
        <w:rPr>
          <w:bCs/>
          <w:i/>
          <w:sz w:val="20"/>
          <w:szCs w:val="20"/>
        </w:rPr>
        <w:t>Sci</w:t>
      </w:r>
      <w:proofErr w:type="spellEnd"/>
      <w:r w:rsidR="00375C4F" w:rsidRPr="00D84E03">
        <w:rPr>
          <w:bCs/>
          <w:i/>
          <w:sz w:val="20"/>
          <w:szCs w:val="20"/>
        </w:rPr>
        <w:t xml:space="preserve"> J</w:t>
      </w:r>
      <w:r w:rsidR="00375C4F" w:rsidRPr="00D84E03">
        <w:rPr>
          <w:bCs/>
          <w:sz w:val="20"/>
          <w:szCs w:val="20"/>
        </w:rPr>
        <w:t xml:space="preserve"> </w:t>
      </w:r>
      <w:r w:rsidR="00375C4F" w:rsidRPr="00D84E03">
        <w:rPr>
          <w:sz w:val="20"/>
          <w:szCs w:val="20"/>
        </w:rPr>
        <w:t>2013</w:t>
      </w:r>
      <w:proofErr w:type="gramStart"/>
      <w:r w:rsidR="00375C4F" w:rsidRPr="00D84E03">
        <w:rPr>
          <w:sz w:val="20"/>
          <w:szCs w:val="20"/>
        </w:rPr>
        <w:t>;6</w:t>
      </w:r>
      <w:proofErr w:type="gramEnd"/>
      <w:r w:rsidR="00375C4F" w:rsidRPr="00D84E03">
        <w:rPr>
          <w:sz w:val="20"/>
          <w:szCs w:val="20"/>
        </w:rPr>
        <w:t>(</w:t>
      </w:r>
      <w:r w:rsidR="00375C4F" w:rsidRPr="00D84E03">
        <w:rPr>
          <w:rFonts w:hint="eastAsia"/>
          <w:sz w:val="20"/>
          <w:szCs w:val="20"/>
        </w:rPr>
        <w:t>12</w:t>
      </w:r>
      <w:r w:rsidR="00375C4F" w:rsidRPr="00D84E03">
        <w:rPr>
          <w:sz w:val="20"/>
          <w:szCs w:val="20"/>
        </w:rPr>
        <w:t>):</w:t>
      </w:r>
      <w:r w:rsidR="00F54E70">
        <w:rPr>
          <w:noProof/>
          <w:color w:val="000000"/>
          <w:sz w:val="20"/>
          <w:szCs w:val="20"/>
        </w:rPr>
        <w:t>127</w:t>
      </w:r>
      <w:r w:rsidR="00375C4F" w:rsidRPr="00D84E03">
        <w:rPr>
          <w:color w:val="000000"/>
          <w:sz w:val="20"/>
          <w:szCs w:val="20"/>
        </w:rPr>
        <w:t>-</w:t>
      </w:r>
      <w:r w:rsidR="00F54E70">
        <w:rPr>
          <w:noProof/>
          <w:color w:val="000000"/>
          <w:sz w:val="20"/>
          <w:szCs w:val="20"/>
        </w:rPr>
        <w:t>130</w:t>
      </w:r>
      <w:r w:rsidR="00AF4016" w:rsidRPr="00D84E03">
        <w:rPr>
          <w:vanish/>
          <w:color w:val="000000"/>
          <w:sz w:val="20"/>
          <w:szCs w:val="20"/>
        </w:rPr>
        <w:fldChar w:fldCharType="begin"/>
      </w:r>
      <w:r w:rsidR="00375C4F" w:rsidRPr="00D84E03">
        <w:rPr>
          <w:vanish/>
          <w:color w:val="000000"/>
          <w:sz w:val="20"/>
          <w:szCs w:val="20"/>
        </w:rPr>
        <w:instrText xml:space="preserve"> </w:instrText>
      </w:r>
      <w:r w:rsidR="00375C4F" w:rsidRPr="00D84E03">
        <w:rPr>
          <w:rFonts w:hint="eastAsia"/>
          <w:vanish/>
          <w:color w:val="000000"/>
          <w:sz w:val="20"/>
          <w:szCs w:val="20"/>
        </w:rPr>
        <w:instrText>=</w:instrText>
      </w:r>
      <w:r w:rsidR="00AF4016" w:rsidRPr="00D84E03">
        <w:rPr>
          <w:vanish/>
          <w:color w:val="000000"/>
          <w:sz w:val="20"/>
          <w:szCs w:val="20"/>
        </w:rPr>
        <w:fldChar w:fldCharType="begin"/>
      </w:r>
      <w:r w:rsidR="00375C4F" w:rsidRPr="00D84E03">
        <w:rPr>
          <w:rFonts w:hint="eastAsia"/>
          <w:vanish/>
          <w:color w:val="000000"/>
          <w:sz w:val="20"/>
          <w:szCs w:val="20"/>
        </w:rPr>
        <w:instrText>=</w:instrText>
      </w:r>
      <w:r w:rsidR="00AF4016" w:rsidRPr="00D84E03">
        <w:rPr>
          <w:vanish/>
          <w:color w:val="000000"/>
          <w:sz w:val="20"/>
          <w:szCs w:val="20"/>
        </w:rPr>
        <w:fldChar w:fldCharType="begin"/>
      </w:r>
      <w:r w:rsidR="00375C4F" w:rsidRPr="00D84E03">
        <w:rPr>
          <w:vanish/>
          <w:color w:val="000000"/>
          <w:sz w:val="20"/>
          <w:szCs w:val="20"/>
        </w:rPr>
        <w:instrText xml:space="preserve"> </w:instrText>
      </w:r>
      <w:r w:rsidR="00375C4F" w:rsidRPr="00D84E03">
        <w:rPr>
          <w:rFonts w:hint="eastAsia"/>
          <w:vanish/>
          <w:color w:val="000000"/>
          <w:sz w:val="20"/>
          <w:szCs w:val="20"/>
        </w:rPr>
        <w:instrText>page</w:instrText>
      </w:r>
      <w:r w:rsidR="00375C4F" w:rsidRPr="00D84E03">
        <w:rPr>
          <w:vanish/>
          <w:color w:val="000000"/>
          <w:sz w:val="20"/>
          <w:szCs w:val="20"/>
        </w:rPr>
        <w:instrText xml:space="preserve"> </w:instrText>
      </w:r>
      <w:r w:rsidR="00AF4016" w:rsidRPr="00D84E03">
        <w:rPr>
          <w:vanish/>
          <w:color w:val="000000"/>
          <w:sz w:val="20"/>
          <w:szCs w:val="20"/>
        </w:rPr>
        <w:fldChar w:fldCharType="separate"/>
      </w:r>
      <w:r w:rsidR="00F54E70">
        <w:rPr>
          <w:noProof/>
          <w:vanish/>
          <w:color w:val="000000"/>
          <w:sz w:val="20"/>
          <w:szCs w:val="20"/>
        </w:rPr>
        <w:instrText>127</w:instrText>
      </w:r>
      <w:r w:rsidR="00AF4016" w:rsidRPr="00D84E03">
        <w:rPr>
          <w:vanish/>
          <w:color w:val="000000"/>
          <w:sz w:val="20"/>
          <w:szCs w:val="20"/>
        </w:rPr>
        <w:fldChar w:fldCharType="end"/>
      </w:r>
      <w:r w:rsidR="00375C4F" w:rsidRPr="00D84E03">
        <w:rPr>
          <w:rFonts w:hint="eastAsia"/>
          <w:vanish/>
          <w:color w:val="000000"/>
          <w:sz w:val="20"/>
          <w:szCs w:val="20"/>
        </w:rPr>
        <w:instrText>+</w:instrText>
      </w:r>
      <w:r w:rsidR="00AF4016" w:rsidRPr="00D84E03">
        <w:rPr>
          <w:vanish/>
          <w:color w:val="000000"/>
          <w:sz w:val="20"/>
          <w:szCs w:val="20"/>
        </w:rPr>
        <w:fldChar w:fldCharType="begin"/>
      </w:r>
      <w:r w:rsidR="00375C4F" w:rsidRPr="00D84E03">
        <w:rPr>
          <w:vanish/>
          <w:color w:val="000000"/>
          <w:sz w:val="20"/>
          <w:szCs w:val="20"/>
        </w:rPr>
        <w:instrText xml:space="preserve"> </w:instrText>
      </w:r>
      <w:r w:rsidR="00375C4F" w:rsidRPr="00D84E03">
        <w:rPr>
          <w:rFonts w:hint="eastAsia"/>
          <w:vanish/>
          <w:color w:val="000000"/>
          <w:sz w:val="20"/>
          <w:szCs w:val="20"/>
        </w:rPr>
        <w:instrText>numpages</w:instrText>
      </w:r>
      <w:r w:rsidR="00375C4F" w:rsidRPr="00D84E03">
        <w:rPr>
          <w:vanish/>
          <w:color w:val="000000"/>
          <w:sz w:val="20"/>
          <w:szCs w:val="20"/>
        </w:rPr>
        <w:instrText xml:space="preserve"> </w:instrText>
      </w:r>
      <w:r w:rsidR="00AF4016" w:rsidRPr="00D84E03">
        <w:rPr>
          <w:vanish/>
          <w:color w:val="000000"/>
          <w:sz w:val="20"/>
          <w:szCs w:val="20"/>
        </w:rPr>
        <w:fldChar w:fldCharType="separate"/>
      </w:r>
      <w:r w:rsidR="00F54E70">
        <w:rPr>
          <w:noProof/>
          <w:vanish/>
          <w:color w:val="000000"/>
          <w:sz w:val="20"/>
          <w:szCs w:val="20"/>
        </w:rPr>
        <w:instrText>4</w:instrText>
      </w:r>
      <w:r w:rsidR="00AF4016" w:rsidRPr="00D84E03">
        <w:rPr>
          <w:vanish/>
          <w:color w:val="000000"/>
          <w:sz w:val="20"/>
          <w:szCs w:val="20"/>
        </w:rPr>
        <w:fldChar w:fldCharType="end"/>
      </w:r>
      <w:r w:rsidR="00375C4F" w:rsidRPr="00D84E03">
        <w:rPr>
          <w:rFonts w:hint="eastAsia"/>
          <w:vanish/>
          <w:color w:val="000000"/>
          <w:sz w:val="20"/>
          <w:szCs w:val="20"/>
        </w:rPr>
        <w:instrText>-1</w:instrText>
      </w:r>
      <w:r w:rsidR="00AF4016" w:rsidRPr="00D84E03">
        <w:rPr>
          <w:vanish/>
          <w:color w:val="000000"/>
          <w:sz w:val="20"/>
          <w:szCs w:val="20"/>
        </w:rPr>
        <w:fldChar w:fldCharType="separate"/>
      </w:r>
      <w:r w:rsidR="00F54E70">
        <w:rPr>
          <w:noProof/>
          <w:vanish/>
          <w:color w:val="000000"/>
          <w:sz w:val="20"/>
          <w:szCs w:val="20"/>
        </w:rPr>
        <w:instrText>130</w:instrText>
      </w:r>
      <w:r w:rsidR="00AF4016" w:rsidRPr="00D84E03">
        <w:rPr>
          <w:vanish/>
          <w:color w:val="000000"/>
          <w:sz w:val="20"/>
          <w:szCs w:val="20"/>
        </w:rPr>
        <w:fldChar w:fldCharType="end"/>
      </w:r>
      <w:r w:rsidR="00375C4F" w:rsidRPr="00D84E03">
        <w:rPr>
          <w:rFonts w:hint="eastAsia"/>
          <w:vanish/>
          <w:color w:val="000000"/>
          <w:sz w:val="20"/>
          <w:szCs w:val="20"/>
        </w:rPr>
        <w:instrText>-</w:instrText>
      </w:r>
      <w:r w:rsidR="00AF4016" w:rsidRPr="00D84E03">
        <w:rPr>
          <w:vanish/>
          <w:color w:val="000000"/>
          <w:sz w:val="20"/>
          <w:szCs w:val="20"/>
        </w:rPr>
        <w:fldChar w:fldCharType="begin"/>
      </w:r>
      <w:r w:rsidR="00375C4F" w:rsidRPr="00D84E03">
        <w:rPr>
          <w:vanish/>
          <w:color w:val="000000"/>
          <w:sz w:val="20"/>
          <w:szCs w:val="20"/>
        </w:rPr>
        <w:instrText xml:space="preserve"> </w:instrText>
      </w:r>
      <w:r w:rsidR="00375C4F" w:rsidRPr="00D84E03">
        <w:rPr>
          <w:rFonts w:hint="eastAsia"/>
          <w:vanish/>
          <w:color w:val="000000"/>
          <w:sz w:val="20"/>
          <w:szCs w:val="20"/>
        </w:rPr>
        <w:instrText>page</w:instrText>
      </w:r>
      <w:r w:rsidR="00375C4F" w:rsidRPr="00D84E03">
        <w:rPr>
          <w:vanish/>
          <w:color w:val="000000"/>
          <w:sz w:val="20"/>
          <w:szCs w:val="20"/>
        </w:rPr>
        <w:instrText xml:space="preserve"> </w:instrText>
      </w:r>
      <w:r w:rsidR="00AF4016" w:rsidRPr="00D84E03">
        <w:rPr>
          <w:vanish/>
          <w:color w:val="000000"/>
          <w:sz w:val="20"/>
          <w:szCs w:val="20"/>
        </w:rPr>
        <w:fldChar w:fldCharType="separate"/>
      </w:r>
      <w:r w:rsidR="00F54E70">
        <w:rPr>
          <w:noProof/>
          <w:vanish/>
          <w:color w:val="000000"/>
          <w:sz w:val="20"/>
          <w:szCs w:val="20"/>
        </w:rPr>
        <w:instrText>127</w:instrText>
      </w:r>
      <w:r w:rsidR="00AF4016" w:rsidRPr="00D84E03">
        <w:rPr>
          <w:vanish/>
          <w:color w:val="000000"/>
          <w:sz w:val="20"/>
          <w:szCs w:val="20"/>
        </w:rPr>
        <w:fldChar w:fldCharType="end"/>
      </w:r>
      <w:r w:rsidR="00375C4F" w:rsidRPr="00D84E03">
        <w:rPr>
          <w:rFonts w:hint="eastAsia"/>
          <w:vanish/>
          <w:color w:val="000000"/>
          <w:sz w:val="20"/>
          <w:szCs w:val="20"/>
        </w:rPr>
        <w:instrText>+1</w:instrText>
      </w:r>
      <w:r w:rsidR="00375C4F" w:rsidRPr="00D84E03">
        <w:rPr>
          <w:vanish/>
          <w:color w:val="000000"/>
          <w:sz w:val="20"/>
          <w:szCs w:val="20"/>
        </w:rPr>
        <w:instrText xml:space="preserve"> </w:instrText>
      </w:r>
      <w:r w:rsidR="00AF4016" w:rsidRPr="00D84E03">
        <w:rPr>
          <w:vanish/>
          <w:color w:val="000000"/>
          <w:sz w:val="20"/>
          <w:szCs w:val="20"/>
        </w:rPr>
        <w:fldChar w:fldCharType="end"/>
      </w:r>
      <w:r w:rsidR="00375C4F" w:rsidRPr="00D84E03">
        <w:rPr>
          <w:sz w:val="20"/>
          <w:szCs w:val="20"/>
        </w:rPr>
        <w:t xml:space="preserve">]. (ISSN: 1554-0200). </w:t>
      </w:r>
      <w:hyperlink r:id="rId8" w:history="1">
        <w:r w:rsidR="00375C4F" w:rsidRPr="00D84E03">
          <w:rPr>
            <w:rStyle w:val="Hyperlink"/>
            <w:sz w:val="20"/>
            <w:szCs w:val="20"/>
          </w:rPr>
          <w:t>http://www.sciencepub.net/newyork</w:t>
        </w:r>
      </w:hyperlink>
      <w:r w:rsidR="00375C4F" w:rsidRPr="00D84E03">
        <w:rPr>
          <w:sz w:val="20"/>
          <w:szCs w:val="20"/>
        </w:rPr>
        <w:t xml:space="preserve">. </w:t>
      </w:r>
      <w:r>
        <w:rPr>
          <w:rFonts w:eastAsiaTheme="minorEastAsia" w:hint="eastAsia"/>
          <w:sz w:val="20"/>
          <w:szCs w:val="20"/>
          <w:lang w:eastAsia="zh-CN"/>
        </w:rPr>
        <w:t>20</w:t>
      </w:r>
    </w:p>
    <w:p w:rsidR="00D84E03" w:rsidRDefault="00D84E03" w:rsidP="00D84E03">
      <w:pPr>
        <w:snapToGrid w:val="0"/>
        <w:jc w:val="both"/>
        <w:rPr>
          <w:rFonts w:eastAsiaTheme="minorEastAsia"/>
          <w:b/>
          <w:sz w:val="20"/>
          <w:lang w:eastAsia="zh-CN"/>
        </w:rPr>
      </w:pPr>
    </w:p>
    <w:p w:rsidR="003A1167" w:rsidRPr="00D84E03" w:rsidRDefault="003A1167" w:rsidP="00D84E03">
      <w:pPr>
        <w:snapToGrid w:val="0"/>
        <w:jc w:val="both"/>
        <w:rPr>
          <w:sz w:val="20"/>
        </w:rPr>
      </w:pPr>
      <w:r w:rsidRPr="00D84E03">
        <w:rPr>
          <w:b/>
          <w:sz w:val="20"/>
        </w:rPr>
        <w:t>Keywords:</w:t>
      </w:r>
      <w:r w:rsidR="00604C70">
        <w:rPr>
          <w:sz w:val="20"/>
        </w:rPr>
        <w:t xml:space="preserve"> </w:t>
      </w:r>
      <w:proofErr w:type="spellStart"/>
      <w:r w:rsidR="00EC1BC1" w:rsidRPr="00D84E03">
        <w:rPr>
          <w:sz w:val="20"/>
        </w:rPr>
        <w:t>Keratinophil</w:t>
      </w:r>
      <w:r w:rsidR="00430A79" w:rsidRPr="00D84E03">
        <w:rPr>
          <w:sz w:val="20"/>
        </w:rPr>
        <w:t>ic</w:t>
      </w:r>
      <w:proofErr w:type="spellEnd"/>
      <w:r w:rsidR="00430A79" w:rsidRPr="00D84E03">
        <w:rPr>
          <w:sz w:val="20"/>
        </w:rPr>
        <w:t xml:space="preserve"> fungi, </w:t>
      </w:r>
      <w:proofErr w:type="gramStart"/>
      <w:r w:rsidR="00430A79" w:rsidRPr="00D84E03">
        <w:rPr>
          <w:sz w:val="20"/>
        </w:rPr>
        <w:t>P</w:t>
      </w:r>
      <w:r w:rsidRPr="00D84E03">
        <w:rPr>
          <w:sz w:val="20"/>
        </w:rPr>
        <w:t>la</w:t>
      </w:r>
      <w:r w:rsidR="00430A79" w:rsidRPr="00D84E03">
        <w:rPr>
          <w:sz w:val="20"/>
        </w:rPr>
        <w:t>ying</w:t>
      </w:r>
      <w:proofErr w:type="gramEnd"/>
      <w:r w:rsidR="00430A79" w:rsidRPr="00D84E03">
        <w:rPr>
          <w:sz w:val="20"/>
        </w:rPr>
        <w:t xml:space="preserve"> grounds, </w:t>
      </w:r>
      <w:r w:rsidRPr="00D84E03">
        <w:rPr>
          <w:sz w:val="20"/>
        </w:rPr>
        <w:t>Hair baiting technique.</w:t>
      </w:r>
    </w:p>
    <w:p w:rsidR="00FA1D1E" w:rsidRPr="00604C70" w:rsidRDefault="00FA1D1E" w:rsidP="00604C70">
      <w:pPr>
        <w:snapToGrid w:val="0"/>
        <w:jc w:val="both"/>
        <w:rPr>
          <w:rFonts w:eastAsiaTheme="minorEastAsia" w:hint="eastAsia"/>
          <w:b/>
          <w:sz w:val="20"/>
          <w:lang w:eastAsia="zh-CN"/>
        </w:rPr>
      </w:pPr>
    </w:p>
    <w:p w:rsidR="00D84E03" w:rsidRDefault="00D84E03" w:rsidP="00D84E03">
      <w:pPr>
        <w:snapToGrid w:val="0"/>
        <w:jc w:val="both"/>
        <w:rPr>
          <w:b/>
          <w:sz w:val="20"/>
        </w:rPr>
        <w:sectPr w:rsidR="00D84E03" w:rsidSect="00F54E70">
          <w:headerReference w:type="default" r:id="rId9"/>
          <w:footerReference w:type="default" r:id="rId10"/>
          <w:pgSz w:w="12240" w:h="15840" w:code="1"/>
          <w:pgMar w:top="1440" w:right="1440" w:bottom="1440" w:left="1440" w:header="720" w:footer="720" w:gutter="0"/>
          <w:pgNumType w:start="127"/>
          <w:cols w:space="720"/>
          <w:docGrid w:linePitch="360"/>
        </w:sectPr>
      </w:pPr>
    </w:p>
    <w:p w:rsidR="003A1167" w:rsidRDefault="00D84E03" w:rsidP="00D84E03">
      <w:pPr>
        <w:snapToGrid w:val="0"/>
        <w:jc w:val="both"/>
        <w:rPr>
          <w:rFonts w:eastAsiaTheme="minorEastAsia"/>
          <w:b/>
          <w:sz w:val="20"/>
          <w:lang w:eastAsia="zh-CN"/>
        </w:rPr>
      </w:pPr>
      <w:r w:rsidRPr="00D84E03">
        <w:rPr>
          <w:b/>
          <w:sz w:val="20"/>
        </w:rPr>
        <w:lastRenderedPageBreak/>
        <w:t>Introduction</w:t>
      </w:r>
    </w:p>
    <w:p w:rsidR="003A1167" w:rsidRPr="00D84E03" w:rsidRDefault="003A1167" w:rsidP="00D84E03">
      <w:pPr>
        <w:snapToGrid w:val="0"/>
        <w:ind w:firstLine="425"/>
        <w:jc w:val="both"/>
        <w:rPr>
          <w:sz w:val="20"/>
        </w:rPr>
      </w:pPr>
      <w:proofErr w:type="spellStart"/>
      <w:r w:rsidRPr="00D84E03">
        <w:rPr>
          <w:sz w:val="20"/>
        </w:rPr>
        <w:t>Keratinophilic</w:t>
      </w:r>
      <w:proofErr w:type="spellEnd"/>
      <w:r w:rsidRPr="00D84E03">
        <w:rPr>
          <w:sz w:val="20"/>
        </w:rPr>
        <w:t xml:space="preserve"> fungi are keratin degrading fungi (</w:t>
      </w:r>
      <w:proofErr w:type="spellStart"/>
      <w:r w:rsidRPr="00D84E03">
        <w:rPr>
          <w:sz w:val="20"/>
        </w:rPr>
        <w:t>Ulfig</w:t>
      </w:r>
      <w:proofErr w:type="spellEnd"/>
      <w:r w:rsidRPr="00D84E03">
        <w:rPr>
          <w:sz w:val="20"/>
        </w:rPr>
        <w:t>, 2003; Jain and Sharma, 2012) present</w:t>
      </w:r>
      <w:r w:rsidR="00604C70">
        <w:rPr>
          <w:sz w:val="20"/>
        </w:rPr>
        <w:t xml:space="preserve"> </w:t>
      </w:r>
      <w:r w:rsidRPr="00D84E03">
        <w:rPr>
          <w:sz w:val="20"/>
        </w:rPr>
        <w:t>in the environment with</w:t>
      </w:r>
      <w:r w:rsidR="00604C70">
        <w:rPr>
          <w:sz w:val="20"/>
        </w:rPr>
        <w:t xml:space="preserve"> </w:t>
      </w:r>
      <w:r w:rsidRPr="00D84E03">
        <w:rPr>
          <w:sz w:val="20"/>
        </w:rPr>
        <w:t xml:space="preserve">variable distribution patterns (Sharma and Sharma, 2010; Jain and Sharma, 2012) and are known to be affected by both intrinsic factors such as pH, moisture content and mineral contents of the soil as well as certain extrinsic factors such as temperature (Moraga </w:t>
      </w:r>
      <w:r w:rsidRPr="00D84E03">
        <w:rPr>
          <w:i/>
          <w:sz w:val="20"/>
        </w:rPr>
        <w:t>et al</w:t>
      </w:r>
      <w:r w:rsidRPr="00D84E03">
        <w:rPr>
          <w:sz w:val="20"/>
        </w:rPr>
        <w:t xml:space="preserve">.,2007).The occurrence of these organisms in man’s natural and </w:t>
      </w:r>
      <w:proofErr w:type="spellStart"/>
      <w:r w:rsidRPr="00D84E03">
        <w:rPr>
          <w:sz w:val="20"/>
        </w:rPr>
        <w:t>man made</w:t>
      </w:r>
      <w:proofErr w:type="spellEnd"/>
      <w:r w:rsidRPr="00D84E03">
        <w:rPr>
          <w:sz w:val="20"/>
        </w:rPr>
        <w:t xml:space="preserve"> habitat is well documented (</w:t>
      </w:r>
      <w:proofErr w:type="spellStart"/>
      <w:r w:rsidRPr="00D84E03">
        <w:rPr>
          <w:sz w:val="20"/>
        </w:rPr>
        <w:t>Ganaie</w:t>
      </w:r>
      <w:proofErr w:type="spellEnd"/>
      <w:r w:rsidRPr="00D84E03">
        <w:rPr>
          <w:sz w:val="20"/>
        </w:rPr>
        <w:t xml:space="preserve"> </w:t>
      </w:r>
      <w:r w:rsidRPr="00D84E03">
        <w:rPr>
          <w:i/>
          <w:sz w:val="20"/>
        </w:rPr>
        <w:t>et al</w:t>
      </w:r>
      <w:r w:rsidRPr="00D84E03">
        <w:rPr>
          <w:sz w:val="20"/>
        </w:rPr>
        <w:t xml:space="preserve">.,2010; Mini </w:t>
      </w:r>
      <w:r w:rsidRPr="00D84E03">
        <w:rPr>
          <w:i/>
          <w:sz w:val="20"/>
        </w:rPr>
        <w:t>et al</w:t>
      </w:r>
      <w:r w:rsidRPr="00D84E03">
        <w:rPr>
          <w:sz w:val="20"/>
        </w:rPr>
        <w:t xml:space="preserve">.,2012; </w:t>
      </w:r>
      <w:proofErr w:type="spellStart"/>
      <w:r w:rsidRPr="00D84E03">
        <w:rPr>
          <w:sz w:val="20"/>
        </w:rPr>
        <w:t>Kacinova</w:t>
      </w:r>
      <w:proofErr w:type="spellEnd"/>
      <w:r w:rsidRPr="00D84E03">
        <w:rPr>
          <w:sz w:val="20"/>
        </w:rPr>
        <w:t xml:space="preserve"> </w:t>
      </w:r>
      <w:r w:rsidRPr="00D84E03">
        <w:rPr>
          <w:i/>
          <w:sz w:val="20"/>
        </w:rPr>
        <w:t>et al</w:t>
      </w:r>
      <w:r w:rsidRPr="00D84E03">
        <w:rPr>
          <w:sz w:val="20"/>
        </w:rPr>
        <w:t>.,2013) and their Keratin utilizing attributes has been well studied (</w:t>
      </w:r>
      <w:proofErr w:type="spellStart"/>
      <w:r w:rsidRPr="00D84E03">
        <w:rPr>
          <w:sz w:val="20"/>
        </w:rPr>
        <w:t>Ulfig</w:t>
      </w:r>
      <w:proofErr w:type="spellEnd"/>
      <w:r w:rsidRPr="00D84E03">
        <w:rPr>
          <w:sz w:val="20"/>
        </w:rPr>
        <w:t xml:space="preserve">, 2003;Sharma and Sharma,2010;Jain and Sharma, 2012). Of these </w:t>
      </w:r>
      <w:proofErr w:type="spellStart"/>
      <w:r w:rsidRPr="00D84E03">
        <w:rPr>
          <w:sz w:val="20"/>
        </w:rPr>
        <w:t>keratinophilic</w:t>
      </w:r>
      <w:proofErr w:type="spellEnd"/>
      <w:r w:rsidRPr="00D84E03">
        <w:rPr>
          <w:sz w:val="20"/>
        </w:rPr>
        <w:t xml:space="preserve"> fungi, the </w:t>
      </w:r>
      <w:proofErr w:type="spellStart"/>
      <w:r w:rsidRPr="00D84E03">
        <w:rPr>
          <w:sz w:val="20"/>
        </w:rPr>
        <w:t>dermatophyte</w:t>
      </w:r>
      <w:proofErr w:type="spellEnd"/>
      <w:r w:rsidR="00604C70">
        <w:rPr>
          <w:sz w:val="20"/>
        </w:rPr>
        <w:t xml:space="preserve"> </w:t>
      </w:r>
      <w:r w:rsidRPr="00D84E03">
        <w:rPr>
          <w:sz w:val="20"/>
        </w:rPr>
        <w:t>are</w:t>
      </w:r>
      <w:r w:rsidR="00877EB9" w:rsidRPr="00D84E03">
        <w:rPr>
          <w:sz w:val="20"/>
        </w:rPr>
        <w:t xml:space="preserve"> the most important medically (S</w:t>
      </w:r>
      <w:r w:rsidR="006D382E" w:rsidRPr="00D84E03">
        <w:rPr>
          <w:sz w:val="20"/>
        </w:rPr>
        <w:t>harma and Sharma,</w:t>
      </w:r>
      <w:r w:rsidR="00604C70">
        <w:rPr>
          <w:rFonts w:eastAsiaTheme="minorEastAsia" w:hint="eastAsia"/>
          <w:sz w:val="20"/>
          <w:lang w:eastAsia="zh-CN"/>
        </w:rPr>
        <w:t xml:space="preserve"> </w:t>
      </w:r>
      <w:r w:rsidRPr="00D84E03">
        <w:rPr>
          <w:sz w:val="20"/>
        </w:rPr>
        <w:t xml:space="preserve">2010) as the latter has been linked with various </w:t>
      </w:r>
      <w:proofErr w:type="spellStart"/>
      <w:r w:rsidRPr="00D84E03">
        <w:rPr>
          <w:sz w:val="20"/>
        </w:rPr>
        <w:t>dermatophytic</w:t>
      </w:r>
      <w:proofErr w:type="spellEnd"/>
      <w:r w:rsidRPr="00D84E03">
        <w:rPr>
          <w:sz w:val="20"/>
        </w:rPr>
        <w:t xml:space="preserve"> infection. </w:t>
      </w:r>
      <w:proofErr w:type="spellStart"/>
      <w:r w:rsidRPr="00D84E03">
        <w:rPr>
          <w:sz w:val="20"/>
        </w:rPr>
        <w:t>Dermatophyte</w:t>
      </w:r>
      <w:proofErr w:type="spellEnd"/>
      <w:r w:rsidRPr="00D84E03">
        <w:rPr>
          <w:sz w:val="20"/>
        </w:rPr>
        <w:t xml:space="preserve"> are fungi which require</w:t>
      </w:r>
      <w:r w:rsidR="006D382E" w:rsidRPr="00D84E03">
        <w:rPr>
          <w:sz w:val="20"/>
        </w:rPr>
        <w:t>s</w:t>
      </w:r>
      <w:r w:rsidRPr="00D84E03">
        <w:rPr>
          <w:sz w:val="20"/>
        </w:rPr>
        <w:t xml:space="preserve"> keratin for growth and can cause different type of </w:t>
      </w:r>
      <w:proofErr w:type="spellStart"/>
      <w:r w:rsidRPr="00D84E03">
        <w:rPr>
          <w:sz w:val="20"/>
        </w:rPr>
        <w:t>tinea</w:t>
      </w:r>
      <w:proofErr w:type="spellEnd"/>
      <w:r w:rsidRPr="00D84E03">
        <w:rPr>
          <w:sz w:val="20"/>
        </w:rPr>
        <w:t xml:space="preserve"> in human (</w:t>
      </w:r>
      <w:proofErr w:type="spellStart"/>
      <w:r w:rsidRPr="00D84E03">
        <w:rPr>
          <w:sz w:val="20"/>
        </w:rPr>
        <w:t>Mahmoudabad</w:t>
      </w:r>
      <w:proofErr w:type="spellEnd"/>
      <w:r w:rsidRPr="00D84E03">
        <w:rPr>
          <w:sz w:val="20"/>
        </w:rPr>
        <w:t xml:space="preserve"> and </w:t>
      </w:r>
      <w:proofErr w:type="spellStart"/>
      <w:r w:rsidRPr="00D84E03">
        <w:rPr>
          <w:sz w:val="20"/>
        </w:rPr>
        <w:t>Zarrin</w:t>
      </w:r>
      <w:proofErr w:type="spellEnd"/>
      <w:r w:rsidRPr="00D84E03">
        <w:rPr>
          <w:sz w:val="20"/>
        </w:rPr>
        <w:t xml:space="preserve">, 2008). </w:t>
      </w:r>
      <w:proofErr w:type="spellStart"/>
      <w:r w:rsidRPr="00D84E03">
        <w:rPr>
          <w:sz w:val="20"/>
        </w:rPr>
        <w:t>Sagamu</w:t>
      </w:r>
      <w:proofErr w:type="spellEnd"/>
      <w:r w:rsidRPr="00D84E03">
        <w:rPr>
          <w:sz w:val="20"/>
        </w:rPr>
        <w:t>,</w:t>
      </w:r>
      <w:r w:rsidR="00604C70">
        <w:rPr>
          <w:sz w:val="20"/>
        </w:rPr>
        <w:t xml:space="preserve"> </w:t>
      </w:r>
      <w:r w:rsidRPr="00D84E03">
        <w:rPr>
          <w:sz w:val="20"/>
        </w:rPr>
        <w:t xml:space="preserve">a city in </w:t>
      </w:r>
      <w:proofErr w:type="spellStart"/>
      <w:r w:rsidRPr="00D84E03">
        <w:rPr>
          <w:sz w:val="20"/>
        </w:rPr>
        <w:t>Ogun</w:t>
      </w:r>
      <w:proofErr w:type="spellEnd"/>
      <w:r w:rsidRPr="00D84E03">
        <w:rPr>
          <w:sz w:val="20"/>
        </w:rPr>
        <w:t xml:space="preserve"> State, South West Nigeria, was chosen for this study because of its tropical climate and geographic diversity that </w:t>
      </w:r>
      <w:proofErr w:type="spellStart"/>
      <w:r w:rsidRPr="00D84E03">
        <w:rPr>
          <w:sz w:val="20"/>
        </w:rPr>
        <w:t>favours</w:t>
      </w:r>
      <w:proofErr w:type="spellEnd"/>
      <w:r w:rsidRPr="00D84E03">
        <w:rPr>
          <w:sz w:val="20"/>
        </w:rPr>
        <w:t xml:space="preserve"> the distribution of the studied fungal </w:t>
      </w:r>
      <w:proofErr w:type="spellStart"/>
      <w:r w:rsidRPr="00D84E03">
        <w:rPr>
          <w:sz w:val="20"/>
        </w:rPr>
        <w:t>mycoflora</w:t>
      </w:r>
      <w:proofErr w:type="spellEnd"/>
      <w:r w:rsidRPr="00D84E03">
        <w:rPr>
          <w:sz w:val="20"/>
        </w:rPr>
        <w:t>. In view of</w:t>
      </w:r>
      <w:r w:rsidR="006D382E" w:rsidRPr="00D84E03">
        <w:rPr>
          <w:sz w:val="20"/>
        </w:rPr>
        <w:t xml:space="preserve"> this, this study was aimed at </w:t>
      </w:r>
      <w:r w:rsidRPr="00D84E03">
        <w:rPr>
          <w:sz w:val="20"/>
        </w:rPr>
        <w:t xml:space="preserve">determining the prevalence of </w:t>
      </w:r>
      <w:proofErr w:type="spellStart"/>
      <w:r w:rsidRPr="00D84E03">
        <w:rPr>
          <w:sz w:val="20"/>
        </w:rPr>
        <w:t>keratinophilic</w:t>
      </w:r>
      <w:proofErr w:type="spellEnd"/>
      <w:r w:rsidRPr="00D84E03">
        <w:rPr>
          <w:sz w:val="20"/>
        </w:rPr>
        <w:t xml:space="preserve"> fungi circulatin</w:t>
      </w:r>
      <w:r w:rsidR="006D382E" w:rsidRPr="00D84E03">
        <w:rPr>
          <w:sz w:val="20"/>
        </w:rPr>
        <w:t xml:space="preserve">g in school playing grounds in </w:t>
      </w:r>
      <w:proofErr w:type="spellStart"/>
      <w:r w:rsidR="006D382E" w:rsidRPr="00D84E03">
        <w:rPr>
          <w:sz w:val="20"/>
        </w:rPr>
        <w:t>S</w:t>
      </w:r>
      <w:r w:rsidRPr="00D84E03">
        <w:rPr>
          <w:sz w:val="20"/>
        </w:rPr>
        <w:t>agamu</w:t>
      </w:r>
      <w:proofErr w:type="spellEnd"/>
      <w:r w:rsidRPr="00D84E03">
        <w:rPr>
          <w:sz w:val="20"/>
        </w:rPr>
        <w:t xml:space="preserve">, </w:t>
      </w:r>
      <w:proofErr w:type="spellStart"/>
      <w:r w:rsidRPr="00D84E03">
        <w:rPr>
          <w:sz w:val="20"/>
        </w:rPr>
        <w:t>Ogun</w:t>
      </w:r>
      <w:proofErr w:type="spellEnd"/>
      <w:r w:rsidRPr="00D84E03">
        <w:rPr>
          <w:sz w:val="20"/>
        </w:rPr>
        <w:t xml:space="preserve"> State, Nigeria.</w:t>
      </w:r>
    </w:p>
    <w:p w:rsidR="003A1167" w:rsidRPr="00D84E03" w:rsidRDefault="003A1167" w:rsidP="00D84E03">
      <w:pPr>
        <w:snapToGrid w:val="0"/>
        <w:ind w:firstLine="425"/>
        <w:jc w:val="both"/>
        <w:rPr>
          <w:sz w:val="20"/>
        </w:rPr>
      </w:pPr>
    </w:p>
    <w:p w:rsidR="003A1167" w:rsidRPr="00D84E03" w:rsidRDefault="00D84E03" w:rsidP="00AF5C9E">
      <w:pPr>
        <w:snapToGrid w:val="0"/>
        <w:jc w:val="both"/>
        <w:rPr>
          <w:b/>
          <w:sz w:val="20"/>
        </w:rPr>
      </w:pPr>
      <w:r w:rsidRPr="00D84E03">
        <w:rPr>
          <w:b/>
          <w:sz w:val="20"/>
        </w:rPr>
        <w:t xml:space="preserve">Materials </w:t>
      </w:r>
      <w:proofErr w:type="gramStart"/>
      <w:r w:rsidRPr="00D84E03">
        <w:rPr>
          <w:b/>
          <w:sz w:val="20"/>
        </w:rPr>
        <w:t>And</w:t>
      </w:r>
      <w:proofErr w:type="gramEnd"/>
      <w:r w:rsidRPr="00D84E03">
        <w:rPr>
          <w:b/>
          <w:sz w:val="20"/>
        </w:rPr>
        <w:t xml:space="preserve"> Method</w:t>
      </w:r>
    </w:p>
    <w:p w:rsidR="003A1167" w:rsidRPr="00D84E03" w:rsidRDefault="003A1167" w:rsidP="00AF5C9E">
      <w:pPr>
        <w:snapToGrid w:val="0"/>
        <w:jc w:val="both"/>
        <w:rPr>
          <w:b/>
          <w:sz w:val="20"/>
        </w:rPr>
      </w:pPr>
      <w:r w:rsidRPr="00D84E03">
        <w:rPr>
          <w:b/>
          <w:sz w:val="20"/>
        </w:rPr>
        <w:t>Study Site</w:t>
      </w:r>
    </w:p>
    <w:p w:rsidR="003A1167" w:rsidRPr="00D84E03" w:rsidRDefault="003A1167" w:rsidP="00D84E03">
      <w:pPr>
        <w:snapToGrid w:val="0"/>
        <w:ind w:firstLine="425"/>
        <w:jc w:val="both"/>
        <w:rPr>
          <w:sz w:val="20"/>
        </w:rPr>
      </w:pPr>
      <w:proofErr w:type="spellStart"/>
      <w:r w:rsidRPr="00D84E03">
        <w:rPr>
          <w:sz w:val="20"/>
        </w:rPr>
        <w:lastRenderedPageBreak/>
        <w:t>Sagamu</w:t>
      </w:r>
      <w:proofErr w:type="spellEnd"/>
      <w:r w:rsidRPr="00D84E03">
        <w:rPr>
          <w:sz w:val="20"/>
        </w:rPr>
        <w:t xml:space="preserve"> is one of the 20 local government in </w:t>
      </w:r>
      <w:proofErr w:type="spellStart"/>
      <w:r w:rsidRPr="00D84E03">
        <w:rPr>
          <w:sz w:val="20"/>
        </w:rPr>
        <w:t>Ogun</w:t>
      </w:r>
      <w:proofErr w:type="spellEnd"/>
      <w:r w:rsidRPr="00D84E03">
        <w:rPr>
          <w:sz w:val="20"/>
        </w:rPr>
        <w:t xml:space="preserve"> State, Nigeria, having latitude 12</w:t>
      </w:r>
      <w:r w:rsidRPr="00D84E03">
        <w:rPr>
          <w:sz w:val="20"/>
          <w:szCs w:val="28"/>
          <w:vertAlign w:val="superscript"/>
        </w:rPr>
        <w:t>0</w:t>
      </w:r>
      <w:r w:rsidRPr="00D84E03">
        <w:rPr>
          <w:sz w:val="20"/>
        </w:rPr>
        <w:t>16</w:t>
      </w:r>
      <w:r w:rsidRPr="00D84E03">
        <w:rPr>
          <w:sz w:val="20"/>
          <w:szCs w:val="28"/>
          <w:vertAlign w:val="superscript"/>
        </w:rPr>
        <w:t>0</w:t>
      </w:r>
      <w:r w:rsidRPr="00D84E03">
        <w:rPr>
          <w:sz w:val="20"/>
        </w:rPr>
        <w:t>N and 6</w:t>
      </w:r>
      <w:r w:rsidRPr="00D84E03">
        <w:rPr>
          <w:sz w:val="20"/>
          <w:szCs w:val="28"/>
          <w:vertAlign w:val="superscript"/>
        </w:rPr>
        <w:t>0</w:t>
      </w:r>
      <w:r w:rsidRPr="00D84E03">
        <w:rPr>
          <w:sz w:val="20"/>
        </w:rPr>
        <w:t>22</w:t>
      </w:r>
      <w:r w:rsidRPr="00D84E03">
        <w:rPr>
          <w:sz w:val="20"/>
          <w:szCs w:val="28"/>
          <w:vertAlign w:val="superscript"/>
        </w:rPr>
        <w:t>0</w:t>
      </w:r>
      <w:r w:rsidRPr="00D84E03">
        <w:rPr>
          <w:sz w:val="20"/>
        </w:rPr>
        <w:t>E longitude with land area of 614km</w:t>
      </w:r>
      <w:r w:rsidRPr="00D84E03">
        <w:rPr>
          <w:sz w:val="20"/>
          <w:szCs w:val="28"/>
          <w:vertAlign w:val="superscript"/>
        </w:rPr>
        <w:t>2</w:t>
      </w:r>
      <w:r w:rsidRPr="00D84E03">
        <w:rPr>
          <w:sz w:val="20"/>
        </w:rPr>
        <w:t>.</w:t>
      </w:r>
    </w:p>
    <w:p w:rsidR="003A1167" w:rsidRPr="00D84E03" w:rsidRDefault="00D84E03" w:rsidP="00AF5C9E">
      <w:pPr>
        <w:snapToGrid w:val="0"/>
        <w:jc w:val="both"/>
        <w:rPr>
          <w:sz w:val="20"/>
        </w:rPr>
      </w:pPr>
      <w:r w:rsidRPr="00D84E03">
        <w:rPr>
          <w:b/>
          <w:sz w:val="20"/>
        </w:rPr>
        <w:t xml:space="preserve">Collection </w:t>
      </w:r>
      <w:proofErr w:type="gramStart"/>
      <w:r w:rsidRPr="00D84E03">
        <w:rPr>
          <w:b/>
          <w:sz w:val="20"/>
        </w:rPr>
        <w:t>Of</w:t>
      </w:r>
      <w:proofErr w:type="gramEnd"/>
      <w:r w:rsidRPr="00D84E03">
        <w:rPr>
          <w:b/>
          <w:sz w:val="20"/>
        </w:rPr>
        <w:t xml:space="preserve"> Soil Samples</w:t>
      </w:r>
    </w:p>
    <w:p w:rsidR="003A1167" w:rsidRPr="00D84E03" w:rsidRDefault="003A1167" w:rsidP="00D84E03">
      <w:pPr>
        <w:snapToGrid w:val="0"/>
        <w:ind w:firstLine="425"/>
        <w:jc w:val="both"/>
        <w:rPr>
          <w:sz w:val="20"/>
        </w:rPr>
      </w:pPr>
      <w:r w:rsidRPr="00D84E03">
        <w:rPr>
          <w:sz w:val="20"/>
        </w:rPr>
        <w:t xml:space="preserve">80 surface soil samples of depth not exceeding 2-3cm were collected with the aid of a </w:t>
      </w:r>
      <w:proofErr w:type="spellStart"/>
      <w:r w:rsidRPr="00D84E03">
        <w:rPr>
          <w:sz w:val="20"/>
        </w:rPr>
        <w:t>presterilized</w:t>
      </w:r>
      <w:proofErr w:type="spellEnd"/>
      <w:r w:rsidRPr="00D84E03">
        <w:rPr>
          <w:sz w:val="20"/>
        </w:rPr>
        <w:t xml:space="preserve"> </w:t>
      </w:r>
      <w:proofErr w:type="spellStart"/>
      <w:r w:rsidRPr="00D84E03">
        <w:rPr>
          <w:sz w:val="20"/>
        </w:rPr>
        <w:t>aluminium</w:t>
      </w:r>
      <w:proofErr w:type="spellEnd"/>
      <w:r w:rsidRPr="00D84E03">
        <w:rPr>
          <w:sz w:val="20"/>
        </w:rPr>
        <w:t xml:space="preserve"> pan from selected schools playing ground in </w:t>
      </w:r>
      <w:proofErr w:type="spellStart"/>
      <w:r w:rsidRPr="00D84E03">
        <w:rPr>
          <w:sz w:val="20"/>
        </w:rPr>
        <w:t>Sagamu</w:t>
      </w:r>
      <w:proofErr w:type="spellEnd"/>
      <w:r w:rsidRPr="00D84E03">
        <w:rPr>
          <w:sz w:val="20"/>
        </w:rPr>
        <w:t xml:space="preserve">, </w:t>
      </w:r>
      <w:proofErr w:type="spellStart"/>
      <w:r w:rsidRPr="00D84E03">
        <w:rPr>
          <w:sz w:val="20"/>
        </w:rPr>
        <w:t>Ogun</w:t>
      </w:r>
      <w:proofErr w:type="spellEnd"/>
      <w:r w:rsidRPr="00D84E03">
        <w:rPr>
          <w:sz w:val="20"/>
        </w:rPr>
        <w:t xml:space="preserve"> State, Nigeria. These surface soil samples were collected in </w:t>
      </w:r>
      <w:proofErr w:type="spellStart"/>
      <w:r w:rsidRPr="00D84E03">
        <w:rPr>
          <w:sz w:val="20"/>
        </w:rPr>
        <w:t>presterilized</w:t>
      </w:r>
      <w:proofErr w:type="spellEnd"/>
      <w:r w:rsidRPr="00D84E03">
        <w:rPr>
          <w:sz w:val="20"/>
        </w:rPr>
        <w:t xml:space="preserve"> </w:t>
      </w:r>
      <w:proofErr w:type="spellStart"/>
      <w:r w:rsidRPr="00D84E03">
        <w:rPr>
          <w:sz w:val="20"/>
        </w:rPr>
        <w:t>aluminium</w:t>
      </w:r>
      <w:proofErr w:type="spellEnd"/>
      <w:r w:rsidRPr="00D84E03">
        <w:rPr>
          <w:sz w:val="20"/>
        </w:rPr>
        <w:t xml:space="preserve"> pan (40cm x 80cm), each of these </w:t>
      </w:r>
      <w:proofErr w:type="spellStart"/>
      <w:r w:rsidRPr="00D84E03">
        <w:rPr>
          <w:sz w:val="20"/>
        </w:rPr>
        <w:t>aluminium</w:t>
      </w:r>
      <w:proofErr w:type="spellEnd"/>
      <w:r w:rsidRPr="00D84E03">
        <w:rPr>
          <w:sz w:val="20"/>
        </w:rPr>
        <w:t xml:space="preserve"> pans was labeled indicating the date and site of collection. These samples were tightly closed to maintain its original moisture content and then kept in a dark cupboard at 28±2</w:t>
      </w:r>
      <w:r w:rsidRPr="00D84E03">
        <w:rPr>
          <w:sz w:val="20"/>
          <w:szCs w:val="28"/>
          <w:vertAlign w:val="superscript"/>
        </w:rPr>
        <w:t>0</w:t>
      </w:r>
      <w:r w:rsidRPr="00D84E03">
        <w:rPr>
          <w:sz w:val="20"/>
        </w:rPr>
        <w:t>C, for not more than 2 days before analysis.</w:t>
      </w:r>
    </w:p>
    <w:p w:rsidR="003A1167" w:rsidRPr="00D84E03" w:rsidRDefault="00D84E03" w:rsidP="00AF5C9E">
      <w:pPr>
        <w:snapToGrid w:val="0"/>
        <w:jc w:val="both"/>
        <w:rPr>
          <w:b/>
          <w:sz w:val="20"/>
        </w:rPr>
      </w:pPr>
      <w:r w:rsidRPr="00D84E03">
        <w:rPr>
          <w:b/>
          <w:sz w:val="20"/>
        </w:rPr>
        <w:t xml:space="preserve">Baiting Of </w:t>
      </w:r>
      <w:proofErr w:type="gramStart"/>
      <w:r w:rsidRPr="00D84E03">
        <w:rPr>
          <w:b/>
          <w:sz w:val="20"/>
        </w:rPr>
        <w:t>The</w:t>
      </w:r>
      <w:proofErr w:type="gramEnd"/>
      <w:r w:rsidRPr="00D84E03">
        <w:rPr>
          <w:b/>
          <w:sz w:val="20"/>
        </w:rPr>
        <w:t xml:space="preserve"> Soil Sample</w:t>
      </w:r>
    </w:p>
    <w:p w:rsidR="003A1167" w:rsidRPr="00D84E03" w:rsidRDefault="003A1167" w:rsidP="00D84E03">
      <w:pPr>
        <w:snapToGrid w:val="0"/>
        <w:ind w:firstLine="425"/>
        <w:jc w:val="both"/>
        <w:rPr>
          <w:sz w:val="20"/>
        </w:rPr>
      </w:pPr>
      <w:r w:rsidRPr="00D84E03">
        <w:rPr>
          <w:sz w:val="20"/>
        </w:rPr>
        <w:t>This was carried out</w:t>
      </w:r>
      <w:r w:rsidR="008A45FE" w:rsidRPr="00D84E03">
        <w:rPr>
          <w:sz w:val="20"/>
        </w:rPr>
        <w:t xml:space="preserve"> using the method described by </w:t>
      </w:r>
      <w:proofErr w:type="spellStart"/>
      <w:r w:rsidR="008A45FE" w:rsidRPr="00D84E03">
        <w:rPr>
          <w:sz w:val="20"/>
        </w:rPr>
        <w:t>V</w:t>
      </w:r>
      <w:r w:rsidRPr="00D84E03">
        <w:rPr>
          <w:sz w:val="20"/>
        </w:rPr>
        <w:t>anbreuseghen</w:t>
      </w:r>
      <w:proofErr w:type="spellEnd"/>
      <w:r w:rsidRPr="00D84E03">
        <w:rPr>
          <w:sz w:val="20"/>
        </w:rPr>
        <w:t xml:space="preserve"> (1952). Each of the soil </w:t>
      </w:r>
      <w:proofErr w:type="gramStart"/>
      <w:r w:rsidRPr="00D84E03">
        <w:rPr>
          <w:sz w:val="20"/>
        </w:rPr>
        <w:t>sample</w:t>
      </w:r>
      <w:proofErr w:type="gramEnd"/>
      <w:r w:rsidRPr="00D84E03">
        <w:rPr>
          <w:sz w:val="20"/>
        </w:rPr>
        <w:t xml:space="preserve"> was thoroughly </w:t>
      </w:r>
      <w:r w:rsidR="008A45FE" w:rsidRPr="00D84E03">
        <w:rPr>
          <w:sz w:val="20"/>
        </w:rPr>
        <w:t>homogenized</w:t>
      </w:r>
      <w:r w:rsidRPr="00D84E03">
        <w:rPr>
          <w:sz w:val="20"/>
        </w:rPr>
        <w:t xml:space="preserve"> and 10g portion of the soil sample was put in each of the sterile </w:t>
      </w:r>
      <w:proofErr w:type="spellStart"/>
      <w:r w:rsidRPr="00D84E03">
        <w:rPr>
          <w:sz w:val="20"/>
        </w:rPr>
        <w:t>petridishes</w:t>
      </w:r>
      <w:proofErr w:type="spellEnd"/>
      <w:r w:rsidRPr="00D84E03">
        <w:rPr>
          <w:sz w:val="20"/>
        </w:rPr>
        <w:t xml:space="preserve">. These soil samples were wetted with sterilized distilled water to provide moisture to the soil. The </w:t>
      </w:r>
      <w:proofErr w:type="spellStart"/>
      <w:r w:rsidRPr="00D84E03">
        <w:rPr>
          <w:sz w:val="20"/>
        </w:rPr>
        <w:t>presterilized</w:t>
      </w:r>
      <w:proofErr w:type="spellEnd"/>
      <w:r w:rsidRPr="00D84E03">
        <w:rPr>
          <w:sz w:val="20"/>
        </w:rPr>
        <w:t xml:space="preserve"> hair samples used has not been exposed to deodorant before and were scattered uniformly on the wet soil in the </w:t>
      </w:r>
      <w:proofErr w:type="spellStart"/>
      <w:r w:rsidRPr="00D84E03">
        <w:rPr>
          <w:sz w:val="20"/>
        </w:rPr>
        <w:t>petri</w:t>
      </w:r>
      <w:proofErr w:type="spellEnd"/>
      <w:r w:rsidRPr="00D84E03">
        <w:rPr>
          <w:sz w:val="20"/>
        </w:rPr>
        <w:t xml:space="preserve"> dishes. Each of the Petri dishes were separately labeled indicating the date, site of collection and time of incubation. These </w:t>
      </w:r>
      <w:proofErr w:type="spellStart"/>
      <w:r w:rsidRPr="00D84E03">
        <w:rPr>
          <w:sz w:val="20"/>
        </w:rPr>
        <w:t>petri</w:t>
      </w:r>
      <w:proofErr w:type="spellEnd"/>
      <w:r w:rsidR="008A45FE" w:rsidRPr="00D84E03">
        <w:rPr>
          <w:sz w:val="20"/>
        </w:rPr>
        <w:t xml:space="preserve"> </w:t>
      </w:r>
      <w:r w:rsidRPr="00D84E03">
        <w:rPr>
          <w:sz w:val="20"/>
        </w:rPr>
        <w:t>dishes were then incubated at room temperature (28±2</w:t>
      </w:r>
      <w:r w:rsidRPr="00D84E03">
        <w:rPr>
          <w:sz w:val="20"/>
          <w:szCs w:val="28"/>
          <w:vertAlign w:val="superscript"/>
        </w:rPr>
        <w:t>0</w:t>
      </w:r>
      <w:r w:rsidRPr="00D84E03">
        <w:rPr>
          <w:sz w:val="20"/>
        </w:rPr>
        <w:t xml:space="preserve">C) for one month but with intermittent </w:t>
      </w:r>
      <w:r w:rsidR="008A45FE" w:rsidRPr="00D84E03">
        <w:rPr>
          <w:sz w:val="20"/>
        </w:rPr>
        <w:t>checking</w:t>
      </w:r>
      <w:r w:rsidRPr="00D84E03">
        <w:rPr>
          <w:sz w:val="20"/>
        </w:rPr>
        <w:t xml:space="preserve"> at intervals for</w:t>
      </w:r>
      <w:r w:rsidR="00604C70">
        <w:rPr>
          <w:sz w:val="20"/>
        </w:rPr>
        <w:t xml:space="preserve"> </w:t>
      </w:r>
      <w:r w:rsidRPr="00D84E03">
        <w:rPr>
          <w:sz w:val="20"/>
        </w:rPr>
        <w:t>fungal growth, if any, on the baited hair samples. Samp</w:t>
      </w:r>
      <w:r w:rsidR="008A45FE" w:rsidRPr="00D84E03">
        <w:rPr>
          <w:sz w:val="20"/>
        </w:rPr>
        <w:t xml:space="preserve">les with visible fungal growth </w:t>
      </w:r>
      <w:r w:rsidRPr="00D84E03">
        <w:rPr>
          <w:sz w:val="20"/>
        </w:rPr>
        <w:t>were subsequently</w:t>
      </w:r>
      <w:r w:rsidR="00604C70">
        <w:rPr>
          <w:sz w:val="20"/>
        </w:rPr>
        <w:t xml:space="preserve"> </w:t>
      </w:r>
      <w:proofErr w:type="spellStart"/>
      <w:r w:rsidRPr="00D84E03">
        <w:rPr>
          <w:sz w:val="20"/>
        </w:rPr>
        <w:t>subcultured</w:t>
      </w:r>
      <w:proofErr w:type="spellEnd"/>
      <w:r w:rsidRPr="00D84E03">
        <w:rPr>
          <w:sz w:val="20"/>
        </w:rPr>
        <w:t xml:space="preserve"> to a new </w:t>
      </w:r>
      <w:proofErr w:type="spellStart"/>
      <w:r w:rsidRPr="00D84E03">
        <w:rPr>
          <w:sz w:val="20"/>
        </w:rPr>
        <w:t>petri</w:t>
      </w:r>
      <w:proofErr w:type="spellEnd"/>
      <w:r w:rsidRPr="00D84E03">
        <w:rPr>
          <w:sz w:val="20"/>
        </w:rPr>
        <w:t xml:space="preserve"> plates.</w:t>
      </w:r>
    </w:p>
    <w:p w:rsidR="003A1167" w:rsidRPr="00D84E03" w:rsidRDefault="003A1167" w:rsidP="00D84E03">
      <w:pPr>
        <w:snapToGrid w:val="0"/>
        <w:ind w:firstLine="425"/>
        <w:jc w:val="both"/>
        <w:rPr>
          <w:sz w:val="20"/>
        </w:rPr>
      </w:pPr>
    </w:p>
    <w:p w:rsidR="003A1167" w:rsidRPr="00D84E03" w:rsidRDefault="00D84E03" w:rsidP="00AF5C9E">
      <w:pPr>
        <w:snapToGrid w:val="0"/>
        <w:jc w:val="both"/>
        <w:rPr>
          <w:b/>
          <w:sz w:val="20"/>
        </w:rPr>
      </w:pPr>
      <w:r w:rsidRPr="00D84E03">
        <w:rPr>
          <w:b/>
          <w:sz w:val="20"/>
        </w:rPr>
        <w:lastRenderedPageBreak/>
        <w:t xml:space="preserve">Isolation, Purification </w:t>
      </w:r>
      <w:proofErr w:type="gramStart"/>
      <w:r w:rsidRPr="00D84E03">
        <w:rPr>
          <w:b/>
          <w:sz w:val="20"/>
        </w:rPr>
        <w:t>And</w:t>
      </w:r>
      <w:proofErr w:type="gramEnd"/>
      <w:r w:rsidRPr="00D84E03">
        <w:rPr>
          <w:b/>
          <w:sz w:val="20"/>
        </w:rPr>
        <w:t xml:space="preserve"> Identification Of Fungi</w:t>
      </w:r>
    </w:p>
    <w:p w:rsidR="003A1167" w:rsidRPr="00D84E03" w:rsidRDefault="003A1167" w:rsidP="00D84E03">
      <w:pPr>
        <w:snapToGrid w:val="0"/>
        <w:ind w:firstLine="425"/>
        <w:jc w:val="both"/>
        <w:rPr>
          <w:sz w:val="20"/>
        </w:rPr>
      </w:pPr>
      <w:r w:rsidRPr="00D84E03">
        <w:rPr>
          <w:sz w:val="20"/>
        </w:rPr>
        <w:t>The baits showing clear evidence of fungal growth were picked</w:t>
      </w:r>
      <w:r w:rsidR="00604C70">
        <w:rPr>
          <w:sz w:val="20"/>
        </w:rPr>
        <w:t xml:space="preserve"> </w:t>
      </w:r>
      <w:r w:rsidRPr="00D84E03">
        <w:rPr>
          <w:sz w:val="20"/>
        </w:rPr>
        <w:t xml:space="preserve">with the aid of a sterilized </w:t>
      </w:r>
      <w:proofErr w:type="spellStart"/>
      <w:r w:rsidRPr="00D84E03">
        <w:rPr>
          <w:sz w:val="20"/>
        </w:rPr>
        <w:t>forcep</w:t>
      </w:r>
      <w:proofErr w:type="spellEnd"/>
      <w:r w:rsidRPr="00D84E03">
        <w:rPr>
          <w:sz w:val="20"/>
        </w:rPr>
        <w:t xml:space="preserve"> for sub-culturing unto two different </w:t>
      </w:r>
      <w:proofErr w:type="spellStart"/>
      <w:r w:rsidRPr="00D84E03">
        <w:rPr>
          <w:sz w:val="20"/>
        </w:rPr>
        <w:t>Saboraud</w:t>
      </w:r>
      <w:proofErr w:type="spellEnd"/>
      <w:r w:rsidRPr="00D84E03">
        <w:rPr>
          <w:sz w:val="20"/>
        </w:rPr>
        <w:t xml:space="preserve"> dextrose agar ((SDA) ZAYO–SIGMA, Belgium) fortified with 0.05mg/ml of </w:t>
      </w:r>
      <w:proofErr w:type="spellStart"/>
      <w:r w:rsidRPr="00D84E03">
        <w:rPr>
          <w:sz w:val="20"/>
        </w:rPr>
        <w:t>chloramphenicol</w:t>
      </w:r>
      <w:proofErr w:type="spellEnd"/>
      <w:r w:rsidRPr="00D84E03">
        <w:rPr>
          <w:sz w:val="20"/>
        </w:rPr>
        <w:t xml:space="preserve"> alone and the other plate containing both 0.05mg/ml and 0.5mg/ml of </w:t>
      </w:r>
      <w:proofErr w:type="spellStart"/>
      <w:r w:rsidRPr="00D84E03">
        <w:rPr>
          <w:sz w:val="20"/>
        </w:rPr>
        <w:t>chloramphenicol</w:t>
      </w:r>
      <w:proofErr w:type="spellEnd"/>
      <w:r w:rsidRPr="00D84E03">
        <w:rPr>
          <w:sz w:val="20"/>
        </w:rPr>
        <w:t xml:space="preserve"> and </w:t>
      </w:r>
      <w:proofErr w:type="spellStart"/>
      <w:r w:rsidRPr="00D84E03">
        <w:rPr>
          <w:sz w:val="20"/>
        </w:rPr>
        <w:t>cyloheximide</w:t>
      </w:r>
      <w:proofErr w:type="spellEnd"/>
      <w:r w:rsidRPr="00D84E03">
        <w:rPr>
          <w:sz w:val="20"/>
        </w:rPr>
        <w:t xml:space="preserve"> respectively. The plates containing </w:t>
      </w:r>
      <w:proofErr w:type="spellStart"/>
      <w:r w:rsidRPr="00D84E03">
        <w:rPr>
          <w:sz w:val="20"/>
        </w:rPr>
        <w:t>chloramphenicol</w:t>
      </w:r>
      <w:proofErr w:type="spellEnd"/>
      <w:r w:rsidRPr="00D84E03">
        <w:rPr>
          <w:sz w:val="20"/>
        </w:rPr>
        <w:t xml:space="preserve"> is aimed to check bacteria growth alone while that containing </w:t>
      </w:r>
      <w:proofErr w:type="spellStart"/>
      <w:r w:rsidRPr="00D84E03">
        <w:rPr>
          <w:sz w:val="20"/>
        </w:rPr>
        <w:t>chloramphenicol</w:t>
      </w:r>
      <w:proofErr w:type="spellEnd"/>
      <w:r w:rsidRPr="00D84E03">
        <w:rPr>
          <w:sz w:val="20"/>
        </w:rPr>
        <w:t xml:space="preserve"> and </w:t>
      </w:r>
      <w:proofErr w:type="spellStart"/>
      <w:r w:rsidRPr="00D84E03">
        <w:rPr>
          <w:sz w:val="20"/>
        </w:rPr>
        <w:t>cycloheximide</w:t>
      </w:r>
      <w:proofErr w:type="spellEnd"/>
      <w:r w:rsidRPr="00D84E03">
        <w:rPr>
          <w:sz w:val="20"/>
        </w:rPr>
        <w:t xml:space="preserve"> was to inhibit both bacterial and saprophytic fungal growth respectively. All the plates showing mixed growth of fungal isolate</w:t>
      </w:r>
      <w:r w:rsidR="008A45FE" w:rsidRPr="00D84E03">
        <w:rPr>
          <w:sz w:val="20"/>
        </w:rPr>
        <w:t>s</w:t>
      </w:r>
      <w:r w:rsidRPr="00D84E03">
        <w:rPr>
          <w:sz w:val="20"/>
        </w:rPr>
        <w:t xml:space="preserve"> were purified before being identified using standard microbiological technique (Sharma and Sharma, 2010).</w:t>
      </w:r>
    </w:p>
    <w:p w:rsidR="00155F35" w:rsidRPr="00D84E03" w:rsidRDefault="00155F35" w:rsidP="00D84E03">
      <w:pPr>
        <w:snapToGrid w:val="0"/>
        <w:ind w:firstLine="425"/>
        <w:jc w:val="both"/>
        <w:rPr>
          <w:sz w:val="20"/>
        </w:rPr>
      </w:pPr>
    </w:p>
    <w:p w:rsidR="003A1167" w:rsidRPr="00D84E03" w:rsidRDefault="00D84E03" w:rsidP="00AF5C9E">
      <w:pPr>
        <w:snapToGrid w:val="0"/>
        <w:jc w:val="both"/>
        <w:rPr>
          <w:b/>
          <w:sz w:val="20"/>
        </w:rPr>
      </w:pPr>
      <w:r w:rsidRPr="00D84E03">
        <w:rPr>
          <w:b/>
          <w:sz w:val="20"/>
        </w:rPr>
        <w:t>Results</w:t>
      </w:r>
    </w:p>
    <w:p w:rsidR="00D84E03" w:rsidRDefault="003A1167" w:rsidP="00D84E03">
      <w:pPr>
        <w:snapToGrid w:val="0"/>
        <w:ind w:firstLine="425"/>
        <w:jc w:val="both"/>
        <w:rPr>
          <w:rFonts w:eastAsiaTheme="minorEastAsia"/>
          <w:sz w:val="20"/>
          <w:lang w:eastAsia="zh-CN"/>
        </w:rPr>
      </w:pPr>
      <w:r w:rsidRPr="00D84E03">
        <w:rPr>
          <w:sz w:val="20"/>
        </w:rPr>
        <w:t xml:space="preserve">Table 1 depicts the attributes of the school playing grounds sampled for </w:t>
      </w:r>
      <w:proofErr w:type="spellStart"/>
      <w:r w:rsidRPr="00D84E03">
        <w:rPr>
          <w:sz w:val="20"/>
        </w:rPr>
        <w:t>keratinophilic</w:t>
      </w:r>
      <w:proofErr w:type="spellEnd"/>
      <w:r w:rsidRPr="00D84E03">
        <w:rPr>
          <w:sz w:val="20"/>
        </w:rPr>
        <w:t xml:space="preserve"> fungi in </w:t>
      </w:r>
      <w:proofErr w:type="spellStart"/>
      <w:r w:rsidRPr="00D84E03">
        <w:rPr>
          <w:sz w:val="20"/>
        </w:rPr>
        <w:t>Sagamu</w:t>
      </w:r>
      <w:proofErr w:type="spellEnd"/>
      <w:r w:rsidRPr="00D84E03">
        <w:rPr>
          <w:sz w:val="20"/>
        </w:rPr>
        <w:t xml:space="preserve">, </w:t>
      </w:r>
      <w:proofErr w:type="spellStart"/>
      <w:r w:rsidRPr="00D84E03">
        <w:rPr>
          <w:sz w:val="20"/>
        </w:rPr>
        <w:t>Ogun</w:t>
      </w:r>
      <w:proofErr w:type="spellEnd"/>
      <w:r w:rsidRPr="00D84E03">
        <w:rPr>
          <w:sz w:val="20"/>
        </w:rPr>
        <w:t xml:space="preserve"> State,</w:t>
      </w:r>
      <w:r w:rsidR="008A45FE" w:rsidRPr="00D84E03">
        <w:rPr>
          <w:sz w:val="20"/>
        </w:rPr>
        <w:t xml:space="preserve"> Nigeria. A total of 10 School p</w:t>
      </w:r>
      <w:r w:rsidRPr="00D84E03">
        <w:rPr>
          <w:sz w:val="20"/>
        </w:rPr>
        <w:t xml:space="preserve">laying grounds (primary and secondary) were randomly identified and used for this study. The land </w:t>
      </w:r>
      <w:r w:rsidRPr="00D84E03">
        <w:rPr>
          <w:sz w:val="20"/>
        </w:rPr>
        <w:lastRenderedPageBreak/>
        <w:t xml:space="preserve">area and the laboratory code used for each of the soil samples from the school playing grounds were well documented. The </w:t>
      </w:r>
      <w:proofErr w:type="gramStart"/>
      <w:r w:rsidRPr="00D84E03">
        <w:rPr>
          <w:sz w:val="20"/>
        </w:rPr>
        <w:t xml:space="preserve">occurrence of </w:t>
      </w:r>
      <w:proofErr w:type="spellStart"/>
      <w:r w:rsidRPr="00D84E03">
        <w:rPr>
          <w:sz w:val="20"/>
        </w:rPr>
        <w:t>keratinophilic</w:t>
      </w:r>
      <w:proofErr w:type="spellEnd"/>
      <w:r w:rsidRPr="00D84E03">
        <w:rPr>
          <w:sz w:val="20"/>
        </w:rPr>
        <w:t xml:space="preserve"> fungi in schools playing ground in </w:t>
      </w:r>
      <w:proofErr w:type="spellStart"/>
      <w:r w:rsidRPr="00D84E03">
        <w:rPr>
          <w:sz w:val="20"/>
        </w:rPr>
        <w:t>Sagamu</w:t>
      </w:r>
      <w:proofErr w:type="spellEnd"/>
      <w:r w:rsidRPr="00D84E03">
        <w:rPr>
          <w:sz w:val="20"/>
        </w:rPr>
        <w:t xml:space="preserve">, </w:t>
      </w:r>
      <w:proofErr w:type="spellStart"/>
      <w:r w:rsidRPr="00D84E03">
        <w:rPr>
          <w:sz w:val="20"/>
        </w:rPr>
        <w:t>Ogun</w:t>
      </w:r>
      <w:proofErr w:type="spellEnd"/>
      <w:r w:rsidRPr="00D84E03">
        <w:rPr>
          <w:sz w:val="20"/>
        </w:rPr>
        <w:t xml:space="preserve"> State, are</w:t>
      </w:r>
      <w:proofErr w:type="gramEnd"/>
      <w:r w:rsidRPr="00D84E03">
        <w:rPr>
          <w:sz w:val="20"/>
        </w:rPr>
        <w:t xml:space="preserve"> represented in table 2. The </w:t>
      </w:r>
      <w:proofErr w:type="spellStart"/>
      <w:r w:rsidRPr="00D84E03">
        <w:rPr>
          <w:sz w:val="20"/>
        </w:rPr>
        <w:t>keratinophilic</w:t>
      </w:r>
      <w:proofErr w:type="spellEnd"/>
      <w:r w:rsidRPr="00D84E03">
        <w:rPr>
          <w:sz w:val="20"/>
        </w:rPr>
        <w:t xml:space="preserve"> fungi isolated includes </w:t>
      </w:r>
      <w:proofErr w:type="spellStart"/>
      <w:r w:rsidRPr="00D84E03">
        <w:rPr>
          <w:i/>
          <w:sz w:val="20"/>
        </w:rPr>
        <w:t>Aspergillus</w:t>
      </w:r>
      <w:proofErr w:type="spellEnd"/>
      <w:r w:rsidRPr="00D84E03">
        <w:rPr>
          <w:i/>
          <w:sz w:val="20"/>
        </w:rPr>
        <w:t xml:space="preserve"> </w:t>
      </w:r>
      <w:proofErr w:type="spellStart"/>
      <w:proofErr w:type="gramStart"/>
      <w:r w:rsidRPr="00D84E03">
        <w:rPr>
          <w:i/>
          <w:sz w:val="20"/>
        </w:rPr>
        <w:t>niger</w:t>
      </w:r>
      <w:proofErr w:type="spellEnd"/>
      <w:proofErr w:type="gramEnd"/>
      <w:r w:rsidRPr="00D84E03">
        <w:rPr>
          <w:sz w:val="20"/>
        </w:rPr>
        <w:t xml:space="preserve">, </w:t>
      </w:r>
      <w:proofErr w:type="spellStart"/>
      <w:r w:rsidRPr="00D84E03">
        <w:rPr>
          <w:i/>
          <w:sz w:val="20"/>
        </w:rPr>
        <w:t>Aspergillus</w:t>
      </w:r>
      <w:proofErr w:type="spellEnd"/>
      <w:r w:rsidRPr="00D84E03">
        <w:rPr>
          <w:i/>
          <w:sz w:val="20"/>
        </w:rPr>
        <w:t xml:space="preserve"> </w:t>
      </w:r>
      <w:proofErr w:type="spellStart"/>
      <w:r w:rsidRPr="00D84E03">
        <w:rPr>
          <w:i/>
          <w:sz w:val="20"/>
        </w:rPr>
        <w:t>flavus</w:t>
      </w:r>
      <w:proofErr w:type="spellEnd"/>
      <w:r w:rsidRPr="00D84E03">
        <w:rPr>
          <w:sz w:val="20"/>
        </w:rPr>
        <w:t xml:space="preserve">, </w:t>
      </w:r>
      <w:proofErr w:type="spellStart"/>
      <w:r w:rsidRPr="00D84E03">
        <w:rPr>
          <w:i/>
          <w:sz w:val="20"/>
        </w:rPr>
        <w:t>Aspergillus</w:t>
      </w:r>
      <w:proofErr w:type="spellEnd"/>
      <w:r w:rsidRPr="00D84E03">
        <w:rPr>
          <w:i/>
          <w:sz w:val="20"/>
        </w:rPr>
        <w:t xml:space="preserve"> </w:t>
      </w:r>
      <w:proofErr w:type="spellStart"/>
      <w:r w:rsidRPr="00D84E03">
        <w:rPr>
          <w:i/>
          <w:sz w:val="20"/>
        </w:rPr>
        <w:t>fumigatus</w:t>
      </w:r>
      <w:proofErr w:type="spellEnd"/>
      <w:r w:rsidRPr="00D84E03">
        <w:rPr>
          <w:sz w:val="20"/>
        </w:rPr>
        <w:t xml:space="preserve">, </w:t>
      </w:r>
      <w:proofErr w:type="spellStart"/>
      <w:r w:rsidRPr="00D84E03">
        <w:rPr>
          <w:i/>
          <w:sz w:val="20"/>
        </w:rPr>
        <w:t>Penicillium</w:t>
      </w:r>
      <w:proofErr w:type="spellEnd"/>
      <w:r w:rsidRPr="00D84E03">
        <w:rPr>
          <w:i/>
          <w:sz w:val="20"/>
        </w:rPr>
        <w:t xml:space="preserve"> Species, </w:t>
      </w:r>
      <w:proofErr w:type="spellStart"/>
      <w:r w:rsidRPr="00D84E03">
        <w:rPr>
          <w:i/>
          <w:sz w:val="20"/>
        </w:rPr>
        <w:t>Trichophyton</w:t>
      </w:r>
      <w:proofErr w:type="spellEnd"/>
      <w:r w:rsidRPr="00D84E03">
        <w:rPr>
          <w:i/>
          <w:sz w:val="20"/>
        </w:rPr>
        <w:t xml:space="preserve"> </w:t>
      </w:r>
      <w:proofErr w:type="spellStart"/>
      <w:r w:rsidRPr="00D84E03">
        <w:rPr>
          <w:i/>
          <w:sz w:val="20"/>
        </w:rPr>
        <w:t>rubum</w:t>
      </w:r>
      <w:proofErr w:type="spellEnd"/>
      <w:r w:rsidRPr="00D84E03">
        <w:rPr>
          <w:sz w:val="20"/>
        </w:rPr>
        <w:t xml:space="preserve"> and </w:t>
      </w:r>
      <w:proofErr w:type="spellStart"/>
      <w:r w:rsidRPr="00D84E03">
        <w:rPr>
          <w:i/>
          <w:sz w:val="20"/>
        </w:rPr>
        <w:t>Trichophyton</w:t>
      </w:r>
      <w:proofErr w:type="spellEnd"/>
      <w:r w:rsidRPr="00D84E03">
        <w:rPr>
          <w:i/>
          <w:sz w:val="20"/>
        </w:rPr>
        <w:t xml:space="preserve"> </w:t>
      </w:r>
      <w:proofErr w:type="spellStart"/>
      <w:r w:rsidRPr="00D84E03">
        <w:rPr>
          <w:i/>
          <w:sz w:val="20"/>
        </w:rPr>
        <w:t>mentagrophytes</w:t>
      </w:r>
      <w:proofErr w:type="spellEnd"/>
      <w:r w:rsidRPr="00D84E03">
        <w:rPr>
          <w:sz w:val="20"/>
        </w:rPr>
        <w:t xml:space="preserve">. </w:t>
      </w:r>
      <w:proofErr w:type="spellStart"/>
      <w:r w:rsidRPr="00D84E03">
        <w:rPr>
          <w:i/>
          <w:sz w:val="20"/>
        </w:rPr>
        <w:t>Aspergillus</w:t>
      </w:r>
      <w:proofErr w:type="spellEnd"/>
      <w:r w:rsidRPr="00D84E03">
        <w:rPr>
          <w:i/>
          <w:sz w:val="20"/>
        </w:rPr>
        <w:t xml:space="preserve"> </w:t>
      </w:r>
      <w:proofErr w:type="spellStart"/>
      <w:r w:rsidRPr="00D84E03">
        <w:rPr>
          <w:i/>
          <w:sz w:val="20"/>
        </w:rPr>
        <w:t>flavus</w:t>
      </w:r>
      <w:proofErr w:type="spellEnd"/>
      <w:r w:rsidR="00604C70">
        <w:rPr>
          <w:sz w:val="20"/>
        </w:rPr>
        <w:t xml:space="preserve"> </w:t>
      </w:r>
      <w:r w:rsidRPr="00D84E03">
        <w:rPr>
          <w:sz w:val="20"/>
        </w:rPr>
        <w:t xml:space="preserve">was the most predominantly isolated organisms from the schools playing ground soil sampled with the prevalence rate of 35.56% (45). This was followed by </w:t>
      </w:r>
      <w:r w:rsidRPr="00D84E03">
        <w:rPr>
          <w:i/>
          <w:sz w:val="20"/>
        </w:rPr>
        <w:t xml:space="preserve">A. </w:t>
      </w:r>
      <w:proofErr w:type="spellStart"/>
      <w:r w:rsidRPr="00D84E03">
        <w:rPr>
          <w:i/>
          <w:sz w:val="20"/>
        </w:rPr>
        <w:t>niger</w:t>
      </w:r>
      <w:proofErr w:type="spellEnd"/>
      <w:r w:rsidRPr="00D84E03">
        <w:rPr>
          <w:i/>
          <w:sz w:val="20"/>
        </w:rPr>
        <w:t xml:space="preserve">, A. </w:t>
      </w:r>
      <w:proofErr w:type="spellStart"/>
      <w:r w:rsidRPr="00D84E03">
        <w:rPr>
          <w:i/>
          <w:sz w:val="20"/>
        </w:rPr>
        <w:t>fumigatus</w:t>
      </w:r>
      <w:proofErr w:type="spellEnd"/>
      <w:r w:rsidRPr="00D84E03">
        <w:rPr>
          <w:sz w:val="20"/>
        </w:rPr>
        <w:t xml:space="preserve"> and </w:t>
      </w:r>
      <w:proofErr w:type="spellStart"/>
      <w:r w:rsidRPr="00D84E03">
        <w:rPr>
          <w:i/>
          <w:sz w:val="20"/>
        </w:rPr>
        <w:t>Penicillium</w:t>
      </w:r>
      <w:proofErr w:type="spellEnd"/>
      <w:r w:rsidRPr="00D84E03">
        <w:rPr>
          <w:i/>
          <w:sz w:val="20"/>
        </w:rPr>
        <w:t xml:space="preserve"> species,</w:t>
      </w:r>
      <w:r w:rsidRPr="00D84E03">
        <w:rPr>
          <w:i/>
          <w:sz w:val="20"/>
          <w:u w:val="single"/>
        </w:rPr>
        <w:t xml:space="preserve"> </w:t>
      </w:r>
      <w:r w:rsidRPr="00D84E03">
        <w:rPr>
          <w:sz w:val="20"/>
        </w:rPr>
        <w:t xml:space="preserve">all with percentage distribution rate of </w:t>
      </w:r>
      <w:proofErr w:type="gramStart"/>
      <w:r w:rsidRPr="00D84E03">
        <w:rPr>
          <w:sz w:val="20"/>
        </w:rPr>
        <w:t>15.56%</w:t>
      </w:r>
      <w:proofErr w:type="gramEnd"/>
      <w:r w:rsidRPr="00D84E03">
        <w:rPr>
          <w:sz w:val="20"/>
        </w:rPr>
        <w:t xml:space="preserve">(45). 8 strains of </w:t>
      </w:r>
      <w:proofErr w:type="spellStart"/>
      <w:r w:rsidRPr="00D84E03">
        <w:rPr>
          <w:sz w:val="20"/>
        </w:rPr>
        <w:t>dermatophytes</w:t>
      </w:r>
      <w:proofErr w:type="spellEnd"/>
      <w:r w:rsidRPr="00D84E03">
        <w:rPr>
          <w:sz w:val="20"/>
        </w:rPr>
        <w:t xml:space="preserve"> belonging to 2 different species </w:t>
      </w:r>
      <w:proofErr w:type="spellStart"/>
      <w:r w:rsidRPr="00D84E03">
        <w:rPr>
          <w:sz w:val="20"/>
        </w:rPr>
        <w:t>viz</w:t>
      </w:r>
      <w:proofErr w:type="spellEnd"/>
      <w:r w:rsidRPr="00D84E03">
        <w:rPr>
          <w:sz w:val="20"/>
        </w:rPr>
        <w:t xml:space="preserve"> </w:t>
      </w:r>
      <w:proofErr w:type="spellStart"/>
      <w:r w:rsidRPr="00D84E03">
        <w:rPr>
          <w:i/>
          <w:sz w:val="20"/>
        </w:rPr>
        <w:t>Trichophyton</w:t>
      </w:r>
      <w:proofErr w:type="spellEnd"/>
      <w:r w:rsidRPr="00D84E03">
        <w:rPr>
          <w:i/>
          <w:sz w:val="20"/>
        </w:rPr>
        <w:t xml:space="preserve"> </w:t>
      </w:r>
      <w:proofErr w:type="spellStart"/>
      <w:r w:rsidRPr="00D84E03">
        <w:rPr>
          <w:i/>
          <w:sz w:val="20"/>
        </w:rPr>
        <w:t>rubrum</w:t>
      </w:r>
      <w:proofErr w:type="spellEnd"/>
      <w:r w:rsidRPr="00D84E03">
        <w:rPr>
          <w:sz w:val="20"/>
        </w:rPr>
        <w:t xml:space="preserve"> and </w:t>
      </w:r>
      <w:proofErr w:type="spellStart"/>
      <w:r w:rsidRPr="00D84E03">
        <w:rPr>
          <w:i/>
          <w:sz w:val="20"/>
        </w:rPr>
        <w:t>Trichophyton</w:t>
      </w:r>
      <w:proofErr w:type="spellEnd"/>
      <w:r w:rsidRPr="00D84E03">
        <w:rPr>
          <w:i/>
          <w:sz w:val="20"/>
        </w:rPr>
        <w:t xml:space="preserve"> </w:t>
      </w:r>
      <w:proofErr w:type="spellStart"/>
      <w:r w:rsidRPr="00D84E03">
        <w:rPr>
          <w:i/>
          <w:sz w:val="20"/>
        </w:rPr>
        <w:t>mentagrophyte</w:t>
      </w:r>
      <w:proofErr w:type="spellEnd"/>
      <w:r w:rsidRPr="00D84E03">
        <w:rPr>
          <w:sz w:val="20"/>
        </w:rPr>
        <w:t xml:space="preserve"> were also isolated from the school playing grounds. In total, 45 strains of fungal </w:t>
      </w:r>
      <w:proofErr w:type="spellStart"/>
      <w:r w:rsidRPr="00D84E03">
        <w:rPr>
          <w:sz w:val="20"/>
        </w:rPr>
        <w:t>microflora</w:t>
      </w:r>
      <w:proofErr w:type="spellEnd"/>
      <w:r w:rsidRPr="00D84E03">
        <w:rPr>
          <w:sz w:val="20"/>
        </w:rPr>
        <w:t xml:space="preserve"> belonging to six different species were isolated from the school playing grounds (Table 3). The macroscopic and microscopic characteristics of the isolated </w:t>
      </w:r>
      <w:proofErr w:type="spellStart"/>
      <w:r w:rsidRPr="00D84E03">
        <w:rPr>
          <w:sz w:val="20"/>
        </w:rPr>
        <w:t>keratinophilic</w:t>
      </w:r>
      <w:proofErr w:type="spellEnd"/>
      <w:r w:rsidRPr="00D84E03">
        <w:rPr>
          <w:sz w:val="20"/>
        </w:rPr>
        <w:t xml:space="preserve"> and </w:t>
      </w:r>
      <w:proofErr w:type="spellStart"/>
      <w:r w:rsidRPr="00D84E03">
        <w:rPr>
          <w:sz w:val="20"/>
        </w:rPr>
        <w:t>dermatophytic</w:t>
      </w:r>
      <w:proofErr w:type="spellEnd"/>
      <w:r w:rsidRPr="00D84E03">
        <w:rPr>
          <w:sz w:val="20"/>
        </w:rPr>
        <w:t xml:space="preserve"> organisms are represented in table 4.</w:t>
      </w:r>
    </w:p>
    <w:p w:rsidR="00AF5C9E" w:rsidRPr="00AF5C9E" w:rsidRDefault="00AF5C9E" w:rsidP="00D84E03">
      <w:pPr>
        <w:snapToGrid w:val="0"/>
        <w:ind w:firstLine="425"/>
        <w:jc w:val="both"/>
        <w:rPr>
          <w:rFonts w:eastAsiaTheme="minorEastAsia"/>
          <w:sz w:val="20"/>
          <w:lang w:eastAsia="zh-CN"/>
        </w:rPr>
        <w:sectPr w:rsidR="00AF5C9E" w:rsidRPr="00AF5C9E" w:rsidSect="00D84E03">
          <w:type w:val="continuous"/>
          <w:pgSz w:w="12240" w:h="15840" w:code="1"/>
          <w:pgMar w:top="1440" w:right="1440" w:bottom="1440" w:left="1440" w:header="720" w:footer="720" w:gutter="0"/>
          <w:cols w:num="2" w:space="425"/>
          <w:docGrid w:linePitch="360"/>
        </w:sectPr>
      </w:pPr>
    </w:p>
    <w:p w:rsidR="00AF5C9E" w:rsidRDefault="00AF5C9E" w:rsidP="00D84E03">
      <w:pPr>
        <w:snapToGrid w:val="0"/>
        <w:ind w:firstLine="425"/>
        <w:jc w:val="both"/>
        <w:rPr>
          <w:rFonts w:eastAsiaTheme="minorEastAsia"/>
          <w:sz w:val="20"/>
          <w:lang w:eastAsia="zh-CN"/>
        </w:rPr>
      </w:pPr>
    </w:p>
    <w:p w:rsidR="003A1167" w:rsidRPr="00D84E03" w:rsidRDefault="003A1167" w:rsidP="00AF5C9E">
      <w:pPr>
        <w:snapToGrid w:val="0"/>
        <w:jc w:val="center"/>
        <w:rPr>
          <w:sz w:val="20"/>
        </w:rPr>
      </w:pPr>
      <w:r w:rsidRPr="00D84E03">
        <w:rPr>
          <w:sz w:val="20"/>
        </w:rPr>
        <w:t>TABLE 1</w:t>
      </w:r>
      <w:r w:rsidR="00AF5C9E">
        <w:rPr>
          <w:rFonts w:eastAsiaTheme="minorEastAsia" w:hint="eastAsia"/>
          <w:sz w:val="20"/>
          <w:lang w:eastAsia="zh-CN"/>
        </w:rPr>
        <w:t xml:space="preserve"> </w:t>
      </w:r>
      <w:r w:rsidRPr="00D84E03">
        <w:rPr>
          <w:sz w:val="20"/>
        </w:rPr>
        <w:t xml:space="preserve">Attribute of the school playing ground, sampled for </w:t>
      </w:r>
      <w:proofErr w:type="spellStart"/>
      <w:r w:rsidRPr="00D84E03">
        <w:rPr>
          <w:sz w:val="20"/>
        </w:rPr>
        <w:t>keratinophilic</w:t>
      </w:r>
      <w:proofErr w:type="spellEnd"/>
      <w:r w:rsidRPr="00D84E03">
        <w:rPr>
          <w:sz w:val="20"/>
        </w:rPr>
        <w:t xml:space="preserve"> fungi in </w:t>
      </w:r>
      <w:proofErr w:type="spellStart"/>
      <w:r w:rsidRPr="00D84E03">
        <w:rPr>
          <w:sz w:val="20"/>
        </w:rPr>
        <w:t>Sagamu</w:t>
      </w:r>
      <w:proofErr w:type="spellEnd"/>
      <w:r w:rsidRPr="00D84E03">
        <w:rPr>
          <w:sz w:val="20"/>
        </w:rPr>
        <w:t xml:space="preserve">, </w:t>
      </w:r>
      <w:proofErr w:type="spellStart"/>
      <w:r w:rsidRPr="00D84E03">
        <w:rPr>
          <w:sz w:val="20"/>
        </w:rPr>
        <w:t>Ogun</w:t>
      </w:r>
      <w:proofErr w:type="spellEnd"/>
      <w:r w:rsidRPr="00D84E03">
        <w:rPr>
          <w:sz w:val="20"/>
        </w:rPr>
        <w:t xml:space="preserve"> State, Nigeria.</w:t>
      </w:r>
    </w:p>
    <w:tbl>
      <w:tblPr>
        <w:tblW w:w="0" w:type="auto"/>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161"/>
        <w:gridCol w:w="901"/>
        <w:gridCol w:w="777"/>
        <w:gridCol w:w="928"/>
        <w:gridCol w:w="3005"/>
      </w:tblGrid>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p>
        </w:tc>
        <w:tc>
          <w:tcPr>
            <w:tcW w:w="0" w:type="auto"/>
            <w:vAlign w:val="center"/>
          </w:tcPr>
          <w:p w:rsidR="003A1167" w:rsidRPr="004911F1" w:rsidRDefault="003A1167" w:rsidP="004911F1">
            <w:pPr>
              <w:snapToGrid w:val="0"/>
              <w:jc w:val="center"/>
              <w:rPr>
                <w:sz w:val="18"/>
                <w:szCs w:val="18"/>
              </w:rPr>
            </w:pPr>
            <w:r w:rsidRPr="004911F1">
              <w:rPr>
                <w:sz w:val="18"/>
                <w:szCs w:val="18"/>
              </w:rPr>
              <w:t>School</w:t>
            </w:r>
            <w:r w:rsidR="004911F1">
              <w:rPr>
                <w:rFonts w:eastAsiaTheme="minorEastAsia" w:hint="eastAsia"/>
                <w:sz w:val="18"/>
                <w:szCs w:val="18"/>
                <w:lang w:eastAsia="zh-CN"/>
              </w:rPr>
              <w:t xml:space="preserve"> </w:t>
            </w:r>
            <w:r w:rsidRPr="004911F1">
              <w:rPr>
                <w:sz w:val="18"/>
                <w:szCs w:val="18"/>
              </w:rPr>
              <w:t>Playing ground</w:t>
            </w:r>
          </w:p>
        </w:tc>
        <w:tc>
          <w:tcPr>
            <w:tcW w:w="0" w:type="auto"/>
            <w:vAlign w:val="center"/>
          </w:tcPr>
          <w:p w:rsidR="003A1167" w:rsidRPr="004911F1" w:rsidRDefault="003A1167" w:rsidP="004911F1">
            <w:pPr>
              <w:snapToGrid w:val="0"/>
              <w:jc w:val="center"/>
              <w:rPr>
                <w:sz w:val="18"/>
                <w:szCs w:val="18"/>
              </w:rPr>
            </w:pPr>
            <w:r w:rsidRPr="004911F1">
              <w:rPr>
                <w:sz w:val="18"/>
                <w:szCs w:val="18"/>
              </w:rPr>
              <w:t>Location</w:t>
            </w:r>
          </w:p>
        </w:tc>
        <w:tc>
          <w:tcPr>
            <w:tcW w:w="0" w:type="auto"/>
            <w:vAlign w:val="center"/>
          </w:tcPr>
          <w:p w:rsidR="003A1167" w:rsidRPr="004911F1" w:rsidRDefault="003A1167" w:rsidP="004911F1">
            <w:pPr>
              <w:snapToGrid w:val="0"/>
              <w:jc w:val="center"/>
              <w:rPr>
                <w:sz w:val="18"/>
                <w:szCs w:val="18"/>
              </w:rPr>
            </w:pPr>
            <w:r w:rsidRPr="004911F1">
              <w:rPr>
                <w:sz w:val="18"/>
                <w:szCs w:val="18"/>
              </w:rPr>
              <w:t>Code</w:t>
            </w:r>
          </w:p>
        </w:tc>
        <w:tc>
          <w:tcPr>
            <w:tcW w:w="0" w:type="auto"/>
            <w:vAlign w:val="center"/>
          </w:tcPr>
          <w:p w:rsidR="003A1167" w:rsidRPr="004911F1" w:rsidRDefault="003A1167" w:rsidP="004911F1">
            <w:pPr>
              <w:snapToGrid w:val="0"/>
              <w:jc w:val="center"/>
              <w:rPr>
                <w:sz w:val="18"/>
                <w:szCs w:val="18"/>
              </w:rPr>
            </w:pPr>
            <w:r w:rsidRPr="004911F1">
              <w:rPr>
                <w:sz w:val="18"/>
                <w:szCs w:val="18"/>
              </w:rPr>
              <w:t>Land area</w:t>
            </w:r>
          </w:p>
        </w:tc>
        <w:tc>
          <w:tcPr>
            <w:tcW w:w="0" w:type="auto"/>
            <w:vAlign w:val="center"/>
          </w:tcPr>
          <w:p w:rsidR="003A1167" w:rsidRPr="004911F1" w:rsidRDefault="003A1167" w:rsidP="004911F1">
            <w:pPr>
              <w:snapToGrid w:val="0"/>
              <w:jc w:val="center"/>
              <w:rPr>
                <w:sz w:val="18"/>
                <w:szCs w:val="18"/>
              </w:rPr>
            </w:pPr>
            <w:r w:rsidRPr="004911F1">
              <w:rPr>
                <w:sz w:val="18"/>
                <w:szCs w:val="18"/>
              </w:rPr>
              <w:t>Number of Species collected code use</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1</w:t>
            </w:r>
          </w:p>
        </w:tc>
        <w:tc>
          <w:tcPr>
            <w:tcW w:w="0" w:type="auto"/>
            <w:vAlign w:val="center"/>
          </w:tcPr>
          <w:p w:rsidR="003A1167" w:rsidRPr="004911F1" w:rsidRDefault="003A1167" w:rsidP="004911F1">
            <w:pPr>
              <w:snapToGrid w:val="0"/>
              <w:jc w:val="center"/>
              <w:rPr>
                <w:sz w:val="18"/>
                <w:szCs w:val="18"/>
              </w:rPr>
            </w:pPr>
            <w:r w:rsidRPr="004911F1">
              <w:rPr>
                <w:sz w:val="18"/>
                <w:szCs w:val="18"/>
              </w:rPr>
              <w:t>St. Paul Primary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Makun</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PAM</w:t>
            </w:r>
          </w:p>
        </w:tc>
        <w:tc>
          <w:tcPr>
            <w:tcW w:w="0" w:type="auto"/>
            <w:vAlign w:val="center"/>
          </w:tcPr>
          <w:p w:rsidR="003A1167" w:rsidRPr="004911F1" w:rsidRDefault="003A1167" w:rsidP="004911F1">
            <w:pPr>
              <w:snapToGrid w:val="0"/>
              <w:jc w:val="center"/>
              <w:rPr>
                <w:sz w:val="18"/>
                <w:szCs w:val="18"/>
              </w:rPr>
            </w:pPr>
            <w:r w:rsidRPr="004911F1">
              <w:rPr>
                <w:sz w:val="18"/>
                <w:szCs w:val="18"/>
              </w:rPr>
              <w:t>105x68M</w:t>
            </w:r>
          </w:p>
        </w:tc>
        <w:tc>
          <w:tcPr>
            <w:tcW w:w="0" w:type="auto"/>
            <w:vAlign w:val="center"/>
          </w:tcPr>
          <w:p w:rsidR="003A1167" w:rsidRPr="004911F1" w:rsidRDefault="003A1167" w:rsidP="004911F1">
            <w:pPr>
              <w:snapToGrid w:val="0"/>
              <w:jc w:val="center"/>
              <w:rPr>
                <w:sz w:val="18"/>
                <w:szCs w:val="18"/>
              </w:rPr>
            </w:pPr>
            <w:r w:rsidRPr="004911F1">
              <w:rPr>
                <w:sz w:val="18"/>
                <w:szCs w:val="18"/>
              </w:rPr>
              <w:t>4(PAM 1 PAM2, PAM 3, PAM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2</w:t>
            </w:r>
          </w:p>
        </w:tc>
        <w:tc>
          <w:tcPr>
            <w:tcW w:w="0" w:type="auto"/>
            <w:vAlign w:val="center"/>
          </w:tcPr>
          <w:p w:rsidR="003A1167" w:rsidRPr="004911F1" w:rsidRDefault="003A1167" w:rsidP="004911F1">
            <w:pPr>
              <w:snapToGrid w:val="0"/>
              <w:jc w:val="center"/>
              <w:rPr>
                <w:sz w:val="18"/>
                <w:szCs w:val="18"/>
              </w:rPr>
            </w:pPr>
            <w:r w:rsidRPr="004911F1">
              <w:rPr>
                <w:sz w:val="18"/>
                <w:szCs w:val="18"/>
              </w:rPr>
              <w:t xml:space="preserve">United African Methodist Church School </w:t>
            </w:r>
            <w:proofErr w:type="spellStart"/>
            <w:r w:rsidRPr="004911F1">
              <w:rPr>
                <w:sz w:val="18"/>
                <w:szCs w:val="18"/>
              </w:rPr>
              <w:t>Eleja</w:t>
            </w:r>
            <w:proofErr w:type="spellEnd"/>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Eleja</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PGE</w:t>
            </w:r>
          </w:p>
        </w:tc>
        <w:tc>
          <w:tcPr>
            <w:tcW w:w="0" w:type="auto"/>
            <w:vAlign w:val="center"/>
          </w:tcPr>
          <w:p w:rsidR="003A1167" w:rsidRPr="004911F1" w:rsidRDefault="003A1167" w:rsidP="004911F1">
            <w:pPr>
              <w:snapToGrid w:val="0"/>
              <w:jc w:val="center"/>
              <w:rPr>
                <w:sz w:val="18"/>
                <w:szCs w:val="18"/>
              </w:rPr>
            </w:pPr>
            <w:r w:rsidRPr="004911F1">
              <w:rPr>
                <w:sz w:val="18"/>
                <w:szCs w:val="18"/>
              </w:rPr>
              <w:t>103x63M</w:t>
            </w:r>
          </w:p>
        </w:tc>
        <w:tc>
          <w:tcPr>
            <w:tcW w:w="0" w:type="auto"/>
            <w:vAlign w:val="center"/>
          </w:tcPr>
          <w:p w:rsidR="003A1167" w:rsidRPr="004911F1" w:rsidRDefault="003A1167" w:rsidP="004911F1">
            <w:pPr>
              <w:snapToGrid w:val="0"/>
              <w:jc w:val="center"/>
              <w:rPr>
                <w:sz w:val="18"/>
                <w:szCs w:val="18"/>
              </w:rPr>
            </w:pPr>
            <w:r w:rsidRPr="004911F1">
              <w:rPr>
                <w:sz w:val="18"/>
                <w:szCs w:val="18"/>
              </w:rPr>
              <w:t>4(PGE1, PGE2, PGE 3, PGE4)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3</w:t>
            </w:r>
          </w:p>
        </w:tc>
        <w:tc>
          <w:tcPr>
            <w:tcW w:w="0" w:type="auto"/>
            <w:vAlign w:val="center"/>
          </w:tcPr>
          <w:p w:rsidR="003A1167" w:rsidRPr="004911F1" w:rsidRDefault="003A1167" w:rsidP="004911F1">
            <w:pPr>
              <w:snapToGrid w:val="0"/>
              <w:jc w:val="center"/>
              <w:rPr>
                <w:sz w:val="18"/>
                <w:szCs w:val="18"/>
              </w:rPr>
            </w:pPr>
            <w:r w:rsidRPr="004911F1">
              <w:rPr>
                <w:sz w:val="18"/>
                <w:szCs w:val="18"/>
              </w:rPr>
              <w:t>AUD Nursery and Primary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Isale</w:t>
            </w:r>
            <w:proofErr w:type="spellEnd"/>
            <w:r w:rsidRPr="004911F1">
              <w:rPr>
                <w:sz w:val="18"/>
                <w:szCs w:val="18"/>
              </w:rPr>
              <w:t xml:space="preserve"> </w:t>
            </w:r>
            <w:proofErr w:type="spellStart"/>
            <w:r w:rsidRPr="004911F1">
              <w:rPr>
                <w:sz w:val="18"/>
                <w:szCs w:val="18"/>
              </w:rPr>
              <w:t>oko</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PGAPS</w:t>
            </w:r>
          </w:p>
        </w:tc>
        <w:tc>
          <w:tcPr>
            <w:tcW w:w="0" w:type="auto"/>
            <w:vAlign w:val="center"/>
          </w:tcPr>
          <w:p w:rsidR="003A1167" w:rsidRPr="004911F1" w:rsidRDefault="003A1167" w:rsidP="004911F1">
            <w:pPr>
              <w:snapToGrid w:val="0"/>
              <w:jc w:val="center"/>
              <w:rPr>
                <w:sz w:val="18"/>
                <w:szCs w:val="18"/>
              </w:rPr>
            </w:pPr>
            <w:r w:rsidRPr="004911F1">
              <w:rPr>
                <w:sz w:val="18"/>
                <w:szCs w:val="18"/>
              </w:rPr>
              <w:t>103x63M</w:t>
            </w:r>
          </w:p>
        </w:tc>
        <w:tc>
          <w:tcPr>
            <w:tcW w:w="0" w:type="auto"/>
            <w:vAlign w:val="center"/>
          </w:tcPr>
          <w:p w:rsidR="003A1167" w:rsidRPr="004911F1" w:rsidRDefault="003A1167" w:rsidP="004911F1">
            <w:pPr>
              <w:snapToGrid w:val="0"/>
              <w:jc w:val="center"/>
              <w:rPr>
                <w:sz w:val="18"/>
                <w:szCs w:val="18"/>
              </w:rPr>
            </w:pPr>
            <w:r w:rsidRPr="004911F1">
              <w:rPr>
                <w:sz w:val="18"/>
                <w:szCs w:val="18"/>
              </w:rPr>
              <w:t>4(PGAPS1, PGAPS 2, PGAPS 3, PGAPS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4</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Batoro</w:t>
            </w:r>
            <w:proofErr w:type="spellEnd"/>
            <w:r w:rsidRPr="004911F1">
              <w:rPr>
                <w:sz w:val="18"/>
                <w:szCs w:val="18"/>
              </w:rPr>
              <w:t xml:space="preserve"> Community Grammar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Isale</w:t>
            </w:r>
            <w:proofErr w:type="spellEnd"/>
            <w:r w:rsidRPr="004911F1">
              <w:rPr>
                <w:sz w:val="18"/>
                <w:szCs w:val="18"/>
              </w:rPr>
              <w:t xml:space="preserve"> </w:t>
            </w:r>
            <w:proofErr w:type="spellStart"/>
            <w:r w:rsidRPr="004911F1">
              <w:rPr>
                <w:sz w:val="18"/>
                <w:szCs w:val="18"/>
              </w:rPr>
              <w:t>Oko</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PGB</w:t>
            </w:r>
          </w:p>
        </w:tc>
        <w:tc>
          <w:tcPr>
            <w:tcW w:w="0" w:type="auto"/>
            <w:vAlign w:val="center"/>
          </w:tcPr>
          <w:p w:rsidR="003A1167" w:rsidRPr="004911F1" w:rsidRDefault="003A1167" w:rsidP="004911F1">
            <w:pPr>
              <w:snapToGrid w:val="0"/>
              <w:jc w:val="center"/>
              <w:rPr>
                <w:sz w:val="18"/>
                <w:szCs w:val="18"/>
              </w:rPr>
            </w:pPr>
            <w:r w:rsidRPr="004911F1">
              <w:rPr>
                <w:sz w:val="18"/>
                <w:szCs w:val="18"/>
              </w:rPr>
              <w:t>103x63M</w:t>
            </w:r>
          </w:p>
        </w:tc>
        <w:tc>
          <w:tcPr>
            <w:tcW w:w="0" w:type="auto"/>
            <w:vAlign w:val="center"/>
          </w:tcPr>
          <w:p w:rsidR="003A1167" w:rsidRPr="004911F1" w:rsidRDefault="003A1167" w:rsidP="004911F1">
            <w:pPr>
              <w:snapToGrid w:val="0"/>
              <w:jc w:val="center"/>
              <w:rPr>
                <w:sz w:val="18"/>
                <w:szCs w:val="18"/>
              </w:rPr>
            </w:pPr>
            <w:r w:rsidRPr="004911F1">
              <w:rPr>
                <w:sz w:val="18"/>
                <w:szCs w:val="18"/>
              </w:rPr>
              <w:t>4(PGB 1, PGB 2, PGB 3, PGB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5</w:t>
            </w:r>
          </w:p>
        </w:tc>
        <w:tc>
          <w:tcPr>
            <w:tcW w:w="0" w:type="auto"/>
            <w:vAlign w:val="center"/>
          </w:tcPr>
          <w:p w:rsidR="003A1167" w:rsidRPr="004911F1" w:rsidRDefault="003A1167" w:rsidP="004911F1">
            <w:pPr>
              <w:snapToGrid w:val="0"/>
              <w:jc w:val="center"/>
              <w:rPr>
                <w:sz w:val="18"/>
                <w:szCs w:val="18"/>
              </w:rPr>
            </w:pPr>
            <w:r w:rsidRPr="004911F1">
              <w:rPr>
                <w:sz w:val="18"/>
                <w:szCs w:val="18"/>
              </w:rPr>
              <w:t xml:space="preserve">Wesley School II </w:t>
            </w:r>
            <w:proofErr w:type="spellStart"/>
            <w:r w:rsidRPr="004911F1">
              <w:rPr>
                <w:sz w:val="18"/>
                <w:szCs w:val="18"/>
              </w:rPr>
              <w:t>Oko</w:t>
            </w:r>
            <w:proofErr w:type="spellEnd"/>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Ita</w:t>
            </w:r>
            <w:proofErr w:type="spellEnd"/>
            <w:r w:rsidRPr="004911F1">
              <w:rPr>
                <w:sz w:val="18"/>
                <w:szCs w:val="18"/>
              </w:rPr>
              <w:t xml:space="preserve"> Oba</w:t>
            </w:r>
          </w:p>
        </w:tc>
        <w:tc>
          <w:tcPr>
            <w:tcW w:w="0" w:type="auto"/>
            <w:vAlign w:val="center"/>
          </w:tcPr>
          <w:p w:rsidR="003A1167" w:rsidRPr="004911F1" w:rsidRDefault="003A1167" w:rsidP="004911F1">
            <w:pPr>
              <w:snapToGrid w:val="0"/>
              <w:jc w:val="center"/>
              <w:rPr>
                <w:sz w:val="18"/>
                <w:szCs w:val="18"/>
              </w:rPr>
            </w:pPr>
            <w:r w:rsidRPr="004911F1">
              <w:rPr>
                <w:sz w:val="18"/>
                <w:szCs w:val="18"/>
              </w:rPr>
              <w:t>PGI</w:t>
            </w:r>
          </w:p>
        </w:tc>
        <w:tc>
          <w:tcPr>
            <w:tcW w:w="0" w:type="auto"/>
            <w:vAlign w:val="center"/>
          </w:tcPr>
          <w:p w:rsidR="003A1167" w:rsidRPr="004911F1" w:rsidRDefault="003A1167" w:rsidP="004911F1">
            <w:pPr>
              <w:snapToGrid w:val="0"/>
              <w:jc w:val="center"/>
              <w:rPr>
                <w:sz w:val="18"/>
                <w:szCs w:val="18"/>
              </w:rPr>
            </w:pPr>
            <w:r w:rsidRPr="004911F1">
              <w:rPr>
                <w:sz w:val="18"/>
                <w:szCs w:val="18"/>
              </w:rPr>
              <w:t>100x60M</w:t>
            </w:r>
          </w:p>
        </w:tc>
        <w:tc>
          <w:tcPr>
            <w:tcW w:w="0" w:type="auto"/>
            <w:vAlign w:val="center"/>
          </w:tcPr>
          <w:p w:rsidR="003A1167" w:rsidRPr="004911F1" w:rsidRDefault="003A1167" w:rsidP="004911F1">
            <w:pPr>
              <w:snapToGrid w:val="0"/>
              <w:jc w:val="center"/>
              <w:rPr>
                <w:sz w:val="18"/>
                <w:szCs w:val="18"/>
              </w:rPr>
            </w:pPr>
            <w:r w:rsidRPr="004911F1">
              <w:rPr>
                <w:sz w:val="18"/>
                <w:szCs w:val="18"/>
              </w:rPr>
              <w:t>4(PGI 1, PGI 2, PGI 3, PGI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6</w:t>
            </w:r>
          </w:p>
        </w:tc>
        <w:tc>
          <w:tcPr>
            <w:tcW w:w="0" w:type="auto"/>
            <w:vAlign w:val="center"/>
          </w:tcPr>
          <w:p w:rsidR="003A1167" w:rsidRPr="004911F1" w:rsidRDefault="003A1167" w:rsidP="004911F1">
            <w:pPr>
              <w:snapToGrid w:val="0"/>
              <w:jc w:val="center"/>
              <w:rPr>
                <w:sz w:val="18"/>
                <w:szCs w:val="18"/>
              </w:rPr>
            </w:pPr>
            <w:r w:rsidRPr="004911F1">
              <w:rPr>
                <w:sz w:val="18"/>
                <w:szCs w:val="18"/>
              </w:rPr>
              <w:t>African Church Primary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Ijoku</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PGIJ</w:t>
            </w:r>
          </w:p>
        </w:tc>
        <w:tc>
          <w:tcPr>
            <w:tcW w:w="0" w:type="auto"/>
            <w:vAlign w:val="center"/>
          </w:tcPr>
          <w:p w:rsidR="003A1167" w:rsidRPr="004911F1" w:rsidRDefault="003A1167" w:rsidP="004911F1">
            <w:pPr>
              <w:snapToGrid w:val="0"/>
              <w:jc w:val="center"/>
              <w:rPr>
                <w:sz w:val="18"/>
                <w:szCs w:val="18"/>
              </w:rPr>
            </w:pPr>
            <w:r w:rsidRPr="004911F1">
              <w:rPr>
                <w:sz w:val="18"/>
                <w:szCs w:val="18"/>
              </w:rPr>
              <w:t>100x64M</w:t>
            </w:r>
          </w:p>
        </w:tc>
        <w:tc>
          <w:tcPr>
            <w:tcW w:w="0" w:type="auto"/>
            <w:vAlign w:val="center"/>
          </w:tcPr>
          <w:p w:rsidR="003A1167" w:rsidRPr="004911F1" w:rsidRDefault="003A1167" w:rsidP="004911F1">
            <w:pPr>
              <w:snapToGrid w:val="0"/>
              <w:jc w:val="center"/>
              <w:rPr>
                <w:sz w:val="18"/>
                <w:szCs w:val="18"/>
              </w:rPr>
            </w:pPr>
            <w:r w:rsidRPr="004911F1">
              <w:rPr>
                <w:sz w:val="18"/>
                <w:szCs w:val="18"/>
              </w:rPr>
              <w:t>4(PGIJ 1, PGIJ 2, PGIJ 3, PGIJ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7</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Sagamu</w:t>
            </w:r>
            <w:proofErr w:type="spellEnd"/>
            <w:r w:rsidRPr="004911F1">
              <w:rPr>
                <w:sz w:val="18"/>
                <w:szCs w:val="18"/>
              </w:rPr>
              <w:t xml:space="preserve"> High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Makun</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SHS</w:t>
            </w:r>
          </w:p>
        </w:tc>
        <w:tc>
          <w:tcPr>
            <w:tcW w:w="0" w:type="auto"/>
            <w:vAlign w:val="center"/>
          </w:tcPr>
          <w:p w:rsidR="003A1167" w:rsidRPr="004911F1" w:rsidRDefault="003A1167" w:rsidP="004911F1">
            <w:pPr>
              <w:snapToGrid w:val="0"/>
              <w:jc w:val="center"/>
              <w:rPr>
                <w:sz w:val="18"/>
                <w:szCs w:val="18"/>
              </w:rPr>
            </w:pPr>
            <w:r w:rsidRPr="004911F1">
              <w:rPr>
                <w:sz w:val="18"/>
                <w:szCs w:val="18"/>
              </w:rPr>
              <w:t>103x66M</w:t>
            </w:r>
          </w:p>
        </w:tc>
        <w:tc>
          <w:tcPr>
            <w:tcW w:w="0" w:type="auto"/>
            <w:vAlign w:val="center"/>
          </w:tcPr>
          <w:p w:rsidR="003A1167" w:rsidRPr="004911F1" w:rsidRDefault="003A1167" w:rsidP="004911F1">
            <w:pPr>
              <w:snapToGrid w:val="0"/>
              <w:jc w:val="center"/>
              <w:rPr>
                <w:sz w:val="18"/>
                <w:szCs w:val="18"/>
              </w:rPr>
            </w:pPr>
            <w:r w:rsidRPr="004911F1">
              <w:rPr>
                <w:sz w:val="18"/>
                <w:szCs w:val="18"/>
              </w:rPr>
              <w:t>4(SHS 1, SHS 2, SHS 3, SHS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8</w:t>
            </w:r>
          </w:p>
        </w:tc>
        <w:tc>
          <w:tcPr>
            <w:tcW w:w="0" w:type="auto"/>
            <w:vAlign w:val="center"/>
          </w:tcPr>
          <w:p w:rsidR="003A1167" w:rsidRPr="004911F1" w:rsidRDefault="003A1167" w:rsidP="004911F1">
            <w:pPr>
              <w:snapToGrid w:val="0"/>
              <w:jc w:val="center"/>
              <w:rPr>
                <w:sz w:val="18"/>
                <w:szCs w:val="18"/>
              </w:rPr>
            </w:pPr>
            <w:r w:rsidRPr="004911F1">
              <w:rPr>
                <w:sz w:val="18"/>
                <w:szCs w:val="18"/>
              </w:rPr>
              <w:t>Local Government Primary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Agura</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LG</w:t>
            </w:r>
          </w:p>
        </w:tc>
        <w:tc>
          <w:tcPr>
            <w:tcW w:w="0" w:type="auto"/>
            <w:vAlign w:val="center"/>
          </w:tcPr>
          <w:p w:rsidR="003A1167" w:rsidRPr="004911F1" w:rsidRDefault="003A1167" w:rsidP="004911F1">
            <w:pPr>
              <w:snapToGrid w:val="0"/>
              <w:jc w:val="center"/>
              <w:rPr>
                <w:sz w:val="18"/>
                <w:szCs w:val="18"/>
              </w:rPr>
            </w:pPr>
            <w:r w:rsidRPr="004911F1">
              <w:rPr>
                <w:sz w:val="18"/>
                <w:szCs w:val="18"/>
              </w:rPr>
              <w:t>105x68M</w:t>
            </w:r>
          </w:p>
        </w:tc>
        <w:tc>
          <w:tcPr>
            <w:tcW w:w="0" w:type="auto"/>
            <w:vAlign w:val="center"/>
          </w:tcPr>
          <w:p w:rsidR="003A1167" w:rsidRPr="004911F1" w:rsidRDefault="003A1167" w:rsidP="004911F1">
            <w:pPr>
              <w:snapToGrid w:val="0"/>
              <w:jc w:val="center"/>
              <w:rPr>
                <w:sz w:val="18"/>
                <w:szCs w:val="18"/>
              </w:rPr>
            </w:pPr>
            <w:r w:rsidRPr="004911F1">
              <w:rPr>
                <w:sz w:val="18"/>
                <w:szCs w:val="18"/>
              </w:rPr>
              <w:t>4(LG 1, LG 2, LG 3, LG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9</w:t>
            </w:r>
          </w:p>
        </w:tc>
        <w:tc>
          <w:tcPr>
            <w:tcW w:w="0" w:type="auto"/>
            <w:vAlign w:val="center"/>
          </w:tcPr>
          <w:p w:rsidR="003A1167" w:rsidRPr="004911F1" w:rsidRDefault="003A1167" w:rsidP="004911F1">
            <w:pPr>
              <w:snapToGrid w:val="0"/>
              <w:jc w:val="center"/>
              <w:rPr>
                <w:sz w:val="18"/>
                <w:szCs w:val="18"/>
              </w:rPr>
            </w:pPr>
            <w:r w:rsidRPr="004911F1">
              <w:rPr>
                <w:sz w:val="18"/>
                <w:szCs w:val="18"/>
              </w:rPr>
              <w:t>Muslim College</w:t>
            </w:r>
          </w:p>
        </w:tc>
        <w:tc>
          <w:tcPr>
            <w:tcW w:w="0" w:type="auto"/>
            <w:vAlign w:val="center"/>
          </w:tcPr>
          <w:p w:rsidR="003A1167" w:rsidRPr="004911F1" w:rsidRDefault="003A1167" w:rsidP="004911F1">
            <w:pPr>
              <w:snapToGrid w:val="0"/>
              <w:jc w:val="center"/>
              <w:rPr>
                <w:sz w:val="18"/>
                <w:szCs w:val="18"/>
              </w:rPr>
            </w:pPr>
            <w:r w:rsidRPr="004911F1">
              <w:rPr>
                <w:sz w:val="18"/>
                <w:szCs w:val="18"/>
              </w:rPr>
              <w:t>Sabo</w:t>
            </w:r>
          </w:p>
        </w:tc>
        <w:tc>
          <w:tcPr>
            <w:tcW w:w="0" w:type="auto"/>
            <w:vAlign w:val="center"/>
          </w:tcPr>
          <w:p w:rsidR="003A1167" w:rsidRPr="004911F1" w:rsidRDefault="003A1167" w:rsidP="004911F1">
            <w:pPr>
              <w:snapToGrid w:val="0"/>
              <w:jc w:val="center"/>
              <w:rPr>
                <w:sz w:val="18"/>
                <w:szCs w:val="18"/>
              </w:rPr>
            </w:pPr>
            <w:r w:rsidRPr="004911F1">
              <w:rPr>
                <w:sz w:val="18"/>
                <w:szCs w:val="18"/>
              </w:rPr>
              <w:t>PGMS</w:t>
            </w:r>
          </w:p>
        </w:tc>
        <w:tc>
          <w:tcPr>
            <w:tcW w:w="0" w:type="auto"/>
            <w:vAlign w:val="center"/>
          </w:tcPr>
          <w:p w:rsidR="003A1167" w:rsidRPr="004911F1" w:rsidRDefault="003A1167" w:rsidP="004911F1">
            <w:pPr>
              <w:snapToGrid w:val="0"/>
              <w:jc w:val="center"/>
              <w:rPr>
                <w:sz w:val="18"/>
                <w:szCs w:val="18"/>
              </w:rPr>
            </w:pPr>
            <w:r w:rsidRPr="004911F1">
              <w:rPr>
                <w:sz w:val="18"/>
                <w:szCs w:val="18"/>
              </w:rPr>
              <w:t>105x68M</w:t>
            </w:r>
          </w:p>
        </w:tc>
        <w:tc>
          <w:tcPr>
            <w:tcW w:w="0" w:type="auto"/>
            <w:vAlign w:val="center"/>
          </w:tcPr>
          <w:p w:rsidR="003A1167" w:rsidRPr="004911F1" w:rsidRDefault="003A1167" w:rsidP="004911F1">
            <w:pPr>
              <w:snapToGrid w:val="0"/>
              <w:jc w:val="center"/>
              <w:rPr>
                <w:sz w:val="18"/>
                <w:szCs w:val="18"/>
              </w:rPr>
            </w:pPr>
            <w:r w:rsidRPr="004911F1">
              <w:rPr>
                <w:sz w:val="18"/>
                <w:szCs w:val="18"/>
              </w:rPr>
              <w:t>4(PGMS 1, PGMS 2, PGMS 3, PGMS 4)</w:t>
            </w:r>
          </w:p>
        </w:tc>
      </w:tr>
      <w:tr w:rsidR="003A1167" w:rsidRPr="004911F1" w:rsidTr="00604C70">
        <w:trPr>
          <w:jc w:val="center"/>
        </w:trPr>
        <w:tc>
          <w:tcPr>
            <w:tcW w:w="0" w:type="auto"/>
            <w:vAlign w:val="center"/>
          </w:tcPr>
          <w:p w:rsidR="003A1167" w:rsidRPr="004911F1" w:rsidRDefault="003A1167" w:rsidP="004911F1">
            <w:pPr>
              <w:snapToGrid w:val="0"/>
              <w:jc w:val="center"/>
              <w:rPr>
                <w:sz w:val="18"/>
                <w:szCs w:val="18"/>
              </w:rPr>
            </w:pPr>
            <w:r w:rsidRPr="004911F1">
              <w:rPr>
                <w:sz w:val="18"/>
                <w:szCs w:val="18"/>
              </w:rPr>
              <w:t>10</w:t>
            </w:r>
          </w:p>
        </w:tc>
        <w:tc>
          <w:tcPr>
            <w:tcW w:w="0" w:type="auto"/>
            <w:vAlign w:val="center"/>
          </w:tcPr>
          <w:p w:rsidR="003A1167" w:rsidRPr="004911F1" w:rsidRDefault="003A1167" w:rsidP="004911F1">
            <w:pPr>
              <w:snapToGrid w:val="0"/>
              <w:jc w:val="center"/>
              <w:rPr>
                <w:sz w:val="18"/>
                <w:szCs w:val="18"/>
              </w:rPr>
            </w:pPr>
            <w:r w:rsidRPr="004911F1">
              <w:rPr>
                <w:sz w:val="18"/>
                <w:szCs w:val="18"/>
              </w:rPr>
              <w:t>Methodist High School</w:t>
            </w:r>
          </w:p>
        </w:tc>
        <w:tc>
          <w:tcPr>
            <w:tcW w:w="0" w:type="auto"/>
            <w:vAlign w:val="center"/>
          </w:tcPr>
          <w:p w:rsidR="003A1167" w:rsidRPr="004911F1" w:rsidRDefault="003A1167" w:rsidP="004911F1">
            <w:pPr>
              <w:snapToGrid w:val="0"/>
              <w:jc w:val="center"/>
              <w:rPr>
                <w:sz w:val="18"/>
                <w:szCs w:val="18"/>
              </w:rPr>
            </w:pPr>
            <w:proofErr w:type="spellStart"/>
            <w:r w:rsidRPr="004911F1">
              <w:rPr>
                <w:sz w:val="18"/>
                <w:szCs w:val="18"/>
              </w:rPr>
              <w:t>Ijoku</w:t>
            </w:r>
            <w:proofErr w:type="spellEnd"/>
          </w:p>
        </w:tc>
        <w:tc>
          <w:tcPr>
            <w:tcW w:w="0" w:type="auto"/>
            <w:vAlign w:val="center"/>
          </w:tcPr>
          <w:p w:rsidR="003A1167" w:rsidRPr="004911F1" w:rsidRDefault="003A1167" w:rsidP="004911F1">
            <w:pPr>
              <w:snapToGrid w:val="0"/>
              <w:jc w:val="center"/>
              <w:rPr>
                <w:sz w:val="18"/>
                <w:szCs w:val="18"/>
              </w:rPr>
            </w:pPr>
            <w:r w:rsidRPr="004911F1">
              <w:rPr>
                <w:sz w:val="18"/>
                <w:szCs w:val="18"/>
              </w:rPr>
              <w:t>MHS</w:t>
            </w:r>
          </w:p>
        </w:tc>
        <w:tc>
          <w:tcPr>
            <w:tcW w:w="0" w:type="auto"/>
            <w:vAlign w:val="center"/>
          </w:tcPr>
          <w:p w:rsidR="003A1167" w:rsidRPr="004911F1" w:rsidRDefault="003A1167" w:rsidP="004911F1">
            <w:pPr>
              <w:snapToGrid w:val="0"/>
              <w:jc w:val="center"/>
              <w:rPr>
                <w:sz w:val="18"/>
                <w:szCs w:val="18"/>
              </w:rPr>
            </w:pPr>
            <w:r w:rsidRPr="004911F1">
              <w:rPr>
                <w:sz w:val="18"/>
                <w:szCs w:val="18"/>
              </w:rPr>
              <w:t>105x68M</w:t>
            </w:r>
          </w:p>
        </w:tc>
        <w:tc>
          <w:tcPr>
            <w:tcW w:w="0" w:type="auto"/>
            <w:vAlign w:val="center"/>
          </w:tcPr>
          <w:p w:rsidR="003A1167" w:rsidRPr="004911F1" w:rsidRDefault="003A1167" w:rsidP="004911F1">
            <w:pPr>
              <w:snapToGrid w:val="0"/>
              <w:jc w:val="center"/>
              <w:rPr>
                <w:sz w:val="18"/>
                <w:szCs w:val="18"/>
              </w:rPr>
            </w:pPr>
            <w:r w:rsidRPr="004911F1">
              <w:rPr>
                <w:sz w:val="18"/>
                <w:szCs w:val="18"/>
              </w:rPr>
              <w:t>4(MHS 1, MHS 2, MHS 3, MHS 4)</w:t>
            </w:r>
          </w:p>
        </w:tc>
      </w:tr>
    </w:tbl>
    <w:p w:rsidR="003A1167" w:rsidRPr="00D84E03" w:rsidRDefault="003A1167" w:rsidP="00D84E03">
      <w:pPr>
        <w:snapToGrid w:val="0"/>
        <w:ind w:firstLine="425"/>
        <w:jc w:val="both"/>
        <w:rPr>
          <w:sz w:val="20"/>
        </w:rPr>
      </w:pPr>
    </w:p>
    <w:tbl>
      <w:tblPr>
        <w:tblW w:w="0" w:type="auto"/>
        <w:tblBorders>
          <w:top w:val="single" w:sz="6" w:space="0" w:color="auto"/>
          <w:bottom w:val="single" w:sz="6" w:space="0" w:color="auto"/>
          <w:insideH w:val="single" w:sz="4" w:space="0" w:color="000000" w:themeColor="text1"/>
          <w:insideV w:val="single" w:sz="4" w:space="0" w:color="000000" w:themeColor="text1"/>
        </w:tblBorders>
        <w:tblLook w:val="04A0"/>
      </w:tblPr>
      <w:tblGrid>
        <w:gridCol w:w="9576"/>
      </w:tblGrid>
      <w:tr w:rsidR="00BD0B45" w:rsidRPr="00BD0B45" w:rsidTr="00BD0B45">
        <w:tc>
          <w:tcPr>
            <w:tcW w:w="9576" w:type="dxa"/>
            <w:tcBorders>
              <w:top w:val="nil"/>
              <w:bottom w:val="single" w:sz="6" w:space="0" w:color="auto"/>
            </w:tcBorders>
            <w:shd w:val="clear" w:color="auto" w:fill="auto"/>
          </w:tcPr>
          <w:p w:rsidR="00AF5C9E" w:rsidRPr="00BD0B45" w:rsidRDefault="00AF5C9E" w:rsidP="00BD0B45">
            <w:pPr>
              <w:snapToGrid w:val="0"/>
              <w:jc w:val="center"/>
              <w:rPr>
                <w:sz w:val="20"/>
              </w:rPr>
            </w:pPr>
            <w:r w:rsidRPr="00BD0B45">
              <w:rPr>
                <w:sz w:val="20"/>
              </w:rPr>
              <w:t>Table 2</w:t>
            </w:r>
            <w:r w:rsidR="00604C70">
              <w:rPr>
                <w:sz w:val="20"/>
              </w:rPr>
              <w:t xml:space="preserve"> </w:t>
            </w:r>
            <w:r w:rsidRPr="00BD0B45">
              <w:rPr>
                <w:sz w:val="20"/>
              </w:rPr>
              <w:t xml:space="preserve">Occurrence of </w:t>
            </w:r>
            <w:proofErr w:type="spellStart"/>
            <w:r w:rsidRPr="00BD0B45">
              <w:rPr>
                <w:sz w:val="20"/>
              </w:rPr>
              <w:t>keratinophilic</w:t>
            </w:r>
            <w:proofErr w:type="spellEnd"/>
            <w:r w:rsidRPr="00BD0B45">
              <w:rPr>
                <w:sz w:val="20"/>
              </w:rPr>
              <w:t xml:space="preserve"> fungi in schools playing ground in</w:t>
            </w:r>
          </w:p>
        </w:tc>
      </w:tr>
      <w:tr w:rsidR="00BD0B45" w:rsidRPr="00BD0B45" w:rsidTr="00BD0B45">
        <w:tc>
          <w:tcPr>
            <w:tcW w:w="9576" w:type="dxa"/>
            <w:tcBorders>
              <w:top w:val="single" w:sz="6" w:space="0" w:color="auto"/>
              <w:left w:val="nil"/>
              <w:bottom w:val="nil"/>
              <w:right w:val="nil"/>
            </w:tcBorders>
            <w:shd w:val="clear" w:color="auto" w:fill="auto"/>
          </w:tcPr>
          <w:p w:rsidR="00AF5C9E" w:rsidRPr="00BD0B45" w:rsidRDefault="00AF5C9E" w:rsidP="00BD0B45">
            <w:pPr>
              <w:snapToGrid w:val="0"/>
              <w:jc w:val="both"/>
              <w:rPr>
                <w:rFonts w:eastAsiaTheme="minorEastAsia"/>
                <w:sz w:val="20"/>
                <w:lang w:eastAsia="zh-CN"/>
              </w:rPr>
            </w:pPr>
            <w:proofErr w:type="spellStart"/>
            <w:r w:rsidRPr="00BD0B45">
              <w:rPr>
                <w:sz w:val="20"/>
              </w:rPr>
              <w:t>Sagamu</w:t>
            </w:r>
            <w:proofErr w:type="spellEnd"/>
            <w:r w:rsidRPr="00BD0B45">
              <w:rPr>
                <w:sz w:val="20"/>
              </w:rPr>
              <w:t xml:space="preserve">, </w:t>
            </w:r>
            <w:proofErr w:type="spellStart"/>
            <w:r w:rsidRPr="00BD0B45">
              <w:rPr>
                <w:sz w:val="20"/>
              </w:rPr>
              <w:t>Ogun</w:t>
            </w:r>
            <w:proofErr w:type="spellEnd"/>
            <w:r w:rsidRPr="00BD0B45">
              <w:rPr>
                <w:sz w:val="20"/>
              </w:rPr>
              <w:t xml:space="preserve"> State, Nigeria.</w:t>
            </w:r>
          </w:p>
        </w:tc>
      </w:tr>
      <w:tr w:rsidR="00AF5C9E" w:rsidRPr="00BD0B45" w:rsidTr="00BD0B45">
        <w:tc>
          <w:tcPr>
            <w:tcW w:w="9576" w:type="dxa"/>
            <w:tcBorders>
              <w:top w:val="nil"/>
              <w:bottom w:val="single" w:sz="6" w:space="0" w:color="auto"/>
            </w:tcBorders>
            <w:shd w:val="clear" w:color="auto" w:fill="auto"/>
          </w:tcPr>
          <w:p w:rsidR="00AF5C9E" w:rsidRPr="00BD0B45" w:rsidRDefault="00AF5C9E" w:rsidP="00BD0B45">
            <w:pPr>
              <w:snapToGrid w:val="0"/>
              <w:jc w:val="both"/>
              <w:rPr>
                <w:sz w:val="20"/>
              </w:rPr>
            </w:pPr>
            <w:r w:rsidRPr="00BD0B45">
              <w:rPr>
                <w:sz w:val="20"/>
              </w:rPr>
              <w:t xml:space="preserve">Playing grounds </w:t>
            </w:r>
            <w:r w:rsidRPr="00BD0B45">
              <w:rPr>
                <w:sz w:val="20"/>
              </w:rPr>
              <w:tab/>
            </w:r>
            <w:r w:rsidRPr="00BD0B45">
              <w:rPr>
                <w:sz w:val="20"/>
              </w:rPr>
              <w:tab/>
            </w:r>
            <w:r w:rsidR="00604C70">
              <w:rPr>
                <w:sz w:val="20"/>
              </w:rPr>
              <w:t xml:space="preserve">  </w:t>
            </w:r>
            <w:proofErr w:type="spellStart"/>
            <w:r w:rsidRPr="00BD0B45">
              <w:rPr>
                <w:sz w:val="20"/>
              </w:rPr>
              <w:t>Keratinophilic</w:t>
            </w:r>
            <w:proofErr w:type="spellEnd"/>
            <w:r w:rsidRPr="00BD0B45">
              <w:rPr>
                <w:sz w:val="20"/>
              </w:rPr>
              <w:t xml:space="preserve"> fungi</w:t>
            </w:r>
          </w:p>
        </w:tc>
      </w:tr>
    </w:tbl>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proofErr w:type="gramStart"/>
      <w:r w:rsidRPr="00D84E03">
        <w:rPr>
          <w:sz w:val="20"/>
        </w:rPr>
        <w:t>n</w:t>
      </w:r>
      <w:proofErr w:type="gramEnd"/>
      <w:r w:rsidRPr="00D84E03">
        <w:rPr>
          <w:sz w:val="20"/>
        </w:rPr>
        <w:tab/>
        <w:t>AN</w:t>
      </w:r>
      <w:r w:rsidRPr="00D84E03">
        <w:rPr>
          <w:sz w:val="20"/>
        </w:rPr>
        <w:tab/>
        <w:t>AF</w:t>
      </w:r>
      <w:r w:rsidRPr="00D84E03">
        <w:rPr>
          <w:sz w:val="20"/>
        </w:rPr>
        <w:tab/>
        <w:t>AFU</w:t>
      </w:r>
      <w:r w:rsidRPr="00D84E03">
        <w:rPr>
          <w:sz w:val="20"/>
        </w:rPr>
        <w:tab/>
        <w:t xml:space="preserve">PS </w:t>
      </w:r>
      <w:r w:rsidRPr="00D84E03">
        <w:rPr>
          <w:sz w:val="20"/>
        </w:rPr>
        <w:tab/>
        <w:t xml:space="preserve">TR </w:t>
      </w:r>
      <w:r w:rsidRPr="00D84E03">
        <w:rPr>
          <w:sz w:val="20"/>
        </w:rPr>
        <w:tab/>
        <w:t>TM</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PAM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PAM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280"/>
        </w:tabs>
        <w:snapToGrid w:val="0"/>
        <w:ind w:firstLine="425"/>
        <w:jc w:val="both"/>
        <w:rPr>
          <w:sz w:val="20"/>
        </w:rPr>
      </w:pPr>
      <w:r w:rsidRPr="00D84E03">
        <w:rPr>
          <w:sz w:val="20"/>
        </w:rPr>
        <w:t>PAM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PAM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PGE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PGE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PGE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PGE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PGAPS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PGAPS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PGAPS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PGAPS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lastRenderedPageBreak/>
        <w:t>PGB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PGB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PGB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PGB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PGIJ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PGIJ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PGIJ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PGIJ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SHS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SHS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SHS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SHS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LG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LG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LG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LG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PGMS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PGMS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PGMS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PGMS 4</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MHS 1</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MHS 2</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tabs>
          <w:tab w:val="left" w:pos="3228"/>
          <w:tab w:val="left" w:pos="4068"/>
          <w:tab w:val="left" w:pos="4908"/>
          <w:tab w:val="left" w:pos="5811"/>
          <w:tab w:val="left" w:pos="6588"/>
          <w:tab w:val="left" w:pos="7428"/>
          <w:tab w:val="left" w:pos="8148"/>
        </w:tabs>
        <w:snapToGrid w:val="0"/>
        <w:ind w:firstLine="425"/>
        <w:jc w:val="both"/>
        <w:rPr>
          <w:sz w:val="20"/>
        </w:rPr>
      </w:pPr>
      <w:r w:rsidRPr="00D84E03">
        <w:rPr>
          <w:sz w:val="20"/>
        </w:rPr>
        <w:t>MHS 3</w:t>
      </w:r>
      <w:r w:rsidRPr="00D84E03">
        <w:rPr>
          <w:sz w:val="20"/>
        </w:rPr>
        <w:tab/>
        <w:t>2</w:t>
      </w:r>
      <w:r w:rsidRPr="00D84E03">
        <w:rPr>
          <w:sz w:val="20"/>
        </w:rPr>
        <w:tab/>
        <w:t>-</w:t>
      </w:r>
      <w:r w:rsidRPr="00D84E03">
        <w:rPr>
          <w:sz w:val="20"/>
        </w:rPr>
        <w:tab/>
        <w:t>+</w:t>
      </w:r>
      <w:r w:rsidRPr="00D84E03">
        <w:rPr>
          <w:sz w:val="20"/>
        </w:rPr>
        <w:tab/>
        <w:t>-</w:t>
      </w:r>
      <w:r w:rsidRPr="00D84E03">
        <w:rPr>
          <w:sz w:val="20"/>
        </w:rPr>
        <w:tab/>
        <w:t>-</w:t>
      </w:r>
      <w:r w:rsidRPr="00D84E03">
        <w:rPr>
          <w:sz w:val="20"/>
        </w:rPr>
        <w:tab/>
        <w:t>-</w:t>
      </w:r>
      <w:r w:rsidRPr="00D84E03">
        <w:rPr>
          <w:sz w:val="20"/>
        </w:rPr>
        <w:tab/>
        <w:t>-</w:t>
      </w:r>
    </w:p>
    <w:p w:rsidR="003A1167" w:rsidRPr="00D84E03" w:rsidRDefault="003A1167" w:rsidP="00D84E03">
      <w:pPr>
        <w:pBdr>
          <w:bottom w:val="single" w:sz="6" w:space="1" w:color="auto"/>
        </w:pBdr>
        <w:tabs>
          <w:tab w:val="left" w:pos="3240"/>
          <w:tab w:val="left" w:pos="3960"/>
        </w:tabs>
        <w:snapToGrid w:val="0"/>
        <w:ind w:firstLine="425"/>
        <w:jc w:val="both"/>
        <w:rPr>
          <w:sz w:val="20"/>
        </w:rPr>
      </w:pPr>
      <w:r w:rsidRPr="00D84E03">
        <w:rPr>
          <w:sz w:val="20"/>
        </w:rPr>
        <w:t>MHS 4</w:t>
      </w:r>
      <w:r w:rsidRPr="00D84E03">
        <w:rPr>
          <w:sz w:val="20"/>
        </w:rPr>
        <w:tab/>
        <w:t>2</w:t>
      </w:r>
      <w:r w:rsidRPr="00D84E03">
        <w:rPr>
          <w:sz w:val="20"/>
        </w:rPr>
        <w:tab/>
        <w:t xml:space="preserve"> -</w:t>
      </w:r>
      <w:r w:rsidR="00604C70">
        <w:rPr>
          <w:sz w:val="20"/>
        </w:rPr>
        <w:t xml:space="preserve"> </w:t>
      </w:r>
      <w:r w:rsidRPr="00D84E03">
        <w:rPr>
          <w:sz w:val="20"/>
        </w:rPr>
        <w:tab/>
        <w:t xml:space="preserve">         -</w:t>
      </w:r>
      <w:r w:rsidRPr="00D84E03">
        <w:rPr>
          <w:sz w:val="20"/>
        </w:rPr>
        <w:tab/>
        <w:t xml:space="preserve"> -</w:t>
      </w:r>
      <w:r w:rsidRPr="00D84E03">
        <w:rPr>
          <w:sz w:val="20"/>
        </w:rPr>
        <w:tab/>
        <w:t xml:space="preserve">  -</w:t>
      </w:r>
      <w:r w:rsidRPr="00D84E03">
        <w:rPr>
          <w:sz w:val="20"/>
        </w:rPr>
        <w:tab/>
        <w:t xml:space="preserve">   -</w:t>
      </w:r>
      <w:r w:rsidRPr="00D84E03">
        <w:rPr>
          <w:sz w:val="20"/>
        </w:rPr>
        <w:tab/>
        <w:t xml:space="preserve">   -</w:t>
      </w:r>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sz w:val="20"/>
        </w:rPr>
        <w:t xml:space="preserve">+ </w:t>
      </w:r>
      <w:r w:rsidRPr="00D84E03">
        <w:rPr>
          <w:sz w:val="20"/>
        </w:rPr>
        <w:tab/>
      </w:r>
      <w:proofErr w:type="gramStart"/>
      <w:r w:rsidRPr="00D84E03">
        <w:rPr>
          <w:sz w:val="20"/>
        </w:rPr>
        <w:t>=  Present</w:t>
      </w:r>
      <w:proofErr w:type="gramEnd"/>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sz w:val="20"/>
        </w:rPr>
        <w:t xml:space="preserve">- </w:t>
      </w:r>
      <w:r w:rsidRPr="00D84E03">
        <w:rPr>
          <w:sz w:val="20"/>
        </w:rPr>
        <w:tab/>
        <w:t>= Negative</w:t>
      </w:r>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sz w:val="20"/>
        </w:rPr>
        <w:t xml:space="preserve">AN </w:t>
      </w:r>
      <w:r w:rsidRPr="00D84E03">
        <w:rPr>
          <w:sz w:val="20"/>
        </w:rPr>
        <w:tab/>
      </w:r>
      <w:r w:rsidRPr="00D84E03">
        <w:rPr>
          <w:i/>
          <w:sz w:val="20"/>
        </w:rPr>
        <w:t xml:space="preserve">= </w:t>
      </w:r>
      <w:proofErr w:type="spellStart"/>
      <w:r w:rsidRPr="00D84E03">
        <w:rPr>
          <w:i/>
          <w:sz w:val="20"/>
        </w:rPr>
        <w:t>Aspergillus</w:t>
      </w:r>
      <w:proofErr w:type="spellEnd"/>
      <w:r w:rsidRPr="00D84E03">
        <w:rPr>
          <w:i/>
          <w:sz w:val="20"/>
        </w:rPr>
        <w:t xml:space="preserve"> </w:t>
      </w:r>
      <w:proofErr w:type="spellStart"/>
      <w:proofErr w:type="gramStart"/>
      <w:r w:rsidRPr="00D84E03">
        <w:rPr>
          <w:i/>
          <w:sz w:val="20"/>
        </w:rPr>
        <w:t>niger</w:t>
      </w:r>
      <w:proofErr w:type="spellEnd"/>
      <w:proofErr w:type="gramEnd"/>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sz w:val="20"/>
        </w:rPr>
        <w:t>AF</w:t>
      </w:r>
      <w:r w:rsidRPr="00D84E03">
        <w:rPr>
          <w:sz w:val="20"/>
        </w:rPr>
        <w:tab/>
      </w:r>
      <w:r w:rsidRPr="00D84E03">
        <w:rPr>
          <w:i/>
          <w:sz w:val="20"/>
        </w:rPr>
        <w:t xml:space="preserve">= </w:t>
      </w:r>
      <w:proofErr w:type="spellStart"/>
      <w:r w:rsidRPr="00D84E03">
        <w:rPr>
          <w:i/>
          <w:sz w:val="20"/>
        </w:rPr>
        <w:t>Aspergillus</w:t>
      </w:r>
      <w:proofErr w:type="spellEnd"/>
      <w:r w:rsidRPr="00D84E03">
        <w:rPr>
          <w:i/>
          <w:sz w:val="20"/>
        </w:rPr>
        <w:t xml:space="preserve"> </w:t>
      </w:r>
      <w:proofErr w:type="spellStart"/>
      <w:r w:rsidRPr="00D84E03">
        <w:rPr>
          <w:i/>
          <w:sz w:val="20"/>
        </w:rPr>
        <w:t>flavus</w:t>
      </w:r>
      <w:proofErr w:type="spellEnd"/>
    </w:p>
    <w:p w:rsidR="003A1167" w:rsidRPr="00D84E03" w:rsidRDefault="003A1167" w:rsidP="00D84E03">
      <w:pPr>
        <w:tabs>
          <w:tab w:val="left" w:pos="720"/>
          <w:tab w:val="left" w:pos="1440"/>
          <w:tab w:val="left" w:pos="2160"/>
          <w:tab w:val="left" w:pos="3240"/>
          <w:tab w:val="left" w:pos="3960"/>
        </w:tabs>
        <w:snapToGrid w:val="0"/>
        <w:ind w:firstLine="425"/>
        <w:jc w:val="both"/>
        <w:rPr>
          <w:i/>
          <w:sz w:val="20"/>
        </w:rPr>
      </w:pPr>
      <w:r w:rsidRPr="00D84E03">
        <w:rPr>
          <w:sz w:val="20"/>
        </w:rPr>
        <w:t xml:space="preserve">AFU </w:t>
      </w:r>
      <w:r w:rsidRPr="00D84E03">
        <w:rPr>
          <w:sz w:val="20"/>
        </w:rPr>
        <w:tab/>
        <w:t xml:space="preserve">= </w:t>
      </w:r>
      <w:proofErr w:type="spellStart"/>
      <w:r w:rsidRPr="00D84E03">
        <w:rPr>
          <w:i/>
          <w:sz w:val="20"/>
        </w:rPr>
        <w:t>Aspergillus</w:t>
      </w:r>
      <w:proofErr w:type="spellEnd"/>
      <w:r w:rsidRPr="00D84E03">
        <w:rPr>
          <w:i/>
          <w:sz w:val="20"/>
        </w:rPr>
        <w:t xml:space="preserve"> fumigates</w:t>
      </w:r>
    </w:p>
    <w:p w:rsidR="003A1167" w:rsidRPr="00D84E03" w:rsidRDefault="003A1167" w:rsidP="00D84E03">
      <w:pPr>
        <w:tabs>
          <w:tab w:val="left" w:pos="720"/>
          <w:tab w:val="left" w:pos="1440"/>
          <w:tab w:val="left" w:pos="2160"/>
          <w:tab w:val="left" w:pos="3240"/>
          <w:tab w:val="left" w:pos="3960"/>
        </w:tabs>
        <w:snapToGrid w:val="0"/>
        <w:ind w:firstLine="425"/>
        <w:jc w:val="both"/>
        <w:rPr>
          <w:sz w:val="20"/>
          <w:u w:val="single"/>
        </w:rPr>
      </w:pPr>
      <w:r w:rsidRPr="00D84E03">
        <w:rPr>
          <w:i/>
          <w:sz w:val="20"/>
        </w:rPr>
        <w:t xml:space="preserve">PS      </w:t>
      </w:r>
      <w:proofErr w:type="gramStart"/>
      <w:r w:rsidRPr="00D84E03">
        <w:rPr>
          <w:sz w:val="20"/>
        </w:rPr>
        <w:t xml:space="preserve">= </w:t>
      </w:r>
      <w:r w:rsidRPr="00D84E03">
        <w:rPr>
          <w:i/>
          <w:sz w:val="20"/>
        </w:rPr>
        <w:t xml:space="preserve"> </w:t>
      </w:r>
      <w:proofErr w:type="spellStart"/>
      <w:r w:rsidRPr="00D84E03">
        <w:rPr>
          <w:i/>
          <w:sz w:val="20"/>
        </w:rPr>
        <w:t>Penicillium</w:t>
      </w:r>
      <w:proofErr w:type="spellEnd"/>
      <w:proofErr w:type="gramEnd"/>
      <w:r w:rsidRPr="00D84E03">
        <w:rPr>
          <w:i/>
          <w:sz w:val="20"/>
        </w:rPr>
        <w:t xml:space="preserve"> species</w:t>
      </w:r>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i/>
          <w:sz w:val="20"/>
        </w:rPr>
        <w:t>TR</w:t>
      </w:r>
      <w:r w:rsidRPr="00D84E03">
        <w:rPr>
          <w:sz w:val="20"/>
        </w:rPr>
        <w:tab/>
        <w:t xml:space="preserve">= </w:t>
      </w:r>
      <w:proofErr w:type="spellStart"/>
      <w:r w:rsidRPr="00D84E03">
        <w:rPr>
          <w:i/>
          <w:sz w:val="20"/>
        </w:rPr>
        <w:t>Trichophyton</w:t>
      </w:r>
      <w:proofErr w:type="spellEnd"/>
      <w:r w:rsidRPr="00D84E03">
        <w:rPr>
          <w:i/>
          <w:sz w:val="20"/>
        </w:rPr>
        <w:t xml:space="preserve"> </w:t>
      </w:r>
      <w:proofErr w:type="spellStart"/>
      <w:r w:rsidRPr="00D84E03">
        <w:rPr>
          <w:i/>
          <w:sz w:val="20"/>
        </w:rPr>
        <w:t>rubrum</w:t>
      </w:r>
      <w:proofErr w:type="spellEnd"/>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sz w:val="20"/>
        </w:rPr>
        <w:t>TM</w:t>
      </w:r>
      <w:r w:rsidRPr="00D84E03">
        <w:rPr>
          <w:sz w:val="20"/>
        </w:rPr>
        <w:tab/>
        <w:t xml:space="preserve">= </w:t>
      </w:r>
      <w:proofErr w:type="spellStart"/>
      <w:r w:rsidRPr="00D84E03">
        <w:rPr>
          <w:i/>
          <w:sz w:val="20"/>
        </w:rPr>
        <w:t>Trichophyton</w:t>
      </w:r>
      <w:proofErr w:type="spellEnd"/>
      <w:r w:rsidRPr="00D84E03">
        <w:rPr>
          <w:i/>
          <w:sz w:val="20"/>
        </w:rPr>
        <w:t xml:space="preserve"> </w:t>
      </w:r>
      <w:proofErr w:type="spellStart"/>
      <w:r w:rsidRPr="00D84E03">
        <w:rPr>
          <w:i/>
          <w:sz w:val="20"/>
        </w:rPr>
        <w:t>mentagrophytes</w:t>
      </w:r>
      <w:proofErr w:type="spellEnd"/>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r w:rsidRPr="00D84E03">
        <w:rPr>
          <w:sz w:val="20"/>
        </w:rPr>
        <w:t>n</w:t>
      </w:r>
      <w:r w:rsidRPr="00D84E03">
        <w:rPr>
          <w:sz w:val="20"/>
        </w:rPr>
        <w:tab/>
        <w:t>= Number of samples collected from each location</w:t>
      </w:r>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p>
    <w:p w:rsidR="003A1167" w:rsidRPr="00D84E03" w:rsidRDefault="003A1167" w:rsidP="005E71F6">
      <w:pPr>
        <w:tabs>
          <w:tab w:val="left" w:pos="720"/>
          <w:tab w:val="left" w:pos="1440"/>
          <w:tab w:val="left" w:pos="2160"/>
          <w:tab w:val="left" w:pos="3240"/>
          <w:tab w:val="left" w:pos="3960"/>
        </w:tabs>
        <w:snapToGrid w:val="0"/>
        <w:jc w:val="center"/>
        <w:rPr>
          <w:sz w:val="20"/>
        </w:rPr>
      </w:pPr>
      <w:r w:rsidRPr="00D84E03">
        <w:rPr>
          <w:sz w:val="20"/>
        </w:rPr>
        <w:t xml:space="preserve">Table 3 </w:t>
      </w:r>
      <w:r w:rsidRPr="00D84E03">
        <w:rPr>
          <w:b/>
          <w:sz w:val="20"/>
        </w:rPr>
        <w:t xml:space="preserve">Prevalence of </w:t>
      </w:r>
      <w:proofErr w:type="spellStart"/>
      <w:r w:rsidRPr="00D84E03">
        <w:rPr>
          <w:b/>
          <w:sz w:val="20"/>
        </w:rPr>
        <w:t>keratinophilic</w:t>
      </w:r>
      <w:proofErr w:type="spellEnd"/>
      <w:r w:rsidRPr="00D84E03">
        <w:rPr>
          <w:b/>
          <w:sz w:val="20"/>
        </w:rPr>
        <w:t xml:space="preserve"> fungi and other </w:t>
      </w:r>
      <w:proofErr w:type="spellStart"/>
      <w:r w:rsidRPr="00D84E03">
        <w:rPr>
          <w:b/>
          <w:sz w:val="20"/>
        </w:rPr>
        <w:t>dermatophy</w:t>
      </w:r>
      <w:r w:rsidR="005A5DE2" w:rsidRPr="00D84E03">
        <w:rPr>
          <w:b/>
          <w:sz w:val="20"/>
        </w:rPr>
        <w:t>t</w:t>
      </w:r>
      <w:r w:rsidRPr="00D84E03">
        <w:rPr>
          <w:b/>
          <w:sz w:val="20"/>
        </w:rPr>
        <w:t>es</w:t>
      </w:r>
      <w:proofErr w:type="spellEnd"/>
      <w:r w:rsidRPr="00D84E03">
        <w:rPr>
          <w:b/>
          <w:sz w:val="20"/>
        </w:rPr>
        <w:t xml:space="preserve"> in schools playing ground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3"/>
      </w:tblGrid>
      <w:tr w:rsidR="005E71F6" w:rsidTr="00604C70">
        <w:trPr>
          <w:cantSplit/>
          <w:jc w:val="center"/>
        </w:trPr>
        <w:tc>
          <w:tcPr>
            <w:tcW w:w="8943" w:type="dxa"/>
          </w:tcPr>
          <w:p w:rsidR="005E71F6" w:rsidRDefault="005E71F6" w:rsidP="005E71F6">
            <w:pPr>
              <w:tabs>
                <w:tab w:val="left" w:pos="720"/>
                <w:tab w:val="left" w:pos="1440"/>
                <w:tab w:val="left" w:pos="2160"/>
                <w:tab w:val="left" w:pos="3240"/>
                <w:tab w:val="left" w:pos="3960"/>
              </w:tabs>
              <w:snapToGrid w:val="0"/>
              <w:ind w:firstLine="425"/>
              <w:jc w:val="both"/>
              <w:rPr>
                <w:rFonts w:eastAsiaTheme="minorEastAsia"/>
                <w:sz w:val="20"/>
                <w:lang w:eastAsia="zh-CN"/>
              </w:rPr>
            </w:pPr>
            <w:proofErr w:type="spellStart"/>
            <w:r w:rsidRPr="00D84E03">
              <w:rPr>
                <w:sz w:val="20"/>
              </w:rPr>
              <w:t>Keratinophilic</w:t>
            </w:r>
            <w:proofErr w:type="spellEnd"/>
            <w:r w:rsidRPr="00D84E03">
              <w:rPr>
                <w:sz w:val="20"/>
              </w:rPr>
              <w:t>/Other</w:t>
            </w:r>
          </w:p>
          <w:p w:rsidR="005E71F6" w:rsidRDefault="005E71F6" w:rsidP="005E71F6">
            <w:pPr>
              <w:tabs>
                <w:tab w:val="left" w:pos="720"/>
                <w:tab w:val="left" w:pos="1440"/>
                <w:tab w:val="left" w:pos="2160"/>
                <w:tab w:val="left" w:pos="3240"/>
                <w:tab w:val="left" w:pos="3960"/>
              </w:tabs>
              <w:snapToGrid w:val="0"/>
              <w:ind w:firstLine="425"/>
              <w:jc w:val="both"/>
              <w:rPr>
                <w:sz w:val="20"/>
              </w:rPr>
            </w:pPr>
            <w:proofErr w:type="spellStart"/>
            <w:r w:rsidRPr="004B3BE1">
              <w:rPr>
                <w:sz w:val="20"/>
              </w:rPr>
              <w:t>Dermatophytes</w:t>
            </w:r>
            <w:proofErr w:type="spellEnd"/>
            <w:r w:rsidRPr="004B3BE1">
              <w:rPr>
                <w:sz w:val="20"/>
              </w:rPr>
              <w:t xml:space="preserve"> </w:t>
            </w:r>
            <w:r w:rsidRPr="004B3BE1">
              <w:rPr>
                <w:sz w:val="20"/>
              </w:rPr>
              <w:tab/>
            </w:r>
            <w:r w:rsidRPr="004B3BE1">
              <w:rPr>
                <w:sz w:val="20"/>
              </w:rPr>
              <w:tab/>
            </w:r>
            <w:r w:rsidRPr="004B3BE1">
              <w:rPr>
                <w:sz w:val="20"/>
              </w:rPr>
              <w:tab/>
              <w:t>n</w:t>
            </w:r>
            <w:r w:rsidRPr="004B3BE1">
              <w:rPr>
                <w:sz w:val="20"/>
              </w:rPr>
              <w:tab/>
            </w:r>
            <w:r w:rsidRPr="004B3BE1">
              <w:rPr>
                <w:sz w:val="20"/>
              </w:rPr>
              <w:tab/>
            </w:r>
            <w:r w:rsidRPr="004B3BE1">
              <w:rPr>
                <w:sz w:val="20"/>
              </w:rPr>
              <w:tab/>
            </w:r>
            <w:r w:rsidRPr="004B3BE1">
              <w:rPr>
                <w:sz w:val="20"/>
              </w:rPr>
              <w:tab/>
            </w:r>
            <w:r w:rsidRPr="004B3BE1">
              <w:rPr>
                <w:sz w:val="20"/>
              </w:rPr>
              <w:tab/>
              <w:t>%</w:t>
            </w:r>
          </w:p>
        </w:tc>
      </w:tr>
      <w:tr w:rsidR="004B3BE1" w:rsidTr="00604C70">
        <w:trPr>
          <w:cantSplit/>
          <w:jc w:val="center"/>
        </w:trPr>
        <w:tc>
          <w:tcPr>
            <w:tcW w:w="8943" w:type="dxa"/>
          </w:tcPr>
          <w:p w:rsidR="004B3BE1" w:rsidRPr="00D84E03" w:rsidRDefault="004B3BE1" w:rsidP="005E71F6">
            <w:pPr>
              <w:tabs>
                <w:tab w:val="left" w:pos="720"/>
                <w:tab w:val="left" w:pos="1440"/>
                <w:tab w:val="left" w:pos="2160"/>
                <w:tab w:val="left" w:pos="3240"/>
                <w:tab w:val="left" w:pos="3960"/>
              </w:tabs>
              <w:snapToGrid w:val="0"/>
              <w:ind w:firstLine="425"/>
              <w:jc w:val="both"/>
              <w:rPr>
                <w:sz w:val="20"/>
              </w:rPr>
            </w:pPr>
            <w:r w:rsidRPr="00D84E03">
              <w:rPr>
                <w:sz w:val="20"/>
              </w:rPr>
              <w:t>AN</w:t>
            </w:r>
            <w:r w:rsidRPr="00D84E03">
              <w:rPr>
                <w:sz w:val="20"/>
              </w:rPr>
              <w:tab/>
            </w:r>
            <w:r w:rsidRPr="00D84E03">
              <w:rPr>
                <w:sz w:val="20"/>
              </w:rPr>
              <w:tab/>
            </w:r>
            <w:r w:rsidRPr="00D84E03">
              <w:rPr>
                <w:sz w:val="20"/>
              </w:rPr>
              <w:tab/>
            </w:r>
            <w:r w:rsidRPr="00D84E03">
              <w:rPr>
                <w:sz w:val="20"/>
              </w:rPr>
              <w:tab/>
            </w:r>
            <w:r w:rsidRPr="00D84E03">
              <w:rPr>
                <w:sz w:val="20"/>
              </w:rPr>
              <w:tab/>
              <w:t>7</w:t>
            </w:r>
            <w:r w:rsidRPr="00D84E03">
              <w:rPr>
                <w:sz w:val="20"/>
              </w:rPr>
              <w:tab/>
            </w:r>
            <w:r w:rsidRPr="00D84E03">
              <w:rPr>
                <w:sz w:val="20"/>
              </w:rPr>
              <w:tab/>
            </w:r>
            <w:r w:rsidRPr="00D84E03">
              <w:rPr>
                <w:sz w:val="20"/>
              </w:rPr>
              <w:tab/>
            </w:r>
            <w:r w:rsidRPr="00D84E03">
              <w:rPr>
                <w:sz w:val="20"/>
              </w:rPr>
              <w:tab/>
            </w:r>
            <w:r w:rsidRPr="00D84E03">
              <w:rPr>
                <w:sz w:val="20"/>
              </w:rPr>
              <w:tab/>
              <w:t>15.56</w:t>
            </w:r>
          </w:p>
          <w:p w:rsidR="004B3BE1" w:rsidRPr="00D84E03" w:rsidRDefault="004B3BE1" w:rsidP="005E71F6">
            <w:pPr>
              <w:tabs>
                <w:tab w:val="left" w:pos="720"/>
                <w:tab w:val="left" w:pos="1440"/>
                <w:tab w:val="left" w:pos="2160"/>
                <w:tab w:val="left" w:pos="3240"/>
                <w:tab w:val="left" w:pos="3960"/>
              </w:tabs>
              <w:snapToGrid w:val="0"/>
              <w:ind w:firstLine="425"/>
              <w:jc w:val="both"/>
              <w:rPr>
                <w:sz w:val="20"/>
              </w:rPr>
            </w:pPr>
            <w:r w:rsidRPr="00D84E03">
              <w:rPr>
                <w:sz w:val="20"/>
              </w:rPr>
              <w:t>AF</w:t>
            </w:r>
            <w:r w:rsidRPr="00D84E03">
              <w:rPr>
                <w:sz w:val="20"/>
              </w:rPr>
              <w:tab/>
            </w:r>
            <w:r w:rsidRPr="00D84E03">
              <w:rPr>
                <w:sz w:val="20"/>
              </w:rPr>
              <w:tab/>
            </w:r>
            <w:r w:rsidRPr="00D84E03">
              <w:rPr>
                <w:sz w:val="20"/>
              </w:rPr>
              <w:tab/>
            </w:r>
            <w:r w:rsidRPr="00D84E03">
              <w:rPr>
                <w:sz w:val="20"/>
              </w:rPr>
              <w:tab/>
            </w:r>
            <w:r w:rsidRPr="00D84E03">
              <w:rPr>
                <w:sz w:val="20"/>
              </w:rPr>
              <w:tab/>
              <w:t>16</w:t>
            </w:r>
            <w:r w:rsidRPr="00D84E03">
              <w:rPr>
                <w:sz w:val="20"/>
              </w:rPr>
              <w:tab/>
            </w:r>
            <w:r w:rsidRPr="00D84E03">
              <w:rPr>
                <w:sz w:val="20"/>
              </w:rPr>
              <w:tab/>
            </w:r>
            <w:r w:rsidRPr="00D84E03">
              <w:rPr>
                <w:sz w:val="20"/>
              </w:rPr>
              <w:tab/>
            </w:r>
            <w:r w:rsidRPr="00D84E03">
              <w:rPr>
                <w:sz w:val="20"/>
              </w:rPr>
              <w:tab/>
            </w:r>
            <w:r w:rsidRPr="00D84E03">
              <w:rPr>
                <w:sz w:val="20"/>
              </w:rPr>
              <w:tab/>
              <w:t>35.56</w:t>
            </w:r>
          </w:p>
          <w:p w:rsidR="004B3BE1" w:rsidRPr="00D84E03" w:rsidRDefault="004B3BE1" w:rsidP="005E71F6">
            <w:pPr>
              <w:tabs>
                <w:tab w:val="left" w:pos="720"/>
                <w:tab w:val="left" w:pos="1440"/>
                <w:tab w:val="left" w:pos="2160"/>
                <w:tab w:val="left" w:pos="3240"/>
                <w:tab w:val="left" w:pos="3960"/>
              </w:tabs>
              <w:snapToGrid w:val="0"/>
              <w:ind w:firstLine="425"/>
              <w:jc w:val="both"/>
              <w:rPr>
                <w:sz w:val="20"/>
              </w:rPr>
            </w:pPr>
            <w:r w:rsidRPr="00D84E03">
              <w:rPr>
                <w:sz w:val="20"/>
              </w:rPr>
              <w:t>AFU</w:t>
            </w:r>
            <w:r w:rsidRPr="00D84E03">
              <w:rPr>
                <w:sz w:val="20"/>
              </w:rPr>
              <w:tab/>
            </w:r>
            <w:r w:rsidRPr="00D84E03">
              <w:rPr>
                <w:sz w:val="20"/>
              </w:rPr>
              <w:tab/>
            </w:r>
            <w:r w:rsidRPr="00D84E03">
              <w:rPr>
                <w:sz w:val="20"/>
              </w:rPr>
              <w:tab/>
            </w:r>
            <w:r w:rsidRPr="00D84E03">
              <w:rPr>
                <w:sz w:val="20"/>
              </w:rPr>
              <w:tab/>
              <w:t>7</w:t>
            </w:r>
            <w:r w:rsidRPr="00D84E03">
              <w:rPr>
                <w:sz w:val="20"/>
              </w:rPr>
              <w:tab/>
            </w:r>
            <w:r w:rsidRPr="00D84E03">
              <w:rPr>
                <w:sz w:val="20"/>
              </w:rPr>
              <w:tab/>
            </w:r>
            <w:r w:rsidRPr="00D84E03">
              <w:rPr>
                <w:sz w:val="20"/>
              </w:rPr>
              <w:tab/>
            </w:r>
            <w:r w:rsidRPr="00D84E03">
              <w:rPr>
                <w:sz w:val="20"/>
              </w:rPr>
              <w:tab/>
            </w:r>
            <w:r w:rsidRPr="00D84E03">
              <w:rPr>
                <w:sz w:val="20"/>
              </w:rPr>
              <w:tab/>
              <w:t>15.56</w:t>
            </w:r>
          </w:p>
          <w:p w:rsidR="004B3BE1" w:rsidRPr="00D84E03" w:rsidRDefault="004B3BE1" w:rsidP="005E71F6">
            <w:pPr>
              <w:tabs>
                <w:tab w:val="left" w:pos="720"/>
                <w:tab w:val="left" w:pos="1440"/>
                <w:tab w:val="left" w:pos="2160"/>
                <w:tab w:val="left" w:pos="3240"/>
                <w:tab w:val="left" w:pos="3960"/>
              </w:tabs>
              <w:snapToGrid w:val="0"/>
              <w:ind w:firstLine="425"/>
              <w:jc w:val="both"/>
              <w:rPr>
                <w:sz w:val="20"/>
              </w:rPr>
            </w:pPr>
            <w:r w:rsidRPr="00D84E03">
              <w:rPr>
                <w:sz w:val="20"/>
              </w:rPr>
              <w:t>PS</w:t>
            </w:r>
            <w:r w:rsidRPr="00D84E03">
              <w:rPr>
                <w:sz w:val="20"/>
              </w:rPr>
              <w:tab/>
            </w:r>
            <w:r w:rsidRPr="00D84E03">
              <w:rPr>
                <w:sz w:val="20"/>
              </w:rPr>
              <w:tab/>
            </w:r>
            <w:r w:rsidRPr="00D84E03">
              <w:rPr>
                <w:sz w:val="20"/>
              </w:rPr>
              <w:tab/>
            </w:r>
            <w:r w:rsidRPr="00D84E03">
              <w:rPr>
                <w:sz w:val="20"/>
              </w:rPr>
              <w:tab/>
            </w:r>
            <w:r w:rsidRPr="00D84E03">
              <w:rPr>
                <w:sz w:val="20"/>
              </w:rPr>
              <w:tab/>
              <w:t>7</w:t>
            </w:r>
            <w:r w:rsidRPr="00D84E03">
              <w:rPr>
                <w:sz w:val="20"/>
              </w:rPr>
              <w:tab/>
            </w:r>
            <w:r w:rsidRPr="00D84E03">
              <w:rPr>
                <w:sz w:val="20"/>
              </w:rPr>
              <w:tab/>
            </w:r>
            <w:r w:rsidRPr="00D84E03">
              <w:rPr>
                <w:sz w:val="20"/>
              </w:rPr>
              <w:tab/>
            </w:r>
            <w:r w:rsidRPr="00D84E03">
              <w:rPr>
                <w:sz w:val="20"/>
              </w:rPr>
              <w:tab/>
            </w:r>
            <w:r w:rsidRPr="00D84E03">
              <w:rPr>
                <w:sz w:val="20"/>
              </w:rPr>
              <w:tab/>
              <w:t>15.56</w:t>
            </w:r>
          </w:p>
          <w:p w:rsidR="004B3BE1" w:rsidRPr="00D84E03" w:rsidRDefault="004B3BE1" w:rsidP="005E71F6">
            <w:pPr>
              <w:tabs>
                <w:tab w:val="left" w:pos="720"/>
                <w:tab w:val="left" w:pos="1440"/>
                <w:tab w:val="left" w:pos="2160"/>
                <w:tab w:val="left" w:pos="3240"/>
                <w:tab w:val="left" w:pos="3960"/>
              </w:tabs>
              <w:snapToGrid w:val="0"/>
              <w:ind w:firstLine="425"/>
              <w:jc w:val="both"/>
              <w:rPr>
                <w:sz w:val="20"/>
              </w:rPr>
            </w:pPr>
            <w:r w:rsidRPr="00D84E03">
              <w:rPr>
                <w:sz w:val="20"/>
              </w:rPr>
              <w:t>TR</w:t>
            </w:r>
            <w:r w:rsidRPr="00D84E03">
              <w:rPr>
                <w:sz w:val="20"/>
              </w:rPr>
              <w:tab/>
            </w:r>
            <w:r w:rsidRPr="00D84E03">
              <w:rPr>
                <w:sz w:val="20"/>
              </w:rPr>
              <w:tab/>
            </w:r>
            <w:r w:rsidRPr="00D84E03">
              <w:rPr>
                <w:sz w:val="20"/>
              </w:rPr>
              <w:tab/>
            </w:r>
            <w:r w:rsidRPr="00D84E03">
              <w:rPr>
                <w:sz w:val="20"/>
              </w:rPr>
              <w:tab/>
            </w:r>
            <w:r w:rsidRPr="00D84E03">
              <w:rPr>
                <w:sz w:val="20"/>
              </w:rPr>
              <w:tab/>
              <w:t>5</w:t>
            </w:r>
            <w:r w:rsidRPr="00D84E03">
              <w:rPr>
                <w:sz w:val="20"/>
              </w:rPr>
              <w:tab/>
            </w:r>
            <w:r w:rsidRPr="00D84E03">
              <w:rPr>
                <w:sz w:val="20"/>
              </w:rPr>
              <w:tab/>
            </w:r>
            <w:r w:rsidRPr="00D84E03">
              <w:rPr>
                <w:sz w:val="20"/>
              </w:rPr>
              <w:tab/>
            </w:r>
            <w:r w:rsidRPr="00D84E03">
              <w:rPr>
                <w:sz w:val="20"/>
              </w:rPr>
              <w:tab/>
            </w:r>
            <w:r w:rsidRPr="00D84E03">
              <w:rPr>
                <w:sz w:val="20"/>
              </w:rPr>
              <w:tab/>
              <w:t>11.11</w:t>
            </w:r>
          </w:p>
          <w:p w:rsidR="004B3BE1" w:rsidRDefault="004B3BE1" w:rsidP="00604C70">
            <w:pPr>
              <w:tabs>
                <w:tab w:val="left" w:pos="720"/>
                <w:tab w:val="left" w:pos="1440"/>
                <w:tab w:val="left" w:pos="2160"/>
                <w:tab w:val="left" w:pos="3240"/>
                <w:tab w:val="left" w:pos="3960"/>
              </w:tabs>
              <w:snapToGrid w:val="0"/>
              <w:ind w:firstLine="425"/>
              <w:jc w:val="both"/>
              <w:rPr>
                <w:sz w:val="20"/>
              </w:rPr>
            </w:pPr>
            <w:r w:rsidRPr="004B3BE1">
              <w:rPr>
                <w:sz w:val="20"/>
              </w:rPr>
              <w:t>TM</w:t>
            </w:r>
            <w:r w:rsidRPr="004B3BE1">
              <w:rPr>
                <w:sz w:val="20"/>
              </w:rPr>
              <w:tab/>
            </w:r>
            <w:r w:rsidRPr="004B3BE1">
              <w:rPr>
                <w:sz w:val="20"/>
              </w:rPr>
              <w:tab/>
            </w:r>
            <w:r w:rsidRPr="004B3BE1">
              <w:rPr>
                <w:sz w:val="20"/>
              </w:rPr>
              <w:tab/>
            </w:r>
            <w:r w:rsidRPr="004B3BE1">
              <w:rPr>
                <w:sz w:val="20"/>
              </w:rPr>
              <w:tab/>
              <w:t>3</w:t>
            </w:r>
            <w:r w:rsidRPr="004B3BE1">
              <w:rPr>
                <w:sz w:val="20"/>
              </w:rPr>
              <w:tab/>
            </w:r>
            <w:r w:rsidRPr="004B3BE1">
              <w:rPr>
                <w:sz w:val="20"/>
              </w:rPr>
              <w:tab/>
            </w:r>
            <w:r w:rsidRPr="004B3BE1">
              <w:rPr>
                <w:sz w:val="20"/>
              </w:rPr>
              <w:tab/>
            </w:r>
            <w:r w:rsidRPr="004B3BE1">
              <w:rPr>
                <w:sz w:val="20"/>
              </w:rPr>
              <w:tab/>
            </w:r>
            <w:r w:rsidRPr="004B3BE1">
              <w:rPr>
                <w:sz w:val="20"/>
              </w:rPr>
              <w:tab/>
              <w:t>6.65</w:t>
            </w:r>
          </w:p>
        </w:tc>
      </w:tr>
      <w:tr w:rsidR="005E71F6" w:rsidTr="00604C70">
        <w:trPr>
          <w:cantSplit/>
          <w:jc w:val="center"/>
        </w:trPr>
        <w:tc>
          <w:tcPr>
            <w:tcW w:w="8943" w:type="dxa"/>
          </w:tcPr>
          <w:p w:rsidR="005E71F6" w:rsidRDefault="005E71F6" w:rsidP="005E71F6">
            <w:pPr>
              <w:tabs>
                <w:tab w:val="left" w:pos="720"/>
                <w:tab w:val="left" w:pos="1440"/>
                <w:tab w:val="left" w:pos="2160"/>
                <w:tab w:val="left" w:pos="3240"/>
                <w:tab w:val="left" w:pos="3960"/>
              </w:tabs>
              <w:snapToGrid w:val="0"/>
              <w:ind w:firstLine="425"/>
              <w:jc w:val="both"/>
              <w:rPr>
                <w:sz w:val="20"/>
              </w:rPr>
            </w:pPr>
            <w:r w:rsidRPr="004B3BE1">
              <w:rPr>
                <w:sz w:val="20"/>
              </w:rPr>
              <w:t xml:space="preserve">TOTAL </w:t>
            </w:r>
            <w:r w:rsidRPr="004B3BE1">
              <w:rPr>
                <w:sz w:val="20"/>
              </w:rPr>
              <w:tab/>
            </w:r>
            <w:r w:rsidRPr="004B3BE1">
              <w:rPr>
                <w:sz w:val="20"/>
              </w:rPr>
              <w:tab/>
            </w:r>
            <w:r w:rsidRPr="004B3BE1">
              <w:rPr>
                <w:sz w:val="20"/>
              </w:rPr>
              <w:tab/>
            </w:r>
            <w:r w:rsidRPr="004B3BE1">
              <w:rPr>
                <w:sz w:val="20"/>
              </w:rPr>
              <w:tab/>
              <w:t>45</w:t>
            </w:r>
            <w:r w:rsidRPr="004B3BE1">
              <w:rPr>
                <w:sz w:val="20"/>
              </w:rPr>
              <w:tab/>
            </w:r>
            <w:r w:rsidRPr="004B3BE1">
              <w:rPr>
                <w:sz w:val="20"/>
              </w:rPr>
              <w:tab/>
            </w:r>
            <w:r w:rsidRPr="004B3BE1">
              <w:rPr>
                <w:sz w:val="20"/>
              </w:rPr>
              <w:tab/>
            </w:r>
            <w:r w:rsidRPr="004B3BE1">
              <w:rPr>
                <w:sz w:val="20"/>
              </w:rPr>
              <w:tab/>
            </w:r>
            <w:r w:rsidRPr="004B3BE1">
              <w:rPr>
                <w:sz w:val="20"/>
              </w:rPr>
              <w:tab/>
              <w:t>100</w:t>
            </w:r>
          </w:p>
        </w:tc>
      </w:tr>
    </w:tbl>
    <w:p w:rsidR="003A1167" w:rsidRPr="00604C70" w:rsidRDefault="003A1167" w:rsidP="00604C70">
      <w:pPr>
        <w:tabs>
          <w:tab w:val="left" w:pos="720"/>
          <w:tab w:val="left" w:pos="1440"/>
          <w:tab w:val="left" w:pos="2160"/>
          <w:tab w:val="left" w:pos="3240"/>
          <w:tab w:val="left" w:pos="3960"/>
        </w:tabs>
        <w:snapToGrid w:val="0"/>
        <w:jc w:val="both"/>
        <w:rPr>
          <w:rFonts w:eastAsiaTheme="minorEastAsia" w:hint="eastAsia"/>
          <w:sz w:val="20"/>
          <w:lang w:eastAsia="zh-CN"/>
        </w:rPr>
      </w:pPr>
    </w:p>
    <w:p w:rsidR="00D84E03" w:rsidRDefault="00D84E03" w:rsidP="00D84E03">
      <w:pPr>
        <w:tabs>
          <w:tab w:val="left" w:pos="720"/>
          <w:tab w:val="left" w:pos="1440"/>
          <w:tab w:val="left" w:pos="2160"/>
          <w:tab w:val="left" w:pos="3240"/>
          <w:tab w:val="left" w:pos="3960"/>
        </w:tabs>
        <w:snapToGrid w:val="0"/>
        <w:ind w:firstLine="425"/>
        <w:jc w:val="both"/>
        <w:rPr>
          <w:b/>
          <w:sz w:val="20"/>
        </w:rPr>
        <w:sectPr w:rsidR="00D84E03" w:rsidSect="00D84E03">
          <w:type w:val="continuous"/>
          <w:pgSz w:w="12240" w:h="15840" w:code="1"/>
          <w:pgMar w:top="1440" w:right="1440" w:bottom="1440" w:left="1440" w:header="720" w:footer="720" w:gutter="0"/>
          <w:cols w:space="720"/>
          <w:docGrid w:linePitch="360"/>
        </w:sectPr>
      </w:pPr>
    </w:p>
    <w:p w:rsidR="003A1167" w:rsidRPr="00D84E03" w:rsidRDefault="00D84E03" w:rsidP="00AF5C9E">
      <w:pPr>
        <w:tabs>
          <w:tab w:val="left" w:pos="720"/>
          <w:tab w:val="left" w:pos="1440"/>
          <w:tab w:val="left" w:pos="2160"/>
          <w:tab w:val="left" w:pos="3240"/>
          <w:tab w:val="left" w:pos="3960"/>
        </w:tabs>
        <w:snapToGrid w:val="0"/>
        <w:jc w:val="both"/>
        <w:rPr>
          <w:b/>
          <w:sz w:val="20"/>
        </w:rPr>
      </w:pPr>
      <w:r w:rsidRPr="00D84E03">
        <w:rPr>
          <w:b/>
          <w:sz w:val="20"/>
        </w:rPr>
        <w:lastRenderedPageBreak/>
        <w:t>Discussion</w:t>
      </w:r>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proofErr w:type="spellStart"/>
      <w:r w:rsidRPr="00D84E03">
        <w:rPr>
          <w:sz w:val="20"/>
        </w:rPr>
        <w:t>Keratinophilic</w:t>
      </w:r>
      <w:proofErr w:type="spellEnd"/>
      <w:r w:rsidR="00604C70">
        <w:rPr>
          <w:sz w:val="20"/>
        </w:rPr>
        <w:t xml:space="preserve"> </w:t>
      </w:r>
      <w:r w:rsidRPr="00D84E03">
        <w:rPr>
          <w:sz w:val="20"/>
        </w:rPr>
        <w:t>fungi</w:t>
      </w:r>
      <w:r w:rsidR="00604C70">
        <w:rPr>
          <w:sz w:val="20"/>
        </w:rPr>
        <w:t xml:space="preserve"> </w:t>
      </w:r>
      <w:r w:rsidRPr="00D84E03">
        <w:rPr>
          <w:sz w:val="20"/>
        </w:rPr>
        <w:t>are</w:t>
      </w:r>
      <w:r w:rsidR="00604C70">
        <w:rPr>
          <w:sz w:val="20"/>
        </w:rPr>
        <w:t xml:space="preserve"> </w:t>
      </w:r>
      <w:r w:rsidRPr="00D84E03">
        <w:rPr>
          <w:sz w:val="20"/>
        </w:rPr>
        <w:t xml:space="preserve">important ecologically and recently have attracted attention throughout the world. They play a significant role in the natural degradation of keratinized residues (Sharma and </w:t>
      </w:r>
      <w:proofErr w:type="spellStart"/>
      <w:r w:rsidRPr="00D84E03">
        <w:rPr>
          <w:sz w:val="20"/>
        </w:rPr>
        <w:t>Rajak</w:t>
      </w:r>
      <w:proofErr w:type="spellEnd"/>
      <w:r w:rsidRPr="00D84E03">
        <w:rPr>
          <w:sz w:val="20"/>
        </w:rPr>
        <w:t xml:space="preserve">, 2003; </w:t>
      </w:r>
      <w:proofErr w:type="spellStart"/>
      <w:r w:rsidRPr="00D84E03">
        <w:rPr>
          <w:sz w:val="20"/>
        </w:rPr>
        <w:t>Fillipello</w:t>
      </w:r>
      <w:proofErr w:type="spellEnd"/>
      <w:r w:rsidRPr="00D84E03">
        <w:rPr>
          <w:sz w:val="20"/>
        </w:rPr>
        <w:t xml:space="preserve"> </w:t>
      </w:r>
      <w:r w:rsidRPr="00D84E03">
        <w:rPr>
          <w:i/>
          <w:sz w:val="20"/>
        </w:rPr>
        <w:t>et al</w:t>
      </w:r>
      <w:r w:rsidR="005A5DE2" w:rsidRPr="00D84E03">
        <w:rPr>
          <w:sz w:val="20"/>
        </w:rPr>
        <w:t>.</w:t>
      </w:r>
      <w:proofErr w:type="gramStart"/>
      <w:r w:rsidR="005A5DE2" w:rsidRPr="00D84E03">
        <w:rPr>
          <w:sz w:val="20"/>
        </w:rPr>
        <w:t>,1994</w:t>
      </w:r>
      <w:proofErr w:type="gramEnd"/>
      <w:r w:rsidR="005A5DE2" w:rsidRPr="00D84E03">
        <w:rPr>
          <w:sz w:val="20"/>
        </w:rPr>
        <w:t>,</w:t>
      </w:r>
      <w:r w:rsidR="00604C70">
        <w:rPr>
          <w:rFonts w:eastAsiaTheme="minorEastAsia" w:hint="eastAsia"/>
          <w:sz w:val="20"/>
          <w:lang w:eastAsia="zh-CN"/>
        </w:rPr>
        <w:t xml:space="preserve"> </w:t>
      </w:r>
      <w:r w:rsidR="005A5DE2" w:rsidRPr="00D84E03">
        <w:rPr>
          <w:sz w:val="20"/>
        </w:rPr>
        <w:t>Filli</w:t>
      </w:r>
      <w:r w:rsidRPr="00D84E03">
        <w:rPr>
          <w:sz w:val="20"/>
        </w:rPr>
        <w:t xml:space="preserve">pello,2000). These organism are known to share some </w:t>
      </w:r>
      <w:r w:rsidRPr="00D84E03">
        <w:rPr>
          <w:sz w:val="20"/>
        </w:rPr>
        <w:lastRenderedPageBreak/>
        <w:t xml:space="preserve">characteristics with </w:t>
      </w:r>
      <w:proofErr w:type="spellStart"/>
      <w:r w:rsidRPr="00D84E03">
        <w:rPr>
          <w:sz w:val="20"/>
        </w:rPr>
        <w:t>dermatophytes</w:t>
      </w:r>
      <w:proofErr w:type="spellEnd"/>
      <w:r w:rsidRPr="00D84E03">
        <w:rPr>
          <w:sz w:val="20"/>
        </w:rPr>
        <w:t xml:space="preserve"> and some can probably cause human and animal infections (</w:t>
      </w:r>
      <w:proofErr w:type="spellStart"/>
      <w:r w:rsidRPr="00D84E03">
        <w:rPr>
          <w:sz w:val="20"/>
        </w:rPr>
        <w:t>Restrepo</w:t>
      </w:r>
      <w:proofErr w:type="spellEnd"/>
      <w:r w:rsidRPr="00D84E03">
        <w:rPr>
          <w:sz w:val="20"/>
        </w:rPr>
        <w:t xml:space="preserve"> and </w:t>
      </w:r>
      <w:proofErr w:type="spellStart"/>
      <w:r w:rsidRPr="00D84E03">
        <w:rPr>
          <w:sz w:val="20"/>
        </w:rPr>
        <w:t>Deuribe</w:t>
      </w:r>
      <w:proofErr w:type="spellEnd"/>
      <w:r w:rsidRPr="00D84E03">
        <w:rPr>
          <w:sz w:val="20"/>
        </w:rPr>
        <w:t>, 1976</w:t>
      </w:r>
      <w:proofErr w:type="gramStart"/>
      <w:r w:rsidRPr="00D84E03">
        <w:rPr>
          <w:sz w:val="20"/>
        </w:rPr>
        <w:t>;Alli</w:t>
      </w:r>
      <w:proofErr w:type="gramEnd"/>
      <w:r w:rsidRPr="00D84E03">
        <w:rPr>
          <w:sz w:val="20"/>
        </w:rPr>
        <w:t xml:space="preserve">-shatayeh </w:t>
      </w:r>
      <w:r w:rsidRPr="00D84E03">
        <w:rPr>
          <w:i/>
          <w:sz w:val="20"/>
        </w:rPr>
        <w:t>et al.,</w:t>
      </w:r>
      <w:r w:rsidRPr="00D84E03">
        <w:rPr>
          <w:sz w:val="20"/>
        </w:rPr>
        <w:t xml:space="preserve">1989;Connnole, 1990; Cano </w:t>
      </w:r>
      <w:r w:rsidRPr="00D84E03">
        <w:rPr>
          <w:i/>
          <w:sz w:val="20"/>
        </w:rPr>
        <w:t>et al</w:t>
      </w:r>
      <w:r w:rsidRPr="00D84E03">
        <w:rPr>
          <w:sz w:val="20"/>
        </w:rPr>
        <w:t xml:space="preserve">.,1991; </w:t>
      </w:r>
      <w:proofErr w:type="spellStart"/>
      <w:r w:rsidRPr="00D84E03">
        <w:rPr>
          <w:sz w:val="20"/>
        </w:rPr>
        <w:t>Filipello</w:t>
      </w:r>
      <w:proofErr w:type="spellEnd"/>
      <w:r w:rsidRPr="00D84E03">
        <w:rPr>
          <w:sz w:val="20"/>
        </w:rPr>
        <w:t xml:space="preserve"> </w:t>
      </w:r>
      <w:r w:rsidRPr="00D84E03">
        <w:rPr>
          <w:i/>
          <w:sz w:val="20"/>
        </w:rPr>
        <w:t>et al</w:t>
      </w:r>
      <w:r w:rsidRPr="00D84E03">
        <w:rPr>
          <w:sz w:val="20"/>
        </w:rPr>
        <w:t xml:space="preserve">.,1996; Speiwak,1998;Spiewak and Szstak,2000). Of the isolated </w:t>
      </w:r>
      <w:proofErr w:type="spellStart"/>
      <w:r w:rsidRPr="00D84E03">
        <w:rPr>
          <w:sz w:val="20"/>
        </w:rPr>
        <w:t>keratinophilic</w:t>
      </w:r>
      <w:proofErr w:type="spellEnd"/>
      <w:r w:rsidRPr="00D84E03">
        <w:rPr>
          <w:sz w:val="20"/>
        </w:rPr>
        <w:t xml:space="preserve"> fungi</w:t>
      </w:r>
      <w:r w:rsidRPr="00D84E03">
        <w:rPr>
          <w:i/>
          <w:sz w:val="20"/>
        </w:rPr>
        <w:t xml:space="preserve">, </w:t>
      </w:r>
      <w:proofErr w:type="spellStart"/>
      <w:r w:rsidRPr="00D84E03">
        <w:rPr>
          <w:i/>
          <w:sz w:val="20"/>
        </w:rPr>
        <w:t>Aspergillus</w:t>
      </w:r>
      <w:proofErr w:type="spellEnd"/>
      <w:r w:rsidRPr="00D84E03">
        <w:rPr>
          <w:sz w:val="20"/>
        </w:rPr>
        <w:t xml:space="preserve"> </w:t>
      </w:r>
      <w:proofErr w:type="spellStart"/>
      <w:r w:rsidRPr="00D84E03">
        <w:rPr>
          <w:i/>
          <w:sz w:val="20"/>
        </w:rPr>
        <w:t>flavus</w:t>
      </w:r>
      <w:proofErr w:type="spellEnd"/>
      <w:r w:rsidRPr="00D84E03">
        <w:rPr>
          <w:i/>
          <w:sz w:val="20"/>
        </w:rPr>
        <w:t xml:space="preserve"> </w:t>
      </w:r>
      <w:r w:rsidRPr="00D84E03">
        <w:rPr>
          <w:sz w:val="20"/>
        </w:rPr>
        <w:t xml:space="preserve">was the most predominant, with prevalent rate of </w:t>
      </w:r>
      <w:r w:rsidRPr="00D84E03">
        <w:rPr>
          <w:sz w:val="20"/>
        </w:rPr>
        <w:lastRenderedPageBreak/>
        <w:t>35.56% (45). This observation</w:t>
      </w:r>
      <w:r w:rsidR="00604C70">
        <w:rPr>
          <w:sz w:val="20"/>
        </w:rPr>
        <w:t xml:space="preserve"> </w:t>
      </w:r>
      <w:r w:rsidRPr="00D84E03">
        <w:rPr>
          <w:sz w:val="20"/>
        </w:rPr>
        <w:t xml:space="preserve">is contrary to that of Mini </w:t>
      </w:r>
      <w:r w:rsidRPr="00D84E03">
        <w:rPr>
          <w:i/>
          <w:sz w:val="20"/>
        </w:rPr>
        <w:t>et al</w:t>
      </w:r>
      <w:proofErr w:type="gramStart"/>
      <w:r w:rsidRPr="00D84E03">
        <w:rPr>
          <w:sz w:val="20"/>
        </w:rPr>
        <w:t>.(</w:t>
      </w:r>
      <w:proofErr w:type="gramEnd"/>
      <w:r w:rsidRPr="00D84E03">
        <w:rPr>
          <w:sz w:val="20"/>
        </w:rPr>
        <w:t xml:space="preserve">2012) who reported </w:t>
      </w:r>
      <w:proofErr w:type="spellStart"/>
      <w:r w:rsidRPr="00D84E03">
        <w:rPr>
          <w:i/>
          <w:sz w:val="20"/>
        </w:rPr>
        <w:t>Aspergillus</w:t>
      </w:r>
      <w:proofErr w:type="spellEnd"/>
      <w:r w:rsidRPr="00D84E03">
        <w:rPr>
          <w:i/>
          <w:sz w:val="20"/>
        </w:rPr>
        <w:t xml:space="preserve"> </w:t>
      </w:r>
      <w:proofErr w:type="spellStart"/>
      <w:r w:rsidRPr="00D84E03">
        <w:rPr>
          <w:i/>
          <w:sz w:val="20"/>
        </w:rPr>
        <w:t>niger</w:t>
      </w:r>
      <w:proofErr w:type="spellEnd"/>
      <w:r w:rsidRPr="00D84E03">
        <w:rPr>
          <w:sz w:val="20"/>
        </w:rPr>
        <w:t xml:space="preserve"> as the most prevalent in their own study. The reason for this observation may not be unconnected to differences in the study site, as well as the study region. In recent years, a lot of studies documented, the presence of</w:t>
      </w:r>
      <w:r w:rsidR="00604C70">
        <w:rPr>
          <w:sz w:val="20"/>
        </w:rPr>
        <w:t xml:space="preserve"> </w:t>
      </w:r>
      <w:proofErr w:type="spellStart"/>
      <w:r w:rsidRPr="00D84E03">
        <w:rPr>
          <w:sz w:val="20"/>
        </w:rPr>
        <w:t>keratinophilic</w:t>
      </w:r>
      <w:proofErr w:type="spellEnd"/>
      <w:r w:rsidRPr="00D84E03">
        <w:rPr>
          <w:sz w:val="20"/>
        </w:rPr>
        <w:t xml:space="preserve"> and </w:t>
      </w:r>
      <w:proofErr w:type="spellStart"/>
      <w:r w:rsidRPr="00D84E03">
        <w:rPr>
          <w:sz w:val="20"/>
        </w:rPr>
        <w:t>dermatophytic</w:t>
      </w:r>
      <w:proofErr w:type="spellEnd"/>
      <w:r w:rsidRPr="00D84E03">
        <w:rPr>
          <w:sz w:val="20"/>
        </w:rPr>
        <w:t xml:space="preserve"> fungi in soil (Jain and Sharma, 2012</w:t>
      </w:r>
      <w:proofErr w:type="gramStart"/>
      <w:r w:rsidRPr="00D84E03">
        <w:rPr>
          <w:sz w:val="20"/>
        </w:rPr>
        <w:t>;Mini</w:t>
      </w:r>
      <w:proofErr w:type="gramEnd"/>
      <w:r w:rsidRPr="00D84E03">
        <w:rPr>
          <w:sz w:val="20"/>
        </w:rPr>
        <w:t xml:space="preserve"> </w:t>
      </w:r>
      <w:r w:rsidRPr="00D84E03">
        <w:rPr>
          <w:i/>
          <w:sz w:val="20"/>
        </w:rPr>
        <w:t>et al.,</w:t>
      </w:r>
      <w:r w:rsidR="00604C70">
        <w:rPr>
          <w:rFonts w:eastAsiaTheme="minorEastAsia" w:hint="eastAsia"/>
          <w:i/>
          <w:sz w:val="20"/>
          <w:lang w:eastAsia="zh-CN"/>
        </w:rPr>
        <w:t xml:space="preserve"> </w:t>
      </w:r>
      <w:r w:rsidRPr="00D84E03">
        <w:rPr>
          <w:sz w:val="20"/>
        </w:rPr>
        <w:t>2012;</w:t>
      </w:r>
      <w:r w:rsidR="00604C70">
        <w:rPr>
          <w:rFonts w:eastAsiaTheme="minorEastAsia" w:hint="eastAsia"/>
          <w:sz w:val="20"/>
          <w:lang w:eastAsia="zh-CN"/>
        </w:rPr>
        <w:t xml:space="preserve"> </w:t>
      </w:r>
      <w:proofErr w:type="spellStart"/>
      <w:r w:rsidRPr="00D84E03">
        <w:rPr>
          <w:sz w:val="20"/>
        </w:rPr>
        <w:t>Kacinova</w:t>
      </w:r>
      <w:proofErr w:type="spellEnd"/>
      <w:r w:rsidRPr="00D84E03">
        <w:rPr>
          <w:sz w:val="20"/>
        </w:rPr>
        <w:t xml:space="preserve"> </w:t>
      </w:r>
      <w:r w:rsidRPr="00D84E03">
        <w:rPr>
          <w:i/>
          <w:sz w:val="20"/>
        </w:rPr>
        <w:t>et al.,</w:t>
      </w:r>
      <w:r w:rsidRPr="00D84E03">
        <w:rPr>
          <w:sz w:val="20"/>
        </w:rPr>
        <w:t xml:space="preserve">2013; </w:t>
      </w:r>
      <w:proofErr w:type="spellStart"/>
      <w:r w:rsidRPr="00D84E03">
        <w:rPr>
          <w:sz w:val="20"/>
        </w:rPr>
        <w:t>Mahmoudabadi</w:t>
      </w:r>
      <w:proofErr w:type="spellEnd"/>
      <w:r w:rsidRPr="00D84E03">
        <w:rPr>
          <w:sz w:val="20"/>
        </w:rPr>
        <w:t xml:space="preserve"> and </w:t>
      </w:r>
      <w:proofErr w:type="spellStart"/>
      <w:r w:rsidRPr="00D84E03">
        <w:rPr>
          <w:sz w:val="20"/>
        </w:rPr>
        <w:t>Zarrin</w:t>
      </w:r>
      <w:proofErr w:type="spellEnd"/>
      <w:r w:rsidRPr="00D84E03">
        <w:rPr>
          <w:sz w:val="20"/>
        </w:rPr>
        <w:t>,</w:t>
      </w:r>
      <w:r w:rsidR="00604C70">
        <w:rPr>
          <w:rFonts w:eastAsiaTheme="minorEastAsia" w:hint="eastAsia"/>
          <w:sz w:val="20"/>
          <w:lang w:eastAsia="zh-CN"/>
        </w:rPr>
        <w:t xml:space="preserve"> </w:t>
      </w:r>
      <w:r w:rsidRPr="00D84E03">
        <w:rPr>
          <w:sz w:val="20"/>
        </w:rPr>
        <w:t>2008;</w:t>
      </w:r>
      <w:r w:rsidR="00604C70">
        <w:rPr>
          <w:rFonts w:eastAsiaTheme="minorEastAsia" w:hint="eastAsia"/>
          <w:sz w:val="20"/>
          <w:lang w:eastAsia="zh-CN"/>
        </w:rPr>
        <w:t xml:space="preserve"> </w:t>
      </w:r>
      <w:proofErr w:type="spellStart"/>
      <w:r w:rsidRPr="00D84E03">
        <w:rPr>
          <w:sz w:val="20"/>
        </w:rPr>
        <w:t>Ganaie</w:t>
      </w:r>
      <w:proofErr w:type="spellEnd"/>
      <w:r w:rsidRPr="00D84E03">
        <w:rPr>
          <w:sz w:val="20"/>
        </w:rPr>
        <w:t xml:space="preserve"> </w:t>
      </w:r>
      <w:r w:rsidRPr="00D84E03">
        <w:rPr>
          <w:i/>
          <w:sz w:val="20"/>
        </w:rPr>
        <w:t>et al</w:t>
      </w:r>
      <w:r w:rsidRPr="00D84E03">
        <w:rPr>
          <w:sz w:val="20"/>
        </w:rPr>
        <w:t>.,2010). The presence of these organisms in the soil is not surprising as this</w:t>
      </w:r>
      <w:r w:rsidR="00604C70">
        <w:rPr>
          <w:sz w:val="20"/>
        </w:rPr>
        <w:t xml:space="preserve"> </w:t>
      </w:r>
      <w:r w:rsidRPr="00D84E03">
        <w:rPr>
          <w:sz w:val="20"/>
        </w:rPr>
        <w:t xml:space="preserve">environmental conditions is well known as the source of varieties of micro organisms (McCoy </w:t>
      </w:r>
      <w:r w:rsidRPr="00D84E03">
        <w:rPr>
          <w:i/>
          <w:sz w:val="20"/>
        </w:rPr>
        <w:t>et al</w:t>
      </w:r>
      <w:r w:rsidRPr="00D84E03">
        <w:rPr>
          <w:sz w:val="20"/>
        </w:rPr>
        <w:t>.,</w:t>
      </w:r>
      <w:r w:rsidR="00604C70">
        <w:rPr>
          <w:rFonts w:eastAsiaTheme="minorEastAsia" w:hint="eastAsia"/>
          <w:sz w:val="20"/>
          <w:lang w:eastAsia="zh-CN"/>
        </w:rPr>
        <w:t xml:space="preserve"> </w:t>
      </w:r>
      <w:r w:rsidRPr="00D84E03">
        <w:rPr>
          <w:sz w:val="20"/>
        </w:rPr>
        <w:t>1992;</w:t>
      </w:r>
      <w:r w:rsidR="00604C70">
        <w:rPr>
          <w:rFonts w:eastAsiaTheme="minorEastAsia" w:hint="eastAsia"/>
          <w:sz w:val="20"/>
          <w:lang w:eastAsia="zh-CN"/>
        </w:rPr>
        <w:t xml:space="preserve"> </w:t>
      </w:r>
      <w:r w:rsidRPr="00D84E03">
        <w:rPr>
          <w:sz w:val="20"/>
        </w:rPr>
        <w:t xml:space="preserve">Moraga </w:t>
      </w:r>
      <w:r w:rsidRPr="00D84E03">
        <w:rPr>
          <w:i/>
          <w:sz w:val="20"/>
        </w:rPr>
        <w:t>et al</w:t>
      </w:r>
      <w:r w:rsidRPr="00D84E03">
        <w:rPr>
          <w:sz w:val="20"/>
        </w:rPr>
        <w:t>.</w:t>
      </w:r>
      <w:proofErr w:type="gramStart"/>
      <w:r w:rsidRPr="00D84E03">
        <w:rPr>
          <w:sz w:val="20"/>
        </w:rPr>
        <w:t>,2007</w:t>
      </w:r>
      <w:proofErr w:type="gramEnd"/>
      <w:r w:rsidRPr="00D84E03">
        <w:rPr>
          <w:sz w:val="20"/>
        </w:rPr>
        <w:t>)</w:t>
      </w:r>
      <w:r w:rsidR="00604C70">
        <w:rPr>
          <w:sz w:val="20"/>
        </w:rPr>
        <w:t xml:space="preserve"> </w:t>
      </w:r>
      <w:r w:rsidRPr="00D84E03">
        <w:rPr>
          <w:sz w:val="20"/>
        </w:rPr>
        <w:t xml:space="preserve">including </w:t>
      </w:r>
      <w:proofErr w:type="spellStart"/>
      <w:r w:rsidRPr="00D84E03">
        <w:rPr>
          <w:sz w:val="20"/>
        </w:rPr>
        <w:t>Keratinophilic</w:t>
      </w:r>
      <w:proofErr w:type="spellEnd"/>
      <w:r w:rsidRPr="00D84E03">
        <w:rPr>
          <w:sz w:val="20"/>
        </w:rPr>
        <w:t xml:space="preserve"> fungi</w:t>
      </w:r>
      <w:r w:rsidR="00604C70">
        <w:rPr>
          <w:sz w:val="20"/>
        </w:rPr>
        <w:t xml:space="preserve">. </w:t>
      </w:r>
      <w:r w:rsidRPr="00D84E03">
        <w:rPr>
          <w:sz w:val="20"/>
        </w:rPr>
        <w:t xml:space="preserve">Some of the isolated organisms especially </w:t>
      </w:r>
      <w:proofErr w:type="spellStart"/>
      <w:r w:rsidRPr="00D84E03">
        <w:rPr>
          <w:i/>
          <w:sz w:val="20"/>
        </w:rPr>
        <w:t>Aspergillus</w:t>
      </w:r>
      <w:proofErr w:type="spellEnd"/>
      <w:r w:rsidRPr="00D84E03">
        <w:rPr>
          <w:sz w:val="20"/>
        </w:rPr>
        <w:t xml:space="preserve"> and </w:t>
      </w:r>
      <w:proofErr w:type="spellStart"/>
      <w:r w:rsidRPr="00D84E03">
        <w:rPr>
          <w:i/>
          <w:sz w:val="20"/>
        </w:rPr>
        <w:t>Penicillium</w:t>
      </w:r>
      <w:proofErr w:type="spellEnd"/>
      <w:r w:rsidRPr="00D84E03">
        <w:rPr>
          <w:sz w:val="20"/>
        </w:rPr>
        <w:t xml:space="preserve"> species are important </w:t>
      </w:r>
      <w:proofErr w:type="spellStart"/>
      <w:r w:rsidRPr="00D84E03">
        <w:rPr>
          <w:sz w:val="20"/>
        </w:rPr>
        <w:t>mycotoxin</w:t>
      </w:r>
      <w:proofErr w:type="spellEnd"/>
      <w:r w:rsidRPr="00D84E03">
        <w:rPr>
          <w:sz w:val="20"/>
        </w:rPr>
        <w:t xml:space="preserve"> producing organism (</w:t>
      </w:r>
      <w:proofErr w:type="spellStart"/>
      <w:r w:rsidRPr="00D84E03">
        <w:rPr>
          <w:sz w:val="20"/>
        </w:rPr>
        <w:t>Aish</w:t>
      </w:r>
      <w:proofErr w:type="spellEnd"/>
      <w:r w:rsidRPr="00D84E03">
        <w:rPr>
          <w:sz w:val="20"/>
        </w:rPr>
        <w:t xml:space="preserve"> </w:t>
      </w:r>
      <w:r w:rsidRPr="00D84E03">
        <w:rPr>
          <w:i/>
          <w:sz w:val="20"/>
        </w:rPr>
        <w:t>et al.</w:t>
      </w:r>
      <w:proofErr w:type="gramStart"/>
      <w:r w:rsidRPr="00D84E03">
        <w:rPr>
          <w:i/>
          <w:sz w:val="20"/>
        </w:rPr>
        <w:t>,</w:t>
      </w:r>
      <w:r w:rsidRPr="00D84E03">
        <w:rPr>
          <w:sz w:val="20"/>
        </w:rPr>
        <w:t>2004</w:t>
      </w:r>
      <w:proofErr w:type="gramEnd"/>
      <w:r w:rsidRPr="00D84E03">
        <w:rPr>
          <w:sz w:val="20"/>
        </w:rPr>
        <w:t xml:space="preserve">; Speijers,2004). </w:t>
      </w:r>
      <w:proofErr w:type="spellStart"/>
      <w:r w:rsidRPr="00D84E03">
        <w:rPr>
          <w:sz w:val="20"/>
        </w:rPr>
        <w:t>Mycotoxin</w:t>
      </w:r>
      <w:proofErr w:type="spellEnd"/>
      <w:r w:rsidRPr="00D84E03">
        <w:rPr>
          <w:sz w:val="20"/>
        </w:rPr>
        <w:t xml:space="preserve"> are secondary metabolites produced by some fungal isolates known not to be toxic to the producer but to the consumer of the substrate containing them (</w:t>
      </w:r>
      <w:proofErr w:type="spellStart"/>
      <w:r w:rsidRPr="00D84E03">
        <w:rPr>
          <w:sz w:val="20"/>
        </w:rPr>
        <w:t>Kuiper</w:t>
      </w:r>
      <w:proofErr w:type="spellEnd"/>
      <w:r w:rsidRPr="00D84E03">
        <w:rPr>
          <w:sz w:val="20"/>
        </w:rPr>
        <w:t xml:space="preserve"> – Goodman, 2004). It was concluded that the investigated playing grounds harbors arrays of </w:t>
      </w:r>
      <w:proofErr w:type="spellStart"/>
      <w:r w:rsidRPr="00D84E03">
        <w:rPr>
          <w:sz w:val="20"/>
        </w:rPr>
        <w:t>keratinophilic</w:t>
      </w:r>
      <w:proofErr w:type="spellEnd"/>
      <w:r w:rsidRPr="00D84E03">
        <w:rPr>
          <w:sz w:val="20"/>
        </w:rPr>
        <w:t xml:space="preserve"> fungi.</w:t>
      </w:r>
    </w:p>
    <w:p w:rsidR="003A1167" w:rsidRPr="00D84E03" w:rsidRDefault="003A1167" w:rsidP="00D84E03">
      <w:pPr>
        <w:tabs>
          <w:tab w:val="left" w:pos="720"/>
          <w:tab w:val="left" w:pos="1440"/>
          <w:tab w:val="left" w:pos="2160"/>
          <w:tab w:val="left" w:pos="3240"/>
          <w:tab w:val="left" w:pos="3960"/>
        </w:tabs>
        <w:snapToGrid w:val="0"/>
        <w:ind w:firstLine="425"/>
        <w:jc w:val="both"/>
        <w:rPr>
          <w:sz w:val="20"/>
        </w:rPr>
      </w:pPr>
    </w:p>
    <w:p w:rsidR="003A1167" w:rsidRPr="00D84E03" w:rsidRDefault="00D84E03" w:rsidP="00AF5C9E">
      <w:pPr>
        <w:snapToGrid w:val="0"/>
        <w:jc w:val="both"/>
        <w:rPr>
          <w:b/>
          <w:sz w:val="20"/>
        </w:rPr>
      </w:pPr>
      <w:r w:rsidRPr="00D84E03">
        <w:rPr>
          <w:b/>
          <w:sz w:val="20"/>
        </w:rPr>
        <w:t>References</w:t>
      </w:r>
    </w:p>
    <w:p w:rsidR="003A1167" w:rsidRPr="00D84E03" w:rsidRDefault="003A1167" w:rsidP="00AF5C9E">
      <w:pPr>
        <w:numPr>
          <w:ilvl w:val="0"/>
          <w:numId w:val="2"/>
        </w:numPr>
        <w:snapToGrid w:val="0"/>
        <w:ind w:left="567" w:hanging="567"/>
        <w:jc w:val="both"/>
        <w:rPr>
          <w:sz w:val="20"/>
        </w:rPr>
      </w:pPr>
      <w:r w:rsidRPr="00D84E03">
        <w:rPr>
          <w:sz w:val="20"/>
        </w:rPr>
        <w:t xml:space="preserve">Ali </w:t>
      </w:r>
      <w:proofErr w:type="spellStart"/>
      <w:r w:rsidRPr="00D84E03">
        <w:rPr>
          <w:sz w:val="20"/>
        </w:rPr>
        <w:t>Shatayeh</w:t>
      </w:r>
      <w:proofErr w:type="spellEnd"/>
      <w:r w:rsidRPr="00D84E03">
        <w:rPr>
          <w:sz w:val="20"/>
        </w:rPr>
        <w:t xml:space="preserve"> MS, </w:t>
      </w:r>
      <w:proofErr w:type="spellStart"/>
      <w:r w:rsidRPr="00D84E03">
        <w:rPr>
          <w:sz w:val="20"/>
        </w:rPr>
        <w:t>Arda</w:t>
      </w:r>
      <w:proofErr w:type="spellEnd"/>
      <w:r w:rsidRPr="00D84E03">
        <w:rPr>
          <w:sz w:val="20"/>
        </w:rPr>
        <w:t xml:space="preserve"> HM, </w:t>
      </w:r>
      <w:proofErr w:type="spellStart"/>
      <w:r w:rsidRPr="00D84E03">
        <w:rPr>
          <w:sz w:val="20"/>
        </w:rPr>
        <w:t>Hassouna</w:t>
      </w:r>
      <w:proofErr w:type="spellEnd"/>
      <w:r w:rsidRPr="00D84E03">
        <w:rPr>
          <w:sz w:val="20"/>
        </w:rPr>
        <w:t xml:space="preserve"> M </w:t>
      </w:r>
      <w:proofErr w:type="spellStart"/>
      <w:r w:rsidRPr="00D84E03">
        <w:rPr>
          <w:sz w:val="20"/>
        </w:rPr>
        <w:t>Shaheen</w:t>
      </w:r>
      <w:proofErr w:type="spellEnd"/>
      <w:r w:rsidRPr="00D84E03">
        <w:rPr>
          <w:sz w:val="20"/>
        </w:rPr>
        <w:t xml:space="preserve"> SF (1989) </w:t>
      </w:r>
      <w:proofErr w:type="spellStart"/>
      <w:r w:rsidRPr="00D84E03">
        <w:rPr>
          <w:sz w:val="20"/>
        </w:rPr>
        <w:t>Keratinophilic</w:t>
      </w:r>
      <w:proofErr w:type="spellEnd"/>
      <w:r w:rsidRPr="00D84E03">
        <w:rPr>
          <w:sz w:val="20"/>
        </w:rPr>
        <w:t xml:space="preserve"> fungi in Sheep Hairs from meet Bank of Jordan. </w:t>
      </w:r>
      <w:proofErr w:type="spellStart"/>
      <w:r w:rsidRPr="00D84E03">
        <w:rPr>
          <w:i/>
          <w:sz w:val="20"/>
        </w:rPr>
        <w:t>Mycopathologia</w:t>
      </w:r>
      <w:proofErr w:type="spellEnd"/>
      <w:r w:rsidRPr="00D84E03">
        <w:rPr>
          <w:b/>
          <w:sz w:val="20"/>
        </w:rPr>
        <w:t>, 106</w:t>
      </w:r>
      <w:r w:rsidRPr="00D84E03">
        <w:rPr>
          <w:sz w:val="20"/>
        </w:rPr>
        <w:t>: 95-101</w:t>
      </w:r>
    </w:p>
    <w:p w:rsidR="003A1167" w:rsidRPr="00D84E03" w:rsidRDefault="003A1167" w:rsidP="00AF5C9E">
      <w:pPr>
        <w:numPr>
          <w:ilvl w:val="0"/>
          <w:numId w:val="2"/>
        </w:numPr>
        <w:snapToGrid w:val="0"/>
        <w:ind w:left="567" w:hanging="567"/>
        <w:jc w:val="both"/>
        <w:rPr>
          <w:sz w:val="20"/>
        </w:rPr>
      </w:pPr>
      <w:proofErr w:type="spellStart"/>
      <w:r w:rsidRPr="00D84E03">
        <w:rPr>
          <w:sz w:val="20"/>
        </w:rPr>
        <w:t>Aish</w:t>
      </w:r>
      <w:proofErr w:type="spellEnd"/>
      <w:r w:rsidRPr="00D84E03">
        <w:rPr>
          <w:sz w:val="20"/>
        </w:rPr>
        <w:t xml:space="preserve"> JL, </w:t>
      </w:r>
      <w:proofErr w:type="spellStart"/>
      <w:r w:rsidRPr="00D84E03">
        <w:rPr>
          <w:sz w:val="20"/>
        </w:rPr>
        <w:t>Rippon</w:t>
      </w:r>
      <w:proofErr w:type="spellEnd"/>
      <w:r w:rsidRPr="00D84E03">
        <w:rPr>
          <w:sz w:val="20"/>
        </w:rPr>
        <w:t xml:space="preserve"> I</w:t>
      </w:r>
      <w:r w:rsidR="00604C70">
        <w:rPr>
          <w:sz w:val="20"/>
        </w:rPr>
        <w:t xml:space="preserve"> </w:t>
      </w:r>
      <w:r w:rsidRPr="00D84E03">
        <w:rPr>
          <w:sz w:val="20"/>
        </w:rPr>
        <w:t>Barlow</w:t>
      </w:r>
      <w:r w:rsidR="00604C70">
        <w:rPr>
          <w:sz w:val="20"/>
        </w:rPr>
        <w:t xml:space="preserve"> </w:t>
      </w:r>
      <w:r w:rsidRPr="00D84E03">
        <w:rPr>
          <w:sz w:val="20"/>
        </w:rPr>
        <w:t xml:space="preserve">SJ (2004). </w:t>
      </w:r>
      <w:proofErr w:type="spellStart"/>
      <w:r w:rsidRPr="00D84E03">
        <w:rPr>
          <w:sz w:val="20"/>
        </w:rPr>
        <w:t>Mycotoxins</w:t>
      </w:r>
      <w:proofErr w:type="spellEnd"/>
      <w:r w:rsidRPr="00D84E03">
        <w:rPr>
          <w:sz w:val="20"/>
        </w:rPr>
        <w:t xml:space="preserve"> in food. </w:t>
      </w:r>
      <w:r w:rsidRPr="00D84E03">
        <w:rPr>
          <w:i/>
          <w:sz w:val="20"/>
        </w:rPr>
        <w:t>Detection and control</w:t>
      </w:r>
      <w:r w:rsidRPr="00D84E03">
        <w:rPr>
          <w:sz w:val="20"/>
        </w:rPr>
        <w:t xml:space="preserve">, </w:t>
      </w:r>
      <w:r w:rsidRPr="00D84E03">
        <w:rPr>
          <w:b/>
          <w:sz w:val="20"/>
        </w:rPr>
        <w:t>307</w:t>
      </w:r>
      <w:r w:rsidRPr="00D84E03">
        <w:rPr>
          <w:sz w:val="20"/>
        </w:rPr>
        <w:t>: 56-59</w:t>
      </w:r>
    </w:p>
    <w:p w:rsidR="003A1167" w:rsidRPr="00D84E03" w:rsidRDefault="003A1167" w:rsidP="00AF5C9E">
      <w:pPr>
        <w:numPr>
          <w:ilvl w:val="0"/>
          <w:numId w:val="2"/>
        </w:numPr>
        <w:snapToGrid w:val="0"/>
        <w:ind w:left="567" w:hanging="567"/>
        <w:jc w:val="both"/>
        <w:rPr>
          <w:sz w:val="20"/>
        </w:rPr>
      </w:pPr>
      <w:r w:rsidRPr="00D84E03">
        <w:rPr>
          <w:sz w:val="20"/>
        </w:rPr>
        <w:t>Cano J</w:t>
      </w:r>
      <w:r w:rsidR="00604C70">
        <w:rPr>
          <w:sz w:val="20"/>
        </w:rPr>
        <w:t xml:space="preserve"> </w:t>
      </w:r>
      <w:proofErr w:type="spellStart"/>
      <w:r w:rsidRPr="00D84E03">
        <w:rPr>
          <w:sz w:val="20"/>
        </w:rPr>
        <w:t>Garro</w:t>
      </w:r>
      <w:proofErr w:type="spellEnd"/>
      <w:r w:rsidR="00604C70">
        <w:rPr>
          <w:sz w:val="20"/>
        </w:rPr>
        <w:t xml:space="preserve"> </w:t>
      </w:r>
      <w:r w:rsidRPr="00D84E03">
        <w:rPr>
          <w:sz w:val="20"/>
        </w:rPr>
        <w:t>J</w:t>
      </w:r>
      <w:r w:rsidR="00604C70">
        <w:rPr>
          <w:sz w:val="20"/>
        </w:rPr>
        <w:t xml:space="preserve"> </w:t>
      </w:r>
      <w:proofErr w:type="spellStart"/>
      <w:r w:rsidRPr="00D84E03">
        <w:rPr>
          <w:sz w:val="20"/>
        </w:rPr>
        <w:t>Figueras</w:t>
      </w:r>
      <w:proofErr w:type="spellEnd"/>
      <w:r w:rsidRPr="00D84E03">
        <w:rPr>
          <w:sz w:val="20"/>
        </w:rPr>
        <w:t xml:space="preserve"> MJ (1991). Study of the invasion of hair in vitro by </w:t>
      </w:r>
      <w:proofErr w:type="spellStart"/>
      <w:r w:rsidRPr="00D84E03">
        <w:rPr>
          <w:i/>
          <w:sz w:val="20"/>
        </w:rPr>
        <w:t>Aphanoasus</w:t>
      </w:r>
      <w:proofErr w:type="spellEnd"/>
      <w:r w:rsidRPr="00D84E03">
        <w:rPr>
          <w:i/>
          <w:sz w:val="20"/>
        </w:rPr>
        <w:t xml:space="preserve"> spp</w:t>
      </w:r>
      <w:r w:rsidRPr="00D84E03">
        <w:rPr>
          <w:sz w:val="20"/>
        </w:rPr>
        <w:t xml:space="preserve">. </w:t>
      </w:r>
      <w:r w:rsidRPr="00D84E03">
        <w:rPr>
          <w:i/>
          <w:sz w:val="20"/>
        </w:rPr>
        <w:t>Mycoses</w:t>
      </w:r>
      <w:r w:rsidRPr="00D84E03">
        <w:rPr>
          <w:sz w:val="20"/>
        </w:rPr>
        <w:t xml:space="preserve">, </w:t>
      </w:r>
      <w:r w:rsidRPr="00D84E03">
        <w:rPr>
          <w:b/>
          <w:sz w:val="20"/>
        </w:rPr>
        <w:t>34:</w:t>
      </w:r>
      <w:r w:rsidRPr="00D84E03">
        <w:rPr>
          <w:sz w:val="20"/>
        </w:rPr>
        <w:t>145-152.</w:t>
      </w:r>
    </w:p>
    <w:p w:rsidR="003A1167" w:rsidRPr="00D84E03" w:rsidRDefault="003A1167" w:rsidP="00AF5C9E">
      <w:pPr>
        <w:numPr>
          <w:ilvl w:val="0"/>
          <w:numId w:val="2"/>
        </w:numPr>
        <w:snapToGrid w:val="0"/>
        <w:ind w:left="567" w:hanging="567"/>
        <w:jc w:val="both"/>
        <w:rPr>
          <w:sz w:val="20"/>
        </w:rPr>
      </w:pPr>
      <w:proofErr w:type="spellStart"/>
      <w:r w:rsidRPr="00D84E03">
        <w:rPr>
          <w:sz w:val="20"/>
        </w:rPr>
        <w:t>Connole</w:t>
      </w:r>
      <w:proofErr w:type="spellEnd"/>
      <w:r w:rsidRPr="00D84E03">
        <w:rPr>
          <w:sz w:val="20"/>
        </w:rPr>
        <w:t xml:space="preserve"> M (1990). Review of animal mycoses in Australia. </w:t>
      </w:r>
      <w:proofErr w:type="spellStart"/>
      <w:r w:rsidRPr="00D84E03">
        <w:rPr>
          <w:i/>
          <w:sz w:val="20"/>
        </w:rPr>
        <w:t>Mycopathologia</w:t>
      </w:r>
      <w:proofErr w:type="spellEnd"/>
      <w:r w:rsidRPr="00D84E03">
        <w:rPr>
          <w:i/>
          <w:sz w:val="20"/>
        </w:rPr>
        <w:t>,</w:t>
      </w:r>
      <w:r w:rsidRPr="00D84E03">
        <w:rPr>
          <w:sz w:val="20"/>
        </w:rPr>
        <w:t xml:space="preserve"> </w:t>
      </w:r>
      <w:r w:rsidRPr="00D84E03">
        <w:rPr>
          <w:b/>
          <w:sz w:val="20"/>
        </w:rPr>
        <w:t>11</w:t>
      </w:r>
      <w:r w:rsidRPr="00D84E03">
        <w:rPr>
          <w:sz w:val="20"/>
        </w:rPr>
        <w:t>:133-165.</w:t>
      </w:r>
    </w:p>
    <w:p w:rsidR="003A1167" w:rsidRPr="00D84E03" w:rsidRDefault="003A1167" w:rsidP="00AF5C9E">
      <w:pPr>
        <w:numPr>
          <w:ilvl w:val="0"/>
          <w:numId w:val="2"/>
        </w:numPr>
        <w:snapToGrid w:val="0"/>
        <w:ind w:left="567" w:hanging="567"/>
        <w:jc w:val="both"/>
        <w:rPr>
          <w:sz w:val="20"/>
        </w:rPr>
      </w:pPr>
      <w:proofErr w:type="spellStart"/>
      <w:r w:rsidRPr="00D84E03">
        <w:rPr>
          <w:sz w:val="20"/>
        </w:rPr>
        <w:t>Fillipello</w:t>
      </w:r>
      <w:proofErr w:type="spellEnd"/>
      <w:r w:rsidRPr="00D84E03">
        <w:rPr>
          <w:sz w:val="20"/>
        </w:rPr>
        <w:t xml:space="preserve"> MV, </w:t>
      </w:r>
      <w:proofErr w:type="spellStart"/>
      <w:r w:rsidRPr="00D84E03">
        <w:rPr>
          <w:sz w:val="20"/>
        </w:rPr>
        <w:t>Pneve</w:t>
      </w:r>
      <w:proofErr w:type="spellEnd"/>
      <w:r w:rsidRPr="00D84E03">
        <w:rPr>
          <w:sz w:val="20"/>
        </w:rPr>
        <w:t xml:space="preserve"> L, </w:t>
      </w:r>
      <w:proofErr w:type="spellStart"/>
      <w:r w:rsidRPr="00D84E03">
        <w:rPr>
          <w:sz w:val="20"/>
        </w:rPr>
        <w:t>Tullio</w:t>
      </w:r>
      <w:proofErr w:type="spellEnd"/>
      <w:r w:rsidRPr="00D84E03">
        <w:rPr>
          <w:sz w:val="20"/>
        </w:rPr>
        <w:t xml:space="preserve"> V (1996). Fungi responsible for skin infection. </w:t>
      </w:r>
      <w:r w:rsidRPr="00D84E03">
        <w:rPr>
          <w:i/>
          <w:sz w:val="20"/>
        </w:rPr>
        <w:t>Mycoses</w:t>
      </w:r>
      <w:r w:rsidRPr="00D84E03">
        <w:rPr>
          <w:sz w:val="20"/>
        </w:rPr>
        <w:t>,</w:t>
      </w:r>
      <w:r w:rsidRPr="00D84E03">
        <w:rPr>
          <w:b/>
          <w:sz w:val="20"/>
        </w:rPr>
        <w:t>39</w:t>
      </w:r>
      <w:r w:rsidRPr="00D84E03">
        <w:rPr>
          <w:sz w:val="20"/>
        </w:rPr>
        <w:t>:141-150</w:t>
      </w:r>
    </w:p>
    <w:p w:rsidR="003A1167" w:rsidRPr="00D84E03" w:rsidRDefault="003A1167" w:rsidP="00AF5C9E">
      <w:pPr>
        <w:numPr>
          <w:ilvl w:val="0"/>
          <w:numId w:val="2"/>
        </w:numPr>
        <w:snapToGrid w:val="0"/>
        <w:ind w:left="567" w:hanging="567"/>
        <w:jc w:val="both"/>
        <w:rPr>
          <w:sz w:val="20"/>
        </w:rPr>
      </w:pPr>
      <w:proofErr w:type="spellStart"/>
      <w:r w:rsidRPr="00D84E03">
        <w:rPr>
          <w:sz w:val="20"/>
        </w:rPr>
        <w:t>Ganaie</w:t>
      </w:r>
      <w:proofErr w:type="spellEnd"/>
      <w:r w:rsidRPr="00D84E03">
        <w:rPr>
          <w:sz w:val="20"/>
        </w:rPr>
        <w:t xml:space="preserve"> MA, </w:t>
      </w:r>
      <w:proofErr w:type="spellStart"/>
      <w:r w:rsidRPr="00D84E03">
        <w:rPr>
          <w:sz w:val="20"/>
        </w:rPr>
        <w:t>Sood</w:t>
      </w:r>
      <w:proofErr w:type="spellEnd"/>
      <w:r w:rsidRPr="00D84E03">
        <w:rPr>
          <w:sz w:val="20"/>
        </w:rPr>
        <w:t xml:space="preserve"> S, </w:t>
      </w:r>
      <w:proofErr w:type="spellStart"/>
      <w:r w:rsidRPr="00D84E03">
        <w:rPr>
          <w:sz w:val="20"/>
        </w:rPr>
        <w:t>Rizti</w:t>
      </w:r>
      <w:proofErr w:type="spellEnd"/>
      <w:r w:rsidRPr="00D84E03">
        <w:rPr>
          <w:sz w:val="20"/>
        </w:rPr>
        <w:t xml:space="preserve"> G and TA Khan (2010). Isolation and identification of</w:t>
      </w:r>
      <w:r w:rsidR="00604C70">
        <w:rPr>
          <w:sz w:val="20"/>
        </w:rPr>
        <w:t xml:space="preserve"> </w:t>
      </w:r>
      <w:proofErr w:type="spellStart"/>
      <w:r w:rsidRPr="00D84E03">
        <w:rPr>
          <w:sz w:val="20"/>
        </w:rPr>
        <w:t>Kerationophilic</w:t>
      </w:r>
      <w:proofErr w:type="spellEnd"/>
      <w:r w:rsidRPr="00D84E03">
        <w:rPr>
          <w:sz w:val="20"/>
        </w:rPr>
        <w:t xml:space="preserve"> fungi from different soil sample in Jhansi city, India</w:t>
      </w:r>
      <w:r w:rsidRPr="00D84E03">
        <w:rPr>
          <w:b/>
          <w:sz w:val="20"/>
        </w:rPr>
        <w:t xml:space="preserve">. </w:t>
      </w:r>
      <w:r w:rsidRPr="00D84E03">
        <w:rPr>
          <w:i/>
          <w:sz w:val="20"/>
        </w:rPr>
        <w:t>Plant pathology</w:t>
      </w:r>
      <w:r w:rsidRPr="00D84E03">
        <w:rPr>
          <w:sz w:val="20"/>
        </w:rPr>
        <w:t xml:space="preserve"> </w:t>
      </w:r>
      <w:r w:rsidRPr="00D84E03">
        <w:rPr>
          <w:b/>
          <w:sz w:val="20"/>
        </w:rPr>
        <w:t>9</w:t>
      </w:r>
      <w:r w:rsidRPr="00D84E03">
        <w:rPr>
          <w:sz w:val="20"/>
        </w:rPr>
        <w:t>(4): 194-197.</w:t>
      </w:r>
    </w:p>
    <w:p w:rsidR="003A1167" w:rsidRPr="00D84E03" w:rsidRDefault="003A1167" w:rsidP="00AF5C9E">
      <w:pPr>
        <w:numPr>
          <w:ilvl w:val="0"/>
          <w:numId w:val="2"/>
        </w:numPr>
        <w:snapToGrid w:val="0"/>
        <w:ind w:left="567" w:hanging="567"/>
        <w:jc w:val="both"/>
        <w:rPr>
          <w:sz w:val="20"/>
        </w:rPr>
      </w:pPr>
      <w:r w:rsidRPr="00D84E03">
        <w:rPr>
          <w:sz w:val="20"/>
        </w:rPr>
        <w:t>Jain N, Sharma M (2012). Biodiversity</w:t>
      </w:r>
      <w:r w:rsidR="00604C70">
        <w:rPr>
          <w:sz w:val="20"/>
        </w:rPr>
        <w:t xml:space="preserve"> </w:t>
      </w:r>
      <w:r w:rsidRPr="00D84E03">
        <w:rPr>
          <w:sz w:val="20"/>
        </w:rPr>
        <w:t>of</w:t>
      </w:r>
      <w:r w:rsidR="00604C70">
        <w:rPr>
          <w:sz w:val="20"/>
        </w:rPr>
        <w:t xml:space="preserve"> </w:t>
      </w:r>
      <w:proofErr w:type="spellStart"/>
      <w:r w:rsidRPr="00D84E03">
        <w:rPr>
          <w:sz w:val="20"/>
        </w:rPr>
        <w:t>Kerotinophilic</w:t>
      </w:r>
      <w:proofErr w:type="spellEnd"/>
      <w:r w:rsidRPr="00D84E03">
        <w:rPr>
          <w:sz w:val="20"/>
        </w:rPr>
        <w:t xml:space="preserve"> fungal flora in university campus, </w:t>
      </w:r>
      <w:proofErr w:type="spellStart"/>
      <w:r w:rsidRPr="00D84E03">
        <w:rPr>
          <w:sz w:val="20"/>
        </w:rPr>
        <w:t>Jaipur</w:t>
      </w:r>
      <w:proofErr w:type="spellEnd"/>
      <w:r w:rsidRPr="00D84E03">
        <w:rPr>
          <w:sz w:val="20"/>
        </w:rPr>
        <w:t xml:space="preserve"> India. </w:t>
      </w:r>
      <w:r w:rsidRPr="00D84E03">
        <w:rPr>
          <w:i/>
          <w:sz w:val="20"/>
        </w:rPr>
        <w:t xml:space="preserve">Iranian J </w:t>
      </w:r>
      <w:proofErr w:type="spellStart"/>
      <w:r w:rsidRPr="00D84E03">
        <w:rPr>
          <w:i/>
          <w:sz w:val="20"/>
        </w:rPr>
        <w:t>publ</w:t>
      </w:r>
      <w:proofErr w:type="spellEnd"/>
      <w:r w:rsidRPr="00D84E03">
        <w:rPr>
          <w:i/>
          <w:sz w:val="20"/>
        </w:rPr>
        <w:t xml:space="preserve"> Health, </w:t>
      </w:r>
      <w:r w:rsidRPr="00D84E03">
        <w:rPr>
          <w:b/>
          <w:sz w:val="20"/>
        </w:rPr>
        <w:t>41(</w:t>
      </w:r>
      <w:r w:rsidRPr="00D84E03">
        <w:rPr>
          <w:sz w:val="20"/>
        </w:rPr>
        <w:t>11):27-33.</w:t>
      </w:r>
    </w:p>
    <w:p w:rsidR="003A1167" w:rsidRPr="00D84E03" w:rsidRDefault="003A1167" w:rsidP="00AF5C9E">
      <w:pPr>
        <w:numPr>
          <w:ilvl w:val="0"/>
          <w:numId w:val="2"/>
        </w:numPr>
        <w:snapToGrid w:val="0"/>
        <w:ind w:left="567" w:hanging="567"/>
        <w:jc w:val="both"/>
        <w:rPr>
          <w:sz w:val="20"/>
        </w:rPr>
      </w:pPr>
      <w:proofErr w:type="spellStart"/>
      <w:r w:rsidRPr="00D84E03">
        <w:rPr>
          <w:sz w:val="20"/>
        </w:rPr>
        <w:lastRenderedPageBreak/>
        <w:t>Kacinova</w:t>
      </w:r>
      <w:proofErr w:type="spellEnd"/>
      <w:r w:rsidRPr="00D84E03">
        <w:rPr>
          <w:sz w:val="20"/>
        </w:rPr>
        <w:t xml:space="preserve"> J, Dana T, Roman L (2013).Isolation of </w:t>
      </w:r>
      <w:proofErr w:type="spellStart"/>
      <w:r w:rsidRPr="00D84E03">
        <w:rPr>
          <w:sz w:val="20"/>
        </w:rPr>
        <w:t>dermatophytes</w:t>
      </w:r>
      <w:proofErr w:type="spellEnd"/>
      <w:r w:rsidRPr="00D84E03">
        <w:rPr>
          <w:sz w:val="20"/>
        </w:rPr>
        <w:t xml:space="preserve"> in outpatient patients.</w:t>
      </w:r>
      <w:r w:rsidRPr="00D84E03">
        <w:rPr>
          <w:i/>
          <w:sz w:val="20"/>
        </w:rPr>
        <w:t xml:space="preserve"> Journal of</w:t>
      </w:r>
      <w:r w:rsidR="00604C70">
        <w:rPr>
          <w:i/>
          <w:sz w:val="20"/>
        </w:rPr>
        <w:t xml:space="preserve"> </w:t>
      </w:r>
      <w:r w:rsidRPr="00D84E03">
        <w:rPr>
          <w:i/>
          <w:sz w:val="20"/>
        </w:rPr>
        <w:t>Microbiology, Biotechnology and</w:t>
      </w:r>
      <w:r w:rsidR="00604C70">
        <w:rPr>
          <w:i/>
          <w:sz w:val="20"/>
        </w:rPr>
        <w:t xml:space="preserve"> </w:t>
      </w:r>
      <w:r w:rsidRPr="00D84E03">
        <w:rPr>
          <w:i/>
          <w:sz w:val="20"/>
        </w:rPr>
        <w:t>Food sciences</w:t>
      </w:r>
      <w:proofErr w:type="gramStart"/>
      <w:r w:rsidRPr="00D84E03">
        <w:rPr>
          <w:i/>
          <w:sz w:val="20"/>
        </w:rPr>
        <w:t>,</w:t>
      </w:r>
      <w:r w:rsidRPr="00D84E03">
        <w:rPr>
          <w:b/>
          <w:sz w:val="20"/>
        </w:rPr>
        <w:t>12</w:t>
      </w:r>
      <w:r w:rsidRPr="00D84E03">
        <w:rPr>
          <w:i/>
          <w:sz w:val="20"/>
        </w:rPr>
        <w:t>:</w:t>
      </w:r>
      <w:r w:rsidRPr="00D84E03">
        <w:rPr>
          <w:sz w:val="20"/>
        </w:rPr>
        <w:t>1436</w:t>
      </w:r>
      <w:proofErr w:type="gramEnd"/>
      <w:r w:rsidRPr="00D84E03">
        <w:rPr>
          <w:sz w:val="20"/>
        </w:rPr>
        <w:t xml:space="preserve"> – 1446.</w:t>
      </w:r>
    </w:p>
    <w:p w:rsidR="003A1167" w:rsidRPr="00D84E03" w:rsidRDefault="003A1167" w:rsidP="00AF5C9E">
      <w:pPr>
        <w:numPr>
          <w:ilvl w:val="0"/>
          <w:numId w:val="2"/>
        </w:numPr>
        <w:snapToGrid w:val="0"/>
        <w:ind w:left="567" w:hanging="567"/>
        <w:jc w:val="both"/>
        <w:rPr>
          <w:sz w:val="20"/>
        </w:rPr>
      </w:pPr>
      <w:proofErr w:type="spellStart"/>
      <w:r w:rsidRPr="00D84E03">
        <w:rPr>
          <w:sz w:val="20"/>
        </w:rPr>
        <w:t>Kuiper</w:t>
      </w:r>
      <w:proofErr w:type="spellEnd"/>
      <w:r w:rsidRPr="00D84E03">
        <w:rPr>
          <w:sz w:val="20"/>
        </w:rPr>
        <w:t xml:space="preserve"> -Goodman T (2004)</w:t>
      </w:r>
      <w:r w:rsidR="00604C70">
        <w:rPr>
          <w:sz w:val="20"/>
        </w:rPr>
        <w:t>.</w:t>
      </w:r>
      <w:r w:rsidRPr="00D84E03">
        <w:rPr>
          <w:sz w:val="20"/>
        </w:rPr>
        <w:t xml:space="preserve"> </w:t>
      </w:r>
      <w:proofErr w:type="spellStart"/>
      <w:r w:rsidRPr="00D84E03">
        <w:rPr>
          <w:sz w:val="20"/>
        </w:rPr>
        <w:t>Mycotoxins</w:t>
      </w:r>
      <w:proofErr w:type="spellEnd"/>
      <w:r w:rsidRPr="00D84E03">
        <w:rPr>
          <w:sz w:val="20"/>
        </w:rPr>
        <w:t xml:space="preserve"> in </w:t>
      </w:r>
      <w:proofErr w:type="spellStart"/>
      <w:r w:rsidRPr="00D84E03">
        <w:rPr>
          <w:sz w:val="20"/>
        </w:rPr>
        <w:t>food</w:t>
      </w:r>
      <w:proofErr w:type="gramStart"/>
      <w:r w:rsidRPr="00D84E03">
        <w:rPr>
          <w:sz w:val="20"/>
        </w:rPr>
        <w:t>,In</w:t>
      </w:r>
      <w:proofErr w:type="spellEnd"/>
      <w:proofErr w:type="gramEnd"/>
      <w:r w:rsidRPr="00D84E03">
        <w:rPr>
          <w:sz w:val="20"/>
        </w:rPr>
        <w:t xml:space="preserve">: </w:t>
      </w:r>
      <w:r w:rsidRPr="00D84E03">
        <w:rPr>
          <w:i/>
          <w:sz w:val="20"/>
        </w:rPr>
        <w:t>detection and control</w:t>
      </w:r>
      <w:r w:rsidRPr="00D84E03">
        <w:rPr>
          <w:sz w:val="20"/>
        </w:rPr>
        <w:t>, pp 3-2.</w:t>
      </w:r>
    </w:p>
    <w:p w:rsidR="003A1167" w:rsidRPr="00D84E03" w:rsidRDefault="003A1167" w:rsidP="00AF5C9E">
      <w:pPr>
        <w:numPr>
          <w:ilvl w:val="0"/>
          <w:numId w:val="2"/>
        </w:numPr>
        <w:snapToGrid w:val="0"/>
        <w:ind w:left="567" w:hanging="567"/>
        <w:jc w:val="both"/>
        <w:rPr>
          <w:sz w:val="20"/>
        </w:rPr>
      </w:pPr>
      <w:proofErr w:type="spellStart"/>
      <w:r w:rsidRPr="00D84E03">
        <w:rPr>
          <w:sz w:val="20"/>
        </w:rPr>
        <w:t>Mahmaudabodi</w:t>
      </w:r>
      <w:proofErr w:type="spellEnd"/>
      <w:r w:rsidRPr="00D84E03">
        <w:rPr>
          <w:sz w:val="20"/>
        </w:rPr>
        <w:t xml:space="preserve"> A and </w:t>
      </w:r>
      <w:proofErr w:type="spellStart"/>
      <w:r w:rsidRPr="00D84E03">
        <w:rPr>
          <w:sz w:val="20"/>
        </w:rPr>
        <w:t>Zarri</w:t>
      </w:r>
      <w:proofErr w:type="spellEnd"/>
      <w:r w:rsidRPr="00D84E03">
        <w:rPr>
          <w:sz w:val="20"/>
        </w:rPr>
        <w:t xml:space="preserve"> M (2008). Isolation of </w:t>
      </w:r>
      <w:proofErr w:type="spellStart"/>
      <w:r w:rsidRPr="00D84E03">
        <w:rPr>
          <w:sz w:val="20"/>
        </w:rPr>
        <w:t>dermatophytes</w:t>
      </w:r>
      <w:proofErr w:type="spellEnd"/>
      <w:r w:rsidRPr="00D84E03">
        <w:rPr>
          <w:sz w:val="20"/>
        </w:rPr>
        <w:t xml:space="preserve"> and related </w:t>
      </w:r>
      <w:proofErr w:type="spellStart"/>
      <w:r w:rsidRPr="00D84E03">
        <w:rPr>
          <w:sz w:val="20"/>
        </w:rPr>
        <w:t>keratinophilic</w:t>
      </w:r>
      <w:proofErr w:type="spellEnd"/>
      <w:r w:rsidRPr="00D84E03">
        <w:rPr>
          <w:sz w:val="20"/>
        </w:rPr>
        <w:t xml:space="preserve"> fungi from two public parks in </w:t>
      </w:r>
      <w:proofErr w:type="spellStart"/>
      <w:r w:rsidRPr="00D84E03">
        <w:rPr>
          <w:sz w:val="20"/>
        </w:rPr>
        <w:t>Ahaz</w:t>
      </w:r>
      <w:proofErr w:type="spellEnd"/>
      <w:r w:rsidRPr="00D84E03">
        <w:rPr>
          <w:sz w:val="20"/>
        </w:rPr>
        <w:t xml:space="preserve">. </w:t>
      </w:r>
      <w:proofErr w:type="spellStart"/>
      <w:r w:rsidRPr="00D84E03">
        <w:rPr>
          <w:i/>
          <w:sz w:val="20"/>
        </w:rPr>
        <w:t>Jundishapur</w:t>
      </w:r>
      <w:proofErr w:type="spellEnd"/>
      <w:r w:rsidRPr="00D84E03">
        <w:rPr>
          <w:i/>
          <w:sz w:val="20"/>
        </w:rPr>
        <w:t xml:space="preserve"> journal of microbiology </w:t>
      </w:r>
      <w:r w:rsidRPr="00D84E03">
        <w:rPr>
          <w:b/>
          <w:sz w:val="20"/>
        </w:rPr>
        <w:t>1</w:t>
      </w:r>
      <w:r w:rsidRPr="00D84E03">
        <w:rPr>
          <w:sz w:val="20"/>
        </w:rPr>
        <w:t>(1</w:t>
      </w:r>
      <w:proofErr w:type="gramStart"/>
      <w:r w:rsidRPr="00D84E03">
        <w:rPr>
          <w:sz w:val="20"/>
        </w:rPr>
        <w:t>) :</w:t>
      </w:r>
      <w:proofErr w:type="gramEnd"/>
      <w:r w:rsidRPr="00D84E03">
        <w:rPr>
          <w:sz w:val="20"/>
        </w:rPr>
        <w:t xml:space="preserve"> 20-23.</w:t>
      </w:r>
    </w:p>
    <w:p w:rsidR="003A1167" w:rsidRPr="00D84E03" w:rsidRDefault="003A1167" w:rsidP="00AF5C9E">
      <w:pPr>
        <w:numPr>
          <w:ilvl w:val="0"/>
          <w:numId w:val="2"/>
        </w:numPr>
        <w:snapToGrid w:val="0"/>
        <w:ind w:left="567" w:hanging="567"/>
        <w:jc w:val="both"/>
        <w:rPr>
          <w:sz w:val="20"/>
        </w:rPr>
      </w:pPr>
      <w:proofErr w:type="spellStart"/>
      <w:r w:rsidRPr="00D84E03">
        <w:rPr>
          <w:sz w:val="20"/>
        </w:rPr>
        <w:t>Mcloy</w:t>
      </w:r>
      <w:proofErr w:type="spellEnd"/>
      <w:r w:rsidRPr="00D84E03">
        <w:rPr>
          <w:sz w:val="20"/>
        </w:rPr>
        <w:t xml:space="preserve"> Clayton W, </w:t>
      </w:r>
      <w:proofErr w:type="spellStart"/>
      <w:r w:rsidRPr="00D84E03">
        <w:rPr>
          <w:sz w:val="20"/>
        </w:rPr>
        <w:t>Gneggary</w:t>
      </w:r>
      <w:proofErr w:type="spellEnd"/>
      <w:r w:rsidRPr="00D84E03">
        <w:rPr>
          <w:sz w:val="20"/>
        </w:rPr>
        <w:t xml:space="preserve"> K, Storey M </w:t>
      </w:r>
      <w:proofErr w:type="spellStart"/>
      <w:r w:rsidRPr="00D84E03">
        <w:rPr>
          <w:sz w:val="20"/>
        </w:rPr>
        <w:t>Silvana</w:t>
      </w:r>
      <w:proofErr w:type="spellEnd"/>
      <w:r w:rsidRPr="00D84E03">
        <w:rPr>
          <w:sz w:val="20"/>
        </w:rPr>
        <w:t xml:space="preserve"> T (1992)</w:t>
      </w:r>
      <w:r w:rsidR="00604C70">
        <w:rPr>
          <w:sz w:val="20"/>
        </w:rPr>
        <w:t xml:space="preserve"> </w:t>
      </w:r>
      <w:r w:rsidRPr="00D84E03">
        <w:rPr>
          <w:sz w:val="20"/>
        </w:rPr>
        <w:t xml:space="preserve">Environmental factor affecting </w:t>
      </w:r>
      <w:proofErr w:type="spellStart"/>
      <w:r w:rsidRPr="00D84E03">
        <w:rPr>
          <w:sz w:val="20"/>
        </w:rPr>
        <w:t>entomopathogenic</w:t>
      </w:r>
      <w:proofErr w:type="spellEnd"/>
      <w:r w:rsidRPr="00D84E03">
        <w:rPr>
          <w:sz w:val="20"/>
        </w:rPr>
        <w:t xml:space="preserve"> fungi in the soil. </w:t>
      </w:r>
      <w:proofErr w:type="spellStart"/>
      <w:r w:rsidRPr="00D84E03">
        <w:rPr>
          <w:i/>
          <w:sz w:val="20"/>
        </w:rPr>
        <w:t>Agropec</w:t>
      </w:r>
      <w:proofErr w:type="spellEnd"/>
      <w:r w:rsidRPr="00D84E03">
        <w:rPr>
          <w:i/>
          <w:sz w:val="20"/>
        </w:rPr>
        <w:t xml:space="preserve"> brass </w:t>
      </w:r>
      <w:proofErr w:type="spellStart"/>
      <w:r w:rsidRPr="00D84E03">
        <w:rPr>
          <w:i/>
          <w:sz w:val="20"/>
        </w:rPr>
        <w:t>brastlia</w:t>
      </w:r>
      <w:proofErr w:type="spellEnd"/>
      <w:r w:rsidRPr="00D84E03">
        <w:rPr>
          <w:sz w:val="20"/>
        </w:rPr>
        <w:t xml:space="preserve">, </w:t>
      </w:r>
      <w:r w:rsidRPr="00D84E03">
        <w:rPr>
          <w:b/>
          <w:sz w:val="20"/>
        </w:rPr>
        <w:t>27</w:t>
      </w:r>
      <w:r w:rsidRPr="00D84E03">
        <w:rPr>
          <w:sz w:val="20"/>
        </w:rPr>
        <w:t>,107-111.</w:t>
      </w:r>
    </w:p>
    <w:p w:rsidR="003A1167" w:rsidRPr="00D84E03" w:rsidRDefault="003A1167" w:rsidP="00AF5C9E">
      <w:pPr>
        <w:numPr>
          <w:ilvl w:val="0"/>
          <w:numId w:val="2"/>
        </w:numPr>
        <w:snapToGrid w:val="0"/>
        <w:ind w:left="567" w:hanging="567"/>
        <w:jc w:val="both"/>
        <w:rPr>
          <w:sz w:val="20"/>
        </w:rPr>
      </w:pPr>
      <w:r w:rsidRPr="00D84E03">
        <w:rPr>
          <w:sz w:val="20"/>
        </w:rPr>
        <w:t xml:space="preserve">Mini KD, </w:t>
      </w:r>
      <w:proofErr w:type="spellStart"/>
      <w:r w:rsidRPr="00D84E03">
        <w:rPr>
          <w:sz w:val="20"/>
        </w:rPr>
        <w:t>Jyothis</w:t>
      </w:r>
      <w:proofErr w:type="spellEnd"/>
      <w:r w:rsidRPr="00D84E03">
        <w:rPr>
          <w:sz w:val="20"/>
        </w:rPr>
        <w:t xml:space="preserve"> M, </w:t>
      </w:r>
      <w:proofErr w:type="spellStart"/>
      <w:r w:rsidRPr="00D84E03">
        <w:rPr>
          <w:sz w:val="20"/>
        </w:rPr>
        <w:t>Sampathkumar</w:t>
      </w:r>
      <w:proofErr w:type="spellEnd"/>
      <w:r w:rsidRPr="00D84E03">
        <w:rPr>
          <w:sz w:val="20"/>
        </w:rPr>
        <w:t xml:space="preserve"> S, Mini</w:t>
      </w:r>
      <w:r w:rsidR="00604C70">
        <w:rPr>
          <w:sz w:val="20"/>
        </w:rPr>
        <w:t xml:space="preserve"> </w:t>
      </w:r>
      <w:r w:rsidRPr="00D84E03">
        <w:rPr>
          <w:sz w:val="20"/>
        </w:rPr>
        <w:t>(2012).</w:t>
      </w:r>
      <w:r w:rsidR="00604C70">
        <w:rPr>
          <w:rFonts w:eastAsiaTheme="minorEastAsia" w:hint="eastAsia"/>
          <w:sz w:val="20"/>
          <w:lang w:eastAsia="zh-CN"/>
        </w:rPr>
        <w:t xml:space="preserve"> </w:t>
      </w:r>
      <w:proofErr w:type="spellStart"/>
      <w:r w:rsidRPr="00D84E03">
        <w:rPr>
          <w:sz w:val="20"/>
        </w:rPr>
        <w:t>Keratinophilic</w:t>
      </w:r>
      <w:proofErr w:type="spellEnd"/>
      <w:r w:rsidRPr="00D84E03">
        <w:rPr>
          <w:sz w:val="20"/>
        </w:rPr>
        <w:t xml:space="preserve"> fungal diversity of soil from </w:t>
      </w:r>
      <w:proofErr w:type="spellStart"/>
      <w:r w:rsidRPr="00D84E03">
        <w:rPr>
          <w:sz w:val="20"/>
        </w:rPr>
        <w:t>ernakulam</w:t>
      </w:r>
      <w:proofErr w:type="spellEnd"/>
      <w:r w:rsidRPr="00D84E03">
        <w:rPr>
          <w:sz w:val="20"/>
        </w:rPr>
        <w:t xml:space="preserve"> and </w:t>
      </w:r>
      <w:proofErr w:type="spellStart"/>
      <w:r w:rsidRPr="00D84E03">
        <w:rPr>
          <w:sz w:val="20"/>
        </w:rPr>
        <w:t>thrissur</w:t>
      </w:r>
      <w:proofErr w:type="spellEnd"/>
      <w:r w:rsidRPr="00D84E03">
        <w:rPr>
          <w:sz w:val="20"/>
        </w:rPr>
        <w:t xml:space="preserve"> districts,</w:t>
      </w:r>
      <w:r w:rsidR="00604C70">
        <w:rPr>
          <w:rFonts w:eastAsiaTheme="minorEastAsia" w:hint="eastAsia"/>
          <w:sz w:val="20"/>
          <w:lang w:eastAsia="zh-CN"/>
        </w:rPr>
        <w:t xml:space="preserve"> </w:t>
      </w:r>
      <w:r w:rsidRPr="00D84E03">
        <w:rPr>
          <w:sz w:val="20"/>
        </w:rPr>
        <w:t xml:space="preserve">Kerala. </w:t>
      </w:r>
      <w:r w:rsidRPr="00D84E03">
        <w:rPr>
          <w:i/>
          <w:sz w:val="20"/>
        </w:rPr>
        <w:t>European</w:t>
      </w:r>
      <w:r w:rsidR="00604C70">
        <w:rPr>
          <w:i/>
          <w:sz w:val="20"/>
        </w:rPr>
        <w:t xml:space="preserve"> </w:t>
      </w:r>
      <w:r w:rsidRPr="00D84E03">
        <w:rPr>
          <w:i/>
          <w:sz w:val="20"/>
        </w:rPr>
        <w:t>Journal of Experimental Biology</w:t>
      </w:r>
      <w:r w:rsidRPr="00D84E03">
        <w:rPr>
          <w:sz w:val="20"/>
        </w:rPr>
        <w:t>,</w:t>
      </w:r>
      <w:r w:rsidR="00604C70">
        <w:rPr>
          <w:rFonts w:eastAsiaTheme="minorEastAsia" w:hint="eastAsia"/>
          <w:sz w:val="20"/>
          <w:lang w:eastAsia="zh-CN"/>
        </w:rPr>
        <w:t xml:space="preserve"> </w:t>
      </w:r>
      <w:r w:rsidRPr="00D84E03">
        <w:rPr>
          <w:b/>
          <w:sz w:val="20"/>
        </w:rPr>
        <w:t>2</w:t>
      </w:r>
      <w:r w:rsidRPr="00D84E03">
        <w:rPr>
          <w:sz w:val="20"/>
        </w:rPr>
        <w:t>(4</w:t>
      </w:r>
      <w:proofErr w:type="gramStart"/>
      <w:r w:rsidRPr="00D84E03">
        <w:rPr>
          <w:sz w:val="20"/>
        </w:rPr>
        <w:t>) :</w:t>
      </w:r>
      <w:proofErr w:type="gramEnd"/>
      <w:r w:rsidRPr="00D84E03">
        <w:rPr>
          <w:sz w:val="20"/>
        </w:rPr>
        <w:t xml:space="preserve"> 1261-1264.</w:t>
      </w:r>
    </w:p>
    <w:p w:rsidR="003A1167" w:rsidRPr="00D84E03" w:rsidRDefault="003A1167" w:rsidP="00AF5C9E">
      <w:pPr>
        <w:numPr>
          <w:ilvl w:val="0"/>
          <w:numId w:val="2"/>
        </w:numPr>
        <w:snapToGrid w:val="0"/>
        <w:ind w:left="567" w:hanging="567"/>
        <w:jc w:val="both"/>
        <w:rPr>
          <w:sz w:val="20"/>
        </w:rPr>
      </w:pPr>
      <w:r w:rsidRPr="00D84E03">
        <w:rPr>
          <w:sz w:val="20"/>
        </w:rPr>
        <w:t xml:space="preserve">Moraga Q, Juan A, </w:t>
      </w:r>
      <w:proofErr w:type="spellStart"/>
      <w:r w:rsidRPr="00D84E03">
        <w:rPr>
          <w:sz w:val="20"/>
        </w:rPr>
        <w:t>Alaulas</w:t>
      </w:r>
      <w:proofErr w:type="spellEnd"/>
      <w:r w:rsidRPr="00D84E03">
        <w:rPr>
          <w:sz w:val="20"/>
        </w:rPr>
        <w:t xml:space="preserve"> C, Elizabeth AA, </w:t>
      </w:r>
      <w:proofErr w:type="spellStart"/>
      <w:r w:rsidRPr="00D84E03">
        <w:rPr>
          <w:sz w:val="20"/>
        </w:rPr>
        <w:t>Maranhao</w:t>
      </w:r>
      <w:proofErr w:type="spellEnd"/>
      <w:r w:rsidRPr="00D84E03">
        <w:rPr>
          <w:sz w:val="20"/>
        </w:rPr>
        <w:t xml:space="preserve"> A, Ortiz U, C (2007).Factors affecting the occurrence and distribution of </w:t>
      </w:r>
      <w:proofErr w:type="spellStart"/>
      <w:r w:rsidRPr="00D84E03">
        <w:rPr>
          <w:sz w:val="20"/>
        </w:rPr>
        <w:t>entomopathogenic</w:t>
      </w:r>
      <w:proofErr w:type="spellEnd"/>
      <w:r w:rsidRPr="00D84E03">
        <w:rPr>
          <w:sz w:val="20"/>
        </w:rPr>
        <w:t xml:space="preserve"> fungi in natural and cultivated soils. </w:t>
      </w:r>
      <w:r w:rsidRPr="00D84E03">
        <w:rPr>
          <w:i/>
          <w:sz w:val="20"/>
        </w:rPr>
        <w:t>Mycological research</w:t>
      </w:r>
      <w:proofErr w:type="gramStart"/>
      <w:r w:rsidRPr="00D84E03">
        <w:rPr>
          <w:sz w:val="20"/>
        </w:rPr>
        <w:t>,</w:t>
      </w:r>
      <w:r w:rsidRPr="00D84E03">
        <w:rPr>
          <w:b/>
          <w:sz w:val="20"/>
        </w:rPr>
        <w:t>111</w:t>
      </w:r>
      <w:proofErr w:type="gramEnd"/>
      <w:r w:rsidRPr="00D84E03">
        <w:rPr>
          <w:sz w:val="20"/>
        </w:rPr>
        <w:t>: 947-966.</w:t>
      </w:r>
    </w:p>
    <w:p w:rsidR="003A1167" w:rsidRPr="00D84E03" w:rsidRDefault="003A1167" w:rsidP="00AF5C9E">
      <w:pPr>
        <w:numPr>
          <w:ilvl w:val="0"/>
          <w:numId w:val="2"/>
        </w:numPr>
        <w:snapToGrid w:val="0"/>
        <w:ind w:left="567" w:hanging="567"/>
        <w:jc w:val="both"/>
        <w:rPr>
          <w:sz w:val="20"/>
        </w:rPr>
      </w:pPr>
      <w:proofErr w:type="spellStart"/>
      <w:r w:rsidRPr="00D84E03">
        <w:rPr>
          <w:sz w:val="20"/>
        </w:rPr>
        <w:t>Nifig</w:t>
      </w:r>
      <w:proofErr w:type="spellEnd"/>
      <w:r w:rsidRPr="00D84E03">
        <w:rPr>
          <w:sz w:val="20"/>
        </w:rPr>
        <w:t xml:space="preserve"> K (2003). Studies of </w:t>
      </w:r>
      <w:proofErr w:type="spellStart"/>
      <w:r w:rsidRPr="00D84E03">
        <w:rPr>
          <w:sz w:val="20"/>
        </w:rPr>
        <w:t>keratinolytic</w:t>
      </w:r>
      <w:proofErr w:type="spellEnd"/>
      <w:r w:rsidRPr="00D84E03">
        <w:rPr>
          <w:sz w:val="20"/>
        </w:rPr>
        <w:t xml:space="preserve"> and </w:t>
      </w:r>
      <w:proofErr w:type="spellStart"/>
      <w:r w:rsidRPr="00D84E03">
        <w:rPr>
          <w:sz w:val="20"/>
        </w:rPr>
        <w:t>keratinophilic</w:t>
      </w:r>
      <w:proofErr w:type="spellEnd"/>
      <w:r w:rsidRPr="00D84E03">
        <w:rPr>
          <w:sz w:val="20"/>
        </w:rPr>
        <w:t xml:space="preserve"> fungi in sewage </w:t>
      </w:r>
      <w:proofErr w:type="spellStart"/>
      <w:r w:rsidRPr="00D84E03">
        <w:rPr>
          <w:sz w:val="20"/>
        </w:rPr>
        <w:t>sluge</w:t>
      </w:r>
      <w:proofErr w:type="spellEnd"/>
      <w:r w:rsidRPr="00D84E03">
        <w:rPr>
          <w:sz w:val="20"/>
        </w:rPr>
        <w:t xml:space="preserve"> by means of a multi-temperature hair </w:t>
      </w:r>
      <w:proofErr w:type="spellStart"/>
      <w:r w:rsidRPr="00D84E03">
        <w:rPr>
          <w:sz w:val="20"/>
        </w:rPr>
        <w:t>batings</w:t>
      </w:r>
      <w:proofErr w:type="spellEnd"/>
      <w:r w:rsidRPr="00D84E03">
        <w:rPr>
          <w:sz w:val="20"/>
        </w:rPr>
        <w:t xml:space="preserve"> method. </w:t>
      </w:r>
      <w:r w:rsidRPr="00D84E03">
        <w:rPr>
          <w:i/>
          <w:sz w:val="20"/>
        </w:rPr>
        <w:t>Polish journal of environmental studies,</w:t>
      </w:r>
      <w:r w:rsidRPr="00D84E03">
        <w:rPr>
          <w:sz w:val="20"/>
        </w:rPr>
        <w:t xml:space="preserve"> </w:t>
      </w:r>
      <w:r w:rsidRPr="00D84E03">
        <w:rPr>
          <w:b/>
          <w:sz w:val="20"/>
        </w:rPr>
        <w:t>12(</w:t>
      </w:r>
      <w:r w:rsidRPr="00D84E03">
        <w:rPr>
          <w:sz w:val="20"/>
        </w:rPr>
        <w:t>4): 461- 466.</w:t>
      </w:r>
    </w:p>
    <w:p w:rsidR="003A1167" w:rsidRPr="00D84E03" w:rsidRDefault="003A1167" w:rsidP="00AF5C9E">
      <w:pPr>
        <w:numPr>
          <w:ilvl w:val="0"/>
          <w:numId w:val="2"/>
        </w:numPr>
        <w:snapToGrid w:val="0"/>
        <w:ind w:left="567" w:hanging="567"/>
        <w:jc w:val="both"/>
        <w:rPr>
          <w:sz w:val="20"/>
        </w:rPr>
      </w:pPr>
      <w:proofErr w:type="spellStart"/>
      <w:r w:rsidRPr="00D84E03">
        <w:rPr>
          <w:sz w:val="20"/>
        </w:rPr>
        <w:t>Rastrepo</w:t>
      </w:r>
      <w:proofErr w:type="spellEnd"/>
      <w:r w:rsidRPr="00D84E03">
        <w:rPr>
          <w:sz w:val="20"/>
        </w:rPr>
        <w:t xml:space="preserve"> A, </w:t>
      </w:r>
      <w:proofErr w:type="spellStart"/>
      <w:r w:rsidRPr="00D84E03">
        <w:rPr>
          <w:sz w:val="20"/>
        </w:rPr>
        <w:t>Deuribe</w:t>
      </w:r>
      <w:proofErr w:type="spellEnd"/>
      <w:r w:rsidRPr="00D84E03">
        <w:rPr>
          <w:sz w:val="20"/>
        </w:rPr>
        <w:t xml:space="preserve"> L (1976). Isolation of fungi belonging to the genera </w:t>
      </w:r>
      <w:proofErr w:type="spellStart"/>
      <w:r w:rsidRPr="00D84E03">
        <w:rPr>
          <w:i/>
          <w:sz w:val="20"/>
        </w:rPr>
        <w:t>Geotrichum</w:t>
      </w:r>
      <w:proofErr w:type="spellEnd"/>
      <w:r w:rsidRPr="00D84E03">
        <w:rPr>
          <w:i/>
          <w:sz w:val="20"/>
        </w:rPr>
        <w:t xml:space="preserve"> </w:t>
      </w:r>
      <w:r w:rsidRPr="00D84E03">
        <w:rPr>
          <w:sz w:val="20"/>
        </w:rPr>
        <w:t xml:space="preserve">and </w:t>
      </w:r>
      <w:proofErr w:type="spellStart"/>
      <w:r w:rsidRPr="00D84E03">
        <w:rPr>
          <w:i/>
          <w:sz w:val="20"/>
        </w:rPr>
        <w:t>Trichosporon</w:t>
      </w:r>
      <w:proofErr w:type="spellEnd"/>
      <w:r w:rsidRPr="00D84E03">
        <w:rPr>
          <w:sz w:val="20"/>
        </w:rPr>
        <w:t xml:space="preserve"> from human dermal lesions </w:t>
      </w:r>
      <w:r w:rsidRPr="00D84E03">
        <w:rPr>
          <w:i/>
          <w:sz w:val="20"/>
        </w:rPr>
        <w:t>Mycopathologia</w:t>
      </w:r>
      <w:proofErr w:type="gramStart"/>
      <w:r w:rsidRPr="00D84E03">
        <w:rPr>
          <w:i/>
          <w:sz w:val="20"/>
        </w:rPr>
        <w:t>,</w:t>
      </w:r>
      <w:r w:rsidRPr="00D84E03">
        <w:rPr>
          <w:b/>
          <w:sz w:val="20"/>
        </w:rPr>
        <w:t>59</w:t>
      </w:r>
      <w:r w:rsidRPr="00D84E03">
        <w:rPr>
          <w:sz w:val="20"/>
        </w:rPr>
        <w:t>:3</w:t>
      </w:r>
      <w:proofErr w:type="gramEnd"/>
      <w:r w:rsidRPr="00D84E03">
        <w:rPr>
          <w:sz w:val="20"/>
        </w:rPr>
        <w:t>-9.</w:t>
      </w:r>
    </w:p>
    <w:p w:rsidR="003A1167" w:rsidRPr="00D84E03" w:rsidRDefault="003A1167" w:rsidP="00AF5C9E">
      <w:pPr>
        <w:numPr>
          <w:ilvl w:val="0"/>
          <w:numId w:val="2"/>
        </w:numPr>
        <w:snapToGrid w:val="0"/>
        <w:ind w:left="567" w:hanging="567"/>
        <w:jc w:val="both"/>
        <w:rPr>
          <w:sz w:val="20"/>
        </w:rPr>
      </w:pPr>
      <w:r w:rsidRPr="00D84E03">
        <w:rPr>
          <w:sz w:val="20"/>
        </w:rPr>
        <w:t xml:space="preserve">Sharma R, </w:t>
      </w:r>
      <w:proofErr w:type="spellStart"/>
      <w:r w:rsidRPr="00D84E03">
        <w:rPr>
          <w:sz w:val="20"/>
        </w:rPr>
        <w:t>Rajak</w:t>
      </w:r>
      <w:proofErr w:type="spellEnd"/>
      <w:r w:rsidRPr="00D84E03">
        <w:rPr>
          <w:sz w:val="20"/>
        </w:rPr>
        <w:t xml:space="preserve"> RC (2003) </w:t>
      </w:r>
      <w:proofErr w:type="spellStart"/>
      <w:r w:rsidRPr="00D84E03">
        <w:rPr>
          <w:sz w:val="20"/>
        </w:rPr>
        <w:t>Keratinophilic</w:t>
      </w:r>
      <w:proofErr w:type="spellEnd"/>
      <w:r w:rsidRPr="00D84E03">
        <w:rPr>
          <w:sz w:val="20"/>
        </w:rPr>
        <w:t xml:space="preserve"> fungi; Natures keratin degrading machines.</w:t>
      </w:r>
      <w:r w:rsidR="00604C70">
        <w:rPr>
          <w:rFonts w:eastAsiaTheme="minorEastAsia" w:hint="eastAsia"/>
          <w:sz w:val="20"/>
          <w:lang w:eastAsia="zh-CN"/>
        </w:rPr>
        <w:t xml:space="preserve"> </w:t>
      </w:r>
      <w:proofErr w:type="gramStart"/>
      <w:r w:rsidRPr="00D84E03">
        <w:rPr>
          <w:sz w:val="20"/>
        </w:rPr>
        <w:t>their</w:t>
      </w:r>
      <w:proofErr w:type="gramEnd"/>
      <w:r w:rsidRPr="00D84E03">
        <w:rPr>
          <w:sz w:val="20"/>
        </w:rPr>
        <w:t xml:space="preserve"> isolation, identification and ecological role. </w:t>
      </w:r>
      <w:r w:rsidRPr="00D84E03">
        <w:rPr>
          <w:i/>
          <w:sz w:val="20"/>
        </w:rPr>
        <w:t>Resonance</w:t>
      </w:r>
      <w:proofErr w:type="gramStart"/>
      <w:r w:rsidRPr="00D84E03">
        <w:rPr>
          <w:i/>
          <w:sz w:val="20"/>
        </w:rPr>
        <w:t>,</w:t>
      </w:r>
      <w:r w:rsidRPr="00D84E03">
        <w:rPr>
          <w:b/>
          <w:sz w:val="20"/>
        </w:rPr>
        <w:t>4</w:t>
      </w:r>
      <w:proofErr w:type="gramEnd"/>
      <w:r w:rsidRPr="00D84E03">
        <w:rPr>
          <w:b/>
          <w:sz w:val="20"/>
        </w:rPr>
        <w:t xml:space="preserve">: </w:t>
      </w:r>
      <w:r w:rsidRPr="00D84E03">
        <w:rPr>
          <w:sz w:val="20"/>
        </w:rPr>
        <w:t>28-40.</w:t>
      </w:r>
    </w:p>
    <w:p w:rsidR="003A1167" w:rsidRPr="00AF5C9E" w:rsidRDefault="003A1167" w:rsidP="00AF5C9E">
      <w:pPr>
        <w:numPr>
          <w:ilvl w:val="0"/>
          <w:numId w:val="2"/>
        </w:numPr>
        <w:snapToGrid w:val="0"/>
        <w:ind w:left="567" w:hanging="567"/>
        <w:jc w:val="both"/>
        <w:rPr>
          <w:sz w:val="20"/>
        </w:rPr>
      </w:pPr>
      <w:r w:rsidRPr="00AF5C9E">
        <w:rPr>
          <w:sz w:val="20"/>
        </w:rPr>
        <w:t>Sharma M, Sharma M (2010). Incidence of</w:t>
      </w:r>
      <w:r w:rsidR="00604C70">
        <w:rPr>
          <w:sz w:val="20"/>
        </w:rPr>
        <w:t xml:space="preserve"> </w:t>
      </w:r>
      <w:proofErr w:type="spellStart"/>
      <w:r w:rsidRPr="00AF5C9E">
        <w:rPr>
          <w:sz w:val="20"/>
        </w:rPr>
        <w:t>dermatotphytes</w:t>
      </w:r>
      <w:proofErr w:type="spellEnd"/>
      <w:r w:rsidRPr="00AF5C9E">
        <w:rPr>
          <w:sz w:val="20"/>
        </w:rPr>
        <w:t xml:space="preserve"> and other</w:t>
      </w:r>
      <w:r w:rsidR="00AF5C9E" w:rsidRPr="00AF5C9E">
        <w:rPr>
          <w:rFonts w:eastAsiaTheme="minorEastAsia" w:hint="eastAsia"/>
          <w:sz w:val="20"/>
          <w:lang w:eastAsia="zh-CN"/>
        </w:rPr>
        <w:t xml:space="preserve"> </w:t>
      </w:r>
      <w:proofErr w:type="spellStart"/>
      <w:r w:rsidRPr="00AF5C9E">
        <w:rPr>
          <w:sz w:val="20"/>
        </w:rPr>
        <w:t>keratinophilic</w:t>
      </w:r>
      <w:proofErr w:type="spellEnd"/>
      <w:r w:rsidRPr="00AF5C9E">
        <w:rPr>
          <w:sz w:val="20"/>
        </w:rPr>
        <w:t xml:space="preserve"> fungi in the schools and colleges playing ground of</w:t>
      </w:r>
      <w:r w:rsidR="00AF5C9E" w:rsidRPr="00AF5C9E">
        <w:rPr>
          <w:rFonts w:eastAsiaTheme="minorEastAsia" w:hint="eastAsia"/>
          <w:sz w:val="20"/>
          <w:lang w:eastAsia="zh-CN"/>
        </w:rPr>
        <w:t xml:space="preserve"> </w:t>
      </w:r>
      <w:proofErr w:type="spellStart"/>
      <w:r w:rsidRPr="00AF5C9E">
        <w:rPr>
          <w:sz w:val="20"/>
        </w:rPr>
        <w:t>jaipur</w:t>
      </w:r>
      <w:proofErr w:type="spellEnd"/>
      <w:r w:rsidRPr="00AF5C9E">
        <w:rPr>
          <w:sz w:val="20"/>
        </w:rPr>
        <w:t xml:space="preserve">, India. </w:t>
      </w:r>
      <w:r w:rsidRPr="00AF5C9E">
        <w:rPr>
          <w:i/>
          <w:sz w:val="20"/>
        </w:rPr>
        <w:t>African journal of</w:t>
      </w:r>
      <w:r w:rsidR="00604C70">
        <w:rPr>
          <w:i/>
          <w:sz w:val="20"/>
        </w:rPr>
        <w:t xml:space="preserve"> </w:t>
      </w:r>
      <w:r w:rsidRPr="00AF5C9E">
        <w:rPr>
          <w:i/>
          <w:sz w:val="20"/>
        </w:rPr>
        <w:t>microbiology research,</w:t>
      </w:r>
      <w:r w:rsidR="00604C70">
        <w:rPr>
          <w:i/>
          <w:sz w:val="20"/>
        </w:rPr>
        <w:t xml:space="preserve"> </w:t>
      </w:r>
      <w:r w:rsidRPr="00AF5C9E">
        <w:rPr>
          <w:b/>
          <w:sz w:val="20"/>
        </w:rPr>
        <w:t>4</w:t>
      </w:r>
      <w:r w:rsidRPr="00AF5C9E">
        <w:rPr>
          <w:sz w:val="20"/>
        </w:rPr>
        <w:t>(24):</w:t>
      </w:r>
      <w:r w:rsidR="00AF5C9E">
        <w:rPr>
          <w:rFonts w:eastAsiaTheme="minorEastAsia" w:hint="eastAsia"/>
          <w:sz w:val="20"/>
          <w:lang w:eastAsia="zh-CN"/>
        </w:rPr>
        <w:t xml:space="preserve"> </w:t>
      </w:r>
      <w:r w:rsidRPr="00AF5C9E">
        <w:rPr>
          <w:sz w:val="20"/>
        </w:rPr>
        <w:t>2647 – 2654.</w:t>
      </w:r>
    </w:p>
    <w:p w:rsidR="003A1167" w:rsidRDefault="003A1167" w:rsidP="00AF5C9E">
      <w:pPr>
        <w:snapToGrid w:val="0"/>
        <w:ind w:left="566" w:hangingChars="283" w:hanging="566"/>
        <w:jc w:val="both"/>
        <w:rPr>
          <w:rFonts w:eastAsiaTheme="minorEastAsia" w:hint="eastAsia"/>
          <w:sz w:val="20"/>
          <w:lang w:eastAsia="zh-CN"/>
        </w:rPr>
      </w:pPr>
      <w:r w:rsidRPr="00D84E03">
        <w:rPr>
          <w:sz w:val="20"/>
        </w:rPr>
        <w:t>18.</w:t>
      </w:r>
      <w:r w:rsidRPr="00D84E03">
        <w:rPr>
          <w:sz w:val="20"/>
        </w:rPr>
        <w:tab/>
      </w:r>
      <w:proofErr w:type="spellStart"/>
      <w:r w:rsidRPr="00D84E03">
        <w:rPr>
          <w:sz w:val="20"/>
        </w:rPr>
        <w:t>Spiewak</w:t>
      </w:r>
      <w:proofErr w:type="spellEnd"/>
      <w:r w:rsidR="00604C70">
        <w:rPr>
          <w:sz w:val="20"/>
        </w:rPr>
        <w:t xml:space="preserve"> </w:t>
      </w:r>
      <w:r w:rsidRPr="00D84E03">
        <w:rPr>
          <w:sz w:val="20"/>
        </w:rPr>
        <w:t>R (1998).</w:t>
      </w:r>
      <w:r w:rsidR="00604C70">
        <w:rPr>
          <w:sz w:val="20"/>
        </w:rPr>
        <w:t xml:space="preserve"> </w:t>
      </w:r>
      <w:proofErr w:type="spellStart"/>
      <w:proofErr w:type="gramStart"/>
      <w:r w:rsidRPr="00D84E03">
        <w:rPr>
          <w:sz w:val="20"/>
        </w:rPr>
        <w:t>Zoophilic</w:t>
      </w:r>
      <w:proofErr w:type="spellEnd"/>
      <w:r w:rsidRPr="00D84E03">
        <w:rPr>
          <w:sz w:val="20"/>
        </w:rPr>
        <w:t xml:space="preserve"> and </w:t>
      </w:r>
      <w:proofErr w:type="spellStart"/>
      <w:r w:rsidRPr="00D84E03">
        <w:rPr>
          <w:sz w:val="20"/>
        </w:rPr>
        <w:t>geophilic</w:t>
      </w:r>
      <w:proofErr w:type="spellEnd"/>
      <w:r w:rsidRPr="00D84E03">
        <w:rPr>
          <w:sz w:val="20"/>
        </w:rPr>
        <w:t xml:space="preserve"> fungi as a cause of skin disease in farmers.</w:t>
      </w:r>
      <w:proofErr w:type="gramEnd"/>
      <w:r w:rsidRPr="00D84E03">
        <w:rPr>
          <w:sz w:val="20"/>
        </w:rPr>
        <w:t xml:space="preserve"> </w:t>
      </w:r>
      <w:r w:rsidRPr="00D84E03">
        <w:rPr>
          <w:i/>
          <w:sz w:val="20"/>
        </w:rPr>
        <w:t xml:space="preserve">Ann. </w:t>
      </w:r>
      <w:proofErr w:type="spellStart"/>
      <w:r w:rsidRPr="00D84E03">
        <w:rPr>
          <w:i/>
          <w:sz w:val="20"/>
        </w:rPr>
        <w:t>Agr</w:t>
      </w:r>
      <w:proofErr w:type="spellEnd"/>
      <w:r w:rsidRPr="00D84E03">
        <w:rPr>
          <w:i/>
          <w:sz w:val="20"/>
        </w:rPr>
        <w:t xml:space="preserve">. Environ Med., </w:t>
      </w:r>
      <w:r w:rsidRPr="00D84E03">
        <w:rPr>
          <w:b/>
          <w:sz w:val="20"/>
        </w:rPr>
        <w:t>5</w:t>
      </w:r>
      <w:r w:rsidRPr="00D84E03">
        <w:rPr>
          <w:sz w:val="20"/>
        </w:rPr>
        <w:t>(2</w:t>
      </w:r>
      <w:proofErr w:type="gramStart"/>
      <w:r w:rsidRPr="00D84E03">
        <w:rPr>
          <w:sz w:val="20"/>
        </w:rPr>
        <w:t>) :</w:t>
      </w:r>
      <w:proofErr w:type="gramEnd"/>
      <w:r w:rsidRPr="00D84E03">
        <w:rPr>
          <w:sz w:val="20"/>
        </w:rPr>
        <w:t xml:space="preserve"> 97-102.</w:t>
      </w:r>
    </w:p>
    <w:p w:rsidR="00604C70" w:rsidRDefault="00604C70" w:rsidP="00AF5C9E">
      <w:pPr>
        <w:snapToGrid w:val="0"/>
        <w:ind w:left="566" w:hangingChars="283" w:hanging="566"/>
        <w:jc w:val="both"/>
        <w:rPr>
          <w:rFonts w:eastAsiaTheme="minorEastAsia"/>
          <w:sz w:val="20"/>
          <w:lang w:eastAsia="zh-CN"/>
        </w:rPr>
        <w:sectPr w:rsidR="00604C70" w:rsidSect="00604C70">
          <w:type w:val="continuous"/>
          <w:pgSz w:w="12240" w:h="15840" w:code="1"/>
          <w:pgMar w:top="1440" w:right="1440" w:bottom="1440" w:left="1440" w:header="720" w:footer="720" w:gutter="0"/>
          <w:cols w:num="2" w:space="576"/>
          <w:docGrid w:linePitch="360"/>
        </w:sectPr>
      </w:pPr>
    </w:p>
    <w:p w:rsidR="00604C70" w:rsidRDefault="00604C70" w:rsidP="00AF5C9E">
      <w:pPr>
        <w:snapToGrid w:val="0"/>
        <w:ind w:left="566" w:hangingChars="283" w:hanging="566"/>
        <w:jc w:val="both"/>
        <w:rPr>
          <w:rFonts w:eastAsiaTheme="minorEastAsia" w:hint="eastAsia"/>
          <w:sz w:val="20"/>
          <w:lang w:eastAsia="zh-CN"/>
        </w:rPr>
      </w:pPr>
    </w:p>
    <w:p w:rsidR="00604C70" w:rsidRDefault="00604C70" w:rsidP="00AF5C9E">
      <w:pPr>
        <w:snapToGrid w:val="0"/>
        <w:ind w:left="566" w:hangingChars="283" w:hanging="566"/>
        <w:jc w:val="both"/>
        <w:rPr>
          <w:rFonts w:eastAsiaTheme="minorEastAsia" w:hint="eastAsia"/>
          <w:sz w:val="20"/>
          <w:lang w:eastAsia="zh-CN"/>
        </w:rPr>
      </w:pPr>
    </w:p>
    <w:p w:rsidR="00604C70" w:rsidRPr="00604C70" w:rsidRDefault="00604C70" w:rsidP="00AF5C9E">
      <w:pPr>
        <w:snapToGrid w:val="0"/>
        <w:ind w:left="566" w:hangingChars="283" w:hanging="566"/>
        <w:jc w:val="both"/>
        <w:rPr>
          <w:rFonts w:eastAsiaTheme="minorEastAsia" w:hint="eastAsia"/>
          <w:sz w:val="20"/>
          <w:lang w:eastAsia="zh-CN"/>
        </w:rPr>
      </w:pPr>
      <w:r>
        <w:rPr>
          <w:rFonts w:eastAsiaTheme="minorEastAsia" w:hint="eastAsia"/>
          <w:sz w:val="20"/>
          <w:lang w:eastAsia="zh-CN"/>
        </w:rPr>
        <w:t>12/2/2013</w:t>
      </w:r>
    </w:p>
    <w:sectPr w:rsidR="00604C70" w:rsidRPr="00604C70" w:rsidSect="00604C70">
      <w:type w:val="continuous"/>
      <w:pgSz w:w="12240" w:h="15840"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45" w:rsidRDefault="00BD0B45" w:rsidP="009A32A6">
      <w:r>
        <w:separator/>
      </w:r>
    </w:p>
  </w:endnote>
  <w:endnote w:type="continuationSeparator" w:id="0">
    <w:p w:rsidR="00BD0B45" w:rsidRDefault="00BD0B45" w:rsidP="009A3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F" w:rsidRPr="00375C4F" w:rsidRDefault="00AF4016" w:rsidP="00375C4F">
    <w:pPr>
      <w:jc w:val="center"/>
      <w:rPr>
        <w:sz w:val="20"/>
      </w:rPr>
    </w:pPr>
    <w:r w:rsidRPr="00375C4F">
      <w:rPr>
        <w:sz w:val="20"/>
      </w:rPr>
      <w:fldChar w:fldCharType="begin"/>
    </w:r>
    <w:r w:rsidR="00375C4F" w:rsidRPr="00375C4F">
      <w:rPr>
        <w:sz w:val="20"/>
      </w:rPr>
      <w:instrText xml:space="preserve"> page </w:instrText>
    </w:r>
    <w:r w:rsidRPr="00375C4F">
      <w:rPr>
        <w:sz w:val="20"/>
      </w:rPr>
      <w:fldChar w:fldCharType="separate"/>
    </w:r>
    <w:r w:rsidR="00604C70">
      <w:rPr>
        <w:noProof/>
        <w:sz w:val="20"/>
      </w:rPr>
      <w:t>127</w:t>
    </w:r>
    <w:r w:rsidRPr="00375C4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45" w:rsidRDefault="00BD0B45" w:rsidP="009A32A6">
      <w:r>
        <w:separator/>
      </w:r>
    </w:p>
  </w:footnote>
  <w:footnote w:type="continuationSeparator" w:id="0">
    <w:p w:rsidR="00BD0B45" w:rsidRDefault="00BD0B45" w:rsidP="009A3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4F" w:rsidRPr="00375C4F" w:rsidRDefault="00375C4F" w:rsidP="00375C4F">
    <w:pPr>
      <w:pBdr>
        <w:bottom w:val="thinThickMediumGap" w:sz="12" w:space="1" w:color="auto"/>
      </w:pBdr>
      <w:tabs>
        <w:tab w:val="left" w:pos="851"/>
        <w:tab w:val="right" w:pos="8364"/>
      </w:tabs>
      <w:adjustRightInd w:val="0"/>
      <w:snapToGrid w:val="0"/>
      <w:jc w:val="both"/>
      <w:rPr>
        <w:iCs/>
        <w:sz w:val="20"/>
        <w:szCs w:val="20"/>
      </w:rPr>
    </w:pPr>
    <w:r w:rsidRPr="00375C4F">
      <w:rPr>
        <w:rFonts w:hint="eastAsia"/>
        <w:sz w:val="20"/>
        <w:szCs w:val="20"/>
      </w:rPr>
      <w:tab/>
    </w:r>
    <w:r w:rsidRPr="00375C4F">
      <w:rPr>
        <w:sz w:val="20"/>
        <w:szCs w:val="20"/>
      </w:rPr>
      <w:t>New York Science Journal 2013</w:t>
    </w:r>
    <w:proofErr w:type="gramStart"/>
    <w:r w:rsidRPr="00375C4F">
      <w:rPr>
        <w:sz w:val="20"/>
        <w:szCs w:val="20"/>
      </w:rPr>
      <w:t>;6</w:t>
    </w:r>
    <w:proofErr w:type="gramEnd"/>
    <w:r w:rsidRPr="00375C4F">
      <w:rPr>
        <w:sz w:val="20"/>
        <w:szCs w:val="20"/>
      </w:rPr>
      <w:t>(</w:t>
    </w:r>
    <w:r w:rsidRPr="00375C4F">
      <w:rPr>
        <w:rFonts w:hint="eastAsia"/>
        <w:sz w:val="20"/>
        <w:szCs w:val="20"/>
      </w:rPr>
      <w:t>12</w:t>
    </w:r>
    <w:r w:rsidRPr="00375C4F">
      <w:rPr>
        <w:sz w:val="20"/>
        <w:szCs w:val="20"/>
      </w:rPr>
      <w:t>)</w:t>
    </w:r>
    <w:r w:rsidRPr="00375C4F">
      <w:rPr>
        <w:iCs/>
        <w:sz w:val="20"/>
        <w:szCs w:val="20"/>
      </w:rPr>
      <w:t xml:space="preserve">     </w:t>
    </w:r>
    <w:r w:rsidRPr="00375C4F">
      <w:rPr>
        <w:rFonts w:hint="eastAsia"/>
        <w:iCs/>
        <w:sz w:val="20"/>
        <w:szCs w:val="20"/>
      </w:rPr>
      <w:tab/>
    </w:r>
    <w:r w:rsidRPr="00375C4F">
      <w:rPr>
        <w:iCs/>
        <w:sz w:val="20"/>
        <w:szCs w:val="20"/>
      </w:rPr>
      <w:t xml:space="preserve"> </w:t>
    </w:r>
    <w:r w:rsidRPr="00375C4F">
      <w:rPr>
        <w:rFonts w:hint="eastAsia"/>
        <w:iCs/>
        <w:sz w:val="20"/>
        <w:szCs w:val="20"/>
      </w:rPr>
      <w:t xml:space="preserve"> </w:t>
    </w:r>
    <w:r w:rsidRPr="00375C4F">
      <w:rPr>
        <w:iCs/>
        <w:sz w:val="20"/>
        <w:szCs w:val="20"/>
      </w:rPr>
      <w:t xml:space="preserve">   </w:t>
    </w:r>
    <w:hyperlink r:id="rId1" w:history="1">
      <w:r w:rsidRPr="00375C4F">
        <w:rPr>
          <w:rStyle w:val="Hyperlink"/>
          <w:sz w:val="20"/>
          <w:szCs w:val="20"/>
        </w:rPr>
        <w:t>http://www.sciencepub.net/newyork</w:t>
      </w:r>
    </w:hyperlink>
  </w:p>
  <w:p w:rsidR="00375C4F" w:rsidRPr="00375C4F" w:rsidRDefault="00375C4F" w:rsidP="00375C4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563EE"/>
    <w:multiLevelType w:val="hybridMultilevel"/>
    <w:tmpl w:val="5824D656"/>
    <w:lvl w:ilvl="0" w:tplc="31B43A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E52A3B"/>
    <w:multiLevelType w:val="hybridMultilevel"/>
    <w:tmpl w:val="9D9E2D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167"/>
    <w:rsid w:val="00155F35"/>
    <w:rsid w:val="002B3B76"/>
    <w:rsid w:val="00375C4F"/>
    <w:rsid w:val="003A1167"/>
    <w:rsid w:val="00430A79"/>
    <w:rsid w:val="004911F1"/>
    <w:rsid w:val="004B3BE1"/>
    <w:rsid w:val="004D1163"/>
    <w:rsid w:val="004F22AB"/>
    <w:rsid w:val="005A5DE2"/>
    <w:rsid w:val="005E71F6"/>
    <w:rsid w:val="00604C70"/>
    <w:rsid w:val="006D382E"/>
    <w:rsid w:val="00720158"/>
    <w:rsid w:val="00877EB9"/>
    <w:rsid w:val="008A45FE"/>
    <w:rsid w:val="008C03CD"/>
    <w:rsid w:val="009A32A6"/>
    <w:rsid w:val="00A30070"/>
    <w:rsid w:val="00AF4016"/>
    <w:rsid w:val="00AF5C9E"/>
    <w:rsid w:val="00B1353E"/>
    <w:rsid w:val="00BD0B45"/>
    <w:rsid w:val="00D12311"/>
    <w:rsid w:val="00D26323"/>
    <w:rsid w:val="00D84E03"/>
    <w:rsid w:val="00EC1BC1"/>
    <w:rsid w:val="00F54E70"/>
    <w:rsid w:val="00FA1D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6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1167"/>
    <w:rPr>
      <w:color w:val="0000FF"/>
      <w:u w:val="single"/>
    </w:rPr>
  </w:style>
  <w:style w:type="paragraph" w:styleId="Header">
    <w:name w:val="header"/>
    <w:basedOn w:val="Normal"/>
    <w:link w:val="HeaderChar"/>
    <w:uiPriority w:val="99"/>
    <w:unhideWhenUsed/>
    <w:rsid w:val="009A32A6"/>
    <w:pPr>
      <w:tabs>
        <w:tab w:val="center" w:pos="4320"/>
        <w:tab w:val="right" w:pos="8640"/>
      </w:tabs>
    </w:pPr>
  </w:style>
  <w:style w:type="character" w:customStyle="1" w:styleId="HeaderChar">
    <w:name w:val="Header Char"/>
    <w:basedOn w:val="DefaultParagraphFont"/>
    <w:link w:val="Header"/>
    <w:uiPriority w:val="99"/>
    <w:rsid w:val="009A32A6"/>
    <w:rPr>
      <w:rFonts w:ascii="Times New Roman" w:eastAsia="Times New Roman" w:hAnsi="Times New Roman"/>
      <w:sz w:val="24"/>
      <w:szCs w:val="24"/>
      <w:lang w:eastAsia="en-US"/>
    </w:rPr>
  </w:style>
  <w:style w:type="paragraph" w:styleId="Footer">
    <w:name w:val="footer"/>
    <w:basedOn w:val="Normal"/>
    <w:link w:val="FooterChar"/>
    <w:uiPriority w:val="99"/>
    <w:semiHidden/>
    <w:unhideWhenUsed/>
    <w:rsid w:val="009A32A6"/>
    <w:pPr>
      <w:tabs>
        <w:tab w:val="center" w:pos="4320"/>
        <w:tab w:val="right" w:pos="8640"/>
      </w:tabs>
    </w:pPr>
  </w:style>
  <w:style w:type="character" w:customStyle="1" w:styleId="FooterChar">
    <w:name w:val="Footer Char"/>
    <w:basedOn w:val="DefaultParagraphFont"/>
    <w:link w:val="Footer"/>
    <w:uiPriority w:val="99"/>
    <w:semiHidden/>
    <w:rsid w:val="009A32A6"/>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D26323"/>
    <w:rPr>
      <w:rFonts w:ascii="Tahoma" w:hAnsi="Tahoma" w:cs="Tahoma"/>
      <w:sz w:val="16"/>
      <w:szCs w:val="16"/>
    </w:rPr>
  </w:style>
  <w:style w:type="character" w:customStyle="1" w:styleId="BalloonTextChar">
    <w:name w:val="Balloon Text Char"/>
    <w:basedOn w:val="DefaultParagraphFont"/>
    <w:link w:val="BalloonText"/>
    <w:uiPriority w:val="99"/>
    <w:semiHidden/>
    <w:rsid w:val="00D26323"/>
    <w:rPr>
      <w:rFonts w:ascii="Tahoma" w:eastAsia="Times New Roman" w:hAnsi="Tahoma" w:cs="Tahoma"/>
      <w:sz w:val="16"/>
      <w:szCs w:val="16"/>
      <w:lang w:eastAsia="en-US"/>
    </w:rPr>
  </w:style>
  <w:style w:type="table" w:styleId="TableGrid">
    <w:name w:val="Table Grid"/>
    <w:basedOn w:val="TableNormal"/>
    <w:uiPriority w:val="59"/>
    <w:rsid w:val="00AF5C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13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benthoa201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13599</CharactersWithSpaces>
  <SharedDoc>false</SharedDoc>
  <HLinks>
    <vt:vector size="12" baseType="variant">
      <vt:variant>
        <vt:i4>50</vt:i4>
      </vt:variant>
      <vt:variant>
        <vt:i4>0</vt:i4>
      </vt:variant>
      <vt:variant>
        <vt:i4>0</vt:i4>
      </vt:variant>
      <vt:variant>
        <vt:i4>5</vt:i4>
      </vt:variant>
      <vt:variant>
        <vt:lpwstr>mailto:benthoa2013@gmail.com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dc:creator>
  <cp:lastModifiedBy>Administrator</cp:lastModifiedBy>
  <cp:revision>3</cp:revision>
  <dcterms:created xsi:type="dcterms:W3CDTF">2013-12-27T07:07:00Z</dcterms:created>
  <dcterms:modified xsi:type="dcterms:W3CDTF">2013-12-27T04:03:00Z</dcterms:modified>
</cp:coreProperties>
</file>