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72" w:rsidRPr="00D03756" w:rsidRDefault="00281272" w:rsidP="00D03756">
      <w:pPr>
        <w:snapToGrid w:val="0"/>
        <w:jc w:val="center"/>
        <w:rPr>
          <w:b/>
          <w:sz w:val="20"/>
          <w:szCs w:val="20"/>
        </w:rPr>
      </w:pPr>
      <w:r w:rsidRPr="00D03756">
        <w:rPr>
          <w:b/>
          <w:sz w:val="20"/>
          <w:szCs w:val="20"/>
        </w:rPr>
        <w:t>Estimation of Risk of Needle Stick Injury and the Level of Awareness of Prophylaxis among the students, House Officers and Supporting Staff of Dentistry.</w:t>
      </w:r>
    </w:p>
    <w:p w:rsidR="00281272" w:rsidRPr="00D03756" w:rsidRDefault="00281272" w:rsidP="00D03756">
      <w:pPr>
        <w:snapToGrid w:val="0"/>
        <w:jc w:val="center"/>
        <w:rPr>
          <w:b/>
          <w:sz w:val="20"/>
          <w:szCs w:val="20"/>
        </w:rPr>
      </w:pPr>
    </w:p>
    <w:p w:rsidR="00281272" w:rsidRPr="00D03756" w:rsidRDefault="00281272" w:rsidP="00D03756">
      <w:pPr>
        <w:snapToGrid w:val="0"/>
        <w:jc w:val="center"/>
        <w:rPr>
          <w:sz w:val="20"/>
          <w:szCs w:val="20"/>
          <w:vertAlign w:val="superscript"/>
        </w:rPr>
      </w:pPr>
      <w:proofErr w:type="spellStart"/>
      <w:r w:rsidRPr="00D03756">
        <w:rPr>
          <w:sz w:val="20"/>
          <w:szCs w:val="20"/>
        </w:rPr>
        <w:t>Mirza</w:t>
      </w:r>
      <w:proofErr w:type="spellEnd"/>
      <w:r w:rsidRPr="00D03756">
        <w:rPr>
          <w:sz w:val="20"/>
          <w:szCs w:val="20"/>
        </w:rPr>
        <w:t xml:space="preserve"> </w:t>
      </w:r>
      <w:proofErr w:type="spellStart"/>
      <w:r w:rsidRPr="00D03756">
        <w:rPr>
          <w:sz w:val="20"/>
          <w:szCs w:val="20"/>
        </w:rPr>
        <w:t>Arsalan</w:t>
      </w:r>
      <w:proofErr w:type="spellEnd"/>
      <w:r w:rsidRPr="00D03756">
        <w:rPr>
          <w:sz w:val="20"/>
          <w:szCs w:val="20"/>
        </w:rPr>
        <w:t xml:space="preserve"> </w:t>
      </w:r>
      <w:proofErr w:type="spellStart"/>
      <w:r w:rsidRPr="00D03756">
        <w:rPr>
          <w:sz w:val="20"/>
          <w:szCs w:val="20"/>
        </w:rPr>
        <w:t>Baig</w:t>
      </w:r>
      <w:proofErr w:type="spellEnd"/>
      <w:r w:rsidRPr="00D03756">
        <w:rPr>
          <w:sz w:val="20"/>
          <w:szCs w:val="20"/>
          <w:vertAlign w:val="superscript"/>
        </w:rPr>
        <w:t xml:space="preserve"> 1</w:t>
      </w:r>
      <w:r w:rsidRPr="00D03756">
        <w:rPr>
          <w:sz w:val="20"/>
          <w:szCs w:val="20"/>
        </w:rPr>
        <w:t xml:space="preserve"> </w:t>
      </w:r>
      <w:proofErr w:type="spellStart"/>
      <w:r w:rsidRPr="00D03756">
        <w:rPr>
          <w:sz w:val="20"/>
          <w:szCs w:val="20"/>
        </w:rPr>
        <w:t>Saira</w:t>
      </w:r>
      <w:proofErr w:type="spellEnd"/>
      <w:r w:rsidRPr="00D03756">
        <w:rPr>
          <w:sz w:val="20"/>
          <w:szCs w:val="20"/>
        </w:rPr>
        <w:t xml:space="preserve"> Baloch</w:t>
      </w:r>
      <w:r w:rsidRPr="00D03756">
        <w:rPr>
          <w:sz w:val="20"/>
          <w:szCs w:val="20"/>
          <w:vertAlign w:val="superscript"/>
        </w:rPr>
        <w:t xml:space="preserve">2 </w:t>
      </w:r>
      <w:r w:rsidRPr="00D03756">
        <w:rPr>
          <w:sz w:val="20"/>
          <w:szCs w:val="20"/>
        </w:rPr>
        <w:t>and</w:t>
      </w:r>
      <w:r w:rsidRPr="00D03756">
        <w:rPr>
          <w:color w:val="666666"/>
          <w:sz w:val="20"/>
          <w:szCs w:val="20"/>
          <w:shd w:val="clear" w:color="auto" w:fill="FFFFFF"/>
        </w:rPr>
        <w:t xml:space="preserve"> </w:t>
      </w:r>
      <w:r w:rsidRPr="00D03756">
        <w:rPr>
          <w:sz w:val="20"/>
          <w:szCs w:val="20"/>
          <w:shd w:val="clear" w:color="auto" w:fill="FFFFFF"/>
        </w:rPr>
        <w:t>Mohammad Muslim</w:t>
      </w:r>
      <w:r w:rsidRPr="00D03756">
        <w:rPr>
          <w:sz w:val="20"/>
          <w:szCs w:val="20"/>
          <w:vertAlign w:val="superscript"/>
        </w:rPr>
        <w:t>3</w:t>
      </w:r>
    </w:p>
    <w:p w:rsidR="00281272" w:rsidRPr="00D03756" w:rsidRDefault="00281272" w:rsidP="00D03756">
      <w:pPr>
        <w:snapToGrid w:val="0"/>
        <w:jc w:val="center"/>
        <w:rPr>
          <w:b/>
          <w:sz w:val="20"/>
          <w:szCs w:val="20"/>
          <w:vertAlign w:val="superscript"/>
        </w:rPr>
      </w:pPr>
    </w:p>
    <w:p w:rsidR="00281272" w:rsidRPr="00D03756" w:rsidRDefault="00281272" w:rsidP="00D03756">
      <w:pPr>
        <w:snapToGrid w:val="0"/>
        <w:contextualSpacing/>
        <w:jc w:val="center"/>
        <w:rPr>
          <w:sz w:val="20"/>
          <w:szCs w:val="20"/>
        </w:rPr>
      </w:pPr>
      <w:r w:rsidRPr="00D03756">
        <w:rPr>
          <w:b/>
          <w:sz w:val="20"/>
          <w:szCs w:val="20"/>
          <w:vertAlign w:val="superscript"/>
        </w:rPr>
        <w:t>1</w:t>
      </w:r>
      <w:r w:rsidRPr="00D03756">
        <w:rPr>
          <w:sz w:val="20"/>
          <w:szCs w:val="20"/>
        </w:rPr>
        <w:t xml:space="preserve">*Oral and Maxillofacial Surgery Department, </w:t>
      </w:r>
      <w:proofErr w:type="spellStart"/>
      <w:r w:rsidRPr="00D03756">
        <w:rPr>
          <w:sz w:val="20"/>
          <w:szCs w:val="20"/>
        </w:rPr>
        <w:t>Liaquat</w:t>
      </w:r>
      <w:proofErr w:type="spellEnd"/>
      <w:r w:rsidRPr="00D03756">
        <w:rPr>
          <w:sz w:val="20"/>
          <w:szCs w:val="20"/>
        </w:rPr>
        <w:t xml:space="preserve"> University of Medical and Health Sciences, </w:t>
      </w:r>
      <w:proofErr w:type="spellStart"/>
      <w:r w:rsidRPr="00D03756">
        <w:rPr>
          <w:sz w:val="20"/>
          <w:szCs w:val="20"/>
        </w:rPr>
        <w:t>Jamshoro</w:t>
      </w:r>
      <w:proofErr w:type="spellEnd"/>
      <w:r w:rsidRPr="00D03756">
        <w:rPr>
          <w:sz w:val="20"/>
          <w:szCs w:val="20"/>
        </w:rPr>
        <w:t>, Pakistan.</w:t>
      </w:r>
    </w:p>
    <w:p w:rsidR="00281272" w:rsidRPr="00D03756" w:rsidRDefault="00281272" w:rsidP="00D03756">
      <w:pPr>
        <w:snapToGrid w:val="0"/>
        <w:contextualSpacing/>
        <w:jc w:val="center"/>
        <w:rPr>
          <w:sz w:val="20"/>
          <w:szCs w:val="20"/>
        </w:rPr>
      </w:pPr>
      <w:r w:rsidRPr="00D03756">
        <w:rPr>
          <w:sz w:val="20"/>
          <w:szCs w:val="20"/>
          <w:vertAlign w:val="superscript"/>
        </w:rPr>
        <w:t>2</w:t>
      </w:r>
      <w:r w:rsidRPr="00D03756">
        <w:rPr>
          <w:sz w:val="20"/>
          <w:szCs w:val="20"/>
        </w:rPr>
        <w:t xml:space="preserve">Medical Research Centre, </w:t>
      </w:r>
      <w:proofErr w:type="spellStart"/>
      <w:r w:rsidRPr="00D03756">
        <w:rPr>
          <w:sz w:val="20"/>
          <w:szCs w:val="20"/>
        </w:rPr>
        <w:t>Liaquat</w:t>
      </w:r>
      <w:proofErr w:type="spellEnd"/>
      <w:r w:rsidRPr="00D03756">
        <w:rPr>
          <w:sz w:val="20"/>
          <w:szCs w:val="20"/>
        </w:rPr>
        <w:t xml:space="preserve"> University of Medical and Health Sciences, </w:t>
      </w:r>
      <w:proofErr w:type="spellStart"/>
      <w:r w:rsidRPr="00D03756">
        <w:rPr>
          <w:sz w:val="20"/>
          <w:szCs w:val="20"/>
        </w:rPr>
        <w:t>Jamshoro</w:t>
      </w:r>
      <w:proofErr w:type="spellEnd"/>
      <w:r w:rsidRPr="00D03756">
        <w:rPr>
          <w:sz w:val="20"/>
          <w:szCs w:val="20"/>
        </w:rPr>
        <w:t>, Pakistan.</w:t>
      </w:r>
    </w:p>
    <w:p w:rsidR="00281272" w:rsidRPr="00D03756" w:rsidRDefault="00281272" w:rsidP="00D03756">
      <w:pPr>
        <w:snapToGrid w:val="0"/>
        <w:contextualSpacing/>
        <w:jc w:val="center"/>
        <w:rPr>
          <w:sz w:val="20"/>
          <w:szCs w:val="20"/>
        </w:rPr>
      </w:pPr>
      <w:r w:rsidRPr="00D03756">
        <w:rPr>
          <w:bCs/>
          <w:sz w:val="20"/>
          <w:szCs w:val="20"/>
          <w:shd w:val="clear" w:color="auto" w:fill="FFFFFF"/>
          <w:vertAlign w:val="superscript"/>
        </w:rPr>
        <w:t>3</w:t>
      </w:r>
      <w:r w:rsidRPr="00D03756">
        <w:rPr>
          <w:bCs/>
          <w:sz w:val="20"/>
          <w:szCs w:val="20"/>
          <w:shd w:val="clear" w:color="auto" w:fill="FFFFFF"/>
        </w:rPr>
        <w:t>Department of Science of Dental Materials</w:t>
      </w:r>
      <w:r w:rsidRPr="00D03756">
        <w:rPr>
          <w:sz w:val="20"/>
          <w:szCs w:val="20"/>
        </w:rPr>
        <w:t xml:space="preserve">, </w:t>
      </w:r>
      <w:proofErr w:type="spellStart"/>
      <w:r w:rsidRPr="00D03756">
        <w:rPr>
          <w:sz w:val="20"/>
          <w:szCs w:val="20"/>
        </w:rPr>
        <w:t>Liaquat</w:t>
      </w:r>
      <w:proofErr w:type="spellEnd"/>
      <w:r w:rsidRPr="00D03756">
        <w:rPr>
          <w:sz w:val="20"/>
          <w:szCs w:val="20"/>
        </w:rPr>
        <w:t xml:space="preserve"> University of Medical and Health Sciences, </w:t>
      </w:r>
      <w:proofErr w:type="spellStart"/>
      <w:r w:rsidRPr="00D03756">
        <w:rPr>
          <w:sz w:val="20"/>
          <w:szCs w:val="20"/>
        </w:rPr>
        <w:t>Jamshoro</w:t>
      </w:r>
      <w:proofErr w:type="spellEnd"/>
      <w:r w:rsidRPr="00D03756">
        <w:rPr>
          <w:sz w:val="20"/>
          <w:szCs w:val="20"/>
        </w:rPr>
        <w:t>, Pakistan.</w:t>
      </w:r>
    </w:p>
    <w:p w:rsidR="00281272" w:rsidRPr="00D03756" w:rsidRDefault="00552E94" w:rsidP="00D03756">
      <w:pPr>
        <w:snapToGrid w:val="0"/>
        <w:contextualSpacing/>
        <w:jc w:val="center"/>
        <w:rPr>
          <w:sz w:val="20"/>
          <w:szCs w:val="20"/>
        </w:rPr>
      </w:pPr>
      <w:hyperlink r:id="rId7" w:history="1">
        <w:r w:rsidR="00281272" w:rsidRPr="00D03756">
          <w:rPr>
            <w:rStyle w:val="Hyperlink"/>
            <w:sz w:val="20"/>
            <w:szCs w:val="20"/>
            <w:shd w:val="clear" w:color="auto" w:fill="FFFFFF"/>
          </w:rPr>
          <w:t>arsalanmirza@outlook.com</w:t>
        </w:r>
      </w:hyperlink>
    </w:p>
    <w:p w:rsidR="00281272" w:rsidRPr="00D03756" w:rsidRDefault="00281272" w:rsidP="00D03756">
      <w:pPr>
        <w:snapToGrid w:val="0"/>
        <w:jc w:val="center"/>
        <w:rPr>
          <w:b/>
          <w:sz w:val="20"/>
          <w:szCs w:val="20"/>
        </w:rPr>
      </w:pPr>
    </w:p>
    <w:p w:rsidR="00971E7E" w:rsidRPr="00D03756" w:rsidRDefault="00471E57" w:rsidP="00D03756">
      <w:pPr>
        <w:autoSpaceDE w:val="0"/>
        <w:autoSpaceDN w:val="0"/>
        <w:adjustRightInd w:val="0"/>
        <w:snapToGrid w:val="0"/>
        <w:jc w:val="both"/>
        <w:rPr>
          <w:color w:val="000000"/>
          <w:sz w:val="20"/>
          <w:szCs w:val="20"/>
        </w:rPr>
      </w:pPr>
      <w:r w:rsidRPr="00D03756">
        <w:rPr>
          <w:b/>
          <w:sz w:val="20"/>
          <w:szCs w:val="20"/>
        </w:rPr>
        <w:t xml:space="preserve">Abstract: </w:t>
      </w:r>
      <w:r w:rsidR="00971E7E" w:rsidRPr="00D03756">
        <w:rPr>
          <w:b/>
          <w:bCs/>
          <w:color w:val="000000"/>
          <w:sz w:val="20"/>
          <w:szCs w:val="20"/>
        </w:rPr>
        <w:t xml:space="preserve">Objectives: </w:t>
      </w:r>
      <w:r w:rsidR="00971E7E" w:rsidRPr="00D03756">
        <w:rPr>
          <w:color w:val="000000"/>
          <w:sz w:val="20"/>
          <w:szCs w:val="20"/>
        </w:rPr>
        <w:t>To estimate the risk of needle stick injury their frequency, nature and level of awareness of prophylaxis among the students, house officers and supporting staff of dentistry.</w:t>
      </w:r>
      <w:r w:rsidR="00D03756">
        <w:rPr>
          <w:rFonts w:hint="eastAsia"/>
          <w:color w:val="000000"/>
          <w:sz w:val="20"/>
          <w:szCs w:val="20"/>
          <w:lang w:eastAsia="zh-CN"/>
        </w:rPr>
        <w:t xml:space="preserve"> </w:t>
      </w:r>
      <w:r w:rsidR="00971E7E" w:rsidRPr="00D03756">
        <w:rPr>
          <w:b/>
          <w:bCs/>
          <w:color w:val="000000"/>
          <w:sz w:val="20"/>
          <w:szCs w:val="20"/>
        </w:rPr>
        <w:t xml:space="preserve">Methods: </w:t>
      </w:r>
      <w:r w:rsidR="00971E7E" w:rsidRPr="00D03756">
        <w:rPr>
          <w:color w:val="000000"/>
          <w:sz w:val="20"/>
          <w:szCs w:val="20"/>
        </w:rPr>
        <w:t xml:space="preserve">A descriptive type of cross sectional study survey was conducted at Maxillofacial Surgery Department, </w:t>
      </w:r>
      <w:proofErr w:type="spellStart"/>
      <w:r w:rsidR="00971E7E" w:rsidRPr="00D03756">
        <w:rPr>
          <w:color w:val="000000"/>
          <w:sz w:val="20"/>
          <w:szCs w:val="20"/>
        </w:rPr>
        <w:t>Liaquat</w:t>
      </w:r>
      <w:proofErr w:type="spellEnd"/>
      <w:r w:rsidR="00971E7E" w:rsidRPr="00D03756">
        <w:rPr>
          <w:color w:val="000000"/>
          <w:sz w:val="20"/>
          <w:szCs w:val="20"/>
        </w:rPr>
        <w:t xml:space="preserve"> University of Medical and Health Sciences, </w:t>
      </w:r>
      <w:proofErr w:type="spellStart"/>
      <w:r w:rsidR="00971E7E" w:rsidRPr="00D03756">
        <w:rPr>
          <w:color w:val="000000"/>
          <w:sz w:val="20"/>
          <w:szCs w:val="20"/>
        </w:rPr>
        <w:t>Jamshoro</w:t>
      </w:r>
      <w:proofErr w:type="spellEnd"/>
      <w:r w:rsidR="00971E7E" w:rsidRPr="00D03756">
        <w:rPr>
          <w:color w:val="000000"/>
          <w:sz w:val="20"/>
          <w:szCs w:val="20"/>
        </w:rPr>
        <w:t xml:space="preserve"> from April 2012 to April</w:t>
      </w:r>
      <w:r w:rsidR="003B62F3">
        <w:rPr>
          <w:color w:val="000000"/>
          <w:sz w:val="20"/>
          <w:szCs w:val="20"/>
        </w:rPr>
        <w:t xml:space="preserve"> </w:t>
      </w:r>
      <w:r w:rsidR="00971E7E" w:rsidRPr="00D03756">
        <w:rPr>
          <w:color w:val="000000"/>
          <w:sz w:val="20"/>
          <w:szCs w:val="20"/>
        </w:rPr>
        <w:t xml:space="preserve">2013. Sample size comprising of Six hundred thirteen individuals including maxillofacial surgeons, general dentists, house officers and undergraduate students working at </w:t>
      </w:r>
      <w:proofErr w:type="spellStart"/>
      <w:r w:rsidR="00971E7E" w:rsidRPr="00D03756">
        <w:rPr>
          <w:color w:val="000000"/>
          <w:sz w:val="20"/>
          <w:szCs w:val="20"/>
        </w:rPr>
        <w:t>Liaquat</w:t>
      </w:r>
      <w:proofErr w:type="spellEnd"/>
      <w:r w:rsidR="00971E7E" w:rsidRPr="00D03756">
        <w:rPr>
          <w:color w:val="000000"/>
          <w:sz w:val="20"/>
          <w:szCs w:val="20"/>
        </w:rPr>
        <w:t xml:space="preserve"> University hospital. A specifically designed </w:t>
      </w:r>
      <w:r w:rsidR="00971E7E" w:rsidRPr="00D03756">
        <w:rPr>
          <w:rFonts w:eastAsia="Batang"/>
          <w:sz w:val="20"/>
          <w:szCs w:val="20"/>
          <w:lang w:eastAsia="ko-KR"/>
        </w:rPr>
        <w:t xml:space="preserve">questionnaire </w:t>
      </w:r>
      <w:r w:rsidR="00971E7E" w:rsidRPr="00D03756">
        <w:rPr>
          <w:color w:val="000000"/>
          <w:sz w:val="20"/>
          <w:szCs w:val="20"/>
        </w:rPr>
        <w:t xml:space="preserve">was administered to each individual focusing on number, nature, and predisposing factors for Needle stick injury. Collected data was </w:t>
      </w:r>
      <w:proofErr w:type="spellStart"/>
      <w:r w:rsidR="00971E7E" w:rsidRPr="00D03756">
        <w:rPr>
          <w:color w:val="000000"/>
          <w:sz w:val="20"/>
          <w:szCs w:val="20"/>
        </w:rPr>
        <w:t>analysed</w:t>
      </w:r>
      <w:proofErr w:type="spellEnd"/>
      <w:r w:rsidR="00971E7E" w:rsidRPr="00D03756">
        <w:rPr>
          <w:color w:val="000000"/>
          <w:sz w:val="20"/>
          <w:szCs w:val="20"/>
        </w:rPr>
        <w:t xml:space="preserve"> by using SPSS17.</w:t>
      </w:r>
      <w:r w:rsidR="00154E3D" w:rsidRPr="00D03756">
        <w:rPr>
          <w:rFonts w:hint="eastAsia"/>
          <w:color w:val="000000"/>
          <w:sz w:val="20"/>
          <w:szCs w:val="20"/>
          <w:lang w:eastAsia="zh-CN"/>
        </w:rPr>
        <w:t xml:space="preserve"> </w:t>
      </w:r>
      <w:r w:rsidR="00971E7E" w:rsidRPr="00D03756">
        <w:rPr>
          <w:b/>
          <w:bCs/>
          <w:color w:val="000000"/>
          <w:sz w:val="20"/>
          <w:szCs w:val="20"/>
        </w:rPr>
        <w:t xml:space="preserve">Results: </w:t>
      </w:r>
      <w:r w:rsidR="00971E7E" w:rsidRPr="00D03756">
        <w:rPr>
          <w:color w:val="000000"/>
          <w:sz w:val="20"/>
          <w:szCs w:val="20"/>
        </w:rPr>
        <w:t xml:space="preserve">Response rate was 99.02 % (n=607). Females were 52.38% (n=318). </w:t>
      </w:r>
      <w:r w:rsidR="00971E7E" w:rsidRPr="00D03756">
        <w:rPr>
          <w:rFonts w:eastAsia="Batang"/>
          <w:sz w:val="20"/>
          <w:szCs w:val="20"/>
          <w:lang w:eastAsia="ko-KR"/>
        </w:rPr>
        <w:t>Since entering their clinical year, 59.80% (363/ 607) experienced a total of 776 Needle stick injuries.</w:t>
      </w:r>
      <w:r w:rsidR="00971E7E" w:rsidRPr="00D03756">
        <w:rPr>
          <w:color w:val="000000"/>
          <w:sz w:val="20"/>
          <w:szCs w:val="20"/>
        </w:rPr>
        <w:t xml:space="preserve"> Most frequently involved instrument was local anesthetic dental syringe needle (62.24%; n=483) while extracting tooth, aspiration syringe needle (26.41%; n=205), suturing needles (9.14%; n=71), and surgical blades (2.19%; n=17). Most of needle stick injuries took place while recapping needles (33%; n=87), surgical procedures (27.7%; n=73), and drawing blood samples (26.2%; n=69).</w:t>
      </w:r>
      <w:r w:rsidR="0030011B">
        <w:rPr>
          <w:color w:val="000000"/>
          <w:sz w:val="20"/>
          <w:szCs w:val="20"/>
        </w:rPr>
        <w:t xml:space="preserve"> </w:t>
      </w:r>
      <w:r w:rsidR="00971E7E" w:rsidRPr="00D03756">
        <w:rPr>
          <w:color w:val="000000"/>
          <w:sz w:val="20"/>
          <w:szCs w:val="20"/>
        </w:rPr>
        <w:t>Majority (41.23%) of the injured individual were beginners (3rd year BDS Students). 42.5% (n=112) attributed NSI to stress, 37.6% (n=99) to over work, and 19.7% (n=52) to carelessness.</w:t>
      </w:r>
      <w:r w:rsidR="00154E3D" w:rsidRPr="00D03756">
        <w:rPr>
          <w:rFonts w:hint="eastAsia"/>
          <w:color w:val="000000"/>
          <w:sz w:val="20"/>
          <w:szCs w:val="20"/>
          <w:lang w:eastAsia="zh-CN"/>
        </w:rPr>
        <w:t xml:space="preserve"> </w:t>
      </w:r>
      <w:r w:rsidR="00971E7E" w:rsidRPr="00D03756">
        <w:rPr>
          <w:b/>
          <w:bCs/>
          <w:color w:val="000000"/>
          <w:sz w:val="20"/>
          <w:szCs w:val="20"/>
        </w:rPr>
        <w:t xml:space="preserve">Conclusion: </w:t>
      </w:r>
      <w:r w:rsidR="00971E7E" w:rsidRPr="00D03756">
        <w:rPr>
          <w:color w:val="000000"/>
          <w:sz w:val="20"/>
          <w:szCs w:val="20"/>
        </w:rPr>
        <w:t>Needle stick injuries are very common in dental practitioners especially in beginners. Most of these are sustained while recapping needle and working at surgical procedures in stressful and overworked circumstances.</w:t>
      </w:r>
      <w:r w:rsidR="00154E3D" w:rsidRPr="00D03756">
        <w:rPr>
          <w:rFonts w:hint="eastAsia"/>
          <w:color w:val="000000"/>
          <w:sz w:val="20"/>
          <w:szCs w:val="20"/>
          <w:lang w:eastAsia="zh-CN"/>
        </w:rPr>
        <w:t xml:space="preserve"> </w:t>
      </w:r>
      <w:r w:rsidR="00971E7E" w:rsidRPr="00D03756">
        <w:rPr>
          <w:color w:val="000000"/>
          <w:sz w:val="20"/>
          <w:szCs w:val="20"/>
        </w:rPr>
        <w:t>Needle stick injuries can be prevented through the adoption of safety measures, their risk can be avoided giving awareness regarding safer practices in the work environment or by using needle-free devices/ engineered needles.</w:t>
      </w:r>
    </w:p>
    <w:p w:rsidR="00154E3D" w:rsidRPr="00D03756" w:rsidRDefault="00177C9A" w:rsidP="00D03756">
      <w:pPr>
        <w:snapToGrid w:val="0"/>
        <w:jc w:val="both"/>
        <w:rPr>
          <w:sz w:val="20"/>
          <w:szCs w:val="20"/>
          <w:lang w:eastAsia="zh-CN"/>
        </w:rPr>
      </w:pPr>
      <w:r w:rsidRPr="00D03756">
        <w:rPr>
          <w:sz w:val="20"/>
          <w:szCs w:val="20"/>
        </w:rPr>
        <w:t>[</w:t>
      </w:r>
      <w:proofErr w:type="spellStart"/>
      <w:r w:rsidR="00971E7E" w:rsidRPr="00D03756">
        <w:rPr>
          <w:sz w:val="20"/>
          <w:szCs w:val="20"/>
        </w:rPr>
        <w:t>Mirza</w:t>
      </w:r>
      <w:proofErr w:type="spellEnd"/>
      <w:r w:rsidR="00971E7E" w:rsidRPr="00D03756">
        <w:rPr>
          <w:sz w:val="20"/>
          <w:szCs w:val="20"/>
        </w:rPr>
        <w:t xml:space="preserve"> </w:t>
      </w:r>
      <w:proofErr w:type="spellStart"/>
      <w:r w:rsidR="00971E7E" w:rsidRPr="00D03756">
        <w:rPr>
          <w:sz w:val="20"/>
          <w:szCs w:val="20"/>
        </w:rPr>
        <w:t>Arsalan</w:t>
      </w:r>
      <w:proofErr w:type="spellEnd"/>
      <w:r w:rsidR="00971E7E" w:rsidRPr="00D03756">
        <w:rPr>
          <w:sz w:val="20"/>
          <w:szCs w:val="20"/>
        </w:rPr>
        <w:t xml:space="preserve"> </w:t>
      </w:r>
      <w:proofErr w:type="spellStart"/>
      <w:r w:rsidR="00971E7E" w:rsidRPr="00D03756">
        <w:rPr>
          <w:sz w:val="20"/>
          <w:szCs w:val="20"/>
        </w:rPr>
        <w:t>Baig</w:t>
      </w:r>
      <w:proofErr w:type="spellEnd"/>
      <w:r w:rsidR="00971E7E" w:rsidRPr="00D03756">
        <w:rPr>
          <w:sz w:val="20"/>
          <w:szCs w:val="20"/>
          <w:vertAlign w:val="superscript"/>
        </w:rPr>
        <w:t xml:space="preserve"> </w:t>
      </w:r>
      <w:r w:rsidR="00971E7E" w:rsidRPr="00D03756">
        <w:rPr>
          <w:sz w:val="20"/>
          <w:szCs w:val="20"/>
        </w:rPr>
        <w:t xml:space="preserve"> </w:t>
      </w:r>
      <w:proofErr w:type="spellStart"/>
      <w:r w:rsidR="00971E7E" w:rsidRPr="00D03756">
        <w:rPr>
          <w:sz w:val="20"/>
          <w:szCs w:val="20"/>
        </w:rPr>
        <w:t>Saira</w:t>
      </w:r>
      <w:proofErr w:type="spellEnd"/>
      <w:r w:rsidR="00971E7E" w:rsidRPr="00D03756">
        <w:rPr>
          <w:sz w:val="20"/>
          <w:szCs w:val="20"/>
        </w:rPr>
        <w:t xml:space="preserve"> </w:t>
      </w:r>
      <w:proofErr w:type="spellStart"/>
      <w:r w:rsidR="00971E7E" w:rsidRPr="00D03756">
        <w:rPr>
          <w:sz w:val="20"/>
          <w:szCs w:val="20"/>
        </w:rPr>
        <w:t>Baloch</w:t>
      </w:r>
      <w:proofErr w:type="spellEnd"/>
      <w:r w:rsidR="00971E7E" w:rsidRPr="00D03756">
        <w:rPr>
          <w:sz w:val="20"/>
          <w:szCs w:val="20"/>
          <w:vertAlign w:val="superscript"/>
        </w:rPr>
        <w:t xml:space="preserve"> </w:t>
      </w:r>
      <w:r w:rsidR="00971E7E" w:rsidRPr="00D03756">
        <w:rPr>
          <w:sz w:val="20"/>
          <w:szCs w:val="20"/>
        </w:rPr>
        <w:t>and</w:t>
      </w:r>
      <w:r w:rsidR="00971E7E" w:rsidRPr="00D03756">
        <w:rPr>
          <w:color w:val="666666"/>
          <w:sz w:val="20"/>
          <w:szCs w:val="20"/>
          <w:shd w:val="clear" w:color="auto" w:fill="FFFFFF"/>
        </w:rPr>
        <w:t xml:space="preserve"> </w:t>
      </w:r>
      <w:r w:rsidR="00971E7E" w:rsidRPr="00D03756">
        <w:rPr>
          <w:sz w:val="20"/>
          <w:szCs w:val="20"/>
          <w:shd w:val="clear" w:color="auto" w:fill="FFFFFF"/>
        </w:rPr>
        <w:t>Mohammad Muslim</w:t>
      </w:r>
      <w:r w:rsidR="00971E7E" w:rsidRPr="00D03756">
        <w:rPr>
          <w:sz w:val="20"/>
          <w:szCs w:val="20"/>
        </w:rPr>
        <w:t>.</w:t>
      </w:r>
      <w:r w:rsidR="004D4957">
        <w:rPr>
          <w:rFonts w:hint="eastAsia"/>
          <w:sz w:val="20"/>
          <w:szCs w:val="20"/>
          <w:lang w:eastAsia="zh-CN"/>
        </w:rPr>
        <w:t xml:space="preserve"> </w:t>
      </w:r>
      <w:r w:rsidR="00971E7E" w:rsidRPr="00D03756">
        <w:rPr>
          <w:b/>
          <w:sz w:val="20"/>
          <w:szCs w:val="20"/>
        </w:rPr>
        <w:t>Estimation of Risk of Needle Stick Injury and the Level of Awareness of Prophylaxis among the students, House Officers and Supporting Staff of Dentistry</w:t>
      </w:r>
      <w:r w:rsidR="00154E3D" w:rsidRPr="00D03756">
        <w:rPr>
          <w:rFonts w:eastAsia="Times New Roman"/>
          <w:b/>
          <w:bCs/>
          <w:sz w:val="20"/>
          <w:szCs w:val="20"/>
          <w:lang w:bidi="fa-IR"/>
        </w:rPr>
        <w:t>.</w:t>
      </w:r>
      <w:r w:rsidR="00154E3D" w:rsidRPr="00D03756">
        <w:rPr>
          <w:bCs/>
          <w:i/>
          <w:sz w:val="20"/>
          <w:szCs w:val="20"/>
        </w:rPr>
        <w:t xml:space="preserve"> N Y </w:t>
      </w:r>
      <w:proofErr w:type="spellStart"/>
      <w:r w:rsidR="00154E3D" w:rsidRPr="00D03756">
        <w:rPr>
          <w:bCs/>
          <w:i/>
          <w:sz w:val="20"/>
          <w:szCs w:val="20"/>
        </w:rPr>
        <w:t>Sci</w:t>
      </w:r>
      <w:proofErr w:type="spellEnd"/>
      <w:r w:rsidR="00154E3D" w:rsidRPr="00D03756">
        <w:rPr>
          <w:bCs/>
          <w:i/>
          <w:sz w:val="20"/>
          <w:szCs w:val="20"/>
        </w:rPr>
        <w:t xml:space="preserve"> J</w:t>
      </w:r>
      <w:r w:rsidR="00154E3D" w:rsidRPr="00D03756">
        <w:rPr>
          <w:bCs/>
          <w:sz w:val="20"/>
          <w:szCs w:val="20"/>
        </w:rPr>
        <w:t xml:space="preserve"> </w:t>
      </w:r>
      <w:r w:rsidR="00154E3D" w:rsidRPr="00D03756">
        <w:rPr>
          <w:sz w:val="20"/>
          <w:szCs w:val="20"/>
        </w:rPr>
        <w:t>201</w:t>
      </w:r>
      <w:r w:rsidR="00154E3D" w:rsidRPr="00D03756">
        <w:rPr>
          <w:rFonts w:hint="eastAsia"/>
          <w:sz w:val="20"/>
          <w:szCs w:val="20"/>
        </w:rPr>
        <w:t>4</w:t>
      </w:r>
      <w:r w:rsidR="00154E3D" w:rsidRPr="00D03756">
        <w:rPr>
          <w:sz w:val="20"/>
          <w:szCs w:val="20"/>
        </w:rPr>
        <w:t>;</w:t>
      </w:r>
      <w:r w:rsidR="00154E3D" w:rsidRPr="00D03756">
        <w:rPr>
          <w:rFonts w:hint="eastAsia"/>
          <w:sz w:val="20"/>
          <w:szCs w:val="20"/>
        </w:rPr>
        <w:t>7</w:t>
      </w:r>
      <w:r w:rsidR="00154E3D" w:rsidRPr="00D03756">
        <w:rPr>
          <w:sz w:val="20"/>
          <w:szCs w:val="20"/>
        </w:rPr>
        <w:t>(</w:t>
      </w:r>
      <w:r w:rsidR="00154E3D" w:rsidRPr="00D03756">
        <w:rPr>
          <w:rFonts w:hint="eastAsia"/>
          <w:sz w:val="20"/>
          <w:szCs w:val="20"/>
        </w:rPr>
        <w:t>1</w:t>
      </w:r>
      <w:r w:rsidR="00154E3D" w:rsidRPr="00D03756">
        <w:rPr>
          <w:sz w:val="20"/>
          <w:szCs w:val="20"/>
        </w:rPr>
        <w:t>):</w:t>
      </w:r>
      <w:r w:rsidR="0023551D">
        <w:rPr>
          <w:noProof/>
          <w:color w:val="000000"/>
          <w:sz w:val="20"/>
          <w:szCs w:val="20"/>
        </w:rPr>
        <w:t>120</w:t>
      </w:r>
      <w:r w:rsidR="00154E3D" w:rsidRPr="00D03756">
        <w:rPr>
          <w:color w:val="000000"/>
          <w:sz w:val="20"/>
          <w:szCs w:val="20"/>
        </w:rPr>
        <w:t>-</w:t>
      </w:r>
      <w:r w:rsidR="0023551D">
        <w:rPr>
          <w:noProof/>
          <w:color w:val="000000"/>
          <w:sz w:val="20"/>
          <w:szCs w:val="20"/>
        </w:rPr>
        <w:t>123</w:t>
      </w:r>
      <w:r w:rsidR="00154E3D" w:rsidRPr="00D03756">
        <w:rPr>
          <w:sz w:val="20"/>
          <w:szCs w:val="20"/>
        </w:rPr>
        <w:t xml:space="preserve">]. (ISSN: 1554-0200). </w:t>
      </w:r>
      <w:hyperlink r:id="rId8" w:history="1">
        <w:r w:rsidR="00154E3D" w:rsidRPr="00D03756">
          <w:rPr>
            <w:rStyle w:val="Hyperlink"/>
            <w:sz w:val="20"/>
            <w:szCs w:val="20"/>
          </w:rPr>
          <w:t>http://www.sciencepub.net/newyork</w:t>
        </w:r>
      </w:hyperlink>
      <w:r w:rsidR="00154E3D" w:rsidRPr="00D03756">
        <w:rPr>
          <w:sz w:val="20"/>
          <w:szCs w:val="20"/>
        </w:rPr>
        <w:t xml:space="preserve">. </w:t>
      </w:r>
      <w:r w:rsidR="00D03756">
        <w:rPr>
          <w:rFonts w:hint="eastAsia"/>
          <w:sz w:val="20"/>
          <w:szCs w:val="20"/>
          <w:lang w:eastAsia="zh-CN"/>
        </w:rPr>
        <w:t>16</w:t>
      </w:r>
    </w:p>
    <w:p w:rsidR="001817C7" w:rsidRPr="00D03756" w:rsidRDefault="001817C7" w:rsidP="00D03756">
      <w:pPr>
        <w:snapToGrid w:val="0"/>
        <w:ind w:firstLine="425"/>
        <w:jc w:val="both"/>
        <w:rPr>
          <w:sz w:val="20"/>
          <w:szCs w:val="20"/>
        </w:rPr>
      </w:pPr>
    </w:p>
    <w:p w:rsidR="001817C7" w:rsidRPr="00D03756" w:rsidRDefault="001817C7" w:rsidP="00D03756">
      <w:pPr>
        <w:snapToGrid w:val="0"/>
        <w:jc w:val="both"/>
        <w:rPr>
          <w:b/>
          <w:sz w:val="20"/>
          <w:szCs w:val="20"/>
        </w:rPr>
      </w:pPr>
      <w:r w:rsidRPr="00D03756">
        <w:rPr>
          <w:b/>
          <w:sz w:val="20"/>
          <w:szCs w:val="20"/>
        </w:rPr>
        <w:t>Keywords:</w:t>
      </w:r>
      <w:r w:rsidR="00971E7E" w:rsidRPr="00D03756">
        <w:rPr>
          <w:b/>
          <w:sz w:val="20"/>
          <w:szCs w:val="20"/>
        </w:rPr>
        <w:t xml:space="preserve"> </w:t>
      </w:r>
      <w:r w:rsidR="00971E7E" w:rsidRPr="00D03756">
        <w:rPr>
          <w:color w:val="000000"/>
          <w:sz w:val="20"/>
          <w:szCs w:val="20"/>
        </w:rPr>
        <w:t>Needle sticks injury, risk, awareness, prophylaxis</w:t>
      </w:r>
    </w:p>
    <w:p w:rsidR="00971E7E" w:rsidRPr="00D03756" w:rsidRDefault="00971E7E" w:rsidP="00D03756">
      <w:pPr>
        <w:snapToGrid w:val="0"/>
        <w:ind w:firstLine="425"/>
        <w:jc w:val="both"/>
        <w:rPr>
          <w:sz w:val="20"/>
          <w:szCs w:val="20"/>
        </w:rPr>
      </w:pPr>
    </w:p>
    <w:p w:rsidR="002F20CD" w:rsidRPr="00D03756" w:rsidRDefault="002F20CD" w:rsidP="00D03756">
      <w:pPr>
        <w:snapToGrid w:val="0"/>
        <w:ind w:firstLine="425"/>
        <w:jc w:val="both"/>
        <w:rPr>
          <w:b/>
          <w:sz w:val="20"/>
          <w:szCs w:val="20"/>
        </w:rPr>
        <w:sectPr w:rsidR="002F20CD" w:rsidRPr="00D03756" w:rsidSect="0023551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20"/>
          <w:cols w:space="720"/>
          <w:docGrid w:linePitch="360"/>
        </w:sectPr>
      </w:pPr>
    </w:p>
    <w:p w:rsidR="00471E57" w:rsidRPr="00D03756" w:rsidRDefault="00471E57" w:rsidP="00D03756">
      <w:pPr>
        <w:snapToGrid w:val="0"/>
        <w:jc w:val="both"/>
        <w:rPr>
          <w:b/>
          <w:sz w:val="20"/>
          <w:szCs w:val="20"/>
        </w:rPr>
      </w:pPr>
      <w:r w:rsidRPr="00D03756">
        <w:rPr>
          <w:b/>
          <w:sz w:val="20"/>
          <w:szCs w:val="20"/>
        </w:rPr>
        <w:lastRenderedPageBreak/>
        <w:t>1. Introduction</w:t>
      </w:r>
    </w:p>
    <w:p w:rsidR="008D6044" w:rsidRPr="00D03756" w:rsidRDefault="008D6044" w:rsidP="00D03756">
      <w:pPr>
        <w:snapToGrid w:val="0"/>
        <w:ind w:firstLine="425"/>
        <w:contextualSpacing/>
        <w:jc w:val="both"/>
        <w:rPr>
          <w:sz w:val="20"/>
          <w:szCs w:val="20"/>
        </w:rPr>
      </w:pPr>
      <w:r w:rsidRPr="00D03756">
        <w:rPr>
          <w:sz w:val="20"/>
          <w:szCs w:val="20"/>
        </w:rPr>
        <w:t xml:space="preserve">Relatively inexperienced and less knowledgeable students of dentistry and supporting staff while handling the sharp objects and their disposal, are exposed to high risk for needle stick injury (NSI) and its consequences. </w:t>
      </w:r>
      <w:r w:rsidR="00EB559B" w:rsidRPr="00D03756">
        <w:rPr>
          <w:sz w:val="20"/>
          <w:szCs w:val="20"/>
        </w:rPr>
        <w:t>(</w:t>
      </w:r>
      <w:proofErr w:type="spellStart"/>
      <w:r w:rsidR="00EB559B" w:rsidRPr="00D03756">
        <w:rPr>
          <w:sz w:val="20"/>
          <w:szCs w:val="20"/>
        </w:rPr>
        <w:t>Jepsen</w:t>
      </w:r>
      <w:proofErr w:type="spellEnd"/>
      <w:r w:rsidR="00EB559B" w:rsidRPr="00D03756">
        <w:rPr>
          <w:sz w:val="20"/>
          <w:szCs w:val="20"/>
        </w:rPr>
        <w:t xml:space="preserve"> MP, 2003)</w:t>
      </w:r>
      <w:r w:rsidRPr="00D03756">
        <w:rPr>
          <w:sz w:val="20"/>
          <w:szCs w:val="20"/>
        </w:rPr>
        <w:t xml:space="preserve"> </w:t>
      </w:r>
      <w:r w:rsidRPr="00D03756">
        <w:rPr>
          <w:color w:val="000000"/>
          <w:sz w:val="20"/>
          <w:szCs w:val="20"/>
        </w:rPr>
        <w:t>To estimate the risk of needle stick injury their frequency, nature and level of awareness of prophylaxis among the students, house officers and supporting staff of dentistry</w:t>
      </w:r>
    </w:p>
    <w:p w:rsidR="004D4957" w:rsidRDefault="004D4957" w:rsidP="00D03756">
      <w:pPr>
        <w:snapToGrid w:val="0"/>
        <w:contextualSpacing/>
        <w:jc w:val="both"/>
        <w:rPr>
          <w:b/>
          <w:sz w:val="20"/>
          <w:szCs w:val="20"/>
          <w:lang w:eastAsia="zh-CN"/>
        </w:rPr>
      </w:pPr>
    </w:p>
    <w:p w:rsidR="008D6044" w:rsidRPr="00D03756" w:rsidRDefault="008D6044" w:rsidP="00D03756">
      <w:pPr>
        <w:snapToGrid w:val="0"/>
        <w:contextualSpacing/>
        <w:jc w:val="both"/>
        <w:rPr>
          <w:b/>
          <w:sz w:val="20"/>
          <w:szCs w:val="20"/>
        </w:rPr>
      </w:pPr>
      <w:r w:rsidRPr="00D03756">
        <w:rPr>
          <w:b/>
          <w:sz w:val="20"/>
          <w:szCs w:val="20"/>
        </w:rPr>
        <w:t xml:space="preserve">2. </w:t>
      </w:r>
      <w:r w:rsidR="0086396C" w:rsidRPr="00D03756">
        <w:rPr>
          <w:b/>
          <w:sz w:val="20"/>
          <w:szCs w:val="20"/>
        </w:rPr>
        <w:t>Methodology</w:t>
      </w:r>
    </w:p>
    <w:p w:rsidR="00833C4E" w:rsidRPr="00D03756" w:rsidRDefault="008D6044" w:rsidP="00D03756">
      <w:pPr>
        <w:snapToGrid w:val="0"/>
        <w:ind w:firstLine="425"/>
        <w:contextualSpacing/>
        <w:jc w:val="both"/>
        <w:rPr>
          <w:sz w:val="20"/>
          <w:szCs w:val="20"/>
        </w:rPr>
      </w:pPr>
      <w:r w:rsidRPr="00D03756">
        <w:rPr>
          <w:color w:val="000000"/>
          <w:sz w:val="20"/>
          <w:szCs w:val="20"/>
        </w:rPr>
        <w:t xml:space="preserve">A descriptive type of cross sectional study survey was conducted at Maxillofacial Surgery Department, </w:t>
      </w:r>
      <w:proofErr w:type="spellStart"/>
      <w:r w:rsidRPr="00D03756">
        <w:rPr>
          <w:color w:val="000000"/>
          <w:sz w:val="20"/>
          <w:szCs w:val="20"/>
        </w:rPr>
        <w:t>Liaquat</w:t>
      </w:r>
      <w:proofErr w:type="spellEnd"/>
      <w:r w:rsidRPr="00D03756">
        <w:rPr>
          <w:color w:val="000000"/>
          <w:sz w:val="20"/>
          <w:szCs w:val="20"/>
        </w:rPr>
        <w:t xml:space="preserve"> University of Medical and Health Sciences, </w:t>
      </w:r>
      <w:proofErr w:type="spellStart"/>
      <w:r w:rsidRPr="00D03756">
        <w:rPr>
          <w:color w:val="000000"/>
          <w:sz w:val="20"/>
          <w:szCs w:val="20"/>
        </w:rPr>
        <w:t>Jamshoro</w:t>
      </w:r>
      <w:proofErr w:type="spellEnd"/>
      <w:r w:rsidRPr="00D03756">
        <w:rPr>
          <w:color w:val="000000"/>
          <w:sz w:val="20"/>
          <w:szCs w:val="20"/>
        </w:rPr>
        <w:t xml:space="preserve"> from April 2012 to April</w:t>
      </w:r>
      <w:r w:rsidR="007968DF">
        <w:rPr>
          <w:rFonts w:hint="eastAsia"/>
          <w:color w:val="000000"/>
          <w:sz w:val="20"/>
          <w:szCs w:val="20"/>
          <w:lang w:eastAsia="zh-CN"/>
        </w:rPr>
        <w:t xml:space="preserve"> </w:t>
      </w:r>
      <w:r w:rsidRPr="00D03756">
        <w:rPr>
          <w:color w:val="000000"/>
          <w:sz w:val="20"/>
          <w:szCs w:val="20"/>
        </w:rPr>
        <w:t>2013. Sample size comprising of Six hundred thirteen (n=613) individuals including, maxillofacial surgeons, general dentists, house officers and undergraduate students (3</w:t>
      </w:r>
      <w:r w:rsidRPr="00D03756">
        <w:rPr>
          <w:color w:val="000000"/>
          <w:sz w:val="20"/>
          <w:szCs w:val="20"/>
          <w:vertAlign w:val="superscript"/>
        </w:rPr>
        <w:t>rd</w:t>
      </w:r>
      <w:r w:rsidRPr="00D03756">
        <w:rPr>
          <w:color w:val="000000"/>
          <w:sz w:val="20"/>
          <w:szCs w:val="20"/>
        </w:rPr>
        <w:t xml:space="preserve"> year and final year) were </w:t>
      </w:r>
      <w:r w:rsidRPr="00D03756">
        <w:rPr>
          <w:color w:val="000000"/>
          <w:sz w:val="20"/>
          <w:szCs w:val="20"/>
        </w:rPr>
        <w:lastRenderedPageBreak/>
        <w:t xml:space="preserve">working at </w:t>
      </w:r>
      <w:proofErr w:type="spellStart"/>
      <w:r w:rsidRPr="00D03756">
        <w:rPr>
          <w:color w:val="000000"/>
          <w:sz w:val="20"/>
          <w:szCs w:val="20"/>
        </w:rPr>
        <w:t>Liaquat</w:t>
      </w:r>
      <w:proofErr w:type="spellEnd"/>
      <w:r w:rsidRPr="00D03756">
        <w:rPr>
          <w:color w:val="000000"/>
          <w:sz w:val="20"/>
          <w:szCs w:val="20"/>
        </w:rPr>
        <w:t xml:space="preserve"> University hospital. A specifically designed </w:t>
      </w:r>
      <w:r w:rsidRPr="00D03756">
        <w:rPr>
          <w:rFonts w:eastAsia="Batang"/>
          <w:sz w:val="20"/>
          <w:szCs w:val="20"/>
          <w:lang w:eastAsia="ko-KR"/>
        </w:rPr>
        <w:t xml:space="preserve">questionnaire </w:t>
      </w:r>
      <w:r w:rsidRPr="00D03756">
        <w:rPr>
          <w:sz w:val="20"/>
          <w:szCs w:val="20"/>
        </w:rPr>
        <w:t xml:space="preserve">comprising twelve items related to the objectives was developed and </w:t>
      </w:r>
      <w:r w:rsidRPr="00D03756">
        <w:rPr>
          <w:color w:val="000000"/>
          <w:sz w:val="20"/>
          <w:szCs w:val="20"/>
        </w:rPr>
        <w:t xml:space="preserve">was administered to each individual focusing on number, nature, predisposing factors, </w:t>
      </w:r>
      <w:r w:rsidRPr="00D03756">
        <w:rPr>
          <w:sz w:val="20"/>
          <w:szCs w:val="20"/>
        </w:rPr>
        <w:t xml:space="preserve">awareness level regarding prophylaxis and post-exposure management </w:t>
      </w:r>
      <w:r w:rsidRPr="00D03756">
        <w:rPr>
          <w:color w:val="000000"/>
          <w:sz w:val="20"/>
          <w:szCs w:val="20"/>
        </w:rPr>
        <w:t xml:space="preserve">for Needle stick injury. Collected data was </w:t>
      </w:r>
      <w:proofErr w:type="spellStart"/>
      <w:r w:rsidRPr="00D03756">
        <w:rPr>
          <w:color w:val="000000"/>
          <w:sz w:val="20"/>
          <w:szCs w:val="20"/>
        </w:rPr>
        <w:t>analysed</w:t>
      </w:r>
      <w:proofErr w:type="spellEnd"/>
      <w:r w:rsidRPr="00D03756">
        <w:rPr>
          <w:color w:val="000000"/>
          <w:sz w:val="20"/>
          <w:szCs w:val="20"/>
        </w:rPr>
        <w:t xml:space="preserve"> by using SPSS17</w:t>
      </w:r>
    </w:p>
    <w:p w:rsidR="004D4957" w:rsidRDefault="004D4957" w:rsidP="00D03756">
      <w:pPr>
        <w:snapToGrid w:val="0"/>
        <w:contextualSpacing/>
        <w:jc w:val="both"/>
        <w:rPr>
          <w:b/>
          <w:sz w:val="20"/>
          <w:szCs w:val="20"/>
          <w:lang w:eastAsia="zh-CN"/>
        </w:rPr>
      </w:pPr>
    </w:p>
    <w:p w:rsidR="00D03756" w:rsidRDefault="0086396C" w:rsidP="00D03756">
      <w:pPr>
        <w:snapToGrid w:val="0"/>
        <w:contextualSpacing/>
        <w:jc w:val="both"/>
        <w:rPr>
          <w:b/>
          <w:sz w:val="20"/>
          <w:szCs w:val="20"/>
          <w:lang w:eastAsia="zh-CN"/>
        </w:rPr>
      </w:pPr>
      <w:r w:rsidRPr="00D03756">
        <w:rPr>
          <w:b/>
          <w:sz w:val="20"/>
          <w:szCs w:val="20"/>
        </w:rPr>
        <w:t>3.Result</w:t>
      </w:r>
    </w:p>
    <w:p w:rsidR="00A47A82" w:rsidRPr="00D03756" w:rsidRDefault="00A47A82" w:rsidP="00D03756">
      <w:pPr>
        <w:snapToGrid w:val="0"/>
        <w:ind w:firstLine="425"/>
        <w:contextualSpacing/>
        <w:jc w:val="both"/>
        <w:rPr>
          <w:rFonts w:eastAsia="Batang"/>
          <w:sz w:val="20"/>
          <w:szCs w:val="20"/>
          <w:lang w:eastAsia="ko-KR"/>
        </w:rPr>
      </w:pPr>
      <w:r w:rsidRPr="00D03756">
        <w:rPr>
          <w:color w:val="000000"/>
          <w:sz w:val="20"/>
          <w:szCs w:val="20"/>
        </w:rPr>
        <w:t>Response rate was 99.02 % (n=607). Gender wise distribution of respondents was, males were 47.62% (n=289) and females were 52.38% (n=318).</w:t>
      </w:r>
      <w:r w:rsidRPr="00D03756">
        <w:rPr>
          <w:rFonts w:eastAsia="Batang"/>
          <w:sz w:val="20"/>
          <w:szCs w:val="20"/>
          <w:lang w:eastAsia="ko-KR"/>
        </w:rPr>
        <w:t>[Figure-1]</w:t>
      </w:r>
    </w:p>
    <w:p w:rsidR="00A47A82" w:rsidRPr="00D03756" w:rsidRDefault="00A47A82" w:rsidP="00D03756">
      <w:pPr>
        <w:snapToGrid w:val="0"/>
        <w:ind w:firstLine="425"/>
        <w:contextualSpacing/>
        <w:jc w:val="both"/>
        <w:rPr>
          <w:rFonts w:eastAsia="Batang"/>
          <w:sz w:val="20"/>
          <w:szCs w:val="20"/>
          <w:lang w:eastAsia="ko-KR"/>
        </w:rPr>
      </w:pPr>
    </w:p>
    <w:p w:rsidR="00D03756" w:rsidRDefault="004D4957" w:rsidP="00D03756">
      <w:pPr>
        <w:snapToGrid w:val="0"/>
        <w:contextualSpacing/>
        <w:jc w:val="center"/>
        <w:rPr>
          <w:rFonts w:eastAsiaTheme="minorEastAsia"/>
          <w:i/>
          <w:sz w:val="20"/>
          <w:szCs w:val="20"/>
          <w:lang w:eastAsia="zh-CN"/>
        </w:rPr>
      </w:pPr>
      <w:r w:rsidRPr="00D03756">
        <w:rPr>
          <w:rFonts w:eastAsia="Batang"/>
          <w:i/>
          <w:sz w:val="20"/>
          <w:szCs w:val="20"/>
          <w:lang w:eastAsia="ko-KR"/>
        </w:rPr>
        <w:object w:dxaOrig="40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in" o:ole="">
            <v:imagedata r:id="rId12" o:title="" croptop="10709f" cropbottom="10163f" cropleft="3556f"/>
          </v:shape>
          <o:OLEObject Type="Embed" ProgID="MSGraph.Chart.8" ShapeID="_x0000_i1025" DrawAspect="Content" ObjectID="_1451330783" r:id="rId13">
            <o:FieldCodes>\s</o:FieldCodes>
          </o:OLEObject>
        </w:object>
      </w:r>
    </w:p>
    <w:p w:rsidR="00A47A82" w:rsidRPr="00D03756" w:rsidRDefault="00A47A82" w:rsidP="00D03756">
      <w:pPr>
        <w:snapToGrid w:val="0"/>
        <w:contextualSpacing/>
        <w:jc w:val="center"/>
        <w:rPr>
          <w:color w:val="000000"/>
          <w:sz w:val="20"/>
          <w:szCs w:val="20"/>
        </w:rPr>
      </w:pPr>
      <w:r w:rsidRPr="00D03756">
        <w:rPr>
          <w:color w:val="000000"/>
          <w:sz w:val="20"/>
          <w:szCs w:val="20"/>
        </w:rPr>
        <w:t>Figure 1: Gender wise distribution of respondents.</w:t>
      </w:r>
    </w:p>
    <w:p w:rsidR="007968DF" w:rsidRDefault="007968DF" w:rsidP="00D03756">
      <w:pPr>
        <w:snapToGrid w:val="0"/>
        <w:ind w:firstLine="425"/>
        <w:contextualSpacing/>
        <w:jc w:val="both"/>
        <w:rPr>
          <w:rFonts w:eastAsiaTheme="minorEastAsia"/>
          <w:sz w:val="20"/>
          <w:szCs w:val="20"/>
          <w:lang w:eastAsia="zh-CN"/>
        </w:rPr>
      </w:pPr>
    </w:p>
    <w:p w:rsidR="00095BAF" w:rsidRPr="00D03756" w:rsidRDefault="00095BAF" w:rsidP="00D03756">
      <w:pPr>
        <w:snapToGrid w:val="0"/>
        <w:ind w:firstLine="425"/>
        <w:contextualSpacing/>
        <w:jc w:val="both"/>
        <w:rPr>
          <w:color w:val="000000"/>
          <w:sz w:val="20"/>
          <w:szCs w:val="20"/>
        </w:rPr>
      </w:pPr>
      <w:r w:rsidRPr="00D03756">
        <w:rPr>
          <w:rFonts w:eastAsia="Batang"/>
          <w:sz w:val="20"/>
          <w:szCs w:val="20"/>
          <w:lang w:eastAsia="ko-KR"/>
        </w:rPr>
        <w:t>Since entering their clinical year, 59.80% (363/ 607) experienced a total of 776 Needle stick injuries.</w:t>
      </w:r>
      <w:r w:rsidRPr="00D03756">
        <w:rPr>
          <w:color w:val="000000"/>
          <w:sz w:val="20"/>
          <w:szCs w:val="20"/>
        </w:rPr>
        <w:t xml:space="preserve"> [Figure 2]</w:t>
      </w:r>
    </w:p>
    <w:p w:rsidR="00A47A82" w:rsidRPr="00D03756" w:rsidRDefault="00A47A82" w:rsidP="00D03756">
      <w:pPr>
        <w:snapToGrid w:val="0"/>
        <w:ind w:firstLine="425"/>
        <w:jc w:val="both"/>
        <w:rPr>
          <w:sz w:val="20"/>
          <w:szCs w:val="20"/>
        </w:rPr>
      </w:pPr>
    </w:p>
    <w:p w:rsidR="00271685" w:rsidRPr="00D03756" w:rsidRDefault="00552E94" w:rsidP="00D03756">
      <w:pPr>
        <w:snapToGrid w:val="0"/>
        <w:jc w:val="center"/>
        <w:rPr>
          <w:sz w:val="20"/>
          <w:szCs w:val="20"/>
        </w:rPr>
      </w:pPr>
      <w:r w:rsidRPr="00552E94">
        <w:rPr>
          <w:i/>
          <w:noProof/>
          <w:color w:val="000000"/>
          <w:sz w:val="20"/>
          <w:szCs w:val="20"/>
        </w:rPr>
        <w:pict>
          <v:shape id="Chart 1" o:spid="_x0000_i1026" type="#_x0000_t75" style="width:201.6pt;height:129.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6Iky3wAAAAUBAAAPAAAAZHJzL2Rvd25y&#10;ZXYueG1sTI/NTsMwEITvSLyDtUhcUGuTlgAhToWQgB76A20fwImXJCJeR7GbpG+P4UIvK41mNPNt&#10;uhhNw3rsXG1Jwu1UAEMqrK6plHDYv04egDmvSKvGEko4oYNFdnmRqkTbgT6x3/mShRJyiZJQed8m&#10;nLuiQqPc1LZIwfuynVE+yK7kulNDKDcNj4SIuVE1hYVKtfhSYfG9OxoJ+fztZn26i1fb4YMvBY/7&#10;981qK+X11fj8BMzj6P/D8Isf0CELTLk9knaskRAe8X83ePdR9AgslzCfzQTwLOXn9NkP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" filled="t" fillcolor="black">
            <v:fill color2="fill lighten(0)" recolor="t" rotate="t" focusposition=".5,.5" focussize="" method="linear sigma" type="gradientRadial"/>
            <v:imagedata r:id="rId14" o:title=""/>
            <o:lock v:ext="edit" aspectratio="f"/>
          </v:shape>
        </w:pict>
      </w:r>
    </w:p>
    <w:p w:rsidR="00A30B95" w:rsidRPr="00D03756" w:rsidRDefault="00A30B95" w:rsidP="00A30B95">
      <w:pPr>
        <w:snapToGrid w:val="0"/>
        <w:contextualSpacing/>
        <w:jc w:val="both"/>
        <w:rPr>
          <w:color w:val="000000"/>
          <w:sz w:val="20"/>
          <w:szCs w:val="20"/>
        </w:rPr>
      </w:pPr>
      <w:r w:rsidRPr="00D03756">
        <w:rPr>
          <w:color w:val="000000"/>
          <w:sz w:val="20"/>
          <w:szCs w:val="20"/>
        </w:rPr>
        <w:t>Figure 2: Incidence of needle stick injury among respondents.</w:t>
      </w:r>
    </w:p>
    <w:p w:rsidR="00A30B95" w:rsidRDefault="00A30B95" w:rsidP="00A30B95">
      <w:pPr>
        <w:snapToGrid w:val="0"/>
        <w:ind w:firstLine="425"/>
        <w:contextualSpacing/>
        <w:jc w:val="both"/>
        <w:rPr>
          <w:color w:val="000000"/>
          <w:sz w:val="20"/>
          <w:szCs w:val="20"/>
          <w:lang w:eastAsia="zh-CN"/>
        </w:rPr>
      </w:pPr>
    </w:p>
    <w:p w:rsidR="000F6CA4" w:rsidRPr="00D03756" w:rsidRDefault="000F6CA4" w:rsidP="00A30B95">
      <w:pPr>
        <w:snapToGrid w:val="0"/>
        <w:ind w:firstLine="425"/>
        <w:contextualSpacing/>
        <w:jc w:val="both"/>
        <w:rPr>
          <w:color w:val="000000"/>
          <w:sz w:val="20"/>
          <w:szCs w:val="20"/>
        </w:rPr>
      </w:pPr>
      <w:r w:rsidRPr="00D03756">
        <w:rPr>
          <w:color w:val="000000"/>
          <w:sz w:val="20"/>
          <w:szCs w:val="20"/>
        </w:rPr>
        <w:t>Among respondents 49.09 %( n =298)</w:t>
      </w:r>
      <w:r w:rsidRPr="00D03756">
        <w:rPr>
          <w:b/>
          <w:color w:val="000000"/>
          <w:sz w:val="20"/>
          <w:szCs w:val="20"/>
        </w:rPr>
        <w:t xml:space="preserve"> </w:t>
      </w:r>
      <w:r w:rsidRPr="00D03756">
        <w:rPr>
          <w:color w:val="000000"/>
          <w:sz w:val="20"/>
          <w:szCs w:val="20"/>
        </w:rPr>
        <w:t>were beginners (undergraduate students) followed by supporting staff 3.45% (n =21), house officers 17.62 % (n =107) and dental surgeons 29.81</w:t>
      </w:r>
      <w:r w:rsidR="002F5606" w:rsidRPr="00D03756">
        <w:rPr>
          <w:color w:val="000000"/>
          <w:sz w:val="20"/>
          <w:szCs w:val="20"/>
        </w:rPr>
        <w:t>% (</w:t>
      </w:r>
      <w:r w:rsidRPr="00D03756">
        <w:rPr>
          <w:color w:val="000000"/>
          <w:sz w:val="20"/>
          <w:szCs w:val="20"/>
        </w:rPr>
        <w:t>n =181). [Figure 3] Majority of the injured individual, were undergraduate students (beginners) (40.49%; 147/363), followed by supporting staff (3.85%; 14/363), house officers (11.84%; 43/363) and dental surgeons (38.29%; 139/363). [Figure 3]</w:t>
      </w:r>
    </w:p>
    <w:p w:rsidR="00D03756" w:rsidRDefault="00D03756" w:rsidP="00D03756">
      <w:pPr>
        <w:snapToGrid w:val="0"/>
        <w:ind w:firstLine="425"/>
        <w:contextualSpacing/>
        <w:jc w:val="both"/>
        <w:rPr>
          <w:color w:val="000000"/>
          <w:sz w:val="20"/>
          <w:szCs w:val="20"/>
          <w:lang w:eastAsia="zh-CN"/>
        </w:rPr>
      </w:pPr>
    </w:p>
    <w:p w:rsidR="00D10052" w:rsidRPr="00D03756" w:rsidRDefault="00552E94" w:rsidP="00A30B95">
      <w:pPr>
        <w:snapToGrid w:val="0"/>
        <w:jc w:val="center"/>
        <w:rPr>
          <w:sz w:val="20"/>
          <w:szCs w:val="20"/>
        </w:rPr>
      </w:pPr>
      <w:r w:rsidRPr="00552E94">
        <w:rPr>
          <w:noProof/>
          <w:color w:val="000000"/>
          <w:sz w:val="20"/>
        </w:rPr>
        <w:pict>
          <v:shape id="Chart 5" o:spid="_x0000_i1027" type="#_x0000_t75" style="width:222.25pt;height:2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">
            <v:imagedata r:id="rId15" o:title=""/>
            <o:lock v:ext="edit" aspectratio="f"/>
          </v:shape>
        </w:pict>
      </w:r>
    </w:p>
    <w:p w:rsidR="00A30B95" w:rsidRPr="00D03756" w:rsidRDefault="00A30B95" w:rsidP="00A30B95">
      <w:pPr>
        <w:snapToGrid w:val="0"/>
        <w:contextualSpacing/>
        <w:jc w:val="both"/>
        <w:rPr>
          <w:color w:val="000000"/>
          <w:sz w:val="20"/>
          <w:szCs w:val="20"/>
        </w:rPr>
      </w:pPr>
      <w:r w:rsidRPr="00D03756">
        <w:rPr>
          <w:color w:val="000000"/>
          <w:sz w:val="20"/>
          <w:szCs w:val="20"/>
        </w:rPr>
        <w:t>Figure 3: Distribution of respondents and injured individuals.</w:t>
      </w:r>
    </w:p>
    <w:p w:rsidR="00271685" w:rsidRPr="00D03756" w:rsidRDefault="00271685" w:rsidP="00D03756">
      <w:pPr>
        <w:snapToGrid w:val="0"/>
        <w:ind w:firstLine="425"/>
        <w:jc w:val="both"/>
        <w:rPr>
          <w:sz w:val="20"/>
          <w:szCs w:val="20"/>
        </w:rPr>
      </w:pPr>
    </w:p>
    <w:p w:rsidR="00AD0046" w:rsidRPr="00D03756" w:rsidRDefault="00AD0046" w:rsidP="00D03756">
      <w:pPr>
        <w:snapToGrid w:val="0"/>
        <w:ind w:firstLine="425"/>
        <w:contextualSpacing/>
        <w:jc w:val="both"/>
        <w:rPr>
          <w:rFonts w:eastAsia="Batang"/>
          <w:sz w:val="20"/>
          <w:szCs w:val="20"/>
          <w:u w:val="single"/>
          <w:lang w:eastAsia="ko-KR"/>
        </w:rPr>
      </w:pPr>
      <w:r w:rsidRPr="00D03756">
        <w:rPr>
          <w:rFonts w:eastAsia="Batang"/>
          <w:sz w:val="20"/>
          <w:szCs w:val="20"/>
          <w:lang w:eastAsia="ko-KR"/>
        </w:rPr>
        <w:t xml:space="preserve">Among needle stick injured individuals (n=363) total number of needle stick injuries were 776. Majority of them injured once were 64.18% (n=233), followed by twice were 17.63% (n=64), thrice were </w:t>
      </w:r>
      <w:r w:rsidRPr="00D03756">
        <w:rPr>
          <w:rFonts w:eastAsia="Batang"/>
          <w:sz w:val="20"/>
          <w:szCs w:val="20"/>
          <w:lang w:eastAsia="ko-KR"/>
        </w:rPr>
        <w:lastRenderedPageBreak/>
        <w:t>11.57% (n=42) and more were 7.16% (n=26).  [Figure 4]</w:t>
      </w:r>
    </w:p>
    <w:p w:rsidR="00F06766" w:rsidRPr="00D03756" w:rsidRDefault="00F06766" w:rsidP="00F06766">
      <w:pPr>
        <w:snapToGrid w:val="0"/>
        <w:ind w:firstLine="425"/>
        <w:contextualSpacing/>
        <w:jc w:val="both"/>
        <w:rPr>
          <w:color w:val="000000"/>
          <w:sz w:val="20"/>
          <w:szCs w:val="20"/>
        </w:rPr>
      </w:pPr>
      <w:r w:rsidRPr="00D03756">
        <w:rPr>
          <w:color w:val="000000"/>
          <w:sz w:val="20"/>
          <w:szCs w:val="20"/>
        </w:rPr>
        <w:t>Most of needle stick injuries took place while recapping needles in teeth extraction (33%; n=87), surgical procedures (27.7%; n=73), and drawing blood samples (26.2%; n=69). [Figure 4]</w:t>
      </w:r>
    </w:p>
    <w:p w:rsidR="00AD0046" w:rsidRPr="00D03756" w:rsidRDefault="00AD0046" w:rsidP="00D03756">
      <w:pPr>
        <w:snapToGrid w:val="0"/>
        <w:ind w:firstLine="425"/>
        <w:contextualSpacing/>
        <w:jc w:val="both"/>
        <w:rPr>
          <w:color w:val="000000"/>
          <w:sz w:val="20"/>
          <w:szCs w:val="20"/>
        </w:rPr>
      </w:pPr>
    </w:p>
    <w:p w:rsidR="00A47A82" w:rsidRPr="00D03756" w:rsidRDefault="00552E94" w:rsidP="00A30B95">
      <w:pPr>
        <w:snapToGrid w:val="0"/>
        <w:jc w:val="center"/>
        <w:rPr>
          <w:sz w:val="20"/>
          <w:szCs w:val="20"/>
        </w:rPr>
      </w:pPr>
      <w:r w:rsidRPr="00552E94">
        <w:rPr>
          <w:noProof/>
          <w:color w:val="000000"/>
          <w:sz w:val="20"/>
        </w:rPr>
        <w:pict>
          <v:shape id="_x0000_i1028" type="#_x0000_t75" style="width:3in;height:150.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NcJ63AAAAAUBAAAPAAAAZHJzL2Rvd25y&#10;ZXYueG1sTI/BTsMwEETvSPyDtUjcqEMaAQ1xKoSEChKXtqi9uvGSBOx1ZDtx+HsMF7isNJrRzNtq&#10;PRvNJnS+tyTgepEBQ2qs6qkV8LZ/uroD5oMkJbUlFPCFHtb1+VklS2UjbXHahZalEvKlFNCFMJSc&#10;+6ZDI/3CDkjJe7fOyJCka7lyMqZyo3meZTfcyJ7SQicHfOyw+dyNRsDr82rqN9GNL4dBb/a6iMXH&#10;MQpxeTE/3AMLOIe/MPzgJ3SoE9PJjqQ80wLSI+H3Ju82z1fATgKK5TIDXlf8P339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">
            <v:imagedata r:id="rId16" o:title=""/>
            <o:lock v:ext="edit" aspectratio="f"/>
          </v:shape>
        </w:pict>
      </w:r>
    </w:p>
    <w:p w:rsidR="00A30B95" w:rsidRPr="00D03756" w:rsidRDefault="00A30B95" w:rsidP="00A30B95">
      <w:pPr>
        <w:snapToGrid w:val="0"/>
        <w:jc w:val="both"/>
        <w:rPr>
          <w:sz w:val="20"/>
          <w:szCs w:val="20"/>
        </w:rPr>
      </w:pPr>
      <w:r w:rsidRPr="00D03756">
        <w:rPr>
          <w:color w:val="000000"/>
          <w:sz w:val="20"/>
          <w:szCs w:val="20"/>
        </w:rPr>
        <w:t>Figure 4: Distribution of no. of individuals and no. of injuries according to frequency of needle stick injuries</w:t>
      </w:r>
    </w:p>
    <w:p w:rsidR="00113B7C" w:rsidRPr="00D03756" w:rsidRDefault="00113B7C" w:rsidP="00D03756">
      <w:pPr>
        <w:snapToGrid w:val="0"/>
        <w:ind w:firstLine="425"/>
        <w:contextualSpacing/>
        <w:jc w:val="both"/>
        <w:rPr>
          <w:color w:val="000000"/>
          <w:sz w:val="20"/>
          <w:szCs w:val="20"/>
        </w:rPr>
      </w:pPr>
    </w:p>
    <w:p w:rsidR="00D52903" w:rsidRPr="00D03756" w:rsidRDefault="00D52903" w:rsidP="00D03756">
      <w:pPr>
        <w:snapToGrid w:val="0"/>
        <w:ind w:firstLine="425"/>
        <w:contextualSpacing/>
        <w:jc w:val="both"/>
        <w:rPr>
          <w:color w:val="000000"/>
          <w:sz w:val="20"/>
          <w:szCs w:val="20"/>
        </w:rPr>
      </w:pPr>
      <w:r w:rsidRPr="00D03756">
        <w:rPr>
          <w:color w:val="000000"/>
          <w:sz w:val="20"/>
          <w:szCs w:val="20"/>
        </w:rPr>
        <w:t>Figure 4: percentages of procedure associated with needle stick injuries.</w:t>
      </w:r>
    </w:p>
    <w:p w:rsidR="00907863" w:rsidRPr="00D03756" w:rsidRDefault="00907863" w:rsidP="00D03756">
      <w:pPr>
        <w:snapToGrid w:val="0"/>
        <w:ind w:firstLine="425"/>
        <w:jc w:val="both"/>
        <w:rPr>
          <w:sz w:val="20"/>
          <w:szCs w:val="20"/>
        </w:rPr>
      </w:pPr>
    </w:p>
    <w:p w:rsidR="007E481E" w:rsidRPr="00D03756" w:rsidRDefault="00552E94" w:rsidP="00A30B95">
      <w:pPr>
        <w:snapToGrid w:val="0"/>
        <w:jc w:val="center"/>
        <w:rPr>
          <w:sz w:val="20"/>
          <w:szCs w:val="20"/>
        </w:rPr>
      </w:pPr>
      <w:r w:rsidRPr="00552E94">
        <w:rPr>
          <w:noProof/>
          <w:color w:val="000000"/>
          <w:sz w:val="20"/>
        </w:rPr>
        <w:pict>
          <v:shape id="Chart 3" o:spid="_x0000_i1029" type="#_x0000_t75" style="width:201.6pt;height:1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rYeM3QAAAAUBAAAPAAAAZHJzL2Rvd25y&#10;ZXYueG1sTI9BSwMxEIXvgv8hTMFLsYlbqbputrSC9FCotApe0810E0wmyyZt139v7EUvA4/3eO+b&#10;aj54x07YRxtIwt1EAENqgrbUSvh4f719BBaTIq1cIJTwjRHm9fVVpUodzrTF0y61LJdQLJUEk1JX&#10;ch4bg17FSeiQsncIvVcpy77lulfnXO4dL4SYca8s5QWjOnwx2Hztjl7CYutW47C2wq5NMf5cEr4t&#10;Zxspb0bD4hlYwiH9heEXP6NDnZn24Ug6MichP5IuN3sPRfEEbC/hfjoVwOuK/6evf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">
            <v:imagedata r:id="rId17" o:title=""/>
            <o:lock v:ext="edit" aspectratio="f"/>
          </v:shape>
        </w:pict>
      </w:r>
    </w:p>
    <w:p w:rsidR="00A30B95" w:rsidRPr="00D03756" w:rsidRDefault="00A30B95" w:rsidP="00A30B95">
      <w:pPr>
        <w:snapToGrid w:val="0"/>
        <w:jc w:val="both"/>
        <w:rPr>
          <w:sz w:val="20"/>
          <w:szCs w:val="20"/>
        </w:rPr>
      </w:pPr>
      <w:r w:rsidRPr="00D03756">
        <w:rPr>
          <w:rFonts w:eastAsia="Batang"/>
          <w:sz w:val="20"/>
          <w:szCs w:val="20"/>
          <w:lang w:eastAsia="ko-KR"/>
        </w:rPr>
        <w:t>Figure 5: frequency of related cause of needle stick injury</w:t>
      </w:r>
    </w:p>
    <w:p w:rsidR="007E481E" w:rsidRPr="00D03756" w:rsidRDefault="007E481E" w:rsidP="00D03756">
      <w:pPr>
        <w:snapToGrid w:val="0"/>
        <w:ind w:firstLine="425"/>
        <w:jc w:val="both"/>
        <w:rPr>
          <w:sz w:val="20"/>
          <w:szCs w:val="20"/>
        </w:rPr>
      </w:pPr>
    </w:p>
    <w:p w:rsidR="0037481F" w:rsidRPr="00D03756" w:rsidRDefault="0037481F" w:rsidP="00D03756">
      <w:pPr>
        <w:snapToGrid w:val="0"/>
        <w:ind w:firstLine="425"/>
        <w:contextualSpacing/>
        <w:jc w:val="both"/>
        <w:rPr>
          <w:rFonts w:eastAsia="Batang"/>
          <w:sz w:val="20"/>
          <w:szCs w:val="20"/>
          <w:lang w:eastAsia="ko-KR"/>
        </w:rPr>
      </w:pPr>
      <w:r w:rsidRPr="00D03756">
        <w:rPr>
          <w:color w:val="000000"/>
          <w:sz w:val="20"/>
          <w:szCs w:val="20"/>
        </w:rPr>
        <w:t>Regarding cause of needle stick injury 42.5% (n=112) reported it’s due to stress followed by 37.6% (n=99) due to over work, 8.26% (n=30), due to carelessness and 4.68% (n=17) due to unskilled in handling of instruments.[Figure 5]</w:t>
      </w:r>
    </w:p>
    <w:p w:rsidR="00C6591C" w:rsidRDefault="00C6591C" w:rsidP="00D03756">
      <w:pPr>
        <w:snapToGrid w:val="0"/>
        <w:ind w:firstLine="425"/>
        <w:contextualSpacing/>
        <w:jc w:val="both"/>
        <w:rPr>
          <w:rFonts w:eastAsiaTheme="minorEastAsia"/>
          <w:sz w:val="20"/>
          <w:szCs w:val="20"/>
          <w:lang w:eastAsia="zh-CN"/>
        </w:rPr>
      </w:pPr>
      <w:r w:rsidRPr="00D03756">
        <w:rPr>
          <w:rFonts w:eastAsia="Batang"/>
          <w:sz w:val="20"/>
          <w:szCs w:val="20"/>
          <w:lang w:eastAsia="ko-KR"/>
        </w:rPr>
        <w:t>For the injury recalled by each individual, 69.69% (253/363) involved individuals injured themselves. [Figure 6]</w:t>
      </w:r>
    </w:p>
    <w:p w:rsidR="00F06766" w:rsidRPr="00F06766" w:rsidRDefault="00F06766" w:rsidP="00D03756">
      <w:pPr>
        <w:snapToGrid w:val="0"/>
        <w:ind w:firstLine="425"/>
        <w:contextualSpacing/>
        <w:jc w:val="both"/>
        <w:rPr>
          <w:rFonts w:eastAsiaTheme="minorEastAsia"/>
          <w:sz w:val="20"/>
          <w:szCs w:val="20"/>
          <w:lang w:eastAsia="zh-CN"/>
        </w:rPr>
      </w:pPr>
    </w:p>
    <w:p w:rsidR="00F06766" w:rsidRPr="00D03756" w:rsidRDefault="00552E94" w:rsidP="00F06766">
      <w:pPr>
        <w:snapToGrid w:val="0"/>
        <w:jc w:val="center"/>
        <w:rPr>
          <w:sz w:val="20"/>
          <w:szCs w:val="20"/>
        </w:rPr>
      </w:pPr>
      <w:r w:rsidRPr="00552E94">
        <w:rPr>
          <w:rFonts w:eastAsia="Batang"/>
          <w:i/>
          <w:noProof/>
          <w:sz w:val="20"/>
          <w:szCs w:val="20"/>
        </w:rPr>
        <w:lastRenderedPageBreak/>
        <w:pict>
          <v:shape id="_x0000_i1030" type="#_x0000_t75" style="width:209.1pt;height:2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nyO43QAAAAUBAAAPAAAAZHJzL2Rvd25y&#10;ZXYueG1sTI/BTsMwEETvSPyDtUjcqENSlTbEqRAICSEuLai9OvHihMbrEDtt+HsWLnBZaTSjmbfF&#10;enKdOOIQWk8KrmcJCKTam5asgrfXx6sliBA1Gd15QgVfGGBdnp8VOjf+RBs8bqMVXEIh1wqaGPtc&#10;ylA36HSY+R6JvXc/OB1ZDlaaQZ+43HUyTZKFdLolXmh0j/cN1oft6BRkn4vxZYn7Q189WPu82c39&#10;x+pJqcuL6e4WRMQp/oXhB5/RoWSmyo9kgugU8CPx97J3k6YrEJWCeZYl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">
            <v:imagedata r:id="rId18" o:title=""/>
            <o:lock v:ext="edit" aspectratio="f"/>
          </v:shape>
        </w:pict>
      </w:r>
    </w:p>
    <w:p w:rsidR="00F06766" w:rsidRDefault="00F06766" w:rsidP="00F06766">
      <w:pPr>
        <w:snapToGrid w:val="0"/>
        <w:jc w:val="both"/>
        <w:rPr>
          <w:rFonts w:eastAsiaTheme="minorEastAsia"/>
          <w:sz w:val="20"/>
          <w:szCs w:val="20"/>
          <w:lang w:eastAsia="zh-CN"/>
        </w:rPr>
      </w:pPr>
      <w:r w:rsidRPr="00D03756">
        <w:rPr>
          <w:rFonts w:eastAsia="Batang"/>
          <w:sz w:val="20"/>
          <w:szCs w:val="20"/>
          <w:lang w:eastAsia="ko-KR"/>
        </w:rPr>
        <w:t>Figure 6: frequency of self-inflicted injuries</w:t>
      </w:r>
    </w:p>
    <w:p w:rsidR="007968DF" w:rsidRDefault="007968DF" w:rsidP="004D4957">
      <w:pPr>
        <w:snapToGrid w:val="0"/>
        <w:ind w:firstLine="425"/>
        <w:contextualSpacing/>
        <w:jc w:val="both"/>
        <w:rPr>
          <w:rFonts w:eastAsiaTheme="minorEastAsia"/>
          <w:sz w:val="20"/>
          <w:szCs w:val="20"/>
          <w:lang w:eastAsia="zh-CN"/>
        </w:rPr>
      </w:pPr>
    </w:p>
    <w:p w:rsidR="004D4957" w:rsidRPr="00D03756" w:rsidRDefault="004D4957" w:rsidP="004D4957">
      <w:pPr>
        <w:snapToGrid w:val="0"/>
        <w:ind w:firstLine="425"/>
        <w:contextualSpacing/>
        <w:jc w:val="both"/>
        <w:rPr>
          <w:rFonts w:eastAsia="Batang"/>
          <w:sz w:val="20"/>
          <w:szCs w:val="20"/>
          <w:lang w:eastAsia="ko-KR"/>
        </w:rPr>
      </w:pPr>
      <w:r w:rsidRPr="00D03756">
        <w:rPr>
          <w:rFonts w:eastAsia="Batang"/>
          <w:sz w:val="20"/>
          <w:szCs w:val="20"/>
          <w:lang w:eastAsia="ko-KR"/>
        </w:rPr>
        <w:t>Overall, 75.77 % (588/776) of all needle stick injuries went unreported, most of which were because the injured student did not know about the reporting system.</w:t>
      </w:r>
    </w:p>
    <w:p w:rsidR="00A30B95" w:rsidRPr="00A30B95" w:rsidRDefault="004D4957" w:rsidP="00D03756">
      <w:pPr>
        <w:snapToGrid w:val="0"/>
        <w:ind w:firstLine="425"/>
        <w:contextualSpacing/>
        <w:jc w:val="both"/>
        <w:rPr>
          <w:rFonts w:eastAsiaTheme="minorEastAsia"/>
          <w:sz w:val="20"/>
          <w:szCs w:val="20"/>
          <w:lang w:eastAsia="zh-CN"/>
        </w:rPr>
      </w:pPr>
      <w:r w:rsidRPr="00D03756">
        <w:rPr>
          <w:rFonts w:eastAsia="Batang"/>
          <w:sz w:val="20"/>
          <w:szCs w:val="20"/>
          <w:lang w:eastAsia="ko-KR"/>
        </w:rPr>
        <w:t>Only (35.6%-245/688) students reported that they never or rarely practiced recapping, most of them (86.7%- 232/267) practiced recapping. HBV vaccination coverage was 92% (452/267) of all Needle stick injuries, 3.2% (24/767) of needles had been used on patients with HBV infection, 2.1% (16/767) with HCV infection. Only 56.2% (150/267) students knew about post exposure prophylactic procedure.</w:t>
      </w:r>
    </w:p>
    <w:p w:rsidR="002A01AA" w:rsidRPr="00D03756" w:rsidRDefault="00A30B95" w:rsidP="00A30B95">
      <w:pPr>
        <w:snapToGrid w:val="0"/>
        <w:jc w:val="center"/>
        <w:rPr>
          <w:sz w:val="20"/>
          <w:szCs w:val="20"/>
        </w:rPr>
      </w:pPr>
      <w:r>
        <w:object w:dxaOrig="3979" w:dyaOrig="2841">
          <v:shape id="_x0000_i1031" type="#_x0000_t75" style="width:199.1pt;height:142.1pt" o:ole="">
            <v:imagedata r:id="rId19" o:title="" croptop="5460f" cropbottom="5875f" cropleft="3134f"/>
          </v:shape>
          <o:OLEObject Type="Embed" ProgID="MSGraph.Chart.8" ShapeID="_x0000_i1031" DrawAspect="Content" ObjectID="_1451330784" r:id="rId20">
            <o:FieldCodes>\s</o:FieldCodes>
          </o:OLEObject>
        </w:object>
      </w:r>
    </w:p>
    <w:p w:rsidR="00B23EF1" w:rsidRPr="00D03756" w:rsidRDefault="00C3168E" w:rsidP="007968DF">
      <w:pPr>
        <w:snapToGrid w:val="0"/>
        <w:jc w:val="both"/>
        <w:rPr>
          <w:sz w:val="20"/>
          <w:szCs w:val="20"/>
        </w:rPr>
      </w:pPr>
      <w:r w:rsidRPr="00D03756">
        <w:rPr>
          <w:sz w:val="20"/>
          <w:szCs w:val="20"/>
        </w:rPr>
        <w:t>DO YOU KNOW ABOUT THE POST EXPOSURE PROPHYLXIS PROCEDURE?</w:t>
      </w:r>
    </w:p>
    <w:p w:rsidR="00B23EF1" w:rsidRPr="00D03756" w:rsidRDefault="004D4957" w:rsidP="00A30B95">
      <w:pPr>
        <w:snapToGrid w:val="0"/>
        <w:jc w:val="center"/>
        <w:rPr>
          <w:sz w:val="20"/>
          <w:szCs w:val="20"/>
        </w:rPr>
      </w:pPr>
      <w:r>
        <w:object w:dxaOrig="3758" w:dyaOrig="2765">
          <v:shape id="_x0000_i1032" type="#_x0000_t75" style="width:187.85pt;height:138.35pt" o:ole="" fillcolor="#0c9">
            <v:fill o:detectmouseclick="t"/>
            <v:imagedata r:id="rId21" o:title="" cropbottom="5452f"/>
          </v:shape>
          <o:OLEObject Type="Embed" ProgID="MSGraph.Chart.8" ShapeID="_x0000_i1032" DrawAspect="Content" ObjectID="_1451330785" r:id="rId22">
            <o:FieldCodes>\s</o:FieldCodes>
          </o:OLEObject>
        </w:object>
      </w:r>
    </w:p>
    <w:p w:rsidR="00F06766" w:rsidRDefault="00F06766" w:rsidP="004D4957">
      <w:pPr>
        <w:snapToGrid w:val="0"/>
        <w:contextualSpacing/>
        <w:jc w:val="both"/>
        <w:rPr>
          <w:b/>
          <w:sz w:val="20"/>
          <w:szCs w:val="20"/>
          <w:lang w:eastAsia="zh-CN"/>
        </w:rPr>
      </w:pPr>
    </w:p>
    <w:p w:rsidR="007968DF" w:rsidRDefault="007968DF" w:rsidP="004D4957">
      <w:pPr>
        <w:snapToGrid w:val="0"/>
        <w:contextualSpacing/>
        <w:jc w:val="both"/>
        <w:rPr>
          <w:b/>
          <w:sz w:val="20"/>
          <w:szCs w:val="20"/>
          <w:lang w:eastAsia="zh-CN"/>
        </w:rPr>
      </w:pPr>
    </w:p>
    <w:p w:rsidR="0086396C" w:rsidRPr="00D03756" w:rsidRDefault="0086396C" w:rsidP="004D4957">
      <w:pPr>
        <w:snapToGrid w:val="0"/>
        <w:contextualSpacing/>
        <w:jc w:val="both"/>
        <w:rPr>
          <w:b/>
          <w:sz w:val="20"/>
          <w:szCs w:val="20"/>
        </w:rPr>
      </w:pPr>
      <w:r w:rsidRPr="00D03756">
        <w:rPr>
          <w:b/>
          <w:sz w:val="20"/>
          <w:szCs w:val="20"/>
        </w:rPr>
        <w:lastRenderedPageBreak/>
        <w:t>4. Discussion</w:t>
      </w:r>
    </w:p>
    <w:p w:rsidR="0086396C" w:rsidRPr="00D03756" w:rsidRDefault="0086396C" w:rsidP="00D03756">
      <w:pPr>
        <w:snapToGrid w:val="0"/>
        <w:ind w:firstLine="425"/>
        <w:contextualSpacing/>
        <w:jc w:val="both"/>
        <w:rPr>
          <w:rFonts w:eastAsia="Batang"/>
          <w:sz w:val="20"/>
          <w:szCs w:val="20"/>
          <w:u w:val="single"/>
          <w:lang w:eastAsia="ko-KR"/>
        </w:rPr>
      </w:pPr>
      <w:r w:rsidRPr="00D03756">
        <w:rPr>
          <w:rFonts w:eastAsia="Batang"/>
          <w:sz w:val="20"/>
          <w:szCs w:val="20"/>
          <w:lang w:eastAsia="ko-KR"/>
        </w:rPr>
        <w:t>Needle tick injuries are the obscure problems in health care workers</w:t>
      </w:r>
      <w:bookmarkStart w:id="0" w:name="ft2"/>
      <w:r w:rsidR="009C12BE" w:rsidRPr="00D03756">
        <w:rPr>
          <w:rFonts w:eastAsia="Batang"/>
          <w:sz w:val="20"/>
          <w:szCs w:val="20"/>
          <w:lang w:eastAsia="ko-KR"/>
        </w:rPr>
        <w:t>. (</w:t>
      </w:r>
      <w:proofErr w:type="spellStart"/>
      <w:r w:rsidR="009C12BE" w:rsidRPr="00D03756">
        <w:rPr>
          <w:rFonts w:eastAsia="Batang"/>
          <w:sz w:val="20"/>
          <w:szCs w:val="20"/>
          <w:lang w:eastAsia="ko-KR"/>
        </w:rPr>
        <w:t>Bilski</w:t>
      </w:r>
      <w:proofErr w:type="spellEnd"/>
      <w:r w:rsidR="009C12BE" w:rsidRPr="00D03756">
        <w:rPr>
          <w:rFonts w:eastAsia="Batang"/>
          <w:sz w:val="20"/>
          <w:szCs w:val="20"/>
          <w:lang w:eastAsia="ko-KR"/>
        </w:rPr>
        <w:t xml:space="preserve"> </w:t>
      </w:r>
      <w:r w:rsidR="00C61470" w:rsidRPr="00D03756">
        <w:rPr>
          <w:rFonts w:eastAsia="Batang"/>
          <w:sz w:val="20"/>
          <w:szCs w:val="20"/>
          <w:lang w:eastAsia="ko-KR"/>
        </w:rPr>
        <w:t>B,</w:t>
      </w:r>
      <w:r w:rsidR="009C12BE" w:rsidRPr="00D03756">
        <w:rPr>
          <w:rFonts w:eastAsia="Batang"/>
          <w:sz w:val="20"/>
          <w:szCs w:val="20"/>
          <w:lang w:eastAsia="ko-KR"/>
        </w:rPr>
        <w:t xml:space="preserve"> 2005: Smith AJ, 2001: Smith DR, 2006</w:t>
      </w:r>
      <w:r w:rsidR="00E2396A" w:rsidRPr="00D03756">
        <w:rPr>
          <w:rFonts w:eastAsia="Batang"/>
          <w:b/>
          <w:sz w:val="20"/>
          <w:szCs w:val="20"/>
          <w:lang w:eastAsia="ko-KR"/>
        </w:rPr>
        <w:t>)</w:t>
      </w:r>
      <w:bookmarkStart w:id="1" w:name="ft3"/>
      <w:bookmarkStart w:id="2" w:name="ft4"/>
      <w:r w:rsidR="00E2396A" w:rsidRPr="00D03756">
        <w:rPr>
          <w:rFonts w:eastAsia="Batang"/>
          <w:b/>
          <w:sz w:val="20"/>
          <w:szCs w:val="20"/>
          <w:lang w:eastAsia="ko-KR"/>
        </w:rPr>
        <w:t xml:space="preserve">. </w:t>
      </w:r>
      <w:r w:rsidRPr="00D03756">
        <w:rPr>
          <w:rFonts w:eastAsia="Batang"/>
          <w:sz w:val="20"/>
          <w:szCs w:val="20"/>
          <w:lang w:eastAsia="ko-KR"/>
        </w:rPr>
        <w:t xml:space="preserve">In our study, 52% (267/ 513) of the students reported at least one Needle stick injury, most of which occurred in maxillofacial surgical ward or </w:t>
      </w:r>
      <w:r w:rsidR="00E2396A" w:rsidRPr="00D03756">
        <w:rPr>
          <w:rFonts w:eastAsia="Batang"/>
          <w:sz w:val="20"/>
          <w:szCs w:val="20"/>
          <w:lang w:eastAsia="ko-KR"/>
        </w:rPr>
        <w:t>OPD intravenous</w:t>
      </w:r>
      <w:r w:rsidRPr="00D03756">
        <w:rPr>
          <w:rFonts w:eastAsia="Batang"/>
          <w:sz w:val="20"/>
          <w:szCs w:val="20"/>
          <w:lang w:eastAsia="ko-KR"/>
        </w:rPr>
        <w:t xml:space="preserve"> injections or local anesthesia</w:t>
      </w:r>
      <w:r w:rsidR="009C12BE" w:rsidRPr="00D03756">
        <w:rPr>
          <w:rFonts w:eastAsia="Batang"/>
          <w:b/>
          <w:sz w:val="20"/>
          <w:szCs w:val="20"/>
          <w:lang w:eastAsia="ko-KR"/>
        </w:rPr>
        <w:t>. (</w:t>
      </w:r>
      <w:proofErr w:type="spellStart"/>
      <w:r w:rsidR="009C12BE" w:rsidRPr="00D03756">
        <w:rPr>
          <w:rFonts w:eastAsia="Batang"/>
          <w:sz w:val="20"/>
          <w:szCs w:val="20"/>
          <w:lang w:eastAsia="ko-KR"/>
        </w:rPr>
        <w:t>Bilski</w:t>
      </w:r>
      <w:proofErr w:type="spellEnd"/>
      <w:r w:rsidR="009C12BE" w:rsidRPr="00D03756">
        <w:rPr>
          <w:rFonts w:eastAsia="Batang"/>
          <w:sz w:val="20"/>
          <w:szCs w:val="20"/>
          <w:lang w:eastAsia="ko-KR"/>
        </w:rPr>
        <w:t xml:space="preserve"> B , 2005</w:t>
      </w:r>
      <w:r w:rsidR="00E2396A" w:rsidRPr="00D03756">
        <w:rPr>
          <w:rFonts w:eastAsia="Batang"/>
          <w:b/>
          <w:sz w:val="20"/>
          <w:szCs w:val="20"/>
          <w:lang w:eastAsia="ko-KR"/>
        </w:rPr>
        <w:t>)</w:t>
      </w:r>
      <w:bookmarkStart w:id="3" w:name="ft8"/>
    </w:p>
    <w:p w:rsidR="00E2396A" w:rsidRPr="00D03756" w:rsidRDefault="0086396C" w:rsidP="00D03756">
      <w:pPr>
        <w:snapToGrid w:val="0"/>
        <w:ind w:firstLine="425"/>
        <w:contextualSpacing/>
        <w:jc w:val="both"/>
        <w:rPr>
          <w:rFonts w:eastAsia="Batang"/>
          <w:b/>
          <w:sz w:val="20"/>
          <w:szCs w:val="20"/>
          <w:lang w:eastAsia="ko-KR"/>
        </w:rPr>
      </w:pPr>
      <w:r w:rsidRPr="00D03756">
        <w:rPr>
          <w:rFonts w:eastAsia="Batang"/>
          <w:sz w:val="20"/>
          <w:szCs w:val="20"/>
          <w:lang w:eastAsia="ko-KR"/>
        </w:rPr>
        <w:t>In other studies, it has been shown that lack of experience in many procedures, insufficient training, work overload and fatigue leads to occupational sharp injuries.</w:t>
      </w:r>
      <w:bookmarkStart w:id="4" w:name="ft10"/>
      <w:r w:rsidR="00E2396A" w:rsidRPr="00D03756">
        <w:rPr>
          <w:rFonts w:eastAsia="Batang"/>
          <w:sz w:val="20"/>
          <w:szCs w:val="20"/>
          <w:lang w:eastAsia="ko-KR"/>
        </w:rPr>
        <w:t xml:space="preserve"> (10-12)</w:t>
      </w:r>
      <w:bookmarkStart w:id="5" w:name="ft11"/>
      <w:bookmarkStart w:id="6" w:name="ft12"/>
      <w:r w:rsidRPr="00D03756">
        <w:rPr>
          <w:rFonts w:eastAsia="Batang"/>
          <w:sz w:val="20"/>
          <w:szCs w:val="20"/>
          <w:lang w:eastAsia="ko-KR"/>
        </w:rPr>
        <w:t xml:space="preserve"> </w:t>
      </w:r>
      <w:r w:rsidR="002F5606" w:rsidRPr="00D03756">
        <w:rPr>
          <w:rFonts w:eastAsia="Batang"/>
          <w:sz w:val="20"/>
          <w:szCs w:val="20"/>
          <w:lang w:eastAsia="ko-KR"/>
        </w:rPr>
        <w:t>in</w:t>
      </w:r>
      <w:r w:rsidRPr="00D03756">
        <w:rPr>
          <w:rFonts w:eastAsia="Batang"/>
          <w:sz w:val="20"/>
          <w:szCs w:val="20"/>
          <w:lang w:eastAsia="ko-KR"/>
        </w:rPr>
        <w:t xml:space="preserve"> this study</w:t>
      </w:r>
      <w:r w:rsidR="002F5606" w:rsidRPr="00D03756">
        <w:rPr>
          <w:rFonts w:eastAsia="Batang"/>
          <w:sz w:val="20"/>
          <w:szCs w:val="20"/>
          <w:lang w:eastAsia="ko-KR"/>
        </w:rPr>
        <w:t>, of</w:t>
      </w:r>
      <w:r w:rsidRPr="00D03756">
        <w:rPr>
          <w:rFonts w:eastAsia="Batang"/>
          <w:sz w:val="20"/>
          <w:szCs w:val="20"/>
          <w:lang w:eastAsia="ko-KR"/>
        </w:rPr>
        <w:t xml:space="preserve"> the student, 82% (219/267) did not report these Needle stick injuries. The most common reason for under-reporting was the personnel's lack of knowledge that all injuries had to be reported. Other reasons are based on a background of insufficient knowledge or poor practices. The observed high level of under-reporting suggests that students need education on prevention, especially focusing on the importance of reporting all Needle stick injuries and the possibilities of prophylaxis after exposure to Needle stick injury.</w:t>
      </w:r>
      <w:r w:rsidR="00E2396A" w:rsidRPr="00D03756">
        <w:rPr>
          <w:rFonts w:eastAsia="Batang"/>
          <w:sz w:val="20"/>
          <w:szCs w:val="20"/>
          <w:lang w:eastAsia="ko-KR"/>
        </w:rPr>
        <w:t xml:space="preserve"> </w:t>
      </w:r>
      <w:r w:rsidR="00E2396A" w:rsidRPr="00D03756">
        <w:rPr>
          <w:rFonts w:eastAsia="Batang"/>
          <w:b/>
          <w:sz w:val="20"/>
          <w:szCs w:val="20"/>
          <w:lang w:eastAsia="ko-KR"/>
        </w:rPr>
        <w:t>(</w:t>
      </w:r>
      <w:r w:rsidR="001766EB" w:rsidRPr="00D03756">
        <w:rPr>
          <w:rFonts w:eastAsia="Batang"/>
          <w:sz w:val="20"/>
          <w:szCs w:val="20"/>
          <w:lang w:eastAsia="ko-KR"/>
        </w:rPr>
        <w:t xml:space="preserve">Smith AJ, 2001: Smith DR, 2006: Patterson JM, 2003: </w:t>
      </w:r>
      <w:proofErr w:type="spellStart"/>
      <w:r w:rsidR="001766EB" w:rsidRPr="00D03756">
        <w:rPr>
          <w:rFonts w:eastAsia="Batang"/>
          <w:sz w:val="20"/>
          <w:szCs w:val="20"/>
          <w:lang w:eastAsia="ko-KR"/>
        </w:rPr>
        <w:t>Shiao</w:t>
      </w:r>
      <w:proofErr w:type="spellEnd"/>
      <w:r w:rsidR="001766EB" w:rsidRPr="00D03756">
        <w:rPr>
          <w:rFonts w:eastAsia="Batang"/>
          <w:sz w:val="20"/>
          <w:szCs w:val="20"/>
          <w:lang w:eastAsia="ko-KR"/>
        </w:rPr>
        <w:t xml:space="preserve"> JS, 2002: Kohn WG, 2003: Thomas DL, 1996: </w:t>
      </w:r>
      <w:proofErr w:type="spellStart"/>
      <w:r w:rsidR="001766EB" w:rsidRPr="00D03756">
        <w:rPr>
          <w:rFonts w:eastAsia="Batang"/>
          <w:sz w:val="20"/>
          <w:szCs w:val="20"/>
          <w:lang w:eastAsia="ko-KR"/>
        </w:rPr>
        <w:t>Tarantola</w:t>
      </w:r>
      <w:proofErr w:type="spellEnd"/>
      <w:r w:rsidR="001766EB" w:rsidRPr="00D03756">
        <w:rPr>
          <w:rFonts w:eastAsia="Batang"/>
          <w:sz w:val="20"/>
          <w:szCs w:val="20"/>
          <w:lang w:eastAsia="ko-KR"/>
        </w:rPr>
        <w:t xml:space="preserve"> A, 2003: Rogers B, </w:t>
      </w:r>
      <w:r w:rsidR="00AE65AA" w:rsidRPr="00D03756">
        <w:rPr>
          <w:rFonts w:eastAsia="Batang"/>
          <w:sz w:val="20"/>
          <w:szCs w:val="20"/>
          <w:lang w:eastAsia="ko-KR"/>
        </w:rPr>
        <w:t xml:space="preserve">2000: </w:t>
      </w:r>
      <w:proofErr w:type="spellStart"/>
      <w:r w:rsidR="00AE65AA" w:rsidRPr="00D03756">
        <w:rPr>
          <w:rFonts w:eastAsia="Batang"/>
          <w:sz w:val="20"/>
          <w:szCs w:val="20"/>
          <w:lang w:eastAsia="ko-KR"/>
        </w:rPr>
        <w:t>Goldmann</w:t>
      </w:r>
      <w:proofErr w:type="spellEnd"/>
      <w:r w:rsidR="00AE65AA" w:rsidRPr="00D03756">
        <w:rPr>
          <w:rFonts w:eastAsia="Batang"/>
          <w:sz w:val="20"/>
          <w:szCs w:val="20"/>
          <w:lang w:eastAsia="ko-KR"/>
        </w:rPr>
        <w:t xml:space="preserve"> DA</w:t>
      </w:r>
      <w:r w:rsidR="00DF4EDB" w:rsidRPr="00D03756">
        <w:rPr>
          <w:rFonts w:eastAsia="Batang"/>
          <w:sz w:val="20"/>
          <w:szCs w:val="20"/>
          <w:lang w:eastAsia="ko-KR"/>
        </w:rPr>
        <w:t>, 2002</w:t>
      </w:r>
      <w:r w:rsidR="00AE65AA" w:rsidRPr="00D03756">
        <w:rPr>
          <w:rFonts w:eastAsia="Batang"/>
          <w:sz w:val="20"/>
          <w:szCs w:val="20"/>
          <w:lang w:eastAsia="ko-KR"/>
        </w:rPr>
        <w:t>: Grady GF, 1978:</w:t>
      </w:r>
      <w:r w:rsidR="00040E12" w:rsidRPr="00D03756">
        <w:rPr>
          <w:rFonts w:eastAsia="Batang"/>
          <w:sz w:val="20"/>
          <w:szCs w:val="20"/>
          <w:lang w:eastAsia="ko-KR"/>
        </w:rPr>
        <w:t xml:space="preserve"> </w:t>
      </w:r>
      <w:hyperlink r:id="rId23" w:tgtFrame="_blank" w:history="1">
        <w:r w:rsidR="00040E12" w:rsidRPr="00D03756">
          <w:rPr>
            <w:bCs/>
            <w:sz w:val="20"/>
            <w:szCs w:val="20"/>
          </w:rPr>
          <w:t>A Mehta</w:t>
        </w:r>
      </w:hyperlink>
      <w:r w:rsidR="00040E12" w:rsidRPr="00D03756">
        <w:rPr>
          <w:bCs/>
          <w:sz w:val="20"/>
          <w:szCs w:val="20"/>
        </w:rPr>
        <w:t>, C, 2010</w:t>
      </w:r>
      <w:r w:rsidR="00E2396A" w:rsidRPr="00D03756">
        <w:rPr>
          <w:rFonts w:eastAsia="Batang"/>
          <w:b/>
          <w:sz w:val="20"/>
          <w:szCs w:val="20"/>
          <w:lang w:eastAsia="ko-KR"/>
        </w:rPr>
        <w:t>).</w:t>
      </w:r>
    </w:p>
    <w:bookmarkEnd w:id="1"/>
    <w:bookmarkEnd w:id="2"/>
    <w:bookmarkEnd w:id="3"/>
    <w:bookmarkEnd w:id="4"/>
    <w:bookmarkEnd w:id="5"/>
    <w:bookmarkEnd w:id="6"/>
    <w:p w:rsidR="0086396C" w:rsidRPr="00D03756" w:rsidRDefault="0086396C" w:rsidP="00D03756">
      <w:pPr>
        <w:snapToGrid w:val="0"/>
        <w:ind w:firstLine="425"/>
        <w:contextualSpacing/>
        <w:jc w:val="both"/>
        <w:rPr>
          <w:sz w:val="20"/>
          <w:szCs w:val="20"/>
        </w:rPr>
      </w:pPr>
      <w:r w:rsidRPr="00D03756">
        <w:rPr>
          <w:rFonts w:eastAsia="Batang"/>
          <w:sz w:val="20"/>
          <w:szCs w:val="20"/>
          <w:lang w:eastAsia="ko-KR"/>
        </w:rPr>
        <w:t xml:space="preserve">These data show that the students need to be provided structured </w:t>
      </w:r>
      <w:r w:rsidR="00E2396A" w:rsidRPr="00D03756">
        <w:rPr>
          <w:rFonts w:eastAsia="Batang"/>
          <w:sz w:val="20"/>
          <w:szCs w:val="20"/>
          <w:lang w:eastAsia="ko-KR"/>
        </w:rPr>
        <w:t>education for</w:t>
      </w:r>
      <w:r w:rsidRPr="00D03756">
        <w:rPr>
          <w:rFonts w:eastAsia="Batang"/>
          <w:sz w:val="20"/>
          <w:szCs w:val="20"/>
          <w:lang w:eastAsia="ko-KR"/>
        </w:rPr>
        <w:t xml:space="preserve"> the improvement of occupational safety.</w:t>
      </w:r>
      <w:bookmarkStart w:id="7" w:name="ft14"/>
      <w:r w:rsidR="00E2396A" w:rsidRPr="00D03756">
        <w:rPr>
          <w:rFonts w:eastAsia="Batang"/>
          <w:sz w:val="20"/>
          <w:szCs w:val="20"/>
          <w:lang w:eastAsia="ko-KR"/>
        </w:rPr>
        <w:t xml:space="preserve"> (</w:t>
      </w:r>
      <w:r w:rsidR="00040E12" w:rsidRPr="00D03756">
        <w:rPr>
          <w:bCs/>
          <w:color w:val="000000"/>
          <w:sz w:val="20"/>
          <w:szCs w:val="20"/>
        </w:rPr>
        <w:t>Mario S</w:t>
      </w:r>
      <w:r w:rsidR="00E2396A" w:rsidRPr="00D03756">
        <w:rPr>
          <w:rFonts w:eastAsia="Batang"/>
          <w:sz w:val="20"/>
          <w:szCs w:val="20"/>
          <w:lang w:eastAsia="ko-KR"/>
        </w:rPr>
        <w:t>,</w:t>
      </w:r>
      <w:r w:rsidR="00040E12" w:rsidRPr="00D03756">
        <w:rPr>
          <w:rFonts w:eastAsia="Batang"/>
          <w:sz w:val="20"/>
          <w:szCs w:val="20"/>
          <w:lang w:eastAsia="ko-KR"/>
        </w:rPr>
        <w:t xml:space="preserve"> (2010): </w:t>
      </w:r>
      <w:hyperlink r:id="rId24" w:history="1">
        <w:proofErr w:type="spellStart"/>
        <w:r w:rsidR="00662C03" w:rsidRPr="00D03756">
          <w:rPr>
            <w:sz w:val="20"/>
            <w:szCs w:val="20"/>
          </w:rPr>
          <w:t>Rahul</w:t>
        </w:r>
        <w:proofErr w:type="spellEnd"/>
        <w:r w:rsidR="00662C03" w:rsidRPr="00D03756">
          <w:rPr>
            <w:sz w:val="20"/>
            <w:szCs w:val="20"/>
          </w:rPr>
          <w:t xml:space="preserve"> Sharma</w:t>
        </w:r>
      </w:hyperlink>
      <w:r w:rsidR="00662C03" w:rsidRPr="00D03756">
        <w:rPr>
          <w:sz w:val="20"/>
          <w:szCs w:val="20"/>
        </w:rPr>
        <w:t xml:space="preserve"> 2010</w:t>
      </w:r>
      <w:r w:rsidR="00E2396A" w:rsidRPr="00D03756">
        <w:rPr>
          <w:rFonts w:eastAsia="Batang"/>
          <w:sz w:val="20"/>
          <w:szCs w:val="20"/>
          <w:lang w:eastAsia="ko-KR"/>
        </w:rPr>
        <w:t>)</w:t>
      </w:r>
      <w:bookmarkEnd w:id="7"/>
      <w:r w:rsidR="00DF4EDB" w:rsidRPr="00D03756">
        <w:rPr>
          <w:rFonts w:eastAsia="Batang"/>
          <w:sz w:val="20"/>
          <w:szCs w:val="20"/>
          <w:lang w:eastAsia="ko-KR"/>
        </w:rPr>
        <w:t>.</w:t>
      </w:r>
      <w:r w:rsidRPr="00D03756">
        <w:rPr>
          <w:rFonts w:eastAsia="Batang"/>
          <w:sz w:val="20"/>
          <w:szCs w:val="20"/>
          <w:lang w:eastAsia="ko-KR"/>
        </w:rPr>
        <w:t xml:space="preserve"> In our study</w:t>
      </w:r>
      <w:r w:rsidR="00DF4EDB" w:rsidRPr="00D03756">
        <w:rPr>
          <w:rFonts w:eastAsia="Batang"/>
          <w:sz w:val="20"/>
          <w:szCs w:val="20"/>
          <w:lang w:eastAsia="ko-KR"/>
        </w:rPr>
        <w:t>, 92</w:t>
      </w:r>
      <w:r w:rsidRPr="00D03756">
        <w:rPr>
          <w:rFonts w:eastAsia="Batang"/>
          <w:sz w:val="20"/>
          <w:szCs w:val="20"/>
          <w:lang w:eastAsia="ko-KR"/>
        </w:rPr>
        <w:t>% (452/267</w:t>
      </w:r>
      <w:r w:rsidR="00DF4EDB" w:rsidRPr="00D03756">
        <w:rPr>
          <w:rFonts w:eastAsia="Batang"/>
          <w:sz w:val="20"/>
          <w:szCs w:val="20"/>
          <w:lang w:eastAsia="ko-KR"/>
        </w:rPr>
        <w:t>) of</w:t>
      </w:r>
      <w:r w:rsidRPr="00D03756">
        <w:rPr>
          <w:rFonts w:eastAsia="Batang"/>
          <w:sz w:val="20"/>
          <w:szCs w:val="20"/>
          <w:lang w:eastAsia="ko-KR"/>
        </w:rPr>
        <w:t xml:space="preserve"> the students reported having received doses of vaccine for HBV and most students (99.4%) reported gloving during wound suturing. Meaner </w:t>
      </w:r>
      <w:r w:rsidRPr="00D03756">
        <w:rPr>
          <w:rFonts w:eastAsia="Batang"/>
          <w:iCs/>
          <w:sz w:val="20"/>
          <w:szCs w:val="20"/>
          <w:lang w:eastAsia="ko-KR"/>
        </w:rPr>
        <w:t>et al</w:t>
      </w:r>
      <w:r w:rsidRPr="00D03756">
        <w:rPr>
          <w:rFonts w:eastAsia="Batang"/>
          <w:sz w:val="20"/>
          <w:szCs w:val="20"/>
          <w:lang w:eastAsia="ko-KR"/>
        </w:rPr>
        <w:t xml:space="preserve"> reported that 50% of medical students in Strasbourg did not use gloves. </w:t>
      </w:r>
      <w:bookmarkEnd w:id="0"/>
      <w:r w:rsidRPr="00D03756">
        <w:rPr>
          <w:rFonts w:eastAsia="Batang"/>
          <w:sz w:val="20"/>
          <w:szCs w:val="20"/>
          <w:lang w:eastAsia="ko-KR"/>
        </w:rPr>
        <w:t>The results of this study show that the way of educating about Needle stick injuries should be updated so that health care workers realize the significance of occupational exposure of Needle stick injury and other protection strategies for blood-borne infections. We need further evaluation of the effectiveness of improved education in the institution and hospitals.</w:t>
      </w:r>
    </w:p>
    <w:p w:rsidR="0086396C" w:rsidRPr="00D03756" w:rsidRDefault="0086396C" w:rsidP="00D03756">
      <w:pPr>
        <w:snapToGrid w:val="0"/>
        <w:ind w:firstLine="425"/>
        <w:contextualSpacing/>
        <w:jc w:val="both"/>
        <w:rPr>
          <w:b/>
          <w:sz w:val="20"/>
          <w:szCs w:val="20"/>
          <w:u w:val="single"/>
        </w:rPr>
      </w:pPr>
    </w:p>
    <w:p w:rsidR="0086396C" w:rsidRPr="00D03756" w:rsidRDefault="0086396C" w:rsidP="004D4957">
      <w:pPr>
        <w:snapToGrid w:val="0"/>
        <w:contextualSpacing/>
        <w:jc w:val="both"/>
        <w:rPr>
          <w:b/>
          <w:sz w:val="20"/>
          <w:szCs w:val="20"/>
        </w:rPr>
      </w:pPr>
      <w:r w:rsidRPr="00D03756">
        <w:rPr>
          <w:b/>
          <w:sz w:val="20"/>
          <w:szCs w:val="20"/>
        </w:rPr>
        <w:t>Conclusion</w:t>
      </w:r>
    </w:p>
    <w:p w:rsidR="0086396C" w:rsidRPr="00D03756" w:rsidRDefault="0086396C" w:rsidP="00D03756">
      <w:pPr>
        <w:snapToGrid w:val="0"/>
        <w:ind w:firstLine="425"/>
        <w:contextualSpacing/>
        <w:jc w:val="both"/>
        <w:rPr>
          <w:sz w:val="20"/>
          <w:szCs w:val="20"/>
        </w:rPr>
      </w:pPr>
      <w:r w:rsidRPr="00D03756">
        <w:rPr>
          <w:sz w:val="20"/>
          <w:szCs w:val="20"/>
        </w:rPr>
        <w:t>The Poor use of post-exposure procedures and insufficient knowledge regarding sharps and instruments handling leave dental students at high risk for career and life altering consequences from a needle stick injury.</w:t>
      </w:r>
    </w:p>
    <w:p w:rsidR="0086396C" w:rsidRPr="00D03756" w:rsidRDefault="0086396C" w:rsidP="00D03756">
      <w:pPr>
        <w:snapToGrid w:val="0"/>
        <w:ind w:firstLine="425"/>
        <w:contextualSpacing/>
        <w:jc w:val="both"/>
        <w:rPr>
          <w:b/>
          <w:sz w:val="20"/>
          <w:szCs w:val="20"/>
          <w:u w:val="single"/>
        </w:rPr>
      </w:pPr>
    </w:p>
    <w:p w:rsidR="0086396C" w:rsidRPr="00D03756" w:rsidRDefault="0086396C" w:rsidP="004D4957">
      <w:pPr>
        <w:snapToGrid w:val="0"/>
        <w:contextualSpacing/>
        <w:jc w:val="both"/>
        <w:rPr>
          <w:b/>
          <w:sz w:val="20"/>
          <w:szCs w:val="20"/>
        </w:rPr>
      </w:pPr>
      <w:r w:rsidRPr="00D03756">
        <w:rPr>
          <w:b/>
          <w:sz w:val="20"/>
          <w:szCs w:val="20"/>
        </w:rPr>
        <w:t>Recommendations</w:t>
      </w:r>
    </w:p>
    <w:p w:rsidR="0086396C" w:rsidRPr="00D03756" w:rsidRDefault="0086396C" w:rsidP="00D03756">
      <w:pPr>
        <w:snapToGrid w:val="0"/>
        <w:ind w:firstLine="425"/>
        <w:contextualSpacing/>
        <w:jc w:val="both"/>
        <w:rPr>
          <w:b/>
          <w:sz w:val="20"/>
          <w:szCs w:val="20"/>
          <w:u w:val="single"/>
        </w:rPr>
      </w:pPr>
      <w:r w:rsidRPr="00D03756">
        <w:rPr>
          <w:sz w:val="20"/>
          <w:szCs w:val="20"/>
        </w:rPr>
        <w:t xml:space="preserve">The proper work practices and continuing Education Seminars and workshops have prime importance in creating awareness in dental staff. Hepatitis B vaccination and adherence to recommended post-exposure practices are strategies </w:t>
      </w:r>
      <w:r w:rsidRPr="00D03756">
        <w:rPr>
          <w:sz w:val="20"/>
          <w:szCs w:val="20"/>
        </w:rPr>
        <w:lastRenderedPageBreak/>
        <w:t>that can influence the outcome and impact of needle stick injury.</w:t>
      </w:r>
    </w:p>
    <w:p w:rsidR="0094722C" w:rsidRPr="00D03756" w:rsidRDefault="0094722C" w:rsidP="00D03756">
      <w:pPr>
        <w:snapToGrid w:val="0"/>
        <w:ind w:firstLine="425"/>
        <w:jc w:val="both"/>
        <w:rPr>
          <w:sz w:val="20"/>
          <w:szCs w:val="20"/>
        </w:rPr>
      </w:pPr>
    </w:p>
    <w:p w:rsidR="00471E57" w:rsidRPr="00D03756" w:rsidRDefault="00471E57" w:rsidP="004D4957">
      <w:pPr>
        <w:snapToGrid w:val="0"/>
        <w:jc w:val="both"/>
        <w:rPr>
          <w:b/>
          <w:sz w:val="20"/>
          <w:szCs w:val="20"/>
        </w:rPr>
      </w:pPr>
      <w:r w:rsidRPr="00D03756">
        <w:rPr>
          <w:b/>
          <w:sz w:val="20"/>
          <w:szCs w:val="20"/>
        </w:rPr>
        <w:t>Corresponding Author:</w:t>
      </w:r>
    </w:p>
    <w:p w:rsidR="00786F32" w:rsidRPr="00D03756" w:rsidRDefault="00471E57" w:rsidP="004D4957">
      <w:pPr>
        <w:snapToGrid w:val="0"/>
        <w:jc w:val="both"/>
        <w:rPr>
          <w:sz w:val="20"/>
          <w:szCs w:val="20"/>
        </w:rPr>
      </w:pPr>
      <w:r w:rsidRPr="00D03756">
        <w:rPr>
          <w:sz w:val="20"/>
          <w:szCs w:val="20"/>
        </w:rPr>
        <w:t>D</w:t>
      </w:r>
      <w:r w:rsidR="0049143E" w:rsidRPr="00D03756">
        <w:rPr>
          <w:sz w:val="20"/>
          <w:szCs w:val="20"/>
        </w:rPr>
        <w:t xml:space="preserve">r. </w:t>
      </w:r>
      <w:proofErr w:type="spellStart"/>
      <w:r w:rsidR="00786F32" w:rsidRPr="00D03756">
        <w:rPr>
          <w:sz w:val="20"/>
          <w:szCs w:val="20"/>
        </w:rPr>
        <w:t>Mirza</w:t>
      </w:r>
      <w:proofErr w:type="spellEnd"/>
      <w:r w:rsidR="00786F32" w:rsidRPr="00D03756">
        <w:rPr>
          <w:sz w:val="20"/>
          <w:szCs w:val="20"/>
        </w:rPr>
        <w:t xml:space="preserve"> </w:t>
      </w:r>
      <w:proofErr w:type="spellStart"/>
      <w:r w:rsidR="00786F32" w:rsidRPr="00D03756">
        <w:rPr>
          <w:sz w:val="20"/>
          <w:szCs w:val="20"/>
        </w:rPr>
        <w:t>Arsalan</w:t>
      </w:r>
      <w:proofErr w:type="spellEnd"/>
      <w:r w:rsidR="00786F32" w:rsidRPr="00D03756">
        <w:rPr>
          <w:sz w:val="20"/>
          <w:szCs w:val="20"/>
        </w:rPr>
        <w:t xml:space="preserve"> </w:t>
      </w:r>
      <w:proofErr w:type="spellStart"/>
      <w:r w:rsidR="00786F32" w:rsidRPr="00D03756">
        <w:rPr>
          <w:sz w:val="20"/>
          <w:szCs w:val="20"/>
        </w:rPr>
        <w:t>Baig</w:t>
      </w:r>
      <w:proofErr w:type="spellEnd"/>
    </w:p>
    <w:p w:rsidR="00786F32" w:rsidRPr="00D03756" w:rsidRDefault="00786F32" w:rsidP="004D4957">
      <w:pPr>
        <w:snapToGrid w:val="0"/>
        <w:contextualSpacing/>
        <w:jc w:val="both"/>
        <w:rPr>
          <w:sz w:val="20"/>
          <w:szCs w:val="20"/>
        </w:rPr>
      </w:pPr>
      <w:r w:rsidRPr="00D03756">
        <w:rPr>
          <w:sz w:val="20"/>
          <w:szCs w:val="20"/>
        </w:rPr>
        <w:t>Lecturer</w:t>
      </w:r>
    </w:p>
    <w:p w:rsidR="00786F32" w:rsidRPr="00D03756" w:rsidRDefault="00786F32" w:rsidP="004D4957">
      <w:pPr>
        <w:snapToGrid w:val="0"/>
        <w:contextualSpacing/>
        <w:jc w:val="both"/>
        <w:rPr>
          <w:sz w:val="20"/>
          <w:szCs w:val="20"/>
        </w:rPr>
      </w:pPr>
      <w:r w:rsidRPr="00D03756">
        <w:rPr>
          <w:sz w:val="20"/>
          <w:szCs w:val="20"/>
        </w:rPr>
        <w:t xml:space="preserve">Oral and Maxillofacial Surgery Department, </w:t>
      </w:r>
      <w:proofErr w:type="spellStart"/>
      <w:r w:rsidRPr="00D03756">
        <w:rPr>
          <w:sz w:val="20"/>
          <w:szCs w:val="20"/>
          <w:shd w:val="clear" w:color="auto" w:fill="FFFFFF"/>
        </w:rPr>
        <w:t>Liaquat</w:t>
      </w:r>
      <w:proofErr w:type="spellEnd"/>
      <w:r w:rsidRPr="00D03756">
        <w:rPr>
          <w:sz w:val="20"/>
          <w:szCs w:val="20"/>
          <w:shd w:val="clear" w:color="auto" w:fill="FFFFFF"/>
        </w:rPr>
        <w:t xml:space="preserve"> University of Medical &amp; Health Sciences  (LUMHS), </w:t>
      </w:r>
      <w:proofErr w:type="spellStart"/>
      <w:r w:rsidRPr="00D03756">
        <w:rPr>
          <w:sz w:val="20"/>
          <w:szCs w:val="20"/>
          <w:shd w:val="clear" w:color="auto" w:fill="FFFFFF"/>
        </w:rPr>
        <w:t>Jamshoro</w:t>
      </w:r>
      <w:proofErr w:type="spellEnd"/>
      <w:r w:rsidRPr="00D03756">
        <w:rPr>
          <w:sz w:val="20"/>
          <w:szCs w:val="20"/>
          <w:shd w:val="clear" w:color="auto" w:fill="FFFFFF"/>
        </w:rPr>
        <w:t>, Pakistan</w:t>
      </w:r>
      <w:r w:rsidRPr="00D03756">
        <w:rPr>
          <w:bCs/>
          <w:color w:val="990000"/>
          <w:sz w:val="20"/>
          <w:szCs w:val="20"/>
          <w:shd w:val="clear" w:color="auto" w:fill="FFFFFF"/>
        </w:rPr>
        <w:t>.</w:t>
      </w:r>
    </w:p>
    <w:p w:rsidR="00C3233A" w:rsidRPr="004D4957" w:rsidRDefault="00471E57" w:rsidP="004D4957">
      <w:pPr>
        <w:snapToGrid w:val="0"/>
        <w:contextualSpacing/>
        <w:jc w:val="both"/>
        <w:rPr>
          <w:sz w:val="20"/>
          <w:szCs w:val="20"/>
          <w:u w:val="single"/>
        </w:rPr>
      </w:pPr>
      <w:r w:rsidRPr="00D03756">
        <w:rPr>
          <w:sz w:val="20"/>
          <w:szCs w:val="20"/>
        </w:rPr>
        <w:t>E-mail:</w:t>
      </w:r>
      <w:r w:rsidRPr="004D4957">
        <w:rPr>
          <w:sz w:val="20"/>
          <w:szCs w:val="20"/>
          <w:u w:val="single"/>
        </w:rPr>
        <w:t xml:space="preserve"> </w:t>
      </w:r>
      <w:hyperlink r:id="rId25" w:history="1">
        <w:r w:rsidR="00C3233A" w:rsidRPr="004D4957">
          <w:rPr>
            <w:rStyle w:val="Hyperlink"/>
            <w:sz w:val="20"/>
            <w:szCs w:val="20"/>
            <w:shd w:val="clear" w:color="auto" w:fill="FFFFFF"/>
          </w:rPr>
          <w:t>arsalanmirza@outlook.com</w:t>
        </w:r>
      </w:hyperlink>
    </w:p>
    <w:p w:rsidR="00471E57" w:rsidRPr="00D03756" w:rsidRDefault="00471E57" w:rsidP="00D03756">
      <w:pPr>
        <w:snapToGrid w:val="0"/>
        <w:ind w:firstLine="425"/>
        <w:jc w:val="both"/>
        <w:rPr>
          <w:sz w:val="20"/>
          <w:szCs w:val="20"/>
        </w:rPr>
      </w:pPr>
    </w:p>
    <w:p w:rsidR="00F06766" w:rsidRDefault="00F06766" w:rsidP="004D4957">
      <w:pPr>
        <w:snapToGrid w:val="0"/>
        <w:jc w:val="both"/>
        <w:rPr>
          <w:b/>
          <w:sz w:val="20"/>
          <w:szCs w:val="20"/>
          <w:lang w:eastAsia="zh-CN"/>
        </w:rPr>
      </w:pPr>
    </w:p>
    <w:p w:rsidR="00F06766" w:rsidRDefault="00F06766" w:rsidP="004D4957">
      <w:pPr>
        <w:snapToGrid w:val="0"/>
        <w:jc w:val="both"/>
        <w:rPr>
          <w:b/>
          <w:sz w:val="20"/>
          <w:szCs w:val="20"/>
          <w:lang w:eastAsia="zh-CN"/>
        </w:rPr>
      </w:pPr>
    </w:p>
    <w:p w:rsidR="00B54CDA" w:rsidRPr="00D03756" w:rsidRDefault="00B54CDA" w:rsidP="004D4957">
      <w:pPr>
        <w:snapToGrid w:val="0"/>
        <w:jc w:val="both"/>
        <w:rPr>
          <w:b/>
          <w:sz w:val="20"/>
          <w:szCs w:val="20"/>
        </w:rPr>
      </w:pPr>
      <w:r w:rsidRPr="00D03756">
        <w:rPr>
          <w:b/>
          <w:sz w:val="20"/>
          <w:szCs w:val="20"/>
        </w:rPr>
        <w:t>References</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proofErr w:type="spellStart"/>
      <w:r w:rsidRPr="004D4957">
        <w:rPr>
          <w:sz w:val="20"/>
          <w:szCs w:val="20"/>
        </w:rPr>
        <w:t>Jepsen</w:t>
      </w:r>
      <w:proofErr w:type="spellEnd"/>
      <w:r w:rsidRPr="004D4957">
        <w:rPr>
          <w:sz w:val="20"/>
          <w:szCs w:val="20"/>
        </w:rPr>
        <w:t xml:space="preserve"> MP, Smith E. </w:t>
      </w:r>
      <w:proofErr w:type="spellStart"/>
      <w:r w:rsidRPr="004D4957">
        <w:rPr>
          <w:sz w:val="20"/>
          <w:szCs w:val="20"/>
        </w:rPr>
        <w:t>Needlestick</w:t>
      </w:r>
      <w:proofErr w:type="spellEnd"/>
      <w:r w:rsidRPr="004D4957">
        <w:rPr>
          <w:sz w:val="20"/>
          <w:szCs w:val="20"/>
        </w:rPr>
        <w:t xml:space="preserve"> injuries among medical students at the University of Co-</w:t>
      </w:r>
      <w:proofErr w:type="spellStart"/>
      <w:r w:rsidRPr="004D4957">
        <w:rPr>
          <w:sz w:val="20"/>
          <w:szCs w:val="20"/>
        </w:rPr>
        <w:t>penhagen</w:t>
      </w:r>
      <w:proofErr w:type="spellEnd"/>
      <w:r w:rsidRPr="004D4957">
        <w:rPr>
          <w:sz w:val="20"/>
          <w:szCs w:val="20"/>
        </w:rPr>
        <w:t xml:space="preserve">. A questionnaire study in 2001. </w:t>
      </w:r>
      <w:proofErr w:type="spellStart"/>
      <w:r w:rsidRPr="004D4957">
        <w:rPr>
          <w:sz w:val="20"/>
          <w:szCs w:val="20"/>
        </w:rPr>
        <w:t>Ugeskr</w:t>
      </w:r>
      <w:proofErr w:type="spellEnd"/>
      <w:r w:rsidRPr="004D4957">
        <w:rPr>
          <w:sz w:val="20"/>
          <w:szCs w:val="20"/>
        </w:rPr>
        <w:t xml:space="preserve"> </w:t>
      </w:r>
      <w:proofErr w:type="spellStart"/>
      <w:r w:rsidRPr="004D4957">
        <w:rPr>
          <w:sz w:val="20"/>
          <w:szCs w:val="20"/>
        </w:rPr>
        <w:t>Laeger</w:t>
      </w:r>
      <w:proofErr w:type="spellEnd"/>
      <w:r w:rsidRPr="004D4957">
        <w:rPr>
          <w:sz w:val="20"/>
          <w:szCs w:val="20"/>
        </w:rPr>
        <w:t xml:space="preserve"> 2003 May 26;165(22):2273</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proofErr w:type="spellStart"/>
      <w:r w:rsidRPr="004D4957">
        <w:rPr>
          <w:rFonts w:eastAsia="Batang"/>
          <w:sz w:val="20"/>
          <w:szCs w:val="20"/>
          <w:lang w:eastAsia="ko-KR"/>
        </w:rPr>
        <w:t>Bilski</w:t>
      </w:r>
      <w:proofErr w:type="spellEnd"/>
      <w:r w:rsidRPr="004D4957">
        <w:rPr>
          <w:rFonts w:eastAsia="Batang"/>
          <w:sz w:val="20"/>
          <w:szCs w:val="20"/>
          <w:lang w:eastAsia="ko-KR"/>
        </w:rPr>
        <w:t xml:space="preserve"> B.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injuries in nurses- the Poznan study. </w:t>
      </w:r>
      <w:proofErr w:type="spellStart"/>
      <w:r w:rsidRPr="004D4957">
        <w:rPr>
          <w:rFonts w:eastAsia="Batang"/>
          <w:sz w:val="20"/>
          <w:szCs w:val="20"/>
          <w:lang w:eastAsia="ko-KR"/>
        </w:rPr>
        <w:t>Int</w:t>
      </w:r>
      <w:proofErr w:type="spellEnd"/>
      <w:r w:rsidRPr="004D4957">
        <w:rPr>
          <w:rFonts w:eastAsia="Batang"/>
          <w:sz w:val="20"/>
          <w:szCs w:val="20"/>
          <w:lang w:eastAsia="ko-KR"/>
        </w:rPr>
        <w:t xml:space="preserve"> J </w:t>
      </w:r>
      <w:proofErr w:type="spellStart"/>
      <w:r w:rsidRPr="004D4957">
        <w:rPr>
          <w:rFonts w:eastAsia="Batang"/>
          <w:sz w:val="20"/>
          <w:szCs w:val="20"/>
          <w:lang w:eastAsia="ko-KR"/>
        </w:rPr>
        <w:t>Occup</w:t>
      </w:r>
      <w:proofErr w:type="spellEnd"/>
      <w:r w:rsidRPr="004D4957">
        <w:rPr>
          <w:rFonts w:eastAsia="Batang"/>
          <w:sz w:val="20"/>
          <w:szCs w:val="20"/>
          <w:lang w:eastAsia="ko-KR"/>
        </w:rPr>
        <w:t xml:space="preserve"> Med Environ </w:t>
      </w:r>
      <w:proofErr w:type="spellStart"/>
      <w:r w:rsidRPr="004D4957">
        <w:rPr>
          <w:rFonts w:eastAsia="Batang"/>
          <w:sz w:val="20"/>
          <w:szCs w:val="20"/>
          <w:lang w:eastAsia="ko-KR"/>
        </w:rPr>
        <w:t>Heaith</w:t>
      </w:r>
      <w:proofErr w:type="spellEnd"/>
      <w:r w:rsidRPr="004D4957">
        <w:rPr>
          <w:rFonts w:eastAsia="Batang"/>
          <w:sz w:val="20"/>
          <w:szCs w:val="20"/>
          <w:lang w:eastAsia="ko-KR"/>
        </w:rPr>
        <w:t xml:space="preserve"> 2005;18:251-4</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Smith AJ, Cameron SO, </w:t>
      </w:r>
      <w:proofErr w:type="spellStart"/>
      <w:r w:rsidRPr="004D4957">
        <w:rPr>
          <w:rFonts w:eastAsia="Batang"/>
          <w:sz w:val="20"/>
          <w:szCs w:val="20"/>
          <w:lang w:eastAsia="ko-KR"/>
        </w:rPr>
        <w:t>Bagg</w:t>
      </w:r>
      <w:proofErr w:type="spellEnd"/>
      <w:r w:rsidRPr="004D4957">
        <w:rPr>
          <w:rFonts w:eastAsia="Batang"/>
          <w:sz w:val="20"/>
          <w:szCs w:val="20"/>
          <w:lang w:eastAsia="ko-KR"/>
        </w:rPr>
        <w:t xml:space="preserve"> J, Kennedy D. Management of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injuries in general dental practice. Br Dent J 2001; 190:645-50.</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Smith DR, Smyth W, </w:t>
      </w:r>
      <w:proofErr w:type="spellStart"/>
      <w:r w:rsidRPr="004D4957">
        <w:rPr>
          <w:rFonts w:eastAsia="Batang"/>
          <w:sz w:val="20"/>
          <w:szCs w:val="20"/>
          <w:lang w:eastAsia="ko-KR"/>
        </w:rPr>
        <w:t>Leggat</w:t>
      </w:r>
      <w:proofErr w:type="spellEnd"/>
      <w:r w:rsidRPr="004D4957">
        <w:rPr>
          <w:rFonts w:eastAsia="Batang"/>
          <w:sz w:val="20"/>
          <w:szCs w:val="20"/>
          <w:lang w:eastAsia="ko-KR"/>
        </w:rPr>
        <w:t xml:space="preserve"> PA, Wang RS.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and sharps injuries among nurses in a tropical Australian hospital. </w:t>
      </w:r>
      <w:proofErr w:type="spellStart"/>
      <w:r w:rsidRPr="004D4957">
        <w:rPr>
          <w:rFonts w:eastAsia="Batang"/>
          <w:sz w:val="20"/>
          <w:szCs w:val="20"/>
          <w:lang w:eastAsia="ko-KR"/>
        </w:rPr>
        <w:t>Int</w:t>
      </w:r>
      <w:proofErr w:type="spellEnd"/>
      <w:r w:rsidRPr="004D4957">
        <w:rPr>
          <w:rFonts w:eastAsia="Batang"/>
          <w:sz w:val="20"/>
          <w:szCs w:val="20"/>
          <w:lang w:eastAsia="ko-KR"/>
        </w:rPr>
        <w:t xml:space="preserve"> J </w:t>
      </w:r>
      <w:proofErr w:type="spellStart"/>
      <w:r w:rsidRPr="004D4957">
        <w:rPr>
          <w:rFonts w:eastAsia="Batang"/>
          <w:sz w:val="20"/>
          <w:szCs w:val="20"/>
          <w:lang w:eastAsia="ko-KR"/>
        </w:rPr>
        <w:t>Nurs</w:t>
      </w:r>
      <w:proofErr w:type="spellEnd"/>
      <w:r w:rsidRPr="004D4957">
        <w:rPr>
          <w:rFonts w:eastAsia="Batang"/>
          <w:sz w:val="20"/>
          <w:szCs w:val="20"/>
          <w:lang w:eastAsia="ko-KR"/>
        </w:rPr>
        <w:t xml:space="preserve"> </w:t>
      </w:r>
      <w:proofErr w:type="spellStart"/>
      <w:r w:rsidRPr="004D4957">
        <w:rPr>
          <w:rFonts w:eastAsia="Batang"/>
          <w:sz w:val="20"/>
          <w:szCs w:val="20"/>
          <w:lang w:eastAsia="ko-KR"/>
        </w:rPr>
        <w:t>Pract</w:t>
      </w:r>
      <w:proofErr w:type="spellEnd"/>
      <w:r w:rsidRPr="004D4957">
        <w:rPr>
          <w:rFonts w:eastAsia="Batang"/>
          <w:sz w:val="20"/>
          <w:szCs w:val="20"/>
          <w:lang w:eastAsia="ko-KR"/>
        </w:rPr>
        <w:t xml:space="preserve"> 2006;12:71-7</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Patterson JM, Novak CB, Mackinnon SE, Ellis RA.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injuries among medical students. Am J Infect Control 2003;31:226-30</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proofErr w:type="spellStart"/>
      <w:r w:rsidRPr="004D4957">
        <w:rPr>
          <w:rFonts w:eastAsia="Batang"/>
          <w:sz w:val="20"/>
          <w:szCs w:val="20"/>
          <w:lang w:eastAsia="ko-KR"/>
        </w:rPr>
        <w:t>Shiao</w:t>
      </w:r>
      <w:proofErr w:type="spellEnd"/>
      <w:r w:rsidRPr="004D4957">
        <w:rPr>
          <w:rFonts w:eastAsia="Batang"/>
          <w:sz w:val="20"/>
          <w:szCs w:val="20"/>
          <w:lang w:eastAsia="ko-KR"/>
        </w:rPr>
        <w:t xml:space="preserve"> JS, </w:t>
      </w:r>
      <w:proofErr w:type="spellStart"/>
      <w:r w:rsidRPr="004D4957">
        <w:rPr>
          <w:rFonts w:eastAsia="Batang"/>
          <w:sz w:val="20"/>
          <w:szCs w:val="20"/>
          <w:lang w:eastAsia="ko-KR"/>
        </w:rPr>
        <w:t>Mclaws</w:t>
      </w:r>
      <w:proofErr w:type="spellEnd"/>
      <w:r w:rsidRPr="004D4957">
        <w:rPr>
          <w:rFonts w:eastAsia="Batang"/>
          <w:sz w:val="20"/>
          <w:szCs w:val="20"/>
          <w:lang w:eastAsia="ko-KR"/>
        </w:rPr>
        <w:t xml:space="preserve"> ML, Huang KY, </w:t>
      </w:r>
      <w:proofErr w:type="spellStart"/>
      <w:r w:rsidRPr="004D4957">
        <w:rPr>
          <w:rFonts w:eastAsia="Batang"/>
          <w:sz w:val="20"/>
          <w:szCs w:val="20"/>
          <w:lang w:eastAsia="ko-KR"/>
        </w:rPr>
        <w:t>Guo</w:t>
      </w:r>
      <w:proofErr w:type="spellEnd"/>
      <w:r w:rsidRPr="004D4957">
        <w:rPr>
          <w:rFonts w:eastAsia="Batang"/>
          <w:sz w:val="20"/>
          <w:szCs w:val="20"/>
          <w:lang w:eastAsia="ko-KR"/>
        </w:rPr>
        <w:t xml:space="preserve"> YL. Student nurses in Taiwan at high risk for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injuries. Ann </w:t>
      </w:r>
      <w:proofErr w:type="spellStart"/>
      <w:r w:rsidRPr="004D4957">
        <w:rPr>
          <w:rFonts w:eastAsia="Batang"/>
          <w:sz w:val="20"/>
          <w:szCs w:val="20"/>
          <w:lang w:eastAsia="ko-KR"/>
        </w:rPr>
        <w:t>Epidemiol</w:t>
      </w:r>
      <w:proofErr w:type="spellEnd"/>
      <w:r w:rsidRPr="004D4957">
        <w:rPr>
          <w:rFonts w:eastAsia="Batang"/>
          <w:sz w:val="20"/>
          <w:szCs w:val="20"/>
          <w:lang w:eastAsia="ko-KR"/>
        </w:rPr>
        <w:t xml:space="preserve"> 2002;12:197-201</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Kohn WG, Collins AS, Cleveland JL, Harte JA, </w:t>
      </w:r>
      <w:proofErr w:type="spellStart"/>
      <w:r w:rsidRPr="004D4957">
        <w:rPr>
          <w:rFonts w:eastAsia="Batang"/>
          <w:sz w:val="20"/>
          <w:szCs w:val="20"/>
          <w:lang w:eastAsia="ko-KR"/>
        </w:rPr>
        <w:t>Eklund</w:t>
      </w:r>
      <w:proofErr w:type="spellEnd"/>
      <w:r w:rsidRPr="004D4957">
        <w:rPr>
          <w:rFonts w:eastAsia="Batang"/>
          <w:sz w:val="20"/>
          <w:szCs w:val="20"/>
          <w:lang w:eastAsia="ko-KR"/>
        </w:rPr>
        <w:t xml:space="preserve"> KJ, </w:t>
      </w:r>
      <w:proofErr w:type="spellStart"/>
      <w:r w:rsidRPr="004D4957">
        <w:rPr>
          <w:rFonts w:eastAsia="Batang"/>
          <w:sz w:val="20"/>
          <w:szCs w:val="20"/>
          <w:lang w:eastAsia="ko-KR"/>
        </w:rPr>
        <w:t>Malvitz</w:t>
      </w:r>
      <w:proofErr w:type="spellEnd"/>
      <w:r w:rsidRPr="004D4957">
        <w:rPr>
          <w:rFonts w:eastAsia="Batang"/>
          <w:sz w:val="20"/>
          <w:szCs w:val="20"/>
          <w:lang w:eastAsia="ko-KR"/>
        </w:rPr>
        <w:t xml:space="preserve"> DM, </w:t>
      </w:r>
      <w:r w:rsidRPr="004D4957">
        <w:rPr>
          <w:rFonts w:eastAsia="Batang"/>
          <w:iCs/>
          <w:sz w:val="20"/>
          <w:szCs w:val="20"/>
          <w:lang w:eastAsia="ko-KR"/>
        </w:rPr>
        <w:t>et al</w:t>
      </w:r>
      <w:r w:rsidRPr="004D4957">
        <w:rPr>
          <w:rFonts w:eastAsia="Batang"/>
          <w:sz w:val="20"/>
          <w:szCs w:val="20"/>
          <w:lang w:eastAsia="ko-KR"/>
        </w:rPr>
        <w:t xml:space="preserve"> . Guidelines for </w:t>
      </w:r>
      <w:r w:rsidRPr="004D4957">
        <w:rPr>
          <w:rFonts w:eastAsia="Batang"/>
          <w:sz w:val="20"/>
          <w:szCs w:val="20"/>
          <w:lang w:eastAsia="ko-KR"/>
        </w:rPr>
        <w:lastRenderedPageBreak/>
        <w:t xml:space="preserve">infection control in dental health-care settings-2003. MMWR </w:t>
      </w:r>
      <w:proofErr w:type="spellStart"/>
      <w:r w:rsidRPr="004D4957">
        <w:rPr>
          <w:rFonts w:eastAsia="Batang"/>
          <w:sz w:val="20"/>
          <w:szCs w:val="20"/>
          <w:lang w:eastAsia="ko-KR"/>
        </w:rPr>
        <w:t>Recomm</w:t>
      </w:r>
      <w:proofErr w:type="spellEnd"/>
      <w:r w:rsidRPr="004D4957">
        <w:rPr>
          <w:rFonts w:eastAsia="Batang"/>
          <w:sz w:val="20"/>
          <w:szCs w:val="20"/>
          <w:lang w:eastAsia="ko-KR"/>
        </w:rPr>
        <w:t xml:space="preserve"> Rep 2003;52:1-61</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Thomas DL, </w:t>
      </w:r>
      <w:proofErr w:type="spellStart"/>
      <w:r w:rsidRPr="004D4957">
        <w:rPr>
          <w:rFonts w:eastAsia="Batang"/>
          <w:sz w:val="20"/>
          <w:szCs w:val="20"/>
          <w:lang w:eastAsia="ko-KR"/>
        </w:rPr>
        <w:t>Gruninger</w:t>
      </w:r>
      <w:proofErr w:type="spellEnd"/>
      <w:r w:rsidRPr="004D4957">
        <w:rPr>
          <w:rFonts w:eastAsia="Batang"/>
          <w:sz w:val="20"/>
          <w:szCs w:val="20"/>
          <w:lang w:eastAsia="ko-KR"/>
        </w:rPr>
        <w:t xml:space="preserve"> SE, </w:t>
      </w:r>
      <w:proofErr w:type="spellStart"/>
      <w:r w:rsidRPr="004D4957">
        <w:rPr>
          <w:rFonts w:eastAsia="Batang"/>
          <w:sz w:val="20"/>
          <w:szCs w:val="20"/>
          <w:lang w:eastAsia="ko-KR"/>
        </w:rPr>
        <w:t>Siew</w:t>
      </w:r>
      <w:proofErr w:type="spellEnd"/>
      <w:r w:rsidRPr="004D4957">
        <w:rPr>
          <w:rFonts w:eastAsia="Batang"/>
          <w:sz w:val="20"/>
          <w:szCs w:val="20"/>
          <w:lang w:eastAsia="ko-KR"/>
        </w:rPr>
        <w:t xml:space="preserve"> C, Joy ED, Quinn TC. Occupational risk of hepatitis C infections among general dentists and oral surgeons in North America. Am J Med 1996;100:41-5</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proofErr w:type="spellStart"/>
      <w:r w:rsidRPr="004D4957">
        <w:rPr>
          <w:rFonts w:eastAsia="Batang"/>
          <w:sz w:val="20"/>
          <w:szCs w:val="20"/>
          <w:lang w:eastAsia="ko-KR"/>
        </w:rPr>
        <w:t>Tarantola</w:t>
      </w:r>
      <w:proofErr w:type="spellEnd"/>
      <w:r w:rsidRPr="004D4957">
        <w:rPr>
          <w:rFonts w:eastAsia="Batang"/>
          <w:sz w:val="20"/>
          <w:szCs w:val="20"/>
          <w:lang w:eastAsia="ko-KR"/>
        </w:rPr>
        <w:t xml:space="preserve"> A, </w:t>
      </w:r>
      <w:proofErr w:type="spellStart"/>
      <w:r w:rsidRPr="004D4957">
        <w:rPr>
          <w:rFonts w:eastAsia="Batang"/>
          <w:sz w:val="20"/>
          <w:szCs w:val="20"/>
          <w:lang w:eastAsia="ko-KR"/>
        </w:rPr>
        <w:t>Golliot</w:t>
      </w:r>
      <w:proofErr w:type="spellEnd"/>
      <w:r w:rsidRPr="004D4957">
        <w:rPr>
          <w:rFonts w:eastAsia="Batang"/>
          <w:sz w:val="20"/>
          <w:szCs w:val="20"/>
          <w:lang w:eastAsia="ko-KR"/>
        </w:rPr>
        <w:t xml:space="preserve"> F, </w:t>
      </w:r>
      <w:proofErr w:type="spellStart"/>
      <w:r w:rsidRPr="004D4957">
        <w:rPr>
          <w:rFonts w:eastAsia="Batang"/>
          <w:sz w:val="20"/>
          <w:szCs w:val="20"/>
          <w:lang w:eastAsia="ko-KR"/>
        </w:rPr>
        <w:t>Astagneau</w:t>
      </w:r>
      <w:proofErr w:type="spellEnd"/>
      <w:r w:rsidRPr="004D4957">
        <w:rPr>
          <w:rFonts w:eastAsia="Batang"/>
          <w:sz w:val="20"/>
          <w:szCs w:val="20"/>
          <w:lang w:eastAsia="ko-KR"/>
        </w:rPr>
        <w:t xml:space="preserve"> P, </w:t>
      </w:r>
      <w:proofErr w:type="spellStart"/>
      <w:r w:rsidRPr="004D4957">
        <w:rPr>
          <w:rFonts w:eastAsia="Batang"/>
          <w:sz w:val="20"/>
          <w:szCs w:val="20"/>
          <w:lang w:eastAsia="ko-KR"/>
        </w:rPr>
        <w:t>Fleury</w:t>
      </w:r>
      <w:proofErr w:type="spellEnd"/>
      <w:r w:rsidRPr="004D4957">
        <w:rPr>
          <w:rFonts w:eastAsia="Batang"/>
          <w:sz w:val="20"/>
          <w:szCs w:val="20"/>
          <w:lang w:eastAsia="ko-KR"/>
        </w:rPr>
        <w:t xml:space="preserve"> L, </w:t>
      </w:r>
      <w:proofErr w:type="spellStart"/>
      <w:r w:rsidRPr="004D4957">
        <w:rPr>
          <w:rFonts w:eastAsia="Batang"/>
          <w:sz w:val="20"/>
          <w:szCs w:val="20"/>
          <w:lang w:eastAsia="ko-KR"/>
        </w:rPr>
        <w:t>Brucker</w:t>
      </w:r>
      <w:proofErr w:type="spellEnd"/>
      <w:r w:rsidRPr="004D4957">
        <w:rPr>
          <w:rFonts w:eastAsia="Batang"/>
          <w:sz w:val="20"/>
          <w:szCs w:val="20"/>
          <w:lang w:eastAsia="ko-KR"/>
        </w:rPr>
        <w:t xml:space="preserve"> G, Bouvet E, </w:t>
      </w:r>
      <w:r w:rsidRPr="004D4957">
        <w:rPr>
          <w:rFonts w:eastAsia="Batang"/>
          <w:iCs/>
          <w:sz w:val="20"/>
          <w:szCs w:val="20"/>
          <w:lang w:eastAsia="ko-KR"/>
        </w:rPr>
        <w:t>et al</w:t>
      </w:r>
      <w:r w:rsidRPr="004D4957">
        <w:rPr>
          <w:rFonts w:eastAsia="Batang"/>
          <w:sz w:val="20"/>
          <w:szCs w:val="20"/>
          <w:lang w:eastAsia="ko-KR"/>
        </w:rPr>
        <w:t xml:space="preserve"> . Occupational blood and body fluids exposures in health care workers: Four-year surveillance from the Northern France network. Am J Infect Control 2003;31:357-63</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Rogers B, </w:t>
      </w:r>
      <w:proofErr w:type="spellStart"/>
      <w:r w:rsidRPr="004D4957">
        <w:rPr>
          <w:rFonts w:eastAsia="Batang"/>
          <w:sz w:val="20"/>
          <w:szCs w:val="20"/>
          <w:lang w:eastAsia="ko-KR"/>
        </w:rPr>
        <w:t>Goodno</w:t>
      </w:r>
      <w:proofErr w:type="spellEnd"/>
      <w:r w:rsidRPr="004D4957">
        <w:rPr>
          <w:rFonts w:eastAsia="Batang"/>
          <w:sz w:val="20"/>
          <w:szCs w:val="20"/>
          <w:lang w:eastAsia="ko-KR"/>
        </w:rPr>
        <w:t xml:space="preserve"> L. Evaluation of interventions to prevent </w:t>
      </w:r>
      <w:proofErr w:type="spellStart"/>
      <w:r w:rsidRPr="004D4957">
        <w:rPr>
          <w:rFonts w:eastAsia="Batang"/>
          <w:sz w:val="20"/>
          <w:szCs w:val="20"/>
          <w:lang w:eastAsia="ko-KR"/>
        </w:rPr>
        <w:t>needlestick</w:t>
      </w:r>
      <w:proofErr w:type="spellEnd"/>
      <w:r w:rsidRPr="004D4957">
        <w:rPr>
          <w:rFonts w:eastAsia="Batang"/>
          <w:sz w:val="20"/>
          <w:szCs w:val="20"/>
          <w:lang w:eastAsia="ko-KR"/>
        </w:rPr>
        <w:t xml:space="preserve"> injuries in health care occupations. Am J </w:t>
      </w:r>
      <w:proofErr w:type="spellStart"/>
      <w:r w:rsidRPr="004D4957">
        <w:rPr>
          <w:rFonts w:eastAsia="Batang"/>
          <w:sz w:val="20"/>
          <w:szCs w:val="20"/>
          <w:lang w:eastAsia="ko-KR"/>
        </w:rPr>
        <w:t>Prev</w:t>
      </w:r>
      <w:proofErr w:type="spellEnd"/>
      <w:r w:rsidRPr="004D4957">
        <w:rPr>
          <w:rFonts w:eastAsia="Batang"/>
          <w:sz w:val="20"/>
          <w:szCs w:val="20"/>
          <w:lang w:eastAsia="ko-KR"/>
        </w:rPr>
        <w:t xml:space="preserve"> Med 2000;18:90-8</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proofErr w:type="spellStart"/>
      <w:r w:rsidRPr="004D4957">
        <w:rPr>
          <w:rFonts w:eastAsia="Batang"/>
          <w:sz w:val="20"/>
          <w:szCs w:val="20"/>
          <w:lang w:eastAsia="ko-KR"/>
        </w:rPr>
        <w:t>Goldmann</w:t>
      </w:r>
      <w:proofErr w:type="spellEnd"/>
      <w:r w:rsidRPr="004D4957">
        <w:rPr>
          <w:rFonts w:eastAsia="Batang"/>
          <w:sz w:val="20"/>
          <w:szCs w:val="20"/>
          <w:lang w:eastAsia="ko-KR"/>
        </w:rPr>
        <w:t xml:space="preserve"> DA. Blood-borne pathogens and </w:t>
      </w:r>
      <w:proofErr w:type="spellStart"/>
      <w:r w:rsidRPr="004D4957">
        <w:rPr>
          <w:rFonts w:eastAsia="Batang"/>
          <w:sz w:val="20"/>
          <w:szCs w:val="20"/>
          <w:lang w:eastAsia="ko-KR"/>
        </w:rPr>
        <w:t>nosocomial</w:t>
      </w:r>
      <w:proofErr w:type="spellEnd"/>
      <w:r w:rsidRPr="004D4957">
        <w:rPr>
          <w:rFonts w:eastAsia="Batang"/>
          <w:sz w:val="20"/>
          <w:szCs w:val="20"/>
          <w:lang w:eastAsia="ko-KR"/>
        </w:rPr>
        <w:t xml:space="preserve"> infections. J </w:t>
      </w:r>
      <w:proofErr w:type="spellStart"/>
      <w:r w:rsidRPr="004D4957">
        <w:rPr>
          <w:rFonts w:eastAsia="Batang"/>
          <w:sz w:val="20"/>
          <w:szCs w:val="20"/>
          <w:lang w:eastAsia="ko-KR"/>
        </w:rPr>
        <w:t>Aller</w:t>
      </w:r>
      <w:proofErr w:type="spellEnd"/>
      <w:r w:rsidRPr="004D4957">
        <w:rPr>
          <w:rFonts w:eastAsia="Batang"/>
          <w:sz w:val="20"/>
          <w:szCs w:val="20"/>
          <w:lang w:eastAsia="ko-KR"/>
        </w:rPr>
        <w:t xml:space="preserve"> </w:t>
      </w:r>
      <w:proofErr w:type="spellStart"/>
      <w:r w:rsidRPr="004D4957">
        <w:rPr>
          <w:rFonts w:eastAsia="Batang"/>
          <w:sz w:val="20"/>
          <w:szCs w:val="20"/>
          <w:lang w:eastAsia="ko-KR"/>
        </w:rPr>
        <w:t>Clin</w:t>
      </w:r>
      <w:proofErr w:type="spellEnd"/>
      <w:r w:rsidRPr="004D4957">
        <w:rPr>
          <w:rFonts w:eastAsia="Batang"/>
          <w:sz w:val="20"/>
          <w:szCs w:val="20"/>
          <w:lang w:eastAsia="ko-KR"/>
        </w:rPr>
        <w:t xml:space="preserve"> </w:t>
      </w:r>
      <w:proofErr w:type="spellStart"/>
      <w:r w:rsidRPr="004D4957">
        <w:rPr>
          <w:rFonts w:eastAsia="Batang"/>
          <w:sz w:val="20"/>
          <w:szCs w:val="20"/>
          <w:lang w:eastAsia="ko-KR"/>
        </w:rPr>
        <w:t>Immunol</w:t>
      </w:r>
      <w:proofErr w:type="spellEnd"/>
      <w:r w:rsidRPr="004D4957">
        <w:rPr>
          <w:rFonts w:eastAsia="Batang"/>
          <w:sz w:val="20"/>
          <w:szCs w:val="20"/>
          <w:lang w:eastAsia="ko-KR"/>
        </w:rPr>
        <w:t xml:space="preserve"> 2002; 110:S21-6.</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rFonts w:eastAsia="Batang"/>
          <w:sz w:val="20"/>
          <w:szCs w:val="20"/>
          <w:lang w:eastAsia="ko-KR"/>
        </w:rPr>
        <w:t xml:space="preserve">Grady GF, Lee VA, Prince AM, </w:t>
      </w:r>
      <w:proofErr w:type="spellStart"/>
      <w:r w:rsidRPr="004D4957">
        <w:rPr>
          <w:rFonts w:eastAsia="Batang"/>
          <w:sz w:val="20"/>
          <w:szCs w:val="20"/>
          <w:lang w:eastAsia="ko-KR"/>
        </w:rPr>
        <w:t>Gitnick</w:t>
      </w:r>
      <w:proofErr w:type="spellEnd"/>
      <w:r w:rsidRPr="004D4957">
        <w:rPr>
          <w:rFonts w:eastAsia="Batang"/>
          <w:sz w:val="20"/>
          <w:szCs w:val="20"/>
          <w:lang w:eastAsia="ko-KR"/>
        </w:rPr>
        <w:t xml:space="preserve"> GL, </w:t>
      </w:r>
      <w:proofErr w:type="spellStart"/>
      <w:r w:rsidRPr="004D4957">
        <w:rPr>
          <w:rFonts w:eastAsia="Batang"/>
          <w:sz w:val="20"/>
          <w:szCs w:val="20"/>
          <w:lang w:eastAsia="ko-KR"/>
        </w:rPr>
        <w:t>Fawaz</w:t>
      </w:r>
      <w:proofErr w:type="spellEnd"/>
      <w:r w:rsidRPr="004D4957">
        <w:rPr>
          <w:rFonts w:eastAsia="Batang"/>
          <w:sz w:val="20"/>
          <w:szCs w:val="20"/>
          <w:lang w:eastAsia="ko-KR"/>
        </w:rPr>
        <w:t xml:space="preserve"> KA, </w:t>
      </w:r>
      <w:proofErr w:type="spellStart"/>
      <w:r w:rsidRPr="004D4957">
        <w:rPr>
          <w:rFonts w:eastAsia="Batang"/>
          <w:sz w:val="20"/>
          <w:szCs w:val="20"/>
          <w:lang w:eastAsia="ko-KR"/>
        </w:rPr>
        <w:t>Vyas</w:t>
      </w:r>
      <w:proofErr w:type="spellEnd"/>
      <w:r w:rsidRPr="004D4957">
        <w:rPr>
          <w:rFonts w:eastAsia="Batang"/>
          <w:sz w:val="20"/>
          <w:szCs w:val="20"/>
          <w:lang w:eastAsia="ko-KR"/>
        </w:rPr>
        <w:t xml:space="preserve"> GN, </w:t>
      </w:r>
      <w:r w:rsidRPr="004D4957">
        <w:rPr>
          <w:rFonts w:eastAsia="Batang"/>
          <w:iCs/>
          <w:sz w:val="20"/>
          <w:szCs w:val="20"/>
          <w:lang w:eastAsia="ko-KR"/>
        </w:rPr>
        <w:t>et al</w:t>
      </w:r>
      <w:r w:rsidRPr="004D4957">
        <w:rPr>
          <w:rFonts w:eastAsia="Batang"/>
          <w:sz w:val="20"/>
          <w:szCs w:val="20"/>
          <w:lang w:eastAsia="ko-KR"/>
        </w:rPr>
        <w:t xml:space="preserve"> . Hepatitis B immune globulin for accidental exposures among medical personnel: Final report of a multicenter controlled trial. J Infect </w:t>
      </w:r>
      <w:proofErr w:type="spellStart"/>
      <w:r w:rsidRPr="004D4957">
        <w:rPr>
          <w:rFonts w:eastAsia="Batang"/>
          <w:sz w:val="20"/>
          <w:szCs w:val="20"/>
          <w:lang w:eastAsia="ko-KR"/>
        </w:rPr>
        <w:t>Dis</w:t>
      </w:r>
      <w:proofErr w:type="spellEnd"/>
      <w:r w:rsidRPr="004D4957">
        <w:rPr>
          <w:rFonts w:eastAsia="Batang"/>
          <w:sz w:val="20"/>
          <w:szCs w:val="20"/>
          <w:lang w:eastAsia="ko-KR"/>
        </w:rPr>
        <w:t xml:space="preserve"> 1978;138:625-38</w:t>
      </w:r>
    </w:p>
    <w:p w:rsidR="000500FD" w:rsidRPr="004D4957" w:rsidRDefault="00552E94" w:rsidP="004D4957">
      <w:pPr>
        <w:numPr>
          <w:ilvl w:val="0"/>
          <w:numId w:val="7"/>
        </w:numPr>
        <w:tabs>
          <w:tab w:val="clear" w:pos="1145"/>
        </w:tabs>
        <w:suppressAutoHyphens w:val="0"/>
        <w:snapToGrid w:val="0"/>
        <w:ind w:left="378"/>
        <w:contextualSpacing/>
        <w:jc w:val="both"/>
        <w:rPr>
          <w:rFonts w:eastAsia="Batang"/>
          <w:sz w:val="20"/>
          <w:szCs w:val="20"/>
          <w:lang w:eastAsia="ko-KR"/>
        </w:rPr>
      </w:pPr>
      <w:hyperlink r:id="rId26" w:tgtFrame="_blank" w:history="1">
        <w:r w:rsidR="000500FD" w:rsidRPr="004D4957">
          <w:rPr>
            <w:bCs/>
            <w:sz w:val="20"/>
            <w:szCs w:val="20"/>
          </w:rPr>
          <w:t>A Mehta</w:t>
        </w:r>
      </w:hyperlink>
      <w:r w:rsidR="000500FD" w:rsidRPr="004D4957">
        <w:rPr>
          <w:bCs/>
          <w:sz w:val="20"/>
          <w:szCs w:val="20"/>
        </w:rPr>
        <w:t>, </w:t>
      </w:r>
      <w:hyperlink r:id="rId27" w:tgtFrame="_blank" w:history="1">
        <w:r w:rsidR="000500FD" w:rsidRPr="004D4957">
          <w:rPr>
            <w:bCs/>
            <w:sz w:val="20"/>
            <w:szCs w:val="20"/>
          </w:rPr>
          <w:t xml:space="preserve">C </w:t>
        </w:r>
        <w:proofErr w:type="spellStart"/>
        <w:r w:rsidR="000500FD" w:rsidRPr="004D4957">
          <w:rPr>
            <w:bCs/>
            <w:sz w:val="20"/>
            <w:szCs w:val="20"/>
          </w:rPr>
          <w:t>Rodrigues</w:t>
        </w:r>
        <w:proofErr w:type="spellEnd"/>
      </w:hyperlink>
      <w:r w:rsidR="000500FD" w:rsidRPr="004D4957">
        <w:rPr>
          <w:bCs/>
          <w:sz w:val="20"/>
          <w:szCs w:val="20"/>
        </w:rPr>
        <w:t>, </w:t>
      </w:r>
      <w:hyperlink r:id="rId28" w:tgtFrame="_blank" w:history="1">
        <w:r w:rsidR="000500FD" w:rsidRPr="004D4957">
          <w:rPr>
            <w:bCs/>
            <w:sz w:val="20"/>
            <w:szCs w:val="20"/>
          </w:rPr>
          <w:t xml:space="preserve">T </w:t>
        </w:r>
        <w:proofErr w:type="spellStart"/>
        <w:r w:rsidR="000500FD" w:rsidRPr="004D4957">
          <w:rPr>
            <w:bCs/>
            <w:sz w:val="20"/>
            <w:szCs w:val="20"/>
          </w:rPr>
          <w:t>Singhal</w:t>
        </w:r>
        <w:proofErr w:type="spellEnd"/>
      </w:hyperlink>
      <w:r w:rsidR="000500FD" w:rsidRPr="004D4957">
        <w:rPr>
          <w:bCs/>
          <w:sz w:val="20"/>
          <w:szCs w:val="20"/>
        </w:rPr>
        <w:t>, </w:t>
      </w:r>
      <w:hyperlink r:id="rId29" w:tgtFrame="_blank" w:history="1">
        <w:r w:rsidR="000500FD" w:rsidRPr="004D4957">
          <w:rPr>
            <w:bCs/>
            <w:sz w:val="20"/>
            <w:szCs w:val="20"/>
          </w:rPr>
          <w:t>N Lopes</w:t>
        </w:r>
      </w:hyperlink>
      <w:r w:rsidR="000500FD" w:rsidRPr="004D4957">
        <w:rPr>
          <w:bCs/>
          <w:sz w:val="20"/>
          <w:szCs w:val="20"/>
        </w:rPr>
        <w:t>, </w:t>
      </w:r>
      <w:hyperlink r:id="rId30" w:tgtFrame="_blank" w:history="1">
        <w:r w:rsidR="000500FD" w:rsidRPr="004D4957">
          <w:rPr>
            <w:bCs/>
            <w:sz w:val="20"/>
            <w:szCs w:val="20"/>
          </w:rPr>
          <w:t xml:space="preserve">N </w:t>
        </w:r>
        <w:proofErr w:type="spellStart"/>
        <w:r w:rsidR="000500FD" w:rsidRPr="004D4957">
          <w:rPr>
            <w:bCs/>
            <w:sz w:val="20"/>
            <w:szCs w:val="20"/>
          </w:rPr>
          <w:t>D'Souza</w:t>
        </w:r>
        <w:proofErr w:type="spellEnd"/>
      </w:hyperlink>
      <w:r w:rsidR="000500FD" w:rsidRPr="004D4957">
        <w:rPr>
          <w:bCs/>
          <w:sz w:val="20"/>
          <w:szCs w:val="20"/>
        </w:rPr>
        <w:t>,</w:t>
      </w:r>
      <w:r w:rsidR="006D002D">
        <w:rPr>
          <w:rFonts w:hint="eastAsia"/>
          <w:bCs/>
          <w:sz w:val="20"/>
          <w:szCs w:val="20"/>
          <w:lang w:eastAsia="zh-CN"/>
        </w:rPr>
        <w:t xml:space="preserve"> </w:t>
      </w:r>
      <w:hyperlink r:id="rId31" w:tgtFrame="_blank" w:history="1">
        <w:r w:rsidR="000500FD" w:rsidRPr="004D4957">
          <w:rPr>
            <w:bCs/>
            <w:sz w:val="20"/>
            <w:szCs w:val="20"/>
          </w:rPr>
          <w:t xml:space="preserve">K </w:t>
        </w:r>
        <w:proofErr w:type="spellStart"/>
        <w:r w:rsidR="000500FD" w:rsidRPr="004D4957">
          <w:rPr>
            <w:bCs/>
            <w:sz w:val="20"/>
            <w:szCs w:val="20"/>
          </w:rPr>
          <w:t>Sathe</w:t>
        </w:r>
        <w:proofErr w:type="spellEnd"/>
      </w:hyperlink>
      <w:r w:rsidR="000500FD" w:rsidRPr="004D4957">
        <w:rPr>
          <w:bCs/>
          <w:sz w:val="20"/>
          <w:szCs w:val="20"/>
        </w:rPr>
        <w:t>, </w:t>
      </w:r>
      <w:hyperlink r:id="rId32" w:tgtFrame="_blank" w:history="1">
        <w:r w:rsidR="000500FD" w:rsidRPr="004D4957">
          <w:rPr>
            <w:bCs/>
            <w:sz w:val="20"/>
            <w:szCs w:val="20"/>
          </w:rPr>
          <w:t xml:space="preserve">FD </w:t>
        </w:r>
        <w:proofErr w:type="spellStart"/>
        <w:r w:rsidR="000500FD" w:rsidRPr="004D4957">
          <w:rPr>
            <w:bCs/>
            <w:sz w:val="20"/>
            <w:szCs w:val="20"/>
          </w:rPr>
          <w:t>Dastur</w:t>
        </w:r>
        <w:proofErr w:type="spellEnd"/>
      </w:hyperlink>
      <w:r w:rsidR="000500FD" w:rsidRPr="004D4957">
        <w:rPr>
          <w:sz w:val="20"/>
          <w:szCs w:val="20"/>
        </w:rPr>
        <w:t xml:space="preserve"> .Interventions to reduce needle stick injuries at a tertiary care centre: 2010 : 28 : 1 : 17-20</w:t>
      </w:r>
    </w:p>
    <w:p w:rsidR="000500FD" w:rsidRPr="004D4957" w:rsidRDefault="000500FD" w:rsidP="004D4957">
      <w:pPr>
        <w:numPr>
          <w:ilvl w:val="0"/>
          <w:numId w:val="7"/>
        </w:numPr>
        <w:tabs>
          <w:tab w:val="clear" w:pos="1145"/>
        </w:tabs>
        <w:suppressAutoHyphens w:val="0"/>
        <w:snapToGrid w:val="0"/>
        <w:ind w:left="378"/>
        <w:contextualSpacing/>
        <w:jc w:val="both"/>
        <w:rPr>
          <w:rFonts w:eastAsia="Batang"/>
          <w:sz w:val="20"/>
          <w:szCs w:val="20"/>
          <w:lang w:eastAsia="ko-KR"/>
        </w:rPr>
      </w:pPr>
      <w:r w:rsidRPr="004D4957">
        <w:rPr>
          <w:bCs/>
          <w:color w:val="000000"/>
          <w:sz w:val="20"/>
          <w:szCs w:val="20"/>
        </w:rPr>
        <w:t>Mario S,</w:t>
      </w:r>
      <w:r w:rsidRPr="004D4957">
        <w:rPr>
          <w:sz w:val="20"/>
          <w:szCs w:val="20"/>
        </w:rPr>
        <w:t xml:space="preserve"> </w:t>
      </w:r>
      <w:r w:rsidRPr="004D4957">
        <w:rPr>
          <w:bCs/>
          <w:color w:val="000000"/>
          <w:sz w:val="20"/>
          <w:szCs w:val="20"/>
        </w:rPr>
        <w:t>Friedrich H, Joanna S,</w:t>
      </w:r>
      <w:r w:rsidRPr="004D4957">
        <w:rPr>
          <w:sz w:val="20"/>
          <w:szCs w:val="20"/>
        </w:rPr>
        <w:t xml:space="preserve"> </w:t>
      </w:r>
      <w:proofErr w:type="spellStart"/>
      <w:r w:rsidRPr="004D4957">
        <w:rPr>
          <w:bCs/>
          <w:color w:val="000000"/>
          <w:sz w:val="20"/>
          <w:szCs w:val="20"/>
        </w:rPr>
        <w:t>Joerg</w:t>
      </w:r>
      <w:proofErr w:type="spellEnd"/>
      <w:r w:rsidRPr="004D4957">
        <w:rPr>
          <w:bCs/>
          <w:color w:val="000000"/>
          <w:sz w:val="20"/>
          <w:szCs w:val="20"/>
        </w:rPr>
        <w:t xml:space="preserve"> B,</w:t>
      </w:r>
      <w:r w:rsidRPr="004D4957">
        <w:rPr>
          <w:sz w:val="20"/>
          <w:szCs w:val="20"/>
        </w:rPr>
        <w:t xml:space="preserve"> </w:t>
      </w:r>
      <w:proofErr w:type="spellStart"/>
      <w:r w:rsidRPr="004D4957">
        <w:rPr>
          <w:bCs/>
          <w:color w:val="000000"/>
          <w:sz w:val="20"/>
          <w:szCs w:val="20"/>
        </w:rPr>
        <w:t>Yoonhee</w:t>
      </w:r>
      <w:proofErr w:type="spellEnd"/>
      <w:r w:rsidRPr="004D4957">
        <w:rPr>
          <w:bCs/>
          <w:color w:val="000000"/>
          <w:sz w:val="20"/>
          <w:szCs w:val="20"/>
        </w:rPr>
        <w:t xml:space="preserve"> C, Dominique A, Shane K. Biomedicine International (2010) 1: 41-49</w:t>
      </w:r>
    </w:p>
    <w:p w:rsidR="00C71350" w:rsidRDefault="00552E94" w:rsidP="004D4957">
      <w:pPr>
        <w:numPr>
          <w:ilvl w:val="0"/>
          <w:numId w:val="7"/>
        </w:numPr>
        <w:tabs>
          <w:tab w:val="clear" w:pos="1145"/>
        </w:tabs>
        <w:suppressAutoHyphens w:val="0"/>
        <w:snapToGrid w:val="0"/>
        <w:ind w:left="378"/>
        <w:contextualSpacing/>
        <w:jc w:val="both"/>
        <w:rPr>
          <w:sz w:val="20"/>
          <w:szCs w:val="20"/>
        </w:rPr>
      </w:pPr>
      <w:hyperlink r:id="rId33" w:history="1">
        <w:proofErr w:type="spellStart"/>
        <w:r w:rsidR="000500FD" w:rsidRPr="004D4957">
          <w:rPr>
            <w:sz w:val="20"/>
            <w:szCs w:val="20"/>
          </w:rPr>
          <w:t>Rahul</w:t>
        </w:r>
        <w:proofErr w:type="spellEnd"/>
        <w:r w:rsidR="000500FD" w:rsidRPr="004D4957">
          <w:rPr>
            <w:sz w:val="20"/>
            <w:szCs w:val="20"/>
          </w:rPr>
          <w:t xml:space="preserve"> Sharma</w:t>
        </w:r>
      </w:hyperlink>
      <w:r w:rsidR="000500FD" w:rsidRPr="004D4957">
        <w:rPr>
          <w:sz w:val="20"/>
          <w:szCs w:val="20"/>
        </w:rPr>
        <w:t>, </w:t>
      </w:r>
      <w:hyperlink r:id="rId34" w:history="1">
        <w:r w:rsidR="000500FD" w:rsidRPr="004D4957">
          <w:rPr>
            <w:sz w:val="20"/>
            <w:szCs w:val="20"/>
          </w:rPr>
          <w:t xml:space="preserve">SK </w:t>
        </w:r>
        <w:proofErr w:type="spellStart"/>
        <w:r w:rsidR="000500FD" w:rsidRPr="004D4957">
          <w:rPr>
            <w:sz w:val="20"/>
            <w:szCs w:val="20"/>
          </w:rPr>
          <w:t>Rasania</w:t>
        </w:r>
        <w:proofErr w:type="spellEnd"/>
      </w:hyperlink>
      <w:r w:rsidR="000500FD" w:rsidRPr="004D4957">
        <w:rPr>
          <w:sz w:val="20"/>
          <w:szCs w:val="20"/>
        </w:rPr>
        <w:t>, </w:t>
      </w:r>
      <w:hyperlink r:id="rId35" w:history="1">
        <w:r w:rsidR="000500FD" w:rsidRPr="004D4957">
          <w:rPr>
            <w:sz w:val="20"/>
            <w:szCs w:val="20"/>
          </w:rPr>
          <w:t xml:space="preserve">Anita </w:t>
        </w:r>
        <w:proofErr w:type="spellStart"/>
        <w:r w:rsidR="000500FD" w:rsidRPr="004D4957">
          <w:rPr>
            <w:sz w:val="20"/>
            <w:szCs w:val="20"/>
          </w:rPr>
          <w:t>Verma</w:t>
        </w:r>
        <w:proofErr w:type="spellEnd"/>
      </w:hyperlink>
      <w:r w:rsidR="000500FD" w:rsidRPr="004D4957">
        <w:rPr>
          <w:sz w:val="20"/>
          <w:szCs w:val="20"/>
        </w:rPr>
        <w:t>,</w:t>
      </w:r>
      <w:r w:rsidR="007968DF">
        <w:rPr>
          <w:rFonts w:hint="eastAsia"/>
          <w:sz w:val="20"/>
          <w:szCs w:val="20"/>
          <w:lang w:eastAsia="zh-CN"/>
        </w:rPr>
        <w:t xml:space="preserve"> </w:t>
      </w:r>
      <w:r w:rsidR="000500FD" w:rsidRPr="004D4957">
        <w:rPr>
          <w:sz w:val="20"/>
          <w:szCs w:val="20"/>
        </w:rPr>
        <w:t>and</w:t>
      </w:r>
      <w:r w:rsidR="007968DF">
        <w:rPr>
          <w:rFonts w:hint="eastAsia"/>
          <w:sz w:val="20"/>
          <w:szCs w:val="20"/>
          <w:lang w:eastAsia="zh-CN"/>
        </w:rPr>
        <w:t xml:space="preserve"> </w:t>
      </w:r>
      <w:hyperlink r:id="rId36" w:history="1">
        <w:proofErr w:type="spellStart"/>
        <w:r w:rsidR="000500FD" w:rsidRPr="004D4957">
          <w:rPr>
            <w:sz w:val="20"/>
            <w:szCs w:val="20"/>
          </w:rPr>
          <w:t>Saudan</w:t>
        </w:r>
        <w:proofErr w:type="spellEnd"/>
        <w:r w:rsidR="000500FD" w:rsidRPr="004D4957">
          <w:rPr>
            <w:sz w:val="20"/>
            <w:szCs w:val="20"/>
          </w:rPr>
          <w:t xml:space="preserve"> Singh</w:t>
        </w:r>
      </w:hyperlink>
      <w:r w:rsidR="000500FD" w:rsidRPr="004D4957">
        <w:rPr>
          <w:sz w:val="20"/>
          <w:szCs w:val="20"/>
        </w:rPr>
        <w:t>.</w:t>
      </w:r>
      <w:r w:rsidR="000500FD" w:rsidRPr="004D4957">
        <w:rPr>
          <w:bCs/>
          <w:sz w:val="20"/>
          <w:szCs w:val="20"/>
        </w:rPr>
        <w:t xml:space="preserve"> Study of Prevalence and Response to Needle Stick Injuries among Health Care Workers in a Tertiary Care Hospital in Delhi, India.</w:t>
      </w:r>
      <w:r w:rsidR="000500FD" w:rsidRPr="004D4957">
        <w:rPr>
          <w:sz w:val="20"/>
          <w:szCs w:val="20"/>
        </w:rPr>
        <w:t xml:space="preserve"> Indian</w:t>
      </w:r>
      <w:r w:rsidR="007968DF">
        <w:rPr>
          <w:sz w:val="20"/>
          <w:szCs w:val="20"/>
        </w:rPr>
        <w:t xml:space="preserve"> J Community Med. 2010 January;</w:t>
      </w:r>
      <w:r w:rsidR="007968DF">
        <w:rPr>
          <w:rFonts w:hint="eastAsia"/>
          <w:sz w:val="20"/>
          <w:szCs w:val="20"/>
          <w:lang w:eastAsia="zh-CN"/>
        </w:rPr>
        <w:t xml:space="preserve"> </w:t>
      </w:r>
      <w:r w:rsidR="000500FD" w:rsidRPr="004D4957">
        <w:rPr>
          <w:sz w:val="20"/>
          <w:szCs w:val="20"/>
        </w:rPr>
        <w:t>35(1): 74–77.</w:t>
      </w:r>
    </w:p>
    <w:p w:rsidR="00F06766" w:rsidRPr="004D4957" w:rsidRDefault="00F06766" w:rsidP="004D4957">
      <w:pPr>
        <w:numPr>
          <w:ilvl w:val="0"/>
          <w:numId w:val="7"/>
        </w:numPr>
        <w:tabs>
          <w:tab w:val="clear" w:pos="1145"/>
        </w:tabs>
        <w:suppressAutoHyphens w:val="0"/>
        <w:snapToGrid w:val="0"/>
        <w:ind w:left="378"/>
        <w:contextualSpacing/>
        <w:jc w:val="both"/>
        <w:rPr>
          <w:sz w:val="20"/>
          <w:szCs w:val="20"/>
        </w:rPr>
        <w:sectPr w:rsidR="00F06766" w:rsidRPr="004D4957" w:rsidSect="00AC3D41">
          <w:footnotePr>
            <w:pos w:val="beneathText"/>
          </w:footnotePr>
          <w:type w:val="continuous"/>
          <w:pgSz w:w="12240" w:h="15840" w:code="1"/>
          <w:pgMar w:top="1440" w:right="1440" w:bottom="1440" w:left="1440" w:header="720" w:footer="720" w:gutter="0"/>
          <w:cols w:num="2" w:space="720"/>
          <w:docGrid w:linePitch="360"/>
        </w:sectPr>
      </w:pPr>
    </w:p>
    <w:p w:rsidR="00C71350" w:rsidRDefault="00C71350" w:rsidP="004D4957">
      <w:pPr>
        <w:suppressAutoHyphens w:val="0"/>
        <w:snapToGrid w:val="0"/>
        <w:ind w:left="425"/>
        <w:contextualSpacing/>
        <w:jc w:val="both"/>
        <w:rPr>
          <w:sz w:val="20"/>
          <w:szCs w:val="20"/>
          <w:lang w:eastAsia="zh-CN"/>
        </w:rPr>
      </w:pPr>
    </w:p>
    <w:p w:rsidR="004D4957" w:rsidRDefault="004D4957" w:rsidP="004D4957">
      <w:pPr>
        <w:suppressAutoHyphens w:val="0"/>
        <w:snapToGrid w:val="0"/>
        <w:ind w:left="425"/>
        <w:contextualSpacing/>
        <w:jc w:val="both"/>
        <w:rPr>
          <w:sz w:val="20"/>
          <w:szCs w:val="20"/>
          <w:lang w:eastAsia="zh-CN"/>
        </w:rPr>
      </w:pPr>
    </w:p>
    <w:p w:rsidR="004D4957" w:rsidRDefault="004D4957" w:rsidP="004D4957">
      <w:pPr>
        <w:suppressAutoHyphens w:val="0"/>
        <w:snapToGrid w:val="0"/>
        <w:ind w:left="425"/>
        <w:contextualSpacing/>
        <w:jc w:val="both"/>
        <w:rPr>
          <w:sz w:val="20"/>
          <w:szCs w:val="20"/>
          <w:lang w:eastAsia="zh-CN"/>
        </w:rPr>
      </w:pPr>
    </w:p>
    <w:p w:rsidR="004D4957" w:rsidRPr="004D4957" w:rsidRDefault="004D4957" w:rsidP="004D4957">
      <w:pPr>
        <w:suppressAutoHyphens w:val="0"/>
        <w:snapToGrid w:val="0"/>
        <w:ind w:left="425"/>
        <w:contextualSpacing/>
        <w:jc w:val="both"/>
        <w:rPr>
          <w:sz w:val="20"/>
          <w:szCs w:val="20"/>
          <w:lang w:eastAsia="zh-CN"/>
        </w:rPr>
      </w:pPr>
    </w:p>
    <w:p w:rsidR="000500FD" w:rsidRPr="004D4957" w:rsidRDefault="00C71350" w:rsidP="004D4957">
      <w:pPr>
        <w:suppressAutoHyphens w:val="0"/>
        <w:snapToGrid w:val="0"/>
        <w:contextualSpacing/>
        <w:jc w:val="both"/>
        <w:rPr>
          <w:sz w:val="20"/>
          <w:szCs w:val="20"/>
        </w:rPr>
      </w:pPr>
      <w:r w:rsidRPr="004D4957">
        <w:rPr>
          <w:sz w:val="20"/>
          <w:szCs w:val="20"/>
        </w:rPr>
        <w:t>1/9/2014</w:t>
      </w:r>
    </w:p>
    <w:sectPr w:rsidR="000500FD" w:rsidRPr="004D4957" w:rsidSect="00AC3D41">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63D" w:rsidRDefault="0023263D">
      <w:r>
        <w:separator/>
      </w:r>
    </w:p>
  </w:endnote>
  <w:endnote w:type="continuationSeparator" w:id="0">
    <w:p w:rsidR="0023263D" w:rsidRDefault="00232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52E9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71350" w:rsidRDefault="00552E94" w:rsidP="00C71350">
    <w:pPr>
      <w:jc w:val="center"/>
      <w:rPr>
        <w:sz w:val="20"/>
      </w:rPr>
    </w:pPr>
    <w:r w:rsidRPr="00C71350">
      <w:rPr>
        <w:sz w:val="20"/>
      </w:rPr>
      <w:fldChar w:fldCharType="begin"/>
    </w:r>
    <w:r w:rsidR="00C71350" w:rsidRPr="00C71350">
      <w:rPr>
        <w:sz w:val="20"/>
      </w:rPr>
      <w:instrText xml:space="preserve"> page </w:instrText>
    </w:r>
    <w:r w:rsidRPr="00C71350">
      <w:rPr>
        <w:sz w:val="20"/>
      </w:rPr>
      <w:fldChar w:fldCharType="separate"/>
    </w:r>
    <w:r w:rsidR="003B62F3">
      <w:rPr>
        <w:noProof/>
        <w:sz w:val="20"/>
      </w:rPr>
      <w:t>120</w:t>
    </w:r>
    <w:r w:rsidRPr="00C7135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63D" w:rsidRDefault="0023263D">
      <w:r>
        <w:separator/>
      </w:r>
    </w:p>
  </w:footnote>
  <w:footnote w:type="continuationSeparator" w:id="0">
    <w:p w:rsidR="0023263D" w:rsidRDefault="00232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50" w:rsidRPr="00C71350" w:rsidRDefault="00C71350" w:rsidP="00C71350">
    <w:pPr>
      <w:pBdr>
        <w:bottom w:val="thinThickMediumGap" w:sz="12" w:space="1" w:color="auto"/>
      </w:pBdr>
      <w:tabs>
        <w:tab w:val="left" w:pos="851"/>
        <w:tab w:val="right" w:pos="8364"/>
      </w:tabs>
      <w:adjustRightInd w:val="0"/>
      <w:snapToGrid w:val="0"/>
      <w:jc w:val="both"/>
      <w:rPr>
        <w:iCs/>
        <w:sz w:val="20"/>
        <w:szCs w:val="20"/>
      </w:rPr>
    </w:pPr>
    <w:r w:rsidRPr="00C71350">
      <w:rPr>
        <w:rFonts w:hint="eastAsia"/>
        <w:sz w:val="20"/>
        <w:szCs w:val="20"/>
      </w:rPr>
      <w:tab/>
    </w:r>
    <w:r w:rsidRPr="00C71350">
      <w:rPr>
        <w:sz w:val="20"/>
        <w:szCs w:val="20"/>
      </w:rPr>
      <w:t>New York Science Journal 201</w:t>
    </w:r>
    <w:r w:rsidRPr="00C71350">
      <w:rPr>
        <w:rFonts w:hint="eastAsia"/>
        <w:sz w:val="20"/>
        <w:szCs w:val="20"/>
      </w:rPr>
      <w:t>4</w:t>
    </w:r>
    <w:r w:rsidRPr="00C71350">
      <w:rPr>
        <w:sz w:val="20"/>
        <w:szCs w:val="20"/>
      </w:rPr>
      <w:t>;</w:t>
    </w:r>
    <w:r w:rsidRPr="00C71350">
      <w:rPr>
        <w:rFonts w:hint="eastAsia"/>
        <w:sz w:val="20"/>
        <w:szCs w:val="20"/>
      </w:rPr>
      <w:t>7</w:t>
    </w:r>
    <w:r w:rsidRPr="00C71350">
      <w:rPr>
        <w:sz w:val="20"/>
        <w:szCs w:val="20"/>
      </w:rPr>
      <w:t>(</w:t>
    </w:r>
    <w:r w:rsidRPr="00C71350">
      <w:rPr>
        <w:rFonts w:hint="eastAsia"/>
        <w:sz w:val="20"/>
        <w:szCs w:val="20"/>
      </w:rPr>
      <w:t>1</w:t>
    </w:r>
    <w:r w:rsidRPr="00C71350">
      <w:rPr>
        <w:sz w:val="20"/>
        <w:szCs w:val="20"/>
      </w:rPr>
      <w:t>)</w:t>
    </w:r>
    <w:r w:rsidRPr="00C71350">
      <w:rPr>
        <w:iCs/>
        <w:sz w:val="20"/>
        <w:szCs w:val="20"/>
      </w:rPr>
      <w:t xml:space="preserve">     </w:t>
    </w:r>
    <w:r w:rsidRPr="00C71350">
      <w:rPr>
        <w:rFonts w:hint="eastAsia"/>
        <w:iCs/>
        <w:sz w:val="20"/>
        <w:szCs w:val="20"/>
      </w:rPr>
      <w:tab/>
    </w:r>
    <w:r w:rsidRPr="00C71350">
      <w:rPr>
        <w:iCs/>
        <w:sz w:val="20"/>
        <w:szCs w:val="20"/>
      </w:rPr>
      <w:t xml:space="preserve"> </w:t>
    </w:r>
    <w:r w:rsidRPr="00C71350">
      <w:rPr>
        <w:rFonts w:hint="eastAsia"/>
        <w:iCs/>
        <w:sz w:val="20"/>
        <w:szCs w:val="20"/>
      </w:rPr>
      <w:t xml:space="preserve"> </w:t>
    </w:r>
    <w:r w:rsidRPr="00C71350">
      <w:rPr>
        <w:iCs/>
        <w:sz w:val="20"/>
        <w:szCs w:val="20"/>
      </w:rPr>
      <w:t xml:space="preserve">   </w:t>
    </w:r>
    <w:hyperlink r:id="rId1" w:history="1">
      <w:r w:rsidRPr="00C71350">
        <w:rPr>
          <w:rStyle w:val="Hyperlink"/>
          <w:sz w:val="20"/>
          <w:szCs w:val="20"/>
        </w:rPr>
        <w:t>http://www.sciencepub.net/newyork</w:t>
      </w:r>
    </w:hyperlink>
  </w:p>
  <w:p w:rsidR="00C71350" w:rsidRPr="00C71350" w:rsidRDefault="00C71350" w:rsidP="00C7135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63B01DB"/>
    <w:multiLevelType w:val="hybridMultilevel"/>
    <w:tmpl w:val="78A84000"/>
    <w:lvl w:ilvl="0" w:tplc="BE5A02BC">
      <w:start w:val="1"/>
      <w:numFmt w:val="decimal"/>
      <w:lvlText w:val="%1."/>
      <w:lvlJc w:val="left"/>
      <w:pPr>
        <w:tabs>
          <w:tab w:val="num" w:pos="1145"/>
        </w:tabs>
        <w:ind w:left="1145" w:hanging="360"/>
      </w:pPr>
      <w:rPr>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832C4E"/>
    <w:multiLevelType w:val="hybridMultilevel"/>
    <w:tmpl w:val="7AD4B1D0"/>
    <w:lvl w:ilvl="0" w:tplc="FEBC025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A658E"/>
    <w:multiLevelType w:val="hybridMultilevel"/>
    <w:tmpl w:val="7416F014"/>
    <w:lvl w:ilvl="0" w:tplc="CDB4F2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0E12"/>
    <w:rsid w:val="000500FD"/>
    <w:rsid w:val="00064419"/>
    <w:rsid w:val="00080CE9"/>
    <w:rsid w:val="00090A06"/>
    <w:rsid w:val="00095BAF"/>
    <w:rsid w:val="000978CC"/>
    <w:rsid w:val="000C533D"/>
    <w:rsid w:val="000F6CA4"/>
    <w:rsid w:val="00113B7C"/>
    <w:rsid w:val="001144BB"/>
    <w:rsid w:val="00154E3D"/>
    <w:rsid w:val="001766EB"/>
    <w:rsid w:val="00177C9A"/>
    <w:rsid w:val="001811AA"/>
    <w:rsid w:val="001817C7"/>
    <w:rsid w:val="00193281"/>
    <w:rsid w:val="001B41B8"/>
    <w:rsid w:val="001B5BC0"/>
    <w:rsid w:val="001B5FB7"/>
    <w:rsid w:val="001F030C"/>
    <w:rsid w:val="0023263D"/>
    <w:rsid w:val="0023551D"/>
    <w:rsid w:val="0024465C"/>
    <w:rsid w:val="00262261"/>
    <w:rsid w:val="00271685"/>
    <w:rsid w:val="00281272"/>
    <w:rsid w:val="00281669"/>
    <w:rsid w:val="002A01AA"/>
    <w:rsid w:val="002F20CD"/>
    <w:rsid w:val="002F5606"/>
    <w:rsid w:val="0030011B"/>
    <w:rsid w:val="00322FAB"/>
    <w:rsid w:val="00345581"/>
    <w:rsid w:val="00370978"/>
    <w:rsid w:val="0037481F"/>
    <w:rsid w:val="00381BC2"/>
    <w:rsid w:val="00381DD8"/>
    <w:rsid w:val="003834F3"/>
    <w:rsid w:val="003B62F3"/>
    <w:rsid w:val="003C2718"/>
    <w:rsid w:val="003C4738"/>
    <w:rsid w:val="003F509D"/>
    <w:rsid w:val="00441468"/>
    <w:rsid w:val="00456753"/>
    <w:rsid w:val="00464A43"/>
    <w:rsid w:val="00471E57"/>
    <w:rsid w:val="0049143E"/>
    <w:rsid w:val="004A6C92"/>
    <w:rsid w:val="004B44C5"/>
    <w:rsid w:val="004D0467"/>
    <w:rsid w:val="004D4957"/>
    <w:rsid w:val="00507331"/>
    <w:rsid w:val="00552E94"/>
    <w:rsid w:val="00593132"/>
    <w:rsid w:val="005B0230"/>
    <w:rsid w:val="005F5E04"/>
    <w:rsid w:val="00606CD7"/>
    <w:rsid w:val="00613282"/>
    <w:rsid w:val="0065209A"/>
    <w:rsid w:val="00662C03"/>
    <w:rsid w:val="0068167E"/>
    <w:rsid w:val="006D002D"/>
    <w:rsid w:val="006D5C2E"/>
    <w:rsid w:val="006E6ACB"/>
    <w:rsid w:val="006F1706"/>
    <w:rsid w:val="00715259"/>
    <w:rsid w:val="007261B5"/>
    <w:rsid w:val="00757302"/>
    <w:rsid w:val="007726DB"/>
    <w:rsid w:val="00780998"/>
    <w:rsid w:val="00786F32"/>
    <w:rsid w:val="007968DF"/>
    <w:rsid w:val="007D71C3"/>
    <w:rsid w:val="007D746F"/>
    <w:rsid w:val="007E481E"/>
    <w:rsid w:val="007F1C2C"/>
    <w:rsid w:val="00814FA7"/>
    <w:rsid w:val="00833C4E"/>
    <w:rsid w:val="0086396C"/>
    <w:rsid w:val="008A20AC"/>
    <w:rsid w:val="008B6E2D"/>
    <w:rsid w:val="008D6044"/>
    <w:rsid w:val="008F24DB"/>
    <w:rsid w:val="0090339E"/>
    <w:rsid w:val="009058F9"/>
    <w:rsid w:val="00907863"/>
    <w:rsid w:val="0091208A"/>
    <w:rsid w:val="00914558"/>
    <w:rsid w:val="009459B3"/>
    <w:rsid w:val="0094722C"/>
    <w:rsid w:val="00952EB8"/>
    <w:rsid w:val="009655C9"/>
    <w:rsid w:val="00971E7E"/>
    <w:rsid w:val="009C12BE"/>
    <w:rsid w:val="00A03677"/>
    <w:rsid w:val="00A30B95"/>
    <w:rsid w:val="00A3476D"/>
    <w:rsid w:val="00A4578E"/>
    <w:rsid w:val="00A47A82"/>
    <w:rsid w:val="00A50376"/>
    <w:rsid w:val="00A70491"/>
    <w:rsid w:val="00AC3D41"/>
    <w:rsid w:val="00AD0046"/>
    <w:rsid w:val="00AE65AA"/>
    <w:rsid w:val="00B23EF1"/>
    <w:rsid w:val="00B3167C"/>
    <w:rsid w:val="00B4448D"/>
    <w:rsid w:val="00B54CDA"/>
    <w:rsid w:val="00B60E8D"/>
    <w:rsid w:val="00B811A8"/>
    <w:rsid w:val="00BB2F19"/>
    <w:rsid w:val="00BD2A8D"/>
    <w:rsid w:val="00BF6579"/>
    <w:rsid w:val="00C25821"/>
    <w:rsid w:val="00C307A8"/>
    <w:rsid w:val="00C3168E"/>
    <w:rsid w:val="00C3233A"/>
    <w:rsid w:val="00C61470"/>
    <w:rsid w:val="00C6591C"/>
    <w:rsid w:val="00C71350"/>
    <w:rsid w:val="00CB60DF"/>
    <w:rsid w:val="00CE7B2F"/>
    <w:rsid w:val="00CF4175"/>
    <w:rsid w:val="00D03756"/>
    <w:rsid w:val="00D10052"/>
    <w:rsid w:val="00D3777A"/>
    <w:rsid w:val="00D52903"/>
    <w:rsid w:val="00D724FB"/>
    <w:rsid w:val="00DA4530"/>
    <w:rsid w:val="00DA5976"/>
    <w:rsid w:val="00DB4272"/>
    <w:rsid w:val="00DC7300"/>
    <w:rsid w:val="00DF4EDB"/>
    <w:rsid w:val="00DF7353"/>
    <w:rsid w:val="00E2396A"/>
    <w:rsid w:val="00E4459C"/>
    <w:rsid w:val="00E618A2"/>
    <w:rsid w:val="00E8332E"/>
    <w:rsid w:val="00E910CC"/>
    <w:rsid w:val="00EB559B"/>
    <w:rsid w:val="00ED3EC1"/>
    <w:rsid w:val="00ED4441"/>
    <w:rsid w:val="00F06766"/>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811A8"/>
    <w:pPr>
      <w:keepNext/>
      <w:tabs>
        <w:tab w:val="num" w:pos="0"/>
      </w:tabs>
      <w:outlineLvl w:val="0"/>
    </w:pPr>
    <w:rPr>
      <w:b/>
      <w:bCs/>
      <w:sz w:val="32"/>
    </w:rPr>
  </w:style>
  <w:style w:type="paragraph" w:styleId="Heading2">
    <w:name w:val="heading 2"/>
    <w:basedOn w:val="Normal"/>
    <w:next w:val="Normal"/>
    <w:qFormat/>
    <w:rsid w:val="00B811A8"/>
    <w:pPr>
      <w:keepNext/>
      <w:tabs>
        <w:tab w:val="num" w:pos="0"/>
      </w:tabs>
      <w:jc w:val="both"/>
      <w:outlineLvl w:val="1"/>
    </w:pPr>
    <w:rPr>
      <w:b/>
      <w:sz w:val="28"/>
    </w:rPr>
  </w:style>
  <w:style w:type="paragraph" w:styleId="Heading3">
    <w:name w:val="heading 3"/>
    <w:basedOn w:val="Normal"/>
    <w:next w:val="Normal"/>
    <w:qFormat/>
    <w:rsid w:val="00B811A8"/>
    <w:pPr>
      <w:keepNext/>
      <w:tabs>
        <w:tab w:val="num" w:pos="0"/>
      </w:tabs>
      <w:spacing w:line="360" w:lineRule="auto"/>
      <w:jc w:val="both"/>
      <w:outlineLvl w:val="2"/>
    </w:pPr>
    <w:rPr>
      <w:b/>
      <w:bCs/>
    </w:rPr>
  </w:style>
  <w:style w:type="paragraph" w:styleId="Heading6">
    <w:name w:val="heading 6"/>
    <w:basedOn w:val="Normal"/>
    <w:next w:val="Normal"/>
    <w:qFormat/>
    <w:rsid w:val="00B811A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811A8"/>
  </w:style>
  <w:style w:type="character" w:customStyle="1" w:styleId="WW-Absatz-Standardschriftart">
    <w:name w:val="WW-Absatz-Standardschriftart"/>
    <w:rsid w:val="00B811A8"/>
  </w:style>
  <w:style w:type="character" w:customStyle="1" w:styleId="WW-Absatz-Standardschriftart1">
    <w:name w:val="WW-Absatz-Standardschriftart1"/>
    <w:rsid w:val="00B811A8"/>
  </w:style>
  <w:style w:type="character" w:customStyle="1" w:styleId="WW-Absatz-Standardschriftart11">
    <w:name w:val="WW-Absatz-Standardschriftart11"/>
    <w:rsid w:val="00B811A8"/>
  </w:style>
  <w:style w:type="character" w:customStyle="1" w:styleId="WW-Absatz-Standardschriftart111">
    <w:name w:val="WW-Absatz-Standardschriftart111"/>
    <w:rsid w:val="00B811A8"/>
  </w:style>
  <w:style w:type="character" w:customStyle="1" w:styleId="WW-Absatz-Standardschriftart1111">
    <w:name w:val="WW-Absatz-Standardschriftart1111"/>
    <w:rsid w:val="00B811A8"/>
  </w:style>
  <w:style w:type="character" w:customStyle="1" w:styleId="WW-Absatz-Standardschriftart11111">
    <w:name w:val="WW-Absatz-Standardschriftart11111"/>
    <w:rsid w:val="00B811A8"/>
  </w:style>
  <w:style w:type="character" w:customStyle="1" w:styleId="WW-Absatz-Standardschriftart111111">
    <w:name w:val="WW-Absatz-Standardschriftart111111"/>
    <w:rsid w:val="00B811A8"/>
  </w:style>
  <w:style w:type="character" w:customStyle="1" w:styleId="WW-Absatz-Standardschriftart1111111">
    <w:name w:val="WW-Absatz-Standardschriftart1111111"/>
    <w:rsid w:val="00B811A8"/>
  </w:style>
  <w:style w:type="character" w:customStyle="1" w:styleId="WW-Absatz-Standardschriftart11111111">
    <w:name w:val="WW-Absatz-Standardschriftart11111111"/>
    <w:rsid w:val="00B811A8"/>
  </w:style>
  <w:style w:type="character" w:customStyle="1" w:styleId="WW-Absatz-Standardschriftart111111111">
    <w:name w:val="WW-Absatz-Standardschriftart111111111"/>
    <w:rsid w:val="00B811A8"/>
  </w:style>
  <w:style w:type="character" w:customStyle="1" w:styleId="WW-Absatz-Standardschriftart1111111111">
    <w:name w:val="WW-Absatz-Standardschriftart1111111111"/>
    <w:rsid w:val="00B811A8"/>
  </w:style>
  <w:style w:type="character" w:customStyle="1" w:styleId="WW-Absatz-Standardschriftart11111111111">
    <w:name w:val="WW-Absatz-Standardschriftart11111111111"/>
    <w:rsid w:val="00B811A8"/>
  </w:style>
  <w:style w:type="character" w:customStyle="1" w:styleId="WW-Absatz-Standardschriftart111111111111">
    <w:name w:val="WW-Absatz-Standardschriftart111111111111"/>
    <w:rsid w:val="00B811A8"/>
  </w:style>
  <w:style w:type="character" w:customStyle="1" w:styleId="WW-Absatz-Standardschriftart1111111111111">
    <w:name w:val="WW-Absatz-Standardschriftart1111111111111"/>
    <w:rsid w:val="00B811A8"/>
  </w:style>
  <w:style w:type="character" w:customStyle="1" w:styleId="WW-Absatz-Standardschriftart11111111111111">
    <w:name w:val="WW-Absatz-Standardschriftart11111111111111"/>
    <w:rsid w:val="00B811A8"/>
  </w:style>
  <w:style w:type="character" w:customStyle="1" w:styleId="WW-Absatz-Standardschriftart111111111111111">
    <w:name w:val="WW-Absatz-Standardschriftart111111111111111"/>
    <w:rsid w:val="00B811A8"/>
  </w:style>
  <w:style w:type="character" w:customStyle="1" w:styleId="WW-Absatz-Standardschriftart1111111111111111">
    <w:name w:val="WW-Absatz-Standardschriftart1111111111111111"/>
    <w:rsid w:val="00B811A8"/>
  </w:style>
  <w:style w:type="character" w:customStyle="1" w:styleId="WW8Num1z0">
    <w:name w:val="WW8Num1z0"/>
    <w:rsid w:val="00B811A8"/>
    <w:rPr>
      <w:rFonts w:ascii="Symbol" w:eastAsia="Times New Roman" w:hAnsi="Symbol" w:cs="Times New Roman"/>
    </w:rPr>
  </w:style>
  <w:style w:type="character" w:customStyle="1" w:styleId="WW8Num1z1">
    <w:name w:val="WW8Num1z1"/>
    <w:rsid w:val="00B811A8"/>
    <w:rPr>
      <w:rFonts w:ascii="Courier New" w:hAnsi="Courier New" w:cs="Courier New"/>
    </w:rPr>
  </w:style>
  <w:style w:type="character" w:customStyle="1" w:styleId="WW8Num1z2">
    <w:name w:val="WW8Num1z2"/>
    <w:rsid w:val="00B811A8"/>
    <w:rPr>
      <w:rFonts w:ascii="Wingdings" w:hAnsi="Wingdings"/>
    </w:rPr>
  </w:style>
  <w:style w:type="character" w:customStyle="1" w:styleId="WW8Num1z3">
    <w:name w:val="WW8Num1z3"/>
    <w:rsid w:val="00B811A8"/>
    <w:rPr>
      <w:rFonts w:ascii="Symbol" w:hAnsi="Symbol"/>
    </w:rPr>
  </w:style>
  <w:style w:type="character" w:styleId="PageNumber">
    <w:name w:val="page number"/>
    <w:basedOn w:val="DefaultParagraphFont"/>
    <w:rsid w:val="00B811A8"/>
  </w:style>
  <w:style w:type="character" w:styleId="Hyperlink">
    <w:name w:val="Hyperlink"/>
    <w:rsid w:val="00B811A8"/>
    <w:rPr>
      <w:color w:val="0000FF"/>
      <w:u w:val="single"/>
    </w:rPr>
  </w:style>
  <w:style w:type="character" w:styleId="FollowedHyperlink">
    <w:name w:val="FollowedHyperlink"/>
    <w:rsid w:val="00B811A8"/>
    <w:rPr>
      <w:color w:val="800080"/>
      <w:u w:val="single"/>
    </w:rPr>
  </w:style>
  <w:style w:type="character" w:customStyle="1" w:styleId="NumberingSymbols">
    <w:name w:val="Numbering Symbols"/>
    <w:rsid w:val="00B811A8"/>
  </w:style>
  <w:style w:type="paragraph" w:customStyle="1" w:styleId="Heading">
    <w:name w:val="Heading"/>
    <w:basedOn w:val="Normal"/>
    <w:next w:val="BodyText"/>
    <w:rsid w:val="00B811A8"/>
    <w:pPr>
      <w:keepNext/>
      <w:spacing w:before="240" w:after="120"/>
    </w:pPr>
    <w:rPr>
      <w:rFonts w:ascii="Nimbus Sans L" w:eastAsia="DejaVu Sans" w:hAnsi="Nimbus Sans L" w:cs="DejaVu Sans"/>
      <w:sz w:val="28"/>
      <w:szCs w:val="28"/>
    </w:rPr>
  </w:style>
  <w:style w:type="paragraph" w:styleId="BodyText">
    <w:name w:val="Body Text"/>
    <w:basedOn w:val="Normal"/>
    <w:rsid w:val="00B811A8"/>
    <w:pPr>
      <w:spacing w:line="360" w:lineRule="auto"/>
    </w:pPr>
  </w:style>
  <w:style w:type="paragraph" w:styleId="List">
    <w:name w:val="List"/>
    <w:basedOn w:val="BodyText"/>
    <w:rsid w:val="00B811A8"/>
  </w:style>
  <w:style w:type="paragraph" w:styleId="Caption">
    <w:name w:val="caption"/>
    <w:basedOn w:val="Normal"/>
    <w:qFormat/>
    <w:rsid w:val="00B811A8"/>
    <w:pPr>
      <w:suppressLineNumbers/>
      <w:spacing w:before="120" w:after="120"/>
    </w:pPr>
    <w:rPr>
      <w:i/>
      <w:iCs/>
    </w:rPr>
  </w:style>
  <w:style w:type="paragraph" w:customStyle="1" w:styleId="Index">
    <w:name w:val="Index"/>
    <w:basedOn w:val="Normal"/>
    <w:rsid w:val="00B811A8"/>
    <w:pPr>
      <w:suppressLineNumbers/>
    </w:pPr>
  </w:style>
  <w:style w:type="paragraph" w:styleId="Header">
    <w:name w:val="header"/>
    <w:basedOn w:val="Normal"/>
    <w:next w:val="Heading1"/>
    <w:rsid w:val="00B811A8"/>
    <w:pPr>
      <w:tabs>
        <w:tab w:val="center" w:pos="4320"/>
        <w:tab w:val="right" w:pos="8640"/>
      </w:tabs>
    </w:pPr>
  </w:style>
  <w:style w:type="paragraph" w:styleId="BodyTextIndent3">
    <w:name w:val="Body Text Indent 3"/>
    <w:basedOn w:val="Normal"/>
    <w:rsid w:val="00B811A8"/>
    <w:pPr>
      <w:spacing w:line="360" w:lineRule="auto"/>
      <w:ind w:firstLine="720"/>
      <w:jc w:val="both"/>
    </w:pPr>
    <w:rPr>
      <w:b/>
      <w:bCs/>
    </w:rPr>
  </w:style>
  <w:style w:type="paragraph" w:styleId="BodyTextIndent">
    <w:name w:val="Body Text Indent"/>
    <w:basedOn w:val="Normal"/>
    <w:rsid w:val="00B811A8"/>
    <w:pPr>
      <w:ind w:left="540" w:hanging="720"/>
      <w:jc w:val="both"/>
    </w:pPr>
  </w:style>
  <w:style w:type="paragraph" w:styleId="BodyTextIndent2">
    <w:name w:val="Body Text Indent 2"/>
    <w:basedOn w:val="Normal"/>
    <w:rsid w:val="00B811A8"/>
    <w:pPr>
      <w:spacing w:line="360" w:lineRule="auto"/>
      <w:ind w:firstLine="720"/>
      <w:jc w:val="both"/>
    </w:pPr>
  </w:style>
  <w:style w:type="paragraph" w:styleId="BodyText2">
    <w:name w:val="Body Text 2"/>
    <w:basedOn w:val="Normal"/>
    <w:rsid w:val="00B811A8"/>
    <w:pPr>
      <w:spacing w:line="360" w:lineRule="auto"/>
      <w:jc w:val="both"/>
    </w:pPr>
  </w:style>
  <w:style w:type="paragraph" w:styleId="Footer">
    <w:name w:val="footer"/>
    <w:basedOn w:val="Normal"/>
    <w:rsid w:val="00B811A8"/>
    <w:pPr>
      <w:tabs>
        <w:tab w:val="center" w:pos="4320"/>
        <w:tab w:val="right" w:pos="8640"/>
      </w:tabs>
    </w:pPr>
    <w:rPr>
      <w:sz w:val="32"/>
    </w:rPr>
  </w:style>
  <w:style w:type="paragraph" w:customStyle="1" w:styleId="TableContents">
    <w:name w:val="Table Contents"/>
    <w:basedOn w:val="Normal"/>
    <w:rsid w:val="00B811A8"/>
    <w:pPr>
      <w:suppressLineNumbers/>
    </w:pPr>
  </w:style>
  <w:style w:type="paragraph" w:customStyle="1" w:styleId="TableHeading">
    <w:name w:val="Table Heading"/>
    <w:basedOn w:val="TableContents"/>
    <w:rsid w:val="00B811A8"/>
    <w:pPr>
      <w:jc w:val="center"/>
    </w:pPr>
    <w:rPr>
      <w:b/>
      <w:bCs/>
    </w:rPr>
  </w:style>
  <w:style w:type="paragraph" w:customStyle="1" w:styleId="Framecontents">
    <w:name w:val="Frame contents"/>
    <w:basedOn w:val="BodyText"/>
    <w:rsid w:val="00B811A8"/>
  </w:style>
  <w:style w:type="paragraph" w:customStyle="1" w:styleId="Text">
    <w:name w:val="Text"/>
    <w:basedOn w:val="Normal"/>
    <w:rsid w:val="00B811A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BalloonText">
    <w:name w:val="Balloon Text"/>
    <w:basedOn w:val="Normal"/>
    <w:link w:val="BalloonTextChar"/>
    <w:uiPriority w:val="99"/>
    <w:semiHidden/>
    <w:unhideWhenUsed/>
    <w:rsid w:val="0030011B"/>
    <w:rPr>
      <w:rFonts w:ascii="Tahoma" w:hAnsi="Tahoma" w:cs="Tahoma"/>
      <w:sz w:val="16"/>
      <w:szCs w:val="16"/>
    </w:rPr>
  </w:style>
  <w:style w:type="character" w:customStyle="1" w:styleId="BalloonTextChar">
    <w:name w:val="Balloon Text Char"/>
    <w:basedOn w:val="DefaultParagraphFont"/>
    <w:link w:val="BalloonText"/>
    <w:uiPriority w:val="99"/>
    <w:semiHidden/>
    <w:rsid w:val="0030011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hyperlink" Target="http://www.ijmm.org/searchresult.asp?search=&amp;author=A+Mehta&amp;journal=Y&amp;but_search=Search&amp;entries=10&amp;pg=1&amp;s=0"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http://www.ncbi.nlm.nih.gov/pubmed/?term=Rasania%20S%5Bauth%5D" TargetMode="External"/><Relationship Id="rId7" Type="http://schemas.openxmlformats.org/officeDocument/2006/relationships/hyperlink" Target="mailto:arsalanmirza@outlook.com" TargetMode="Externa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mailto:arsalanmirza@outlook.com" TargetMode="External"/><Relationship Id="rId33" Type="http://schemas.openxmlformats.org/officeDocument/2006/relationships/hyperlink" Target="http://www.ncbi.nlm.nih.gov/pubmed/?term=Sharma%20R%5Bauth%5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hyperlink" Target="http://www.ijmm.org/searchresult.asp?search=&amp;author=N+Lopes&amp;journal=Y&amp;but_search=Search&amp;entries=10&amp;pg=1&amp;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cbi.nlm.nih.gov/pubmed/?term=Sharma%20R%5Bauth%5D" TargetMode="External"/><Relationship Id="rId32" Type="http://schemas.openxmlformats.org/officeDocument/2006/relationships/hyperlink" Target="http://www.ijmm.org/searchresult.asp?search=&amp;author=FD+Dastur&amp;journal=Y&amp;but_search=Search&amp;entries=10&amp;pg=1&amp;s=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ijmm.org/searchresult.asp?search=&amp;author=A+Mehta&amp;journal=Y&amp;but_search=Search&amp;entries=10&amp;pg=1&amp;s=0" TargetMode="External"/><Relationship Id="rId28" Type="http://schemas.openxmlformats.org/officeDocument/2006/relationships/hyperlink" Target="http://www.ijmm.org/searchresult.asp?search=&amp;author=T+Singhal&amp;journal=Y&amp;but_search=Search&amp;entries=10&amp;pg=1&amp;s=0" TargetMode="External"/><Relationship Id="rId36" Type="http://schemas.openxmlformats.org/officeDocument/2006/relationships/hyperlink" Target="http://www.ncbi.nlm.nih.gov/pubmed/?term=Singh%20S%5Bauth%5D" TargetMode="Externa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yperlink" Target="http://www.ijmm.org/searchresult.asp?search=&amp;author=K+Sathe&amp;journal=Y&amp;but_search=Search&amp;entries=10&amp;pg=1&amp;s=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hyperlink" Target="http://www.ijmm.org/searchresult.asp?search=&amp;author=C+Rodrigues&amp;journal=Y&amp;but_search=Search&amp;entries=10&amp;pg=1&amp;s=0" TargetMode="External"/><Relationship Id="rId30" Type="http://schemas.openxmlformats.org/officeDocument/2006/relationships/hyperlink" Target="http://www.ijmm.org/searchresult.asp?search=&amp;author=N+D%27Souza&amp;journal=Y&amp;but_search=Search&amp;entries=10&amp;pg=1&amp;s=0" TargetMode="External"/><Relationship Id="rId35" Type="http://schemas.openxmlformats.org/officeDocument/2006/relationships/hyperlink" Target="http://www.ncbi.nlm.nih.gov/pubmed/?term=Verma%20A%5Bauth%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13545</CharactersWithSpaces>
  <SharedDoc>false</SharedDoc>
  <HLinks>
    <vt:vector size="114" baseType="variant">
      <vt:variant>
        <vt:i4>5374041</vt:i4>
      </vt:variant>
      <vt:variant>
        <vt:i4>48</vt:i4>
      </vt:variant>
      <vt:variant>
        <vt:i4>0</vt:i4>
      </vt:variant>
      <vt:variant>
        <vt:i4>5</vt:i4>
      </vt:variant>
      <vt:variant>
        <vt:lpwstr>http://www.ncbi.nlm.nih.gov/pubmed/?term=Singh%20S%5Bauth%5D</vt:lpwstr>
      </vt:variant>
      <vt:variant>
        <vt:lpwstr/>
      </vt:variant>
      <vt:variant>
        <vt:i4>5242975</vt:i4>
      </vt:variant>
      <vt:variant>
        <vt:i4>45</vt:i4>
      </vt:variant>
      <vt:variant>
        <vt:i4>0</vt:i4>
      </vt:variant>
      <vt:variant>
        <vt:i4>5</vt:i4>
      </vt:variant>
      <vt:variant>
        <vt:lpwstr>http://www.ncbi.nlm.nih.gov/pubmed/?term=Verma%20A%5Bauth%5D</vt:lpwstr>
      </vt:variant>
      <vt:variant>
        <vt:lpwstr/>
      </vt:variant>
      <vt:variant>
        <vt:i4>2687038</vt:i4>
      </vt:variant>
      <vt:variant>
        <vt:i4>42</vt:i4>
      </vt:variant>
      <vt:variant>
        <vt:i4>0</vt:i4>
      </vt:variant>
      <vt:variant>
        <vt:i4>5</vt:i4>
      </vt:variant>
      <vt:variant>
        <vt:lpwstr>http://www.ncbi.nlm.nih.gov/pubmed/?term=Rasania%20S%5Bauth%5D</vt:lpwstr>
      </vt:variant>
      <vt:variant>
        <vt:lpwstr/>
      </vt:variant>
      <vt:variant>
        <vt:i4>131091</vt:i4>
      </vt:variant>
      <vt:variant>
        <vt:i4>39</vt:i4>
      </vt:variant>
      <vt:variant>
        <vt:i4>0</vt:i4>
      </vt:variant>
      <vt:variant>
        <vt:i4>5</vt:i4>
      </vt:variant>
      <vt:variant>
        <vt:lpwstr>http://www.ncbi.nlm.nih.gov/pubmed/?term=Sharma%20R%5Bauth%5D</vt:lpwstr>
      </vt:variant>
      <vt:variant>
        <vt:lpwstr/>
      </vt:variant>
      <vt:variant>
        <vt:i4>3801157</vt:i4>
      </vt:variant>
      <vt:variant>
        <vt:i4>36</vt:i4>
      </vt:variant>
      <vt:variant>
        <vt:i4>0</vt:i4>
      </vt:variant>
      <vt:variant>
        <vt:i4>5</vt:i4>
      </vt:variant>
      <vt:variant>
        <vt:lpwstr>http://www.ijmm.org/searchresult.asp?search=&amp;author=FD+Dastur&amp;journal=Y&amp;but_search=Search&amp;entries=10&amp;pg=1&amp;s=0</vt:lpwstr>
      </vt:variant>
      <vt:variant>
        <vt:lpwstr/>
      </vt:variant>
      <vt:variant>
        <vt:i4>1966182</vt:i4>
      </vt:variant>
      <vt:variant>
        <vt:i4>33</vt:i4>
      </vt:variant>
      <vt:variant>
        <vt:i4>0</vt:i4>
      </vt:variant>
      <vt:variant>
        <vt:i4>5</vt:i4>
      </vt:variant>
      <vt:variant>
        <vt:lpwstr>http://www.ijmm.org/searchresult.asp?search=&amp;author=K+Sathe&amp;journal=Y&amp;but_search=Search&amp;entries=10&amp;pg=1&amp;s=0</vt:lpwstr>
      </vt:variant>
      <vt:variant>
        <vt:lpwstr/>
      </vt:variant>
      <vt:variant>
        <vt:i4>1048624</vt:i4>
      </vt:variant>
      <vt:variant>
        <vt:i4>30</vt:i4>
      </vt:variant>
      <vt:variant>
        <vt:i4>0</vt:i4>
      </vt:variant>
      <vt:variant>
        <vt:i4>5</vt:i4>
      </vt:variant>
      <vt:variant>
        <vt:lpwstr>http://www.ijmm.org/searchresult.asp?search=&amp;author=N+D%27Souza&amp;journal=Y&amp;but_search=Search&amp;entries=10&amp;pg=1&amp;s=0</vt:lpwstr>
      </vt:variant>
      <vt:variant>
        <vt:lpwstr/>
      </vt:variant>
      <vt:variant>
        <vt:i4>1900654</vt:i4>
      </vt:variant>
      <vt:variant>
        <vt:i4>27</vt:i4>
      </vt:variant>
      <vt:variant>
        <vt:i4>0</vt:i4>
      </vt:variant>
      <vt:variant>
        <vt:i4>5</vt:i4>
      </vt:variant>
      <vt:variant>
        <vt:lpwstr>http://www.ijmm.org/searchresult.asp?search=&amp;author=N+Lopes&amp;journal=Y&amp;but_search=Search&amp;entries=10&amp;pg=1&amp;s=0</vt:lpwstr>
      </vt:variant>
      <vt:variant>
        <vt:lpwstr/>
      </vt:variant>
      <vt:variant>
        <vt:i4>7864322</vt:i4>
      </vt:variant>
      <vt:variant>
        <vt:i4>24</vt:i4>
      </vt:variant>
      <vt:variant>
        <vt:i4>0</vt:i4>
      </vt:variant>
      <vt:variant>
        <vt:i4>5</vt:i4>
      </vt:variant>
      <vt:variant>
        <vt:lpwstr>http://www.ijmm.org/searchresult.asp?search=&amp;author=T+Singhal&amp;journal=Y&amp;but_search=Search&amp;entries=10&amp;pg=1&amp;s=0</vt:lpwstr>
      </vt:variant>
      <vt:variant>
        <vt:lpwstr/>
      </vt:variant>
      <vt:variant>
        <vt:i4>524405</vt:i4>
      </vt:variant>
      <vt:variant>
        <vt:i4>21</vt:i4>
      </vt:variant>
      <vt:variant>
        <vt:i4>0</vt:i4>
      </vt:variant>
      <vt:variant>
        <vt:i4>5</vt:i4>
      </vt:variant>
      <vt:variant>
        <vt:lpwstr>http://www.ijmm.org/searchresult.asp?search=&amp;author=C+Rodrigues&amp;journal=Y&amp;but_search=Search&amp;entries=10&amp;pg=1&amp;s=0</vt:lpwstr>
      </vt:variant>
      <vt:variant>
        <vt:lpwstr/>
      </vt:variant>
      <vt:variant>
        <vt:i4>393322</vt:i4>
      </vt:variant>
      <vt:variant>
        <vt:i4>18</vt:i4>
      </vt:variant>
      <vt:variant>
        <vt:i4>0</vt:i4>
      </vt:variant>
      <vt:variant>
        <vt:i4>5</vt:i4>
      </vt:variant>
      <vt:variant>
        <vt:lpwstr>http://www.ijmm.org/searchresult.asp?search=&amp;author=A+Mehta&amp;journal=Y&amp;but_search=Search&amp;entries=10&amp;pg=1&amp;s=0</vt:lpwstr>
      </vt:variant>
      <vt:variant>
        <vt:lpwstr/>
      </vt:variant>
      <vt:variant>
        <vt:i4>1441850</vt:i4>
      </vt:variant>
      <vt:variant>
        <vt:i4>15</vt:i4>
      </vt:variant>
      <vt:variant>
        <vt:i4>0</vt:i4>
      </vt:variant>
      <vt:variant>
        <vt:i4>5</vt:i4>
      </vt:variant>
      <vt:variant>
        <vt:lpwstr>mailto:arsalanmirza@outlook.com</vt:lpwstr>
      </vt:variant>
      <vt:variant>
        <vt:lpwstr/>
      </vt:variant>
      <vt:variant>
        <vt:i4>131091</vt:i4>
      </vt:variant>
      <vt:variant>
        <vt:i4>12</vt:i4>
      </vt:variant>
      <vt:variant>
        <vt:i4>0</vt:i4>
      </vt:variant>
      <vt:variant>
        <vt:i4>5</vt:i4>
      </vt:variant>
      <vt:variant>
        <vt:lpwstr>http://www.ncbi.nlm.nih.gov/pubmed/?term=Sharma%20R%5Bauth%5D</vt:lpwstr>
      </vt:variant>
      <vt:variant>
        <vt:lpwstr/>
      </vt:variant>
      <vt:variant>
        <vt:i4>393322</vt:i4>
      </vt:variant>
      <vt:variant>
        <vt:i4>9</vt:i4>
      </vt:variant>
      <vt:variant>
        <vt:i4>0</vt:i4>
      </vt:variant>
      <vt:variant>
        <vt:i4>5</vt:i4>
      </vt:variant>
      <vt:variant>
        <vt:lpwstr>http://www.ijmm.org/searchresult.asp?search=&amp;author=A+Mehta&amp;journal=Y&amp;but_search=Search&amp;entries=10&amp;pg=1&amp;s=0</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1441850</vt:i4>
      </vt:variant>
      <vt:variant>
        <vt:i4>0</vt:i4>
      </vt:variant>
      <vt:variant>
        <vt:i4>0</vt:i4>
      </vt:variant>
      <vt:variant>
        <vt:i4>5</vt:i4>
      </vt:variant>
      <vt:variant>
        <vt:lpwstr>mailto:arsalanmirza@outlook.com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7</cp:revision>
  <cp:lastPrinted>2014-01-16T03:40:00Z</cp:lastPrinted>
  <dcterms:created xsi:type="dcterms:W3CDTF">2014-01-15T03:36:00Z</dcterms:created>
  <dcterms:modified xsi:type="dcterms:W3CDTF">2014-01-16T03:40:00Z</dcterms:modified>
</cp:coreProperties>
</file>