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2C" w:rsidRDefault="00A2772C" w:rsidP="00345DD9">
      <w:pPr>
        <w:bidi w:val="0"/>
        <w:snapToGrid w:val="0"/>
        <w:spacing w:before="0" w:line="240" w:lineRule="auto"/>
        <w:rPr>
          <w:b/>
          <w:szCs w:val="28"/>
          <w:lang w:eastAsia="zh-CN"/>
        </w:rPr>
      </w:pPr>
      <w:bookmarkStart w:id="0" w:name="_Toc374553582"/>
      <w:r w:rsidRPr="00681EF9">
        <w:rPr>
          <w:rFonts w:eastAsia="Batang"/>
          <w:b/>
          <w:szCs w:val="28"/>
        </w:rPr>
        <w:t>Impacts Of</w:t>
      </w:r>
      <w:r w:rsidR="003571B9">
        <w:rPr>
          <w:rFonts w:eastAsia="Batang"/>
          <w:b/>
          <w:szCs w:val="28"/>
        </w:rPr>
        <w:t xml:space="preserve"> </w:t>
      </w:r>
      <w:r w:rsidRPr="00681EF9">
        <w:rPr>
          <w:rFonts w:eastAsia="Batang"/>
          <w:b/>
          <w:szCs w:val="28"/>
        </w:rPr>
        <w:t>Land</w:t>
      </w:r>
      <w:r w:rsidR="003571B9">
        <w:rPr>
          <w:rFonts w:eastAsia="Batang"/>
          <w:b/>
          <w:szCs w:val="28"/>
        </w:rPr>
        <w:t xml:space="preserve"> </w:t>
      </w:r>
      <w:r w:rsidRPr="00681EF9">
        <w:rPr>
          <w:rFonts w:eastAsia="Batang"/>
          <w:b/>
          <w:szCs w:val="28"/>
        </w:rPr>
        <w:t>Uses Changes</w:t>
      </w:r>
      <w:r w:rsidR="003571B9">
        <w:rPr>
          <w:rFonts w:eastAsia="Batang"/>
          <w:b/>
          <w:szCs w:val="28"/>
        </w:rPr>
        <w:t xml:space="preserve"> </w:t>
      </w:r>
      <w:r w:rsidRPr="00681EF9">
        <w:rPr>
          <w:rFonts w:eastAsia="Batang"/>
          <w:b/>
          <w:szCs w:val="28"/>
        </w:rPr>
        <w:t xml:space="preserve">on </w:t>
      </w:r>
      <w:r w:rsidR="00086BCE" w:rsidRPr="00681EF9">
        <w:rPr>
          <w:rFonts w:eastAsia="Batang"/>
          <w:b/>
          <w:szCs w:val="28"/>
        </w:rPr>
        <w:t>Soil Fertility, Carbon and</w:t>
      </w:r>
      <w:r w:rsidR="003571B9">
        <w:rPr>
          <w:rFonts w:eastAsia="Batang"/>
          <w:b/>
          <w:szCs w:val="28"/>
        </w:rPr>
        <w:t xml:space="preserve"> </w:t>
      </w:r>
      <w:r w:rsidRPr="00681EF9">
        <w:rPr>
          <w:rFonts w:eastAsia="Batang"/>
          <w:b/>
          <w:szCs w:val="28"/>
        </w:rPr>
        <w:t xml:space="preserve">Nitrogen Stock under Smallholder Farmers in Central Highlands of Ethiopia: Implication for Sustainable Agricultural Landscape Management Around </w:t>
      </w:r>
      <w:proofErr w:type="spellStart"/>
      <w:r w:rsidRPr="00681EF9">
        <w:rPr>
          <w:rFonts w:eastAsia="Batang"/>
          <w:b/>
          <w:szCs w:val="28"/>
        </w:rPr>
        <w:t>Butajira</w:t>
      </w:r>
      <w:proofErr w:type="spellEnd"/>
      <w:r w:rsidRPr="00681EF9">
        <w:rPr>
          <w:rFonts w:eastAsia="Batang"/>
          <w:b/>
          <w:szCs w:val="28"/>
        </w:rPr>
        <w:t xml:space="preserve"> Area</w:t>
      </w:r>
    </w:p>
    <w:p w:rsidR="00681EF9" w:rsidRPr="00681EF9" w:rsidRDefault="00681EF9" w:rsidP="00681EF9">
      <w:pPr>
        <w:bidi w:val="0"/>
        <w:snapToGrid w:val="0"/>
        <w:spacing w:before="0" w:line="240" w:lineRule="auto"/>
        <w:rPr>
          <w:rFonts w:eastAsiaTheme="minorEastAsia"/>
          <w:b/>
          <w:szCs w:val="28"/>
          <w:lang w:eastAsia="zh-CN"/>
        </w:rPr>
      </w:pPr>
    </w:p>
    <w:p w:rsidR="00C43EF5" w:rsidRDefault="000B6030" w:rsidP="00345DD9">
      <w:pPr>
        <w:tabs>
          <w:tab w:val="left" w:pos="374"/>
          <w:tab w:val="center" w:pos="4819"/>
        </w:tabs>
        <w:bidi w:val="0"/>
        <w:snapToGrid w:val="0"/>
        <w:spacing w:before="0" w:line="240" w:lineRule="auto"/>
        <w:rPr>
          <w:iCs/>
          <w:szCs w:val="24"/>
          <w:lang w:val="es-ES" w:eastAsia="zh-CN"/>
        </w:rPr>
      </w:pPr>
      <w:r w:rsidRPr="00345DD9">
        <w:rPr>
          <w:rFonts w:eastAsia="Batang"/>
          <w:iCs/>
          <w:szCs w:val="24"/>
          <w:lang w:val="es-ES"/>
        </w:rPr>
        <w:t>Getahun Haile</w:t>
      </w:r>
      <w:r w:rsidR="00C43EF5" w:rsidRPr="00345DD9">
        <w:rPr>
          <w:rFonts w:eastAsia="Batang"/>
          <w:iCs/>
          <w:szCs w:val="24"/>
          <w:lang w:val="es-ES"/>
        </w:rPr>
        <w:t>, Fisseha Itanna, Feyera Senbeta, Lalisa Alemayehu and Mulugeta Lemenhi</w:t>
      </w:r>
    </w:p>
    <w:p w:rsidR="00681EF9" w:rsidRPr="00681EF9" w:rsidRDefault="00681EF9" w:rsidP="00681EF9">
      <w:pPr>
        <w:tabs>
          <w:tab w:val="left" w:pos="374"/>
          <w:tab w:val="center" w:pos="4819"/>
        </w:tabs>
        <w:bidi w:val="0"/>
        <w:snapToGrid w:val="0"/>
        <w:spacing w:before="0" w:line="240" w:lineRule="auto"/>
        <w:rPr>
          <w:rFonts w:eastAsiaTheme="minorEastAsia"/>
          <w:iCs/>
          <w:szCs w:val="24"/>
          <w:lang w:val="es-ES" w:eastAsia="zh-CN"/>
        </w:rPr>
      </w:pPr>
    </w:p>
    <w:p w:rsidR="00C43EF5" w:rsidRPr="00345DD9" w:rsidRDefault="00C43EF5" w:rsidP="00345DD9">
      <w:pPr>
        <w:tabs>
          <w:tab w:val="left" w:pos="374"/>
          <w:tab w:val="center" w:pos="4819"/>
        </w:tabs>
        <w:bidi w:val="0"/>
        <w:snapToGrid w:val="0"/>
        <w:spacing w:before="0" w:line="240" w:lineRule="auto"/>
        <w:rPr>
          <w:rFonts w:eastAsia="Batang"/>
          <w:iCs/>
          <w:szCs w:val="24"/>
        </w:rPr>
      </w:pPr>
      <w:r w:rsidRPr="00345DD9">
        <w:rPr>
          <w:rFonts w:eastAsia="Batang"/>
          <w:iCs/>
          <w:szCs w:val="24"/>
        </w:rPr>
        <w:t xml:space="preserve">Corresponding author: </w:t>
      </w:r>
      <w:proofErr w:type="spellStart"/>
      <w:r w:rsidRPr="00345DD9">
        <w:rPr>
          <w:rFonts w:eastAsia="Batang"/>
          <w:iCs/>
          <w:szCs w:val="24"/>
        </w:rPr>
        <w:t>Getahun</w:t>
      </w:r>
      <w:proofErr w:type="spellEnd"/>
      <w:r w:rsidRPr="00345DD9">
        <w:rPr>
          <w:rFonts w:eastAsia="Batang"/>
          <w:iCs/>
          <w:szCs w:val="24"/>
        </w:rPr>
        <w:t xml:space="preserve"> </w:t>
      </w:r>
      <w:proofErr w:type="spellStart"/>
      <w:r w:rsidRPr="00345DD9">
        <w:rPr>
          <w:rFonts w:eastAsia="Batang"/>
          <w:iCs/>
          <w:szCs w:val="24"/>
        </w:rPr>
        <w:t>Haile</w:t>
      </w:r>
      <w:proofErr w:type="spellEnd"/>
      <w:r w:rsidR="003571B9">
        <w:rPr>
          <w:rFonts w:eastAsia="Batang"/>
          <w:iCs/>
          <w:szCs w:val="24"/>
        </w:rPr>
        <w:t>,</w:t>
      </w:r>
      <w:r w:rsidRPr="00345DD9">
        <w:rPr>
          <w:rFonts w:eastAsia="Batang"/>
          <w:iCs/>
          <w:szCs w:val="24"/>
        </w:rPr>
        <w:t xml:space="preserve"> Email address</w:t>
      </w:r>
      <w:r w:rsidR="003571B9">
        <w:rPr>
          <w:rFonts w:eastAsia="Batang"/>
          <w:iCs/>
          <w:szCs w:val="24"/>
        </w:rPr>
        <w:t>:</w:t>
      </w:r>
      <w:r w:rsidRPr="00345DD9">
        <w:rPr>
          <w:rFonts w:eastAsia="Batang"/>
          <w:iCs/>
          <w:szCs w:val="24"/>
        </w:rPr>
        <w:t xml:space="preserve"> </w:t>
      </w:r>
      <w:hyperlink r:id="rId8" w:history="1">
        <w:r w:rsidRPr="00345DD9">
          <w:rPr>
            <w:rStyle w:val="Hyperlink"/>
            <w:rFonts w:eastAsia="Batang"/>
            <w:iCs/>
            <w:szCs w:val="24"/>
          </w:rPr>
          <w:t>getahun_h@yahoo.com</w:t>
        </w:r>
      </w:hyperlink>
      <w:r w:rsidR="003571B9">
        <w:t>,</w:t>
      </w:r>
      <w:r w:rsidR="003571B9">
        <w:rPr>
          <w:rFonts w:eastAsia="Batang"/>
          <w:iCs/>
          <w:szCs w:val="24"/>
        </w:rPr>
        <w:t xml:space="preserve"> </w:t>
      </w:r>
      <w:proofErr w:type="spellStart"/>
      <w:r w:rsidRPr="00345DD9">
        <w:rPr>
          <w:rFonts w:eastAsia="Batang"/>
          <w:iCs/>
          <w:szCs w:val="24"/>
        </w:rPr>
        <w:t>tele</w:t>
      </w:r>
      <w:proofErr w:type="spellEnd"/>
      <w:r w:rsidRPr="00345DD9">
        <w:rPr>
          <w:rFonts w:eastAsia="Batang"/>
          <w:iCs/>
          <w:szCs w:val="24"/>
        </w:rPr>
        <w:t xml:space="preserve"> 0912057770</w:t>
      </w:r>
    </w:p>
    <w:p w:rsidR="00C43EF5" w:rsidRPr="00345DD9" w:rsidRDefault="00C43EF5" w:rsidP="00345DD9">
      <w:pPr>
        <w:tabs>
          <w:tab w:val="left" w:pos="374"/>
          <w:tab w:val="center" w:pos="4819"/>
        </w:tabs>
        <w:bidi w:val="0"/>
        <w:snapToGrid w:val="0"/>
        <w:spacing w:before="0" w:line="240" w:lineRule="auto"/>
        <w:rPr>
          <w:rFonts w:eastAsia="Batang"/>
          <w:iCs/>
          <w:szCs w:val="24"/>
        </w:rPr>
      </w:pPr>
      <w:proofErr w:type="spellStart"/>
      <w:r w:rsidRPr="00345DD9">
        <w:rPr>
          <w:rFonts w:eastAsia="Batang"/>
          <w:iCs/>
          <w:szCs w:val="24"/>
        </w:rPr>
        <w:t>Fisseha</w:t>
      </w:r>
      <w:proofErr w:type="spellEnd"/>
      <w:r w:rsidRPr="00345DD9">
        <w:rPr>
          <w:rFonts w:eastAsia="Batang"/>
          <w:iCs/>
          <w:szCs w:val="24"/>
        </w:rPr>
        <w:t xml:space="preserve"> </w:t>
      </w:r>
      <w:proofErr w:type="spellStart"/>
      <w:r w:rsidRPr="00345DD9">
        <w:rPr>
          <w:rFonts w:eastAsia="Batang"/>
          <w:iCs/>
          <w:szCs w:val="24"/>
        </w:rPr>
        <w:t>Itanna</w:t>
      </w:r>
      <w:proofErr w:type="spellEnd"/>
      <w:r w:rsidR="003571B9">
        <w:rPr>
          <w:rFonts w:eastAsia="Batang"/>
          <w:iCs/>
          <w:szCs w:val="24"/>
        </w:rPr>
        <w:t>,</w:t>
      </w:r>
      <w:r w:rsidRPr="00345DD9">
        <w:rPr>
          <w:rFonts w:eastAsia="Batang"/>
          <w:iCs/>
          <w:szCs w:val="24"/>
        </w:rPr>
        <w:t xml:space="preserve"> email</w:t>
      </w:r>
      <w:r w:rsidR="003571B9">
        <w:rPr>
          <w:rFonts w:eastAsia="Batang"/>
          <w:iCs/>
          <w:szCs w:val="24"/>
        </w:rPr>
        <w:t>:</w:t>
      </w:r>
      <w:r w:rsidRPr="00345DD9">
        <w:rPr>
          <w:rFonts w:eastAsia="Batang"/>
          <w:iCs/>
          <w:szCs w:val="24"/>
        </w:rPr>
        <w:t xml:space="preserve"> </w:t>
      </w:r>
      <w:hyperlink r:id="rId9" w:history="1">
        <w:r w:rsidRPr="00345DD9">
          <w:rPr>
            <w:rStyle w:val="Hyperlink"/>
            <w:rFonts w:eastAsia="Batang"/>
            <w:iCs/>
            <w:szCs w:val="24"/>
          </w:rPr>
          <w:t>fissehai@yahoo.com</w:t>
        </w:r>
      </w:hyperlink>
      <w:r w:rsidR="003571B9">
        <w:t>,</w:t>
      </w:r>
      <w:r w:rsidRPr="00345DD9">
        <w:rPr>
          <w:rFonts w:eastAsia="Batang"/>
          <w:iCs/>
          <w:szCs w:val="24"/>
        </w:rPr>
        <w:t xml:space="preserve"> Addis Ababa University</w:t>
      </w:r>
    </w:p>
    <w:p w:rsidR="00C43EF5" w:rsidRPr="00345DD9" w:rsidRDefault="00C43EF5" w:rsidP="00345DD9">
      <w:pPr>
        <w:tabs>
          <w:tab w:val="left" w:pos="374"/>
          <w:tab w:val="center" w:pos="4819"/>
        </w:tabs>
        <w:bidi w:val="0"/>
        <w:snapToGrid w:val="0"/>
        <w:spacing w:before="0" w:line="240" w:lineRule="auto"/>
        <w:rPr>
          <w:rFonts w:eastAsia="Batang"/>
          <w:iCs/>
          <w:szCs w:val="24"/>
        </w:rPr>
      </w:pPr>
      <w:proofErr w:type="spellStart"/>
      <w:r w:rsidRPr="00345DD9">
        <w:rPr>
          <w:rFonts w:eastAsia="Batang"/>
          <w:iCs/>
          <w:szCs w:val="24"/>
        </w:rPr>
        <w:t>Feyera</w:t>
      </w:r>
      <w:proofErr w:type="spellEnd"/>
      <w:r w:rsidRPr="00345DD9">
        <w:rPr>
          <w:rFonts w:eastAsia="Batang"/>
          <w:iCs/>
          <w:szCs w:val="24"/>
        </w:rPr>
        <w:t xml:space="preserve"> </w:t>
      </w:r>
      <w:proofErr w:type="spellStart"/>
      <w:r w:rsidRPr="00345DD9">
        <w:rPr>
          <w:rFonts w:eastAsia="Batang"/>
          <w:iCs/>
          <w:szCs w:val="24"/>
        </w:rPr>
        <w:t>Senbeta</w:t>
      </w:r>
      <w:proofErr w:type="spellEnd"/>
      <w:r w:rsidR="003571B9">
        <w:rPr>
          <w:rFonts w:eastAsia="Batang"/>
          <w:iCs/>
          <w:szCs w:val="24"/>
        </w:rPr>
        <w:t xml:space="preserve">, </w:t>
      </w:r>
      <w:r w:rsidRPr="00345DD9">
        <w:rPr>
          <w:rFonts w:eastAsia="Batang"/>
          <w:iCs/>
          <w:szCs w:val="24"/>
        </w:rPr>
        <w:t>email</w:t>
      </w:r>
      <w:r w:rsidR="003571B9">
        <w:rPr>
          <w:rFonts w:eastAsia="Batang"/>
          <w:iCs/>
          <w:szCs w:val="24"/>
        </w:rPr>
        <w:t>:</w:t>
      </w:r>
      <w:r w:rsidRPr="00345DD9">
        <w:rPr>
          <w:rFonts w:eastAsia="Batang"/>
          <w:iCs/>
          <w:szCs w:val="24"/>
        </w:rPr>
        <w:t xml:space="preserve"> </w:t>
      </w:r>
      <w:hyperlink r:id="rId10" w:history="1">
        <w:r w:rsidRPr="00345DD9">
          <w:rPr>
            <w:rStyle w:val="Hyperlink"/>
            <w:rFonts w:eastAsia="Batang"/>
            <w:iCs/>
            <w:szCs w:val="24"/>
          </w:rPr>
          <w:t>feyeras@yahoo.com</w:t>
        </w:r>
      </w:hyperlink>
      <w:r w:rsidR="003571B9">
        <w:t>,</w:t>
      </w:r>
      <w:r w:rsidRPr="00345DD9">
        <w:rPr>
          <w:rFonts w:eastAsia="Batang"/>
          <w:iCs/>
          <w:szCs w:val="24"/>
        </w:rPr>
        <w:t xml:space="preserve"> Addis Ababa</w:t>
      </w:r>
      <w:r w:rsidR="003571B9">
        <w:rPr>
          <w:rFonts w:eastAsia="Batang"/>
          <w:iCs/>
          <w:szCs w:val="24"/>
        </w:rPr>
        <w:t xml:space="preserve"> </w:t>
      </w:r>
      <w:r w:rsidR="00F0448C" w:rsidRPr="00345DD9">
        <w:rPr>
          <w:rFonts w:eastAsia="Batang"/>
          <w:iCs/>
          <w:szCs w:val="24"/>
        </w:rPr>
        <w:t>University</w:t>
      </w:r>
    </w:p>
    <w:p w:rsidR="00C43EF5" w:rsidRPr="00345DD9" w:rsidRDefault="00C43EF5" w:rsidP="00345DD9">
      <w:pPr>
        <w:tabs>
          <w:tab w:val="left" w:pos="374"/>
          <w:tab w:val="center" w:pos="4819"/>
        </w:tabs>
        <w:bidi w:val="0"/>
        <w:snapToGrid w:val="0"/>
        <w:spacing w:before="0" w:line="240" w:lineRule="auto"/>
        <w:rPr>
          <w:rFonts w:eastAsia="Batang"/>
          <w:iCs/>
          <w:szCs w:val="24"/>
        </w:rPr>
      </w:pPr>
      <w:proofErr w:type="spellStart"/>
      <w:r w:rsidRPr="00345DD9">
        <w:rPr>
          <w:rFonts w:eastAsia="Batang"/>
          <w:iCs/>
          <w:szCs w:val="24"/>
        </w:rPr>
        <w:t>Lalis</w:t>
      </w:r>
      <w:proofErr w:type="spellEnd"/>
      <w:r w:rsidRPr="00345DD9">
        <w:rPr>
          <w:rFonts w:eastAsia="Batang"/>
          <w:iCs/>
          <w:szCs w:val="24"/>
        </w:rPr>
        <w:t xml:space="preserve"> </w:t>
      </w:r>
      <w:proofErr w:type="spellStart"/>
      <w:r w:rsidRPr="00345DD9">
        <w:rPr>
          <w:rFonts w:eastAsia="Batang"/>
          <w:iCs/>
          <w:szCs w:val="24"/>
        </w:rPr>
        <w:t>Alemayehu</w:t>
      </w:r>
      <w:proofErr w:type="spellEnd"/>
      <w:r w:rsidR="00F0448C" w:rsidRPr="00345DD9">
        <w:rPr>
          <w:rFonts w:eastAsia="Batang"/>
          <w:iCs/>
          <w:szCs w:val="24"/>
        </w:rPr>
        <w:t xml:space="preserve">, </w:t>
      </w:r>
      <w:hyperlink r:id="rId11" w:history="1">
        <w:r w:rsidRPr="00345DD9">
          <w:rPr>
            <w:rStyle w:val="Hyperlink"/>
            <w:rFonts w:eastAsia="Batang"/>
            <w:iCs/>
            <w:szCs w:val="24"/>
          </w:rPr>
          <w:t>Lalisa222@yahoo.com</w:t>
        </w:r>
      </w:hyperlink>
      <w:r w:rsidR="003571B9">
        <w:t>,</w:t>
      </w:r>
      <w:r w:rsidR="00F0448C" w:rsidRPr="00345DD9">
        <w:rPr>
          <w:rFonts w:eastAsia="Batang"/>
          <w:iCs/>
          <w:szCs w:val="24"/>
        </w:rPr>
        <w:t xml:space="preserve"> Forestry Research Center</w:t>
      </w:r>
    </w:p>
    <w:p w:rsidR="00C43EF5" w:rsidRPr="00345DD9" w:rsidRDefault="00C43EF5" w:rsidP="00345DD9">
      <w:pPr>
        <w:tabs>
          <w:tab w:val="left" w:pos="374"/>
          <w:tab w:val="center" w:pos="4819"/>
        </w:tabs>
        <w:bidi w:val="0"/>
        <w:snapToGrid w:val="0"/>
        <w:spacing w:before="0" w:line="240" w:lineRule="auto"/>
        <w:rPr>
          <w:rFonts w:eastAsia="Batang"/>
          <w:iCs/>
          <w:szCs w:val="24"/>
        </w:rPr>
      </w:pPr>
      <w:proofErr w:type="spellStart"/>
      <w:r w:rsidRPr="00345DD9">
        <w:rPr>
          <w:rFonts w:eastAsia="Batang"/>
          <w:iCs/>
          <w:szCs w:val="24"/>
        </w:rPr>
        <w:t>Mulugeta</w:t>
      </w:r>
      <w:proofErr w:type="spellEnd"/>
      <w:r w:rsidRPr="00345DD9">
        <w:rPr>
          <w:rFonts w:eastAsia="Batang"/>
          <w:iCs/>
          <w:szCs w:val="24"/>
        </w:rPr>
        <w:t xml:space="preserve"> </w:t>
      </w:r>
      <w:proofErr w:type="spellStart"/>
      <w:r w:rsidRPr="00345DD9">
        <w:rPr>
          <w:rFonts w:eastAsia="Batang"/>
          <w:iCs/>
          <w:szCs w:val="24"/>
        </w:rPr>
        <w:t>Lemenhi</w:t>
      </w:r>
      <w:proofErr w:type="spellEnd"/>
      <w:r w:rsidR="00F0448C" w:rsidRPr="00345DD9">
        <w:rPr>
          <w:rFonts w:eastAsia="Batang"/>
          <w:iCs/>
          <w:szCs w:val="24"/>
        </w:rPr>
        <w:t xml:space="preserve">, </w:t>
      </w:r>
      <w:r w:rsidRPr="00345DD9">
        <w:rPr>
          <w:rFonts w:eastAsia="Batang"/>
          <w:iCs/>
          <w:szCs w:val="24"/>
        </w:rPr>
        <w:t>Email</w:t>
      </w:r>
      <w:r w:rsidR="003571B9">
        <w:rPr>
          <w:rFonts w:eastAsia="Batang"/>
          <w:iCs/>
          <w:szCs w:val="24"/>
        </w:rPr>
        <w:t>:</w:t>
      </w:r>
      <w:r w:rsidRPr="00345DD9">
        <w:rPr>
          <w:rFonts w:eastAsia="Batang"/>
          <w:iCs/>
          <w:szCs w:val="24"/>
        </w:rPr>
        <w:t xml:space="preserve"> </w:t>
      </w:r>
      <w:hyperlink r:id="rId12" w:history="1">
        <w:r w:rsidR="00F0448C" w:rsidRPr="00345DD9">
          <w:rPr>
            <w:rStyle w:val="Hyperlink"/>
            <w:rFonts w:eastAsia="Batang"/>
            <w:iCs/>
            <w:szCs w:val="24"/>
          </w:rPr>
          <w:t>elerhoi@yahoo.com</w:t>
        </w:r>
      </w:hyperlink>
      <w:r w:rsidR="003571B9">
        <w:t>,</w:t>
      </w:r>
      <w:r w:rsidR="00F0448C" w:rsidRPr="00345DD9">
        <w:rPr>
          <w:rFonts w:eastAsia="Batang"/>
          <w:iCs/>
          <w:szCs w:val="24"/>
        </w:rPr>
        <w:t xml:space="preserve"> </w:t>
      </w:r>
      <w:proofErr w:type="spellStart"/>
      <w:r w:rsidR="00F0448C" w:rsidRPr="00345DD9">
        <w:rPr>
          <w:rFonts w:eastAsia="Batang"/>
          <w:iCs/>
          <w:szCs w:val="24"/>
        </w:rPr>
        <w:t>Wondo</w:t>
      </w:r>
      <w:proofErr w:type="spellEnd"/>
      <w:r w:rsidR="00F0448C" w:rsidRPr="00345DD9">
        <w:rPr>
          <w:rFonts w:eastAsia="Batang"/>
          <w:iCs/>
          <w:szCs w:val="24"/>
        </w:rPr>
        <w:t xml:space="preserve"> Genet College of Forestry</w:t>
      </w:r>
    </w:p>
    <w:p w:rsidR="00F0448C" w:rsidRPr="00345DD9" w:rsidRDefault="00F0448C" w:rsidP="00345DD9">
      <w:pPr>
        <w:pStyle w:val="Heading1"/>
        <w:bidi w:val="0"/>
        <w:snapToGrid w:val="0"/>
        <w:spacing w:before="0" w:line="240" w:lineRule="auto"/>
        <w:ind w:left="0"/>
        <w:rPr>
          <w:rFonts w:ascii="Times New Roman" w:hAnsi="Times New Roman"/>
          <w:szCs w:val="32"/>
          <w:bdr w:val="none" w:sz="0" w:space="0" w:color="auto" w:frame="1"/>
        </w:rPr>
      </w:pPr>
      <w:bookmarkStart w:id="1" w:name="_Toc377817518"/>
      <w:bookmarkStart w:id="2" w:name="_Toc367288291"/>
      <w:bookmarkStart w:id="3" w:name="_Toc374553583"/>
      <w:bookmarkEnd w:id="0"/>
    </w:p>
    <w:p w:rsidR="004F74FC" w:rsidRPr="00681EF9" w:rsidRDefault="004F74FC" w:rsidP="00681EF9">
      <w:pPr>
        <w:pStyle w:val="Heading1"/>
        <w:bidi w:val="0"/>
        <w:snapToGrid w:val="0"/>
        <w:spacing w:before="0" w:line="240" w:lineRule="auto"/>
        <w:ind w:left="0"/>
        <w:jc w:val="both"/>
        <w:rPr>
          <w:rFonts w:ascii="Times New Roman" w:hAnsi="Times New Roman"/>
          <w:b w:val="0"/>
          <w:color w:val="000000"/>
          <w:szCs w:val="24"/>
          <w:bdr w:val="none" w:sz="0" w:space="0" w:color="auto" w:frame="1"/>
          <w:lang w:eastAsia="zh-CN"/>
        </w:rPr>
      </w:pPr>
      <w:r w:rsidRPr="00345DD9">
        <w:rPr>
          <w:rFonts w:ascii="Times New Roman" w:hAnsi="Times New Roman"/>
          <w:szCs w:val="32"/>
          <w:bdr w:val="none" w:sz="0" w:space="0" w:color="auto" w:frame="1"/>
        </w:rPr>
        <w:t>Abstract</w:t>
      </w:r>
      <w:bookmarkEnd w:id="1"/>
      <w:r w:rsidR="00681EF9">
        <w:rPr>
          <w:rFonts w:ascii="Times New Roman" w:hAnsi="Times New Roman" w:hint="eastAsia"/>
          <w:szCs w:val="32"/>
          <w:bdr w:val="none" w:sz="0" w:space="0" w:color="auto" w:frame="1"/>
          <w:lang w:eastAsia="zh-CN"/>
        </w:rPr>
        <w:t xml:space="preserve">: </w:t>
      </w:r>
      <w:proofErr w:type="spellStart"/>
      <w:r w:rsidR="00644433" w:rsidRPr="00681EF9">
        <w:rPr>
          <w:rFonts w:ascii="Times New Roman" w:hAnsi="Times New Roman"/>
          <w:b w:val="0"/>
          <w:bCs/>
          <w:color w:val="000000"/>
          <w:szCs w:val="24"/>
          <w:bdr w:val="none" w:sz="0" w:space="0" w:color="auto" w:frame="1"/>
        </w:rPr>
        <w:t>Landuses</w:t>
      </w:r>
      <w:proofErr w:type="spellEnd"/>
      <w:r w:rsidR="00644433" w:rsidRPr="00681EF9">
        <w:rPr>
          <w:rFonts w:ascii="Times New Roman" w:hAnsi="Times New Roman"/>
          <w:b w:val="0"/>
          <w:bCs/>
          <w:color w:val="000000"/>
          <w:szCs w:val="24"/>
          <w:bdr w:val="none" w:sz="0" w:space="0" w:color="auto" w:frame="1"/>
        </w:rPr>
        <w:t>/land cover changes from natural forests to farmland, open grazing and eucalyptus woodlots, and subsequent changes in soil physical and chemical properties are widespread in Ethiopia. Thus</w:t>
      </w:r>
      <w:r w:rsidR="003571B9">
        <w:rPr>
          <w:rFonts w:ascii="Times New Roman" w:hAnsi="Times New Roman"/>
          <w:b w:val="0"/>
          <w:bCs/>
          <w:color w:val="000000"/>
          <w:szCs w:val="24"/>
          <w:bdr w:val="none" w:sz="0" w:space="0" w:color="auto" w:frame="1"/>
        </w:rPr>
        <w:t xml:space="preserve">, </w:t>
      </w:r>
      <w:r w:rsidR="00644433" w:rsidRPr="00681EF9">
        <w:rPr>
          <w:rFonts w:ascii="Times New Roman" w:hAnsi="Times New Roman"/>
          <w:b w:val="0"/>
          <w:bCs/>
          <w:color w:val="000000"/>
          <w:szCs w:val="24"/>
          <w:bdr w:val="none" w:sz="0" w:space="0" w:color="auto" w:frame="1"/>
        </w:rPr>
        <w:t>a</w:t>
      </w:r>
      <w:r w:rsidRPr="00681EF9">
        <w:rPr>
          <w:rFonts w:ascii="Times New Roman" w:hAnsi="Times New Roman"/>
          <w:b w:val="0"/>
          <w:bCs/>
          <w:color w:val="000000"/>
          <w:szCs w:val="24"/>
          <w:bdr w:val="none" w:sz="0" w:space="0" w:color="auto" w:frame="1"/>
        </w:rPr>
        <w:t>ssessing land use-induced changes in soil properties are essential for addressing issues of agro-ecosystem transformation and sustaina</w:t>
      </w:r>
      <w:r w:rsidR="00644433" w:rsidRPr="00681EF9">
        <w:rPr>
          <w:rFonts w:ascii="Times New Roman" w:hAnsi="Times New Roman"/>
          <w:b w:val="0"/>
          <w:bCs/>
          <w:color w:val="000000"/>
          <w:szCs w:val="24"/>
          <w:bdr w:val="none" w:sz="0" w:space="0" w:color="auto" w:frame="1"/>
        </w:rPr>
        <w:t>ble land productivity. The aim of this study was to</w:t>
      </w:r>
      <w:r w:rsidR="003571B9">
        <w:rPr>
          <w:rFonts w:ascii="Times New Roman" w:hAnsi="Times New Roman"/>
          <w:b w:val="0"/>
          <w:bCs/>
          <w:color w:val="000000"/>
          <w:szCs w:val="24"/>
          <w:bdr w:val="none" w:sz="0" w:space="0" w:color="auto" w:frame="1"/>
        </w:rPr>
        <w:t xml:space="preserve"> </w:t>
      </w:r>
      <w:r w:rsidR="00644433" w:rsidRPr="00681EF9">
        <w:rPr>
          <w:rFonts w:ascii="Times New Roman" w:hAnsi="Times New Roman"/>
          <w:b w:val="0"/>
          <w:bCs/>
          <w:color w:val="000000"/>
          <w:szCs w:val="24"/>
          <w:bdr w:val="none" w:sz="0" w:space="0" w:color="auto" w:frame="1"/>
        </w:rPr>
        <w:t>examine</w:t>
      </w:r>
      <w:r w:rsidRPr="00681EF9">
        <w:rPr>
          <w:rFonts w:ascii="Times New Roman" w:hAnsi="Times New Roman"/>
          <w:b w:val="0"/>
          <w:bCs/>
          <w:color w:val="000000"/>
          <w:szCs w:val="24"/>
          <w:bdr w:val="none" w:sz="0" w:space="0" w:color="auto" w:frame="1"/>
        </w:rPr>
        <w:t xml:space="preserve"> the impact of land use/land cover changes on soil properties, SOC and TN stock around </w:t>
      </w:r>
      <w:proofErr w:type="spellStart"/>
      <w:r w:rsidRPr="00681EF9">
        <w:rPr>
          <w:rFonts w:ascii="Times New Roman" w:hAnsi="Times New Roman"/>
          <w:b w:val="0"/>
          <w:bCs/>
          <w:color w:val="000000"/>
          <w:szCs w:val="24"/>
          <w:bdr w:val="none" w:sz="0" w:space="0" w:color="auto" w:frame="1"/>
        </w:rPr>
        <w:t>Butajira</w:t>
      </w:r>
      <w:proofErr w:type="spellEnd"/>
      <w:r w:rsidRPr="00681EF9">
        <w:rPr>
          <w:rFonts w:ascii="Times New Roman" w:hAnsi="Times New Roman"/>
          <w:b w:val="0"/>
          <w:bCs/>
          <w:color w:val="000000"/>
          <w:szCs w:val="24"/>
          <w:bdr w:val="none" w:sz="0" w:space="0" w:color="auto" w:frame="1"/>
        </w:rPr>
        <w:t xml:space="preserve"> area, Southern Ethiopia.</w:t>
      </w:r>
      <w:r w:rsidRPr="00681EF9">
        <w:rPr>
          <w:rFonts w:ascii="Times New Roman" w:hAnsi="Times New Roman"/>
          <w:b w:val="0"/>
          <w:bCs/>
          <w:szCs w:val="24"/>
        </w:rPr>
        <w:t xml:space="preserve"> </w:t>
      </w:r>
      <w:r w:rsidRPr="00681EF9">
        <w:rPr>
          <w:rFonts w:ascii="Times New Roman" w:hAnsi="Times New Roman"/>
          <w:b w:val="0"/>
          <w:bCs/>
          <w:color w:val="000000"/>
          <w:szCs w:val="24"/>
          <w:bdr w:val="none" w:sz="0" w:space="0" w:color="auto" w:frame="1"/>
        </w:rPr>
        <w:t xml:space="preserve">The types of land uses considered on this study were: </w:t>
      </w:r>
      <w:proofErr w:type="spellStart"/>
      <w:r w:rsidRPr="00681EF9">
        <w:rPr>
          <w:rFonts w:ascii="Times New Roman" w:hAnsi="Times New Roman"/>
          <w:b w:val="0"/>
          <w:bCs/>
          <w:color w:val="000000"/>
          <w:szCs w:val="24"/>
          <w:bdr w:val="none" w:sz="0" w:space="0" w:color="auto" w:frame="1"/>
        </w:rPr>
        <w:t>enset</w:t>
      </w:r>
      <w:proofErr w:type="spellEnd"/>
      <w:r w:rsidRPr="00681EF9">
        <w:rPr>
          <w:rFonts w:ascii="Times New Roman" w:hAnsi="Times New Roman"/>
          <w:b w:val="0"/>
          <w:bCs/>
          <w:color w:val="000000"/>
          <w:szCs w:val="24"/>
          <w:bdr w:val="none" w:sz="0" w:space="0" w:color="auto" w:frame="1"/>
        </w:rPr>
        <w:t>, cereal farms,</w:t>
      </w:r>
      <w:r w:rsidR="003571B9">
        <w:rPr>
          <w:rFonts w:ascii="Times New Roman" w:hAnsi="Times New Roman"/>
          <w:b w:val="0"/>
          <w:bCs/>
          <w:color w:val="000000"/>
          <w:szCs w:val="24"/>
          <w:bdr w:val="none" w:sz="0" w:space="0" w:color="auto" w:frame="1"/>
        </w:rPr>
        <w:t xml:space="preserve"> </w:t>
      </w:r>
      <w:r w:rsidRPr="00681EF9">
        <w:rPr>
          <w:rFonts w:ascii="Times New Roman" w:hAnsi="Times New Roman"/>
          <w:b w:val="0"/>
          <w:bCs/>
          <w:color w:val="000000"/>
          <w:szCs w:val="24"/>
          <w:bdr w:val="none" w:sz="0" w:space="0" w:color="auto" w:frame="1"/>
        </w:rPr>
        <w:t>grazing land</w:t>
      </w:r>
      <w:r w:rsidR="003571B9">
        <w:rPr>
          <w:rFonts w:ascii="Times New Roman" w:hAnsi="Times New Roman"/>
          <w:b w:val="0"/>
          <w:bCs/>
          <w:color w:val="000000"/>
          <w:szCs w:val="24"/>
          <w:bdr w:val="none" w:sz="0" w:space="0" w:color="auto" w:frame="1"/>
        </w:rPr>
        <w:t xml:space="preserve">, </w:t>
      </w:r>
      <w:r w:rsidRPr="00681EF9">
        <w:rPr>
          <w:rFonts w:ascii="Times New Roman" w:hAnsi="Times New Roman"/>
          <w:b w:val="0"/>
          <w:bCs/>
          <w:color w:val="000000"/>
          <w:szCs w:val="24"/>
          <w:bdr w:val="none" w:sz="0" w:space="0" w:color="auto" w:frame="1"/>
        </w:rPr>
        <w:t xml:space="preserve">and </w:t>
      </w:r>
      <w:r w:rsidRPr="00681EF9">
        <w:rPr>
          <w:rFonts w:ascii="Times New Roman" w:hAnsi="Times New Roman"/>
          <w:b w:val="0"/>
          <w:i/>
          <w:iCs/>
          <w:szCs w:val="24"/>
        </w:rPr>
        <w:t xml:space="preserve">Eucalyptus </w:t>
      </w:r>
      <w:proofErr w:type="spellStart"/>
      <w:r w:rsidRPr="00681EF9">
        <w:rPr>
          <w:rFonts w:ascii="Times New Roman" w:hAnsi="Times New Roman"/>
          <w:b w:val="0"/>
          <w:i/>
          <w:iCs/>
          <w:szCs w:val="24"/>
        </w:rPr>
        <w:t>camaldulensis</w:t>
      </w:r>
      <w:proofErr w:type="spellEnd"/>
      <w:r w:rsidR="003571B9">
        <w:rPr>
          <w:rFonts w:ascii="Times New Roman" w:hAnsi="Times New Roman"/>
          <w:b w:val="0"/>
          <w:szCs w:val="24"/>
        </w:rPr>
        <w:t xml:space="preserve"> </w:t>
      </w:r>
      <w:r w:rsidRPr="00681EF9">
        <w:rPr>
          <w:rFonts w:ascii="Times New Roman" w:hAnsi="Times New Roman"/>
          <w:b w:val="0"/>
          <w:bCs/>
          <w:color w:val="000000"/>
          <w:szCs w:val="24"/>
          <w:bdr w:val="none" w:sz="0" w:space="0" w:color="auto" w:frame="1"/>
        </w:rPr>
        <w:t>woodlots.</w:t>
      </w:r>
      <w:r w:rsidR="003571B9">
        <w:rPr>
          <w:rFonts w:ascii="Times New Roman" w:hAnsi="Times New Roman"/>
          <w:b w:val="0"/>
          <w:color w:val="000000"/>
          <w:szCs w:val="24"/>
        </w:rPr>
        <w:t xml:space="preserve"> </w:t>
      </w:r>
      <w:r w:rsidR="00C57A5C" w:rsidRPr="00681EF9">
        <w:rPr>
          <w:rFonts w:ascii="Times New Roman" w:hAnsi="Times New Roman"/>
          <w:b w:val="0"/>
          <w:color w:val="000000"/>
          <w:szCs w:val="24"/>
        </w:rPr>
        <w:t>Seven households having all the above mentioned land uses adjacent to each other were selected</w:t>
      </w:r>
      <w:r w:rsidR="003571B9">
        <w:rPr>
          <w:rFonts w:ascii="Times New Roman" w:hAnsi="Times New Roman"/>
          <w:b w:val="0"/>
          <w:color w:val="000000"/>
          <w:szCs w:val="24"/>
        </w:rPr>
        <w:t>.</w:t>
      </w:r>
      <w:r w:rsidR="00C57A5C" w:rsidRPr="00681EF9">
        <w:rPr>
          <w:rFonts w:ascii="Times New Roman" w:hAnsi="Times New Roman"/>
          <w:b w:val="0"/>
          <w:color w:val="000000"/>
          <w:szCs w:val="24"/>
        </w:rPr>
        <w:t xml:space="preserve"> </w:t>
      </w:r>
      <w:r w:rsidRPr="00681EF9">
        <w:rPr>
          <w:rFonts w:ascii="Times New Roman" w:hAnsi="Times New Roman"/>
          <w:b w:val="0"/>
          <w:color w:val="000000"/>
          <w:szCs w:val="24"/>
        </w:rPr>
        <w:t>For the purpose of this study,</w:t>
      </w:r>
      <w:r w:rsidR="003571B9">
        <w:rPr>
          <w:rFonts w:ascii="Times New Roman" w:hAnsi="Times New Roman"/>
          <w:b w:val="0"/>
          <w:color w:val="000000"/>
          <w:szCs w:val="24"/>
        </w:rPr>
        <w:t xml:space="preserve"> </w:t>
      </w:r>
      <w:r w:rsidRPr="00681EF9">
        <w:rPr>
          <w:rFonts w:ascii="Times New Roman" w:hAnsi="Times New Roman"/>
          <w:b w:val="0"/>
          <w:color w:val="000000"/>
          <w:szCs w:val="24"/>
        </w:rPr>
        <w:t>the selected household</w:t>
      </w:r>
      <w:r w:rsidR="003571B9">
        <w:rPr>
          <w:rFonts w:ascii="Times New Roman" w:hAnsi="Times New Roman"/>
          <w:b w:val="0"/>
          <w:color w:val="000000"/>
          <w:szCs w:val="24"/>
        </w:rPr>
        <w:t xml:space="preserve"> </w:t>
      </w:r>
      <w:r w:rsidRPr="00681EF9">
        <w:rPr>
          <w:rFonts w:ascii="Times New Roman" w:hAnsi="Times New Roman"/>
          <w:b w:val="0"/>
          <w:color w:val="000000"/>
          <w:szCs w:val="24"/>
        </w:rPr>
        <w:t>and land use types were considered as replication and</w:t>
      </w:r>
      <w:r w:rsidR="003571B9">
        <w:rPr>
          <w:rFonts w:ascii="Times New Roman" w:hAnsi="Times New Roman"/>
          <w:b w:val="0"/>
          <w:color w:val="000000"/>
          <w:szCs w:val="24"/>
        </w:rPr>
        <w:t xml:space="preserve"> </w:t>
      </w:r>
      <w:r w:rsidRPr="00681EF9">
        <w:rPr>
          <w:rFonts w:ascii="Times New Roman" w:hAnsi="Times New Roman"/>
          <w:b w:val="0"/>
          <w:color w:val="000000"/>
          <w:szCs w:val="24"/>
        </w:rPr>
        <w:t>treatments</w:t>
      </w:r>
      <w:r w:rsidRPr="00681EF9">
        <w:rPr>
          <w:rFonts w:ascii="Times New Roman" w:hAnsi="Times New Roman"/>
          <w:b w:val="0"/>
          <w:bCs/>
          <w:color w:val="000000"/>
          <w:szCs w:val="24"/>
          <w:bdr w:val="none" w:sz="0" w:space="0" w:color="auto" w:frame="1"/>
        </w:rPr>
        <w:t>, respectively.</w:t>
      </w:r>
      <w:r w:rsidR="003571B9">
        <w:rPr>
          <w:rFonts w:ascii="Times New Roman" w:hAnsi="Times New Roman"/>
          <w:b w:val="0"/>
          <w:bCs/>
          <w:color w:val="000000"/>
          <w:szCs w:val="24"/>
          <w:bdr w:val="none" w:sz="0" w:space="0" w:color="auto" w:frame="1"/>
        </w:rPr>
        <w:t xml:space="preserve"> </w:t>
      </w:r>
      <w:r w:rsidR="00C57A5C" w:rsidRPr="00681EF9">
        <w:rPr>
          <w:rFonts w:ascii="Times New Roman" w:hAnsi="Times New Roman"/>
          <w:b w:val="0"/>
          <w:bCs/>
          <w:color w:val="000000"/>
          <w:szCs w:val="24"/>
          <w:bdr w:val="none" w:sz="0" w:space="0" w:color="auto" w:frame="1"/>
        </w:rPr>
        <w:t>28 soil pits were dug</w:t>
      </w:r>
      <w:r w:rsidR="003571B9">
        <w:rPr>
          <w:rFonts w:ascii="Times New Roman" w:hAnsi="Times New Roman"/>
          <w:b w:val="0"/>
          <w:bCs/>
          <w:color w:val="000000"/>
          <w:szCs w:val="24"/>
          <w:bdr w:val="none" w:sz="0" w:space="0" w:color="auto" w:frame="1"/>
        </w:rPr>
        <w:t xml:space="preserve"> </w:t>
      </w:r>
      <w:r w:rsidR="00C57A5C" w:rsidRPr="00681EF9">
        <w:rPr>
          <w:rFonts w:ascii="Times New Roman" w:hAnsi="Times New Roman"/>
          <w:b w:val="0"/>
          <w:bCs/>
          <w:color w:val="000000"/>
          <w:szCs w:val="24"/>
          <w:bdr w:val="none" w:sz="0" w:space="0" w:color="auto" w:frame="1"/>
        </w:rPr>
        <w:t>i.e.</w:t>
      </w:r>
      <w:r w:rsidR="003571B9">
        <w:rPr>
          <w:rFonts w:ascii="Times New Roman" w:hAnsi="Times New Roman"/>
          <w:b w:val="0"/>
          <w:bCs/>
          <w:color w:val="000000"/>
          <w:szCs w:val="24"/>
          <w:bdr w:val="none" w:sz="0" w:space="0" w:color="auto" w:frame="1"/>
        </w:rPr>
        <w:t xml:space="preserve"> </w:t>
      </w:r>
      <w:r w:rsidR="00C57A5C" w:rsidRPr="00681EF9">
        <w:rPr>
          <w:rFonts w:ascii="Times New Roman" w:hAnsi="Times New Roman"/>
          <w:b w:val="0"/>
          <w:color w:val="000000"/>
          <w:szCs w:val="24"/>
          <w:bdr w:val="none" w:sz="0" w:space="0" w:color="auto" w:frame="1"/>
        </w:rPr>
        <w:t>o</w:t>
      </w:r>
      <w:r w:rsidRPr="00681EF9">
        <w:rPr>
          <w:rFonts w:ascii="Times New Roman" w:hAnsi="Times New Roman"/>
          <w:b w:val="0"/>
          <w:color w:val="000000"/>
          <w:szCs w:val="24"/>
          <w:bdr w:val="none" w:sz="0" w:space="0" w:color="auto" w:frame="1"/>
        </w:rPr>
        <w:t>ne soil pit</w:t>
      </w:r>
      <w:r w:rsidR="00C57A5C" w:rsidRPr="00681EF9">
        <w:rPr>
          <w:rFonts w:ascii="Times New Roman" w:hAnsi="Times New Roman"/>
          <w:b w:val="0"/>
          <w:color w:val="000000"/>
          <w:szCs w:val="24"/>
          <w:bdr w:val="none" w:sz="0" w:space="0" w:color="auto" w:frame="1"/>
        </w:rPr>
        <w:t xml:space="preserve"> was dug at each land uses hence</w:t>
      </w:r>
      <w:r w:rsidR="003571B9">
        <w:rPr>
          <w:rFonts w:ascii="Times New Roman" w:hAnsi="Times New Roman"/>
          <w:b w:val="0"/>
          <w:color w:val="000000"/>
          <w:szCs w:val="24"/>
          <w:bdr w:val="none" w:sz="0" w:space="0" w:color="auto" w:frame="1"/>
        </w:rPr>
        <w:t xml:space="preserve"> </w:t>
      </w:r>
      <w:r w:rsidR="00C57A5C" w:rsidRPr="00681EF9">
        <w:rPr>
          <w:rFonts w:ascii="Times New Roman" w:hAnsi="Times New Roman"/>
          <w:b w:val="0"/>
          <w:color w:val="000000"/>
          <w:szCs w:val="24"/>
          <w:bdr w:val="none" w:sz="0" w:space="0" w:color="auto" w:frame="1"/>
        </w:rPr>
        <w:t>a total of</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color w:val="000000"/>
          <w:szCs w:val="24"/>
          <w:bdr w:val="none" w:sz="0" w:space="0" w:color="auto" w:frame="1"/>
        </w:rPr>
        <w:t>eighty four</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bCs/>
          <w:color w:val="000000"/>
          <w:szCs w:val="24"/>
          <w:bdr w:val="none" w:sz="0" w:space="0" w:color="auto" w:frame="1"/>
        </w:rPr>
        <w:t xml:space="preserve">soil </w:t>
      </w:r>
      <w:r w:rsidR="00C57A5C" w:rsidRPr="00681EF9">
        <w:rPr>
          <w:rFonts w:ascii="Times New Roman" w:hAnsi="Times New Roman"/>
          <w:b w:val="0"/>
          <w:bCs/>
          <w:color w:val="000000"/>
          <w:szCs w:val="24"/>
          <w:bdr w:val="none" w:sz="0" w:space="0" w:color="auto" w:frame="1"/>
        </w:rPr>
        <w:t xml:space="preserve">samples were collected </w:t>
      </w:r>
      <w:r w:rsidRPr="00681EF9">
        <w:rPr>
          <w:rFonts w:ascii="Times New Roman" w:hAnsi="Times New Roman"/>
          <w:b w:val="0"/>
          <w:bCs/>
          <w:color w:val="000000"/>
          <w:szCs w:val="24"/>
          <w:bdr w:val="none" w:sz="0" w:space="0" w:color="auto" w:frame="1"/>
        </w:rPr>
        <w:t>at three depths, namely 0-15cm, 15-30cm, and 30-45cm for</w:t>
      </w:r>
      <w:r w:rsidR="003571B9">
        <w:rPr>
          <w:rFonts w:ascii="Times New Roman" w:hAnsi="Times New Roman"/>
          <w:b w:val="0"/>
          <w:bCs/>
          <w:color w:val="000000"/>
          <w:szCs w:val="24"/>
          <w:bdr w:val="none" w:sz="0" w:space="0" w:color="auto" w:frame="1"/>
        </w:rPr>
        <w:t xml:space="preserve"> </w:t>
      </w:r>
      <w:r w:rsidRPr="00681EF9">
        <w:rPr>
          <w:rFonts w:ascii="Times New Roman" w:hAnsi="Times New Roman"/>
          <w:b w:val="0"/>
          <w:bCs/>
          <w:color w:val="000000"/>
          <w:szCs w:val="24"/>
          <w:bdr w:val="none" w:sz="0" w:space="0" w:color="auto" w:frame="1"/>
        </w:rPr>
        <w:t>chemical analysis</w:t>
      </w:r>
      <w:r w:rsidRPr="00681EF9">
        <w:rPr>
          <w:rFonts w:ascii="Times New Roman" w:hAnsi="Times New Roman"/>
          <w:b w:val="0"/>
          <w:color w:val="000000"/>
          <w:szCs w:val="24"/>
          <w:bdr w:val="none" w:sz="0" w:space="0" w:color="auto" w:frame="1"/>
        </w:rPr>
        <w:t>. In addition, undisturbed soil samples were collected from same pits but opposite sides for</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color w:val="000000"/>
          <w:szCs w:val="24"/>
          <w:bdr w:val="none" w:sz="0" w:space="0" w:color="auto" w:frame="1"/>
        </w:rPr>
        <w:t>soil bulk density and moisture content</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color w:val="000000"/>
          <w:szCs w:val="24"/>
          <w:bdr w:val="none" w:sz="0" w:space="0" w:color="auto" w:frame="1"/>
        </w:rPr>
        <w:t>determination. Standard soil analytical procedures were followed in carrying out soil analysis. The results of the present study showed that land use changes induced significant differences on soil properties as reflected by the changes in bulk density,</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color w:val="000000"/>
          <w:szCs w:val="24"/>
          <w:bdr w:val="none" w:sz="0" w:space="0" w:color="auto" w:frame="1"/>
        </w:rPr>
        <w:t>MC,</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color w:val="000000"/>
          <w:szCs w:val="24"/>
          <w:bdr w:val="none" w:sz="0" w:space="0" w:color="auto" w:frame="1"/>
        </w:rPr>
        <w:t>pH</w:t>
      </w:r>
      <w:r w:rsidR="003571B9">
        <w:rPr>
          <w:rFonts w:ascii="Times New Roman" w:hAnsi="Times New Roman"/>
          <w:b w:val="0"/>
          <w:color w:val="000000"/>
          <w:szCs w:val="24"/>
          <w:bdr w:val="none" w:sz="0" w:space="0" w:color="auto" w:frame="1"/>
        </w:rPr>
        <w:t>,</w:t>
      </w:r>
      <w:r w:rsidRPr="00681EF9">
        <w:rPr>
          <w:rFonts w:ascii="Times New Roman" w:hAnsi="Times New Roman"/>
          <w:b w:val="0"/>
          <w:color w:val="000000"/>
          <w:szCs w:val="24"/>
          <w:bdr w:val="none" w:sz="0" w:space="0" w:color="auto" w:frame="1"/>
        </w:rPr>
        <w:t xml:space="preserve"> OC, TN and available P and OC and TN stock</w:t>
      </w:r>
      <w:r w:rsidR="003571B9">
        <w:rPr>
          <w:rFonts w:ascii="Times New Roman" w:hAnsi="Times New Roman"/>
          <w:b w:val="0"/>
          <w:color w:val="000000"/>
          <w:szCs w:val="24"/>
          <w:bdr w:val="none" w:sz="0" w:space="0" w:color="auto" w:frame="1"/>
        </w:rPr>
        <w:t>.</w:t>
      </w:r>
      <w:r w:rsidRPr="00681EF9">
        <w:rPr>
          <w:rFonts w:ascii="Times New Roman" w:hAnsi="Times New Roman"/>
          <w:b w:val="0"/>
          <w:color w:val="000000"/>
          <w:szCs w:val="24"/>
          <w:bdr w:val="none" w:sz="0" w:space="0" w:color="auto" w:frame="1"/>
        </w:rPr>
        <w:t xml:space="preserve"> Soil bulk density was significantly higher in the cereal farms compared to </w:t>
      </w:r>
      <w:proofErr w:type="spellStart"/>
      <w:r w:rsidRPr="00681EF9">
        <w:rPr>
          <w:rFonts w:ascii="Times New Roman" w:hAnsi="Times New Roman"/>
          <w:b w:val="0"/>
          <w:color w:val="000000"/>
          <w:szCs w:val="24"/>
          <w:bdr w:val="none" w:sz="0" w:space="0" w:color="auto" w:frame="1"/>
        </w:rPr>
        <w:t>enset</w:t>
      </w:r>
      <w:proofErr w:type="spellEnd"/>
      <w:r w:rsidRPr="00681EF9">
        <w:rPr>
          <w:rFonts w:ascii="Times New Roman" w:hAnsi="Times New Roman"/>
          <w:b w:val="0"/>
          <w:color w:val="000000"/>
          <w:szCs w:val="24"/>
          <w:bdr w:val="none" w:sz="0" w:space="0" w:color="auto" w:frame="1"/>
        </w:rPr>
        <w:t xml:space="preserve"> farms reflecting compaction of soil due to intensive tillage. Moreover, </w:t>
      </w:r>
      <w:r w:rsidRPr="00681EF9">
        <w:rPr>
          <w:rFonts w:ascii="Times New Roman" w:hAnsi="Times New Roman"/>
          <w:b w:val="0"/>
          <w:bCs/>
          <w:color w:val="000000"/>
          <w:szCs w:val="24"/>
          <w:bdr w:val="none" w:sz="0" w:space="0" w:color="auto" w:frame="1"/>
        </w:rPr>
        <w:t xml:space="preserve">soil MC was significantly lowest under Eucalyptus woodlots compared to </w:t>
      </w:r>
      <w:proofErr w:type="spellStart"/>
      <w:r w:rsidRPr="00681EF9">
        <w:rPr>
          <w:rFonts w:ascii="Times New Roman" w:hAnsi="Times New Roman"/>
          <w:b w:val="0"/>
          <w:bCs/>
          <w:color w:val="000000"/>
          <w:szCs w:val="24"/>
          <w:bdr w:val="none" w:sz="0" w:space="0" w:color="auto" w:frame="1"/>
        </w:rPr>
        <w:t>enset</w:t>
      </w:r>
      <w:proofErr w:type="spellEnd"/>
      <w:r w:rsidR="003571B9">
        <w:rPr>
          <w:rFonts w:ascii="Times New Roman" w:hAnsi="Times New Roman"/>
          <w:b w:val="0"/>
          <w:bCs/>
          <w:color w:val="000000"/>
          <w:szCs w:val="24"/>
          <w:bdr w:val="none" w:sz="0" w:space="0" w:color="auto" w:frame="1"/>
        </w:rPr>
        <w:t>.</w:t>
      </w:r>
      <w:r w:rsidRPr="00681EF9">
        <w:rPr>
          <w:rFonts w:ascii="Times New Roman" w:hAnsi="Times New Roman"/>
          <w:b w:val="0"/>
          <w:color w:val="000000"/>
          <w:szCs w:val="24"/>
          <w:bdr w:val="none" w:sz="0" w:space="0" w:color="auto" w:frame="1"/>
        </w:rPr>
        <w:t xml:space="preserve"> Likewise, soil pH was lowest in woodlots and cereal as compared to other land uses. </w:t>
      </w:r>
      <w:r w:rsidR="007E19F8" w:rsidRPr="00681EF9">
        <w:rPr>
          <w:rFonts w:ascii="Times New Roman" w:hAnsi="Times New Roman"/>
          <w:b w:val="0"/>
          <w:color w:val="000000"/>
          <w:szCs w:val="24"/>
          <w:bdr w:val="none" w:sz="0" w:space="0" w:color="auto" w:frame="1"/>
        </w:rPr>
        <w:t xml:space="preserve">Soil under </w:t>
      </w:r>
      <w:proofErr w:type="spellStart"/>
      <w:r w:rsidR="007E19F8" w:rsidRPr="00681EF9">
        <w:rPr>
          <w:rFonts w:ascii="Times New Roman" w:hAnsi="Times New Roman"/>
          <w:b w:val="0"/>
          <w:color w:val="000000"/>
          <w:szCs w:val="24"/>
          <w:bdr w:val="none" w:sz="0" w:space="0" w:color="auto" w:frame="1"/>
        </w:rPr>
        <w:t>enset</w:t>
      </w:r>
      <w:proofErr w:type="spellEnd"/>
      <w:r w:rsidR="007E19F8" w:rsidRPr="00681EF9">
        <w:rPr>
          <w:rFonts w:ascii="Times New Roman" w:hAnsi="Times New Roman"/>
          <w:b w:val="0"/>
          <w:color w:val="000000"/>
          <w:szCs w:val="24"/>
          <w:bdr w:val="none" w:sz="0" w:space="0" w:color="auto" w:frame="1"/>
        </w:rPr>
        <w:t xml:space="preserve"> farms</w:t>
      </w:r>
      <w:r w:rsidR="003571B9">
        <w:rPr>
          <w:rFonts w:ascii="Times New Roman" w:hAnsi="Times New Roman"/>
          <w:b w:val="0"/>
          <w:color w:val="000000"/>
          <w:szCs w:val="24"/>
          <w:bdr w:val="none" w:sz="0" w:space="0" w:color="auto" w:frame="1"/>
        </w:rPr>
        <w:t xml:space="preserve"> </w:t>
      </w:r>
      <w:r w:rsidR="007E19F8" w:rsidRPr="00681EF9">
        <w:rPr>
          <w:rFonts w:ascii="Times New Roman" w:hAnsi="Times New Roman"/>
          <w:b w:val="0"/>
          <w:color w:val="000000"/>
          <w:szCs w:val="24"/>
          <w:bdr w:val="none" w:sz="0" w:space="0" w:color="auto" w:frame="1"/>
        </w:rPr>
        <w:t>had</w:t>
      </w:r>
      <w:r w:rsidR="003571B9">
        <w:rPr>
          <w:rFonts w:ascii="Times New Roman" w:hAnsi="Times New Roman"/>
          <w:b w:val="0"/>
          <w:color w:val="000000"/>
          <w:szCs w:val="24"/>
          <w:bdr w:val="none" w:sz="0" w:space="0" w:color="auto" w:frame="1"/>
        </w:rPr>
        <w:t xml:space="preserve"> </w:t>
      </w:r>
      <w:r w:rsidR="007E19F8" w:rsidRPr="00681EF9">
        <w:rPr>
          <w:rFonts w:ascii="Times New Roman" w:hAnsi="Times New Roman"/>
          <w:b w:val="0"/>
          <w:color w:val="000000"/>
          <w:szCs w:val="24"/>
          <w:bdr w:val="none" w:sz="0" w:space="0" w:color="auto" w:frame="1"/>
        </w:rPr>
        <w:t>h</w:t>
      </w:r>
      <w:r w:rsidRPr="00681EF9">
        <w:rPr>
          <w:rFonts w:ascii="Times New Roman" w:hAnsi="Times New Roman"/>
          <w:b w:val="0"/>
          <w:color w:val="000000"/>
          <w:szCs w:val="24"/>
          <w:bdr w:val="none" w:sz="0" w:space="0" w:color="auto" w:frame="1"/>
        </w:rPr>
        <w:t>igher OC, TN,</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color w:val="000000"/>
          <w:szCs w:val="24"/>
          <w:bdr w:val="none" w:sz="0" w:space="0" w:color="auto" w:frame="1"/>
        </w:rPr>
        <w:t>availabl</w:t>
      </w:r>
      <w:r w:rsidR="007E19F8" w:rsidRPr="00681EF9">
        <w:rPr>
          <w:rFonts w:ascii="Times New Roman" w:hAnsi="Times New Roman"/>
          <w:b w:val="0"/>
          <w:color w:val="000000"/>
          <w:szCs w:val="24"/>
          <w:bdr w:val="none" w:sz="0" w:space="0" w:color="auto" w:frame="1"/>
        </w:rPr>
        <w:t xml:space="preserve">e P, carbon and nitrogen stock </w:t>
      </w:r>
      <w:r w:rsidRPr="00681EF9">
        <w:rPr>
          <w:rFonts w:ascii="Times New Roman" w:hAnsi="Times New Roman"/>
          <w:b w:val="0"/>
          <w:color w:val="000000"/>
          <w:szCs w:val="24"/>
          <w:bdr w:val="none" w:sz="0" w:space="0" w:color="auto" w:frame="1"/>
        </w:rPr>
        <w:t>as compared to other land uses.</w:t>
      </w:r>
      <w:r w:rsidRPr="00681EF9">
        <w:rPr>
          <w:rFonts w:ascii="Times New Roman" w:hAnsi="Times New Roman"/>
          <w:b w:val="0"/>
          <w:bCs/>
          <w:color w:val="000000"/>
          <w:szCs w:val="24"/>
          <w:bdr w:val="none" w:sz="0" w:space="0" w:color="auto" w:frame="1"/>
        </w:rPr>
        <w:t xml:space="preserve"> OC</w:t>
      </w:r>
      <w:r w:rsidR="003571B9">
        <w:rPr>
          <w:rFonts w:ascii="Times New Roman" w:hAnsi="Times New Roman"/>
          <w:b w:val="0"/>
          <w:bCs/>
          <w:color w:val="000000"/>
          <w:szCs w:val="24"/>
          <w:bdr w:val="none" w:sz="0" w:space="0" w:color="auto" w:frame="1"/>
        </w:rPr>
        <w:t xml:space="preserve"> </w:t>
      </w:r>
      <w:r w:rsidRPr="00681EF9">
        <w:rPr>
          <w:rFonts w:ascii="Times New Roman" w:hAnsi="Times New Roman"/>
          <w:b w:val="0"/>
          <w:bCs/>
          <w:color w:val="000000"/>
          <w:szCs w:val="24"/>
          <w:bdr w:val="none" w:sz="0" w:space="0" w:color="auto" w:frame="1"/>
        </w:rPr>
        <w:t>total N stock</w:t>
      </w:r>
      <w:r w:rsidR="003571B9">
        <w:rPr>
          <w:rFonts w:ascii="Times New Roman" w:hAnsi="Times New Roman"/>
          <w:b w:val="0"/>
          <w:bCs/>
          <w:color w:val="000000"/>
          <w:szCs w:val="24"/>
          <w:bdr w:val="none" w:sz="0" w:space="0" w:color="auto" w:frame="1"/>
        </w:rPr>
        <w:t xml:space="preserve"> </w:t>
      </w:r>
      <w:r w:rsidRPr="00681EF9">
        <w:rPr>
          <w:rFonts w:ascii="Times New Roman" w:hAnsi="Times New Roman"/>
          <w:b w:val="0"/>
          <w:bCs/>
          <w:color w:val="000000"/>
          <w:szCs w:val="24"/>
          <w:bdr w:val="none" w:sz="0" w:space="0" w:color="auto" w:frame="1"/>
        </w:rPr>
        <w:t>were shown a trend of</w:t>
      </w:r>
      <w:r w:rsidR="003571B9">
        <w:rPr>
          <w:rFonts w:ascii="Times New Roman" w:hAnsi="Times New Roman"/>
          <w:b w:val="0"/>
          <w:bCs/>
          <w:color w:val="000000"/>
          <w:szCs w:val="24"/>
          <w:bdr w:val="none" w:sz="0" w:space="0" w:color="auto" w:frame="1"/>
        </w:rPr>
        <w:t xml:space="preserve"> </w:t>
      </w:r>
      <w:proofErr w:type="spellStart"/>
      <w:r w:rsidRPr="00681EF9">
        <w:rPr>
          <w:rFonts w:ascii="Times New Roman" w:hAnsi="Times New Roman"/>
          <w:b w:val="0"/>
          <w:bCs/>
          <w:color w:val="000000"/>
          <w:szCs w:val="24"/>
          <w:bdr w:val="none" w:sz="0" w:space="0" w:color="auto" w:frame="1"/>
        </w:rPr>
        <w:t>enset</w:t>
      </w:r>
      <w:proofErr w:type="spellEnd"/>
      <w:r w:rsidRPr="00681EF9">
        <w:rPr>
          <w:rFonts w:ascii="Times New Roman" w:hAnsi="Times New Roman"/>
          <w:b w:val="0"/>
          <w:bCs/>
          <w:color w:val="000000"/>
          <w:szCs w:val="24"/>
          <w:bdr w:val="none" w:sz="0" w:space="0" w:color="auto" w:frame="1"/>
        </w:rPr>
        <w:t xml:space="preserve"> farm &gt; eucalyptus woodlots &gt; grazing land &gt; cereal at 0</w:t>
      </w:r>
      <w:r w:rsidR="007E19F8" w:rsidRPr="00681EF9">
        <w:rPr>
          <w:rFonts w:ascii="Times New Roman" w:hAnsi="Times New Roman"/>
          <w:b w:val="0"/>
          <w:bCs/>
          <w:color w:val="000000"/>
          <w:szCs w:val="24"/>
          <w:bdr w:val="none" w:sz="0" w:space="0" w:color="auto" w:frame="1"/>
        </w:rPr>
        <w:t>-45 cm.</w:t>
      </w:r>
      <w:r w:rsidR="003571B9">
        <w:rPr>
          <w:rFonts w:ascii="Times New Roman" w:hAnsi="Times New Roman"/>
          <w:b w:val="0"/>
          <w:bCs/>
          <w:color w:val="000000"/>
          <w:szCs w:val="24"/>
          <w:bdr w:val="none" w:sz="0" w:space="0" w:color="auto" w:frame="1"/>
        </w:rPr>
        <w:t xml:space="preserve"> </w:t>
      </w:r>
      <w:r w:rsidR="007E19F8" w:rsidRPr="00681EF9">
        <w:rPr>
          <w:rFonts w:ascii="Times New Roman" w:hAnsi="Times New Roman"/>
          <w:b w:val="0"/>
          <w:bCs/>
          <w:color w:val="000000"/>
          <w:szCs w:val="24"/>
          <w:bdr w:val="none" w:sz="0" w:space="0" w:color="auto" w:frame="1"/>
        </w:rPr>
        <w:t>Lowest OC and TN</w:t>
      </w:r>
      <w:r w:rsidR="003571B9">
        <w:rPr>
          <w:rFonts w:ascii="Times New Roman" w:hAnsi="Times New Roman"/>
          <w:b w:val="0"/>
          <w:bCs/>
          <w:color w:val="000000"/>
          <w:szCs w:val="24"/>
          <w:bdr w:val="none" w:sz="0" w:space="0" w:color="auto" w:frame="1"/>
        </w:rPr>
        <w:t xml:space="preserve"> </w:t>
      </w:r>
      <w:r w:rsidRPr="00681EF9">
        <w:rPr>
          <w:rFonts w:ascii="Times New Roman" w:hAnsi="Times New Roman"/>
          <w:b w:val="0"/>
          <w:bCs/>
          <w:color w:val="000000"/>
          <w:szCs w:val="24"/>
          <w:bdr w:val="none" w:sz="0" w:space="0" w:color="auto" w:frame="1"/>
        </w:rPr>
        <w:t>under cereal land showed the severity of land degradation under this land utilizati</w:t>
      </w:r>
      <w:r w:rsidR="007E19F8" w:rsidRPr="00681EF9">
        <w:rPr>
          <w:rFonts w:ascii="Times New Roman" w:hAnsi="Times New Roman"/>
          <w:b w:val="0"/>
          <w:bCs/>
          <w:color w:val="000000"/>
          <w:szCs w:val="24"/>
          <w:bdr w:val="none" w:sz="0" w:space="0" w:color="auto" w:frame="1"/>
        </w:rPr>
        <w:t>on, where higher</w:t>
      </w:r>
      <w:r w:rsidR="003571B9">
        <w:rPr>
          <w:rFonts w:ascii="Times New Roman" w:hAnsi="Times New Roman"/>
          <w:b w:val="0"/>
          <w:bCs/>
          <w:color w:val="000000"/>
          <w:szCs w:val="24"/>
          <w:bdr w:val="none" w:sz="0" w:space="0" w:color="auto" w:frame="1"/>
        </w:rPr>
        <w:t xml:space="preserve"> </w:t>
      </w:r>
      <w:r w:rsidR="007E19F8" w:rsidRPr="00681EF9">
        <w:rPr>
          <w:rFonts w:ascii="Times New Roman" w:hAnsi="Times New Roman"/>
          <w:b w:val="0"/>
          <w:bCs/>
          <w:color w:val="000000"/>
          <w:szCs w:val="24"/>
          <w:bdr w:val="none" w:sz="0" w:space="0" w:color="auto" w:frame="1"/>
        </w:rPr>
        <w:t>soil nutrients, OC and TN</w:t>
      </w:r>
      <w:r w:rsidR="003571B9">
        <w:rPr>
          <w:rFonts w:ascii="Times New Roman" w:hAnsi="Times New Roman"/>
          <w:b w:val="0"/>
          <w:bCs/>
          <w:color w:val="000000"/>
          <w:szCs w:val="24"/>
          <w:bdr w:val="none" w:sz="0" w:space="0" w:color="auto" w:frame="1"/>
        </w:rPr>
        <w:t xml:space="preserve"> </w:t>
      </w:r>
      <w:r w:rsidR="007E19F8" w:rsidRPr="00681EF9">
        <w:rPr>
          <w:rFonts w:ascii="Times New Roman" w:hAnsi="Times New Roman"/>
          <w:b w:val="0"/>
          <w:bCs/>
          <w:color w:val="000000"/>
          <w:szCs w:val="24"/>
          <w:bdr w:val="none" w:sz="0" w:space="0" w:color="auto" w:frame="1"/>
        </w:rPr>
        <w:t xml:space="preserve">under </w:t>
      </w:r>
      <w:proofErr w:type="spellStart"/>
      <w:r w:rsidR="007E19F8" w:rsidRPr="00681EF9">
        <w:rPr>
          <w:rFonts w:ascii="Times New Roman" w:hAnsi="Times New Roman"/>
          <w:b w:val="0"/>
          <w:bCs/>
          <w:color w:val="000000"/>
          <w:szCs w:val="24"/>
          <w:bdr w:val="none" w:sz="0" w:space="0" w:color="auto" w:frame="1"/>
        </w:rPr>
        <w:t>enset</w:t>
      </w:r>
      <w:proofErr w:type="spellEnd"/>
      <w:r w:rsidR="007E19F8" w:rsidRPr="00681EF9">
        <w:rPr>
          <w:rFonts w:ascii="Times New Roman" w:hAnsi="Times New Roman"/>
          <w:b w:val="0"/>
          <w:bCs/>
          <w:color w:val="000000"/>
          <w:szCs w:val="24"/>
          <w:bdr w:val="none" w:sz="0" w:space="0" w:color="auto" w:frame="1"/>
        </w:rPr>
        <w:t xml:space="preserve"> suggested its</w:t>
      </w:r>
      <w:r w:rsidR="003571B9">
        <w:rPr>
          <w:rFonts w:ascii="Times New Roman" w:hAnsi="Times New Roman"/>
          <w:b w:val="0"/>
          <w:bCs/>
          <w:color w:val="000000"/>
          <w:szCs w:val="24"/>
          <w:bdr w:val="none" w:sz="0" w:space="0" w:color="auto" w:frame="1"/>
        </w:rPr>
        <w:t xml:space="preserve"> </w:t>
      </w:r>
      <w:r w:rsidR="007E19F8" w:rsidRPr="00681EF9">
        <w:rPr>
          <w:rFonts w:ascii="Times New Roman" w:hAnsi="Times New Roman"/>
          <w:b w:val="0"/>
          <w:bCs/>
          <w:color w:val="000000"/>
          <w:szCs w:val="24"/>
          <w:bdr w:val="none" w:sz="0" w:space="0" w:color="auto" w:frame="1"/>
        </w:rPr>
        <w:t>importance</w:t>
      </w:r>
      <w:r w:rsidRPr="00681EF9">
        <w:rPr>
          <w:rFonts w:ascii="Times New Roman" w:hAnsi="Times New Roman"/>
          <w:b w:val="0"/>
          <w:bCs/>
          <w:color w:val="000000"/>
          <w:szCs w:val="24"/>
          <w:bdr w:val="none" w:sz="0" w:space="0" w:color="auto" w:frame="1"/>
        </w:rPr>
        <w:t xml:space="preserve"> </w:t>
      </w:r>
      <w:r w:rsidR="007E19F8" w:rsidRPr="00681EF9">
        <w:rPr>
          <w:rFonts w:ascii="Times New Roman" w:hAnsi="Times New Roman"/>
          <w:b w:val="0"/>
          <w:bCs/>
          <w:color w:val="000000"/>
          <w:szCs w:val="24"/>
          <w:bdr w:val="none" w:sz="0" w:space="0" w:color="auto" w:frame="1"/>
        </w:rPr>
        <w:t>in addressing in nutrient</w:t>
      </w:r>
      <w:r w:rsidR="003571B9">
        <w:rPr>
          <w:rFonts w:ascii="Times New Roman" w:hAnsi="Times New Roman"/>
          <w:b w:val="0"/>
          <w:bCs/>
          <w:color w:val="000000"/>
          <w:szCs w:val="24"/>
          <w:bdr w:val="none" w:sz="0" w:space="0" w:color="auto" w:frame="1"/>
        </w:rPr>
        <w:t xml:space="preserve"> </w:t>
      </w:r>
      <w:r w:rsidR="007E19F8" w:rsidRPr="00681EF9">
        <w:rPr>
          <w:rFonts w:ascii="Times New Roman" w:hAnsi="Times New Roman"/>
          <w:b w:val="0"/>
          <w:bCs/>
          <w:color w:val="000000"/>
          <w:szCs w:val="24"/>
          <w:bdr w:val="none" w:sz="0" w:space="0" w:color="auto" w:frame="1"/>
        </w:rPr>
        <w:t>soil nutrient and carbon</w:t>
      </w:r>
      <w:r w:rsidRPr="00681EF9">
        <w:rPr>
          <w:rFonts w:ascii="Times New Roman" w:hAnsi="Times New Roman"/>
          <w:b w:val="0"/>
          <w:bCs/>
          <w:color w:val="000000"/>
          <w:szCs w:val="24"/>
          <w:bdr w:val="none" w:sz="0" w:space="0" w:color="auto" w:frame="1"/>
        </w:rPr>
        <w:t xml:space="preserve"> depletion</w:t>
      </w:r>
      <w:r w:rsidR="003571B9">
        <w:rPr>
          <w:rFonts w:ascii="Times New Roman" w:hAnsi="Times New Roman"/>
          <w:b w:val="0"/>
          <w:bCs/>
          <w:color w:val="000000"/>
          <w:szCs w:val="24"/>
          <w:bdr w:val="none" w:sz="0" w:space="0" w:color="auto" w:frame="1"/>
        </w:rPr>
        <w:t xml:space="preserve"> </w:t>
      </w:r>
      <w:r w:rsidR="007E19F8" w:rsidRPr="00681EF9">
        <w:rPr>
          <w:rFonts w:ascii="Times New Roman" w:hAnsi="Times New Roman"/>
          <w:b w:val="0"/>
          <w:color w:val="000000"/>
          <w:szCs w:val="24"/>
        </w:rPr>
        <w:t xml:space="preserve">Besides, </w:t>
      </w:r>
      <w:r w:rsidRPr="00681EF9">
        <w:rPr>
          <w:rFonts w:ascii="Times New Roman" w:hAnsi="Times New Roman"/>
          <w:b w:val="0"/>
          <w:color w:val="000000"/>
          <w:szCs w:val="24"/>
        </w:rPr>
        <w:t>woodlots and grazing land had highe</w:t>
      </w:r>
      <w:r w:rsidR="007E19F8" w:rsidRPr="00681EF9">
        <w:rPr>
          <w:rFonts w:ascii="Times New Roman" w:hAnsi="Times New Roman"/>
          <w:b w:val="0"/>
          <w:color w:val="000000"/>
          <w:szCs w:val="24"/>
        </w:rPr>
        <w:t>r OC, TN, SOC, and TN stock as compared to</w:t>
      </w:r>
      <w:r w:rsidR="003571B9">
        <w:rPr>
          <w:rFonts w:ascii="Times New Roman" w:hAnsi="Times New Roman"/>
          <w:b w:val="0"/>
          <w:color w:val="000000"/>
          <w:szCs w:val="24"/>
        </w:rPr>
        <w:t xml:space="preserve"> </w:t>
      </w:r>
      <w:r w:rsidRPr="00681EF9">
        <w:rPr>
          <w:rFonts w:ascii="Times New Roman" w:hAnsi="Times New Roman"/>
          <w:b w:val="0"/>
          <w:color w:val="000000"/>
          <w:szCs w:val="24"/>
        </w:rPr>
        <w:t>cereal</w:t>
      </w:r>
      <w:r w:rsidRPr="00681EF9">
        <w:rPr>
          <w:rFonts w:ascii="Times New Roman" w:hAnsi="Times New Roman"/>
          <w:b w:val="0"/>
          <w:color w:val="000000"/>
          <w:szCs w:val="24"/>
          <w:bdr w:val="none" w:sz="0" w:space="0" w:color="auto" w:frame="1"/>
        </w:rPr>
        <w:t>.</w:t>
      </w:r>
      <w:r w:rsidRPr="00681EF9">
        <w:rPr>
          <w:rFonts w:ascii="Times New Roman" w:hAnsi="Times New Roman"/>
          <w:b w:val="0"/>
          <w:color w:val="100F0D"/>
          <w:szCs w:val="24"/>
        </w:rPr>
        <w:t xml:space="preserve"> Therefore, </w:t>
      </w:r>
      <w:r w:rsidRPr="00681EF9">
        <w:rPr>
          <w:rFonts w:ascii="Times New Roman" w:hAnsi="Times New Roman"/>
          <w:b w:val="0"/>
          <w:color w:val="000000"/>
          <w:szCs w:val="24"/>
          <w:bdr w:val="none" w:sz="0" w:space="0" w:color="auto" w:frame="1"/>
        </w:rPr>
        <w:t>future restoration</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color w:val="000000"/>
          <w:szCs w:val="24"/>
          <w:bdr w:val="none" w:sz="0" w:space="0" w:color="auto" w:frame="1"/>
        </w:rPr>
        <w:t>of soil should focus on strategies that improving the soil nutrient content and carbon storage</w:t>
      </w:r>
      <w:r w:rsidR="003571B9">
        <w:rPr>
          <w:rFonts w:ascii="Times New Roman" w:hAnsi="Times New Roman"/>
          <w:b w:val="0"/>
          <w:color w:val="000000"/>
          <w:szCs w:val="24"/>
          <w:bdr w:val="none" w:sz="0" w:space="0" w:color="auto" w:frame="1"/>
        </w:rPr>
        <w:t xml:space="preserve"> </w:t>
      </w:r>
      <w:r w:rsidRPr="00681EF9">
        <w:rPr>
          <w:rFonts w:ascii="Times New Roman" w:hAnsi="Times New Roman"/>
          <w:b w:val="0"/>
          <w:color w:val="000000"/>
          <w:szCs w:val="24"/>
          <w:bdr w:val="none" w:sz="0" w:space="0" w:color="auto" w:frame="1"/>
        </w:rPr>
        <w:t>under cereal land for enhancing sustainable land management, thereby improving the livelihood of agrarian community</w:t>
      </w:r>
      <w:r w:rsidRPr="00681EF9">
        <w:rPr>
          <w:rFonts w:ascii="Times New Roman" w:hAnsi="Times New Roman"/>
          <w:b w:val="0"/>
          <w:color w:val="100F0D"/>
          <w:szCs w:val="24"/>
        </w:rPr>
        <w:t xml:space="preserve"> However, fast growing nature of </w:t>
      </w:r>
      <w:r w:rsidRPr="00681EF9">
        <w:rPr>
          <w:rFonts w:ascii="Times New Roman" w:hAnsi="Times New Roman"/>
          <w:b w:val="0"/>
          <w:i/>
          <w:iCs/>
          <w:szCs w:val="24"/>
        </w:rPr>
        <w:t>eucalyptus species</w:t>
      </w:r>
      <w:r w:rsidR="003571B9">
        <w:rPr>
          <w:rFonts w:ascii="Times New Roman" w:hAnsi="Times New Roman"/>
          <w:b w:val="0"/>
          <w:i/>
          <w:iCs/>
          <w:szCs w:val="24"/>
        </w:rPr>
        <w:t xml:space="preserve"> </w:t>
      </w:r>
      <w:r w:rsidRPr="00681EF9">
        <w:rPr>
          <w:rFonts w:ascii="Times New Roman" w:hAnsi="Times New Roman"/>
          <w:b w:val="0"/>
          <w:color w:val="100F0D"/>
          <w:szCs w:val="24"/>
        </w:rPr>
        <w:t>could have led</w:t>
      </w:r>
      <w:r w:rsidR="003571B9">
        <w:rPr>
          <w:rFonts w:ascii="Times New Roman" w:hAnsi="Times New Roman"/>
          <w:b w:val="0"/>
          <w:color w:val="100F0D"/>
          <w:szCs w:val="24"/>
        </w:rPr>
        <w:t xml:space="preserve"> </w:t>
      </w:r>
      <w:r w:rsidRPr="00681EF9">
        <w:rPr>
          <w:rFonts w:ascii="Times New Roman" w:hAnsi="Times New Roman"/>
          <w:b w:val="0"/>
          <w:color w:val="100F0D"/>
          <w:szCs w:val="24"/>
        </w:rPr>
        <w:t xml:space="preserve">to soil </w:t>
      </w:r>
      <w:proofErr w:type="spellStart"/>
      <w:r w:rsidRPr="00681EF9">
        <w:rPr>
          <w:rFonts w:ascii="Times New Roman" w:hAnsi="Times New Roman"/>
          <w:b w:val="0"/>
          <w:color w:val="100F0D"/>
          <w:szCs w:val="24"/>
        </w:rPr>
        <w:t>acidiﬁcation</w:t>
      </w:r>
      <w:proofErr w:type="spellEnd"/>
      <w:r w:rsidRPr="00681EF9">
        <w:rPr>
          <w:rFonts w:ascii="Times New Roman" w:hAnsi="Times New Roman"/>
          <w:b w:val="0"/>
          <w:color w:val="100F0D"/>
          <w:szCs w:val="24"/>
        </w:rPr>
        <w:t xml:space="preserve"> and depletion of moisture. Thus,</w:t>
      </w:r>
      <w:r w:rsidR="003571B9">
        <w:rPr>
          <w:rFonts w:ascii="Times New Roman" w:hAnsi="Times New Roman"/>
          <w:b w:val="0"/>
          <w:color w:val="100F0D"/>
          <w:szCs w:val="24"/>
        </w:rPr>
        <w:t xml:space="preserve"> </w:t>
      </w:r>
      <w:r w:rsidRPr="00681EF9">
        <w:rPr>
          <w:rFonts w:ascii="Times New Roman" w:hAnsi="Times New Roman"/>
          <w:b w:val="0"/>
          <w:color w:val="100F0D"/>
          <w:szCs w:val="24"/>
        </w:rPr>
        <w:t>current strategies of planting fast growing eucalyptus woodlots in response scarcity of forest products, might have associated with soil degradation issues</w:t>
      </w:r>
      <w:r w:rsidRPr="00681EF9">
        <w:rPr>
          <w:rFonts w:ascii="Times New Roman" w:hAnsi="Times New Roman"/>
          <w:b w:val="0"/>
          <w:bCs/>
          <w:color w:val="000000"/>
          <w:szCs w:val="24"/>
          <w:bdr w:val="none" w:sz="0" w:space="0" w:color="auto" w:frame="1"/>
        </w:rPr>
        <w:t>. Hence</w:t>
      </w:r>
      <w:r w:rsidRPr="00681EF9">
        <w:rPr>
          <w:rFonts w:ascii="Times New Roman" w:hAnsi="Times New Roman"/>
          <w:b w:val="0"/>
          <w:color w:val="000000"/>
          <w:szCs w:val="24"/>
          <w:bdr w:val="none" w:sz="0" w:space="0" w:color="auto" w:frame="1"/>
        </w:rPr>
        <w:t>, there is a need to develop proper land use policy and sustainable soil management and cropping practices to combat the on ongoing soil degradation and improve soil fertility in the study area.</w:t>
      </w:r>
    </w:p>
    <w:p w:rsidR="00CC3414" w:rsidRPr="00345DD9" w:rsidRDefault="00CC3414" w:rsidP="00681EF9">
      <w:pPr>
        <w:bidi w:val="0"/>
        <w:snapToGrid w:val="0"/>
        <w:spacing w:before="0" w:line="240" w:lineRule="auto"/>
        <w:jc w:val="both"/>
        <w:rPr>
          <w:lang w:eastAsia="zh-CN"/>
        </w:rPr>
      </w:pPr>
      <w:r w:rsidRPr="00345DD9">
        <w:rPr>
          <w:bCs/>
        </w:rPr>
        <w:t>[</w:t>
      </w:r>
      <w:r w:rsidR="00681EF9" w:rsidRPr="00345DD9">
        <w:rPr>
          <w:rFonts w:eastAsia="Batang"/>
          <w:iCs/>
          <w:szCs w:val="24"/>
          <w:lang w:val="es-ES"/>
        </w:rPr>
        <w:t>Getahun Haile, Fisseha Itanna, Feyera Senbeta, Lalisa Alemayehu and Mulugeta Lemenhi</w:t>
      </w:r>
      <w:r w:rsidRPr="00345DD9">
        <w:t>.</w:t>
      </w:r>
      <w:r w:rsidRPr="00345DD9">
        <w:rPr>
          <w:rFonts w:hint="eastAsia"/>
          <w:b/>
          <w:bCs/>
          <w:lang w:bidi="fa-IR"/>
        </w:rPr>
        <w:t xml:space="preserve"> </w:t>
      </w:r>
      <w:r w:rsidR="00681EF9" w:rsidRPr="00681EF9">
        <w:rPr>
          <w:rFonts w:eastAsia="Batang"/>
          <w:b/>
          <w:szCs w:val="28"/>
        </w:rPr>
        <w:t>Impacts Of</w:t>
      </w:r>
      <w:r w:rsidR="003571B9">
        <w:rPr>
          <w:rFonts w:eastAsia="Batang"/>
          <w:b/>
          <w:szCs w:val="28"/>
        </w:rPr>
        <w:t xml:space="preserve"> </w:t>
      </w:r>
      <w:r w:rsidR="00681EF9" w:rsidRPr="00681EF9">
        <w:rPr>
          <w:rFonts w:eastAsia="Batang"/>
          <w:b/>
          <w:szCs w:val="28"/>
        </w:rPr>
        <w:t>Land</w:t>
      </w:r>
      <w:r w:rsidR="003571B9">
        <w:rPr>
          <w:rFonts w:eastAsia="Batang"/>
          <w:b/>
          <w:szCs w:val="28"/>
        </w:rPr>
        <w:t xml:space="preserve"> </w:t>
      </w:r>
      <w:r w:rsidR="00681EF9" w:rsidRPr="00681EF9">
        <w:rPr>
          <w:rFonts w:eastAsia="Batang"/>
          <w:b/>
          <w:szCs w:val="28"/>
        </w:rPr>
        <w:t>Uses Changes</w:t>
      </w:r>
      <w:r w:rsidR="003571B9">
        <w:rPr>
          <w:rFonts w:eastAsia="Batang"/>
          <w:b/>
          <w:szCs w:val="28"/>
        </w:rPr>
        <w:t xml:space="preserve"> </w:t>
      </w:r>
      <w:r w:rsidR="00681EF9" w:rsidRPr="00681EF9">
        <w:rPr>
          <w:rFonts w:eastAsia="Batang"/>
          <w:b/>
          <w:szCs w:val="28"/>
        </w:rPr>
        <w:t>on Soil Fertility, Carbon and</w:t>
      </w:r>
      <w:r w:rsidR="003571B9">
        <w:rPr>
          <w:rFonts w:eastAsia="Batang"/>
          <w:b/>
          <w:szCs w:val="28"/>
        </w:rPr>
        <w:t xml:space="preserve"> </w:t>
      </w:r>
      <w:r w:rsidR="00681EF9" w:rsidRPr="00681EF9">
        <w:rPr>
          <w:rFonts w:eastAsia="Batang"/>
          <w:b/>
          <w:szCs w:val="28"/>
        </w:rPr>
        <w:t xml:space="preserve">Nitrogen Stock under Smallholder Farmers in Central Highlands of Ethiopia: Implication for Sustainable Agricultural Landscape Management Around </w:t>
      </w:r>
      <w:proofErr w:type="spellStart"/>
      <w:r w:rsidR="00681EF9" w:rsidRPr="00681EF9">
        <w:rPr>
          <w:rFonts w:eastAsia="Batang"/>
          <w:b/>
          <w:szCs w:val="28"/>
        </w:rPr>
        <w:t>Butajira</w:t>
      </w:r>
      <w:proofErr w:type="spellEnd"/>
      <w:r w:rsidR="00681EF9" w:rsidRPr="00681EF9">
        <w:rPr>
          <w:rFonts w:eastAsia="Batang"/>
          <w:b/>
          <w:szCs w:val="28"/>
        </w:rPr>
        <w:t xml:space="preserve"> Area</w:t>
      </w:r>
      <w:r w:rsidRPr="00345DD9">
        <w:rPr>
          <w:rFonts w:eastAsia="Times New Roman"/>
          <w:b/>
          <w:bCs/>
          <w:lang w:bidi="fa-IR"/>
        </w:rPr>
        <w:t>.</w:t>
      </w:r>
      <w:r w:rsidRPr="00345DD9">
        <w:rPr>
          <w:bCs/>
          <w:i/>
        </w:rPr>
        <w:t xml:space="preserve"> N Y </w:t>
      </w:r>
      <w:proofErr w:type="spellStart"/>
      <w:r w:rsidRPr="00345DD9">
        <w:rPr>
          <w:bCs/>
          <w:i/>
        </w:rPr>
        <w:t>Sci</w:t>
      </w:r>
      <w:proofErr w:type="spellEnd"/>
      <w:r w:rsidRPr="00345DD9">
        <w:rPr>
          <w:bCs/>
          <w:i/>
        </w:rPr>
        <w:t xml:space="preserve"> J</w:t>
      </w:r>
      <w:r w:rsidRPr="00345DD9">
        <w:rPr>
          <w:bCs/>
        </w:rPr>
        <w:t xml:space="preserve"> </w:t>
      </w:r>
      <w:r w:rsidRPr="00345DD9">
        <w:t>201</w:t>
      </w:r>
      <w:r w:rsidRPr="00345DD9">
        <w:rPr>
          <w:rFonts w:hint="eastAsia"/>
        </w:rPr>
        <w:t>4</w:t>
      </w:r>
      <w:r w:rsidRPr="00345DD9">
        <w:t>;</w:t>
      </w:r>
      <w:r w:rsidRPr="00345DD9">
        <w:rPr>
          <w:rFonts w:hint="eastAsia"/>
        </w:rPr>
        <w:t>7</w:t>
      </w:r>
      <w:r w:rsidRPr="00345DD9">
        <w:t>(</w:t>
      </w:r>
      <w:r w:rsidRPr="00345DD9">
        <w:rPr>
          <w:rFonts w:hint="eastAsia"/>
        </w:rPr>
        <w:t>2</w:t>
      </w:r>
      <w:r w:rsidRPr="00345DD9">
        <w:t>):</w:t>
      </w:r>
      <w:r w:rsidR="00DC620D">
        <w:rPr>
          <w:noProof/>
          <w:color w:val="000000"/>
        </w:rPr>
        <w:t>27</w:t>
      </w:r>
      <w:r w:rsidRPr="00345DD9">
        <w:rPr>
          <w:color w:val="000000"/>
        </w:rPr>
        <w:t>-</w:t>
      </w:r>
      <w:r w:rsidR="00DC620D">
        <w:rPr>
          <w:noProof/>
          <w:color w:val="000000"/>
        </w:rPr>
        <w:t>44</w:t>
      </w:r>
      <w:r w:rsidRPr="00345DD9">
        <w:t xml:space="preserve">]. (ISSN: 1554-0200). </w:t>
      </w:r>
      <w:hyperlink r:id="rId13" w:history="1">
        <w:r w:rsidRPr="00345DD9">
          <w:rPr>
            <w:rStyle w:val="Hyperlink"/>
          </w:rPr>
          <w:t>http://www.sciencepub.net/newyork</w:t>
        </w:r>
      </w:hyperlink>
      <w:r w:rsidRPr="00345DD9">
        <w:t xml:space="preserve">. </w:t>
      </w:r>
      <w:r w:rsidR="00681EF9">
        <w:rPr>
          <w:rFonts w:hint="eastAsia"/>
          <w:lang w:eastAsia="zh-CN"/>
        </w:rPr>
        <w:t>4</w:t>
      </w:r>
    </w:p>
    <w:p w:rsidR="00CC3414" w:rsidRPr="00345DD9" w:rsidRDefault="00CC3414" w:rsidP="00345DD9">
      <w:pPr>
        <w:bidi w:val="0"/>
        <w:snapToGrid w:val="0"/>
        <w:spacing w:before="0" w:line="240" w:lineRule="auto"/>
        <w:ind w:firstLine="425"/>
        <w:jc w:val="both"/>
        <w:rPr>
          <w:bCs/>
          <w:color w:val="000000"/>
          <w:szCs w:val="24"/>
          <w:bdr w:val="none" w:sz="0" w:space="0" w:color="auto" w:frame="1"/>
          <w:lang w:eastAsia="zh-CN"/>
        </w:rPr>
      </w:pPr>
    </w:p>
    <w:p w:rsidR="00C57A5C" w:rsidRPr="00345DD9" w:rsidRDefault="00C57A5C" w:rsidP="00681EF9">
      <w:pPr>
        <w:bidi w:val="0"/>
        <w:snapToGrid w:val="0"/>
        <w:spacing w:before="0" w:line="240" w:lineRule="auto"/>
        <w:jc w:val="both"/>
        <w:rPr>
          <w:color w:val="000000"/>
          <w:szCs w:val="24"/>
          <w:bdr w:val="none" w:sz="0" w:space="0" w:color="auto" w:frame="1"/>
        </w:rPr>
      </w:pPr>
      <w:r w:rsidRPr="00681EF9">
        <w:rPr>
          <w:b/>
          <w:color w:val="000000"/>
          <w:szCs w:val="24"/>
          <w:bdr w:val="none" w:sz="0" w:space="0" w:color="auto" w:frame="1"/>
        </w:rPr>
        <w:t>Key words</w:t>
      </w:r>
      <w:r w:rsidR="00681EF9">
        <w:rPr>
          <w:rFonts w:hint="eastAsia"/>
          <w:b/>
          <w:color w:val="000000"/>
          <w:szCs w:val="24"/>
          <w:bdr w:val="none" w:sz="0" w:space="0" w:color="auto" w:frame="1"/>
          <w:lang w:eastAsia="zh-CN"/>
        </w:rPr>
        <w:t>：</w:t>
      </w:r>
      <w:r w:rsidRPr="00345DD9">
        <w:rPr>
          <w:color w:val="000000"/>
          <w:szCs w:val="24"/>
          <w:bdr w:val="none" w:sz="0" w:space="0" w:color="auto" w:frame="1"/>
        </w:rPr>
        <w:t>Land use</w:t>
      </w:r>
      <w:r w:rsidR="00644433" w:rsidRPr="00345DD9">
        <w:rPr>
          <w:color w:val="000000"/>
          <w:szCs w:val="24"/>
          <w:bdr w:val="none" w:sz="0" w:space="0" w:color="auto" w:frame="1"/>
        </w:rPr>
        <w:t>, soil physical</w:t>
      </w:r>
      <w:r w:rsidR="003571B9">
        <w:rPr>
          <w:color w:val="000000"/>
          <w:szCs w:val="24"/>
          <w:bdr w:val="none" w:sz="0" w:space="0" w:color="auto" w:frame="1"/>
        </w:rPr>
        <w:t xml:space="preserve"> </w:t>
      </w:r>
      <w:r w:rsidR="00644433" w:rsidRPr="00345DD9">
        <w:rPr>
          <w:color w:val="000000"/>
          <w:szCs w:val="24"/>
          <w:bdr w:val="none" w:sz="0" w:space="0" w:color="auto" w:frame="1"/>
        </w:rPr>
        <w:t>and chemical propertie</w:t>
      </w:r>
      <w:r w:rsidR="005E7E4A" w:rsidRPr="00345DD9">
        <w:rPr>
          <w:color w:val="000000"/>
          <w:szCs w:val="24"/>
          <w:bdr w:val="none" w:sz="0" w:space="0" w:color="auto" w:frame="1"/>
        </w:rPr>
        <w:t>s, soil degradation, Ethiopia</w:t>
      </w:r>
    </w:p>
    <w:p w:rsidR="00F0448C" w:rsidRPr="00345DD9" w:rsidRDefault="00F0448C" w:rsidP="003571B9">
      <w:pPr>
        <w:pStyle w:val="TOCHeading"/>
        <w:snapToGrid w:val="0"/>
        <w:spacing w:before="0" w:after="0" w:line="240" w:lineRule="auto"/>
        <w:jc w:val="both"/>
        <w:rPr>
          <w:rFonts w:ascii="Times New Roman" w:hAnsi="Times New Roman"/>
          <w:b w:val="0"/>
          <w:bCs w:val="0"/>
          <w:kern w:val="0"/>
          <w:sz w:val="20"/>
          <w:szCs w:val="28"/>
        </w:rPr>
      </w:pPr>
    </w:p>
    <w:p w:rsidR="00875512" w:rsidRPr="00345DD9" w:rsidRDefault="00875512" w:rsidP="00345DD9">
      <w:pPr>
        <w:pStyle w:val="Heading1"/>
        <w:bidi w:val="0"/>
        <w:snapToGrid w:val="0"/>
        <w:spacing w:before="0" w:line="240" w:lineRule="auto"/>
        <w:ind w:left="0"/>
        <w:jc w:val="both"/>
        <w:rPr>
          <w:rFonts w:ascii="Times New Roman" w:hAnsi="Times New Roman"/>
          <w:szCs w:val="32"/>
          <w:bdr w:val="none" w:sz="0" w:space="0" w:color="auto" w:frame="1"/>
        </w:rPr>
        <w:sectPr w:rsidR="00875512" w:rsidRPr="00345DD9" w:rsidSect="00DC620D">
          <w:headerReference w:type="even" r:id="rId14"/>
          <w:headerReference w:type="default" r:id="rId15"/>
          <w:footerReference w:type="even" r:id="rId16"/>
          <w:footerReference w:type="default" r:id="rId17"/>
          <w:headerReference w:type="first" r:id="rId18"/>
          <w:footerReference w:type="first" r:id="rId19"/>
          <w:type w:val="continuous"/>
          <w:pgSz w:w="12242" w:h="15842" w:code="1"/>
          <w:pgMar w:top="1440" w:right="1440" w:bottom="1440" w:left="1440" w:header="720" w:footer="720" w:gutter="0"/>
          <w:pgNumType w:start="27"/>
          <w:cols w:space="720"/>
          <w:bidi/>
          <w:docGrid w:linePitch="408"/>
        </w:sectPr>
      </w:pPr>
    </w:p>
    <w:p w:rsidR="002F4990" w:rsidRPr="00345DD9" w:rsidRDefault="002F4990" w:rsidP="00345DD9">
      <w:pPr>
        <w:pStyle w:val="Heading1"/>
        <w:bidi w:val="0"/>
        <w:snapToGrid w:val="0"/>
        <w:spacing w:before="0" w:line="240" w:lineRule="auto"/>
        <w:ind w:left="0"/>
        <w:jc w:val="both"/>
        <w:rPr>
          <w:rFonts w:ascii="Times New Roman" w:hAnsi="Times New Roman"/>
          <w:szCs w:val="32"/>
        </w:rPr>
      </w:pPr>
      <w:bookmarkStart w:id="4" w:name="_Toc377052883"/>
      <w:bookmarkStart w:id="5" w:name="_Toc377817519"/>
      <w:r w:rsidRPr="00345DD9">
        <w:rPr>
          <w:rFonts w:ascii="Times New Roman" w:hAnsi="Times New Roman"/>
          <w:szCs w:val="32"/>
        </w:rPr>
        <w:lastRenderedPageBreak/>
        <w:t>1. Introduction</w:t>
      </w:r>
      <w:bookmarkEnd w:id="2"/>
      <w:bookmarkEnd w:id="3"/>
      <w:bookmarkEnd w:id="4"/>
      <w:bookmarkEnd w:id="5"/>
    </w:p>
    <w:p w:rsidR="00E7481F" w:rsidRPr="00345DD9" w:rsidRDefault="00FD6ADB" w:rsidP="00345DD9">
      <w:pPr>
        <w:bidi w:val="0"/>
        <w:snapToGrid w:val="0"/>
        <w:spacing w:before="0" w:line="240" w:lineRule="auto"/>
        <w:ind w:firstLine="425"/>
        <w:jc w:val="both"/>
        <w:rPr>
          <w:bCs/>
          <w:szCs w:val="24"/>
        </w:rPr>
      </w:pPr>
      <w:r w:rsidRPr="00345DD9">
        <w:rPr>
          <w:bCs/>
          <w:szCs w:val="24"/>
        </w:rPr>
        <w:t>Soil</w:t>
      </w:r>
      <w:r w:rsidR="00D20746" w:rsidRPr="00345DD9">
        <w:rPr>
          <w:bCs/>
          <w:szCs w:val="24"/>
        </w:rPr>
        <w:t xml:space="preserve"> degradation</w:t>
      </w:r>
      <w:r w:rsidRPr="00345DD9">
        <w:rPr>
          <w:bCs/>
          <w:szCs w:val="24"/>
        </w:rPr>
        <w:t xml:space="preserve"> in the form of plant</w:t>
      </w:r>
      <w:r w:rsidR="003571B9">
        <w:rPr>
          <w:bCs/>
          <w:szCs w:val="24"/>
        </w:rPr>
        <w:t xml:space="preserve"> </w:t>
      </w:r>
      <w:r w:rsidRPr="00345DD9">
        <w:rPr>
          <w:bCs/>
          <w:szCs w:val="24"/>
        </w:rPr>
        <w:t>nutrient depletion</w:t>
      </w:r>
      <w:r w:rsidR="003571B9">
        <w:rPr>
          <w:bCs/>
          <w:szCs w:val="24"/>
        </w:rPr>
        <w:t xml:space="preserve"> </w:t>
      </w:r>
      <w:r w:rsidR="00AF6A30" w:rsidRPr="00345DD9">
        <w:rPr>
          <w:bCs/>
          <w:szCs w:val="24"/>
        </w:rPr>
        <w:t>is</w:t>
      </w:r>
      <w:r w:rsidR="003571B9">
        <w:rPr>
          <w:bCs/>
          <w:szCs w:val="24"/>
        </w:rPr>
        <w:t xml:space="preserve"> </w:t>
      </w:r>
      <w:r w:rsidRPr="00345DD9">
        <w:rPr>
          <w:bCs/>
          <w:szCs w:val="24"/>
        </w:rPr>
        <w:t>the major env</w:t>
      </w:r>
      <w:r w:rsidR="00260D73" w:rsidRPr="00345DD9">
        <w:rPr>
          <w:bCs/>
          <w:szCs w:val="24"/>
        </w:rPr>
        <w:t>ironmental problems in the high</w:t>
      </w:r>
      <w:r w:rsidRPr="00345DD9">
        <w:rPr>
          <w:bCs/>
          <w:szCs w:val="24"/>
        </w:rPr>
        <w:t>lands of Ethiopia</w:t>
      </w:r>
      <w:r w:rsidR="00AF6A30" w:rsidRPr="00345DD9">
        <w:rPr>
          <w:szCs w:val="24"/>
        </w:rPr>
        <w:t>.</w:t>
      </w:r>
      <w:r w:rsidR="00A23C9B" w:rsidRPr="00345DD9">
        <w:rPr>
          <w:color w:val="000000"/>
          <w:szCs w:val="24"/>
          <w:bdr w:val="none" w:sz="0" w:space="0" w:color="auto" w:frame="1"/>
        </w:rPr>
        <w:t xml:space="preserve"> </w:t>
      </w:r>
      <w:r w:rsidR="00814459" w:rsidRPr="00345DD9">
        <w:rPr>
          <w:bCs/>
          <w:szCs w:val="24"/>
        </w:rPr>
        <w:t>Among Sub-Saharan countries, Ethiopia is the most seriously affected country</w:t>
      </w:r>
      <w:r w:rsidR="00A23C9B" w:rsidRPr="00345DD9">
        <w:rPr>
          <w:bCs/>
          <w:szCs w:val="24"/>
        </w:rPr>
        <w:t xml:space="preserve"> by land degradation [World Bank, 1998]</w:t>
      </w:r>
      <w:r w:rsidR="00814459" w:rsidRPr="00345DD9">
        <w:rPr>
          <w:bCs/>
          <w:szCs w:val="24"/>
        </w:rPr>
        <w:t>. Previous studies have shown negative nutrient balance mainly C, N and P indicating the soil could be mined</w:t>
      </w:r>
      <w:r w:rsidR="003571B9">
        <w:rPr>
          <w:bCs/>
          <w:szCs w:val="24"/>
        </w:rPr>
        <w:t xml:space="preserve"> </w:t>
      </w:r>
      <w:r w:rsidR="00814459" w:rsidRPr="00345DD9">
        <w:rPr>
          <w:bCs/>
          <w:szCs w:val="24"/>
        </w:rPr>
        <w:t>[</w:t>
      </w:r>
      <w:proofErr w:type="spellStart"/>
      <w:r w:rsidR="00814459" w:rsidRPr="00345DD9">
        <w:rPr>
          <w:bCs/>
          <w:szCs w:val="24"/>
        </w:rPr>
        <w:t>Stoorvogel</w:t>
      </w:r>
      <w:proofErr w:type="spellEnd"/>
      <w:r w:rsidR="00814459" w:rsidRPr="00345DD9">
        <w:rPr>
          <w:bCs/>
          <w:szCs w:val="24"/>
        </w:rPr>
        <w:t xml:space="preserve"> and </w:t>
      </w:r>
      <w:proofErr w:type="spellStart"/>
      <w:r w:rsidR="00814459" w:rsidRPr="00345DD9">
        <w:rPr>
          <w:bCs/>
          <w:szCs w:val="24"/>
        </w:rPr>
        <w:t>Smaling</w:t>
      </w:r>
      <w:proofErr w:type="spellEnd"/>
      <w:r w:rsidR="00814459" w:rsidRPr="00345DD9">
        <w:rPr>
          <w:bCs/>
          <w:szCs w:val="24"/>
        </w:rPr>
        <w:t>, 1990]</w:t>
      </w:r>
      <w:r w:rsidR="00A23C9B" w:rsidRPr="00345DD9">
        <w:rPr>
          <w:bCs/>
          <w:szCs w:val="24"/>
        </w:rPr>
        <w:t>.</w:t>
      </w:r>
      <w:r w:rsidR="00814459" w:rsidRPr="00345DD9">
        <w:rPr>
          <w:bCs/>
          <w:szCs w:val="24"/>
        </w:rPr>
        <w:t xml:space="preserve"> </w:t>
      </w:r>
      <w:r w:rsidR="00A23C9B" w:rsidRPr="00345DD9">
        <w:rPr>
          <w:bCs/>
          <w:szCs w:val="24"/>
        </w:rPr>
        <w:t>T</w:t>
      </w:r>
      <w:r w:rsidR="00814459" w:rsidRPr="00345DD9">
        <w:rPr>
          <w:bCs/>
          <w:szCs w:val="24"/>
        </w:rPr>
        <w:t xml:space="preserve">he overwhelming land </w:t>
      </w:r>
      <w:r w:rsidR="00A23C9B" w:rsidRPr="00345DD9">
        <w:rPr>
          <w:bCs/>
          <w:szCs w:val="24"/>
        </w:rPr>
        <w:t xml:space="preserve">degradation in </w:t>
      </w:r>
      <w:r w:rsidR="00A23C9B" w:rsidRPr="00345DD9">
        <w:rPr>
          <w:bCs/>
          <w:szCs w:val="24"/>
        </w:rPr>
        <w:lastRenderedPageBreak/>
        <w:t>Ethiopia have been caused due to land use changes, including</w:t>
      </w:r>
      <w:r w:rsidR="003571B9">
        <w:rPr>
          <w:bCs/>
          <w:szCs w:val="24"/>
        </w:rPr>
        <w:t xml:space="preserve"> </w:t>
      </w:r>
      <w:r w:rsidR="00A23C9B" w:rsidRPr="00345DD9">
        <w:rPr>
          <w:bCs/>
          <w:szCs w:val="24"/>
        </w:rPr>
        <w:t xml:space="preserve">deforestation, </w:t>
      </w:r>
      <w:r w:rsidR="00814459" w:rsidRPr="00345DD9">
        <w:rPr>
          <w:bCs/>
          <w:szCs w:val="24"/>
        </w:rPr>
        <w:t>ov</w:t>
      </w:r>
      <w:r w:rsidR="00A23C9B" w:rsidRPr="00345DD9">
        <w:rPr>
          <w:bCs/>
          <w:szCs w:val="24"/>
        </w:rPr>
        <w:t>er grazing</w:t>
      </w:r>
      <w:r w:rsidR="003571B9">
        <w:rPr>
          <w:bCs/>
          <w:szCs w:val="24"/>
        </w:rPr>
        <w:t>,</w:t>
      </w:r>
      <w:r w:rsidR="00814459" w:rsidRPr="00345DD9">
        <w:rPr>
          <w:bCs/>
          <w:szCs w:val="24"/>
        </w:rPr>
        <w:t xml:space="preserve"> and improper cultivation of agricultural land which lead to accelerated soil erosion and associated of soil nutrient status </w:t>
      </w:r>
      <w:r w:rsidR="00A23C9B" w:rsidRPr="00345DD9">
        <w:rPr>
          <w:bCs/>
          <w:szCs w:val="24"/>
        </w:rPr>
        <w:t>deterioration</w:t>
      </w:r>
      <w:r w:rsidR="003571B9">
        <w:rPr>
          <w:bCs/>
          <w:szCs w:val="24"/>
        </w:rPr>
        <w:t xml:space="preserve"> </w:t>
      </w:r>
      <w:r w:rsidR="00A23C9B" w:rsidRPr="00345DD9">
        <w:rPr>
          <w:bCs/>
          <w:szCs w:val="24"/>
        </w:rPr>
        <w:t>[</w:t>
      </w:r>
      <w:r w:rsidR="00814459" w:rsidRPr="00345DD9">
        <w:rPr>
          <w:bCs/>
          <w:szCs w:val="24"/>
        </w:rPr>
        <w:t>FAO, 1986;</w:t>
      </w:r>
      <w:r w:rsidR="00814459" w:rsidRPr="00345DD9">
        <w:rPr>
          <w:color w:val="000000"/>
        </w:rPr>
        <w:t xml:space="preserve"> </w:t>
      </w:r>
      <w:proofErr w:type="spellStart"/>
      <w:r w:rsidR="00814459" w:rsidRPr="00345DD9">
        <w:rPr>
          <w:bCs/>
          <w:szCs w:val="24"/>
        </w:rPr>
        <w:t>Hurni</w:t>
      </w:r>
      <w:proofErr w:type="spellEnd"/>
      <w:r w:rsidR="00814459" w:rsidRPr="00345DD9">
        <w:rPr>
          <w:bCs/>
          <w:szCs w:val="24"/>
        </w:rPr>
        <w:t>, 1988</w:t>
      </w:r>
      <w:r w:rsidR="00A23C9B" w:rsidRPr="00345DD9">
        <w:rPr>
          <w:bCs/>
          <w:szCs w:val="24"/>
        </w:rPr>
        <w:t>]</w:t>
      </w:r>
      <w:r w:rsidR="00814459" w:rsidRPr="00345DD9">
        <w:rPr>
          <w:bCs/>
          <w:szCs w:val="24"/>
        </w:rPr>
        <w:t>.</w:t>
      </w:r>
      <w:r w:rsidR="00A23C9B" w:rsidRPr="00345DD9">
        <w:rPr>
          <w:color w:val="000000"/>
        </w:rPr>
        <w:t xml:space="preserve"> </w:t>
      </w:r>
      <w:r w:rsidR="0078144F" w:rsidRPr="00345DD9">
        <w:rPr>
          <w:bCs/>
          <w:szCs w:val="24"/>
        </w:rPr>
        <w:t>Furthermore,</w:t>
      </w:r>
      <w:r w:rsidR="009C6954" w:rsidRPr="00345DD9">
        <w:t xml:space="preserve"> </w:t>
      </w:r>
      <w:r w:rsidR="00584A14" w:rsidRPr="00345DD9">
        <w:rPr>
          <w:bCs/>
          <w:szCs w:val="24"/>
        </w:rPr>
        <w:t xml:space="preserve">widespread poor agriculture activities, including </w:t>
      </w:r>
      <w:r w:rsidR="00004886" w:rsidRPr="00345DD9">
        <w:rPr>
          <w:bCs/>
          <w:szCs w:val="24"/>
        </w:rPr>
        <w:t xml:space="preserve">intensive </w:t>
      </w:r>
      <w:r w:rsidR="009C6954" w:rsidRPr="00345DD9">
        <w:rPr>
          <w:bCs/>
          <w:szCs w:val="24"/>
        </w:rPr>
        <w:t>tillag</w:t>
      </w:r>
      <w:r w:rsidR="00584A14" w:rsidRPr="00345DD9">
        <w:rPr>
          <w:bCs/>
          <w:szCs w:val="24"/>
        </w:rPr>
        <w:t xml:space="preserve">e, </w:t>
      </w:r>
      <w:r w:rsidR="009C6954" w:rsidRPr="00345DD9">
        <w:rPr>
          <w:bCs/>
          <w:szCs w:val="24"/>
        </w:rPr>
        <w:t xml:space="preserve">complete removal </w:t>
      </w:r>
      <w:r w:rsidR="00584A14" w:rsidRPr="00345DD9">
        <w:rPr>
          <w:bCs/>
          <w:szCs w:val="24"/>
        </w:rPr>
        <w:t>of crop residues</w:t>
      </w:r>
      <w:r w:rsidR="003571B9">
        <w:rPr>
          <w:bCs/>
          <w:szCs w:val="24"/>
        </w:rPr>
        <w:t>,</w:t>
      </w:r>
      <w:r w:rsidR="009C6954" w:rsidRPr="00345DD9">
        <w:rPr>
          <w:bCs/>
          <w:szCs w:val="24"/>
        </w:rPr>
        <w:t xml:space="preserve"> low levels of fertilizer application, use of animal manure as a source of fuel in place of using it </w:t>
      </w:r>
      <w:r w:rsidR="009C6954" w:rsidRPr="00345DD9">
        <w:rPr>
          <w:bCs/>
          <w:szCs w:val="24"/>
        </w:rPr>
        <w:lastRenderedPageBreak/>
        <w:t>for soil fertility, lack of appropriate soil conservation practice and cropping system</w:t>
      </w:r>
      <w:r w:rsidR="000D46FE" w:rsidRPr="00345DD9">
        <w:rPr>
          <w:bCs/>
          <w:szCs w:val="24"/>
        </w:rPr>
        <w:t xml:space="preserve"> are also a contributing factors </w:t>
      </w:r>
      <w:r w:rsidR="009C6954" w:rsidRPr="00345DD9">
        <w:rPr>
          <w:bCs/>
          <w:szCs w:val="24"/>
        </w:rPr>
        <w:t>[</w:t>
      </w:r>
      <w:proofErr w:type="spellStart"/>
      <w:r w:rsidR="000D441B" w:rsidRPr="00345DD9">
        <w:rPr>
          <w:bCs/>
          <w:szCs w:val="24"/>
        </w:rPr>
        <w:t>Abebayehu</w:t>
      </w:r>
      <w:proofErr w:type="spellEnd"/>
      <w:r w:rsidR="000D441B" w:rsidRPr="00345DD9">
        <w:rPr>
          <w:bCs/>
          <w:szCs w:val="24"/>
        </w:rPr>
        <w:t xml:space="preserve"> </w:t>
      </w:r>
      <w:r w:rsidR="00EF62AB" w:rsidRPr="00345DD9">
        <w:rPr>
          <w:bCs/>
          <w:szCs w:val="24"/>
        </w:rPr>
        <w:t xml:space="preserve">and Eyassu,2011; </w:t>
      </w:r>
      <w:proofErr w:type="spellStart"/>
      <w:r w:rsidR="00EF62AB" w:rsidRPr="00345DD9">
        <w:rPr>
          <w:bCs/>
          <w:szCs w:val="24"/>
        </w:rPr>
        <w:t>Eyasu</w:t>
      </w:r>
      <w:proofErr w:type="spellEnd"/>
      <w:r w:rsidR="003571B9">
        <w:rPr>
          <w:bCs/>
          <w:szCs w:val="24"/>
        </w:rPr>
        <w:t>,</w:t>
      </w:r>
      <w:r w:rsidR="00EF62AB" w:rsidRPr="00345DD9">
        <w:rPr>
          <w:bCs/>
          <w:szCs w:val="24"/>
        </w:rPr>
        <w:t xml:space="preserve"> </w:t>
      </w:r>
      <w:r w:rsidR="00905C28" w:rsidRPr="00345DD9">
        <w:rPr>
          <w:bCs/>
          <w:szCs w:val="24"/>
        </w:rPr>
        <w:t>2002</w:t>
      </w:r>
      <w:r w:rsidR="00EF62AB" w:rsidRPr="00345DD9">
        <w:rPr>
          <w:bCs/>
          <w:szCs w:val="24"/>
        </w:rPr>
        <w:t xml:space="preserve">; </w:t>
      </w:r>
      <w:proofErr w:type="spellStart"/>
      <w:r w:rsidR="00905C28" w:rsidRPr="00345DD9">
        <w:rPr>
          <w:bCs/>
          <w:szCs w:val="24"/>
        </w:rPr>
        <w:t>Haileslassie</w:t>
      </w:r>
      <w:proofErr w:type="spellEnd"/>
      <w:r w:rsidR="00EF62AB" w:rsidRPr="00345DD9">
        <w:rPr>
          <w:bCs/>
          <w:szCs w:val="24"/>
        </w:rPr>
        <w:t xml:space="preserve"> et al.,</w:t>
      </w:r>
      <w:r w:rsidR="003571B9">
        <w:rPr>
          <w:bCs/>
          <w:szCs w:val="24"/>
        </w:rPr>
        <w:t xml:space="preserve"> </w:t>
      </w:r>
      <w:r w:rsidR="00905C28" w:rsidRPr="00345DD9">
        <w:rPr>
          <w:bCs/>
          <w:szCs w:val="24"/>
        </w:rPr>
        <w:t>2005</w:t>
      </w:r>
      <w:r w:rsidR="0078144F" w:rsidRPr="00345DD9">
        <w:rPr>
          <w:bCs/>
          <w:szCs w:val="24"/>
        </w:rPr>
        <w:t>]</w:t>
      </w:r>
      <w:r w:rsidR="00905C28" w:rsidRPr="00345DD9">
        <w:rPr>
          <w:bCs/>
          <w:szCs w:val="24"/>
        </w:rPr>
        <w:t xml:space="preserve">. </w:t>
      </w:r>
      <w:r w:rsidR="00584A14" w:rsidRPr="00345DD9">
        <w:rPr>
          <w:bCs/>
          <w:szCs w:val="24"/>
        </w:rPr>
        <w:t>Besides,</w:t>
      </w:r>
      <w:r w:rsidR="003571B9">
        <w:rPr>
          <w:bCs/>
          <w:szCs w:val="24"/>
        </w:rPr>
        <w:t xml:space="preserve"> </w:t>
      </w:r>
      <w:r w:rsidR="00584A14" w:rsidRPr="00345DD9">
        <w:rPr>
          <w:bCs/>
          <w:szCs w:val="24"/>
        </w:rPr>
        <w:t>land use changes and widespread poor agricultural practice the</w:t>
      </w:r>
      <w:r w:rsidR="006B6ED0" w:rsidRPr="00345DD9">
        <w:rPr>
          <w:bCs/>
          <w:szCs w:val="24"/>
        </w:rPr>
        <w:t xml:space="preserve"> human factors of poverty, insecure land tenure and high population pressure have acted more indirectly as driving forces for land degradation [Eleni.,2013].</w:t>
      </w:r>
    </w:p>
    <w:p w:rsidR="00375758" w:rsidRPr="00345DD9" w:rsidRDefault="00004886" w:rsidP="00345DD9">
      <w:pPr>
        <w:bidi w:val="0"/>
        <w:snapToGrid w:val="0"/>
        <w:spacing w:before="0" w:line="240" w:lineRule="auto"/>
        <w:ind w:firstLine="425"/>
        <w:jc w:val="both"/>
        <w:rPr>
          <w:bCs/>
          <w:szCs w:val="24"/>
        </w:rPr>
      </w:pPr>
      <w:r w:rsidRPr="00345DD9">
        <w:rPr>
          <w:szCs w:val="24"/>
        </w:rPr>
        <w:t>Obviously, l</w:t>
      </w:r>
      <w:r w:rsidR="008B6B95" w:rsidRPr="00345DD9">
        <w:rPr>
          <w:szCs w:val="24"/>
        </w:rPr>
        <w:t>and use can influence soil chemical and physical properties because of</w:t>
      </w:r>
      <w:r w:rsidRPr="00345DD9">
        <w:rPr>
          <w:szCs w:val="24"/>
        </w:rPr>
        <w:t xml:space="preserve"> different</w:t>
      </w:r>
      <w:r w:rsidR="003571B9">
        <w:rPr>
          <w:szCs w:val="24"/>
        </w:rPr>
        <w:t xml:space="preserve"> </w:t>
      </w:r>
      <w:r w:rsidRPr="00345DD9">
        <w:rPr>
          <w:szCs w:val="24"/>
        </w:rPr>
        <w:t>anthropogenic activities, namely</w:t>
      </w:r>
      <w:r w:rsidR="008B6B95" w:rsidRPr="00345DD9">
        <w:rPr>
          <w:szCs w:val="24"/>
        </w:rPr>
        <w:t xml:space="preserve"> tillage,</w:t>
      </w:r>
      <w:r w:rsidR="00065B1E" w:rsidRPr="00345DD9">
        <w:rPr>
          <w:szCs w:val="24"/>
        </w:rPr>
        <w:t xml:space="preserve"> livestock trampling, </w:t>
      </w:r>
      <w:r w:rsidR="008B6B95" w:rsidRPr="00345DD9">
        <w:rPr>
          <w:szCs w:val="24"/>
        </w:rPr>
        <w:t>harvesting, planting</w:t>
      </w:r>
      <w:r w:rsidRPr="00345DD9">
        <w:rPr>
          <w:szCs w:val="24"/>
        </w:rPr>
        <w:t>,</w:t>
      </w:r>
      <w:r w:rsidR="008B6B95" w:rsidRPr="00345DD9">
        <w:rPr>
          <w:szCs w:val="24"/>
        </w:rPr>
        <w:t xml:space="preserve"> </w:t>
      </w:r>
      <w:r w:rsidR="00065B1E" w:rsidRPr="00345DD9">
        <w:rPr>
          <w:szCs w:val="24"/>
        </w:rPr>
        <w:t xml:space="preserve">application of </w:t>
      </w:r>
      <w:r w:rsidR="008B6B95" w:rsidRPr="00345DD9">
        <w:rPr>
          <w:szCs w:val="24"/>
        </w:rPr>
        <w:t>fertilizer etc</w:t>
      </w:r>
      <w:r w:rsidR="006B6ED0" w:rsidRPr="00345DD9">
        <w:rPr>
          <w:szCs w:val="24"/>
        </w:rPr>
        <w:t>. Research</w:t>
      </w:r>
      <w:r w:rsidR="003571B9">
        <w:rPr>
          <w:szCs w:val="24"/>
        </w:rPr>
        <w:t xml:space="preserve"> </w:t>
      </w:r>
      <w:r w:rsidR="00343FE0" w:rsidRPr="00345DD9">
        <w:rPr>
          <w:szCs w:val="24"/>
        </w:rPr>
        <w:t>hav</w:t>
      </w:r>
      <w:r w:rsidR="006B6ED0" w:rsidRPr="00345DD9">
        <w:rPr>
          <w:szCs w:val="24"/>
        </w:rPr>
        <w:t>e</w:t>
      </w:r>
      <w:r w:rsidR="003571B9">
        <w:rPr>
          <w:szCs w:val="24"/>
        </w:rPr>
        <w:t xml:space="preserve"> </w:t>
      </w:r>
      <w:r w:rsidR="006B6ED0" w:rsidRPr="00345DD9">
        <w:rPr>
          <w:szCs w:val="24"/>
        </w:rPr>
        <w:t>showed</w:t>
      </w:r>
      <w:r w:rsidR="003571B9">
        <w:rPr>
          <w:szCs w:val="24"/>
        </w:rPr>
        <w:t xml:space="preserve"> </w:t>
      </w:r>
      <w:r w:rsidR="0053530C" w:rsidRPr="00345DD9">
        <w:rPr>
          <w:szCs w:val="24"/>
        </w:rPr>
        <w:t>that</w:t>
      </w:r>
      <w:r w:rsidR="003571B9">
        <w:rPr>
          <w:szCs w:val="24"/>
        </w:rPr>
        <w:t xml:space="preserve"> </w:t>
      </w:r>
      <w:r w:rsidR="0053530C" w:rsidRPr="00345DD9">
        <w:rPr>
          <w:szCs w:val="24"/>
        </w:rPr>
        <w:t>linkage</w:t>
      </w:r>
      <w:r w:rsidR="003571B9">
        <w:rPr>
          <w:szCs w:val="24"/>
        </w:rPr>
        <w:t xml:space="preserve"> </w:t>
      </w:r>
      <w:r w:rsidR="00260D73" w:rsidRPr="00345DD9">
        <w:rPr>
          <w:szCs w:val="24"/>
        </w:rPr>
        <w:t xml:space="preserve">between land uses and </w:t>
      </w:r>
      <w:r w:rsidR="00343FE0" w:rsidRPr="00345DD9">
        <w:rPr>
          <w:szCs w:val="24"/>
        </w:rPr>
        <w:t xml:space="preserve">soil properties, </w:t>
      </w:r>
      <w:r w:rsidR="006B6ED0" w:rsidRPr="00345DD9">
        <w:rPr>
          <w:szCs w:val="24"/>
        </w:rPr>
        <w:t>particularly</w:t>
      </w:r>
      <w:r w:rsidR="00343FE0" w:rsidRPr="00345DD9">
        <w:rPr>
          <w:szCs w:val="24"/>
        </w:rPr>
        <w:t xml:space="preserve"> </w:t>
      </w:r>
      <w:r w:rsidRPr="00345DD9">
        <w:rPr>
          <w:szCs w:val="24"/>
        </w:rPr>
        <w:t xml:space="preserve">in relation </w:t>
      </w:r>
      <w:r w:rsidR="006B6ED0" w:rsidRPr="00345DD9">
        <w:rPr>
          <w:szCs w:val="24"/>
        </w:rPr>
        <w:t>to</w:t>
      </w:r>
      <w:r w:rsidR="00375758" w:rsidRPr="00345DD9">
        <w:rPr>
          <w:szCs w:val="24"/>
        </w:rPr>
        <w:t xml:space="preserve"> soil nutrients</w:t>
      </w:r>
      <w:r w:rsidR="008B6B95" w:rsidRPr="00345DD9">
        <w:rPr>
          <w:szCs w:val="24"/>
        </w:rPr>
        <w:t xml:space="preserve"> and carbon</w:t>
      </w:r>
      <w:r w:rsidR="006B6ED0" w:rsidRPr="00345DD9">
        <w:rPr>
          <w:szCs w:val="24"/>
        </w:rPr>
        <w:t xml:space="preserve"> storage</w:t>
      </w:r>
      <w:r w:rsidR="00D85E12" w:rsidRPr="00345DD9">
        <w:rPr>
          <w:szCs w:val="24"/>
        </w:rPr>
        <w:t>[</w:t>
      </w:r>
      <w:r w:rsidR="008B6B95" w:rsidRPr="00345DD9">
        <w:rPr>
          <w:szCs w:val="24"/>
        </w:rPr>
        <w:t xml:space="preserve">Solomon, 2002; </w:t>
      </w:r>
      <w:proofErr w:type="spellStart"/>
      <w:r w:rsidR="00D85E12" w:rsidRPr="00345DD9">
        <w:rPr>
          <w:szCs w:val="24"/>
        </w:rPr>
        <w:t>Nega</w:t>
      </w:r>
      <w:proofErr w:type="spellEnd"/>
      <w:r w:rsidR="00D85E12" w:rsidRPr="00345DD9">
        <w:rPr>
          <w:szCs w:val="24"/>
        </w:rPr>
        <w:t xml:space="preserve"> and Heluf</w:t>
      </w:r>
      <w:r w:rsidR="003571B9">
        <w:rPr>
          <w:szCs w:val="24"/>
        </w:rPr>
        <w:t>,</w:t>
      </w:r>
      <w:r w:rsidR="00D85E12" w:rsidRPr="00345DD9">
        <w:rPr>
          <w:szCs w:val="24"/>
        </w:rPr>
        <w:t>2013</w:t>
      </w:r>
      <w:r w:rsidR="0041038D" w:rsidRPr="00345DD9">
        <w:rPr>
          <w:szCs w:val="24"/>
        </w:rPr>
        <w:t>;</w:t>
      </w:r>
      <w:r w:rsidR="000D441B" w:rsidRPr="00345DD9">
        <w:rPr>
          <w:szCs w:val="24"/>
        </w:rPr>
        <w:t>Agbede, 2010].</w:t>
      </w:r>
      <w:r w:rsidR="003571B9">
        <w:rPr>
          <w:szCs w:val="24"/>
        </w:rPr>
        <w:t xml:space="preserve"> </w:t>
      </w:r>
      <w:r w:rsidR="00E22AD3" w:rsidRPr="00345DD9">
        <w:rPr>
          <w:szCs w:val="24"/>
        </w:rPr>
        <w:t xml:space="preserve">Land use has evolved or vanished </w:t>
      </w:r>
      <w:r w:rsidR="00E7481F" w:rsidRPr="00345DD9">
        <w:rPr>
          <w:szCs w:val="24"/>
        </w:rPr>
        <w:t>because</w:t>
      </w:r>
      <w:r w:rsidR="00E22AD3" w:rsidRPr="00345DD9">
        <w:rPr>
          <w:szCs w:val="24"/>
        </w:rPr>
        <w:t xml:space="preserve"> of regional differences in soil properties,</w:t>
      </w:r>
      <w:r w:rsidR="003571B9">
        <w:rPr>
          <w:szCs w:val="24"/>
        </w:rPr>
        <w:t xml:space="preserve"> </w:t>
      </w:r>
      <w:r w:rsidR="00E22AD3" w:rsidRPr="00345DD9">
        <w:rPr>
          <w:szCs w:val="24"/>
        </w:rPr>
        <w:t>climate, population density</w:t>
      </w:r>
      <w:r w:rsidRPr="00345DD9">
        <w:rPr>
          <w:szCs w:val="24"/>
        </w:rPr>
        <w:t>,</w:t>
      </w:r>
      <w:r w:rsidR="00E7481F" w:rsidRPr="00345DD9">
        <w:rPr>
          <w:szCs w:val="24"/>
        </w:rPr>
        <w:t xml:space="preserve"> economic opportunities, </w:t>
      </w:r>
      <w:r w:rsidR="00E22AD3" w:rsidRPr="00345DD9">
        <w:rPr>
          <w:szCs w:val="24"/>
        </w:rPr>
        <w:t>cultural practices, and socio-economic factors.</w:t>
      </w:r>
      <w:r w:rsidR="00E7481F" w:rsidRPr="00345DD9">
        <w:rPr>
          <w:szCs w:val="24"/>
        </w:rPr>
        <w:t xml:space="preserve"> </w:t>
      </w:r>
      <w:r w:rsidR="00776479" w:rsidRPr="00345DD9">
        <w:rPr>
          <w:color w:val="000000"/>
          <w:szCs w:val="24"/>
          <w:bdr w:val="none" w:sz="0" w:space="0" w:color="auto" w:frame="1"/>
        </w:rPr>
        <w:t>In Ethiopia</w:t>
      </w:r>
      <w:r w:rsidR="00A7170C" w:rsidRPr="00345DD9">
        <w:rPr>
          <w:color w:val="000000"/>
          <w:szCs w:val="24"/>
          <w:bdr w:val="none" w:sz="0" w:space="0" w:color="auto" w:frame="1"/>
        </w:rPr>
        <w:t>, several</w:t>
      </w:r>
      <w:r w:rsidR="003571B9">
        <w:rPr>
          <w:color w:val="000000"/>
          <w:szCs w:val="24"/>
          <w:bdr w:val="none" w:sz="0" w:space="0" w:color="auto" w:frame="1"/>
        </w:rPr>
        <w:t xml:space="preserve"> </w:t>
      </w:r>
      <w:r w:rsidR="00375758" w:rsidRPr="00345DD9">
        <w:rPr>
          <w:color w:val="000000"/>
          <w:szCs w:val="24"/>
          <w:bdr w:val="none" w:sz="0" w:space="0" w:color="auto" w:frame="1"/>
        </w:rPr>
        <w:t>studies</w:t>
      </w:r>
      <w:r w:rsidR="00776479" w:rsidRPr="00345DD9">
        <w:rPr>
          <w:color w:val="000000"/>
          <w:szCs w:val="24"/>
          <w:bdr w:val="none" w:sz="0" w:space="0" w:color="auto" w:frame="1"/>
        </w:rPr>
        <w:t>[</w:t>
      </w:r>
      <w:proofErr w:type="spellStart"/>
      <w:r w:rsidR="00D00834" w:rsidRPr="00345DD9">
        <w:rPr>
          <w:color w:val="000000"/>
          <w:szCs w:val="24"/>
          <w:bdr w:val="none" w:sz="0" w:space="0" w:color="auto" w:frame="1"/>
        </w:rPr>
        <w:t>Yimer</w:t>
      </w:r>
      <w:proofErr w:type="spellEnd"/>
      <w:r w:rsidR="00D00834" w:rsidRPr="00345DD9">
        <w:rPr>
          <w:color w:val="000000"/>
          <w:szCs w:val="24"/>
          <w:bdr w:val="none" w:sz="0" w:space="0" w:color="auto" w:frame="1"/>
        </w:rPr>
        <w:t xml:space="preserve"> et al., 2007;</w:t>
      </w:r>
      <w:r w:rsidR="00D00834" w:rsidRPr="00345DD9">
        <w:rPr>
          <w:szCs w:val="24"/>
        </w:rPr>
        <w:t xml:space="preserve">Yimer and </w:t>
      </w:r>
      <w:proofErr w:type="spellStart"/>
      <w:r w:rsidR="00D00834" w:rsidRPr="00345DD9">
        <w:rPr>
          <w:szCs w:val="24"/>
        </w:rPr>
        <w:t>Abdelkadir</w:t>
      </w:r>
      <w:proofErr w:type="spellEnd"/>
      <w:r w:rsidR="00D00834" w:rsidRPr="00345DD9">
        <w:rPr>
          <w:szCs w:val="24"/>
        </w:rPr>
        <w:t>, 2010</w:t>
      </w:r>
      <w:r w:rsidR="0041038D" w:rsidRPr="00345DD9">
        <w:rPr>
          <w:color w:val="000000"/>
          <w:szCs w:val="24"/>
          <w:bdr w:val="none" w:sz="0" w:space="0" w:color="auto" w:frame="1"/>
        </w:rPr>
        <w:t xml:space="preserve">; </w:t>
      </w:r>
      <w:proofErr w:type="spellStart"/>
      <w:r w:rsidR="0041038D" w:rsidRPr="00345DD9">
        <w:rPr>
          <w:color w:val="000000"/>
          <w:szCs w:val="24"/>
          <w:bdr w:val="none" w:sz="0" w:space="0" w:color="auto" w:frame="1"/>
        </w:rPr>
        <w:t>Awdenegest</w:t>
      </w:r>
      <w:proofErr w:type="spellEnd"/>
      <w:r w:rsidR="0041038D" w:rsidRPr="00345DD9">
        <w:rPr>
          <w:color w:val="000000"/>
          <w:szCs w:val="24"/>
          <w:bdr w:val="none" w:sz="0" w:space="0" w:color="auto" w:frame="1"/>
        </w:rPr>
        <w:t xml:space="preserve"> et al.,</w:t>
      </w:r>
      <w:r w:rsidR="00D00834" w:rsidRPr="00345DD9">
        <w:rPr>
          <w:color w:val="000000"/>
          <w:szCs w:val="24"/>
          <w:bdr w:val="none" w:sz="0" w:space="0" w:color="auto" w:frame="1"/>
        </w:rPr>
        <w:t>2013;</w:t>
      </w:r>
      <w:r w:rsidR="008B6B95" w:rsidRPr="00345DD9">
        <w:rPr>
          <w:color w:val="000000"/>
          <w:szCs w:val="24"/>
          <w:bdr w:val="none" w:sz="0" w:space="0" w:color="auto" w:frame="1"/>
        </w:rPr>
        <w:t xml:space="preserve"> </w:t>
      </w:r>
      <w:r w:rsidR="00D00834" w:rsidRPr="00345DD9">
        <w:rPr>
          <w:szCs w:val="24"/>
        </w:rPr>
        <w:t>Lemenih</w:t>
      </w:r>
      <w:r w:rsidR="003B5C09" w:rsidRPr="00345DD9">
        <w:rPr>
          <w:color w:val="000000"/>
          <w:szCs w:val="24"/>
          <w:bdr w:val="none" w:sz="0" w:space="0" w:color="auto" w:frame="1"/>
        </w:rPr>
        <w:t>,</w:t>
      </w:r>
      <w:r w:rsidR="00D00834" w:rsidRPr="00345DD9">
        <w:rPr>
          <w:color w:val="000000"/>
          <w:szCs w:val="24"/>
          <w:bdr w:val="none" w:sz="0" w:space="0" w:color="auto" w:frame="1"/>
        </w:rPr>
        <w:t>2004</w:t>
      </w:r>
      <w:r w:rsidR="00AB343E" w:rsidRPr="00345DD9">
        <w:rPr>
          <w:color w:val="000000"/>
          <w:szCs w:val="24"/>
          <w:bdr w:val="none" w:sz="0" w:space="0" w:color="auto" w:frame="1"/>
        </w:rPr>
        <w:t xml:space="preserve">; </w:t>
      </w:r>
      <w:proofErr w:type="spellStart"/>
      <w:r w:rsidR="00776479" w:rsidRPr="00345DD9">
        <w:rPr>
          <w:color w:val="000000"/>
          <w:szCs w:val="24"/>
          <w:bdr w:val="none" w:sz="0" w:space="0" w:color="auto" w:frame="1"/>
        </w:rPr>
        <w:t>A</w:t>
      </w:r>
      <w:r w:rsidRPr="00345DD9">
        <w:rPr>
          <w:color w:val="000000"/>
          <w:szCs w:val="24"/>
          <w:bdr w:val="none" w:sz="0" w:space="0" w:color="auto" w:frame="1"/>
        </w:rPr>
        <w:t>lemayehu</w:t>
      </w:r>
      <w:proofErr w:type="spellEnd"/>
      <w:r w:rsidRPr="00345DD9">
        <w:rPr>
          <w:color w:val="000000"/>
          <w:szCs w:val="24"/>
          <w:bdr w:val="none" w:sz="0" w:space="0" w:color="auto" w:frame="1"/>
        </w:rPr>
        <w:t xml:space="preserve"> and </w:t>
      </w:r>
      <w:proofErr w:type="spellStart"/>
      <w:r w:rsidR="00776479" w:rsidRPr="00345DD9">
        <w:rPr>
          <w:color w:val="000000"/>
          <w:szCs w:val="24"/>
          <w:bdr w:val="none" w:sz="0" w:space="0" w:color="auto" w:frame="1"/>
        </w:rPr>
        <w:t>Sheleme</w:t>
      </w:r>
      <w:proofErr w:type="spellEnd"/>
      <w:r w:rsidR="00776479" w:rsidRPr="00345DD9">
        <w:rPr>
          <w:color w:val="000000"/>
          <w:szCs w:val="24"/>
          <w:bdr w:val="none" w:sz="0" w:space="0" w:color="auto" w:frame="1"/>
        </w:rPr>
        <w:t>,</w:t>
      </w:r>
      <w:r w:rsidRPr="00345DD9">
        <w:rPr>
          <w:color w:val="000000"/>
          <w:szCs w:val="24"/>
          <w:bdr w:val="none" w:sz="0" w:space="0" w:color="auto" w:frame="1"/>
        </w:rPr>
        <w:t xml:space="preserve"> </w:t>
      </w:r>
      <w:r w:rsidR="00776479" w:rsidRPr="00345DD9">
        <w:rPr>
          <w:color w:val="000000"/>
          <w:szCs w:val="24"/>
          <w:bdr w:val="none" w:sz="0" w:space="0" w:color="auto" w:frame="1"/>
        </w:rPr>
        <w:t>2013;</w:t>
      </w:r>
      <w:r w:rsidRPr="00345DD9">
        <w:rPr>
          <w:szCs w:val="24"/>
        </w:rPr>
        <w:t xml:space="preserve">Yihenew </w:t>
      </w:r>
      <w:r w:rsidR="00776479" w:rsidRPr="00345DD9">
        <w:rPr>
          <w:szCs w:val="24"/>
        </w:rPr>
        <w:t>and Getachew,2013</w:t>
      </w:r>
      <w:r w:rsidR="003B5C09" w:rsidRPr="00345DD9">
        <w:rPr>
          <w:szCs w:val="24"/>
        </w:rPr>
        <w:t xml:space="preserve">; </w:t>
      </w:r>
      <w:proofErr w:type="spellStart"/>
      <w:r w:rsidR="00776479" w:rsidRPr="00345DD9">
        <w:rPr>
          <w:szCs w:val="24"/>
        </w:rPr>
        <w:t>Fikadu</w:t>
      </w:r>
      <w:proofErr w:type="spellEnd"/>
      <w:r w:rsidR="00776479" w:rsidRPr="00345DD9">
        <w:rPr>
          <w:szCs w:val="24"/>
        </w:rPr>
        <w:t xml:space="preserve"> </w:t>
      </w:r>
      <w:r w:rsidR="00776479" w:rsidRPr="00345DD9">
        <w:rPr>
          <w:i/>
          <w:iCs/>
          <w:szCs w:val="24"/>
        </w:rPr>
        <w:t>et al</w:t>
      </w:r>
      <w:r w:rsidR="00776479" w:rsidRPr="00345DD9">
        <w:rPr>
          <w:szCs w:val="24"/>
        </w:rPr>
        <w:t>, 2013]</w:t>
      </w:r>
      <w:r w:rsidR="006B6ED0" w:rsidRPr="00345DD9">
        <w:rPr>
          <w:color w:val="000000"/>
          <w:szCs w:val="24"/>
          <w:bdr w:val="none" w:sz="0" w:space="0" w:color="auto" w:frame="1"/>
        </w:rPr>
        <w:t xml:space="preserve"> have </w:t>
      </w:r>
      <w:r w:rsidR="00375758" w:rsidRPr="00345DD9">
        <w:rPr>
          <w:color w:val="000000"/>
          <w:szCs w:val="24"/>
          <w:bdr w:val="none" w:sz="0" w:space="0" w:color="auto" w:frame="1"/>
        </w:rPr>
        <w:t>considered</w:t>
      </w:r>
      <w:r w:rsidR="00260D73" w:rsidRPr="00345DD9">
        <w:rPr>
          <w:color w:val="000000"/>
          <w:szCs w:val="24"/>
          <w:bdr w:val="none" w:sz="0" w:space="0" w:color="auto" w:frame="1"/>
        </w:rPr>
        <w:t xml:space="preserve"> the effects of land use</w:t>
      </w:r>
      <w:r w:rsidR="003571B9">
        <w:rPr>
          <w:color w:val="000000"/>
          <w:szCs w:val="24"/>
          <w:bdr w:val="none" w:sz="0" w:space="0" w:color="auto" w:frame="1"/>
        </w:rPr>
        <w:t xml:space="preserve"> </w:t>
      </w:r>
      <w:r w:rsidR="00375758" w:rsidRPr="00345DD9">
        <w:rPr>
          <w:color w:val="000000"/>
          <w:szCs w:val="24"/>
          <w:bdr w:val="none" w:sz="0" w:space="0" w:color="auto" w:frame="1"/>
        </w:rPr>
        <w:t xml:space="preserve">and their management on soil properties. For example, </w:t>
      </w:r>
      <w:proofErr w:type="spellStart"/>
      <w:r w:rsidR="00375758" w:rsidRPr="00345DD9">
        <w:rPr>
          <w:szCs w:val="24"/>
        </w:rPr>
        <w:t>Yimer</w:t>
      </w:r>
      <w:proofErr w:type="spellEnd"/>
      <w:r w:rsidR="00375758" w:rsidRPr="00345DD9">
        <w:rPr>
          <w:szCs w:val="24"/>
        </w:rPr>
        <w:t xml:space="preserve"> et al. [2007] compared croplands, forestlands and grazing lands and found that</w:t>
      </w:r>
      <w:r w:rsidR="003571B9">
        <w:rPr>
          <w:szCs w:val="24"/>
        </w:rPr>
        <w:t xml:space="preserve"> </w:t>
      </w:r>
      <w:r w:rsidR="00375758" w:rsidRPr="00345DD9">
        <w:rPr>
          <w:szCs w:val="24"/>
        </w:rPr>
        <w:t>significant</w:t>
      </w:r>
      <w:r w:rsidR="003571B9">
        <w:rPr>
          <w:szCs w:val="24"/>
        </w:rPr>
        <w:t xml:space="preserve"> </w:t>
      </w:r>
      <w:r w:rsidR="00375758" w:rsidRPr="00345DD9">
        <w:rPr>
          <w:szCs w:val="24"/>
        </w:rPr>
        <w:t>changes on selected</w:t>
      </w:r>
      <w:r w:rsidR="003571B9">
        <w:rPr>
          <w:szCs w:val="24"/>
        </w:rPr>
        <w:t xml:space="preserve"> </w:t>
      </w:r>
      <w:r w:rsidR="00375758" w:rsidRPr="00345DD9">
        <w:rPr>
          <w:szCs w:val="24"/>
        </w:rPr>
        <w:t>physical and chemical in the highlands of</w:t>
      </w:r>
      <w:r w:rsidR="003571B9">
        <w:rPr>
          <w:szCs w:val="24"/>
        </w:rPr>
        <w:t xml:space="preserve"> </w:t>
      </w:r>
      <w:r w:rsidR="00375758" w:rsidRPr="00345DD9">
        <w:rPr>
          <w:szCs w:val="24"/>
        </w:rPr>
        <w:t>Ethiopia</w:t>
      </w:r>
      <w:r w:rsidR="00375758" w:rsidRPr="00345DD9">
        <w:rPr>
          <w:color w:val="000000"/>
          <w:szCs w:val="24"/>
          <w:bdr w:val="none" w:sz="0" w:space="0" w:color="auto" w:frame="1"/>
        </w:rPr>
        <w:t xml:space="preserve">. </w:t>
      </w:r>
      <w:r w:rsidR="00375758" w:rsidRPr="00345DD9">
        <w:rPr>
          <w:szCs w:val="24"/>
        </w:rPr>
        <w:t xml:space="preserve">Another study conducted by </w:t>
      </w:r>
      <w:proofErr w:type="spellStart"/>
      <w:r w:rsidR="00375758" w:rsidRPr="00345DD9">
        <w:rPr>
          <w:szCs w:val="24"/>
        </w:rPr>
        <w:t>Lemenih</w:t>
      </w:r>
      <w:proofErr w:type="spellEnd"/>
      <w:r w:rsidR="00375758" w:rsidRPr="00345DD9">
        <w:rPr>
          <w:szCs w:val="24"/>
        </w:rPr>
        <w:t>, [2004] reported that land use changes significantly influences soil proprieties such as available P and K, exchangeable bases and CEC in Sothern highlands of Ethiopia</w:t>
      </w:r>
      <w:r w:rsidR="00375758" w:rsidRPr="00345DD9">
        <w:rPr>
          <w:color w:val="000000"/>
          <w:szCs w:val="24"/>
          <w:bdr w:val="none" w:sz="0" w:space="0" w:color="auto" w:frame="1"/>
        </w:rPr>
        <w:t xml:space="preserve">. </w:t>
      </w:r>
      <w:proofErr w:type="spellStart"/>
      <w:r w:rsidR="00375758" w:rsidRPr="00345DD9">
        <w:rPr>
          <w:szCs w:val="24"/>
        </w:rPr>
        <w:t>Yimer</w:t>
      </w:r>
      <w:proofErr w:type="spellEnd"/>
      <w:r w:rsidR="00375758" w:rsidRPr="00345DD9">
        <w:rPr>
          <w:szCs w:val="24"/>
        </w:rPr>
        <w:t xml:space="preserve"> and </w:t>
      </w:r>
      <w:proofErr w:type="spellStart"/>
      <w:r w:rsidR="00375758" w:rsidRPr="00345DD9">
        <w:rPr>
          <w:szCs w:val="24"/>
        </w:rPr>
        <w:t>Abdelkadir</w:t>
      </w:r>
      <w:proofErr w:type="spellEnd"/>
      <w:r w:rsidR="00375758" w:rsidRPr="00345DD9">
        <w:rPr>
          <w:szCs w:val="24"/>
        </w:rPr>
        <w:t xml:space="preserve">, [2010] also reported that higher contents of SOC and total N under closed grazing land compared to farm land and open-grazing in Central Rift Valley area of Ethiopia. </w:t>
      </w:r>
      <w:r w:rsidR="00375758" w:rsidRPr="00345DD9">
        <w:rPr>
          <w:color w:val="000000"/>
          <w:szCs w:val="24"/>
          <w:bdr w:val="none" w:sz="0" w:space="0" w:color="auto" w:frame="1"/>
        </w:rPr>
        <w:t xml:space="preserve">Another study by </w:t>
      </w:r>
      <w:proofErr w:type="spellStart"/>
      <w:r w:rsidR="00375758" w:rsidRPr="00345DD9">
        <w:rPr>
          <w:color w:val="000000"/>
          <w:szCs w:val="24"/>
          <w:bdr w:val="none" w:sz="0" w:space="0" w:color="auto" w:frame="1"/>
        </w:rPr>
        <w:t>Alemayehu</w:t>
      </w:r>
      <w:proofErr w:type="spellEnd"/>
      <w:r w:rsidR="00375758" w:rsidRPr="00345DD9">
        <w:rPr>
          <w:color w:val="000000"/>
          <w:szCs w:val="24"/>
          <w:bdr w:val="none" w:sz="0" w:space="0" w:color="auto" w:frame="1"/>
        </w:rPr>
        <w:t xml:space="preserve"> and </w:t>
      </w:r>
      <w:proofErr w:type="spellStart"/>
      <w:r w:rsidR="00375758" w:rsidRPr="00345DD9">
        <w:rPr>
          <w:color w:val="000000"/>
          <w:szCs w:val="24"/>
          <w:bdr w:val="none" w:sz="0" w:space="0" w:color="auto" w:frame="1"/>
        </w:rPr>
        <w:t>Sheleme</w:t>
      </w:r>
      <w:proofErr w:type="spellEnd"/>
      <w:r w:rsidR="00375758" w:rsidRPr="00345DD9">
        <w:rPr>
          <w:color w:val="000000"/>
          <w:szCs w:val="24"/>
          <w:bdr w:val="none" w:sz="0" w:space="0" w:color="auto" w:frame="1"/>
        </w:rPr>
        <w:t>,[2013] found</w:t>
      </w:r>
      <w:r w:rsidR="003571B9">
        <w:rPr>
          <w:color w:val="000000"/>
          <w:szCs w:val="24"/>
          <w:bdr w:val="none" w:sz="0" w:space="0" w:color="auto" w:frame="1"/>
        </w:rPr>
        <w:t xml:space="preserve"> </w:t>
      </w:r>
      <w:r w:rsidRPr="00345DD9">
        <w:rPr>
          <w:color w:val="000000"/>
          <w:szCs w:val="24"/>
          <w:bdr w:val="none" w:sz="0" w:space="0" w:color="auto" w:frame="1"/>
        </w:rPr>
        <w:t xml:space="preserve">comparable </w:t>
      </w:r>
      <w:r w:rsidR="00375758" w:rsidRPr="00345DD9">
        <w:rPr>
          <w:color w:val="000000"/>
          <w:szCs w:val="24"/>
          <w:bdr w:val="none" w:sz="0" w:space="0" w:color="auto" w:frame="1"/>
        </w:rPr>
        <w:t>higher</w:t>
      </w:r>
      <w:r w:rsidR="003571B9">
        <w:rPr>
          <w:color w:val="000000"/>
          <w:szCs w:val="24"/>
          <w:bdr w:val="none" w:sz="0" w:space="0" w:color="auto" w:frame="1"/>
        </w:rPr>
        <w:t xml:space="preserve"> </w:t>
      </w:r>
      <w:r w:rsidR="00375758" w:rsidRPr="00345DD9">
        <w:rPr>
          <w:color w:val="000000"/>
          <w:szCs w:val="24"/>
          <w:bdr w:val="none" w:sz="0" w:space="0" w:color="auto" w:frame="1"/>
        </w:rPr>
        <w:t xml:space="preserve">OC, TN under </w:t>
      </w:r>
      <w:r w:rsidR="0041038D" w:rsidRPr="00345DD9">
        <w:rPr>
          <w:color w:val="000000"/>
          <w:szCs w:val="24"/>
          <w:bdr w:val="none" w:sz="0" w:space="0" w:color="auto" w:frame="1"/>
        </w:rPr>
        <w:t>grassland</w:t>
      </w:r>
      <w:r w:rsidRPr="00345DD9">
        <w:rPr>
          <w:color w:val="000000"/>
          <w:szCs w:val="24"/>
          <w:bdr w:val="none" w:sz="0" w:space="0" w:color="auto" w:frame="1"/>
        </w:rPr>
        <w:t xml:space="preserve"> as compared to cereal farms, whereas they found</w:t>
      </w:r>
      <w:r w:rsidR="003571B9">
        <w:rPr>
          <w:color w:val="000000"/>
          <w:szCs w:val="24"/>
          <w:bdr w:val="none" w:sz="0" w:space="0" w:color="auto" w:frame="1"/>
        </w:rPr>
        <w:t xml:space="preserve"> </w:t>
      </w:r>
      <w:r w:rsidR="00375758" w:rsidRPr="00345DD9">
        <w:rPr>
          <w:color w:val="000000"/>
          <w:szCs w:val="24"/>
          <w:bdr w:val="none" w:sz="0" w:space="0" w:color="auto" w:frame="1"/>
        </w:rPr>
        <w:t xml:space="preserve">higher available P under </w:t>
      </w:r>
      <w:proofErr w:type="spellStart"/>
      <w:r w:rsidR="00375758" w:rsidRPr="00345DD9">
        <w:rPr>
          <w:color w:val="000000"/>
          <w:szCs w:val="24"/>
          <w:bdr w:val="none" w:sz="0" w:space="0" w:color="auto" w:frame="1"/>
        </w:rPr>
        <w:t>enset</w:t>
      </w:r>
      <w:proofErr w:type="spellEnd"/>
      <w:r w:rsidR="0053530C" w:rsidRPr="00345DD9">
        <w:rPr>
          <w:color w:val="000000"/>
          <w:szCs w:val="24"/>
          <w:bdr w:val="none" w:sz="0" w:space="0" w:color="auto" w:frame="1"/>
        </w:rPr>
        <w:t xml:space="preserve"> farms</w:t>
      </w:r>
      <w:r w:rsidR="00375758" w:rsidRPr="00345DD9">
        <w:rPr>
          <w:color w:val="000000"/>
          <w:szCs w:val="24"/>
          <w:bdr w:val="none" w:sz="0" w:space="0" w:color="auto" w:frame="1"/>
        </w:rPr>
        <w:t xml:space="preserve"> than</w:t>
      </w:r>
      <w:r w:rsidR="003571B9">
        <w:rPr>
          <w:color w:val="000000"/>
          <w:szCs w:val="24"/>
          <w:bdr w:val="none" w:sz="0" w:space="0" w:color="auto" w:frame="1"/>
        </w:rPr>
        <w:t xml:space="preserve"> </w:t>
      </w:r>
      <w:r w:rsidR="00375758" w:rsidRPr="00345DD9">
        <w:rPr>
          <w:color w:val="000000"/>
          <w:szCs w:val="24"/>
          <w:bdr w:val="none" w:sz="0" w:space="0" w:color="auto" w:frame="1"/>
        </w:rPr>
        <w:t>pasture</w:t>
      </w:r>
      <w:r w:rsidR="0053530C" w:rsidRPr="00345DD9">
        <w:rPr>
          <w:color w:val="000000"/>
          <w:szCs w:val="24"/>
          <w:bdr w:val="none" w:sz="0" w:space="0" w:color="auto" w:frame="1"/>
        </w:rPr>
        <w:t xml:space="preserve"> land</w:t>
      </w:r>
      <w:r w:rsidR="003571B9">
        <w:rPr>
          <w:color w:val="000000"/>
          <w:szCs w:val="24"/>
          <w:bdr w:val="none" w:sz="0" w:space="0" w:color="auto" w:frame="1"/>
        </w:rPr>
        <w:t xml:space="preserve"> </w:t>
      </w:r>
      <w:r w:rsidR="00375758" w:rsidRPr="00345DD9">
        <w:rPr>
          <w:color w:val="000000"/>
          <w:szCs w:val="24"/>
          <w:bdr w:val="none" w:sz="0" w:space="0" w:color="auto" w:frame="1"/>
        </w:rPr>
        <w:t>or cereal</w:t>
      </w:r>
      <w:r w:rsidR="0053530C" w:rsidRPr="00345DD9">
        <w:rPr>
          <w:color w:val="000000"/>
          <w:szCs w:val="24"/>
          <w:bdr w:val="none" w:sz="0" w:space="0" w:color="auto" w:frame="1"/>
        </w:rPr>
        <w:t xml:space="preserve"> farms</w:t>
      </w:r>
      <w:r w:rsidR="00375758" w:rsidRPr="00345DD9">
        <w:rPr>
          <w:color w:val="000000"/>
          <w:szCs w:val="24"/>
          <w:bdr w:val="none" w:sz="0" w:space="0" w:color="auto" w:frame="1"/>
        </w:rPr>
        <w:t xml:space="preserve"> in</w:t>
      </w:r>
      <w:r w:rsidR="003571B9">
        <w:rPr>
          <w:color w:val="000000"/>
          <w:szCs w:val="24"/>
          <w:bdr w:val="none" w:sz="0" w:space="0" w:color="auto" w:frame="1"/>
        </w:rPr>
        <w:t xml:space="preserve"> </w:t>
      </w:r>
      <w:r w:rsidR="00375758" w:rsidRPr="00345DD9">
        <w:rPr>
          <w:color w:val="000000"/>
          <w:szCs w:val="24"/>
          <w:bdr w:val="none" w:sz="0" w:space="0" w:color="auto" w:frame="1"/>
        </w:rPr>
        <w:t>Southern Ethiopia</w:t>
      </w:r>
      <w:r w:rsidR="00375758" w:rsidRPr="00345DD9">
        <w:rPr>
          <w:szCs w:val="24"/>
        </w:rPr>
        <w:t>.</w:t>
      </w:r>
      <w:r w:rsidR="008B6B95" w:rsidRPr="00345DD9">
        <w:rPr>
          <w:color w:val="000000"/>
          <w:szCs w:val="24"/>
          <w:bdr w:val="none" w:sz="0" w:space="0" w:color="auto" w:frame="1"/>
        </w:rPr>
        <w:t xml:space="preserve"> </w:t>
      </w:r>
      <w:r w:rsidRPr="00345DD9">
        <w:rPr>
          <w:color w:val="000000"/>
          <w:szCs w:val="24"/>
          <w:bdr w:val="none" w:sz="0" w:space="0" w:color="auto" w:frame="1"/>
        </w:rPr>
        <w:t xml:space="preserve">Similar study by </w:t>
      </w:r>
      <w:r w:rsidR="0053530C" w:rsidRPr="00345DD9">
        <w:rPr>
          <w:szCs w:val="24"/>
        </w:rPr>
        <w:t>[</w:t>
      </w:r>
      <w:proofErr w:type="spellStart"/>
      <w:r w:rsidRPr="00345DD9">
        <w:rPr>
          <w:szCs w:val="24"/>
        </w:rPr>
        <w:t>Yihenew</w:t>
      </w:r>
      <w:proofErr w:type="spellEnd"/>
      <w:r w:rsidRPr="00345DD9">
        <w:rPr>
          <w:szCs w:val="24"/>
        </w:rPr>
        <w:t xml:space="preserve"> and </w:t>
      </w:r>
      <w:proofErr w:type="spellStart"/>
      <w:r w:rsidRPr="00345DD9">
        <w:rPr>
          <w:szCs w:val="24"/>
        </w:rPr>
        <w:t>Getachew</w:t>
      </w:r>
      <w:proofErr w:type="spellEnd"/>
      <w:r w:rsidRPr="00345DD9">
        <w:rPr>
          <w:szCs w:val="24"/>
        </w:rPr>
        <w:t>, 2013</w:t>
      </w:r>
      <w:r w:rsidRPr="00345DD9">
        <w:rPr>
          <w:color w:val="000000"/>
          <w:szCs w:val="24"/>
          <w:bdr w:val="none" w:sz="0" w:space="0" w:color="auto" w:frame="1"/>
        </w:rPr>
        <w:t xml:space="preserve">; </w:t>
      </w:r>
      <w:proofErr w:type="spellStart"/>
      <w:r w:rsidR="008B6B95" w:rsidRPr="00345DD9">
        <w:rPr>
          <w:color w:val="000000"/>
          <w:szCs w:val="24"/>
          <w:bdr w:val="none" w:sz="0" w:space="0" w:color="auto" w:frame="1"/>
        </w:rPr>
        <w:t>Mesfin</w:t>
      </w:r>
      <w:proofErr w:type="spellEnd"/>
      <w:r w:rsidR="008B6B95" w:rsidRPr="00345DD9">
        <w:rPr>
          <w:color w:val="000000"/>
          <w:szCs w:val="24"/>
          <w:bdr w:val="none" w:sz="0" w:space="0" w:color="auto" w:frame="1"/>
        </w:rPr>
        <w:t>, 2013</w:t>
      </w:r>
      <w:r w:rsidR="0053530C" w:rsidRPr="00345DD9">
        <w:rPr>
          <w:color w:val="000000"/>
          <w:szCs w:val="24"/>
          <w:bdr w:val="none" w:sz="0" w:space="0" w:color="auto" w:frame="1"/>
        </w:rPr>
        <w:t>]</w:t>
      </w:r>
      <w:r w:rsidR="008B6B95" w:rsidRPr="00345DD9">
        <w:rPr>
          <w:color w:val="000000"/>
          <w:szCs w:val="24"/>
          <w:bdr w:val="none" w:sz="0" w:space="0" w:color="auto" w:frame="1"/>
        </w:rPr>
        <w:t xml:space="preserve"> </w:t>
      </w:r>
      <w:r w:rsidR="008B6B95" w:rsidRPr="00345DD9">
        <w:rPr>
          <w:szCs w:val="24"/>
        </w:rPr>
        <w:t>also</w:t>
      </w:r>
      <w:r w:rsidR="008B6B95" w:rsidRPr="00345DD9">
        <w:rPr>
          <w:color w:val="000000"/>
          <w:szCs w:val="24"/>
          <w:bdr w:val="none" w:sz="0" w:space="0" w:color="auto" w:frame="1"/>
        </w:rPr>
        <w:t xml:space="preserve"> reported </w:t>
      </w:r>
      <w:r w:rsidR="008B6B95" w:rsidRPr="00345DD9">
        <w:rPr>
          <w:szCs w:val="24"/>
        </w:rPr>
        <w:t>that conversion of natural forest into human-managed land uses (crop land, grazing land and eucalyptus plantation) had more deleterious effects on soil moist</w:t>
      </w:r>
      <w:r w:rsidR="007C69CA" w:rsidRPr="00345DD9">
        <w:rPr>
          <w:szCs w:val="24"/>
        </w:rPr>
        <w:t>ure content</w:t>
      </w:r>
      <w:r w:rsidR="008B6B95" w:rsidRPr="00345DD9">
        <w:rPr>
          <w:szCs w:val="24"/>
        </w:rPr>
        <w:t>, pH, soil orga</w:t>
      </w:r>
      <w:r w:rsidR="007C69CA" w:rsidRPr="00345DD9">
        <w:rPr>
          <w:szCs w:val="24"/>
        </w:rPr>
        <w:t>nic carbon,</w:t>
      </w:r>
      <w:r w:rsidR="008B6B95" w:rsidRPr="00345DD9">
        <w:rPr>
          <w:szCs w:val="24"/>
        </w:rPr>
        <w:t xml:space="preserve"> total nitrogen, and exchangeable potassium in Northwestern Ethiopia.</w:t>
      </w:r>
      <w:r w:rsidR="00A7170C" w:rsidRPr="00345DD9">
        <w:rPr>
          <w:szCs w:val="24"/>
        </w:rPr>
        <w:t xml:space="preserve"> In contrast,</w:t>
      </w:r>
      <w:r w:rsidR="003571B9">
        <w:rPr>
          <w:szCs w:val="24"/>
        </w:rPr>
        <w:t xml:space="preserve"> </w:t>
      </w:r>
      <w:proofErr w:type="spellStart"/>
      <w:r w:rsidR="00375758" w:rsidRPr="00345DD9">
        <w:rPr>
          <w:szCs w:val="24"/>
        </w:rPr>
        <w:t>Fikadu</w:t>
      </w:r>
      <w:proofErr w:type="spellEnd"/>
      <w:r w:rsidR="00375758" w:rsidRPr="00345DD9">
        <w:rPr>
          <w:szCs w:val="24"/>
        </w:rPr>
        <w:t xml:space="preserve"> </w:t>
      </w:r>
      <w:r w:rsidR="00375758" w:rsidRPr="00345DD9">
        <w:rPr>
          <w:i/>
          <w:iCs/>
          <w:szCs w:val="24"/>
        </w:rPr>
        <w:t>et al</w:t>
      </w:r>
      <w:r w:rsidR="00375758" w:rsidRPr="00345DD9">
        <w:rPr>
          <w:szCs w:val="24"/>
        </w:rPr>
        <w:t xml:space="preserve"> [2013]</w:t>
      </w:r>
      <w:r w:rsidR="00FB2077" w:rsidRPr="00345DD9">
        <w:rPr>
          <w:szCs w:val="24"/>
        </w:rPr>
        <w:t xml:space="preserve"> found</w:t>
      </w:r>
      <w:r w:rsidR="003571B9">
        <w:rPr>
          <w:szCs w:val="24"/>
        </w:rPr>
        <w:t xml:space="preserve"> </w:t>
      </w:r>
      <w:r w:rsidR="007C69CA" w:rsidRPr="00345DD9">
        <w:rPr>
          <w:szCs w:val="24"/>
        </w:rPr>
        <w:t xml:space="preserve">no </w:t>
      </w:r>
      <w:r w:rsidR="00375758" w:rsidRPr="00345DD9">
        <w:rPr>
          <w:szCs w:val="24"/>
        </w:rPr>
        <w:t>significant differences</w:t>
      </w:r>
      <w:r w:rsidR="007C69CA" w:rsidRPr="00345DD9">
        <w:rPr>
          <w:szCs w:val="24"/>
        </w:rPr>
        <w:t xml:space="preserve"> among land uses on soil chemical properties</w:t>
      </w:r>
      <w:r w:rsidR="003571B9">
        <w:rPr>
          <w:szCs w:val="24"/>
        </w:rPr>
        <w:t xml:space="preserve"> </w:t>
      </w:r>
      <w:r w:rsidR="008B6B95" w:rsidRPr="00345DD9">
        <w:rPr>
          <w:szCs w:val="24"/>
        </w:rPr>
        <w:t>in</w:t>
      </w:r>
      <w:r w:rsidR="00982DC8" w:rsidRPr="00345DD9">
        <w:rPr>
          <w:szCs w:val="24"/>
        </w:rPr>
        <w:t xml:space="preserve"> Southern Ethiopia</w:t>
      </w:r>
      <w:r w:rsidR="003571B9">
        <w:rPr>
          <w:szCs w:val="24"/>
        </w:rPr>
        <w:t>.</w:t>
      </w:r>
    </w:p>
    <w:p w:rsidR="00BB2A7A" w:rsidRPr="00345DD9" w:rsidRDefault="00B97502" w:rsidP="00345DD9">
      <w:pPr>
        <w:bidi w:val="0"/>
        <w:snapToGrid w:val="0"/>
        <w:spacing w:before="0" w:line="240" w:lineRule="auto"/>
        <w:ind w:firstLine="425"/>
        <w:jc w:val="both"/>
        <w:rPr>
          <w:szCs w:val="24"/>
        </w:rPr>
      </w:pPr>
      <w:r w:rsidRPr="00345DD9">
        <w:rPr>
          <w:bCs/>
          <w:color w:val="000000"/>
          <w:szCs w:val="24"/>
          <w:bdr w:val="none" w:sz="0" w:space="0" w:color="auto" w:frame="1"/>
        </w:rPr>
        <w:t>Restoration efforts have been taking place to recuperate of degraded farmlands, particularly, through reconversion of former degraded farmlands</w:t>
      </w:r>
      <w:r w:rsidR="003571B9">
        <w:rPr>
          <w:bCs/>
          <w:color w:val="000000"/>
          <w:szCs w:val="24"/>
          <w:bdr w:val="none" w:sz="0" w:space="0" w:color="auto" w:frame="1"/>
        </w:rPr>
        <w:t xml:space="preserve"> </w:t>
      </w:r>
      <w:r w:rsidRPr="00345DD9">
        <w:rPr>
          <w:bCs/>
          <w:color w:val="000000"/>
          <w:szCs w:val="24"/>
          <w:bdr w:val="none" w:sz="0" w:space="0" w:color="auto" w:frame="1"/>
        </w:rPr>
        <w:t>into eucalyptus woodlots</w:t>
      </w:r>
      <w:r w:rsidR="00B40231" w:rsidRPr="00345DD9">
        <w:rPr>
          <w:color w:val="000000"/>
          <w:szCs w:val="24"/>
          <w:bdr w:val="none" w:sz="0" w:space="0" w:color="auto" w:frame="1"/>
        </w:rPr>
        <w:t xml:space="preserve">. </w:t>
      </w:r>
      <w:r w:rsidR="007C69CA" w:rsidRPr="00345DD9">
        <w:rPr>
          <w:color w:val="000000"/>
          <w:szCs w:val="24"/>
          <w:bdr w:val="none" w:sz="0" w:space="0" w:color="auto" w:frame="1"/>
        </w:rPr>
        <w:t>Indeed, restoration of degraded lands is a subject that is receiving considerable attention today in many parts of the world</w:t>
      </w:r>
      <w:r w:rsidR="003571B9">
        <w:rPr>
          <w:color w:val="000000"/>
          <w:szCs w:val="24"/>
          <w:bdr w:val="none" w:sz="0" w:space="0" w:color="auto" w:frame="1"/>
        </w:rPr>
        <w:t>.</w:t>
      </w:r>
      <w:r w:rsidR="007C69CA" w:rsidRPr="00345DD9">
        <w:rPr>
          <w:color w:val="000000"/>
          <w:szCs w:val="24"/>
          <w:bdr w:val="none" w:sz="0" w:space="0" w:color="auto" w:frame="1"/>
        </w:rPr>
        <w:t xml:space="preserve"> </w:t>
      </w:r>
      <w:r w:rsidR="00B40231" w:rsidRPr="00345DD9">
        <w:rPr>
          <w:color w:val="000000"/>
          <w:szCs w:val="24"/>
          <w:bdr w:val="none" w:sz="0" w:space="0" w:color="auto" w:frame="1"/>
        </w:rPr>
        <w:t xml:space="preserve">Various </w:t>
      </w:r>
      <w:r w:rsidR="00B40231" w:rsidRPr="00345DD9">
        <w:rPr>
          <w:color w:val="000000"/>
          <w:szCs w:val="24"/>
          <w:bdr w:val="none" w:sz="0" w:space="0" w:color="auto" w:frame="1"/>
        </w:rPr>
        <w:lastRenderedPageBreak/>
        <w:t>studies</w:t>
      </w:r>
      <w:r w:rsidR="003571B9">
        <w:rPr>
          <w:color w:val="000000"/>
          <w:szCs w:val="24"/>
          <w:bdr w:val="none" w:sz="0" w:space="0" w:color="auto" w:frame="1"/>
        </w:rPr>
        <w:t xml:space="preserve"> </w:t>
      </w:r>
      <w:r w:rsidR="00E7481F" w:rsidRPr="00345DD9">
        <w:rPr>
          <w:color w:val="000000"/>
          <w:szCs w:val="24"/>
          <w:bdr w:val="none" w:sz="0" w:space="0" w:color="auto" w:frame="1"/>
        </w:rPr>
        <w:t>have</w:t>
      </w:r>
      <w:r w:rsidR="003571B9">
        <w:rPr>
          <w:color w:val="000000"/>
          <w:szCs w:val="24"/>
          <w:bdr w:val="none" w:sz="0" w:space="0" w:color="auto" w:frame="1"/>
        </w:rPr>
        <w:t xml:space="preserve"> </w:t>
      </w:r>
      <w:r w:rsidR="0053530C" w:rsidRPr="00345DD9">
        <w:rPr>
          <w:color w:val="000000"/>
          <w:szCs w:val="24"/>
          <w:bdr w:val="none" w:sz="0" w:space="0" w:color="auto" w:frame="1"/>
        </w:rPr>
        <w:t>been</w:t>
      </w:r>
      <w:r w:rsidR="003571B9">
        <w:rPr>
          <w:color w:val="000000"/>
          <w:szCs w:val="24"/>
          <w:bdr w:val="none" w:sz="0" w:space="0" w:color="auto" w:frame="1"/>
        </w:rPr>
        <w:t xml:space="preserve"> </w:t>
      </w:r>
      <w:r w:rsidR="00175878" w:rsidRPr="00345DD9">
        <w:rPr>
          <w:color w:val="000000"/>
          <w:szCs w:val="24"/>
          <w:bdr w:val="none" w:sz="0" w:space="0" w:color="auto" w:frame="1"/>
        </w:rPr>
        <w:t>considered the effects of</w:t>
      </w:r>
      <w:r w:rsidR="003571B9">
        <w:rPr>
          <w:color w:val="000000"/>
          <w:szCs w:val="24"/>
          <w:bdr w:val="none" w:sz="0" w:space="0" w:color="auto" w:frame="1"/>
        </w:rPr>
        <w:t xml:space="preserve"> </w:t>
      </w:r>
      <w:r w:rsidR="00175878" w:rsidRPr="00345DD9">
        <w:rPr>
          <w:color w:val="000000"/>
          <w:szCs w:val="24"/>
          <w:bdr w:val="none" w:sz="0" w:space="0" w:color="auto" w:frame="1"/>
        </w:rPr>
        <w:t xml:space="preserve">planting </w:t>
      </w:r>
      <w:r w:rsidR="001564D8" w:rsidRPr="00345DD9">
        <w:rPr>
          <w:color w:val="000000"/>
          <w:szCs w:val="24"/>
          <w:bdr w:val="none" w:sz="0" w:space="0" w:color="auto" w:frame="1"/>
        </w:rPr>
        <w:t>fast growing plantation</w:t>
      </w:r>
      <w:r w:rsidR="00175878" w:rsidRPr="00345DD9">
        <w:rPr>
          <w:color w:val="000000"/>
          <w:szCs w:val="24"/>
          <w:bdr w:val="none" w:sz="0" w:space="0" w:color="auto" w:frame="1"/>
        </w:rPr>
        <w:t xml:space="preserve"> on</w:t>
      </w:r>
      <w:r w:rsidR="003571B9">
        <w:rPr>
          <w:color w:val="000000"/>
          <w:szCs w:val="24"/>
          <w:bdr w:val="none" w:sz="0" w:space="0" w:color="auto" w:frame="1"/>
        </w:rPr>
        <w:t xml:space="preserve"> </w:t>
      </w:r>
      <w:r w:rsidR="001564D8" w:rsidRPr="00345DD9">
        <w:rPr>
          <w:color w:val="000000"/>
          <w:szCs w:val="24"/>
          <w:bdr w:val="none" w:sz="0" w:space="0" w:color="auto" w:frame="1"/>
        </w:rPr>
        <w:t xml:space="preserve">soil properties. </w:t>
      </w:r>
      <w:r w:rsidR="00260D73" w:rsidRPr="00345DD9">
        <w:rPr>
          <w:color w:val="000000"/>
          <w:szCs w:val="24"/>
          <w:bdr w:val="none" w:sz="0" w:space="0" w:color="auto" w:frame="1"/>
        </w:rPr>
        <w:t>Nevertheless</w:t>
      </w:r>
      <w:r w:rsidR="001564D8" w:rsidRPr="00345DD9">
        <w:rPr>
          <w:color w:val="000000"/>
          <w:szCs w:val="24"/>
          <w:bdr w:val="none" w:sz="0" w:space="0" w:color="auto" w:frame="1"/>
        </w:rPr>
        <w:t>, the evidence</w:t>
      </w:r>
      <w:r w:rsidR="00086C07" w:rsidRPr="00345DD9">
        <w:rPr>
          <w:color w:val="000000"/>
          <w:szCs w:val="24"/>
          <w:bdr w:val="none" w:sz="0" w:space="0" w:color="auto" w:frame="1"/>
        </w:rPr>
        <w:t xml:space="preserve"> </w:t>
      </w:r>
      <w:r w:rsidR="00E7481F" w:rsidRPr="00345DD9">
        <w:rPr>
          <w:color w:val="000000"/>
          <w:szCs w:val="24"/>
          <w:bdr w:val="none" w:sz="0" w:space="0" w:color="auto" w:frame="1"/>
        </w:rPr>
        <w:t xml:space="preserve">from these studies </w:t>
      </w:r>
      <w:r w:rsidR="00B40231" w:rsidRPr="00345DD9">
        <w:rPr>
          <w:color w:val="000000"/>
          <w:szCs w:val="24"/>
          <w:bdr w:val="none" w:sz="0" w:space="0" w:color="auto" w:frame="1"/>
        </w:rPr>
        <w:t>is</w:t>
      </w:r>
      <w:r w:rsidR="007C69CA" w:rsidRPr="00345DD9">
        <w:rPr>
          <w:color w:val="000000"/>
          <w:szCs w:val="24"/>
          <w:bdr w:val="none" w:sz="0" w:space="0" w:color="auto" w:frame="1"/>
        </w:rPr>
        <w:t xml:space="preserve"> </w:t>
      </w:r>
      <w:r w:rsidR="001564D8" w:rsidRPr="00345DD9">
        <w:rPr>
          <w:color w:val="000000"/>
          <w:szCs w:val="24"/>
          <w:bdr w:val="none" w:sz="0" w:space="0" w:color="auto" w:frame="1"/>
        </w:rPr>
        <w:t>mixed. For instance</w:t>
      </w:r>
      <w:r w:rsidR="007C69CA" w:rsidRPr="00345DD9">
        <w:rPr>
          <w:color w:val="000000"/>
          <w:szCs w:val="24"/>
          <w:bdr w:val="none" w:sz="0" w:space="0" w:color="auto" w:frame="1"/>
        </w:rPr>
        <w:t>, several</w:t>
      </w:r>
      <w:r w:rsidR="003571B9">
        <w:rPr>
          <w:color w:val="000000"/>
          <w:szCs w:val="24"/>
          <w:bdr w:val="none" w:sz="0" w:space="0" w:color="auto" w:frame="1"/>
        </w:rPr>
        <w:t xml:space="preserve"> </w:t>
      </w:r>
      <w:r w:rsidR="007C69CA" w:rsidRPr="00345DD9">
        <w:rPr>
          <w:color w:val="000000"/>
          <w:szCs w:val="24"/>
          <w:bdr w:val="none" w:sz="0" w:space="0" w:color="auto" w:frame="1"/>
        </w:rPr>
        <w:t xml:space="preserve">studies </w:t>
      </w:r>
      <w:r w:rsidR="00FA6E58" w:rsidRPr="00345DD9">
        <w:rPr>
          <w:color w:val="000000"/>
          <w:szCs w:val="24"/>
          <w:bdr w:val="none" w:sz="0" w:space="0" w:color="auto" w:frame="1"/>
        </w:rPr>
        <w:t>[</w:t>
      </w:r>
      <w:proofErr w:type="spellStart"/>
      <w:r w:rsidR="007C69CA" w:rsidRPr="00345DD9">
        <w:rPr>
          <w:color w:val="000000"/>
          <w:szCs w:val="24"/>
          <w:bdr w:val="none" w:sz="0" w:space="0" w:color="auto" w:frame="1"/>
        </w:rPr>
        <w:t>e.g.</w:t>
      </w:r>
      <w:r w:rsidR="007C69CA" w:rsidRPr="00345DD9">
        <w:rPr>
          <w:szCs w:val="24"/>
        </w:rPr>
        <w:t>Yeshanew</w:t>
      </w:r>
      <w:proofErr w:type="spellEnd"/>
      <w:r w:rsidR="007C69CA" w:rsidRPr="00345DD9">
        <w:rPr>
          <w:szCs w:val="24"/>
        </w:rPr>
        <w:t xml:space="preserve"> et al</w:t>
      </w:r>
      <w:r w:rsidR="003571B9">
        <w:rPr>
          <w:color w:val="000000"/>
          <w:szCs w:val="24"/>
          <w:bdr w:val="none" w:sz="0" w:space="0" w:color="auto" w:frame="1"/>
        </w:rPr>
        <w:t>,</w:t>
      </w:r>
      <w:r w:rsidR="007C69CA" w:rsidRPr="00345DD9">
        <w:rPr>
          <w:color w:val="000000"/>
          <w:szCs w:val="24"/>
          <w:bdr w:val="none" w:sz="0" w:space="0" w:color="auto" w:frame="1"/>
        </w:rPr>
        <w:t xml:space="preserve">.2003; </w:t>
      </w:r>
      <w:proofErr w:type="spellStart"/>
      <w:r w:rsidR="007C69CA" w:rsidRPr="00345DD9">
        <w:rPr>
          <w:szCs w:val="24"/>
        </w:rPr>
        <w:t>Abiyu</w:t>
      </w:r>
      <w:proofErr w:type="spellEnd"/>
      <w:r w:rsidR="007C69CA" w:rsidRPr="00345DD9">
        <w:rPr>
          <w:szCs w:val="24"/>
        </w:rPr>
        <w:t xml:space="preserve"> et al., 2011, </w:t>
      </w:r>
      <w:proofErr w:type="spellStart"/>
      <w:r w:rsidR="007C69CA" w:rsidRPr="00345DD9">
        <w:rPr>
          <w:szCs w:val="24"/>
        </w:rPr>
        <w:t>Lalisa</w:t>
      </w:r>
      <w:proofErr w:type="spellEnd"/>
      <w:r w:rsidR="007C69CA" w:rsidRPr="00345DD9">
        <w:rPr>
          <w:szCs w:val="24"/>
        </w:rPr>
        <w:t xml:space="preserve"> et al., 2010; </w:t>
      </w:r>
      <w:r w:rsidR="00FA6E58" w:rsidRPr="00345DD9">
        <w:rPr>
          <w:color w:val="000000"/>
          <w:szCs w:val="24"/>
          <w:bdr w:val="none" w:sz="0" w:space="0" w:color="auto" w:frame="1"/>
        </w:rPr>
        <w:t>Lemma,</w:t>
      </w:r>
      <w:r w:rsidR="001564D8" w:rsidRPr="00345DD9">
        <w:rPr>
          <w:color w:val="000000"/>
          <w:szCs w:val="24"/>
          <w:bdr w:val="none" w:sz="0" w:space="0" w:color="auto" w:frame="1"/>
        </w:rPr>
        <w:t xml:space="preserve">2006; </w:t>
      </w:r>
      <w:proofErr w:type="spellStart"/>
      <w:r w:rsidR="001564D8" w:rsidRPr="00345DD9">
        <w:rPr>
          <w:color w:val="000000"/>
          <w:szCs w:val="24"/>
          <w:bdr w:val="none" w:sz="0" w:space="0" w:color="auto" w:frame="1"/>
        </w:rPr>
        <w:t>Lemenih</w:t>
      </w:r>
      <w:proofErr w:type="spellEnd"/>
      <w:r w:rsidR="001564D8" w:rsidRPr="00345DD9">
        <w:rPr>
          <w:color w:val="000000"/>
          <w:szCs w:val="24"/>
          <w:bdr w:val="none" w:sz="0" w:space="0" w:color="auto" w:frame="1"/>
        </w:rPr>
        <w:t xml:space="preserve"> et al. 2004; Zerfu,2002</w:t>
      </w:r>
      <w:r w:rsidR="00992F37" w:rsidRPr="00345DD9">
        <w:rPr>
          <w:color w:val="000000"/>
          <w:szCs w:val="24"/>
          <w:bdr w:val="none" w:sz="0" w:space="0" w:color="auto" w:frame="1"/>
        </w:rPr>
        <w:t>;</w:t>
      </w:r>
      <w:r w:rsidR="001564D8" w:rsidRPr="00345DD9">
        <w:rPr>
          <w:color w:val="000000"/>
          <w:szCs w:val="24"/>
          <w:bdr w:val="none" w:sz="0" w:space="0" w:color="auto" w:frame="1"/>
        </w:rPr>
        <w:t xml:space="preserve">] </w:t>
      </w:r>
      <w:r w:rsidR="00E7481F" w:rsidRPr="00345DD9">
        <w:rPr>
          <w:color w:val="000000"/>
          <w:szCs w:val="24"/>
          <w:bdr w:val="none" w:sz="0" w:space="0" w:color="auto" w:frame="1"/>
        </w:rPr>
        <w:t xml:space="preserve">were </w:t>
      </w:r>
      <w:r w:rsidR="001564D8" w:rsidRPr="00345DD9">
        <w:rPr>
          <w:color w:val="000000"/>
          <w:szCs w:val="24"/>
          <w:bdr w:val="none" w:sz="0" w:space="0" w:color="auto" w:frame="1"/>
        </w:rPr>
        <w:t>reported</w:t>
      </w:r>
      <w:r w:rsidR="00E7481F" w:rsidRPr="00345DD9">
        <w:rPr>
          <w:color w:val="000000"/>
          <w:szCs w:val="24"/>
          <w:bdr w:val="none" w:sz="0" w:space="0" w:color="auto" w:frame="1"/>
        </w:rPr>
        <w:t xml:space="preserve"> a</w:t>
      </w:r>
      <w:r w:rsidR="00FB2077" w:rsidRPr="00345DD9">
        <w:rPr>
          <w:color w:val="000000"/>
          <w:szCs w:val="24"/>
          <w:bdr w:val="none" w:sz="0" w:space="0" w:color="auto" w:frame="1"/>
        </w:rPr>
        <w:t xml:space="preserve"> </w:t>
      </w:r>
      <w:r w:rsidR="001564D8" w:rsidRPr="00345DD9">
        <w:rPr>
          <w:color w:val="000000"/>
          <w:szCs w:val="24"/>
          <w:bdr w:val="none" w:sz="0" w:space="0" w:color="auto" w:frame="1"/>
        </w:rPr>
        <w:t>positive impacts</w:t>
      </w:r>
      <w:r w:rsidR="003571B9">
        <w:rPr>
          <w:color w:val="000000"/>
          <w:szCs w:val="24"/>
          <w:bdr w:val="none" w:sz="0" w:space="0" w:color="auto" w:frame="1"/>
        </w:rPr>
        <w:t xml:space="preserve"> </w:t>
      </w:r>
      <w:r w:rsidR="00E7481F" w:rsidRPr="00345DD9">
        <w:rPr>
          <w:color w:val="000000"/>
          <w:szCs w:val="24"/>
          <w:bdr w:val="none" w:sz="0" w:space="0" w:color="auto" w:frame="1"/>
        </w:rPr>
        <w:t xml:space="preserve">of </w:t>
      </w:r>
      <w:r w:rsidR="003B5C09" w:rsidRPr="00345DD9">
        <w:rPr>
          <w:color w:val="000000"/>
          <w:szCs w:val="24"/>
          <w:bdr w:val="none" w:sz="0" w:space="0" w:color="auto" w:frame="1"/>
        </w:rPr>
        <w:t>conversion of</w:t>
      </w:r>
      <w:r w:rsidR="003571B9">
        <w:rPr>
          <w:color w:val="000000"/>
          <w:szCs w:val="24"/>
          <w:bdr w:val="none" w:sz="0" w:space="0" w:color="auto" w:frame="1"/>
        </w:rPr>
        <w:t xml:space="preserve"> </w:t>
      </w:r>
      <w:r w:rsidR="001564D8" w:rsidRPr="00345DD9">
        <w:rPr>
          <w:color w:val="000000"/>
          <w:szCs w:val="24"/>
          <w:bdr w:val="none" w:sz="0" w:space="0" w:color="auto" w:frame="1"/>
        </w:rPr>
        <w:t>degraded farmlands into fast growing exotic plantatio</w:t>
      </w:r>
      <w:r w:rsidR="003B5C09" w:rsidRPr="00345DD9">
        <w:rPr>
          <w:color w:val="000000"/>
          <w:szCs w:val="24"/>
          <w:bdr w:val="none" w:sz="0" w:space="0" w:color="auto" w:frame="1"/>
        </w:rPr>
        <w:t>n</w:t>
      </w:r>
      <w:r w:rsidR="00E7481F" w:rsidRPr="00345DD9">
        <w:rPr>
          <w:color w:val="000000"/>
          <w:szCs w:val="24"/>
          <w:bdr w:val="none" w:sz="0" w:space="0" w:color="auto" w:frame="1"/>
        </w:rPr>
        <w:t xml:space="preserve"> on</w:t>
      </w:r>
      <w:r w:rsidR="003571B9">
        <w:rPr>
          <w:color w:val="000000"/>
          <w:szCs w:val="24"/>
          <w:bdr w:val="none" w:sz="0" w:space="0" w:color="auto" w:frame="1"/>
        </w:rPr>
        <w:t xml:space="preserve"> </w:t>
      </w:r>
      <w:r w:rsidR="00E7481F" w:rsidRPr="00345DD9">
        <w:rPr>
          <w:color w:val="000000"/>
          <w:szCs w:val="24"/>
          <w:bdr w:val="none" w:sz="0" w:space="0" w:color="auto" w:frame="1"/>
        </w:rPr>
        <w:t>soil properties,</w:t>
      </w:r>
      <w:r w:rsidR="0003123B" w:rsidRPr="00345DD9">
        <w:rPr>
          <w:color w:val="000000"/>
          <w:szCs w:val="24"/>
          <w:bdr w:val="none" w:sz="0" w:space="0" w:color="auto" w:frame="1"/>
        </w:rPr>
        <w:t xml:space="preserve"> </w:t>
      </w:r>
      <w:r w:rsidR="001564D8" w:rsidRPr="00345DD9">
        <w:rPr>
          <w:color w:val="000000"/>
          <w:szCs w:val="24"/>
          <w:bdr w:val="none" w:sz="0" w:space="0" w:color="auto" w:frame="1"/>
        </w:rPr>
        <w:t>whereas</w:t>
      </w:r>
      <w:r w:rsidR="003B5C09" w:rsidRPr="00345DD9">
        <w:rPr>
          <w:color w:val="000000"/>
          <w:szCs w:val="24"/>
          <w:bdr w:val="none" w:sz="0" w:space="0" w:color="auto" w:frame="1"/>
        </w:rPr>
        <w:t xml:space="preserve"> </w:t>
      </w:r>
      <w:r w:rsidR="007C69CA" w:rsidRPr="00345DD9">
        <w:rPr>
          <w:color w:val="000000"/>
          <w:szCs w:val="24"/>
          <w:bdr w:val="none" w:sz="0" w:space="0" w:color="auto" w:frame="1"/>
        </w:rPr>
        <w:t>the results by</w:t>
      </w:r>
      <w:r w:rsidR="007126A0" w:rsidRPr="00345DD9">
        <w:rPr>
          <w:color w:val="000000"/>
          <w:szCs w:val="24"/>
          <w:bdr w:val="none" w:sz="0" w:space="0" w:color="auto" w:frame="1"/>
        </w:rPr>
        <w:t xml:space="preserve"> [</w:t>
      </w:r>
      <w:r w:rsidR="00D85E12" w:rsidRPr="00345DD9">
        <w:rPr>
          <w:color w:val="000000"/>
          <w:szCs w:val="24"/>
          <w:bdr w:val="none" w:sz="0" w:space="0" w:color="auto" w:frame="1"/>
        </w:rPr>
        <w:t xml:space="preserve">Solomon et al., 2002; </w:t>
      </w:r>
      <w:proofErr w:type="spellStart"/>
      <w:r w:rsidR="00B923DD" w:rsidRPr="00345DD9">
        <w:rPr>
          <w:szCs w:val="24"/>
        </w:rPr>
        <w:t>Woldeamlak</w:t>
      </w:r>
      <w:proofErr w:type="spellEnd"/>
      <w:r w:rsidR="00B923DD" w:rsidRPr="00345DD9">
        <w:rPr>
          <w:szCs w:val="24"/>
        </w:rPr>
        <w:t xml:space="preserve"> and </w:t>
      </w:r>
      <w:proofErr w:type="spellStart"/>
      <w:r w:rsidR="00B923DD" w:rsidRPr="00345DD9">
        <w:rPr>
          <w:szCs w:val="24"/>
        </w:rPr>
        <w:t>Stroosnijder</w:t>
      </w:r>
      <w:proofErr w:type="spellEnd"/>
      <w:r w:rsidR="00B923DD" w:rsidRPr="00345DD9">
        <w:rPr>
          <w:szCs w:val="24"/>
        </w:rPr>
        <w:t>, 2003</w:t>
      </w:r>
      <w:r w:rsidR="00D85E12" w:rsidRPr="00345DD9">
        <w:rPr>
          <w:color w:val="000000"/>
          <w:szCs w:val="24"/>
          <w:bdr w:val="none" w:sz="0" w:space="0" w:color="auto" w:frame="1"/>
        </w:rPr>
        <w:t xml:space="preserve"> </w:t>
      </w:r>
      <w:proofErr w:type="spellStart"/>
      <w:r w:rsidR="001564D8" w:rsidRPr="00345DD9">
        <w:rPr>
          <w:color w:val="000000"/>
          <w:szCs w:val="24"/>
          <w:bdr w:val="none" w:sz="0" w:space="0" w:color="auto" w:frame="1"/>
        </w:rPr>
        <w:t>Girmay</w:t>
      </w:r>
      <w:proofErr w:type="spellEnd"/>
      <w:r w:rsidR="001564D8" w:rsidRPr="00345DD9">
        <w:rPr>
          <w:color w:val="000000"/>
          <w:szCs w:val="24"/>
          <w:bdr w:val="none" w:sz="0" w:space="0" w:color="auto" w:frame="1"/>
        </w:rPr>
        <w:t xml:space="preserve"> and Singh, 2012</w:t>
      </w:r>
      <w:r w:rsidR="003B5C09" w:rsidRPr="00345DD9">
        <w:rPr>
          <w:color w:val="000000"/>
          <w:szCs w:val="24"/>
          <w:bdr w:val="none" w:sz="0" w:space="0" w:color="auto" w:frame="1"/>
        </w:rPr>
        <w:t>]</w:t>
      </w:r>
      <w:r w:rsidR="007C69CA" w:rsidRPr="00345DD9">
        <w:rPr>
          <w:color w:val="000000"/>
          <w:szCs w:val="24"/>
          <w:bdr w:val="none" w:sz="0" w:space="0" w:color="auto" w:frame="1"/>
        </w:rPr>
        <w:t xml:space="preserve"> showed</w:t>
      </w:r>
      <w:r w:rsidR="003B5C09" w:rsidRPr="00345DD9">
        <w:rPr>
          <w:color w:val="000000"/>
          <w:szCs w:val="24"/>
          <w:bdr w:val="none" w:sz="0" w:space="0" w:color="auto" w:frame="1"/>
        </w:rPr>
        <w:t xml:space="preserve"> that </w:t>
      </w:r>
      <w:r w:rsidR="00F52FCA" w:rsidRPr="00345DD9">
        <w:rPr>
          <w:color w:val="000000"/>
          <w:szCs w:val="24"/>
          <w:bdr w:val="none" w:sz="0" w:space="0" w:color="auto" w:frame="1"/>
        </w:rPr>
        <w:t xml:space="preserve">negative </w:t>
      </w:r>
      <w:r w:rsidR="00E7481F" w:rsidRPr="00345DD9">
        <w:rPr>
          <w:color w:val="000000"/>
          <w:szCs w:val="24"/>
          <w:bdr w:val="none" w:sz="0" w:space="0" w:color="auto" w:frame="1"/>
        </w:rPr>
        <w:t>impacts</w:t>
      </w:r>
      <w:r w:rsidR="007C69CA" w:rsidRPr="00345DD9">
        <w:rPr>
          <w:color w:val="000000"/>
          <w:szCs w:val="24"/>
          <w:bdr w:val="none" w:sz="0" w:space="0" w:color="auto" w:frame="1"/>
        </w:rPr>
        <w:t xml:space="preserve"> on soil properties.</w:t>
      </w:r>
    </w:p>
    <w:p w:rsidR="00D02DB2" w:rsidRPr="00345DD9" w:rsidRDefault="00E7481F" w:rsidP="00345DD9">
      <w:pPr>
        <w:bidi w:val="0"/>
        <w:snapToGrid w:val="0"/>
        <w:spacing w:before="0" w:line="240" w:lineRule="auto"/>
        <w:ind w:firstLine="425"/>
        <w:jc w:val="both"/>
        <w:rPr>
          <w:szCs w:val="24"/>
        </w:rPr>
      </w:pPr>
      <w:r w:rsidRPr="00345DD9">
        <w:rPr>
          <w:szCs w:val="24"/>
        </w:rPr>
        <w:t>Generally</w:t>
      </w:r>
      <w:r w:rsidR="007C69CA" w:rsidRPr="00345DD9">
        <w:rPr>
          <w:szCs w:val="24"/>
        </w:rPr>
        <w:t xml:space="preserve">, </w:t>
      </w:r>
      <w:r w:rsidR="00D02DB2" w:rsidRPr="00345DD9">
        <w:rPr>
          <w:szCs w:val="24"/>
        </w:rPr>
        <w:t>land use changes and thei</w:t>
      </w:r>
      <w:r w:rsidR="00982DC8" w:rsidRPr="00345DD9">
        <w:rPr>
          <w:szCs w:val="24"/>
        </w:rPr>
        <w:t>r associ</w:t>
      </w:r>
      <w:r w:rsidR="0053530C" w:rsidRPr="00345DD9">
        <w:rPr>
          <w:szCs w:val="24"/>
        </w:rPr>
        <w:t>ated management can</w:t>
      </w:r>
      <w:r w:rsidR="007C69CA" w:rsidRPr="00345DD9">
        <w:rPr>
          <w:szCs w:val="24"/>
        </w:rPr>
        <w:t xml:space="preserve"> influence</w:t>
      </w:r>
      <w:r w:rsidRPr="00345DD9">
        <w:rPr>
          <w:szCs w:val="24"/>
        </w:rPr>
        <w:t xml:space="preserve"> </w:t>
      </w:r>
      <w:r w:rsidR="00D02DB2" w:rsidRPr="00345DD9">
        <w:rPr>
          <w:szCs w:val="24"/>
        </w:rPr>
        <w:t xml:space="preserve">soil </w:t>
      </w:r>
      <w:r w:rsidR="00260D73" w:rsidRPr="00345DD9">
        <w:rPr>
          <w:szCs w:val="24"/>
        </w:rPr>
        <w:t>properties</w:t>
      </w:r>
      <w:r w:rsidR="007C69CA" w:rsidRPr="00345DD9">
        <w:rPr>
          <w:szCs w:val="24"/>
        </w:rPr>
        <w:t xml:space="preserve"> in localized area</w:t>
      </w:r>
      <w:r w:rsidR="00260D73" w:rsidRPr="00345DD9">
        <w:rPr>
          <w:szCs w:val="24"/>
        </w:rPr>
        <w:t>, though</w:t>
      </w:r>
      <w:r w:rsidRPr="00345DD9">
        <w:rPr>
          <w:szCs w:val="24"/>
        </w:rPr>
        <w:t xml:space="preserve"> the amount of</w:t>
      </w:r>
      <w:r w:rsidR="00260D73" w:rsidRPr="00345DD9">
        <w:rPr>
          <w:szCs w:val="24"/>
        </w:rPr>
        <w:t xml:space="preserve"> changes </w:t>
      </w:r>
      <w:r w:rsidRPr="00345DD9">
        <w:rPr>
          <w:szCs w:val="24"/>
        </w:rPr>
        <w:t>could be varied depending upon</w:t>
      </w:r>
      <w:r w:rsidR="003571B9">
        <w:rPr>
          <w:szCs w:val="24"/>
        </w:rPr>
        <w:t xml:space="preserve"> </w:t>
      </w:r>
      <w:r w:rsidRPr="00345DD9">
        <w:rPr>
          <w:szCs w:val="24"/>
        </w:rPr>
        <w:t xml:space="preserve">land use /cover and </w:t>
      </w:r>
      <w:r w:rsidR="00B40231" w:rsidRPr="00345DD9">
        <w:rPr>
          <w:szCs w:val="24"/>
        </w:rPr>
        <w:t>human management. More importantly,</w:t>
      </w:r>
      <w:r w:rsidR="003571B9">
        <w:rPr>
          <w:szCs w:val="24"/>
        </w:rPr>
        <w:t xml:space="preserve"> </w:t>
      </w:r>
      <w:r w:rsidR="00B40231" w:rsidRPr="00345DD9">
        <w:rPr>
          <w:szCs w:val="24"/>
        </w:rPr>
        <w:t>the outcome from these studies may be imperative in</w:t>
      </w:r>
      <w:r w:rsidR="00EE62B0" w:rsidRPr="00345DD9">
        <w:rPr>
          <w:szCs w:val="24"/>
        </w:rPr>
        <w:t xml:space="preserve"> designing a sound land use</w:t>
      </w:r>
      <w:r w:rsidR="00581AB1" w:rsidRPr="00345DD9">
        <w:rPr>
          <w:szCs w:val="24"/>
        </w:rPr>
        <w:t xml:space="preserve"> for sustainable </w:t>
      </w:r>
      <w:r w:rsidR="007C69CA" w:rsidRPr="00345DD9">
        <w:rPr>
          <w:szCs w:val="24"/>
        </w:rPr>
        <w:t>agricultural landscape</w:t>
      </w:r>
      <w:r w:rsidR="00EE62B0" w:rsidRPr="00345DD9">
        <w:rPr>
          <w:szCs w:val="24"/>
        </w:rPr>
        <w:t xml:space="preserve"> management</w:t>
      </w:r>
      <w:r w:rsidR="00A7170C" w:rsidRPr="00345DD9">
        <w:rPr>
          <w:szCs w:val="24"/>
        </w:rPr>
        <w:t>.</w:t>
      </w:r>
      <w:r w:rsidR="00B40231" w:rsidRPr="00345DD9">
        <w:rPr>
          <w:szCs w:val="24"/>
        </w:rPr>
        <w:t xml:space="preserve"> </w:t>
      </w:r>
      <w:r w:rsidR="00982DC8" w:rsidRPr="00345DD9">
        <w:rPr>
          <w:szCs w:val="24"/>
        </w:rPr>
        <w:t xml:space="preserve">Therefore, </w:t>
      </w:r>
      <w:r w:rsidR="00A7170C" w:rsidRPr="00345DD9">
        <w:rPr>
          <w:color w:val="000000"/>
          <w:szCs w:val="24"/>
          <w:bdr w:val="none" w:sz="0" w:space="0" w:color="auto" w:frame="1"/>
        </w:rPr>
        <w:t xml:space="preserve">being Ethiopia </w:t>
      </w:r>
      <w:r w:rsidR="00D02DB2" w:rsidRPr="00345DD9">
        <w:rPr>
          <w:color w:val="000000"/>
          <w:szCs w:val="24"/>
          <w:bdr w:val="none" w:sz="0" w:space="0" w:color="auto" w:frame="1"/>
        </w:rPr>
        <w:t>is a large country with large biophysical and socio</w:t>
      </w:r>
      <w:r w:rsidR="008B5B2D" w:rsidRPr="00345DD9">
        <w:rPr>
          <w:color w:val="000000"/>
          <w:szCs w:val="24"/>
          <w:bdr w:val="none" w:sz="0" w:space="0" w:color="auto" w:frame="1"/>
        </w:rPr>
        <w:t>-economic setting</w:t>
      </w:r>
      <w:r w:rsidR="00EE62B0" w:rsidRPr="00345DD9">
        <w:rPr>
          <w:color w:val="000000"/>
          <w:szCs w:val="24"/>
          <w:bdr w:val="none" w:sz="0" w:space="0" w:color="auto" w:frame="1"/>
        </w:rPr>
        <w:t xml:space="preserve">, </w:t>
      </w:r>
      <w:r w:rsidR="008B5B2D" w:rsidRPr="00345DD9">
        <w:rPr>
          <w:color w:val="000000"/>
          <w:szCs w:val="24"/>
          <w:bdr w:val="none" w:sz="0" w:space="0" w:color="auto" w:frame="1"/>
        </w:rPr>
        <w:t>t</w:t>
      </w:r>
      <w:r w:rsidR="007C69CA" w:rsidRPr="00345DD9">
        <w:rPr>
          <w:color w:val="000000"/>
          <w:szCs w:val="24"/>
          <w:bdr w:val="none" w:sz="0" w:space="0" w:color="auto" w:frame="1"/>
        </w:rPr>
        <w:t>hese</w:t>
      </w:r>
      <w:r w:rsidR="003571B9">
        <w:rPr>
          <w:color w:val="000000"/>
          <w:szCs w:val="24"/>
          <w:bdr w:val="none" w:sz="0" w:space="0" w:color="auto" w:frame="1"/>
        </w:rPr>
        <w:t xml:space="preserve"> </w:t>
      </w:r>
      <w:r w:rsidR="00D02DB2" w:rsidRPr="00345DD9">
        <w:rPr>
          <w:color w:val="000000"/>
          <w:szCs w:val="24"/>
          <w:bdr w:val="none" w:sz="0" w:space="0" w:color="auto" w:frame="1"/>
        </w:rPr>
        <w:t>p</w:t>
      </w:r>
      <w:r w:rsidR="008B5B2D" w:rsidRPr="00345DD9">
        <w:rPr>
          <w:color w:val="000000"/>
          <w:szCs w:val="24"/>
          <w:bdr w:val="none" w:sz="0" w:space="0" w:color="auto" w:frame="1"/>
        </w:rPr>
        <w:t>revious studies is</w:t>
      </w:r>
      <w:r w:rsidR="00D02DB2" w:rsidRPr="00345DD9">
        <w:rPr>
          <w:color w:val="000000"/>
          <w:szCs w:val="24"/>
          <w:bdr w:val="none" w:sz="0" w:space="0" w:color="auto" w:frame="1"/>
        </w:rPr>
        <w:t xml:space="preserve"> less adequate to describe the extent of soil degradation associated to land use/land cover changes in the country.</w:t>
      </w:r>
    </w:p>
    <w:p w:rsidR="000B36D6" w:rsidRPr="00345DD9" w:rsidRDefault="00982DC8" w:rsidP="00345DD9">
      <w:pPr>
        <w:bidi w:val="0"/>
        <w:snapToGrid w:val="0"/>
        <w:spacing w:before="0" w:line="240" w:lineRule="auto"/>
        <w:ind w:firstLine="425"/>
        <w:jc w:val="both"/>
        <w:rPr>
          <w:szCs w:val="24"/>
        </w:rPr>
      </w:pPr>
      <w:r w:rsidRPr="00345DD9">
        <w:rPr>
          <w:color w:val="000000"/>
          <w:szCs w:val="24"/>
          <w:bdr w:val="none" w:sz="0" w:space="0" w:color="auto" w:frame="1"/>
        </w:rPr>
        <w:t>Furthermore</w:t>
      </w:r>
      <w:r w:rsidR="00D02DB2" w:rsidRPr="00345DD9">
        <w:rPr>
          <w:color w:val="000000"/>
          <w:szCs w:val="24"/>
          <w:bdr w:val="none" w:sz="0" w:space="0" w:color="auto" w:frame="1"/>
        </w:rPr>
        <w:t>,</w:t>
      </w:r>
      <w:r w:rsidR="007C69CA" w:rsidRPr="00345DD9">
        <w:rPr>
          <w:color w:val="000000"/>
          <w:szCs w:val="24"/>
          <w:bdr w:val="none" w:sz="0" w:space="0" w:color="auto" w:frame="1"/>
        </w:rPr>
        <w:t xml:space="preserve"> these</w:t>
      </w:r>
      <w:r w:rsidR="002D25AC" w:rsidRPr="00345DD9">
        <w:rPr>
          <w:color w:val="000000"/>
          <w:szCs w:val="24"/>
          <w:bdr w:val="none" w:sz="0" w:space="0" w:color="auto" w:frame="1"/>
        </w:rPr>
        <w:t xml:space="preserve"> previous studies fail to consi</w:t>
      </w:r>
      <w:r w:rsidR="00E1608D" w:rsidRPr="00345DD9">
        <w:rPr>
          <w:color w:val="000000"/>
          <w:szCs w:val="24"/>
          <w:bdr w:val="none" w:sz="0" w:space="0" w:color="auto" w:frame="1"/>
        </w:rPr>
        <w:t>der the effects of land that are</w:t>
      </w:r>
      <w:r w:rsidR="003571B9">
        <w:rPr>
          <w:color w:val="000000"/>
          <w:szCs w:val="24"/>
          <w:bdr w:val="none" w:sz="0" w:space="0" w:color="auto" w:frame="1"/>
        </w:rPr>
        <w:t xml:space="preserve"> </w:t>
      </w:r>
      <w:r w:rsidR="00E1608D" w:rsidRPr="00345DD9">
        <w:rPr>
          <w:color w:val="000000"/>
          <w:szCs w:val="24"/>
          <w:bdr w:val="none" w:sz="0" w:space="0" w:color="auto" w:frame="1"/>
        </w:rPr>
        <w:t>solely manage</w:t>
      </w:r>
      <w:r w:rsidR="002D25AC" w:rsidRPr="00345DD9">
        <w:rPr>
          <w:color w:val="000000"/>
          <w:szCs w:val="24"/>
          <w:bdr w:val="none" w:sz="0" w:space="0" w:color="auto" w:frame="1"/>
        </w:rPr>
        <w:t xml:space="preserve"> by small</w:t>
      </w:r>
      <w:r w:rsidR="007C69CA" w:rsidRPr="00345DD9">
        <w:rPr>
          <w:color w:val="000000"/>
          <w:szCs w:val="24"/>
          <w:bdr w:val="none" w:sz="0" w:space="0" w:color="auto" w:frame="1"/>
        </w:rPr>
        <w:t>holder</w:t>
      </w:r>
      <w:r w:rsidR="002D25AC" w:rsidRPr="00345DD9">
        <w:rPr>
          <w:color w:val="000000"/>
          <w:szCs w:val="24"/>
          <w:bdr w:val="none" w:sz="0" w:space="0" w:color="auto" w:frame="1"/>
        </w:rPr>
        <w:t xml:space="preserve"> individual farmers except</w:t>
      </w:r>
      <w:r w:rsidR="00E1608D" w:rsidRPr="00345DD9">
        <w:rPr>
          <w:color w:val="000000"/>
          <w:szCs w:val="24"/>
          <w:bdr w:val="none" w:sz="0" w:space="0" w:color="auto" w:frame="1"/>
        </w:rPr>
        <w:t xml:space="preserve"> one study by</w:t>
      </w:r>
      <w:r w:rsidR="002D25AC" w:rsidRPr="00345DD9">
        <w:rPr>
          <w:color w:val="000000"/>
          <w:szCs w:val="24"/>
          <w:bdr w:val="none" w:sz="0" w:space="0" w:color="auto" w:frame="1"/>
        </w:rPr>
        <w:t xml:space="preserve"> </w:t>
      </w:r>
      <w:proofErr w:type="spellStart"/>
      <w:r w:rsidR="002D25AC" w:rsidRPr="00345DD9">
        <w:rPr>
          <w:szCs w:val="24"/>
        </w:rPr>
        <w:t>Lalisa</w:t>
      </w:r>
      <w:proofErr w:type="spellEnd"/>
      <w:r w:rsidR="002D25AC" w:rsidRPr="00345DD9">
        <w:rPr>
          <w:szCs w:val="24"/>
        </w:rPr>
        <w:t xml:space="preserve"> et al., [2010] who </w:t>
      </w:r>
      <w:r w:rsidR="00E1608D" w:rsidRPr="00345DD9">
        <w:rPr>
          <w:szCs w:val="24"/>
        </w:rPr>
        <w:t>reported remarkable</w:t>
      </w:r>
      <w:r w:rsidR="003571B9">
        <w:rPr>
          <w:szCs w:val="24"/>
        </w:rPr>
        <w:t xml:space="preserve"> </w:t>
      </w:r>
      <w:r w:rsidR="00E1608D" w:rsidRPr="00345DD9">
        <w:rPr>
          <w:szCs w:val="24"/>
        </w:rPr>
        <w:t>difference</w:t>
      </w:r>
      <w:r w:rsidR="003571B9">
        <w:rPr>
          <w:szCs w:val="24"/>
        </w:rPr>
        <w:t xml:space="preserve"> </w:t>
      </w:r>
      <w:r w:rsidR="00E1608D" w:rsidRPr="00345DD9">
        <w:rPr>
          <w:szCs w:val="24"/>
        </w:rPr>
        <w:t>on soil chemical properties</w:t>
      </w:r>
      <w:r w:rsidR="003571B9">
        <w:rPr>
          <w:szCs w:val="24"/>
        </w:rPr>
        <w:t xml:space="preserve"> </w:t>
      </w:r>
      <w:r w:rsidR="00E1608D" w:rsidRPr="00345DD9">
        <w:rPr>
          <w:szCs w:val="24"/>
        </w:rPr>
        <w:t>among land uses that have been</w:t>
      </w:r>
      <w:r w:rsidR="002D25AC" w:rsidRPr="00345DD9">
        <w:rPr>
          <w:szCs w:val="24"/>
        </w:rPr>
        <w:t xml:space="preserve"> managed by small holder farmers</w:t>
      </w:r>
      <w:r w:rsidR="002D25AC" w:rsidRPr="00345DD9">
        <w:rPr>
          <w:color w:val="000000"/>
          <w:szCs w:val="24"/>
          <w:bdr w:val="none" w:sz="0" w:space="0" w:color="auto" w:frame="1"/>
        </w:rPr>
        <w:t>.</w:t>
      </w:r>
      <w:r w:rsidR="007C69CA" w:rsidRPr="00345DD9">
        <w:rPr>
          <w:color w:val="000000"/>
          <w:szCs w:val="24"/>
          <w:bdr w:val="none" w:sz="0" w:space="0" w:color="auto" w:frame="1"/>
        </w:rPr>
        <w:t xml:space="preserve"> Nonetheless</w:t>
      </w:r>
      <w:r w:rsidR="003571B9">
        <w:rPr>
          <w:color w:val="000000"/>
          <w:szCs w:val="24"/>
          <w:bdr w:val="none" w:sz="0" w:space="0" w:color="auto" w:frame="1"/>
        </w:rPr>
        <w:t>,</w:t>
      </w:r>
      <w:r w:rsidR="007C69CA" w:rsidRPr="00345DD9">
        <w:rPr>
          <w:color w:val="000000"/>
          <w:szCs w:val="24"/>
          <w:bdr w:val="none" w:sz="0" w:space="0" w:color="auto" w:frame="1"/>
        </w:rPr>
        <w:t xml:space="preserve"> this study still</w:t>
      </w:r>
      <w:r w:rsidR="003571B9">
        <w:rPr>
          <w:color w:val="000000"/>
          <w:szCs w:val="24"/>
          <w:bdr w:val="none" w:sz="0" w:space="0" w:color="auto" w:frame="1"/>
        </w:rPr>
        <w:t xml:space="preserve"> </w:t>
      </w:r>
      <w:r w:rsidR="003B5C09" w:rsidRPr="00345DD9">
        <w:rPr>
          <w:color w:val="000000"/>
          <w:szCs w:val="24"/>
          <w:bdr w:val="none" w:sz="0" w:space="0" w:color="auto" w:frame="1"/>
        </w:rPr>
        <w:t>fail to take into account</w:t>
      </w:r>
      <w:r w:rsidR="003571B9">
        <w:rPr>
          <w:color w:val="000000"/>
          <w:szCs w:val="24"/>
          <w:bdr w:val="none" w:sz="0" w:space="0" w:color="auto" w:frame="1"/>
        </w:rPr>
        <w:t xml:space="preserve"> </w:t>
      </w:r>
      <w:r w:rsidR="003B5C09" w:rsidRPr="00345DD9">
        <w:rPr>
          <w:color w:val="000000"/>
          <w:szCs w:val="24"/>
          <w:bdr w:val="none" w:sz="0" w:space="0" w:color="auto" w:frame="1"/>
        </w:rPr>
        <w:t>the effects of</w:t>
      </w:r>
      <w:r w:rsidR="003571B9">
        <w:rPr>
          <w:color w:val="000000"/>
          <w:szCs w:val="24"/>
          <w:bdr w:val="none" w:sz="0" w:space="0" w:color="auto" w:frame="1"/>
        </w:rPr>
        <w:t xml:space="preserve"> </w:t>
      </w:r>
      <w:r w:rsidR="002C1CB0" w:rsidRPr="00345DD9">
        <w:rPr>
          <w:color w:val="000000"/>
          <w:szCs w:val="24"/>
          <w:bdr w:val="none" w:sz="0" w:space="0" w:color="auto" w:frame="1"/>
        </w:rPr>
        <w:t>grazing</w:t>
      </w:r>
      <w:r w:rsidR="00D66CB0" w:rsidRPr="00345DD9">
        <w:rPr>
          <w:color w:val="000000"/>
          <w:szCs w:val="24"/>
          <w:bdr w:val="none" w:sz="0" w:space="0" w:color="auto" w:frame="1"/>
        </w:rPr>
        <w:t xml:space="preserve"> land that</w:t>
      </w:r>
      <w:r w:rsidR="00065B1E" w:rsidRPr="00345DD9">
        <w:rPr>
          <w:color w:val="000000"/>
          <w:szCs w:val="24"/>
          <w:bdr w:val="none" w:sz="0" w:space="0" w:color="auto" w:frame="1"/>
        </w:rPr>
        <w:t xml:space="preserve"> have</w:t>
      </w:r>
      <w:r w:rsidR="003571B9">
        <w:rPr>
          <w:color w:val="000000"/>
          <w:szCs w:val="24"/>
          <w:bdr w:val="none" w:sz="0" w:space="0" w:color="auto" w:frame="1"/>
        </w:rPr>
        <w:t xml:space="preserve"> </w:t>
      </w:r>
      <w:r w:rsidR="002C1CB0" w:rsidRPr="00345DD9">
        <w:rPr>
          <w:color w:val="000000"/>
          <w:szCs w:val="24"/>
          <w:bdr w:val="none" w:sz="0" w:space="0" w:color="auto" w:frame="1"/>
        </w:rPr>
        <w:t>managed</w:t>
      </w:r>
      <w:r w:rsidR="00CC6166" w:rsidRPr="00345DD9">
        <w:rPr>
          <w:color w:val="000000"/>
          <w:szCs w:val="24"/>
          <w:bdr w:val="none" w:sz="0" w:space="0" w:color="auto" w:frame="1"/>
        </w:rPr>
        <w:t xml:space="preserve"> by individual farmers</w:t>
      </w:r>
      <w:r w:rsidR="00E1608D" w:rsidRPr="00345DD9">
        <w:rPr>
          <w:color w:val="000000"/>
          <w:szCs w:val="24"/>
          <w:bdr w:val="none" w:sz="0" w:space="0" w:color="auto" w:frame="1"/>
        </w:rPr>
        <w:t xml:space="preserve"> </w:t>
      </w:r>
      <w:r w:rsidR="00065B1E" w:rsidRPr="00345DD9">
        <w:rPr>
          <w:color w:val="000000"/>
          <w:szCs w:val="24"/>
          <w:bdr w:val="none" w:sz="0" w:space="0" w:color="auto" w:frame="1"/>
        </w:rPr>
        <w:t xml:space="preserve">and hence expected </w:t>
      </w:r>
      <w:r w:rsidR="003B5C09" w:rsidRPr="00345DD9">
        <w:rPr>
          <w:color w:val="000000"/>
          <w:szCs w:val="24"/>
          <w:bdr w:val="none" w:sz="0" w:space="0" w:color="auto" w:frame="1"/>
        </w:rPr>
        <w:t xml:space="preserve">to have </w:t>
      </w:r>
      <w:r w:rsidR="002C1CB0" w:rsidRPr="00345DD9">
        <w:rPr>
          <w:color w:val="000000"/>
          <w:szCs w:val="24"/>
        </w:rPr>
        <w:t>different effects on soil prope</w:t>
      </w:r>
      <w:r w:rsidR="004D3F68" w:rsidRPr="00345DD9">
        <w:rPr>
          <w:color w:val="000000"/>
          <w:szCs w:val="24"/>
        </w:rPr>
        <w:t>rties compared to communal</w:t>
      </w:r>
      <w:r w:rsidR="000D6FCB" w:rsidRPr="00345DD9">
        <w:rPr>
          <w:color w:val="000000"/>
          <w:szCs w:val="24"/>
        </w:rPr>
        <w:t xml:space="preserve"> grazing</w:t>
      </w:r>
      <w:r w:rsidR="003B25E0" w:rsidRPr="00345DD9">
        <w:rPr>
          <w:color w:val="000000"/>
          <w:szCs w:val="24"/>
        </w:rPr>
        <w:t xml:space="preserve"> land</w:t>
      </w:r>
      <w:r w:rsidR="00CC6166" w:rsidRPr="00345DD9">
        <w:rPr>
          <w:color w:val="000000"/>
          <w:szCs w:val="24"/>
        </w:rPr>
        <w:t>.</w:t>
      </w:r>
      <w:r w:rsidR="000D6FCB" w:rsidRPr="00345DD9">
        <w:rPr>
          <w:color w:val="000000"/>
          <w:szCs w:val="24"/>
        </w:rPr>
        <w:t xml:space="preserve"> </w:t>
      </w:r>
      <w:r w:rsidR="000D6FCB" w:rsidRPr="00345DD9">
        <w:rPr>
          <w:color w:val="000000"/>
          <w:szCs w:val="24"/>
          <w:bdr w:val="none" w:sz="0" w:space="0" w:color="auto" w:frame="1"/>
        </w:rPr>
        <w:t>In addition</w:t>
      </w:r>
      <w:r w:rsidR="007C69CA" w:rsidRPr="00345DD9">
        <w:rPr>
          <w:color w:val="000000"/>
          <w:szCs w:val="24"/>
          <w:bdr w:val="none" w:sz="0" w:space="0" w:color="auto" w:frame="1"/>
        </w:rPr>
        <w:t>, he</w:t>
      </w:r>
      <w:r w:rsidR="004D3F68" w:rsidRPr="00345DD9">
        <w:rPr>
          <w:color w:val="000000"/>
          <w:szCs w:val="24"/>
          <w:bdr w:val="none" w:sz="0" w:space="0" w:color="auto" w:frame="1"/>
        </w:rPr>
        <w:t>re</w:t>
      </w:r>
      <w:r w:rsidR="007C69CA" w:rsidRPr="00345DD9">
        <w:rPr>
          <w:color w:val="000000"/>
          <w:szCs w:val="24"/>
          <w:bdr w:val="none" w:sz="0" w:space="0" w:color="auto" w:frame="1"/>
        </w:rPr>
        <w:t xml:space="preserve"> </w:t>
      </w:r>
      <w:r w:rsidR="00CC0F78" w:rsidRPr="00345DD9">
        <w:rPr>
          <w:szCs w:val="24"/>
        </w:rPr>
        <w:t>different</w:t>
      </w:r>
      <w:r w:rsidR="007C69CA" w:rsidRPr="00345DD9">
        <w:rPr>
          <w:szCs w:val="24"/>
        </w:rPr>
        <w:t xml:space="preserve"> sampling</w:t>
      </w:r>
      <w:r w:rsidR="004D3F68" w:rsidRPr="00345DD9">
        <w:rPr>
          <w:szCs w:val="24"/>
        </w:rPr>
        <w:t xml:space="preserve"> strategies</w:t>
      </w:r>
      <w:r w:rsidR="007C69CA" w:rsidRPr="00345DD9">
        <w:rPr>
          <w:szCs w:val="24"/>
        </w:rPr>
        <w:t xml:space="preserve"> was</w:t>
      </w:r>
      <w:r w:rsidR="0053530C" w:rsidRPr="00345DD9">
        <w:rPr>
          <w:szCs w:val="24"/>
        </w:rPr>
        <w:t xml:space="preserve"> used</w:t>
      </w:r>
      <w:r w:rsidR="003B25E0" w:rsidRPr="00345DD9">
        <w:rPr>
          <w:szCs w:val="24"/>
        </w:rPr>
        <w:t xml:space="preserve"> </w:t>
      </w:r>
      <w:r w:rsidR="00A7170C" w:rsidRPr="00345DD9">
        <w:rPr>
          <w:szCs w:val="24"/>
        </w:rPr>
        <w:t xml:space="preserve">as </w:t>
      </w:r>
      <w:r w:rsidR="000D6FCB" w:rsidRPr="00345DD9">
        <w:rPr>
          <w:szCs w:val="24"/>
        </w:rPr>
        <w:t>the</w:t>
      </w:r>
      <w:r w:rsidR="00F34E7B" w:rsidRPr="00345DD9">
        <w:rPr>
          <w:szCs w:val="24"/>
        </w:rPr>
        <w:t xml:space="preserve"> </w:t>
      </w:r>
      <w:r w:rsidR="00662F87" w:rsidRPr="00345DD9">
        <w:rPr>
          <w:szCs w:val="24"/>
        </w:rPr>
        <w:t>househol</w:t>
      </w:r>
      <w:r w:rsidR="004D3F68" w:rsidRPr="00345DD9">
        <w:rPr>
          <w:szCs w:val="24"/>
        </w:rPr>
        <w:t xml:space="preserve">ds and </w:t>
      </w:r>
      <w:r w:rsidR="0053530C" w:rsidRPr="00345DD9">
        <w:rPr>
          <w:szCs w:val="24"/>
        </w:rPr>
        <w:t xml:space="preserve">the </w:t>
      </w:r>
      <w:r w:rsidR="00662F87" w:rsidRPr="00345DD9">
        <w:rPr>
          <w:szCs w:val="24"/>
        </w:rPr>
        <w:t>compared</w:t>
      </w:r>
      <w:r w:rsidR="00065B1E" w:rsidRPr="00345DD9">
        <w:rPr>
          <w:szCs w:val="24"/>
        </w:rPr>
        <w:t xml:space="preserve"> land uses</w:t>
      </w:r>
      <w:r w:rsidR="007C69CA" w:rsidRPr="00345DD9">
        <w:rPr>
          <w:szCs w:val="24"/>
        </w:rPr>
        <w:t xml:space="preserve"> were</w:t>
      </w:r>
      <w:r w:rsidR="00662F87" w:rsidRPr="00345DD9">
        <w:rPr>
          <w:szCs w:val="24"/>
        </w:rPr>
        <w:t xml:space="preserve"> consider</w:t>
      </w:r>
      <w:r w:rsidR="000B36D6" w:rsidRPr="00345DD9">
        <w:rPr>
          <w:szCs w:val="24"/>
        </w:rPr>
        <w:t>ed as replication and treatment, respectively to</w:t>
      </w:r>
      <w:r w:rsidR="000B36D6" w:rsidRPr="00345DD9">
        <w:rPr>
          <w:iCs/>
          <w:szCs w:val="24"/>
        </w:rPr>
        <w:t xml:space="preserve"> minimize the possibility of material transfer</w:t>
      </w:r>
      <w:r w:rsidR="003571B9">
        <w:rPr>
          <w:iCs/>
          <w:szCs w:val="24"/>
        </w:rPr>
        <w:t xml:space="preserve"> </w:t>
      </w:r>
      <w:r w:rsidR="000B36D6" w:rsidRPr="00345DD9">
        <w:rPr>
          <w:iCs/>
          <w:szCs w:val="24"/>
        </w:rPr>
        <w:t>among the different land use types.</w:t>
      </w:r>
    </w:p>
    <w:p w:rsidR="00A44525" w:rsidRPr="00345DD9" w:rsidRDefault="004D3F68" w:rsidP="00345DD9">
      <w:pPr>
        <w:bidi w:val="0"/>
        <w:snapToGrid w:val="0"/>
        <w:spacing w:before="0" w:line="240" w:lineRule="auto"/>
        <w:ind w:firstLine="425"/>
        <w:jc w:val="both"/>
        <w:rPr>
          <w:color w:val="000000"/>
          <w:szCs w:val="24"/>
          <w:bdr w:val="none" w:sz="0" w:space="0" w:color="auto" w:frame="1"/>
        </w:rPr>
      </w:pPr>
      <w:r w:rsidRPr="00345DD9">
        <w:rPr>
          <w:color w:val="000000"/>
          <w:szCs w:val="24"/>
        </w:rPr>
        <w:t xml:space="preserve">In recent years, </w:t>
      </w:r>
      <w:r w:rsidR="00ED3653" w:rsidRPr="00345DD9">
        <w:rPr>
          <w:color w:val="000000"/>
          <w:szCs w:val="24"/>
        </w:rPr>
        <w:t xml:space="preserve">farmers have begun </w:t>
      </w:r>
      <w:r w:rsidR="00ED3653" w:rsidRPr="00345DD9">
        <w:rPr>
          <w:szCs w:val="24"/>
        </w:rPr>
        <w:t xml:space="preserve">planting </w:t>
      </w:r>
      <w:r w:rsidR="00BE77D3" w:rsidRPr="00345DD9">
        <w:rPr>
          <w:szCs w:val="24"/>
        </w:rPr>
        <w:t>fast gowning</w:t>
      </w:r>
      <w:r w:rsidR="00E0618B" w:rsidRPr="00345DD9">
        <w:rPr>
          <w:szCs w:val="24"/>
        </w:rPr>
        <w:t xml:space="preserve"> exotic tree in</w:t>
      </w:r>
      <w:r w:rsidR="007C69CA" w:rsidRPr="00345DD9">
        <w:rPr>
          <w:szCs w:val="24"/>
        </w:rPr>
        <w:t xml:space="preserve"> the</w:t>
      </w:r>
      <w:r w:rsidR="00E0618B" w:rsidRPr="00345DD9">
        <w:rPr>
          <w:szCs w:val="24"/>
        </w:rPr>
        <w:t xml:space="preserve"> form of</w:t>
      </w:r>
      <w:r w:rsidR="00ED3653" w:rsidRPr="00345DD9">
        <w:rPr>
          <w:szCs w:val="24"/>
        </w:rPr>
        <w:t xml:space="preserve"> eucalyptus woodlots </w:t>
      </w:r>
      <w:r w:rsidR="00BE77D3" w:rsidRPr="00345DD9">
        <w:rPr>
          <w:szCs w:val="24"/>
        </w:rPr>
        <w:t>on</w:t>
      </w:r>
      <w:r w:rsidR="00ED3653" w:rsidRPr="00345DD9">
        <w:rPr>
          <w:szCs w:val="24"/>
        </w:rPr>
        <w:t xml:space="preserve"> </w:t>
      </w:r>
      <w:r w:rsidR="007C69CA" w:rsidRPr="00345DD9">
        <w:rPr>
          <w:szCs w:val="24"/>
        </w:rPr>
        <w:t xml:space="preserve">former </w:t>
      </w:r>
      <w:r w:rsidR="00ED3653" w:rsidRPr="00345DD9">
        <w:rPr>
          <w:szCs w:val="24"/>
        </w:rPr>
        <w:t xml:space="preserve">cropland </w:t>
      </w:r>
      <w:r w:rsidR="00BE77D3" w:rsidRPr="00345DD9">
        <w:rPr>
          <w:szCs w:val="24"/>
        </w:rPr>
        <w:t xml:space="preserve">in response to scarcity of forest products and economic </w:t>
      </w:r>
      <w:r w:rsidR="007C69CA" w:rsidRPr="00345DD9">
        <w:rPr>
          <w:szCs w:val="24"/>
        </w:rPr>
        <w:t>opportunity</w:t>
      </w:r>
      <w:r w:rsidR="003571B9">
        <w:rPr>
          <w:szCs w:val="24"/>
        </w:rPr>
        <w:t>.</w:t>
      </w:r>
      <w:r w:rsidR="00E0618B" w:rsidRPr="00345DD9">
        <w:rPr>
          <w:color w:val="000000"/>
          <w:szCs w:val="24"/>
        </w:rPr>
        <w:t xml:space="preserve"> </w:t>
      </w:r>
      <w:r w:rsidR="00CC0F78" w:rsidRPr="00345DD9">
        <w:rPr>
          <w:color w:val="000000"/>
          <w:szCs w:val="24"/>
        </w:rPr>
        <w:t xml:space="preserve">These tree planting have managed </w:t>
      </w:r>
      <w:r w:rsidR="00ED3653" w:rsidRPr="00345DD9">
        <w:rPr>
          <w:color w:val="000000"/>
          <w:szCs w:val="24"/>
        </w:rPr>
        <w:t>at</w:t>
      </w:r>
      <w:r w:rsidR="00A7170C" w:rsidRPr="00345DD9">
        <w:rPr>
          <w:color w:val="000000"/>
          <w:szCs w:val="24"/>
        </w:rPr>
        <w:t xml:space="preserve"> a household level and cannot</w:t>
      </w:r>
      <w:r w:rsidR="007C69CA" w:rsidRPr="00345DD9">
        <w:rPr>
          <w:color w:val="000000"/>
          <w:szCs w:val="24"/>
        </w:rPr>
        <w:t xml:space="preserve"> be</w:t>
      </w:r>
      <w:r w:rsidR="00ED3653" w:rsidRPr="00345DD9">
        <w:rPr>
          <w:color w:val="000000"/>
          <w:szCs w:val="24"/>
        </w:rPr>
        <w:t xml:space="preserve"> compared with an enterprise or g</w:t>
      </w:r>
      <w:r w:rsidR="00E65DE3" w:rsidRPr="00345DD9">
        <w:rPr>
          <w:color w:val="000000"/>
          <w:szCs w:val="24"/>
        </w:rPr>
        <w:t>overnment plantations, which have</w:t>
      </w:r>
      <w:r w:rsidR="00ED3653" w:rsidRPr="00345DD9">
        <w:rPr>
          <w:color w:val="000000"/>
          <w:szCs w:val="24"/>
        </w:rPr>
        <w:t xml:space="preserve"> cared for well and hence expected to have different effects on soil properties</w:t>
      </w:r>
      <w:r w:rsidR="00ED3653" w:rsidRPr="00345DD9">
        <w:rPr>
          <w:szCs w:val="24"/>
        </w:rPr>
        <w:t>.</w:t>
      </w:r>
      <w:r w:rsidR="00ED3653" w:rsidRPr="00345DD9">
        <w:t xml:space="preserve"> </w:t>
      </w:r>
      <w:r w:rsidR="00ED3653" w:rsidRPr="00345DD9">
        <w:rPr>
          <w:szCs w:val="24"/>
        </w:rPr>
        <w:t>Thus, there is a need to know the changes in soil properties when they are under farm hou</w:t>
      </w:r>
      <w:r w:rsidR="00065B1E" w:rsidRPr="00345DD9">
        <w:rPr>
          <w:szCs w:val="24"/>
        </w:rPr>
        <w:t>sehold management and little have</w:t>
      </w:r>
      <w:r w:rsidR="00CC0F78" w:rsidRPr="00345DD9">
        <w:rPr>
          <w:szCs w:val="24"/>
        </w:rPr>
        <w:t xml:space="preserve"> </w:t>
      </w:r>
      <w:r w:rsidR="00ED3653" w:rsidRPr="00345DD9">
        <w:rPr>
          <w:szCs w:val="24"/>
        </w:rPr>
        <w:t>done in this area</w:t>
      </w:r>
      <w:r w:rsidR="00CA4799" w:rsidRPr="00345DD9">
        <w:rPr>
          <w:color w:val="000000"/>
          <w:szCs w:val="24"/>
          <w:bdr w:val="none" w:sz="0" w:space="0" w:color="auto" w:frame="1"/>
        </w:rPr>
        <w:t>.</w:t>
      </w:r>
      <w:r w:rsidR="009001EB" w:rsidRPr="00345DD9">
        <w:rPr>
          <w:color w:val="000000"/>
          <w:szCs w:val="24"/>
          <w:bdr w:val="none" w:sz="0" w:space="0" w:color="auto" w:frame="1"/>
        </w:rPr>
        <w:t xml:space="preserve"> </w:t>
      </w:r>
      <w:r w:rsidR="00904BB2" w:rsidRPr="00345DD9">
        <w:rPr>
          <w:color w:val="000000"/>
          <w:szCs w:val="24"/>
          <w:bdr w:val="none" w:sz="0" w:space="0" w:color="auto" w:frame="1"/>
        </w:rPr>
        <w:t>The aim</w:t>
      </w:r>
      <w:r w:rsidR="00271723" w:rsidRPr="00345DD9">
        <w:rPr>
          <w:color w:val="000000"/>
          <w:szCs w:val="24"/>
          <w:bdr w:val="none" w:sz="0" w:space="0" w:color="auto" w:frame="1"/>
        </w:rPr>
        <w:t xml:space="preserve"> of the present study were</w:t>
      </w:r>
      <w:r w:rsidR="00904BB2" w:rsidRPr="00345DD9">
        <w:rPr>
          <w:color w:val="000000"/>
          <w:szCs w:val="24"/>
          <w:bdr w:val="none" w:sz="0" w:space="0" w:color="auto" w:frame="1"/>
        </w:rPr>
        <w:t xml:space="preserve">, therefore </w:t>
      </w:r>
      <w:r w:rsidR="00B82B33" w:rsidRPr="00345DD9">
        <w:rPr>
          <w:color w:val="000000"/>
          <w:szCs w:val="24"/>
          <w:bdr w:val="none" w:sz="0" w:space="0" w:color="auto" w:frame="1"/>
        </w:rPr>
        <w:t>(1) to assess the impact of</w:t>
      </w:r>
      <w:r w:rsidR="003571B9">
        <w:rPr>
          <w:color w:val="000000"/>
          <w:szCs w:val="24"/>
          <w:bdr w:val="none" w:sz="0" w:space="0" w:color="auto" w:frame="1"/>
        </w:rPr>
        <w:t xml:space="preserve"> </w:t>
      </w:r>
      <w:r w:rsidR="0091698A" w:rsidRPr="00345DD9">
        <w:rPr>
          <w:color w:val="000000"/>
          <w:szCs w:val="24"/>
          <w:bdr w:val="none" w:sz="0" w:space="0" w:color="auto" w:frame="1"/>
        </w:rPr>
        <w:t>land uses</w:t>
      </w:r>
      <w:r w:rsidR="00904BB2" w:rsidRPr="00345DD9">
        <w:rPr>
          <w:color w:val="000000"/>
          <w:szCs w:val="24"/>
          <w:bdr w:val="none" w:sz="0" w:space="0" w:color="auto" w:frame="1"/>
        </w:rPr>
        <w:t xml:space="preserve"> and their management </w:t>
      </w:r>
      <w:r w:rsidR="00B82B33" w:rsidRPr="00345DD9">
        <w:rPr>
          <w:color w:val="000000"/>
          <w:szCs w:val="24"/>
          <w:bdr w:val="none" w:sz="0" w:space="0" w:color="auto" w:frame="1"/>
        </w:rPr>
        <w:t>on</w:t>
      </w:r>
      <w:r w:rsidR="003571B9">
        <w:rPr>
          <w:color w:val="000000"/>
          <w:szCs w:val="24"/>
          <w:bdr w:val="none" w:sz="0" w:space="0" w:color="auto" w:frame="1"/>
        </w:rPr>
        <w:t xml:space="preserve"> </w:t>
      </w:r>
      <w:r w:rsidR="00B82B33" w:rsidRPr="00345DD9">
        <w:rPr>
          <w:color w:val="000000"/>
          <w:szCs w:val="24"/>
          <w:bdr w:val="none" w:sz="0" w:space="0" w:color="auto" w:frame="1"/>
        </w:rPr>
        <w:t>soil</w:t>
      </w:r>
      <w:r w:rsidR="000D6FCB" w:rsidRPr="00345DD9">
        <w:rPr>
          <w:color w:val="000000"/>
          <w:szCs w:val="24"/>
          <w:bdr w:val="none" w:sz="0" w:space="0" w:color="auto" w:frame="1"/>
        </w:rPr>
        <w:t xml:space="preserve"> physical and chemical properties; (2)</w:t>
      </w:r>
      <w:r w:rsidR="00A7170C" w:rsidRPr="00345DD9">
        <w:rPr>
          <w:szCs w:val="24"/>
        </w:rPr>
        <w:t xml:space="preserve"> </w:t>
      </w:r>
      <w:r w:rsidR="00113B69" w:rsidRPr="00345DD9">
        <w:rPr>
          <w:szCs w:val="24"/>
        </w:rPr>
        <w:t>To assess t</w:t>
      </w:r>
      <w:r w:rsidR="00482F7F" w:rsidRPr="00345DD9">
        <w:rPr>
          <w:szCs w:val="24"/>
        </w:rPr>
        <w:t>he overall relationships of some selected soil physical and</w:t>
      </w:r>
      <w:r w:rsidR="000D6FCB" w:rsidRPr="00345DD9">
        <w:rPr>
          <w:szCs w:val="24"/>
        </w:rPr>
        <w:t xml:space="preserve"> chemical properties (3)</w:t>
      </w:r>
      <w:r w:rsidR="00A7170C" w:rsidRPr="00345DD9">
        <w:rPr>
          <w:szCs w:val="24"/>
        </w:rPr>
        <w:t xml:space="preserve"> </w:t>
      </w:r>
      <w:r w:rsidR="00B759AE" w:rsidRPr="00345DD9">
        <w:rPr>
          <w:szCs w:val="24"/>
        </w:rPr>
        <w:t>assess</w:t>
      </w:r>
      <w:r w:rsidR="00051D34" w:rsidRPr="00345DD9">
        <w:rPr>
          <w:szCs w:val="24"/>
        </w:rPr>
        <w:t xml:space="preserve"> the soil carbon and total N stock under different management.</w:t>
      </w:r>
      <w:r w:rsidR="00CC0F78" w:rsidRPr="00345DD9">
        <w:rPr>
          <w:szCs w:val="24"/>
        </w:rPr>
        <w:t xml:space="preserve"> </w:t>
      </w:r>
      <w:r w:rsidR="00904BB2" w:rsidRPr="00345DD9">
        <w:rPr>
          <w:szCs w:val="24"/>
        </w:rPr>
        <w:t>Therefore</w:t>
      </w:r>
      <w:r w:rsidR="00945626" w:rsidRPr="00345DD9">
        <w:rPr>
          <w:szCs w:val="24"/>
        </w:rPr>
        <w:t xml:space="preserve">, </w:t>
      </w:r>
      <w:r w:rsidR="00945626" w:rsidRPr="00345DD9">
        <w:rPr>
          <w:color w:val="000000"/>
          <w:szCs w:val="24"/>
          <w:bdr w:val="none" w:sz="0" w:space="0" w:color="auto" w:frame="1"/>
        </w:rPr>
        <w:t>s</w:t>
      </w:r>
      <w:r w:rsidR="00491643" w:rsidRPr="00345DD9">
        <w:rPr>
          <w:color w:val="000000"/>
          <w:szCs w:val="24"/>
          <w:bdr w:val="none" w:sz="0" w:space="0" w:color="auto" w:frame="1"/>
        </w:rPr>
        <w:t xml:space="preserve">uch </w:t>
      </w:r>
      <w:r w:rsidR="00271723" w:rsidRPr="00345DD9">
        <w:rPr>
          <w:color w:val="000000"/>
          <w:szCs w:val="24"/>
          <w:bdr w:val="none" w:sz="0" w:space="0" w:color="auto" w:frame="1"/>
        </w:rPr>
        <w:t>local</w:t>
      </w:r>
      <w:r w:rsidR="007C69CA" w:rsidRPr="00345DD9">
        <w:rPr>
          <w:color w:val="000000"/>
          <w:szCs w:val="24"/>
          <w:bdr w:val="none" w:sz="0" w:space="0" w:color="auto" w:frame="1"/>
        </w:rPr>
        <w:t xml:space="preserve">ized comparison of the possible </w:t>
      </w:r>
      <w:r w:rsidR="00CF27B1" w:rsidRPr="00345DD9">
        <w:rPr>
          <w:color w:val="000000"/>
          <w:szCs w:val="24"/>
          <w:bdr w:val="none" w:sz="0" w:space="0" w:color="auto" w:frame="1"/>
        </w:rPr>
        <w:t>l</w:t>
      </w:r>
      <w:r w:rsidR="007C69CA" w:rsidRPr="00345DD9">
        <w:rPr>
          <w:color w:val="000000"/>
          <w:szCs w:val="24"/>
          <w:bdr w:val="none" w:sz="0" w:space="0" w:color="auto" w:frame="1"/>
        </w:rPr>
        <w:t xml:space="preserve">inkage between </w:t>
      </w:r>
      <w:r w:rsidR="007C69CA" w:rsidRPr="00345DD9">
        <w:rPr>
          <w:color w:val="000000"/>
          <w:szCs w:val="24"/>
          <w:bdr w:val="none" w:sz="0" w:space="0" w:color="auto" w:frame="1"/>
        </w:rPr>
        <w:lastRenderedPageBreak/>
        <w:t>land use changes</w:t>
      </w:r>
      <w:r w:rsidR="00CF27B1" w:rsidRPr="00345DD9">
        <w:rPr>
          <w:color w:val="000000"/>
          <w:szCs w:val="24"/>
          <w:bdr w:val="none" w:sz="0" w:space="0" w:color="auto" w:frame="1"/>
        </w:rPr>
        <w:t xml:space="preserve"> and soil properties </w:t>
      </w:r>
      <w:r w:rsidR="007C69CA" w:rsidRPr="00345DD9">
        <w:rPr>
          <w:color w:val="000000"/>
          <w:szCs w:val="24"/>
          <w:bdr w:val="none" w:sz="0" w:space="0" w:color="auto" w:frame="1"/>
        </w:rPr>
        <w:t>could be</w:t>
      </w:r>
      <w:r w:rsidR="003571B9">
        <w:rPr>
          <w:color w:val="000000"/>
          <w:szCs w:val="24"/>
          <w:bdr w:val="none" w:sz="0" w:space="0" w:color="auto" w:frame="1"/>
        </w:rPr>
        <w:t xml:space="preserve"> </w:t>
      </w:r>
      <w:r w:rsidR="00CA7201" w:rsidRPr="00345DD9">
        <w:rPr>
          <w:color w:val="000000"/>
          <w:szCs w:val="24"/>
          <w:bdr w:val="none" w:sz="0" w:space="0" w:color="auto" w:frame="1"/>
        </w:rPr>
        <w:t xml:space="preserve">necessary to </w:t>
      </w:r>
      <w:r w:rsidR="002F4990" w:rsidRPr="00345DD9">
        <w:rPr>
          <w:color w:val="000000"/>
          <w:szCs w:val="24"/>
          <w:bdr w:val="none" w:sz="0" w:space="0" w:color="auto" w:frame="1"/>
        </w:rPr>
        <w:t>identify land use</w:t>
      </w:r>
      <w:r w:rsidR="002D6372" w:rsidRPr="00345DD9">
        <w:rPr>
          <w:color w:val="000000"/>
          <w:szCs w:val="24"/>
          <w:bdr w:val="none" w:sz="0" w:space="0" w:color="auto" w:frame="1"/>
        </w:rPr>
        <w:t>s</w:t>
      </w:r>
      <w:r w:rsidR="002F4990" w:rsidRPr="00345DD9">
        <w:rPr>
          <w:color w:val="000000"/>
          <w:szCs w:val="24"/>
          <w:bdr w:val="none" w:sz="0" w:space="0" w:color="auto" w:frame="1"/>
        </w:rPr>
        <w:t xml:space="preserve"> that are favorable for imp</w:t>
      </w:r>
      <w:r w:rsidR="00CA7201" w:rsidRPr="00345DD9">
        <w:rPr>
          <w:color w:val="000000"/>
          <w:szCs w:val="24"/>
          <w:bdr w:val="none" w:sz="0" w:space="0" w:color="auto" w:frame="1"/>
        </w:rPr>
        <w:t xml:space="preserve">roved nutrients and soil carbon storage </w:t>
      </w:r>
      <w:r w:rsidR="002F4990" w:rsidRPr="00345DD9">
        <w:rPr>
          <w:color w:val="000000"/>
          <w:szCs w:val="24"/>
          <w:bdr w:val="none" w:sz="0" w:space="0" w:color="auto" w:frame="1"/>
        </w:rPr>
        <w:t xml:space="preserve">and responsible for nutrient </w:t>
      </w:r>
      <w:r w:rsidR="00CA7201" w:rsidRPr="00345DD9">
        <w:rPr>
          <w:color w:val="000000"/>
          <w:szCs w:val="24"/>
          <w:bdr w:val="none" w:sz="0" w:space="0" w:color="auto" w:frame="1"/>
        </w:rPr>
        <w:t>and soil carbon depletion</w:t>
      </w:r>
      <w:r w:rsidR="007C69CA" w:rsidRPr="00345DD9">
        <w:rPr>
          <w:color w:val="000000"/>
          <w:szCs w:val="24"/>
          <w:bdr w:val="none" w:sz="0" w:space="0" w:color="auto" w:frame="1"/>
        </w:rPr>
        <w:t xml:space="preserve">. </w:t>
      </w:r>
      <w:r w:rsidR="004022BA" w:rsidRPr="00345DD9">
        <w:rPr>
          <w:color w:val="000000"/>
          <w:szCs w:val="24"/>
          <w:bdr w:val="none" w:sz="0" w:space="0" w:color="auto" w:frame="1"/>
        </w:rPr>
        <w:t>The ou</w:t>
      </w:r>
      <w:r w:rsidR="00065B1E" w:rsidRPr="00345DD9">
        <w:rPr>
          <w:color w:val="000000"/>
          <w:szCs w:val="24"/>
          <w:bdr w:val="none" w:sz="0" w:space="0" w:color="auto" w:frame="1"/>
        </w:rPr>
        <w:t>t puts of this study</w:t>
      </w:r>
      <w:r w:rsidR="003571B9">
        <w:rPr>
          <w:color w:val="000000"/>
          <w:szCs w:val="24"/>
          <w:bdr w:val="none" w:sz="0" w:space="0" w:color="auto" w:frame="1"/>
        </w:rPr>
        <w:t xml:space="preserve"> </w:t>
      </w:r>
      <w:r w:rsidR="007C69CA" w:rsidRPr="00345DD9">
        <w:rPr>
          <w:color w:val="000000"/>
          <w:szCs w:val="24"/>
          <w:bdr w:val="none" w:sz="0" w:space="0" w:color="auto" w:frame="1"/>
        </w:rPr>
        <w:t>could</w:t>
      </w:r>
      <w:r w:rsidR="003571B9">
        <w:rPr>
          <w:color w:val="000000"/>
          <w:szCs w:val="24"/>
          <w:bdr w:val="none" w:sz="0" w:space="0" w:color="auto" w:frame="1"/>
        </w:rPr>
        <w:t xml:space="preserve"> </w:t>
      </w:r>
      <w:r w:rsidR="00A44525" w:rsidRPr="00345DD9">
        <w:rPr>
          <w:color w:val="000000"/>
          <w:szCs w:val="24"/>
          <w:bdr w:val="none" w:sz="0" w:space="0" w:color="auto" w:frame="1"/>
        </w:rPr>
        <w:t>help</w:t>
      </w:r>
      <w:r w:rsidR="00CF27B1" w:rsidRPr="00345DD9">
        <w:rPr>
          <w:color w:val="000000"/>
          <w:szCs w:val="24"/>
          <w:bdr w:val="none" w:sz="0" w:space="0" w:color="auto" w:frame="1"/>
        </w:rPr>
        <w:t xml:space="preserve"> </w:t>
      </w:r>
      <w:r w:rsidR="00065B1E" w:rsidRPr="00345DD9">
        <w:rPr>
          <w:color w:val="000000"/>
          <w:szCs w:val="24"/>
          <w:bdr w:val="none" w:sz="0" w:space="0" w:color="auto" w:frame="1"/>
        </w:rPr>
        <w:t>for development</w:t>
      </w:r>
      <w:r w:rsidR="00B1540E" w:rsidRPr="00345DD9">
        <w:rPr>
          <w:color w:val="000000"/>
          <w:szCs w:val="24"/>
          <w:bdr w:val="none" w:sz="0" w:space="0" w:color="auto" w:frame="1"/>
        </w:rPr>
        <w:t xml:space="preserve"> </w:t>
      </w:r>
      <w:r w:rsidR="007C69CA" w:rsidRPr="00345DD9">
        <w:rPr>
          <w:color w:val="000000"/>
          <w:szCs w:val="24"/>
          <w:bdr w:val="none" w:sz="0" w:space="0" w:color="auto" w:frame="1"/>
        </w:rPr>
        <w:t xml:space="preserve">of an </w:t>
      </w:r>
      <w:r w:rsidR="00B1540E" w:rsidRPr="00345DD9">
        <w:rPr>
          <w:color w:val="000000"/>
          <w:szCs w:val="24"/>
          <w:bdr w:val="none" w:sz="0" w:space="0" w:color="auto" w:frame="1"/>
        </w:rPr>
        <w:t xml:space="preserve">appropriate </w:t>
      </w:r>
      <w:r w:rsidR="004022BA" w:rsidRPr="00345DD9">
        <w:rPr>
          <w:color w:val="000000"/>
          <w:szCs w:val="24"/>
          <w:bdr w:val="none" w:sz="0" w:space="0" w:color="auto" w:frame="1"/>
        </w:rPr>
        <w:t>land use planning and sustainable land resources management</w:t>
      </w:r>
      <w:r w:rsidR="00065B1E" w:rsidRPr="00345DD9">
        <w:rPr>
          <w:color w:val="000000"/>
          <w:szCs w:val="24"/>
          <w:bdr w:val="none" w:sz="0" w:space="0" w:color="auto" w:frame="1"/>
        </w:rPr>
        <w:t xml:space="preserve">, and thereby for </w:t>
      </w:r>
      <w:r w:rsidR="00A44525" w:rsidRPr="00345DD9">
        <w:rPr>
          <w:color w:val="000000"/>
          <w:szCs w:val="24"/>
          <w:bdr w:val="none" w:sz="0" w:space="0" w:color="auto" w:frame="1"/>
        </w:rPr>
        <w:t>improve</w:t>
      </w:r>
      <w:r w:rsidR="00065B1E" w:rsidRPr="00345DD9">
        <w:rPr>
          <w:color w:val="000000"/>
          <w:szCs w:val="24"/>
          <w:bdr w:val="none" w:sz="0" w:space="0" w:color="auto" w:frame="1"/>
        </w:rPr>
        <w:t xml:space="preserve">ment of </w:t>
      </w:r>
      <w:r w:rsidR="00A44525" w:rsidRPr="00345DD9">
        <w:rPr>
          <w:color w:val="000000"/>
          <w:szCs w:val="24"/>
          <w:bdr w:val="none" w:sz="0" w:space="0" w:color="auto" w:frame="1"/>
        </w:rPr>
        <w:t>the livelihood of the agrarian community</w:t>
      </w:r>
    </w:p>
    <w:p w:rsidR="002F4990" w:rsidRPr="00345DD9" w:rsidRDefault="002F4990" w:rsidP="00345DD9">
      <w:pPr>
        <w:pStyle w:val="Heading1"/>
        <w:bidi w:val="0"/>
        <w:snapToGrid w:val="0"/>
        <w:spacing w:before="0" w:line="240" w:lineRule="auto"/>
        <w:ind w:left="0"/>
        <w:jc w:val="both"/>
        <w:rPr>
          <w:rFonts w:ascii="Times New Roman" w:hAnsi="Times New Roman"/>
          <w:szCs w:val="32"/>
        </w:rPr>
      </w:pPr>
      <w:bookmarkStart w:id="6" w:name="_Toc367288292"/>
      <w:bookmarkStart w:id="7" w:name="_Toc374553584"/>
      <w:bookmarkStart w:id="8" w:name="_Toc377052884"/>
      <w:bookmarkStart w:id="9" w:name="_Toc377817520"/>
      <w:r w:rsidRPr="00345DD9">
        <w:rPr>
          <w:rFonts w:ascii="Times New Roman" w:hAnsi="Times New Roman"/>
          <w:szCs w:val="32"/>
        </w:rPr>
        <w:lastRenderedPageBreak/>
        <w:t>2 Methods</w:t>
      </w:r>
      <w:bookmarkEnd w:id="6"/>
      <w:bookmarkEnd w:id="7"/>
      <w:bookmarkEnd w:id="8"/>
      <w:bookmarkEnd w:id="9"/>
    </w:p>
    <w:p w:rsidR="002F4990" w:rsidRPr="00345DD9" w:rsidRDefault="002F4990" w:rsidP="00345DD9">
      <w:pPr>
        <w:pStyle w:val="Heading2"/>
        <w:bidi w:val="0"/>
        <w:snapToGrid w:val="0"/>
        <w:spacing w:before="0" w:after="0" w:line="240" w:lineRule="auto"/>
        <w:ind w:left="0" w:firstLine="425"/>
        <w:jc w:val="both"/>
        <w:rPr>
          <w:rFonts w:ascii="Times New Roman" w:hAnsi="Times New Roman"/>
          <w:szCs w:val="28"/>
        </w:rPr>
      </w:pPr>
      <w:bookmarkStart w:id="10" w:name="_Toc367288293"/>
      <w:bookmarkStart w:id="11" w:name="_Toc374553585"/>
      <w:bookmarkStart w:id="12" w:name="_Toc377052885"/>
      <w:bookmarkStart w:id="13" w:name="_Toc377817521"/>
      <w:r w:rsidRPr="00345DD9">
        <w:rPr>
          <w:rFonts w:ascii="Times New Roman" w:hAnsi="Times New Roman"/>
          <w:szCs w:val="28"/>
        </w:rPr>
        <w:t>2.1Description of the study area</w:t>
      </w:r>
      <w:bookmarkEnd w:id="10"/>
      <w:bookmarkEnd w:id="11"/>
      <w:bookmarkEnd w:id="12"/>
      <w:bookmarkEnd w:id="13"/>
    </w:p>
    <w:p w:rsidR="002F4990" w:rsidRPr="00345DD9" w:rsidRDefault="00A7170C" w:rsidP="00345DD9">
      <w:pPr>
        <w:autoSpaceDE w:val="0"/>
        <w:autoSpaceDN w:val="0"/>
        <w:bidi w:val="0"/>
        <w:adjustRightInd w:val="0"/>
        <w:snapToGrid w:val="0"/>
        <w:spacing w:before="0" w:line="240" w:lineRule="auto"/>
        <w:ind w:firstLine="425"/>
        <w:jc w:val="both"/>
        <w:rPr>
          <w:szCs w:val="24"/>
        </w:rPr>
      </w:pPr>
      <w:r w:rsidRPr="00345DD9">
        <w:rPr>
          <w:szCs w:val="24"/>
        </w:rPr>
        <w:t>This</w:t>
      </w:r>
      <w:r w:rsidR="005554A7" w:rsidRPr="00345DD9">
        <w:rPr>
          <w:szCs w:val="24"/>
        </w:rPr>
        <w:t xml:space="preserve"> study was conducted </w:t>
      </w:r>
      <w:r w:rsidR="002F4990" w:rsidRPr="00345DD9">
        <w:rPr>
          <w:szCs w:val="24"/>
        </w:rPr>
        <w:t xml:space="preserve">at the </w:t>
      </w:r>
      <w:proofErr w:type="spellStart"/>
      <w:r w:rsidR="002F4990" w:rsidRPr="00345DD9">
        <w:rPr>
          <w:szCs w:val="24"/>
        </w:rPr>
        <w:t>Meskan</w:t>
      </w:r>
      <w:proofErr w:type="spellEnd"/>
      <w:r w:rsidR="002F4990" w:rsidRPr="00345DD9">
        <w:rPr>
          <w:szCs w:val="24"/>
        </w:rPr>
        <w:t xml:space="preserve"> </w:t>
      </w:r>
      <w:r w:rsidR="000B36D6" w:rsidRPr="00345DD9">
        <w:rPr>
          <w:szCs w:val="24"/>
        </w:rPr>
        <w:t>district</w:t>
      </w:r>
      <w:r w:rsidR="003571B9">
        <w:rPr>
          <w:szCs w:val="24"/>
        </w:rPr>
        <w:t xml:space="preserve"> </w:t>
      </w:r>
      <w:r w:rsidR="002F4990" w:rsidRPr="00345DD9">
        <w:rPr>
          <w:szCs w:val="24"/>
        </w:rPr>
        <w:t>in the area call</w:t>
      </w:r>
      <w:r w:rsidR="000617D0" w:rsidRPr="00345DD9">
        <w:rPr>
          <w:szCs w:val="24"/>
        </w:rPr>
        <w:t xml:space="preserve">ed </w:t>
      </w:r>
      <w:proofErr w:type="spellStart"/>
      <w:r w:rsidR="000617D0" w:rsidRPr="00345DD9">
        <w:rPr>
          <w:szCs w:val="24"/>
        </w:rPr>
        <w:t>Mekicho</w:t>
      </w:r>
      <w:proofErr w:type="spellEnd"/>
      <w:r w:rsidR="00630217" w:rsidRPr="00345DD9">
        <w:rPr>
          <w:szCs w:val="24"/>
        </w:rPr>
        <w:t xml:space="preserve"> in </w:t>
      </w:r>
      <w:proofErr w:type="spellStart"/>
      <w:r w:rsidR="00630217" w:rsidRPr="00345DD9">
        <w:rPr>
          <w:szCs w:val="24"/>
        </w:rPr>
        <w:t>Gurage</w:t>
      </w:r>
      <w:proofErr w:type="spellEnd"/>
      <w:r w:rsidR="00630217" w:rsidRPr="00345DD9">
        <w:rPr>
          <w:szCs w:val="24"/>
        </w:rPr>
        <w:t xml:space="preserve"> Zone, SNNP Regional State, Ethiopia</w:t>
      </w:r>
      <w:r w:rsidR="000B36D6" w:rsidRPr="00345DD9">
        <w:rPr>
          <w:szCs w:val="24"/>
        </w:rPr>
        <w:t xml:space="preserve">. This area is </w:t>
      </w:r>
      <w:r w:rsidR="002F4990" w:rsidRPr="00345DD9">
        <w:rPr>
          <w:szCs w:val="24"/>
        </w:rPr>
        <w:t>5</w:t>
      </w:r>
      <w:r w:rsidR="005A2230" w:rsidRPr="00345DD9">
        <w:rPr>
          <w:szCs w:val="24"/>
        </w:rPr>
        <w:t xml:space="preserve"> </w:t>
      </w:r>
      <w:r w:rsidR="002F4990" w:rsidRPr="00345DD9">
        <w:rPr>
          <w:szCs w:val="24"/>
        </w:rPr>
        <w:t xml:space="preserve">km NW </w:t>
      </w:r>
      <w:r w:rsidR="005A2230" w:rsidRPr="00345DD9">
        <w:rPr>
          <w:szCs w:val="24"/>
        </w:rPr>
        <w:t xml:space="preserve">away </w:t>
      </w:r>
      <w:r w:rsidR="00343B21" w:rsidRPr="00345DD9">
        <w:rPr>
          <w:szCs w:val="24"/>
        </w:rPr>
        <w:t xml:space="preserve">from the </w:t>
      </w:r>
      <w:proofErr w:type="spellStart"/>
      <w:r w:rsidR="00343B21" w:rsidRPr="00345DD9">
        <w:rPr>
          <w:szCs w:val="24"/>
        </w:rPr>
        <w:t>W</w:t>
      </w:r>
      <w:r w:rsidR="00810B93" w:rsidRPr="00345DD9">
        <w:rPr>
          <w:szCs w:val="24"/>
        </w:rPr>
        <w:t>e</w:t>
      </w:r>
      <w:r w:rsidR="002F4990" w:rsidRPr="00345DD9">
        <w:rPr>
          <w:szCs w:val="24"/>
        </w:rPr>
        <w:t>reda</w:t>
      </w:r>
      <w:proofErr w:type="spellEnd"/>
      <w:r w:rsidR="002F4990" w:rsidRPr="00345DD9">
        <w:rPr>
          <w:szCs w:val="24"/>
        </w:rPr>
        <w:t xml:space="preserve"> (th</w:t>
      </w:r>
      <w:r w:rsidR="00343B21" w:rsidRPr="00345DD9">
        <w:rPr>
          <w:szCs w:val="24"/>
        </w:rPr>
        <w:t xml:space="preserve">e district capital) </w:t>
      </w:r>
      <w:proofErr w:type="spellStart"/>
      <w:r w:rsidR="002F4990" w:rsidRPr="00345DD9">
        <w:rPr>
          <w:szCs w:val="24"/>
        </w:rPr>
        <w:t>Butajira</w:t>
      </w:r>
      <w:proofErr w:type="spellEnd"/>
      <w:r w:rsidR="002F4990" w:rsidRPr="00345DD9">
        <w:rPr>
          <w:szCs w:val="24"/>
        </w:rPr>
        <w:t xml:space="preserve"> </w:t>
      </w:r>
      <w:r w:rsidR="00214D85" w:rsidRPr="00345DD9">
        <w:rPr>
          <w:szCs w:val="24"/>
        </w:rPr>
        <w:t>town, which</w:t>
      </w:r>
      <w:r w:rsidR="002F4990" w:rsidRPr="00345DD9">
        <w:rPr>
          <w:szCs w:val="24"/>
        </w:rPr>
        <w:t xml:space="preserve"> is 133 km south of Addis Ababa (Fig. 1)</w:t>
      </w:r>
      <w:r w:rsidR="001C3DE2" w:rsidRPr="00345DD9">
        <w:rPr>
          <w:szCs w:val="24"/>
        </w:rPr>
        <w:t>.</w:t>
      </w:r>
      <w:r w:rsidR="002F4990" w:rsidRPr="00345DD9">
        <w:rPr>
          <w:szCs w:val="24"/>
        </w:rPr>
        <w:t xml:space="preserve"> </w:t>
      </w:r>
      <w:proofErr w:type="spellStart"/>
      <w:r w:rsidR="005554A7" w:rsidRPr="00345DD9">
        <w:rPr>
          <w:szCs w:val="24"/>
        </w:rPr>
        <w:t>Gurage</w:t>
      </w:r>
      <w:proofErr w:type="spellEnd"/>
      <w:r w:rsidR="005554A7" w:rsidRPr="00345DD9">
        <w:rPr>
          <w:szCs w:val="24"/>
        </w:rPr>
        <w:t xml:space="preserve"> Z</w:t>
      </w:r>
      <w:r w:rsidR="001C3DE2" w:rsidRPr="00345DD9">
        <w:rPr>
          <w:szCs w:val="24"/>
        </w:rPr>
        <w:t xml:space="preserve">one, which is part of the Southern Nation, </w:t>
      </w:r>
      <w:r w:rsidR="00B759AE" w:rsidRPr="00345DD9">
        <w:rPr>
          <w:szCs w:val="24"/>
        </w:rPr>
        <w:t>Nationalities,</w:t>
      </w:r>
      <w:r w:rsidR="001C3DE2" w:rsidRPr="00345DD9">
        <w:rPr>
          <w:szCs w:val="24"/>
        </w:rPr>
        <w:t xml:space="preserve"> and People Region, is located in the western part of central Ethiopia.</w:t>
      </w:r>
    </w:p>
    <w:p w:rsidR="00681EF9" w:rsidRDefault="00681EF9" w:rsidP="00345DD9">
      <w:pPr>
        <w:bidi w:val="0"/>
        <w:snapToGrid w:val="0"/>
        <w:spacing w:before="0" w:line="240" w:lineRule="auto"/>
        <w:ind w:firstLine="425"/>
        <w:rPr>
          <w:noProof/>
          <w:szCs w:val="24"/>
        </w:rPr>
        <w:sectPr w:rsidR="00681EF9" w:rsidSect="00DC620D">
          <w:type w:val="continuous"/>
          <w:pgSz w:w="12242" w:h="15842" w:code="1"/>
          <w:pgMar w:top="1440" w:right="1440" w:bottom="1440" w:left="1440" w:header="720" w:footer="720" w:gutter="0"/>
          <w:cols w:num="2" w:space="425"/>
          <w:docGrid w:linePitch="408"/>
        </w:sectPr>
      </w:pPr>
    </w:p>
    <w:p w:rsidR="002F4990" w:rsidRPr="00345DD9" w:rsidRDefault="00D01A3E" w:rsidP="00681EF9">
      <w:pPr>
        <w:bidi w:val="0"/>
        <w:snapToGrid w:val="0"/>
        <w:spacing w:before="0" w:line="240" w:lineRule="auto"/>
        <w:rPr>
          <w:b/>
          <w:bCs/>
          <w:szCs w:val="24"/>
        </w:rPr>
      </w:pPr>
      <w:r w:rsidRPr="00D01A3E">
        <w:rPr>
          <w:noProof/>
          <w:szCs w:val="24"/>
        </w:rPr>
        <w:lastRenderedPageBreak/>
        <w:pict>
          <v:shape id="Picture 1" o:spid="_x0000_i1028" type="#_x0000_t75" alt="StudySitesMap" style="width:413.2pt;height:211.6pt;visibility:visible">
            <v:imagedata r:id="rId20" o:title="StudySitesMap"/>
          </v:shape>
        </w:pict>
      </w:r>
    </w:p>
    <w:p w:rsidR="002F4990" w:rsidRPr="00345DD9" w:rsidRDefault="002F4990" w:rsidP="00681EF9">
      <w:pPr>
        <w:pStyle w:val="Heading1"/>
        <w:bidi w:val="0"/>
        <w:snapToGrid w:val="0"/>
        <w:spacing w:before="0" w:line="240" w:lineRule="auto"/>
        <w:ind w:left="0"/>
        <w:rPr>
          <w:rFonts w:ascii="Times New Roman" w:hAnsi="Times New Roman"/>
          <w:bCs/>
          <w:szCs w:val="24"/>
        </w:rPr>
      </w:pPr>
      <w:bookmarkStart w:id="14" w:name="_Toc377052286"/>
      <w:bookmarkStart w:id="15" w:name="_Toc377052558"/>
      <w:bookmarkStart w:id="16" w:name="_Toc377052886"/>
      <w:bookmarkStart w:id="17" w:name="_Toc377817522"/>
      <w:r w:rsidRPr="00345DD9">
        <w:rPr>
          <w:rFonts w:ascii="Times New Roman" w:hAnsi="Times New Roman"/>
          <w:bCs/>
          <w:szCs w:val="24"/>
        </w:rPr>
        <w:t>Fig</w:t>
      </w:r>
      <w:r w:rsidR="007B760D" w:rsidRPr="00345DD9">
        <w:rPr>
          <w:rFonts w:ascii="Times New Roman" w:hAnsi="Times New Roman"/>
          <w:bCs/>
          <w:szCs w:val="24"/>
        </w:rPr>
        <w:t>ure</w:t>
      </w:r>
      <w:r w:rsidRPr="00345DD9">
        <w:rPr>
          <w:rFonts w:ascii="Times New Roman" w:hAnsi="Times New Roman"/>
          <w:bCs/>
          <w:szCs w:val="24"/>
        </w:rPr>
        <w:t>1</w:t>
      </w:r>
      <w:r w:rsidR="007B760D" w:rsidRPr="00345DD9">
        <w:rPr>
          <w:rFonts w:ascii="Times New Roman" w:hAnsi="Times New Roman"/>
          <w:bCs/>
          <w:szCs w:val="24"/>
        </w:rPr>
        <w:t>.</w:t>
      </w:r>
      <w:r w:rsidRPr="00345DD9">
        <w:rPr>
          <w:rFonts w:ascii="Times New Roman" w:hAnsi="Times New Roman"/>
          <w:bCs/>
          <w:szCs w:val="24"/>
        </w:rPr>
        <w:t xml:space="preserve"> Location Map of the Study Area</w:t>
      </w:r>
      <w:bookmarkEnd w:id="14"/>
      <w:bookmarkEnd w:id="15"/>
      <w:bookmarkEnd w:id="16"/>
      <w:bookmarkEnd w:id="17"/>
    </w:p>
    <w:p w:rsidR="00875512" w:rsidRPr="00345DD9" w:rsidRDefault="00875512" w:rsidP="00345DD9">
      <w:pPr>
        <w:autoSpaceDE w:val="0"/>
        <w:autoSpaceDN w:val="0"/>
        <w:bidi w:val="0"/>
        <w:adjustRightInd w:val="0"/>
        <w:snapToGrid w:val="0"/>
        <w:spacing w:before="0" w:line="240" w:lineRule="auto"/>
        <w:ind w:firstLine="425"/>
        <w:jc w:val="both"/>
        <w:rPr>
          <w:szCs w:val="24"/>
        </w:rPr>
      </w:pPr>
    </w:p>
    <w:p w:rsidR="00681EF9" w:rsidRDefault="00681EF9" w:rsidP="00345DD9">
      <w:pPr>
        <w:autoSpaceDE w:val="0"/>
        <w:autoSpaceDN w:val="0"/>
        <w:bidi w:val="0"/>
        <w:adjustRightInd w:val="0"/>
        <w:snapToGrid w:val="0"/>
        <w:spacing w:before="0" w:line="240" w:lineRule="auto"/>
        <w:ind w:firstLine="425"/>
        <w:jc w:val="both"/>
        <w:rPr>
          <w:szCs w:val="24"/>
        </w:rPr>
        <w:sectPr w:rsidR="00681EF9" w:rsidSect="00DC620D">
          <w:type w:val="continuous"/>
          <w:pgSz w:w="12242" w:h="15842" w:code="1"/>
          <w:pgMar w:top="1440" w:right="1440" w:bottom="1440" w:left="1440" w:header="720" w:footer="720" w:gutter="0"/>
          <w:cols w:space="720"/>
          <w:bidi/>
          <w:docGrid w:linePitch="408"/>
        </w:sectPr>
      </w:pPr>
    </w:p>
    <w:p w:rsidR="002F4990" w:rsidRPr="00345DD9" w:rsidRDefault="002F4990" w:rsidP="00345DD9">
      <w:pPr>
        <w:autoSpaceDE w:val="0"/>
        <w:autoSpaceDN w:val="0"/>
        <w:bidi w:val="0"/>
        <w:adjustRightInd w:val="0"/>
        <w:snapToGrid w:val="0"/>
        <w:spacing w:before="0" w:line="240" w:lineRule="auto"/>
        <w:ind w:firstLine="425"/>
        <w:jc w:val="both"/>
        <w:rPr>
          <w:szCs w:val="24"/>
        </w:rPr>
      </w:pPr>
      <w:r w:rsidRPr="00345DD9">
        <w:rPr>
          <w:szCs w:val="24"/>
        </w:rPr>
        <w:lastRenderedPageBreak/>
        <w:t xml:space="preserve">In terms of </w:t>
      </w:r>
      <w:r w:rsidR="005554A7" w:rsidRPr="00345DD9">
        <w:rPr>
          <w:szCs w:val="24"/>
        </w:rPr>
        <w:t>topography,</w:t>
      </w:r>
      <w:r w:rsidRPr="00345DD9">
        <w:rPr>
          <w:szCs w:val="24"/>
        </w:rPr>
        <w:t xml:space="preserve"> </w:t>
      </w:r>
      <w:proofErr w:type="spellStart"/>
      <w:r w:rsidRPr="00345DD9">
        <w:rPr>
          <w:szCs w:val="24"/>
        </w:rPr>
        <w:t>Meskan</w:t>
      </w:r>
      <w:proofErr w:type="spellEnd"/>
      <w:r w:rsidRPr="00345DD9">
        <w:rPr>
          <w:szCs w:val="24"/>
        </w:rPr>
        <w:t xml:space="preserve"> </w:t>
      </w:r>
      <w:proofErr w:type="spellStart"/>
      <w:r w:rsidRPr="00345DD9">
        <w:rPr>
          <w:szCs w:val="24"/>
        </w:rPr>
        <w:t>Wereda</w:t>
      </w:r>
      <w:proofErr w:type="spellEnd"/>
      <w:r w:rsidRPr="00345DD9">
        <w:rPr>
          <w:szCs w:val="24"/>
        </w:rPr>
        <w:t xml:space="preserve"> has diverse </w:t>
      </w:r>
      <w:r w:rsidR="005554A7" w:rsidRPr="00345DD9">
        <w:rPr>
          <w:szCs w:val="24"/>
        </w:rPr>
        <w:t>topography that</w:t>
      </w:r>
      <w:r w:rsidRPr="00345DD9">
        <w:rPr>
          <w:szCs w:val="24"/>
        </w:rPr>
        <w:t xml:space="preserve"> consists of plain </w:t>
      </w:r>
      <w:r w:rsidR="003323CA" w:rsidRPr="00345DD9">
        <w:rPr>
          <w:szCs w:val="24"/>
        </w:rPr>
        <w:t>(55%), sloppy (35%) and mountainous (</w:t>
      </w:r>
      <w:r w:rsidRPr="00345DD9">
        <w:rPr>
          <w:szCs w:val="24"/>
        </w:rPr>
        <w:t>10%).</w:t>
      </w:r>
    </w:p>
    <w:p w:rsidR="002F4990" w:rsidRPr="00345DD9" w:rsidRDefault="002F4990" w:rsidP="00345DD9">
      <w:pPr>
        <w:pStyle w:val="Heading2"/>
        <w:bidi w:val="0"/>
        <w:snapToGrid w:val="0"/>
        <w:spacing w:before="0" w:after="0" w:line="240" w:lineRule="auto"/>
        <w:ind w:left="0" w:firstLine="425"/>
        <w:jc w:val="both"/>
        <w:rPr>
          <w:rFonts w:ascii="Times New Roman" w:hAnsi="Times New Roman"/>
          <w:szCs w:val="28"/>
        </w:rPr>
      </w:pPr>
      <w:bookmarkStart w:id="18" w:name="_Toc374553586"/>
      <w:bookmarkStart w:id="19" w:name="_Toc377052287"/>
      <w:bookmarkStart w:id="20" w:name="_Toc377052887"/>
      <w:bookmarkStart w:id="21" w:name="_Toc377817523"/>
      <w:r w:rsidRPr="00345DD9">
        <w:rPr>
          <w:rFonts w:ascii="Times New Roman" w:hAnsi="Times New Roman"/>
          <w:szCs w:val="28"/>
        </w:rPr>
        <w:t>2.2 Climate and soil resources</w:t>
      </w:r>
      <w:bookmarkEnd w:id="18"/>
      <w:bookmarkEnd w:id="19"/>
      <w:bookmarkEnd w:id="20"/>
      <w:bookmarkEnd w:id="21"/>
    </w:p>
    <w:p w:rsidR="00C763E1" w:rsidRPr="00345DD9" w:rsidRDefault="002F4990" w:rsidP="00345DD9">
      <w:pPr>
        <w:autoSpaceDE w:val="0"/>
        <w:autoSpaceDN w:val="0"/>
        <w:bidi w:val="0"/>
        <w:adjustRightInd w:val="0"/>
        <w:snapToGrid w:val="0"/>
        <w:spacing w:before="0" w:line="240" w:lineRule="auto"/>
        <w:ind w:firstLine="425"/>
        <w:jc w:val="both"/>
        <w:rPr>
          <w:szCs w:val="24"/>
        </w:rPr>
      </w:pPr>
      <w:r w:rsidRPr="00345DD9">
        <w:rPr>
          <w:szCs w:val="24"/>
        </w:rPr>
        <w:t>The position of ITCZ (Inter tropical Convergent Convergence Zone), that</w:t>
      </w:r>
      <w:r w:rsidR="003571B9">
        <w:rPr>
          <w:szCs w:val="24"/>
        </w:rPr>
        <w:t xml:space="preserve"> </w:t>
      </w:r>
      <w:r w:rsidRPr="00345DD9">
        <w:rPr>
          <w:szCs w:val="24"/>
        </w:rPr>
        <w:t>divides the humid tropical air mass to the south from the dry northeast, highly determine</w:t>
      </w:r>
      <w:r w:rsidR="000617D0" w:rsidRPr="00345DD9">
        <w:rPr>
          <w:szCs w:val="24"/>
        </w:rPr>
        <w:t>s</w:t>
      </w:r>
      <w:r w:rsidRPr="00345DD9">
        <w:rPr>
          <w:szCs w:val="24"/>
        </w:rPr>
        <w:t xml:space="preserve"> the climate of Ethiopia</w:t>
      </w:r>
      <w:r w:rsidR="005554A7" w:rsidRPr="00345DD9">
        <w:rPr>
          <w:szCs w:val="24"/>
        </w:rPr>
        <w:t>.</w:t>
      </w:r>
      <w:r w:rsidR="003571B9">
        <w:rPr>
          <w:szCs w:val="24"/>
        </w:rPr>
        <w:t xml:space="preserve"> </w:t>
      </w:r>
      <w:r w:rsidRPr="00345DD9">
        <w:rPr>
          <w:szCs w:val="24"/>
        </w:rPr>
        <w:t>As part of the land escape</w:t>
      </w:r>
      <w:r w:rsidR="003323CA" w:rsidRPr="00345DD9">
        <w:rPr>
          <w:szCs w:val="24"/>
        </w:rPr>
        <w:t>s</w:t>
      </w:r>
      <w:r w:rsidRPr="00345DD9">
        <w:rPr>
          <w:szCs w:val="24"/>
        </w:rPr>
        <w:t xml:space="preserve"> of Ethiopia, </w:t>
      </w:r>
      <w:r w:rsidR="005554A7" w:rsidRPr="00345DD9">
        <w:rPr>
          <w:szCs w:val="24"/>
        </w:rPr>
        <w:t xml:space="preserve">ITCZ can influence climate of </w:t>
      </w:r>
      <w:r w:rsidRPr="00345DD9">
        <w:rPr>
          <w:szCs w:val="24"/>
        </w:rPr>
        <w:t>the study area</w:t>
      </w:r>
      <w:r w:rsidR="005554A7" w:rsidRPr="00345DD9">
        <w:rPr>
          <w:szCs w:val="24"/>
        </w:rPr>
        <w:t>.</w:t>
      </w:r>
      <w:r w:rsidR="003571B9">
        <w:rPr>
          <w:szCs w:val="24"/>
        </w:rPr>
        <w:t xml:space="preserve"> </w:t>
      </w:r>
      <w:r w:rsidR="000617D0" w:rsidRPr="00345DD9">
        <w:rPr>
          <w:szCs w:val="24"/>
        </w:rPr>
        <w:t>The</w:t>
      </w:r>
      <w:r w:rsidRPr="00345DD9">
        <w:rPr>
          <w:szCs w:val="24"/>
        </w:rPr>
        <w:t xml:space="preserve"> study area receives the small rains in March to May and the big rains during June to September with higher concentrations of the rain observed in July and August. According to climatic record near the study area</w:t>
      </w:r>
      <w:r w:rsidR="005A2230" w:rsidRPr="00345DD9">
        <w:rPr>
          <w:szCs w:val="24"/>
        </w:rPr>
        <w:t>,</w:t>
      </w:r>
      <w:r w:rsidRPr="00345DD9">
        <w:rPr>
          <w:szCs w:val="24"/>
        </w:rPr>
        <w:t xml:space="preserve"> the me</w:t>
      </w:r>
      <w:r w:rsidR="000B36D6" w:rsidRPr="00345DD9">
        <w:rPr>
          <w:szCs w:val="24"/>
        </w:rPr>
        <w:t>an annual rainfall in the district</w:t>
      </w:r>
      <w:r w:rsidRPr="00345DD9">
        <w:rPr>
          <w:szCs w:val="24"/>
        </w:rPr>
        <w:t xml:space="preserve"> is 1058 mm whereas the mean daily maximum</w:t>
      </w:r>
      <w:r w:rsidR="000617D0" w:rsidRPr="00345DD9">
        <w:rPr>
          <w:szCs w:val="24"/>
        </w:rPr>
        <w:t xml:space="preserve"> and minimum</w:t>
      </w:r>
      <w:r w:rsidRPr="00345DD9">
        <w:rPr>
          <w:szCs w:val="24"/>
        </w:rPr>
        <w:t xml:space="preserve"> temperatures are 27.7 °C and 6.5°C</w:t>
      </w:r>
      <w:r w:rsidR="00FD51DA" w:rsidRPr="00345DD9">
        <w:rPr>
          <w:szCs w:val="24"/>
        </w:rPr>
        <w:t xml:space="preserve">, </w:t>
      </w:r>
      <w:r w:rsidR="0021122E" w:rsidRPr="00345DD9">
        <w:rPr>
          <w:szCs w:val="24"/>
        </w:rPr>
        <w:t>respectively</w:t>
      </w:r>
      <w:r w:rsidR="000617D0" w:rsidRPr="00345DD9">
        <w:rPr>
          <w:szCs w:val="24"/>
        </w:rPr>
        <w:t>[National Meteorology Services Agency,2005]</w:t>
      </w:r>
      <w:r w:rsidR="005554A7" w:rsidRPr="00345DD9">
        <w:rPr>
          <w:szCs w:val="24"/>
        </w:rPr>
        <w:t>.</w:t>
      </w:r>
      <w:r w:rsidR="003571B9">
        <w:rPr>
          <w:szCs w:val="24"/>
        </w:rPr>
        <w:t xml:space="preserve"> </w:t>
      </w:r>
      <w:r w:rsidRPr="00345DD9">
        <w:rPr>
          <w:szCs w:val="24"/>
        </w:rPr>
        <w:t xml:space="preserve">The main </w:t>
      </w:r>
      <w:r w:rsidR="005554A7" w:rsidRPr="00345DD9">
        <w:rPr>
          <w:szCs w:val="24"/>
        </w:rPr>
        <w:t>crop-growing</w:t>
      </w:r>
      <w:r w:rsidRPr="00345DD9">
        <w:rPr>
          <w:szCs w:val="24"/>
        </w:rPr>
        <w:t xml:space="preserve"> season begins towar</w:t>
      </w:r>
      <w:r w:rsidR="000617D0" w:rsidRPr="00345DD9">
        <w:rPr>
          <w:szCs w:val="24"/>
        </w:rPr>
        <w:t>ds the end of June and continues</w:t>
      </w:r>
      <w:r w:rsidRPr="00345DD9">
        <w:rPr>
          <w:szCs w:val="24"/>
        </w:rPr>
        <w:t xml:space="preserve"> up to the end of October</w:t>
      </w:r>
      <w:r w:rsidR="0046166E" w:rsidRPr="00345DD9">
        <w:rPr>
          <w:szCs w:val="24"/>
        </w:rPr>
        <w:t xml:space="preserve">. </w:t>
      </w:r>
      <w:r w:rsidRPr="00345DD9">
        <w:rPr>
          <w:szCs w:val="24"/>
        </w:rPr>
        <w:t xml:space="preserve">The </w:t>
      </w:r>
      <w:r w:rsidR="00EB0FF1" w:rsidRPr="00345DD9">
        <w:rPr>
          <w:szCs w:val="24"/>
        </w:rPr>
        <w:t>D</w:t>
      </w:r>
      <w:r w:rsidRPr="00345DD9">
        <w:rPr>
          <w:szCs w:val="24"/>
        </w:rPr>
        <w:t>istrict</w:t>
      </w:r>
      <w:r w:rsidR="00EB0FF1" w:rsidRPr="00345DD9">
        <w:rPr>
          <w:szCs w:val="24"/>
        </w:rPr>
        <w:t xml:space="preserve"> has altitude</w:t>
      </w:r>
      <w:r w:rsidRPr="00345DD9">
        <w:rPr>
          <w:szCs w:val="24"/>
        </w:rPr>
        <w:t xml:space="preserve"> </w:t>
      </w:r>
      <w:r w:rsidR="00DF4BA9" w:rsidRPr="00345DD9">
        <w:rPr>
          <w:szCs w:val="24"/>
        </w:rPr>
        <w:t xml:space="preserve">ranging </w:t>
      </w:r>
      <w:r w:rsidR="00EB0FF1" w:rsidRPr="00345DD9">
        <w:rPr>
          <w:szCs w:val="24"/>
        </w:rPr>
        <w:t>from</w:t>
      </w:r>
      <w:r w:rsidRPr="00345DD9">
        <w:rPr>
          <w:szCs w:val="24"/>
        </w:rPr>
        <w:t xml:space="preserve"> 1800-3500 m </w:t>
      </w:r>
      <w:proofErr w:type="spellStart"/>
      <w:r w:rsidRPr="00345DD9">
        <w:rPr>
          <w:szCs w:val="24"/>
        </w:rPr>
        <w:t>asl</w:t>
      </w:r>
      <w:proofErr w:type="spellEnd"/>
      <w:r w:rsidRPr="00345DD9">
        <w:rPr>
          <w:szCs w:val="24"/>
        </w:rPr>
        <w:t>.</w:t>
      </w:r>
      <w:r w:rsidR="006A209E" w:rsidRPr="00345DD9">
        <w:rPr>
          <w:szCs w:val="24"/>
        </w:rPr>
        <w:t xml:space="preserve"> The</w:t>
      </w:r>
      <w:r w:rsidR="003571B9">
        <w:rPr>
          <w:szCs w:val="24"/>
        </w:rPr>
        <w:t xml:space="preserve"> </w:t>
      </w:r>
      <w:r w:rsidR="006A209E" w:rsidRPr="00345DD9">
        <w:rPr>
          <w:szCs w:val="24"/>
        </w:rPr>
        <w:t xml:space="preserve">altitude of the specific study site is </w:t>
      </w:r>
      <w:r w:rsidRPr="00345DD9">
        <w:rPr>
          <w:szCs w:val="24"/>
        </w:rPr>
        <w:t xml:space="preserve">2100 m </w:t>
      </w:r>
      <w:proofErr w:type="spellStart"/>
      <w:r w:rsidRPr="00345DD9">
        <w:rPr>
          <w:szCs w:val="24"/>
        </w:rPr>
        <w:t>asl</w:t>
      </w:r>
      <w:proofErr w:type="spellEnd"/>
      <w:r w:rsidRPr="00345DD9">
        <w:rPr>
          <w:szCs w:val="24"/>
        </w:rPr>
        <w:t>.</w:t>
      </w:r>
    </w:p>
    <w:p w:rsidR="0046166E" w:rsidRPr="00345DD9" w:rsidRDefault="00D01A3E" w:rsidP="00681EF9">
      <w:pPr>
        <w:autoSpaceDE w:val="0"/>
        <w:autoSpaceDN w:val="0"/>
        <w:bidi w:val="0"/>
        <w:adjustRightInd w:val="0"/>
        <w:snapToGrid w:val="0"/>
        <w:spacing w:before="0" w:line="240" w:lineRule="auto"/>
        <w:rPr>
          <w:szCs w:val="24"/>
        </w:rPr>
      </w:pPr>
      <w:r w:rsidRPr="00D01A3E">
        <w:rPr>
          <w:szCs w:val="24"/>
        </w:rPr>
        <w:lastRenderedPageBreak/>
        <w:pict>
          <v:shape id="_x0000_i1029" type="#_x0000_t75" style="width:224.15pt;height:150.25pt">
            <v:imagedata r:id="rId21" o:title="" croptop="9615f" cropbottom="4771f"/>
          </v:shape>
        </w:pict>
      </w:r>
    </w:p>
    <w:p w:rsidR="005554A7" w:rsidRDefault="007B760D" w:rsidP="00345DD9">
      <w:pPr>
        <w:pStyle w:val="Heading1"/>
        <w:bidi w:val="0"/>
        <w:snapToGrid w:val="0"/>
        <w:spacing w:before="0" w:line="240" w:lineRule="auto"/>
        <w:ind w:left="0"/>
        <w:jc w:val="both"/>
        <w:rPr>
          <w:rFonts w:ascii="Times New Roman" w:hAnsi="Times New Roman"/>
          <w:bCs/>
          <w:szCs w:val="24"/>
          <w:lang w:eastAsia="zh-CN"/>
        </w:rPr>
      </w:pPr>
      <w:bookmarkStart w:id="22" w:name="_Toc377052288"/>
      <w:bookmarkStart w:id="23" w:name="_Toc377052560"/>
      <w:bookmarkStart w:id="24" w:name="_Toc377052888"/>
      <w:bookmarkStart w:id="25" w:name="_Toc377817524"/>
      <w:r w:rsidRPr="00345DD9">
        <w:rPr>
          <w:rFonts w:ascii="Times New Roman" w:hAnsi="Times New Roman"/>
          <w:bCs/>
          <w:szCs w:val="24"/>
        </w:rPr>
        <w:t>Figure 2.</w:t>
      </w:r>
      <w:r w:rsidR="003571B9">
        <w:rPr>
          <w:rFonts w:ascii="Times New Roman" w:hAnsi="Times New Roman"/>
          <w:bCs/>
          <w:szCs w:val="24"/>
        </w:rPr>
        <w:t xml:space="preserve"> </w:t>
      </w:r>
      <w:r w:rsidR="002F4990" w:rsidRPr="00345DD9">
        <w:rPr>
          <w:rFonts w:ascii="Times New Roman" w:hAnsi="Times New Roman"/>
          <w:bCs/>
          <w:szCs w:val="24"/>
        </w:rPr>
        <w:t xml:space="preserve">Mean monthly </w:t>
      </w:r>
      <w:r w:rsidR="005554A7" w:rsidRPr="00345DD9">
        <w:rPr>
          <w:rFonts w:ascii="Times New Roman" w:hAnsi="Times New Roman"/>
          <w:bCs/>
          <w:szCs w:val="24"/>
        </w:rPr>
        <w:t>rainfall (</w:t>
      </w:r>
      <w:r w:rsidR="002F4990" w:rsidRPr="00345DD9">
        <w:rPr>
          <w:rFonts w:ascii="Times New Roman" w:hAnsi="Times New Roman"/>
          <w:bCs/>
          <w:szCs w:val="24"/>
        </w:rPr>
        <w:t>mm</w:t>
      </w:r>
      <w:r w:rsidR="00AF725B" w:rsidRPr="00345DD9">
        <w:rPr>
          <w:rFonts w:ascii="Times New Roman" w:hAnsi="Times New Roman"/>
          <w:bCs/>
          <w:szCs w:val="24"/>
        </w:rPr>
        <w:t>) and temperature (</w:t>
      </w:r>
      <w:proofErr w:type="spellStart"/>
      <w:r w:rsidR="00AF725B" w:rsidRPr="00345DD9">
        <w:rPr>
          <w:rFonts w:ascii="Times New Roman" w:hAnsi="Times New Roman"/>
          <w:bCs/>
          <w:szCs w:val="24"/>
        </w:rPr>
        <w:t>oC</w:t>
      </w:r>
      <w:proofErr w:type="spellEnd"/>
      <w:r w:rsidR="005554A7" w:rsidRPr="00345DD9">
        <w:rPr>
          <w:rFonts w:ascii="Times New Roman" w:hAnsi="Times New Roman"/>
          <w:bCs/>
          <w:szCs w:val="24"/>
        </w:rPr>
        <w:t xml:space="preserve">) of </w:t>
      </w:r>
      <w:proofErr w:type="spellStart"/>
      <w:r w:rsidR="005554A7" w:rsidRPr="00345DD9">
        <w:rPr>
          <w:rFonts w:ascii="Times New Roman" w:hAnsi="Times New Roman"/>
          <w:bCs/>
          <w:szCs w:val="24"/>
        </w:rPr>
        <w:t>Meskan</w:t>
      </w:r>
      <w:proofErr w:type="spellEnd"/>
      <w:r w:rsidR="005554A7" w:rsidRPr="00345DD9">
        <w:rPr>
          <w:rFonts w:ascii="Times New Roman" w:hAnsi="Times New Roman"/>
          <w:bCs/>
          <w:szCs w:val="24"/>
        </w:rPr>
        <w:t xml:space="preserve"> District</w:t>
      </w:r>
      <w:bookmarkEnd w:id="22"/>
      <w:bookmarkEnd w:id="23"/>
      <w:bookmarkEnd w:id="24"/>
      <w:bookmarkEnd w:id="25"/>
    </w:p>
    <w:p w:rsidR="00D213E2" w:rsidRDefault="00D213E2" w:rsidP="00345DD9">
      <w:pPr>
        <w:autoSpaceDE w:val="0"/>
        <w:autoSpaceDN w:val="0"/>
        <w:bidi w:val="0"/>
        <w:adjustRightInd w:val="0"/>
        <w:snapToGrid w:val="0"/>
        <w:spacing w:before="0" w:line="240" w:lineRule="auto"/>
        <w:ind w:firstLine="425"/>
        <w:jc w:val="both"/>
        <w:rPr>
          <w:szCs w:val="24"/>
          <w:lang w:eastAsia="zh-CN"/>
        </w:rPr>
      </w:pPr>
    </w:p>
    <w:p w:rsidR="002F4990" w:rsidRPr="00345DD9" w:rsidRDefault="005554A7" w:rsidP="00D213E2">
      <w:pPr>
        <w:autoSpaceDE w:val="0"/>
        <w:autoSpaceDN w:val="0"/>
        <w:bidi w:val="0"/>
        <w:adjustRightInd w:val="0"/>
        <w:snapToGrid w:val="0"/>
        <w:spacing w:before="0" w:line="240" w:lineRule="auto"/>
        <w:ind w:firstLine="425"/>
        <w:jc w:val="both"/>
        <w:rPr>
          <w:szCs w:val="24"/>
        </w:rPr>
      </w:pPr>
      <w:r w:rsidRPr="00345DD9">
        <w:rPr>
          <w:szCs w:val="24"/>
        </w:rPr>
        <w:t xml:space="preserve">The study areas, received highest temperature </w:t>
      </w:r>
      <w:r w:rsidR="002F4990" w:rsidRPr="00345DD9">
        <w:rPr>
          <w:szCs w:val="24"/>
        </w:rPr>
        <w:t>during February and M</w:t>
      </w:r>
      <w:r w:rsidRPr="00345DD9">
        <w:rPr>
          <w:szCs w:val="24"/>
        </w:rPr>
        <w:t xml:space="preserve">arch while coolest </w:t>
      </w:r>
      <w:r w:rsidR="002F4990" w:rsidRPr="00345DD9">
        <w:rPr>
          <w:szCs w:val="24"/>
        </w:rPr>
        <w:t>in November and December</w:t>
      </w:r>
      <w:r w:rsidR="00456D76" w:rsidRPr="00345DD9">
        <w:rPr>
          <w:szCs w:val="24"/>
        </w:rPr>
        <w:t>.</w:t>
      </w:r>
      <w:r w:rsidR="00AB343E" w:rsidRPr="00345DD9">
        <w:rPr>
          <w:szCs w:val="24"/>
        </w:rPr>
        <w:t xml:space="preserve"> </w:t>
      </w:r>
      <w:r w:rsidRPr="00345DD9">
        <w:rPr>
          <w:szCs w:val="24"/>
        </w:rPr>
        <w:t>The soils of the area may</w:t>
      </w:r>
      <w:r w:rsidR="00274A3E" w:rsidRPr="00345DD9">
        <w:rPr>
          <w:szCs w:val="24"/>
        </w:rPr>
        <w:t xml:space="preserve"> closely </w:t>
      </w:r>
      <w:r w:rsidR="00456D76" w:rsidRPr="00345DD9">
        <w:rPr>
          <w:szCs w:val="24"/>
        </w:rPr>
        <w:t>relate</w:t>
      </w:r>
      <w:r w:rsidR="00274A3E" w:rsidRPr="00345DD9">
        <w:rPr>
          <w:szCs w:val="24"/>
        </w:rPr>
        <w:t xml:space="preserve"> to their parent materials and their degree of </w:t>
      </w:r>
      <w:r w:rsidR="00456D76" w:rsidRPr="00345DD9">
        <w:rPr>
          <w:szCs w:val="24"/>
        </w:rPr>
        <w:t>weathering. The</w:t>
      </w:r>
      <w:r w:rsidR="00274A3E" w:rsidRPr="00345DD9">
        <w:rPr>
          <w:szCs w:val="24"/>
        </w:rPr>
        <w:t xml:space="preserve"> study area is geographically located in Central Rift Valley of Ethiopia</w:t>
      </w:r>
      <w:r w:rsidR="00F37361" w:rsidRPr="00345DD9">
        <w:rPr>
          <w:szCs w:val="24"/>
        </w:rPr>
        <w:t xml:space="preserve">. </w:t>
      </w:r>
      <w:r w:rsidR="00274A3E" w:rsidRPr="00345DD9">
        <w:rPr>
          <w:szCs w:val="24"/>
        </w:rPr>
        <w:t xml:space="preserve">The main parent materials are basalt, ignimbrites, lava, gneiss, </w:t>
      </w:r>
      <w:r w:rsidR="00615FA7" w:rsidRPr="00345DD9">
        <w:rPr>
          <w:szCs w:val="24"/>
        </w:rPr>
        <w:t>v</w:t>
      </w:r>
      <w:r w:rsidR="00CD73E7" w:rsidRPr="00345DD9">
        <w:rPr>
          <w:szCs w:val="24"/>
        </w:rPr>
        <w:t xml:space="preserve">olcanic </w:t>
      </w:r>
      <w:r w:rsidRPr="00345DD9">
        <w:rPr>
          <w:szCs w:val="24"/>
        </w:rPr>
        <w:t>ash,</w:t>
      </w:r>
      <w:r w:rsidR="00CD73E7" w:rsidRPr="00345DD9">
        <w:rPr>
          <w:szCs w:val="24"/>
        </w:rPr>
        <w:t xml:space="preserve"> and pumice [</w:t>
      </w:r>
      <w:r w:rsidR="00ED3653" w:rsidRPr="00345DD9">
        <w:rPr>
          <w:szCs w:val="24"/>
        </w:rPr>
        <w:t xml:space="preserve"> </w:t>
      </w:r>
      <w:proofErr w:type="spellStart"/>
      <w:r w:rsidR="00ED3653" w:rsidRPr="00345DD9">
        <w:rPr>
          <w:szCs w:val="24"/>
        </w:rPr>
        <w:t>Zewdie</w:t>
      </w:r>
      <w:proofErr w:type="spellEnd"/>
      <w:r w:rsidR="00ED3653" w:rsidRPr="00345DD9">
        <w:rPr>
          <w:szCs w:val="24"/>
        </w:rPr>
        <w:t xml:space="preserve">, 2004; </w:t>
      </w:r>
      <w:proofErr w:type="spellStart"/>
      <w:r w:rsidR="00ED3653" w:rsidRPr="00345DD9">
        <w:rPr>
          <w:szCs w:val="24"/>
        </w:rPr>
        <w:t>Itanna</w:t>
      </w:r>
      <w:proofErr w:type="spellEnd"/>
      <w:r w:rsidR="00ED3653" w:rsidRPr="00345DD9">
        <w:rPr>
          <w:szCs w:val="24"/>
        </w:rPr>
        <w:t xml:space="preserve">, 2005]. </w:t>
      </w:r>
      <w:r w:rsidR="002F4990" w:rsidRPr="00345DD9">
        <w:rPr>
          <w:szCs w:val="24"/>
        </w:rPr>
        <w:t>Though no detailed soil study has so far been conducted in th</w:t>
      </w:r>
      <w:r w:rsidR="00CD73E7" w:rsidRPr="00345DD9">
        <w:rPr>
          <w:szCs w:val="24"/>
        </w:rPr>
        <w:t xml:space="preserve">e </w:t>
      </w:r>
      <w:r w:rsidR="00CD73E7" w:rsidRPr="00345DD9">
        <w:rPr>
          <w:szCs w:val="24"/>
        </w:rPr>
        <w:lastRenderedPageBreak/>
        <w:t>study area</w:t>
      </w:r>
      <w:r w:rsidR="00F37361" w:rsidRPr="00345DD9">
        <w:rPr>
          <w:szCs w:val="24"/>
        </w:rPr>
        <w:t>,</w:t>
      </w:r>
      <w:r w:rsidR="00CD73E7" w:rsidRPr="00345DD9">
        <w:rPr>
          <w:szCs w:val="24"/>
        </w:rPr>
        <w:t xml:space="preserve"> the </w:t>
      </w:r>
      <w:r w:rsidR="002F4990" w:rsidRPr="00345DD9">
        <w:rPr>
          <w:szCs w:val="24"/>
        </w:rPr>
        <w:t>dominant soil types</w:t>
      </w:r>
      <w:r w:rsidR="00CD73E7" w:rsidRPr="00345DD9">
        <w:rPr>
          <w:szCs w:val="24"/>
        </w:rPr>
        <w:t xml:space="preserve"> of</w:t>
      </w:r>
      <w:r w:rsidR="002F4990" w:rsidRPr="00345DD9">
        <w:rPr>
          <w:szCs w:val="24"/>
        </w:rPr>
        <w:t xml:space="preserve"> </w:t>
      </w:r>
      <w:proofErr w:type="spellStart"/>
      <w:r w:rsidR="00CD73E7" w:rsidRPr="00345DD9">
        <w:rPr>
          <w:szCs w:val="24"/>
        </w:rPr>
        <w:t>Meskan</w:t>
      </w:r>
      <w:proofErr w:type="spellEnd"/>
      <w:r w:rsidR="00CD73E7" w:rsidRPr="00345DD9">
        <w:rPr>
          <w:szCs w:val="24"/>
        </w:rPr>
        <w:t xml:space="preserve"> </w:t>
      </w:r>
      <w:r w:rsidR="002F4990" w:rsidRPr="00345DD9">
        <w:rPr>
          <w:szCs w:val="24"/>
        </w:rPr>
        <w:t xml:space="preserve">district includes </w:t>
      </w:r>
      <w:proofErr w:type="spellStart"/>
      <w:r w:rsidR="002F4990" w:rsidRPr="00345DD9">
        <w:rPr>
          <w:szCs w:val="24"/>
        </w:rPr>
        <w:t>eutric</w:t>
      </w:r>
      <w:proofErr w:type="spellEnd"/>
      <w:r w:rsidR="00635DE1" w:rsidRPr="00345DD9">
        <w:rPr>
          <w:szCs w:val="24"/>
        </w:rPr>
        <w:t xml:space="preserve"> </w:t>
      </w:r>
      <w:proofErr w:type="spellStart"/>
      <w:r w:rsidR="00635DE1" w:rsidRPr="00345DD9">
        <w:rPr>
          <w:szCs w:val="24"/>
        </w:rPr>
        <w:t>Cambisols</w:t>
      </w:r>
      <w:proofErr w:type="spellEnd"/>
      <w:r w:rsidR="00635DE1" w:rsidRPr="00345DD9">
        <w:rPr>
          <w:szCs w:val="24"/>
        </w:rPr>
        <w:t xml:space="preserve">, chromic </w:t>
      </w:r>
      <w:proofErr w:type="spellStart"/>
      <w:r w:rsidR="00635DE1" w:rsidRPr="00345DD9">
        <w:rPr>
          <w:szCs w:val="24"/>
        </w:rPr>
        <w:t>Luvisols</w:t>
      </w:r>
      <w:proofErr w:type="spellEnd"/>
      <w:r w:rsidR="00635DE1" w:rsidRPr="00345DD9">
        <w:rPr>
          <w:szCs w:val="24"/>
        </w:rPr>
        <w:t xml:space="preserve">, </w:t>
      </w:r>
      <w:proofErr w:type="spellStart"/>
      <w:r w:rsidR="00635DE1" w:rsidRPr="00345DD9">
        <w:rPr>
          <w:szCs w:val="24"/>
        </w:rPr>
        <w:t>pellic</w:t>
      </w:r>
      <w:proofErr w:type="spellEnd"/>
      <w:r w:rsidR="00635DE1" w:rsidRPr="00345DD9">
        <w:rPr>
          <w:szCs w:val="24"/>
        </w:rPr>
        <w:t xml:space="preserve"> </w:t>
      </w:r>
      <w:proofErr w:type="spellStart"/>
      <w:r w:rsidR="00635DE1" w:rsidRPr="00345DD9">
        <w:rPr>
          <w:szCs w:val="24"/>
        </w:rPr>
        <w:t>Vertisols</w:t>
      </w:r>
      <w:proofErr w:type="spellEnd"/>
      <w:r w:rsidR="002F4990" w:rsidRPr="00345DD9">
        <w:rPr>
          <w:szCs w:val="24"/>
        </w:rPr>
        <w:t xml:space="preserve"> chromic </w:t>
      </w:r>
      <w:proofErr w:type="spellStart"/>
      <w:r w:rsidR="002F4990" w:rsidRPr="00345DD9">
        <w:rPr>
          <w:szCs w:val="24"/>
        </w:rPr>
        <w:t>Vert</w:t>
      </w:r>
      <w:r w:rsidR="00635DE1" w:rsidRPr="00345DD9">
        <w:rPr>
          <w:szCs w:val="24"/>
        </w:rPr>
        <w:t>isols</w:t>
      </w:r>
      <w:proofErr w:type="spellEnd"/>
      <w:r w:rsidR="003571B9">
        <w:rPr>
          <w:szCs w:val="24"/>
        </w:rPr>
        <w:t>,</w:t>
      </w:r>
      <w:r w:rsidR="00635DE1" w:rsidRPr="00345DD9">
        <w:rPr>
          <w:szCs w:val="24"/>
        </w:rPr>
        <w:t xml:space="preserve"> </w:t>
      </w:r>
      <w:proofErr w:type="spellStart"/>
      <w:r w:rsidR="00635DE1" w:rsidRPr="00345DD9">
        <w:rPr>
          <w:szCs w:val="24"/>
        </w:rPr>
        <w:t>eutric</w:t>
      </w:r>
      <w:proofErr w:type="spellEnd"/>
      <w:r w:rsidR="003571B9">
        <w:rPr>
          <w:szCs w:val="24"/>
        </w:rPr>
        <w:t xml:space="preserve"> </w:t>
      </w:r>
      <w:proofErr w:type="spellStart"/>
      <w:r w:rsidR="00635DE1" w:rsidRPr="00345DD9">
        <w:rPr>
          <w:szCs w:val="24"/>
        </w:rPr>
        <w:t>Fluvisols</w:t>
      </w:r>
      <w:proofErr w:type="spellEnd"/>
      <w:r w:rsidR="00635DE1" w:rsidRPr="00345DD9">
        <w:rPr>
          <w:szCs w:val="24"/>
        </w:rPr>
        <w:t xml:space="preserve"> and</w:t>
      </w:r>
      <w:r w:rsidR="001859A2" w:rsidRPr="00345DD9">
        <w:rPr>
          <w:szCs w:val="24"/>
        </w:rPr>
        <w:t xml:space="preserve"> </w:t>
      </w:r>
      <w:proofErr w:type="spellStart"/>
      <w:r w:rsidR="001859A2" w:rsidRPr="00345DD9">
        <w:rPr>
          <w:szCs w:val="24"/>
        </w:rPr>
        <w:t>L</w:t>
      </w:r>
      <w:r w:rsidR="00635DE1" w:rsidRPr="00345DD9">
        <w:rPr>
          <w:szCs w:val="24"/>
        </w:rPr>
        <w:t>eptosols</w:t>
      </w:r>
      <w:proofErr w:type="spellEnd"/>
      <w:r w:rsidR="00635DE1" w:rsidRPr="00345DD9">
        <w:rPr>
          <w:szCs w:val="24"/>
        </w:rPr>
        <w:t xml:space="preserve"> </w:t>
      </w:r>
      <w:r w:rsidR="00A4362E" w:rsidRPr="00345DD9">
        <w:rPr>
          <w:szCs w:val="24"/>
        </w:rPr>
        <w:t>[FAO</w:t>
      </w:r>
      <w:r w:rsidR="00433743" w:rsidRPr="00345DD9">
        <w:rPr>
          <w:szCs w:val="24"/>
        </w:rPr>
        <w:t>,</w:t>
      </w:r>
      <w:r w:rsidR="00A4362E" w:rsidRPr="00345DD9">
        <w:rPr>
          <w:szCs w:val="24"/>
        </w:rPr>
        <w:t xml:space="preserve"> 1996</w:t>
      </w:r>
      <w:r w:rsidR="00CD73E7" w:rsidRPr="00345DD9">
        <w:rPr>
          <w:szCs w:val="24"/>
        </w:rPr>
        <w:t>).</w:t>
      </w:r>
      <w:r w:rsidR="00635DE1" w:rsidRPr="00345DD9">
        <w:rPr>
          <w:szCs w:val="24"/>
        </w:rPr>
        <w:t xml:space="preserve"> The specific s</w:t>
      </w:r>
      <w:r w:rsidR="000B36D6" w:rsidRPr="00345DD9">
        <w:rPr>
          <w:szCs w:val="24"/>
        </w:rPr>
        <w:t>oil types of the study sites is</w:t>
      </w:r>
      <w:r w:rsidR="003571B9">
        <w:rPr>
          <w:szCs w:val="24"/>
        </w:rPr>
        <w:t xml:space="preserve"> </w:t>
      </w:r>
      <w:proofErr w:type="spellStart"/>
      <w:r w:rsidR="004D506D" w:rsidRPr="00345DD9">
        <w:rPr>
          <w:szCs w:val="24"/>
        </w:rPr>
        <w:t>eutric</w:t>
      </w:r>
      <w:proofErr w:type="spellEnd"/>
      <w:r w:rsidR="004D506D" w:rsidRPr="00345DD9">
        <w:rPr>
          <w:szCs w:val="24"/>
        </w:rPr>
        <w:t xml:space="preserve"> </w:t>
      </w:r>
      <w:proofErr w:type="spellStart"/>
      <w:r w:rsidR="004D506D" w:rsidRPr="00345DD9">
        <w:rPr>
          <w:szCs w:val="24"/>
        </w:rPr>
        <w:t>Cambisols</w:t>
      </w:r>
      <w:proofErr w:type="spellEnd"/>
      <w:r w:rsidR="000B36D6" w:rsidRPr="00345DD9">
        <w:rPr>
          <w:szCs w:val="24"/>
        </w:rPr>
        <w:t xml:space="preserve"> that is</w:t>
      </w:r>
      <w:r w:rsidR="003571B9">
        <w:rPr>
          <w:szCs w:val="24"/>
        </w:rPr>
        <w:t xml:space="preserve"> </w:t>
      </w:r>
      <w:r w:rsidR="00EF3A6B" w:rsidRPr="00345DD9">
        <w:rPr>
          <w:szCs w:val="24"/>
        </w:rPr>
        <w:t xml:space="preserve">the dominant </w:t>
      </w:r>
      <w:r w:rsidR="00E1608D" w:rsidRPr="00345DD9">
        <w:rPr>
          <w:szCs w:val="24"/>
        </w:rPr>
        <w:t>soil</w:t>
      </w:r>
      <w:r w:rsidR="003571B9">
        <w:rPr>
          <w:szCs w:val="24"/>
        </w:rPr>
        <w:t xml:space="preserve"> </w:t>
      </w:r>
      <w:r w:rsidR="00E1608D" w:rsidRPr="00345DD9">
        <w:rPr>
          <w:szCs w:val="24"/>
        </w:rPr>
        <w:t>of</w:t>
      </w:r>
      <w:r w:rsidR="003571B9">
        <w:rPr>
          <w:szCs w:val="24"/>
        </w:rPr>
        <w:t xml:space="preserve"> </w:t>
      </w:r>
      <w:r w:rsidR="004D506D" w:rsidRPr="00345DD9">
        <w:rPr>
          <w:szCs w:val="24"/>
        </w:rPr>
        <w:t>the study area.</w:t>
      </w:r>
    </w:p>
    <w:p w:rsidR="002F4990" w:rsidRPr="00345DD9" w:rsidRDefault="00456D76" w:rsidP="00345DD9">
      <w:pPr>
        <w:pStyle w:val="Heading2"/>
        <w:bidi w:val="0"/>
        <w:snapToGrid w:val="0"/>
        <w:spacing w:before="0" w:after="0" w:line="240" w:lineRule="auto"/>
        <w:ind w:left="0" w:firstLine="425"/>
        <w:jc w:val="both"/>
        <w:rPr>
          <w:rFonts w:ascii="Times New Roman" w:hAnsi="Times New Roman"/>
          <w:szCs w:val="28"/>
        </w:rPr>
      </w:pPr>
      <w:bookmarkStart w:id="26" w:name="_Toc367288295"/>
      <w:bookmarkStart w:id="27" w:name="_Toc374553587"/>
      <w:bookmarkStart w:id="28" w:name="_Toc377052889"/>
      <w:bookmarkStart w:id="29" w:name="_Toc377817525"/>
      <w:r w:rsidRPr="00345DD9">
        <w:rPr>
          <w:rFonts w:ascii="Times New Roman" w:hAnsi="Times New Roman"/>
          <w:szCs w:val="28"/>
        </w:rPr>
        <w:t>2.3 Dominant land</w:t>
      </w:r>
      <w:r w:rsidR="002F4990" w:rsidRPr="00345DD9">
        <w:rPr>
          <w:rFonts w:ascii="Times New Roman" w:hAnsi="Times New Roman"/>
          <w:szCs w:val="28"/>
        </w:rPr>
        <w:t xml:space="preserve"> use /</w:t>
      </w:r>
      <w:r w:rsidRPr="00345DD9">
        <w:rPr>
          <w:rFonts w:ascii="Times New Roman" w:hAnsi="Times New Roman"/>
          <w:szCs w:val="28"/>
        </w:rPr>
        <w:t>cover of</w:t>
      </w:r>
      <w:r w:rsidR="002F4990" w:rsidRPr="00345DD9">
        <w:rPr>
          <w:rFonts w:ascii="Times New Roman" w:hAnsi="Times New Roman"/>
          <w:szCs w:val="28"/>
        </w:rPr>
        <w:t xml:space="preserve"> the study area</w:t>
      </w:r>
      <w:bookmarkEnd w:id="26"/>
      <w:bookmarkEnd w:id="27"/>
      <w:bookmarkEnd w:id="28"/>
      <w:bookmarkEnd w:id="29"/>
    </w:p>
    <w:p w:rsidR="002F4990" w:rsidRPr="00345DD9" w:rsidRDefault="002F4990" w:rsidP="00345DD9">
      <w:pPr>
        <w:bidi w:val="0"/>
        <w:snapToGrid w:val="0"/>
        <w:spacing w:before="0" w:line="240" w:lineRule="auto"/>
        <w:ind w:firstLine="425"/>
        <w:jc w:val="both"/>
        <w:rPr>
          <w:szCs w:val="24"/>
        </w:rPr>
      </w:pPr>
      <w:r w:rsidRPr="00345DD9">
        <w:rPr>
          <w:szCs w:val="24"/>
        </w:rPr>
        <w:t xml:space="preserve">The population density of </w:t>
      </w:r>
      <w:proofErr w:type="spellStart"/>
      <w:r w:rsidRPr="00345DD9">
        <w:rPr>
          <w:szCs w:val="24"/>
        </w:rPr>
        <w:t>Meskan</w:t>
      </w:r>
      <w:proofErr w:type="spellEnd"/>
      <w:r w:rsidRPr="00345DD9">
        <w:rPr>
          <w:szCs w:val="24"/>
        </w:rPr>
        <w:t xml:space="preserve"> District, </w:t>
      </w:r>
      <w:r w:rsidR="00C7540E" w:rsidRPr="00345DD9">
        <w:rPr>
          <w:szCs w:val="24"/>
        </w:rPr>
        <w:t xml:space="preserve">which is </w:t>
      </w:r>
      <w:r w:rsidRPr="00345DD9">
        <w:rPr>
          <w:szCs w:val="24"/>
        </w:rPr>
        <w:t>approximately</w:t>
      </w:r>
      <w:r w:rsidR="001859A2" w:rsidRPr="00345DD9">
        <w:rPr>
          <w:szCs w:val="24"/>
        </w:rPr>
        <w:t xml:space="preserve"> about</w:t>
      </w:r>
      <w:r w:rsidRPr="00345DD9">
        <w:rPr>
          <w:szCs w:val="24"/>
        </w:rPr>
        <w:t xml:space="preserve"> 250 </w:t>
      </w:r>
      <w:r w:rsidR="00456D76" w:rsidRPr="00345DD9">
        <w:rPr>
          <w:szCs w:val="24"/>
        </w:rPr>
        <w:t>people's</w:t>
      </w:r>
      <w:r w:rsidRPr="00345DD9">
        <w:rPr>
          <w:szCs w:val="24"/>
        </w:rPr>
        <w:t xml:space="preserve"> km</w:t>
      </w:r>
      <w:r w:rsidRPr="00345DD9">
        <w:rPr>
          <w:szCs w:val="24"/>
          <w:vertAlign w:val="superscript"/>
        </w:rPr>
        <w:t>-2</w:t>
      </w:r>
      <w:r w:rsidR="007A6A71" w:rsidRPr="00345DD9">
        <w:rPr>
          <w:szCs w:val="24"/>
        </w:rPr>
        <w:t>.</w:t>
      </w:r>
      <w:r w:rsidR="003571B9">
        <w:rPr>
          <w:szCs w:val="24"/>
        </w:rPr>
        <w:t xml:space="preserve"> </w:t>
      </w:r>
      <w:r w:rsidR="007A6A71" w:rsidRPr="00345DD9">
        <w:rPr>
          <w:szCs w:val="24"/>
        </w:rPr>
        <w:t>The average land holding per household head</w:t>
      </w:r>
      <w:r w:rsidR="003571B9">
        <w:rPr>
          <w:szCs w:val="24"/>
        </w:rPr>
        <w:t xml:space="preserve"> </w:t>
      </w:r>
      <w:r w:rsidR="007A6A71" w:rsidRPr="00345DD9">
        <w:rPr>
          <w:szCs w:val="24"/>
        </w:rPr>
        <w:t>is less than</w:t>
      </w:r>
      <w:r w:rsidR="003571B9">
        <w:rPr>
          <w:szCs w:val="24"/>
        </w:rPr>
        <w:t xml:space="preserve"> </w:t>
      </w:r>
      <w:r w:rsidR="007A6A71" w:rsidRPr="00345DD9">
        <w:rPr>
          <w:szCs w:val="24"/>
        </w:rPr>
        <w:t>0.5 ha,</w:t>
      </w:r>
      <w:r w:rsidR="003571B9">
        <w:rPr>
          <w:szCs w:val="24"/>
        </w:rPr>
        <w:t xml:space="preserve"> </w:t>
      </w:r>
      <w:r w:rsidR="007A6A71" w:rsidRPr="00345DD9">
        <w:rPr>
          <w:szCs w:val="24"/>
        </w:rPr>
        <w:t>which is one of the acute factors exerting a profound influence on land use/cover changes and land use intensification, resulted in severe land degradation in the area. Farmers practice diversified land use types as</w:t>
      </w:r>
      <w:r w:rsidR="003571B9">
        <w:rPr>
          <w:szCs w:val="24"/>
        </w:rPr>
        <w:t xml:space="preserve"> </w:t>
      </w:r>
      <w:r w:rsidR="007A6A71" w:rsidRPr="00345DD9">
        <w:rPr>
          <w:szCs w:val="24"/>
        </w:rPr>
        <w:t xml:space="preserve">risk aversion strategies. </w:t>
      </w:r>
      <w:r w:rsidR="00B5110C" w:rsidRPr="00345DD9">
        <w:rPr>
          <w:szCs w:val="24"/>
        </w:rPr>
        <w:t>The major land uses land/ cover</w:t>
      </w:r>
      <w:r w:rsidR="003571B9">
        <w:rPr>
          <w:szCs w:val="24"/>
        </w:rPr>
        <w:t xml:space="preserve"> </w:t>
      </w:r>
      <w:r w:rsidR="00B5110C" w:rsidRPr="00345DD9">
        <w:rPr>
          <w:szCs w:val="24"/>
        </w:rPr>
        <w:t>in the study area includes c</w:t>
      </w:r>
      <w:r w:rsidRPr="00345DD9">
        <w:rPr>
          <w:szCs w:val="24"/>
        </w:rPr>
        <w:t xml:space="preserve">ultivated land, natural vegetation, grazing land and plantation </w:t>
      </w:r>
      <w:r w:rsidR="00C66BA9" w:rsidRPr="00345DD9">
        <w:rPr>
          <w:szCs w:val="24"/>
        </w:rPr>
        <w:t>forest of exotic species mainly e</w:t>
      </w:r>
      <w:r w:rsidRPr="00345DD9">
        <w:rPr>
          <w:szCs w:val="24"/>
        </w:rPr>
        <w:t xml:space="preserve">ucalyptus are the dominant land use/cover in the area. </w:t>
      </w:r>
      <w:r w:rsidR="00ED3653" w:rsidRPr="00345DD9">
        <w:rPr>
          <w:szCs w:val="24"/>
        </w:rPr>
        <w:t xml:space="preserve">Eucalyptus </w:t>
      </w:r>
      <w:proofErr w:type="spellStart"/>
      <w:r w:rsidR="00ED3653" w:rsidRPr="00345DD9">
        <w:rPr>
          <w:i/>
          <w:iCs/>
          <w:szCs w:val="24"/>
        </w:rPr>
        <w:t>camaldulensis</w:t>
      </w:r>
      <w:proofErr w:type="spellEnd"/>
      <w:r w:rsidR="000B36D6" w:rsidRPr="00345DD9">
        <w:rPr>
          <w:szCs w:val="24"/>
        </w:rPr>
        <w:t xml:space="preserve"> is dominantly growing in </w:t>
      </w:r>
      <w:proofErr w:type="spellStart"/>
      <w:r w:rsidR="00433743" w:rsidRPr="00345DD9">
        <w:rPr>
          <w:szCs w:val="24"/>
        </w:rPr>
        <w:t>Wey</w:t>
      </w:r>
      <w:r w:rsidR="000B36D6" w:rsidRPr="00345DD9">
        <w:rPr>
          <w:szCs w:val="24"/>
        </w:rPr>
        <w:t>na</w:t>
      </w:r>
      <w:proofErr w:type="spellEnd"/>
      <w:r w:rsidR="007A6A71" w:rsidRPr="00345DD9">
        <w:rPr>
          <w:szCs w:val="24"/>
        </w:rPr>
        <w:t xml:space="preserve"> </w:t>
      </w:r>
      <w:proofErr w:type="spellStart"/>
      <w:r w:rsidR="007A6A71" w:rsidRPr="00345DD9">
        <w:rPr>
          <w:szCs w:val="24"/>
        </w:rPr>
        <w:t>dega</w:t>
      </w:r>
      <w:proofErr w:type="spellEnd"/>
      <w:r w:rsidR="007A6A71" w:rsidRPr="00345DD9">
        <w:rPr>
          <w:szCs w:val="24"/>
        </w:rPr>
        <w:t xml:space="preserve"> agro ecological Zone</w:t>
      </w:r>
      <w:r w:rsidR="000B36D6" w:rsidRPr="00345DD9">
        <w:rPr>
          <w:szCs w:val="24"/>
        </w:rPr>
        <w:t xml:space="preserve">, whereas Eucalyptus </w:t>
      </w:r>
      <w:proofErr w:type="spellStart"/>
      <w:r w:rsidR="000B36D6" w:rsidRPr="00345DD9">
        <w:rPr>
          <w:szCs w:val="24"/>
        </w:rPr>
        <w:t>globulus</w:t>
      </w:r>
      <w:proofErr w:type="spellEnd"/>
      <w:r w:rsidR="003571B9">
        <w:rPr>
          <w:szCs w:val="24"/>
        </w:rPr>
        <w:t xml:space="preserve"> </w:t>
      </w:r>
      <w:r w:rsidR="000B36D6" w:rsidRPr="00345DD9">
        <w:rPr>
          <w:szCs w:val="24"/>
        </w:rPr>
        <w:t>is</w:t>
      </w:r>
      <w:r w:rsidR="003571B9">
        <w:rPr>
          <w:szCs w:val="24"/>
        </w:rPr>
        <w:t xml:space="preserve"> </w:t>
      </w:r>
      <w:r w:rsidR="000B36D6" w:rsidRPr="00345DD9">
        <w:rPr>
          <w:szCs w:val="24"/>
        </w:rPr>
        <w:t xml:space="preserve">most common in </w:t>
      </w:r>
      <w:proofErr w:type="spellStart"/>
      <w:r w:rsidR="000B36D6" w:rsidRPr="00345DD9">
        <w:rPr>
          <w:szCs w:val="24"/>
        </w:rPr>
        <w:t>dega</w:t>
      </w:r>
      <w:proofErr w:type="spellEnd"/>
      <w:r w:rsidR="000B36D6" w:rsidRPr="00345DD9">
        <w:rPr>
          <w:szCs w:val="24"/>
        </w:rPr>
        <w:t xml:space="preserve"> agro-ecological Zone</w:t>
      </w:r>
      <w:r w:rsidR="003571B9">
        <w:rPr>
          <w:szCs w:val="24"/>
        </w:rPr>
        <w:t>.</w:t>
      </w:r>
      <w:r w:rsidR="000B36D6" w:rsidRPr="00345DD9">
        <w:rPr>
          <w:szCs w:val="24"/>
        </w:rPr>
        <w:t xml:space="preserve"> The </w:t>
      </w:r>
      <w:r w:rsidRPr="00345DD9">
        <w:rPr>
          <w:szCs w:val="24"/>
        </w:rPr>
        <w:t>common annual crops grown in the areas includes</w:t>
      </w:r>
      <w:r w:rsidR="001859A2" w:rsidRPr="00345DD9">
        <w:rPr>
          <w:szCs w:val="24"/>
        </w:rPr>
        <w:t xml:space="preserve"> w</w:t>
      </w:r>
      <w:r w:rsidRPr="00345DD9">
        <w:rPr>
          <w:szCs w:val="24"/>
        </w:rPr>
        <w:t>heat (</w:t>
      </w:r>
      <w:proofErr w:type="spellStart"/>
      <w:r w:rsidRPr="00345DD9">
        <w:rPr>
          <w:i/>
          <w:iCs/>
          <w:szCs w:val="24"/>
        </w:rPr>
        <w:t>Triticum</w:t>
      </w:r>
      <w:proofErr w:type="spellEnd"/>
      <w:r w:rsidRPr="00345DD9">
        <w:rPr>
          <w:i/>
          <w:iCs/>
          <w:szCs w:val="24"/>
        </w:rPr>
        <w:t xml:space="preserve"> s</w:t>
      </w:r>
      <w:r w:rsidR="001859A2" w:rsidRPr="00345DD9">
        <w:rPr>
          <w:i/>
          <w:iCs/>
          <w:szCs w:val="24"/>
        </w:rPr>
        <w:t>pp</w:t>
      </w:r>
      <w:r w:rsidR="001859A2" w:rsidRPr="00345DD9">
        <w:rPr>
          <w:szCs w:val="24"/>
        </w:rPr>
        <w:t xml:space="preserve">.), </w:t>
      </w:r>
      <w:proofErr w:type="spellStart"/>
      <w:r w:rsidR="001859A2" w:rsidRPr="00345DD9">
        <w:rPr>
          <w:szCs w:val="24"/>
        </w:rPr>
        <w:t>teff</w:t>
      </w:r>
      <w:proofErr w:type="spellEnd"/>
      <w:r w:rsidR="001859A2" w:rsidRPr="00345DD9">
        <w:rPr>
          <w:szCs w:val="24"/>
        </w:rPr>
        <w:t xml:space="preserve"> (</w:t>
      </w:r>
      <w:proofErr w:type="spellStart"/>
      <w:r w:rsidR="001859A2" w:rsidRPr="00345DD9">
        <w:rPr>
          <w:i/>
          <w:iCs/>
          <w:szCs w:val="24"/>
        </w:rPr>
        <w:t>Eragrostis</w:t>
      </w:r>
      <w:proofErr w:type="spellEnd"/>
      <w:r w:rsidR="001859A2" w:rsidRPr="00345DD9">
        <w:rPr>
          <w:i/>
          <w:iCs/>
          <w:szCs w:val="24"/>
        </w:rPr>
        <w:t xml:space="preserve"> </w:t>
      </w:r>
      <w:proofErr w:type="spellStart"/>
      <w:r w:rsidR="001859A2" w:rsidRPr="00345DD9">
        <w:rPr>
          <w:i/>
          <w:iCs/>
          <w:szCs w:val="24"/>
        </w:rPr>
        <w:t>tef</w:t>
      </w:r>
      <w:proofErr w:type="spellEnd"/>
      <w:r w:rsidR="001859A2" w:rsidRPr="00345DD9">
        <w:rPr>
          <w:szCs w:val="24"/>
        </w:rPr>
        <w:t>) and b</w:t>
      </w:r>
      <w:r w:rsidRPr="00345DD9">
        <w:rPr>
          <w:szCs w:val="24"/>
        </w:rPr>
        <w:t>arley (</w:t>
      </w:r>
      <w:proofErr w:type="spellStart"/>
      <w:r w:rsidRPr="00345DD9">
        <w:rPr>
          <w:i/>
          <w:iCs/>
          <w:szCs w:val="24"/>
        </w:rPr>
        <w:t>Hordeum</w:t>
      </w:r>
      <w:proofErr w:type="spellEnd"/>
      <w:r w:rsidRPr="00345DD9">
        <w:rPr>
          <w:i/>
          <w:iCs/>
          <w:szCs w:val="24"/>
        </w:rPr>
        <w:t xml:space="preserve"> </w:t>
      </w:r>
      <w:proofErr w:type="spellStart"/>
      <w:r w:rsidRPr="00345DD9">
        <w:rPr>
          <w:i/>
          <w:iCs/>
          <w:szCs w:val="24"/>
        </w:rPr>
        <w:t>vulgare</w:t>
      </w:r>
      <w:proofErr w:type="spellEnd"/>
      <w:r w:rsidR="001859A2" w:rsidRPr="00345DD9">
        <w:rPr>
          <w:szCs w:val="24"/>
        </w:rPr>
        <w:t xml:space="preserve">) and </w:t>
      </w:r>
      <w:r w:rsidR="00456D76" w:rsidRPr="00345DD9">
        <w:rPr>
          <w:szCs w:val="24"/>
        </w:rPr>
        <w:t>maize (</w:t>
      </w:r>
      <w:proofErr w:type="spellStart"/>
      <w:r w:rsidRPr="00345DD9">
        <w:rPr>
          <w:i/>
          <w:iCs/>
          <w:szCs w:val="24"/>
        </w:rPr>
        <w:t>Zea</w:t>
      </w:r>
      <w:proofErr w:type="spellEnd"/>
      <w:r w:rsidRPr="00345DD9">
        <w:rPr>
          <w:i/>
          <w:iCs/>
          <w:szCs w:val="24"/>
        </w:rPr>
        <w:t xml:space="preserve"> </w:t>
      </w:r>
      <w:proofErr w:type="spellStart"/>
      <w:r w:rsidRPr="00345DD9">
        <w:rPr>
          <w:i/>
          <w:iCs/>
          <w:szCs w:val="24"/>
        </w:rPr>
        <w:t>mays</w:t>
      </w:r>
      <w:proofErr w:type="spellEnd"/>
      <w:r w:rsidRPr="00345DD9">
        <w:rPr>
          <w:szCs w:val="24"/>
        </w:rPr>
        <w:t>)</w:t>
      </w:r>
      <w:r w:rsidR="00CD56DA" w:rsidRPr="00345DD9">
        <w:rPr>
          <w:szCs w:val="24"/>
        </w:rPr>
        <w:t xml:space="preserve">, </w:t>
      </w:r>
      <w:r w:rsidRPr="00345DD9">
        <w:rPr>
          <w:szCs w:val="24"/>
        </w:rPr>
        <w:t>and perennial crops such as</w:t>
      </w:r>
      <w:r w:rsidR="001859A2" w:rsidRPr="00345DD9">
        <w:rPr>
          <w:szCs w:val="24"/>
        </w:rPr>
        <w:t xml:space="preserve"> </w:t>
      </w:r>
      <w:proofErr w:type="spellStart"/>
      <w:r w:rsidR="001859A2" w:rsidRPr="00345DD9">
        <w:rPr>
          <w:szCs w:val="24"/>
        </w:rPr>
        <w:t>enset</w:t>
      </w:r>
      <w:proofErr w:type="spellEnd"/>
      <w:r w:rsidR="003571B9">
        <w:rPr>
          <w:szCs w:val="24"/>
        </w:rPr>
        <w:t>(</w:t>
      </w:r>
      <w:proofErr w:type="spellStart"/>
      <w:r w:rsidRPr="00345DD9">
        <w:rPr>
          <w:i/>
          <w:iCs/>
          <w:szCs w:val="24"/>
        </w:rPr>
        <w:t>Ensete</w:t>
      </w:r>
      <w:proofErr w:type="spellEnd"/>
      <w:r w:rsidRPr="00345DD9">
        <w:rPr>
          <w:i/>
          <w:iCs/>
          <w:szCs w:val="24"/>
        </w:rPr>
        <w:t xml:space="preserve"> </w:t>
      </w:r>
      <w:proofErr w:type="spellStart"/>
      <w:r w:rsidRPr="00345DD9">
        <w:rPr>
          <w:i/>
          <w:iCs/>
          <w:szCs w:val="24"/>
        </w:rPr>
        <w:t>ventricosum</w:t>
      </w:r>
      <w:proofErr w:type="spellEnd"/>
      <w:r w:rsidR="001859A2" w:rsidRPr="00345DD9">
        <w:rPr>
          <w:szCs w:val="24"/>
        </w:rPr>
        <w:t>)</w:t>
      </w:r>
      <w:r w:rsidR="00CD56DA" w:rsidRPr="00345DD9">
        <w:rPr>
          <w:szCs w:val="24"/>
        </w:rPr>
        <w:t xml:space="preserve">. </w:t>
      </w:r>
      <w:proofErr w:type="spellStart"/>
      <w:r w:rsidRPr="00345DD9">
        <w:rPr>
          <w:szCs w:val="24"/>
        </w:rPr>
        <w:t>Teff</w:t>
      </w:r>
      <w:proofErr w:type="spellEnd"/>
      <w:r w:rsidRPr="00345DD9">
        <w:rPr>
          <w:szCs w:val="24"/>
        </w:rPr>
        <w:t xml:space="preserve"> is a </w:t>
      </w:r>
      <w:proofErr w:type="spellStart"/>
      <w:r w:rsidRPr="00345DD9">
        <w:rPr>
          <w:szCs w:val="24"/>
        </w:rPr>
        <w:t>ﬁne</w:t>
      </w:r>
      <w:proofErr w:type="spellEnd"/>
      <w:r w:rsidRPr="00345DD9">
        <w:rPr>
          <w:szCs w:val="24"/>
        </w:rPr>
        <w:t xml:space="preserve"> stemmed tufted endemic annual grass</w:t>
      </w:r>
      <w:r w:rsidR="00C66BA9" w:rsidRPr="00345DD9">
        <w:rPr>
          <w:szCs w:val="24"/>
        </w:rPr>
        <w:t xml:space="preserve"> to Ethiopia</w:t>
      </w:r>
      <w:r w:rsidR="00456D76" w:rsidRPr="00345DD9">
        <w:rPr>
          <w:szCs w:val="24"/>
        </w:rPr>
        <w:t>.</w:t>
      </w:r>
      <w:r w:rsidR="003571B9">
        <w:rPr>
          <w:szCs w:val="24"/>
        </w:rPr>
        <w:t xml:space="preserve"> </w:t>
      </w:r>
      <w:r w:rsidR="00CE27F6" w:rsidRPr="00345DD9">
        <w:rPr>
          <w:szCs w:val="24"/>
        </w:rPr>
        <w:t>The grains of the crops</w:t>
      </w:r>
      <w:r w:rsidR="003571B9">
        <w:rPr>
          <w:szCs w:val="24"/>
        </w:rPr>
        <w:t xml:space="preserve"> </w:t>
      </w:r>
      <w:r w:rsidRPr="00345DD9">
        <w:rPr>
          <w:szCs w:val="24"/>
        </w:rPr>
        <w:t xml:space="preserve">used as main ingredient in </w:t>
      </w:r>
      <w:r w:rsidR="003323CA" w:rsidRPr="00345DD9">
        <w:rPr>
          <w:szCs w:val="24"/>
        </w:rPr>
        <w:t xml:space="preserve">the </w:t>
      </w:r>
      <w:r w:rsidR="00CE27F6" w:rsidRPr="00345DD9">
        <w:rPr>
          <w:szCs w:val="24"/>
        </w:rPr>
        <w:t>Ethiopian traditional flat</w:t>
      </w:r>
      <w:r w:rsidR="00CD56DA" w:rsidRPr="00345DD9">
        <w:rPr>
          <w:szCs w:val="24"/>
        </w:rPr>
        <w:t xml:space="preserve"> bread called </w:t>
      </w:r>
      <w:proofErr w:type="spellStart"/>
      <w:r w:rsidR="00CD56DA" w:rsidRPr="00345DD9">
        <w:rPr>
          <w:szCs w:val="24"/>
        </w:rPr>
        <w:t>injera</w:t>
      </w:r>
      <w:proofErr w:type="spellEnd"/>
      <w:r w:rsidR="00CD56DA" w:rsidRPr="00345DD9">
        <w:rPr>
          <w:szCs w:val="24"/>
        </w:rPr>
        <w:t>.</w:t>
      </w:r>
      <w:r w:rsidR="003571B9">
        <w:rPr>
          <w:szCs w:val="24"/>
        </w:rPr>
        <w:t xml:space="preserve"> </w:t>
      </w:r>
      <w:proofErr w:type="spellStart"/>
      <w:r w:rsidR="00CD56DA" w:rsidRPr="00345DD9">
        <w:rPr>
          <w:szCs w:val="24"/>
        </w:rPr>
        <w:t>E</w:t>
      </w:r>
      <w:r w:rsidRPr="00345DD9">
        <w:rPr>
          <w:szCs w:val="24"/>
        </w:rPr>
        <w:t>nset</w:t>
      </w:r>
      <w:proofErr w:type="spellEnd"/>
      <w:r w:rsidRPr="00345DD9">
        <w:rPr>
          <w:szCs w:val="24"/>
        </w:rPr>
        <w:t xml:space="preserve"> is a pere</w:t>
      </w:r>
      <w:r w:rsidR="00CD56DA" w:rsidRPr="00345DD9">
        <w:rPr>
          <w:szCs w:val="24"/>
        </w:rPr>
        <w:t>nnial, banana-like crop which</w:t>
      </w:r>
      <w:r w:rsidR="003571B9">
        <w:rPr>
          <w:szCs w:val="24"/>
        </w:rPr>
        <w:t xml:space="preserve"> </w:t>
      </w:r>
      <w:r w:rsidR="00C66BA9" w:rsidRPr="00345DD9">
        <w:rPr>
          <w:szCs w:val="24"/>
        </w:rPr>
        <w:t>native</w:t>
      </w:r>
      <w:r w:rsidRPr="00345DD9">
        <w:rPr>
          <w:szCs w:val="24"/>
        </w:rPr>
        <w:t xml:space="preserve"> to Ethiopia that produces </w:t>
      </w:r>
      <w:proofErr w:type="spellStart"/>
      <w:r w:rsidRPr="00345DD9">
        <w:rPr>
          <w:szCs w:val="24"/>
        </w:rPr>
        <w:t>psuedostem</w:t>
      </w:r>
      <w:proofErr w:type="spellEnd"/>
      <w:r w:rsidRPr="00345DD9">
        <w:rPr>
          <w:szCs w:val="24"/>
        </w:rPr>
        <w:t xml:space="preserve"> and a starchy belly corm pulped for food, feed and </w:t>
      </w:r>
      <w:r w:rsidR="00CE27F6" w:rsidRPr="00345DD9">
        <w:rPr>
          <w:szCs w:val="24"/>
        </w:rPr>
        <w:t>fiber</w:t>
      </w:r>
      <w:r w:rsidR="00CD56DA" w:rsidRPr="00345DD9">
        <w:rPr>
          <w:szCs w:val="24"/>
        </w:rPr>
        <w:t xml:space="preserve">. </w:t>
      </w:r>
      <w:proofErr w:type="spellStart"/>
      <w:r w:rsidR="00CD56DA" w:rsidRPr="00345DD9">
        <w:rPr>
          <w:szCs w:val="24"/>
        </w:rPr>
        <w:t>Enset</w:t>
      </w:r>
      <w:proofErr w:type="spellEnd"/>
      <w:r w:rsidR="00CD56DA" w:rsidRPr="00345DD9">
        <w:rPr>
          <w:szCs w:val="24"/>
        </w:rPr>
        <w:t xml:space="preserve"> based land use is one of</w:t>
      </w:r>
      <w:r w:rsidR="003571B9">
        <w:rPr>
          <w:szCs w:val="24"/>
        </w:rPr>
        <w:t xml:space="preserve"> </w:t>
      </w:r>
      <w:r w:rsidRPr="00345DD9">
        <w:rPr>
          <w:szCs w:val="24"/>
        </w:rPr>
        <w:t xml:space="preserve">the </w:t>
      </w:r>
      <w:r w:rsidR="003323CA" w:rsidRPr="00345DD9">
        <w:rPr>
          <w:szCs w:val="24"/>
        </w:rPr>
        <w:t>dominant</w:t>
      </w:r>
      <w:r w:rsidR="003571B9">
        <w:rPr>
          <w:szCs w:val="24"/>
        </w:rPr>
        <w:t xml:space="preserve"> </w:t>
      </w:r>
      <w:r w:rsidR="003323CA" w:rsidRPr="00345DD9">
        <w:rPr>
          <w:szCs w:val="24"/>
        </w:rPr>
        <w:t>agricultural practices</w:t>
      </w:r>
      <w:r w:rsidR="00CD56DA" w:rsidRPr="00345DD9">
        <w:rPr>
          <w:szCs w:val="24"/>
        </w:rPr>
        <w:t xml:space="preserve"> used for feeding about 13-15millions people</w:t>
      </w:r>
      <w:r w:rsidR="003323CA" w:rsidRPr="00345DD9">
        <w:rPr>
          <w:szCs w:val="24"/>
        </w:rPr>
        <w:t xml:space="preserve"> </w:t>
      </w:r>
      <w:r w:rsidRPr="00345DD9">
        <w:rPr>
          <w:szCs w:val="24"/>
        </w:rPr>
        <w:t xml:space="preserve">in the </w:t>
      </w:r>
      <w:r w:rsidR="003323CA" w:rsidRPr="00345DD9">
        <w:rPr>
          <w:szCs w:val="24"/>
        </w:rPr>
        <w:t>Central and S</w:t>
      </w:r>
      <w:r w:rsidRPr="00345DD9">
        <w:rPr>
          <w:szCs w:val="24"/>
        </w:rPr>
        <w:t xml:space="preserve">outhern </w:t>
      </w:r>
      <w:r w:rsidR="003323CA" w:rsidRPr="00345DD9">
        <w:rPr>
          <w:szCs w:val="24"/>
        </w:rPr>
        <w:t>H</w:t>
      </w:r>
      <w:r w:rsidRPr="00345DD9">
        <w:rPr>
          <w:szCs w:val="24"/>
        </w:rPr>
        <w:t>ighlands Ethiopia</w:t>
      </w:r>
      <w:r w:rsidR="00CD56DA" w:rsidRPr="00345DD9">
        <w:rPr>
          <w:szCs w:val="24"/>
        </w:rPr>
        <w:t>[</w:t>
      </w:r>
      <w:proofErr w:type="spellStart"/>
      <w:r w:rsidR="00CD56DA" w:rsidRPr="00345DD9">
        <w:rPr>
          <w:szCs w:val="24"/>
        </w:rPr>
        <w:t>Tilahun</w:t>
      </w:r>
      <w:proofErr w:type="spellEnd"/>
      <w:r w:rsidR="00CD56DA" w:rsidRPr="00345DD9">
        <w:rPr>
          <w:szCs w:val="24"/>
        </w:rPr>
        <w:t xml:space="preserve"> and Mulugeta</w:t>
      </w:r>
      <w:r w:rsidR="003571B9">
        <w:rPr>
          <w:szCs w:val="24"/>
        </w:rPr>
        <w:t>,</w:t>
      </w:r>
      <w:r w:rsidR="00CD56DA" w:rsidRPr="00345DD9">
        <w:rPr>
          <w:szCs w:val="24"/>
        </w:rPr>
        <w:t>2005].</w:t>
      </w:r>
    </w:p>
    <w:p w:rsidR="002F4990" w:rsidRPr="00345DD9" w:rsidRDefault="00CB2C67" w:rsidP="00345DD9">
      <w:pPr>
        <w:pStyle w:val="Heading2"/>
        <w:bidi w:val="0"/>
        <w:snapToGrid w:val="0"/>
        <w:spacing w:before="0" w:after="0" w:line="240" w:lineRule="auto"/>
        <w:ind w:left="0" w:firstLine="425"/>
        <w:jc w:val="both"/>
        <w:rPr>
          <w:rFonts w:ascii="Times New Roman" w:hAnsi="Times New Roman"/>
          <w:szCs w:val="28"/>
        </w:rPr>
      </w:pPr>
      <w:bookmarkStart w:id="30" w:name="_Toc367288296"/>
      <w:bookmarkStart w:id="31" w:name="_Toc377052890"/>
      <w:bookmarkStart w:id="32" w:name="_Toc377817526"/>
      <w:r w:rsidRPr="00345DD9">
        <w:rPr>
          <w:rFonts w:ascii="Times New Roman" w:hAnsi="Times New Roman"/>
          <w:szCs w:val="28"/>
        </w:rPr>
        <w:t xml:space="preserve">2.4 </w:t>
      </w:r>
      <w:r w:rsidR="00097C4B" w:rsidRPr="00345DD9">
        <w:rPr>
          <w:rFonts w:ascii="Times New Roman" w:hAnsi="Times New Roman"/>
          <w:szCs w:val="28"/>
        </w:rPr>
        <w:t>D</w:t>
      </w:r>
      <w:r w:rsidR="002F4990" w:rsidRPr="00345DD9">
        <w:rPr>
          <w:rFonts w:ascii="Times New Roman" w:hAnsi="Times New Roman"/>
          <w:szCs w:val="28"/>
        </w:rPr>
        <w:t xml:space="preserve">escription of studied land use </w:t>
      </w:r>
      <w:bookmarkEnd w:id="30"/>
      <w:r w:rsidR="00097C4B" w:rsidRPr="00345DD9">
        <w:rPr>
          <w:rFonts w:ascii="Times New Roman" w:hAnsi="Times New Roman"/>
          <w:szCs w:val="28"/>
        </w:rPr>
        <w:t>and experimental design</w:t>
      </w:r>
      <w:bookmarkEnd w:id="31"/>
      <w:bookmarkEnd w:id="32"/>
    </w:p>
    <w:p w:rsidR="00593752" w:rsidRPr="00345DD9" w:rsidRDefault="004E4250" w:rsidP="00345DD9">
      <w:pPr>
        <w:bidi w:val="0"/>
        <w:snapToGrid w:val="0"/>
        <w:spacing w:before="0" w:line="240" w:lineRule="auto"/>
        <w:ind w:firstLine="425"/>
        <w:jc w:val="both"/>
        <w:rPr>
          <w:szCs w:val="24"/>
        </w:rPr>
      </w:pPr>
      <w:r w:rsidRPr="00345DD9">
        <w:rPr>
          <w:szCs w:val="24"/>
        </w:rPr>
        <w:t>Seven households were selected all having four types of adjacent land use</w:t>
      </w:r>
      <w:r w:rsidR="003571B9">
        <w:rPr>
          <w:szCs w:val="24"/>
        </w:rPr>
        <w:t>(</w:t>
      </w:r>
      <w:proofErr w:type="spellStart"/>
      <w:r w:rsidR="000B36D6" w:rsidRPr="00345DD9">
        <w:rPr>
          <w:szCs w:val="24"/>
        </w:rPr>
        <w:t>enset</w:t>
      </w:r>
      <w:proofErr w:type="spellEnd"/>
      <w:r w:rsidR="000B36D6" w:rsidRPr="00345DD9">
        <w:rPr>
          <w:szCs w:val="24"/>
        </w:rPr>
        <w:t xml:space="preserve"> farms cereal farms</w:t>
      </w:r>
      <w:r w:rsidR="003571B9">
        <w:rPr>
          <w:szCs w:val="24"/>
        </w:rPr>
        <w:t>,</w:t>
      </w:r>
      <w:r w:rsidRPr="00345DD9">
        <w:rPr>
          <w:szCs w:val="24"/>
        </w:rPr>
        <w:t xml:space="preserve"> open grazing land and </w:t>
      </w:r>
      <w:r w:rsidR="008C1D5D" w:rsidRPr="00345DD9">
        <w:rPr>
          <w:szCs w:val="24"/>
        </w:rPr>
        <w:t xml:space="preserve">Eucalyptus </w:t>
      </w:r>
      <w:proofErr w:type="spellStart"/>
      <w:r w:rsidR="008C1D5D" w:rsidRPr="00345DD9">
        <w:rPr>
          <w:i/>
          <w:iCs/>
          <w:szCs w:val="24"/>
        </w:rPr>
        <w:t>camaldulensis</w:t>
      </w:r>
      <w:proofErr w:type="spellEnd"/>
      <w:r w:rsidRPr="00345DD9">
        <w:rPr>
          <w:szCs w:val="24"/>
        </w:rPr>
        <w:t xml:space="preserve">) </w:t>
      </w:r>
      <w:r w:rsidR="00097C4B" w:rsidRPr="00345DD9">
        <w:rPr>
          <w:szCs w:val="24"/>
        </w:rPr>
        <w:t xml:space="preserve">on the same soil types, </w:t>
      </w:r>
      <w:r w:rsidR="000B36D6" w:rsidRPr="00345DD9">
        <w:rPr>
          <w:iCs/>
          <w:szCs w:val="24"/>
        </w:rPr>
        <w:t>same landscape (slope) position</w:t>
      </w:r>
      <w:r w:rsidR="000B36D6" w:rsidRPr="00345DD9">
        <w:rPr>
          <w:szCs w:val="24"/>
        </w:rPr>
        <w:t xml:space="preserve"> </w:t>
      </w:r>
      <w:r w:rsidR="00097C4B" w:rsidRPr="00345DD9">
        <w:rPr>
          <w:szCs w:val="24"/>
        </w:rPr>
        <w:t xml:space="preserve">and climate. </w:t>
      </w:r>
      <w:r w:rsidR="005223D7" w:rsidRPr="00345DD9">
        <w:rPr>
          <w:szCs w:val="24"/>
        </w:rPr>
        <w:t>Private owners own all the four land use types</w:t>
      </w:r>
      <w:r w:rsidR="000B36D6" w:rsidRPr="00345DD9">
        <w:rPr>
          <w:szCs w:val="24"/>
        </w:rPr>
        <w:t xml:space="preserve">. </w:t>
      </w:r>
      <w:r w:rsidR="00CB05FE" w:rsidRPr="00345DD9">
        <w:rPr>
          <w:szCs w:val="24"/>
        </w:rPr>
        <w:t>The rationale behind</w:t>
      </w:r>
      <w:r w:rsidRPr="00345DD9">
        <w:rPr>
          <w:szCs w:val="24"/>
        </w:rPr>
        <w:t xml:space="preserve"> selecting </w:t>
      </w:r>
      <w:r w:rsidR="00CB05FE" w:rsidRPr="00345DD9">
        <w:rPr>
          <w:szCs w:val="24"/>
        </w:rPr>
        <w:t>households</w:t>
      </w:r>
      <w:r w:rsidR="000B36D6" w:rsidRPr="00345DD9">
        <w:rPr>
          <w:szCs w:val="24"/>
        </w:rPr>
        <w:t xml:space="preserve"> each having </w:t>
      </w:r>
      <w:r w:rsidR="005223D7" w:rsidRPr="00345DD9">
        <w:rPr>
          <w:szCs w:val="24"/>
        </w:rPr>
        <w:t>four</w:t>
      </w:r>
      <w:r w:rsidR="003571B9">
        <w:rPr>
          <w:szCs w:val="24"/>
        </w:rPr>
        <w:t xml:space="preserve"> </w:t>
      </w:r>
      <w:r w:rsidR="000B36D6" w:rsidRPr="00345DD9">
        <w:rPr>
          <w:szCs w:val="24"/>
        </w:rPr>
        <w:t>adjacent land uses</w:t>
      </w:r>
      <w:r w:rsidR="003571B9">
        <w:rPr>
          <w:szCs w:val="24"/>
        </w:rPr>
        <w:t xml:space="preserve"> </w:t>
      </w:r>
      <w:r w:rsidR="000B36D6" w:rsidRPr="00345DD9">
        <w:rPr>
          <w:iCs/>
          <w:szCs w:val="24"/>
        </w:rPr>
        <w:t>to minimize the possibility of material transfer, mainly plant litter, through erosion/deposition (i.e., potential nutrient translocation) between the different land uses</w:t>
      </w:r>
      <w:r w:rsidR="00BB2061" w:rsidRPr="00345DD9">
        <w:rPr>
          <w:iCs/>
          <w:szCs w:val="24"/>
        </w:rPr>
        <w:t>.</w:t>
      </w:r>
      <w:r w:rsidR="000B36D6" w:rsidRPr="00345DD9">
        <w:rPr>
          <w:szCs w:val="24"/>
        </w:rPr>
        <w:t xml:space="preserve"> </w:t>
      </w:r>
      <w:r w:rsidR="005223D7" w:rsidRPr="00345DD9">
        <w:rPr>
          <w:szCs w:val="24"/>
        </w:rPr>
        <w:t>For the purpose of this study,</w:t>
      </w:r>
      <w:r w:rsidR="003571B9">
        <w:rPr>
          <w:szCs w:val="24"/>
        </w:rPr>
        <w:t xml:space="preserve"> </w:t>
      </w:r>
      <w:r w:rsidRPr="00345DD9">
        <w:rPr>
          <w:szCs w:val="24"/>
        </w:rPr>
        <w:t>seven hous</w:t>
      </w:r>
      <w:r w:rsidR="005223D7" w:rsidRPr="00345DD9">
        <w:rPr>
          <w:szCs w:val="24"/>
        </w:rPr>
        <w:t>eholds were</w:t>
      </w:r>
      <w:r w:rsidR="000B36D6" w:rsidRPr="00345DD9">
        <w:rPr>
          <w:szCs w:val="24"/>
        </w:rPr>
        <w:t xml:space="preserve"> </w:t>
      </w:r>
      <w:r w:rsidRPr="00345DD9">
        <w:rPr>
          <w:szCs w:val="24"/>
        </w:rPr>
        <w:t>used as rep</w:t>
      </w:r>
      <w:r w:rsidR="000B36D6" w:rsidRPr="00345DD9">
        <w:rPr>
          <w:szCs w:val="24"/>
        </w:rPr>
        <w:t>lications</w:t>
      </w:r>
      <w:r w:rsidR="008C1D5D" w:rsidRPr="00345DD9">
        <w:rPr>
          <w:szCs w:val="24"/>
        </w:rPr>
        <w:t>,</w:t>
      </w:r>
      <w:r w:rsidR="000B36D6" w:rsidRPr="00345DD9">
        <w:rPr>
          <w:szCs w:val="24"/>
        </w:rPr>
        <w:t xml:space="preserve"> while the</w:t>
      </w:r>
      <w:r w:rsidRPr="00345DD9">
        <w:rPr>
          <w:szCs w:val="24"/>
        </w:rPr>
        <w:t xml:space="preserve"> four land use types and their management compared as treatment. </w:t>
      </w:r>
      <w:r w:rsidR="003323CA" w:rsidRPr="00345DD9">
        <w:rPr>
          <w:szCs w:val="24"/>
        </w:rPr>
        <w:t>According to</w:t>
      </w:r>
      <w:r w:rsidR="002F4990" w:rsidRPr="00345DD9">
        <w:rPr>
          <w:szCs w:val="24"/>
        </w:rPr>
        <w:t xml:space="preserve"> the information </w:t>
      </w:r>
      <w:r w:rsidR="007E426D" w:rsidRPr="00345DD9">
        <w:rPr>
          <w:szCs w:val="24"/>
        </w:rPr>
        <w:t>obtained from local eld</w:t>
      </w:r>
      <w:r w:rsidR="000B36D6" w:rsidRPr="00345DD9">
        <w:rPr>
          <w:szCs w:val="24"/>
        </w:rPr>
        <w:t>ers</w:t>
      </w:r>
      <w:r w:rsidR="003571B9">
        <w:rPr>
          <w:szCs w:val="24"/>
        </w:rPr>
        <w:t xml:space="preserve"> </w:t>
      </w:r>
      <w:proofErr w:type="spellStart"/>
      <w:r w:rsidRPr="00345DD9">
        <w:rPr>
          <w:szCs w:val="24"/>
        </w:rPr>
        <w:t>enset</w:t>
      </w:r>
      <w:proofErr w:type="spellEnd"/>
      <w:r w:rsidR="003571B9">
        <w:rPr>
          <w:szCs w:val="24"/>
        </w:rPr>
        <w:t xml:space="preserve"> </w:t>
      </w:r>
      <w:r w:rsidRPr="00345DD9">
        <w:rPr>
          <w:szCs w:val="24"/>
        </w:rPr>
        <w:t>land</w:t>
      </w:r>
      <w:r w:rsidR="003571B9">
        <w:rPr>
          <w:szCs w:val="24"/>
        </w:rPr>
        <w:t xml:space="preserve"> </w:t>
      </w:r>
      <w:r w:rsidR="00CE27F6" w:rsidRPr="00345DD9">
        <w:rPr>
          <w:szCs w:val="24"/>
        </w:rPr>
        <w:t>h</w:t>
      </w:r>
      <w:r w:rsidR="000B36D6" w:rsidRPr="00345DD9">
        <w:rPr>
          <w:szCs w:val="24"/>
        </w:rPr>
        <w:t>ave been in place over 50 year</w:t>
      </w:r>
      <w:r w:rsidR="00CE27F6" w:rsidRPr="00345DD9">
        <w:rPr>
          <w:szCs w:val="24"/>
        </w:rPr>
        <w:t xml:space="preserve"> after co</w:t>
      </w:r>
      <w:r w:rsidR="000B36D6" w:rsidRPr="00345DD9">
        <w:rPr>
          <w:szCs w:val="24"/>
        </w:rPr>
        <w:t>nverted from natural vegetation.</w:t>
      </w:r>
      <w:r w:rsidRPr="00345DD9">
        <w:rPr>
          <w:szCs w:val="24"/>
        </w:rPr>
        <w:t xml:space="preserve"> Eucalyptus woodlots and grazing land</w:t>
      </w:r>
      <w:r w:rsidR="003571B9">
        <w:rPr>
          <w:szCs w:val="24"/>
        </w:rPr>
        <w:t xml:space="preserve"> </w:t>
      </w:r>
      <w:r w:rsidRPr="00345DD9">
        <w:rPr>
          <w:szCs w:val="24"/>
        </w:rPr>
        <w:t>are within the</w:t>
      </w:r>
      <w:r w:rsidR="000B36D6" w:rsidRPr="00345DD9">
        <w:rPr>
          <w:szCs w:val="24"/>
        </w:rPr>
        <w:t xml:space="preserve"> range of</w:t>
      </w:r>
      <w:r w:rsidR="003571B9">
        <w:rPr>
          <w:szCs w:val="24"/>
        </w:rPr>
        <w:t xml:space="preserve"> </w:t>
      </w:r>
      <w:r w:rsidRPr="00345DD9">
        <w:rPr>
          <w:szCs w:val="24"/>
        </w:rPr>
        <w:t>15-20</w:t>
      </w:r>
      <w:r w:rsidR="000B36D6" w:rsidRPr="00345DD9">
        <w:rPr>
          <w:szCs w:val="24"/>
        </w:rPr>
        <w:t xml:space="preserve"> and 30-40 years age, respectively.</w:t>
      </w:r>
      <w:r w:rsidR="002463F1" w:rsidRPr="00345DD9">
        <w:rPr>
          <w:szCs w:val="24"/>
        </w:rPr>
        <w:t xml:space="preserve"> </w:t>
      </w:r>
      <w:r w:rsidR="000B36D6" w:rsidRPr="00345DD9">
        <w:rPr>
          <w:szCs w:val="24"/>
        </w:rPr>
        <w:t>The</w:t>
      </w:r>
      <w:r w:rsidR="002F4990" w:rsidRPr="00345DD9">
        <w:rPr>
          <w:szCs w:val="24"/>
        </w:rPr>
        <w:t xml:space="preserve"> descript</w:t>
      </w:r>
      <w:r w:rsidR="00CE27F6" w:rsidRPr="00345DD9">
        <w:rPr>
          <w:szCs w:val="24"/>
        </w:rPr>
        <w:t>ion of each land use type</w:t>
      </w:r>
      <w:r w:rsidR="003571B9">
        <w:rPr>
          <w:szCs w:val="24"/>
        </w:rPr>
        <w:t xml:space="preserve"> </w:t>
      </w:r>
      <w:r w:rsidR="002F4990" w:rsidRPr="00345DD9">
        <w:rPr>
          <w:szCs w:val="24"/>
        </w:rPr>
        <w:lastRenderedPageBreak/>
        <w:t>presented as follow</w:t>
      </w:r>
      <w:r w:rsidR="001859A2" w:rsidRPr="00345DD9">
        <w:rPr>
          <w:szCs w:val="24"/>
        </w:rPr>
        <w:t>s</w:t>
      </w:r>
      <w:r w:rsidR="002F4990" w:rsidRPr="00345DD9">
        <w:rPr>
          <w:szCs w:val="24"/>
        </w:rPr>
        <w:t>.</w:t>
      </w:r>
      <w:r w:rsidR="00D572F6" w:rsidRPr="00345DD9">
        <w:rPr>
          <w:szCs w:val="24"/>
        </w:rPr>
        <w:t xml:space="preserve"> </w:t>
      </w:r>
      <w:r w:rsidR="00D0100A" w:rsidRPr="00345DD9">
        <w:rPr>
          <w:szCs w:val="24"/>
        </w:rPr>
        <w:t>Cereals</w:t>
      </w:r>
      <w:r w:rsidR="001859A2" w:rsidRPr="00345DD9">
        <w:rPr>
          <w:szCs w:val="24"/>
        </w:rPr>
        <w:t xml:space="preserve"> farms are relatively large sized plots</w:t>
      </w:r>
      <w:r w:rsidR="008C1D5D" w:rsidRPr="00345DD9">
        <w:rPr>
          <w:szCs w:val="24"/>
        </w:rPr>
        <w:t xml:space="preserve"> compared to other land uses</w:t>
      </w:r>
      <w:r w:rsidR="000B36D6" w:rsidRPr="00345DD9">
        <w:rPr>
          <w:szCs w:val="24"/>
        </w:rPr>
        <w:t>.</w:t>
      </w:r>
      <w:r w:rsidR="008C1D5D" w:rsidRPr="00345DD9">
        <w:rPr>
          <w:szCs w:val="24"/>
        </w:rPr>
        <w:t xml:space="preserve"> The dominant annual crops</w:t>
      </w:r>
      <w:r w:rsidR="003571B9">
        <w:rPr>
          <w:szCs w:val="24"/>
        </w:rPr>
        <w:t xml:space="preserve"> </w:t>
      </w:r>
      <w:r w:rsidR="008C1D5D" w:rsidRPr="00345DD9">
        <w:rPr>
          <w:szCs w:val="24"/>
        </w:rPr>
        <w:t>in cereal land use are</w:t>
      </w:r>
      <w:r w:rsidR="00D0100A" w:rsidRPr="00345DD9">
        <w:rPr>
          <w:szCs w:val="24"/>
        </w:rPr>
        <w:t xml:space="preserve"> </w:t>
      </w:r>
      <w:proofErr w:type="spellStart"/>
      <w:r w:rsidR="001859A2" w:rsidRPr="00345DD9">
        <w:rPr>
          <w:szCs w:val="24"/>
        </w:rPr>
        <w:t>teff</w:t>
      </w:r>
      <w:proofErr w:type="spellEnd"/>
      <w:r w:rsidR="001859A2" w:rsidRPr="00345DD9">
        <w:rPr>
          <w:szCs w:val="24"/>
        </w:rPr>
        <w:t>, wheat and maize</w:t>
      </w:r>
      <w:r w:rsidR="000B36D6" w:rsidRPr="00345DD9">
        <w:rPr>
          <w:szCs w:val="24"/>
        </w:rPr>
        <w:t xml:space="preserve">. </w:t>
      </w:r>
      <w:proofErr w:type="spellStart"/>
      <w:r w:rsidR="000B36D6" w:rsidRPr="00345DD9">
        <w:rPr>
          <w:szCs w:val="24"/>
        </w:rPr>
        <w:t>Teff</w:t>
      </w:r>
      <w:proofErr w:type="spellEnd"/>
      <w:r w:rsidR="000B36D6" w:rsidRPr="00345DD9">
        <w:rPr>
          <w:szCs w:val="24"/>
        </w:rPr>
        <w:t xml:space="preserve"> is small sized</w:t>
      </w:r>
      <w:r w:rsidR="003571B9">
        <w:rPr>
          <w:szCs w:val="24"/>
        </w:rPr>
        <w:t xml:space="preserve"> </w:t>
      </w:r>
      <w:r w:rsidR="000B36D6" w:rsidRPr="00345DD9">
        <w:rPr>
          <w:szCs w:val="24"/>
        </w:rPr>
        <w:t>annual crops</w:t>
      </w:r>
      <w:r w:rsidR="003571B9">
        <w:rPr>
          <w:szCs w:val="24"/>
        </w:rPr>
        <w:t xml:space="preserve"> </w:t>
      </w:r>
      <w:r w:rsidR="000B36D6" w:rsidRPr="00345DD9">
        <w:rPr>
          <w:szCs w:val="24"/>
        </w:rPr>
        <w:t xml:space="preserve">that need </w:t>
      </w:r>
      <w:r w:rsidR="002F4990" w:rsidRPr="00345DD9">
        <w:rPr>
          <w:szCs w:val="24"/>
        </w:rPr>
        <w:t>intensive land prepara</w:t>
      </w:r>
      <w:r w:rsidR="00D0100A" w:rsidRPr="00345DD9">
        <w:rPr>
          <w:szCs w:val="24"/>
        </w:rPr>
        <w:t xml:space="preserve">tion. </w:t>
      </w:r>
      <w:r w:rsidR="00D572F6" w:rsidRPr="00345DD9">
        <w:rPr>
          <w:szCs w:val="24"/>
        </w:rPr>
        <w:t xml:space="preserve">Farmers </w:t>
      </w:r>
      <w:r w:rsidR="00387186" w:rsidRPr="00345DD9">
        <w:rPr>
          <w:szCs w:val="24"/>
        </w:rPr>
        <w:t>seems</w:t>
      </w:r>
      <w:r w:rsidR="003571B9">
        <w:rPr>
          <w:szCs w:val="24"/>
        </w:rPr>
        <w:t xml:space="preserve"> </w:t>
      </w:r>
      <w:r w:rsidR="002F4990" w:rsidRPr="00345DD9">
        <w:rPr>
          <w:szCs w:val="24"/>
        </w:rPr>
        <w:t xml:space="preserve">aware of their poor soil condition </w:t>
      </w:r>
      <w:r w:rsidR="003323CA" w:rsidRPr="00345DD9">
        <w:rPr>
          <w:szCs w:val="24"/>
        </w:rPr>
        <w:t>of their farm field, as a result</w:t>
      </w:r>
      <w:r w:rsidR="003571B9">
        <w:rPr>
          <w:szCs w:val="24"/>
        </w:rPr>
        <w:t xml:space="preserve"> </w:t>
      </w:r>
      <w:r w:rsidR="000B36D6" w:rsidRPr="00345DD9">
        <w:rPr>
          <w:szCs w:val="24"/>
        </w:rPr>
        <w:t xml:space="preserve">they </w:t>
      </w:r>
      <w:r w:rsidR="003323CA" w:rsidRPr="00345DD9">
        <w:rPr>
          <w:szCs w:val="24"/>
        </w:rPr>
        <w:t>grow these crops by applying</w:t>
      </w:r>
      <w:r w:rsidR="003571B9">
        <w:rPr>
          <w:szCs w:val="24"/>
        </w:rPr>
        <w:t xml:space="preserve"> </w:t>
      </w:r>
      <w:r w:rsidR="00D572F6" w:rsidRPr="00345DD9">
        <w:rPr>
          <w:szCs w:val="24"/>
        </w:rPr>
        <w:t xml:space="preserve">inorganic fertilizer like </w:t>
      </w:r>
      <w:r w:rsidR="002F4990" w:rsidRPr="00345DD9">
        <w:rPr>
          <w:szCs w:val="24"/>
        </w:rPr>
        <w:t>Urea and DAP either by mixing or independently</w:t>
      </w:r>
      <w:r w:rsidR="00456D76" w:rsidRPr="00345DD9">
        <w:rPr>
          <w:szCs w:val="24"/>
        </w:rPr>
        <w:t xml:space="preserve">. </w:t>
      </w:r>
      <w:proofErr w:type="spellStart"/>
      <w:r w:rsidR="002F4990" w:rsidRPr="00345DD9">
        <w:rPr>
          <w:iCs/>
          <w:szCs w:val="24"/>
        </w:rPr>
        <w:t>Enset</w:t>
      </w:r>
      <w:proofErr w:type="spellEnd"/>
      <w:r w:rsidR="002F4990" w:rsidRPr="00345DD9">
        <w:rPr>
          <w:iCs/>
          <w:szCs w:val="24"/>
        </w:rPr>
        <w:t xml:space="preserve"> are perennial crops often </w:t>
      </w:r>
      <w:r w:rsidR="002F4990" w:rsidRPr="00345DD9">
        <w:rPr>
          <w:szCs w:val="24"/>
        </w:rPr>
        <w:t>intercropped with maize. Th</w:t>
      </w:r>
      <w:r w:rsidR="00D572F6" w:rsidRPr="00345DD9">
        <w:rPr>
          <w:szCs w:val="24"/>
        </w:rPr>
        <w:t xml:space="preserve">is land </w:t>
      </w:r>
      <w:r w:rsidR="002F4990" w:rsidRPr="00345DD9">
        <w:rPr>
          <w:szCs w:val="24"/>
        </w:rPr>
        <w:t>use</w:t>
      </w:r>
      <w:r w:rsidR="00D572F6" w:rsidRPr="00345DD9">
        <w:rPr>
          <w:szCs w:val="24"/>
        </w:rPr>
        <w:t xml:space="preserve"> is lo</w:t>
      </w:r>
      <w:r w:rsidR="000B36D6" w:rsidRPr="00345DD9">
        <w:rPr>
          <w:szCs w:val="24"/>
        </w:rPr>
        <w:t>cated closed to homestead</w:t>
      </w:r>
      <w:r w:rsidR="008C1D5D" w:rsidRPr="00345DD9">
        <w:rPr>
          <w:szCs w:val="24"/>
        </w:rPr>
        <w:t>, which have</w:t>
      </w:r>
      <w:r w:rsidR="002F4990" w:rsidRPr="00345DD9">
        <w:rPr>
          <w:szCs w:val="24"/>
        </w:rPr>
        <w:t xml:space="preserve"> receive</w:t>
      </w:r>
      <w:r w:rsidR="008C1D5D" w:rsidRPr="00345DD9">
        <w:rPr>
          <w:szCs w:val="24"/>
        </w:rPr>
        <w:t>d</w:t>
      </w:r>
      <w:r w:rsidR="003571B9">
        <w:rPr>
          <w:szCs w:val="24"/>
        </w:rPr>
        <w:t xml:space="preserve"> </w:t>
      </w:r>
      <w:r w:rsidR="002F4990" w:rsidRPr="00345DD9">
        <w:rPr>
          <w:szCs w:val="24"/>
        </w:rPr>
        <w:t>large amount of fresh manure and household wastes</w:t>
      </w:r>
      <w:r w:rsidR="00456D76" w:rsidRPr="00345DD9">
        <w:rPr>
          <w:szCs w:val="24"/>
        </w:rPr>
        <w:t xml:space="preserve">. </w:t>
      </w:r>
      <w:r w:rsidR="00D071C3" w:rsidRPr="00345DD9">
        <w:rPr>
          <w:szCs w:val="24"/>
        </w:rPr>
        <w:t>Pasture</w:t>
      </w:r>
      <w:r w:rsidR="00D120F4" w:rsidRPr="00345DD9">
        <w:rPr>
          <w:szCs w:val="24"/>
        </w:rPr>
        <w:t xml:space="preserve">land </w:t>
      </w:r>
      <w:r w:rsidR="00D071C3" w:rsidRPr="00345DD9">
        <w:rPr>
          <w:szCs w:val="24"/>
        </w:rPr>
        <w:t>is former cropped</w:t>
      </w:r>
      <w:r w:rsidR="003571B9">
        <w:rPr>
          <w:szCs w:val="24"/>
        </w:rPr>
        <w:t xml:space="preserve"> </w:t>
      </w:r>
      <w:r w:rsidR="00D120F4" w:rsidRPr="00345DD9">
        <w:rPr>
          <w:szCs w:val="24"/>
        </w:rPr>
        <w:t>land</w:t>
      </w:r>
      <w:r w:rsidR="00D071C3" w:rsidRPr="00345DD9">
        <w:rPr>
          <w:szCs w:val="24"/>
        </w:rPr>
        <w:t xml:space="preserve"> that was</w:t>
      </w:r>
      <w:r w:rsidR="003571B9">
        <w:rPr>
          <w:szCs w:val="24"/>
        </w:rPr>
        <w:t xml:space="preserve"> </w:t>
      </w:r>
      <w:r w:rsidR="00D120F4" w:rsidRPr="00345DD9">
        <w:rPr>
          <w:szCs w:val="24"/>
        </w:rPr>
        <w:t>converted into open grazing land</w:t>
      </w:r>
      <w:r w:rsidR="00593752" w:rsidRPr="00345DD9">
        <w:rPr>
          <w:szCs w:val="24"/>
        </w:rPr>
        <w:t xml:space="preserve">. In this study, small-scale woodlots refer to small-sized plantations of Eucalyptus </w:t>
      </w:r>
      <w:proofErr w:type="spellStart"/>
      <w:r w:rsidR="00593752" w:rsidRPr="00345DD9">
        <w:rPr>
          <w:szCs w:val="24"/>
        </w:rPr>
        <w:t>camaldulensis</w:t>
      </w:r>
      <w:proofErr w:type="spellEnd"/>
      <w:r w:rsidR="00593752" w:rsidRPr="00345DD9">
        <w:rPr>
          <w:szCs w:val="24"/>
        </w:rPr>
        <w:t xml:space="preserve"> had established on degraded farmlands. Farmers have begun to convert</w:t>
      </w:r>
      <w:r w:rsidR="003571B9">
        <w:rPr>
          <w:szCs w:val="24"/>
        </w:rPr>
        <w:t xml:space="preserve"> </w:t>
      </w:r>
      <w:r w:rsidR="00593752" w:rsidRPr="00345DD9">
        <w:rPr>
          <w:szCs w:val="24"/>
        </w:rPr>
        <w:t>unproductive cereal lands</w:t>
      </w:r>
      <w:r w:rsidR="003571B9">
        <w:rPr>
          <w:szCs w:val="24"/>
        </w:rPr>
        <w:t xml:space="preserve"> </w:t>
      </w:r>
      <w:r w:rsidR="00593752" w:rsidRPr="00345DD9">
        <w:rPr>
          <w:szCs w:val="24"/>
        </w:rPr>
        <w:t>with trees(especially Eucalyptus) as trees demand less nutrients and due to economic reasons</w:t>
      </w:r>
      <w:r w:rsidR="003571B9">
        <w:rPr>
          <w:szCs w:val="24"/>
        </w:rPr>
        <w:t>.</w:t>
      </w:r>
      <w:r w:rsidR="00593752" w:rsidRPr="00345DD9">
        <w:rPr>
          <w:szCs w:val="24"/>
        </w:rPr>
        <w:t xml:space="preserve"> It could also be because of the potential of trees to draw nutrients from the deeper soil </w:t>
      </w:r>
      <w:r w:rsidR="00ED3653" w:rsidRPr="00345DD9">
        <w:rPr>
          <w:szCs w:val="24"/>
        </w:rPr>
        <w:t>layer that</w:t>
      </w:r>
      <w:r w:rsidR="00593752" w:rsidRPr="00345DD9">
        <w:rPr>
          <w:szCs w:val="24"/>
        </w:rPr>
        <w:t xml:space="preserve"> are not accessible to shallow rooted annual crops..</w:t>
      </w:r>
    </w:p>
    <w:p w:rsidR="002F4990" w:rsidRPr="00345DD9" w:rsidRDefault="002F4990" w:rsidP="00345DD9">
      <w:pPr>
        <w:pStyle w:val="Heading2"/>
        <w:bidi w:val="0"/>
        <w:snapToGrid w:val="0"/>
        <w:spacing w:before="0" w:after="0" w:line="240" w:lineRule="auto"/>
        <w:ind w:left="0" w:firstLine="425"/>
        <w:jc w:val="both"/>
        <w:rPr>
          <w:rFonts w:ascii="Times New Roman" w:hAnsi="Times New Roman"/>
          <w:szCs w:val="28"/>
        </w:rPr>
      </w:pPr>
      <w:bookmarkStart w:id="33" w:name="_Toc374553588"/>
      <w:bookmarkStart w:id="34" w:name="_Toc377052891"/>
      <w:bookmarkStart w:id="35" w:name="_Toc377817527"/>
      <w:r w:rsidRPr="00345DD9">
        <w:rPr>
          <w:rFonts w:ascii="Times New Roman" w:hAnsi="Times New Roman"/>
          <w:szCs w:val="28"/>
        </w:rPr>
        <w:t>2.5. Soil sampling, sample preparation and analysis</w:t>
      </w:r>
      <w:bookmarkEnd w:id="33"/>
      <w:bookmarkEnd w:id="34"/>
      <w:bookmarkEnd w:id="35"/>
    </w:p>
    <w:p w:rsidR="002F4990" w:rsidRPr="00345DD9" w:rsidRDefault="00E65DE3" w:rsidP="00345DD9">
      <w:pPr>
        <w:autoSpaceDE w:val="0"/>
        <w:autoSpaceDN w:val="0"/>
        <w:bidi w:val="0"/>
        <w:adjustRightInd w:val="0"/>
        <w:snapToGrid w:val="0"/>
        <w:spacing w:before="0" w:line="240" w:lineRule="auto"/>
        <w:ind w:firstLine="425"/>
        <w:jc w:val="both"/>
        <w:rPr>
          <w:color w:val="92D050"/>
          <w:szCs w:val="24"/>
        </w:rPr>
      </w:pPr>
      <w:r w:rsidRPr="00345DD9">
        <w:rPr>
          <w:color w:val="000000"/>
          <w:szCs w:val="24"/>
          <w:bdr w:val="none" w:sz="0" w:space="0" w:color="auto" w:frame="1"/>
        </w:rPr>
        <w:t>Twenty-eight</w:t>
      </w:r>
      <w:r w:rsidR="00ED3653" w:rsidRPr="00345DD9">
        <w:rPr>
          <w:color w:val="000000"/>
          <w:szCs w:val="24"/>
          <w:bdr w:val="none" w:sz="0" w:space="0" w:color="auto" w:frame="1"/>
        </w:rPr>
        <w:t xml:space="preserve"> soil profile pits (four</w:t>
      </w:r>
      <w:r w:rsidR="003571B9">
        <w:rPr>
          <w:color w:val="000000"/>
          <w:szCs w:val="24"/>
          <w:bdr w:val="none" w:sz="0" w:space="0" w:color="auto" w:frame="1"/>
        </w:rPr>
        <w:t xml:space="preserve"> </w:t>
      </w:r>
      <w:r w:rsidR="00D572F6" w:rsidRPr="00345DD9">
        <w:rPr>
          <w:color w:val="000000"/>
          <w:szCs w:val="24"/>
          <w:bdr w:val="none" w:sz="0" w:space="0" w:color="auto" w:frame="1"/>
        </w:rPr>
        <w:t xml:space="preserve">land use * </w:t>
      </w:r>
      <w:r w:rsidRPr="00345DD9">
        <w:rPr>
          <w:color w:val="000000"/>
          <w:szCs w:val="24"/>
          <w:bdr w:val="none" w:sz="0" w:space="0" w:color="auto" w:frame="1"/>
        </w:rPr>
        <w:t>seven</w:t>
      </w:r>
      <w:r w:rsidR="00D572F6" w:rsidRPr="00345DD9">
        <w:rPr>
          <w:color w:val="000000"/>
          <w:szCs w:val="24"/>
          <w:bdr w:val="none" w:sz="0" w:space="0" w:color="auto" w:frame="1"/>
        </w:rPr>
        <w:t xml:space="preserve"> replication) were dug and sampled in </w:t>
      </w:r>
      <w:r w:rsidR="00362CD3" w:rsidRPr="00345DD9">
        <w:rPr>
          <w:color w:val="000000"/>
          <w:szCs w:val="24"/>
          <w:bdr w:val="none" w:sz="0" w:space="0" w:color="auto" w:frame="1"/>
        </w:rPr>
        <w:t xml:space="preserve">the </w:t>
      </w:r>
      <w:proofErr w:type="spellStart"/>
      <w:r w:rsidR="00362CD3" w:rsidRPr="00345DD9">
        <w:rPr>
          <w:color w:val="000000"/>
          <w:szCs w:val="24"/>
          <w:bdr w:val="none" w:sz="0" w:space="0" w:color="auto" w:frame="1"/>
        </w:rPr>
        <w:t>enset</w:t>
      </w:r>
      <w:proofErr w:type="spellEnd"/>
      <w:r w:rsidR="00D120F4" w:rsidRPr="00345DD9">
        <w:rPr>
          <w:color w:val="000000"/>
          <w:szCs w:val="24"/>
          <w:bdr w:val="none" w:sz="0" w:space="0" w:color="auto" w:frame="1"/>
        </w:rPr>
        <w:t xml:space="preserve"> farms,</w:t>
      </w:r>
      <w:r w:rsidR="00D572F6" w:rsidRPr="00345DD9">
        <w:rPr>
          <w:color w:val="000000"/>
          <w:szCs w:val="24"/>
          <w:bdr w:val="none" w:sz="0" w:space="0" w:color="auto" w:frame="1"/>
        </w:rPr>
        <w:t xml:space="preserve"> </w:t>
      </w:r>
      <w:r w:rsidRPr="00345DD9">
        <w:rPr>
          <w:color w:val="000000"/>
          <w:szCs w:val="24"/>
          <w:bdr w:val="none" w:sz="0" w:space="0" w:color="auto" w:frame="1"/>
        </w:rPr>
        <w:t>cereal</w:t>
      </w:r>
      <w:r w:rsidR="000B36D6" w:rsidRPr="00345DD9">
        <w:rPr>
          <w:color w:val="000000"/>
          <w:szCs w:val="24"/>
          <w:bdr w:val="none" w:sz="0" w:space="0" w:color="auto" w:frame="1"/>
        </w:rPr>
        <w:t xml:space="preserve"> farms</w:t>
      </w:r>
      <w:r w:rsidRPr="00345DD9">
        <w:rPr>
          <w:color w:val="000000"/>
          <w:szCs w:val="24"/>
          <w:bdr w:val="none" w:sz="0" w:space="0" w:color="auto" w:frame="1"/>
        </w:rPr>
        <w:t>,</w:t>
      </w:r>
      <w:r w:rsidR="003571B9">
        <w:rPr>
          <w:color w:val="000000"/>
          <w:szCs w:val="24"/>
          <w:bdr w:val="none" w:sz="0" w:space="0" w:color="auto" w:frame="1"/>
        </w:rPr>
        <w:t xml:space="preserve"> </w:t>
      </w:r>
      <w:r w:rsidR="00362CD3" w:rsidRPr="00345DD9">
        <w:rPr>
          <w:color w:val="000000"/>
          <w:szCs w:val="24"/>
          <w:bdr w:val="none" w:sz="0" w:space="0" w:color="auto" w:frame="1"/>
        </w:rPr>
        <w:t>grazing</w:t>
      </w:r>
      <w:r w:rsidR="00D572F6" w:rsidRPr="00345DD9">
        <w:rPr>
          <w:color w:val="000000"/>
          <w:szCs w:val="24"/>
          <w:bdr w:val="none" w:sz="0" w:space="0" w:color="auto" w:frame="1"/>
        </w:rPr>
        <w:t xml:space="preserve"> land</w:t>
      </w:r>
      <w:r w:rsidRPr="00345DD9">
        <w:rPr>
          <w:szCs w:val="24"/>
        </w:rPr>
        <w:t xml:space="preserve"> and eucalyptus woodlots</w:t>
      </w:r>
      <w:r w:rsidR="003571B9">
        <w:rPr>
          <w:szCs w:val="24"/>
        </w:rPr>
        <w:t>.</w:t>
      </w:r>
      <w:r w:rsidR="00D572F6" w:rsidRPr="00345DD9">
        <w:rPr>
          <w:szCs w:val="24"/>
        </w:rPr>
        <w:t xml:space="preserve"> </w:t>
      </w:r>
      <w:r w:rsidR="00456D76" w:rsidRPr="00345DD9">
        <w:rPr>
          <w:szCs w:val="24"/>
        </w:rPr>
        <w:t>We collected soil samples</w:t>
      </w:r>
      <w:r w:rsidR="00D572F6" w:rsidRPr="00345DD9">
        <w:rPr>
          <w:szCs w:val="24"/>
        </w:rPr>
        <w:t xml:space="preserve"> from three depths: 0 to 15 cm, 15 to 30 </w:t>
      </w:r>
      <w:r w:rsidR="00456D76" w:rsidRPr="00345DD9">
        <w:rPr>
          <w:szCs w:val="24"/>
        </w:rPr>
        <w:t>cm,</w:t>
      </w:r>
      <w:r w:rsidR="00D572F6" w:rsidRPr="00345DD9">
        <w:rPr>
          <w:szCs w:val="24"/>
        </w:rPr>
        <w:t xml:space="preserve"> and 30 to 45cm</w:t>
      </w:r>
      <w:r w:rsidR="000B36D6" w:rsidRPr="00345DD9">
        <w:rPr>
          <w:szCs w:val="24"/>
        </w:rPr>
        <w:t>.</w:t>
      </w:r>
      <w:r w:rsidR="003571B9">
        <w:rPr>
          <w:szCs w:val="24"/>
        </w:rPr>
        <w:t xml:space="preserve"> </w:t>
      </w:r>
      <w:r w:rsidR="000B36D6" w:rsidRPr="00345DD9">
        <w:rPr>
          <w:szCs w:val="24"/>
        </w:rPr>
        <w:t>E</w:t>
      </w:r>
      <w:r w:rsidR="00ED3653" w:rsidRPr="00345DD9">
        <w:rPr>
          <w:szCs w:val="24"/>
        </w:rPr>
        <w:t>ighty four</w:t>
      </w:r>
      <w:r w:rsidR="003571B9">
        <w:rPr>
          <w:szCs w:val="24"/>
        </w:rPr>
        <w:t xml:space="preserve"> </w:t>
      </w:r>
      <w:r w:rsidR="00456D76" w:rsidRPr="00345DD9">
        <w:rPr>
          <w:szCs w:val="24"/>
        </w:rPr>
        <w:t>soil samples</w:t>
      </w:r>
      <w:r w:rsidR="00ED3653" w:rsidRPr="00345DD9">
        <w:rPr>
          <w:szCs w:val="24"/>
        </w:rPr>
        <w:t xml:space="preserve"> (four</w:t>
      </w:r>
      <w:r w:rsidR="00D572F6" w:rsidRPr="00345DD9">
        <w:rPr>
          <w:szCs w:val="24"/>
        </w:rPr>
        <w:t xml:space="preserve"> land use * three soil depth</w:t>
      </w:r>
      <w:r w:rsidR="003323CA" w:rsidRPr="00345DD9">
        <w:rPr>
          <w:szCs w:val="24"/>
        </w:rPr>
        <w:t xml:space="preserve"> classes </w:t>
      </w:r>
      <w:r w:rsidRPr="00345DD9">
        <w:rPr>
          <w:szCs w:val="24"/>
        </w:rPr>
        <w:t>* seven</w:t>
      </w:r>
      <w:r w:rsidR="00D572F6" w:rsidRPr="00345DD9">
        <w:rPr>
          <w:szCs w:val="24"/>
        </w:rPr>
        <w:t xml:space="preserve"> </w:t>
      </w:r>
      <w:r w:rsidR="00456D76" w:rsidRPr="00345DD9">
        <w:rPr>
          <w:szCs w:val="24"/>
        </w:rPr>
        <w:t xml:space="preserve">replication) </w:t>
      </w:r>
      <w:r w:rsidR="003323CA" w:rsidRPr="00345DD9">
        <w:rPr>
          <w:szCs w:val="24"/>
        </w:rPr>
        <w:t xml:space="preserve">were collected </w:t>
      </w:r>
      <w:r w:rsidR="00D572F6" w:rsidRPr="00345DD9">
        <w:rPr>
          <w:szCs w:val="24"/>
        </w:rPr>
        <w:t>for chemical analysis</w:t>
      </w:r>
      <w:r w:rsidR="003571B9">
        <w:rPr>
          <w:szCs w:val="24"/>
        </w:rPr>
        <w:t>:</w:t>
      </w:r>
      <w:r w:rsidR="002463F1" w:rsidRPr="00345DD9">
        <w:rPr>
          <w:szCs w:val="24"/>
        </w:rPr>
        <w:t xml:space="preserve"> Soil sampling from different depths was done by inserting a core sampler into the wall of the pits; the lowest first and the top soil at last to avoid contamination between the two layers. </w:t>
      </w:r>
      <w:r w:rsidR="00D572F6" w:rsidRPr="00345DD9">
        <w:rPr>
          <w:szCs w:val="24"/>
        </w:rPr>
        <w:t>Approximately</w:t>
      </w:r>
      <w:r w:rsidR="00362CD3" w:rsidRPr="00345DD9">
        <w:rPr>
          <w:szCs w:val="24"/>
        </w:rPr>
        <w:t xml:space="preserve">, </w:t>
      </w:r>
      <w:r w:rsidR="00D572F6" w:rsidRPr="00345DD9">
        <w:rPr>
          <w:szCs w:val="24"/>
        </w:rPr>
        <w:t>1 kg of sampl</w:t>
      </w:r>
      <w:r w:rsidR="00362CD3" w:rsidRPr="00345DD9">
        <w:rPr>
          <w:szCs w:val="24"/>
        </w:rPr>
        <w:t xml:space="preserve">e from each soil depth were and sent to laboratory then </w:t>
      </w:r>
      <w:r w:rsidR="00D572F6" w:rsidRPr="00345DD9">
        <w:rPr>
          <w:szCs w:val="24"/>
        </w:rPr>
        <w:t>air-dried at room temperature, crushed, homogenized, and passed through a 2mm sieve before laboratory analysis</w:t>
      </w:r>
      <w:r w:rsidR="00362CD3" w:rsidRPr="00345DD9">
        <w:rPr>
          <w:szCs w:val="24"/>
        </w:rPr>
        <w:t>.</w:t>
      </w:r>
      <w:r w:rsidR="003571B9">
        <w:rPr>
          <w:szCs w:val="24"/>
        </w:rPr>
        <w:t xml:space="preserve"> </w:t>
      </w:r>
      <w:r w:rsidR="003B7356" w:rsidRPr="00345DD9">
        <w:rPr>
          <w:szCs w:val="24"/>
        </w:rPr>
        <w:t>Total nitrogen content was determined</w:t>
      </w:r>
      <w:r w:rsidR="00610C4C" w:rsidRPr="00345DD9">
        <w:rPr>
          <w:szCs w:val="24"/>
        </w:rPr>
        <w:t xml:space="preserve"> following the </w:t>
      </w:r>
      <w:proofErr w:type="spellStart"/>
      <w:r w:rsidR="00610C4C" w:rsidRPr="00345DD9">
        <w:rPr>
          <w:szCs w:val="24"/>
        </w:rPr>
        <w:t>Kjeldahl</w:t>
      </w:r>
      <w:proofErr w:type="spellEnd"/>
      <w:r w:rsidR="00610C4C" w:rsidRPr="00345DD9">
        <w:rPr>
          <w:szCs w:val="24"/>
        </w:rPr>
        <w:t xml:space="preserve"> method [</w:t>
      </w:r>
      <w:r w:rsidR="003B7356" w:rsidRPr="00345DD9">
        <w:rPr>
          <w:szCs w:val="24"/>
        </w:rPr>
        <w:t>Jackson, 1</w:t>
      </w:r>
      <w:r w:rsidR="00610C4C" w:rsidRPr="00345DD9">
        <w:rPr>
          <w:szCs w:val="24"/>
        </w:rPr>
        <w:t>958]</w:t>
      </w:r>
      <w:r w:rsidRPr="00345DD9">
        <w:rPr>
          <w:szCs w:val="24"/>
        </w:rPr>
        <w:t xml:space="preserve">. </w:t>
      </w:r>
      <w:r w:rsidR="009F1AB2" w:rsidRPr="00345DD9">
        <w:rPr>
          <w:szCs w:val="24"/>
        </w:rPr>
        <w:t>The available phosphorus content of</w:t>
      </w:r>
      <w:r w:rsidR="003B7356" w:rsidRPr="00345DD9">
        <w:rPr>
          <w:szCs w:val="24"/>
        </w:rPr>
        <w:t xml:space="preserve"> the </w:t>
      </w:r>
      <w:r w:rsidR="009F1AB2" w:rsidRPr="00345DD9">
        <w:rPr>
          <w:szCs w:val="24"/>
        </w:rPr>
        <w:t xml:space="preserve">soil </w:t>
      </w:r>
      <w:r w:rsidRPr="00345DD9">
        <w:rPr>
          <w:szCs w:val="24"/>
        </w:rPr>
        <w:t>was analyzed</w:t>
      </w:r>
      <w:r w:rsidR="003571B9">
        <w:rPr>
          <w:szCs w:val="24"/>
        </w:rPr>
        <w:t xml:space="preserve"> </w:t>
      </w:r>
      <w:r w:rsidR="003B7356" w:rsidRPr="00345DD9">
        <w:rPr>
          <w:szCs w:val="24"/>
        </w:rPr>
        <w:t>using 0.5 M sodium bicarbonate extraction solution (pH=8.5)</w:t>
      </w:r>
      <w:r w:rsidR="003571B9">
        <w:rPr>
          <w:szCs w:val="24"/>
        </w:rPr>
        <w:t xml:space="preserve"> </w:t>
      </w:r>
      <w:r w:rsidR="003B7356" w:rsidRPr="00345DD9">
        <w:rPr>
          <w:szCs w:val="24"/>
        </w:rPr>
        <w:t>following the</w:t>
      </w:r>
      <w:r w:rsidR="00B5110C" w:rsidRPr="00345DD9">
        <w:rPr>
          <w:szCs w:val="24"/>
        </w:rPr>
        <w:t xml:space="preserve"> method of </w:t>
      </w:r>
      <w:r w:rsidR="00610C4C" w:rsidRPr="00345DD9">
        <w:rPr>
          <w:szCs w:val="24"/>
        </w:rPr>
        <w:t>[Olsen et al., 1954]</w:t>
      </w:r>
      <w:r w:rsidR="00B5110C" w:rsidRPr="00345DD9">
        <w:rPr>
          <w:szCs w:val="24"/>
        </w:rPr>
        <w:t>.</w:t>
      </w:r>
      <w:r w:rsidR="003B7356" w:rsidRPr="00345DD9">
        <w:rPr>
          <w:szCs w:val="24"/>
        </w:rPr>
        <w:t>The or</w:t>
      </w:r>
      <w:r w:rsidR="00362CD3" w:rsidRPr="00345DD9">
        <w:rPr>
          <w:szCs w:val="24"/>
        </w:rPr>
        <w:t>ganic carbon determinations was</w:t>
      </w:r>
      <w:r w:rsidR="003B7356" w:rsidRPr="00345DD9">
        <w:rPr>
          <w:szCs w:val="24"/>
        </w:rPr>
        <w:t xml:space="preserve"> made</w:t>
      </w:r>
      <w:r w:rsidRPr="00345DD9">
        <w:rPr>
          <w:szCs w:val="24"/>
        </w:rPr>
        <w:t xml:space="preserve"> </w:t>
      </w:r>
      <w:r w:rsidR="003B7356" w:rsidRPr="00345DD9">
        <w:rPr>
          <w:szCs w:val="24"/>
        </w:rPr>
        <w:t xml:space="preserve">following the wet oxidation method of </w:t>
      </w:r>
      <w:r w:rsidR="00610C4C" w:rsidRPr="00345DD9">
        <w:rPr>
          <w:szCs w:val="24"/>
        </w:rPr>
        <w:t>[</w:t>
      </w:r>
      <w:proofErr w:type="spellStart"/>
      <w:r w:rsidR="003B7356" w:rsidRPr="00345DD9">
        <w:rPr>
          <w:szCs w:val="24"/>
        </w:rPr>
        <w:t>Walkley</w:t>
      </w:r>
      <w:proofErr w:type="spellEnd"/>
      <w:r w:rsidR="003B7356" w:rsidRPr="00345DD9">
        <w:rPr>
          <w:szCs w:val="24"/>
        </w:rPr>
        <w:t xml:space="preserve"> an</w:t>
      </w:r>
      <w:r w:rsidR="00610C4C" w:rsidRPr="00345DD9">
        <w:rPr>
          <w:szCs w:val="24"/>
        </w:rPr>
        <w:t>d Black, 1934]</w:t>
      </w:r>
      <w:r w:rsidR="00362CD3" w:rsidRPr="00345DD9">
        <w:rPr>
          <w:szCs w:val="24"/>
        </w:rPr>
        <w:t xml:space="preserve">.The soil pH was </w:t>
      </w:r>
      <w:r w:rsidRPr="00345DD9">
        <w:rPr>
          <w:szCs w:val="24"/>
        </w:rPr>
        <w:t>measured</w:t>
      </w:r>
      <w:r w:rsidR="003571B9">
        <w:rPr>
          <w:szCs w:val="24"/>
        </w:rPr>
        <w:t xml:space="preserve"> </w:t>
      </w:r>
      <w:r w:rsidRPr="00345DD9">
        <w:rPr>
          <w:szCs w:val="24"/>
        </w:rPr>
        <w:t xml:space="preserve">using pH meter in </w:t>
      </w:r>
      <w:r w:rsidR="003B7356" w:rsidRPr="00345DD9">
        <w:rPr>
          <w:szCs w:val="24"/>
        </w:rPr>
        <w:t xml:space="preserve">1:2.5 </w:t>
      </w:r>
      <w:r w:rsidR="00362CD3" w:rsidRPr="00345DD9">
        <w:rPr>
          <w:szCs w:val="24"/>
        </w:rPr>
        <w:t>soils</w:t>
      </w:r>
      <w:r w:rsidR="003B7356" w:rsidRPr="00345DD9">
        <w:rPr>
          <w:szCs w:val="24"/>
        </w:rPr>
        <w:t xml:space="preserve"> to water solution ratio</w:t>
      </w:r>
      <w:r w:rsidR="00362CD3" w:rsidRPr="00345DD9">
        <w:rPr>
          <w:szCs w:val="24"/>
        </w:rPr>
        <w:t>.</w:t>
      </w:r>
      <w:r w:rsidR="00B5110C" w:rsidRPr="00345DD9">
        <w:rPr>
          <w:color w:val="000000"/>
          <w:szCs w:val="24"/>
          <w:bdr w:val="none" w:sz="0" w:space="0" w:color="auto" w:frame="1"/>
        </w:rPr>
        <w:t xml:space="preserve"> </w:t>
      </w:r>
      <w:r w:rsidR="00D572F6" w:rsidRPr="00345DD9">
        <w:rPr>
          <w:szCs w:val="24"/>
        </w:rPr>
        <w:t>For bulk density and moisture content determination undisturbed soil samples were collected with a manual core sampler of 5 cm ht * 3 cm diameter from three soil depth of 0-15 cm, 15-30cm and 30–45cm</w:t>
      </w:r>
      <w:r w:rsidR="003571B9">
        <w:rPr>
          <w:szCs w:val="24"/>
        </w:rPr>
        <w:t xml:space="preserve"> </w:t>
      </w:r>
      <w:r w:rsidR="009F1AB2" w:rsidRPr="00345DD9">
        <w:rPr>
          <w:szCs w:val="24"/>
        </w:rPr>
        <w:t>from same pits, but opposite sides</w:t>
      </w:r>
      <w:r w:rsidR="00362CD3" w:rsidRPr="00345DD9">
        <w:rPr>
          <w:szCs w:val="24"/>
        </w:rPr>
        <w:t xml:space="preserve">. </w:t>
      </w:r>
      <w:r w:rsidR="009D135E" w:rsidRPr="00345DD9">
        <w:rPr>
          <w:szCs w:val="24"/>
        </w:rPr>
        <w:t>Soil-water content</w:t>
      </w:r>
      <w:r w:rsidR="00D572F6" w:rsidRPr="00345DD9">
        <w:rPr>
          <w:szCs w:val="24"/>
        </w:rPr>
        <w:t xml:space="preserve"> determined by standard procedures described for the gravimeter method after oven drying to a constant weight at 105</w:t>
      </w:r>
      <w:r w:rsidR="00D572F6" w:rsidRPr="00345DD9">
        <w:rPr>
          <w:szCs w:val="24"/>
          <w:vertAlign w:val="superscript"/>
        </w:rPr>
        <w:t>º</w:t>
      </w:r>
      <w:r w:rsidRPr="00345DD9">
        <w:rPr>
          <w:szCs w:val="24"/>
        </w:rPr>
        <w:t>C [Anderson and</w:t>
      </w:r>
      <w:r w:rsidR="00D572F6" w:rsidRPr="00345DD9">
        <w:rPr>
          <w:szCs w:val="24"/>
        </w:rPr>
        <w:t xml:space="preserve"> Ingram, 1993] for 30 hrs. Bulk density was determined using core method after oven drying </w:t>
      </w:r>
      <w:r w:rsidR="00D572F6" w:rsidRPr="00345DD9">
        <w:rPr>
          <w:szCs w:val="24"/>
        </w:rPr>
        <w:lastRenderedPageBreak/>
        <w:t>wet undisturbed soil samples at temperature of 105</w:t>
      </w:r>
      <w:r w:rsidR="00D572F6" w:rsidRPr="00345DD9">
        <w:rPr>
          <w:szCs w:val="24"/>
          <w:vertAlign w:val="superscript"/>
        </w:rPr>
        <w:t>◦</w:t>
      </w:r>
      <w:r w:rsidR="00D572F6" w:rsidRPr="00345DD9">
        <w:rPr>
          <w:szCs w:val="24"/>
        </w:rPr>
        <w:t>C for 30 hours</w:t>
      </w:r>
      <w:r w:rsidRPr="00345DD9">
        <w:rPr>
          <w:szCs w:val="24"/>
        </w:rPr>
        <w:t xml:space="preserve">. Bulk density was calculated </w:t>
      </w:r>
      <w:r w:rsidR="009D135E" w:rsidRPr="00345DD9">
        <w:rPr>
          <w:szCs w:val="24"/>
        </w:rPr>
        <w:t>by</w:t>
      </w:r>
      <w:r w:rsidR="00D572F6" w:rsidRPr="00345DD9">
        <w:rPr>
          <w:szCs w:val="24"/>
        </w:rPr>
        <w:t xml:space="preserve"> dividing the weight of </w:t>
      </w:r>
      <w:r w:rsidR="00362CD3" w:rsidRPr="00345DD9">
        <w:rPr>
          <w:szCs w:val="24"/>
        </w:rPr>
        <w:t>oven-dried</w:t>
      </w:r>
      <w:r w:rsidR="00D572F6" w:rsidRPr="00345DD9">
        <w:rPr>
          <w:szCs w:val="24"/>
        </w:rPr>
        <w:t xml:space="preserve"> soil with the volume of the core</w:t>
      </w:r>
      <w:r w:rsidR="00362CD3" w:rsidRPr="00345DD9">
        <w:rPr>
          <w:szCs w:val="24"/>
        </w:rPr>
        <w:t>.</w:t>
      </w:r>
      <w:r w:rsidR="003571B9">
        <w:rPr>
          <w:szCs w:val="24"/>
        </w:rPr>
        <w:t xml:space="preserve"> </w:t>
      </w:r>
      <w:r w:rsidR="00D572F6" w:rsidRPr="00345DD9">
        <w:rPr>
          <w:szCs w:val="24"/>
        </w:rPr>
        <w:t>All the chemical and ph</w:t>
      </w:r>
      <w:r w:rsidR="009D135E" w:rsidRPr="00345DD9">
        <w:rPr>
          <w:szCs w:val="24"/>
        </w:rPr>
        <w:t>ysical analyses done at</w:t>
      </w:r>
      <w:r w:rsidR="00D572F6" w:rsidRPr="00345DD9">
        <w:rPr>
          <w:szCs w:val="24"/>
        </w:rPr>
        <w:t xml:space="preserve"> </w:t>
      </w:r>
      <w:proofErr w:type="spellStart"/>
      <w:r w:rsidR="00D572F6" w:rsidRPr="00345DD9">
        <w:rPr>
          <w:szCs w:val="24"/>
        </w:rPr>
        <w:t>Holetta</w:t>
      </w:r>
      <w:proofErr w:type="spellEnd"/>
      <w:r w:rsidR="00D572F6" w:rsidRPr="00345DD9">
        <w:rPr>
          <w:szCs w:val="24"/>
        </w:rPr>
        <w:t xml:space="preserve"> </w:t>
      </w:r>
      <w:bookmarkStart w:id="36" w:name="_Toc352139132"/>
      <w:bookmarkStart w:id="37" w:name="_Toc359232427"/>
      <w:bookmarkStart w:id="38" w:name="_Toc359672265"/>
      <w:r w:rsidR="009D135E" w:rsidRPr="00345DD9">
        <w:rPr>
          <w:szCs w:val="24"/>
        </w:rPr>
        <w:t>soil-testing laboratory, Ethiopia</w:t>
      </w:r>
    </w:p>
    <w:p w:rsidR="00865EB2" w:rsidRPr="00345DD9" w:rsidRDefault="00865EB2" w:rsidP="00345DD9">
      <w:pPr>
        <w:autoSpaceDE w:val="0"/>
        <w:autoSpaceDN w:val="0"/>
        <w:bidi w:val="0"/>
        <w:adjustRightInd w:val="0"/>
        <w:snapToGrid w:val="0"/>
        <w:spacing w:before="0" w:line="240" w:lineRule="auto"/>
        <w:ind w:firstLine="425"/>
        <w:jc w:val="both"/>
        <w:rPr>
          <w:color w:val="000000"/>
          <w:szCs w:val="24"/>
        </w:rPr>
      </w:pPr>
      <w:bookmarkStart w:id="39" w:name="_Toc367288298"/>
      <w:r w:rsidRPr="00345DD9">
        <w:rPr>
          <w:color w:val="000000"/>
          <w:szCs w:val="24"/>
        </w:rPr>
        <w:t>Calculation of carbon stocks Soil carbon stock (Mg C ha</w:t>
      </w:r>
      <w:r w:rsidRPr="00345DD9">
        <w:rPr>
          <w:color w:val="000000"/>
          <w:szCs w:val="24"/>
          <w:vertAlign w:val="superscript"/>
        </w:rPr>
        <w:t>-1</w:t>
      </w:r>
      <w:r w:rsidRPr="00345DD9">
        <w:rPr>
          <w:color w:val="000000"/>
          <w:szCs w:val="24"/>
        </w:rPr>
        <w:t>) for each sample depth was computed using the following equation.</w:t>
      </w:r>
    </w:p>
    <w:p w:rsidR="00865EB2" w:rsidRPr="00345DD9" w:rsidRDefault="00865EB2" w:rsidP="00345DD9">
      <w:pPr>
        <w:autoSpaceDE w:val="0"/>
        <w:autoSpaceDN w:val="0"/>
        <w:bidi w:val="0"/>
        <w:adjustRightInd w:val="0"/>
        <w:snapToGrid w:val="0"/>
        <w:spacing w:before="0" w:line="240" w:lineRule="auto"/>
        <w:ind w:firstLine="425"/>
        <w:jc w:val="both"/>
        <w:rPr>
          <w:color w:val="000000"/>
          <w:szCs w:val="24"/>
        </w:rPr>
      </w:pPr>
      <w:r w:rsidRPr="00345DD9">
        <w:rPr>
          <w:color w:val="000000"/>
          <w:szCs w:val="24"/>
        </w:rPr>
        <w:t>Carbon stock [Mg ha-1</w:t>
      </w:r>
      <w:r w:rsidR="009D135E" w:rsidRPr="00345DD9">
        <w:rPr>
          <w:color w:val="000000"/>
          <w:szCs w:val="24"/>
        </w:rPr>
        <w:t>] = [%</w:t>
      </w:r>
      <w:r w:rsidRPr="00345DD9">
        <w:rPr>
          <w:color w:val="000000"/>
          <w:szCs w:val="24"/>
        </w:rPr>
        <w:t xml:space="preserve"> C </w:t>
      </w:r>
      <w:r w:rsidR="009D135E" w:rsidRPr="00345DD9">
        <w:rPr>
          <w:color w:val="000000"/>
          <w:szCs w:val="24"/>
        </w:rPr>
        <w:t>* BD * Depth in (m)</w:t>
      </w:r>
      <w:r w:rsidRPr="00345DD9">
        <w:rPr>
          <w:color w:val="000000"/>
          <w:szCs w:val="24"/>
        </w:rPr>
        <w:t xml:space="preserve"> * 10</w:t>
      </w:r>
      <w:r w:rsidRPr="00345DD9">
        <w:rPr>
          <w:color w:val="000000"/>
          <w:szCs w:val="24"/>
          <w:vertAlign w:val="superscript"/>
        </w:rPr>
        <w:t>4</w:t>
      </w:r>
      <w:r w:rsidRPr="00345DD9">
        <w:rPr>
          <w:color w:val="000000"/>
          <w:szCs w:val="24"/>
        </w:rPr>
        <w:t xml:space="preserve"> m</w:t>
      </w:r>
      <w:r w:rsidRPr="00345DD9">
        <w:rPr>
          <w:color w:val="000000"/>
          <w:szCs w:val="24"/>
          <w:vertAlign w:val="superscript"/>
        </w:rPr>
        <w:t>2</w:t>
      </w:r>
      <w:r w:rsidRPr="00345DD9">
        <w:rPr>
          <w:color w:val="000000"/>
          <w:szCs w:val="24"/>
        </w:rPr>
        <w:t xml:space="preserve"> ha</w:t>
      </w:r>
      <w:r w:rsidRPr="00345DD9">
        <w:rPr>
          <w:color w:val="000000"/>
          <w:szCs w:val="24"/>
          <w:vertAlign w:val="superscript"/>
        </w:rPr>
        <w:t>-1</w:t>
      </w:r>
      <w:r w:rsidR="009D135E" w:rsidRPr="00345DD9">
        <w:rPr>
          <w:color w:val="000000"/>
          <w:szCs w:val="24"/>
        </w:rPr>
        <w:t>]/100</w:t>
      </w:r>
      <w:r w:rsidRPr="00345DD9">
        <w:rPr>
          <w:color w:val="000000"/>
          <w:szCs w:val="24"/>
        </w:rPr>
        <w:t xml:space="preserve"> (equation 1)</w:t>
      </w:r>
    </w:p>
    <w:p w:rsidR="00865EB2" w:rsidRPr="00345DD9" w:rsidRDefault="009D135E" w:rsidP="00345DD9">
      <w:pPr>
        <w:autoSpaceDE w:val="0"/>
        <w:autoSpaceDN w:val="0"/>
        <w:bidi w:val="0"/>
        <w:adjustRightInd w:val="0"/>
        <w:snapToGrid w:val="0"/>
        <w:spacing w:before="0" w:line="240" w:lineRule="auto"/>
        <w:ind w:firstLine="425"/>
        <w:jc w:val="both"/>
        <w:rPr>
          <w:color w:val="4F81BD"/>
          <w:szCs w:val="24"/>
        </w:rPr>
      </w:pPr>
      <w:r w:rsidRPr="00345DD9">
        <w:rPr>
          <w:color w:val="000000"/>
          <w:szCs w:val="24"/>
        </w:rPr>
        <w:t>BD=bulk density (g/cm3</w:t>
      </w:r>
      <w:r w:rsidR="00865EB2" w:rsidRPr="00345DD9">
        <w:rPr>
          <w:color w:val="000000"/>
          <w:szCs w:val="24"/>
        </w:rPr>
        <w:t xml:space="preserve">) of each sample depth, where </w:t>
      </w:r>
      <w:r w:rsidRPr="00345DD9">
        <w:rPr>
          <w:color w:val="000000"/>
          <w:szCs w:val="24"/>
        </w:rPr>
        <w:t>percentage</w:t>
      </w:r>
      <w:r w:rsidR="00865EB2" w:rsidRPr="00345DD9">
        <w:rPr>
          <w:color w:val="000000"/>
          <w:szCs w:val="24"/>
        </w:rPr>
        <w:t xml:space="preserve"> C was the </w:t>
      </w:r>
      <w:proofErr w:type="spellStart"/>
      <w:r w:rsidR="00865EB2" w:rsidRPr="00345DD9">
        <w:rPr>
          <w:color w:val="000000"/>
          <w:szCs w:val="24"/>
        </w:rPr>
        <w:t>Walkley</w:t>
      </w:r>
      <w:proofErr w:type="spellEnd"/>
      <w:r w:rsidR="00865EB2" w:rsidRPr="00345DD9">
        <w:rPr>
          <w:color w:val="000000"/>
          <w:szCs w:val="24"/>
        </w:rPr>
        <w:t>-Black carbon (</w:t>
      </w:r>
      <w:proofErr w:type="spellStart"/>
      <w:r w:rsidR="00865EB2" w:rsidRPr="00345DD9">
        <w:rPr>
          <w:color w:val="000000"/>
          <w:szCs w:val="24"/>
        </w:rPr>
        <w:t>Walkley</w:t>
      </w:r>
      <w:proofErr w:type="spellEnd"/>
      <w:r w:rsidR="00865EB2" w:rsidRPr="00345DD9">
        <w:rPr>
          <w:color w:val="000000"/>
          <w:szCs w:val="24"/>
        </w:rPr>
        <w:t xml:space="preserve"> - Black 1934)</w:t>
      </w:r>
      <w:r w:rsidRPr="00345DD9">
        <w:rPr>
          <w:color w:val="000000"/>
          <w:szCs w:val="24"/>
        </w:rPr>
        <w:t>.</w:t>
      </w:r>
      <w:r w:rsidR="003571B9">
        <w:rPr>
          <w:rFonts w:eastAsia="Batang"/>
          <w:iCs/>
          <w:color w:val="000000"/>
        </w:rPr>
        <w:t xml:space="preserve"> </w:t>
      </w:r>
      <w:r w:rsidRPr="00345DD9">
        <w:rPr>
          <w:color w:val="000000"/>
          <w:szCs w:val="24"/>
        </w:rPr>
        <w:t xml:space="preserve">A total N (Mg ha-1) stock </w:t>
      </w:r>
      <w:r w:rsidR="00865EB2" w:rsidRPr="00345DD9">
        <w:rPr>
          <w:color w:val="000000"/>
          <w:szCs w:val="24"/>
        </w:rPr>
        <w:t>also computed using</w:t>
      </w:r>
      <w:r w:rsidRPr="00345DD9">
        <w:rPr>
          <w:color w:val="000000"/>
          <w:szCs w:val="24"/>
        </w:rPr>
        <w:t xml:space="preserve"> a</w:t>
      </w:r>
      <w:r w:rsidR="00865EB2" w:rsidRPr="00345DD9">
        <w:rPr>
          <w:color w:val="000000"/>
          <w:szCs w:val="24"/>
        </w:rPr>
        <w:t xml:space="preserve"> </w:t>
      </w:r>
      <w:r w:rsidRPr="00345DD9">
        <w:rPr>
          <w:color w:val="000000"/>
          <w:szCs w:val="24"/>
        </w:rPr>
        <w:t>similar equation</w:t>
      </w:r>
      <w:r w:rsidR="00865EB2" w:rsidRPr="00345DD9">
        <w:rPr>
          <w:color w:val="4F81BD"/>
          <w:szCs w:val="24"/>
        </w:rPr>
        <w:t>.</w:t>
      </w:r>
      <w:r w:rsidR="00182FF2" w:rsidRPr="00345DD9">
        <w:t xml:space="preserve"> </w:t>
      </w:r>
      <w:r w:rsidR="00182FF2" w:rsidRPr="00345DD9">
        <w:rPr>
          <w:color w:val="000000"/>
          <w:szCs w:val="24"/>
        </w:rPr>
        <w:t>Subsequently, C and TN stock in each soil layer thickness was summed up to determine total C stock contained up to 45</w:t>
      </w:r>
      <w:r w:rsidR="003571B9">
        <w:rPr>
          <w:color w:val="000000"/>
          <w:szCs w:val="24"/>
        </w:rPr>
        <w:t xml:space="preserve"> </w:t>
      </w:r>
      <w:r w:rsidR="00182FF2" w:rsidRPr="00345DD9">
        <w:rPr>
          <w:color w:val="000000"/>
          <w:szCs w:val="24"/>
        </w:rPr>
        <w:t>cm depth for each land-use type</w:t>
      </w:r>
    </w:p>
    <w:p w:rsidR="002F4990" w:rsidRPr="00345DD9" w:rsidRDefault="002F4990" w:rsidP="00345DD9">
      <w:pPr>
        <w:pStyle w:val="Heading2"/>
        <w:bidi w:val="0"/>
        <w:snapToGrid w:val="0"/>
        <w:spacing w:before="0" w:after="0" w:line="240" w:lineRule="auto"/>
        <w:ind w:left="0" w:firstLine="425"/>
        <w:jc w:val="both"/>
        <w:rPr>
          <w:rFonts w:ascii="Times New Roman" w:hAnsi="Times New Roman"/>
          <w:szCs w:val="28"/>
        </w:rPr>
      </w:pPr>
      <w:bookmarkStart w:id="40" w:name="_Toc374553589"/>
      <w:bookmarkStart w:id="41" w:name="_Toc377052892"/>
      <w:bookmarkStart w:id="42" w:name="_Toc377817528"/>
      <w:r w:rsidRPr="00345DD9">
        <w:rPr>
          <w:rFonts w:ascii="Times New Roman" w:hAnsi="Times New Roman"/>
          <w:szCs w:val="28"/>
        </w:rPr>
        <w:t>2.6</w:t>
      </w:r>
      <w:r w:rsidR="006128E0" w:rsidRPr="00345DD9">
        <w:rPr>
          <w:rFonts w:ascii="Times New Roman" w:hAnsi="Times New Roman"/>
          <w:szCs w:val="28"/>
        </w:rPr>
        <w:t xml:space="preserve"> </w:t>
      </w:r>
      <w:r w:rsidR="00491656" w:rsidRPr="00345DD9">
        <w:rPr>
          <w:rFonts w:ascii="Times New Roman" w:hAnsi="Times New Roman"/>
          <w:szCs w:val="28"/>
        </w:rPr>
        <w:t xml:space="preserve">Statistical </w:t>
      </w:r>
      <w:r w:rsidRPr="00345DD9">
        <w:rPr>
          <w:rFonts w:ascii="Times New Roman" w:hAnsi="Times New Roman"/>
          <w:szCs w:val="28"/>
        </w:rPr>
        <w:t>analysi</w:t>
      </w:r>
      <w:bookmarkEnd w:id="36"/>
      <w:bookmarkEnd w:id="37"/>
      <w:bookmarkEnd w:id="38"/>
      <w:bookmarkEnd w:id="39"/>
      <w:bookmarkEnd w:id="40"/>
      <w:r w:rsidR="009D135E" w:rsidRPr="00345DD9">
        <w:rPr>
          <w:rFonts w:ascii="Times New Roman" w:hAnsi="Times New Roman"/>
          <w:szCs w:val="28"/>
        </w:rPr>
        <w:t>s</w:t>
      </w:r>
      <w:bookmarkEnd w:id="41"/>
      <w:bookmarkEnd w:id="42"/>
    </w:p>
    <w:p w:rsidR="002F4990" w:rsidRDefault="006E7C81" w:rsidP="00345DD9">
      <w:pPr>
        <w:bidi w:val="0"/>
        <w:snapToGrid w:val="0"/>
        <w:spacing w:before="0" w:line="240" w:lineRule="auto"/>
        <w:ind w:firstLine="425"/>
        <w:jc w:val="both"/>
        <w:rPr>
          <w:szCs w:val="24"/>
          <w:lang w:eastAsia="zh-CN"/>
        </w:rPr>
      </w:pPr>
      <w:r w:rsidRPr="00345DD9">
        <w:rPr>
          <w:szCs w:val="24"/>
        </w:rPr>
        <w:t>The results on the physical</w:t>
      </w:r>
      <w:r w:rsidR="003571B9">
        <w:rPr>
          <w:szCs w:val="24"/>
        </w:rPr>
        <w:t xml:space="preserve">, </w:t>
      </w:r>
      <w:r w:rsidRPr="00345DD9">
        <w:rPr>
          <w:szCs w:val="24"/>
        </w:rPr>
        <w:t>chemical properties and</w:t>
      </w:r>
      <w:r w:rsidR="003571B9">
        <w:rPr>
          <w:szCs w:val="24"/>
        </w:rPr>
        <w:t xml:space="preserve"> </w:t>
      </w:r>
      <w:r w:rsidRPr="00345DD9">
        <w:rPr>
          <w:szCs w:val="24"/>
        </w:rPr>
        <w:t>soil carbon and total N</w:t>
      </w:r>
      <w:r w:rsidR="003571B9">
        <w:rPr>
          <w:szCs w:val="24"/>
        </w:rPr>
        <w:t xml:space="preserve"> </w:t>
      </w:r>
      <w:r w:rsidRPr="00345DD9">
        <w:rPr>
          <w:szCs w:val="24"/>
        </w:rPr>
        <w:t>stock</w:t>
      </w:r>
      <w:r w:rsidR="003571B9">
        <w:rPr>
          <w:szCs w:val="24"/>
        </w:rPr>
        <w:t xml:space="preserve"> </w:t>
      </w:r>
      <w:r w:rsidRPr="00345DD9">
        <w:rPr>
          <w:szCs w:val="24"/>
        </w:rPr>
        <w:t xml:space="preserve">of the various land uses practices were subjected to </w:t>
      </w:r>
      <w:r w:rsidR="00E65DE3" w:rsidRPr="00345DD9">
        <w:rPr>
          <w:szCs w:val="24"/>
        </w:rPr>
        <w:t>one-way</w:t>
      </w:r>
      <w:r w:rsidRPr="00345DD9">
        <w:rPr>
          <w:szCs w:val="24"/>
        </w:rPr>
        <w:t xml:space="preserve"> analysis</w:t>
      </w:r>
      <w:r w:rsidR="009D135E" w:rsidRPr="00345DD9">
        <w:rPr>
          <w:szCs w:val="24"/>
        </w:rPr>
        <w:t>[</w:t>
      </w:r>
      <w:r w:rsidR="0063616A" w:rsidRPr="00345DD9">
        <w:rPr>
          <w:szCs w:val="24"/>
        </w:rPr>
        <w:t>SPSS Inc</w:t>
      </w:r>
      <w:r w:rsidR="009D135E" w:rsidRPr="00345DD9">
        <w:rPr>
          <w:szCs w:val="24"/>
        </w:rPr>
        <w:t>, 2006].</w:t>
      </w:r>
      <w:r w:rsidR="003571B9">
        <w:rPr>
          <w:szCs w:val="24"/>
        </w:rPr>
        <w:t xml:space="preserve"> </w:t>
      </w:r>
      <w:r w:rsidR="00F36676" w:rsidRPr="00345DD9">
        <w:rPr>
          <w:szCs w:val="24"/>
        </w:rPr>
        <w:t xml:space="preserve">When the analysis of variance (ANOVA) showed significant differences (at ≤ 0.05) among the various land uses and soil depths for each parameter, a mean separation for each parameter </w:t>
      </w:r>
      <w:r w:rsidR="00F36676" w:rsidRPr="00345DD9">
        <w:rPr>
          <w:szCs w:val="24"/>
        </w:rPr>
        <w:lastRenderedPageBreak/>
        <w:t xml:space="preserve">was made using Turkey’s </w:t>
      </w:r>
      <w:r w:rsidR="009D135E" w:rsidRPr="00345DD9">
        <w:rPr>
          <w:szCs w:val="24"/>
        </w:rPr>
        <w:t>pair wise</w:t>
      </w:r>
      <w:r w:rsidR="00F36676" w:rsidRPr="00345DD9">
        <w:rPr>
          <w:szCs w:val="24"/>
        </w:rPr>
        <w:t xml:space="preserve"> comparisons. Pearson correlation</w:t>
      </w:r>
      <w:r w:rsidR="00E65DE3" w:rsidRPr="00345DD9">
        <w:rPr>
          <w:szCs w:val="24"/>
        </w:rPr>
        <w:t xml:space="preserve"> test</w:t>
      </w:r>
      <w:r w:rsidR="00F36676" w:rsidRPr="00345DD9">
        <w:rPr>
          <w:szCs w:val="24"/>
        </w:rPr>
        <w:t xml:space="preserve"> was employed to examine the relationships between some soil properties.</w:t>
      </w:r>
      <w:r w:rsidR="0063616A" w:rsidRPr="00345DD9">
        <w:rPr>
          <w:szCs w:val="24"/>
        </w:rPr>
        <w:t xml:space="preserve"> </w:t>
      </w:r>
      <w:r w:rsidR="00F36676" w:rsidRPr="00345DD9">
        <w:rPr>
          <w:szCs w:val="24"/>
        </w:rPr>
        <w:t xml:space="preserve">The soil properties </w:t>
      </w:r>
      <w:r w:rsidR="00DA7AED" w:rsidRPr="00345DD9">
        <w:rPr>
          <w:szCs w:val="24"/>
        </w:rPr>
        <w:t>analyzed</w:t>
      </w:r>
      <w:r w:rsidR="00F36676" w:rsidRPr="00345DD9">
        <w:rPr>
          <w:szCs w:val="24"/>
        </w:rPr>
        <w:t xml:space="preserve"> and compared were bulk density, moistu</w:t>
      </w:r>
      <w:r w:rsidR="002C74DA" w:rsidRPr="00345DD9">
        <w:rPr>
          <w:szCs w:val="24"/>
        </w:rPr>
        <w:t xml:space="preserve">re content, pH, OC, total N, </w:t>
      </w:r>
      <w:r w:rsidR="00ED3653" w:rsidRPr="00345DD9">
        <w:rPr>
          <w:szCs w:val="24"/>
        </w:rPr>
        <w:t>available P</w:t>
      </w:r>
      <w:r w:rsidR="00E1608D" w:rsidRPr="00345DD9">
        <w:rPr>
          <w:szCs w:val="24"/>
        </w:rPr>
        <w:t>,</w:t>
      </w:r>
      <w:r w:rsidR="003571B9">
        <w:rPr>
          <w:szCs w:val="24"/>
        </w:rPr>
        <w:t xml:space="preserve"> </w:t>
      </w:r>
      <w:r w:rsidR="00E1608D" w:rsidRPr="00345DD9">
        <w:rPr>
          <w:szCs w:val="24"/>
        </w:rPr>
        <w:t>soil organic carbon and total nitrogen stock</w:t>
      </w:r>
      <w:r w:rsidR="003571B9">
        <w:rPr>
          <w:szCs w:val="24"/>
        </w:rPr>
        <w:t xml:space="preserve"> </w:t>
      </w:r>
      <w:r w:rsidR="00F36676" w:rsidRPr="00345DD9">
        <w:rPr>
          <w:szCs w:val="24"/>
        </w:rPr>
        <w:t>in the soi</w:t>
      </w:r>
      <w:r w:rsidR="00E1608D" w:rsidRPr="00345DD9">
        <w:rPr>
          <w:szCs w:val="24"/>
        </w:rPr>
        <w:t>ls of each land use category</w:t>
      </w:r>
      <w:r w:rsidR="00F36676" w:rsidRPr="00345DD9">
        <w:rPr>
          <w:szCs w:val="24"/>
        </w:rPr>
        <w:t xml:space="preserve"> in 0-15</w:t>
      </w:r>
      <w:r w:rsidR="007247EC" w:rsidRPr="00345DD9">
        <w:rPr>
          <w:szCs w:val="24"/>
        </w:rPr>
        <w:t xml:space="preserve"> cm</w:t>
      </w:r>
      <w:r w:rsidR="00F36676" w:rsidRPr="00345DD9">
        <w:rPr>
          <w:szCs w:val="24"/>
        </w:rPr>
        <w:t xml:space="preserve">, 15-30 </w:t>
      </w:r>
      <w:r w:rsidR="009D135E" w:rsidRPr="00345DD9">
        <w:rPr>
          <w:szCs w:val="24"/>
        </w:rPr>
        <w:t>cm,</w:t>
      </w:r>
      <w:r w:rsidR="007247EC" w:rsidRPr="00345DD9">
        <w:rPr>
          <w:szCs w:val="24"/>
        </w:rPr>
        <w:t xml:space="preserve"> </w:t>
      </w:r>
      <w:r w:rsidR="00F36676" w:rsidRPr="00345DD9">
        <w:rPr>
          <w:szCs w:val="24"/>
        </w:rPr>
        <w:t xml:space="preserve">and 30-45cm depth </w:t>
      </w:r>
      <w:r w:rsidR="009D135E" w:rsidRPr="00345DD9">
        <w:rPr>
          <w:szCs w:val="24"/>
        </w:rPr>
        <w:t>layer.</w:t>
      </w:r>
      <w:r w:rsidR="00032C39" w:rsidRPr="00345DD9">
        <w:rPr>
          <w:szCs w:val="24"/>
        </w:rPr>
        <w:t xml:space="preserve"> In order to made normal distribution</w:t>
      </w:r>
      <w:r w:rsidR="003571B9">
        <w:rPr>
          <w:szCs w:val="24"/>
        </w:rPr>
        <w:t xml:space="preserve"> </w:t>
      </w:r>
      <w:r w:rsidR="00032C39" w:rsidRPr="00345DD9">
        <w:rPr>
          <w:szCs w:val="24"/>
        </w:rPr>
        <w:t>the field data for available P was log transformed and reported after back transformed.</w:t>
      </w:r>
    </w:p>
    <w:p w:rsidR="00D213E2" w:rsidRPr="00345DD9" w:rsidRDefault="00D213E2" w:rsidP="00D213E2">
      <w:pPr>
        <w:bidi w:val="0"/>
        <w:snapToGrid w:val="0"/>
        <w:spacing w:before="0" w:line="240" w:lineRule="auto"/>
        <w:ind w:firstLine="425"/>
        <w:jc w:val="both"/>
        <w:rPr>
          <w:szCs w:val="24"/>
          <w:lang w:eastAsia="zh-CN"/>
        </w:rPr>
      </w:pPr>
    </w:p>
    <w:p w:rsidR="002F4990" w:rsidRPr="00345DD9" w:rsidRDefault="002F4990" w:rsidP="00345DD9">
      <w:pPr>
        <w:pStyle w:val="Heading1"/>
        <w:bidi w:val="0"/>
        <w:snapToGrid w:val="0"/>
        <w:spacing w:before="0" w:line="240" w:lineRule="auto"/>
        <w:ind w:left="0"/>
        <w:jc w:val="both"/>
        <w:rPr>
          <w:rFonts w:ascii="Times New Roman" w:hAnsi="Times New Roman"/>
          <w:szCs w:val="32"/>
        </w:rPr>
      </w:pPr>
      <w:bookmarkStart w:id="43" w:name="_Toc374553590"/>
      <w:bookmarkStart w:id="44" w:name="_Toc377052893"/>
      <w:bookmarkStart w:id="45" w:name="_Toc377817529"/>
      <w:r w:rsidRPr="00345DD9">
        <w:rPr>
          <w:rFonts w:ascii="Times New Roman" w:hAnsi="Times New Roman"/>
          <w:szCs w:val="32"/>
        </w:rPr>
        <w:t>3. Results and discussion</w:t>
      </w:r>
      <w:bookmarkEnd w:id="43"/>
      <w:bookmarkEnd w:id="44"/>
      <w:bookmarkEnd w:id="45"/>
    </w:p>
    <w:p w:rsidR="002F4990" w:rsidRPr="00345DD9" w:rsidRDefault="002F4990" w:rsidP="00345DD9">
      <w:pPr>
        <w:pStyle w:val="Heading2"/>
        <w:bidi w:val="0"/>
        <w:snapToGrid w:val="0"/>
        <w:spacing w:before="0" w:after="0" w:line="240" w:lineRule="auto"/>
        <w:ind w:left="0" w:firstLine="425"/>
        <w:jc w:val="both"/>
        <w:rPr>
          <w:rFonts w:ascii="Times New Roman" w:hAnsi="Times New Roman"/>
          <w:szCs w:val="28"/>
        </w:rPr>
      </w:pPr>
      <w:bookmarkStart w:id="46" w:name="_Toc374553591"/>
      <w:bookmarkStart w:id="47" w:name="_Toc377052894"/>
      <w:bookmarkStart w:id="48" w:name="_Toc377817530"/>
      <w:r w:rsidRPr="00345DD9">
        <w:rPr>
          <w:rFonts w:ascii="Times New Roman" w:hAnsi="Times New Roman"/>
          <w:szCs w:val="28"/>
        </w:rPr>
        <w:t>3.1. Soil Physical Properties in relation to land use and soil depth</w:t>
      </w:r>
      <w:bookmarkEnd w:id="46"/>
      <w:bookmarkEnd w:id="47"/>
      <w:bookmarkEnd w:id="48"/>
    </w:p>
    <w:p w:rsidR="00875512" w:rsidRPr="00345DD9" w:rsidRDefault="002F4990" w:rsidP="00345DD9">
      <w:pPr>
        <w:bidi w:val="0"/>
        <w:snapToGrid w:val="0"/>
        <w:spacing w:before="0" w:line="240" w:lineRule="auto"/>
        <w:ind w:firstLine="425"/>
        <w:jc w:val="both"/>
        <w:rPr>
          <w:szCs w:val="24"/>
        </w:rPr>
      </w:pPr>
      <w:r w:rsidRPr="00345DD9">
        <w:rPr>
          <w:szCs w:val="24"/>
        </w:rPr>
        <w:t>Results of soil moisture content and bulk density are presented in Table</w:t>
      </w:r>
      <w:r w:rsidR="003323CA" w:rsidRPr="00345DD9">
        <w:rPr>
          <w:szCs w:val="24"/>
        </w:rPr>
        <w:t>s</w:t>
      </w:r>
      <w:r w:rsidR="00A1300A" w:rsidRPr="00345DD9">
        <w:rPr>
          <w:szCs w:val="24"/>
        </w:rPr>
        <w:t xml:space="preserve"> 1</w:t>
      </w:r>
      <w:r w:rsidRPr="00345DD9">
        <w:rPr>
          <w:szCs w:val="24"/>
        </w:rPr>
        <w:t xml:space="preserve"> </w:t>
      </w:r>
      <w:r w:rsidR="009D135E" w:rsidRPr="00345DD9">
        <w:rPr>
          <w:szCs w:val="24"/>
        </w:rPr>
        <w:t>and figure</w:t>
      </w:r>
      <w:r w:rsidR="00BF3AAA" w:rsidRPr="00345DD9">
        <w:rPr>
          <w:szCs w:val="24"/>
        </w:rPr>
        <w:t xml:space="preserve"> </w:t>
      </w:r>
      <w:r w:rsidR="00A1300A" w:rsidRPr="00345DD9">
        <w:rPr>
          <w:szCs w:val="24"/>
        </w:rPr>
        <w:t>3</w:t>
      </w:r>
      <w:r w:rsidRPr="00345DD9">
        <w:rPr>
          <w:szCs w:val="24"/>
        </w:rPr>
        <w:t xml:space="preserve"> for land use and</w:t>
      </w:r>
      <w:r w:rsidR="00C81EC5" w:rsidRPr="00345DD9">
        <w:rPr>
          <w:szCs w:val="24"/>
        </w:rPr>
        <w:t xml:space="preserve"> soil depth, respectively</w:t>
      </w:r>
      <w:r w:rsidR="009D135E" w:rsidRPr="00345DD9">
        <w:rPr>
          <w:szCs w:val="24"/>
        </w:rPr>
        <w:t>.</w:t>
      </w:r>
      <w:r w:rsidR="003571B9">
        <w:rPr>
          <w:szCs w:val="24"/>
        </w:rPr>
        <w:t xml:space="preserve"> </w:t>
      </w:r>
      <w:r w:rsidR="00C81EC5" w:rsidRPr="00345DD9">
        <w:rPr>
          <w:szCs w:val="24"/>
        </w:rPr>
        <w:t>S</w:t>
      </w:r>
      <w:r w:rsidR="00343B21" w:rsidRPr="00345DD9">
        <w:rPr>
          <w:szCs w:val="24"/>
        </w:rPr>
        <w:t>oil</w:t>
      </w:r>
      <w:r w:rsidR="003471E3" w:rsidRPr="00345DD9">
        <w:rPr>
          <w:szCs w:val="24"/>
        </w:rPr>
        <w:t xml:space="preserve"> </w:t>
      </w:r>
      <w:r w:rsidR="00CD56DA" w:rsidRPr="00345DD9">
        <w:rPr>
          <w:szCs w:val="24"/>
        </w:rPr>
        <w:t>bulk density was</w:t>
      </w:r>
      <w:r w:rsidR="00154982" w:rsidRPr="00345DD9">
        <w:rPr>
          <w:szCs w:val="24"/>
        </w:rPr>
        <w:t xml:space="preserve"> </w:t>
      </w:r>
      <w:r w:rsidR="009D135E" w:rsidRPr="00345DD9">
        <w:rPr>
          <w:szCs w:val="24"/>
        </w:rPr>
        <w:t>significantly</w:t>
      </w:r>
      <w:r w:rsidRPr="00345DD9">
        <w:rPr>
          <w:szCs w:val="24"/>
        </w:rPr>
        <w:t xml:space="preserve"> differed (P &lt; 0 .05) </w:t>
      </w:r>
      <w:r w:rsidR="005C48FF" w:rsidRPr="00345DD9">
        <w:rPr>
          <w:szCs w:val="24"/>
        </w:rPr>
        <w:t>among land use at surface layer (0-</w:t>
      </w:r>
      <w:r w:rsidR="009D135E" w:rsidRPr="00345DD9">
        <w:rPr>
          <w:szCs w:val="24"/>
        </w:rPr>
        <w:t>15cm</w:t>
      </w:r>
      <w:r w:rsidR="00AF569A" w:rsidRPr="00345DD9">
        <w:rPr>
          <w:szCs w:val="24"/>
        </w:rPr>
        <w:t>)</w:t>
      </w:r>
      <w:r w:rsidR="00CD56DA" w:rsidRPr="00345DD9">
        <w:rPr>
          <w:szCs w:val="24"/>
        </w:rPr>
        <w:t>, while bulk density</w:t>
      </w:r>
      <w:r w:rsidR="003571B9">
        <w:rPr>
          <w:szCs w:val="24"/>
        </w:rPr>
        <w:t xml:space="preserve"> </w:t>
      </w:r>
      <w:r w:rsidR="005C48FF" w:rsidRPr="00345DD9">
        <w:rPr>
          <w:szCs w:val="24"/>
        </w:rPr>
        <w:t>did not show any significant difference among land uses at 15-30cm and 30-</w:t>
      </w:r>
      <w:r w:rsidR="009D135E" w:rsidRPr="00345DD9">
        <w:rPr>
          <w:szCs w:val="24"/>
        </w:rPr>
        <w:t>45cm (</w:t>
      </w:r>
      <w:r w:rsidR="00875512" w:rsidRPr="00345DD9">
        <w:rPr>
          <w:szCs w:val="24"/>
        </w:rPr>
        <w:t>Table 1</w:t>
      </w:r>
      <w:r w:rsidR="005C48FF" w:rsidRPr="00345DD9">
        <w:rPr>
          <w:szCs w:val="24"/>
        </w:rPr>
        <w:t>).</w:t>
      </w:r>
      <w:r w:rsidR="006C3CF7" w:rsidRPr="00345DD9">
        <w:rPr>
          <w:szCs w:val="24"/>
        </w:rPr>
        <w:t xml:space="preserve"> In contrary</w:t>
      </w:r>
      <w:r w:rsidR="003571B9">
        <w:rPr>
          <w:szCs w:val="24"/>
        </w:rPr>
        <w:t xml:space="preserve"> </w:t>
      </w:r>
      <w:r w:rsidR="00CD56DA" w:rsidRPr="00345DD9">
        <w:rPr>
          <w:szCs w:val="24"/>
        </w:rPr>
        <w:t xml:space="preserve">by </w:t>
      </w:r>
      <w:r w:rsidR="00EF2D55" w:rsidRPr="00345DD9">
        <w:rPr>
          <w:szCs w:val="24"/>
        </w:rPr>
        <w:t>[</w:t>
      </w:r>
      <w:proofErr w:type="spellStart"/>
      <w:r w:rsidR="002463F1" w:rsidRPr="00345DD9">
        <w:rPr>
          <w:szCs w:val="24"/>
        </w:rPr>
        <w:t>Fikadu</w:t>
      </w:r>
      <w:proofErr w:type="spellEnd"/>
      <w:r w:rsidR="002463F1" w:rsidRPr="00345DD9">
        <w:rPr>
          <w:szCs w:val="24"/>
        </w:rPr>
        <w:t xml:space="preserve"> et al 2013,</w:t>
      </w:r>
      <w:r w:rsidR="003571B9">
        <w:rPr>
          <w:szCs w:val="24"/>
        </w:rPr>
        <w:t xml:space="preserve"> </w:t>
      </w:r>
      <w:proofErr w:type="spellStart"/>
      <w:r w:rsidR="00AF569A" w:rsidRPr="00345DD9">
        <w:rPr>
          <w:szCs w:val="24"/>
        </w:rPr>
        <w:t>Birru</w:t>
      </w:r>
      <w:proofErr w:type="spellEnd"/>
      <w:r w:rsidR="00AF569A" w:rsidRPr="00345DD9">
        <w:rPr>
          <w:szCs w:val="24"/>
        </w:rPr>
        <w:t xml:space="preserve"> </w:t>
      </w:r>
      <w:r w:rsidR="00AF569A" w:rsidRPr="00345DD9">
        <w:rPr>
          <w:i/>
          <w:iCs/>
          <w:szCs w:val="24"/>
        </w:rPr>
        <w:t>et al</w:t>
      </w:r>
      <w:r w:rsidR="003571B9">
        <w:rPr>
          <w:szCs w:val="24"/>
        </w:rPr>
        <w:t>.</w:t>
      </w:r>
      <w:r w:rsidR="00610C4C" w:rsidRPr="00345DD9">
        <w:rPr>
          <w:szCs w:val="24"/>
        </w:rPr>
        <w:t xml:space="preserve">, </w:t>
      </w:r>
      <w:r w:rsidR="00AF569A" w:rsidRPr="00345DD9">
        <w:rPr>
          <w:szCs w:val="24"/>
        </w:rPr>
        <w:t>2013</w:t>
      </w:r>
      <w:r w:rsidR="00EF2D55" w:rsidRPr="00345DD9">
        <w:rPr>
          <w:szCs w:val="24"/>
        </w:rPr>
        <w:t>]</w:t>
      </w:r>
      <w:r w:rsidR="00AF569A" w:rsidRPr="00345DD9">
        <w:rPr>
          <w:szCs w:val="24"/>
        </w:rPr>
        <w:t xml:space="preserve"> </w:t>
      </w:r>
      <w:r w:rsidR="00EF2D55" w:rsidRPr="00345DD9">
        <w:rPr>
          <w:szCs w:val="24"/>
        </w:rPr>
        <w:t xml:space="preserve">found that no </w:t>
      </w:r>
      <w:r w:rsidR="006C3CF7" w:rsidRPr="00345DD9">
        <w:rPr>
          <w:szCs w:val="24"/>
        </w:rPr>
        <w:t xml:space="preserve">significant difference </w:t>
      </w:r>
      <w:r w:rsidR="00AF569A" w:rsidRPr="00345DD9">
        <w:rPr>
          <w:szCs w:val="24"/>
        </w:rPr>
        <w:t>in bulk density</w:t>
      </w:r>
      <w:r w:rsidR="006C3CF7" w:rsidRPr="00345DD9">
        <w:rPr>
          <w:szCs w:val="24"/>
        </w:rPr>
        <w:t xml:space="preserve"> among land uses </w:t>
      </w:r>
      <w:r w:rsidR="00AF569A" w:rsidRPr="00345DD9">
        <w:rPr>
          <w:szCs w:val="24"/>
        </w:rPr>
        <w:t>in the high lands of Ethiopia.</w:t>
      </w:r>
    </w:p>
    <w:p w:rsidR="002C7ADA" w:rsidRPr="00345DD9" w:rsidRDefault="002C7ADA" w:rsidP="00345DD9">
      <w:pPr>
        <w:bidi w:val="0"/>
        <w:snapToGrid w:val="0"/>
        <w:spacing w:before="0" w:line="240" w:lineRule="auto"/>
        <w:jc w:val="both"/>
        <w:rPr>
          <w:b/>
          <w:bCs/>
          <w:szCs w:val="24"/>
        </w:rPr>
      </w:pPr>
    </w:p>
    <w:p w:rsidR="00681EF9" w:rsidRDefault="00681EF9" w:rsidP="00345DD9">
      <w:pPr>
        <w:bidi w:val="0"/>
        <w:snapToGrid w:val="0"/>
        <w:spacing w:before="0" w:line="240" w:lineRule="auto"/>
        <w:jc w:val="both"/>
        <w:rPr>
          <w:b/>
          <w:bCs/>
          <w:szCs w:val="24"/>
        </w:rPr>
        <w:sectPr w:rsidR="00681EF9" w:rsidSect="00DC620D">
          <w:type w:val="continuous"/>
          <w:pgSz w:w="12242" w:h="15842" w:code="1"/>
          <w:pgMar w:top="1440" w:right="1440" w:bottom="1440" w:left="1440" w:header="720" w:footer="720" w:gutter="0"/>
          <w:cols w:num="2" w:space="425"/>
          <w:docGrid w:linePitch="408"/>
        </w:sectPr>
      </w:pPr>
    </w:p>
    <w:p w:rsidR="002C7ADA" w:rsidRPr="00345DD9" w:rsidRDefault="002C7ADA" w:rsidP="00345DD9">
      <w:pPr>
        <w:bidi w:val="0"/>
        <w:snapToGrid w:val="0"/>
        <w:spacing w:before="0" w:line="240" w:lineRule="auto"/>
        <w:jc w:val="both"/>
        <w:rPr>
          <w:b/>
          <w:bCs/>
          <w:szCs w:val="24"/>
        </w:rPr>
      </w:pPr>
    </w:p>
    <w:p w:rsidR="000E2363" w:rsidRPr="00345DD9" w:rsidRDefault="00875512" w:rsidP="00345DD9">
      <w:pPr>
        <w:bidi w:val="0"/>
        <w:snapToGrid w:val="0"/>
        <w:spacing w:before="0" w:line="240" w:lineRule="auto"/>
        <w:rPr>
          <w:b/>
          <w:bCs/>
          <w:szCs w:val="24"/>
        </w:rPr>
      </w:pPr>
      <w:r w:rsidRPr="00345DD9">
        <w:rPr>
          <w:b/>
          <w:bCs/>
          <w:szCs w:val="24"/>
        </w:rPr>
        <w:t>Table 1</w:t>
      </w:r>
      <w:r w:rsidR="007B760D" w:rsidRPr="00345DD9">
        <w:rPr>
          <w:b/>
          <w:bCs/>
          <w:szCs w:val="24"/>
        </w:rPr>
        <w:t>.</w:t>
      </w:r>
      <w:r w:rsidR="003571B9">
        <w:rPr>
          <w:b/>
          <w:bCs/>
          <w:szCs w:val="24"/>
        </w:rPr>
        <w:t xml:space="preserve"> </w:t>
      </w:r>
      <w:r w:rsidR="002F4990" w:rsidRPr="00345DD9">
        <w:rPr>
          <w:b/>
          <w:bCs/>
          <w:szCs w:val="24"/>
        </w:rPr>
        <w:t>Mean ± SEM o</w:t>
      </w:r>
      <w:r w:rsidR="00075810" w:rsidRPr="00345DD9">
        <w:rPr>
          <w:b/>
          <w:bCs/>
          <w:szCs w:val="24"/>
        </w:rPr>
        <w:t>f soil MC (%) and BD (g cm-3)</w:t>
      </w:r>
      <w:r w:rsidR="002F4990" w:rsidRPr="00345DD9">
        <w:rPr>
          <w:b/>
          <w:bCs/>
          <w:szCs w:val="24"/>
        </w:rPr>
        <w:t xml:space="preserve"> the soil of in relation to land 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1080"/>
        <w:gridCol w:w="1427"/>
        <w:gridCol w:w="1531"/>
        <w:gridCol w:w="1531"/>
        <w:gridCol w:w="1531"/>
        <w:gridCol w:w="1094"/>
      </w:tblGrid>
      <w:tr w:rsidR="00CB64BA" w:rsidRPr="00C6336F" w:rsidTr="003571B9">
        <w:trPr>
          <w:cantSplit/>
          <w:jc w:val="center"/>
        </w:trPr>
        <w:tc>
          <w:tcPr>
            <w:tcW w:w="722"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Property</w:t>
            </w:r>
          </w:p>
        </w:tc>
        <w:tc>
          <w:tcPr>
            <w:tcW w:w="564"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D(cm)</w:t>
            </w:r>
          </w:p>
        </w:tc>
        <w:tc>
          <w:tcPr>
            <w:tcW w:w="745" w:type="pct"/>
          </w:tcPr>
          <w:p w:rsidR="00CB64BA" w:rsidRPr="00C6336F" w:rsidRDefault="00CB64BA" w:rsidP="00345DD9">
            <w:pPr>
              <w:bidi w:val="0"/>
              <w:snapToGrid w:val="0"/>
              <w:spacing w:before="0" w:line="240" w:lineRule="auto"/>
              <w:rPr>
                <w:rFonts w:eastAsiaTheme="minorEastAsia"/>
                <w:color w:val="000000"/>
                <w:szCs w:val="24"/>
              </w:rPr>
            </w:pPr>
            <w:proofErr w:type="spellStart"/>
            <w:r w:rsidRPr="00C6336F">
              <w:rPr>
                <w:rFonts w:eastAsiaTheme="minorEastAsia"/>
                <w:color w:val="000000"/>
                <w:szCs w:val="24"/>
              </w:rPr>
              <w:t>Enset</w:t>
            </w:r>
            <w:proofErr w:type="spellEnd"/>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Cereal</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Grazing land</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woodlots</w:t>
            </w:r>
          </w:p>
        </w:tc>
        <w:tc>
          <w:tcPr>
            <w:tcW w:w="571"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ANOVA</w:t>
            </w:r>
          </w:p>
        </w:tc>
      </w:tr>
      <w:tr w:rsidR="00CB64BA" w:rsidRPr="00C6336F" w:rsidTr="003571B9">
        <w:trPr>
          <w:cantSplit/>
          <w:jc w:val="center"/>
        </w:trPr>
        <w:tc>
          <w:tcPr>
            <w:tcW w:w="722"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MC(%)</w:t>
            </w:r>
          </w:p>
        </w:tc>
        <w:tc>
          <w:tcPr>
            <w:tcW w:w="564"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0-15cm</w:t>
            </w:r>
          </w:p>
        </w:tc>
        <w:tc>
          <w:tcPr>
            <w:tcW w:w="745"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31.42±1.96a</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29.24±2.59a</w:t>
            </w:r>
            <w:r w:rsidR="00DF1FCB" w:rsidRPr="00C6336F">
              <w:rPr>
                <w:rFonts w:eastAsiaTheme="minorEastAsia"/>
                <w:color w:val="000000"/>
                <w:szCs w:val="24"/>
              </w:rPr>
              <w:t>b</w:t>
            </w:r>
          </w:p>
        </w:tc>
        <w:tc>
          <w:tcPr>
            <w:tcW w:w="799" w:type="pct"/>
          </w:tcPr>
          <w:p w:rsidR="00CB64BA" w:rsidRPr="00C6336F" w:rsidRDefault="00A567BD" w:rsidP="00345DD9">
            <w:pPr>
              <w:bidi w:val="0"/>
              <w:snapToGrid w:val="0"/>
              <w:spacing w:before="0" w:line="240" w:lineRule="auto"/>
              <w:rPr>
                <w:rFonts w:eastAsiaTheme="minorEastAsia"/>
                <w:color w:val="000000"/>
                <w:szCs w:val="24"/>
              </w:rPr>
            </w:pPr>
            <w:r w:rsidRPr="00C6336F">
              <w:rPr>
                <w:rFonts w:eastAsiaTheme="minorEastAsia"/>
                <w:color w:val="000000"/>
                <w:szCs w:val="24"/>
              </w:rPr>
              <w:t>26.04±2.13</w:t>
            </w:r>
            <w:r w:rsidR="00CB64BA" w:rsidRPr="00C6336F">
              <w:rPr>
                <w:rFonts w:eastAsiaTheme="minorEastAsia"/>
                <w:color w:val="000000"/>
                <w:szCs w:val="24"/>
              </w:rPr>
              <w:t>a</w:t>
            </w:r>
            <w:r w:rsidR="00DF1FCB" w:rsidRPr="00C6336F">
              <w:rPr>
                <w:rFonts w:eastAsiaTheme="minorEastAsia"/>
                <w:color w:val="000000"/>
                <w:szCs w:val="24"/>
              </w:rPr>
              <w:t>b</w:t>
            </w:r>
          </w:p>
        </w:tc>
        <w:tc>
          <w:tcPr>
            <w:tcW w:w="799" w:type="pct"/>
          </w:tcPr>
          <w:p w:rsidR="00CB64BA" w:rsidRPr="00C6336F" w:rsidRDefault="00A567BD" w:rsidP="00345DD9">
            <w:pPr>
              <w:bidi w:val="0"/>
              <w:snapToGrid w:val="0"/>
              <w:spacing w:before="0" w:line="240" w:lineRule="auto"/>
              <w:rPr>
                <w:rFonts w:eastAsiaTheme="minorEastAsia"/>
                <w:color w:val="000000"/>
                <w:szCs w:val="24"/>
              </w:rPr>
            </w:pPr>
            <w:r w:rsidRPr="00C6336F">
              <w:rPr>
                <w:rFonts w:eastAsiaTheme="minorEastAsia"/>
                <w:color w:val="000000"/>
                <w:szCs w:val="24"/>
              </w:rPr>
              <w:t>22.51±1.64</w:t>
            </w:r>
            <w:r w:rsidR="00DF1FCB" w:rsidRPr="00C6336F">
              <w:rPr>
                <w:rFonts w:eastAsiaTheme="minorEastAsia"/>
                <w:color w:val="000000"/>
                <w:szCs w:val="24"/>
              </w:rPr>
              <w:t>b</w:t>
            </w:r>
          </w:p>
        </w:tc>
        <w:tc>
          <w:tcPr>
            <w:tcW w:w="571" w:type="pct"/>
          </w:tcPr>
          <w:p w:rsidR="00CB64BA" w:rsidRPr="00C6336F" w:rsidRDefault="00A567BD" w:rsidP="00345DD9">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CB64BA" w:rsidRPr="00C6336F" w:rsidTr="003571B9">
        <w:trPr>
          <w:cantSplit/>
          <w:jc w:val="center"/>
        </w:trPr>
        <w:tc>
          <w:tcPr>
            <w:tcW w:w="722" w:type="pct"/>
          </w:tcPr>
          <w:p w:rsidR="00CB64BA" w:rsidRPr="00C6336F" w:rsidRDefault="00CB64BA" w:rsidP="00345DD9">
            <w:pPr>
              <w:bidi w:val="0"/>
              <w:snapToGrid w:val="0"/>
              <w:spacing w:before="0" w:line="240" w:lineRule="auto"/>
              <w:rPr>
                <w:rFonts w:eastAsiaTheme="minorEastAsia"/>
                <w:color w:val="000000"/>
                <w:szCs w:val="24"/>
              </w:rPr>
            </w:pPr>
          </w:p>
        </w:tc>
        <w:tc>
          <w:tcPr>
            <w:tcW w:w="564"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15-30cm</w:t>
            </w:r>
          </w:p>
        </w:tc>
        <w:tc>
          <w:tcPr>
            <w:tcW w:w="745"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30.32±0.91b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33.41±2.52b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31.72±2.52b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27.72 ±1.51b</w:t>
            </w:r>
          </w:p>
        </w:tc>
        <w:tc>
          <w:tcPr>
            <w:tcW w:w="571"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ns</w:t>
            </w:r>
          </w:p>
        </w:tc>
      </w:tr>
      <w:tr w:rsidR="00CB64BA" w:rsidRPr="00C6336F" w:rsidTr="003571B9">
        <w:trPr>
          <w:cantSplit/>
          <w:jc w:val="center"/>
        </w:trPr>
        <w:tc>
          <w:tcPr>
            <w:tcW w:w="722" w:type="pct"/>
          </w:tcPr>
          <w:p w:rsidR="00CB64BA" w:rsidRPr="00C6336F" w:rsidRDefault="00CB64BA" w:rsidP="00345DD9">
            <w:pPr>
              <w:bidi w:val="0"/>
              <w:snapToGrid w:val="0"/>
              <w:spacing w:before="0" w:line="240" w:lineRule="auto"/>
              <w:rPr>
                <w:rFonts w:eastAsiaTheme="minorEastAsia"/>
                <w:color w:val="000000"/>
                <w:szCs w:val="24"/>
              </w:rPr>
            </w:pPr>
          </w:p>
        </w:tc>
        <w:tc>
          <w:tcPr>
            <w:tcW w:w="564"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30-45cm</w:t>
            </w:r>
          </w:p>
        </w:tc>
        <w:tc>
          <w:tcPr>
            <w:tcW w:w="745"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31.59±1.26b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34.57±2.08b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32.02±2.08ab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28.18±1.58b</w:t>
            </w:r>
          </w:p>
        </w:tc>
        <w:tc>
          <w:tcPr>
            <w:tcW w:w="571"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ns</w:t>
            </w:r>
          </w:p>
        </w:tc>
      </w:tr>
      <w:tr w:rsidR="00CB64BA" w:rsidRPr="00C6336F" w:rsidTr="003571B9">
        <w:trPr>
          <w:cantSplit/>
          <w:jc w:val="center"/>
        </w:trPr>
        <w:tc>
          <w:tcPr>
            <w:tcW w:w="722"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BD(g cm-3)</w:t>
            </w:r>
          </w:p>
        </w:tc>
        <w:tc>
          <w:tcPr>
            <w:tcW w:w="564"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0-15cm</w:t>
            </w:r>
          </w:p>
        </w:tc>
        <w:tc>
          <w:tcPr>
            <w:tcW w:w="745"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1.07±0.04</w:t>
            </w:r>
            <w:r w:rsidR="00DF1FCB" w:rsidRPr="00C6336F">
              <w:rPr>
                <w:rFonts w:eastAsiaTheme="minorEastAsia"/>
                <w:color w:val="000000"/>
                <w:szCs w:val="24"/>
              </w:rPr>
              <w:t>a</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1.23±0.05</w:t>
            </w:r>
            <w:r w:rsidR="00DF1FCB" w:rsidRPr="00C6336F">
              <w:rPr>
                <w:rFonts w:eastAsiaTheme="minorEastAsia"/>
                <w:color w:val="000000"/>
                <w:szCs w:val="24"/>
              </w:rPr>
              <w:t>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1.18±0.04a</w:t>
            </w:r>
            <w:r w:rsidR="00DF1FCB" w:rsidRPr="00C6336F">
              <w:rPr>
                <w:rFonts w:eastAsiaTheme="minorEastAsia"/>
                <w:color w:val="000000"/>
                <w:szCs w:val="24"/>
              </w:rPr>
              <w:t>b</w:t>
            </w:r>
          </w:p>
        </w:tc>
        <w:tc>
          <w:tcPr>
            <w:tcW w:w="799" w:type="pct"/>
          </w:tcPr>
          <w:p w:rsidR="00CB64BA" w:rsidRPr="00C6336F" w:rsidRDefault="00DF1FCB" w:rsidP="00345DD9">
            <w:pPr>
              <w:bidi w:val="0"/>
              <w:snapToGrid w:val="0"/>
              <w:spacing w:before="0" w:line="240" w:lineRule="auto"/>
              <w:rPr>
                <w:rFonts w:eastAsiaTheme="minorEastAsia"/>
                <w:color w:val="000000"/>
                <w:szCs w:val="24"/>
              </w:rPr>
            </w:pPr>
            <w:r w:rsidRPr="00C6336F">
              <w:rPr>
                <w:rFonts w:eastAsiaTheme="minorEastAsia"/>
                <w:color w:val="000000"/>
                <w:szCs w:val="24"/>
              </w:rPr>
              <w:t>1.15</w:t>
            </w:r>
            <w:r w:rsidR="003571B9">
              <w:rPr>
                <w:rFonts w:eastAsiaTheme="minorEastAsia"/>
                <w:color w:val="000000"/>
                <w:szCs w:val="24"/>
              </w:rPr>
              <w:t xml:space="preserve"> </w:t>
            </w:r>
            <w:r w:rsidRPr="00C6336F">
              <w:rPr>
                <w:rFonts w:eastAsiaTheme="minorEastAsia"/>
                <w:color w:val="000000"/>
                <w:szCs w:val="24"/>
              </w:rPr>
              <w:t>±0.05ab</w:t>
            </w:r>
          </w:p>
        </w:tc>
        <w:tc>
          <w:tcPr>
            <w:tcW w:w="571"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CB64BA" w:rsidRPr="00C6336F" w:rsidTr="003571B9">
        <w:trPr>
          <w:cantSplit/>
          <w:jc w:val="center"/>
        </w:trPr>
        <w:tc>
          <w:tcPr>
            <w:tcW w:w="722" w:type="pct"/>
          </w:tcPr>
          <w:p w:rsidR="00CB64BA" w:rsidRPr="00C6336F" w:rsidRDefault="00CB64BA" w:rsidP="00345DD9">
            <w:pPr>
              <w:bidi w:val="0"/>
              <w:snapToGrid w:val="0"/>
              <w:spacing w:before="0" w:line="240" w:lineRule="auto"/>
              <w:rPr>
                <w:rFonts w:eastAsiaTheme="minorEastAsia"/>
                <w:color w:val="000000"/>
                <w:szCs w:val="24"/>
              </w:rPr>
            </w:pPr>
          </w:p>
        </w:tc>
        <w:tc>
          <w:tcPr>
            <w:tcW w:w="564"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15-30cm</w:t>
            </w:r>
          </w:p>
        </w:tc>
        <w:tc>
          <w:tcPr>
            <w:tcW w:w="745"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1.15±0.06b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1.13±0.05b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1.13±0.02b</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1.11±0.03b</w:t>
            </w:r>
          </w:p>
        </w:tc>
        <w:tc>
          <w:tcPr>
            <w:tcW w:w="571"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ns</w:t>
            </w:r>
          </w:p>
        </w:tc>
      </w:tr>
      <w:tr w:rsidR="00CB64BA" w:rsidRPr="00C6336F" w:rsidTr="003571B9">
        <w:trPr>
          <w:cantSplit/>
          <w:jc w:val="center"/>
        </w:trPr>
        <w:tc>
          <w:tcPr>
            <w:tcW w:w="722" w:type="pct"/>
          </w:tcPr>
          <w:p w:rsidR="00CB64BA" w:rsidRPr="00C6336F" w:rsidRDefault="00CB64BA" w:rsidP="00345DD9">
            <w:pPr>
              <w:bidi w:val="0"/>
              <w:snapToGrid w:val="0"/>
              <w:spacing w:before="0" w:line="240" w:lineRule="auto"/>
              <w:rPr>
                <w:rFonts w:eastAsiaTheme="minorEastAsia"/>
                <w:color w:val="000000"/>
                <w:szCs w:val="24"/>
              </w:rPr>
            </w:pPr>
          </w:p>
        </w:tc>
        <w:tc>
          <w:tcPr>
            <w:tcW w:w="564"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30-45cm</w:t>
            </w:r>
          </w:p>
        </w:tc>
        <w:tc>
          <w:tcPr>
            <w:tcW w:w="745"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1.23±0.06c</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1.35±0.04c</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1.22±0.04c</w:t>
            </w:r>
          </w:p>
        </w:tc>
        <w:tc>
          <w:tcPr>
            <w:tcW w:w="799"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1.24±0.05c</w:t>
            </w:r>
          </w:p>
        </w:tc>
        <w:tc>
          <w:tcPr>
            <w:tcW w:w="571" w:type="pct"/>
          </w:tcPr>
          <w:p w:rsidR="00CB64BA" w:rsidRPr="00C6336F" w:rsidRDefault="00CB64BA" w:rsidP="00345DD9">
            <w:pPr>
              <w:bidi w:val="0"/>
              <w:snapToGrid w:val="0"/>
              <w:spacing w:before="0" w:line="240" w:lineRule="auto"/>
              <w:rPr>
                <w:rFonts w:eastAsiaTheme="minorEastAsia"/>
                <w:color w:val="000000"/>
                <w:szCs w:val="24"/>
              </w:rPr>
            </w:pPr>
            <w:r w:rsidRPr="00C6336F">
              <w:rPr>
                <w:rFonts w:eastAsiaTheme="minorEastAsia"/>
                <w:color w:val="000000"/>
                <w:szCs w:val="24"/>
              </w:rPr>
              <w:t>ns</w:t>
            </w:r>
          </w:p>
        </w:tc>
      </w:tr>
    </w:tbl>
    <w:p w:rsidR="004F4010" w:rsidRPr="00345DD9" w:rsidRDefault="003368AE" w:rsidP="00543388">
      <w:pPr>
        <w:bidi w:val="0"/>
        <w:snapToGrid w:val="0"/>
        <w:spacing w:before="0" w:line="240" w:lineRule="auto"/>
        <w:jc w:val="both"/>
        <w:rPr>
          <w:szCs w:val="24"/>
        </w:rPr>
      </w:pPr>
      <w:r w:rsidRPr="00345DD9">
        <w:rPr>
          <w:szCs w:val="24"/>
        </w:rPr>
        <w:t>Values followed by the same letters in a row are not significan</w:t>
      </w:r>
      <w:r w:rsidR="00F63442" w:rsidRPr="00345DD9">
        <w:rPr>
          <w:szCs w:val="24"/>
        </w:rPr>
        <w:t>tly different</w:t>
      </w:r>
      <w:r w:rsidRPr="00345DD9">
        <w:rPr>
          <w:szCs w:val="24"/>
        </w:rPr>
        <w:t xml:space="preserve"> at P &lt; </w:t>
      </w:r>
      <w:r w:rsidR="005C48FF" w:rsidRPr="00345DD9">
        <w:rPr>
          <w:szCs w:val="24"/>
        </w:rPr>
        <w:t>0</w:t>
      </w:r>
      <w:r w:rsidRPr="00345DD9">
        <w:rPr>
          <w:szCs w:val="24"/>
        </w:rPr>
        <w:t>.05; or</w:t>
      </w:r>
      <w:r w:rsidR="00F63442" w:rsidRPr="00345DD9">
        <w:rPr>
          <w:szCs w:val="24"/>
        </w:rPr>
        <w:t xml:space="preserve"> 0.01</w:t>
      </w:r>
      <w:r w:rsidR="005C48FF" w:rsidRPr="00345DD9">
        <w:rPr>
          <w:szCs w:val="24"/>
        </w:rPr>
        <w:t>* s</w:t>
      </w:r>
      <w:r w:rsidRPr="00345DD9">
        <w:rPr>
          <w:szCs w:val="24"/>
        </w:rPr>
        <w:t>ignifica</w:t>
      </w:r>
      <w:r w:rsidR="005C48FF" w:rsidRPr="00345DD9">
        <w:rPr>
          <w:szCs w:val="24"/>
        </w:rPr>
        <w:t>ntly different at p &lt; 0.05; ** s</w:t>
      </w:r>
      <w:r w:rsidRPr="00345DD9">
        <w:rPr>
          <w:szCs w:val="24"/>
        </w:rPr>
        <w:t>ign</w:t>
      </w:r>
      <w:r w:rsidR="00F63442" w:rsidRPr="00345DD9">
        <w:rPr>
          <w:szCs w:val="24"/>
        </w:rPr>
        <w:t>ificantly different at p = 0.01</w:t>
      </w:r>
      <w:r w:rsidRPr="00345DD9">
        <w:rPr>
          <w:szCs w:val="24"/>
        </w:rPr>
        <w:t xml:space="preserve"> ns denotes not significantly different.</w:t>
      </w:r>
    </w:p>
    <w:p w:rsidR="00681EF9" w:rsidRDefault="00681EF9" w:rsidP="00345DD9">
      <w:pPr>
        <w:bidi w:val="0"/>
        <w:snapToGrid w:val="0"/>
        <w:spacing w:before="0" w:line="240" w:lineRule="auto"/>
        <w:ind w:firstLine="425"/>
        <w:jc w:val="both"/>
        <w:rPr>
          <w:szCs w:val="24"/>
          <w:lang w:eastAsia="zh-CN"/>
        </w:rPr>
      </w:pPr>
    </w:p>
    <w:p w:rsidR="00D213E2" w:rsidRDefault="00D213E2" w:rsidP="00D213E2">
      <w:pPr>
        <w:bidi w:val="0"/>
        <w:snapToGrid w:val="0"/>
        <w:spacing w:before="0" w:line="240" w:lineRule="auto"/>
        <w:ind w:firstLine="425"/>
        <w:jc w:val="both"/>
        <w:rPr>
          <w:szCs w:val="24"/>
          <w:lang w:eastAsia="zh-CN"/>
        </w:rPr>
        <w:sectPr w:rsidR="00D213E2" w:rsidSect="00DC620D">
          <w:type w:val="continuous"/>
          <w:pgSz w:w="12242" w:h="15842" w:code="1"/>
          <w:pgMar w:top="1440" w:right="1440" w:bottom="1440" w:left="1440" w:header="720" w:footer="720" w:gutter="0"/>
          <w:cols w:space="720"/>
          <w:bidi/>
          <w:docGrid w:linePitch="408"/>
        </w:sectPr>
      </w:pPr>
    </w:p>
    <w:p w:rsidR="006C2892" w:rsidRDefault="006C3CF7" w:rsidP="00345DD9">
      <w:pPr>
        <w:bidi w:val="0"/>
        <w:snapToGrid w:val="0"/>
        <w:spacing w:before="0" w:line="240" w:lineRule="auto"/>
        <w:ind w:firstLine="425"/>
        <w:jc w:val="both"/>
        <w:rPr>
          <w:szCs w:val="24"/>
          <w:lang w:eastAsia="zh-CN"/>
        </w:rPr>
      </w:pPr>
      <w:r w:rsidRPr="00345DD9">
        <w:rPr>
          <w:szCs w:val="24"/>
        </w:rPr>
        <w:lastRenderedPageBreak/>
        <w:t>The</w:t>
      </w:r>
      <w:r w:rsidR="003571B9">
        <w:rPr>
          <w:szCs w:val="24"/>
        </w:rPr>
        <w:t xml:space="preserve"> </w:t>
      </w:r>
      <w:r w:rsidRPr="00345DD9">
        <w:rPr>
          <w:szCs w:val="24"/>
        </w:rPr>
        <w:t>bulk density was lowest under</w:t>
      </w:r>
      <w:r w:rsidR="003571B9">
        <w:rPr>
          <w:szCs w:val="24"/>
        </w:rPr>
        <w:t xml:space="preserve"> </w:t>
      </w:r>
      <w:proofErr w:type="spellStart"/>
      <w:r w:rsidR="00356323" w:rsidRPr="00345DD9">
        <w:rPr>
          <w:szCs w:val="24"/>
        </w:rPr>
        <w:t>enset</w:t>
      </w:r>
      <w:proofErr w:type="spellEnd"/>
      <w:r w:rsidRPr="00345DD9">
        <w:rPr>
          <w:szCs w:val="24"/>
        </w:rPr>
        <w:t xml:space="preserve"> farms</w:t>
      </w:r>
      <w:r w:rsidR="003571B9">
        <w:rPr>
          <w:szCs w:val="24"/>
        </w:rPr>
        <w:t xml:space="preserve"> </w:t>
      </w:r>
      <w:r w:rsidR="00356323" w:rsidRPr="00345DD9">
        <w:rPr>
          <w:szCs w:val="24"/>
        </w:rPr>
        <w:t>(1.07±0.04 g/cm3)</w:t>
      </w:r>
      <w:r w:rsidR="002463F1" w:rsidRPr="00345DD9">
        <w:rPr>
          <w:szCs w:val="24"/>
        </w:rPr>
        <w:t>,</w:t>
      </w:r>
      <w:r w:rsidR="00356323" w:rsidRPr="00345DD9">
        <w:rPr>
          <w:szCs w:val="24"/>
        </w:rPr>
        <w:t xml:space="preserve"> </w:t>
      </w:r>
      <w:r w:rsidR="00A85178" w:rsidRPr="00345DD9">
        <w:rPr>
          <w:szCs w:val="24"/>
        </w:rPr>
        <w:t>while</w:t>
      </w:r>
      <w:r w:rsidR="002463F1" w:rsidRPr="00345DD9">
        <w:rPr>
          <w:szCs w:val="24"/>
        </w:rPr>
        <w:t xml:space="preserve"> it was</w:t>
      </w:r>
      <w:r w:rsidR="003571B9">
        <w:rPr>
          <w:szCs w:val="24"/>
        </w:rPr>
        <w:t xml:space="preserve"> </w:t>
      </w:r>
      <w:r w:rsidRPr="00345DD9">
        <w:rPr>
          <w:szCs w:val="24"/>
        </w:rPr>
        <w:t>highest under</w:t>
      </w:r>
      <w:r w:rsidR="00356323" w:rsidRPr="00345DD9">
        <w:rPr>
          <w:szCs w:val="24"/>
        </w:rPr>
        <w:t xml:space="preserve"> cereal farm</w:t>
      </w:r>
      <w:r w:rsidRPr="00345DD9">
        <w:rPr>
          <w:szCs w:val="24"/>
        </w:rPr>
        <w:t xml:space="preserve">s </w:t>
      </w:r>
      <w:r w:rsidR="00356323" w:rsidRPr="00345DD9">
        <w:rPr>
          <w:szCs w:val="24"/>
        </w:rPr>
        <w:t>(1.23±0.05g cm</w:t>
      </w:r>
      <w:r w:rsidRPr="00345DD9">
        <w:rPr>
          <w:szCs w:val="24"/>
        </w:rPr>
        <w:t xml:space="preserve">-3) </w:t>
      </w:r>
      <w:r w:rsidR="00875512" w:rsidRPr="00345DD9">
        <w:rPr>
          <w:szCs w:val="24"/>
        </w:rPr>
        <w:t>(Table 1</w:t>
      </w:r>
      <w:r w:rsidR="00356323" w:rsidRPr="00345DD9">
        <w:rPr>
          <w:szCs w:val="24"/>
        </w:rPr>
        <w:t>)</w:t>
      </w:r>
      <w:r w:rsidR="002F4990" w:rsidRPr="00345DD9">
        <w:rPr>
          <w:szCs w:val="24"/>
        </w:rPr>
        <w:t>.</w:t>
      </w:r>
      <w:bookmarkStart w:id="49" w:name="_Toc359231686"/>
      <w:bookmarkStart w:id="50" w:name="_Toc359232432"/>
      <w:bookmarkStart w:id="51" w:name="_Toc359320568"/>
      <w:r w:rsidR="006C2892" w:rsidRPr="00345DD9">
        <w:rPr>
          <w:szCs w:val="24"/>
        </w:rPr>
        <w:t xml:space="preserve"> </w:t>
      </w:r>
      <w:r w:rsidR="0052324F" w:rsidRPr="00345DD9">
        <w:rPr>
          <w:szCs w:val="24"/>
        </w:rPr>
        <w:t>This</w:t>
      </w:r>
      <w:r w:rsidRPr="00345DD9">
        <w:rPr>
          <w:szCs w:val="24"/>
        </w:rPr>
        <w:t xml:space="preserve"> result</w:t>
      </w:r>
      <w:r w:rsidR="003571B9">
        <w:rPr>
          <w:szCs w:val="24"/>
        </w:rPr>
        <w:t xml:space="preserve"> </w:t>
      </w:r>
      <w:r w:rsidR="00A85178" w:rsidRPr="00345DD9">
        <w:rPr>
          <w:szCs w:val="24"/>
        </w:rPr>
        <w:t>goes well with</w:t>
      </w:r>
      <w:r w:rsidR="0052324F" w:rsidRPr="00345DD9">
        <w:rPr>
          <w:szCs w:val="24"/>
        </w:rPr>
        <w:t xml:space="preserve"> similar </w:t>
      </w:r>
      <w:r w:rsidR="00A85178" w:rsidRPr="00345DD9">
        <w:rPr>
          <w:szCs w:val="24"/>
        </w:rPr>
        <w:t>studies by</w:t>
      </w:r>
      <w:r w:rsidR="006C2892" w:rsidRPr="00345DD9">
        <w:rPr>
          <w:szCs w:val="24"/>
        </w:rPr>
        <w:t xml:space="preserve"> </w:t>
      </w:r>
      <w:r w:rsidR="00A85178" w:rsidRPr="00345DD9">
        <w:rPr>
          <w:szCs w:val="24"/>
        </w:rPr>
        <w:t>[</w:t>
      </w:r>
      <w:proofErr w:type="spellStart"/>
      <w:r w:rsidR="006C2892" w:rsidRPr="00345DD9">
        <w:rPr>
          <w:szCs w:val="24"/>
        </w:rPr>
        <w:t>Haileslassie</w:t>
      </w:r>
      <w:proofErr w:type="spellEnd"/>
      <w:r w:rsidR="006C2892" w:rsidRPr="00345DD9">
        <w:rPr>
          <w:szCs w:val="24"/>
        </w:rPr>
        <w:t xml:space="preserve"> </w:t>
      </w:r>
      <w:r w:rsidR="006C2892" w:rsidRPr="00345DD9">
        <w:rPr>
          <w:i/>
          <w:iCs/>
          <w:szCs w:val="24"/>
        </w:rPr>
        <w:t>et al</w:t>
      </w:r>
      <w:r w:rsidR="00875512" w:rsidRPr="00345DD9">
        <w:rPr>
          <w:szCs w:val="24"/>
        </w:rPr>
        <w:t xml:space="preserve">. </w:t>
      </w:r>
      <w:r w:rsidR="006C2892" w:rsidRPr="00345DD9">
        <w:rPr>
          <w:szCs w:val="24"/>
        </w:rPr>
        <w:t>2005</w:t>
      </w:r>
      <w:r w:rsidR="00881FFC" w:rsidRPr="00345DD9">
        <w:rPr>
          <w:szCs w:val="24"/>
        </w:rPr>
        <w:t>;</w:t>
      </w:r>
      <w:r w:rsidRPr="00345DD9">
        <w:rPr>
          <w:szCs w:val="24"/>
        </w:rPr>
        <w:t xml:space="preserve"> </w:t>
      </w:r>
      <w:proofErr w:type="spellStart"/>
      <w:r w:rsidR="006C2892" w:rsidRPr="00345DD9">
        <w:rPr>
          <w:szCs w:val="24"/>
        </w:rPr>
        <w:t>Abebayehu</w:t>
      </w:r>
      <w:proofErr w:type="spellEnd"/>
      <w:r w:rsidR="006C2892" w:rsidRPr="00345DD9">
        <w:rPr>
          <w:szCs w:val="24"/>
        </w:rPr>
        <w:t xml:space="preserve"> and Eyasu,2011</w:t>
      </w:r>
      <w:r w:rsidR="00A85178" w:rsidRPr="00345DD9">
        <w:rPr>
          <w:szCs w:val="24"/>
        </w:rPr>
        <w:t>] who found</w:t>
      </w:r>
      <w:r w:rsidR="003571B9">
        <w:rPr>
          <w:szCs w:val="24"/>
        </w:rPr>
        <w:t xml:space="preserve"> </w:t>
      </w:r>
      <w:r w:rsidR="006C2892" w:rsidRPr="00345DD9">
        <w:rPr>
          <w:szCs w:val="24"/>
        </w:rPr>
        <w:t>that low</w:t>
      </w:r>
      <w:r w:rsidR="00A85178" w:rsidRPr="00345DD9">
        <w:rPr>
          <w:szCs w:val="24"/>
        </w:rPr>
        <w:t>est</w:t>
      </w:r>
      <w:r w:rsidR="006C2892" w:rsidRPr="00345DD9">
        <w:rPr>
          <w:szCs w:val="24"/>
        </w:rPr>
        <w:t xml:space="preserve"> bulk d</w:t>
      </w:r>
      <w:r w:rsidRPr="00345DD9">
        <w:rPr>
          <w:szCs w:val="24"/>
        </w:rPr>
        <w:t xml:space="preserve">ensity under </w:t>
      </w:r>
      <w:proofErr w:type="spellStart"/>
      <w:r w:rsidRPr="00345DD9">
        <w:rPr>
          <w:szCs w:val="24"/>
        </w:rPr>
        <w:t>enset</w:t>
      </w:r>
      <w:proofErr w:type="spellEnd"/>
      <w:r w:rsidRPr="00345DD9">
        <w:rPr>
          <w:szCs w:val="24"/>
        </w:rPr>
        <w:t xml:space="preserve"> land</w:t>
      </w:r>
      <w:r w:rsidR="003571B9">
        <w:rPr>
          <w:szCs w:val="24"/>
        </w:rPr>
        <w:t xml:space="preserve"> </w:t>
      </w:r>
      <w:r w:rsidR="00A85178" w:rsidRPr="00345DD9">
        <w:rPr>
          <w:szCs w:val="24"/>
        </w:rPr>
        <w:t>as compared to cereal farms</w:t>
      </w:r>
      <w:r w:rsidR="006C2892" w:rsidRPr="00345DD9">
        <w:rPr>
          <w:szCs w:val="24"/>
        </w:rPr>
        <w:t xml:space="preserve">. </w:t>
      </w:r>
      <w:r w:rsidR="00B2596B" w:rsidRPr="00345DD9">
        <w:rPr>
          <w:szCs w:val="24"/>
        </w:rPr>
        <w:t>Similar study by [</w:t>
      </w:r>
      <w:proofErr w:type="spellStart"/>
      <w:r w:rsidR="00B2596B" w:rsidRPr="00345DD9">
        <w:rPr>
          <w:szCs w:val="24"/>
        </w:rPr>
        <w:t>Abiyu</w:t>
      </w:r>
      <w:proofErr w:type="spellEnd"/>
      <w:r w:rsidR="00B2596B" w:rsidRPr="00345DD9">
        <w:rPr>
          <w:szCs w:val="24"/>
        </w:rPr>
        <w:t xml:space="preserve"> et al, 2011, </w:t>
      </w:r>
      <w:proofErr w:type="spellStart"/>
      <w:r w:rsidR="00B2596B" w:rsidRPr="00345DD9">
        <w:rPr>
          <w:szCs w:val="24"/>
        </w:rPr>
        <w:t>Yechale</w:t>
      </w:r>
      <w:proofErr w:type="spellEnd"/>
      <w:r w:rsidR="00B2596B" w:rsidRPr="00345DD9">
        <w:rPr>
          <w:szCs w:val="24"/>
        </w:rPr>
        <w:t>, 2011] reported that significant higher bulk density under grazing land as compared to other land uses in Northern and Central</w:t>
      </w:r>
      <w:r w:rsidR="003571B9">
        <w:rPr>
          <w:szCs w:val="24"/>
        </w:rPr>
        <w:t xml:space="preserve"> </w:t>
      </w:r>
      <w:r w:rsidR="00B2596B" w:rsidRPr="00345DD9">
        <w:rPr>
          <w:szCs w:val="24"/>
        </w:rPr>
        <w:t>highlands of</w:t>
      </w:r>
      <w:r w:rsidR="003571B9">
        <w:rPr>
          <w:szCs w:val="24"/>
        </w:rPr>
        <w:t xml:space="preserve"> </w:t>
      </w:r>
      <w:r w:rsidR="00B2596B" w:rsidRPr="00345DD9">
        <w:rPr>
          <w:szCs w:val="24"/>
        </w:rPr>
        <w:t>Ethiopia, respectively.</w:t>
      </w:r>
      <w:r w:rsidR="003571B9">
        <w:rPr>
          <w:szCs w:val="24"/>
        </w:rPr>
        <w:t xml:space="preserve"> </w:t>
      </w:r>
      <w:r w:rsidR="00A85178" w:rsidRPr="00345DD9">
        <w:rPr>
          <w:szCs w:val="24"/>
        </w:rPr>
        <w:t>Similar study by [</w:t>
      </w:r>
      <w:proofErr w:type="spellStart"/>
      <w:r w:rsidR="006C2892" w:rsidRPr="00345DD9">
        <w:rPr>
          <w:szCs w:val="24"/>
        </w:rPr>
        <w:t>Lemenih</w:t>
      </w:r>
      <w:proofErr w:type="spellEnd"/>
      <w:r w:rsidR="006C2892" w:rsidRPr="00345DD9">
        <w:rPr>
          <w:szCs w:val="24"/>
        </w:rPr>
        <w:t xml:space="preserve"> et al.,2005</w:t>
      </w:r>
      <w:r w:rsidR="00A85178" w:rsidRPr="00345DD9">
        <w:rPr>
          <w:szCs w:val="24"/>
        </w:rPr>
        <w:t>]</w:t>
      </w:r>
      <w:r w:rsidR="006C2892" w:rsidRPr="00345DD9">
        <w:rPr>
          <w:szCs w:val="24"/>
        </w:rPr>
        <w:t xml:space="preserve"> </w:t>
      </w:r>
      <w:r w:rsidR="00A85178" w:rsidRPr="00345DD9">
        <w:rPr>
          <w:szCs w:val="24"/>
        </w:rPr>
        <w:t>also reported that significant</w:t>
      </w:r>
      <w:r w:rsidR="006C2892" w:rsidRPr="00345DD9">
        <w:rPr>
          <w:szCs w:val="24"/>
        </w:rPr>
        <w:t xml:space="preserve"> higher bulk density under farmlands</w:t>
      </w:r>
      <w:r w:rsidR="003571B9">
        <w:rPr>
          <w:szCs w:val="24"/>
        </w:rPr>
        <w:t xml:space="preserve"> </w:t>
      </w:r>
      <w:r w:rsidR="00A85178" w:rsidRPr="00345DD9">
        <w:rPr>
          <w:szCs w:val="24"/>
        </w:rPr>
        <w:t>as compared to other land uses</w:t>
      </w:r>
      <w:r w:rsidR="003571B9">
        <w:rPr>
          <w:szCs w:val="24"/>
        </w:rPr>
        <w:t xml:space="preserve"> </w:t>
      </w:r>
      <w:r w:rsidR="006C2892" w:rsidRPr="00345DD9">
        <w:rPr>
          <w:szCs w:val="24"/>
        </w:rPr>
        <w:t>in the high lands of Ethiopia.</w:t>
      </w:r>
      <w:r w:rsidR="003571B9">
        <w:rPr>
          <w:szCs w:val="24"/>
        </w:rPr>
        <w:t xml:space="preserve"> </w:t>
      </w:r>
      <w:r w:rsidRPr="00345DD9">
        <w:rPr>
          <w:szCs w:val="24"/>
        </w:rPr>
        <w:t>In contrary</w:t>
      </w:r>
      <w:r w:rsidR="00B2596B" w:rsidRPr="00345DD9">
        <w:rPr>
          <w:szCs w:val="24"/>
        </w:rPr>
        <w:t>,</w:t>
      </w:r>
      <w:r w:rsidRPr="00345DD9">
        <w:rPr>
          <w:szCs w:val="24"/>
        </w:rPr>
        <w:t xml:space="preserve"> study by </w:t>
      </w:r>
      <w:proofErr w:type="spellStart"/>
      <w:r w:rsidRPr="00345DD9">
        <w:rPr>
          <w:szCs w:val="24"/>
        </w:rPr>
        <w:t>Zerfu</w:t>
      </w:r>
      <w:proofErr w:type="spellEnd"/>
      <w:r w:rsidRPr="00345DD9">
        <w:rPr>
          <w:szCs w:val="24"/>
        </w:rPr>
        <w:t xml:space="preserve"> [2002]</w:t>
      </w:r>
      <w:r w:rsidR="006C2892" w:rsidRPr="00345DD9">
        <w:rPr>
          <w:szCs w:val="24"/>
        </w:rPr>
        <w:t xml:space="preserve"> reported that </w:t>
      </w:r>
      <w:r w:rsidR="00A85178" w:rsidRPr="00345DD9">
        <w:rPr>
          <w:szCs w:val="24"/>
        </w:rPr>
        <w:t>conversion of</w:t>
      </w:r>
      <w:r w:rsidR="003571B9">
        <w:rPr>
          <w:szCs w:val="24"/>
        </w:rPr>
        <w:t xml:space="preserve"> </w:t>
      </w:r>
      <w:r w:rsidR="006C2892" w:rsidRPr="00345DD9">
        <w:rPr>
          <w:szCs w:val="24"/>
        </w:rPr>
        <w:t>farmland to</w:t>
      </w:r>
      <w:r w:rsidR="00A85178" w:rsidRPr="00345DD9">
        <w:rPr>
          <w:szCs w:val="24"/>
        </w:rPr>
        <w:t xml:space="preserve"> e</w:t>
      </w:r>
      <w:r w:rsidR="002463F1" w:rsidRPr="00345DD9">
        <w:rPr>
          <w:szCs w:val="24"/>
        </w:rPr>
        <w:t>ucalyptus plantation</w:t>
      </w:r>
      <w:r w:rsidRPr="00345DD9">
        <w:rPr>
          <w:szCs w:val="24"/>
        </w:rPr>
        <w:t xml:space="preserve"> and</w:t>
      </w:r>
      <w:r w:rsidR="002463F1" w:rsidRPr="00345DD9">
        <w:rPr>
          <w:szCs w:val="24"/>
        </w:rPr>
        <w:t xml:space="preserve"> vice- versa</w:t>
      </w:r>
      <w:r w:rsidR="003571B9">
        <w:rPr>
          <w:szCs w:val="24"/>
        </w:rPr>
        <w:t xml:space="preserve"> </w:t>
      </w:r>
      <w:r w:rsidR="002463F1" w:rsidRPr="00345DD9">
        <w:rPr>
          <w:szCs w:val="24"/>
        </w:rPr>
        <w:t>was not caused</w:t>
      </w:r>
      <w:r w:rsidR="003571B9">
        <w:rPr>
          <w:szCs w:val="24"/>
        </w:rPr>
        <w:t xml:space="preserve"> </w:t>
      </w:r>
      <w:r w:rsidR="00A85178" w:rsidRPr="00345DD9">
        <w:rPr>
          <w:szCs w:val="24"/>
        </w:rPr>
        <w:t>significant</w:t>
      </w:r>
      <w:r w:rsidR="006C2892" w:rsidRPr="00345DD9">
        <w:rPr>
          <w:szCs w:val="24"/>
        </w:rPr>
        <w:t xml:space="preserve"> change on soil bulk density in the </w:t>
      </w:r>
      <w:proofErr w:type="spellStart"/>
      <w:r w:rsidR="006C2892" w:rsidRPr="00345DD9">
        <w:rPr>
          <w:szCs w:val="24"/>
        </w:rPr>
        <w:t>Amahara</w:t>
      </w:r>
      <w:proofErr w:type="spellEnd"/>
      <w:r w:rsidR="006C2892" w:rsidRPr="00345DD9">
        <w:rPr>
          <w:szCs w:val="24"/>
        </w:rPr>
        <w:t xml:space="preserve"> Regional</w:t>
      </w:r>
      <w:r w:rsidRPr="00345DD9">
        <w:rPr>
          <w:szCs w:val="24"/>
        </w:rPr>
        <w:t xml:space="preserve"> State of</w:t>
      </w:r>
      <w:r w:rsidR="006C2892" w:rsidRPr="00345DD9">
        <w:rPr>
          <w:szCs w:val="24"/>
        </w:rPr>
        <w:t xml:space="preserve"> Ethiopia.</w:t>
      </w:r>
    </w:p>
    <w:p w:rsidR="00D213E2" w:rsidRPr="00345DD9" w:rsidRDefault="00D213E2" w:rsidP="00D213E2">
      <w:pPr>
        <w:bidi w:val="0"/>
        <w:snapToGrid w:val="0"/>
        <w:spacing w:before="0" w:line="240" w:lineRule="auto"/>
        <w:ind w:firstLine="425"/>
        <w:jc w:val="both"/>
        <w:rPr>
          <w:szCs w:val="24"/>
          <w:lang w:eastAsia="zh-CN"/>
        </w:rPr>
      </w:pPr>
    </w:p>
    <w:p w:rsidR="00D213E2" w:rsidRDefault="00D01A3E" w:rsidP="00D213E2">
      <w:pPr>
        <w:autoSpaceDE w:val="0"/>
        <w:autoSpaceDN w:val="0"/>
        <w:bidi w:val="0"/>
        <w:adjustRightInd w:val="0"/>
        <w:snapToGrid w:val="0"/>
        <w:spacing w:before="0" w:line="240" w:lineRule="auto"/>
        <w:rPr>
          <w:szCs w:val="24"/>
          <w:lang w:eastAsia="zh-CN"/>
        </w:rPr>
      </w:pPr>
      <w:r w:rsidRPr="00D01A3E">
        <w:rPr>
          <w:szCs w:val="24"/>
        </w:rPr>
        <w:lastRenderedPageBreak/>
        <w:pict>
          <v:shape id="_x0000_i1030" type="#_x0000_t75" style="width:187.2pt;height:168.4pt">
            <v:imagedata r:id="rId22" o:title="" croptop="1369f" cropbottom="2366f" cropleft="2438f" cropright="952f"/>
          </v:shape>
        </w:pict>
      </w:r>
    </w:p>
    <w:p w:rsidR="00EE0802" w:rsidRPr="00345DD9" w:rsidRDefault="00D01A3E" w:rsidP="00D213E2">
      <w:pPr>
        <w:autoSpaceDE w:val="0"/>
        <w:autoSpaceDN w:val="0"/>
        <w:bidi w:val="0"/>
        <w:adjustRightInd w:val="0"/>
        <w:snapToGrid w:val="0"/>
        <w:spacing w:before="0" w:line="240" w:lineRule="auto"/>
        <w:rPr>
          <w:szCs w:val="24"/>
        </w:rPr>
      </w:pPr>
      <w:r w:rsidRPr="00D01A3E">
        <w:rPr>
          <w:szCs w:val="24"/>
        </w:rPr>
        <w:lastRenderedPageBreak/>
        <w:pict>
          <v:shape id="_x0000_i1031" type="#_x0000_t75" style="width:201.6pt;height:211.6pt">
            <v:imagedata r:id="rId23" o:title="" croptop="1274f" cropbottom="2166f" cropleft="2126f" cropright="868f"/>
          </v:shape>
        </w:pict>
      </w:r>
    </w:p>
    <w:p w:rsidR="00875512" w:rsidRPr="00D213E2" w:rsidRDefault="00875512" w:rsidP="00D213E2">
      <w:pPr>
        <w:pStyle w:val="Heading1"/>
        <w:bidi w:val="0"/>
        <w:snapToGrid w:val="0"/>
        <w:spacing w:before="0" w:line="240" w:lineRule="auto"/>
        <w:ind w:left="0"/>
        <w:jc w:val="both"/>
        <w:rPr>
          <w:rFonts w:ascii="Times New Roman" w:hAnsi="Times New Roman"/>
          <w:bCs/>
          <w:szCs w:val="24"/>
          <w:lang w:eastAsia="zh-CN"/>
        </w:rPr>
      </w:pPr>
      <w:bookmarkStart w:id="52" w:name="_Toc377052295"/>
      <w:bookmarkStart w:id="53" w:name="_Toc377052567"/>
      <w:bookmarkStart w:id="54" w:name="_Toc377052895"/>
      <w:bookmarkStart w:id="55" w:name="_Toc377817531"/>
      <w:r w:rsidRPr="00345DD9">
        <w:rPr>
          <w:rFonts w:ascii="Times New Roman" w:hAnsi="Times New Roman"/>
          <w:bCs/>
          <w:szCs w:val="24"/>
        </w:rPr>
        <w:t>Figure 3</w:t>
      </w:r>
      <w:r w:rsidR="00336BEA" w:rsidRPr="00345DD9">
        <w:rPr>
          <w:rFonts w:ascii="Times New Roman" w:hAnsi="Times New Roman"/>
          <w:bCs/>
          <w:szCs w:val="24"/>
        </w:rPr>
        <w:t>. Distribution of soil moisture % and bulk den</w:t>
      </w:r>
      <w:r w:rsidR="00A41718" w:rsidRPr="00345DD9">
        <w:rPr>
          <w:rFonts w:ascii="Times New Roman" w:hAnsi="Times New Roman"/>
          <w:bCs/>
          <w:szCs w:val="24"/>
        </w:rPr>
        <w:t xml:space="preserve">sity (gm/cm3) across soil </w:t>
      </w:r>
      <w:r w:rsidR="00A41718" w:rsidRPr="00D213E2">
        <w:rPr>
          <w:rFonts w:ascii="Times New Roman" w:hAnsi="Times New Roman"/>
          <w:bCs/>
          <w:szCs w:val="24"/>
        </w:rPr>
        <w:t>depth</w:t>
      </w:r>
      <w:r w:rsidR="00336BEA" w:rsidRPr="00D213E2">
        <w:rPr>
          <w:rFonts w:ascii="Times New Roman" w:hAnsi="Times New Roman"/>
          <w:bCs/>
          <w:szCs w:val="24"/>
        </w:rPr>
        <w:t>.</w:t>
      </w:r>
      <w:bookmarkEnd w:id="52"/>
      <w:bookmarkEnd w:id="53"/>
      <w:bookmarkEnd w:id="54"/>
      <w:bookmarkEnd w:id="55"/>
    </w:p>
    <w:p w:rsidR="00D213E2" w:rsidRPr="00D213E2" w:rsidRDefault="00D213E2" w:rsidP="00D213E2">
      <w:pPr>
        <w:bidi w:val="0"/>
        <w:snapToGrid w:val="0"/>
        <w:spacing w:before="0" w:line="240" w:lineRule="auto"/>
        <w:rPr>
          <w:lang w:eastAsia="zh-CN"/>
        </w:rPr>
      </w:pPr>
    </w:p>
    <w:p w:rsidR="00416C21" w:rsidRPr="00345DD9" w:rsidRDefault="009F4689" w:rsidP="00D213E2">
      <w:pPr>
        <w:autoSpaceDE w:val="0"/>
        <w:autoSpaceDN w:val="0"/>
        <w:bidi w:val="0"/>
        <w:adjustRightInd w:val="0"/>
        <w:snapToGrid w:val="0"/>
        <w:spacing w:before="0" w:line="240" w:lineRule="auto"/>
        <w:ind w:firstLine="425"/>
        <w:jc w:val="both"/>
        <w:rPr>
          <w:szCs w:val="24"/>
        </w:rPr>
      </w:pPr>
      <w:r w:rsidRPr="00D213E2">
        <w:rPr>
          <w:szCs w:val="24"/>
        </w:rPr>
        <w:t>Error bars represent standard error. Different letters denote significant differen</w:t>
      </w:r>
      <w:r w:rsidRPr="00345DD9">
        <w:rPr>
          <w:szCs w:val="24"/>
        </w:rPr>
        <w:t>ce between (P &lt;0.05</w:t>
      </w:r>
      <w:r w:rsidR="00A41718" w:rsidRPr="00345DD9">
        <w:rPr>
          <w:szCs w:val="24"/>
        </w:rPr>
        <w:t>) while s</w:t>
      </w:r>
      <w:r w:rsidRPr="00345DD9">
        <w:rPr>
          <w:szCs w:val="24"/>
        </w:rPr>
        <w:t>ame letters denote no significant difference between (P &lt;0.05).</w:t>
      </w:r>
    </w:p>
    <w:p w:rsidR="00054FE3" w:rsidRPr="00345DD9" w:rsidRDefault="00B10E01" w:rsidP="00345DD9">
      <w:pPr>
        <w:autoSpaceDE w:val="0"/>
        <w:autoSpaceDN w:val="0"/>
        <w:bidi w:val="0"/>
        <w:adjustRightInd w:val="0"/>
        <w:snapToGrid w:val="0"/>
        <w:spacing w:before="0" w:line="240" w:lineRule="auto"/>
        <w:ind w:firstLine="425"/>
        <w:jc w:val="both"/>
        <w:rPr>
          <w:szCs w:val="24"/>
        </w:rPr>
      </w:pPr>
      <w:r w:rsidRPr="00345DD9">
        <w:rPr>
          <w:szCs w:val="24"/>
        </w:rPr>
        <w:t>Soil bulk</w:t>
      </w:r>
      <w:r w:rsidR="00A85178" w:rsidRPr="00345DD9">
        <w:rPr>
          <w:szCs w:val="24"/>
        </w:rPr>
        <w:t xml:space="preserve"> density</w:t>
      </w:r>
      <w:r w:rsidR="003571B9">
        <w:rPr>
          <w:szCs w:val="24"/>
        </w:rPr>
        <w:t xml:space="preserve"> </w:t>
      </w:r>
      <w:r w:rsidR="00A85178" w:rsidRPr="00345DD9">
        <w:rPr>
          <w:szCs w:val="24"/>
        </w:rPr>
        <w:t>was</w:t>
      </w:r>
      <w:r w:rsidR="002F4990" w:rsidRPr="00345DD9">
        <w:rPr>
          <w:szCs w:val="24"/>
        </w:rPr>
        <w:t xml:space="preserve"> </w:t>
      </w:r>
      <w:r w:rsidR="00725B95" w:rsidRPr="00345DD9">
        <w:rPr>
          <w:szCs w:val="24"/>
        </w:rPr>
        <w:t>significant</w:t>
      </w:r>
      <w:r w:rsidR="00A85178" w:rsidRPr="00345DD9">
        <w:rPr>
          <w:szCs w:val="24"/>
        </w:rPr>
        <w:t xml:space="preserve">ly </w:t>
      </w:r>
      <w:r w:rsidR="00BD1B72" w:rsidRPr="00345DD9">
        <w:rPr>
          <w:szCs w:val="24"/>
        </w:rPr>
        <w:t>(</w:t>
      </w:r>
      <w:r w:rsidR="002F4990" w:rsidRPr="00345DD9">
        <w:rPr>
          <w:szCs w:val="24"/>
        </w:rPr>
        <w:t>p&lt;0.05)</w:t>
      </w:r>
      <w:r w:rsidR="00E03550" w:rsidRPr="00345DD9">
        <w:rPr>
          <w:szCs w:val="24"/>
        </w:rPr>
        <w:t xml:space="preserve"> </w:t>
      </w:r>
      <w:r w:rsidR="00A85178" w:rsidRPr="00345DD9">
        <w:rPr>
          <w:szCs w:val="24"/>
        </w:rPr>
        <w:t xml:space="preserve">vary </w:t>
      </w:r>
      <w:r w:rsidR="00BD1B72" w:rsidRPr="00345DD9">
        <w:rPr>
          <w:szCs w:val="24"/>
        </w:rPr>
        <w:t xml:space="preserve">across soil </w:t>
      </w:r>
      <w:r w:rsidR="006E7C81" w:rsidRPr="00345DD9">
        <w:rPr>
          <w:szCs w:val="24"/>
        </w:rPr>
        <w:t>depths (</w:t>
      </w:r>
      <w:r w:rsidR="00875512" w:rsidRPr="00345DD9">
        <w:rPr>
          <w:szCs w:val="24"/>
        </w:rPr>
        <w:t>Figure 3</w:t>
      </w:r>
      <w:r w:rsidR="00BF6148" w:rsidRPr="00345DD9">
        <w:rPr>
          <w:szCs w:val="24"/>
        </w:rPr>
        <w:t>)</w:t>
      </w:r>
      <w:r w:rsidR="006E7C81" w:rsidRPr="00345DD9">
        <w:rPr>
          <w:szCs w:val="24"/>
        </w:rPr>
        <w:t>.</w:t>
      </w:r>
      <w:r w:rsidR="003571B9">
        <w:rPr>
          <w:szCs w:val="24"/>
        </w:rPr>
        <w:t xml:space="preserve"> </w:t>
      </w:r>
      <w:r w:rsidR="00BF6148" w:rsidRPr="00345DD9">
        <w:rPr>
          <w:szCs w:val="24"/>
        </w:rPr>
        <w:t>H</w:t>
      </w:r>
      <w:r w:rsidR="002F4990" w:rsidRPr="00345DD9">
        <w:rPr>
          <w:szCs w:val="24"/>
        </w:rPr>
        <w:t>igher</w:t>
      </w:r>
      <w:r w:rsidR="003323CA" w:rsidRPr="00345DD9">
        <w:rPr>
          <w:szCs w:val="24"/>
        </w:rPr>
        <w:t xml:space="preserve"> </w:t>
      </w:r>
      <w:r w:rsidR="00BF6148" w:rsidRPr="00345DD9">
        <w:rPr>
          <w:szCs w:val="24"/>
        </w:rPr>
        <w:t xml:space="preserve">bulk density </w:t>
      </w:r>
      <w:r w:rsidR="002F4990" w:rsidRPr="00345DD9">
        <w:rPr>
          <w:szCs w:val="24"/>
        </w:rPr>
        <w:t>(1.2</w:t>
      </w:r>
      <w:r w:rsidR="003471E3" w:rsidRPr="00345DD9">
        <w:rPr>
          <w:szCs w:val="24"/>
        </w:rPr>
        <w:t>4</w:t>
      </w:r>
      <w:r w:rsidR="002F4990" w:rsidRPr="00345DD9">
        <w:rPr>
          <w:szCs w:val="24"/>
        </w:rPr>
        <w:t>±</w:t>
      </w:r>
      <w:r w:rsidR="00A5587D" w:rsidRPr="00345DD9">
        <w:rPr>
          <w:szCs w:val="24"/>
        </w:rPr>
        <w:t xml:space="preserve">0.02g </w:t>
      </w:r>
      <w:r w:rsidR="002F4990" w:rsidRPr="00345DD9">
        <w:rPr>
          <w:szCs w:val="24"/>
        </w:rPr>
        <w:t>cm</w:t>
      </w:r>
      <w:r w:rsidR="00A5587D" w:rsidRPr="00345DD9">
        <w:rPr>
          <w:szCs w:val="24"/>
          <w:vertAlign w:val="superscript"/>
        </w:rPr>
        <w:t>-</w:t>
      </w:r>
      <w:r w:rsidR="002F4990" w:rsidRPr="00345DD9">
        <w:rPr>
          <w:szCs w:val="24"/>
          <w:vertAlign w:val="superscript"/>
        </w:rPr>
        <w:t>3</w:t>
      </w:r>
      <w:r w:rsidR="002F4990" w:rsidRPr="00345DD9">
        <w:rPr>
          <w:szCs w:val="24"/>
        </w:rPr>
        <w:t>)</w:t>
      </w:r>
      <w:r w:rsidR="003323CA" w:rsidRPr="00345DD9">
        <w:rPr>
          <w:szCs w:val="24"/>
        </w:rPr>
        <w:t xml:space="preserve"> </w:t>
      </w:r>
      <w:r w:rsidR="00BF6148" w:rsidRPr="00345DD9">
        <w:rPr>
          <w:szCs w:val="24"/>
        </w:rPr>
        <w:t xml:space="preserve">was observed </w:t>
      </w:r>
      <w:r w:rsidR="003323CA" w:rsidRPr="00345DD9">
        <w:rPr>
          <w:szCs w:val="24"/>
        </w:rPr>
        <w:t xml:space="preserve">at </w:t>
      </w:r>
      <w:r w:rsidR="002F4990" w:rsidRPr="00345DD9">
        <w:rPr>
          <w:szCs w:val="24"/>
        </w:rPr>
        <w:t>30-45cm</w:t>
      </w:r>
      <w:r w:rsidR="003571B9">
        <w:rPr>
          <w:szCs w:val="24"/>
        </w:rPr>
        <w:t>,</w:t>
      </w:r>
      <w:r w:rsidR="00A85178" w:rsidRPr="00345DD9">
        <w:rPr>
          <w:szCs w:val="24"/>
        </w:rPr>
        <w:t xml:space="preserve"> </w:t>
      </w:r>
      <w:r w:rsidR="007F2B60" w:rsidRPr="00345DD9">
        <w:rPr>
          <w:szCs w:val="24"/>
        </w:rPr>
        <w:t>while</w:t>
      </w:r>
      <w:r w:rsidR="003571B9">
        <w:rPr>
          <w:szCs w:val="24"/>
        </w:rPr>
        <w:t xml:space="preserve"> </w:t>
      </w:r>
      <w:r w:rsidR="00A85178" w:rsidRPr="00345DD9">
        <w:rPr>
          <w:szCs w:val="24"/>
        </w:rPr>
        <w:t>soil</w:t>
      </w:r>
      <w:r w:rsidR="003571B9">
        <w:rPr>
          <w:szCs w:val="24"/>
        </w:rPr>
        <w:t xml:space="preserve"> </w:t>
      </w:r>
      <w:r w:rsidR="000A1D60" w:rsidRPr="00345DD9">
        <w:rPr>
          <w:szCs w:val="24"/>
        </w:rPr>
        <w:t>at</w:t>
      </w:r>
      <w:r w:rsidR="007F2B60" w:rsidRPr="00345DD9">
        <w:rPr>
          <w:szCs w:val="24"/>
        </w:rPr>
        <w:t xml:space="preserve"> 0-15cm and 15-30 cm</w:t>
      </w:r>
      <w:r w:rsidRPr="00345DD9">
        <w:rPr>
          <w:szCs w:val="24"/>
        </w:rPr>
        <w:t xml:space="preserve"> </w:t>
      </w:r>
      <w:r w:rsidR="002463F1" w:rsidRPr="00345DD9">
        <w:rPr>
          <w:szCs w:val="24"/>
        </w:rPr>
        <w:t>had a similar lowest</w:t>
      </w:r>
      <w:r w:rsidR="003571B9">
        <w:rPr>
          <w:szCs w:val="24"/>
        </w:rPr>
        <w:t xml:space="preserve"> </w:t>
      </w:r>
      <w:r w:rsidR="00A85178" w:rsidRPr="00345DD9">
        <w:rPr>
          <w:szCs w:val="24"/>
        </w:rPr>
        <w:t>bulk density of</w:t>
      </w:r>
      <w:r w:rsidR="003571B9">
        <w:rPr>
          <w:szCs w:val="24"/>
        </w:rPr>
        <w:t xml:space="preserve"> </w:t>
      </w:r>
      <w:r w:rsidR="003471E3" w:rsidRPr="00345DD9">
        <w:rPr>
          <w:szCs w:val="24"/>
        </w:rPr>
        <w:t>(1.16</w:t>
      </w:r>
      <w:r w:rsidR="00E63049" w:rsidRPr="00345DD9">
        <w:rPr>
          <w:szCs w:val="24"/>
        </w:rPr>
        <w:t>±0.02 g/cm</w:t>
      </w:r>
      <w:r w:rsidR="00E63049" w:rsidRPr="00345DD9">
        <w:rPr>
          <w:szCs w:val="24"/>
          <w:vertAlign w:val="superscript"/>
        </w:rPr>
        <w:t>3</w:t>
      </w:r>
      <w:r w:rsidR="00E63049" w:rsidRPr="00345DD9">
        <w:rPr>
          <w:szCs w:val="24"/>
        </w:rPr>
        <w:t>)</w:t>
      </w:r>
      <w:bookmarkStart w:id="56" w:name="_Toc359232434"/>
      <w:bookmarkStart w:id="57" w:name="_Toc359672272"/>
      <w:bookmarkEnd w:id="49"/>
      <w:bookmarkEnd w:id="50"/>
      <w:bookmarkEnd w:id="51"/>
      <w:r w:rsidR="003471E3" w:rsidRPr="00345DD9">
        <w:rPr>
          <w:szCs w:val="24"/>
        </w:rPr>
        <w:t xml:space="preserve"> and 1.13±0.02 g/cm</w:t>
      </w:r>
      <w:r w:rsidR="003471E3" w:rsidRPr="00345DD9">
        <w:rPr>
          <w:szCs w:val="24"/>
          <w:vertAlign w:val="superscript"/>
        </w:rPr>
        <w:t>3</w:t>
      </w:r>
      <w:r w:rsidR="003471E3" w:rsidRPr="00345DD9">
        <w:rPr>
          <w:szCs w:val="24"/>
        </w:rPr>
        <w:t xml:space="preserve">, respectively </w:t>
      </w:r>
      <w:r w:rsidR="00BF6148" w:rsidRPr="00345DD9">
        <w:rPr>
          <w:szCs w:val="24"/>
        </w:rPr>
        <w:t>(F</w:t>
      </w:r>
      <w:r w:rsidR="00E245C3" w:rsidRPr="00345DD9">
        <w:rPr>
          <w:szCs w:val="24"/>
        </w:rPr>
        <w:t>igure</w:t>
      </w:r>
      <w:r w:rsidR="00875512" w:rsidRPr="00345DD9">
        <w:rPr>
          <w:szCs w:val="24"/>
        </w:rPr>
        <w:t xml:space="preserve"> 1</w:t>
      </w:r>
      <w:r w:rsidR="002F4990" w:rsidRPr="00345DD9">
        <w:rPr>
          <w:szCs w:val="24"/>
        </w:rPr>
        <w:t>)</w:t>
      </w:r>
      <w:r w:rsidR="006E7C81" w:rsidRPr="00345DD9">
        <w:rPr>
          <w:szCs w:val="24"/>
        </w:rPr>
        <w:t>.</w:t>
      </w:r>
      <w:r w:rsidR="003571B9">
        <w:rPr>
          <w:szCs w:val="24"/>
        </w:rPr>
        <w:t xml:space="preserve"> </w:t>
      </w:r>
      <w:r w:rsidR="002463F1" w:rsidRPr="00345DD9">
        <w:rPr>
          <w:szCs w:val="24"/>
        </w:rPr>
        <w:t>This result</w:t>
      </w:r>
      <w:r w:rsidR="003571B9">
        <w:rPr>
          <w:szCs w:val="24"/>
        </w:rPr>
        <w:t xml:space="preserve"> </w:t>
      </w:r>
      <w:r w:rsidR="00A85178" w:rsidRPr="00345DD9">
        <w:rPr>
          <w:szCs w:val="24"/>
        </w:rPr>
        <w:t>agrees with</w:t>
      </w:r>
      <w:r w:rsidR="003571B9">
        <w:rPr>
          <w:szCs w:val="24"/>
        </w:rPr>
        <w:t xml:space="preserve"> </w:t>
      </w:r>
      <w:r w:rsidR="00A85178" w:rsidRPr="00345DD9">
        <w:rPr>
          <w:szCs w:val="24"/>
        </w:rPr>
        <w:t>studies</w:t>
      </w:r>
      <w:r w:rsidR="003571B9">
        <w:rPr>
          <w:szCs w:val="24"/>
        </w:rPr>
        <w:t xml:space="preserve"> </w:t>
      </w:r>
      <w:r w:rsidR="003471E3" w:rsidRPr="00345DD9">
        <w:rPr>
          <w:szCs w:val="24"/>
        </w:rPr>
        <w:t xml:space="preserve">by </w:t>
      </w:r>
      <w:r w:rsidR="00A85178" w:rsidRPr="00345DD9">
        <w:rPr>
          <w:szCs w:val="24"/>
        </w:rPr>
        <w:t>[</w:t>
      </w:r>
      <w:proofErr w:type="spellStart"/>
      <w:r w:rsidR="006E7C81" w:rsidRPr="00345DD9">
        <w:rPr>
          <w:szCs w:val="24"/>
        </w:rPr>
        <w:t>Awdenegest</w:t>
      </w:r>
      <w:proofErr w:type="spellEnd"/>
      <w:r w:rsidR="006E7C81" w:rsidRPr="00345DD9">
        <w:rPr>
          <w:szCs w:val="24"/>
        </w:rPr>
        <w:t xml:space="preserve"> et al, 2013</w:t>
      </w:r>
      <w:r w:rsidR="003571B9">
        <w:rPr>
          <w:szCs w:val="24"/>
        </w:rPr>
        <w:t>;</w:t>
      </w:r>
      <w:r w:rsidR="00A85178" w:rsidRPr="00345DD9">
        <w:rPr>
          <w:szCs w:val="24"/>
        </w:rPr>
        <w:t xml:space="preserve"> </w:t>
      </w:r>
      <w:proofErr w:type="spellStart"/>
      <w:r w:rsidR="002F4990" w:rsidRPr="00345DD9">
        <w:rPr>
          <w:szCs w:val="24"/>
        </w:rPr>
        <w:t>Ahukaemere</w:t>
      </w:r>
      <w:proofErr w:type="spellEnd"/>
      <w:r w:rsidR="000A1D60" w:rsidRPr="00345DD9">
        <w:rPr>
          <w:szCs w:val="24"/>
        </w:rPr>
        <w:t xml:space="preserve"> et al.</w:t>
      </w:r>
      <w:r w:rsidR="003471E3" w:rsidRPr="00345DD9">
        <w:rPr>
          <w:szCs w:val="24"/>
        </w:rPr>
        <w:t>, 2012</w:t>
      </w:r>
      <w:r w:rsidR="00A85178" w:rsidRPr="00345DD9">
        <w:rPr>
          <w:szCs w:val="24"/>
        </w:rPr>
        <w:t>]</w:t>
      </w:r>
      <w:r w:rsidR="003571B9">
        <w:rPr>
          <w:szCs w:val="24"/>
        </w:rPr>
        <w:t xml:space="preserve"> </w:t>
      </w:r>
      <w:r w:rsidR="00A85178" w:rsidRPr="00345DD9">
        <w:rPr>
          <w:szCs w:val="24"/>
        </w:rPr>
        <w:t>who</w:t>
      </w:r>
      <w:r w:rsidR="006E7C81" w:rsidRPr="00345DD9">
        <w:rPr>
          <w:szCs w:val="24"/>
        </w:rPr>
        <w:t xml:space="preserve"> reported </w:t>
      </w:r>
      <w:r w:rsidR="002463F1" w:rsidRPr="00345DD9">
        <w:rPr>
          <w:szCs w:val="24"/>
        </w:rPr>
        <w:t>that increasing trend of</w:t>
      </w:r>
      <w:r w:rsidR="003571B9">
        <w:rPr>
          <w:szCs w:val="24"/>
        </w:rPr>
        <w:t xml:space="preserve"> </w:t>
      </w:r>
      <w:r w:rsidR="00A85178" w:rsidRPr="00345DD9">
        <w:rPr>
          <w:szCs w:val="24"/>
        </w:rPr>
        <w:t>bulk density across</w:t>
      </w:r>
      <w:r w:rsidR="003571B9">
        <w:rPr>
          <w:szCs w:val="24"/>
        </w:rPr>
        <w:t xml:space="preserve"> </w:t>
      </w:r>
      <w:r w:rsidR="006E7C81" w:rsidRPr="00345DD9">
        <w:rPr>
          <w:szCs w:val="24"/>
        </w:rPr>
        <w:t>soil depth in Ethiopia and Nigeria</w:t>
      </w:r>
      <w:r w:rsidR="003471E3" w:rsidRPr="00345DD9">
        <w:rPr>
          <w:szCs w:val="24"/>
        </w:rPr>
        <w:t>, respectively</w:t>
      </w:r>
      <w:r w:rsidR="003571B9">
        <w:rPr>
          <w:szCs w:val="24"/>
        </w:rPr>
        <w:t>.</w:t>
      </w:r>
    </w:p>
    <w:p w:rsidR="00B2596B" w:rsidRPr="00345DD9" w:rsidRDefault="003471E3" w:rsidP="00345DD9">
      <w:pPr>
        <w:autoSpaceDE w:val="0"/>
        <w:autoSpaceDN w:val="0"/>
        <w:bidi w:val="0"/>
        <w:adjustRightInd w:val="0"/>
        <w:snapToGrid w:val="0"/>
        <w:spacing w:before="0" w:line="240" w:lineRule="auto"/>
        <w:ind w:firstLine="425"/>
        <w:jc w:val="both"/>
        <w:rPr>
          <w:szCs w:val="24"/>
        </w:rPr>
      </w:pPr>
      <w:r w:rsidRPr="00345DD9">
        <w:rPr>
          <w:szCs w:val="24"/>
        </w:rPr>
        <w:t>Soil</w:t>
      </w:r>
      <w:r w:rsidR="00A85178" w:rsidRPr="00345DD9">
        <w:rPr>
          <w:szCs w:val="24"/>
        </w:rPr>
        <w:t xml:space="preserve"> moisture </w:t>
      </w:r>
      <w:r w:rsidRPr="00345DD9">
        <w:rPr>
          <w:szCs w:val="24"/>
        </w:rPr>
        <w:t xml:space="preserve">was </w:t>
      </w:r>
      <w:r w:rsidR="00A85178" w:rsidRPr="00345DD9">
        <w:rPr>
          <w:szCs w:val="24"/>
        </w:rPr>
        <w:t>significantly differ (P=</w:t>
      </w:r>
      <w:r w:rsidRPr="00345DD9">
        <w:rPr>
          <w:szCs w:val="24"/>
        </w:rPr>
        <w:t xml:space="preserve">0 .05) among land use </w:t>
      </w:r>
      <w:r w:rsidR="00A85178" w:rsidRPr="00345DD9">
        <w:rPr>
          <w:szCs w:val="24"/>
        </w:rPr>
        <w:t>at surface layer (0-15cm), whereas</w:t>
      </w:r>
      <w:r w:rsidR="003571B9">
        <w:rPr>
          <w:szCs w:val="24"/>
        </w:rPr>
        <w:t>,</w:t>
      </w:r>
      <w:r w:rsidR="00A85178" w:rsidRPr="00345DD9">
        <w:rPr>
          <w:szCs w:val="24"/>
        </w:rPr>
        <w:t xml:space="preserve"> soil moisture content</w:t>
      </w:r>
      <w:r w:rsidR="003571B9">
        <w:rPr>
          <w:szCs w:val="24"/>
        </w:rPr>
        <w:t xml:space="preserve"> </w:t>
      </w:r>
      <w:r w:rsidR="00A85178" w:rsidRPr="00345DD9">
        <w:rPr>
          <w:szCs w:val="24"/>
        </w:rPr>
        <w:t>was not</w:t>
      </w:r>
      <w:r w:rsidR="003571B9">
        <w:rPr>
          <w:szCs w:val="24"/>
        </w:rPr>
        <w:t xml:space="preserve"> </w:t>
      </w:r>
      <w:r w:rsidRPr="00345DD9">
        <w:rPr>
          <w:szCs w:val="24"/>
        </w:rPr>
        <w:t>show</w:t>
      </w:r>
      <w:r w:rsidR="00A85178" w:rsidRPr="00345DD9">
        <w:rPr>
          <w:szCs w:val="24"/>
        </w:rPr>
        <w:t>n</w:t>
      </w:r>
      <w:r w:rsidR="003571B9">
        <w:rPr>
          <w:szCs w:val="24"/>
        </w:rPr>
        <w:t xml:space="preserve"> </w:t>
      </w:r>
      <w:r w:rsidRPr="00345DD9">
        <w:rPr>
          <w:szCs w:val="24"/>
        </w:rPr>
        <w:t>any significant difference</w:t>
      </w:r>
      <w:r w:rsidR="002463F1" w:rsidRPr="00345DD9">
        <w:rPr>
          <w:szCs w:val="24"/>
        </w:rPr>
        <w:t>(p=0.05)</w:t>
      </w:r>
      <w:r w:rsidRPr="00345DD9">
        <w:rPr>
          <w:szCs w:val="24"/>
        </w:rPr>
        <w:t xml:space="preserve"> among land uses</w:t>
      </w:r>
      <w:r w:rsidR="00A85178" w:rsidRPr="00345DD9">
        <w:rPr>
          <w:szCs w:val="24"/>
        </w:rPr>
        <w:t xml:space="preserve"> both</w:t>
      </w:r>
      <w:r w:rsidR="003571B9">
        <w:rPr>
          <w:szCs w:val="24"/>
        </w:rPr>
        <w:t xml:space="preserve"> </w:t>
      </w:r>
      <w:r w:rsidR="00875512" w:rsidRPr="00345DD9">
        <w:rPr>
          <w:szCs w:val="24"/>
        </w:rPr>
        <w:t>at 15-30cm and 30-45cm</w:t>
      </w:r>
      <w:r w:rsidR="00B2596B" w:rsidRPr="00345DD9">
        <w:rPr>
          <w:szCs w:val="24"/>
        </w:rPr>
        <w:t xml:space="preserve"> soil depth</w:t>
      </w:r>
      <w:r w:rsidR="00875512" w:rsidRPr="00345DD9">
        <w:rPr>
          <w:szCs w:val="24"/>
        </w:rPr>
        <w:t xml:space="preserve"> (Table 1</w:t>
      </w:r>
      <w:r w:rsidR="00B2596B" w:rsidRPr="00345DD9">
        <w:rPr>
          <w:szCs w:val="24"/>
        </w:rPr>
        <w:t>)</w:t>
      </w:r>
      <w:r w:rsidR="00C24317" w:rsidRPr="00345DD9">
        <w:rPr>
          <w:szCs w:val="24"/>
        </w:rPr>
        <w:t>.</w:t>
      </w:r>
    </w:p>
    <w:p w:rsidR="006F55EE" w:rsidRPr="00345DD9" w:rsidRDefault="00A85178" w:rsidP="00345DD9">
      <w:pPr>
        <w:bidi w:val="0"/>
        <w:snapToGrid w:val="0"/>
        <w:spacing w:before="0" w:line="240" w:lineRule="auto"/>
        <w:ind w:firstLine="425"/>
        <w:jc w:val="both"/>
        <w:rPr>
          <w:bCs/>
          <w:szCs w:val="24"/>
        </w:rPr>
      </w:pPr>
      <w:r w:rsidRPr="00345DD9">
        <w:rPr>
          <w:bCs/>
          <w:szCs w:val="24"/>
        </w:rPr>
        <w:t xml:space="preserve">Soil </w:t>
      </w:r>
      <w:r w:rsidR="003471E3" w:rsidRPr="00345DD9">
        <w:rPr>
          <w:bCs/>
          <w:szCs w:val="24"/>
        </w:rPr>
        <w:t>moisture content</w:t>
      </w:r>
      <w:r w:rsidRPr="00345DD9">
        <w:rPr>
          <w:bCs/>
          <w:szCs w:val="24"/>
        </w:rPr>
        <w:t xml:space="preserve"> was lowest under eucalyptus woodlots </w:t>
      </w:r>
      <w:r w:rsidR="003471E3" w:rsidRPr="00345DD9">
        <w:rPr>
          <w:bCs/>
          <w:szCs w:val="24"/>
        </w:rPr>
        <w:t>(</w:t>
      </w:r>
      <w:r w:rsidR="003471E3" w:rsidRPr="00345DD9">
        <w:rPr>
          <w:szCs w:val="24"/>
        </w:rPr>
        <w:t>22.51±1.64 %</w:t>
      </w:r>
      <w:r w:rsidR="003471E3" w:rsidRPr="00345DD9">
        <w:rPr>
          <w:bCs/>
          <w:szCs w:val="24"/>
        </w:rPr>
        <w:t>)</w:t>
      </w:r>
      <w:r w:rsidRPr="00345DD9">
        <w:rPr>
          <w:bCs/>
          <w:szCs w:val="24"/>
        </w:rPr>
        <w:t>, while it was highest</w:t>
      </w:r>
      <w:r w:rsidR="003571B9">
        <w:rPr>
          <w:bCs/>
          <w:szCs w:val="24"/>
        </w:rPr>
        <w:t xml:space="preserve"> </w:t>
      </w:r>
      <w:r w:rsidRPr="00345DD9">
        <w:rPr>
          <w:bCs/>
          <w:szCs w:val="24"/>
        </w:rPr>
        <w:t xml:space="preserve">under </w:t>
      </w:r>
      <w:proofErr w:type="spellStart"/>
      <w:r w:rsidR="00C24317" w:rsidRPr="00345DD9">
        <w:rPr>
          <w:bCs/>
          <w:szCs w:val="24"/>
        </w:rPr>
        <w:t>enset</w:t>
      </w:r>
      <w:proofErr w:type="spellEnd"/>
      <w:r w:rsidR="00C24317" w:rsidRPr="00345DD9">
        <w:rPr>
          <w:bCs/>
          <w:szCs w:val="24"/>
        </w:rPr>
        <w:t xml:space="preserve"> </w:t>
      </w:r>
      <w:r w:rsidRPr="00345DD9">
        <w:rPr>
          <w:bCs/>
          <w:szCs w:val="24"/>
        </w:rPr>
        <w:t>farm(</w:t>
      </w:r>
      <w:r w:rsidRPr="00345DD9">
        <w:rPr>
          <w:szCs w:val="24"/>
        </w:rPr>
        <w:t>31.42±1.96</w:t>
      </w:r>
      <w:r w:rsidRPr="00345DD9">
        <w:rPr>
          <w:bCs/>
          <w:szCs w:val="24"/>
        </w:rPr>
        <w:t xml:space="preserve">%) </w:t>
      </w:r>
      <w:r w:rsidR="003471E3" w:rsidRPr="00345DD9">
        <w:rPr>
          <w:bCs/>
          <w:szCs w:val="24"/>
        </w:rPr>
        <w:t>at 0-15cm</w:t>
      </w:r>
      <w:r w:rsidRPr="00345DD9">
        <w:rPr>
          <w:bCs/>
          <w:szCs w:val="24"/>
        </w:rPr>
        <w:t xml:space="preserve"> </w:t>
      </w:r>
      <w:r w:rsidR="00875512" w:rsidRPr="00345DD9">
        <w:rPr>
          <w:bCs/>
          <w:szCs w:val="24"/>
        </w:rPr>
        <w:t>(Table 1</w:t>
      </w:r>
      <w:r w:rsidR="003471E3" w:rsidRPr="00345DD9">
        <w:rPr>
          <w:bCs/>
          <w:szCs w:val="24"/>
        </w:rPr>
        <w:t>).</w:t>
      </w:r>
      <w:r w:rsidRPr="00345DD9">
        <w:rPr>
          <w:szCs w:val="24"/>
        </w:rPr>
        <w:t xml:space="preserve"> </w:t>
      </w:r>
      <w:r w:rsidR="003471E3" w:rsidRPr="00345DD9">
        <w:rPr>
          <w:szCs w:val="24"/>
        </w:rPr>
        <w:t>This is in harmony</w:t>
      </w:r>
      <w:r w:rsidR="002463F1" w:rsidRPr="00345DD9">
        <w:rPr>
          <w:szCs w:val="24"/>
        </w:rPr>
        <w:t xml:space="preserve"> with</w:t>
      </w:r>
      <w:r w:rsidR="003571B9">
        <w:rPr>
          <w:szCs w:val="24"/>
        </w:rPr>
        <w:t xml:space="preserve"> </w:t>
      </w:r>
      <w:r w:rsidR="002463F1" w:rsidRPr="00345DD9">
        <w:rPr>
          <w:szCs w:val="24"/>
        </w:rPr>
        <w:t>study</w:t>
      </w:r>
      <w:r w:rsidR="003571B9">
        <w:rPr>
          <w:szCs w:val="24"/>
        </w:rPr>
        <w:t xml:space="preserve"> </w:t>
      </w:r>
      <w:r w:rsidR="002463F1" w:rsidRPr="00345DD9">
        <w:rPr>
          <w:szCs w:val="24"/>
        </w:rPr>
        <w:t>by</w:t>
      </w:r>
      <w:r w:rsidR="00C24317" w:rsidRPr="00345DD9">
        <w:rPr>
          <w:szCs w:val="24"/>
        </w:rPr>
        <w:t xml:space="preserve"> </w:t>
      </w:r>
      <w:proofErr w:type="spellStart"/>
      <w:r w:rsidR="003471E3" w:rsidRPr="00345DD9">
        <w:rPr>
          <w:szCs w:val="24"/>
        </w:rPr>
        <w:t>Fikadu</w:t>
      </w:r>
      <w:proofErr w:type="spellEnd"/>
      <w:r w:rsidR="003471E3" w:rsidRPr="00345DD9">
        <w:rPr>
          <w:szCs w:val="24"/>
        </w:rPr>
        <w:t xml:space="preserve"> </w:t>
      </w:r>
      <w:r w:rsidR="003471E3" w:rsidRPr="00345DD9">
        <w:rPr>
          <w:i/>
          <w:iCs/>
          <w:szCs w:val="24"/>
        </w:rPr>
        <w:t>et al</w:t>
      </w:r>
      <w:r w:rsidR="003471E3" w:rsidRPr="00345DD9">
        <w:rPr>
          <w:szCs w:val="24"/>
        </w:rPr>
        <w:t>.,[2013] who reported that</w:t>
      </w:r>
      <w:r w:rsidR="003571B9">
        <w:rPr>
          <w:szCs w:val="24"/>
        </w:rPr>
        <w:t xml:space="preserve"> </w:t>
      </w:r>
      <w:r w:rsidR="003471E3" w:rsidRPr="00345DD9">
        <w:rPr>
          <w:szCs w:val="24"/>
        </w:rPr>
        <w:t xml:space="preserve">significant </w:t>
      </w:r>
      <w:r w:rsidR="00CF692F" w:rsidRPr="00345DD9">
        <w:rPr>
          <w:szCs w:val="24"/>
        </w:rPr>
        <w:t xml:space="preserve">lower moisture </w:t>
      </w:r>
      <w:r w:rsidR="003471E3" w:rsidRPr="00345DD9">
        <w:rPr>
          <w:szCs w:val="24"/>
        </w:rPr>
        <w:t xml:space="preserve">content under Eucalyptus </w:t>
      </w:r>
      <w:proofErr w:type="spellStart"/>
      <w:r w:rsidR="003471E3" w:rsidRPr="00345DD9">
        <w:rPr>
          <w:szCs w:val="24"/>
        </w:rPr>
        <w:t>sali</w:t>
      </w:r>
      <w:r w:rsidR="0028525A" w:rsidRPr="00345DD9">
        <w:rPr>
          <w:szCs w:val="24"/>
        </w:rPr>
        <w:t>gna</w:t>
      </w:r>
      <w:proofErr w:type="spellEnd"/>
      <w:r w:rsidR="0028525A" w:rsidRPr="00345DD9">
        <w:rPr>
          <w:szCs w:val="24"/>
        </w:rPr>
        <w:t xml:space="preserve"> plantation</w:t>
      </w:r>
      <w:r w:rsidR="002463F1" w:rsidRPr="00345DD9">
        <w:rPr>
          <w:szCs w:val="24"/>
        </w:rPr>
        <w:t xml:space="preserve"> as</w:t>
      </w:r>
      <w:r w:rsidR="0028525A" w:rsidRPr="00345DD9">
        <w:rPr>
          <w:szCs w:val="24"/>
        </w:rPr>
        <w:t xml:space="preserve"> compared to </w:t>
      </w:r>
      <w:r w:rsidR="00B2596B" w:rsidRPr="00345DD9">
        <w:rPr>
          <w:szCs w:val="24"/>
        </w:rPr>
        <w:t>other land uses</w:t>
      </w:r>
      <w:r w:rsidR="003571B9">
        <w:rPr>
          <w:szCs w:val="24"/>
        </w:rPr>
        <w:t xml:space="preserve"> </w:t>
      </w:r>
      <w:r w:rsidR="003471E3" w:rsidRPr="00345DD9">
        <w:rPr>
          <w:szCs w:val="24"/>
        </w:rPr>
        <w:t xml:space="preserve">around </w:t>
      </w:r>
      <w:proofErr w:type="spellStart"/>
      <w:r w:rsidR="003471E3" w:rsidRPr="00345DD9">
        <w:rPr>
          <w:szCs w:val="24"/>
        </w:rPr>
        <w:t>Wondo</w:t>
      </w:r>
      <w:proofErr w:type="spellEnd"/>
      <w:r w:rsidR="003471E3" w:rsidRPr="00345DD9">
        <w:rPr>
          <w:szCs w:val="24"/>
        </w:rPr>
        <w:t xml:space="preserve"> </w:t>
      </w:r>
      <w:r w:rsidRPr="00345DD9">
        <w:rPr>
          <w:szCs w:val="24"/>
        </w:rPr>
        <w:t>Genet area Southern</w:t>
      </w:r>
      <w:r w:rsidR="002463F1" w:rsidRPr="00345DD9">
        <w:rPr>
          <w:szCs w:val="24"/>
        </w:rPr>
        <w:t>,</w:t>
      </w:r>
      <w:r w:rsidRPr="00345DD9">
        <w:rPr>
          <w:szCs w:val="24"/>
        </w:rPr>
        <w:t xml:space="preserve"> Ethiopia</w:t>
      </w:r>
      <w:r w:rsidR="00E61426" w:rsidRPr="00345DD9">
        <w:rPr>
          <w:szCs w:val="24"/>
        </w:rPr>
        <w:t>.</w:t>
      </w:r>
      <w:r w:rsidR="00B2596B" w:rsidRPr="00345DD9">
        <w:rPr>
          <w:szCs w:val="24"/>
        </w:rPr>
        <w:t xml:space="preserve"> This results also agrees </w:t>
      </w:r>
      <w:r w:rsidR="006F55EE" w:rsidRPr="00345DD9">
        <w:rPr>
          <w:szCs w:val="24"/>
        </w:rPr>
        <w:t xml:space="preserve">with similar </w:t>
      </w:r>
      <w:r w:rsidR="00E61426" w:rsidRPr="00345DD9">
        <w:rPr>
          <w:szCs w:val="24"/>
        </w:rPr>
        <w:t>study by [</w:t>
      </w:r>
      <w:proofErr w:type="spellStart"/>
      <w:r w:rsidR="00E61426" w:rsidRPr="00345DD9">
        <w:rPr>
          <w:szCs w:val="24"/>
        </w:rPr>
        <w:t>Mesfin</w:t>
      </w:r>
      <w:proofErr w:type="spellEnd"/>
      <w:r w:rsidR="00E61426" w:rsidRPr="00345DD9">
        <w:rPr>
          <w:szCs w:val="24"/>
        </w:rPr>
        <w:t>, 2013]</w:t>
      </w:r>
      <w:r w:rsidRPr="00345DD9">
        <w:rPr>
          <w:szCs w:val="24"/>
        </w:rPr>
        <w:t xml:space="preserve"> </w:t>
      </w:r>
      <w:r w:rsidR="006F55EE" w:rsidRPr="00345DD9">
        <w:rPr>
          <w:bCs/>
          <w:szCs w:val="24"/>
        </w:rPr>
        <w:t>who</w:t>
      </w:r>
      <w:r w:rsidR="00E61426" w:rsidRPr="00345DD9">
        <w:rPr>
          <w:bCs/>
          <w:szCs w:val="24"/>
        </w:rPr>
        <w:t xml:space="preserve"> reported</w:t>
      </w:r>
      <w:r w:rsidR="003571B9">
        <w:rPr>
          <w:bCs/>
          <w:szCs w:val="24"/>
        </w:rPr>
        <w:t xml:space="preserve"> </w:t>
      </w:r>
      <w:r w:rsidR="006F55EE" w:rsidRPr="00345DD9">
        <w:rPr>
          <w:bCs/>
          <w:szCs w:val="24"/>
        </w:rPr>
        <w:t xml:space="preserve">that </w:t>
      </w:r>
      <w:r w:rsidR="00E61426" w:rsidRPr="00345DD9">
        <w:rPr>
          <w:bCs/>
          <w:szCs w:val="24"/>
        </w:rPr>
        <w:t xml:space="preserve">lowest soil moisture content under eucalyptus </w:t>
      </w:r>
      <w:proofErr w:type="spellStart"/>
      <w:r w:rsidR="00E61426" w:rsidRPr="00345DD9">
        <w:rPr>
          <w:bCs/>
          <w:szCs w:val="24"/>
        </w:rPr>
        <w:t>camaldulensies</w:t>
      </w:r>
      <w:proofErr w:type="spellEnd"/>
      <w:r w:rsidR="00E61426" w:rsidRPr="00345DD9">
        <w:rPr>
          <w:bCs/>
          <w:szCs w:val="24"/>
        </w:rPr>
        <w:t xml:space="preserve"> plantation as compared to other land uses</w:t>
      </w:r>
      <w:r w:rsidR="002463F1" w:rsidRPr="00345DD9">
        <w:rPr>
          <w:bCs/>
          <w:szCs w:val="24"/>
        </w:rPr>
        <w:t xml:space="preserve"> in</w:t>
      </w:r>
      <w:r w:rsidR="00E61426" w:rsidRPr="00345DD9">
        <w:t xml:space="preserve"> </w:t>
      </w:r>
      <w:proofErr w:type="spellStart"/>
      <w:r w:rsidR="00E61426" w:rsidRPr="00345DD9">
        <w:rPr>
          <w:bCs/>
          <w:szCs w:val="24"/>
        </w:rPr>
        <w:t>Mize</w:t>
      </w:r>
      <w:r w:rsidR="006F55EE" w:rsidRPr="00345DD9">
        <w:rPr>
          <w:bCs/>
          <w:szCs w:val="24"/>
        </w:rPr>
        <w:t>wa</w:t>
      </w:r>
      <w:proofErr w:type="spellEnd"/>
      <w:r w:rsidR="006F55EE" w:rsidRPr="00345DD9">
        <w:rPr>
          <w:bCs/>
          <w:szCs w:val="24"/>
        </w:rPr>
        <w:t xml:space="preserve"> Watershed of Lake </w:t>
      </w:r>
      <w:proofErr w:type="spellStart"/>
      <w:r w:rsidR="006F55EE" w:rsidRPr="00345DD9">
        <w:rPr>
          <w:bCs/>
          <w:szCs w:val="24"/>
        </w:rPr>
        <w:t>Tana</w:t>
      </w:r>
      <w:proofErr w:type="spellEnd"/>
      <w:r w:rsidR="006F55EE" w:rsidRPr="00345DD9">
        <w:rPr>
          <w:bCs/>
          <w:szCs w:val="24"/>
        </w:rPr>
        <w:t xml:space="preserve"> B</w:t>
      </w:r>
      <w:r w:rsidR="00E61426" w:rsidRPr="00345DD9">
        <w:rPr>
          <w:bCs/>
          <w:szCs w:val="24"/>
        </w:rPr>
        <w:t xml:space="preserve">asin of </w:t>
      </w:r>
      <w:r w:rsidR="00E61426" w:rsidRPr="00345DD9">
        <w:rPr>
          <w:bCs/>
          <w:szCs w:val="24"/>
        </w:rPr>
        <w:lastRenderedPageBreak/>
        <w:t>Northwestern</w:t>
      </w:r>
      <w:r w:rsidR="002463F1" w:rsidRPr="00345DD9">
        <w:rPr>
          <w:bCs/>
          <w:szCs w:val="24"/>
        </w:rPr>
        <w:t>,</w:t>
      </w:r>
      <w:r w:rsidR="00E61426" w:rsidRPr="00345DD9">
        <w:rPr>
          <w:bCs/>
          <w:szCs w:val="24"/>
        </w:rPr>
        <w:t xml:space="preserve"> Ethiopia.</w:t>
      </w:r>
      <w:r w:rsidR="006F55EE" w:rsidRPr="00345DD9">
        <w:rPr>
          <w:bCs/>
          <w:szCs w:val="24"/>
        </w:rPr>
        <w:t xml:space="preserve"> </w:t>
      </w:r>
      <w:r w:rsidR="00602A52" w:rsidRPr="00345DD9">
        <w:rPr>
          <w:color w:val="000000"/>
          <w:szCs w:val="24"/>
          <w:bdr w:val="none" w:sz="0" w:space="0" w:color="auto" w:frame="1"/>
        </w:rPr>
        <w:t xml:space="preserve">Similar study by </w:t>
      </w:r>
      <w:proofErr w:type="spellStart"/>
      <w:r w:rsidR="00602A52" w:rsidRPr="00345DD9">
        <w:rPr>
          <w:szCs w:val="24"/>
        </w:rPr>
        <w:t>Tilashwork</w:t>
      </w:r>
      <w:proofErr w:type="spellEnd"/>
      <w:r w:rsidR="00602A52" w:rsidRPr="00345DD9">
        <w:rPr>
          <w:color w:val="000000"/>
          <w:szCs w:val="24"/>
          <w:bdr w:val="none" w:sz="0" w:space="0" w:color="auto" w:frame="1"/>
        </w:rPr>
        <w:t xml:space="preserve"> </w:t>
      </w:r>
      <w:r w:rsidR="00602A52" w:rsidRPr="00345DD9">
        <w:rPr>
          <w:i/>
          <w:iCs/>
          <w:color w:val="000000"/>
          <w:szCs w:val="24"/>
          <w:bdr w:val="none" w:sz="0" w:space="0" w:color="auto" w:frame="1"/>
        </w:rPr>
        <w:t>et al</w:t>
      </w:r>
      <w:r w:rsidR="00602A52" w:rsidRPr="00345DD9">
        <w:rPr>
          <w:color w:val="000000"/>
          <w:szCs w:val="24"/>
          <w:bdr w:val="none" w:sz="0" w:space="0" w:color="auto" w:frame="1"/>
        </w:rPr>
        <w:t>.,2013] were also reported lowest soil moisture under eucalyptus plantation compared to other land uses in Ethiopian</w:t>
      </w:r>
      <w:r w:rsidR="003571B9">
        <w:rPr>
          <w:color w:val="000000"/>
          <w:szCs w:val="24"/>
          <w:bdr w:val="none" w:sz="0" w:space="0" w:color="auto" w:frame="1"/>
        </w:rPr>
        <w:t>.</w:t>
      </w:r>
    </w:p>
    <w:p w:rsidR="002F4990" w:rsidRPr="00345DD9" w:rsidDel="000B3ED6" w:rsidRDefault="00A85178" w:rsidP="00345DD9">
      <w:pPr>
        <w:bidi w:val="0"/>
        <w:snapToGrid w:val="0"/>
        <w:spacing w:before="0" w:line="240" w:lineRule="auto"/>
        <w:ind w:firstLine="425"/>
        <w:jc w:val="both"/>
        <w:rPr>
          <w:bCs/>
          <w:szCs w:val="24"/>
        </w:rPr>
      </w:pPr>
      <w:r w:rsidRPr="00345DD9">
        <w:rPr>
          <w:bCs/>
          <w:szCs w:val="24"/>
        </w:rPr>
        <w:t>Furthermore, soil moisture(%)</w:t>
      </w:r>
      <w:r w:rsidR="002463F1" w:rsidRPr="00345DD9">
        <w:rPr>
          <w:bCs/>
          <w:szCs w:val="24"/>
        </w:rPr>
        <w:t xml:space="preserve"> </w:t>
      </w:r>
      <w:r w:rsidRPr="00345DD9">
        <w:rPr>
          <w:bCs/>
          <w:szCs w:val="24"/>
        </w:rPr>
        <w:t>was</w:t>
      </w:r>
      <w:r w:rsidR="00CF692F" w:rsidRPr="00345DD9">
        <w:rPr>
          <w:bCs/>
          <w:szCs w:val="24"/>
        </w:rPr>
        <w:t xml:space="preserve"> </w:t>
      </w:r>
      <w:r w:rsidR="0063616A" w:rsidRPr="00345DD9">
        <w:rPr>
          <w:bCs/>
          <w:szCs w:val="24"/>
        </w:rPr>
        <w:t>s</w:t>
      </w:r>
      <w:r w:rsidR="0028525A" w:rsidRPr="00345DD9">
        <w:rPr>
          <w:bCs/>
          <w:szCs w:val="24"/>
        </w:rPr>
        <w:t>igni</w:t>
      </w:r>
      <w:r w:rsidRPr="00345DD9">
        <w:rPr>
          <w:bCs/>
          <w:szCs w:val="24"/>
        </w:rPr>
        <w:t>ficantly</w:t>
      </w:r>
      <w:r w:rsidR="003571B9">
        <w:rPr>
          <w:bCs/>
          <w:szCs w:val="24"/>
        </w:rPr>
        <w:t xml:space="preserve"> </w:t>
      </w:r>
      <w:r w:rsidRPr="00345DD9">
        <w:rPr>
          <w:bCs/>
          <w:szCs w:val="24"/>
        </w:rPr>
        <w:t>(p=0.05)</w:t>
      </w:r>
      <w:r w:rsidR="002463F1" w:rsidRPr="00345DD9">
        <w:rPr>
          <w:bCs/>
          <w:szCs w:val="24"/>
        </w:rPr>
        <w:t xml:space="preserve"> </w:t>
      </w:r>
      <w:r w:rsidRPr="00345DD9">
        <w:rPr>
          <w:bCs/>
          <w:szCs w:val="24"/>
        </w:rPr>
        <w:t xml:space="preserve">vary among soil depths </w:t>
      </w:r>
      <w:r w:rsidR="0063616A" w:rsidRPr="00345DD9">
        <w:rPr>
          <w:bCs/>
          <w:szCs w:val="24"/>
        </w:rPr>
        <w:t>(Tab</w:t>
      </w:r>
      <w:r w:rsidR="00875512" w:rsidRPr="00345DD9">
        <w:rPr>
          <w:bCs/>
          <w:szCs w:val="24"/>
        </w:rPr>
        <w:t>le1</w:t>
      </w:r>
      <w:r w:rsidR="0063616A" w:rsidRPr="00345DD9">
        <w:rPr>
          <w:bCs/>
          <w:szCs w:val="24"/>
        </w:rPr>
        <w:t>).</w:t>
      </w:r>
      <w:r w:rsidRPr="00345DD9">
        <w:rPr>
          <w:szCs w:val="24"/>
        </w:rPr>
        <w:t xml:space="preserve"> </w:t>
      </w:r>
      <w:r w:rsidR="0028525A" w:rsidRPr="00345DD9">
        <w:rPr>
          <w:szCs w:val="24"/>
        </w:rPr>
        <w:t xml:space="preserve">Surface </w:t>
      </w:r>
      <w:r w:rsidR="0028525A" w:rsidRPr="00345DD9">
        <w:rPr>
          <w:bCs/>
          <w:szCs w:val="24"/>
        </w:rPr>
        <w:t xml:space="preserve">soil had significantly lowest moisture content of </w:t>
      </w:r>
      <w:r w:rsidR="00E63049" w:rsidRPr="00345DD9">
        <w:rPr>
          <w:bCs/>
          <w:szCs w:val="24"/>
        </w:rPr>
        <w:t>(</w:t>
      </w:r>
      <w:r w:rsidR="00CF692F" w:rsidRPr="00345DD9">
        <w:rPr>
          <w:bCs/>
          <w:szCs w:val="24"/>
        </w:rPr>
        <w:t>27.30</w:t>
      </w:r>
      <w:r w:rsidR="00E63049" w:rsidRPr="00345DD9">
        <w:rPr>
          <w:bCs/>
          <w:szCs w:val="24"/>
        </w:rPr>
        <w:t>±</w:t>
      </w:r>
      <w:r w:rsidR="00CF692F" w:rsidRPr="00345DD9">
        <w:rPr>
          <w:bCs/>
          <w:szCs w:val="24"/>
        </w:rPr>
        <w:t>1.19</w:t>
      </w:r>
      <w:r w:rsidR="0028525A" w:rsidRPr="00345DD9">
        <w:rPr>
          <w:bCs/>
          <w:szCs w:val="24"/>
        </w:rPr>
        <w:t>%</w:t>
      </w:r>
      <w:r w:rsidR="003571B9">
        <w:rPr>
          <w:bCs/>
          <w:szCs w:val="24"/>
        </w:rPr>
        <w:t>)</w:t>
      </w:r>
      <w:r w:rsidRPr="00345DD9">
        <w:rPr>
          <w:bCs/>
          <w:szCs w:val="24"/>
        </w:rPr>
        <w:t xml:space="preserve">, </w:t>
      </w:r>
      <w:r w:rsidR="00E63049" w:rsidRPr="00345DD9">
        <w:rPr>
          <w:bCs/>
          <w:szCs w:val="24"/>
        </w:rPr>
        <w:t>wh</w:t>
      </w:r>
      <w:r w:rsidR="00C05ABD" w:rsidRPr="00345DD9">
        <w:rPr>
          <w:bCs/>
          <w:szCs w:val="24"/>
        </w:rPr>
        <w:t xml:space="preserve">ile </w:t>
      </w:r>
      <w:r w:rsidR="0028525A" w:rsidRPr="00345DD9">
        <w:rPr>
          <w:bCs/>
          <w:szCs w:val="24"/>
        </w:rPr>
        <w:t xml:space="preserve">sub surface </w:t>
      </w:r>
      <w:r w:rsidRPr="00345DD9">
        <w:rPr>
          <w:bCs/>
          <w:szCs w:val="24"/>
        </w:rPr>
        <w:t xml:space="preserve">soil </w:t>
      </w:r>
      <w:r w:rsidR="00E63049" w:rsidRPr="00345DD9">
        <w:rPr>
          <w:bCs/>
          <w:szCs w:val="24"/>
        </w:rPr>
        <w:t>had a similar</w:t>
      </w:r>
      <w:r w:rsidR="002463F1" w:rsidRPr="00345DD9">
        <w:rPr>
          <w:bCs/>
          <w:szCs w:val="24"/>
        </w:rPr>
        <w:t xml:space="preserve"> </w:t>
      </w:r>
      <w:r w:rsidR="004829E3" w:rsidRPr="00345DD9">
        <w:rPr>
          <w:bCs/>
          <w:szCs w:val="24"/>
        </w:rPr>
        <w:t>highest</w:t>
      </w:r>
      <w:r w:rsidR="002463F1" w:rsidRPr="00345DD9">
        <w:rPr>
          <w:bCs/>
          <w:szCs w:val="24"/>
        </w:rPr>
        <w:t xml:space="preserve"> </w:t>
      </w:r>
      <w:r w:rsidR="00C05ABD" w:rsidRPr="00345DD9">
        <w:rPr>
          <w:bCs/>
          <w:szCs w:val="24"/>
        </w:rPr>
        <w:t>values (</w:t>
      </w:r>
      <w:r w:rsidR="00CF692F" w:rsidRPr="00345DD9">
        <w:rPr>
          <w:bCs/>
          <w:szCs w:val="24"/>
        </w:rPr>
        <w:t>30.79</w:t>
      </w:r>
      <w:r w:rsidR="00C05ABD" w:rsidRPr="00345DD9">
        <w:rPr>
          <w:bCs/>
          <w:szCs w:val="24"/>
        </w:rPr>
        <w:t>±</w:t>
      </w:r>
      <w:r w:rsidR="00CF692F" w:rsidRPr="00345DD9">
        <w:rPr>
          <w:bCs/>
          <w:szCs w:val="24"/>
        </w:rPr>
        <w:t>0.94</w:t>
      </w:r>
      <w:r w:rsidRPr="00345DD9">
        <w:rPr>
          <w:bCs/>
          <w:szCs w:val="24"/>
        </w:rPr>
        <w:t>%</w:t>
      </w:r>
      <w:r w:rsidR="00C05ABD" w:rsidRPr="00345DD9">
        <w:rPr>
          <w:bCs/>
          <w:szCs w:val="24"/>
        </w:rPr>
        <w:t>)</w:t>
      </w:r>
      <w:r w:rsidR="002463F1" w:rsidRPr="00345DD9">
        <w:rPr>
          <w:bCs/>
          <w:szCs w:val="24"/>
        </w:rPr>
        <w:t xml:space="preserve"> </w:t>
      </w:r>
      <w:r w:rsidRPr="00345DD9">
        <w:rPr>
          <w:bCs/>
          <w:szCs w:val="24"/>
        </w:rPr>
        <w:t xml:space="preserve">at 15-30cm </w:t>
      </w:r>
      <w:r w:rsidR="006F55EE" w:rsidRPr="00345DD9">
        <w:rPr>
          <w:bCs/>
          <w:szCs w:val="24"/>
        </w:rPr>
        <w:t xml:space="preserve">and </w:t>
      </w:r>
      <w:r w:rsidR="00E63049" w:rsidRPr="00345DD9">
        <w:rPr>
          <w:bCs/>
          <w:szCs w:val="24"/>
        </w:rPr>
        <w:t>(</w:t>
      </w:r>
      <w:r w:rsidR="00CF692F" w:rsidRPr="00345DD9">
        <w:rPr>
          <w:bCs/>
          <w:szCs w:val="24"/>
        </w:rPr>
        <w:t>31.56±0.87</w:t>
      </w:r>
      <w:r w:rsidR="00C05ABD" w:rsidRPr="00345DD9">
        <w:rPr>
          <w:bCs/>
          <w:szCs w:val="24"/>
        </w:rPr>
        <w:t>%</w:t>
      </w:r>
      <w:r w:rsidR="00E63049" w:rsidRPr="00345DD9">
        <w:rPr>
          <w:bCs/>
          <w:szCs w:val="24"/>
        </w:rPr>
        <w:t>)</w:t>
      </w:r>
      <w:r w:rsidRPr="00345DD9">
        <w:rPr>
          <w:bCs/>
          <w:szCs w:val="24"/>
        </w:rPr>
        <w:t xml:space="preserve"> at 30-45cm</w:t>
      </w:r>
      <w:r w:rsidR="006F55EE" w:rsidRPr="00345DD9">
        <w:rPr>
          <w:bCs/>
          <w:szCs w:val="24"/>
        </w:rPr>
        <w:t xml:space="preserve"> soil depths</w:t>
      </w:r>
      <w:r w:rsidRPr="00345DD9">
        <w:rPr>
          <w:bCs/>
          <w:szCs w:val="24"/>
        </w:rPr>
        <w:t>,</w:t>
      </w:r>
      <w:r w:rsidR="003571B9">
        <w:rPr>
          <w:bCs/>
          <w:szCs w:val="24"/>
        </w:rPr>
        <w:t xml:space="preserve"> </w:t>
      </w:r>
      <w:r w:rsidR="00870547" w:rsidRPr="00345DD9">
        <w:rPr>
          <w:bCs/>
          <w:szCs w:val="24"/>
        </w:rPr>
        <w:t>respectively</w:t>
      </w:r>
      <w:r w:rsidR="00875512" w:rsidRPr="00345DD9">
        <w:rPr>
          <w:bCs/>
          <w:szCs w:val="24"/>
        </w:rPr>
        <w:t>(Figure 3</w:t>
      </w:r>
      <w:r w:rsidR="00E63049" w:rsidRPr="00345DD9">
        <w:rPr>
          <w:bCs/>
          <w:szCs w:val="24"/>
        </w:rPr>
        <w:t>).</w:t>
      </w:r>
    </w:p>
    <w:p w:rsidR="002F4990" w:rsidRPr="00345DD9" w:rsidRDefault="002F4990" w:rsidP="00345DD9">
      <w:pPr>
        <w:pStyle w:val="Heading2"/>
        <w:bidi w:val="0"/>
        <w:snapToGrid w:val="0"/>
        <w:spacing w:before="0" w:after="0" w:line="240" w:lineRule="auto"/>
        <w:ind w:left="0" w:firstLine="425"/>
        <w:jc w:val="both"/>
        <w:rPr>
          <w:rFonts w:ascii="Times New Roman" w:hAnsi="Times New Roman"/>
          <w:szCs w:val="28"/>
        </w:rPr>
      </w:pPr>
      <w:bookmarkStart w:id="58" w:name="_Toc374553592"/>
      <w:bookmarkStart w:id="59" w:name="_Toc377052896"/>
      <w:bookmarkStart w:id="60" w:name="_Toc377817532"/>
      <w:r w:rsidRPr="00345DD9">
        <w:rPr>
          <w:rFonts w:ascii="Times New Roman" w:hAnsi="Times New Roman"/>
          <w:szCs w:val="28"/>
        </w:rPr>
        <w:t>3.2 Soil chemical properties in relation to land use and soil depth</w:t>
      </w:r>
      <w:bookmarkEnd w:id="56"/>
      <w:bookmarkEnd w:id="57"/>
      <w:bookmarkEnd w:id="58"/>
      <w:bookmarkEnd w:id="59"/>
      <w:bookmarkEnd w:id="60"/>
    </w:p>
    <w:p w:rsidR="002F4990" w:rsidRPr="00345DD9" w:rsidRDefault="00FB2077" w:rsidP="00345DD9">
      <w:pPr>
        <w:bidi w:val="0"/>
        <w:snapToGrid w:val="0"/>
        <w:spacing w:before="0" w:line="240" w:lineRule="auto"/>
        <w:ind w:firstLine="425"/>
        <w:jc w:val="both"/>
        <w:rPr>
          <w:szCs w:val="24"/>
        </w:rPr>
      </w:pPr>
      <w:r w:rsidRPr="00345DD9">
        <w:rPr>
          <w:szCs w:val="24"/>
        </w:rPr>
        <w:t xml:space="preserve">Soil chemical properties of the soils under the different </w:t>
      </w:r>
      <w:proofErr w:type="spellStart"/>
      <w:r w:rsidRPr="00345DD9">
        <w:rPr>
          <w:szCs w:val="24"/>
        </w:rPr>
        <w:t>landuses</w:t>
      </w:r>
      <w:proofErr w:type="spellEnd"/>
      <w:r w:rsidR="003571B9">
        <w:rPr>
          <w:szCs w:val="24"/>
        </w:rPr>
        <w:t xml:space="preserve"> </w:t>
      </w:r>
      <w:r w:rsidRPr="00345DD9">
        <w:rPr>
          <w:szCs w:val="24"/>
        </w:rPr>
        <w:t xml:space="preserve">and soil depth </w:t>
      </w:r>
      <w:r w:rsidR="006E7C81" w:rsidRPr="00345DD9">
        <w:rPr>
          <w:szCs w:val="24"/>
        </w:rPr>
        <w:t>are present</w:t>
      </w:r>
      <w:r w:rsidR="00E03550" w:rsidRPr="00345DD9">
        <w:rPr>
          <w:szCs w:val="24"/>
        </w:rPr>
        <w:t xml:space="preserve"> in </w:t>
      </w:r>
      <w:r w:rsidR="002F4990" w:rsidRPr="00345DD9">
        <w:rPr>
          <w:szCs w:val="24"/>
        </w:rPr>
        <w:t>Table</w:t>
      </w:r>
      <w:r w:rsidR="0099744B" w:rsidRPr="00345DD9">
        <w:rPr>
          <w:szCs w:val="24"/>
        </w:rPr>
        <w:t>s</w:t>
      </w:r>
      <w:r w:rsidR="00875512" w:rsidRPr="00345DD9">
        <w:rPr>
          <w:szCs w:val="24"/>
        </w:rPr>
        <w:t xml:space="preserve"> 1</w:t>
      </w:r>
      <w:r w:rsidR="002F4990" w:rsidRPr="00345DD9">
        <w:rPr>
          <w:szCs w:val="24"/>
        </w:rPr>
        <w:t xml:space="preserve"> and</w:t>
      </w:r>
      <w:r w:rsidR="00BF3AAA" w:rsidRPr="00345DD9">
        <w:rPr>
          <w:szCs w:val="24"/>
        </w:rPr>
        <w:t xml:space="preserve"> figure </w:t>
      </w:r>
      <w:r w:rsidR="00875512" w:rsidRPr="00345DD9">
        <w:rPr>
          <w:szCs w:val="24"/>
        </w:rPr>
        <w:t>4</w:t>
      </w:r>
      <w:r w:rsidR="002F4990" w:rsidRPr="00345DD9">
        <w:rPr>
          <w:szCs w:val="24"/>
        </w:rPr>
        <w:t>, respectively.</w:t>
      </w:r>
    </w:p>
    <w:p w:rsidR="002463F1" w:rsidRPr="00345DD9" w:rsidRDefault="00552DFB" w:rsidP="00D213E2">
      <w:pPr>
        <w:bidi w:val="0"/>
        <w:snapToGrid w:val="0"/>
        <w:spacing w:before="0" w:line="240" w:lineRule="auto"/>
        <w:ind w:firstLine="425"/>
        <w:jc w:val="both"/>
        <w:rPr>
          <w:bCs/>
          <w:szCs w:val="24"/>
        </w:rPr>
      </w:pPr>
      <w:r w:rsidRPr="00345DD9">
        <w:rPr>
          <w:szCs w:val="24"/>
        </w:rPr>
        <w:t>The results reported show</w:t>
      </w:r>
      <w:r w:rsidR="002463F1" w:rsidRPr="00345DD9">
        <w:rPr>
          <w:szCs w:val="24"/>
        </w:rPr>
        <w:t>ed</w:t>
      </w:r>
      <w:r w:rsidRPr="00345DD9">
        <w:rPr>
          <w:szCs w:val="24"/>
        </w:rPr>
        <w:t xml:space="preserve"> that s</w:t>
      </w:r>
      <w:r w:rsidR="00CF692F" w:rsidRPr="00345DD9">
        <w:rPr>
          <w:szCs w:val="24"/>
        </w:rPr>
        <w:t>oil p</w:t>
      </w:r>
      <w:r w:rsidR="00A85178" w:rsidRPr="00345DD9">
        <w:rPr>
          <w:szCs w:val="24"/>
        </w:rPr>
        <w:t>H</w:t>
      </w:r>
      <w:r w:rsidR="00313E09" w:rsidRPr="00345DD9">
        <w:rPr>
          <w:szCs w:val="24"/>
        </w:rPr>
        <w:t xml:space="preserve"> significant</w:t>
      </w:r>
      <w:r w:rsidRPr="00345DD9">
        <w:rPr>
          <w:szCs w:val="24"/>
        </w:rPr>
        <w:t xml:space="preserve">ly </w:t>
      </w:r>
      <w:r w:rsidR="002F4990" w:rsidRPr="00345DD9">
        <w:rPr>
          <w:szCs w:val="24"/>
        </w:rPr>
        <w:t>(p&lt;0.05)</w:t>
      </w:r>
      <w:r w:rsidRPr="00345DD9">
        <w:rPr>
          <w:szCs w:val="24"/>
        </w:rPr>
        <w:t xml:space="preserve"> differ</w:t>
      </w:r>
      <w:r w:rsidR="00A85178" w:rsidRPr="00345DD9">
        <w:rPr>
          <w:szCs w:val="24"/>
        </w:rPr>
        <w:t>ed</w:t>
      </w:r>
      <w:r w:rsidRPr="00345DD9">
        <w:rPr>
          <w:szCs w:val="24"/>
        </w:rPr>
        <w:t xml:space="preserve"> </w:t>
      </w:r>
      <w:r w:rsidR="002F4990" w:rsidRPr="00345DD9">
        <w:rPr>
          <w:szCs w:val="24"/>
        </w:rPr>
        <w:t>amo</w:t>
      </w:r>
      <w:r w:rsidRPr="00345DD9">
        <w:rPr>
          <w:szCs w:val="24"/>
        </w:rPr>
        <w:t xml:space="preserve">ng land use types at surface layer </w:t>
      </w:r>
      <w:r w:rsidR="00875512" w:rsidRPr="00345DD9">
        <w:rPr>
          <w:szCs w:val="24"/>
        </w:rPr>
        <w:t>(Table 2</w:t>
      </w:r>
      <w:r w:rsidR="002F4990" w:rsidRPr="00345DD9">
        <w:rPr>
          <w:szCs w:val="24"/>
        </w:rPr>
        <w:t>).</w:t>
      </w:r>
      <w:r w:rsidR="002F4990" w:rsidRPr="00345DD9">
        <w:rPr>
          <w:color w:val="000000"/>
          <w:szCs w:val="24"/>
          <w:bdr w:val="none" w:sz="0" w:space="0" w:color="auto" w:frame="1"/>
        </w:rPr>
        <w:t xml:space="preserve"> </w:t>
      </w:r>
      <w:r w:rsidR="005E6FA1" w:rsidRPr="00345DD9">
        <w:rPr>
          <w:szCs w:val="24"/>
        </w:rPr>
        <w:t>However,</w:t>
      </w:r>
      <w:r w:rsidR="003571B9">
        <w:rPr>
          <w:szCs w:val="24"/>
        </w:rPr>
        <w:t xml:space="preserve"> </w:t>
      </w:r>
      <w:r w:rsidRPr="00345DD9">
        <w:rPr>
          <w:szCs w:val="24"/>
        </w:rPr>
        <w:t>soil pH did show</w:t>
      </w:r>
      <w:r w:rsidR="002463F1" w:rsidRPr="00345DD9">
        <w:rPr>
          <w:szCs w:val="24"/>
        </w:rPr>
        <w:t xml:space="preserve"> any</w:t>
      </w:r>
      <w:r w:rsidRPr="00345DD9">
        <w:rPr>
          <w:szCs w:val="24"/>
        </w:rPr>
        <w:t xml:space="preserve"> significa</w:t>
      </w:r>
      <w:r w:rsidR="002463F1" w:rsidRPr="00345DD9">
        <w:rPr>
          <w:szCs w:val="24"/>
        </w:rPr>
        <w:t>nt difference among land uses both at</w:t>
      </w:r>
      <w:r w:rsidRPr="00345DD9">
        <w:rPr>
          <w:szCs w:val="24"/>
        </w:rPr>
        <w:t xml:space="preserve"> 15-30 cm and 30-45cm</w:t>
      </w:r>
      <w:r w:rsidR="002463F1" w:rsidRPr="00345DD9">
        <w:rPr>
          <w:szCs w:val="24"/>
        </w:rPr>
        <w:t xml:space="preserve"> soil depth </w:t>
      </w:r>
      <w:r w:rsidR="00313E09" w:rsidRPr="00345DD9">
        <w:rPr>
          <w:szCs w:val="24"/>
        </w:rPr>
        <w:t>(</w:t>
      </w:r>
      <w:r w:rsidR="00875512" w:rsidRPr="00345DD9">
        <w:rPr>
          <w:szCs w:val="24"/>
        </w:rPr>
        <w:t>Table 2</w:t>
      </w:r>
      <w:r w:rsidR="002F4990" w:rsidRPr="00345DD9">
        <w:rPr>
          <w:szCs w:val="24"/>
        </w:rPr>
        <w:t>).</w:t>
      </w:r>
      <w:r w:rsidR="00314833" w:rsidRPr="00345DD9">
        <w:rPr>
          <w:szCs w:val="24"/>
        </w:rPr>
        <w:t xml:space="preserve"> </w:t>
      </w:r>
      <w:r w:rsidR="00FA54FF" w:rsidRPr="00345DD9">
        <w:rPr>
          <w:szCs w:val="24"/>
        </w:rPr>
        <w:t>Woodlo</w:t>
      </w:r>
      <w:r w:rsidR="00A85178" w:rsidRPr="00345DD9">
        <w:rPr>
          <w:szCs w:val="24"/>
        </w:rPr>
        <w:t>ts and cereal soil had</w:t>
      </w:r>
      <w:r w:rsidR="003571B9">
        <w:rPr>
          <w:szCs w:val="24"/>
        </w:rPr>
        <w:t xml:space="preserve"> </w:t>
      </w:r>
      <w:r w:rsidR="002463F1" w:rsidRPr="00345DD9">
        <w:rPr>
          <w:szCs w:val="24"/>
        </w:rPr>
        <w:t xml:space="preserve">the </w:t>
      </w:r>
      <w:r w:rsidR="00FA54FF" w:rsidRPr="00345DD9">
        <w:rPr>
          <w:szCs w:val="24"/>
        </w:rPr>
        <w:t>lowest pH value of</w:t>
      </w:r>
      <w:r w:rsidR="003571B9">
        <w:rPr>
          <w:szCs w:val="24"/>
        </w:rPr>
        <w:t xml:space="preserve"> </w:t>
      </w:r>
      <w:r w:rsidR="00FA54FF" w:rsidRPr="00345DD9">
        <w:rPr>
          <w:szCs w:val="24"/>
        </w:rPr>
        <w:t>(5.63±</w:t>
      </w:r>
      <w:r w:rsidR="002463F1" w:rsidRPr="00345DD9">
        <w:rPr>
          <w:szCs w:val="24"/>
        </w:rPr>
        <w:t xml:space="preserve">0.01) and </w:t>
      </w:r>
      <w:r w:rsidR="00FA54FF" w:rsidRPr="00345DD9">
        <w:rPr>
          <w:szCs w:val="24"/>
        </w:rPr>
        <w:t>(5.78 ±</w:t>
      </w:r>
      <w:r w:rsidR="00A85178" w:rsidRPr="00345DD9">
        <w:rPr>
          <w:szCs w:val="24"/>
        </w:rPr>
        <w:t>0.01)</w:t>
      </w:r>
      <w:r w:rsidR="002463F1" w:rsidRPr="00345DD9">
        <w:rPr>
          <w:szCs w:val="24"/>
        </w:rPr>
        <w:t>, respectively</w:t>
      </w:r>
      <w:r w:rsidR="00A85178" w:rsidRPr="00345DD9">
        <w:rPr>
          <w:szCs w:val="24"/>
        </w:rPr>
        <w:t xml:space="preserve">, while </w:t>
      </w:r>
      <w:proofErr w:type="spellStart"/>
      <w:r w:rsidR="00A85178" w:rsidRPr="00345DD9">
        <w:rPr>
          <w:szCs w:val="24"/>
        </w:rPr>
        <w:t>enset</w:t>
      </w:r>
      <w:proofErr w:type="spellEnd"/>
      <w:r w:rsidR="00A85178" w:rsidRPr="00345DD9">
        <w:rPr>
          <w:szCs w:val="24"/>
        </w:rPr>
        <w:t xml:space="preserve"> land had </w:t>
      </w:r>
      <w:r w:rsidR="00FA54FF" w:rsidRPr="00345DD9">
        <w:rPr>
          <w:szCs w:val="24"/>
        </w:rPr>
        <w:t xml:space="preserve">highest </w:t>
      </w:r>
      <w:r w:rsidRPr="00345DD9">
        <w:rPr>
          <w:szCs w:val="24"/>
        </w:rPr>
        <w:t>pH</w:t>
      </w:r>
      <w:r w:rsidR="00FA54FF" w:rsidRPr="00345DD9">
        <w:rPr>
          <w:szCs w:val="24"/>
        </w:rPr>
        <w:t xml:space="preserve"> values </w:t>
      </w:r>
      <w:r w:rsidRPr="00345DD9">
        <w:rPr>
          <w:szCs w:val="24"/>
        </w:rPr>
        <w:t>(6.31±</w:t>
      </w:r>
      <w:r w:rsidR="006A755F" w:rsidRPr="00345DD9">
        <w:rPr>
          <w:szCs w:val="24"/>
        </w:rPr>
        <w:t xml:space="preserve">0.15) </w:t>
      </w:r>
      <w:r w:rsidR="00FA54FF" w:rsidRPr="00345DD9">
        <w:rPr>
          <w:szCs w:val="24"/>
        </w:rPr>
        <w:t>as compared to other</w:t>
      </w:r>
      <w:r w:rsidR="00A85178" w:rsidRPr="00345DD9">
        <w:rPr>
          <w:szCs w:val="24"/>
        </w:rPr>
        <w:t xml:space="preserve"> land uses types(Table</w:t>
      </w:r>
      <w:r w:rsidR="00875512" w:rsidRPr="00345DD9">
        <w:rPr>
          <w:szCs w:val="24"/>
        </w:rPr>
        <w:t xml:space="preserve"> 2</w:t>
      </w:r>
      <w:r w:rsidR="00FA54FF" w:rsidRPr="00345DD9">
        <w:rPr>
          <w:szCs w:val="24"/>
        </w:rPr>
        <w:t>)</w:t>
      </w:r>
      <w:r w:rsidR="006A755F" w:rsidRPr="00345DD9">
        <w:rPr>
          <w:szCs w:val="24"/>
        </w:rPr>
        <w:t>.</w:t>
      </w:r>
      <w:r w:rsidR="00A85178" w:rsidRPr="00345DD9">
        <w:rPr>
          <w:szCs w:val="24"/>
        </w:rPr>
        <w:t xml:space="preserve"> This result</w:t>
      </w:r>
      <w:r w:rsidR="006F55EE" w:rsidRPr="00345DD9">
        <w:rPr>
          <w:szCs w:val="24"/>
        </w:rPr>
        <w:t>s</w:t>
      </w:r>
      <w:r w:rsidR="00A85178" w:rsidRPr="00345DD9">
        <w:rPr>
          <w:szCs w:val="24"/>
        </w:rPr>
        <w:t xml:space="preserve"> agrees with studies by [</w:t>
      </w:r>
      <w:proofErr w:type="spellStart"/>
      <w:r w:rsidR="002F4990" w:rsidRPr="00345DD9">
        <w:rPr>
          <w:szCs w:val="24"/>
        </w:rPr>
        <w:t>Hailes-</w:t>
      </w:r>
      <w:r w:rsidR="00313E09" w:rsidRPr="00345DD9">
        <w:rPr>
          <w:szCs w:val="24"/>
        </w:rPr>
        <w:t>i</w:t>
      </w:r>
      <w:r w:rsidR="002F4990" w:rsidRPr="00345DD9">
        <w:rPr>
          <w:szCs w:val="24"/>
        </w:rPr>
        <w:t>lassie</w:t>
      </w:r>
      <w:proofErr w:type="spellEnd"/>
      <w:r w:rsidR="002F4990" w:rsidRPr="00345DD9">
        <w:rPr>
          <w:szCs w:val="24"/>
        </w:rPr>
        <w:t xml:space="preserve"> </w:t>
      </w:r>
      <w:r w:rsidR="002F4990" w:rsidRPr="00345DD9">
        <w:rPr>
          <w:i/>
          <w:iCs/>
          <w:szCs w:val="24"/>
        </w:rPr>
        <w:t>et al</w:t>
      </w:r>
      <w:r w:rsidR="005E7B90" w:rsidRPr="00345DD9">
        <w:rPr>
          <w:szCs w:val="24"/>
        </w:rPr>
        <w:t xml:space="preserve">. </w:t>
      </w:r>
      <w:r w:rsidR="00313E09" w:rsidRPr="00345DD9">
        <w:rPr>
          <w:szCs w:val="24"/>
        </w:rPr>
        <w:t>2005</w:t>
      </w:r>
      <w:r w:rsidR="00A85178" w:rsidRPr="00345DD9">
        <w:rPr>
          <w:szCs w:val="24"/>
        </w:rPr>
        <w:t>,</w:t>
      </w:r>
      <w:r w:rsidR="00182524" w:rsidRPr="00345DD9">
        <w:rPr>
          <w:szCs w:val="24"/>
        </w:rPr>
        <w:t xml:space="preserve"> </w:t>
      </w:r>
      <w:proofErr w:type="spellStart"/>
      <w:r w:rsidR="005E7B90" w:rsidRPr="00345DD9">
        <w:rPr>
          <w:szCs w:val="24"/>
        </w:rPr>
        <w:t>Alemayehu</w:t>
      </w:r>
      <w:proofErr w:type="spellEnd"/>
      <w:r w:rsidR="005E7B90" w:rsidRPr="00345DD9">
        <w:rPr>
          <w:szCs w:val="24"/>
        </w:rPr>
        <w:t xml:space="preserve"> and </w:t>
      </w:r>
      <w:proofErr w:type="spellStart"/>
      <w:r w:rsidR="005E7B90" w:rsidRPr="00345DD9">
        <w:rPr>
          <w:szCs w:val="24"/>
        </w:rPr>
        <w:t>Sheleme</w:t>
      </w:r>
      <w:proofErr w:type="spellEnd"/>
      <w:r w:rsidR="000A1D60" w:rsidRPr="00345DD9">
        <w:rPr>
          <w:szCs w:val="24"/>
        </w:rPr>
        <w:t>, 2013</w:t>
      </w:r>
      <w:r w:rsidR="002F4990" w:rsidRPr="00345DD9">
        <w:rPr>
          <w:szCs w:val="24"/>
        </w:rPr>
        <w:t>]</w:t>
      </w:r>
      <w:r w:rsidR="000A1D60" w:rsidRPr="00345DD9">
        <w:rPr>
          <w:szCs w:val="24"/>
        </w:rPr>
        <w:t xml:space="preserve"> </w:t>
      </w:r>
      <w:r w:rsidR="00182524" w:rsidRPr="00345DD9">
        <w:rPr>
          <w:szCs w:val="24"/>
        </w:rPr>
        <w:t>who reported</w:t>
      </w:r>
      <w:r w:rsidR="006A755F" w:rsidRPr="00345DD9">
        <w:rPr>
          <w:szCs w:val="24"/>
        </w:rPr>
        <w:t xml:space="preserve"> that</w:t>
      </w:r>
      <w:r w:rsidR="00182524" w:rsidRPr="00345DD9">
        <w:rPr>
          <w:szCs w:val="24"/>
        </w:rPr>
        <w:t xml:space="preserve"> </w:t>
      </w:r>
      <w:r w:rsidR="002F4990" w:rsidRPr="00345DD9">
        <w:rPr>
          <w:szCs w:val="24"/>
        </w:rPr>
        <w:t>higher p</w:t>
      </w:r>
      <w:r w:rsidR="00A41718" w:rsidRPr="00345DD9">
        <w:rPr>
          <w:szCs w:val="24"/>
        </w:rPr>
        <w:t>H values</w:t>
      </w:r>
      <w:r w:rsidR="000A1D60" w:rsidRPr="00345DD9">
        <w:rPr>
          <w:szCs w:val="24"/>
        </w:rPr>
        <w:t xml:space="preserve"> </w:t>
      </w:r>
      <w:r w:rsidR="00084E0D" w:rsidRPr="00345DD9">
        <w:rPr>
          <w:szCs w:val="24"/>
        </w:rPr>
        <w:t xml:space="preserve">under </w:t>
      </w:r>
      <w:proofErr w:type="spellStart"/>
      <w:r w:rsidR="00084E0D" w:rsidRPr="00345DD9">
        <w:rPr>
          <w:szCs w:val="24"/>
        </w:rPr>
        <w:t>enset</w:t>
      </w:r>
      <w:proofErr w:type="spellEnd"/>
      <w:r w:rsidR="00084E0D" w:rsidRPr="00345DD9">
        <w:rPr>
          <w:szCs w:val="24"/>
        </w:rPr>
        <w:t xml:space="preserve"> land than</w:t>
      </w:r>
      <w:r w:rsidR="005E6FA1" w:rsidRPr="00345DD9">
        <w:rPr>
          <w:szCs w:val="24"/>
        </w:rPr>
        <w:t xml:space="preserve"> cereal land uses</w:t>
      </w:r>
      <w:r w:rsidR="005E7B90" w:rsidRPr="00345DD9">
        <w:rPr>
          <w:szCs w:val="24"/>
        </w:rPr>
        <w:t xml:space="preserve"> in Central and </w:t>
      </w:r>
      <w:r w:rsidR="000A1D60" w:rsidRPr="00345DD9">
        <w:rPr>
          <w:szCs w:val="24"/>
        </w:rPr>
        <w:t>Southern Ethiopia, respectively</w:t>
      </w:r>
      <w:r w:rsidR="005E6FA1" w:rsidRPr="00345DD9">
        <w:rPr>
          <w:szCs w:val="24"/>
        </w:rPr>
        <w:t>.</w:t>
      </w:r>
      <w:r w:rsidR="0099192F" w:rsidRPr="00345DD9">
        <w:rPr>
          <w:rFonts w:eastAsia="Batang"/>
          <w:color w:val="000000"/>
          <w:szCs w:val="24"/>
        </w:rPr>
        <w:t xml:space="preserve"> </w:t>
      </w:r>
      <w:r w:rsidR="006F55EE" w:rsidRPr="00345DD9">
        <w:rPr>
          <w:rFonts w:eastAsia="Batang"/>
          <w:color w:val="000000"/>
          <w:szCs w:val="24"/>
        </w:rPr>
        <w:t xml:space="preserve">Similar results was also </w:t>
      </w:r>
      <w:r w:rsidR="0099192F" w:rsidRPr="00345DD9">
        <w:rPr>
          <w:rFonts w:eastAsia="Batang"/>
          <w:color w:val="000000"/>
          <w:szCs w:val="24"/>
        </w:rPr>
        <w:t>reported by [</w:t>
      </w:r>
      <w:proofErr w:type="spellStart"/>
      <w:r w:rsidR="0099192F" w:rsidRPr="00345DD9">
        <w:rPr>
          <w:rFonts w:eastAsia="Batang"/>
          <w:color w:val="000000"/>
          <w:szCs w:val="24"/>
        </w:rPr>
        <w:t>Amusan</w:t>
      </w:r>
      <w:proofErr w:type="spellEnd"/>
      <w:r w:rsidR="0099192F" w:rsidRPr="00345DD9">
        <w:rPr>
          <w:rFonts w:eastAsia="Batang"/>
          <w:color w:val="000000"/>
          <w:szCs w:val="24"/>
        </w:rPr>
        <w:t xml:space="preserve"> et al,2006] a significant low soil pH in soils under the continuous arable cropping</w:t>
      </w:r>
      <w:r w:rsidR="006F55EE" w:rsidRPr="00345DD9">
        <w:rPr>
          <w:rFonts w:eastAsia="Batang"/>
          <w:color w:val="000000"/>
          <w:szCs w:val="24"/>
        </w:rPr>
        <w:t xml:space="preserve"> land</w:t>
      </w:r>
      <w:r w:rsidR="0099192F" w:rsidRPr="00345DD9">
        <w:rPr>
          <w:rFonts w:eastAsia="Batang"/>
          <w:color w:val="000000"/>
          <w:szCs w:val="24"/>
        </w:rPr>
        <w:t xml:space="preserve"> as compared to other land uses in Nigeria.</w:t>
      </w:r>
      <w:r w:rsidR="0099192F" w:rsidRPr="00345DD9">
        <w:rPr>
          <w:szCs w:val="24"/>
        </w:rPr>
        <w:t xml:space="preserve"> Another study </w:t>
      </w:r>
      <w:r w:rsidR="00276D65" w:rsidRPr="00345DD9">
        <w:rPr>
          <w:szCs w:val="24"/>
        </w:rPr>
        <w:t xml:space="preserve">by </w:t>
      </w:r>
      <w:r w:rsidR="00D20661" w:rsidRPr="00345DD9">
        <w:rPr>
          <w:szCs w:val="24"/>
        </w:rPr>
        <w:t>[</w:t>
      </w:r>
      <w:proofErr w:type="spellStart"/>
      <w:r w:rsidR="00276D65" w:rsidRPr="00345DD9">
        <w:rPr>
          <w:szCs w:val="24"/>
        </w:rPr>
        <w:t>Olowolafe</w:t>
      </w:r>
      <w:proofErr w:type="spellEnd"/>
      <w:r w:rsidR="00276D65" w:rsidRPr="00345DD9">
        <w:rPr>
          <w:szCs w:val="24"/>
        </w:rPr>
        <w:t xml:space="preserve"> and A</w:t>
      </w:r>
      <w:r w:rsidR="00D20661" w:rsidRPr="00345DD9">
        <w:rPr>
          <w:szCs w:val="24"/>
        </w:rPr>
        <w:t>lexander,</w:t>
      </w:r>
      <w:r w:rsidR="00276D65" w:rsidRPr="00345DD9">
        <w:rPr>
          <w:szCs w:val="24"/>
        </w:rPr>
        <w:t>2007] also reported that, low pH under eucalyptus plantation as compared to other land uses in Nigeria</w:t>
      </w:r>
      <w:r w:rsidR="003571B9">
        <w:rPr>
          <w:szCs w:val="24"/>
        </w:rPr>
        <w:t xml:space="preserve">. </w:t>
      </w:r>
      <w:r w:rsidR="00182524" w:rsidRPr="00345DD9">
        <w:rPr>
          <w:szCs w:val="24"/>
        </w:rPr>
        <w:t xml:space="preserve">Similar study by </w:t>
      </w:r>
      <w:proofErr w:type="spellStart"/>
      <w:r w:rsidR="00182524" w:rsidRPr="00345DD9">
        <w:rPr>
          <w:szCs w:val="24"/>
        </w:rPr>
        <w:t>Lemenih</w:t>
      </w:r>
      <w:proofErr w:type="spellEnd"/>
      <w:r w:rsidR="00182524" w:rsidRPr="00345DD9">
        <w:rPr>
          <w:szCs w:val="24"/>
        </w:rPr>
        <w:t xml:space="preserve"> et al, 2005) </w:t>
      </w:r>
      <w:r w:rsidR="00A85178" w:rsidRPr="00345DD9">
        <w:rPr>
          <w:szCs w:val="24"/>
        </w:rPr>
        <w:t xml:space="preserve">also </w:t>
      </w:r>
      <w:r w:rsidR="00182524" w:rsidRPr="00345DD9">
        <w:rPr>
          <w:szCs w:val="24"/>
        </w:rPr>
        <w:t xml:space="preserve">reported that significantly lower pH under Eucalyptus </w:t>
      </w:r>
      <w:proofErr w:type="spellStart"/>
      <w:r w:rsidR="00182524" w:rsidRPr="00345DD9">
        <w:rPr>
          <w:szCs w:val="24"/>
        </w:rPr>
        <w:t>saligna</w:t>
      </w:r>
      <w:proofErr w:type="spellEnd"/>
      <w:r w:rsidR="006A755F" w:rsidRPr="00345DD9">
        <w:rPr>
          <w:szCs w:val="24"/>
        </w:rPr>
        <w:t xml:space="preserve"> plantation </w:t>
      </w:r>
      <w:r w:rsidR="00182524" w:rsidRPr="00345DD9">
        <w:rPr>
          <w:szCs w:val="24"/>
        </w:rPr>
        <w:t xml:space="preserve">compared to </w:t>
      </w:r>
      <w:r w:rsidR="006A755F" w:rsidRPr="00345DD9">
        <w:rPr>
          <w:szCs w:val="24"/>
        </w:rPr>
        <w:t>natural fo</w:t>
      </w:r>
      <w:r w:rsidR="001D09EB" w:rsidRPr="00345DD9">
        <w:rPr>
          <w:szCs w:val="24"/>
        </w:rPr>
        <w:t>rest or</w:t>
      </w:r>
      <w:r w:rsidR="006A755F" w:rsidRPr="00345DD9">
        <w:rPr>
          <w:szCs w:val="24"/>
        </w:rPr>
        <w:t xml:space="preserve"> cultivated</w:t>
      </w:r>
      <w:r w:rsidR="00182524" w:rsidRPr="00345DD9">
        <w:rPr>
          <w:szCs w:val="24"/>
        </w:rPr>
        <w:t xml:space="preserve"> lands</w:t>
      </w:r>
      <w:r w:rsidR="001D09EB" w:rsidRPr="00345DD9">
        <w:rPr>
          <w:szCs w:val="24"/>
        </w:rPr>
        <w:t xml:space="preserve"> or </w:t>
      </w:r>
      <w:proofErr w:type="spellStart"/>
      <w:r w:rsidR="00182524" w:rsidRPr="00345DD9">
        <w:rPr>
          <w:szCs w:val="24"/>
        </w:rPr>
        <w:t>Cupressus</w:t>
      </w:r>
      <w:proofErr w:type="spellEnd"/>
      <w:r w:rsidR="00182524" w:rsidRPr="00345DD9">
        <w:rPr>
          <w:szCs w:val="24"/>
        </w:rPr>
        <w:t xml:space="preserve"> </w:t>
      </w:r>
      <w:proofErr w:type="spellStart"/>
      <w:r w:rsidR="00182524" w:rsidRPr="00345DD9">
        <w:rPr>
          <w:szCs w:val="24"/>
        </w:rPr>
        <w:t>lusitanica</w:t>
      </w:r>
      <w:proofErr w:type="spellEnd"/>
      <w:r w:rsidR="006A755F" w:rsidRPr="00345DD9">
        <w:rPr>
          <w:szCs w:val="24"/>
        </w:rPr>
        <w:t xml:space="preserve"> plantation</w:t>
      </w:r>
      <w:r w:rsidR="003571B9">
        <w:rPr>
          <w:szCs w:val="24"/>
        </w:rPr>
        <w:t xml:space="preserve"> </w:t>
      </w:r>
      <w:r w:rsidR="006A755F" w:rsidRPr="00345DD9">
        <w:rPr>
          <w:szCs w:val="24"/>
        </w:rPr>
        <w:t>in the high</w:t>
      </w:r>
      <w:r w:rsidR="00FA54FF" w:rsidRPr="00345DD9">
        <w:rPr>
          <w:szCs w:val="24"/>
        </w:rPr>
        <w:t>lands of Ethiopia</w:t>
      </w:r>
      <w:r w:rsidR="00182524" w:rsidRPr="00345DD9">
        <w:rPr>
          <w:szCs w:val="24"/>
        </w:rPr>
        <w:t>.</w:t>
      </w:r>
      <w:r w:rsidR="00FA54FF" w:rsidRPr="00345DD9">
        <w:rPr>
          <w:szCs w:val="24"/>
        </w:rPr>
        <w:t xml:space="preserve"> </w:t>
      </w:r>
      <w:r w:rsidR="001D09EB" w:rsidRPr="00345DD9">
        <w:rPr>
          <w:szCs w:val="24"/>
        </w:rPr>
        <w:t>This results</w:t>
      </w:r>
      <w:r w:rsidR="003571B9">
        <w:rPr>
          <w:szCs w:val="24"/>
        </w:rPr>
        <w:t xml:space="preserve"> </w:t>
      </w:r>
      <w:r w:rsidR="00A85178" w:rsidRPr="00345DD9">
        <w:rPr>
          <w:szCs w:val="24"/>
        </w:rPr>
        <w:t xml:space="preserve">also goes well with several </w:t>
      </w:r>
      <w:r w:rsidR="00225A18" w:rsidRPr="00345DD9">
        <w:rPr>
          <w:szCs w:val="24"/>
        </w:rPr>
        <w:t xml:space="preserve">other </w:t>
      </w:r>
      <w:r w:rsidR="00A85178" w:rsidRPr="00345DD9">
        <w:rPr>
          <w:szCs w:val="24"/>
        </w:rPr>
        <w:t xml:space="preserve">studies </w:t>
      </w:r>
      <w:r w:rsidR="00182524" w:rsidRPr="00345DD9">
        <w:rPr>
          <w:szCs w:val="24"/>
        </w:rPr>
        <w:t>[</w:t>
      </w:r>
      <w:proofErr w:type="spellStart"/>
      <w:r w:rsidR="00182524" w:rsidRPr="00345DD9">
        <w:rPr>
          <w:szCs w:val="24"/>
        </w:rPr>
        <w:t>Lalisa</w:t>
      </w:r>
      <w:proofErr w:type="spellEnd"/>
      <w:r w:rsidR="00182524" w:rsidRPr="00345DD9">
        <w:rPr>
          <w:szCs w:val="24"/>
        </w:rPr>
        <w:t xml:space="preserve"> et al. 2010; </w:t>
      </w:r>
      <w:proofErr w:type="spellStart"/>
      <w:r w:rsidR="00182524" w:rsidRPr="00345DD9">
        <w:rPr>
          <w:szCs w:val="24"/>
        </w:rPr>
        <w:t>Yihenew</w:t>
      </w:r>
      <w:proofErr w:type="spellEnd"/>
      <w:r w:rsidR="00182524" w:rsidRPr="00345DD9">
        <w:rPr>
          <w:szCs w:val="24"/>
        </w:rPr>
        <w:t xml:space="preserve"> and Getachew</w:t>
      </w:r>
      <w:r w:rsidR="003571B9">
        <w:rPr>
          <w:szCs w:val="24"/>
        </w:rPr>
        <w:t>,</w:t>
      </w:r>
      <w:r w:rsidR="00182524" w:rsidRPr="00345DD9">
        <w:rPr>
          <w:szCs w:val="24"/>
        </w:rPr>
        <w:t>2013</w:t>
      </w:r>
      <w:r w:rsidR="00182524" w:rsidRPr="00345DD9">
        <w:t xml:space="preserve">; </w:t>
      </w:r>
      <w:proofErr w:type="spellStart"/>
      <w:r w:rsidR="001D09EB" w:rsidRPr="00345DD9">
        <w:rPr>
          <w:szCs w:val="24"/>
        </w:rPr>
        <w:t>Yitaferu</w:t>
      </w:r>
      <w:proofErr w:type="spellEnd"/>
      <w:r w:rsidR="001D09EB" w:rsidRPr="00345DD9">
        <w:rPr>
          <w:szCs w:val="24"/>
        </w:rPr>
        <w:t xml:space="preserve"> et al.,2013] </w:t>
      </w:r>
      <w:r w:rsidR="00182524" w:rsidRPr="00345DD9">
        <w:rPr>
          <w:szCs w:val="24"/>
        </w:rPr>
        <w:t>who r</w:t>
      </w:r>
      <w:r w:rsidR="001D09EB" w:rsidRPr="00345DD9">
        <w:rPr>
          <w:szCs w:val="24"/>
        </w:rPr>
        <w:t xml:space="preserve">eported that lowest soil pH </w:t>
      </w:r>
      <w:r w:rsidR="00A85178" w:rsidRPr="00345DD9">
        <w:rPr>
          <w:szCs w:val="24"/>
        </w:rPr>
        <w:t xml:space="preserve">under </w:t>
      </w:r>
      <w:r w:rsidR="00182524" w:rsidRPr="00345DD9">
        <w:rPr>
          <w:szCs w:val="24"/>
        </w:rPr>
        <w:t>eucalyptus plantation</w:t>
      </w:r>
      <w:r w:rsidR="00A85178" w:rsidRPr="00345DD9">
        <w:rPr>
          <w:szCs w:val="24"/>
        </w:rPr>
        <w:t xml:space="preserve"> and woodlots as compared to other land uses</w:t>
      </w:r>
      <w:r w:rsidR="00182524" w:rsidRPr="00345DD9">
        <w:rPr>
          <w:szCs w:val="24"/>
        </w:rPr>
        <w:t xml:space="preserve"> in the high lands of Ethiopia. </w:t>
      </w:r>
      <w:proofErr w:type="spellStart"/>
      <w:r w:rsidR="00A85178" w:rsidRPr="00345DD9">
        <w:rPr>
          <w:szCs w:val="24"/>
        </w:rPr>
        <w:t>Zerfu</w:t>
      </w:r>
      <w:proofErr w:type="spellEnd"/>
      <w:r w:rsidR="00A85178" w:rsidRPr="00345DD9">
        <w:rPr>
          <w:szCs w:val="24"/>
        </w:rPr>
        <w:t xml:space="preserve"> [2002]</w:t>
      </w:r>
      <w:r w:rsidR="00821EE7" w:rsidRPr="00345DD9">
        <w:rPr>
          <w:szCs w:val="24"/>
        </w:rPr>
        <w:t xml:space="preserve"> showed</w:t>
      </w:r>
      <w:r w:rsidR="00A85178" w:rsidRPr="00345DD9">
        <w:rPr>
          <w:szCs w:val="24"/>
        </w:rPr>
        <w:t xml:space="preserve"> </w:t>
      </w:r>
      <w:r w:rsidR="00182524" w:rsidRPr="00345DD9">
        <w:rPr>
          <w:szCs w:val="24"/>
        </w:rPr>
        <w:t>that</w:t>
      </w:r>
      <w:r w:rsidR="00225A18" w:rsidRPr="00345DD9">
        <w:rPr>
          <w:szCs w:val="24"/>
        </w:rPr>
        <w:t xml:space="preserve"> a high content</w:t>
      </w:r>
      <w:r w:rsidR="003571B9">
        <w:rPr>
          <w:szCs w:val="24"/>
        </w:rPr>
        <w:t xml:space="preserve"> </w:t>
      </w:r>
      <w:r w:rsidR="00225A18" w:rsidRPr="00345DD9">
        <w:rPr>
          <w:szCs w:val="24"/>
        </w:rPr>
        <w:t>of active acidity, while</w:t>
      </w:r>
      <w:r w:rsidR="003571B9">
        <w:rPr>
          <w:szCs w:val="24"/>
        </w:rPr>
        <w:t xml:space="preserve"> </w:t>
      </w:r>
      <w:r w:rsidR="00225A18" w:rsidRPr="00345DD9">
        <w:rPr>
          <w:szCs w:val="24"/>
        </w:rPr>
        <w:t>low</w:t>
      </w:r>
      <w:r w:rsidR="003571B9">
        <w:rPr>
          <w:szCs w:val="24"/>
        </w:rPr>
        <w:t xml:space="preserve"> </w:t>
      </w:r>
      <w:r w:rsidR="00225A18" w:rsidRPr="00345DD9">
        <w:rPr>
          <w:szCs w:val="24"/>
        </w:rPr>
        <w:t>pH</w:t>
      </w:r>
      <w:r w:rsidR="00A160B6" w:rsidRPr="00345DD9">
        <w:rPr>
          <w:szCs w:val="24"/>
        </w:rPr>
        <w:t xml:space="preserve"> soil under</w:t>
      </w:r>
      <w:r w:rsidR="00182524" w:rsidRPr="00345DD9">
        <w:rPr>
          <w:szCs w:val="24"/>
        </w:rPr>
        <w:t xml:space="preserve"> </w:t>
      </w:r>
      <w:r w:rsidR="00182524" w:rsidRPr="00345DD9">
        <w:rPr>
          <w:i/>
          <w:iCs/>
          <w:szCs w:val="24"/>
        </w:rPr>
        <w:t xml:space="preserve">eucalyptus </w:t>
      </w:r>
      <w:proofErr w:type="spellStart"/>
      <w:r w:rsidR="00182524" w:rsidRPr="00345DD9">
        <w:rPr>
          <w:i/>
          <w:iCs/>
          <w:szCs w:val="24"/>
        </w:rPr>
        <w:t>globulus</w:t>
      </w:r>
      <w:proofErr w:type="spellEnd"/>
      <w:r w:rsidR="00A160B6" w:rsidRPr="00345DD9">
        <w:rPr>
          <w:szCs w:val="24"/>
        </w:rPr>
        <w:t xml:space="preserve"> plantation </w:t>
      </w:r>
      <w:r w:rsidR="00182524" w:rsidRPr="00345DD9">
        <w:rPr>
          <w:color w:val="000000"/>
          <w:szCs w:val="24"/>
          <w:bdr w:val="none" w:sz="0" w:space="0" w:color="auto" w:frame="1"/>
        </w:rPr>
        <w:t xml:space="preserve">in </w:t>
      </w:r>
      <w:proofErr w:type="spellStart"/>
      <w:r w:rsidR="00182524" w:rsidRPr="00345DD9">
        <w:rPr>
          <w:color w:val="000000"/>
          <w:szCs w:val="24"/>
          <w:bdr w:val="none" w:sz="0" w:space="0" w:color="auto" w:frame="1"/>
        </w:rPr>
        <w:t>Amhara</w:t>
      </w:r>
      <w:proofErr w:type="spellEnd"/>
      <w:r w:rsidR="00182524" w:rsidRPr="00345DD9">
        <w:rPr>
          <w:color w:val="000000"/>
          <w:szCs w:val="24"/>
          <w:bdr w:val="none" w:sz="0" w:space="0" w:color="auto" w:frame="1"/>
        </w:rPr>
        <w:t xml:space="preserve"> Regional State of Ethiopia</w:t>
      </w:r>
      <w:r w:rsidR="00FA54FF" w:rsidRPr="00345DD9">
        <w:rPr>
          <w:szCs w:val="24"/>
        </w:rPr>
        <w:t>.</w:t>
      </w:r>
      <w:r w:rsidR="00FA54FF" w:rsidRPr="00345DD9">
        <w:t xml:space="preserve"> </w:t>
      </w:r>
      <w:proofErr w:type="spellStart"/>
      <w:r w:rsidR="00D20661" w:rsidRPr="00345DD9">
        <w:rPr>
          <w:szCs w:val="24"/>
        </w:rPr>
        <w:t>Abbasi</w:t>
      </w:r>
      <w:proofErr w:type="spellEnd"/>
      <w:r w:rsidR="00D20661" w:rsidRPr="00345DD9">
        <w:rPr>
          <w:szCs w:val="24"/>
        </w:rPr>
        <w:t xml:space="preserve"> and</w:t>
      </w:r>
      <w:r w:rsidR="003571B9">
        <w:rPr>
          <w:szCs w:val="24"/>
        </w:rPr>
        <w:t xml:space="preserve"> </w:t>
      </w:r>
      <w:r w:rsidR="00D20661" w:rsidRPr="00345DD9">
        <w:rPr>
          <w:szCs w:val="24"/>
        </w:rPr>
        <w:t>Rasool</w:t>
      </w:r>
      <w:r w:rsidR="003571B9">
        <w:rPr>
          <w:szCs w:val="24"/>
        </w:rPr>
        <w:t>,</w:t>
      </w:r>
      <w:r w:rsidR="00225A18" w:rsidRPr="00345DD9">
        <w:rPr>
          <w:szCs w:val="24"/>
        </w:rPr>
        <w:t>2005 also reported that</w:t>
      </w:r>
      <w:r w:rsidR="003571B9">
        <w:rPr>
          <w:szCs w:val="24"/>
        </w:rPr>
        <w:t xml:space="preserve"> </w:t>
      </w:r>
      <w:r w:rsidR="00225A18" w:rsidRPr="00345DD9">
        <w:rPr>
          <w:szCs w:val="24"/>
        </w:rPr>
        <w:t>a</w:t>
      </w:r>
      <w:r w:rsidR="00B429BD" w:rsidRPr="00345DD9">
        <w:rPr>
          <w:szCs w:val="24"/>
        </w:rPr>
        <w:t xml:space="preserve"> </w:t>
      </w:r>
      <w:r w:rsidR="00FA54FF" w:rsidRPr="00345DD9">
        <w:rPr>
          <w:szCs w:val="24"/>
        </w:rPr>
        <w:t xml:space="preserve">significant </w:t>
      </w:r>
      <w:r w:rsidR="00B429BD" w:rsidRPr="00345DD9">
        <w:rPr>
          <w:szCs w:val="24"/>
        </w:rPr>
        <w:t>difference on soil pH</w:t>
      </w:r>
      <w:r w:rsidR="003571B9">
        <w:rPr>
          <w:szCs w:val="24"/>
        </w:rPr>
        <w:t xml:space="preserve"> </w:t>
      </w:r>
      <w:r w:rsidR="00B429BD" w:rsidRPr="00345DD9">
        <w:rPr>
          <w:szCs w:val="24"/>
        </w:rPr>
        <w:t>among</w:t>
      </w:r>
      <w:r w:rsidR="003571B9">
        <w:rPr>
          <w:szCs w:val="24"/>
        </w:rPr>
        <w:t xml:space="preserve"> </w:t>
      </w:r>
      <w:r w:rsidR="00B429BD" w:rsidRPr="00345DD9">
        <w:rPr>
          <w:szCs w:val="24"/>
        </w:rPr>
        <w:t>land use types in</w:t>
      </w:r>
      <w:r w:rsidR="00B429BD" w:rsidRPr="00345DD9">
        <w:t xml:space="preserve"> </w:t>
      </w:r>
      <w:proofErr w:type="spellStart"/>
      <w:r w:rsidR="00B429BD" w:rsidRPr="00345DD9">
        <w:rPr>
          <w:szCs w:val="24"/>
        </w:rPr>
        <w:t>Rawalakot</w:t>
      </w:r>
      <w:proofErr w:type="spellEnd"/>
      <w:r w:rsidR="00B429BD" w:rsidRPr="00345DD9">
        <w:rPr>
          <w:szCs w:val="24"/>
        </w:rPr>
        <w:t xml:space="preserve"> Azad</w:t>
      </w:r>
      <w:r w:rsidR="003571B9">
        <w:rPr>
          <w:szCs w:val="24"/>
        </w:rPr>
        <w:t xml:space="preserve"> </w:t>
      </w:r>
      <w:r w:rsidR="00B429BD" w:rsidRPr="00345DD9">
        <w:rPr>
          <w:szCs w:val="24"/>
        </w:rPr>
        <w:t>of Jammu and Kashmir</w:t>
      </w:r>
      <w:r w:rsidR="00225A18" w:rsidRPr="00345DD9">
        <w:rPr>
          <w:szCs w:val="24"/>
        </w:rPr>
        <w:t>.</w:t>
      </w:r>
    </w:p>
    <w:p w:rsidR="00681EF9" w:rsidRDefault="00681EF9" w:rsidP="00345DD9">
      <w:pPr>
        <w:autoSpaceDE w:val="0"/>
        <w:autoSpaceDN w:val="0"/>
        <w:bidi w:val="0"/>
        <w:adjustRightInd w:val="0"/>
        <w:snapToGrid w:val="0"/>
        <w:spacing w:before="0" w:line="240" w:lineRule="auto"/>
        <w:rPr>
          <w:szCs w:val="24"/>
        </w:rPr>
        <w:sectPr w:rsidR="00681EF9" w:rsidSect="00DC620D">
          <w:type w:val="continuous"/>
          <w:pgSz w:w="12242" w:h="15842" w:code="1"/>
          <w:pgMar w:top="1440" w:right="1440" w:bottom="1440" w:left="1440" w:header="720" w:footer="720" w:gutter="0"/>
          <w:cols w:num="2" w:space="425"/>
          <w:docGrid w:linePitch="408"/>
        </w:sectPr>
      </w:pPr>
    </w:p>
    <w:p w:rsidR="003B3CFC" w:rsidRPr="00345DD9" w:rsidRDefault="00D213E2" w:rsidP="00345DD9">
      <w:pPr>
        <w:autoSpaceDE w:val="0"/>
        <w:autoSpaceDN w:val="0"/>
        <w:bidi w:val="0"/>
        <w:adjustRightInd w:val="0"/>
        <w:snapToGrid w:val="0"/>
        <w:spacing w:before="0" w:line="240" w:lineRule="auto"/>
        <w:rPr>
          <w:szCs w:val="24"/>
        </w:rPr>
      </w:pPr>
      <w:r>
        <w:rPr>
          <w:szCs w:val="24"/>
        </w:rPr>
        <w:lastRenderedPageBreak/>
        <w:br w:type="page"/>
      </w:r>
      <w:r w:rsidR="00875512" w:rsidRPr="00345DD9">
        <w:rPr>
          <w:szCs w:val="24"/>
        </w:rPr>
        <w:lastRenderedPageBreak/>
        <w:t>Table 2</w:t>
      </w:r>
      <w:r w:rsidR="002F4990" w:rsidRPr="00345DD9">
        <w:rPr>
          <w:szCs w:val="24"/>
        </w:rPr>
        <w:t xml:space="preserve">. Mean ± SEM of soil OC (%) </w:t>
      </w:r>
      <w:r w:rsidR="006E7C81" w:rsidRPr="00345DD9">
        <w:rPr>
          <w:szCs w:val="24"/>
        </w:rPr>
        <w:t>TN (</w:t>
      </w:r>
      <w:r w:rsidR="002F4990" w:rsidRPr="00345DD9">
        <w:rPr>
          <w:szCs w:val="24"/>
        </w:rPr>
        <w:t>%) available P (</w:t>
      </w:r>
      <w:proofErr w:type="spellStart"/>
      <w:r w:rsidR="002F4990" w:rsidRPr="00345DD9">
        <w:rPr>
          <w:szCs w:val="24"/>
        </w:rPr>
        <w:t>ppm</w:t>
      </w:r>
      <w:proofErr w:type="spellEnd"/>
      <w:r w:rsidR="002F4990" w:rsidRPr="00345DD9">
        <w:rPr>
          <w:szCs w:val="24"/>
        </w:rPr>
        <w:t xml:space="preserve">), </w:t>
      </w:r>
      <w:r w:rsidR="006E7C81" w:rsidRPr="00345DD9">
        <w:rPr>
          <w:szCs w:val="24"/>
        </w:rPr>
        <w:t>pH (</w:t>
      </w:r>
      <w:r w:rsidR="002F4990" w:rsidRPr="00345DD9">
        <w:rPr>
          <w:szCs w:val="24"/>
        </w:rPr>
        <w:t>H2O) in relation to land 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261"/>
        <w:gridCol w:w="1274"/>
        <w:gridCol w:w="1488"/>
        <w:gridCol w:w="1502"/>
        <w:gridCol w:w="1488"/>
        <w:gridCol w:w="1502"/>
        <w:gridCol w:w="1103"/>
      </w:tblGrid>
      <w:tr w:rsidR="000972FA" w:rsidRPr="00C6336F" w:rsidTr="003571B9">
        <w:trPr>
          <w:jc w:val="center"/>
        </w:trPr>
        <w:tc>
          <w:tcPr>
            <w:tcW w:w="637" w:type="pct"/>
            <w:gridSpan w:val="2"/>
            <w:vAlign w:val="center"/>
          </w:tcPr>
          <w:p w:rsidR="00CB64BA" w:rsidRPr="00C6336F" w:rsidRDefault="00CB64BA" w:rsidP="00D213E2">
            <w:pPr>
              <w:bidi w:val="0"/>
              <w:snapToGrid w:val="0"/>
              <w:spacing w:before="0" w:line="240" w:lineRule="auto"/>
              <w:rPr>
                <w:rFonts w:eastAsiaTheme="minorEastAsia"/>
                <w:color w:val="000000"/>
                <w:szCs w:val="24"/>
              </w:rPr>
            </w:pPr>
            <w:r w:rsidRPr="00C6336F">
              <w:rPr>
                <w:rFonts w:eastAsiaTheme="minorEastAsia"/>
                <w:color w:val="000000"/>
                <w:szCs w:val="24"/>
              </w:rPr>
              <w:t>Property</w:t>
            </w:r>
          </w:p>
        </w:tc>
        <w:tc>
          <w:tcPr>
            <w:tcW w:w="665" w:type="pct"/>
            <w:vAlign w:val="center"/>
          </w:tcPr>
          <w:p w:rsidR="00CB64BA"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Depth(cm)</w:t>
            </w:r>
          </w:p>
        </w:tc>
        <w:tc>
          <w:tcPr>
            <w:tcW w:w="777" w:type="pct"/>
            <w:vAlign w:val="center"/>
          </w:tcPr>
          <w:p w:rsidR="00CB64BA" w:rsidRPr="00C6336F" w:rsidRDefault="00CB64BA" w:rsidP="00D213E2">
            <w:pPr>
              <w:bidi w:val="0"/>
              <w:snapToGrid w:val="0"/>
              <w:spacing w:before="0" w:line="240" w:lineRule="auto"/>
              <w:rPr>
                <w:rFonts w:eastAsiaTheme="minorEastAsia"/>
                <w:color w:val="000000"/>
                <w:szCs w:val="24"/>
              </w:rPr>
            </w:pPr>
            <w:proofErr w:type="spellStart"/>
            <w:r w:rsidRPr="00C6336F">
              <w:rPr>
                <w:rFonts w:eastAsiaTheme="minorEastAsia"/>
                <w:color w:val="000000"/>
                <w:szCs w:val="24"/>
              </w:rPr>
              <w:t>Enset</w:t>
            </w:r>
            <w:proofErr w:type="spellEnd"/>
          </w:p>
        </w:tc>
        <w:tc>
          <w:tcPr>
            <w:tcW w:w="784" w:type="pct"/>
            <w:vAlign w:val="center"/>
          </w:tcPr>
          <w:p w:rsidR="00CB64BA" w:rsidRPr="00C6336F" w:rsidRDefault="00CB64BA" w:rsidP="00D213E2">
            <w:pPr>
              <w:bidi w:val="0"/>
              <w:snapToGrid w:val="0"/>
              <w:spacing w:before="0" w:line="240" w:lineRule="auto"/>
              <w:rPr>
                <w:rFonts w:eastAsiaTheme="minorEastAsia"/>
                <w:color w:val="000000"/>
                <w:szCs w:val="24"/>
              </w:rPr>
            </w:pPr>
            <w:r w:rsidRPr="00C6336F">
              <w:rPr>
                <w:rFonts w:eastAsiaTheme="minorEastAsia"/>
                <w:color w:val="000000"/>
                <w:szCs w:val="24"/>
              </w:rPr>
              <w:t>Cereal</w:t>
            </w:r>
          </w:p>
        </w:tc>
        <w:tc>
          <w:tcPr>
            <w:tcW w:w="777" w:type="pct"/>
            <w:vAlign w:val="center"/>
          </w:tcPr>
          <w:p w:rsidR="00CB64BA" w:rsidRPr="00C6336F" w:rsidRDefault="00CB64BA" w:rsidP="00D213E2">
            <w:pPr>
              <w:bidi w:val="0"/>
              <w:snapToGrid w:val="0"/>
              <w:spacing w:before="0" w:line="240" w:lineRule="auto"/>
              <w:rPr>
                <w:rFonts w:eastAsiaTheme="minorEastAsia"/>
                <w:color w:val="000000"/>
                <w:szCs w:val="24"/>
              </w:rPr>
            </w:pPr>
            <w:r w:rsidRPr="00C6336F">
              <w:rPr>
                <w:rFonts w:eastAsiaTheme="minorEastAsia"/>
                <w:color w:val="000000"/>
                <w:szCs w:val="24"/>
              </w:rPr>
              <w:t>Grazing</w:t>
            </w:r>
          </w:p>
        </w:tc>
        <w:tc>
          <w:tcPr>
            <w:tcW w:w="784" w:type="pct"/>
            <w:vAlign w:val="center"/>
          </w:tcPr>
          <w:p w:rsidR="00CB64BA" w:rsidRPr="00C6336F" w:rsidRDefault="00CB64BA" w:rsidP="00D213E2">
            <w:pPr>
              <w:bidi w:val="0"/>
              <w:snapToGrid w:val="0"/>
              <w:spacing w:before="0" w:line="240" w:lineRule="auto"/>
              <w:rPr>
                <w:rFonts w:eastAsiaTheme="minorEastAsia"/>
                <w:color w:val="000000"/>
                <w:szCs w:val="24"/>
              </w:rPr>
            </w:pPr>
            <w:r w:rsidRPr="00C6336F">
              <w:rPr>
                <w:rFonts w:eastAsiaTheme="minorEastAsia"/>
                <w:color w:val="000000"/>
                <w:szCs w:val="24"/>
              </w:rPr>
              <w:t>Woodlots</w:t>
            </w:r>
          </w:p>
        </w:tc>
        <w:tc>
          <w:tcPr>
            <w:tcW w:w="577" w:type="pct"/>
            <w:vAlign w:val="center"/>
          </w:tcPr>
          <w:p w:rsidR="00CB64BA" w:rsidRPr="00C6336F" w:rsidRDefault="00CB64BA" w:rsidP="00D213E2">
            <w:pPr>
              <w:bidi w:val="0"/>
              <w:snapToGrid w:val="0"/>
              <w:spacing w:before="0" w:line="240" w:lineRule="auto"/>
              <w:rPr>
                <w:rFonts w:eastAsiaTheme="minorEastAsia"/>
                <w:color w:val="000000"/>
                <w:szCs w:val="24"/>
              </w:rPr>
            </w:pPr>
            <w:r w:rsidRPr="00C6336F">
              <w:rPr>
                <w:rFonts w:eastAsiaTheme="minorEastAsia"/>
                <w:color w:val="000000"/>
                <w:szCs w:val="24"/>
              </w:rPr>
              <w:t>ANOVA</w:t>
            </w:r>
          </w:p>
        </w:tc>
      </w:tr>
      <w:tr w:rsidR="000972FA" w:rsidRPr="00C6336F" w:rsidTr="003571B9">
        <w:trPr>
          <w:jc w:val="center"/>
        </w:trPr>
        <w:tc>
          <w:tcPr>
            <w:tcW w:w="501" w:type="pct"/>
            <w:vMerge w:val="restar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pH</w:t>
            </w:r>
          </w:p>
          <w:p w:rsidR="00FA54FF" w:rsidRPr="00C6336F" w:rsidRDefault="00FA54FF" w:rsidP="00D213E2">
            <w:pPr>
              <w:bidi w:val="0"/>
              <w:snapToGrid w:val="0"/>
              <w:spacing w:before="0" w:line="240" w:lineRule="auto"/>
              <w:rPr>
                <w:rFonts w:eastAsiaTheme="minorEastAsia"/>
                <w:color w:val="000000"/>
                <w:szCs w:val="24"/>
              </w:rPr>
            </w:pPr>
          </w:p>
          <w:p w:rsidR="00FA54FF" w:rsidRPr="00C6336F" w:rsidRDefault="00FA54FF" w:rsidP="00D213E2">
            <w:pPr>
              <w:bidi w:val="0"/>
              <w:snapToGrid w:val="0"/>
              <w:spacing w:before="0" w:line="240" w:lineRule="auto"/>
              <w:rPr>
                <w:rFonts w:eastAsiaTheme="minorEastAsia"/>
                <w:color w:val="000000"/>
                <w:szCs w:val="24"/>
              </w:rPr>
            </w:pP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OC(%)</w:t>
            </w:r>
          </w:p>
        </w:tc>
        <w:tc>
          <w:tcPr>
            <w:tcW w:w="136" w:type="pct"/>
            <w:vMerge w:val="restart"/>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0-15</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15-30</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30-45</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0-15</w:t>
            </w:r>
          </w:p>
        </w:tc>
        <w:tc>
          <w:tcPr>
            <w:tcW w:w="7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6.31± 0.15a</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6.66± 0.64a</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6.18± 0.11c</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3.09± 0.13a</w:t>
            </w:r>
          </w:p>
        </w:tc>
        <w:tc>
          <w:tcPr>
            <w:tcW w:w="784"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5.78± 0.11b</w:t>
            </w:r>
          </w:p>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5.73± 0.19a</w:t>
            </w:r>
          </w:p>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5.96± 0.2c</w:t>
            </w:r>
          </w:p>
          <w:p w:rsidR="00FA54FF" w:rsidRPr="00C6336F" w:rsidRDefault="00FA54FF" w:rsidP="00D213E2">
            <w:pPr>
              <w:tabs>
                <w:tab w:val="left" w:pos="227"/>
                <w:tab w:val="center" w:pos="706"/>
              </w:tabs>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1.50± 0.12b</w:t>
            </w:r>
          </w:p>
        </w:tc>
        <w:tc>
          <w:tcPr>
            <w:tcW w:w="777"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6.09± 0.04ab</w:t>
            </w:r>
          </w:p>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6.09± 0.01a</w:t>
            </w:r>
          </w:p>
          <w:p w:rsidR="00FA54FF" w:rsidRPr="00C6336F" w:rsidRDefault="00FA54FF" w:rsidP="00D213E2">
            <w:pPr>
              <w:keepNext/>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6.19± 0.01c</w:t>
            </w:r>
          </w:p>
          <w:p w:rsidR="00FA54FF" w:rsidRPr="00C6336F" w:rsidRDefault="00FA54FF" w:rsidP="00D213E2">
            <w:pPr>
              <w:keepNext/>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2.31± 0.25c</w:t>
            </w:r>
          </w:p>
        </w:tc>
        <w:tc>
          <w:tcPr>
            <w:tcW w:w="784"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5.63± 0.01b</w:t>
            </w:r>
          </w:p>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5.48± 0.01a</w:t>
            </w:r>
          </w:p>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5.72± 0.21c</w:t>
            </w:r>
          </w:p>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2.14±0.19bc</w:t>
            </w:r>
          </w:p>
        </w:tc>
        <w:tc>
          <w:tcPr>
            <w:tcW w:w="5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ns</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ns</w:t>
            </w:r>
          </w:p>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0972FA" w:rsidRPr="00C6336F" w:rsidTr="003571B9">
        <w:trPr>
          <w:jc w:val="center"/>
        </w:trPr>
        <w:tc>
          <w:tcPr>
            <w:tcW w:w="501"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136"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15-30</w:t>
            </w:r>
          </w:p>
        </w:tc>
        <w:tc>
          <w:tcPr>
            <w:tcW w:w="7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2.46± 0.16a</w:t>
            </w:r>
          </w:p>
        </w:tc>
        <w:tc>
          <w:tcPr>
            <w:tcW w:w="784"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1.49± 0.14b</w:t>
            </w:r>
          </w:p>
        </w:tc>
        <w:tc>
          <w:tcPr>
            <w:tcW w:w="777"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1.63±0.14b</w:t>
            </w:r>
          </w:p>
        </w:tc>
        <w:tc>
          <w:tcPr>
            <w:tcW w:w="784"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1.75± 0.12b</w:t>
            </w:r>
          </w:p>
        </w:tc>
        <w:tc>
          <w:tcPr>
            <w:tcW w:w="5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0972FA" w:rsidRPr="00C6336F" w:rsidTr="003571B9">
        <w:trPr>
          <w:jc w:val="center"/>
        </w:trPr>
        <w:tc>
          <w:tcPr>
            <w:tcW w:w="501"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136"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30-45</w:t>
            </w:r>
          </w:p>
        </w:tc>
        <w:tc>
          <w:tcPr>
            <w:tcW w:w="7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1.90± 0.23a</w:t>
            </w:r>
          </w:p>
        </w:tc>
        <w:tc>
          <w:tcPr>
            <w:tcW w:w="784"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1.18± 0.10b</w:t>
            </w:r>
          </w:p>
        </w:tc>
        <w:tc>
          <w:tcPr>
            <w:tcW w:w="777"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1.23± 0.10b</w:t>
            </w:r>
          </w:p>
        </w:tc>
        <w:tc>
          <w:tcPr>
            <w:tcW w:w="784"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1.47± 0.04ab</w:t>
            </w:r>
          </w:p>
        </w:tc>
        <w:tc>
          <w:tcPr>
            <w:tcW w:w="5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0972FA" w:rsidRPr="00C6336F" w:rsidTr="003571B9">
        <w:trPr>
          <w:jc w:val="center"/>
        </w:trPr>
        <w:tc>
          <w:tcPr>
            <w:tcW w:w="501" w:type="pct"/>
            <w:vMerge w:val="restar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TN(%)</w:t>
            </w:r>
          </w:p>
          <w:p w:rsidR="00FA54FF" w:rsidRPr="00C6336F" w:rsidRDefault="00FA54FF" w:rsidP="00D213E2">
            <w:pPr>
              <w:bidi w:val="0"/>
              <w:snapToGrid w:val="0"/>
              <w:spacing w:before="0" w:line="240" w:lineRule="auto"/>
              <w:rPr>
                <w:rFonts w:eastAsiaTheme="minorEastAsia"/>
                <w:color w:val="000000"/>
                <w:szCs w:val="24"/>
              </w:rPr>
            </w:pPr>
          </w:p>
        </w:tc>
        <w:tc>
          <w:tcPr>
            <w:tcW w:w="136" w:type="pct"/>
            <w:vMerge w:val="restart"/>
            <w:vAlign w:val="center"/>
          </w:tcPr>
          <w:p w:rsidR="00FA54FF" w:rsidRPr="00C6336F" w:rsidRDefault="00FA54FF" w:rsidP="00D213E2">
            <w:pPr>
              <w:bidi w:val="0"/>
              <w:snapToGrid w:val="0"/>
              <w:spacing w:before="0" w:line="240" w:lineRule="auto"/>
              <w:rPr>
                <w:rFonts w:eastAsiaTheme="minorEastAsia"/>
                <w:color w:val="000000"/>
                <w:szCs w:val="24"/>
              </w:rPr>
            </w:pPr>
          </w:p>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0-15</w:t>
            </w:r>
          </w:p>
        </w:tc>
        <w:tc>
          <w:tcPr>
            <w:tcW w:w="7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0.26± 0.01a</w:t>
            </w:r>
          </w:p>
        </w:tc>
        <w:tc>
          <w:tcPr>
            <w:tcW w:w="784"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0.13± 0.02b</w:t>
            </w:r>
          </w:p>
        </w:tc>
        <w:tc>
          <w:tcPr>
            <w:tcW w:w="777"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0.20± 0.02a</w:t>
            </w:r>
          </w:p>
        </w:tc>
        <w:tc>
          <w:tcPr>
            <w:tcW w:w="784"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0.19± 0.01ab</w:t>
            </w:r>
          </w:p>
        </w:tc>
        <w:tc>
          <w:tcPr>
            <w:tcW w:w="5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0972FA" w:rsidRPr="00C6336F" w:rsidTr="003571B9">
        <w:trPr>
          <w:jc w:val="center"/>
        </w:trPr>
        <w:tc>
          <w:tcPr>
            <w:tcW w:w="501"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136"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15-30</w:t>
            </w:r>
          </w:p>
        </w:tc>
        <w:tc>
          <w:tcPr>
            <w:tcW w:w="7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0.20±</w:t>
            </w:r>
            <w:r w:rsidR="003571B9">
              <w:rPr>
                <w:rFonts w:eastAsiaTheme="minorEastAsia"/>
                <w:color w:val="000000"/>
                <w:szCs w:val="24"/>
              </w:rPr>
              <w:t xml:space="preserve"> </w:t>
            </w:r>
            <w:r w:rsidRPr="00C6336F">
              <w:rPr>
                <w:rFonts w:eastAsiaTheme="minorEastAsia"/>
                <w:color w:val="000000"/>
                <w:szCs w:val="24"/>
              </w:rPr>
              <w:t>0.01a</w:t>
            </w:r>
          </w:p>
        </w:tc>
        <w:tc>
          <w:tcPr>
            <w:tcW w:w="784"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0.12± 0.01b</w:t>
            </w:r>
          </w:p>
        </w:tc>
        <w:tc>
          <w:tcPr>
            <w:tcW w:w="777"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0.13± 0.01b</w:t>
            </w:r>
          </w:p>
        </w:tc>
        <w:tc>
          <w:tcPr>
            <w:tcW w:w="784"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0.15± 0.01b</w:t>
            </w:r>
          </w:p>
        </w:tc>
        <w:tc>
          <w:tcPr>
            <w:tcW w:w="5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0972FA" w:rsidRPr="00C6336F" w:rsidTr="003571B9">
        <w:trPr>
          <w:jc w:val="center"/>
        </w:trPr>
        <w:tc>
          <w:tcPr>
            <w:tcW w:w="501"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136"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30-45</w:t>
            </w:r>
          </w:p>
        </w:tc>
        <w:tc>
          <w:tcPr>
            <w:tcW w:w="7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0.16±0.05a</w:t>
            </w:r>
          </w:p>
        </w:tc>
        <w:tc>
          <w:tcPr>
            <w:tcW w:w="784"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0.11± 0.02b</w:t>
            </w:r>
          </w:p>
        </w:tc>
        <w:tc>
          <w:tcPr>
            <w:tcW w:w="777"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0.11± 0.01b</w:t>
            </w:r>
          </w:p>
        </w:tc>
        <w:tc>
          <w:tcPr>
            <w:tcW w:w="784" w:type="pct"/>
            <w:vAlign w:val="center"/>
          </w:tcPr>
          <w:p w:rsidR="00FA54FF" w:rsidRPr="00C6336F" w:rsidRDefault="00FA54FF"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0.13±0.01ab</w:t>
            </w:r>
          </w:p>
        </w:tc>
        <w:tc>
          <w:tcPr>
            <w:tcW w:w="5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0972FA" w:rsidRPr="00C6336F" w:rsidTr="003571B9">
        <w:trPr>
          <w:jc w:val="center"/>
        </w:trPr>
        <w:tc>
          <w:tcPr>
            <w:tcW w:w="501" w:type="pct"/>
            <w:vMerge w:val="restar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P(</w:t>
            </w:r>
            <w:proofErr w:type="spellStart"/>
            <w:r w:rsidRPr="00C6336F">
              <w:rPr>
                <w:rFonts w:eastAsiaTheme="minorEastAsia"/>
                <w:color w:val="000000"/>
                <w:szCs w:val="24"/>
              </w:rPr>
              <w:t>ppm</w:t>
            </w:r>
            <w:proofErr w:type="spellEnd"/>
            <w:r w:rsidRPr="00C6336F">
              <w:rPr>
                <w:rFonts w:eastAsiaTheme="minorEastAsia"/>
                <w:color w:val="000000"/>
                <w:szCs w:val="24"/>
              </w:rPr>
              <w:t>)</w:t>
            </w:r>
          </w:p>
        </w:tc>
        <w:tc>
          <w:tcPr>
            <w:tcW w:w="136" w:type="pct"/>
            <w:vMerge w:val="restart"/>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0-15</w:t>
            </w:r>
          </w:p>
        </w:tc>
        <w:tc>
          <w:tcPr>
            <w:tcW w:w="777" w:type="pct"/>
            <w:vAlign w:val="center"/>
          </w:tcPr>
          <w:p w:rsidR="00FA54FF" w:rsidRPr="00C6336F" w:rsidRDefault="00A411AC" w:rsidP="00D213E2">
            <w:pPr>
              <w:bidi w:val="0"/>
              <w:snapToGrid w:val="0"/>
              <w:spacing w:before="0" w:line="240" w:lineRule="auto"/>
              <w:rPr>
                <w:rFonts w:eastAsiaTheme="minorEastAsia"/>
                <w:color w:val="000000"/>
                <w:szCs w:val="24"/>
              </w:rPr>
            </w:pPr>
            <w:r w:rsidRPr="00C6336F">
              <w:rPr>
                <w:rFonts w:eastAsiaTheme="minorEastAsia"/>
                <w:color w:val="000000"/>
                <w:szCs w:val="24"/>
              </w:rPr>
              <w:t>22.52±1.70</w:t>
            </w:r>
            <w:r w:rsidR="00FA54FF" w:rsidRPr="00C6336F">
              <w:rPr>
                <w:rFonts w:eastAsiaTheme="minorEastAsia"/>
                <w:color w:val="000000"/>
                <w:szCs w:val="24"/>
              </w:rPr>
              <w:t>a</w:t>
            </w:r>
          </w:p>
        </w:tc>
        <w:tc>
          <w:tcPr>
            <w:tcW w:w="784" w:type="pct"/>
            <w:vAlign w:val="center"/>
          </w:tcPr>
          <w:p w:rsidR="00FA54FF" w:rsidRPr="00C6336F" w:rsidRDefault="000972FA" w:rsidP="00D213E2">
            <w:pPr>
              <w:bidi w:val="0"/>
              <w:snapToGrid w:val="0"/>
              <w:spacing w:before="0" w:line="240" w:lineRule="auto"/>
              <w:rPr>
                <w:rFonts w:eastAsiaTheme="minorEastAsia"/>
                <w:color w:val="000000"/>
                <w:szCs w:val="24"/>
              </w:rPr>
            </w:pPr>
            <w:r w:rsidRPr="00C6336F">
              <w:rPr>
                <w:rFonts w:eastAsiaTheme="minorEastAsia"/>
                <w:color w:val="000000"/>
                <w:szCs w:val="24"/>
              </w:rPr>
              <w:t>17.63±1.69</w:t>
            </w:r>
            <w:r w:rsidR="00FA54FF" w:rsidRPr="00C6336F">
              <w:rPr>
                <w:rFonts w:eastAsiaTheme="minorEastAsia"/>
                <w:color w:val="000000"/>
                <w:szCs w:val="24"/>
              </w:rPr>
              <w:t>a</w:t>
            </w:r>
          </w:p>
        </w:tc>
        <w:tc>
          <w:tcPr>
            <w:tcW w:w="777" w:type="pct"/>
            <w:vAlign w:val="center"/>
          </w:tcPr>
          <w:p w:rsidR="00FA54FF" w:rsidRPr="00C6336F" w:rsidRDefault="000972FA"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15.73±1.95</w:t>
            </w:r>
            <w:r w:rsidR="00FA54FF" w:rsidRPr="00C6336F">
              <w:rPr>
                <w:rFonts w:eastAsiaTheme="minorEastAsia"/>
                <w:color w:val="000000"/>
                <w:szCs w:val="24"/>
              </w:rPr>
              <w:t>a</w:t>
            </w:r>
          </w:p>
        </w:tc>
        <w:tc>
          <w:tcPr>
            <w:tcW w:w="784" w:type="pct"/>
            <w:vAlign w:val="center"/>
          </w:tcPr>
          <w:p w:rsidR="00FA54FF" w:rsidRPr="00C6336F" w:rsidRDefault="000972FA"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15.80±2.00</w:t>
            </w:r>
            <w:r w:rsidR="00FA54FF" w:rsidRPr="00C6336F">
              <w:rPr>
                <w:rFonts w:eastAsiaTheme="minorEastAsia"/>
                <w:color w:val="000000"/>
                <w:szCs w:val="24"/>
              </w:rPr>
              <w:t>a</w:t>
            </w:r>
          </w:p>
        </w:tc>
        <w:tc>
          <w:tcPr>
            <w:tcW w:w="577"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ns</w:t>
            </w:r>
          </w:p>
        </w:tc>
      </w:tr>
      <w:tr w:rsidR="000972FA" w:rsidRPr="00C6336F" w:rsidTr="003571B9">
        <w:trPr>
          <w:jc w:val="center"/>
        </w:trPr>
        <w:tc>
          <w:tcPr>
            <w:tcW w:w="501"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136"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15-30</w:t>
            </w:r>
          </w:p>
        </w:tc>
        <w:tc>
          <w:tcPr>
            <w:tcW w:w="777" w:type="pct"/>
            <w:vAlign w:val="center"/>
          </w:tcPr>
          <w:p w:rsidR="00FA54FF" w:rsidRPr="00C6336F" w:rsidRDefault="00A411AC" w:rsidP="00D213E2">
            <w:pPr>
              <w:bidi w:val="0"/>
              <w:snapToGrid w:val="0"/>
              <w:spacing w:before="0" w:line="240" w:lineRule="auto"/>
              <w:rPr>
                <w:rFonts w:eastAsiaTheme="minorEastAsia"/>
                <w:color w:val="000000"/>
                <w:szCs w:val="24"/>
              </w:rPr>
            </w:pPr>
            <w:r w:rsidRPr="00C6336F">
              <w:rPr>
                <w:rFonts w:eastAsiaTheme="minorEastAsia"/>
                <w:color w:val="000000"/>
                <w:szCs w:val="24"/>
              </w:rPr>
              <w:t>20..97±1.49</w:t>
            </w:r>
            <w:r w:rsidR="00FA54FF" w:rsidRPr="00C6336F">
              <w:rPr>
                <w:rFonts w:eastAsiaTheme="minorEastAsia"/>
                <w:color w:val="000000"/>
                <w:szCs w:val="24"/>
              </w:rPr>
              <w:t>a</w:t>
            </w:r>
          </w:p>
        </w:tc>
        <w:tc>
          <w:tcPr>
            <w:tcW w:w="784" w:type="pct"/>
            <w:vAlign w:val="center"/>
          </w:tcPr>
          <w:p w:rsidR="00FA54FF" w:rsidRPr="00C6336F" w:rsidRDefault="000972FA" w:rsidP="00D213E2">
            <w:pPr>
              <w:bidi w:val="0"/>
              <w:snapToGrid w:val="0"/>
              <w:spacing w:before="0" w:line="240" w:lineRule="auto"/>
              <w:rPr>
                <w:rFonts w:eastAsiaTheme="minorEastAsia"/>
                <w:color w:val="000000"/>
                <w:szCs w:val="24"/>
              </w:rPr>
            </w:pPr>
            <w:r w:rsidRPr="00C6336F">
              <w:rPr>
                <w:rFonts w:eastAsiaTheme="minorEastAsia"/>
                <w:color w:val="000000"/>
                <w:szCs w:val="24"/>
              </w:rPr>
              <w:t>11.72± 1.53</w:t>
            </w:r>
            <w:r w:rsidR="00FA54FF" w:rsidRPr="00C6336F">
              <w:rPr>
                <w:rFonts w:eastAsiaTheme="minorEastAsia"/>
                <w:color w:val="000000"/>
                <w:szCs w:val="24"/>
              </w:rPr>
              <w:t>b</w:t>
            </w:r>
          </w:p>
        </w:tc>
        <w:tc>
          <w:tcPr>
            <w:tcW w:w="777" w:type="pct"/>
            <w:vAlign w:val="center"/>
          </w:tcPr>
          <w:p w:rsidR="00FA54FF" w:rsidRPr="00C6336F" w:rsidRDefault="000972FA"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15.13±1.94</w:t>
            </w:r>
            <w:r w:rsidR="00FA54FF" w:rsidRPr="00C6336F">
              <w:rPr>
                <w:rFonts w:eastAsiaTheme="minorEastAsia"/>
                <w:color w:val="000000"/>
                <w:szCs w:val="24"/>
              </w:rPr>
              <w:t>b</w:t>
            </w:r>
          </w:p>
        </w:tc>
        <w:tc>
          <w:tcPr>
            <w:tcW w:w="784" w:type="pct"/>
            <w:vAlign w:val="center"/>
          </w:tcPr>
          <w:p w:rsidR="00FA54FF" w:rsidRPr="00C6336F" w:rsidRDefault="000972FA"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15.68±1.90</w:t>
            </w:r>
            <w:r w:rsidR="00FA54FF" w:rsidRPr="00C6336F">
              <w:rPr>
                <w:rFonts w:eastAsiaTheme="minorEastAsia"/>
                <w:color w:val="000000"/>
                <w:szCs w:val="24"/>
              </w:rPr>
              <w:t>b</w:t>
            </w:r>
          </w:p>
        </w:tc>
        <w:tc>
          <w:tcPr>
            <w:tcW w:w="577" w:type="pct"/>
            <w:vAlign w:val="center"/>
          </w:tcPr>
          <w:p w:rsidR="00FA54FF" w:rsidRPr="00C6336F" w:rsidRDefault="00A411AC" w:rsidP="00D213E2">
            <w:pPr>
              <w:bidi w:val="0"/>
              <w:snapToGrid w:val="0"/>
              <w:spacing w:before="0" w:line="240" w:lineRule="auto"/>
              <w:rPr>
                <w:rFonts w:eastAsiaTheme="minorEastAsia"/>
                <w:color w:val="000000"/>
                <w:szCs w:val="24"/>
              </w:rPr>
            </w:pPr>
            <w:r w:rsidRPr="00C6336F">
              <w:rPr>
                <w:rFonts w:eastAsiaTheme="minorEastAsia"/>
                <w:color w:val="000000"/>
                <w:szCs w:val="24"/>
              </w:rPr>
              <w:t>*</w:t>
            </w:r>
          </w:p>
        </w:tc>
      </w:tr>
      <w:tr w:rsidR="000972FA" w:rsidRPr="00C6336F" w:rsidTr="003571B9">
        <w:trPr>
          <w:jc w:val="center"/>
        </w:trPr>
        <w:tc>
          <w:tcPr>
            <w:tcW w:w="501"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136" w:type="pct"/>
            <w:vMerge/>
            <w:vAlign w:val="center"/>
          </w:tcPr>
          <w:p w:rsidR="00FA54FF" w:rsidRPr="00C6336F" w:rsidRDefault="00FA54FF" w:rsidP="00D213E2">
            <w:pPr>
              <w:bidi w:val="0"/>
              <w:snapToGrid w:val="0"/>
              <w:spacing w:before="0" w:line="240" w:lineRule="auto"/>
              <w:rPr>
                <w:rFonts w:eastAsiaTheme="minorEastAsia"/>
                <w:color w:val="000000"/>
                <w:szCs w:val="24"/>
              </w:rPr>
            </w:pPr>
          </w:p>
        </w:tc>
        <w:tc>
          <w:tcPr>
            <w:tcW w:w="665" w:type="pct"/>
            <w:vAlign w:val="center"/>
          </w:tcPr>
          <w:p w:rsidR="00FA54FF" w:rsidRPr="00C6336F" w:rsidRDefault="00FA54FF" w:rsidP="00D213E2">
            <w:pPr>
              <w:bidi w:val="0"/>
              <w:snapToGrid w:val="0"/>
              <w:spacing w:before="0" w:line="240" w:lineRule="auto"/>
              <w:rPr>
                <w:rFonts w:eastAsiaTheme="minorEastAsia"/>
                <w:color w:val="000000"/>
                <w:szCs w:val="24"/>
              </w:rPr>
            </w:pPr>
            <w:r w:rsidRPr="00C6336F">
              <w:rPr>
                <w:rFonts w:eastAsiaTheme="minorEastAsia"/>
                <w:color w:val="000000"/>
                <w:szCs w:val="24"/>
              </w:rPr>
              <w:t>30-45</w:t>
            </w:r>
          </w:p>
        </w:tc>
        <w:tc>
          <w:tcPr>
            <w:tcW w:w="777" w:type="pct"/>
            <w:vAlign w:val="center"/>
          </w:tcPr>
          <w:p w:rsidR="00FA54FF" w:rsidRPr="00C6336F" w:rsidRDefault="00A411AC" w:rsidP="00D213E2">
            <w:pPr>
              <w:bidi w:val="0"/>
              <w:snapToGrid w:val="0"/>
              <w:spacing w:before="0" w:line="240" w:lineRule="auto"/>
              <w:rPr>
                <w:rFonts w:eastAsiaTheme="minorEastAsia"/>
                <w:color w:val="000000"/>
                <w:szCs w:val="24"/>
              </w:rPr>
            </w:pPr>
            <w:r w:rsidRPr="00C6336F">
              <w:rPr>
                <w:rFonts w:eastAsiaTheme="minorEastAsia"/>
                <w:color w:val="000000"/>
                <w:szCs w:val="24"/>
              </w:rPr>
              <w:t>15.52±2.07</w:t>
            </w:r>
            <w:r w:rsidR="000972FA" w:rsidRPr="00C6336F">
              <w:rPr>
                <w:rFonts w:eastAsiaTheme="minorEastAsia"/>
                <w:color w:val="000000"/>
                <w:szCs w:val="24"/>
              </w:rPr>
              <w:t>b</w:t>
            </w:r>
          </w:p>
        </w:tc>
        <w:tc>
          <w:tcPr>
            <w:tcW w:w="784" w:type="pct"/>
            <w:vAlign w:val="center"/>
          </w:tcPr>
          <w:p w:rsidR="00FA54FF" w:rsidRPr="00C6336F" w:rsidRDefault="000972FA" w:rsidP="00D213E2">
            <w:pPr>
              <w:bidi w:val="0"/>
              <w:snapToGrid w:val="0"/>
              <w:spacing w:before="0" w:line="240" w:lineRule="auto"/>
              <w:rPr>
                <w:rFonts w:eastAsiaTheme="minorEastAsia"/>
                <w:color w:val="000000"/>
                <w:szCs w:val="24"/>
              </w:rPr>
            </w:pPr>
            <w:r w:rsidRPr="00C6336F">
              <w:rPr>
                <w:rFonts w:eastAsiaTheme="minorEastAsia"/>
                <w:color w:val="000000"/>
                <w:szCs w:val="24"/>
              </w:rPr>
              <w:t>13.01± 1.24</w:t>
            </w:r>
            <w:r w:rsidR="00FA54FF" w:rsidRPr="00C6336F">
              <w:rPr>
                <w:rFonts w:eastAsiaTheme="minorEastAsia"/>
                <w:color w:val="000000"/>
                <w:szCs w:val="24"/>
              </w:rPr>
              <w:t>b</w:t>
            </w:r>
          </w:p>
        </w:tc>
        <w:tc>
          <w:tcPr>
            <w:tcW w:w="777" w:type="pct"/>
            <w:vAlign w:val="center"/>
          </w:tcPr>
          <w:p w:rsidR="00FA54FF" w:rsidRPr="00C6336F" w:rsidRDefault="000972FA"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14.22±1.21</w:t>
            </w:r>
            <w:r w:rsidR="00FA54FF" w:rsidRPr="00C6336F">
              <w:rPr>
                <w:rFonts w:eastAsiaTheme="minorEastAsia"/>
                <w:color w:val="000000"/>
                <w:szCs w:val="24"/>
              </w:rPr>
              <w:t>b</w:t>
            </w:r>
          </w:p>
        </w:tc>
        <w:tc>
          <w:tcPr>
            <w:tcW w:w="784" w:type="pct"/>
            <w:vAlign w:val="center"/>
          </w:tcPr>
          <w:p w:rsidR="00FA54FF" w:rsidRPr="00C6336F" w:rsidRDefault="000972FA" w:rsidP="00D213E2">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14.70</w:t>
            </w:r>
            <w:r w:rsidR="00FA54FF" w:rsidRPr="00C6336F">
              <w:rPr>
                <w:rFonts w:eastAsiaTheme="minorEastAsia"/>
                <w:color w:val="000000"/>
                <w:szCs w:val="24"/>
              </w:rPr>
              <w:t xml:space="preserve">± </w:t>
            </w:r>
            <w:r w:rsidRPr="00C6336F">
              <w:rPr>
                <w:rFonts w:eastAsiaTheme="minorEastAsia"/>
                <w:color w:val="000000"/>
                <w:szCs w:val="24"/>
              </w:rPr>
              <w:t>0.92</w:t>
            </w:r>
            <w:r w:rsidR="00FA54FF" w:rsidRPr="00C6336F">
              <w:rPr>
                <w:rFonts w:eastAsiaTheme="minorEastAsia"/>
                <w:color w:val="000000"/>
                <w:szCs w:val="24"/>
              </w:rPr>
              <w:t>b</w:t>
            </w:r>
          </w:p>
        </w:tc>
        <w:tc>
          <w:tcPr>
            <w:tcW w:w="577" w:type="pct"/>
            <w:vAlign w:val="center"/>
          </w:tcPr>
          <w:p w:rsidR="00FA54FF" w:rsidRPr="00C6336F" w:rsidRDefault="000972FA" w:rsidP="00D213E2">
            <w:pPr>
              <w:bidi w:val="0"/>
              <w:snapToGrid w:val="0"/>
              <w:spacing w:before="0" w:line="240" w:lineRule="auto"/>
              <w:rPr>
                <w:rFonts w:eastAsiaTheme="minorEastAsia"/>
                <w:color w:val="000000"/>
                <w:szCs w:val="24"/>
              </w:rPr>
            </w:pPr>
            <w:r w:rsidRPr="00C6336F">
              <w:rPr>
                <w:rFonts w:eastAsiaTheme="minorEastAsia"/>
                <w:color w:val="000000"/>
                <w:szCs w:val="24"/>
              </w:rPr>
              <w:t>ns</w:t>
            </w:r>
          </w:p>
        </w:tc>
      </w:tr>
    </w:tbl>
    <w:p w:rsidR="007A7072" w:rsidRPr="00345DD9" w:rsidRDefault="002F4990" w:rsidP="00D213E2">
      <w:pPr>
        <w:autoSpaceDE w:val="0"/>
        <w:autoSpaceDN w:val="0"/>
        <w:bidi w:val="0"/>
        <w:adjustRightInd w:val="0"/>
        <w:snapToGrid w:val="0"/>
        <w:spacing w:before="0" w:line="240" w:lineRule="auto"/>
        <w:jc w:val="both"/>
        <w:rPr>
          <w:szCs w:val="24"/>
        </w:rPr>
      </w:pPr>
      <w:r w:rsidRPr="00345DD9">
        <w:rPr>
          <w:color w:val="000000"/>
          <w:szCs w:val="24"/>
        </w:rPr>
        <w:t>Values followed by the same letters in a row are not significantly</w:t>
      </w:r>
      <w:r w:rsidR="003571B9">
        <w:rPr>
          <w:color w:val="000000"/>
          <w:szCs w:val="24"/>
        </w:rPr>
        <w:t xml:space="preserve"> </w:t>
      </w:r>
      <w:r w:rsidRPr="00345DD9">
        <w:rPr>
          <w:color w:val="000000"/>
          <w:szCs w:val="24"/>
        </w:rPr>
        <w:t>def</w:t>
      </w:r>
      <w:bookmarkStart w:id="61" w:name="_Toc367288302"/>
      <w:bookmarkStart w:id="62" w:name="_Toc370928645"/>
      <w:bookmarkStart w:id="63" w:name="_Toc370929171"/>
      <w:bookmarkStart w:id="64" w:name="_Toc370929358"/>
      <w:r w:rsidR="00477D8C" w:rsidRPr="00345DD9">
        <w:rPr>
          <w:color w:val="000000"/>
          <w:szCs w:val="24"/>
        </w:rPr>
        <w:t>erent at P &lt;</w:t>
      </w:r>
      <w:r w:rsidR="003571B9">
        <w:rPr>
          <w:color w:val="000000"/>
          <w:szCs w:val="24"/>
        </w:rPr>
        <w:t>.</w:t>
      </w:r>
      <w:r w:rsidR="00477D8C" w:rsidRPr="00345DD9">
        <w:rPr>
          <w:color w:val="000000"/>
          <w:szCs w:val="24"/>
        </w:rPr>
        <w:t>05; or 0.001</w:t>
      </w:r>
      <w:r w:rsidRPr="00345DD9">
        <w:rPr>
          <w:szCs w:val="24"/>
        </w:rPr>
        <w:t>*</w:t>
      </w:r>
      <w:r w:rsidR="003B3CFC" w:rsidRPr="00345DD9">
        <w:rPr>
          <w:color w:val="000000"/>
          <w:szCs w:val="24"/>
        </w:rPr>
        <w:t xml:space="preserve"> </w:t>
      </w:r>
      <w:r w:rsidR="006E7C81" w:rsidRPr="00345DD9">
        <w:rPr>
          <w:color w:val="000000"/>
          <w:szCs w:val="24"/>
        </w:rPr>
        <w:t>significantly</w:t>
      </w:r>
      <w:r w:rsidRPr="00345DD9">
        <w:rPr>
          <w:color w:val="000000"/>
          <w:szCs w:val="24"/>
        </w:rPr>
        <w:t xml:space="preserve"> different at p &lt; 0.05; ** </w:t>
      </w:r>
      <w:r w:rsidR="006E7C81" w:rsidRPr="00345DD9">
        <w:rPr>
          <w:color w:val="000000"/>
          <w:szCs w:val="24"/>
        </w:rPr>
        <w:t>significantly</w:t>
      </w:r>
      <w:r w:rsidR="00477D8C" w:rsidRPr="00345DD9">
        <w:rPr>
          <w:color w:val="000000"/>
          <w:szCs w:val="24"/>
        </w:rPr>
        <w:t xml:space="preserve"> different at p = 0.001</w:t>
      </w:r>
      <w:r w:rsidRPr="00345DD9">
        <w:rPr>
          <w:color w:val="000000"/>
          <w:szCs w:val="24"/>
        </w:rPr>
        <w:t xml:space="preserve"> ns denotes not significantly different</w:t>
      </w:r>
      <w:bookmarkEnd w:id="61"/>
      <w:bookmarkEnd w:id="62"/>
      <w:bookmarkEnd w:id="63"/>
      <w:bookmarkEnd w:id="64"/>
      <w:r w:rsidR="00336BEA" w:rsidRPr="00345DD9">
        <w:rPr>
          <w:szCs w:val="24"/>
        </w:rPr>
        <w:t>.</w:t>
      </w:r>
    </w:p>
    <w:p w:rsidR="00681EF9" w:rsidRDefault="00681EF9" w:rsidP="00345DD9">
      <w:pPr>
        <w:bidi w:val="0"/>
        <w:snapToGrid w:val="0"/>
        <w:spacing w:before="0" w:line="240" w:lineRule="auto"/>
        <w:ind w:firstLine="425"/>
        <w:jc w:val="both"/>
        <w:rPr>
          <w:bCs/>
          <w:szCs w:val="24"/>
          <w:lang w:eastAsia="zh-CN"/>
        </w:rPr>
      </w:pPr>
    </w:p>
    <w:p w:rsidR="00D213E2" w:rsidRDefault="00D213E2" w:rsidP="00D213E2">
      <w:pPr>
        <w:bidi w:val="0"/>
        <w:snapToGrid w:val="0"/>
        <w:spacing w:before="0" w:line="240" w:lineRule="auto"/>
        <w:ind w:firstLine="425"/>
        <w:jc w:val="both"/>
        <w:rPr>
          <w:bCs/>
          <w:szCs w:val="24"/>
          <w:lang w:eastAsia="zh-CN"/>
        </w:rPr>
        <w:sectPr w:rsidR="00D213E2" w:rsidSect="00DC620D">
          <w:type w:val="continuous"/>
          <w:pgSz w:w="12242" w:h="15842" w:code="1"/>
          <w:pgMar w:top="1440" w:right="1440" w:bottom="1440" w:left="1440" w:header="720" w:footer="720" w:gutter="0"/>
          <w:cols w:space="720"/>
          <w:bidi/>
          <w:docGrid w:linePitch="408"/>
        </w:sectPr>
      </w:pPr>
    </w:p>
    <w:p w:rsidR="003B766E" w:rsidRPr="00345DD9" w:rsidRDefault="002463F1" w:rsidP="00345DD9">
      <w:pPr>
        <w:bidi w:val="0"/>
        <w:snapToGrid w:val="0"/>
        <w:spacing w:before="0" w:line="240" w:lineRule="auto"/>
        <w:ind w:firstLine="425"/>
        <w:jc w:val="both"/>
        <w:rPr>
          <w:szCs w:val="24"/>
        </w:rPr>
      </w:pPr>
      <w:r w:rsidRPr="00345DD9">
        <w:rPr>
          <w:bCs/>
          <w:szCs w:val="24"/>
        </w:rPr>
        <w:lastRenderedPageBreak/>
        <w:t>S</w:t>
      </w:r>
      <w:r w:rsidR="000D26E8" w:rsidRPr="00345DD9">
        <w:rPr>
          <w:bCs/>
          <w:szCs w:val="24"/>
        </w:rPr>
        <w:t>oil pH did not show any significant (p&lt;0.05) diffe</w:t>
      </w:r>
      <w:r w:rsidR="00875512" w:rsidRPr="00345DD9">
        <w:rPr>
          <w:bCs/>
          <w:szCs w:val="24"/>
        </w:rPr>
        <w:t>rences across soil depth (Table2</w:t>
      </w:r>
      <w:r w:rsidR="000D26E8" w:rsidRPr="00345DD9">
        <w:rPr>
          <w:bCs/>
          <w:szCs w:val="24"/>
        </w:rPr>
        <w:t>).</w:t>
      </w:r>
      <w:r w:rsidR="000D26E8" w:rsidRPr="00345DD9">
        <w:rPr>
          <w:szCs w:val="24"/>
        </w:rPr>
        <w:t xml:space="preserve"> </w:t>
      </w:r>
      <w:r w:rsidRPr="00345DD9">
        <w:rPr>
          <w:szCs w:val="24"/>
        </w:rPr>
        <w:t>However</w:t>
      </w:r>
      <w:r w:rsidR="00EC12FE" w:rsidRPr="00345DD9">
        <w:rPr>
          <w:szCs w:val="24"/>
        </w:rPr>
        <w:t>,</w:t>
      </w:r>
      <w:r w:rsidR="003571B9">
        <w:rPr>
          <w:szCs w:val="24"/>
        </w:rPr>
        <w:t xml:space="preserve"> </w:t>
      </w:r>
      <w:r w:rsidR="00EC12FE" w:rsidRPr="00345DD9">
        <w:rPr>
          <w:szCs w:val="24"/>
        </w:rPr>
        <w:t>soil pH was</w:t>
      </w:r>
      <w:r w:rsidR="003571B9">
        <w:rPr>
          <w:szCs w:val="24"/>
        </w:rPr>
        <w:t xml:space="preserve"> </w:t>
      </w:r>
      <w:r w:rsidR="00EC12FE" w:rsidRPr="00345DD9">
        <w:rPr>
          <w:szCs w:val="24"/>
        </w:rPr>
        <w:t>increased with</w:t>
      </w:r>
      <w:r w:rsidR="000A1D60" w:rsidRPr="00345DD9">
        <w:rPr>
          <w:szCs w:val="24"/>
        </w:rPr>
        <w:t xml:space="preserve"> increasing soil depths</w:t>
      </w:r>
      <w:r w:rsidR="00A54132" w:rsidRPr="00345DD9">
        <w:rPr>
          <w:szCs w:val="24"/>
        </w:rPr>
        <w:t>(figure 4</w:t>
      </w:r>
      <w:r w:rsidR="003571B9">
        <w:rPr>
          <w:szCs w:val="24"/>
        </w:rPr>
        <w:t>)</w:t>
      </w:r>
      <w:r w:rsidR="00926033" w:rsidRPr="00345DD9">
        <w:rPr>
          <w:szCs w:val="24"/>
        </w:rPr>
        <w:t>.</w:t>
      </w:r>
      <w:r w:rsidR="00EC12FE" w:rsidRPr="00345DD9">
        <w:rPr>
          <w:szCs w:val="24"/>
        </w:rPr>
        <w:t xml:space="preserve"> </w:t>
      </w:r>
      <w:r w:rsidR="0099192F" w:rsidRPr="00345DD9">
        <w:rPr>
          <w:szCs w:val="24"/>
        </w:rPr>
        <w:t>Similar results were</w:t>
      </w:r>
      <w:r w:rsidR="000A1D60" w:rsidRPr="00345DD9">
        <w:rPr>
          <w:szCs w:val="24"/>
        </w:rPr>
        <w:t xml:space="preserve"> reported</w:t>
      </w:r>
      <w:r w:rsidR="00777ECD" w:rsidRPr="00345DD9">
        <w:rPr>
          <w:szCs w:val="24"/>
        </w:rPr>
        <w:t xml:space="preserve"> </w:t>
      </w:r>
      <w:r w:rsidR="002F4990" w:rsidRPr="00345DD9">
        <w:rPr>
          <w:szCs w:val="24"/>
        </w:rPr>
        <w:t xml:space="preserve">by </w:t>
      </w:r>
      <w:r w:rsidR="00D20661" w:rsidRPr="00345DD9">
        <w:rPr>
          <w:szCs w:val="24"/>
        </w:rPr>
        <w:t>[</w:t>
      </w:r>
      <w:proofErr w:type="spellStart"/>
      <w:r w:rsidR="002F4990" w:rsidRPr="00345DD9">
        <w:rPr>
          <w:szCs w:val="24"/>
        </w:rPr>
        <w:t>Malo</w:t>
      </w:r>
      <w:proofErr w:type="spellEnd"/>
      <w:r w:rsidR="002F4990" w:rsidRPr="00345DD9">
        <w:rPr>
          <w:szCs w:val="24"/>
        </w:rPr>
        <w:t xml:space="preserve"> </w:t>
      </w:r>
      <w:r w:rsidR="002F4990" w:rsidRPr="00345DD9">
        <w:rPr>
          <w:i/>
          <w:iCs/>
          <w:szCs w:val="24"/>
        </w:rPr>
        <w:t>et al</w:t>
      </w:r>
      <w:r w:rsidR="00D20661" w:rsidRPr="00345DD9">
        <w:rPr>
          <w:szCs w:val="24"/>
        </w:rPr>
        <w:t>.</w:t>
      </w:r>
      <w:r w:rsidR="003571B9">
        <w:rPr>
          <w:szCs w:val="24"/>
        </w:rPr>
        <w:t>,</w:t>
      </w:r>
      <w:r w:rsidR="002F4990" w:rsidRPr="00345DD9">
        <w:rPr>
          <w:szCs w:val="24"/>
        </w:rPr>
        <w:t>2005]</w:t>
      </w:r>
      <w:r w:rsidR="000A1D60" w:rsidRPr="00345DD9">
        <w:rPr>
          <w:szCs w:val="24"/>
        </w:rPr>
        <w:t xml:space="preserve"> who</w:t>
      </w:r>
      <w:r w:rsidR="008E176A" w:rsidRPr="00345DD9">
        <w:rPr>
          <w:szCs w:val="24"/>
        </w:rPr>
        <w:t xml:space="preserve"> indicated </w:t>
      </w:r>
      <w:r w:rsidR="00B429BD" w:rsidRPr="00345DD9">
        <w:rPr>
          <w:szCs w:val="24"/>
        </w:rPr>
        <w:t>that an increasing</w:t>
      </w:r>
      <w:r w:rsidR="003571B9">
        <w:rPr>
          <w:szCs w:val="24"/>
        </w:rPr>
        <w:t xml:space="preserve"> </w:t>
      </w:r>
      <w:r w:rsidR="00B429BD" w:rsidRPr="00345DD9">
        <w:rPr>
          <w:szCs w:val="24"/>
        </w:rPr>
        <w:t>soil</w:t>
      </w:r>
      <w:r w:rsidR="003571B9">
        <w:rPr>
          <w:szCs w:val="24"/>
        </w:rPr>
        <w:t xml:space="preserve"> </w:t>
      </w:r>
      <w:r w:rsidR="002F4990" w:rsidRPr="00345DD9">
        <w:rPr>
          <w:szCs w:val="24"/>
        </w:rPr>
        <w:t>pH with</w:t>
      </w:r>
      <w:r w:rsidR="00B429BD" w:rsidRPr="00345DD9">
        <w:rPr>
          <w:szCs w:val="24"/>
        </w:rPr>
        <w:t xml:space="preserve"> increasing</w:t>
      </w:r>
      <w:r w:rsidR="003571B9">
        <w:rPr>
          <w:szCs w:val="24"/>
        </w:rPr>
        <w:t xml:space="preserve"> </w:t>
      </w:r>
      <w:r w:rsidR="0099192F" w:rsidRPr="00345DD9">
        <w:rPr>
          <w:szCs w:val="24"/>
        </w:rPr>
        <w:t>soil depth</w:t>
      </w:r>
      <w:r w:rsidR="00DB5487" w:rsidRPr="00345DD9">
        <w:rPr>
          <w:szCs w:val="24"/>
        </w:rPr>
        <w:t>.</w:t>
      </w:r>
    </w:p>
    <w:p w:rsidR="00554897" w:rsidRPr="00345DD9" w:rsidRDefault="00B429BD" w:rsidP="00345DD9">
      <w:pPr>
        <w:bidi w:val="0"/>
        <w:snapToGrid w:val="0"/>
        <w:spacing w:before="0" w:line="240" w:lineRule="auto"/>
        <w:ind w:firstLine="425"/>
        <w:jc w:val="both"/>
        <w:rPr>
          <w:szCs w:val="24"/>
        </w:rPr>
      </w:pPr>
      <w:r w:rsidRPr="00345DD9">
        <w:rPr>
          <w:bCs/>
          <w:szCs w:val="24"/>
        </w:rPr>
        <w:t>T</w:t>
      </w:r>
      <w:r w:rsidR="0071062F" w:rsidRPr="00345DD9">
        <w:rPr>
          <w:bCs/>
          <w:szCs w:val="24"/>
        </w:rPr>
        <w:t>he</w:t>
      </w:r>
      <w:r w:rsidR="003571B9">
        <w:rPr>
          <w:bCs/>
          <w:szCs w:val="24"/>
        </w:rPr>
        <w:t xml:space="preserve"> </w:t>
      </w:r>
      <w:r w:rsidRPr="00345DD9">
        <w:rPr>
          <w:bCs/>
          <w:szCs w:val="24"/>
        </w:rPr>
        <w:t xml:space="preserve">soil </w:t>
      </w:r>
      <w:r w:rsidR="0071062F" w:rsidRPr="00345DD9">
        <w:rPr>
          <w:bCs/>
          <w:szCs w:val="24"/>
        </w:rPr>
        <w:t>organic C content was significantly affected by land use type (p = 0.001)</w:t>
      </w:r>
      <w:r w:rsidR="0099192F" w:rsidRPr="00345DD9">
        <w:rPr>
          <w:bCs/>
          <w:szCs w:val="24"/>
        </w:rPr>
        <w:t xml:space="preserve"> in</w:t>
      </w:r>
      <w:r w:rsidR="0071062F" w:rsidRPr="00345DD9">
        <w:rPr>
          <w:bCs/>
          <w:szCs w:val="24"/>
        </w:rPr>
        <w:t xml:space="preserve"> 0-15 cm and</w:t>
      </w:r>
      <w:r w:rsidR="0099192F" w:rsidRPr="00345DD9">
        <w:rPr>
          <w:bCs/>
          <w:szCs w:val="24"/>
        </w:rPr>
        <w:t>(p=0.05)</w:t>
      </w:r>
      <w:r w:rsidR="0071062F" w:rsidRPr="00345DD9">
        <w:rPr>
          <w:bCs/>
          <w:szCs w:val="24"/>
        </w:rPr>
        <w:t xml:space="preserve"> </w:t>
      </w:r>
      <w:r w:rsidR="0099192F" w:rsidRPr="00345DD9">
        <w:rPr>
          <w:bCs/>
          <w:szCs w:val="24"/>
        </w:rPr>
        <w:t>in 15-30cm</w:t>
      </w:r>
      <w:r w:rsidR="00875512" w:rsidRPr="00345DD9">
        <w:rPr>
          <w:bCs/>
          <w:szCs w:val="24"/>
        </w:rPr>
        <w:t xml:space="preserve"> (Table 2</w:t>
      </w:r>
      <w:r w:rsidR="0071062F" w:rsidRPr="00345DD9">
        <w:rPr>
          <w:bCs/>
          <w:szCs w:val="24"/>
        </w:rPr>
        <w:t xml:space="preserve">). </w:t>
      </w:r>
      <w:r w:rsidR="0080096D" w:rsidRPr="00345DD9">
        <w:rPr>
          <w:szCs w:val="24"/>
        </w:rPr>
        <w:t>The organic C content was lowest</w:t>
      </w:r>
      <w:r w:rsidR="003571B9">
        <w:rPr>
          <w:szCs w:val="24"/>
        </w:rPr>
        <w:t xml:space="preserve"> </w:t>
      </w:r>
      <w:r w:rsidR="0080096D" w:rsidRPr="00345DD9">
        <w:rPr>
          <w:szCs w:val="24"/>
        </w:rPr>
        <w:t>for cereal farms (1.50±0.12</w:t>
      </w:r>
      <w:r w:rsidR="00FA54FF" w:rsidRPr="00345DD9">
        <w:rPr>
          <w:szCs w:val="24"/>
        </w:rPr>
        <w:t>),</w:t>
      </w:r>
      <w:r w:rsidR="003571B9">
        <w:rPr>
          <w:szCs w:val="24"/>
        </w:rPr>
        <w:t xml:space="preserve"> </w:t>
      </w:r>
      <w:r w:rsidR="00FA54FF" w:rsidRPr="00345DD9">
        <w:rPr>
          <w:szCs w:val="24"/>
        </w:rPr>
        <w:t>while</w:t>
      </w:r>
      <w:r w:rsidR="0080096D" w:rsidRPr="00345DD9">
        <w:rPr>
          <w:szCs w:val="24"/>
        </w:rPr>
        <w:t xml:space="preserve"> pastureland(2.31±0.25) and woodlots (2.14±</w:t>
      </w:r>
      <w:r w:rsidR="00FA54FF" w:rsidRPr="00345DD9">
        <w:rPr>
          <w:szCs w:val="24"/>
        </w:rPr>
        <w:t xml:space="preserve"> </w:t>
      </w:r>
      <w:r w:rsidR="0080096D" w:rsidRPr="00345DD9">
        <w:rPr>
          <w:szCs w:val="24"/>
        </w:rPr>
        <w:t>0.19%)</w:t>
      </w:r>
      <w:r w:rsidR="00FA54FF" w:rsidRPr="00345DD9">
        <w:t xml:space="preserve"> </w:t>
      </w:r>
      <w:r w:rsidR="00FA54FF" w:rsidRPr="00345DD9">
        <w:rPr>
          <w:szCs w:val="24"/>
        </w:rPr>
        <w:t>had a similar</w:t>
      </w:r>
      <w:r w:rsidR="003571B9">
        <w:rPr>
          <w:szCs w:val="24"/>
        </w:rPr>
        <w:t xml:space="preserve"> </w:t>
      </w:r>
      <w:r w:rsidRPr="00345DD9">
        <w:rPr>
          <w:szCs w:val="24"/>
        </w:rPr>
        <w:t>relatively higher values</w:t>
      </w:r>
      <w:r w:rsidR="00EC2F17" w:rsidRPr="00345DD9">
        <w:rPr>
          <w:szCs w:val="24"/>
        </w:rPr>
        <w:t xml:space="preserve"> </w:t>
      </w:r>
      <w:r w:rsidR="00CD5795" w:rsidRPr="00345DD9">
        <w:rPr>
          <w:bCs/>
          <w:szCs w:val="24"/>
        </w:rPr>
        <w:t xml:space="preserve">at </w:t>
      </w:r>
      <w:r w:rsidR="00A54132" w:rsidRPr="00345DD9">
        <w:rPr>
          <w:bCs/>
          <w:szCs w:val="24"/>
        </w:rPr>
        <w:t>0-15cm(Table 2</w:t>
      </w:r>
      <w:r w:rsidR="00CD5795" w:rsidRPr="00345DD9">
        <w:rPr>
          <w:bCs/>
          <w:szCs w:val="24"/>
        </w:rPr>
        <w:t>)</w:t>
      </w:r>
      <w:r w:rsidR="0080096D" w:rsidRPr="00345DD9">
        <w:rPr>
          <w:bCs/>
          <w:szCs w:val="24"/>
        </w:rPr>
        <w:t>.</w:t>
      </w:r>
      <w:r w:rsidR="00FA54FF" w:rsidRPr="00345DD9">
        <w:rPr>
          <w:bCs/>
          <w:szCs w:val="24"/>
        </w:rPr>
        <w:t xml:space="preserve"> </w:t>
      </w:r>
      <w:proofErr w:type="spellStart"/>
      <w:r w:rsidR="00FA54FF" w:rsidRPr="00345DD9">
        <w:rPr>
          <w:bCs/>
          <w:szCs w:val="24"/>
        </w:rPr>
        <w:t>Enset</w:t>
      </w:r>
      <w:proofErr w:type="spellEnd"/>
      <w:r w:rsidR="00FA54FF" w:rsidRPr="00345DD9">
        <w:rPr>
          <w:bCs/>
          <w:szCs w:val="24"/>
        </w:rPr>
        <w:t xml:space="preserve"> farms had the highest OC</w:t>
      </w:r>
      <w:r w:rsidR="00FA54FF" w:rsidRPr="00345DD9">
        <w:rPr>
          <w:szCs w:val="24"/>
        </w:rPr>
        <w:t>(3.09±0.13%) at 0-15cm.</w:t>
      </w:r>
      <w:r w:rsidR="00FA54FF" w:rsidRPr="00345DD9">
        <w:rPr>
          <w:bCs/>
          <w:szCs w:val="24"/>
        </w:rPr>
        <w:t xml:space="preserve"> Likewise,</w:t>
      </w:r>
      <w:r w:rsidR="0080096D" w:rsidRPr="00345DD9">
        <w:rPr>
          <w:bCs/>
          <w:szCs w:val="24"/>
        </w:rPr>
        <w:t xml:space="preserve"> the organic </w:t>
      </w:r>
      <w:r w:rsidRPr="00345DD9">
        <w:rPr>
          <w:bCs/>
          <w:szCs w:val="24"/>
        </w:rPr>
        <w:t>carbon content was higher</w:t>
      </w:r>
      <w:r w:rsidR="0080096D" w:rsidRPr="00345DD9">
        <w:rPr>
          <w:bCs/>
          <w:szCs w:val="24"/>
        </w:rPr>
        <w:t xml:space="preserve"> for </w:t>
      </w:r>
      <w:proofErr w:type="spellStart"/>
      <w:r w:rsidR="0080096D" w:rsidRPr="00345DD9">
        <w:rPr>
          <w:bCs/>
          <w:szCs w:val="24"/>
        </w:rPr>
        <w:t>enset</w:t>
      </w:r>
      <w:proofErr w:type="spellEnd"/>
      <w:r w:rsidRPr="00345DD9">
        <w:rPr>
          <w:bCs/>
          <w:szCs w:val="24"/>
        </w:rPr>
        <w:t xml:space="preserve"> farms</w:t>
      </w:r>
      <w:r w:rsidR="00323B97" w:rsidRPr="00345DD9">
        <w:rPr>
          <w:bCs/>
          <w:szCs w:val="24"/>
        </w:rPr>
        <w:t>(</w:t>
      </w:r>
      <w:r w:rsidRPr="00345DD9">
        <w:rPr>
          <w:szCs w:val="24"/>
        </w:rPr>
        <w:t>2.46±0.16%</w:t>
      </w:r>
      <w:r w:rsidR="0099192F" w:rsidRPr="00345DD9">
        <w:rPr>
          <w:bCs/>
          <w:szCs w:val="24"/>
        </w:rPr>
        <w:t>), while OC was</w:t>
      </w:r>
      <w:r w:rsidRPr="00345DD9">
        <w:rPr>
          <w:bCs/>
          <w:szCs w:val="24"/>
        </w:rPr>
        <w:t xml:space="preserve"> the lowest under cereal farm</w:t>
      </w:r>
      <w:r w:rsidRPr="00345DD9">
        <w:rPr>
          <w:szCs w:val="24"/>
        </w:rPr>
        <w:t>(1.49±0.14)</w:t>
      </w:r>
      <w:r w:rsidRPr="00345DD9">
        <w:rPr>
          <w:bCs/>
          <w:szCs w:val="24"/>
        </w:rPr>
        <w:t xml:space="preserve">, grazing </w:t>
      </w:r>
      <w:r w:rsidR="00FA54FF" w:rsidRPr="00345DD9">
        <w:rPr>
          <w:bCs/>
          <w:szCs w:val="24"/>
        </w:rPr>
        <w:t>land</w:t>
      </w:r>
      <w:r w:rsidRPr="00345DD9">
        <w:rPr>
          <w:bCs/>
          <w:szCs w:val="24"/>
        </w:rPr>
        <w:t xml:space="preserve"> </w:t>
      </w:r>
      <w:r w:rsidR="00FA54FF" w:rsidRPr="00345DD9">
        <w:rPr>
          <w:bCs/>
          <w:szCs w:val="24"/>
        </w:rPr>
        <w:t>(</w:t>
      </w:r>
      <w:r w:rsidR="00FA54FF" w:rsidRPr="00345DD9">
        <w:rPr>
          <w:szCs w:val="24"/>
        </w:rPr>
        <w:t>1.63±0.14</w:t>
      </w:r>
      <w:r w:rsidRPr="00345DD9">
        <w:rPr>
          <w:bCs/>
          <w:szCs w:val="24"/>
        </w:rPr>
        <w:t xml:space="preserve">%) and </w:t>
      </w:r>
      <w:r w:rsidR="00FA54FF" w:rsidRPr="00345DD9">
        <w:rPr>
          <w:bCs/>
          <w:szCs w:val="24"/>
        </w:rPr>
        <w:t>woodlots</w:t>
      </w:r>
      <w:r w:rsidRPr="00345DD9">
        <w:rPr>
          <w:bCs/>
          <w:szCs w:val="24"/>
        </w:rPr>
        <w:t xml:space="preserve"> </w:t>
      </w:r>
      <w:r w:rsidR="00FA54FF" w:rsidRPr="00345DD9">
        <w:rPr>
          <w:bCs/>
          <w:szCs w:val="24"/>
        </w:rPr>
        <w:t>(</w:t>
      </w:r>
      <w:r w:rsidR="00FA54FF" w:rsidRPr="00345DD9">
        <w:rPr>
          <w:szCs w:val="24"/>
        </w:rPr>
        <w:t>1.75±0.12</w:t>
      </w:r>
      <w:r w:rsidR="00FA54FF" w:rsidRPr="00345DD9">
        <w:rPr>
          <w:bCs/>
          <w:szCs w:val="24"/>
        </w:rPr>
        <w:t>%)</w:t>
      </w:r>
      <w:r w:rsidRPr="00345DD9">
        <w:rPr>
          <w:bCs/>
          <w:szCs w:val="24"/>
        </w:rPr>
        <w:t xml:space="preserve"> at15-30cm</w:t>
      </w:r>
      <w:r w:rsidR="00A54132" w:rsidRPr="00345DD9">
        <w:rPr>
          <w:bCs/>
          <w:szCs w:val="24"/>
        </w:rPr>
        <w:t>(Table2</w:t>
      </w:r>
      <w:r w:rsidR="003571B9">
        <w:rPr>
          <w:bCs/>
          <w:szCs w:val="24"/>
        </w:rPr>
        <w:t>)</w:t>
      </w:r>
      <w:r w:rsidR="00A15DD6" w:rsidRPr="00345DD9">
        <w:rPr>
          <w:bCs/>
          <w:szCs w:val="24"/>
        </w:rPr>
        <w:t>.</w:t>
      </w:r>
      <w:r w:rsidRPr="00345DD9">
        <w:rPr>
          <w:szCs w:val="24"/>
        </w:rPr>
        <w:t xml:space="preserve"> </w:t>
      </w:r>
      <w:r w:rsidR="005F6DE0" w:rsidRPr="00345DD9">
        <w:rPr>
          <w:szCs w:val="24"/>
        </w:rPr>
        <w:t xml:space="preserve">Furthermore, </w:t>
      </w:r>
      <w:proofErr w:type="spellStart"/>
      <w:r w:rsidR="005F6DE0" w:rsidRPr="00345DD9">
        <w:rPr>
          <w:szCs w:val="24"/>
        </w:rPr>
        <w:t>enset</w:t>
      </w:r>
      <w:proofErr w:type="spellEnd"/>
      <w:r w:rsidR="005F6DE0" w:rsidRPr="00345DD9">
        <w:rPr>
          <w:szCs w:val="24"/>
        </w:rPr>
        <w:t xml:space="preserve"> farm</w:t>
      </w:r>
      <w:r w:rsidR="00FA54FF" w:rsidRPr="00345DD9">
        <w:rPr>
          <w:szCs w:val="24"/>
        </w:rPr>
        <w:t>s</w:t>
      </w:r>
      <w:r w:rsidR="005F6DE0" w:rsidRPr="00345DD9">
        <w:rPr>
          <w:szCs w:val="24"/>
        </w:rPr>
        <w:t xml:space="preserve"> had the highest OC content(</w:t>
      </w:r>
      <w:r w:rsidR="005F6DE0" w:rsidRPr="00345DD9">
        <w:rPr>
          <w:bCs/>
          <w:szCs w:val="24"/>
        </w:rPr>
        <w:t>1.90±0.23%</w:t>
      </w:r>
      <w:r w:rsidR="005F6DE0" w:rsidRPr="00345DD9">
        <w:rPr>
          <w:szCs w:val="24"/>
        </w:rPr>
        <w:t>)</w:t>
      </w:r>
      <w:r w:rsidR="00FA54FF" w:rsidRPr="00345DD9">
        <w:rPr>
          <w:szCs w:val="24"/>
        </w:rPr>
        <w:t xml:space="preserve">, </w:t>
      </w:r>
      <w:r w:rsidRPr="00345DD9">
        <w:rPr>
          <w:szCs w:val="24"/>
        </w:rPr>
        <w:t>whereas</w:t>
      </w:r>
      <w:r w:rsidR="003571B9">
        <w:rPr>
          <w:szCs w:val="24"/>
        </w:rPr>
        <w:t xml:space="preserve"> </w:t>
      </w:r>
      <w:r w:rsidR="00FA54FF" w:rsidRPr="00345DD9">
        <w:rPr>
          <w:szCs w:val="24"/>
        </w:rPr>
        <w:t>cereal farms(1.18± 0.10)</w:t>
      </w:r>
      <w:r w:rsidR="003571B9">
        <w:rPr>
          <w:szCs w:val="24"/>
          <w:vertAlign w:val="superscript"/>
        </w:rPr>
        <w:t xml:space="preserve"> </w:t>
      </w:r>
      <w:r w:rsidR="00FA54FF" w:rsidRPr="00345DD9">
        <w:rPr>
          <w:szCs w:val="24"/>
        </w:rPr>
        <w:t>and grazing land(1.23± 0.10) had a similar lowest values</w:t>
      </w:r>
      <w:r w:rsidR="005F6DE0" w:rsidRPr="00345DD9">
        <w:rPr>
          <w:szCs w:val="24"/>
        </w:rPr>
        <w:t xml:space="preserve"> </w:t>
      </w:r>
      <w:r w:rsidR="00A15DD6" w:rsidRPr="00345DD9">
        <w:rPr>
          <w:szCs w:val="24"/>
        </w:rPr>
        <w:t>in the sub-surface layers of 15-30 and</w:t>
      </w:r>
      <w:r w:rsidR="00DD0E07" w:rsidRPr="00345DD9">
        <w:rPr>
          <w:szCs w:val="24"/>
        </w:rPr>
        <w:t xml:space="preserve"> </w:t>
      </w:r>
      <w:r w:rsidR="00A15DD6" w:rsidRPr="00345DD9">
        <w:rPr>
          <w:szCs w:val="24"/>
        </w:rPr>
        <w:t>30</w:t>
      </w:r>
      <w:r w:rsidR="0080096D" w:rsidRPr="00345DD9">
        <w:rPr>
          <w:szCs w:val="24"/>
        </w:rPr>
        <w:t>-45 cm depths</w:t>
      </w:r>
      <w:r w:rsidR="0099192F" w:rsidRPr="00345DD9">
        <w:rPr>
          <w:szCs w:val="24"/>
        </w:rPr>
        <w:t>,</w:t>
      </w:r>
      <w:r w:rsidR="00FA54FF" w:rsidRPr="00345DD9">
        <w:rPr>
          <w:szCs w:val="24"/>
        </w:rPr>
        <w:t xml:space="preserve"> respectively</w:t>
      </w:r>
      <w:r w:rsidR="00875512" w:rsidRPr="00345DD9">
        <w:rPr>
          <w:szCs w:val="24"/>
        </w:rPr>
        <w:t>(Table 2</w:t>
      </w:r>
      <w:r w:rsidR="00DD0E07" w:rsidRPr="00345DD9">
        <w:rPr>
          <w:szCs w:val="24"/>
        </w:rPr>
        <w:t>)</w:t>
      </w:r>
      <w:r w:rsidR="005F6DE0" w:rsidRPr="00345DD9">
        <w:rPr>
          <w:szCs w:val="24"/>
        </w:rPr>
        <w:t>.</w:t>
      </w:r>
    </w:p>
    <w:p w:rsidR="002E4514" w:rsidRPr="00345DD9" w:rsidRDefault="00554897" w:rsidP="00345DD9">
      <w:pPr>
        <w:bidi w:val="0"/>
        <w:snapToGrid w:val="0"/>
        <w:spacing w:before="0" w:line="240" w:lineRule="auto"/>
        <w:ind w:firstLine="425"/>
        <w:jc w:val="both"/>
        <w:rPr>
          <w:szCs w:val="24"/>
        </w:rPr>
      </w:pPr>
      <w:r w:rsidRPr="00345DD9">
        <w:rPr>
          <w:bCs/>
          <w:szCs w:val="24"/>
        </w:rPr>
        <w:t>The</w:t>
      </w:r>
      <w:r w:rsidR="003571B9">
        <w:rPr>
          <w:bCs/>
          <w:szCs w:val="24"/>
        </w:rPr>
        <w:t xml:space="preserve"> </w:t>
      </w:r>
      <w:r w:rsidRPr="00345DD9">
        <w:rPr>
          <w:bCs/>
          <w:szCs w:val="24"/>
        </w:rPr>
        <w:t>total N content was significantly affected by land use type (p = 0.001) in 0-15 cm and 15-30cm</w:t>
      </w:r>
      <w:r w:rsidR="003571B9">
        <w:rPr>
          <w:bCs/>
          <w:szCs w:val="24"/>
        </w:rPr>
        <w:t xml:space="preserve"> </w:t>
      </w:r>
      <w:r w:rsidRPr="00345DD9">
        <w:rPr>
          <w:bCs/>
          <w:szCs w:val="24"/>
        </w:rPr>
        <w:t>and(p=0.05) in 30-45 cm (Table 2).</w:t>
      </w:r>
      <w:r w:rsidR="0064540C" w:rsidRPr="00345DD9">
        <w:rPr>
          <w:bCs/>
          <w:szCs w:val="24"/>
        </w:rPr>
        <w:t>Total N content was found to be the lowest under cereal farm</w:t>
      </w:r>
      <w:r w:rsidR="00B429BD" w:rsidRPr="00345DD9">
        <w:rPr>
          <w:bCs/>
          <w:szCs w:val="24"/>
        </w:rPr>
        <w:t>s</w:t>
      </w:r>
      <w:r w:rsidR="0064540C" w:rsidRPr="00345DD9">
        <w:rPr>
          <w:bCs/>
          <w:szCs w:val="24"/>
        </w:rPr>
        <w:t xml:space="preserve"> (0.13±0.02%)</w:t>
      </w:r>
      <w:r w:rsidR="00716912" w:rsidRPr="00345DD9">
        <w:rPr>
          <w:bCs/>
          <w:szCs w:val="24"/>
        </w:rPr>
        <w:t xml:space="preserve">, while </w:t>
      </w:r>
      <w:proofErr w:type="spellStart"/>
      <w:r w:rsidR="00716912" w:rsidRPr="00345DD9">
        <w:rPr>
          <w:bCs/>
          <w:szCs w:val="24"/>
        </w:rPr>
        <w:t>e</w:t>
      </w:r>
      <w:r w:rsidR="0064540C" w:rsidRPr="00345DD9">
        <w:rPr>
          <w:bCs/>
          <w:szCs w:val="24"/>
        </w:rPr>
        <w:t>nset</w:t>
      </w:r>
      <w:proofErr w:type="spellEnd"/>
      <w:r w:rsidR="00716912" w:rsidRPr="00345DD9">
        <w:rPr>
          <w:bCs/>
          <w:szCs w:val="24"/>
        </w:rPr>
        <w:t xml:space="preserve"> farms (</w:t>
      </w:r>
      <w:r w:rsidR="00716912" w:rsidRPr="00345DD9">
        <w:rPr>
          <w:szCs w:val="24"/>
        </w:rPr>
        <w:t xml:space="preserve">0.26±0.01) </w:t>
      </w:r>
      <w:r w:rsidR="00716912" w:rsidRPr="00345DD9">
        <w:rPr>
          <w:bCs/>
          <w:szCs w:val="24"/>
        </w:rPr>
        <w:t>and grazing land(0.20±0.02%) had a similar highest value</w:t>
      </w:r>
      <w:r w:rsidR="003571B9">
        <w:rPr>
          <w:bCs/>
          <w:szCs w:val="24"/>
        </w:rPr>
        <w:t xml:space="preserve"> </w:t>
      </w:r>
      <w:r w:rsidR="00716912" w:rsidRPr="00345DD9">
        <w:rPr>
          <w:szCs w:val="24"/>
        </w:rPr>
        <w:t>at 0-15cm</w:t>
      </w:r>
      <w:r w:rsidR="00A54132" w:rsidRPr="00345DD9">
        <w:rPr>
          <w:szCs w:val="24"/>
        </w:rPr>
        <w:t xml:space="preserve"> (Table 2</w:t>
      </w:r>
      <w:r w:rsidR="00DD0E07" w:rsidRPr="00345DD9">
        <w:rPr>
          <w:szCs w:val="24"/>
        </w:rPr>
        <w:t>)</w:t>
      </w:r>
      <w:r w:rsidR="00EC2F17" w:rsidRPr="00345DD9">
        <w:rPr>
          <w:szCs w:val="24"/>
        </w:rPr>
        <w:t>.</w:t>
      </w:r>
      <w:r w:rsidR="00B429BD" w:rsidRPr="00345DD9">
        <w:rPr>
          <w:bCs/>
          <w:szCs w:val="24"/>
        </w:rPr>
        <w:t xml:space="preserve"> More importantly,</w:t>
      </w:r>
      <w:r w:rsidR="003571B9">
        <w:rPr>
          <w:bCs/>
          <w:szCs w:val="24"/>
        </w:rPr>
        <w:t xml:space="preserve"> </w:t>
      </w:r>
      <w:r w:rsidR="00B429BD" w:rsidRPr="00345DD9">
        <w:rPr>
          <w:bCs/>
          <w:szCs w:val="24"/>
        </w:rPr>
        <w:t>t</w:t>
      </w:r>
      <w:r w:rsidR="00716912" w:rsidRPr="00345DD9">
        <w:rPr>
          <w:bCs/>
          <w:szCs w:val="24"/>
        </w:rPr>
        <w:t>otal N content was found to be the lowest under cereal farm (</w:t>
      </w:r>
      <w:r w:rsidR="00716912" w:rsidRPr="00345DD9">
        <w:rPr>
          <w:szCs w:val="24"/>
        </w:rPr>
        <w:t>0.12±0.01</w:t>
      </w:r>
      <w:r w:rsidR="00716912" w:rsidRPr="00345DD9">
        <w:rPr>
          <w:bCs/>
          <w:szCs w:val="24"/>
        </w:rPr>
        <w:t xml:space="preserve">) and grazing land </w:t>
      </w:r>
      <w:r w:rsidR="00716912" w:rsidRPr="00345DD9">
        <w:rPr>
          <w:szCs w:val="24"/>
        </w:rPr>
        <w:t>(0.13±0.01</w:t>
      </w:r>
      <w:r w:rsidR="00716912" w:rsidRPr="00345DD9">
        <w:rPr>
          <w:bCs/>
          <w:szCs w:val="24"/>
        </w:rPr>
        <w:t>), while</w:t>
      </w:r>
      <w:r w:rsidR="003571B9">
        <w:rPr>
          <w:bCs/>
          <w:szCs w:val="24"/>
        </w:rPr>
        <w:t xml:space="preserve"> </w:t>
      </w:r>
      <w:proofErr w:type="spellStart"/>
      <w:r w:rsidR="00716912" w:rsidRPr="00345DD9">
        <w:rPr>
          <w:bCs/>
          <w:szCs w:val="24"/>
        </w:rPr>
        <w:t>enset</w:t>
      </w:r>
      <w:proofErr w:type="spellEnd"/>
      <w:r w:rsidR="00716912" w:rsidRPr="00345DD9">
        <w:rPr>
          <w:bCs/>
          <w:szCs w:val="24"/>
        </w:rPr>
        <w:t xml:space="preserve"> farms (</w:t>
      </w:r>
      <w:r w:rsidR="00716912" w:rsidRPr="00345DD9">
        <w:rPr>
          <w:szCs w:val="24"/>
        </w:rPr>
        <w:t>0.26±0.01)</w:t>
      </w:r>
      <w:r w:rsidR="003571B9">
        <w:rPr>
          <w:szCs w:val="24"/>
        </w:rPr>
        <w:t xml:space="preserve"> </w:t>
      </w:r>
      <w:r w:rsidR="00716912" w:rsidRPr="00345DD9">
        <w:rPr>
          <w:bCs/>
          <w:szCs w:val="24"/>
        </w:rPr>
        <w:t>and</w:t>
      </w:r>
      <w:r w:rsidR="003571B9">
        <w:rPr>
          <w:bCs/>
          <w:szCs w:val="24"/>
        </w:rPr>
        <w:t xml:space="preserve"> </w:t>
      </w:r>
      <w:r w:rsidR="00716912" w:rsidRPr="00345DD9">
        <w:rPr>
          <w:bCs/>
          <w:szCs w:val="24"/>
        </w:rPr>
        <w:t>woodlot (</w:t>
      </w:r>
      <w:r w:rsidR="00716912" w:rsidRPr="00345DD9">
        <w:rPr>
          <w:szCs w:val="24"/>
        </w:rPr>
        <w:t xml:space="preserve">0.15± 0.01) </w:t>
      </w:r>
      <w:r w:rsidR="00716912" w:rsidRPr="00345DD9">
        <w:rPr>
          <w:bCs/>
          <w:szCs w:val="24"/>
        </w:rPr>
        <w:t>had a similar highest value</w:t>
      </w:r>
      <w:r w:rsidR="003571B9">
        <w:rPr>
          <w:bCs/>
          <w:szCs w:val="24"/>
        </w:rPr>
        <w:t xml:space="preserve"> </w:t>
      </w:r>
      <w:r w:rsidR="00716912" w:rsidRPr="00345DD9">
        <w:rPr>
          <w:szCs w:val="24"/>
        </w:rPr>
        <w:t>at 15-30 cm.</w:t>
      </w:r>
      <w:r w:rsidR="00716912" w:rsidRPr="00345DD9">
        <w:rPr>
          <w:bCs/>
          <w:szCs w:val="24"/>
        </w:rPr>
        <w:t xml:space="preserve"> </w:t>
      </w:r>
      <w:r w:rsidR="00B429BD" w:rsidRPr="00345DD9">
        <w:rPr>
          <w:bCs/>
          <w:szCs w:val="24"/>
        </w:rPr>
        <w:t xml:space="preserve">In addition, </w:t>
      </w:r>
      <w:r w:rsidR="005F6DE0" w:rsidRPr="00345DD9">
        <w:rPr>
          <w:bCs/>
          <w:szCs w:val="24"/>
        </w:rPr>
        <w:t>the TN content was</w:t>
      </w:r>
      <w:r w:rsidR="003571B9">
        <w:rPr>
          <w:bCs/>
          <w:szCs w:val="24"/>
        </w:rPr>
        <w:t xml:space="preserve"> </w:t>
      </w:r>
      <w:r w:rsidR="005F6DE0" w:rsidRPr="00345DD9">
        <w:rPr>
          <w:bCs/>
          <w:szCs w:val="24"/>
        </w:rPr>
        <w:t>lowest for cereal</w:t>
      </w:r>
      <w:r w:rsidR="00716912" w:rsidRPr="00345DD9">
        <w:rPr>
          <w:bCs/>
          <w:szCs w:val="24"/>
        </w:rPr>
        <w:t xml:space="preserve"> farms </w:t>
      </w:r>
      <w:r w:rsidR="005F6DE0" w:rsidRPr="00345DD9">
        <w:rPr>
          <w:bCs/>
          <w:szCs w:val="24"/>
        </w:rPr>
        <w:t>(</w:t>
      </w:r>
      <w:r w:rsidR="00716912" w:rsidRPr="00345DD9">
        <w:rPr>
          <w:szCs w:val="24"/>
        </w:rPr>
        <w:t>0.11± 0.02</w:t>
      </w:r>
      <w:r w:rsidR="005F6DE0" w:rsidRPr="00345DD9">
        <w:rPr>
          <w:bCs/>
          <w:szCs w:val="24"/>
        </w:rPr>
        <w:t>)</w:t>
      </w:r>
      <w:r w:rsidR="00716912" w:rsidRPr="00345DD9">
        <w:rPr>
          <w:bCs/>
          <w:szCs w:val="24"/>
        </w:rPr>
        <w:t xml:space="preserve"> and</w:t>
      </w:r>
      <w:r w:rsidR="003571B9">
        <w:rPr>
          <w:bCs/>
          <w:szCs w:val="24"/>
        </w:rPr>
        <w:t xml:space="preserve"> </w:t>
      </w:r>
      <w:r w:rsidR="005F6DE0" w:rsidRPr="00345DD9">
        <w:rPr>
          <w:bCs/>
          <w:szCs w:val="24"/>
        </w:rPr>
        <w:t>grazing land(</w:t>
      </w:r>
      <w:r w:rsidR="00716912" w:rsidRPr="00345DD9">
        <w:rPr>
          <w:szCs w:val="24"/>
        </w:rPr>
        <w:t>0.11± 0.01%</w:t>
      </w:r>
      <w:r w:rsidR="005F6DE0" w:rsidRPr="00345DD9">
        <w:rPr>
          <w:szCs w:val="24"/>
        </w:rPr>
        <w:t>)</w:t>
      </w:r>
      <w:r w:rsidR="00716912" w:rsidRPr="00345DD9">
        <w:rPr>
          <w:szCs w:val="24"/>
        </w:rPr>
        <w:t xml:space="preserve"> while </w:t>
      </w:r>
      <w:proofErr w:type="spellStart"/>
      <w:r w:rsidR="00716912" w:rsidRPr="00345DD9">
        <w:rPr>
          <w:szCs w:val="24"/>
        </w:rPr>
        <w:t>enset</w:t>
      </w:r>
      <w:proofErr w:type="spellEnd"/>
      <w:r w:rsidR="00B429BD" w:rsidRPr="00345DD9">
        <w:rPr>
          <w:szCs w:val="24"/>
        </w:rPr>
        <w:t xml:space="preserve"> farms</w:t>
      </w:r>
      <w:r w:rsidR="003571B9">
        <w:rPr>
          <w:szCs w:val="24"/>
        </w:rPr>
        <w:t xml:space="preserve"> </w:t>
      </w:r>
      <w:r w:rsidR="00716912" w:rsidRPr="00345DD9">
        <w:rPr>
          <w:szCs w:val="24"/>
        </w:rPr>
        <w:t>had the highest TN (0.16±0.05)</w:t>
      </w:r>
      <w:r w:rsidR="005F6DE0" w:rsidRPr="00345DD9">
        <w:rPr>
          <w:szCs w:val="24"/>
        </w:rPr>
        <w:t xml:space="preserve"> </w:t>
      </w:r>
      <w:r w:rsidR="00716912" w:rsidRPr="00345DD9">
        <w:rPr>
          <w:bCs/>
          <w:szCs w:val="24"/>
        </w:rPr>
        <w:t xml:space="preserve">at </w:t>
      </w:r>
      <w:r w:rsidR="00087E94" w:rsidRPr="00345DD9">
        <w:rPr>
          <w:bCs/>
          <w:szCs w:val="24"/>
        </w:rPr>
        <w:t>30-45cm</w:t>
      </w:r>
      <w:r w:rsidR="00875512" w:rsidRPr="00345DD9">
        <w:rPr>
          <w:bCs/>
          <w:szCs w:val="24"/>
        </w:rPr>
        <w:t>(Table 2</w:t>
      </w:r>
      <w:r w:rsidR="00087E94" w:rsidRPr="00345DD9">
        <w:rPr>
          <w:bCs/>
          <w:szCs w:val="24"/>
        </w:rPr>
        <w:t>).</w:t>
      </w:r>
    </w:p>
    <w:p w:rsidR="002E4514" w:rsidRPr="00345DD9" w:rsidRDefault="0099192F" w:rsidP="00345DD9">
      <w:pPr>
        <w:bidi w:val="0"/>
        <w:snapToGrid w:val="0"/>
        <w:spacing w:before="0" w:line="240" w:lineRule="auto"/>
        <w:ind w:firstLine="425"/>
        <w:jc w:val="both"/>
        <w:rPr>
          <w:bCs/>
          <w:szCs w:val="24"/>
        </w:rPr>
      </w:pPr>
      <w:r w:rsidRPr="00345DD9">
        <w:rPr>
          <w:rFonts w:eastAsia="Batang"/>
          <w:color w:val="000000"/>
          <w:szCs w:val="24"/>
        </w:rPr>
        <w:t>Similar results were reported by</w:t>
      </w:r>
      <w:r w:rsidR="002E4514" w:rsidRPr="00345DD9">
        <w:rPr>
          <w:rFonts w:eastAsia="Batang"/>
          <w:color w:val="000000"/>
          <w:szCs w:val="24"/>
        </w:rPr>
        <w:t xml:space="preserve"> [</w:t>
      </w:r>
      <w:proofErr w:type="spellStart"/>
      <w:r w:rsidR="002E4514" w:rsidRPr="00345DD9">
        <w:rPr>
          <w:rFonts w:eastAsia="Batang"/>
          <w:color w:val="000000"/>
          <w:szCs w:val="24"/>
        </w:rPr>
        <w:t>Amusan</w:t>
      </w:r>
      <w:proofErr w:type="spellEnd"/>
      <w:r w:rsidR="002E4514" w:rsidRPr="00345DD9">
        <w:rPr>
          <w:rFonts w:eastAsia="Batang"/>
          <w:color w:val="000000"/>
          <w:szCs w:val="24"/>
        </w:rPr>
        <w:t xml:space="preserve"> et al</w:t>
      </w:r>
      <w:r w:rsidRPr="00345DD9">
        <w:rPr>
          <w:rFonts w:eastAsia="Batang"/>
          <w:color w:val="000000"/>
          <w:szCs w:val="24"/>
        </w:rPr>
        <w:t>,2006] a</w:t>
      </w:r>
      <w:r w:rsidR="002E4514" w:rsidRPr="00345DD9">
        <w:rPr>
          <w:rFonts w:eastAsia="Batang"/>
          <w:color w:val="000000"/>
          <w:szCs w:val="24"/>
        </w:rPr>
        <w:t xml:space="preserve"> si</w:t>
      </w:r>
      <w:r w:rsidRPr="00345DD9">
        <w:rPr>
          <w:rFonts w:eastAsia="Batang"/>
          <w:color w:val="000000"/>
          <w:szCs w:val="24"/>
        </w:rPr>
        <w:t>gnificant low</w:t>
      </w:r>
      <w:r w:rsidR="003571B9">
        <w:rPr>
          <w:rFonts w:eastAsia="Batang"/>
          <w:color w:val="000000"/>
          <w:szCs w:val="24"/>
        </w:rPr>
        <w:t xml:space="preserve"> </w:t>
      </w:r>
      <w:r w:rsidR="002E4514" w:rsidRPr="00345DD9">
        <w:rPr>
          <w:rFonts w:eastAsia="Batang"/>
          <w:color w:val="000000"/>
          <w:szCs w:val="24"/>
        </w:rPr>
        <w:t xml:space="preserve">organic matter content and </w:t>
      </w:r>
      <w:r w:rsidR="002E4514" w:rsidRPr="00345DD9">
        <w:rPr>
          <w:rFonts w:eastAsia="Batang"/>
          <w:color w:val="000000"/>
          <w:szCs w:val="24"/>
        </w:rPr>
        <w:lastRenderedPageBreak/>
        <w:t>available P in soils under the continuous arable cropping as compared to other land uses in Nigeria.</w:t>
      </w:r>
    </w:p>
    <w:p w:rsidR="0025377C" w:rsidRPr="00345DD9" w:rsidRDefault="00716912" w:rsidP="00345DD9">
      <w:pPr>
        <w:bidi w:val="0"/>
        <w:snapToGrid w:val="0"/>
        <w:spacing w:before="0" w:line="240" w:lineRule="auto"/>
        <w:ind w:firstLine="425"/>
        <w:jc w:val="both"/>
        <w:rPr>
          <w:szCs w:val="24"/>
        </w:rPr>
      </w:pPr>
      <w:r w:rsidRPr="00345DD9">
        <w:rPr>
          <w:bCs/>
          <w:szCs w:val="24"/>
        </w:rPr>
        <w:t>A significant difference (p = 0.001) was observed among the land uses in total N content at 0-15cm and 15-30cm and p=0.05) at 30-45cm</w:t>
      </w:r>
      <w:r w:rsidR="003571B9">
        <w:rPr>
          <w:bCs/>
          <w:szCs w:val="24"/>
        </w:rPr>
        <w:t>(</w:t>
      </w:r>
      <w:r w:rsidR="00A54132" w:rsidRPr="00345DD9">
        <w:rPr>
          <w:bCs/>
          <w:szCs w:val="24"/>
        </w:rPr>
        <w:t>Table 2)</w:t>
      </w:r>
      <w:r w:rsidRPr="00345DD9">
        <w:rPr>
          <w:bCs/>
          <w:szCs w:val="24"/>
        </w:rPr>
        <w:t>.</w:t>
      </w:r>
    </w:p>
    <w:p w:rsidR="000238B5" w:rsidRPr="00345DD9" w:rsidRDefault="00716912" w:rsidP="00345DD9">
      <w:pPr>
        <w:bidi w:val="0"/>
        <w:snapToGrid w:val="0"/>
        <w:spacing w:before="0" w:line="240" w:lineRule="auto"/>
        <w:ind w:firstLine="425"/>
        <w:jc w:val="both"/>
        <w:rPr>
          <w:bCs/>
          <w:szCs w:val="24"/>
        </w:rPr>
      </w:pPr>
      <w:r w:rsidRPr="00345DD9">
        <w:rPr>
          <w:szCs w:val="24"/>
        </w:rPr>
        <w:t>This re</w:t>
      </w:r>
      <w:r w:rsidR="0025377C" w:rsidRPr="00345DD9">
        <w:rPr>
          <w:szCs w:val="24"/>
        </w:rPr>
        <w:t>sult agrees with similar studies</w:t>
      </w:r>
      <w:r w:rsidRPr="00345DD9">
        <w:rPr>
          <w:szCs w:val="24"/>
        </w:rPr>
        <w:t xml:space="preserve"> by</w:t>
      </w:r>
      <w:r w:rsidR="0025377C" w:rsidRPr="00345DD9">
        <w:rPr>
          <w:szCs w:val="24"/>
        </w:rPr>
        <w:t xml:space="preserve"> [</w:t>
      </w:r>
      <w:proofErr w:type="spellStart"/>
      <w:r w:rsidR="0025377C" w:rsidRPr="00345DD9">
        <w:rPr>
          <w:szCs w:val="24"/>
        </w:rPr>
        <w:t>Emiru</w:t>
      </w:r>
      <w:proofErr w:type="spellEnd"/>
      <w:r w:rsidR="0025377C" w:rsidRPr="00345DD9">
        <w:rPr>
          <w:szCs w:val="24"/>
        </w:rPr>
        <w:t xml:space="preserve"> and Gebrekidan,</w:t>
      </w:r>
      <w:r w:rsidR="008B298E" w:rsidRPr="00345DD9">
        <w:rPr>
          <w:szCs w:val="24"/>
        </w:rPr>
        <w:t>2013</w:t>
      </w:r>
      <w:r w:rsidR="0025377C" w:rsidRPr="00345DD9">
        <w:rPr>
          <w:szCs w:val="24"/>
        </w:rPr>
        <w:t xml:space="preserve">; </w:t>
      </w:r>
      <w:proofErr w:type="spellStart"/>
      <w:r w:rsidR="0025377C" w:rsidRPr="00345DD9">
        <w:rPr>
          <w:szCs w:val="24"/>
        </w:rPr>
        <w:t>Lalisa</w:t>
      </w:r>
      <w:proofErr w:type="spellEnd"/>
      <w:r w:rsidR="0025377C" w:rsidRPr="00345DD9">
        <w:rPr>
          <w:szCs w:val="24"/>
        </w:rPr>
        <w:t xml:space="preserve"> </w:t>
      </w:r>
      <w:r w:rsidR="0025377C" w:rsidRPr="00345DD9">
        <w:rPr>
          <w:i/>
          <w:iCs/>
          <w:szCs w:val="24"/>
        </w:rPr>
        <w:t>et al</w:t>
      </w:r>
      <w:r w:rsidR="0025377C" w:rsidRPr="00345DD9">
        <w:rPr>
          <w:szCs w:val="24"/>
        </w:rPr>
        <w:t>. [2010]</w:t>
      </w:r>
      <w:r w:rsidR="008B298E" w:rsidRPr="00345DD9">
        <w:rPr>
          <w:szCs w:val="24"/>
        </w:rPr>
        <w:t xml:space="preserve">] who reported </w:t>
      </w:r>
      <w:r w:rsidR="00C66CAE" w:rsidRPr="00345DD9">
        <w:rPr>
          <w:szCs w:val="24"/>
        </w:rPr>
        <w:t xml:space="preserve">that </w:t>
      </w:r>
      <w:r w:rsidR="008B298E" w:rsidRPr="00345DD9">
        <w:rPr>
          <w:szCs w:val="24"/>
        </w:rPr>
        <w:t>a significant difference on OC and TN among land use</w:t>
      </w:r>
      <w:r w:rsidR="003571B9">
        <w:rPr>
          <w:szCs w:val="24"/>
        </w:rPr>
        <w:t xml:space="preserve"> </w:t>
      </w:r>
      <w:r w:rsidR="0025377C" w:rsidRPr="00345DD9">
        <w:rPr>
          <w:szCs w:val="24"/>
        </w:rPr>
        <w:t xml:space="preserve">in </w:t>
      </w:r>
      <w:r w:rsidRPr="00345DD9">
        <w:rPr>
          <w:szCs w:val="24"/>
        </w:rPr>
        <w:t>Western</w:t>
      </w:r>
      <w:r w:rsidR="0025377C" w:rsidRPr="00345DD9">
        <w:rPr>
          <w:szCs w:val="24"/>
        </w:rPr>
        <w:t xml:space="preserve"> and Central</w:t>
      </w:r>
      <w:r w:rsidRPr="00345DD9">
        <w:rPr>
          <w:szCs w:val="24"/>
        </w:rPr>
        <w:t xml:space="preserve"> Ethiopia</w:t>
      </w:r>
      <w:r w:rsidR="003571B9">
        <w:rPr>
          <w:szCs w:val="24"/>
        </w:rPr>
        <w:t>.</w:t>
      </w:r>
      <w:r w:rsidR="0025377C" w:rsidRPr="00345DD9">
        <w:rPr>
          <w:bCs/>
          <w:szCs w:val="24"/>
        </w:rPr>
        <w:t xml:space="preserve"> </w:t>
      </w:r>
      <w:r w:rsidR="0025377C" w:rsidRPr="00345DD9">
        <w:rPr>
          <w:szCs w:val="24"/>
        </w:rPr>
        <w:t>This result goes well with</w:t>
      </w:r>
      <w:r w:rsidR="0099192F" w:rsidRPr="00345DD9">
        <w:rPr>
          <w:szCs w:val="24"/>
        </w:rPr>
        <w:t xml:space="preserve"> similar</w:t>
      </w:r>
      <w:r w:rsidR="003571B9">
        <w:rPr>
          <w:szCs w:val="24"/>
        </w:rPr>
        <w:t xml:space="preserve"> </w:t>
      </w:r>
      <w:r w:rsidR="0099192F" w:rsidRPr="00345DD9">
        <w:rPr>
          <w:szCs w:val="24"/>
        </w:rPr>
        <w:t>results</w:t>
      </w:r>
      <w:r w:rsidR="003571B9">
        <w:rPr>
          <w:szCs w:val="24"/>
        </w:rPr>
        <w:t xml:space="preserve"> </w:t>
      </w:r>
      <w:r w:rsidR="0025377C" w:rsidRPr="00345DD9">
        <w:rPr>
          <w:szCs w:val="24"/>
        </w:rPr>
        <w:t>by [</w:t>
      </w:r>
      <w:proofErr w:type="spellStart"/>
      <w:r w:rsidR="0025377C" w:rsidRPr="00345DD9">
        <w:rPr>
          <w:szCs w:val="24"/>
        </w:rPr>
        <w:t>Tilahun</w:t>
      </w:r>
      <w:proofErr w:type="spellEnd"/>
      <w:r w:rsidR="0025377C" w:rsidRPr="00345DD9">
        <w:rPr>
          <w:szCs w:val="24"/>
        </w:rPr>
        <w:t xml:space="preserve"> and Mulugeta</w:t>
      </w:r>
      <w:r w:rsidR="003571B9">
        <w:rPr>
          <w:szCs w:val="24"/>
        </w:rPr>
        <w:t>,</w:t>
      </w:r>
      <w:r w:rsidR="008B298E" w:rsidRPr="00345DD9">
        <w:rPr>
          <w:szCs w:val="24"/>
        </w:rPr>
        <w:t>2005</w:t>
      </w:r>
      <w:r w:rsidR="0025377C" w:rsidRPr="00345DD9">
        <w:rPr>
          <w:szCs w:val="24"/>
        </w:rPr>
        <w:t xml:space="preserve">; </w:t>
      </w:r>
      <w:proofErr w:type="spellStart"/>
      <w:r w:rsidR="0025377C" w:rsidRPr="00345DD9">
        <w:rPr>
          <w:szCs w:val="24"/>
        </w:rPr>
        <w:t>Hailes-ilassie</w:t>
      </w:r>
      <w:proofErr w:type="spellEnd"/>
      <w:r w:rsidR="0025377C" w:rsidRPr="00345DD9">
        <w:rPr>
          <w:szCs w:val="24"/>
        </w:rPr>
        <w:t xml:space="preserve"> </w:t>
      </w:r>
      <w:r w:rsidR="0025377C" w:rsidRPr="00345DD9">
        <w:rPr>
          <w:i/>
          <w:iCs/>
          <w:szCs w:val="24"/>
        </w:rPr>
        <w:t>et al</w:t>
      </w:r>
      <w:r w:rsidR="0025377C" w:rsidRPr="00345DD9">
        <w:rPr>
          <w:szCs w:val="24"/>
        </w:rPr>
        <w:t>.</w:t>
      </w:r>
      <w:r w:rsidR="003571B9">
        <w:rPr>
          <w:szCs w:val="24"/>
        </w:rPr>
        <w:t>,</w:t>
      </w:r>
      <w:r w:rsidR="0025377C" w:rsidRPr="00345DD9">
        <w:rPr>
          <w:szCs w:val="24"/>
        </w:rPr>
        <w:t xml:space="preserve"> 2005</w:t>
      </w:r>
      <w:r w:rsidR="008B298E" w:rsidRPr="00345DD9">
        <w:rPr>
          <w:szCs w:val="24"/>
        </w:rPr>
        <w:t>]</w:t>
      </w:r>
      <w:r w:rsidR="0025377C" w:rsidRPr="00345DD9">
        <w:rPr>
          <w:szCs w:val="24"/>
        </w:rPr>
        <w:t xml:space="preserve"> who</w:t>
      </w:r>
      <w:r w:rsidR="008B298E" w:rsidRPr="00345DD9">
        <w:rPr>
          <w:szCs w:val="24"/>
        </w:rPr>
        <w:t xml:space="preserve"> reported that significantly higher t</w:t>
      </w:r>
      <w:r w:rsidR="00C66CAE" w:rsidRPr="00345DD9">
        <w:rPr>
          <w:szCs w:val="24"/>
        </w:rPr>
        <w:t xml:space="preserve">otal N under </w:t>
      </w:r>
      <w:proofErr w:type="spellStart"/>
      <w:r w:rsidR="00C66CAE" w:rsidRPr="00345DD9">
        <w:rPr>
          <w:szCs w:val="24"/>
        </w:rPr>
        <w:t>enset</w:t>
      </w:r>
      <w:proofErr w:type="spellEnd"/>
      <w:r w:rsidR="00C66CAE" w:rsidRPr="00345DD9">
        <w:rPr>
          <w:szCs w:val="24"/>
        </w:rPr>
        <w:t xml:space="preserve"> land use</w:t>
      </w:r>
      <w:r w:rsidRPr="00345DD9">
        <w:rPr>
          <w:szCs w:val="24"/>
        </w:rPr>
        <w:t xml:space="preserve"> as</w:t>
      </w:r>
      <w:r w:rsidR="00C66CAE" w:rsidRPr="00345DD9">
        <w:rPr>
          <w:szCs w:val="24"/>
        </w:rPr>
        <w:t xml:space="preserve"> compared to</w:t>
      </w:r>
      <w:r w:rsidR="008B298E" w:rsidRPr="00345DD9">
        <w:rPr>
          <w:szCs w:val="24"/>
        </w:rPr>
        <w:t xml:space="preserve"> cereal</w:t>
      </w:r>
      <w:r w:rsidRPr="00345DD9">
        <w:rPr>
          <w:szCs w:val="24"/>
        </w:rPr>
        <w:t xml:space="preserve"> farms</w:t>
      </w:r>
      <w:r w:rsidR="0025377C" w:rsidRPr="00345DD9">
        <w:rPr>
          <w:szCs w:val="24"/>
        </w:rPr>
        <w:t xml:space="preserve"> in Ethiopia</w:t>
      </w:r>
      <w:r w:rsidR="003571B9">
        <w:rPr>
          <w:szCs w:val="24"/>
        </w:rPr>
        <w:t>.</w:t>
      </w:r>
      <w:r w:rsidR="008B298E" w:rsidRPr="00345DD9">
        <w:rPr>
          <w:szCs w:val="24"/>
        </w:rPr>
        <w:t xml:space="preserve"> </w:t>
      </w:r>
      <w:r w:rsidR="0025377C" w:rsidRPr="00345DD9">
        <w:rPr>
          <w:szCs w:val="24"/>
        </w:rPr>
        <w:t xml:space="preserve">Another study by </w:t>
      </w:r>
      <w:proofErr w:type="spellStart"/>
      <w:r w:rsidR="00C66CAE" w:rsidRPr="00345DD9">
        <w:rPr>
          <w:szCs w:val="24"/>
        </w:rPr>
        <w:t>Boke</w:t>
      </w:r>
      <w:proofErr w:type="spellEnd"/>
      <w:r w:rsidR="0088134F" w:rsidRPr="00345DD9">
        <w:rPr>
          <w:szCs w:val="24"/>
        </w:rPr>
        <w:t>,</w:t>
      </w:r>
      <w:r w:rsidR="00C66CAE" w:rsidRPr="00345DD9">
        <w:rPr>
          <w:szCs w:val="24"/>
        </w:rPr>
        <w:t xml:space="preserve"> </w:t>
      </w:r>
      <w:r w:rsidR="00D20661" w:rsidRPr="00345DD9">
        <w:rPr>
          <w:szCs w:val="24"/>
        </w:rPr>
        <w:t xml:space="preserve">2004 cited in </w:t>
      </w:r>
      <w:proofErr w:type="spellStart"/>
      <w:r w:rsidR="00D20661" w:rsidRPr="00345DD9">
        <w:rPr>
          <w:szCs w:val="24"/>
        </w:rPr>
        <w:t>Alemay</w:t>
      </w:r>
      <w:r w:rsidR="00314F55" w:rsidRPr="00345DD9">
        <w:rPr>
          <w:szCs w:val="24"/>
        </w:rPr>
        <w:t>ehu</w:t>
      </w:r>
      <w:proofErr w:type="spellEnd"/>
      <w:r w:rsidR="00314F55" w:rsidRPr="00345DD9">
        <w:rPr>
          <w:szCs w:val="24"/>
        </w:rPr>
        <w:t xml:space="preserve"> and </w:t>
      </w:r>
      <w:proofErr w:type="spellStart"/>
      <w:r w:rsidR="00314F55" w:rsidRPr="00345DD9">
        <w:rPr>
          <w:szCs w:val="24"/>
        </w:rPr>
        <w:t>Sheleme</w:t>
      </w:r>
      <w:proofErr w:type="spellEnd"/>
      <w:r w:rsidR="008B298E" w:rsidRPr="00345DD9">
        <w:rPr>
          <w:szCs w:val="24"/>
        </w:rPr>
        <w:t>, 2013] also reported that higher content of organic carbon and total nit</w:t>
      </w:r>
      <w:r w:rsidR="00C66CAE" w:rsidRPr="00345DD9">
        <w:rPr>
          <w:szCs w:val="24"/>
        </w:rPr>
        <w:t xml:space="preserve">rogen under </w:t>
      </w:r>
      <w:proofErr w:type="spellStart"/>
      <w:r w:rsidR="00C66CAE" w:rsidRPr="00345DD9">
        <w:rPr>
          <w:szCs w:val="24"/>
        </w:rPr>
        <w:t>enset</w:t>
      </w:r>
      <w:proofErr w:type="spellEnd"/>
      <w:r w:rsidR="00C66CAE" w:rsidRPr="00345DD9">
        <w:rPr>
          <w:szCs w:val="24"/>
        </w:rPr>
        <w:t xml:space="preserve"> land use</w:t>
      </w:r>
      <w:r w:rsidR="00A54132" w:rsidRPr="00345DD9">
        <w:rPr>
          <w:szCs w:val="24"/>
        </w:rPr>
        <w:t xml:space="preserve"> as</w:t>
      </w:r>
      <w:r w:rsidR="00C66CAE" w:rsidRPr="00345DD9">
        <w:rPr>
          <w:szCs w:val="24"/>
        </w:rPr>
        <w:t xml:space="preserve"> compared to </w:t>
      </w:r>
      <w:r w:rsidR="008B298E" w:rsidRPr="00345DD9">
        <w:rPr>
          <w:szCs w:val="24"/>
        </w:rPr>
        <w:t>grassland in Southern Ethiopia.</w:t>
      </w:r>
      <w:r w:rsidR="0027108D" w:rsidRPr="00345DD9">
        <w:rPr>
          <w:szCs w:val="24"/>
        </w:rPr>
        <w:t xml:space="preserve"> </w:t>
      </w:r>
      <w:r w:rsidR="0025377C" w:rsidRPr="00345DD9">
        <w:rPr>
          <w:bCs/>
          <w:szCs w:val="24"/>
        </w:rPr>
        <w:t>Similar studies</w:t>
      </w:r>
      <w:r w:rsidR="003571B9">
        <w:rPr>
          <w:bCs/>
          <w:szCs w:val="24"/>
        </w:rPr>
        <w:t xml:space="preserve"> </w:t>
      </w:r>
      <w:r w:rsidR="0025377C" w:rsidRPr="00345DD9">
        <w:rPr>
          <w:bCs/>
          <w:szCs w:val="24"/>
        </w:rPr>
        <w:t>conducted in</w:t>
      </w:r>
      <w:r w:rsidR="003571B9">
        <w:rPr>
          <w:bCs/>
          <w:szCs w:val="24"/>
        </w:rPr>
        <w:t xml:space="preserve"> </w:t>
      </w:r>
      <w:r w:rsidR="0025377C" w:rsidRPr="00345DD9">
        <w:rPr>
          <w:bCs/>
          <w:szCs w:val="24"/>
        </w:rPr>
        <w:t>Ethiopia</w:t>
      </w:r>
      <w:r w:rsidR="003571B9">
        <w:rPr>
          <w:bCs/>
          <w:szCs w:val="24"/>
        </w:rPr>
        <w:t xml:space="preserve"> </w:t>
      </w:r>
      <w:r w:rsidR="0025377C" w:rsidRPr="00345DD9">
        <w:rPr>
          <w:bCs/>
          <w:szCs w:val="24"/>
        </w:rPr>
        <w:t>by [</w:t>
      </w:r>
      <w:proofErr w:type="spellStart"/>
      <w:r w:rsidR="0025377C" w:rsidRPr="00345DD9">
        <w:rPr>
          <w:bCs/>
          <w:szCs w:val="24"/>
        </w:rPr>
        <w:t>Yimer</w:t>
      </w:r>
      <w:proofErr w:type="spellEnd"/>
      <w:r w:rsidR="0025377C" w:rsidRPr="00345DD9">
        <w:rPr>
          <w:bCs/>
          <w:szCs w:val="24"/>
        </w:rPr>
        <w:t xml:space="preserve"> et al., 2008] and in Nigeria by [Onweremadu</w:t>
      </w:r>
      <w:r w:rsidR="003571B9">
        <w:rPr>
          <w:bCs/>
          <w:szCs w:val="24"/>
        </w:rPr>
        <w:t>,</w:t>
      </w:r>
      <w:r w:rsidR="0025377C" w:rsidRPr="00345DD9">
        <w:rPr>
          <w:bCs/>
          <w:szCs w:val="24"/>
        </w:rPr>
        <w:t>2007] also found</w:t>
      </w:r>
      <w:r w:rsidR="003571B9">
        <w:rPr>
          <w:bCs/>
          <w:szCs w:val="24"/>
        </w:rPr>
        <w:t xml:space="preserve"> </w:t>
      </w:r>
      <w:r w:rsidR="0025377C" w:rsidRPr="00345DD9">
        <w:rPr>
          <w:bCs/>
          <w:szCs w:val="24"/>
        </w:rPr>
        <w:t>highest</w:t>
      </w:r>
      <w:r w:rsidR="003571B9">
        <w:rPr>
          <w:bCs/>
          <w:szCs w:val="24"/>
        </w:rPr>
        <w:t xml:space="preserve"> </w:t>
      </w:r>
      <w:r w:rsidR="0025377C" w:rsidRPr="00345DD9">
        <w:rPr>
          <w:bCs/>
          <w:szCs w:val="24"/>
        </w:rPr>
        <w:t>total N content in pasturelands as compared to cultivated lands.</w:t>
      </w:r>
      <w:r w:rsidR="0099192F" w:rsidRPr="00345DD9">
        <w:rPr>
          <w:szCs w:val="24"/>
        </w:rPr>
        <w:t xml:space="preserve"> However, this result disagree with</w:t>
      </w:r>
      <w:r w:rsidR="00A54132" w:rsidRPr="00345DD9">
        <w:rPr>
          <w:szCs w:val="24"/>
        </w:rPr>
        <w:t xml:space="preserve"> studies by</w:t>
      </w:r>
      <w:r w:rsidR="0099192F" w:rsidRPr="00345DD9">
        <w:rPr>
          <w:szCs w:val="24"/>
        </w:rPr>
        <w:t>[</w:t>
      </w:r>
      <w:proofErr w:type="spellStart"/>
      <w:r w:rsidR="0099192F" w:rsidRPr="00345DD9">
        <w:rPr>
          <w:szCs w:val="24"/>
        </w:rPr>
        <w:t>Alemahehu</w:t>
      </w:r>
      <w:proofErr w:type="spellEnd"/>
      <w:r w:rsidR="0099192F" w:rsidRPr="00345DD9">
        <w:rPr>
          <w:szCs w:val="24"/>
        </w:rPr>
        <w:t xml:space="preserve"> and Sheleme,2013]</w:t>
      </w:r>
      <w:r w:rsidR="003571B9">
        <w:rPr>
          <w:szCs w:val="24"/>
        </w:rPr>
        <w:t xml:space="preserve"> </w:t>
      </w:r>
      <w:r w:rsidR="0099192F" w:rsidRPr="00345DD9">
        <w:rPr>
          <w:szCs w:val="24"/>
        </w:rPr>
        <w:t xml:space="preserve">who found that higher OC under grassland as compared to </w:t>
      </w:r>
      <w:proofErr w:type="spellStart"/>
      <w:r w:rsidR="0099192F" w:rsidRPr="00345DD9">
        <w:rPr>
          <w:szCs w:val="24"/>
        </w:rPr>
        <w:t>enset</w:t>
      </w:r>
      <w:proofErr w:type="spellEnd"/>
      <w:r w:rsidR="0099192F" w:rsidRPr="00345DD9">
        <w:rPr>
          <w:szCs w:val="24"/>
        </w:rPr>
        <w:t xml:space="preserve"> land Ethiopia.</w:t>
      </w:r>
    </w:p>
    <w:p w:rsidR="00CD56DA" w:rsidRPr="00345DD9" w:rsidRDefault="00554897" w:rsidP="00345DD9">
      <w:pPr>
        <w:bidi w:val="0"/>
        <w:snapToGrid w:val="0"/>
        <w:spacing w:before="0" w:line="240" w:lineRule="auto"/>
        <w:ind w:firstLine="425"/>
        <w:jc w:val="both"/>
        <w:rPr>
          <w:bCs/>
          <w:szCs w:val="24"/>
        </w:rPr>
      </w:pPr>
      <w:proofErr w:type="spellStart"/>
      <w:r w:rsidRPr="00345DD9">
        <w:rPr>
          <w:bCs/>
          <w:szCs w:val="24"/>
        </w:rPr>
        <w:t>E</w:t>
      </w:r>
      <w:r w:rsidR="00A63DF1" w:rsidRPr="00345DD9">
        <w:rPr>
          <w:bCs/>
          <w:szCs w:val="24"/>
        </w:rPr>
        <w:t>nset</w:t>
      </w:r>
      <w:proofErr w:type="spellEnd"/>
      <w:r w:rsidR="000238B5" w:rsidRPr="00345DD9">
        <w:rPr>
          <w:bCs/>
          <w:szCs w:val="24"/>
        </w:rPr>
        <w:t xml:space="preserve"> farm </w:t>
      </w:r>
      <w:r w:rsidR="00F52FCA" w:rsidRPr="00345DD9">
        <w:rPr>
          <w:bCs/>
          <w:szCs w:val="24"/>
        </w:rPr>
        <w:t>had</w:t>
      </w:r>
      <w:r w:rsidR="00875512" w:rsidRPr="00345DD9">
        <w:rPr>
          <w:bCs/>
          <w:szCs w:val="24"/>
        </w:rPr>
        <w:t xml:space="preserve"> much higher </w:t>
      </w:r>
      <w:r w:rsidR="00A63DF1" w:rsidRPr="00345DD9">
        <w:rPr>
          <w:bCs/>
          <w:szCs w:val="24"/>
        </w:rPr>
        <w:t>available</w:t>
      </w:r>
      <w:r w:rsidR="00802BB1" w:rsidRPr="00345DD9">
        <w:rPr>
          <w:bCs/>
          <w:szCs w:val="24"/>
        </w:rPr>
        <w:t xml:space="preserve"> </w:t>
      </w:r>
      <w:r w:rsidR="00A63DF1" w:rsidRPr="00345DD9">
        <w:rPr>
          <w:bCs/>
          <w:szCs w:val="24"/>
        </w:rPr>
        <w:t>P</w:t>
      </w:r>
      <w:r w:rsidR="003571B9">
        <w:rPr>
          <w:bCs/>
          <w:szCs w:val="24"/>
        </w:rPr>
        <w:t xml:space="preserve"> </w:t>
      </w:r>
      <w:r w:rsidR="00A63DF1" w:rsidRPr="00345DD9">
        <w:rPr>
          <w:bCs/>
          <w:szCs w:val="24"/>
        </w:rPr>
        <w:t>(</w:t>
      </w:r>
      <w:r w:rsidR="00A411AC" w:rsidRPr="00345DD9">
        <w:rPr>
          <w:szCs w:val="24"/>
        </w:rPr>
        <w:t>20.97±1.49</w:t>
      </w:r>
      <w:r w:rsidR="00A63DF1" w:rsidRPr="00345DD9">
        <w:rPr>
          <w:szCs w:val="24"/>
        </w:rPr>
        <w:t>ppm)</w:t>
      </w:r>
      <w:r w:rsidR="0025377C" w:rsidRPr="00345DD9">
        <w:rPr>
          <w:szCs w:val="24"/>
        </w:rPr>
        <w:t>,</w:t>
      </w:r>
      <w:r w:rsidR="003571B9">
        <w:rPr>
          <w:szCs w:val="24"/>
        </w:rPr>
        <w:t xml:space="preserve"> </w:t>
      </w:r>
      <w:r w:rsidR="00875512" w:rsidRPr="00345DD9">
        <w:rPr>
          <w:szCs w:val="24"/>
        </w:rPr>
        <w:t>while cereal</w:t>
      </w:r>
      <w:r w:rsidR="00315131" w:rsidRPr="00345DD9">
        <w:rPr>
          <w:szCs w:val="24"/>
        </w:rPr>
        <w:t xml:space="preserve"> </w:t>
      </w:r>
      <w:r w:rsidR="00802BB1" w:rsidRPr="00345DD9">
        <w:rPr>
          <w:szCs w:val="24"/>
        </w:rPr>
        <w:t>farms</w:t>
      </w:r>
      <w:r w:rsidR="003571B9">
        <w:rPr>
          <w:szCs w:val="24"/>
        </w:rPr>
        <w:t xml:space="preserve"> </w:t>
      </w:r>
      <w:r w:rsidR="00802BB1" w:rsidRPr="00345DD9">
        <w:rPr>
          <w:szCs w:val="24"/>
        </w:rPr>
        <w:t>(</w:t>
      </w:r>
      <w:r w:rsidR="00A411AC" w:rsidRPr="00345DD9">
        <w:rPr>
          <w:szCs w:val="24"/>
        </w:rPr>
        <w:t>11.72</w:t>
      </w:r>
      <w:r w:rsidRPr="00345DD9">
        <w:rPr>
          <w:szCs w:val="24"/>
        </w:rPr>
        <w:t>±1.53</w:t>
      </w:r>
      <w:r w:rsidR="00802BB1" w:rsidRPr="00345DD9">
        <w:rPr>
          <w:szCs w:val="24"/>
        </w:rPr>
        <w:t>ppm</w:t>
      </w:r>
      <w:r w:rsidR="0099192F" w:rsidRPr="00345DD9">
        <w:rPr>
          <w:szCs w:val="24"/>
        </w:rPr>
        <w:t>),</w:t>
      </w:r>
      <w:r w:rsidR="000238B5" w:rsidRPr="00345DD9">
        <w:rPr>
          <w:szCs w:val="24"/>
        </w:rPr>
        <w:t xml:space="preserve"> </w:t>
      </w:r>
      <w:r w:rsidRPr="00345DD9">
        <w:rPr>
          <w:szCs w:val="24"/>
        </w:rPr>
        <w:t>grazing land</w:t>
      </w:r>
      <w:r w:rsidR="003571B9">
        <w:rPr>
          <w:szCs w:val="24"/>
        </w:rPr>
        <w:t xml:space="preserve"> </w:t>
      </w:r>
      <w:r w:rsidR="00802BB1" w:rsidRPr="00345DD9">
        <w:rPr>
          <w:szCs w:val="24"/>
        </w:rPr>
        <w:t>(</w:t>
      </w:r>
      <w:r w:rsidRPr="00345DD9">
        <w:rPr>
          <w:szCs w:val="24"/>
        </w:rPr>
        <w:t>15.13±1.94ppm</w:t>
      </w:r>
      <w:r w:rsidR="00802BB1" w:rsidRPr="00345DD9">
        <w:rPr>
          <w:szCs w:val="24"/>
        </w:rPr>
        <w:t xml:space="preserve">) and </w:t>
      </w:r>
      <w:r w:rsidRPr="00345DD9">
        <w:rPr>
          <w:bCs/>
          <w:szCs w:val="24"/>
        </w:rPr>
        <w:t>woodlots</w:t>
      </w:r>
      <w:r w:rsidR="003571B9">
        <w:rPr>
          <w:bCs/>
          <w:szCs w:val="24"/>
        </w:rPr>
        <w:t xml:space="preserve"> </w:t>
      </w:r>
      <w:r w:rsidR="00802BB1" w:rsidRPr="00345DD9">
        <w:rPr>
          <w:bCs/>
          <w:szCs w:val="24"/>
        </w:rPr>
        <w:t>(</w:t>
      </w:r>
      <w:r w:rsidRPr="00345DD9">
        <w:rPr>
          <w:szCs w:val="24"/>
        </w:rPr>
        <w:t>15.68±1.90</w:t>
      </w:r>
      <w:r w:rsidR="0025377C" w:rsidRPr="00345DD9">
        <w:rPr>
          <w:bCs/>
          <w:szCs w:val="24"/>
        </w:rPr>
        <w:t>)</w:t>
      </w:r>
      <w:r w:rsidR="00802BB1" w:rsidRPr="00345DD9">
        <w:rPr>
          <w:bCs/>
          <w:szCs w:val="24"/>
        </w:rPr>
        <w:t xml:space="preserve"> had a similar lowest value </w:t>
      </w:r>
      <w:r w:rsidR="00F52FCA" w:rsidRPr="00345DD9">
        <w:rPr>
          <w:szCs w:val="24"/>
        </w:rPr>
        <w:t xml:space="preserve">at </w:t>
      </w:r>
      <w:r w:rsidRPr="00345DD9">
        <w:rPr>
          <w:szCs w:val="24"/>
        </w:rPr>
        <w:t>15-30cm</w:t>
      </w:r>
      <w:r w:rsidR="00875512" w:rsidRPr="00345DD9">
        <w:rPr>
          <w:szCs w:val="24"/>
        </w:rPr>
        <w:t>, respectively(Table 2</w:t>
      </w:r>
      <w:r w:rsidR="00802BB1" w:rsidRPr="00345DD9">
        <w:rPr>
          <w:szCs w:val="24"/>
        </w:rPr>
        <w:t>).</w:t>
      </w:r>
      <w:r w:rsidRPr="00345DD9">
        <w:rPr>
          <w:bCs/>
          <w:szCs w:val="24"/>
        </w:rPr>
        <w:t xml:space="preserve"> </w:t>
      </w:r>
      <w:proofErr w:type="spellStart"/>
      <w:r w:rsidRPr="00345DD9">
        <w:rPr>
          <w:color w:val="100F0D"/>
          <w:szCs w:val="24"/>
        </w:rPr>
        <w:t>A</w:t>
      </w:r>
      <w:r w:rsidR="004639FC" w:rsidRPr="00345DD9">
        <w:rPr>
          <w:color w:val="100F0D"/>
          <w:szCs w:val="24"/>
        </w:rPr>
        <w:t>although</w:t>
      </w:r>
      <w:proofErr w:type="spellEnd"/>
      <w:r w:rsidR="004639FC" w:rsidRPr="00345DD9">
        <w:rPr>
          <w:color w:val="100F0D"/>
          <w:szCs w:val="24"/>
        </w:rPr>
        <w:t>,</w:t>
      </w:r>
      <w:r w:rsidR="003571B9">
        <w:rPr>
          <w:color w:val="100F0D"/>
          <w:szCs w:val="24"/>
        </w:rPr>
        <w:t xml:space="preserve"> </w:t>
      </w:r>
      <w:r w:rsidR="004639FC" w:rsidRPr="00345DD9">
        <w:rPr>
          <w:color w:val="100F0D"/>
          <w:szCs w:val="24"/>
        </w:rPr>
        <w:t>no</w:t>
      </w:r>
      <w:r w:rsidR="003571B9">
        <w:rPr>
          <w:color w:val="100F0D"/>
          <w:szCs w:val="24"/>
        </w:rPr>
        <w:t xml:space="preserve"> </w:t>
      </w:r>
      <w:r w:rsidR="00655A36" w:rsidRPr="00345DD9">
        <w:rPr>
          <w:color w:val="100F0D"/>
          <w:szCs w:val="24"/>
        </w:rPr>
        <w:t>statistically</w:t>
      </w:r>
      <w:r w:rsidR="0099192F" w:rsidRPr="00345DD9">
        <w:rPr>
          <w:color w:val="100F0D"/>
          <w:szCs w:val="24"/>
        </w:rPr>
        <w:t xml:space="preserve"> significant </w:t>
      </w:r>
      <w:r w:rsidR="00655A36" w:rsidRPr="00345DD9">
        <w:rPr>
          <w:color w:val="100F0D"/>
          <w:szCs w:val="24"/>
        </w:rPr>
        <w:t>(p&lt;0.05) differences in available P</w:t>
      </w:r>
      <w:r w:rsidR="004639FC" w:rsidRPr="00345DD9">
        <w:rPr>
          <w:color w:val="100F0D"/>
          <w:szCs w:val="24"/>
        </w:rPr>
        <w:t xml:space="preserve"> among</w:t>
      </w:r>
      <w:r w:rsidR="003571B9">
        <w:rPr>
          <w:color w:val="100F0D"/>
          <w:szCs w:val="24"/>
        </w:rPr>
        <w:t xml:space="preserve"> </w:t>
      </w:r>
      <w:r w:rsidR="0099192F" w:rsidRPr="00345DD9">
        <w:rPr>
          <w:color w:val="100F0D"/>
          <w:szCs w:val="24"/>
        </w:rPr>
        <w:t>land uses</w:t>
      </w:r>
      <w:r w:rsidR="003571B9">
        <w:rPr>
          <w:color w:val="100F0D"/>
          <w:szCs w:val="24"/>
        </w:rPr>
        <w:t>,</w:t>
      </w:r>
      <w:r w:rsidR="00655A36" w:rsidRPr="00345DD9">
        <w:rPr>
          <w:color w:val="100F0D"/>
          <w:szCs w:val="24"/>
        </w:rPr>
        <w:t xml:space="preserve"> </w:t>
      </w:r>
      <w:proofErr w:type="spellStart"/>
      <w:r w:rsidR="00655A36" w:rsidRPr="00345DD9">
        <w:rPr>
          <w:color w:val="100F0D"/>
          <w:szCs w:val="24"/>
        </w:rPr>
        <w:t>enset</w:t>
      </w:r>
      <w:proofErr w:type="spellEnd"/>
      <w:r w:rsidR="00655A36" w:rsidRPr="00345DD9">
        <w:rPr>
          <w:color w:val="100F0D"/>
          <w:szCs w:val="24"/>
        </w:rPr>
        <w:t xml:space="preserve"> soils</w:t>
      </w:r>
      <w:r w:rsidR="003571B9">
        <w:rPr>
          <w:color w:val="100F0D"/>
          <w:szCs w:val="24"/>
        </w:rPr>
        <w:t xml:space="preserve"> </w:t>
      </w:r>
      <w:r w:rsidR="00655A36" w:rsidRPr="00345DD9">
        <w:rPr>
          <w:color w:val="100F0D"/>
          <w:szCs w:val="24"/>
        </w:rPr>
        <w:t>had</w:t>
      </w:r>
      <w:r w:rsidR="004639FC" w:rsidRPr="00345DD9">
        <w:rPr>
          <w:color w:val="100F0D"/>
          <w:szCs w:val="24"/>
        </w:rPr>
        <w:t xml:space="preserve"> also</w:t>
      </w:r>
      <w:r w:rsidR="003571B9">
        <w:rPr>
          <w:color w:val="100F0D"/>
          <w:szCs w:val="24"/>
        </w:rPr>
        <w:t xml:space="preserve"> </w:t>
      </w:r>
      <w:r w:rsidR="00655A36" w:rsidRPr="00345DD9">
        <w:rPr>
          <w:color w:val="100F0D"/>
          <w:szCs w:val="24"/>
        </w:rPr>
        <w:t>higher available P</w:t>
      </w:r>
      <w:r w:rsidR="00655A36" w:rsidRPr="00345DD9">
        <w:rPr>
          <w:bCs/>
          <w:szCs w:val="24"/>
        </w:rPr>
        <w:t>(</w:t>
      </w:r>
      <w:r w:rsidR="00A411AC" w:rsidRPr="00345DD9">
        <w:rPr>
          <w:szCs w:val="24"/>
        </w:rPr>
        <w:t>22.52±1.70</w:t>
      </w:r>
      <w:r w:rsidR="00655A36" w:rsidRPr="00345DD9">
        <w:rPr>
          <w:szCs w:val="24"/>
        </w:rPr>
        <w:t>)</w:t>
      </w:r>
      <w:r w:rsidR="000238B5" w:rsidRPr="00345DD9">
        <w:rPr>
          <w:color w:val="100F0D"/>
          <w:szCs w:val="24"/>
        </w:rPr>
        <w:t xml:space="preserve"> followed by</w:t>
      </w:r>
      <w:r w:rsidR="00AE6236" w:rsidRPr="00345DD9">
        <w:rPr>
          <w:bCs/>
          <w:szCs w:val="24"/>
        </w:rPr>
        <w:t xml:space="preserve"> to</w:t>
      </w:r>
      <w:r w:rsidR="00F52FCA" w:rsidRPr="00345DD9">
        <w:rPr>
          <w:szCs w:val="24"/>
        </w:rPr>
        <w:t xml:space="preserve"> </w:t>
      </w:r>
      <w:r w:rsidR="00A63DF1" w:rsidRPr="00345DD9">
        <w:rPr>
          <w:szCs w:val="24"/>
        </w:rPr>
        <w:t xml:space="preserve">cereal farm </w:t>
      </w:r>
      <w:r w:rsidR="00AE6236" w:rsidRPr="00345DD9">
        <w:rPr>
          <w:szCs w:val="24"/>
        </w:rPr>
        <w:t>(</w:t>
      </w:r>
      <w:r w:rsidR="000238B5" w:rsidRPr="00345DD9">
        <w:rPr>
          <w:szCs w:val="24"/>
        </w:rPr>
        <w:t>17.63±1.69</w:t>
      </w:r>
      <w:r w:rsidR="00F52FCA" w:rsidRPr="00345DD9">
        <w:rPr>
          <w:szCs w:val="24"/>
        </w:rPr>
        <w:t xml:space="preserve"> </w:t>
      </w:r>
      <w:proofErr w:type="spellStart"/>
      <w:r w:rsidR="00A63DF1" w:rsidRPr="00345DD9">
        <w:rPr>
          <w:szCs w:val="24"/>
        </w:rPr>
        <w:t>ppm</w:t>
      </w:r>
      <w:proofErr w:type="spellEnd"/>
      <w:r w:rsidR="002A3368" w:rsidRPr="00345DD9">
        <w:rPr>
          <w:szCs w:val="24"/>
        </w:rPr>
        <w:t>)</w:t>
      </w:r>
      <w:r w:rsidR="004639FC" w:rsidRPr="00345DD9">
        <w:rPr>
          <w:szCs w:val="24"/>
        </w:rPr>
        <w:t>,</w:t>
      </w:r>
      <w:r w:rsidR="003571B9">
        <w:rPr>
          <w:szCs w:val="24"/>
        </w:rPr>
        <w:t xml:space="preserve"> </w:t>
      </w:r>
      <w:r w:rsidR="004639FC" w:rsidRPr="00345DD9">
        <w:rPr>
          <w:szCs w:val="24"/>
        </w:rPr>
        <w:t>woodlots</w:t>
      </w:r>
      <w:r w:rsidR="00F52FCA" w:rsidRPr="00345DD9">
        <w:rPr>
          <w:bCs/>
          <w:szCs w:val="24"/>
        </w:rPr>
        <w:t xml:space="preserve"> </w:t>
      </w:r>
      <w:r w:rsidR="00AE6236" w:rsidRPr="00345DD9">
        <w:rPr>
          <w:bCs/>
          <w:szCs w:val="24"/>
        </w:rPr>
        <w:t>(</w:t>
      </w:r>
      <w:r w:rsidR="000238B5" w:rsidRPr="00345DD9">
        <w:rPr>
          <w:szCs w:val="24"/>
        </w:rPr>
        <w:t>15.80</w:t>
      </w:r>
      <w:r w:rsidR="00A63DF1" w:rsidRPr="00345DD9">
        <w:rPr>
          <w:szCs w:val="24"/>
        </w:rPr>
        <w:t>±</w:t>
      </w:r>
      <w:r w:rsidR="000238B5" w:rsidRPr="00345DD9">
        <w:rPr>
          <w:szCs w:val="24"/>
        </w:rPr>
        <w:t>2.00</w:t>
      </w:r>
      <w:r w:rsidR="00F52FCA" w:rsidRPr="00345DD9">
        <w:rPr>
          <w:bCs/>
          <w:szCs w:val="24"/>
        </w:rPr>
        <w:t xml:space="preserve"> </w:t>
      </w:r>
      <w:proofErr w:type="spellStart"/>
      <w:r w:rsidR="00F52FCA" w:rsidRPr="00345DD9">
        <w:rPr>
          <w:bCs/>
          <w:szCs w:val="24"/>
        </w:rPr>
        <w:t>ppm</w:t>
      </w:r>
      <w:proofErr w:type="spellEnd"/>
      <w:r w:rsidR="0027108D" w:rsidRPr="00345DD9">
        <w:rPr>
          <w:bCs/>
          <w:szCs w:val="24"/>
        </w:rPr>
        <w:t xml:space="preserve">) </w:t>
      </w:r>
      <w:r w:rsidR="00F52FCA" w:rsidRPr="00345DD9">
        <w:rPr>
          <w:bCs/>
          <w:szCs w:val="24"/>
        </w:rPr>
        <w:t xml:space="preserve">and </w:t>
      </w:r>
      <w:r w:rsidR="000238B5" w:rsidRPr="00345DD9">
        <w:rPr>
          <w:bCs/>
          <w:szCs w:val="24"/>
        </w:rPr>
        <w:t>grazing land</w:t>
      </w:r>
      <w:r w:rsidR="00A63DF1" w:rsidRPr="00345DD9">
        <w:rPr>
          <w:bCs/>
          <w:szCs w:val="24"/>
        </w:rPr>
        <w:t xml:space="preserve"> (</w:t>
      </w:r>
      <w:r w:rsidR="000238B5" w:rsidRPr="00345DD9">
        <w:rPr>
          <w:szCs w:val="24"/>
        </w:rPr>
        <w:t>15.73±1.95</w:t>
      </w:r>
      <w:r w:rsidR="00A63DF1" w:rsidRPr="00345DD9">
        <w:rPr>
          <w:szCs w:val="24"/>
        </w:rPr>
        <w:t>ppm)</w:t>
      </w:r>
      <w:r w:rsidR="0099192F" w:rsidRPr="00345DD9">
        <w:rPr>
          <w:bCs/>
          <w:szCs w:val="24"/>
        </w:rPr>
        <w:t xml:space="preserve"> at 0-15cm</w:t>
      </w:r>
      <w:r w:rsidR="00A63DF1" w:rsidRPr="00345DD9">
        <w:rPr>
          <w:bCs/>
          <w:szCs w:val="24"/>
        </w:rPr>
        <w:t xml:space="preserve"> </w:t>
      </w:r>
      <w:r w:rsidR="00802BB1" w:rsidRPr="00345DD9">
        <w:rPr>
          <w:bCs/>
          <w:szCs w:val="24"/>
        </w:rPr>
        <w:t>(</w:t>
      </w:r>
      <w:r w:rsidR="00875512" w:rsidRPr="00345DD9">
        <w:rPr>
          <w:bCs/>
          <w:szCs w:val="24"/>
        </w:rPr>
        <w:t>Table 2</w:t>
      </w:r>
      <w:r w:rsidR="00802BB1" w:rsidRPr="00345DD9">
        <w:rPr>
          <w:bCs/>
          <w:szCs w:val="24"/>
        </w:rPr>
        <w:t>)</w:t>
      </w:r>
      <w:r w:rsidR="00A63DF1" w:rsidRPr="00345DD9">
        <w:rPr>
          <w:bCs/>
          <w:szCs w:val="24"/>
        </w:rPr>
        <w:t>.</w:t>
      </w:r>
      <w:r w:rsidR="003571B9">
        <w:rPr>
          <w:szCs w:val="24"/>
        </w:rPr>
        <w:t xml:space="preserve"> </w:t>
      </w:r>
      <w:r w:rsidR="000238B5" w:rsidRPr="00345DD9">
        <w:rPr>
          <w:szCs w:val="24"/>
        </w:rPr>
        <w:t>Likewise,</w:t>
      </w:r>
      <w:r w:rsidR="003571B9">
        <w:rPr>
          <w:szCs w:val="24"/>
        </w:rPr>
        <w:t xml:space="preserve"> </w:t>
      </w:r>
      <w:proofErr w:type="spellStart"/>
      <w:r w:rsidR="000238B5" w:rsidRPr="00345DD9">
        <w:rPr>
          <w:szCs w:val="24"/>
        </w:rPr>
        <w:t>enset</w:t>
      </w:r>
      <w:proofErr w:type="spellEnd"/>
      <w:r w:rsidR="000238B5" w:rsidRPr="00345DD9">
        <w:rPr>
          <w:szCs w:val="24"/>
        </w:rPr>
        <w:t xml:space="preserve"> land had the highest available P of(1</w:t>
      </w:r>
      <w:r w:rsidR="00BE706D" w:rsidRPr="00345DD9">
        <w:rPr>
          <w:szCs w:val="24"/>
        </w:rPr>
        <w:t>5.52</w:t>
      </w:r>
      <w:r w:rsidR="000238B5" w:rsidRPr="00345DD9">
        <w:rPr>
          <w:szCs w:val="24"/>
        </w:rPr>
        <w:t>±</w:t>
      </w:r>
      <w:r w:rsidR="00BE706D" w:rsidRPr="00345DD9">
        <w:rPr>
          <w:szCs w:val="24"/>
        </w:rPr>
        <w:t>2.07</w:t>
      </w:r>
      <w:r w:rsidR="000238B5" w:rsidRPr="00345DD9">
        <w:rPr>
          <w:szCs w:val="24"/>
        </w:rPr>
        <w:t xml:space="preserve"> </w:t>
      </w:r>
      <w:proofErr w:type="spellStart"/>
      <w:r w:rsidR="000238B5" w:rsidRPr="00345DD9">
        <w:rPr>
          <w:szCs w:val="24"/>
        </w:rPr>
        <w:t>ppm</w:t>
      </w:r>
      <w:proofErr w:type="spellEnd"/>
      <w:r w:rsidR="000238B5" w:rsidRPr="00345DD9">
        <w:rPr>
          <w:szCs w:val="24"/>
        </w:rPr>
        <w:t xml:space="preserve">) followed by woodlots(14.70±0.92 </w:t>
      </w:r>
      <w:proofErr w:type="spellStart"/>
      <w:r w:rsidR="000238B5" w:rsidRPr="00345DD9">
        <w:rPr>
          <w:szCs w:val="24"/>
        </w:rPr>
        <w:t>ppm</w:t>
      </w:r>
      <w:proofErr w:type="spellEnd"/>
      <w:r w:rsidR="000238B5" w:rsidRPr="00345DD9">
        <w:rPr>
          <w:szCs w:val="24"/>
        </w:rPr>
        <w:t>)</w:t>
      </w:r>
      <w:r w:rsidR="004639FC" w:rsidRPr="00345DD9">
        <w:rPr>
          <w:szCs w:val="24"/>
        </w:rPr>
        <w:t xml:space="preserve">, </w:t>
      </w:r>
      <w:r w:rsidR="000238B5" w:rsidRPr="00345DD9">
        <w:rPr>
          <w:szCs w:val="24"/>
        </w:rPr>
        <w:t xml:space="preserve">grazing land (14.22±1.21ppm) and cereal </w:t>
      </w:r>
      <w:proofErr w:type="spellStart"/>
      <w:r w:rsidR="000238B5" w:rsidRPr="00345DD9">
        <w:rPr>
          <w:szCs w:val="24"/>
        </w:rPr>
        <w:t>fams</w:t>
      </w:r>
      <w:proofErr w:type="spellEnd"/>
      <w:r w:rsidR="000238B5" w:rsidRPr="00345DD9">
        <w:rPr>
          <w:szCs w:val="24"/>
        </w:rPr>
        <w:t>(13.01±1.24ppm)</w:t>
      </w:r>
      <w:r w:rsidR="004639FC" w:rsidRPr="00345DD9">
        <w:rPr>
          <w:bCs/>
          <w:szCs w:val="24"/>
        </w:rPr>
        <w:t xml:space="preserve"> (Table 2)</w:t>
      </w:r>
      <w:r w:rsidR="000238B5" w:rsidRPr="00345DD9">
        <w:rPr>
          <w:szCs w:val="24"/>
        </w:rPr>
        <w:t>.</w:t>
      </w:r>
      <w:r w:rsidR="004639FC" w:rsidRPr="00345DD9">
        <w:rPr>
          <w:szCs w:val="24"/>
        </w:rPr>
        <w:t xml:space="preserve"> </w:t>
      </w:r>
      <w:r w:rsidR="00CD56DA" w:rsidRPr="00345DD9">
        <w:rPr>
          <w:szCs w:val="24"/>
        </w:rPr>
        <w:t>It was observed that the available</w:t>
      </w:r>
      <w:r w:rsidR="0025377C" w:rsidRPr="00345DD9">
        <w:rPr>
          <w:szCs w:val="24"/>
        </w:rPr>
        <w:t xml:space="preserve"> P</w:t>
      </w:r>
      <w:r w:rsidR="00CD56DA" w:rsidRPr="00345DD9">
        <w:rPr>
          <w:szCs w:val="24"/>
        </w:rPr>
        <w:t xml:space="preserve"> was </w:t>
      </w:r>
      <w:r w:rsidR="00CD56DA" w:rsidRPr="00345DD9">
        <w:rPr>
          <w:szCs w:val="24"/>
        </w:rPr>
        <w:lastRenderedPageBreak/>
        <w:t xml:space="preserve">significantly affected by land use </w:t>
      </w:r>
      <w:r w:rsidR="0025377C" w:rsidRPr="00345DD9">
        <w:rPr>
          <w:szCs w:val="24"/>
        </w:rPr>
        <w:t>type (p</w:t>
      </w:r>
      <w:r w:rsidR="00CD56DA" w:rsidRPr="00345DD9">
        <w:rPr>
          <w:szCs w:val="24"/>
        </w:rPr>
        <w:t>= 0.001</w:t>
      </w:r>
      <w:r w:rsidR="000238B5" w:rsidRPr="00345DD9">
        <w:rPr>
          <w:szCs w:val="24"/>
        </w:rPr>
        <w:t>)</w:t>
      </w:r>
      <w:r w:rsidR="004639FC" w:rsidRPr="00345DD9">
        <w:rPr>
          <w:szCs w:val="24"/>
        </w:rPr>
        <w:t xml:space="preserve"> </w:t>
      </w:r>
      <w:r w:rsidR="00CD56DA" w:rsidRPr="00345DD9">
        <w:rPr>
          <w:szCs w:val="24"/>
        </w:rPr>
        <w:t>at</w:t>
      </w:r>
      <w:r w:rsidR="00802BB1" w:rsidRPr="00345DD9">
        <w:rPr>
          <w:szCs w:val="24"/>
        </w:rPr>
        <w:t xml:space="preserve"> 15-30</w:t>
      </w:r>
      <w:r w:rsidR="0099192F" w:rsidRPr="00345DD9">
        <w:rPr>
          <w:szCs w:val="24"/>
        </w:rPr>
        <w:t xml:space="preserve"> </w:t>
      </w:r>
      <w:r w:rsidR="00802BB1" w:rsidRPr="00345DD9">
        <w:rPr>
          <w:szCs w:val="24"/>
        </w:rPr>
        <w:t>cm</w:t>
      </w:r>
      <w:r w:rsidR="000238B5" w:rsidRPr="00345DD9">
        <w:rPr>
          <w:szCs w:val="24"/>
        </w:rPr>
        <w:t>, while it was not affected by land uses at 0-15cm and 30-45cm</w:t>
      </w:r>
      <w:r w:rsidR="003571B9">
        <w:rPr>
          <w:szCs w:val="24"/>
        </w:rPr>
        <w:t>,</w:t>
      </w:r>
      <w:r w:rsidR="00CD56DA" w:rsidRPr="00345DD9">
        <w:rPr>
          <w:szCs w:val="24"/>
        </w:rPr>
        <w:t xml:space="preserve"> </w:t>
      </w:r>
      <w:r w:rsidR="00F52FCA" w:rsidRPr="00345DD9">
        <w:rPr>
          <w:szCs w:val="24"/>
        </w:rPr>
        <w:t>respectively</w:t>
      </w:r>
      <w:r w:rsidR="003571B9">
        <w:rPr>
          <w:szCs w:val="24"/>
        </w:rPr>
        <w:t xml:space="preserve"> </w:t>
      </w:r>
      <w:r w:rsidR="00875512" w:rsidRPr="00345DD9">
        <w:rPr>
          <w:szCs w:val="24"/>
        </w:rPr>
        <w:t>(Table 2</w:t>
      </w:r>
      <w:r w:rsidR="00802BB1" w:rsidRPr="00345DD9">
        <w:rPr>
          <w:szCs w:val="24"/>
        </w:rPr>
        <w:t>).</w:t>
      </w:r>
    </w:p>
    <w:p w:rsidR="00EA0E72" w:rsidRDefault="0025377C" w:rsidP="00345DD9">
      <w:pPr>
        <w:bidi w:val="0"/>
        <w:snapToGrid w:val="0"/>
        <w:spacing w:before="0" w:line="240" w:lineRule="auto"/>
        <w:ind w:firstLine="425"/>
        <w:jc w:val="both"/>
        <w:rPr>
          <w:szCs w:val="24"/>
          <w:lang w:eastAsia="zh-CN"/>
        </w:rPr>
      </w:pPr>
      <w:r w:rsidRPr="00345DD9">
        <w:rPr>
          <w:szCs w:val="24"/>
        </w:rPr>
        <w:t xml:space="preserve">This result agrees </w:t>
      </w:r>
      <w:r w:rsidR="00802BB1" w:rsidRPr="00345DD9">
        <w:rPr>
          <w:szCs w:val="24"/>
        </w:rPr>
        <w:t>with similar</w:t>
      </w:r>
      <w:r w:rsidRPr="00345DD9">
        <w:rPr>
          <w:szCs w:val="24"/>
        </w:rPr>
        <w:t xml:space="preserve"> studies</w:t>
      </w:r>
      <w:r w:rsidR="00802BB1" w:rsidRPr="00345DD9">
        <w:rPr>
          <w:szCs w:val="24"/>
        </w:rPr>
        <w:t xml:space="preserve"> by</w:t>
      </w:r>
      <w:r w:rsidR="008B298E" w:rsidRPr="00345DD9">
        <w:rPr>
          <w:szCs w:val="24"/>
        </w:rPr>
        <w:t xml:space="preserve"> </w:t>
      </w:r>
      <w:r w:rsidRPr="00345DD9">
        <w:rPr>
          <w:szCs w:val="24"/>
        </w:rPr>
        <w:t>[</w:t>
      </w:r>
      <w:proofErr w:type="spellStart"/>
      <w:r w:rsidRPr="00345DD9">
        <w:rPr>
          <w:szCs w:val="24"/>
        </w:rPr>
        <w:t>Emiru</w:t>
      </w:r>
      <w:proofErr w:type="spellEnd"/>
      <w:r w:rsidRPr="00345DD9">
        <w:rPr>
          <w:szCs w:val="24"/>
        </w:rPr>
        <w:t xml:space="preserve"> and Gebrekidan,</w:t>
      </w:r>
      <w:r w:rsidR="008B298E" w:rsidRPr="00345DD9">
        <w:rPr>
          <w:szCs w:val="24"/>
        </w:rPr>
        <w:t>2013</w:t>
      </w:r>
      <w:r w:rsidRPr="00345DD9">
        <w:rPr>
          <w:szCs w:val="24"/>
        </w:rPr>
        <w:t xml:space="preserve">; </w:t>
      </w:r>
      <w:proofErr w:type="spellStart"/>
      <w:r w:rsidR="00534A51" w:rsidRPr="00345DD9">
        <w:rPr>
          <w:szCs w:val="24"/>
        </w:rPr>
        <w:t>Yechale</w:t>
      </w:r>
      <w:proofErr w:type="spellEnd"/>
      <w:r w:rsidR="00534A51" w:rsidRPr="00345DD9">
        <w:rPr>
          <w:szCs w:val="24"/>
        </w:rPr>
        <w:t xml:space="preserve"> </w:t>
      </w:r>
      <w:r w:rsidR="00A54132" w:rsidRPr="00345DD9">
        <w:rPr>
          <w:szCs w:val="24"/>
        </w:rPr>
        <w:t>and</w:t>
      </w:r>
      <w:r w:rsidR="003571B9">
        <w:rPr>
          <w:szCs w:val="24"/>
        </w:rPr>
        <w:t xml:space="preserve"> </w:t>
      </w:r>
      <w:r w:rsidR="00534A51" w:rsidRPr="00345DD9">
        <w:rPr>
          <w:szCs w:val="24"/>
        </w:rPr>
        <w:t xml:space="preserve">Solomon, 2011; </w:t>
      </w:r>
      <w:proofErr w:type="spellStart"/>
      <w:r w:rsidRPr="00345DD9">
        <w:rPr>
          <w:szCs w:val="24"/>
        </w:rPr>
        <w:t>Alemayehu</w:t>
      </w:r>
      <w:proofErr w:type="spellEnd"/>
      <w:r w:rsidRPr="00345DD9">
        <w:rPr>
          <w:szCs w:val="24"/>
        </w:rPr>
        <w:t xml:space="preserve"> and </w:t>
      </w:r>
      <w:proofErr w:type="spellStart"/>
      <w:r w:rsidR="00534A51" w:rsidRPr="00345DD9">
        <w:rPr>
          <w:szCs w:val="24"/>
        </w:rPr>
        <w:t>Sheleme</w:t>
      </w:r>
      <w:proofErr w:type="spellEnd"/>
      <w:r w:rsidR="00534A51" w:rsidRPr="00345DD9">
        <w:rPr>
          <w:szCs w:val="24"/>
        </w:rPr>
        <w:t xml:space="preserve">, </w:t>
      </w:r>
      <w:r w:rsidRPr="00345DD9">
        <w:rPr>
          <w:szCs w:val="24"/>
        </w:rPr>
        <w:t>2013</w:t>
      </w:r>
      <w:r w:rsidR="008B298E" w:rsidRPr="00345DD9">
        <w:rPr>
          <w:szCs w:val="24"/>
        </w:rPr>
        <w:t>] who found that land use significantly changes the a</w:t>
      </w:r>
      <w:r w:rsidR="00534A51" w:rsidRPr="00345DD9">
        <w:rPr>
          <w:szCs w:val="24"/>
        </w:rPr>
        <w:t xml:space="preserve">vailable P in </w:t>
      </w:r>
      <w:r w:rsidR="00A677A5" w:rsidRPr="00345DD9">
        <w:rPr>
          <w:szCs w:val="24"/>
        </w:rPr>
        <w:t>Ethiopia</w:t>
      </w:r>
      <w:r w:rsidR="00F55CB8" w:rsidRPr="00345DD9">
        <w:rPr>
          <w:szCs w:val="24"/>
        </w:rPr>
        <w:t>.</w:t>
      </w:r>
      <w:r w:rsidRPr="00345DD9">
        <w:rPr>
          <w:szCs w:val="24"/>
        </w:rPr>
        <w:t xml:space="preserve"> </w:t>
      </w:r>
      <w:r w:rsidR="00F767F3" w:rsidRPr="00345DD9">
        <w:rPr>
          <w:szCs w:val="24"/>
        </w:rPr>
        <w:t>This results contradictory with studies</w:t>
      </w:r>
      <w:r w:rsidR="004639FC" w:rsidRPr="00345DD9">
        <w:rPr>
          <w:szCs w:val="24"/>
        </w:rPr>
        <w:t>[</w:t>
      </w:r>
      <w:proofErr w:type="spellStart"/>
      <w:r w:rsidR="004639FC" w:rsidRPr="00345DD9">
        <w:rPr>
          <w:szCs w:val="24"/>
        </w:rPr>
        <w:t>Birru</w:t>
      </w:r>
      <w:proofErr w:type="spellEnd"/>
      <w:r w:rsidR="004639FC" w:rsidRPr="00345DD9">
        <w:rPr>
          <w:szCs w:val="24"/>
        </w:rPr>
        <w:t xml:space="preserve"> et al.2013; </w:t>
      </w:r>
      <w:proofErr w:type="spellStart"/>
      <w:r w:rsidRPr="00345DD9">
        <w:rPr>
          <w:szCs w:val="24"/>
        </w:rPr>
        <w:t>Mulugeta</w:t>
      </w:r>
      <w:proofErr w:type="spellEnd"/>
      <w:r w:rsidRPr="00345DD9">
        <w:rPr>
          <w:szCs w:val="24"/>
        </w:rPr>
        <w:t xml:space="preserve">, </w:t>
      </w:r>
      <w:r w:rsidR="008B298E" w:rsidRPr="00345DD9">
        <w:rPr>
          <w:szCs w:val="24"/>
        </w:rPr>
        <w:t>2004</w:t>
      </w:r>
      <w:r w:rsidRPr="00345DD9">
        <w:rPr>
          <w:bCs/>
          <w:szCs w:val="24"/>
        </w:rPr>
        <w:t xml:space="preserve">; </w:t>
      </w:r>
      <w:r w:rsidR="00FA6E58" w:rsidRPr="00345DD9">
        <w:rPr>
          <w:bCs/>
          <w:szCs w:val="24"/>
        </w:rPr>
        <w:t>Lemma, [</w:t>
      </w:r>
      <w:r w:rsidR="00C00BEA" w:rsidRPr="00345DD9">
        <w:rPr>
          <w:bCs/>
          <w:szCs w:val="24"/>
        </w:rPr>
        <w:t>2006</w:t>
      </w:r>
      <w:r w:rsidR="008B298E" w:rsidRPr="00345DD9">
        <w:rPr>
          <w:szCs w:val="24"/>
        </w:rPr>
        <w:t>]</w:t>
      </w:r>
      <w:r w:rsidRPr="00345DD9">
        <w:rPr>
          <w:szCs w:val="24"/>
        </w:rPr>
        <w:t xml:space="preserve"> </w:t>
      </w:r>
      <w:r w:rsidR="00534A51" w:rsidRPr="00345DD9">
        <w:rPr>
          <w:szCs w:val="24"/>
        </w:rPr>
        <w:t xml:space="preserve">who </w:t>
      </w:r>
      <w:r w:rsidR="0099192F" w:rsidRPr="00345DD9">
        <w:rPr>
          <w:szCs w:val="24"/>
        </w:rPr>
        <w:t xml:space="preserve">found no </w:t>
      </w:r>
      <w:r w:rsidRPr="00345DD9">
        <w:rPr>
          <w:szCs w:val="24"/>
        </w:rPr>
        <w:t>significant difference in available P among land uses</w:t>
      </w:r>
      <w:r w:rsidR="003571B9">
        <w:rPr>
          <w:szCs w:val="24"/>
        </w:rPr>
        <w:t xml:space="preserve"> </w:t>
      </w:r>
      <w:r w:rsidRPr="00345DD9">
        <w:rPr>
          <w:szCs w:val="24"/>
        </w:rPr>
        <w:t>in</w:t>
      </w:r>
      <w:r w:rsidR="00F767F3" w:rsidRPr="00345DD9">
        <w:rPr>
          <w:szCs w:val="24"/>
        </w:rPr>
        <w:t xml:space="preserve"> the high lands of Ethiopia. </w:t>
      </w:r>
      <w:r w:rsidR="004639FC" w:rsidRPr="00345DD9">
        <w:rPr>
          <w:szCs w:val="24"/>
        </w:rPr>
        <w:t>This results is in agreement with similar studies by [</w:t>
      </w:r>
      <w:proofErr w:type="spellStart"/>
      <w:r w:rsidR="00F767F3" w:rsidRPr="00345DD9">
        <w:rPr>
          <w:szCs w:val="24"/>
        </w:rPr>
        <w:t>Aticho</w:t>
      </w:r>
      <w:proofErr w:type="spellEnd"/>
      <w:r w:rsidR="00F767F3" w:rsidRPr="00345DD9">
        <w:rPr>
          <w:szCs w:val="24"/>
        </w:rPr>
        <w:t xml:space="preserve"> and Elias</w:t>
      </w:r>
      <w:r w:rsidR="003571B9">
        <w:rPr>
          <w:szCs w:val="24"/>
        </w:rPr>
        <w:t>,</w:t>
      </w:r>
      <w:r w:rsidR="004639FC" w:rsidRPr="00345DD9">
        <w:rPr>
          <w:szCs w:val="24"/>
        </w:rPr>
        <w:t xml:space="preserve"> </w:t>
      </w:r>
      <w:r w:rsidR="00176055" w:rsidRPr="00345DD9">
        <w:rPr>
          <w:szCs w:val="24"/>
        </w:rPr>
        <w:t>2011</w:t>
      </w:r>
      <w:r w:rsidR="004639FC" w:rsidRPr="00345DD9">
        <w:rPr>
          <w:szCs w:val="24"/>
        </w:rPr>
        <w:t xml:space="preserve">; </w:t>
      </w:r>
      <w:proofErr w:type="spellStart"/>
      <w:r w:rsidR="004639FC" w:rsidRPr="00345DD9">
        <w:rPr>
          <w:szCs w:val="24"/>
        </w:rPr>
        <w:t>Alemayehu</w:t>
      </w:r>
      <w:proofErr w:type="spellEnd"/>
      <w:r w:rsidR="004639FC" w:rsidRPr="00345DD9">
        <w:rPr>
          <w:szCs w:val="24"/>
        </w:rPr>
        <w:t xml:space="preserve"> and </w:t>
      </w:r>
      <w:proofErr w:type="spellStart"/>
      <w:r w:rsidR="004639FC" w:rsidRPr="00345DD9">
        <w:rPr>
          <w:szCs w:val="24"/>
        </w:rPr>
        <w:t>Sheleme</w:t>
      </w:r>
      <w:proofErr w:type="spellEnd"/>
      <w:r w:rsidR="004639FC" w:rsidRPr="00345DD9">
        <w:rPr>
          <w:szCs w:val="24"/>
        </w:rPr>
        <w:t xml:space="preserve">, 2013; </w:t>
      </w:r>
      <w:proofErr w:type="spellStart"/>
      <w:r w:rsidR="004639FC" w:rsidRPr="00345DD9">
        <w:rPr>
          <w:szCs w:val="24"/>
        </w:rPr>
        <w:t>Boke</w:t>
      </w:r>
      <w:proofErr w:type="spellEnd"/>
      <w:r w:rsidR="004639FC" w:rsidRPr="00345DD9">
        <w:rPr>
          <w:szCs w:val="24"/>
        </w:rPr>
        <w:t xml:space="preserve">, 2004 cited in </w:t>
      </w:r>
      <w:proofErr w:type="spellStart"/>
      <w:r w:rsidR="004639FC" w:rsidRPr="00345DD9">
        <w:rPr>
          <w:szCs w:val="24"/>
        </w:rPr>
        <w:t>Alemayehu</w:t>
      </w:r>
      <w:proofErr w:type="spellEnd"/>
      <w:r w:rsidR="004639FC" w:rsidRPr="00345DD9">
        <w:rPr>
          <w:szCs w:val="24"/>
        </w:rPr>
        <w:t xml:space="preserve"> and </w:t>
      </w:r>
      <w:proofErr w:type="spellStart"/>
      <w:r w:rsidR="004639FC" w:rsidRPr="00345DD9">
        <w:rPr>
          <w:szCs w:val="24"/>
        </w:rPr>
        <w:t>Sheleme</w:t>
      </w:r>
      <w:proofErr w:type="spellEnd"/>
      <w:r w:rsidR="004639FC" w:rsidRPr="00345DD9">
        <w:rPr>
          <w:szCs w:val="24"/>
        </w:rPr>
        <w:t xml:space="preserve">, 2013] </w:t>
      </w:r>
      <w:r w:rsidR="0099192F" w:rsidRPr="00345DD9">
        <w:rPr>
          <w:szCs w:val="24"/>
        </w:rPr>
        <w:t xml:space="preserve">who found </w:t>
      </w:r>
      <w:r w:rsidR="00176055" w:rsidRPr="00345DD9">
        <w:rPr>
          <w:szCs w:val="24"/>
        </w:rPr>
        <w:t>higher available P</w:t>
      </w:r>
      <w:r w:rsidR="004639FC" w:rsidRPr="00345DD9">
        <w:rPr>
          <w:szCs w:val="24"/>
        </w:rPr>
        <w:t xml:space="preserve"> </w:t>
      </w:r>
      <w:r w:rsidR="00176055" w:rsidRPr="00345DD9">
        <w:rPr>
          <w:szCs w:val="24"/>
        </w:rPr>
        <w:t xml:space="preserve">under </w:t>
      </w:r>
      <w:proofErr w:type="spellStart"/>
      <w:r w:rsidR="00176055" w:rsidRPr="00345DD9">
        <w:rPr>
          <w:szCs w:val="24"/>
        </w:rPr>
        <w:t>e</w:t>
      </w:r>
      <w:r w:rsidR="00802BB1" w:rsidRPr="00345DD9">
        <w:rPr>
          <w:szCs w:val="24"/>
        </w:rPr>
        <w:t>nset</w:t>
      </w:r>
      <w:proofErr w:type="spellEnd"/>
      <w:r w:rsidR="00802BB1" w:rsidRPr="00345DD9">
        <w:rPr>
          <w:szCs w:val="24"/>
        </w:rPr>
        <w:t xml:space="preserve"> land use</w:t>
      </w:r>
      <w:r w:rsidRPr="00345DD9">
        <w:rPr>
          <w:szCs w:val="24"/>
        </w:rPr>
        <w:t xml:space="preserve"> as compared to other land </w:t>
      </w:r>
      <w:r w:rsidR="004639FC" w:rsidRPr="00345DD9">
        <w:rPr>
          <w:szCs w:val="24"/>
        </w:rPr>
        <w:t xml:space="preserve">in </w:t>
      </w:r>
      <w:r w:rsidR="00176055" w:rsidRPr="00345DD9">
        <w:rPr>
          <w:szCs w:val="24"/>
        </w:rPr>
        <w:t>Ethiopia.</w:t>
      </w:r>
    </w:p>
    <w:p w:rsidR="00D213E2" w:rsidRPr="00345DD9" w:rsidRDefault="00D213E2" w:rsidP="00D213E2">
      <w:pPr>
        <w:bidi w:val="0"/>
        <w:snapToGrid w:val="0"/>
        <w:spacing w:before="0" w:line="240" w:lineRule="auto"/>
        <w:ind w:firstLine="425"/>
        <w:jc w:val="both"/>
        <w:rPr>
          <w:szCs w:val="24"/>
          <w:lang w:eastAsia="zh-CN"/>
        </w:rPr>
      </w:pPr>
    </w:p>
    <w:p w:rsidR="00A76A53" w:rsidRDefault="00D01A3E" w:rsidP="00D213E2">
      <w:pPr>
        <w:autoSpaceDE w:val="0"/>
        <w:autoSpaceDN w:val="0"/>
        <w:bidi w:val="0"/>
        <w:adjustRightInd w:val="0"/>
        <w:snapToGrid w:val="0"/>
        <w:spacing w:before="0" w:line="240" w:lineRule="auto"/>
        <w:rPr>
          <w:szCs w:val="24"/>
          <w:lang w:eastAsia="zh-CN"/>
        </w:rPr>
      </w:pPr>
      <w:r w:rsidRPr="00D01A3E">
        <w:rPr>
          <w:szCs w:val="24"/>
        </w:rPr>
        <w:pict>
          <v:shape id="_x0000_i1032" type="#_x0000_t75" style="width:220.4pt;height:224.15pt">
            <v:imagedata r:id="rId24" o:title="" croptop="979f" cropbottom="1967f" cropleft="1730f" cropright="709f"/>
          </v:shape>
        </w:pict>
      </w:r>
    </w:p>
    <w:p w:rsidR="00A76A53" w:rsidRDefault="00A76A53" w:rsidP="00A76A53">
      <w:pPr>
        <w:autoSpaceDE w:val="0"/>
        <w:autoSpaceDN w:val="0"/>
        <w:bidi w:val="0"/>
        <w:adjustRightInd w:val="0"/>
        <w:snapToGrid w:val="0"/>
        <w:spacing w:before="0" w:line="240" w:lineRule="auto"/>
        <w:rPr>
          <w:szCs w:val="24"/>
          <w:lang w:eastAsia="zh-CN"/>
        </w:rPr>
      </w:pPr>
    </w:p>
    <w:p w:rsidR="00336BEA" w:rsidRPr="00345DD9" w:rsidRDefault="00D01A3E" w:rsidP="00A76A53">
      <w:pPr>
        <w:autoSpaceDE w:val="0"/>
        <w:autoSpaceDN w:val="0"/>
        <w:bidi w:val="0"/>
        <w:adjustRightInd w:val="0"/>
        <w:snapToGrid w:val="0"/>
        <w:spacing w:before="0" w:line="240" w:lineRule="auto"/>
        <w:rPr>
          <w:szCs w:val="24"/>
        </w:rPr>
      </w:pPr>
      <w:r w:rsidRPr="00D01A3E">
        <w:rPr>
          <w:szCs w:val="24"/>
        </w:rPr>
        <w:pict>
          <v:shape id="_x0000_i1033" type="#_x0000_t75" style="width:221.65pt;height:213.5pt">
            <v:imagedata r:id="rId25" o:title="" croptop="1369f" cropbottom="1967f" cropleft="1966f" cropright="952f"/>
          </v:shape>
        </w:pict>
      </w:r>
    </w:p>
    <w:p w:rsidR="00A76A53" w:rsidRDefault="00D01A3E" w:rsidP="00D213E2">
      <w:pPr>
        <w:autoSpaceDE w:val="0"/>
        <w:autoSpaceDN w:val="0"/>
        <w:bidi w:val="0"/>
        <w:adjustRightInd w:val="0"/>
        <w:snapToGrid w:val="0"/>
        <w:spacing w:before="0" w:line="240" w:lineRule="auto"/>
        <w:rPr>
          <w:lang w:eastAsia="zh-CN"/>
        </w:rPr>
      </w:pPr>
      <w:r>
        <w:lastRenderedPageBreak/>
        <w:pict>
          <v:shape id="_x0000_i1034" type="#_x0000_t75" style="width:204.1pt;height:235.4pt">
            <v:imagedata r:id="rId26" o:title="" croptop="1274f" cropbottom="2262f" cropleft="2126f" cropright="1105f"/>
          </v:shape>
        </w:pict>
      </w:r>
    </w:p>
    <w:p w:rsidR="00A76A53" w:rsidRDefault="00A76A53" w:rsidP="00A76A53">
      <w:pPr>
        <w:autoSpaceDE w:val="0"/>
        <w:autoSpaceDN w:val="0"/>
        <w:bidi w:val="0"/>
        <w:adjustRightInd w:val="0"/>
        <w:snapToGrid w:val="0"/>
        <w:spacing w:before="0" w:line="240" w:lineRule="auto"/>
        <w:rPr>
          <w:lang w:eastAsia="zh-CN"/>
        </w:rPr>
      </w:pPr>
    </w:p>
    <w:p w:rsidR="00C7640C" w:rsidRPr="00345DD9" w:rsidRDefault="00D01A3E" w:rsidP="00A76A53">
      <w:pPr>
        <w:autoSpaceDE w:val="0"/>
        <w:autoSpaceDN w:val="0"/>
        <w:bidi w:val="0"/>
        <w:adjustRightInd w:val="0"/>
        <w:snapToGrid w:val="0"/>
        <w:spacing w:before="0" w:line="240" w:lineRule="auto"/>
        <w:rPr>
          <w:szCs w:val="24"/>
        </w:rPr>
      </w:pPr>
      <w:r w:rsidRPr="00D01A3E">
        <w:rPr>
          <w:szCs w:val="24"/>
        </w:rPr>
        <w:pict>
          <v:shape id="_x0000_i1035" type="#_x0000_t75" style="width:212.25pt;height:244.8pt;mso-position-horizontal:absolute;mso-position-horizontal-relative:text;mso-position-vertical:absolute;mso-position-vertical-relative:text;mso-width-relative:page;mso-height-relative:page">
            <v:imagedata r:id="rId27" o:title="" croptop="1577f" cropbottom="2062f" cropleft="2042f" cropright="792f"/>
          </v:shape>
        </w:pict>
      </w:r>
    </w:p>
    <w:p w:rsidR="00B16C9D" w:rsidRDefault="00B16C9D" w:rsidP="00345DD9">
      <w:pPr>
        <w:pStyle w:val="Heading1"/>
        <w:bidi w:val="0"/>
        <w:snapToGrid w:val="0"/>
        <w:spacing w:before="0" w:line="240" w:lineRule="auto"/>
        <w:ind w:left="0"/>
        <w:jc w:val="both"/>
        <w:rPr>
          <w:rFonts w:ascii="Times New Roman" w:hAnsi="Times New Roman"/>
          <w:bCs/>
          <w:szCs w:val="24"/>
          <w:lang w:eastAsia="zh-CN"/>
        </w:rPr>
      </w:pPr>
      <w:bookmarkStart w:id="65" w:name="_Toc377817533"/>
      <w:bookmarkStart w:id="66" w:name="_Toc377052297"/>
      <w:bookmarkStart w:id="67" w:name="_Toc377052569"/>
      <w:bookmarkStart w:id="68" w:name="_Toc377052897"/>
      <w:r w:rsidRPr="00345DD9">
        <w:rPr>
          <w:rFonts w:ascii="Times New Roman" w:hAnsi="Times New Roman"/>
          <w:bCs/>
          <w:szCs w:val="24"/>
        </w:rPr>
        <w:t>Figure 4. Distribution of soil OC%</w:t>
      </w:r>
      <w:r w:rsidR="003571B9">
        <w:rPr>
          <w:rFonts w:ascii="Times New Roman" w:hAnsi="Times New Roman"/>
          <w:bCs/>
          <w:szCs w:val="24"/>
        </w:rPr>
        <w:t>,</w:t>
      </w:r>
      <w:r w:rsidRPr="00345DD9">
        <w:rPr>
          <w:rFonts w:ascii="Times New Roman" w:hAnsi="Times New Roman"/>
          <w:bCs/>
          <w:szCs w:val="24"/>
        </w:rPr>
        <w:t xml:space="preserve"> TN%</w:t>
      </w:r>
      <w:r w:rsidR="003571B9">
        <w:rPr>
          <w:rFonts w:ascii="Times New Roman" w:hAnsi="Times New Roman"/>
          <w:bCs/>
          <w:szCs w:val="24"/>
        </w:rPr>
        <w:t>,</w:t>
      </w:r>
      <w:r w:rsidRPr="00345DD9">
        <w:rPr>
          <w:rFonts w:ascii="Times New Roman" w:hAnsi="Times New Roman"/>
          <w:bCs/>
          <w:szCs w:val="24"/>
        </w:rPr>
        <w:t xml:space="preserve"> pH and</w:t>
      </w:r>
      <w:r w:rsidR="003571B9">
        <w:rPr>
          <w:rFonts w:ascii="Times New Roman" w:hAnsi="Times New Roman"/>
          <w:bCs/>
          <w:szCs w:val="24"/>
        </w:rPr>
        <w:t xml:space="preserve"> </w:t>
      </w:r>
      <w:r w:rsidRPr="00345DD9">
        <w:rPr>
          <w:rFonts w:ascii="Times New Roman" w:hAnsi="Times New Roman"/>
          <w:bCs/>
          <w:szCs w:val="24"/>
        </w:rPr>
        <w:t>available P(</w:t>
      </w:r>
      <w:proofErr w:type="spellStart"/>
      <w:r w:rsidRPr="00345DD9">
        <w:rPr>
          <w:rFonts w:ascii="Times New Roman" w:hAnsi="Times New Roman"/>
          <w:bCs/>
          <w:szCs w:val="24"/>
        </w:rPr>
        <w:t>ppm</w:t>
      </w:r>
      <w:proofErr w:type="spellEnd"/>
      <w:r w:rsidRPr="00345DD9">
        <w:rPr>
          <w:rFonts w:ascii="Times New Roman" w:hAnsi="Times New Roman"/>
          <w:bCs/>
          <w:szCs w:val="24"/>
        </w:rPr>
        <w:t>) across soil depth.</w:t>
      </w:r>
      <w:bookmarkEnd w:id="65"/>
    </w:p>
    <w:p w:rsidR="00D213E2" w:rsidRPr="00D213E2" w:rsidRDefault="00D213E2" w:rsidP="00D213E2">
      <w:pPr>
        <w:bidi w:val="0"/>
        <w:snapToGrid w:val="0"/>
        <w:spacing w:before="0" w:line="240" w:lineRule="auto"/>
        <w:rPr>
          <w:lang w:eastAsia="zh-CN"/>
        </w:rPr>
      </w:pPr>
    </w:p>
    <w:p w:rsidR="00B16C9D" w:rsidRPr="00D213E2" w:rsidRDefault="00B16C9D" w:rsidP="00D213E2">
      <w:pPr>
        <w:autoSpaceDE w:val="0"/>
        <w:autoSpaceDN w:val="0"/>
        <w:bidi w:val="0"/>
        <w:adjustRightInd w:val="0"/>
        <w:snapToGrid w:val="0"/>
        <w:spacing w:before="0" w:line="240" w:lineRule="auto"/>
        <w:ind w:firstLine="425"/>
        <w:jc w:val="both"/>
        <w:rPr>
          <w:szCs w:val="24"/>
        </w:rPr>
      </w:pPr>
      <w:r w:rsidRPr="00D213E2">
        <w:rPr>
          <w:szCs w:val="24"/>
        </w:rPr>
        <w:t>Error bars represent standard error. Different letters denote significant difference between (P &lt;0.05). Same letters denote no significant difference between (P &lt;0.05).</w:t>
      </w:r>
    </w:p>
    <w:bookmarkEnd w:id="66"/>
    <w:bookmarkEnd w:id="67"/>
    <w:bookmarkEnd w:id="68"/>
    <w:p w:rsidR="00C527AF" w:rsidRPr="00345DD9" w:rsidRDefault="00176055" w:rsidP="00D213E2">
      <w:pPr>
        <w:bidi w:val="0"/>
        <w:snapToGrid w:val="0"/>
        <w:spacing w:before="0" w:line="240" w:lineRule="auto"/>
        <w:ind w:firstLine="425"/>
        <w:jc w:val="both"/>
        <w:rPr>
          <w:szCs w:val="24"/>
        </w:rPr>
      </w:pPr>
      <w:r w:rsidRPr="00D213E2">
        <w:rPr>
          <w:szCs w:val="24"/>
        </w:rPr>
        <w:t xml:space="preserve">As showed in </w:t>
      </w:r>
      <w:r w:rsidR="00A677A5" w:rsidRPr="00D213E2">
        <w:rPr>
          <w:szCs w:val="24"/>
        </w:rPr>
        <w:t>(</w:t>
      </w:r>
      <w:r w:rsidR="0025377C" w:rsidRPr="00D213E2">
        <w:rPr>
          <w:szCs w:val="24"/>
        </w:rPr>
        <w:t>Fi</w:t>
      </w:r>
      <w:r w:rsidR="00875512" w:rsidRPr="00D213E2">
        <w:rPr>
          <w:szCs w:val="24"/>
        </w:rPr>
        <w:t xml:space="preserve">gure </w:t>
      </w:r>
      <w:r w:rsidR="00875512" w:rsidRPr="00345DD9">
        <w:rPr>
          <w:szCs w:val="24"/>
        </w:rPr>
        <w:t>4</w:t>
      </w:r>
      <w:r w:rsidR="00A677A5" w:rsidRPr="00345DD9">
        <w:rPr>
          <w:szCs w:val="24"/>
        </w:rPr>
        <w:t>)</w:t>
      </w:r>
      <w:r w:rsidR="002F4990" w:rsidRPr="00345DD9">
        <w:rPr>
          <w:szCs w:val="24"/>
        </w:rPr>
        <w:t xml:space="preserve"> OC and TN w</w:t>
      </w:r>
      <w:r w:rsidR="00021BC7" w:rsidRPr="00345DD9">
        <w:rPr>
          <w:szCs w:val="24"/>
        </w:rPr>
        <w:t xml:space="preserve">ere significantly different across </w:t>
      </w:r>
      <w:r w:rsidR="002F4990" w:rsidRPr="00345DD9">
        <w:rPr>
          <w:szCs w:val="24"/>
        </w:rPr>
        <w:t>different soil depth</w:t>
      </w:r>
      <w:r w:rsidR="00021BC7" w:rsidRPr="00345DD9">
        <w:rPr>
          <w:szCs w:val="24"/>
        </w:rPr>
        <w:t>s</w:t>
      </w:r>
      <w:r w:rsidRPr="00345DD9">
        <w:rPr>
          <w:szCs w:val="24"/>
        </w:rPr>
        <w:t xml:space="preserve"> </w:t>
      </w:r>
      <w:r w:rsidR="00A677A5" w:rsidRPr="00345DD9">
        <w:rPr>
          <w:szCs w:val="24"/>
        </w:rPr>
        <w:t xml:space="preserve">at </w:t>
      </w:r>
      <w:r w:rsidRPr="00345DD9">
        <w:rPr>
          <w:szCs w:val="24"/>
        </w:rPr>
        <w:t>(P=0</w:t>
      </w:r>
      <w:r w:rsidR="00A663DA" w:rsidRPr="00345DD9">
        <w:rPr>
          <w:szCs w:val="24"/>
        </w:rPr>
        <w:t>.001</w:t>
      </w:r>
      <w:r w:rsidR="0025377C" w:rsidRPr="00345DD9">
        <w:rPr>
          <w:szCs w:val="24"/>
        </w:rPr>
        <w:t xml:space="preserve">). However, </w:t>
      </w:r>
      <w:r w:rsidR="0000128E" w:rsidRPr="00345DD9">
        <w:rPr>
          <w:szCs w:val="24"/>
        </w:rPr>
        <w:t>available p</w:t>
      </w:r>
      <w:r w:rsidR="002F4990" w:rsidRPr="00345DD9">
        <w:rPr>
          <w:szCs w:val="24"/>
        </w:rPr>
        <w:t xml:space="preserve">hosphorus and pH did not show </w:t>
      </w:r>
      <w:r w:rsidR="0000128E" w:rsidRPr="00345DD9">
        <w:rPr>
          <w:szCs w:val="24"/>
        </w:rPr>
        <w:t xml:space="preserve">any </w:t>
      </w:r>
      <w:r w:rsidR="002F4990" w:rsidRPr="00345DD9">
        <w:rPr>
          <w:szCs w:val="24"/>
        </w:rPr>
        <w:t xml:space="preserve">significant difference (p&lt;0.05) across soil depth </w:t>
      </w:r>
      <w:r w:rsidR="00021BC7" w:rsidRPr="00345DD9">
        <w:rPr>
          <w:szCs w:val="24"/>
        </w:rPr>
        <w:t>(F</w:t>
      </w:r>
      <w:r w:rsidR="00875512" w:rsidRPr="00345DD9">
        <w:rPr>
          <w:szCs w:val="24"/>
        </w:rPr>
        <w:t>igure 4</w:t>
      </w:r>
      <w:r w:rsidR="00E245C3" w:rsidRPr="00345DD9">
        <w:rPr>
          <w:szCs w:val="24"/>
        </w:rPr>
        <w:t>)</w:t>
      </w:r>
      <w:r w:rsidRPr="00345DD9">
        <w:rPr>
          <w:szCs w:val="24"/>
        </w:rPr>
        <w:t>.</w:t>
      </w:r>
    </w:p>
    <w:p w:rsidR="000D543D" w:rsidRPr="00345DD9" w:rsidRDefault="00B52AFE" w:rsidP="00345DD9">
      <w:pPr>
        <w:bidi w:val="0"/>
        <w:snapToGrid w:val="0"/>
        <w:spacing w:before="0" w:line="240" w:lineRule="auto"/>
        <w:ind w:firstLine="425"/>
        <w:jc w:val="both"/>
        <w:rPr>
          <w:szCs w:val="24"/>
        </w:rPr>
      </w:pPr>
      <w:r w:rsidRPr="00345DD9">
        <w:rPr>
          <w:szCs w:val="24"/>
        </w:rPr>
        <w:lastRenderedPageBreak/>
        <w:t>OC content</w:t>
      </w:r>
      <w:r w:rsidR="003571B9">
        <w:rPr>
          <w:szCs w:val="24"/>
        </w:rPr>
        <w:t xml:space="preserve"> </w:t>
      </w:r>
      <w:r w:rsidR="0025377C" w:rsidRPr="00345DD9">
        <w:rPr>
          <w:szCs w:val="24"/>
        </w:rPr>
        <w:t xml:space="preserve">was higher </w:t>
      </w:r>
      <w:r w:rsidRPr="00345DD9">
        <w:rPr>
          <w:szCs w:val="24"/>
        </w:rPr>
        <w:t>(2.61±</w:t>
      </w:r>
      <w:r w:rsidR="0025377C" w:rsidRPr="00345DD9">
        <w:rPr>
          <w:szCs w:val="24"/>
        </w:rPr>
        <w:t xml:space="preserve"> </w:t>
      </w:r>
      <w:r w:rsidRPr="00345DD9">
        <w:rPr>
          <w:szCs w:val="24"/>
        </w:rPr>
        <w:t>0.21%)</w:t>
      </w:r>
      <w:r w:rsidR="0025377C" w:rsidRPr="00345DD9">
        <w:rPr>
          <w:szCs w:val="24"/>
        </w:rPr>
        <w:t xml:space="preserve"> was </w:t>
      </w:r>
      <w:r w:rsidR="00AB196C" w:rsidRPr="00345DD9">
        <w:rPr>
          <w:szCs w:val="24"/>
        </w:rPr>
        <w:t>at 0-15cm</w:t>
      </w:r>
      <w:r w:rsidR="003571B9">
        <w:rPr>
          <w:szCs w:val="24"/>
        </w:rPr>
        <w:t xml:space="preserve"> </w:t>
      </w:r>
      <w:r w:rsidR="00AB196C" w:rsidRPr="00345DD9">
        <w:rPr>
          <w:szCs w:val="24"/>
        </w:rPr>
        <w:t>followed by 1.83±0.10 % at 15-30cm</w:t>
      </w:r>
      <w:r w:rsidR="003571B9">
        <w:rPr>
          <w:szCs w:val="24"/>
        </w:rPr>
        <w:t xml:space="preserve"> </w:t>
      </w:r>
      <w:r w:rsidR="00AB196C" w:rsidRPr="00345DD9">
        <w:rPr>
          <w:szCs w:val="24"/>
        </w:rPr>
        <w:t>and</w:t>
      </w:r>
      <w:r w:rsidR="003571B9">
        <w:rPr>
          <w:szCs w:val="24"/>
        </w:rPr>
        <w:t xml:space="preserve"> </w:t>
      </w:r>
      <w:r w:rsidR="003D5F04" w:rsidRPr="00345DD9">
        <w:rPr>
          <w:szCs w:val="24"/>
        </w:rPr>
        <w:t xml:space="preserve">1.49±0.13%) </w:t>
      </w:r>
      <w:r w:rsidR="00AB196C" w:rsidRPr="00345DD9">
        <w:rPr>
          <w:szCs w:val="24"/>
        </w:rPr>
        <w:t>at</w:t>
      </w:r>
      <w:r w:rsidR="004F42EA" w:rsidRPr="00345DD9">
        <w:rPr>
          <w:szCs w:val="24"/>
        </w:rPr>
        <w:t xml:space="preserve"> </w:t>
      </w:r>
      <w:r w:rsidR="00AB196C" w:rsidRPr="00345DD9">
        <w:rPr>
          <w:szCs w:val="24"/>
        </w:rPr>
        <w:t>30-45cm</w:t>
      </w:r>
      <w:r w:rsidR="003D5F04" w:rsidRPr="00345DD9">
        <w:rPr>
          <w:szCs w:val="24"/>
        </w:rPr>
        <w:t xml:space="preserve"> </w:t>
      </w:r>
      <w:r w:rsidR="00875512" w:rsidRPr="00345DD9">
        <w:rPr>
          <w:szCs w:val="24"/>
        </w:rPr>
        <w:t>(Figure 4</w:t>
      </w:r>
      <w:r w:rsidR="004F42EA" w:rsidRPr="00345DD9">
        <w:rPr>
          <w:szCs w:val="24"/>
        </w:rPr>
        <w:t>)</w:t>
      </w:r>
      <w:r w:rsidR="00581376" w:rsidRPr="00345DD9">
        <w:rPr>
          <w:szCs w:val="24"/>
        </w:rPr>
        <w:t>.</w:t>
      </w:r>
      <w:r w:rsidR="003571B9">
        <w:rPr>
          <w:szCs w:val="24"/>
        </w:rPr>
        <w:t xml:space="preserve"> </w:t>
      </w:r>
      <w:r w:rsidR="00AB196C" w:rsidRPr="00345DD9">
        <w:rPr>
          <w:szCs w:val="24"/>
        </w:rPr>
        <w:t>TN</w:t>
      </w:r>
      <w:r w:rsidR="0025377C" w:rsidRPr="00345DD9">
        <w:rPr>
          <w:szCs w:val="24"/>
        </w:rPr>
        <w:t xml:space="preserve"> content</w:t>
      </w:r>
      <w:r w:rsidR="003571B9">
        <w:rPr>
          <w:szCs w:val="24"/>
        </w:rPr>
        <w:t xml:space="preserve"> </w:t>
      </w:r>
      <w:r w:rsidR="0025377C" w:rsidRPr="00345DD9">
        <w:rPr>
          <w:szCs w:val="24"/>
        </w:rPr>
        <w:t>was higher</w:t>
      </w:r>
      <w:r w:rsidR="00AB196C" w:rsidRPr="00345DD9">
        <w:rPr>
          <w:szCs w:val="24"/>
        </w:rPr>
        <w:t xml:space="preserve"> (0.20±</w:t>
      </w:r>
      <w:r w:rsidR="0025377C" w:rsidRPr="00345DD9">
        <w:rPr>
          <w:szCs w:val="24"/>
        </w:rPr>
        <w:t xml:space="preserve"> </w:t>
      </w:r>
      <w:r w:rsidR="00AB196C" w:rsidRPr="00345DD9">
        <w:rPr>
          <w:szCs w:val="24"/>
        </w:rPr>
        <w:t>0.01</w:t>
      </w:r>
      <w:r w:rsidR="00F55CB8" w:rsidRPr="00345DD9">
        <w:rPr>
          <w:szCs w:val="24"/>
        </w:rPr>
        <w:t>%</w:t>
      </w:r>
      <w:r w:rsidR="00581376" w:rsidRPr="00345DD9">
        <w:rPr>
          <w:szCs w:val="24"/>
        </w:rPr>
        <w:t>)</w:t>
      </w:r>
      <w:r w:rsidR="0025377C" w:rsidRPr="00345DD9">
        <w:rPr>
          <w:szCs w:val="24"/>
          <w:vertAlign w:val="superscript"/>
        </w:rPr>
        <w:t xml:space="preserve"> </w:t>
      </w:r>
      <w:r w:rsidR="00581376" w:rsidRPr="00345DD9">
        <w:rPr>
          <w:szCs w:val="24"/>
        </w:rPr>
        <w:t>at 0-15cm</w:t>
      </w:r>
      <w:r w:rsidR="0025377C" w:rsidRPr="00345DD9">
        <w:rPr>
          <w:szCs w:val="24"/>
        </w:rPr>
        <w:t>,</w:t>
      </w:r>
      <w:r w:rsidR="004F42EA" w:rsidRPr="00345DD9">
        <w:rPr>
          <w:szCs w:val="24"/>
        </w:rPr>
        <w:t xml:space="preserve"> while</w:t>
      </w:r>
      <w:r w:rsidR="003D5F04" w:rsidRPr="00345DD9">
        <w:rPr>
          <w:szCs w:val="24"/>
        </w:rPr>
        <w:t xml:space="preserve"> similar low values of TN</w:t>
      </w:r>
      <w:r w:rsidR="004F42EA" w:rsidRPr="00345DD9">
        <w:rPr>
          <w:szCs w:val="24"/>
        </w:rPr>
        <w:t xml:space="preserve"> </w:t>
      </w:r>
      <w:r w:rsidR="00581376" w:rsidRPr="00345DD9">
        <w:rPr>
          <w:szCs w:val="24"/>
        </w:rPr>
        <w:t>(0.</w:t>
      </w:r>
      <w:r w:rsidR="00AB196C" w:rsidRPr="00345DD9">
        <w:rPr>
          <w:szCs w:val="24"/>
        </w:rPr>
        <w:t>15</w:t>
      </w:r>
      <w:r w:rsidR="00581376" w:rsidRPr="00345DD9">
        <w:rPr>
          <w:szCs w:val="24"/>
        </w:rPr>
        <w:t>±</w:t>
      </w:r>
      <w:r w:rsidR="0025377C" w:rsidRPr="00345DD9">
        <w:rPr>
          <w:szCs w:val="24"/>
        </w:rPr>
        <w:t xml:space="preserve"> </w:t>
      </w:r>
      <w:r w:rsidR="00581376" w:rsidRPr="00345DD9">
        <w:rPr>
          <w:szCs w:val="24"/>
        </w:rPr>
        <w:t>0.01</w:t>
      </w:r>
      <w:r w:rsidR="00F55CB8" w:rsidRPr="00345DD9">
        <w:rPr>
          <w:szCs w:val="24"/>
        </w:rPr>
        <w:t>%</w:t>
      </w:r>
      <w:r w:rsidR="003D5F04" w:rsidRPr="00345DD9">
        <w:rPr>
          <w:szCs w:val="24"/>
        </w:rPr>
        <w:t>, 0.13±0.01%)</w:t>
      </w:r>
      <w:r w:rsidR="0025377C" w:rsidRPr="00345DD9">
        <w:rPr>
          <w:szCs w:val="24"/>
        </w:rPr>
        <w:t xml:space="preserve"> was</w:t>
      </w:r>
      <w:r w:rsidR="003D5F04" w:rsidRPr="00345DD9">
        <w:rPr>
          <w:szCs w:val="24"/>
        </w:rPr>
        <w:t xml:space="preserve"> found at </w:t>
      </w:r>
      <w:r w:rsidR="003B211C" w:rsidRPr="00345DD9">
        <w:rPr>
          <w:szCs w:val="24"/>
        </w:rPr>
        <w:t>15-30cm</w:t>
      </w:r>
      <w:r w:rsidR="004F42EA" w:rsidRPr="00345DD9">
        <w:rPr>
          <w:szCs w:val="24"/>
        </w:rPr>
        <w:t xml:space="preserve"> </w:t>
      </w:r>
      <w:r w:rsidR="003D5F04" w:rsidRPr="00345DD9">
        <w:rPr>
          <w:szCs w:val="24"/>
        </w:rPr>
        <w:t>and</w:t>
      </w:r>
      <w:r w:rsidR="00581376" w:rsidRPr="00345DD9">
        <w:rPr>
          <w:szCs w:val="24"/>
        </w:rPr>
        <w:t xml:space="preserve"> 30-45cm</w:t>
      </w:r>
      <w:r w:rsidR="003D5F04" w:rsidRPr="00345DD9">
        <w:rPr>
          <w:szCs w:val="24"/>
        </w:rPr>
        <w:t xml:space="preserve">, respectively </w:t>
      </w:r>
      <w:r w:rsidR="00581376" w:rsidRPr="00345DD9">
        <w:rPr>
          <w:szCs w:val="24"/>
        </w:rPr>
        <w:t>(F</w:t>
      </w:r>
      <w:r w:rsidR="00875512" w:rsidRPr="00345DD9">
        <w:rPr>
          <w:szCs w:val="24"/>
        </w:rPr>
        <w:t>igure 4</w:t>
      </w:r>
      <w:r w:rsidR="003323CA" w:rsidRPr="00345DD9">
        <w:rPr>
          <w:szCs w:val="24"/>
        </w:rPr>
        <w:t>)</w:t>
      </w:r>
      <w:r w:rsidR="0026456B" w:rsidRPr="00345DD9">
        <w:rPr>
          <w:szCs w:val="24"/>
        </w:rPr>
        <w:t xml:space="preserve">. This result </w:t>
      </w:r>
      <w:r w:rsidR="0025377C" w:rsidRPr="00345DD9">
        <w:rPr>
          <w:szCs w:val="24"/>
        </w:rPr>
        <w:t xml:space="preserve">agrees </w:t>
      </w:r>
      <w:r w:rsidR="003323CA" w:rsidRPr="00345DD9">
        <w:rPr>
          <w:szCs w:val="24"/>
        </w:rPr>
        <w:t>w</w:t>
      </w:r>
      <w:r w:rsidR="0025377C" w:rsidRPr="00345DD9">
        <w:rPr>
          <w:szCs w:val="24"/>
        </w:rPr>
        <w:t>ith</w:t>
      </w:r>
      <w:r w:rsidR="00F767F3" w:rsidRPr="00345DD9">
        <w:rPr>
          <w:szCs w:val="24"/>
        </w:rPr>
        <w:t xml:space="preserve"> studies by</w:t>
      </w:r>
      <w:r w:rsidR="0025377C" w:rsidRPr="00345DD9">
        <w:rPr>
          <w:szCs w:val="24"/>
        </w:rPr>
        <w:t xml:space="preserve"> </w:t>
      </w:r>
      <w:r w:rsidR="003323CA" w:rsidRPr="00345DD9">
        <w:rPr>
          <w:szCs w:val="24"/>
        </w:rPr>
        <w:t>[</w:t>
      </w:r>
      <w:proofErr w:type="spellStart"/>
      <w:r w:rsidR="006A666F" w:rsidRPr="00345DD9">
        <w:rPr>
          <w:szCs w:val="24"/>
        </w:rPr>
        <w:t>Yifru</w:t>
      </w:r>
      <w:proofErr w:type="spellEnd"/>
      <w:r w:rsidR="006A666F" w:rsidRPr="00345DD9">
        <w:rPr>
          <w:szCs w:val="24"/>
        </w:rPr>
        <w:t xml:space="preserve"> and </w:t>
      </w:r>
      <w:proofErr w:type="spellStart"/>
      <w:r w:rsidR="006A666F" w:rsidRPr="00345DD9">
        <w:rPr>
          <w:szCs w:val="24"/>
        </w:rPr>
        <w:t>Taye</w:t>
      </w:r>
      <w:proofErr w:type="spellEnd"/>
      <w:r w:rsidR="006A666F" w:rsidRPr="00345DD9">
        <w:rPr>
          <w:szCs w:val="24"/>
        </w:rPr>
        <w:t>,</w:t>
      </w:r>
      <w:r w:rsidR="0026456B" w:rsidRPr="00345DD9">
        <w:rPr>
          <w:szCs w:val="24"/>
        </w:rPr>
        <w:t xml:space="preserve"> </w:t>
      </w:r>
      <w:r w:rsidR="006A666F" w:rsidRPr="00345DD9">
        <w:rPr>
          <w:szCs w:val="24"/>
        </w:rPr>
        <w:t>2011;</w:t>
      </w:r>
      <w:r w:rsidR="00E574EE" w:rsidRPr="00345DD9">
        <w:rPr>
          <w:szCs w:val="24"/>
        </w:rPr>
        <w:t xml:space="preserve"> </w:t>
      </w:r>
      <w:proofErr w:type="spellStart"/>
      <w:r w:rsidR="003323CA" w:rsidRPr="00345DD9">
        <w:rPr>
          <w:szCs w:val="24"/>
        </w:rPr>
        <w:t>Lalisa</w:t>
      </w:r>
      <w:proofErr w:type="spellEnd"/>
      <w:r w:rsidR="003323CA" w:rsidRPr="00345DD9">
        <w:rPr>
          <w:szCs w:val="24"/>
        </w:rPr>
        <w:t xml:space="preserve"> </w:t>
      </w:r>
      <w:r w:rsidR="003323CA" w:rsidRPr="00345DD9">
        <w:rPr>
          <w:i/>
          <w:iCs/>
          <w:szCs w:val="24"/>
        </w:rPr>
        <w:t>et al</w:t>
      </w:r>
      <w:r w:rsidR="0025377C" w:rsidRPr="00345DD9">
        <w:rPr>
          <w:szCs w:val="24"/>
        </w:rPr>
        <w:t>. 2010</w:t>
      </w:r>
      <w:r w:rsidR="00E574EE" w:rsidRPr="00345DD9">
        <w:rPr>
          <w:szCs w:val="24"/>
        </w:rPr>
        <w:t xml:space="preserve">; </w:t>
      </w:r>
      <w:proofErr w:type="spellStart"/>
      <w:r w:rsidR="00E574EE" w:rsidRPr="00345DD9">
        <w:rPr>
          <w:szCs w:val="24"/>
        </w:rPr>
        <w:t>Yimer</w:t>
      </w:r>
      <w:proofErr w:type="spellEnd"/>
      <w:r w:rsidR="00E574EE" w:rsidRPr="00345DD9">
        <w:rPr>
          <w:szCs w:val="24"/>
        </w:rPr>
        <w:t xml:space="preserve"> and </w:t>
      </w:r>
      <w:proofErr w:type="spellStart"/>
      <w:r w:rsidR="00E574EE" w:rsidRPr="00345DD9">
        <w:rPr>
          <w:szCs w:val="24"/>
        </w:rPr>
        <w:t>Abdelkadir</w:t>
      </w:r>
      <w:proofErr w:type="spellEnd"/>
      <w:r w:rsidR="00E574EE" w:rsidRPr="00345DD9">
        <w:rPr>
          <w:szCs w:val="24"/>
        </w:rPr>
        <w:t>,</w:t>
      </w:r>
      <w:r w:rsidR="00C527AF" w:rsidRPr="00345DD9">
        <w:rPr>
          <w:szCs w:val="24"/>
        </w:rPr>
        <w:t xml:space="preserve"> </w:t>
      </w:r>
      <w:r w:rsidR="00E574EE" w:rsidRPr="00345DD9">
        <w:rPr>
          <w:szCs w:val="24"/>
        </w:rPr>
        <w:t>2011</w:t>
      </w:r>
      <w:r w:rsidR="0025377C" w:rsidRPr="00345DD9">
        <w:rPr>
          <w:szCs w:val="24"/>
        </w:rPr>
        <w:t>] who found a decreasing trend of</w:t>
      </w:r>
      <w:r w:rsidR="003571B9">
        <w:rPr>
          <w:szCs w:val="24"/>
        </w:rPr>
        <w:t xml:space="preserve"> </w:t>
      </w:r>
      <w:r w:rsidR="003323CA" w:rsidRPr="00345DD9">
        <w:rPr>
          <w:szCs w:val="24"/>
        </w:rPr>
        <w:t xml:space="preserve">organic carbon and total </w:t>
      </w:r>
      <w:r w:rsidR="0025377C" w:rsidRPr="00345DD9">
        <w:rPr>
          <w:szCs w:val="24"/>
        </w:rPr>
        <w:t>N content</w:t>
      </w:r>
      <w:r w:rsidR="003323CA" w:rsidRPr="00345DD9">
        <w:rPr>
          <w:szCs w:val="24"/>
        </w:rPr>
        <w:t xml:space="preserve"> with</w:t>
      </w:r>
      <w:r w:rsidR="00A677A5" w:rsidRPr="00345DD9">
        <w:rPr>
          <w:szCs w:val="24"/>
        </w:rPr>
        <w:t xml:space="preserve"> </w:t>
      </w:r>
      <w:r w:rsidR="00F55CB8" w:rsidRPr="00345DD9">
        <w:rPr>
          <w:szCs w:val="24"/>
        </w:rPr>
        <w:t>increasing soil depths</w:t>
      </w:r>
      <w:r w:rsidR="0025377C" w:rsidRPr="00345DD9">
        <w:rPr>
          <w:szCs w:val="24"/>
        </w:rPr>
        <w:t xml:space="preserve"> in Central highland</w:t>
      </w:r>
      <w:r w:rsidR="003571B9">
        <w:rPr>
          <w:szCs w:val="24"/>
        </w:rPr>
        <w:t xml:space="preserve"> </w:t>
      </w:r>
      <w:r w:rsidR="00A677A5" w:rsidRPr="00345DD9">
        <w:rPr>
          <w:szCs w:val="24"/>
        </w:rPr>
        <w:t>of Ethiopia</w:t>
      </w:r>
      <w:r w:rsidR="00176055" w:rsidRPr="00345DD9">
        <w:rPr>
          <w:szCs w:val="24"/>
        </w:rPr>
        <w:t>.</w:t>
      </w:r>
    </w:p>
    <w:p w:rsidR="00A02295" w:rsidRPr="00345DD9" w:rsidRDefault="000D543D" w:rsidP="00345DD9">
      <w:pPr>
        <w:bidi w:val="0"/>
        <w:snapToGrid w:val="0"/>
        <w:spacing w:before="0" w:line="240" w:lineRule="auto"/>
        <w:ind w:firstLine="425"/>
        <w:jc w:val="both"/>
        <w:rPr>
          <w:szCs w:val="24"/>
        </w:rPr>
      </w:pPr>
      <w:r w:rsidRPr="00345DD9">
        <w:rPr>
          <w:szCs w:val="24"/>
        </w:rPr>
        <w:t>Available P did not show any significant</w:t>
      </w:r>
      <w:r w:rsidR="003571B9">
        <w:rPr>
          <w:szCs w:val="24"/>
        </w:rPr>
        <w:t xml:space="preserve"> </w:t>
      </w:r>
      <w:r w:rsidRPr="00345DD9">
        <w:rPr>
          <w:szCs w:val="24"/>
        </w:rPr>
        <w:t>difference across soil depth.</w:t>
      </w:r>
      <w:r w:rsidR="003571B9">
        <w:rPr>
          <w:szCs w:val="24"/>
        </w:rPr>
        <w:t xml:space="preserve"> </w:t>
      </w:r>
      <w:r w:rsidR="004639FC" w:rsidRPr="00345DD9">
        <w:rPr>
          <w:szCs w:val="24"/>
        </w:rPr>
        <w:t xml:space="preserve">however surface layer had relatively higher available P of </w:t>
      </w:r>
      <w:r w:rsidRPr="00345DD9">
        <w:rPr>
          <w:szCs w:val="24"/>
        </w:rPr>
        <w:t xml:space="preserve">(17.50±1.09 </w:t>
      </w:r>
      <w:proofErr w:type="spellStart"/>
      <w:r w:rsidRPr="00345DD9">
        <w:rPr>
          <w:szCs w:val="24"/>
        </w:rPr>
        <w:t>ppm</w:t>
      </w:r>
      <w:proofErr w:type="spellEnd"/>
      <w:r w:rsidR="004639FC" w:rsidRPr="00345DD9">
        <w:rPr>
          <w:szCs w:val="24"/>
        </w:rPr>
        <w:t>)</w:t>
      </w:r>
      <w:r w:rsidR="003571B9">
        <w:rPr>
          <w:szCs w:val="24"/>
        </w:rPr>
        <w:t xml:space="preserve"> </w:t>
      </w:r>
      <w:r w:rsidR="00464439" w:rsidRPr="00345DD9">
        <w:rPr>
          <w:szCs w:val="24"/>
        </w:rPr>
        <w:t xml:space="preserve">followed by </w:t>
      </w:r>
      <w:r w:rsidRPr="00345DD9">
        <w:rPr>
          <w:szCs w:val="24"/>
        </w:rPr>
        <w:t>16.40 ±1.14ppm and 14.90±0.</w:t>
      </w:r>
      <w:r w:rsidR="00464439" w:rsidRPr="00345DD9">
        <w:rPr>
          <w:szCs w:val="24"/>
        </w:rPr>
        <w:t xml:space="preserve">83 at </w:t>
      </w:r>
      <w:r w:rsidR="004639FC" w:rsidRPr="00345DD9">
        <w:rPr>
          <w:szCs w:val="24"/>
        </w:rPr>
        <w:t xml:space="preserve">15-30cm </w:t>
      </w:r>
      <w:r w:rsidRPr="00345DD9">
        <w:rPr>
          <w:szCs w:val="24"/>
        </w:rPr>
        <w:t>30-45cm</w:t>
      </w:r>
      <w:r w:rsidR="004639FC" w:rsidRPr="00345DD9">
        <w:rPr>
          <w:szCs w:val="24"/>
        </w:rPr>
        <w:t>,</w:t>
      </w:r>
      <w:r w:rsidRPr="00345DD9">
        <w:rPr>
          <w:szCs w:val="24"/>
        </w:rPr>
        <w:t xml:space="preserve"> respectively</w:t>
      </w:r>
      <w:r w:rsidR="00464439" w:rsidRPr="00345DD9">
        <w:rPr>
          <w:szCs w:val="24"/>
        </w:rPr>
        <w:t>.</w:t>
      </w:r>
    </w:p>
    <w:p w:rsidR="00937F43" w:rsidRPr="00345DD9" w:rsidRDefault="00937F43" w:rsidP="00D213E2">
      <w:pPr>
        <w:pStyle w:val="Heading2"/>
        <w:bidi w:val="0"/>
        <w:snapToGrid w:val="0"/>
        <w:spacing w:before="0" w:after="0" w:line="240" w:lineRule="auto"/>
        <w:ind w:left="0" w:firstLine="425"/>
        <w:jc w:val="both"/>
        <w:rPr>
          <w:rFonts w:ascii="Times New Roman" w:hAnsi="Times New Roman"/>
          <w:szCs w:val="28"/>
        </w:rPr>
      </w:pPr>
      <w:bookmarkStart w:id="69" w:name="_Toc374553593"/>
      <w:bookmarkStart w:id="70" w:name="_Toc377052898"/>
      <w:bookmarkStart w:id="71" w:name="_Toc377817534"/>
      <w:r w:rsidRPr="00345DD9">
        <w:rPr>
          <w:rFonts w:ascii="Times New Roman" w:hAnsi="Times New Roman"/>
          <w:szCs w:val="28"/>
        </w:rPr>
        <w:lastRenderedPageBreak/>
        <w:t>3.3 Relationships between selected soil physical and chemical properties</w:t>
      </w:r>
      <w:bookmarkEnd w:id="69"/>
      <w:bookmarkEnd w:id="70"/>
      <w:bookmarkEnd w:id="71"/>
    </w:p>
    <w:p w:rsidR="00681EF9" w:rsidRDefault="00937F43" w:rsidP="00A76A53">
      <w:pPr>
        <w:bidi w:val="0"/>
        <w:snapToGrid w:val="0"/>
        <w:spacing w:before="0" w:line="240" w:lineRule="auto"/>
        <w:ind w:firstLine="425"/>
        <w:jc w:val="both"/>
        <w:rPr>
          <w:b/>
          <w:szCs w:val="24"/>
          <w:lang w:eastAsia="zh-CN"/>
        </w:rPr>
      </w:pPr>
      <w:r w:rsidRPr="00345DD9">
        <w:rPr>
          <w:szCs w:val="24"/>
        </w:rPr>
        <w:t>The cor</w:t>
      </w:r>
      <w:r w:rsidR="005B2F1D" w:rsidRPr="00345DD9">
        <w:rPr>
          <w:szCs w:val="24"/>
        </w:rPr>
        <w:t>relation matrix for physical properties and chemical properties</w:t>
      </w:r>
      <w:r w:rsidR="003571B9">
        <w:rPr>
          <w:szCs w:val="24"/>
        </w:rPr>
        <w:t xml:space="preserve"> </w:t>
      </w:r>
      <w:r w:rsidR="005B2F1D" w:rsidRPr="00345DD9">
        <w:rPr>
          <w:szCs w:val="24"/>
        </w:rPr>
        <w:t>were presented in</w:t>
      </w:r>
      <w:r w:rsidR="00463399" w:rsidRPr="00345DD9">
        <w:rPr>
          <w:szCs w:val="24"/>
        </w:rPr>
        <w:t xml:space="preserve"> (Table 3).</w:t>
      </w:r>
      <w:r w:rsidR="003571B9">
        <w:rPr>
          <w:szCs w:val="24"/>
        </w:rPr>
        <w:t xml:space="preserve"> </w:t>
      </w:r>
      <w:r w:rsidR="005B2F1D" w:rsidRPr="00345DD9">
        <w:rPr>
          <w:szCs w:val="24"/>
        </w:rPr>
        <w:t>P</w:t>
      </w:r>
      <w:r w:rsidRPr="00345DD9">
        <w:rPr>
          <w:szCs w:val="24"/>
        </w:rPr>
        <w:t xml:space="preserve">ositive correlation was observed between OC </w:t>
      </w:r>
      <w:r w:rsidR="00D7371E" w:rsidRPr="00345DD9">
        <w:rPr>
          <w:szCs w:val="24"/>
        </w:rPr>
        <w:t>and TN</w:t>
      </w:r>
      <w:r w:rsidRPr="00345DD9">
        <w:rPr>
          <w:szCs w:val="24"/>
        </w:rPr>
        <w:t xml:space="preserve"> at correlation coefficient(r) </w:t>
      </w:r>
      <w:r w:rsidR="00154982" w:rsidRPr="00345DD9">
        <w:rPr>
          <w:szCs w:val="24"/>
        </w:rPr>
        <w:t>of 0.97</w:t>
      </w:r>
      <w:r w:rsidRPr="00345DD9">
        <w:rPr>
          <w:szCs w:val="24"/>
        </w:rPr>
        <w:t>3*</w:t>
      </w:r>
      <w:r w:rsidR="00F90A98" w:rsidRPr="00345DD9">
        <w:rPr>
          <w:szCs w:val="24"/>
        </w:rPr>
        <w:t>*)</w:t>
      </w:r>
      <w:r w:rsidR="00D7371E" w:rsidRPr="00345DD9">
        <w:rPr>
          <w:szCs w:val="24"/>
        </w:rPr>
        <w:t>.</w:t>
      </w:r>
      <w:r w:rsidR="003571B9">
        <w:rPr>
          <w:szCs w:val="24"/>
        </w:rPr>
        <w:t xml:space="preserve"> </w:t>
      </w:r>
      <w:r w:rsidR="00F90A98" w:rsidRPr="00345DD9">
        <w:rPr>
          <w:szCs w:val="24"/>
        </w:rPr>
        <w:t xml:space="preserve">TN and available P </w:t>
      </w:r>
      <w:r w:rsidR="005B2F1D" w:rsidRPr="00345DD9">
        <w:rPr>
          <w:szCs w:val="24"/>
        </w:rPr>
        <w:t xml:space="preserve">showed a positive correlation </w:t>
      </w:r>
      <w:r w:rsidR="00F90A98" w:rsidRPr="00345DD9">
        <w:rPr>
          <w:szCs w:val="24"/>
        </w:rPr>
        <w:t xml:space="preserve">at correlation coefficient of r(0.406*). This results agrees various studies in Ethiopia[ </w:t>
      </w:r>
      <w:proofErr w:type="spellStart"/>
      <w:r w:rsidR="00F90A98" w:rsidRPr="00345DD9">
        <w:rPr>
          <w:szCs w:val="24"/>
        </w:rPr>
        <w:t>Fikadu</w:t>
      </w:r>
      <w:proofErr w:type="spellEnd"/>
      <w:r w:rsidR="00F90A98" w:rsidRPr="00345DD9">
        <w:rPr>
          <w:szCs w:val="24"/>
        </w:rPr>
        <w:t xml:space="preserve">, et al, 2003; </w:t>
      </w:r>
      <w:proofErr w:type="spellStart"/>
      <w:r w:rsidR="00F90A98" w:rsidRPr="00345DD9">
        <w:rPr>
          <w:szCs w:val="24"/>
        </w:rPr>
        <w:t>Lalisa</w:t>
      </w:r>
      <w:proofErr w:type="spellEnd"/>
      <w:r w:rsidR="00F90A98" w:rsidRPr="00345DD9">
        <w:rPr>
          <w:szCs w:val="24"/>
        </w:rPr>
        <w:t xml:space="preserve"> et al., 2010;</w:t>
      </w:r>
      <w:r w:rsidR="003571B9">
        <w:rPr>
          <w:szCs w:val="24"/>
        </w:rPr>
        <w:t xml:space="preserve"> </w:t>
      </w:r>
      <w:r w:rsidR="00F90A98" w:rsidRPr="00345DD9">
        <w:rPr>
          <w:szCs w:val="24"/>
        </w:rPr>
        <w:t>Mulgeta</w:t>
      </w:r>
      <w:r w:rsidR="003571B9">
        <w:rPr>
          <w:szCs w:val="24"/>
        </w:rPr>
        <w:t>,</w:t>
      </w:r>
      <w:r w:rsidR="00F90A98" w:rsidRPr="00345DD9">
        <w:rPr>
          <w:szCs w:val="24"/>
        </w:rPr>
        <w:t>2004</w:t>
      </w:r>
      <w:r w:rsidR="003571B9">
        <w:rPr>
          <w:szCs w:val="24"/>
        </w:rPr>
        <w:t>;</w:t>
      </w:r>
      <w:r w:rsidR="00F90A98" w:rsidRPr="00345DD9">
        <w:rPr>
          <w:szCs w:val="24"/>
        </w:rPr>
        <w:t xml:space="preserve"> </w:t>
      </w:r>
      <w:proofErr w:type="spellStart"/>
      <w:r w:rsidR="00F90A98" w:rsidRPr="00345DD9">
        <w:rPr>
          <w:szCs w:val="24"/>
        </w:rPr>
        <w:t>Yimer</w:t>
      </w:r>
      <w:proofErr w:type="spellEnd"/>
      <w:r w:rsidR="00F90A98" w:rsidRPr="00345DD9">
        <w:rPr>
          <w:szCs w:val="24"/>
        </w:rPr>
        <w:t xml:space="preserve"> and Abdelkadir,.2011] who reported linear relationship between OC</w:t>
      </w:r>
      <w:r w:rsidR="003571B9">
        <w:rPr>
          <w:szCs w:val="24"/>
        </w:rPr>
        <w:t>,</w:t>
      </w:r>
      <w:r w:rsidR="00F90A98" w:rsidRPr="00345DD9">
        <w:rPr>
          <w:szCs w:val="24"/>
        </w:rPr>
        <w:t xml:space="preserve"> and TN and available P. A</w:t>
      </w:r>
      <w:r w:rsidR="00C527AF" w:rsidRPr="00345DD9">
        <w:rPr>
          <w:szCs w:val="24"/>
        </w:rPr>
        <w:t xml:space="preserve">vailable P </w:t>
      </w:r>
      <w:r w:rsidR="00F90A98" w:rsidRPr="00345DD9">
        <w:rPr>
          <w:szCs w:val="24"/>
        </w:rPr>
        <w:t>also showed a positive</w:t>
      </w:r>
      <w:r w:rsidR="003571B9">
        <w:rPr>
          <w:szCs w:val="24"/>
        </w:rPr>
        <w:t xml:space="preserve"> </w:t>
      </w:r>
      <w:r w:rsidR="00C527AF" w:rsidRPr="00345DD9">
        <w:rPr>
          <w:szCs w:val="24"/>
        </w:rPr>
        <w:t>relationship with</w:t>
      </w:r>
      <w:r w:rsidRPr="00345DD9">
        <w:rPr>
          <w:szCs w:val="24"/>
        </w:rPr>
        <w:t xml:space="preserve"> pH</w:t>
      </w:r>
      <w:r w:rsidR="00F90A98" w:rsidRPr="00345DD9">
        <w:rPr>
          <w:szCs w:val="24"/>
        </w:rPr>
        <w:t xml:space="preserve"> </w:t>
      </w:r>
      <w:r w:rsidRPr="00345DD9">
        <w:rPr>
          <w:szCs w:val="24"/>
        </w:rPr>
        <w:t>(</w:t>
      </w:r>
      <w:r w:rsidR="00C527AF" w:rsidRPr="00345DD9">
        <w:rPr>
          <w:szCs w:val="24"/>
        </w:rPr>
        <w:t>r</w:t>
      </w:r>
      <w:r w:rsidR="00463399" w:rsidRPr="00345DD9">
        <w:rPr>
          <w:szCs w:val="24"/>
        </w:rPr>
        <w:t xml:space="preserve"> </w:t>
      </w:r>
      <w:r w:rsidR="00C527AF" w:rsidRPr="00345DD9">
        <w:rPr>
          <w:szCs w:val="24"/>
        </w:rPr>
        <w:t xml:space="preserve">= </w:t>
      </w:r>
      <w:r w:rsidR="00F90A98" w:rsidRPr="00345DD9">
        <w:rPr>
          <w:szCs w:val="24"/>
        </w:rPr>
        <w:t>0.483</w:t>
      </w:r>
      <w:r w:rsidR="00154982" w:rsidRPr="00345DD9">
        <w:rPr>
          <w:szCs w:val="24"/>
        </w:rPr>
        <w:t>**</w:t>
      </w:r>
      <w:r w:rsidR="00D7371E" w:rsidRPr="00345DD9">
        <w:rPr>
          <w:szCs w:val="24"/>
        </w:rPr>
        <w:t>)</w:t>
      </w:r>
      <w:r w:rsidR="00F90A98" w:rsidRPr="00345DD9">
        <w:rPr>
          <w:szCs w:val="24"/>
        </w:rPr>
        <w:t xml:space="preserve"> (Table 3)</w:t>
      </w:r>
      <w:r w:rsidRPr="00345DD9">
        <w:rPr>
          <w:szCs w:val="24"/>
        </w:rPr>
        <w:t xml:space="preserve">. </w:t>
      </w:r>
      <w:r w:rsidR="00F90A98" w:rsidRPr="00345DD9">
        <w:rPr>
          <w:szCs w:val="24"/>
        </w:rPr>
        <w:t>N</w:t>
      </w:r>
      <w:r w:rsidRPr="00345DD9">
        <w:rPr>
          <w:szCs w:val="24"/>
        </w:rPr>
        <w:t>egative correlatio</w:t>
      </w:r>
      <w:r w:rsidR="00154982" w:rsidRPr="00345DD9">
        <w:rPr>
          <w:szCs w:val="24"/>
        </w:rPr>
        <w:t>n was</w:t>
      </w:r>
      <w:r w:rsidR="003571B9">
        <w:rPr>
          <w:szCs w:val="24"/>
        </w:rPr>
        <w:t xml:space="preserve"> </w:t>
      </w:r>
      <w:r w:rsidR="00154982" w:rsidRPr="00345DD9">
        <w:rPr>
          <w:szCs w:val="24"/>
        </w:rPr>
        <w:t xml:space="preserve">observed between BD and MC (%) </w:t>
      </w:r>
      <w:r w:rsidRPr="00345DD9">
        <w:rPr>
          <w:szCs w:val="24"/>
        </w:rPr>
        <w:t>at correlation coefficient (r</w:t>
      </w:r>
      <w:r w:rsidR="00F55CB8" w:rsidRPr="00345DD9">
        <w:rPr>
          <w:szCs w:val="24"/>
        </w:rPr>
        <w:t>) of</w:t>
      </w:r>
      <w:r w:rsidR="00154982" w:rsidRPr="00345DD9">
        <w:rPr>
          <w:szCs w:val="24"/>
        </w:rPr>
        <w:t xml:space="preserve"> </w:t>
      </w:r>
      <w:r w:rsidR="00C527AF" w:rsidRPr="00345DD9">
        <w:rPr>
          <w:szCs w:val="24"/>
        </w:rPr>
        <w:t>(</w:t>
      </w:r>
      <w:r w:rsidR="00154982" w:rsidRPr="00345DD9">
        <w:rPr>
          <w:szCs w:val="24"/>
        </w:rPr>
        <w:t>-0.398</w:t>
      </w:r>
      <w:r w:rsidRPr="00345DD9">
        <w:rPr>
          <w:szCs w:val="24"/>
        </w:rPr>
        <w:t>**)</w:t>
      </w:r>
      <w:r w:rsidR="00F90A98" w:rsidRPr="00345DD9">
        <w:rPr>
          <w:szCs w:val="24"/>
        </w:rPr>
        <w:t xml:space="preserve"> in surface layer(Table3)</w:t>
      </w:r>
      <w:r w:rsidR="003571B9">
        <w:rPr>
          <w:szCs w:val="24"/>
        </w:rPr>
        <w:t>.</w:t>
      </w:r>
      <w:r w:rsidR="00C527AF" w:rsidRPr="00345DD9">
        <w:rPr>
          <w:szCs w:val="24"/>
        </w:rPr>
        <w:t xml:space="preserve"> </w:t>
      </w:r>
      <w:r w:rsidR="00F90A98" w:rsidRPr="00345DD9">
        <w:rPr>
          <w:szCs w:val="24"/>
        </w:rPr>
        <w:t>This results is in line with</w:t>
      </w:r>
      <w:r w:rsidR="003571B9">
        <w:rPr>
          <w:szCs w:val="24"/>
        </w:rPr>
        <w:t xml:space="preserve"> </w:t>
      </w:r>
      <w:r w:rsidR="00F90A98" w:rsidRPr="00345DD9">
        <w:rPr>
          <w:szCs w:val="24"/>
        </w:rPr>
        <w:t xml:space="preserve">similar study </w:t>
      </w:r>
      <w:r w:rsidR="00C527AF" w:rsidRPr="00345DD9">
        <w:rPr>
          <w:szCs w:val="24"/>
        </w:rPr>
        <w:t>by (</w:t>
      </w:r>
      <w:proofErr w:type="spellStart"/>
      <w:r w:rsidR="00C527AF" w:rsidRPr="00345DD9">
        <w:rPr>
          <w:szCs w:val="24"/>
        </w:rPr>
        <w:t>Fikadu</w:t>
      </w:r>
      <w:proofErr w:type="spellEnd"/>
      <w:r w:rsidR="00C527AF" w:rsidRPr="00345DD9">
        <w:rPr>
          <w:szCs w:val="24"/>
        </w:rPr>
        <w:t xml:space="preserve"> et al.,2013)</w:t>
      </w:r>
      <w:r w:rsidR="00F90A98" w:rsidRPr="00345DD9">
        <w:rPr>
          <w:szCs w:val="24"/>
        </w:rPr>
        <w:t xml:space="preserve"> who reported that negative correlation between bulk density and moisture contents</w:t>
      </w:r>
      <w:r w:rsidR="003571B9">
        <w:rPr>
          <w:szCs w:val="24"/>
        </w:rPr>
        <w:t>.</w:t>
      </w:r>
      <w:bookmarkStart w:id="72" w:name="_Toc377817535"/>
    </w:p>
    <w:p w:rsidR="00D213E2" w:rsidRPr="00D213E2" w:rsidRDefault="00D213E2" w:rsidP="00D213E2">
      <w:pPr>
        <w:bidi w:val="0"/>
        <w:rPr>
          <w:lang w:eastAsia="zh-CN"/>
        </w:rPr>
        <w:sectPr w:rsidR="00D213E2" w:rsidRPr="00D213E2" w:rsidSect="00DC620D">
          <w:type w:val="continuous"/>
          <w:pgSz w:w="12242" w:h="15842" w:code="1"/>
          <w:pgMar w:top="1440" w:right="1440" w:bottom="1440" w:left="1440" w:header="720" w:footer="720" w:gutter="0"/>
          <w:cols w:num="2" w:space="425"/>
          <w:docGrid w:linePitch="408"/>
        </w:sectPr>
      </w:pPr>
    </w:p>
    <w:p w:rsidR="00A76A53" w:rsidRDefault="00A76A53" w:rsidP="00345DD9">
      <w:pPr>
        <w:pStyle w:val="Heading1"/>
        <w:bidi w:val="0"/>
        <w:snapToGrid w:val="0"/>
        <w:spacing w:before="0" w:line="240" w:lineRule="auto"/>
        <w:ind w:left="0"/>
        <w:rPr>
          <w:rFonts w:ascii="Times New Roman" w:hAnsi="Times New Roman"/>
          <w:b w:val="0"/>
          <w:szCs w:val="24"/>
          <w:lang w:eastAsia="zh-CN"/>
        </w:rPr>
      </w:pPr>
    </w:p>
    <w:p w:rsidR="00593F81" w:rsidRPr="00345DD9" w:rsidRDefault="00593F81" w:rsidP="00A76A53">
      <w:pPr>
        <w:pStyle w:val="Heading1"/>
        <w:bidi w:val="0"/>
        <w:snapToGrid w:val="0"/>
        <w:spacing w:before="0" w:line="240" w:lineRule="auto"/>
        <w:ind w:left="0"/>
        <w:rPr>
          <w:rFonts w:ascii="Times New Roman" w:hAnsi="Times New Roman"/>
          <w:b w:val="0"/>
          <w:szCs w:val="24"/>
        </w:rPr>
      </w:pPr>
      <w:r w:rsidRPr="00345DD9">
        <w:rPr>
          <w:rFonts w:ascii="Times New Roman" w:hAnsi="Times New Roman"/>
          <w:b w:val="0"/>
          <w:szCs w:val="24"/>
        </w:rPr>
        <w:t>Table 3. The correlation matrix for soil properties in surface layer(0-15cm) soil depth</w:t>
      </w:r>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954"/>
        <w:gridCol w:w="1251"/>
        <w:gridCol w:w="1193"/>
        <w:gridCol w:w="1328"/>
        <w:gridCol w:w="1268"/>
        <w:gridCol w:w="1839"/>
      </w:tblGrid>
      <w:tr w:rsidR="00593F81" w:rsidRPr="00C6336F" w:rsidTr="003571B9">
        <w:trPr>
          <w:jc w:val="center"/>
        </w:trPr>
        <w:tc>
          <w:tcPr>
            <w:tcW w:w="911"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bookmarkStart w:id="73" w:name="_Toc370929359"/>
            <w:bookmarkStart w:id="74" w:name="_Toc370981800"/>
          </w:p>
        </w:tc>
        <w:tc>
          <w:tcPr>
            <w:tcW w:w="498"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pH</w:t>
            </w:r>
          </w:p>
        </w:tc>
        <w:tc>
          <w:tcPr>
            <w:tcW w:w="65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OC (%)</w:t>
            </w:r>
          </w:p>
        </w:tc>
        <w:tc>
          <w:tcPr>
            <w:tcW w:w="62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TN (%)</w:t>
            </w:r>
          </w:p>
        </w:tc>
        <w:tc>
          <w:tcPr>
            <w:tcW w:w="69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P(</w:t>
            </w:r>
            <w:proofErr w:type="spellStart"/>
            <w:r w:rsidRPr="00C6336F">
              <w:rPr>
                <w:rFonts w:eastAsiaTheme="minorEastAsia"/>
                <w:color w:val="000000"/>
                <w:szCs w:val="24"/>
              </w:rPr>
              <w:t>ppm</w:t>
            </w:r>
            <w:proofErr w:type="spellEnd"/>
            <w:r w:rsidRPr="00C6336F">
              <w:rPr>
                <w:rFonts w:eastAsiaTheme="minorEastAsia"/>
                <w:color w:val="000000"/>
                <w:szCs w:val="24"/>
              </w:rPr>
              <w:t>)</w:t>
            </w:r>
          </w:p>
        </w:tc>
        <w:tc>
          <w:tcPr>
            <w:tcW w:w="662"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MC (%)</w:t>
            </w:r>
          </w:p>
        </w:tc>
        <w:tc>
          <w:tcPr>
            <w:tcW w:w="960"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BD (g/cm3)</w:t>
            </w:r>
          </w:p>
        </w:tc>
      </w:tr>
      <w:tr w:rsidR="00593F81" w:rsidRPr="00C6336F" w:rsidTr="003571B9">
        <w:trPr>
          <w:jc w:val="center"/>
        </w:trPr>
        <w:tc>
          <w:tcPr>
            <w:tcW w:w="911"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pH</w:t>
            </w:r>
          </w:p>
        </w:tc>
        <w:tc>
          <w:tcPr>
            <w:tcW w:w="498"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w:t>
            </w:r>
          </w:p>
        </w:tc>
        <w:tc>
          <w:tcPr>
            <w:tcW w:w="65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62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69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662"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960"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r>
      <w:tr w:rsidR="00593F81" w:rsidRPr="00C6336F" w:rsidTr="003571B9">
        <w:trPr>
          <w:jc w:val="center"/>
        </w:trPr>
        <w:tc>
          <w:tcPr>
            <w:tcW w:w="911"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OC(%)</w:t>
            </w:r>
          </w:p>
        </w:tc>
        <w:tc>
          <w:tcPr>
            <w:tcW w:w="498"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.272</w:t>
            </w:r>
          </w:p>
        </w:tc>
        <w:tc>
          <w:tcPr>
            <w:tcW w:w="65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w:t>
            </w:r>
          </w:p>
        </w:tc>
        <w:tc>
          <w:tcPr>
            <w:tcW w:w="62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69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662"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960"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r>
      <w:tr w:rsidR="00593F81" w:rsidRPr="00C6336F" w:rsidTr="003571B9">
        <w:trPr>
          <w:jc w:val="center"/>
        </w:trPr>
        <w:tc>
          <w:tcPr>
            <w:tcW w:w="911"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TN(%)</w:t>
            </w:r>
          </w:p>
        </w:tc>
        <w:tc>
          <w:tcPr>
            <w:tcW w:w="498"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.295</w:t>
            </w:r>
          </w:p>
        </w:tc>
        <w:tc>
          <w:tcPr>
            <w:tcW w:w="65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.973**</w:t>
            </w:r>
          </w:p>
        </w:tc>
        <w:tc>
          <w:tcPr>
            <w:tcW w:w="62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w:t>
            </w:r>
          </w:p>
        </w:tc>
        <w:tc>
          <w:tcPr>
            <w:tcW w:w="69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662"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960"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r>
      <w:tr w:rsidR="00593F81" w:rsidRPr="00C6336F" w:rsidTr="003571B9">
        <w:trPr>
          <w:jc w:val="center"/>
        </w:trPr>
        <w:tc>
          <w:tcPr>
            <w:tcW w:w="911"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P(</w:t>
            </w:r>
            <w:proofErr w:type="spellStart"/>
            <w:r w:rsidRPr="00C6336F">
              <w:rPr>
                <w:rFonts w:eastAsiaTheme="minorEastAsia"/>
                <w:color w:val="000000"/>
                <w:szCs w:val="24"/>
              </w:rPr>
              <w:t>ppm</w:t>
            </w:r>
            <w:proofErr w:type="spellEnd"/>
            <w:r w:rsidRPr="00C6336F">
              <w:rPr>
                <w:rFonts w:eastAsiaTheme="minorEastAsia"/>
                <w:color w:val="000000"/>
                <w:szCs w:val="24"/>
              </w:rPr>
              <w:t>)</w:t>
            </w:r>
          </w:p>
        </w:tc>
        <w:tc>
          <w:tcPr>
            <w:tcW w:w="498"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.483**</w:t>
            </w:r>
          </w:p>
        </w:tc>
        <w:tc>
          <w:tcPr>
            <w:tcW w:w="65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.340</w:t>
            </w:r>
          </w:p>
        </w:tc>
        <w:tc>
          <w:tcPr>
            <w:tcW w:w="62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.406*</w:t>
            </w:r>
          </w:p>
        </w:tc>
        <w:tc>
          <w:tcPr>
            <w:tcW w:w="69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w:t>
            </w:r>
          </w:p>
        </w:tc>
        <w:tc>
          <w:tcPr>
            <w:tcW w:w="662"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c>
          <w:tcPr>
            <w:tcW w:w="960"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r>
      <w:tr w:rsidR="00593F81" w:rsidRPr="00C6336F" w:rsidTr="003571B9">
        <w:trPr>
          <w:jc w:val="center"/>
        </w:trPr>
        <w:tc>
          <w:tcPr>
            <w:tcW w:w="911"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MC(%)</w:t>
            </w:r>
          </w:p>
        </w:tc>
        <w:tc>
          <w:tcPr>
            <w:tcW w:w="498"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-.162</w:t>
            </w:r>
          </w:p>
        </w:tc>
        <w:tc>
          <w:tcPr>
            <w:tcW w:w="65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.222</w:t>
            </w:r>
          </w:p>
        </w:tc>
        <w:tc>
          <w:tcPr>
            <w:tcW w:w="62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.171</w:t>
            </w:r>
          </w:p>
        </w:tc>
        <w:tc>
          <w:tcPr>
            <w:tcW w:w="69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-.142</w:t>
            </w:r>
          </w:p>
        </w:tc>
        <w:tc>
          <w:tcPr>
            <w:tcW w:w="662"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w:t>
            </w:r>
          </w:p>
        </w:tc>
        <w:tc>
          <w:tcPr>
            <w:tcW w:w="960"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p>
        </w:tc>
      </w:tr>
      <w:tr w:rsidR="00593F81" w:rsidRPr="00C6336F" w:rsidTr="003571B9">
        <w:trPr>
          <w:jc w:val="center"/>
        </w:trPr>
        <w:tc>
          <w:tcPr>
            <w:tcW w:w="911"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BD(g/cm3)</w:t>
            </w:r>
          </w:p>
        </w:tc>
        <w:tc>
          <w:tcPr>
            <w:tcW w:w="498"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.082</w:t>
            </w:r>
          </w:p>
        </w:tc>
        <w:tc>
          <w:tcPr>
            <w:tcW w:w="65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-.300</w:t>
            </w:r>
          </w:p>
        </w:tc>
        <w:tc>
          <w:tcPr>
            <w:tcW w:w="62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-.228</w:t>
            </w:r>
          </w:p>
        </w:tc>
        <w:tc>
          <w:tcPr>
            <w:tcW w:w="693"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.191</w:t>
            </w:r>
          </w:p>
        </w:tc>
        <w:tc>
          <w:tcPr>
            <w:tcW w:w="662"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-.398*</w:t>
            </w:r>
          </w:p>
        </w:tc>
        <w:tc>
          <w:tcPr>
            <w:tcW w:w="960" w:type="pct"/>
          </w:tcPr>
          <w:p w:rsidR="00593F81" w:rsidRPr="00C6336F" w:rsidRDefault="00593F81" w:rsidP="00345DD9">
            <w:pPr>
              <w:autoSpaceDE w:val="0"/>
              <w:autoSpaceDN w:val="0"/>
              <w:bidi w:val="0"/>
              <w:adjustRightInd w:val="0"/>
              <w:snapToGrid w:val="0"/>
              <w:spacing w:before="0" w:line="240" w:lineRule="auto"/>
              <w:rPr>
                <w:rFonts w:eastAsiaTheme="minorEastAsia"/>
                <w:color w:val="000000"/>
                <w:szCs w:val="24"/>
              </w:rPr>
            </w:pPr>
            <w:r w:rsidRPr="00C6336F">
              <w:rPr>
                <w:rFonts w:eastAsiaTheme="minorEastAsia"/>
                <w:color w:val="000000"/>
                <w:szCs w:val="24"/>
              </w:rPr>
              <w:t>1</w:t>
            </w:r>
          </w:p>
        </w:tc>
      </w:tr>
    </w:tbl>
    <w:p w:rsidR="005B2F1D" w:rsidRPr="00345DD9" w:rsidRDefault="005B2F1D" w:rsidP="00D213E2">
      <w:pPr>
        <w:tabs>
          <w:tab w:val="left" w:pos="760"/>
          <w:tab w:val="center" w:pos="4819"/>
        </w:tabs>
        <w:bidi w:val="0"/>
        <w:snapToGrid w:val="0"/>
        <w:spacing w:before="0" w:line="240" w:lineRule="auto"/>
        <w:jc w:val="both"/>
        <w:rPr>
          <w:szCs w:val="24"/>
        </w:rPr>
      </w:pPr>
      <w:r w:rsidRPr="00345DD9">
        <w:rPr>
          <w:szCs w:val="24"/>
        </w:rPr>
        <w:t>Notes: * significant at 5%, ** significant at 1%.</w:t>
      </w:r>
    </w:p>
    <w:p w:rsidR="00681EF9" w:rsidRDefault="00681EF9" w:rsidP="00345DD9">
      <w:pPr>
        <w:pStyle w:val="Heading2"/>
        <w:bidi w:val="0"/>
        <w:snapToGrid w:val="0"/>
        <w:spacing w:before="0" w:after="0" w:line="240" w:lineRule="auto"/>
        <w:ind w:left="0" w:firstLine="425"/>
        <w:jc w:val="both"/>
        <w:rPr>
          <w:rFonts w:ascii="Times New Roman" w:hAnsi="Times New Roman"/>
          <w:szCs w:val="28"/>
          <w:lang w:eastAsia="zh-CN"/>
        </w:rPr>
      </w:pPr>
      <w:bookmarkStart w:id="75" w:name="_Toc377052899"/>
      <w:bookmarkStart w:id="76" w:name="_Toc377817536"/>
      <w:bookmarkEnd w:id="73"/>
      <w:bookmarkEnd w:id="74"/>
    </w:p>
    <w:p w:rsidR="00D213E2" w:rsidRPr="00D213E2" w:rsidRDefault="00D213E2" w:rsidP="00D213E2">
      <w:pPr>
        <w:bidi w:val="0"/>
        <w:rPr>
          <w:lang w:eastAsia="zh-CN"/>
        </w:rPr>
        <w:sectPr w:rsidR="00D213E2" w:rsidRPr="00D213E2" w:rsidSect="00DC620D">
          <w:type w:val="continuous"/>
          <w:pgSz w:w="12242" w:h="15842" w:code="1"/>
          <w:pgMar w:top="1440" w:right="1440" w:bottom="1440" w:left="1440" w:header="720" w:footer="720" w:gutter="0"/>
          <w:cols w:space="720"/>
          <w:bidi/>
          <w:docGrid w:linePitch="408"/>
        </w:sectPr>
      </w:pPr>
    </w:p>
    <w:p w:rsidR="00D7371E" w:rsidRPr="00345DD9" w:rsidRDefault="00875512" w:rsidP="00345DD9">
      <w:pPr>
        <w:pStyle w:val="Heading2"/>
        <w:bidi w:val="0"/>
        <w:snapToGrid w:val="0"/>
        <w:spacing w:before="0" w:after="0" w:line="240" w:lineRule="auto"/>
        <w:ind w:left="0" w:firstLine="425"/>
        <w:jc w:val="both"/>
        <w:rPr>
          <w:rFonts w:ascii="Times New Roman" w:hAnsi="Times New Roman"/>
          <w:szCs w:val="28"/>
        </w:rPr>
      </w:pPr>
      <w:r w:rsidRPr="00345DD9">
        <w:rPr>
          <w:rFonts w:ascii="Times New Roman" w:hAnsi="Times New Roman"/>
          <w:szCs w:val="28"/>
        </w:rPr>
        <w:lastRenderedPageBreak/>
        <w:t>3.3 S</w:t>
      </w:r>
      <w:r w:rsidR="00D7371E" w:rsidRPr="00345DD9">
        <w:rPr>
          <w:rFonts w:ascii="Times New Roman" w:hAnsi="Times New Roman"/>
          <w:szCs w:val="28"/>
        </w:rPr>
        <w:t>oil</w:t>
      </w:r>
      <w:r w:rsidRPr="00345DD9">
        <w:rPr>
          <w:rFonts w:ascii="Times New Roman" w:hAnsi="Times New Roman"/>
          <w:szCs w:val="28"/>
        </w:rPr>
        <w:t xml:space="preserve"> organic</w:t>
      </w:r>
      <w:r w:rsidR="003571B9">
        <w:rPr>
          <w:rFonts w:ascii="Times New Roman" w:hAnsi="Times New Roman"/>
          <w:szCs w:val="28"/>
        </w:rPr>
        <w:t xml:space="preserve"> </w:t>
      </w:r>
      <w:r w:rsidR="00D7371E" w:rsidRPr="00345DD9">
        <w:rPr>
          <w:rFonts w:ascii="Times New Roman" w:hAnsi="Times New Roman"/>
          <w:szCs w:val="28"/>
        </w:rPr>
        <w:t xml:space="preserve">carbon and total N stock in relation </w:t>
      </w:r>
      <w:r w:rsidRPr="00345DD9">
        <w:rPr>
          <w:rFonts w:ascii="Times New Roman" w:hAnsi="Times New Roman"/>
          <w:szCs w:val="28"/>
        </w:rPr>
        <w:t>land uses</w:t>
      </w:r>
      <w:bookmarkEnd w:id="75"/>
      <w:bookmarkEnd w:id="76"/>
    </w:p>
    <w:p w:rsidR="001B2030" w:rsidRPr="00345DD9" w:rsidRDefault="00D927AA" w:rsidP="00345DD9">
      <w:pPr>
        <w:bidi w:val="0"/>
        <w:snapToGrid w:val="0"/>
        <w:spacing w:before="0" w:line="240" w:lineRule="auto"/>
        <w:ind w:firstLine="425"/>
        <w:jc w:val="both"/>
        <w:rPr>
          <w:szCs w:val="24"/>
        </w:rPr>
      </w:pPr>
      <w:r w:rsidRPr="00345DD9">
        <w:rPr>
          <w:szCs w:val="24"/>
        </w:rPr>
        <w:t>Results of soil carbon</w:t>
      </w:r>
      <w:r w:rsidR="00875512" w:rsidRPr="00345DD9">
        <w:rPr>
          <w:szCs w:val="24"/>
        </w:rPr>
        <w:t xml:space="preserve"> stock are presented in Tables 4 and figure 5</w:t>
      </w:r>
      <w:r w:rsidRPr="00345DD9">
        <w:rPr>
          <w:szCs w:val="24"/>
        </w:rPr>
        <w:t xml:space="preserve"> for land use</w:t>
      </w:r>
      <w:r w:rsidR="00D7371E" w:rsidRPr="00345DD9">
        <w:rPr>
          <w:szCs w:val="24"/>
        </w:rPr>
        <w:t>s</w:t>
      </w:r>
      <w:r w:rsidRPr="00345DD9">
        <w:rPr>
          <w:szCs w:val="24"/>
        </w:rPr>
        <w:t xml:space="preserve"> and soil depth</w:t>
      </w:r>
      <w:r w:rsidR="00D7371E" w:rsidRPr="00345DD9">
        <w:rPr>
          <w:szCs w:val="24"/>
        </w:rPr>
        <w:t>s</w:t>
      </w:r>
      <w:r w:rsidRPr="00345DD9">
        <w:rPr>
          <w:szCs w:val="24"/>
        </w:rPr>
        <w:t>, respectively.</w:t>
      </w:r>
    </w:p>
    <w:p w:rsidR="000C347A" w:rsidRPr="00345DD9" w:rsidRDefault="001B2030" w:rsidP="00345DD9">
      <w:pPr>
        <w:bidi w:val="0"/>
        <w:snapToGrid w:val="0"/>
        <w:spacing w:before="0" w:line="240" w:lineRule="auto"/>
        <w:ind w:firstLine="425"/>
        <w:jc w:val="both"/>
        <w:rPr>
          <w:color w:val="000000"/>
          <w:szCs w:val="24"/>
        </w:rPr>
      </w:pPr>
      <w:r w:rsidRPr="00345DD9">
        <w:rPr>
          <w:bCs/>
          <w:szCs w:val="24"/>
        </w:rPr>
        <w:t>The organic carbon stock</w:t>
      </w:r>
      <w:r w:rsidR="003571B9">
        <w:rPr>
          <w:bCs/>
          <w:szCs w:val="24"/>
        </w:rPr>
        <w:t xml:space="preserve"> </w:t>
      </w:r>
      <w:r w:rsidRPr="00345DD9">
        <w:rPr>
          <w:bCs/>
          <w:szCs w:val="24"/>
        </w:rPr>
        <w:t>was lowest for cereal farms (</w:t>
      </w:r>
      <w:r w:rsidRPr="00345DD9">
        <w:rPr>
          <w:color w:val="000000"/>
          <w:szCs w:val="24"/>
        </w:rPr>
        <w:t>27.58±2.2 Mg ha-1</w:t>
      </w:r>
      <w:r w:rsidRPr="00345DD9">
        <w:rPr>
          <w:bCs/>
          <w:szCs w:val="24"/>
        </w:rPr>
        <w:t xml:space="preserve">) and highest for </w:t>
      </w:r>
      <w:proofErr w:type="spellStart"/>
      <w:r w:rsidRPr="00345DD9">
        <w:rPr>
          <w:bCs/>
          <w:szCs w:val="24"/>
        </w:rPr>
        <w:t>enset</w:t>
      </w:r>
      <w:proofErr w:type="spellEnd"/>
      <w:r w:rsidRPr="00345DD9">
        <w:rPr>
          <w:bCs/>
          <w:szCs w:val="24"/>
        </w:rPr>
        <w:t xml:space="preserve"> (</w:t>
      </w:r>
      <w:r w:rsidRPr="00345DD9">
        <w:rPr>
          <w:color w:val="000000"/>
          <w:szCs w:val="24"/>
        </w:rPr>
        <w:t>49.41±2.0 Mg ha-1</w:t>
      </w:r>
      <w:r w:rsidRPr="00345DD9">
        <w:rPr>
          <w:bCs/>
          <w:szCs w:val="24"/>
        </w:rPr>
        <w:t>)</w:t>
      </w:r>
      <w:r w:rsidR="00C527AF" w:rsidRPr="00345DD9">
        <w:rPr>
          <w:bCs/>
          <w:szCs w:val="24"/>
        </w:rPr>
        <w:t xml:space="preserve"> </w:t>
      </w:r>
      <w:r w:rsidRPr="00345DD9">
        <w:rPr>
          <w:bCs/>
          <w:szCs w:val="24"/>
        </w:rPr>
        <w:t>with relatively higher values in pastureland(</w:t>
      </w:r>
      <w:r w:rsidRPr="00345DD9">
        <w:rPr>
          <w:szCs w:val="24"/>
        </w:rPr>
        <w:t>41.03±5.19 Mg ha-1) and woodlots (37.17±4.03 Mg ha-1</w:t>
      </w:r>
      <w:r w:rsidRPr="00345DD9">
        <w:rPr>
          <w:bCs/>
          <w:szCs w:val="24"/>
        </w:rPr>
        <w:t>)</w:t>
      </w:r>
      <w:r w:rsidR="00C00BEA" w:rsidRPr="00345DD9">
        <w:rPr>
          <w:bCs/>
          <w:szCs w:val="24"/>
        </w:rPr>
        <w:t xml:space="preserve"> at 0-15cm</w:t>
      </w:r>
      <w:r w:rsidRPr="00345DD9">
        <w:rPr>
          <w:bCs/>
          <w:szCs w:val="24"/>
        </w:rPr>
        <w:t>. Furthermore</w:t>
      </w:r>
      <w:r w:rsidR="003571B9">
        <w:rPr>
          <w:bCs/>
          <w:szCs w:val="24"/>
        </w:rPr>
        <w:t>,</w:t>
      </w:r>
      <w:r w:rsidRPr="00345DD9">
        <w:rPr>
          <w:bCs/>
          <w:szCs w:val="24"/>
        </w:rPr>
        <w:t xml:space="preserve"> </w:t>
      </w:r>
      <w:proofErr w:type="spellStart"/>
      <w:r w:rsidR="007C0F14" w:rsidRPr="00345DD9">
        <w:rPr>
          <w:bCs/>
          <w:szCs w:val="24"/>
        </w:rPr>
        <w:t>enset</w:t>
      </w:r>
      <w:proofErr w:type="spellEnd"/>
      <w:r w:rsidR="007C0F14" w:rsidRPr="00345DD9">
        <w:rPr>
          <w:bCs/>
          <w:szCs w:val="24"/>
        </w:rPr>
        <w:t xml:space="preserve"> farms had the highest carbon stock (43.09±4.91 Mg ha-1)</w:t>
      </w:r>
      <w:r w:rsidR="0025377C" w:rsidRPr="00345DD9">
        <w:rPr>
          <w:bCs/>
          <w:szCs w:val="24"/>
        </w:rPr>
        <w:t xml:space="preserve">, </w:t>
      </w:r>
      <w:r w:rsidR="007C0F14" w:rsidRPr="00345DD9">
        <w:rPr>
          <w:bCs/>
          <w:szCs w:val="24"/>
        </w:rPr>
        <w:t>while cereal farms (25.34±2.58 Mg ha-1</w:t>
      </w:r>
      <w:r w:rsidR="003571B9">
        <w:rPr>
          <w:bCs/>
          <w:szCs w:val="24"/>
        </w:rPr>
        <w:t>),</w:t>
      </w:r>
      <w:r w:rsidR="0025377C" w:rsidRPr="00345DD9">
        <w:rPr>
          <w:bCs/>
          <w:szCs w:val="24"/>
        </w:rPr>
        <w:t xml:space="preserve"> </w:t>
      </w:r>
      <w:r w:rsidR="007C0F14" w:rsidRPr="00345DD9">
        <w:rPr>
          <w:bCs/>
          <w:szCs w:val="24"/>
        </w:rPr>
        <w:t>grazing land</w:t>
      </w:r>
      <w:r w:rsidR="003571B9">
        <w:rPr>
          <w:bCs/>
          <w:szCs w:val="24"/>
        </w:rPr>
        <w:t xml:space="preserve"> </w:t>
      </w:r>
      <w:r w:rsidR="007C0F14" w:rsidRPr="00345DD9">
        <w:rPr>
          <w:bCs/>
          <w:szCs w:val="24"/>
        </w:rPr>
        <w:t>(27.33±</w:t>
      </w:r>
      <w:r w:rsidR="00875512" w:rsidRPr="00345DD9">
        <w:rPr>
          <w:bCs/>
          <w:szCs w:val="24"/>
        </w:rPr>
        <w:t>2.36 Mg ha-1) and</w:t>
      </w:r>
      <w:r w:rsidR="007C0F14" w:rsidRPr="00345DD9">
        <w:rPr>
          <w:bCs/>
          <w:szCs w:val="24"/>
        </w:rPr>
        <w:t xml:space="preserve"> eucalyptus woodlots) 29.15±2.17 Mg ha-1) had a similar lowest values</w:t>
      </w:r>
      <w:r w:rsidR="00875512" w:rsidRPr="00345DD9">
        <w:rPr>
          <w:bCs/>
          <w:szCs w:val="24"/>
        </w:rPr>
        <w:t xml:space="preserve"> at 15-30cm (Table 5</w:t>
      </w:r>
      <w:r w:rsidR="002B3B1F" w:rsidRPr="00345DD9">
        <w:rPr>
          <w:bCs/>
          <w:szCs w:val="24"/>
        </w:rPr>
        <w:t>)</w:t>
      </w:r>
      <w:r w:rsidR="007C0F14" w:rsidRPr="00345DD9">
        <w:rPr>
          <w:bCs/>
          <w:szCs w:val="24"/>
        </w:rPr>
        <w:t>.</w:t>
      </w:r>
      <w:r w:rsidR="002B3B1F" w:rsidRPr="00345DD9">
        <w:rPr>
          <w:szCs w:val="24"/>
        </w:rPr>
        <w:t xml:space="preserve"> </w:t>
      </w:r>
      <w:r w:rsidR="00C527AF" w:rsidRPr="00345DD9">
        <w:rPr>
          <w:szCs w:val="24"/>
        </w:rPr>
        <w:t>Likewise, higher s</w:t>
      </w:r>
      <w:r w:rsidR="002B3B1F" w:rsidRPr="00345DD9">
        <w:rPr>
          <w:szCs w:val="24"/>
        </w:rPr>
        <w:t>oil organic carbon</w:t>
      </w:r>
      <w:r w:rsidR="00C527AF" w:rsidRPr="00345DD9">
        <w:rPr>
          <w:szCs w:val="24"/>
        </w:rPr>
        <w:t xml:space="preserve"> was observed</w:t>
      </w:r>
      <w:r w:rsidR="003571B9">
        <w:rPr>
          <w:szCs w:val="24"/>
        </w:rPr>
        <w:t xml:space="preserve"> </w:t>
      </w:r>
      <w:r w:rsidR="0025377C" w:rsidRPr="00345DD9">
        <w:rPr>
          <w:szCs w:val="24"/>
        </w:rPr>
        <w:t xml:space="preserve">under </w:t>
      </w:r>
      <w:proofErr w:type="spellStart"/>
      <w:r w:rsidR="0025377C" w:rsidRPr="00345DD9">
        <w:rPr>
          <w:szCs w:val="24"/>
        </w:rPr>
        <w:t>enset</w:t>
      </w:r>
      <w:proofErr w:type="spellEnd"/>
      <w:r w:rsidR="0025377C" w:rsidRPr="00345DD9">
        <w:rPr>
          <w:szCs w:val="24"/>
        </w:rPr>
        <w:t xml:space="preserve"> farms</w:t>
      </w:r>
      <w:r w:rsidR="002B3B1F" w:rsidRPr="00345DD9">
        <w:rPr>
          <w:szCs w:val="24"/>
        </w:rPr>
        <w:t xml:space="preserve"> </w:t>
      </w:r>
      <w:r w:rsidR="002B3B1F" w:rsidRPr="00345DD9">
        <w:rPr>
          <w:color w:val="000000"/>
          <w:szCs w:val="24"/>
        </w:rPr>
        <w:t>(34.86±4.17 Mg ha-1)</w:t>
      </w:r>
      <w:r w:rsidR="0025377C" w:rsidRPr="00345DD9">
        <w:rPr>
          <w:color w:val="000000"/>
          <w:szCs w:val="24"/>
        </w:rPr>
        <w:t>,</w:t>
      </w:r>
      <w:r w:rsidR="002B3B1F" w:rsidRPr="00345DD9">
        <w:rPr>
          <w:color w:val="000000"/>
          <w:szCs w:val="24"/>
        </w:rPr>
        <w:t xml:space="preserve"> while cereal farm (23.72±1.89</w:t>
      </w:r>
      <w:r w:rsidR="002B3B1F" w:rsidRPr="00345DD9">
        <w:rPr>
          <w:szCs w:val="24"/>
        </w:rPr>
        <w:t xml:space="preserve"> Mg ha-1) and grazing land (21.74±1.79 Mg ha-1) had the lowest values</w:t>
      </w:r>
      <w:r w:rsidR="00875512" w:rsidRPr="00345DD9">
        <w:rPr>
          <w:color w:val="000000"/>
          <w:szCs w:val="24"/>
        </w:rPr>
        <w:t xml:space="preserve"> at 30-45cm(Table 5</w:t>
      </w:r>
      <w:r w:rsidR="002B3B1F" w:rsidRPr="00345DD9">
        <w:rPr>
          <w:color w:val="000000"/>
          <w:szCs w:val="24"/>
        </w:rPr>
        <w:t>).</w:t>
      </w:r>
      <w:r w:rsidR="002B3B1F" w:rsidRPr="00345DD9">
        <w:rPr>
          <w:szCs w:val="24"/>
        </w:rPr>
        <w:t xml:space="preserve"> </w:t>
      </w:r>
      <w:r w:rsidR="00D9004D" w:rsidRPr="00345DD9">
        <w:rPr>
          <w:szCs w:val="24"/>
        </w:rPr>
        <w:t>A</w:t>
      </w:r>
      <w:r w:rsidR="00CF7EC9" w:rsidRPr="00345DD9">
        <w:rPr>
          <w:szCs w:val="24"/>
        </w:rPr>
        <w:t xml:space="preserve"> </w:t>
      </w:r>
      <w:r w:rsidR="00D9004D" w:rsidRPr="00345DD9">
        <w:rPr>
          <w:szCs w:val="24"/>
        </w:rPr>
        <w:t>significant</w:t>
      </w:r>
      <w:r w:rsidR="001E17B6" w:rsidRPr="00345DD9">
        <w:rPr>
          <w:szCs w:val="24"/>
        </w:rPr>
        <w:t xml:space="preserve"> (p=0.05</w:t>
      </w:r>
      <w:r w:rsidR="00D927AA" w:rsidRPr="00345DD9">
        <w:rPr>
          <w:szCs w:val="24"/>
        </w:rPr>
        <w:t>)</w:t>
      </w:r>
      <w:r w:rsidR="00D9004D" w:rsidRPr="00345DD9">
        <w:rPr>
          <w:szCs w:val="24"/>
        </w:rPr>
        <w:t xml:space="preserve"> difference was</w:t>
      </w:r>
      <w:r w:rsidR="00D7371E" w:rsidRPr="00345DD9">
        <w:rPr>
          <w:szCs w:val="24"/>
        </w:rPr>
        <w:t xml:space="preserve"> </w:t>
      </w:r>
      <w:r w:rsidR="00D9004D" w:rsidRPr="00345DD9">
        <w:rPr>
          <w:szCs w:val="24"/>
        </w:rPr>
        <w:t>observed between land uses in soil carbon stock</w:t>
      </w:r>
      <w:r w:rsidR="003571B9">
        <w:rPr>
          <w:szCs w:val="24"/>
        </w:rPr>
        <w:t xml:space="preserve"> </w:t>
      </w:r>
      <w:r w:rsidR="00D9004D" w:rsidRPr="00345DD9">
        <w:rPr>
          <w:szCs w:val="24"/>
        </w:rPr>
        <w:t>in all considered</w:t>
      </w:r>
      <w:r w:rsidR="003571B9">
        <w:rPr>
          <w:szCs w:val="24"/>
        </w:rPr>
        <w:t xml:space="preserve"> </w:t>
      </w:r>
      <w:r w:rsidR="00D9004D" w:rsidRPr="00345DD9">
        <w:rPr>
          <w:szCs w:val="24"/>
        </w:rPr>
        <w:t>soil depths</w:t>
      </w:r>
      <w:r w:rsidR="003571B9">
        <w:rPr>
          <w:szCs w:val="24"/>
        </w:rPr>
        <w:t xml:space="preserve"> </w:t>
      </w:r>
      <w:r w:rsidR="00CF7EC9" w:rsidRPr="00345DD9">
        <w:rPr>
          <w:szCs w:val="24"/>
        </w:rPr>
        <w:t>(Table</w:t>
      </w:r>
      <w:r w:rsidR="001E17B6" w:rsidRPr="00345DD9">
        <w:rPr>
          <w:szCs w:val="24"/>
        </w:rPr>
        <w:t xml:space="preserve"> </w:t>
      </w:r>
      <w:r w:rsidR="00875512" w:rsidRPr="00345DD9">
        <w:rPr>
          <w:szCs w:val="24"/>
        </w:rPr>
        <w:t>5</w:t>
      </w:r>
      <w:r w:rsidR="00CF7EC9" w:rsidRPr="00345DD9">
        <w:rPr>
          <w:szCs w:val="24"/>
        </w:rPr>
        <w:t>)</w:t>
      </w:r>
      <w:r w:rsidR="00F55CB8" w:rsidRPr="00345DD9">
        <w:rPr>
          <w:szCs w:val="24"/>
        </w:rPr>
        <w:t>.</w:t>
      </w:r>
    </w:p>
    <w:p w:rsidR="00FA54FF" w:rsidRPr="00345DD9" w:rsidRDefault="002B3B1F" w:rsidP="00345DD9">
      <w:pPr>
        <w:bidi w:val="0"/>
        <w:snapToGrid w:val="0"/>
        <w:spacing w:before="0" w:line="240" w:lineRule="auto"/>
        <w:ind w:firstLine="425"/>
        <w:jc w:val="both"/>
        <w:rPr>
          <w:szCs w:val="24"/>
        </w:rPr>
      </w:pPr>
      <w:r w:rsidRPr="00345DD9">
        <w:rPr>
          <w:bCs/>
          <w:szCs w:val="24"/>
        </w:rPr>
        <w:t>Total nitrogen stock was fo</w:t>
      </w:r>
      <w:r w:rsidR="00D9004D" w:rsidRPr="00345DD9">
        <w:rPr>
          <w:bCs/>
          <w:szCs w:val="24"/>
        </w:rPr>
        <w:t>und least under cereal farms</w:t>
      </w:r>
      <w:r w:rsidRPr="00345DD9">
        <w:rPr>
          <w:bCs/>
          <w:szCs w:val="24"/>
        </w:rPr>
        <w:t xml:space="preserve"> (</w:t>
      </w:r>
      <w:r w:rsidRPr="00345DD9">
        <w:rPr>
          <w:color w:val="000000"/>
          <w:szCs w:val="24"/>
        </w:rPr>
        <w:t>2.49±0.26 Mg ha-1</w:t>
      </w:r>
      <w:r w:rsidRPr="00345DD9">
        <w:rPr>
          <w:bCs/>
          <w:szCs w:val="24"/>
        </w:rPr>
        <w:t>)</w:t>
      </w:r>
      <w:r w:rsidR="00D9004D" w:rsidRPr="00345DD9">
        <w:rPr>
          <w:bCs/>
          <w:szCs w:val="24"/>
        </w:rPr>
        <w:t>,</w:t>
      </w:r>
      <w:r w:rsidRPr="00345DD9">
        <w:rPr>
          <w:bCs/>
          <w:szCs w:val="24"/>
        </w:rPr>
        <w:t xml:space="preserve"> while woodlots (</w:t>
      </w:r>
      <w:r w:rsidRPr="00345DD9">
        <w:rPr>
          <w:szCs w:val="24"/>
        </w:rPr>
        <w:t>3.23±0.32 Mg ha-1)</w:t>
      </w:r>
      <w:r w:rsidR="00D9004D" w:rsidRPr="00345DD9">
        <w:rPr>
          <w:szCs w:val="24"/>
        </w:rPr>
        <w:t xml:space="preserve"> and</w:t>
      </w:r>
      <w:r w:rsidRPr="00345DD9">
        <w:rPr>
          <w:szCs w:val="24"/>
        </w:rPr>
        <w:t xml:space="preserve"> </w:t>
      </w:r>
      <w:r w:rsidRPr="00345DD9">
        <w:rPr>
          <w:bCs/>
          <w:szCs w:val="24"/>
        </w:rPr>
        <w:t>grazing land</w:t>
      </w:r>
      <w:r w:rsidR="003571B9">
        <w:rPr>
          <w:bCs/>
          <w:szCs w:val="24"/>
        </w:rPr>
        <w:t xml:space="preserve"> </w:t>
      </w:r>
      <w:r w:rsidRPr="00345DD9">
        <w:rPr>
          <w:bCs/>
          <w:szCs w:val="24"/>
        </w:rPr>
        <w:t>(</w:t>
      </w:r>
      <w:r w:rsidRPr="00345DD9">
        <w:rPr>
          <w:szCs w:val="24"/>
        </w:rPr>
        <w:t>3.63±0.45</w:t>
      </w:r>
      <w:r w:rsidRPr="00345DD9">
        <w:rPr>
          <w:bCs/>
          <w:szCs w:val="24"/>
        </w:rPr>
        <w:t xml:space="preserve"> Mg ha-1) had a similar</w:t>
      </w:r>
      <w:r w:rsidR="00D9004D" w:rsidRPr="00345DD9">
        <w:rPr>
          <w:bCs/>
          <w:szCs w:val="24"/>
        </w:rPr>
        <w:t xml:space="preserve"> relatively</w:t>
      </w:r>
      <w:r w:rsidRPr="00345DD9">
        <w:rPr>
          <w:bCs/>
          <w:szCs w:val="24"/>
        </w:rPr>
        <w:t xml:space="preserve"> higher</w:t>
      </w:r>
      <w:r w:rsidR="003571B9">
        <w:rPr>
          <w:bCs/>
          <w:szCs w:val="24"/>
        </w:rPr>
        <w:t xml:space="preserve"> </w:t>
      </w:r>
      <w:r w:rsidR="00D9004D" w:rsidRPr="00345DD9">
        <w:rPr>
          <w:bCs/>
          <w:szCs w:val="24"/>
        </w:rPr>
        <w:t xml:space="preserve">total nitrogen stock </w:t>
      </w:r>
      <w:r w:rsidRPr="00345DD9">
        <w:rPr>
          <w:bCs/>
          <w:szCs w:val="24"/>
        </w:rPr>
        <w:t>at 0-15cm</w:t>
      </w:r>
      <w:r w:rsidR="00875512" w:rsidRPr="00345DD9">
        <w:rPr>
          <w:bCs/>
          <w:szCs w:val="24"/>
        </w:rPr>
        <w:t xml:space="preserve"> (Table 6</w:t>
      </w:r>
      <w:r w:rsidR="00D9004D" w:rsidRPr="00345DD9">
        <w:rPr>
          <w:bCs/>
          <w:szCs w:val="24"/>
        </w:rPr>
        <w:t>)</w:t>
      </w:r>
      <w:r w:rsidRPr="00345DD9">
        <w:rPr>
          <w:bCs/>
          <w:szCs w:val="24"/>
        </w:rPr>
        <w:t>.</w:t>
      </w:r>
      <w:r w:rsidRPr="00345DD9">
        <w:rPr>
          <w:color w:val="000000"/>
          <w:szCs w:val="24"/>
        </w:rPr>
        <w:t xml:space="preserve"> </w:t>
      </w:r>
      <w:proofErr w:type="spellStart"/>
      <w:r w:rsidRPr="00345DD9">
        <w:rPr>
          <w:color w:val="000000"/>
          <w:szCs w:val="24"/>
        </w:rPr>
        <w:t>Enset</w:t>
      </w:r>
      <w:proofErr w:type="spellEnd"/>
      <w:r w:rsidRPr="00345DD9">
        <w:rPr>
          <w:color w:val="000000"/>
          <w:szCs w:val="24"/>
        </w:rPr>
        <w:t xml:space="preserve"> land had the highest</w:t>
      </w:r>
      <w:r w:rsidR="00D9004D" w:rsidRPr="00345DD9">
        <w:rPr>
          <w:color w:val="000000"/>
          <w:szCs w:val="24"/>
        </w:rPr>
        <w:t xml:space="preserve"> total nitrogen </w:t>
      </w:r>
      <w:r w:rsidR="00D9004D" w:rsidRPr="00345DD9">
        <w:rPr>
          <w:color w:val="000000"/>
          <w:szCs w:val="24"/>
        </w:rPr>
        <w:lastRenderedPageBreak/>
        <w:t xml:space="preserve">stock of </w:t>
      </w:r>
      <w:r w:rsidR="003571B9">
        <w:rPr>
          <w:color w:val="000000"/>
          <w:szCs w:val="24"/>
        </w:rPr>
        <w:t>(</w:t>
      </w:r>
      <w:r w:rsidRPr="00345DD9">
        <w:rPr>
          <w:color w:val="000000"/>
          <w:szCs w:val="24"/>
        </w:rPr>
        <w:t>4.11±0.</w:t>
      </w:r>
      <w:r w:rsidR="00D9004D" w:rsidRPr="00345DD9">
        <w:rPr>
          <w:color w:val="000000"/>
          <w:szCs w:val="24"/>
        </w:rPr>
        <w:t>15Mg ha-1) at 0-15cm (Table 6). Furthermore,</w:t>
      </w:r>
      <w:r w:rsidR="003571B9">
        <w:rPr>
          <w:color w:val="000000"/>
          <w:szCs w:val="24"/>
        </w:rPr>
        <w:t xml:space="preserve"> </w:t>
      </w:r>
      <w:r w:rsidR="00D9004D" w:rsidRPr="00345DD9">
        <w:rPr>
          <w:color w:val="000000"/>
          <w:szCs w:val="24"/>
        </w:rPr>
        <w:t>total nitrogen stock was higher</w:t>
      </w:r>
      <w:r w:rsidRPr="00345DD9">
        <w:rPr>
          <w:color w:val="000000"/>
          <w:szCs w:val="24"/>
        </w:rPr>
        <w:t xml:space="preserve"> under </w:t>
      </w:r>
      <w:proofErr w:type="spellStart"/>
      <w:r w:rsidRPr="00345DD9">
        <w:rPr>
          <w:color w:val="000000"/>
          <w:szCs w:val="24"/>
        </w:rPr>
        <w:t>enset</w:t>
      </w:r>
      <w:proofErr w:type="spellEnd"/>
      <w:r w:rsidRPr="00345DD9">
        <w:rPr>
          <w:color w:val="000000"/>
          <w:szCs w:val="24"/>
        </w:rPr>
        <w:t xml:space="preserve"> farm(3.55±0.41 Mg ha-1)</w:t>
      </w:r>
      <w:r w:rsidR="00D9004D" w:rsidRPr="00345DD9">
        <w:rPr>
          <w:color w:val="000000"/>
          <w:szCs w:val="24"/>
        </w:rPr>
        <w:t>,</w:t>
      </w:r>
      <w:r w:rsidR="003571B9">
        <w:rPr>
          <w:color w:val="000000"/>
          <w:szCs w:val="24"/>
        </w:rPr>
        <w:t xml:space="preserve"> </w:t>
      </w:r>
      <w:r w:rsidRPr="00345DD9">
        <w:rPr>
          <w:color w:val="000000"/>
          <w:szCs w:val="24"/>
        </w:rPr>
        <w:t>while cereal farm</w:t>
      </w:r>
      <w:r w:rsidR="00D9004D" w:rsidRPr="00345DD9">
        <w:rPr>
          <w:color w:val="000000"/>
          <w:szCs w:val="24"/>
        </w:rPr>
        <w:t xml:space="preserve"> </w:t>
      </w:r>
      <w:r w:rsidRPr="00345DD9">
        <w:rPr>
          <w:color w:val="000000"/>
          <w:szCs w:val="24"/>
        </w:rPr>
        <w:t>(2.12±0.18 Mg ha-1), grazing land(</w:t>
      </w:r>
      <w:r w:rsidRPr="00345DD9">
        <w:rPr>
          <w:szCs w:val="24"/>
        </w:rPr>
        <w:t>2.27±0.2</w:t>
      </w:r>
      <w:r w:rsidRPr="00345DD9">
        <w:rPr>
          <w:color w:val="000000"/>
          <w:szCs w:val="24"/>
        </w:rPr>
        <w:t xml:space="preserve"> Mg ha-1) and woodlots(</w:t>
      </w:r>
      <w:r w:rsidRPr="00345DD9">
        <w:rPr>
          <w:szCs w:val="24"/>
        </w:rPr>
        <w:t>2.47±0.20</w:t>
      </w:r>
      <w:r w:rsidR="00D9004D" w:rsidRPr="00345DD9">
        <w:rPr>
          <w:color w:val="000000"/>
          <w:szCs w:val="24"/>
        </w:rPr>
        <w:t xml:space="preserve"> Mg ha-1) had a similar low total nitrogen stock </w:t>
      </w:r>
      <w:r w:rsidRPr="00345DD9">
        <w:rPr>
          <w:color w:val="000000"/>
          <w:szCs w:val="24"/>
        </w:rPr>
        <w:t>at 1</w:t>
      </w:r>
      <w:r w:rsidR="00875512" w:rsidRPr="00345DD9">
        <w:rPr>
          <w:color w:val="000000"/>
          <w:szCs w:val="24"/>
        </w:rPr>
        <w:t>5-30cm (Table 5</w:t>
      </w:r>
      <w:r w:rsidR="00D9004D" w:rsidRPr="00345DD9">
        <w:rPr>
          <w:color w:val="000000"/>
          <w:szCs w:val="24"/>
        </w:rPr>
        <w:t>).</w:t>
      </w:r>
      <w:r w:rsidR="003571B9">
        <w:rPr>
          <w:color w:val="000000"/>
          <w:szCs w:val="24"/>
        </w:rPr>
        <w:t xml:space="preserve"> </w:t>
      </w:r>
      <w:r w:rsidR="00D9004D" w:rsidRPr="00345DD9">
        <w:rPr>
          <w:color w:val="000000"/>
          <w:szCs w:val="24"/>
        </w:rPr>
        <w:t>In addition,</w:t>
      </w:r>
      <w:r w:rsidR="003571B9">
        <w:rPr>
          <w:color w:val="000000"/>
          <w:szCs w:val="24"/>
        </w:rPr>
        <w:t xml:space="preserve"> </w:t>
      </w:r>
      <w:r w:rsidRPr="00345DD9">
        <w:rPr>
          <w:color w:val="000000"/>
          <w:szCs w:val="24"/>
        </w:rPr>
        <w:t>cereal farms(2.13±0.18 Mg ha-1) and</w:t>
      </w:r>
      <w:r w:rsidR="003571B9">
        <w:rPr>
          <w:color w:val="000000"/>
          <w:szCs w:val="24"/>
        </w:rPr>
        <w:t xml:space="preserve"> </w:t>
      </w:r>
      <w:r w:rsidRPr="00345DD9">
        <w:rPr>
          <w:color w:val="000000"/>
          <w:szCs w:val="24"/>
        </w:rPr>
        <w:t>grazing land(</w:t>
      </w:r>
      <w:r w:rsidRPr="00345DD9">
        <w:rPr>
          <w:szCs w:val="24"/>
        </w:rPr>
        <w:t xml:space="preserve">1.92±0.15 Mg ha-1) had a similar lowest values, while </w:t>
      </w:r>
      <w:proofErr w:type="spellStart"/>
      <w:r w:rsidRPr="00345DD9">
        <w:rPr>
          <w:szCs w:val="24"/>
        </w:rPr>
        <w:t>enset</w:t>
      </w:r>
      <w:proofErr w:type="spellEnd"/>
      <w:r w:rsidRPr="00345DD9">
        <w:rPr>
          <w:szCs w:val="24"/>
        </w:rPr>
        <w:t xml:space="preserve"> farm had the highest values(</w:t>
      </w:r>
      <w:r w:rsidRPr="00345DD9">
        <w:rPr>
          <w:color w:val="000000"/>
          <w:szCs w:val="24"/>
        </w:rPr>
        <w:t>2.94±0.36 Mg ha-1)</w:t>
      </w:r>
      <w:r w:rsidR="003571B9">
        <w:rPr>
          <w:color w:val="000000"/>
          <w:szCs w:val="24"/>
        </w:rPr>
        <w:t xml:space="preserve"> </w:t>
      </w:r>
      <w:r w:rsidRPr="00345DD9">
        <w:rPr>
          <w:color w:val="000000"/>
          <w:szCs w:val="24"/>
        </w:rPr>
        <w:t>at 30-45cm (Table 6).</w:t>
      </w:r>
      <w:r w:rsidR="00D9004D" w:rsidRPr="00345DD9">
        <w:rPr>
          <w:szCs w:val="24"/>
        </w:rPr>
        <w:t xml:space="preserve"> A significant difference</w:t>
      </w:r>
      <w:r w:rsidR="003571B9">
        <w:rPr>
          <w:szCs w:val="24"/>
        </w:rPr>
        <w:t>(</w:t>
      </w:r>
      <w:r w:rsidR="00D9004D" w:rsidRPr="00345DD9">
        <w:rPr>
          <w:szCs w:val="24"/>
        </w:rPr>
        <w:t xml:space="preserve">p= 0.001) was observed among the land uses in total N carbon stock </w:t>
      </w:r>
      <w:r w:rsidR="001E17B6" w:rsidRPr="00345DD9">
        <w:rPr>
          <w:szCs w:val="24"/>
        </w:rPr>
        <w:t>at 0-15cm and (P&lt;0.05)</w:t>
      </w:r>
      <w:r w:rsidR="003571B9">
        <w:rPr>
          <w:szCs w:val="24"/>
        </w:rPr>
        <w:t xml:space="preserve"> </w:t>
      </w:r>
      <w:r w:rsidR="001E17B6" w:rsidRPr="00345DD9">
        <w:rPr>
          <w:szCs w:val="24"/>
        </w:rPr>
        <w:t>at 15-30cm and 30-45cm</w:t>
      </w:r>
      <w:r w:rsidR="003571B9">
        <w:rPr>
          <w:szCs w:val="24"/>
        </w:rPr>
        <w:t>.</w:t>
      </w:r>
    </w:p>
    <w:p w:rsidR="00E9773D" w:rsidRPr="00345DD9" w:rsidRDefault="0022274D" w:rsidP="00345DD9">
      <w:pPr>
        <w:bidi w:val="0"/>
        <w:snapToGrid w:val="0"/>
        <w:spacing w:before="0" w:line="240" w:lineRule="auto"/>
        <w:ind w:firstLine="425"/>
        <w:jc w:val="both"/>
        <w:rPr>
          <w:szCs w:val="24"/>
        </w:rPr>
      </w:pPr>
      <w:r w:rsidRPr="00345DD9">
        <w:rPr>
          <w:szCs w:val="24"/>
        </w:rPr>
        <w:t>T</w:t>
      </w:r>
      <w:r w:rsidR="00C73100" w:rsidRPr="00345DD9">
        <w:rPr>
          <w:szCs w:val="24"/>
        </w:rPr>
        <w:t xml:space="preserve">otal carbon stock within 0-45cm was higher for </w:t>
      </w:r>
      <w:proofErr w:type="spellStart"/>
      <w:r w:rsidR="00C73100" w:rsidRPr="00345DD9">
        <w:rPr>
          <w:szCs w:val="24"/>
        </w:rPr>
        <w:t>enset</w:t>
      </w:r>
      <w:proofErr w:type="spellEnd"/>
      <w:r w:rsidR="00C73100" w:rsidRPr="00345DD9">
        <w:rPr>
          <w:szCs w:val="24"/>
        </w:rPr>
        <w:t xml:space="preserve"> (127.36±11.09 Mg ha-1) followed by woodlots (92.55±7.66 Mg ha-1) and grazing land (90.30±9.34 Mg ha-1) and cereal land(76.64±6.71 Mg ha-1).Likewise </w:t>
      </w:r>
      <w:proofErr w:type="spellStart"/>
      <w:r w:rsidR="00C73100" w:rsidRPr="00345DD9">
        <w:rPr>
          <w:szCs w:val="24"/>
        </w:rPr>
        <w:t>enset</w:t>
      </w:r>
      <w:proofErr w:type="spellEnd"/>
      <w:r w:rsidR="00C73100" w:rsidRPr="00345DD9">
        <w:rPr>
          <w:szCs w:val="24"/>
        </w:rPr>
        <w:t xml:space="preserve"> land had higher</w:t>
      </w:r>
      <w:r w:rsidR="003571B9">
        <w:rPr>
          <w:szCs w:val="24"/>
        </w:rPr>
        <w:t xml:space="preserve"> </w:t>
      </w:r>
      <w:r w:rsidR="00D15F31" w:rsidRPr="00345DD9">
        <w:rPr>
          <w:szCs w:val="24"/>
        </w:rPr>
        <w:t>t</w:t>
      </w:r>
      <w:r w:rsidR="00C73100" w:rsidRPr="00345DD9">
        <w:rPr>
          <w:szCs w:val="24"/>
        </w:rPr>
        <w:t>otal nitrogen stock of</w:t>
      </w:r>
      <w:r w:rsidR="00D15F31" w:rsidRPr="00345DD9">
        <w:rPr>
          <w:szCs w:val="24"/>
        </w:rPr>
        <w:t xml:space="preserve"> </w:t>
      </w:r>
      <w:r w:rsidR="00C73100" w:rsidRPr="00345DD9">
        <w:rPr>
          <w:szCs w:val="24"/>
        </w:rPr>
        <w:t>(10.66±</w:t>
      </w:r>
      <w:r w:rsidR="00D15F31" w:rsidRPr="00345DD9">
        <w:rPr>
          <w:szCs w:val="24"/>
        </w:rPr>
        <w:t xml:space="preserve">0.62 </w:t>
      </w:r>
      <w:r w:rsidR="00C73100" w:rsidRPr="00345DD9">
        <w:rPr>
          <w:szCs w:val="24"/>
        </w:rPr>
        <w:t>Mg ha-1) followed by</w:t>
      </w:r>
      <w:r w:rsidR="00D15F31" w:rsidRPr="00345DD9">
        <w:rPr>
          <w:szCs w:val="24"/>
        </w:rPr>
        <w:t xml:space="preserve"> </w:t>
      </w:r>
      <w:r w:rsidR="00C73100" w:rsidRPr="00345DD9">
        <w:rPr>
          <w:szCs w:val="24"/>
        </w:rPr>
        <w:t>woodlots(8.04±0.66Mg ha-1) and grazing land(7.82±1.05Mg ha-1) and cereal farm(6.74±</w:t>
      </w:r>
      <w:r w:rsidR="00D15F31" w:rsidRPr="00345DD9">
        <w:rPr>
          <w:szCs w:val="24"/>
        </w:rPr>
        <w:t xml:space="preserve">0.62Mg ha-1). </w:t>
      </w:r>
      <w:r w:rsidR="00D40D68" w:rsidRPr="00345DD9">
        <w:rPr>
          <w:szCs w:val="24"/>
        </w:rPr>
        <w:t>This estimate</w:t>
      </w:r>
      <w:r w:rsidR="00641BD6" w:rsidRPr="00345DD9">
        <w:rPr>
          <w:szCs w:val="24"/>
        </w:rPr>
        <w:t xml:space="preserve"> is </w:t>
      </w:r>
      <w:r w:rsidR="00C73100" w:rsidRPr="00345DD9">
        <w:rPr>
          <w:szCs w:val="24"/>
        </w:rPr>
        <w:t>within the</w:t>
      </w:r>
      <w:r w:rsidR="00641BD6" w:rsidRPr="00345DD9">
        <w:rPr>
          <w:szCs w:val="24"/>
        </w:rPr>
        <w:t xml:space="preserve"> range of earlier</w:t>
      </w:r>
      <w:r w:rsidR="00D40D68" w:rsidRPr="00345DD9">
        <w:rPr>
          <w:szCs w:val="24"/>
        </w:rPr>
        <w:t xml:space="preserve"> finding by [</w:t>
      </w:r>
      <w:proofErr w:type="spellStart"/>
      <w:r w:rsidR="00D40D68" w:rsidRPr="00345DD9">
        <w:rPr>
          <w:szCs w:val="24"/>
        </w:rPr>
        <w:t>Mulugeta</w:t>
      </w:r>
      <w:proofErr w:type="spellEnd"/>
      <w:r w:rsidR="00D40D68" w:rsidRPr="00345DD9">
        <w:rPr>
          <w:szCs w:val="24"/>
        </w:rPr>
        <w:t xml:space="preserve"> and </w:t>
      </w:r>
      <w:proofErr w:type="spellStart"/>
      <w:r w:rsidR="00D40D68" w:rsidRPr="00345DD9">
        <w:rPr>
          <w:szCs w:val="24"/>
        </w:rPr>
        <w:t>Itanna</w:t>
      </w:r>
      <w:proofErr w:type="spellEnd"/>
      <w:r w:rsidR="00D40D68" w:rsidRPr="00345DD9">
        <w:rPr>
          <w:szCs w:val="24"/>
        </w:rPr>
        <w:t xml:space="preserve">, 2004] who reported that SOC stock ranging (42.9 -234.6 Mg ha-1) for </w:t>
      </w:r>
      <w:proofErr w:type="spellStart"/>
      <w:r w:rsidR="00D40D68" w:rsidRPr="00345DD9">
        <w:rPr>
          <w:szCs w:val="24"/>
        </w:rPr>
        <w:t>Andosols</w:t>
      </w:r>
      <w:proofErr w:type="spellEnd"/>
      <w:r w:rsidR="00D40D68" w:rsidRPr="00345DD9">
        <w:rPr>
          <w:szCs w:val="24"/>
        </w:rPr>
        <w:t xml:space="preserve">, </w:t>
      </w:r>
      <w:proofErr w:type="spellStart"/>
      <w:r w:rsidR="00D40D68" w:rsidRPr="00345DD9">
        <w:rPr>
          <w:szCs w:val="24"/>
        </w:rPr>
        <w:t>Nitosols</w:t>
      </w:r>
      <w:proofErr w:type="spellEnd"/>
      <w:r w:rsidR="00D40D68" w:rsidRPr="00345DD9">
        <w:rPr>
          <w:szCs w:val="24"/>
        </w:rPr>
        <w:t xml:space="preserve"> and </w:t>
      </w:r>
      <w:proofErr w:type="spellStart"/>
      <w:r w:rsidR="00D40D68" w:rsidRPr="00345DD9">
        <w:rPr>
          <w:szCs w:val="24"/>
        </w:rPr>
        <w:t>solanchak</w:t>
      </w:r>
      <w:proofErr w:type="spellEnd"/>
      <w:r w:rsidR="00D40D68" w:rsidRPr="00345DD9">
        <w:rPr>
          <w:szCs w:val="24"/>
        </w:rPr>
        <w:t xml:space="preserve"> for 0-60cm depth in Southern Ethiopia.</w:t>
      </w:r>
    </w:p>
    <w:p w:rsidR="0022274D" w:rsidRPr="00345DD9" w:rsidRDefault="0022274D" w:rsidP="00345DD9">
      <w:pPr>
        <w:bidi w:val="0"/>
        <w:snapToGrid w:val="0"/>
        <w:spacing w:before="0" w:line="240" w:lineRule="auto"/>
        <w:ind w:firstLine="425"/>
        <w:jc w:val="both"/>
        <w:rPr>
          <w:szCs w:val="24"/>
        </w:rPr>
      </w:pPr>
      <w:r w:rsidRPr="00345DD9">
        <w:rPr>
          <w:szCs w:val="24"/>
        </w:rPr>
        <w:lastRenderedPageBreak/>
        <w:t>This</w:t>
      </w:r>
      <w:r w:rsidR="003571B9">
        <w:rPr>
          <w:szCs w:val="24"/>
        </w:rPr>
        <w:t xml:space="preserve"> </w:t>
      </w:r>
      <w:r w:rsidRPr="00345DD9">
        <w:rPr>
          <w:szCs w:val="24"/>
        </w:rPr>
        <w:t>results</w:t>
      </w:r>
      <w:r w:rsidR="003571B9">
        <w:rPr>
          <w:szCs w:val="24"/>
        </w:rPr>
        <w:t xml:space="preserve"> </w:t>
      </w:r>
      <w:r w:rsidRPr="00345DD9">
        <w:rPr>
          <w:szCs w:val="24"/>
        </w:rPr>
        <w:t>agreed similar study by [</w:t>
      </w:r>
      <w:proofErr w:type="spellStart"/>
      <w:r w:rsidRPr="00345DD9">
        <w:rPr>
          <w:szCs w:val="24"/>
        </w:rPr>
        <w:t>Girmay</w:t>
      </w:r>
      <w:proofErr w:type="spellEnd"/>
      <w:r w:rsidRPr="00345DD9">
        <w:rPr>
          <w:szCs w:val="24"/>
        </w:rPr>
        <w:t xml:space="preserve"> and Singh,2012] found that ex-closure had the highest</w:t>
      </w:r>
      <w:r w:rsidR="003571B9">
        <w:rPr>
          <w:szCs w:val="24"/>
        </w:rPr>
        <w:t xml:space="preserve"> </w:t>
      </w:r>
      <w:r w:rsidRPr="00345DD9">
        <w:rPr>
          <w:szCs w:val="24"/>
        </w:rPr>
        <w:t>soil organic carbon of (43 Mg ha-1) followed by plantation (36 Mg ha-1), grazing land (33Mg ha-1) and cereal land 26Mg ha-1) at 0-20 cm</w:t>
      </w:r>
      <w:r w:rsidR="003571B9">
        <w:rPr>
          <w:szCs w:val="24"/>
        </w:rPr>
        <w:t xml:space="preserve">. </w:t>
      </w:r>
      <w:r w:rsidRPr="00345DD9">
        <w:rPr>
          <w:szCs w:val="24"/>
        </w:rPr>
        <w:t>Similar study by Sing</w:t>
      </w:r>
      <w:r w:rsidR="003571B9">
        <w:rPr>
          <w:szCs w:val="24"/>
        </w:rPr>
        <w:t xml:space="preserve"> </w:t>
      </w:r>
      <w:r w:rsidRPr="00345DD9">
        <w:rPr>
          <w:szCs w:val="24"/>
        </w:rPr>
        <w:t>et al.,2010] found that</w:t>
      </w:r>
      <w:r w:rsidR="003571B9">
        <w:rPr>
          <w:szCs w:val="24"/>
        </w:rPr>
        <w:t xml:space="preserve"> </w:t>
      </w:r>
      <w:r w:rsidRPr="00345DD9">
        <w:rPr>
          <w:szCs w:val="24"/>
        </w:rPr>
        <w:t>forest land had significantly higher SOC and TN stock(221±13.7 Mg ha-1, 18±2.2 Mg ha-1) followed by traditional agro-forestry(166.8±13.7</w:t>
      </w:r>
      <w:r w:rsidR="003571B9">
        <w:rPr>
          <w:szCs w:val="24"/>
        </w:rPr>
        <w:t xml:space="preserve"> </w:t>
      </w:r>
      <w:r w:rsidRPr="00345DD9">
        <w:rPr>
          <w:szCs w:val="24"/>
        </w:rPr>
        <w:t>Mg ha-1, 16.4±1.26 Mg ha-1)</w:t>
      </w:r>
      <w:r w:rsidR="003571B9">
        <w:rPr>
          <w:szCs w:val="24"/>
        </w:rPr>
        <w:t xml:space="preserve"> </w:t>
      </w:r>
      <w:r w:rsidRPr="00345DD9">
        <w:rPr>
          <w:szCs w:val="24"/>
        </w:rPr>
        <w:t>and agricultural lands(149.5±9..46Mg ha-1, 15±1.2 Mg ha-1)</w:t>
      </w:r>
      <w:r w:rsidR="003571B9">
        <w:rPr>
          <w:szCs w:val="24"/>
        </w:rPr>
        <w:t xml:space="preserve"> </w:t>
      </w:r>
      <w:r w:rsidRPr="00345DD9">
        <w:rPr>
          <w:szCs w:val="24"/>
        </w:rPr>
        <w:t>in the Central Rift Valley of Ethiopia.</w:t>
      </w:r>
    </w:p>
    <w:p w:rsidR="00D213E2" w:rsidRDefault="00D213E2" w:rsidP="00345DD9">
      <w:pPr>
        <w:pStyle w:val="Heading1"/>
        <w:bidi w:val="0"/>
        <w:snapToGrid w:val="0"/>
        <w:spacing w:before="0" w:line="240" w:lineRule="auto"/>
        <w:ind w:left="0" w:firstLine="425"/>
        <w:jc w:val="both"/>
        <w:rPr>
          <w:rFonts w:ascii="Times New Roman" w:hAnsi="Times New Roman"/>
          <w:bCs/>
          <w:szCs w:val="24"/>
          <w:lang w:eastAsia="zh-CN"/>
        </w:rPr>
      </w:pPr>
      <w:bookmarkStart w:id="77" w:name="_Toc377817537"/>
    </w:p>
    <w:p w:rsidR="00875512" w:rsidRPr="00345DD9" w:rsidRDefault="00DE27A5" w:rsidP="00D213E2">
      <w:pPr>
        <w:pStyle w:val="Heading1"/>
        <w:bidi w:val="0"/>
        <w:snapToGrid w:val="0"/>
        <w:spacing w:before="0" w:line="240" w:lineRule="auto"/>
        <w:ind w:left="0"/>
        <w:rPr>
          <w:rFonts w:ascii="Times New Roman" w:hAnsi="Times New Roman"/>
          <w:bCs/>
          <w:szCs w:val="24"/>
        </w:rPr>
      </w:pPr>
      <w:r w:rsidRPr="00345DD9">
        <w:rPr>
          <w:rFonts w:ascii="Times New Roman" w:hAnsi="Times New Roman"/>
          <w:bCs/>
          <w:szCs w:val="24"/>
        </w:rPr>
        <w:t>Table 4</w:t>
      </w:r>
      <w:r w:rsidR="003571B9">
        <w:rPr>
          <w:rFonts w:ascii="Times New Roman" w:hAnsi="Times New Roman"/>
          <w:bCs/>
          <w:szCs w:val="24"/>
        </w:rPr>
        <w:t>.</w:t>
      </w:r>
      <w:r w:rsidR="007B760D" w:rsidRPr="00345DD9">
        <w:rPr>
          <w:rFonts w:ascii="Times New Roman" w:hAnsi="Times New Roman"/>
          <w:bCs/>
          <w:szCs w:val="24"/>
        </w:rPr>
        <w:t xml:space="preserve"> </w:t>
      </w:r>
      <w:r w:rsidRPr="00345DD9">
        <w:rPr>
          <w:rFonts w:ascii="Times New Roman" w:hAnsi="Times New Roman"/>
          <w:bCs/>
          <w:szCs w:val="24"/>
        </w:rPr>
        <w:t>Mean ± SEM of soil carbon stock (Mg C ha-1) in relation to land use types</w:t>
      </w:r>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219"/>
        <w:gridCol w:w="573"/>
        <w:gridCol w:w="698"/>
        <w:gridCol w:w="655"/>
        <w:gridCol w:w="693"/>
        <w:gridCol w:w="693"/>
        <w:gridCol w:w="530"/>
      </w:tblGrid>
      <w:tr w:rsidR="00DE27A5" w:rsidRPr="00C6336F" w:rsidTr="003571B9">
        <w:trPr>
          <w:jc w:val="center"/>
        </w:trPr>
        <w:tc>
          <w:tcPr>
            <w:tcW w:w="0" w:type="auto"/>
            <w:gridSpan w:val="2"/>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Property</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depth(cm)</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proofErr w:type="spellStart"/>
            <w:r w:rsidRPr="00C6336F">
              <w:rPr>
                <w:rFonts w:eastAsiaTheme="minorEastAsia"/>
                <w:color w:val="000000"/>
                <w:sz w:val="16"/>
                <w:szCs w:val="24"/>
              </w:rPr>
              <w:t>Enset</w:t>
            </w:r>
            <w:proofErr w:type="spellEnd"/>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Cereal</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Grazing</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Woodlots</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ANOVA</w:t>
            </w:r>
          </w:p>
        </w:tc>
      </w:tr>
      <w:tr w:rsidR="00DE27A5" w:rsidRPr="00C6336F" w:rsidTr="003571B9">
        <w:trPr>
          <w:jc w:val="center"/>
        </w:trPr>
        <w:tc>
          <w:tcPr>
            <w:tcW w:w="0" w:type="auto"/>
            <w:vMerge w:val="restart"/>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OC(Mg/ha)</w:t>
            </w:r>
          </w:p>
        </w:tc>
        <w:tc>
          <w:tcPr>
            <w:tcW w:w="0" w:type="auto"/>
            <w:vMerge w:val="restart"/>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0-15cm</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49.41±2.01a</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27.58±2.24b</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41.03±5.19ab</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37.17±4.03ab</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w:t>
            </w:r>
          </w:p>
        </w:tc>
      </w:tr>
      <w:tr w:rsidR="00DE27A5" w:rsidRPr="00C6336F" w:rsidTr="003571B9">
        <w:trPr>
          <w:jc w:val="center"/>
        </w:trPr>
        <w:tc>
          <w:tcPr>
            <w:tcW w:w="0" w:type="auto"/>
            <w:vMerge/>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p>
        </w:tc>
        <w:tc>
          <w:tcPr>
            <w:tcW w:w="0" w:type="auto"/>
            <w:vMerge/>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15-30cm</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43.09±4.91a</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25.34±2.58b</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27.53±2.36b</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29.15±2.17b</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w:t>
            </w:r>
          </w:p>
        </w:tc>
      </w:tr>
      <w:tr w:rsidR="00DE27A5" w:rsidRPr="00C6336F" w:rsidTr="003571B9">
        <w:trPr>
          <w:jc w:val="center"/>
        </w:trPr>
        <w:tc>
          <w:tcPr>
            <w:tcW w:w="0" w:type="auto"/>
            <w:vMerge/>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p>
        </w:tc>
        <w:tc>
          <w:tcPr>
            <w:tcW w:w="0" w:type="auto"/>
            <w:vMerge/>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30-45cm</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34.86±4.17a</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23.72±1.89b</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21.74±1.79b</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26.23±1.46ab</w:t>
            </w:r>
          </w:p>
        </w:tc>
        <w:tc>
          <w:tcPr>
            <w:tcW w:w="0" w:type="auto"/>
            <w:vAlign w:val="center"/>
          </w:tcPr>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w:t>
            </w:r>
          </w:p>
        </w:tc>
      </w:tr>
      <w:tr w:rsidR="00DE27A5" w:rsidRPr="00C6336F" w:rsidTr="003571B9">
        <w:trPr>
          <w:jc w:val="center"/>
        </w:trPr>
        <w:tc>
          <w:tcPr>
            <w:tcW w:w="0" w:type="auto"/>
            <w:vAlign w:val="center"/>
          </w:tcPr>
          <w:p w:rsidR="00FD2BC1" w:rsidRPr="00C6336F" w:rsidRDefault="00FD2BC1"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Total</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TN(Mg/ha)</w:t>
            </w:r>
          </w:p>
          <w:p w:rsidR="00DD17E0" w:rsidRPr="00C6336F" w:rsidRDefault="00DD17E0" w:rsidP="00D213E2">
            <w:pPr>
              <w:autoSpaceDE w:val="0"/>
              <w:autoSpaceDN w:val="0"/>
              <w:bidi w:val="0"/>
              <w:adjustRightInd w:val="0"/>
              <w:snapToGrid w:val="0"/>
              <w:spacing w:before="0" w:line="240" w:lineRule="auto"/>
              <w:rPr>
                <w:rFonts w:eastAsiaTheme="minorEastAsia"/>
                <w:color w:val="000000"/>
                <w:sz w:val="16"/>
                <w:szCs w:val="24"/>
              </w:rPr>
            </w:pPr>
          </w:p>
          <w:p w:rsidR="00DD17E0" w:rsidRPr="00C6336F" w:rsidRDefault="00DD17E0" w:rsidP="00D213E2">
            <w:pPr>
              <w:autoSpaceDE w:val="0"/>
              <w:autoSpaceDN w:val="0"/>
              <w:bidi w:val="0"/>
              <w:adjustRightInd w:val="0"/>
              <w:snapToGrid w:val="0"/>
              <w:spacing w:before="0" w:line="240" w:lineRule="auto"/>
              <w:rPr>
                <w:rFonts w:eastAsiaTheme="minorEastAsia"/>
                <w:color w:val="000000"/>
                <w:sz w:val="16"/>
                <w:szCs w:val="24"/>
              </w:rPr>
            </w:pPr>
          </w:p>
          <w:p w:rsidR="00DE27A5" w:rsidRPr="00C6336F" w:rsidRDefault="00DD17E0"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Total</w:t>
            </w:r>
          </w:p>
        </w:tc>
        <w:tc>
          <w:tcPr>
            <w:tcW w:w="0" w:type="auto"/>
            <w:vAlign w:val="center"/>
          </w:tcPr>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p>
        </w:tc>
        <w:tc>
          <w:tcPr>
            <w:tcW w:w="0" w:type="auto"/>
            <w:vAlign w:val="center"/>
          </w:tcPr>
          <w:p w:rsidR="00FD2BC1" w:rsidRPr="00C6336F" w:rsidRDefault="00FD2BC1"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0-45 cm</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0-15cm</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15-30 cm</w:t>
            </w:r>
          </w:p>
          <w:p w:rsidR="00DD17E0"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 xml:space="preserve">30-45cm </w:t>
            </w:r>
            <w:r w:rsidR="00DD17E0" w:rsidRPr="00C6336F">
              <w:rPr>
                <w:rFonts w:eastAsiaTheme="minorEastAsia"/>
                <w:color w:val="000000"/>
                <w:sz w:val="16"/>
                <w:szCs w:val="24"/>
              </w:rPr>
              <w:t>0-60cm</w:t>
            </w:r>
          </w:p>
        </w:tc>
        <w:tc>
          <w:tcPr>
            <w:tcW w:w="0" w:type="auto"/>
            <w:vAlign w:val="center"/>
          </w:tcPr>
          <w:p w:rsidR="00FD2BC1" w:rsidRPr="00C6336F" w:rsidRDefault="00DD17E0"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127.36±11.09</w:t>
            </w: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4.11±0.15a</w:t>
            </w: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3.55±0.41a</w:t>
            </w: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2.94±0.36a</w:t>
            </w:r>
          </w:p>
          <w:p w:rsidR="00F53683" w:rsidRPr="00C6336F" w:rsidRDefault="00F53683"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10.66±0.62</w:t>
            </w:r>
          </w:p>
        </w:tc>
        <w:tc>
          <w:tcPr>
            <w:tcW w:w="0" w:type="auto"/>
            <w:vAlign w:val="center"/>
          </w:tcPr>
          <w:p w:rsidR="00FD2BC1" w:rsidRPr="00C6336F" w:rsidRDefault="00DD17E0"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76.64±6.71</w:t>
            </w: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2.49±0.26b</w:t>
            </w: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2.12±0.18b</w:t>
            </w: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2.13±0.18ab</w:t>
            </w:r>
          </w:p>
          <w:p w:rsidR="00F53683" w:rsidRPr="00C6336F" w:rsidRDefault="00F53683"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6.74±0.62</w:t>
            </w:r>
          </w:p>
        </w:tc>
        <w:tc>
          <w:tcPr>
            <w:tcW w:w="0" w:type="auto"/>
            <w:vAlign w:val="center"/>
          </w:tcPr>
          <w:p w:rsidR="00FD2BC1" w:rsidRPr="00C6336F" w:rsidRDefault="00DD17E0"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90.30±9.34</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3.63±0.45ab</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2.27±</w:t>
            </w:r>
            <w:r w:rsidR="00F53683" w:rsidRPr="00C6336F">
              <w:rPr>
                <w:rFonts w:eastAsiaTheme="minorEastAsia"/>
                <w:color w:val="000000"/>
                <w:sz w:val="16"/>
                <w:szCs w:val="24"/>
              </w:rPr>
              <w:t>0.45ab</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1.92±0.15b</w:t>
            </w:r>
          </w:p>
          <w:p w:rsidR="00F53683" w:rsidRPr="00C6336F" w:rsidRDefault="00F53683"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7.82±1.05</w:t>
            </w:r>
          </w:p>
        </w:tc>
        <w:tc>
          <w:tcPr>
            <w:tcW w:w="0" w:type="auto"/>
            <w:vAlign w:val="center"/>
          </w:tcPr>
          <w:p w:rsidR="00FD2BC1" w:rsidRPr="00C6336F" w:rsidRDefault="00DD17E0"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92.55±7.66</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3.23±0.32ab</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2.47±0.20 b</w:t>
            </w:r>
          </w:p>
          <w:p w:rsidR="00DE27A5" w:rsidRPr="00C6336F" w:rsidRDefault="00DE27A5"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2.34±0.14ab</w:t>
            </w:r>
          </w:p>
          <w:p w:rsidR="00F53683" w:rsidRPr="00C6336F" w:rsidRDefault="00F53683" w:rsidP="00D213E2">
            <w:pPr>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8.04±0.66</w:t>
            </w:r>
          </w:p>
        </w:tc>
        <w:tc>
          <w:tcPr>
            <w:tcW w:w="0" w:type="auto"/>
            <w:vAlign w:val="center"/>
          </w:tcPr>
          <w:p w:rsidR="00FD2BC1" w:rsidRPr="00C6336F" w:rsidRDefault="00FD2BC1" w:rsidP="00D213E2">
            <w:pPr>
              <w:keepNext/>
              <w:autoSpaceDE w:val="0"/>
              <w:autoSpaceDN w:val="0"/>
              <w:bidi w:val="0"/>
              <w:adjustRightInd w:val="0"/>
              <w:snapToGrid w:val="0"/>
              <w:spacing w:before="0" w:line="240" w:lineRule="auto"/>
              <w:rPr>
                <w:rFonts w:eastAsiaTheme="minorEastAsia"/>
                <w:color w:val="000000"/>
                <w:sz w:val="16"/>
                <w:szCs w:val="24"/>
              </w:rPr>
            </w:pP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w:t>
            </w: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w:t>
            </w:r>
          </w:p>
          <w:p w:rsidR="00DE27A5" w:rsidRPr="00C6336F" w:rsidRDefault="00DE27A5" w:rsidP="00D213E2">
            <w:pPr>
              <w:keepNext/>
              <w:autoSpaceDE w:val="0"/>
              <w:autoSpaceDN w:val="0"/>
              <w:bidi w:val="0"/>
              <w:adjustRightInd w:val="0"/>
              <w:snapToGrid w:val="0"/>
              <w:spacing w:before="0" w:line="240" w:lineRule="auto"/>
              <w:rPr>
                <w:rFonts w:eastAsiaTheme="minorEastAsia"/>
                <w:color w:val="000000"/>
                <w:sz w:val="16"/>
                <w:szCs w:val="24"/>
              </w:rPr>
            </w:pPr>
            <w:r w:rsidRPr="00C6336F">
              <w:rPr>
                <w:rFonts w:eastAsiaTheme="minorEastAsia"/>
                <w:color w:val="000000"/>
                <w:sz w:val="16"/>
                <w:szCs w:val="24"/>
              </w:rPr>
              <w:t>*</w:t>
            </w:r>
          </w:p>
        </w:tc>
      </w:tr>
    </w:tbl>
    <w:p w:rsidR="00D927AA" w:rsidRDefault="00D927AA" w:rsidP="00D213E2">
      <w:pPr>
        <w:autoSpaceDE w:val="0"/>
        <w:autoSpaceDN w:val="0"/>
        <w:bidi w:val="0"/>
        <w:adjustRightInd w:val="0"/>
        <w:snapToGrid w:val="0"/>
        <w:spacing w:before="0" w:line="240" w:lineRule="auto"/>
        <w:jc w:val="both"/>
        <w:rPr>
          <w:color w:val="000000"/>
          <w:szCs w:val="24"/>
          <w:lang w:eastAsia="zh-CN"/>
        </w:rPr>
      </w:pPr>
      <w:r w:rsidRPr="00345DD9">
        <w:rPr>
          <w:color w:val="000000"/>
          <w:szCs w:val="24"/>
        </w:rPr>
        <w:t>Values followed by the same letters in a row are not significantly</w:t>
      </w:r>
      <w:r w:rsidR="003571B9">
        <w:rPr>
          <w:color w:val="000000"/>
          <w:szCs w:val="24"/>
        </w:rPr>
        <w:t xml:space="preserve"> </w:t>
      </w:r>
      <w:r w:rsidRPr="00345DD9">
        <w:rPr>
          <w:color w:val="000000"/>
          <w:szCs w:val="24"/>
        </w:rPr>
        <w:t>deferent at P &lt;</w:t>
      </w:r>
      <w:r w:rsidR="003571B9">
        <w:rPr>
          <w:color w:val="000000"/>
          <w:szCs w:val="24"/>
        </w:rPr>
        <w:t>.</w:t>
      </w:r>
      <w:r w:rsidRPr="00345DD9">
        <w:rPr>
          <w:color w:val="000000"/>
          <w:szCs w:val="24"/>
        </w:rPr>
        <w:t>05 or p=0.001 values followed by different letter are Significantly different at p &lt; 0.05;</w:t>
      </w:r>
      <w:r w:rsidR="003571B9">
        <w:rPr>
          <w:color w:val="000000"/>
          <w:szCs w:val="24"/>
        </w:rPr>
        <w:t xml:space="preserve"> </w:t>
      </w:r>
      <w:r w:rsidRPr="00345DD9">
        <w:rPr>
          <w:color w:val="000000"/>
          <w:szCs w:val="24"/>
        </w:rPr>
        <w:t>* Significantly different at p = 0.001 ns denotes not significantly different.</w:t>
      </w:r>
    </w:p>
    <w:p w:rsidR="00A76A53" w:rsidRPr="00345DD9" w:rsidRDefault="00A76A53" w:rsidP="00A76A53">
      <w:pPr>
        <w:autoSpaceDE w:val="0"/>
        <w:autoSpaceDN w:val="0"/>
        <w:bidi w:val="0"/>
        <w:adjustRightInd w:val="0"/>
        <w:snapToGrid w:val="0"/>
        <w:spacing w:before="0" w:line="240" w:lineRule="auto"/>
        <w:jc w:val="both"/>
        <w:rPr>
          <w:color w:val="000000"/>
          <w:szCs w:val="24"/>
          <w:lang w:eastAsia="zh-CN"/>
        </w:rPr>
      </w:pPr>
    </w:p>
    <w:p w:rsidR="00D213E2" w:rsidRDefault="00D01A3E" w:rsidP="00D213E2">
      <w:pPr>
        <w:autoSpaceDE w:val="0"/>
        <w:autoSpaceDN w:val="0"/>
        <w:bidi w:val="0"/>
        <w:adjustRightInd w:val="0"/>
        <w:snapToGrid w:val="0"/>
        <w:spacing w:before="0" w:line="240" w:lineRule="auto"/>
        <w:rPr>
          <w:szCs w:val="24"/>
          <w:lang w:eastAsia="zh-CN"/>
        </w:rPr>
      </w:pPr>
      <w:r w:rsidRPr="00D01A3E">
        <w:rPr>
          <w:szCs w:val="24"/>
        </w:rPr>
        <w:pict>
          <v:shape id="_x0000_i1036" type="#_x0000_t75" style="width:207.25pt;height:199.7pt">
            <v:imagedata r:id="rId28" o:title="" croptop="1178f" cropbottom="2556f" cropleft="1966f" cropright="952f"/>
          </v:shape>
        </w:pict>
      </w:r>
    </w:p>
    <w:p w:rsidR="00A76A53" w:rsidRDefault="00A76A53" w:rsidP="00A76A53">
      <w:pPr>
        <w:autoSpaceDE w:val="0"/>
        <w:autoSpaceDN w:val="0"/>
        <w:bidi w:val="0"/>
        <w:adjustRightInd w:val="0"/>
        <w:snapToGrid w:val="0"/>
        <w:spacing w:before="0" w:line="240" w:lineRule="auto"/>
        <w:rPr>
          <w:szCs w:val="24"/>
          <w:lang w:eastAsia="zh-CN"/>
        </w:rPr>
      </w:pPr>
    </w:p>
    <w:p w:rsidR="00CD0583" w:rsidRPr="00345DD9" w:rsidRDefault="00D01A3E" w:rsidP="00D213E2">
      <w:pPr>
        <w:autoSpaceDE w:val="0"/>
        <w:autoSpaceDN w:val="0"/>
        <w:bidi w:val="0"/>
        <w:adjustRightInd w:val="0"/>
        <w:snapToGrid w:val="0"/>
        <w:spacing w:before="0" w:line="240" w:lineRule="auto"/>
        <w:rPr>
          <w:szCs w:val="24"/>
        </w:rPr>
      </w:pPr>
      <w:r w:rsidRPr="00D01A3E">
        <w:rPr>
          <w:szCs w:val="24"/>
        </w:rPr>
        <w:pict>
          <v:shape id="_x0000_i1037" type="#_x0000_t75" style="width:225.4pt;height:214.1pt">
            <v:imagedata r:id="rId29" o:title="" croptop="1083f" cropbottom="2262f" cropleft="1966f" cropright="1258f"/>
          </v:shape>
        </w:pict>
      </w:r>
    </w:p>
    <w:p w:rsidR="00875512" w:rsidRPr="00D213E2" w:rsidRDefault="00875512" w:rsidP="00D213E2">
      <w:pPr>
        <w:pStyle w:val="Heading1"/>
        <w:bidi w:val="0"/>
        <w:snapToGrid w:val="0"/>
        <w:spacing w:before="0" w:line="240" w:lineRule="auto"/>
        <w:ind w:left="0"/>
        <w:jc w:val="both"/>
        <w:rPr>
          <w:rFonts w:ascii="Times New Roman" w:hAnsi="Times New Roman"/>
          <w:bCs/>
          <w:color w:val="000000"/>
          <w:szCs w:val="24"/>
          <w:lang w:eastAsia="zh-CN"/>
        </w:rPr>
      </w:pPr>
      <w:bookmarkStart w:id="78" w:name="_Toc377052900"/>
      <w:bookmarkStart w:id="79" w:name="_Toc377817538"/>
      <w:r w:rsidRPr="00345DD9">
        <w:rPr>
          <w:rFonts w:ascii="Times New Roman" w:hAnsi="Times New Roman"/>
          <w:bCs/>
          <w:color w:val="000000"/>
          <w:szCs w:val="24"/>
        </w:rPr>
        <w:t>Figure 5</w:t>
      </w:r>
      <w:r w:rsidR="00B85523" w:rsidRPr="00345DD9">
        <w:rPr>
          <w:rFonts w:ascii="Times New Roman" w:hAnsi="Times New Roman"/>
          <w:bCs/>
          <w:color w:val="000000"/>
          <w:szCs w:val="24"/>
        </w:rPr>
        <w:t>.</w:t>
      </w:r>
      <w:r w:rsidR="00D927AA" w:rsidRPr="00345DD9">
        <w:rPr>
          <w:rFonts w:ascii="Times New Roman" w:hAnsi="Times New Roman"/>
          <w:bCs/>
          <w:color w:val="000000"/>
          <w:szCs w:val="24"/>
        </w:rPr>
        <w:t>Total Soil carbon a</w:t>
      </w:r>
      <w:r w:rsidR="00D927AA" w:rsidRPr="00D213E2">
        <w:rPr>
          <w:rFonts w:ascii="Times New Roman" w:hAnsi="Times New Roman"/>
          <w:bCs/>
          <w:color w:val="000000"/>
          <w:szCs w:val="24"/>
        </w:rPr>
        <w:t>nd Total Nitrogen stock (Mg ha-1) across soil depth.</w:t>
      </w:r>
      <w:bookmarkEnd w:id="78"/>
      <w:bookmarkEnd w:id="79"/>
    </w:p>
    <w:p w:rsidR="00937F43" w:rsidRPr="00D213E2" w:rsidRDefault="00D927AA" w:rsidP="00D213E2">
      <w:pPr>
        <w:autoSpaceDE w:val="0"/>
        <w:autoSpaceDN w:val="0"/>
        <w:bidi w:val="0"/>
        <w:adjustRightInd w:val="0"/>
        <w:snapToGrid w:val="0"/>
        <w:spacing w:before="0" w:line="240" w:lineRule="auto"/>
        <w:ind w:firstLine="425"/>
        <w:jc w:val="both"/>
        <w:rPr>
          <w:szCs w:val="24"/>
        </w:rPr>
      </w:pPr>
      <w:r w:rsidRPr="00D213E2">
        <w:rPr>
          <w:color w:val="000000"/>
          <w:szCs w:val="24"/>
        </w:rPr>
        <w:t>Error bars represent standard error. Different letters denote significant difference between (P &lt;0.05). Same letters denote no significant difference between (P &lt;0.05).</w:t>
      </w:r>
    </w:p>
    <w:p w:rsidR="00B23A6F" w:rsidRPr="00345DD9" w:rsidRDefault="00805DE4" w:rsidP="00D213E2">
      <w:pPr>
        <w:bidi w:val="0"/>
        <w:snapToGrid w:val="0"/>
        <w:spacing w:before="0" w:line="240" w:lineRule="auto"/>
        <w:ind w:firstLine="425"/>
        <w:jc w:val="both"/>
        <w:rPr>
          <w:color w:val="000000"/>
          <w:szCs w:val="24"/>
        </w:rPr>
      </w:pPr>
      <w:r w:rsidRPr="00D213E2">
        <w:rPr>
          <w:color w:val="000000"/>
          <w:szCs w:val="24"/>
        </w:rPr>
        <w:t>Surface so</w:t>
      </w:r>
      <w:r w:rsidR="00C527AF" w:rsidRPr="00D213E2">
        <w:rPr>
          <w:color w:val="000000"/>
          <w:szCs w:val="24"/>
        </w:rPr>
        <w:t>il had highest</w:t>
      </w:r>
      <w:r w:rsidR="00D9004D" w:rsidRPr="00D213E2">
        <w:rPr>
          <w:color w:val="000000"/>
          <w:szCs w:val="24"/>
        </w:rPr>
        <w:t xml:space="preserve"> s</w:t>
      </w:r>
      <w:r w:rsidRPr="00D213E2">
        <w:rPr>
          <w:color w:val="000000"/>
          <w:szCs w:val="24"/>
        </w:rPr>
        <w:t>oil organic carbon stock (56.10±3.56 Mg C ha</w:t>
      </w:r>
      <w:r w:rsidRPr="00D213E2">
        <w:rPr>
          <w:color w:val="000000"/>
          <w:szCs w:val="24"/>
          <w:vertAlign w:val="superscript"/>
        </w:rPr>
        <w:t>-1</w:t>
      </w:r>
      <w:r w:rsidRPr="00D213E2">
        <w:rPr>
          <w:color w:val="000000"/>
          <w:szCs w:val="24"/>
        </w:rPr>
        <w:t>)</w:t>
      </w:r>
      <w:r w:rsidR="003571B9">
        <w:rPr>
          <w:color w:val="000000"/>
          <w:szCs w:val="24"/>
        </w:rPr>
        <w:t xml:space="preserve"> </w:t>
      </w:r>
      <w:r w:rsidRPr="00D213E2">
        <w:rPr>
          <w:color w:val="000000"/>
          <w:szCs w:val="24"/>
        </w:rPr>
        <w:t>and</w:t>
      </w:r>
      <w:r w:rsidRPr="00345DD9">
        <w:rPr>
          <w:color w:val="000000"/>
          <w:szCs w:val="24"/>
        </w:rPr>
        <w:t xml:space="preserve"> TN stock (4.86±0.31 Mg ha-1)</w:t>
      </w:r>
      <w:r w:rsidR="00D9004D" w:rsidRPr="00345DD9">
        <w:rPr>
          <w:color w:val="000000"/>
          <w:szCs w:val="24"/>
        </w:rPr>
        <w:t>,</w:t>
      </w:r>
      <w:r w:rsidRPr="00345DD9">
        <w:rPr>
          <w:color w:val="000000"/>
          <w:szCs w:val="24"/>
        </w:rPr>
        <w:t xml:space="preserve"> whi</w:t>
      </w:r>
      <w:r w:rsidR="00D9004D" w:rsidRPr="00345DD9">
        <w:rPr>
          <w:color w:val="000000"/>
          <w:szCs w:val="24"/>
        </w:rPr>
        <w:t>le</w:t>
      </w:r>
      <w:r w:rsidR="003571B9">
        <w:rPr>
          <w:color w:val="000000"/>
          <w:szCs w:val="24"/>
        </w:rPr>
        <w:t xml:space="preserve"> </w:t>
      </w:r>
      <w:r w:rsidR="00D9004D" w:rsidRPr="00345DD9">
        <w:rPr>
          <w:color w:val="000000"/>
          <w:szCs w:val="24"/>
        </w:rPr>
        <w:t>subsurface soil</w:t>
      </w:r>
      <w:r w:rsidR="003571B9">
        <w:rPr>
          <w:color w:val="000000"/>
          <w:szCs w:val="24"/>
        </w:rPr>
        <w:t xml:space="preserve"> </w:t>
      </w:r>
      <w:r w:rsidRPr="00345DD9">
        <w:rPr>
          <w:color w:val="000000"/>
          <w:szCs w:val="24"/>
        </w:rPr>
        <w:t>had similar low</w:t>
      </w:r>
      <w:r w:rsidR="003571B9">
        <w:rPr>
          <w:color w:val="000000"/>
          <w:szCs w:val="24"/>
        </w:rPr>
        <w:t xml:space="preserve"> </w:t>
      </w:r>
      <w:r w:rsidRPr="00345DD9">
        <w:rPr>
          <w:color w:val="000000"/>
          <w:szCs w:val="24"/>
        </w:rPr>
        <w:t>of soil organic carbon (45.17±3.31Mg C ha</w:t>
      </w:r>
      <w:r w:rsidRPr="00345DD9">
        <w:rPr>
          <w:color w:val="000000"/>
          <w:szCs w:val="24"/>
          <w:vertAlign w:val="superscript"/>
        </w:rPr>
        <w:t>-1</w:t>
      </w:r>
      <w:r w:rsidR="002B3B1F" w:rsidRPr="00345DD9">
        <w:rPr>
          <w:color w:val="000000"/>
          <w:szCs w:val="24"/>
        </w:rPr>
        <w:t>,</w:t>
      </w:r>
      <w:r w:rsidRPr="00345DD9">
        <w:rPr>
          <w:color w:val="000000"/>
          <w:szCs w:val="24"/>
        </w:rPr>
        <w:t xml:space="preserve"> 38.26±3.08 Mg ha-1) and total nitrogen stocks of (3.77±0.27 Mg ha</w:t>
      </w:r>
      <w:r w:rsidRPr="00345DD9">
        <w:rPr>
          <w:color w:val="000000"/>
          <w:szCs w:val="24"/>
          <w:vertAlign w:val="superscript"/>
        </w:rPr>
        <w:t>-1</w:t>
      </w:r>
      <w:r w:rsidR="002B3B1F" w:rsidRPr="00345DD9">
        <w:rPr>
          <w:color w:val="000000"/>
          <w:szCs w:val="24"/>
        </w:rPr>
        <w:t xml:space="preserve">, </w:t>
      </w:r>
      <w:r w:rsidRPr="00345DD9">
        <w:rPr>
          <w:color w:val="000000"/>
          <w:szCs w:val="24"/>
        </w:rPr>
        <w:t>3.35±</w:t>
      </w:r>
      <w:r w:rsidR="002B3B1F" w:rsidRPr="00345DD9">
        <w:rPr>
          <w:color w:val="000000"/>
          <w:szCs w:val="24"/>
        </w:rPr>
        <w:t>0.24Mg ha-1</w:t>
      </w:r>
      <w:r w:rsidR="003571B9">
        <w:rPr>
          <w:color w:val="000000"/>
          <w:szCs w:val="24"/>
        </w:rPr>
        <w:t>)</w:t>
      </w:r>
      <w:r w:rsidR="00D9004D" w:rsidRPr="00345DD9">
        <w:rPr>
          <w:color w:val="000000"/>
          <w:szCs w:val="24"/>
        </w:rPr>
        <w:t>, at 15-30cm and 30-45cm</w:t>
      </w:r>
      <w:r w:rsidR="003571B9">
        <w:rPr>
          <w:color w:val="000000"/>
          <w:szCs w:val="24"/>
        </w:rPr>
        <w:t>,</w:t>
      </w:r>
      <w:r w:rsidR="00D9004D" w:rsidRPr="00345DD9">
        <w:rPr>
          <w:color w:val="000000"/>
          <w:szCs w:val="24"/>
        </w:rPr>
        <w:t xml:space="preserve"> </w:t>
      </w:r>
      <w:r w:rsidR="00875512" w:rsidRPr="00345DD9">
        <w:rPr>
          <w:color w:val="000000"/>
          <w:szCs w:val="24"/>
        </w:rPr>
        <w:t>respectively (Figure5</w:t>
      </w:r>
      <w:r w:rsidRPr="00345DD9">
        <w:rPr>
          <w:color w:val="000000"/>
          <w:szCs w:val="24"/>
        </w:rPr>
        <w:t>).</w:t>
      </w:r>
      <w:r w:rsidR="00D9004D" w:rsidRPr="00345DD9">
        <w:rPr>
          <w:color w:val="000000"/>
          <w:szCs w:val="24"/>
        </w:rPr>
        <w:t xml:space="preserve"> A significant (p=0.001) difference was observed</w:t>
      </w:r>
      <w:r w:rsidR="003571B9">
        <w:rPr>
          <w:color w:val="000000"/>
          <w:szCs w:val="24"/>
        </w:rPr>
        <w:t xml:space="preserve"> </w:t>
      </w:r>
      <w:r w:rsidR="00D9004D" w:rsidRPr="00345DD9">
        <w:rPr>
          <w:color w:val="000000"/>
          <w:szCs w:val="24"/>
        </w:rPr>
        <w:t>across</w:t>
      </w:r>
      <w:r w:rsidR="003571B9">
        <w:rPr>
          <w:color w:val="000000"/>
          <w:szCs w:val="24"/>
        </w:rPr>
        <w:t xml:space="preserve"> </w:t>
      </w:r>
      <w:r w:rsidR="00D9004D" w:rsidRPr="00345DD9">
        <w:rPr>
          <w:color w:val="000000"/>
          <w:szCs w:val="24"/>
        </w:rPr>
        <w:t>soil depths in soil carbon stock</w:t>
      </w:r>
      <w:r w:rsidR="000100D9" w:rsidRPr="00345DD9">
        <w:rPr>
          <w:color w:val="000000"/>
          <w:szCs w:val="24"/>
        </w:rPr>
        <w:t xml:space="preserve"> and total nitrogen stock</w:t>
      </w:r>
      <w:r w:rsidR="00D9004D" w:rsidRPr="00345DD9">
        <w:rPr>
          <w:color w:val="000000"/>
          <w:szCs w:val="24"/>
        </w:rPr>
        <w:t>.</w:t>
      </w:r>
      <w:r w:rsidR="000100D9" w:rsidRPr="00345DD9">
        <w:t xml:space="preserve"> </w:t>
      </w:r>
      <w:r w:rsidR="000100D9" w:rsidRPr="00345DD9">
        <w:rPr>
          <w:color w:val="000000"/>
          <w:szCs w:val="24"/>
        </w:rPr>
        <w:t xml:space="preserve">The surface layer (0–15cm) contributed 39% to the total (0-45cm) SOC stock for the </w:t>
      </w:r>
      <w:proofErr w:type="spellStart"/>
      <w:r w:rsidR="000100D9" w:rsidRPr="00345DD9">
        <w:rPr>
          <w:color w:val="000000"/>
          <w:szCs w:val="24"/>
        </w:rPr>
        <w:t>Enset</w:t>
      </w:r>
      <w:proofErr w:type="spellEnd"/>
      <w:r w:rsidR="003571B9">
        <w:rPr>
          <w:color w:val="000000"/>
          <w:szCs w:val="24"/>
        </w:rPr>
        <w:t>,</w:t>
      </w:r>
      <w:r w:rsidR="000100D9" w:rsidRPr="00345DD9">
        <w:rPr>
          <w:color w:val="000000"/>
          <w:szCs w:val="24"/>
        </w:rPr>
        <w:t xml:space="preserve"> 36% for the</w:t>
      </w:r>
      <w:r w:rsidR="003571B9">
        <w:rPr>
          <w:color w:val="000000"/>
          <w:szCs w:val="24"/>
        </w:rPr>
        <w:t xml:space="preserve"> </w:t>
      </w:r>
      <w:r w:rsidR="000100D9" w:rsidRPr="00345DD9">
        <w:rPr>
          <w:color w:val="000000"/>
          <w:szCs w:val="24"/>
        </w:rPr>
        <w:t>cereal farms</w:t>
      </w:r>
      <w:r w:rsidR="003571B9">
        <w:rPr>
          <w:color w:val="000000"/>
          <w:szCs w:val="24"/>
        </w:rPr>
        <w:t>,</w:t>
      </w:r>
      <w:r w:rsidR="000100D9" w:rsidRPr="00345DD9">
        <w:rPr>
          <w:color w:val="000000"/>
          <w:szCs w:val="24"/>
        </w:rPr>
        <w:t xml:space="preserve"> 45.44 % for the grazing and 40.16 %</w:t>
      </w:r>
      <w:r w:rsidR="003571B9">
        <w:rPr>
          <w:color w:val="000000"/>
          <w:szCs w:val="24"/>
        </w:rPr>
        <w:t xml:space="preserve"> </w:t>
      </w:r>
      <w:r w:rsidR="000100D9" w:rsidRPr="00345DD9">
        <w:rPr>
          <w:color w:val="000000"/>
          <w:szCs w:val="24"/>
        </w:rPr>
        <w:t>for eucalyptus woodlots. The surface layer (0–15cm) contributed</w:t>
      </w:r>
      <w:r w:rsidR="003571B9">
        <w:rPr>
          <w:color w:val="000000"/>
          <w:szCs w:val="24"/>
        </w:rPr>
        <w:t xml:space="preserve"> </w:t>
      </w:r>
      <w:r w:rsidR="000100D9" w:rsidRPr="00345DD9">
        <w:rPr>
          <w:color w:val="000000"/>
          <w:szCs w:val="24"/>
        </w:rPr>
        <w:t>38.56 % to the total (0-45cm) Total nitrogen</w:t>
      </w:r>
      <w:r w:rsidR="003571B9">
        <w:rPr>
          <w:color w:val="000000"/>
          <w:szCs w:val="24"/>
        </w:rPr>
        <w:t xml:space="preserve"> </w:t>
      </w:r>
      <w:r w:rsidR="000100D9" w:rsidRPr="00345DD9">
        <w:rPr>
          <w:color w:val="000000"/>
          <w:szCs w:val="24"/>
        </w:rPr>
        <w:t xml:space="preserve">stock for the </w:t>
      </w:r>
      <w:proofErr w:type="spellStart"/>
      <w:r w:rsidR="000100D9" w:rsidRPr="00345DD9">
        <w:rPr>
          <w:color w:val="000000"/>
          <w:szCs w:val="24"/>
        </w:rPr>
        <w:t>Enset</w:t>
      </w:r>
      <w:proofErr w:type="spellEnd"/>
      <w:r w:rsidR="003571B9">
        <w:rPr>
          <w:color w:val="000000"/>
          <w:szCs w:val="24"/>
        </w:rPr>
        <w:t>,</w:t>
      </w:r>
      <w:r w:rsidR="000100D9" w:rsidRPr="00345DD9">
        <w:rPr>
          <w:color w:val="000000"/>
          <w:szCs w:val="24"/>
        </w:rPr>
        <w:t xml:space="preserve"> 36.94 % for the</w:t>
      </w:r>
      <w:r w:rsidR="003571B9">
        <w:rPr>
          <w:color w:val="000000"/>
          <w:szCs w:val="24"/>
        </w:rPr>
        <w:t xml:space="preserve"> </w:t>
      </w:r>
      <w:r w:rsidR="000100D9" w:rsidRPr="00345DD9">
        <w:rPr>
          <w:color w:val="000000"/>
          <w:szCs w:val="24"/>
        </w:rPr>
        <w:t>cereal farms</w:t>
      </w:r>
      <w:r w:rsidR="003571B9">
        <w:rPr>
          <w:color w:val="000000"/>
          <w:szCs w:val="24"/>
        </w:rPr>
        <w:t>,</w:t>
      </w:r>
      <w:r w:rsidR="000100D9" w:rsidRPr="00345DD9">
        <w:rPr>
          <w:color w:val="000000"/>
          <w:szCs w:val="24"/>
        </w:rPr>
        <w:t xml:space="preserve"> 46</w:t>
      </w:r>
      <w:r w:rsidR="003571B9">
        <w:rPr>
          <w:color w:val="000000"/>
          <w:szCs w:val="24"/>
        </w:rPr>
        <w:t xml:space="preserve"> </w:t>
      </w:r>
      <w:r w:rsidR="000100D9" w:rsidRPr="00345DD9">
        <w:rPr>
          <w:color w:val="000000"/>
          <w:szCs w:val="24"/>
        </w:rPr>
        <w:t>% for the grazing and 40.17 %</w:t>
      </w:r>
      <w:r w:rsidR="003571B9">
        <w:rPr>
          <w:color w:val="000000"/>
          <w:szCs w:val="24"/>
        </w:rPr>
        <w:t xml:space="preserve"> </w:t>
      </w:r>
      <w:r w:rsidR="000100D9" w:rsidRPr="00345DD9">
        <w:rPr>
          <w:color w:val="000000"/>
          <w:szCs w:val="24"/>
        </w:rPr>
        <w:t xml:space="preserve">for eucalyptus </w:t>
      </w:r>
      <w:r w:rsidR="00D45E6E" w:rsidRPr="00345DD9">
        <w:rPr>
          <w:color w:val="000000"/>
          <w:szCs w:val="24"/>
        </w:rPr>
        <w:t>woodlots. Thus</w:t>
      </w:r>
      <w:r w:rsidR="003571B9">
        <w:rPr>
          <w:color w:val="000000"/>
          <w:szCs w:val="24"/>
        </w:rPr>
        <w:t>,</w:t>
      </w:r>
      <w:r w:rsidR="00E9773D" w:rsidRPr="00345DD9">
        <w:rPr>
          <w:color w:val="000000"/>
          <w:szCs w:val="24"/>
        </w:rPr>
        <w:t xml:space="preserve"> OC</w:t>
      </w:r>
      <w:r w:rsidR="003571B9">
        <w:rPr>
          <w:color w:val="000000"/>
          <w:szCs w:val="24"/>
        </w:rPr>
        <w:t xml:space="preserve"> </w:t>
      </w:r>
      <w:r w:rsidR="00E9773D" w:rsidRPr="00345DD9">
        <w:rPr>
          <w:color w:val="000000"/>
          <w:szCs w:val="24"/>
        </w:rPr>
        <w:t>total N stock</w:t>
      </w:r>
      <w:r w:rsidR="003571B9">
        <w:rPr>
          <w:color w:val="000000"/>
          <w:szCs w:val="24"/>
        </w:rPr>
        <w:t xml:space="preserve"> </w:t>
      </w:r>
      <w:r w:rsidR="00E9773D" w:rsidRPr="00345DD9">
        <w:rPr>
          <w:color w:val="000000"/>
          <w:szCs w:val="24"/>
        </w:rPr>
        <w:t>were shown a trend of</w:t>
      </w:r>
      <w:r w:rsidR="003571B9">
        <w:rPr>
          <w:color w:val="000000"/>
          <w:szCs w:val="24"/>
        </w:rPr>
        <w:t xml:space="preserve"> </w:t>
      </w:r>
      <w:proofErr w:type="spellStart"/>
      <w:r w:rsidR="00E9773D" w:rsidRPr="00345DD9">
        <w:rPr>
          <w:color w:val="000000"/>
          <w:szCs w:val="24"/>
        </w:rPr>
        <w:t>enset</w:t>
      </w:r>
      <w:proofErr w:type="spellEnd"/>
      <w:r w:rsidR="00E9773D" w:rsidRPr="00345DD9">
        <w:rPr>
          <w:color w:val="000000"/>
          <w:szCs w:val="24"/>
        </w:rPr>
        <w:t xml:space="preserve"> farm &gt; eucalyptus woodlots &gt; grazing land &gt; cereal at 0-45 cm.</w:t>
      </w:r>
    </w:p>
    <w:p w:rsidR="00D213E2" w:rsidRDefault="00D213E2" w:rsidP="00345DD9">
      <w:pPr>
        <w:pStyle w:val="Heading1"/>
        <w:bidi w:val="0"/>
        <w:snapToGrid w:val="0"/>
        <w:spacing w:before="0" w:line="240" w:lineRule="auto"/>
        <w:ind w:left="0" w:firstLine="425"/>
        <w:jc w:val="both"/>
        <w:rPr>
          <w:rFonts w:ascii="Times New Roman" w:hAnsi="Times New Roman"/>
          <w:szCs w:val="32"/>
          <w:lang w:eastAsia="zh-CN"/>
        </w:rPr>
      </w:pPr>
      <w:bookmarkStart w:id="80" w:name="_Toc377052902"/>
      <w:bookmarkStart w:id="81" w:name="_Toc377817539"/>
    </w:p>
    <w:p w:rsidR="00A84859" w:rsidRPr="00345DD9" w:rsidRDefault="00A84859" w:rsidP="00D213E2">
      <w:pPr>
        <w:pStyle w:val="Heading1"/>
        <w:tabs>
          <w:tab w:val="clear" w:pos="360"/>
        </w:tabs>
        <w:bidi w:val="0"/>
        <w:snapToGrid w:val="0"/>
        <w:spacing w:before="0" w:line="240" w:lineRule="auto"/>
        <w:ind w:left="0"/>
        <w:jc w:val="both"/>
        <w:rPr>
          <w:rFonts w:ascii="Times New Roman" w:hAnsi="Times New Roman"/>
          <w:szCs w:val="32"/>
        </w:rPr>
      </w:pPr>
      <w:r w:rsidRPr="00345DD9">
        <w:rPr>
          <w:rFonts w:ascii="Times New Roman" w:hAnsi="Times New Roman"/>
          <w:szCs w:val="32"/>
        </w:rPr>
        <w:t>4 Discussions</w:t>
      </w:r>
      <w:bookmarkEnd w:id="80"/>
      <w:bookmarkEnd w:id="81"/>
    </w:p>
    <w:p w:rsidR="00A84859" w:rsidRPr="00345DD9" w:rsidRDefault="00A84859" w:rsidP="00345DD9">
      <w:pPr>
        <w:pStyle w:val="Heading2"/>
        <w:bidi w:val="0"/>
        <w:snapToGrid w:val="0"/>
        <w:spacing w:before="0" w:after="0" w:line="240" w:lineRule="auto"/>
        <w:ind w:left="0" w:firstLine="425"/>
        <w:jc w:val="both"/>
        <w:rPr>
          <w:rFonts w:ascii="Times New Roman" w:hAnsi="Times New Roman"/>
          <w:szCs w:val="28"/>
        </w:rPr>
      </w:pPr>
      <w:bookmarkStart w:id="82" w:name="_Toc377052903"/>
      <w:bookmarkStart w:id="83" w:name="_Toc377817540"/>
      <w:r w:rsidRPr="00345DD9">
        <w:rPr>
          <w:rFonts w:ascii="Times New Roman" w:hAnsi="Times New Roman"/>
          <w:szCs w:val="28"/>
        </w:rPr>
        <w:t>4.1 Soil physical properties</w:t>
      </w:r>
      <w:bookmarkEnd w:id="82"/>
      <w:bookmarkEnd w:id="83"/>
    </w:p>
    <w:p w:rsidR="00602A52" w:rsidRPr="00345DD9" w:rsidRDefault="00E614F8" w:rsidP="00345DD9">
      <w:pPr>
        <w:bidi w:val="0"/>
        <w:snapToGrid w:val="0"/>
        <w:spacing w:before="0" w:line="240" w:lineRule="auto"/>
        <w:ind w:firstLine="425"/>
        <w:jc w:val="both"/>
        <w:rPr>
          <w:szCs w:val="24"/>
        </w:rPr>
      </w:pPr>
      <w:r w:rsidRPr="00345DD9">
        <w:rPr>
          <w:color w:val="000000"/>
          <w:szCs w:val="24"/>
          <w:bdr w:val="none" w:sz="0" w:space="0" w:color="auto" w:frame="1"/>
        </w:rPr>
        <w:t>The results</w:t>
      </w:r>
      <w:r w:rsidR="008B2FE5" w:rsidRPr="00345DD9">
        <w:rPr>
          <w:color w:val="000000"/>
          <w:szCs w:val="24"/>
          <w:bdr w:val="none" w:sz="0" w:space="0" w:color="auto" w:frame="1"/>
        </w:rPr>
        <w:t xml:space="preserve"> of this study showed </w:t>
      </w:r>
      <w:r w:rsidRPr="00345DD9">
        <w:rPr>
          <w:color w:val="000000"/>
          <w:szCs w:val="24"/>
          <w:bdr w:val="none" w:sz="0" w:space="0" w:color="auto" w:frame="1"/>
        </w:rPr>
        <w:t xml:space="preserve">that </w:t>
      </w:r>
      <w:r w:rsidR="00A84859" w:rsidRPr="00345DD9">
        <w:rPr>
          <w:color w:val="000000"/>
          <w:szCs w:val="24"/>
          <w:bdr w:val="none" w:sz="0" w:space="0" w:color="auto" w:frame="1"/>
        </w:rPr>
        <w:t>bulk density</w:t>
      </w:r>
      <w:r w:rsidR="008B2FE5" w:rsidRPr="00345DD9">
        <w:rPr>
          <w:color w:val="000000"/>
          <w:szCs w:val="24"/>
          <w:bdr w:val="none" w:sz="0" w:space="0" w:color="auto" w:frame="1"/>
        </w:rPr>
        <w:t xml:space="preserve"> </w:t>
      </w:r>
      <w:bookmarkStart w:id="84" w:name="_Toc359232441"/>
      <w:bookmarkStart w:id="85" w:name="_Toc359672276"/>
      <w:bookmarkStart w:id="86" w:name="_Toc367288303"/>
      <w:r w:rsidR="00C527AF" w:rsidRPr="00345DD9">
        <w:rPr>
          <w:color w:val="000000"/>
          <w:szCs w:val="24"/>
          <w:bdr w:val="none" w:sz="0" w:space="0" w:color="auto" w:frame="1"/>
        </w:rPr>
        <w:t>varied greatly</w:t>
      </w:r>
      <w:r w:rsidR="003571B9">
        <w:rPr>
          <w:color w:val="000000"/>
          <w:szCs w:val="24"/>
          <w:bdr w:val="none" w:sz="0" w:space="0" w:color="auto" w:frame="1"/>
        </w:rPr>
        <w:t xml:space="preserve"> </w:t>
      </w:r>
      <w:r w:rsidR="008A00EB" w:rsidRPr="00345DD9">
        <w:rPr>
          <w:color w:val="000000"/>
          <w:szCs w:val="24"/>
          <w:bdr w:val="none" w:sz="0" w:space="0" w:color="auto" w:frame="1"/>
        </w:rPr>
        <w:t xml:space="preserve">in response to </w:t>
      </w:r>
      <w:r w:rsidR="00BD09AB" w:rsidRPr="00345DD9">
        <w:rPr>
          <w:color w:val="000000"/>
          <w:szCs w:val="24"/>
          <w:bdr w:val="none" w:sz="0" w:space="0" w:color="auto" w:frame="1"/>
        </w:rPr>
        <w:t>land uses and</w:t>
      </w:r>
      <w:r w:rsidR="008A00EB" w:rsidRPr="00345DD9">
        <w:rPr>
          <w:color w:val="000000"/>
          <w:szCs w:val="24"/>
          <w:bdr w:val="none" w:sz="0" w:space="0" w:color="auto" w:frame="1"/>
        </w:rPr>
        <w:t xml:space="preserve"> their</w:t>
      </w:r>
      <w:r w:rsidR="003571B9">
        <w:rPr>
          <w:color w:val="000000"/>
          <w:szCs w:val="24"/>
          <w:bdr w:val="none" w:sz="0" w:space="0" w:color="auto" w:frame="1"/>
        </w:rPr>
        <w:t xml:space="preserve"> </w:t>
      </w:r>
      <w:r w:rsidR="00BD09AB" w:rsidRPr="00345DD9">
        <w:rPr>
          <w:color w:val="000000"/>
          <w:szCs w:val="24"/>
          <w:bdr w:val="none" w:sz="0" w:space="0" w:color="auto" w:frame="1"/>
        </w:rPr>
        <w:t>managements</w:t>
      </w:r>
      <w:r w:rsidR="00B23A6F" w:rsidRPr="00345DD9">
        <w:rPr>
          <w:color w:val="000000"/>
          <w:szCs w:val="24"/>
          <w:bdr w:val="none" w:sz="0" w:space="0" w:color="auto" w:frame="1"/>
        </w:rPr>
        <w:t>.</w:t>
      </w:r>
      <w:r w:rsidR="00C527AF" w:rsidRPr="00345DD9">
        <w:rPr>
          <w:color w:val="000000"/>
          <w:szCs w:val="24"/>
          <w:bdr w:val="none" w:sz="0" w:space="0" w:color="auto" w:frame="1"/>
        </w:rPr>
        <w:t xml:space="preserve"> </w:t>
      </w:r>
      <w:r w:rsidR="00BD09AB" w:rsidRPr="00345DD9">
        <w:rPr>
          <w:szCs w:val="24"/>
        </w:rPr>
        <w:t>Cereal</w:t>
      </w:r>
      <w:r w:rsidR="00D9004D" w:rsidRPr="00345DD9">
        <w:rPr>
          <w:szCs w:val="24"/>
        </w:rPr>
        <w:t xml:space="preserve"> farms</w:t>
      </w:r>
      <w:r w:rsidR="006F2A91" w:rsidRPr="00345DD9">
        <w:rPr>
          <w:szCs w:val="24"/>
        </w:rPr>
        <w:t xml:space="preserve"> had a greater </w:t>
      </w:r>
      <w:r w:rsidR="00BD09AB" w:rsidRPr="00345DD9">
        <w:rPr>
          <w:szCs w:val="24"/>
        </w:rPr>
        <w:t>s</w:t>
      </w:r>
      <w:r w:rsidR="000A4951" w:rsidRPr="00345DD9">
        <w:rPr>
          <w:szCs w:val="24"/>
        </w:rPr>
        <w:t xml:space="preserve">oil bulk density as compared to </w:t>
      </w:r>
      <w:proofErr w:type="spellStart"/>
      <w:r w:rsidR="000A4951" w:rsidRPr="00345DD9">
        <w:rPr>
          <w:szCs w:val="24"/>
        </w:rPr>
        <w:t>enset</w:t>
      </w:r>
      <w:proofErr w:type="spellEnd"/>
      <w:r w:rsidR="000A4951" w:rsidRPr="00345DD9">
        <w:rPr>
          <w:szCs w:val="24"/>
        </w:rPr>
        <w:t xml:space="preserve"> farm at surface layer</w:t>
      </w:r>
      <w:r w:rsidR="00B23A6F" w:rsidRPr="00345DD9">
        <w:rPr>
          <w:szCs w:val="24"/>
        </w:rPr>
        <w:t>.</w:t>
      </w:r>
      <w:r w:rsidR="000A4951" w:rsidRPr="00345DD9">
        <w:rPr>
          <w:szCs w:val="24"/>
        </w:rPr>
        <w:t xml:space="preserve"> </w:t>
      </w:r>
      <w:r w:rsidR="00BD09AB" w:rsidRPr="00345DD9">
        <w:rPr>
          <w:szCs w:val="24"/>
        </w:rPr>
        <w:t>Incre</w:t>
      </w:r>
      <w:r w:rsidR="000A4951" w:rsidRPr="00345DD9">
        <w:rPr>
          <w:szCs w:val="24"/>
        </w:rPr>
        <w:t>ased bulk density under</w:t>
      </w:r>
      <w:r w:rsidR="00D9004D" w:rsidRPr="00345DD9">
        <w:rPr>
          <w:szCs w:val="24"/>
        </w:rPr>
        <w:t xml:space="preserve"> cultivated lands</w:t>
      </w:r>
      <w:r w:rsidR="00BD09AB" w:rsidRPr="00345DD9">
        <w:rPr>
          <w:szCs w:val="24"/>
        </w:rPr>
        <w:t xml:space="preserve"> </w:t>
      </w:r>
      <w:r w:rsidR="000A4951" w:rsidRPr="00345DD9">
        <w:rPr>
          <w:szCs w:val="24"/>
        </w:rPr>
        <w:t xml:space="preserve">was </w:t>
      </w:r>
      <w:r w:rsidR="00BD09AB" w:rsidRPr="00345DD9">
        <w:rPr>
          <w:szCs w:val="24"/>
        </w:rPr>
        <w:t>also reported by several studies[</w:t>
      </w:r>
      <w:proofErr w:type="spellStart"/>
      <w:r w:rsidR="0026456B" w:rsidRPr="00345DD9">
        <w:rPr>
          <w:szCs w:val="24"/>
        </w:rPr>
        <w:t>Yechale</w:t>
      </w:r>
      <w:proofErr w:type="spellEnd"/>
      <w:r w:rsidR="003571B9">
        <w:rPr>
          <w:szCs w:val="24"/>
        </w:rPr>
        <w:t xml:space="preserve"> </w:t>
      </w:r>
      <w:r w:rsidR="0026456B" w:rsidRPr="00345DD9">
        <w:rPr>
          <w:szCs w:val="24"/>
        </w:rPr>
        <w:t xml:space="preserve">and A. J. Solomon,2011; </w:t>
      </w:r>
      <w:proofErr w:type="spellStart"/>
      <w:r w:rsidR="00447247" w:rsidRPr="00345DD9">
        <w:rPr>
          <w:szCs w:val="24"/>
        </w:rPr>
        <w:t>Kho</w:t>
      </w:r>
      <w:r w:rsidR="002C7ADA" w:rsidRPr="00345DD9">
        <w:rPr>
          <w:szCs w:val="24"/>
        </w:rPr>
        <w:t>rmali</w:t>
      </w:r>
      <w:proofErr w:type="spellEnd"/>
      <w:r w:rsidR="00BD09AB" w:rsidRPr="00345DD9">
        <w:rPr>
          <w:szCs w:val="24"/>
        </w:rPr>
        <w:t xml:space="preserve"> et al.</w:t>
      </w:r>
      <w:r w:rsidR="0026456B" w:rsidRPr="00345DD9">
        <w:rPr>
          <w:szCs w:val="24"/>
        </w:rPr>
        <w:t>,2009</w:t>
      </w:r>
      <w:r w:rsidR="002C7ADA" w:rsidRPr="00345DD9">
        <w:rPr>
          <w:szCs w:val="24"/>
        </w:rPr>
        <w:t xml:space="preserve">; </w:t>
      </w:r>
      <w:proofErr w:type="spellStart"/>
      <w:r w:rsidR="002C7ADA" w:rsidRPr="00345DD9">
        <w:rPr>
          <w:szCs w:val="24"/>
        </w:rPr>
        <w:t>Lemenih</w:t>
      </w:r>
      <w:proofErr w:type="spellEnd"/>
      <w:r w:rsidR="002C7ADA" w:rsidRPr="00345DD9">
        <w:rPr>
          <w:szCs w:val="24"/>
        </w:rPr>
        <w:t xml:space="preserve"> </w:t>
      </w:r>
      <w:r w:rsidR="00BD09AB" w:rsidRPr="00345DD9">
        <w:rPr>
          <w:szCs w:val="24"/>
        </w:rPr>
        <w:t>et al. 2005;</w:t>
      </w:r>
      <w:r w:rsidR="00BD09AB" w:rsidRPr="00345DD9">
        <w:rPr>
          <w:color w:val="000000"/>
          <w:szCs w:val="24"/>
          <w:bdr w:val="none" w:sz="0" w:space="0" w:color="auto" w:frame="1"/>
        </w:rPr>
        <w:t xml:space="preserve"> </w:t>
      </w:r>
      <w:proofErr w:type="spellStart"/>
      <w:r w:rsidR="00BD09AB" w:rsidRPr="00345DD9">
        <w:rPr>
          <w:color w:val="000000"/>
          <w:szCs w:val="24"/>
          <w:bdr w:val="none" w:sz="0" w:space="0" w:color="auto" w:frame="1"/>
        </w:rPr>
        <w:t>Yihenew</w:t>
      </w:r>
      <w:proofErr w:type="spellEnd"/>
      <w:r w:rsidR="00BD09AB" w:rsidRPr="00345DD9">
        <w:rPr>
          <w:color w:val="000000"/>
          <w:szCs w:val="24"/>
          <w:bdr w:val="none" w:sz="0" w:space="0" w:color="auto" w:frame="1"/>
        </w:rPr>
        <w:t xml:space="preserve"> and Getachew</w:t>
      </w:r>
      <w:r w:rsidR="003571B9">
        <w:rPr>
          <w:color w:val="000000"/>
          <w:szCs w:val="24"/>
          <w:bdr w:val="none" w:sz="0" w:space="0" w:color="auto" w:frame="1"/>
        </w:rPr>
        <w:t>,</w:t>
      </w:r>
      <w:r w:rsidR="00BD09AB" w:rsidRPr="00345DD9">
        <w:rPr>
          <w:color w:val="000000"/>
          <w:szCs w:val="24"/>
          <w:bdr w:val="none" w:sz="0" w:space="0" w:color="auto" w:frame="1"/>
        </w:rPr>
        <w:t>2013</w:t>
      </w:r>
      <w:r w:rsidR="00BD09AB" w:rsidRPr="00345DD9">
        <w:rPr>
          <w:szCs w:val="24"/>
        </w:rPr>
        <w:t>]</w:t>
      </w:r>
      <w:r w:rsidR="00447247" w:rsidRPr="00345DD9">
        <w:rPr>
          <w:szCs w:val="24"/>
        </w:rPr>
        <w:t>.</w:t>
      </w:r>
      <w:r w:rsidR="005A54B4" w:rsidRPr="00345DD9">
        <w:rPr>
          <w:szCs w:val="24"/>
        </w:rPr>
        <w:t xml:space="preserve"> </w:t>
      </w:r>
      <w:r w:rsidR="00BA649C" w:rsidRPr="00345DD9">
        <w:rPr>
          <w:szCs w:val="24"/>
        </w:rPr>
        <w:t>Frequent t</w:t>
      </w:r>
      <w:r w:rsidR="00602A52" w:rsidRPr="00345DD9">
        <w:rPr>
          <w:szCs w:val="24"/>
        </w:rPr>
        <w:t xml:space="preserve">illage </w:t>
      </w:r>
      <w:r w:rsidR="00602A52" w:rsidRPr="00345DD9">
        <w:rPr>
          <w:szCs w:val="24"/>
        </w:rPr>
        <w:lastRenderedPageBreak/>
        <w:t>for growing</w:t>
      </w:r>
      <w:r w:rsidR="003571B9">
        <w:rPr>
          <w:szCs w:val="24"/>
        </w:rPr>
        <w:t xml:space="preserve"> </w:t>
      </w:r>
      <w:r w:rsidR="000A4951" w:rsidRPr="00345DD9">
        <w:rPr>
          <w:szCs w:val="24"/>
        </w:rPr>
        <w:t xml:space="preserve">for </w:t>
      </w:r>
      <w:r w:rsidR="0027108D" w:rsidRPr="00345DD9">
        <w:rPr>
          <w:szCs w:val="24"/>
        </w:rPr>
        <w:t>small sized</w:t>
      </w:r>
      <w:r w:rsidR="00602A52" w:rsidRPr="00345DD9">
        <w:rPr>
          <w:szCs w:val="24"/>
        </w:rPr>
        <w:t xml:space="preserve"> annual</w:t>
      </w:r>
      <w:r w:rsidR="0027108D" w:rsidRPr="00345DD9">
        <w:rPr>
          <w:szCs w:val="24"/>
        </w:rPr>
        <w:t xml:space="preserve"> crops</w:t>
      </w:r>
      <w:r w:rsidR="00602A52" w:rsidRPr="00345DD9">
        <w:rPr>
          <w:szCs w:val="24"/>
        </w:rPr>
        <w:t>,</w:t>
      </w:r>
      <w:r w:rsidR="0027108D" w:rsidRPr="00345DD9">
        <w:rPr>
          <w:szCs w:val="24"/>
        </w:rPr>
        <w:t xml:space="preserve"> particularly </w:t>
      </w:r>
      <w:proofErr w:type="spellStart"/>
      <w:r w:rsidR="00BA649C" w:rsidRPr="00345DD9">
        <w:rPr>
          <w:szCs w:val="24"/>
        </w:rPr>
        <w:t>teff</w:t>
      </w:r>
      <w:proofErr w:type="spellEnd"/>
      <w:r w:rsidR="00BA649C" w:rsidRPr="00345DD9">
        <w:rPr>
          <w:szCs w:val="24"/>
        </w:rPr>
        <w:t xml:space="preserve"> </w:t>
      </w:r>
      <w:r w:rsidR="0027108D" w:rsidRPr="00345DD9">
        <w:rPr>
          <w:szCs w:val="24"/>
        </w:rPr>
        <w:t>(</w:t>
      </w:r>
      <w:proofErr w:type="spellStart"/>
      <w:r w:rsidR="0027108D" w:rsidRPr="00345DD9">
        <w:rPr>
          <w:i/>
          <w:iCs/>
          <w:szCs w:val="24"/>
        </w:rPr>
        <w:t>Eragrostis</w:t>
      </w:r>
      <w:proofErr w:type="spellEnd"/>
      <w:r w:rsidR="0027108D" w:rsidRPr="00345DD9">
        <w:rPr>
          <w:i/>
          <w:iCs/>
          <w:szCs w:val="24"/>
        </w:rPr>
        <w:t xml:space="preserve"> </w:t>
      </w:r>
      <w:proofErr w:type="spellStart"/>
      <w:r w:rsidR="0027108D" w:rsidRPr="00345DD9">
        <w:rPr>
          <w:i/>
          <w:iCs/>
          <w:szCs w:val="24"/>
        </w:rPr>
        <w:t>tef</w:t>
      </w:r>
      <w:proofErr w:type="spellEnd"/>
      <w:r w:rsidR="0027108D" w:rsidRPr="00345DD9">
        <w:rPr>
          <w:szCs w:val="24"/>
        </w:rPr>
        <w:t xml:space="preserve">) </w:t>
      </w:r>
      <w:r w:rsidR="00BA649C" w:rsidRPr="00345DD9">
        <w:rPr>
          <w:szCs w:val="24"/>
        </w:rPr>
        <w:t>may</w:t>
      </w:r>
      <w:r w:rsidR="003571B9">
        <w:rPr>
          <w:szCs w:val="24"/>
        </w:rPr>
        <w:t xml:space="preserve"> </w:t>
      </w:r>
      <w:r w:rsidR="00BA649C" w:rsidRPr="00345DD9">
        <w:rPr>
          <w:szCs w:val="24"/>
        </w:rPr>
        <w:t>be a contributing factors</w:t>
      </w:r>
      <w:r w:rsidR="003571B9">
        <w:rPr>
          <w:szCs w:val="24"/>
        </w:rPr>
        <w:t>.</w:t>
      </w:r>
    </w:p>
    <w:p w:rsidR="00602A52" w:rsidRPr="00345DD9" w:rsidRDefault="004A7E61" w:rsidP="00345DD9">
      <w:pPr>
        <w:bidi w:val="0"/>
        <w:snapToGrid w:val="0"/>
        <w:spacing w:before="0" w:line="240" w:lineRule="auto"/>
        <w:ind w:firstLine="425"/>
        <w:jc w:val="both"/>
        <w:rPr>
          <w:szCs w:val="24"/>
        </w:rPr>
      </w:pPr>
      <w:r w:rsidRPr="00345DD9">
        <w:rPr>
          <w:szCs w:val="24"/>
        </w:rPr>
        <w:t>The highest bulk density in the cereal land use may also be a reflection of low organic carbon.</w:t>
      </w:r>
      <w:r w:rsidR="003571B9">
        <w:rPr>
          <w:szCs w:val="24"/>
        </w:rPr>
        <w:t xml:space="preserve"> </w:t>
      </w:r>
      <w:r w:rsidR="00B93231" w:rsidRPr="00345DD9">
        <w:rPr>
          <w:szCs w:val="24"/>
        </w:rPr>
        <w:t xml:space="preserve">Tillage could be </w:t>
      </w:r>
      <w:r w:rsidRPr="00345DD9">
        <w:rPr>
          <w:szCs w:val="24"/>
        </w:rPr>
        <w:t xml:space="preserve">reduced organic </w:t>
      </w:r>
      <w:r w:rsidR="00E61426" w:rsidRPr="00345DD9">
        <w:rPr>
          <w:szCs w:val="24"/>
        </w:rPr>
        <w:t xml:space="preserve">carbon by </w:t>
      </w:r>
      <w:r w:rsidRPr="00345DD9">
        <w:rPr>
          <w:szCs w:val="24"/>
        </w:rPr>
        <w:t>destroying soil</w:t>
      </w:r>
      <w:r w:rsidR="00AF34D8" w:rsidRPr="00345DD9">
        <w:rPr>
          <w:szCs w:val="24"/>
        </w:rPr>
        <w:t xml:space="preserve"> aggregate thereby </w:t>
      </w:r>
      <w:r w:rsidRPr="00345DD9">
        <w:rPr>
          <w:szCs w:val="24"/>
        </w:rPr>
        <w:t>exposing</w:t>
      </w:r>
      <w:r w:rsidR="000A4951" w:rsidRPr="00345DD9">
        <w:rPr>
          <w:szCs w:val="24"/>
        </w:rPr>
        <w:t xml:space="preserve"> organic carbon</w:t>
      </w:r>
      <w:r w:rsidRPr="00345DD9">
        <w:rPr>
          <w:szCs w:val="24"/>
        </w:rPr>
        <w:t xml:space="preserve"> for </w:t>
      </w:r>
      <w:r w:rsidR="00BD09AB" w:rsidRPr="00345DD9">
        <w:rPr>
          <w:szCs w:val="24"/>
        </w:rPr>
        <w:t>decomposing agent[Solomo</w:t>
      </w:r>
      <w:r w:rsidR="008A00EB" w:rsidRPr="00345DD9">
        <w:rPr>
          <w:szCs w:val="24"/>
        </w:rPr>
        <w:t>n,2002]. Severa</w:t>
      </w:r>
      <w:r w:rsidR="00B93231" w:rsidRPr="00345DD9">
        <w:rPr>
          <w:szCs w:val="24"/>
        </w:rPr>
        <w:t>l studies could also</w:t>
      </w:r>
      <w:r w:rsidR="003571B9">
        <w:rPr>
          <w:szCs w:val="24"/>
        </w:rPr>
        <w:t xml:space="preserve"> </w:t>
      </w:r>
      <w:r w:rsidR="00B93231" w:rsidRPr="00345DD9">
        <w:rPr>
          <w:szCs w:val="24"/>
        </w:rPr>
        <w:t>noticed the</w:t>
      </w:r>
      <w:r w:rsidR="008A00EB" w:rsidRPr="00345DD9">
        <w:rPr>
          <w:szCs w:val="24"/>
        </w:rPr>
        <w:t xml:space="preserve"> </w:t>
      </w:r>
      <w:r w:rsidR="00B93231" w:rsidRPr="00345DD9">
        <w:rPr>
          <w:szCs w:val="24"/>
        </w:rPr>
        <w:t>influences</w:t>
      </w:r>
      <w:r w:rsidR="008A00EB" w:rsidRPr="00345DD9">
        <w:rPr>
          <w:szCs w:val="24"/>
        </w:rPr>
        <w:t xml:space="preserve"> of</w:t>
      </w:r>
      <w:r w:rsidR="000A4951" w:rsidRPr="00345DD9">
        <w:rPr>
          <w:szCs w:val="24"/>
        </w:rPr>
        <w:t xml:space="preserve"> </w:t>
      </w:r>
      <w:r w:rsidR="008A00EB" w:rsidRPr="00345DD9">
        <w:rPr>
          <w:szCs w:val="24"/>
        </w:rPr>
        <w:t>tillage on bulk density and organic carbon</w:t>
      </w:r>
      <w:r w:rsidRPr="00345DD9">
        <w:rPr>
          <w:szCs w:val="24"/>
        </w:rPr>
        <w:t xml:space="preserve">[Akamigbo,1999; </w:t>
      </w:r>
      <w:proofErr w:type="spellStart"/>
      <w:r w:rsidRPr="00345DD9">
        <w:rPr>
          <w:szCs w:val="24"/>
        </w:rPr>
        <w:t>Onweremadu</w:t>
      </w:r>
      <w:proofErr w:type="spellEnd"/>
      <w:r w:rsidRPr="00345DD9">
        <w:rPr>
          <w:szCs w:val="24"/>
        </w:rPr>
        <w:t xml:space="preserve"> et al.2009 cited in </w:t>
      </w:r>
      <w:proofErr w:type="spellStart"/>
      <w:r w:rsidRPr="00345DD9">
        <w:rPr>
          <w:szCs w:val="24"/>
        </w:rPr>
        <w:t>Ahukaemere</w:t>
      </w:r>
      <w:proofErr w:type="spellEnd"/>
      <w:r w:rsidRPr="00345DD9">
        <w:rPr>
          <w:szCs w:val="24"/>
        </w:rPr>
        <w:t xml:space="preserve"> et al.,2011]. </w:t>
      </w:r>
      <w:r w:rsidR="00941A65" w:rsidRPr="00345DD9">
        <w:rPr>
          <w:szCs w:val="24"/>
        </w:rPr>
        <w:t>A linear relationship between OC and bulk density was reported by</w:t>
      </w:r>
      <w:r w:rsidR="00F207AD" w:rsidRPr="00345DD9">
        <w:rPr>
          <w:szCs w:val="24"/>
        </w:rPr>
        <w:t xml:space="preserve"> </w:t>
      </w:r>
      <w:r w:rsidR="008A00EB" w:rsidRPr="00345DD9">
        <w:rPr>
          <w:szCs w:val="24"/>
        </w:rPr>
        <w:t>[</w:t>
      </w:r>
      <w:proofErr w:type="spellStart"/>
      <w:r w:rsidR="008A00EB" w:rsidRPr="00345DD9">
        <w:rPr>
          <w:szCs w:val="24"/>
        </w:rPr>
        <w:t>Mulugeta</w:t>
      </w:r>
      <w:proofErr w:type="spellEnd"/>
      <w:r w:rsidR="008A00EB" w:rsidRPr="00345DD9">
        <w:rPr>
          <w:szCs w:val="24"/>
        </w:rPr>
        <w:t xml:space="preserve"> </w:t>
      </w:r>
      <w:r w:rsidR="008D208D" w:rsidRPr="00345DD9">
        <w:rPr>
          <w:szCs w:val="24"/>
        </w:rPr>
        <w:t>2004;</w:t>
      </w:r>
      <w:r w:rsidR="003571B9">
        <w:rPr>
          <w:szCs w:val="24"/>
        </w:rPr>
        <w:t xml:space="preserve"> </w:t>
      </w:r>
      <w:proofErr w:type="spellStart"/>
      <w:r w:rsidR="008D208D" w:rsidRPr="00345DD9">
        <w:rPr>
          <w:szCs w:val="24"/>
        </w:rPr>
        <w:t>Fikadu</w:t>
      </w:r>
      <w:proofErr w:type="spellEnd"/>
      <w:r w:rsidR="008D208D" w:rsidRPr="00345DD9">
        <w:rPr>
          <w:szCs w:val="24"/>
        </w:rPr>
        <w:t xml:space="preserve"> et al 2013] </w:t>
      </w:r>
      <w:r w:rsidR="00941A65" w:rsidRPr="00345DD9">
        <w:rPr>
          <w:szCs w:val="24"/>
        </w:rPr>
        <w:t xml:space="preserve">from the </w:t>
      </w:r>
      <w:r w:rsidR="00F207AD" w:rsidRPr="00345DD9">
        <w:rPr>
          <w:szCs w:val="24"/>
        </w:rPr>
        <w:t>high lands of Ethiopia.</w:t>
      </w:r>
    </w:p>
    <w:p w:rsidR="00293491" w:rsidRPr="00345DD9" w:rsidRDefault="00B54D8A" w:rsidP="00345DD9">
      <w:pPr>
        <w:bidi w:val="0"/>
        <w:snapToGrid w:val="0"/>
        <w:spacing w:before="0" w:line="240" w:lineRule="auto"/>
        <w:ind w:firstLine="425"/>
        <w:jc w:val="both"/>
        <w:rPr>
          <w:szCs w:val="24"/>
        </w:rPr>
      </w:pPr>
      <w:r w:rsidRPr="00345DD9">
        <w:rPr>
          <w:szCs w:val="24"/>
        </w:rPr>
        <w:t>Soil compaction in cereal land</w:t>
      </w:r>
      <w:r w:rsidR="000A4951" w:rsidRPr="00345DD9">
        <w:rPr>
          <w:szCs w:val="24"/>
        </w:rPr>
        <w:t xml:space="preserve"> may</w:t>
      </w:r>
      <w:r w:rsidR="008446E5" w:rsidRPr="00345DD9">
        <w:rPr>
          <w:szCs w:val="24"/>
        </w:rPr>
        <w:t xml:space="preserve"> </w:t>
      </w:r>
      <w:r w:rsidR="00C527AF" w:rsidRPr="00345DD9">
        <w:rPr>
          <w:szCs w:val="24"/>
        </w:rPr>
        <w:t>eventually</w:t>
      </w:r>
      <w:r w:rsidR="003571B9">
        <w:rPr>
          <w:szCs w:val="24"/>
        </w:rPr>
        <w:t xml:space="preserve"> </w:t>
      </w:r>
      <w:r w:rsidR="008446E5" w:rsidRPr="00345DD9">
        <w:rPr>
          <w:szCs w:val="24"/>
        </w:rPr>
        <w:t xml:space="preserve">affect </w:t>
      </w:r>
      <w:r w:rsidRPr="00345DD9">
        <w:rPr>
          <w:szCs w:val="24"/>
        </w:rPr>
        <w:t>infiltration rate</w:t>
      </w:r>
      <w:r w:rsidR="008446E5" w:rsidRPr="00345DD9">
        <w:rPr>
          <w:szCs w:val="24"/>
        </w:rPr>
        <w:t xml:space="preserve"> if such kind of in</w:t>
      </w:r>
      <w:r w:rsidR="00C527AF" w:rsidRPr="00345DD9">
        <w:rPr>
          <w:szCs w:val="24"/>
        </w:rPr>
        <w:t>tensive tillage could</w:t>
      </w:r>
      <w:r w:rsidR="003571B9">
        <w:rPr>
          <w:szCs w:val="24"/>
        </w:rPr>
        <w:t xml:space="preserve"> </w:t>
      </w:r>
      <w:r w:rsidR="00C527AF" w:rsidRPr="00345DD9">
        <w:rPr>
          <w:szCs w:val="24"/>
        </w:rPr>
        <w:t>have</w:t>
      </w:r>
      <w:r w:rsidR="008446E5" w:rsidRPr="00345DD9">
        <w:rPr>
          <w:szCs w:val="24"/>
        </w:rPr>
        <w:t xml:space="preserve"> continued</w:t>
      </w:r>
      <w:r w:rsidR="003571B9">
        <w:rPr>
          <w:szCs w:val="24"/>
        </w:rPr>
        <w:t xml:space="preserve"> </w:t>
      </w:r>
      <w:r w:rsidRPr="00345DD9">
        <w:rPr>
          <w:szCs w:val="24"/>
        </w:rPr>
        <w:t>and this in turn aggravates erosion hazard, which finally leads to high soil erosio</w:t>
      </w:r>
      <w:r w:rsidR="00D9004D" w:rsidRPr="00345DD9">
        <w:rPr>
          <w:szCs w:val="24"/>
        </w:rPr>
        <w:t>n and land degradation, which are</w:t>
      </w:r>
      <w:r w:rsidR="003571B9">
        <w:rPr>
          <w:szCs w:val="24"/>
        </w:rPr>
        <w:t xml:space="preserve"> </w:t>
      </w:r>
      <w:r w:rsidR="00C527AF" w:rsidRPr="00345DD9">
        <w:rPr>
          <w:szCs w:val="24"/>
        </w:rPr>
        <w:t>the</w:t>
      </w:r>
      <w:r w:rsidRPr="00345DD9">
        <w:rPr>
          <w:szCs w:val="24"/>
        </w:rPr>
        <w:t xml:space="preserve"> main soil degra</w:t>
      </w:r>
      <w:r w:rsidR="00C527AF" w:rsidRPr="00345DD9">
        <w:rPr>
          <w:szCs w:val="24"/>
        </w:rPr>
        <w:t>dation agent</w:t>
      </w:r>
      <w:r w:rsidRPr="00345DD9">
        <w:rPr>
          <w:szCs w:val="24"/>
        </w:rPr>
        <w:t xml:space="preserve"> in the high lands of Ethiopia [</w:t>
      </w:r>
      <w:proofErr w:type="spellStart"/>
      <w:r w:rsidRPr="00345DD9">
        <w:rPr>
          <w:szCs w:val="24"/>
        </w:rPr>
        <w:t>Hurni</w:t>
      </w:r>
      <w:proofErr w:type="spellEnd"/>
      <w:r w:rsidRPr="00345DD9">
        <w:rPr>
          <w:szCs w:val="24"/>
        </w:rPr>
        <w:t xml:space="preserve">, 1993; </w:t>
      </w:r>
      <w:proofErr w:type="spellStart"/>
      <w:r w:rsidRPr="00345DD9">
        <w:rPr>
          <w:szCs w:val="24"/>
        </w:rPr>
        <w:t>Hawando</w:t>
      </w:r>
      <w:proofErr w:type="spellEnd"/>
      <w:r w:rsidRPr="00345DD9">
        <w:rPr>
          <w:szCs w:val="24"/>
        </w:rPr>
        <w:t>, 1997].</w:t>
      </w:r>
      <w:r w:rsidR="00271758" w:rsidRPr="00345DD9">
        <w:rPr>
          <w:szCs w:val="24"/>
        </w:rPr>
        <w:t xml:space="preserve"> </w:t>
      </w:r>
      <w:r w:rsidR="00941A65" w:rsidRPr="00345DD9">
        <w:rPr>
          <w:szCs w:val="24"/>
        </w:rPr>
        <w:t>This was reflected by the inverse relationship between bulk density and moisture content (r=</w:t>
      </w:r>
      <w:r w:rsidR="00941A65" w:rsidRPr="00345DD9">
        <w:rPr>
          <w:color w:val="000000"/>
          <w:szCs w:val="24"/>
        </w:rPr>
        <w:t>-0.398**</w:t>
      </w:r>
      <w:r w:rsidR="00941A65" w:rsidRPr="00345DD9">
        <w:rPr>
          <w:szCs w:val="24"/>
        </w:rPr>
        <w:t>).</w:t>
      </w:r>
    </w:p>
    <w:p w:rsidR="00990A56" w:rsidRPr="00345DD9" w:rsidRDefault="00990A56" w:rsidP="00345DD9">
      <w:pPr>
        <w:bidi w:val="0"/>
        <w:snapToGrid w:val="0"/>
        <w:spacing w:before="0" w:line="240" w:lineRule="auto"/>
        <w:ind w:firstLine="425"/>
        <w:jc w:val="both"/>
        <w:rPr>
          <w:szCs w:val="24"/>
        </w:rPr>
      </w:pPr>
      <w:r w:rsidRPr="00345DD9">
        <w:rPr>
          <w:szCs w:val="24"/>
        </w:rPr>
        <w:t>Furthermore</w:t>
      </w:r>
      <w:r w:rsidR="008446E5" w:rsidRPr="00345DD9">
        <w:rPr>
          <w:szCs w:val="24"/>
        </w:rPr>
        <w:t>, a</w:t>
      </w:r>
      <w:r w:rsidRPr="00345DD9">
        <w:rPr>
          <w:szCs w:val="24"/>
        </w:rPr>
        <w:t xml:space="preserve"> </w:t>
      </w:r>
      <w:r w:rsidR="00D9004D" w:rsidRPr="00345DD9">
        <w:rPr>
          <w:szCs w:val="24"/>
        </w:rPr>
        <w:t>similar</w:t>
      </w:r>
      <w:r w:rsidR="00405BA8" w:rsidRPr="00345DD9">
        <w:rPr>
          <w:szCs w:val="24"/>
        </w:rPr>
        <w:t xml:space="preserve"> bulk density under</w:t>
      </w:r>
      <w:r w:rsidR="003571B9">
        <w:rPr>
          <w:szCs w:val="24"/>
        </w:rPr>
        <w:t xml:space="preserve"> </w:t>
      </w:r>
      <w:r w:rsidR="00405BA8" w:rsidRPr="00345DD9">
        <w:rPr>
          <w:szCs w:val="24"/>
        </w:rPr>
        <w:t>grazing land and woodlots</w:t>
      </w:r>
      <w:r w:rsidR="00D9004D" w:rsidRPr="00345DD9">
        <w:rPr>
          <w:szCs w:val="24"/>
        </w:rPr>
        <w:t xml:space="preserve"> as compared to other land uses</w:t>
      </w:r>
      <w:r w:rsidR="00405BA8" w:rsidRPr="00345DD9">
        <w:rPr>
          <w:szCs w:val="24"/>
        </w:rPr>
        <w:t xml:space="preserve"> </w:t>
      </w:r>
      <w:r w:rsidR="007A6A71" w:rsidRPr="00345DD9">
        <w:rPr>
          <w:szCs w:val="24"/>
        </w:rPr>
        <w:t xml:space="preserve">can </w:t>
      </w:r>
      <w:r w:rsidR="00405BA8" w:rsidRPr="00345DD9">
        <w:rPr>
          <w:szCs w:val="24"/>
        </w:rPr>
        <w:t>be explained by the equal exposure of these land to free grazing. Normally, shortage of grazing land is very acute</w:t>
      </w:r>
      <w:r w:rsidR="00D9004D" w:rsidRPr="00345DD9">
        <w:rPr>
          <w:szCs w:val="24"/>
        </w:rPr>
        <w:t xml:space="preserve"> in the study area</w:t>
      </w:r>
      <w:r w:rsidR="003571B9">
        <w:rPr>
          <w:szCs w:val="24"/>
        </w:rPr>
        <w:t xml:space="preserve"> </w:t>
      </w:r>
      <w:r w:rsidR="00405BA8" w:rsidRPr="00345DD9">
        <w:rPr>
          <w:szCs w:val="24"/>
        </w:rPr>
        <w:t>and the farmers</w:t>
      </w:r>
      <w:r w:rsidR="003571B9">
        <w:rPr>
          <w:szCs w:val="24"/>
        </w:rPr>
        <w:t xml:space="preserve"> </w:t>
      </w:r>
      <w:r w:rsidRPr="00345DD9">
        <w:rPr>
          <w:szCs w:val="24"/>
        </w:rPr>
        <w:t xml:space="preserve">often </w:t>
      </w:r>
      <w:r w:rsidR="00405BA8" w:rsidRPr="00345DD9">
        <w:rPr>
          <w:szCs w:val="24"/>
        </w:rPr>
        <w:t xml:space="preserve">use to </w:t>
      </w:r>
      <w:r w:rsidR="008D208D" w:rsidRPr="00345DD9">
        <w:rPr>
          <w:szCs w:val="24"/>
        </w:rPr>
        <w:t xml:space="preserve">graze their animals on </w:t>
      </w:r>
      <w:r w:rsidR="00405BA8" w:rsidRPr="00345DD9">
        <w:rPr>
          <w:szCs w:val="24"/>
        </w:rPr>
        <w:t xml:space="preserve">farmlands after </w:t>
      </w:r>
      <w:r w:rsidR="00D9004D" w:rsidRPr="00345DD9">
        <w:rPr>
          <w:szCs w:val="24"/>
        </w:rPr>
        <w:t>harvest and in</w:t>
      </w:r>
      <w:r w:rsidR="00405BA8" w:rsidRPr="00345DD9">
        <w:rPr>
          <w:szCs w:val="24"/>
        </w:rPr>
        <w:t>side woodlots</w:t>
      </w:r>
      <w:r w:rsidR="003571B9">
        <w:rPr>
          <w:szCs w:val="24"/>
        </w:rPr>
        <w:t>.</w:t>
      </w:r>
      <w:r w:rsidR="00405BA8" w:rsidRPr="00345DD9">
        <w:rPr>
          <w:szCs w:val="24"/>
        </w:rPr>
        <w:t xml:space="preserve"> </w:t>
      </w:r>
      <w:r w:rsidR="00D9004D" w:rsidRPr="00345DD9">
        <w:rPr>
          <w:szCs w:val="24"/>
        </w:rPr>
        <w:t xml:space="preserve">The lowest bulk density under </w:t>
      </w:r>
      <w:proofErr w:type="spellStart"/>
      <w:r w:rsidR="00D9004D" w:rsidRPr="00345DD9">
        <w:rPr>
          <w:szCs w:val="24"/>
        </w:rPr>
        <w:t>ense</w:t>
      </w:r>
      <w:r w:rsidR="00EC1E25" w:rsidRPr="00345DD9">
        <w:rPr>
          <w:szCs w:val="24"/>
        </w:rPr>
        <w:t>t</w:t>
      </w:r>
      <w:proofErr w:type="spellEnd"/>
      <w:r w:rsidR="00D9004D" w:rsidRPr="00345DD9">
        <w:rPr>
          <w:szCs w:val="24"/>
        </w:rPr>
        <w:t xml:space="preserve"> </w:t>
      </w:r>
      <w:r w:rsidR="003307C5" w:rsidRPr="00345DD9">
        <w:rPr>
          <w:szCs w:val="24"/>
        </w:rPr>
        <w:t>farmlands</w:t>
      </w:r>
      <w:r w:rsidR="00D9004D" w:rsidRPr="00345DD9">
        <w:rPr>
          <w:szCs w:val="24"/>
        </w:rPr>
        <w:t xml:space="preserve"> ma</w:t>
      </w:r>
      <w:r w:rsidRPr="00345DD9">
        <w:rPr>
          <w:szCs w:val="24"/>
        </w:rPr>
        <w:t>y be due limited</w:t>
      </w:r>
      <w:r w:rsidR="003571B9">
        <w:rPr>
          <w:szCs w:val="24"/>
        </w:rPr>
        <w:t xml:space="preserve"> </w:t>
      </w:r>
      <w:r w:rsidR="00B23A6F" w:rsidRPr="00345DD9">
        <w:rPr>
          <w:szCs w:val="24"/>
        </w:rPr>
        <w:t>tillage</w:t>
      </w:r>
      <w:r w:rsidR="00D9004D" w:rsidRPr="00345DD9">
        <w:rPr>
          <w:szCs w:val="24"/>
        </w:rPr>
        <w:t xml:space="preserve"> and</w:t>
      </w:r>
      <w:r w:rsidRPr="00345DD9">
        <w:rPr>
          <w:szCs w:val="24"/>
        </w:rPr>
        <w:t xml:space="preserve"> </w:t>
      </w:r>
      <w:r w:rsidR="00D9004D" w:rsidRPr="00345DD9">
        <w:rPr>
          <w:szCs w:val="24"/>
        </w:rPr>
        <w:t>livestock t</w:t>
      </w:r>
      <w:r w:rsidRPr="00345DD9">
        <w:rPr>
          <w:szCs w:val="24"/>
        </w:rPr>
        <w:t>rampling unlike other land uses</w:t>
      </w:r>
      <w:r w:rsidR="003571B9">
        <w:rPr>
          <w:szCs w:val="24"/>
        </w:rPr>
        <w:t>.</w:t>
      </w:r>
    </w:p>
    <w:p w:rsidR="00AE55B9" w:rsidRPr="00345DD9" w:rsidRDefault="00990A56" w:rsidP="00345DD9">
      <w:pPr>
        <w:bidi w:val="0"/>
        <w:snapToGrid w:val="0"/>
        <w:spacing w:before="0" w:line="240" w:lineRule="auto"/>
        <w:ind w:firstLine="425"/>
        <w:jc w:val="both"/>
        <w:rPr>
          <w:szCs w:val="24"/>
        </w:rPr>
      </w:pPr>
      <w:r w:rsidRPr="00345DD9">
        <w:rPr>
          <w:szCs w:val="24"/>
        </w:rPr>
        <w:t>A significantly higher bulk density in soil of</w:t>
      </w:r>
      <w:r w:rsidR="003571B9">
        <w:rPr>
          <w:szCs w:val="24"/>
        </w:rPr>
        <w:t xml:space="preserve"> </w:t>
      </w:r>
      <w:r w:rsidRPr="00345DD9">
        <w:rPr>
          <w:szCs w:val="24"/>
        </w:rPr>
        <w:t>30-45cm</w:t>
      </w:r>
      <w:r w:rsidR="003571B9">
        <w:rPr>
          <w:szCs w:val="24"/>
        </w:rPr>
        <w:t xml:space="preserve"> </w:t>
      </w:r>
      <w:r w:rsidRPr="00345DD9">
        <w:rPr>
          <w:szCs w:val="24"/>
        </w:rPr>
        <w:t>as compared</w:t>
      </w:r>
      <w:r w:rsidR="003307C5" w:rsidRPr="00345DD9">
        <w:rPr>
          <w:szCs w:val="24"/>
        </w:rPr>
        <w:t xml:space="preserve"> to soil in</w:t>
      </w:r>
      <w:r w:rsidR="003571B9">
        <w:rPr>
          <w:szCs w:val="24"/>
        </w:rPr>
        <w:t xml:space="preserve"> </w:t>
      </w:r>
      <w:r w:rsidR="003307C5" w:rsidRPr="00345DD9">
        <w:rPr>
          <w:szCs w:val="24"/>
        </w:rPr>
        <w:t>0-15cm and 15-30cm. T</w:t>
      </w:r>
      <w:r w:rsidR="00E41884" w:rsidRPr="00345DD9">
        <w:rPr>
          <w:szCs w:val="24"/>
        </w:rPr>
        <w:t>he increasing trend of soil bulk density with increasing soil depth may be due t</w:t>
      </w:r>
      <w:r w:rsidR="00D9004D" w:rsidRPr="00345DD9">
        <w:rPr>
          <w:szCs w:val="24"/>
        </w:rPr>
        <w:t>he</w:t>
      </w:r>
      <w:r w:rsidR="003571B9">
        <w:rPr>
          <w:szCs w:val="24"/>
        </w:rPr>
        <w:t xml:space="preserve"> </w:t>
      </w:r>
      <w:r w:rsidR="00A21A74" w:rsidRPr="00345DD9">
        <w:rPr>
          <w:szCs w:val="24"/>
        </w:rPr>
        <w:t>weig</w:t>
      </w:r>
      <w:r w:rsidR="00E41884" w:rsidRPr="00345DD9">
        <w:rPr>
          <w:szCs w:val="24"/>
        </w:rPr>
        <w:t>ht of the overlying soil</w:t>
      </w:r>
      <w:r w:rsidR="003571B9">
        <w:rPr>
          <w:szCs w:val="24"/>
        </w:rPr>
        <w:t>.</w:t>
      </w:r>
      <w:r w:rsidR="00E41884" w:rsidRPr="00345DD9">
        <w:rPr>
          <w:szCs w:val="24"/>
        </w:rPr>
        <w:t xml:space="preserve"> Decreasing</w:t>
      </w:r>
      <w:r w:rsidR="003571B9">
        <w:rPr>
          <w:szCs w:val="24"/>
        </w:rPr>
        <w:t xml:space="preserve"> </w:t>
      </w:r>
      <w:r w:rsidR="00A21A74" w:rsidRPr="00345DD9">
        <w:rPr>
          <w:szCs w:val="24"/>
        </w:rPr>
        <w:t>soil organic carbon content</w:t>
      </w:r>
      <w:r w:rsidR="00E41884" w:rsidRPr="00345DD9">
        <w:rPr>
          <w:szCs w:val="24"/>
        </w:rPr>
        <w:t xml:space="preserve"> with increasing soil depth may also be a contributing factor</w:t>
      </w:r>
      <w:r w:rsidR="006F2A91" w:rsidRPr="00345DD9">
        <w:rPr>
          <w:szCs w:val="24"/>
        </w:rPr>
        <w:t xml:space="preserve">. </w:t>
      </w:r>
      <w:r w:rsidR="00D9004D" w:rsidRPr="00345DD9">
        <w:rPr>
          <w:szCs w:val="24"/>
        </w:rPr>
        <w:t>This</w:t>
      </w:r>
      <w:r w:rsidR="003571B9">
        <w:rPr>
          <w:szCs w:val="24"/>
        </w:rPr>
        <w:t xml:space="preserve"> </w:t>
      </w:r>
      <w:r w:rsidR="00D9004D" w:rsidRPr="00345DD9">
        <w:rPr>
          <w:szCs w:val="24"/>
        </w:rPr>
        <w:t>result agrees with</w:t>
      </w:r>
      <w:r w:rsidR="00C527AF" w:rsidRPr="00345DD9">
        <w:rPr>
          <w:szCs w:val="24"/>
        </w:rPr>
        <w:t xml:space="preserve"> similar results reported by</w:t>
      </w:r>
      <w:r w:rsidR="00D9004D" w:rsidRPr="00345DD9">
        <w:rPr>
          <w:szCs w:val="24"/>
        </w:rPr>
        <w:t xml:space="preserve"> [</w:t>
      </w:r>
      <w:proofErr w:type="spellStart"/>
      <w:r w:rsidR="00D9004D" w:rsidRPr="00345DD9">
        <w:rPr>
          <w:szCs w:val="24"/>
        </w:rPr>
        <w:t>Birru</w:t>
      </w:r>
      <w:proofErr w:type="spellEnd"/>
      <w:r w:rsidR="00D9004D" w:rsidRPr="00345DD9">
        <w:rPr>
          <w:szCs w:val="24"/>
        </w:rPr>
        <w:t xml:space="preserve"> et al </w:t>
      </w:r>
      <w:r w:rsidR="007A6954" w:rsidRPr="00345DD9">
        <w:rPr>
          <w:szCs w:val="24"/>
        </w:rPr>
        <w:t>201</w:t>
      </w:r>
      <w:r w:rsidR="00D9004D" w:rsidRPr="00345DD9">
        <w:rPr>
          <w:szCs w:val="24"/>
        </w:rPr>
        <w:t>3]</w:t>
      </w:r>
      <w:r w:rsidR="007A6954" w:rsidRPr="00345DD9">
        <w:rPr>
          <w:szCs w:val="24"/>
        </w:rPr>
        <w:t xml:space="preserve"> who found that higher bulk density of </w:t>
      </w:r>
      <w:r w:rsidR="00D9004D" w:rsidRPr="00345DD9">
        <w:rPr>
          <w:szCs w:val="24"/>
        </w:rPr>
        <w:t>(</w:t>
      </w:r>
      <w:r w:rsidR="007A6954" w:rsidRPr="00345DD9">
        <w:rPr>
          <w:szCs w:val="24"/>
        </w:rPr>
        <w:t>1.24 g cm</w:t>
      </w:r>
      <w:r w:rsidR="007A6954" w:rsidRPr="00345DD9">
        <w:rPr>
          <w:szCs w:val="24"/>
          <w:vertAlign w:val="superscript"/>
        </w:rPr>
        <w:t>-3</w:t>
      </w:r>
      <w:r w:rsidR="00D9004D" w:rsidRPr="00345DD9">
        <w:rPr>
          <w:szCs w:val="24"/>
        </w:rPr>
        <w:t>)</w:t>
      </w:r>
      <w:r w:rsidR="007A6954" w:rsidRPr="00345DD9">
        <w:rPr>
          <w:szCs w:val="24"/>
        </w:rPr>
        <w:t xml:space="preserve"> </w:t>
      </w:r>
      <w:r w:rsidR="008D208D" w:rsidRPr="00345DD9">
        <w:rPr>
          <w:szCs w:val="24"/>
        </w:rPr>
        <w:t xml:space="preserve">in </w:t>
      </w:r>
      <w:r w:rsidR="007A6954" w:rsidRPr="00345DD9">
        <w:rPr>
          <w:szCs w:val="24"/>
        </w:rPr>
        <w:t>subsurface (20-40cm)</w:t>
      </w:r>
      <w:r w:rsidR="008D208D" w:rsidRPr="00345DD9">
        <w:rPr>
          <w:szCs w:val="24"/>
        </w:rPr>
        <w:t xml:space="preserve"> as compared to</w:t>
      </w:r>
      <w:r w:rsidR="007A6954" w:rsidRPr="00345DD9">
        <w:rPr>
          <w:szCs w:val="24"/>
        </w:rPr>
        <w:t xml:space="preserve"> </w:t>
      </w:r>
      <w:r w:rsidR="00D9004D" w:rsidRPr="00345DD9">
        <w:rPr>
          <w:szCs w:val="24"/>
        </w:rPr>
        <w:t>(</w:t>
      </w:r>
      <w:r w:rsidR="007A6954" w:rsidRPr="00345DD9">
        <w:rPr>
          <w:szCs w:val="24"/>
        </w:rPr>
        <w:t>1.11 g cm</w:t>
      </w:r>
      <w:r w:rsidR="007A6954" w:rsidRPr="00345DD9">
        <w:rPr>
          <w:szCs w:val="24"/>
          <w:vertAlign w:val="superscript"/>
        </w:rPr>
        <w:t>-3</w:t>
      </w:r>
      <w:r w:rsidR="00D9004D" w:rsidRPr="00345DD9">
        <w:rPr>
          <w:szCs w:val="24"/>
        </w:rPr>
        <w:t>)</w:t>
      </w:r>
      <w:r w:rsidR="007A6954" w:rsidRPr="00345DD9">
        <w:rPr>
          <w:szCs w:val="24"/>
        </w:rPr>
        <w:t xml:space="preserve"> in surface (0-20cm) in highlands of Ethiopia.</w:t>
      </w:r>
      <w:r w:rsidR="00A5161B" w:rsidRPr="00345DD9">
        <w:rPr>
          <w:szCs w:val="24"/>
        </w:rPr>
        <w:t xml:space="preserve"> </w:t>
      </w:r>
      <w:r w:rsidR="00F207AD" w:rsidRPr="00345DD9">
        <w:rPr>
          <w:szCs w:val="24"/>
        </w:rPr>
        <w:t>Similar</w:t>
      </w:r>
      <w:r w:rsidR="003571B9">
        <w:rPr>
          <w:szCs w:val="24"/>
        </w:rPr>
        <w:t xml:space="preserve"> </w:t>
      </w:r>
      <w:r w:rsidR="00D9004D" w:rsidRPr="00345DD9">
        <w:rPr>
          <w:szCs w:val="24"/>
        </w:rPr>
        <w:t>increasing trend</w:t>
      </w:r>
      <w:r w:rsidR="00E41884" w:rsidRPr="00345DD9">
        <w:rPr>
          <w:szCs w:val="24"/>
        </w:rPr>
        <w:t xml:space="preserve"> of bulk density</w:t>
      </w:r>
      <w:r w:rsidR="003571B9">
        <w:rPr>
          <w:szCs w:val="24"/>
        </w:rPr>
        <w:t xml:space="preserve"> </w:t>
      </w:r>
      <w:r w:rsidR="00D9004D" w:rsidRPr="00345DD9">
        <w:rPr>
          <w:szCs w:val="24"/>
        </w:rPr>
        <w:t>with increasing soil depths</w:t>
      </w:r>
      <w:r w:rsidR="003571B9">
        <w:rPr>
          <w:szCs w:val="24"/>
        </w:rPr>
        <w:t xml:space="preserve"> </w:t>
      </w:r>
      <w:r w:rsidR="00F207AD" w:rsidRPr="00345DD9">
        <w:rPr>
          <w:szCs w:val="24"/>
        </w:rPr>
        <w:t xml:space="preserve">were </w:t>
      </w:r>
      <w:r w:rsidR="007A6954" w:rsidRPr="00345DD9">
        <w:rPr>
          <w:szCs w:val="24"/>
        </w:rPr>
        <w:t xml:space="preserve">also </w:t>
      </w:r>
      <w:r w:rsidR="00271758" w:rsidRPr="00345DD9">
        <w:rPr>
          <w:szCs w:val="24"/>
        </w:rPr>
        <w:t>reported</w:t>
      </w:r>
      <w:r w:rsidR="007A6954" w:rsidRPr="00345DD9">
        <w:rPr>
          <w:szCs w:val="24"/>
        </w:rPr>
        <w:t xml:space="preserve"> by</w:t>
      </w:r>
      <w:r w:rsidR="00271758" w:rsidRPr="00345DD9">
        <w:rPr>
          <w:szCs w:val="24"/>
        </w:rPr>
        <w:t xml:space="preserve"> [</w:t>
      </w:r>
      <w:proofErr w:type="spellStart"/>
      <w:r w:rsidR="00F207AD" w:rsidRPr="00345DD9">
        <w:rPr>
          <w:szCs w:val="24"/>
        </w:rPr>
        <w:t>Awdenegest</w:t>
      </w:r>
      <w:proofErr w:type="spellEnd"/>
      <w:r w:rsidR="00F207AD" w:rsidRPr="00345DD9">
        <w:rPr>
          <w:szCs w:val="24"/>
        </w:rPr>
        <w:t xml:space="preserve"> et al, 2013</w:t>
      </w:r>
      <w:r w:rsidR="00AE55B9" w:rsidRPr="00345DD9">
        <w:rPr>
          <w:szCs w:val="24"/>
        </w:rPr>
        <w:t xml:space="preserve"> and </w:t>
      </w:r>
      <w:proofErr w:type="spellStart"/>
      <w:r w:rsidR="00F207AD" w:rsidRPr="00345DD9">
        <w:rPr>
          <w:szCs w:val="24"/>
        </w:rPr>
        <w:t>Ahukaemere</w:t>
      </w:r>
      <w:proofErr w:type="spellEnd"/>
      <w:r w:rsidR="00F207AD" w:rsidRPr="00345DD9">
        <w:rPr>
          <w:szCs w:val="24"/>
        </w:rPr>
        <w:t xml:space="preserve"> et al.</w:t>
      </w:r>
      <w:r w:rsidR="00271758" w:rsidRPr="00345DD9">
        <w:rPr>
          <w:szCs w:val="24"/>
        </w:rPr>
        <w:t>, 2012</w:t>
      </w:r>
      <w:r w:rsidR="00F207AD" w:rsidRPr="00345DD9">
        <w:rPr>
          <w:szCs w:val="24"/>
        </w:rPr>
        <w:t xml:space="preserve">] in </w:t>
      </w:r>
      <w:r w:rsidR="00AE55B9" w:rsidRPr="00345DD9">
        <w:rPr>
          <w:szCs w:val="24"/>
        </w:rPr>
        <w:t xml:space="preserve">Ethiopia and </w:t>
      </w:r>
      <w:r w:rsidR="00F207AD" w:rsidRPr="00345DD9">
        <w:rPr>
          <w:szCs w:val="24"/>
        </w:rPr>
        <w:t>Nigeria</w:t>
      </w:r>
      <w:r w:rsidR="00AE55B9" w:rsidRPr="00345DD9">
        <w:rPr>
          <w:szCs w:val="24"/>
        </w:rPr>
        <w:t>, respectively</w:t>
      </w:r>
      <w:r w:rsidR="00F207AD" w:rsidRPr="00345DD9">
        <w:rPr>
          <w:szCs w:val="24"/>
        </w:rPr>
        <w:t>.</w:t>
      </w:r>
    </w:p>
    <w:p w:rsidR="00A21A74" w:rsidRPr="00345DD9" w:rsidRDefault="006F2A91" w:rsidP="00345DD9">
      <w:pPr>
        <w:bidi w:val="0"/>
        <w:snapToGrid w:val="0"/>
        <w:spacing w:before="0" w:line="240" w:lineRule="auto"/>
        <w:ind w:firstLine="425"/>
        <w:jc w:val="both"/>
        <w:rPr>
          <w:szCs w:val="24"/>
        </w:rPr>
      </w:pPr>
      <w:r w:rsidRPr="00345DD9">
        <w:rPr>
          <w:szCs w:val="24"/>
        </w:rPr>
        <w:t xml:space="preserve">Soil bulk density is an important soil quality indicator since it affects aeration and </w:t>
      </w:r>
      <w:r w:rsidR="00A72AC2" w:rsidRPr="00345DD9">
        <w:rPr>
          <w:szCs w:val="24"/>
        </w:rPr>
        <w:t>infiltration rate</w:t>
      </w:r>
      <w:r w:rsidR="005A5148" w:rsidRPr="00345DD9">
        <w:rPr>
          <w:szCs w:val="24"/>
        </w:rPr>
        <w:t xml:space="preserve"> and</w:t>
      </w:r>
      <w:r w:rsidR="00D9004D" w:rsidRPr="00345DD9">
        <w:rPr>
          <w:szCs w:val="24"/>
        </w:rPr>
        <w:t xml:space="preserve"> </w:t>
      </w:r>
      <w:r w:rsidR="005A5148" w:rsidRPr="00345DD9">
        <w:rPr>
          <w:szCs w:val="24"/>
        </w:rPr>
        <w:t>restrict root penetration</w:t>
      </w:r>
      <w:r w:rsidR="00602A52" w:rsidRPr="00345DD9">
        <w:rPr>
          <w:szCs w:val="24"/>
        </w:rPr>
        <w:t xml:space="preserve"> when it is</w:t>
      </w:r>
      <w:r w:rsidR="00E41884" w:rsidRPr="00345DD9">
        <w:rPr>
          <w:szCs w:val="24"/>
        </w:rPr>
        <w:t xml:space="preserve"> beyond </w:t>
      </w:r>
      <w:r w:rsidR="001604B9" w:rsidRPr="00345DD9">
        <w:rPr>
          <w:szCs w:val="24"/>
        </w:rPr>
        <w:t>critical limit</w:t>
      </w:r>
      <w:r w:rsidR="005A5148" w:rsidRPr="00345DD9">
        <w:rPr>
          <w:szCs w:val="24"/>
        </w:rPr>
        <w:t>.</w:t>
      </w:r>
      <w:r w:rsidR="00AE55B9" w:rsidRPr="00345DD9">
        <w:rPr>
          <w:szCs w:val="24"/>
        </w:rPr>
        <w:t xml:space="preserve"> </w:t>
      </w:r>
      <w:r w:rsidR="001604B9" w:rsidRPr="00345DD9">
        <w:rPr>
          <w:szCs w:val="24"/>
        </w:rPr>
        <w:t>Therefore, it has</w:t>
      </w:r>
      <w:r w:rsidR="00E41884" w:rsidRPr="00345DD9">
        <w:rPr>
          <w:szCs w:val="24"/>
        </w:rPr>
        <w:t xml:space="preserve"> a long </w:t>
      </w:r>
      <w:r w:rsidR="001604B9" w:rsidRPr="00345DD9">
        <w:rPr>
          <w:szCs w:val="24"/>
        </w:rPr>
        <w:t>-</w:t>
      </w:r>
      <w:r w:rsidR="00E41884" w:rsidRPr="00345DD9">
        <w:rPr>
          <w:szCs w:val="24"/>
        </w:rPr>
        <w:t>term im</w:t>
      </w:r>
      <w:r w:rsidR="001604B9" w:rsidRPr="00345DD9">
        <w:rPr>
          <w:szCs w:val="24"/>
        </w:rPr>
        <w:t>plication for the good state of</w:t>
      </w:r>
      <w:r w:rsidR="00E41884" w:rsidRPr="00345DD9">
        <w:rPr>
          <w:szCs w:val="24"/>
        </w:rPr>
        <w:t xml:space="preserve"> soil</w:t>
      </w:r>
      <w:r w:rsidR="003571B9">
        <w:rPr>
          <w:szCs w:val="24"/>
        </w:rPr>
        <w:t>.</w:t>
      </w:r>
      <w:r w:rsidR="00E41884" w:rsidRPr="00345DD9">
        <w:rPr>
          <w:szCs w:val="24"/>
        </w:rPr>
        <w:t xml:space="preserve"> </w:t>
      </w:r>
      <w:r w:rsidR="007A6954" w:rsidRPr="00345DD9">
        <w:rPr>
          <w:szCs w:val="24"/>
        </w:rPr>
        <w:t xml:space="preserve">Miller and Donahue, [1997] reported that for good plant growth, bulk densities </w:t>
      </w:r>
      <w:r w:rsidR="001604B9" w:rsidRPr="00345DD9">
        <w:rPr>
          <w:szCs w:val="24"/>
        </w:rPr>
        <w:t>should</w:t>
      </w:r>
      <w:r w:rsidR="003571B9">
        <w:rPr>
          <w:szCs w:val="24"/>
        </w:rPr>
        <w:t xml:space="preserve"> </w:t>
      </w:r>
      <w:r w:rsidR="007A6954" w:rsidRPr="00345DD9">
        <w:rPr>
          <w:szCs w:val="24"/>
        </w:rPr>
        <w:t>be below 1.4 g cm</w:t>
      </w:r>
      <w:r w:rsidR="007A6954" w:rsidRPr="00345DD9">
        <w:rPr>
          <w:szCs w:val="24"/>
          <w:vertAlign w:val="superscript"/>
        </w:rPr>
        <w:t>-3</w:t>
      </w:r>
      <w:r w:rsidR="007A6954" w:rsidRPr="00345DD9">
        <w:rPr>
          <w:szCs w:val="24"/>
        </w:rPr>
        <w:t xml:space="preserve"> for clays soils.</w:t>
      </w:r>
      <w:r w:rsidR="00D9004D" w:rsidRPr="00345DD9">
        <w:rPr>
          <w:szCs w:val="24"/>
        </w:rPr>
        <w:t xml:space="preserve"> Therefore,</w:t>
      </w:r>
      <w:r w:rsidR="003571B9">
        <w:rPr>
          <w:szCs w:val="24"/>
        </w:rPr>
        <w:t xml:space="preserve"> </w:t>
      </w:r>
      <w:r w:rsidR="00D9004D" w:rsidRPr="00345DD9">
        <w:rPr>
          <w:szCs w:val="24"/>
        </w:rPr>
        <w:t xml:space="preserve">the </w:t>
      </w:r>
      <w:r w:rsidR="00C527AF" w:rsidRPr="00345DD9">
        <w:rPr>
          <w:szCs w:val="24"/>
        </w:rPr>
        <w:t>value obtained here</w:t>
      </w:r>
      <w:r w:rsidR="003571B9">
        <w:rPr>
          <w:szCs w:val="24"/>
        </w:rPr>
        <w:t xml:space="preserve"> </w:t>
      </w:r>
      <w:r w:rsidR="001604B9" w:rsidRPr="00345DD9">
        <w:rPr>
          <w:szCs w:val="24"/>
        </w:rPr>
        <w:t>showed that the current</w:t>
      </w:r>
      <w:r w:rsidR="003571B9">
        <w:rPr>
          <w:szCs w:val="24"/>
        </w:rPr>
        <w:t xml:space="preserve"> </w:t>
      </w:r>
      <w:r w:rsidR="00D9004D" w:rsidRPr="00345DD9">
        <w:rPr>
          <w:szCs w:val="24"/>
        </w:rPr>
        <w:t>ut</w:t>
      </w:r>
      <w:r w:rsidR="001604B9" w:rsidRPr="00345DD9">
        <w:rPr>
          <w:szCs w:val="24"/>
        </w:rPr>
        <w:t>ilization of cereal farms is</w:t>
      </w:r>
      <w:r w:rsidR="003571B9">
        <w:rPr>
          <w:szCs w:val="24"/>
        </w:rPr>
        <w:t xml:space="preserve"> </w:t>
      </w:r>
      <w:r w:rsidR="00D9004D" w:rsidRPr="00345DD9">
        <w:rPr>
          <w:szCs w:val="24"/>
        </w:rPr>
        <w:t>in</w:t>
      </w:r>
      <w:r w:rsidR="007A6954" w:rsidRPr="00345DD9">
        <w:rPr>
          <w:szCs w:val="24"/>
        </w:rPr>
        <w:t xml:space="preserve"> good </w:t>
      </w:r>
      <w:r w:rsidR="00D9004D" w:rsidRPr="00345DD9">
        <w:rPr>
          <w:szCs w:val="24"/>
        </w:rPr>
        <w:t>state</w:t>
      </w:r>
      <w:r w:rsidR="001604B9" w:rsidRPr="00345DD9">
        <w:rPr>
          <w:szCs w:val="24"/>
        </w:rPr>
        <w:t xml:space="preserve"> with regard to bulk density</w:t>
      </w:r>
    </w:p>
    <w:p w:rsidR="00602A52" w:rsidRPr="00345DD9" w:rsidRDefault="00D9004D" w:rsidP="00345DD9">
      <w:pPr>
        <w:autoSpaceDE w:val="0"/>
        <w:autoSpaceDN w:val="0"/>
        <w:bidi w:val="0"/>
        <w:adjustRightInd w:val="0"/>
        <w:snapToGrid w:val="0"/>
        <w:spacing w:before="0" w:line="240" w:lineRule="auto"/>
        <w:ind w:firstLine="425"/>
        <w:jc w:val="both"/>
        <w:rPr>
          <w:szCs w:val="24"/>
        </w:rPr>
      </w:pPr>
      <w:r w:rsidRPr="00345DD9">
        <w:rPr>
          <w:color w:val="000000"/>
          <w:szCs w:val="24"/>
          <w:bdr w:val="none" w:sz="0" w:space="0" w:color="auto" w:frame="1"/>
        </w:rPr>
        <w:t>The observed lowest</w:t>
      </w:r>
      <w:r w:rsidR="003571B9">
        <w:rPr>
          <w:color w:val="000000"/>
          <w:szCs w:val="24"/>
          <w:bdr w:val="none" w:sz="0" w:space="0" w:color="auto" w:frame="1"/>
        </w:rPr>
        <w:t xml:space="preserve"> </w:t>
      </w:r>
      <w:r w:rsidR="00A5161B" w:rsidRPr="00345DD9">
        <w:rPr>
          <w:color w:val="000000"/>
          <w:szCs w:val="24"/>
          <w:bdr w:val="none" w:sz="0" w:space="0" w:color="auto" w:frame="1"/>
        </w:rPr>
        <w:t>moisture content under e</w:t>
      </w:r>
      <w:r w:rsidR="007A6954" w:rsidRPr="00345DD9">
        <w:rPr>
          <w:color w:val="000000"/>
          <w:szCs w:val="24"/>
          <w:bdr w:val="none" w:sz="0" w:space="0" w:color="auto" w:frame="1"/>
        </w:rPr>
        <w:t>ucalyptus woodlo</w:t>
      </w:r>
      <w:r w:rsidR="00A5161B" w:rsidRPr="00345DD9">
        <w:rPr>
          <w:color w:val="000000"/>
          <w:szCs w:val="24"/>
          <w:bdr w:val="none" w:sz="0" w:space="0" w:color="auto" w:frame="1"/>
        </w:rPr>
        <w:t>ts</w:t>
      </w:r>
      <w:r w:rsidR="003571B9">
        <w:rPr>
          <w:szCs w:val="24"/>
        </w:rPr>
        <w:t xml:space="preserve"> </w:t>
      </w:r>
      <w:r w:rsidR="00602A52" w:rsidRPr="00345DD9">
        <w:rPr>
          <w:szCs w:val="24"/>
        </w:rPr>
        <w:t xml:space="preserve">may </w:t>
      </w:r>
      <w:r w:rsidR="007A6954" w:rsidRPr="00345DD9">
        <w:rPr>
          <w:szCs w:val="24"/>
        </w:rPr>
        <w:t>be attr</w:t>
      </w:r>
      <w:r w:rsidR="00C527AF" w:rsidRPr="00345DD9">
        <w:rPr>
          <w:szCs w:val="24"/>
        </w:rPr>
        <w:t xml:space="preserve">ibuted due to nature of </w:t>
      </w:r>
      <w:r w:rsidR="00C527AF" w:rsidRPr="00345DD9">
        <w:rPr>
          <w:szCs w:val="24"/>
        </w:rPr>
        <w:lastRenderedPageBreak/>
        <w:t xml:space="preserve">the </w:t>
      </w:r>
      <w:proofErr w:type="spellStart"/>
      <w:r w:rsidR="00C527AF" w:rsidRPr="00345DD9">
        <w:rPr>
          <w:szCs w:val="24"/>
        </w:rPr>
        <w:t>spec</w:t>
      </w:r>
      <w:r w:rsidR="00602A52" w:rsidRPr="00345DD9">
        <w:rPr>
          <w:szCs w:val="24"/>
        </w:rPr>
        <w:t>ies</w:t>
      </w:r>
      <w:r w:rsidR="00A4362E" w:rsidRPr="00345DD9">
        <w:rPr>
          <w:szCs w:val="24"/>
        </w:rPr>
        <w:t>.</w:t>
      </w:r>
      <w:r w:rsidR="00602A52" w:rsidRPr="00345DD9">
        <w:rPr>
          <w:szCs w:val="24"/>
        </w:rPr>
        <w:t>It</w:t>
      </w:r>
      <w:proofErr w:type="spellEnd"/>
      <w:r w:rsidR="00602A52" w:rsidRPr="00345DD9">
        <w:rPr>
          <w:szCs w:val="24"/>
        </w:rPr>
        <w:t xml:space="preserve"> is fast growing</w:t>
      </w:r>
      <w:r w:rsidR="003571B9">
        <w:rPr>
          <w:szCs w:val="24"/>
        </w:rPr>
        <w:t xml:space="preserve"> </w:t>
      </w:r>
      <w:r w:rsidR="00602A52" w:rsidRPr="00345DD9">
        <w:rPr>
          <w:szCs w:val="24"/>
        </w:rPr>
        <w:t>and various species with high</w:t>
      </w:r>
      <w:r w:rsidR="003571B9">
        <w:rPr>
          <w:szCs w:val="24"/>
        </w:rPr>
        <w:t xml:space="preserve"> </w:t>
      </w:r>
      <w:r w:rsidR="00C527AF" w:rsidRPr="00345DD9">
        <w:rPr>
          <w:szCs w:val="24"/>
        </w:rPr>
        <w:t>moisture and nutrient</w:t>
      </w:r>
      <w:r w:rsidR="00602A52" w:rsidRPr="00345DD9">
        <w:rPr>
          <w:szCs w:val="24"/>
        </w:rPr>
        <w:t xml:space="preserve"> uptake</w:t>
      </w:r>
      <w:r w:rsidR="00C527AF" w:rsidRPr="00345DD9">
        <w:rPr>
          <w:szCs w:val="24"/>
        </w:rPr>
        <w:t xml:space="preserve">. </w:t>
      </w:r>
      <w:proofErr w:type="spellStart"/>
      <w:r w:rsidR="006D672F" w:rsidRPr="00345DD9">
        <w:rPr>
          <w:szCs w:val="24"/>
        </w:rPr>
        <w:t>Sanginga</w:t>
      </w:r>
      <w:proofErr w:type="spellEnd"/>
      <w:r w:rsidR="006D672F" w:rsidRPr="00345DD9">
        <w:rPr>
          <w:szCs w:val="24"/>
        </w:rPr>
        <w:t xml:space="preserve"> and Swift</w:t>
      </w:r>
      <w:r w:rsidR="007A6954" w:rsidRPr="00345DD9">
        <w:rPr>
          <w:szCs w:val="24"/>
        </w:rPr>
        <w:t>[199</w:t>
      </w:r>
      <w:r w:rsidR="001604B9" w:rsidRPr="00345DD9">
        <w:rPr>
          <w:szCs w:val="24"/>
        </w:rPr>
        <w:t>2] explained that mono-crop of e</w:t>
      </w:r>
      <w:r w:rsidR="007A6954" w:rsidRPr="00345DD9">
        <w:rPr>
          <w:szCs w:val="24"/>
        </w:rPr>
        <w:t>ucalyptus species has a general trend of high uptake for soil moisture as well as nutrients</w:t>
      </w:r>
      <w:r w:rsidR="00602A52" w:rsidRPr="00345DD9">
        <w:rPr>
          <w:bCs/>
          <w:szCs w:val="24"/>
        </w:rPr>
        <w:t>.</w:t>
      </w:r>
      <w:r w:rsidR="006D672F" w:rsidRPr="00345DD9">
        <w:rPr>
          <w:bCs/>
          <w:szCs w:val="24"/>
        </w:rPr>
        <w:t xml:space="preserve"> This is in agreement with several findings</w:t>
      </w:r>
      <w:r w:rsidR="00EC1E25" w:rsidRPr="00345DD9">
        <w:rPr>
          <w:bCs/>
          <w:szCs w:val="24"/>
        </w:rPr>
        <w:t xml:space="preserve"> </w:t>
      </w:r>
      <w:r w:rsidR="00602A52" w:rsidRPr="00345DD9">
        <w:rPr>
          <w:bCs/>
          <w:szCs w:val="24"/>
        </w:rPr>
        <w:t>[</w:t>
      </w:r>
      <w:proofErr w:type="spellStart"/>
      <w:r w:rsidR="00602A52" w:rsidRPr="00345DD9">
        <w:rPr>
          <w:bCs/>
          <w:szCs w:val="24"/>
        </w:rPr>
        <w:t>Fikadu</w:t>
      </w:r>
      <w:proofErr w:type="spellEnd"/>
      <w:r w:rsidR="00602A52" w:rsidRPr="00345DD9">
        <w:rPr>
          <w:bCs/>
          <w:szCs w:val="24"/>
        </w:rPr>
        <w:t xml:space="preserve"> et al,.2013; </w:t>
      </w:r>
      <w:proofErr w:type="spellStart"/>
      <w:r w:rsidR="00602A52" w:rsidRPr="00345DD9">
        <w:rPr>
          <w:bCs/>
          <w:szCs w:val="24"/>
        </w:rPr>
        <w:t>Tilashwork</w:t>
      </w:r>
      <w:proofErr w:type="spellEnd"/>
      <w:r w:rsidR="00602A52" w:rsidRPr="00345DD9">
        <w:rPr>
          <w:bCs/>
          <w:szCs w:val="24"/>
        </w:rPr>
        <w:t xml:space="preserve"> et al.,2013; Mesfin,2013]</w:t>
      </w:r>
    </w:p>
    <w:p w:rsidR="007A6954" w:rsidRPr="00345DD9" w:rsidRDefault="00A5161B" w:rsidP="00345DD9">
      <w:pPr>
        <w:autoSpaceDE w:val="0"/>
        <w:autoSpaceDN w:val="0"/>
        <w:bidi w:val="0"/>
        <w:adjustRightInd w:val="0"/>
        <w:snapToGrid w:val="0"/>
        <w:spacing w:before="0" w:line="240" w:lineRule="auto"/>
        <w:ind w:firstLine="425"/>
        <w:jc w:val="both"/>
        <w:rPr>
          <w:szCs w:val="24"/>
        </w:rPr>
      </w:pPr>
      <w:r w:rsidRPr="00345DD9">
        <w:rPr>
          <w:szCs w:val="24"/>
        </w:rPr>
        <w:t xml:space="preserve">On the other hands, the highest moisture content under </w:t>
      </w:r>
      <w:proofErr w:type="spellStart"/>
      <w:r w:rsidRPr="00345DD9">
        <w:rPr>
          <w:szCs w:val="24"/>
        </w:rPr>
        <w:t>enset</w:t>
      </w:r>
      <w:proofErr w:type="spellEnd"/>
      <w:r w:rsidRPr="00345DD9">
        <w:rPr>
          <w:szCs w:val="24"/>
        </w:rPr>
        <w:t xml:space="preserve"> farm </w:t>
      </w:r>
      <w:r w:rsidR="00F30663" w:rsidRPr="00345DD9">
        <w:rPr>
          <w:szCs w:val="24"/>
        </w:rPr>
        <w:t>may be attributed due its funnel like leaves and spongy root systems form mate-like structure in the root zone that</w:t>
      </w:r>
      <w:r w:rsidR="001604B9" w:rsidRPr="00345DD9">
        <w:rPr>
          <w:szCs w:val="24"/>
        </w:rPr>
        <w:t xml:space="preserve"> may</w:t>
      </w:r>
      <w:r w:rsidR="00F30663" w:rsidRPr="00345DD9">
        <w:rPr>
          <w:szCs w:val="24"/>
        </w:rPr>
        <w:t xml:space="preserve"> minimizes soil erosion and run-off, which ultimately im</w:t>
      </w:r>
      <w:r w:rsidR="00D9004D" w:rsidRPr="00345DD9">
        <w:rPr>
          <w:szCs w:val="24"/>
        </w:rPr>
        <w:t>prove the water storage</w:t>
      </w:r>
      <w:r w:rsidR="00F30663" w:rsidRPr="00345DD9">
        <w:rPr>
          <w:szCs w:val="24"/>
        </w:rPr>
        <w:t>[Tsgaye,2002;</w:t>
      </w:r>
      <w:r w:rsidR="007A6954" w:rsidRPr="00345DD9">
        <w:rPr>
          <w:szCs w:val="24"/>
        </w:rPr>
        <w:t xml:space="preserve"> </w:t>
      </w:r>
      <w:proofErr w:type="spellStart"/>
      <w:r w:rsidR="00F30663" w:rsidRPr="00345DD9">
        <w:rPr>
          <w:szCs w:val="24"/>
        </w:rPr>
        <w:t>Amede</w:t>
      </w:r>
      <w:proofErr w:type="spellEnd"/>
      <w:r w:rsidR="00F30663" w:rsidRPr="00345DD9">
        <w:rPr>
          <w:szCs w:val="24"/>
        </w:rPr>
        <w:t xml:space="preserve"> and </w:t>
      </w:r>
      <w:proofErr w:type="spellStart"/>
      <w:r w:rsidR="00F30663" w:rsidRPr="00345DD9">
        <w:rPr>
          <w:szCs w:val="24"/>
        </w:rPr>
        <w:t>Diro</w:t>
      </w:r>
      <w:proofErr w:type="spellEnd"/>
      <w:r w:rsidR="003571B9">
        <w:rPr>
          <w:szCs w:val="24"/>
        </w:rPr>
        <w:t>,</w:t>
      </w:r>
      <w:r w:rsidR="00F30663" w:rsidRPr="00345DD9">
        <w:rPr>
          <w:szCs w:val="24"/>
        </w:rPr>
        <w:t xml:space="preserve"> 2005]</w:t>
      </w:r>
    </w:p>
    <w:p w:rsidR="00840758" w:rsidRPr="00345DD9" w:rsidRDefault="00840758" w:rsidP="00345DD9">
      <w:pPr>
        <w:pStyle w:val="Heading2"/>
        <w:bidi w:val="0"/>
        <w:snapToGrid w:val="0"/>
        <w:spacing w:before="0" w:after="0" w:line="240" w:lineRule="auto"/>
        <w:ind w:left="0" w:firstLine="425"/>
        <w:jc w:val="both"/>
        <w:rPr>
          <w:rFonts w:ascii="Times New Roman" w:hAnsi="Times New Roman"/>
          <w:szCs w:val="28"/>
          <w:bdr w:val="none" w:sz="0" w:space="0" w:color="auto" w:frame="1"/>
        </w:rPr>
      </w:pPr>
      <w:bookmarkStart w:id="87" w:name="_Toc377052904"/>
      <w:bookmarkStart w:id="88" w:name="_Toc377817541"/>
      <w:r w:rsidRPr="00345DD9">
        <w:rPr>
          <w:rFonts w:ascii="Times New Roman" w:hAnsi="Times New Roman"/>
          <w:szCs w:val="28"/>
          <w:bdr w:val="none" w:sz="0" w:space="0" w:color="auto" w:frame="1"/>
        </w:rPr>
        <w:t>4.2 Soil chemical properties</w:t>
      </w:r>
      <w:bookmarkEnd w:id="87"/>
      <w:bookmarkEnd w:id="88"/>
    </w:p>
    <w:p w:rsidR="00840758" w:rsidRPr="00345DD9" w:rsidRDefault="004B74D8" w:rsidP="00345DD9">
      <w:pPr>
        <w:bidi w:val="0"/>
        <w:snapToGrid w:val="0"/>
        <w:spacing w:before="0" w:line="240" w:lineRule="auto"/>
        <w:ind w:firstLine="425"/>
        <w:jc w:val="both"/>
        <w:rPr>
          <w:szCs w:val="24"/>
        </w:rPr>
      </w:pPr>
      <w:r w:rsidRPr="00345DD9">
        <w:rPr>
          <w:szCs w:val="24"/>
        </w:rPr>
        <w:t>The results of this</w:t>
      </w:r>
      <w:r w:rsidR="00840758" w:rsidRPr="00345DD9">
        <w:rPr>
          <w:szCs w:val="24"/>
        </w:rPr>
        <w:t xml:space="preserve"> show</w:t>
      </w:r>
      <w:r w:rsidR="00AE55B9" w:rsidRPr="00345DD9">
        <w:rPr>
          <w:szCs w:val="24"/>
        </w:rPr>
        <w:t>ed that</w:t>
      </w:r>
      <w:r w:rsidR="00840758" w:rsidRPr="00345DD9">
        <w:rPr>
          <w:szCs w:val="24"/>
        </w:rPr>
        <w:t xml:space="preserve"> the chemical properties (OC, TN and available P) </w:t>
      </w:r>
      <w:r w:rsidR="00AE55B9" w:rsidRPr="00345DD9">
        <w:rPr>
          <w:szCs w:val="24"/>
        </w:rPr>
        <w:t>significantly</w:t>
      </w:r>
      <w:r w:rsidR="003571B9">
        <w:rPr>
          <w:szCs w:val="24"/>
        </w:rPr>
        <w:t xml:space="preserve"> </w:t>
      </w:r>
      <w:r w:rsidR="00AE55B9" w:rsidRPr="00345DD9">
        <w:rPr>
          <w:szCs w:val="24"/>
        </w:rPr>
        <w:t xml:space="preserve">changes in response to land use and their </w:t>
      </w:r>
      <w:r w:rsidR="00271758" w:rsidRPr="00345DD9">
        <w:rPr>
          <w:szCs w:val="24"/>
        </w:rPr>
        <w:t>management.</w:t>
      </w:r>
    </w:p>
    <w:p w:rsidR="00C527AF" w:rsidRPr="00345DD9" w:rsidRDefault="00052AB7" w:rsidP="00345DD9">
      <w:pPr>
        <w:bidi w:val="0"/>
        <w:snapToGrid w:val="0"/>
        <w:spacing w:before="0" w:line="240" w:lineRule="auto"/>
        <w:ind w:firstLine="425"/>
        <w:jc w:val="both"/>
        <w:rPr>
          <w:szCs w:val="24"/>
        </w:rPr>
      </w:pPr>
      <w:r w:rsidRPr="00345DD9">
        <w:rPr>
          <w:szCs w:val="24"/>
        </w:rPr>
        <w:t>The results reported show that soil pH</w:t>
      </w:r>
      <w:r w:rsidR="003571B9">
        <w:rPr>
          <w:szCs w:val="24"/>
        </w:rPr>
        <w:t xml:space="preserve"> </w:t>
      </w:r>
      <w:r w:rsidRPr="00345DD9">
        <w:rPr>
          <w:szCs w:val="24"/>
        </w:rPr>
        <w:t>significantly varied among land uses.</w:t>
      </w:r>
      <w:r w:rsidR="004B74D8" w:rsidRPr="00345DD9">
        <w:rPr>
          <w:szCs w:val="24"/>
        </w:rPr>
        <w:t xml:space="preserve"> Soil </w:t>
      </w:r>
      <w:r w:rsidR="00840758" w:rsidRPr="00345DD9">
        <w:rPr>
          <w:szCs w:val="24"/>
        </w:rPr>
        <w:t>pH under</w:t>
      </w:r>
      <w:r w:rsidR="00F83C61" w:rsidRPr="00345DD9">
        <w:rPr>
          <w:szCs w:val="24"/>
        </w:rPr>
        <w:t xml:space="preserve"> was</w:t>
      </w:r>
      <w:r w:rsidR="003571B9">
        <w:rPr>
          <w:szCs w:val="24"/>
        </w:rPr>
        <w:t xml:space="preserve"> </w:t>
      </w:r>
      <w:r w:rsidR="0061052F" w:rsidRPr="00345DD9">
        <w:rPr>
          <w:szCs w:val="24"/>
        </w:rPr>
        <w:t>significantly</w:t>
      </w:r>
      <w:r w:rsidR="003571B9">
        <w:rPr>
          <w:szCs w:val="24"/>
        </w:rPr>
        <w:t xml:space="preserve"> </w:t>
      </w:r>
      <w:r w:rsidR="0061052F" w:rsidRPr="00345DD9">
        <w:rPr>
          <w:szCs w:val="24"/>
        </w:rPr>
        <w:t>higher</w:t>
      </w:r>
      <w:r w:rsidR="003571B9">
        <w:rPr>
          <w:szCs w:val="24"/>
        </w:rPr>
        <w:t xml:space="preserve"> </w:t>
      </w:r>
      <w:r w:rsidR="00F83C61" w:rsidRPr="00345DD9">
        <w:rPr>
          <w:szCs w:val="24"/>
        </w:rPr>
        <w:t xml:space="preserve">under </w:t>
      </w:r>
      <w:proofErr w:type="spellStart"/>
      <w:r w:rsidR="00F83C61" w:rsidRPr="00345DD9">
        <w:rPr>
          <w:szCs w:val="24"/>
        </w:rPr>
        <w:t>ens</w:t>
      </w:r>
      <w:r w:rsidR="00C527AF" w:rsidRPr="00345DD9">
        <w:rPr>
          <w:szCs w:val="24"/>
        </w:rPr>
        <w:t>et</w:t>
      </w:r>
      <w:proofErr w:type="spellEnd"/>
      <w:r w:rsidR="00C527AF" w:rsidRPr="00345DD9">
        <w:rPr>
          <w:szCs w:val="24"/>
        </w:rPr>
        <w:t xml:space="preserve"> farm as compared to</w:t>
      </w:r>
      <w:r w:rsidR="00F83C61" w:rsidRPr="00345DD9">
        <w:rPr>
          <w:szCs w:val="24"/>
        </w:rPr>
        <w:t xml:space="preserve"> </w:t>
      </w:r>
      <w:r w:rsidR="00D633C9" w:rsidRPr="00345DD9">
        <w:rPr>
          <w:szCs w:val="24"/>
        </w:rPr>
        <w:t>woodlots</w:t>
      </w:r>
      <w:r w:rsidR="00C527AF" w:rsidRPr="00345DD9">
        <w:rPr>
          <w:szCs w:val="24"/>
        </w:rPr>
        <w:t xml:space="preserve"> and cereal farms</w:t>
      </w:r>
      <w:r w:rsidR="00D633C9" w:rsidRPr="00345DD9">
        <w:rPr>
          <w:szCs w:val="24"/>
        </w:rPr>
        <w:t>.</w:t>
      </w:r>
      <w:r w:rsidR="00C527AF" w:rsidRPr="00345DD9">
        <w:rPr>
          <w:szCs w:val="24"/>
        </w:rPr>
        <w:t xml:space="preserve"> </w:t>
      </w:r>
      <w:r w:rsidR="0061052F" w:rsidRPr="00345DD9">
        <w:rPr>
          <w:szCs w:val="24"/>
        </w:rPr>
        <w:t>The</w:t>
      </w:r>
      <w:r w:rsidR="003571B9">
        <w:rPr>
          <w:szCs w:val="24"/>
        </w:rPr>
        <w:t xml:space="preserve"> </w:t>
      </w:r>
      <w:r w:rsidR="0061052F" w:rsidRPr="00345DD9">
        <w:rPr>
          <w:szCs w:val="24"/>
        </w:rPr>
        <w:t>higher</w:t>
      </w:r>
      <w:r w:rsidR="003571B9">
        <w:rPr>
          <w:szCs w:val="24"/>
        </w:rPr>
        <w:t xml:space="preserve"> </w:t>
      </w:r>
      <w:r w:rsidR="0061052F" w:rsidRPr="00345DD9">
        <w:rPr>
          <w:szCs w:val="24"/>
        </w:rPr>
        <w:t xml:space="preserve">soil pH under </w:t>
      </w:r>
      <w:proofErr w:type="spellStart"/>
      <w:r w:rsidR="0061052F" w:rsidRPr="00345DD9">
        <w:rPr>
          <w:szCs w:val="24"/>
        </w:rPr>
        <w:t>enset</w:t>
      </w:r>
      <w:proofErr w:type="spellEnd"/>
      <w:r w:rsidR="0061052F" w:rsidRPr="00345DD9">
        <w:rPr>
          <w:szCs w:val="24"/>
        </w:rPr>
        <w:t xml:space="preserve"> soil </w:t>
      </w:r>
      <w:r w:rsidR="00840758" w:rsidRPr="00345DD9">
        <w:rPr>
          <w:szCs w:val="24"/>
        </w:rPr>
        <w:t>could be attributed due to higher va</w:t>
      </w:r>
      <w:r w:rsidR="00F83C61" w:rsidRPr="00345DD9">
        <w:rPr>
          <w:szCs w:val="24"/>
        </w:rPr>
        <w:t>lues of exchangeable bases</w:t>
      </w:r>
      <w:r w:rsidR="00D633C9" w:rsidRPr="00345DD9">
        <w:rPr>
          <w:szCs w:val="24"/>
        </w:rPr>
        <w:t>.</w:t>
      </w:r>
      <w:r w:rsidR="003571B9">
        <w:rPr>
          <w:szCs w:val="24"/>
        </w:rPr>
        <w:t xml:space="preserve"> </w:t>
      </w:r>
      <w:r w:rsidR="00C527AF" w:rsidRPr="00345DD9">
        <w:rPr>
          <w:szCs w:val="24"/>
        </w:rPr>
        <w:t>The content of exchangeable base Ca2+</w:t>
      </w:r>
      <w:r w:rsidR="00B93231" w:rsidRPr="00345DD9">
        <w:rPr>
          <w:szCs w:val="24"/>
        </w:rPr>
        <w:t>, Mg2+</w:t>
      </w:r>
      <w:r w:rsidR="003571B9">
        <w:rPr>
          <w:szCs w:val="24"/>
        </w:rPr>
        <w:t xml:space="preserve"> </w:t>
      </w:r>
      <w:r w:rsidR="00B93231" w:rsidRPr="00345DD9">
        <w:rPr>
          <w:szCs w:val="24"/>
        </w:rPr>
        <w:t>may be</w:t>
      </w:r>
      <w:r w:rsidR="000B1783" w:rsidRPr="00345DD9">
        <w:rPr>
          <w:szCs w:val="24"/>
        </w:rPr>
        <w:t xml:space="preserve"> changed due to</w:t>
      </w:r>
      <w:r w:rsidR="003571B9">
        <w:rPr>
          <w:szCs w:val="24"/>
        </w:rPr>
        <w:t xml:space="preserve"> </w:t>
      </w:r>
      <w:r w:rsidR="00C527AF" w:rsidRPr="00345DD9">
        <w:rPr>
          <w:szCs w:val="24"/>
        </w:rPr>
        <w:t>the</w:t>
      </w:r>
      <w:r w:rsidR="000B1783" w:rsidRPr="00345DD9">
        <w:rPr>
          <w:szCs w:val="24"/>
        </w:rPr>
        <w:t xml:space="preserve"> application of</w:t>
      </w:r>
      <w:r w:rsidR="003571B9">
        <w:rPr>
          <w:szCs w:val="24"/>
        </w:rPr>
        <w:t xml:space="preserve"> </w:t>
      </w:r>
      <w:r w:rsidR="00D633C9" w:rsidRPr="00345DD9">
        <w:rPr>
          <w:szCs w:val="24"/>
        </w:rPr>
        <w:t>l</w:t>
      </w:r>
      <w:r w:rsidR="00BA0F1D" w:rsidRPr="00345DD9">
        <w:rPr>
          <w:szCs w:val="24"/>
        </w:rPr>
        <w:t xml:space="preserve">arge amount </w:t>
      </w:r>
      <w:r w:rsidR="00D633C9" w:rsidRPr="00345DD9">
        <w:rPr>
          <w:szCs w:val="24"/>
        </w:rPr>
        <w:t>of</w:t>
      </w:r>
      <w:r w:rsidR="00BA0F1D" w:rsidRPr="00345DD9">
        <w:rPr>
          <w:szCs w:val="24"/>
        </w:rPr>
        <w:t xml:space="preserve"> household refuses and wood/biomass ash</w:t>
      </w:r>
      <w:r w:rsidR="00120235" w:rsidRPr="00345DD9">
        <w:rPr>
          <w:szCs w:val="24"/>
        </w:rPr>
        <w:t xml:space="preserve">. In addition, </w:t>
      </w:r>
      <w:r w:rsidR="00F83C61" w:rsidRPr="00345DD9">
        <w:rPr>
          <w:szCs w:val="24"/>
        </w:rPr>
        <w:t>branches</w:t>
      </w:r>
      <w:r w:rsidR="004F712F" w:rsidRPr="00345DD9">
        <w:rPr>
          <w:szCs w:val="24"/>
        </w:rPr>
        <w:t xml:space="preserve"> and </w:t>
      </w:r>
      <w:r w:rsidR="00120235" w:rsidRPr="00345DD9">
        <w:rPr>
          <w:szCs w:val="24"/>
        </w:rPr>
        <w:t>residual waste</w:t>
      </w:r>
      <w:r w:rsidR="00D633C9" w:rsidRPr="00345DD9">
        <w:rPr>
          <w:szCs w:val="24"/>
        </w:rPr>
        <w:t xml:space="preserve"> are also a contributing factors</w:t>
      </w:r>
      <w:r w:rsidR="00F83C61" w:rsidRPr="00345DD9">
        <w:rPr>
          <w:szCs w:val="24"/>
        </w:rPr>
        <w:t>.</w:t>
      </w:r>
      <w:r w:rsidR="004F712F" w:rsidRPr="00345DD9">
        <w:rPr>
          <w:szCs w:val="24"/>
        </w:rPr>
        <w:t xml:space="preserve"> </w:t>
      </w:r>
      <w:r w:rsidR="00840758" w:rsidRPr="00345DD9">
        <w:rPr>
          <w:szCs w:val="24"/>
        </w:rPr>
        <w:t xml:space="preserve">Pitman, [2006] and </w:t>
      </w:r>
      <w:proofErr w:type="spellStart"/>
      <w:r w:rsidR="00840758" w:rsidRPr="00345DD9">
        <w:rPr>
          <w:szCs w:val="24"/>
        </w:rPr>
        <w:t>Misra</w:t>
      </w:r>
      <w:proofErr w:type="spellEnd"/>
      <w:r w:rsidR="00840758" w:rsidRPr="00345DD9">
        <w:rPr>
          <w:szCs w:val="24"/>
        </w:rPr>
        <w:t xml:space="preserve"> </w:t>
      </w:r>
      <w:r w:rsidR="00840758" w:rsidRPr="00345DD9">
        <w:rPr>
          <w:i/>
          <w:iCs/>
          <w:szCs w:val="24"/>
        </w:rPr>
        <w:t>et al</w:t>
      </w:r>
      <w:r w:rsidR="00840758" w:rsidRPr="00345DD9">
        <w:rPr>
          <w:szCs w:val="24"/>
        </w:rPr>
        <w:t>., [1993] found that wood ash provides considerable amount of</w:t>
      </w:r>
      <w:r w:rsidR="00F83C61" w:rsidRPr="00345DD9">
        <w:rPr>
          <w:szCs w:val="24"/>
        </w:rPr>
        <w:t xml:space="preserve"> Ca2+, Mg2+ and K+. Similar study by</w:t>
      </w:r>
      <w:r w:rsidR="00840758" w:rsidRPr="00345DD9">
        <w:rPr>
          <w:szCs w:val="24"/>
        </w:rPr>
        <w:t xml:space="preserve"> </w:t>
      </w:r>
      <w:r w:rsidR="00F83C61" w:rsidRPr="00345DD9">
        <w:rPr>
          <w:szCs w:val="24"/>
        </w:rPr>
        <w:t>[</w:t>
      </w:r>
      <w:proofErr w:type="spellStart"/>
      <w:r w:rsidR="00F83C61" w:rsidRPr="00345DD9">
        <w:rPr>
          <w:szCs w:val="24"/>
        </w:rPr>
        <w:t>Alemayehu</w:t>
      </w:r>
      <w:proofErr w:type="spellEnd"/>
      <w:r w:rsidR="00F83C61" w:rsidRPr="00345DD9">
        <w:rPr>
          <w:szCs w:val="24"/>
        </w:rPr>
        <w:t xml:space="preserve"> and </w:t>
      </w:r>
      <w:proofErr w:type="spellStart"/>
      <w:r w:rsidR="00F83C61" w:rsidRPr="00345DD9">
        <w:rPr>
          <w:szCs w:val="24"/>
        </w:rPr>
        <w:t>Sheleme</w:t>
      </w:r>
      <w:proofErr w:type="spellEnd"/>
      <w:r w:rsidR="00F83C61" w:rsidRPr="00345DD9">
        <w:rPr>
          <w:szCs w:val="24"/>
        </w:rPr>
        <w:t>, 2013] also reported</w:t>
      </w:r>
      <w:r w:rsidR="00840758" w:rsidRPr="00345DD9">
        <w:rPr>
          <w:szCs w:val="24"/>
        </w:rPr>
        <w:t xml:space="preserve"> higher values of</w:t>
      </w:r>
      <w:r w:rsidR="003571B9">
        <w:rPr>
          <w:szCs w:val="24"/>
        </w:rPr>
        <w:t xml:space="preserve"> </w:t>
      </w:r>
      <w:r w:rsidR="00840758" w:rsidRPr="00345DD9">
        <w:rPr>
          <w:szCs w:val="24"/>
        </w:rPr>
        <w:t>exchangeable Ca</w:t>
      </w:r>
      <w:r w:rsidR="00840758" w:rsidRPr="00345DD9">
        <w:rPr>
          <w:szCs w:val="24"/>
          <w:vertAlign w:val="superscript"/>
        </w:rPr>
        <w:t>2+</w:t>
      </w:r>
      <w:r w:rsidR="00840758" w:rsidRPr="00345DD9">
        <w:rPr>
          <w:szCs w:val="24"/>
        </w:rPr>
        <w:t>, Mg</w:t>
      </w:r>
      <w:r w:rsidR="00840758" w:rsidRPr="00345DD9">
        <w:rPr>
          <w:szCs w:val="24"/>
          <w:vertAlign w:val="superscript"/>
        </w:rPr>
        <w:t>2+</w:t>
      </w:r>
      <w:r w:rsidR="00840758" w:rsidRPr="00345DD9">
        <w:rPr>
          <w:szCs w:val="24"/>
        </w:rPr>
        <w:t>, and K</w:t>
      </w:r>
      <w:r w:rsidR="00840758" w:rsidRPr="00345DD9">
        <w:rPr>
          <w:szCs w:val="24"/>
          <w:vertAlign w:val="superscript"/>
        </w:rPr>
        <w:t>+</w:t>
      </w:r>
      <w:r w:rsidR="00F83C61" w:rsidRPr="00345DD9">
        <w:rPr>
          <w:szCs w:val="24"/>
        </w:rPr>
        <w:t xml:space="preserve"> under</w:t>
      </w:r>
      <w:r w:rsidR="00840758" w:rsidRPr="00345DD9">
        <w:rPr>
          <w:szCs w:val="24"/>
        </w:rPr>
        <w:t xml:space="preserve"> </w:t>
      </w:r>
      <w:proofErr w:type="spellStart"/>
      <w:r w:rsidR="00840758" w:rsidRPr="00345DD9">
        <w:rPr>
          <w:szCs w:val="24"/>
        </w:rPr>
        <w:t>enset</w:t>
      </w:r>
      <w:proofErr w:type="spellEnd"/>
      <w:r w:rsidR="00840758" w:rsidRPr="00345DD9">
        <w:rPr>
          <w:szCs w:val="24"/>
        </w:rPr>
        <w:t xml:space="preserve"> field</w:t>
      </w:r>
      <w:r w:rsidR="003571B9">
        <w:rPr>
          <w:szCs w:val="24"/>
        </w:rPr>
        <w:t xml:space="preserve"> </w:t>
      </w:r>
      <w:r w:rsidR="00F83C61" w:rsidRPr="00345DD9">
        <w:rPr>
          <w:szCs w:val="24"/>
        </w:rPr>
        <w:t xml:space="preserve">in </w:t>
      </w:r>
      <w:r w:rsidR="00840758" w:rsidRPr="00345DD9">
        <w:rPr>
          <w:szCs w:val="24"/>
        </w:rPr>
        <w:t>Ethiopia</w:t>
      </w:r>
      <w:r w:rsidR="00D633C9" w:rsidRPr="00345DD9">
        <w:rPr>
          <w:szCs w:val="24"/>
        </w:rPr>
        <w:t>.</w:t>
      </w:r>
    </w:p>
    <w:p w:rsidR="00F223F8" w:rsidRPr="00345DD9" w:rsidRDefault="00924A2A" w:rsidP="00345DD9">
      <w:pPr>
        <w:bidi w:val="0"/>
        <w:snapToGrid w:val="0"/>
        <w:spacing w:before="0" w:line="240" w:lineRule="auto"/>
        <w:ind w:firstLine="425"/>
        <w:jc w:val="both"/>
        <w:rPr>
          <w:szCs w:val="24"/>
        </w:rPr>
      </w:pPr>
      <w:r w:rsidRPr="00345DD9">
        <w:rPr>
          <w:szCs w:val="24"/>
        </w:rPr>
        <w:t>However,</w:t>
      </w:r>
      <w:r w:rsidR="00052AB7" w:rsidRPr="00345DD9">
        <w:rPr>
          <w:szCs w:val="24"/>
        </w:rPr>
        <w:t xml:space="preserve"> woodlots and cereal land had sibilantly lower soil pH.</w:t>
      </w:r>
      <w:r w:rsidR="00F223F8" w:rsidRPr="00345DD9">
        <w:rPr>
          <w:szCs w:val="24"/>
        </w:rPr>
        <w:t xml:space="preserve"> The lower exchangeable base may be a contributing factors for</w:t>
      </w:r>
      <w:r w:rsidR="003571B9">
        <w:rPr>
          <w:szCs w:val="24"/>
        </w:rPr>
        <w:t xml:space="preserve"> </w:t>
      </w:r>
      <w:r w:rsidR="00F223F8" w:rsidRPr="00345DD9">
        <w:rPr>
          <w:szCs w:val="24"/>
        </w:rPr>
        <w:t>lowest soil pH under woodlots. This results agrees with similar studies by</w:t>
      </w:r>
      <w:r w:rsidR="00C527AF" w:rsidRPr="00345DD9">
        <w:rPr>
          <w:szCs w:val="24"/>
        </w:rPr>
        <w:t xml:space="preserve"> [</w:t>
      </w:r>
      <w:proofErr w:type="spellStart"/>
      <w:r w:rsidR="00BA0F1D" w:rsidRPr="00345DD9">
        <w:rPr>
          <w:szCs w:val="24"/>
        </w:rPr>
        <w:t>Muluneh</w:t>
      </w:r>
      <w:proofErr w:type="spellEnd"/>
      <w:r w:rsidR="00BA0F1D" w:rsidRPr="00345DD9">
        <w:rPr>
          <w:szCs w:val="24"/>
        </w:rPr>
        <w:t xml:space="preserve">, 2011, </w:t>
      </w:r>
      <w:proofErr w:type="spellStart"/>
      <w:r w:rsidR="00BA0F1D" w:rsidRPr="00345DD9">
        <w:rPr>
          <w:szCs w:val="24"/>
        </w:rPr>
        <w:t>Zewdie</w:t>
      </w:r>
      <w:proofErr w:type="spellEnd"/>
      <w:r w:rsidR="00BA0F1D" w:rsidRPr="00345DD9">
        <w:rPr>
          <w:szCs w:val="24"/>
        </w:rPr>
        <w:t>, 2008]</w:t>
      </w:r>
      <w:r w:rsidR="00C527AF" w:rsidRPr="00345DD9">
        <w:rPr>
          <w:szCs w:val="24"/>
        </w:rPr>
        <w:t xml:space="preserve"> who found</w:t>
      </w:r>
      <w:r w:rsidR="008D31BF" w:rsidRPr="00345DD9">
        <w:rPr>
          <w:szCs w:val="24"/>
        </w:rPr>
        <w:t xml:space="preserve"> a decreasing trend </w:t>
      </w:r>
      <w:r w:rsidR="00F223F8" w:rsidRPr="00345DD9">
        <w:rPr>
          <w:szCs w:val="24"/>
        </w:rPr>
        <w:t>of</w:t>
      </w:r>
      <w:r w:rsidR="008D31BF" w:rsidRPr="00345DD9">
        <w:rPr>
          <w:szCs w:val="24"/>
        </w:rPr>
        <w:t xml:space="preserve"> Ca2+ and Mg2+</w:t>
      </w:r>
      <w:r w:rsidR="000B1813" w:rsidRPr="00345DD9">
        <w:rPr>
          <w:szCs w:val="24"/>
        </w:rPr>
        <w:t xml:space="preserve"> with increasing age of</w:t>
      </w:r>
      <w:r w:rsidR="003571B9">
        <w:rPr>
          <w:szCs w:val="24"/>
        </w:rPr>
        <w:t xml:space="preserve"> </w:t>
      </w:r>
      <w:r w:rsidR="008D31BF" w:rsidRPr="00345DD9">
        <w:rPr>
          <w:szCs w:val="24"/>
        </w:rPr>
        <w:t xml:space="preserve">eucalypts </w:t>
      </w:r>
      <w:proofErr w:type="spellStart"/>
      <w:r w:rsidR="008D31BF" w:rsidRPr="00345DD9">
        <w:rPr>
          <w:szCs w:val="24"/>
        </w:rPr>
        <w:t>globulus</w:t>
      </w:r>
      <w:proofErr w:type="spellEnd"/>
      <w:r w:rsidR="003571B9">
        <w:rPr>
          <w:szCs w:val="24"/>
        </w:rPr>
        <w:t xml:space="preserve"> </w:t>
      </w:r>
      <w:r w:rsidR="00D633C9" w:rsidRPr="00345DD9">
        <w:rPr>
          <w:szCs w:val="24"/>
        </w:rPr>
        <w:t>plantation</w:t>
      </w:r>
      <w:r w:rsidR="00F223F8" w:rsidRPr="00345DD9">
        <w:rPr>
          <w:szCs w:val="24"/>
        </w:rPr>
        <w:t xml:space="preserve"> in the high lands of Ethiopia</w:t>
      </w:r>
      <w:r w:rsidR="00D633C9" w:rsidRPr="00345DD9">
        <w:rPr>
          <w:szCs w:val="24"/>
        </w:rPr>
        <w:t>.</w:t>
      </w:r>
      <w:r w:rsidR="00C527AF" w:rsidRPr="00345DD9">
        <w:rPr>
          <w:szCs w:val="24"/>
        </w:rPr>
        <w:t xml:space="preserve"> </w:t>
      </w:r>
      <w:r w:rsidR="000B1813" w:rsidRPr="00345DD9">
        <w:rPr>
          <w:szCs w:val="24"/>
        </w:rPr>
        <w:t xml:space="preserve">Similar study by </w:t>
      </w:r>
      <w:proofErr w:type="spellStart"/>
      <w:r w:rsidR="00BA0F1D" w:rsidRPr="00345DD9">
        <w:rPr>
          <w:szCs w:val="24"/>
        </w:rPr>
        <w:t>Olowolafe</w:t>
      </w:r>
      <w:proofErr w:type="spellEnd"/>
      <w:r w:rsidR="00BA0F1D" w:rsidRPr="00345DD9">
        <w:rPr>
          <w:szCs w:val="24"/>
        </w:rPr>
        <w:t xml:space="preserve"> and A</w:t>
      </w:r>
      <w:r w:rsidR="000B1813" w:rsidRPr="00345DD9">
        <w:rPr>
          <w:szCs w:val="24"/>
        </w:rPr>
        <w:t>lexander, 2007 was also</w:t>
      </w:r>
      <w:r w:rsidR="003571B9">
        <w:rPr>
          <w:szCs w:val="24"/>
        </w:rPr>
        <w:t xml:space="preserve"> </w:t>
      </w:r>
      <w:r w:rsidR="000B1813" w:rsidRPr="00345DD9">
        <w:rPr>
          <w:szCs w:val="24"/>
        </w:rPr>
        <w:t>reported</w:t>
      </w:r>
      <w:r w:rsidR="003571B9">
        <w:rPr>
          <w:szCs w:val="24"/>
        </w:rPr>
        <w:t xml:space="preserve"> </w:t>
      </w:r>
      <w:r w:rsidR="00BA0F1D" w:rsidRPr="00345DD9">
        <w:rPr>
          <w:szCs w:val="24"/>
        </w:rPr>
        <w:t>a low</w:t>
      </w:r>
      <w:r w:rsidR="00F223F8" w:rsidRPr="00345DD9">
        <w:rPr>
          <w:szCs w:val="24"/>
        </w:rPr>
        <w:t>er</w:t>
      </w:r>
      <w:r w:rsidR="00BA0F1D" w:rsidRPr="00345DD9">
        <w:rPr>
          <w:szCs w:val="24"/>
        </w:rPr>
        <w:t xml:space="preserve"> Ca2+ and Mg2+</w:t>
      </w:r>
      <w:r w:rsidR="008D1CB5" w:rsidRPr="00345DD9">
        <w:rPr>
          <w:szCs w:val="24"/>
        </w:rPr>
        <w:t xml:space="preserve"> </w:t>
      </w:r>
      <w:r w:rsidR="008D31BF" w:rsidRPr="00345DD9">
        <w:rPr>
          <w:szCs w:val="24"/>
        </w:rPr>
        <w:t>under</w:t>
      </w:r>
      <w:r w:rsidR="000B1813" w:rsidRPr="00345DD9">
        <w:rPr>
          <w:szCs w:val="24"/>
        </w:rPr>
        <w:t xml:space="preserve"> eucalyptus </w:t>
      </w:r>
      <w:proofErr w:type="spellStart"/>
      <w:r w:rsidR="000B1813" w:rsidRPr="00345DD9">
        <w:rPr>
          <w:szCs w:val="24"/>
        </w:rPr>
        <w:t>camaldulenisis</w:t>
      </w:r>
      <w:proofErr w:type="spellEnd"/>
      <w:r w:rsidR="000B1813" w:rsidRPr="00345DD9">
        <w:rPr>
          <w:szCs w:val="24"/>
        </w:rPr>
        <w:t xml:space="preserve"> plantation in Nigeria. </w:t>
      </w:r>
      <w:r w:rsidR="00C527AF" w:rsidRPr="00345DD9">
        <w:rPr>
          <w:szCs w:val="24"/>
        </w:rPr>
        <w:t>Thus,</w:t>
      </w:r>
      <w:r w:rsidR="003571B9">
        <w:rPr>
          <w:szCs w:val="24"/>
        </w:rPr>
        <w:t xml:space="preserve"> </w:t>
      </w:r>
      <w:r w:rsidR="000B1813" w:rsidRPr="00345DD9">
        <w:rPr>
          <w:szCs w:val="24"/>
        </w:rPr>
        <w:t>fast growing</w:t>
      </w:r>
      <w:r w:rsidR="00C527AF" w:rsidRPr="00345DD9">
        <w:rPr>
          <w:szCs w:val="24"/>
        </w:rPr>
        <w:t xml:space="preserve"> nature of the</w:t>
      </w:r>
      <w:r w:rsidR="00F223F8" w:rsidRPr="00345DD9">
        <w:rPr>
          <w:szCs w:val="24"/>
        </w:rPr>
        <w:t xml:space="preserve"> species</w:t>
      </w:r>
      <w:r w:rsidR="000B1813" w:rsidRPr="00345DD9">
        <w:rPr>
          <w:szCs w:val="24"/>
        </w:rPr>
        <w:t xml:space="preserve"> and</w:t>
      </w:r>
      <w:r w:rsidR="00F223F8" w:rsidRPr="00345DD9">
        <w:rPr>
          <w:szCs w:val="24"/>
        </w:rPr>
        <w:t xml:space="preserve"> its</w:t>
      </w:r>
      <w:r w:rsidR="000B1813" w:rsidRPr="00345DD9">
        <w:rPr>
          <w:szCs w:val="24"/>
        </w:rPr>
        <w:t xml:space="preserve"> voracious</w:t>
      </w:r>
      <w:r w:rsidR="003571B9">
        <w:rPr>
          <w:szCs w:val="24"/>
        </w:rPr>
        <w:t xml:space="preserve"> </w:t>
      </w:r>
      <w:r w:rsidR="00F223F8" w:rsidRPr="00345DD9">
        <w:rPr>
          <w:szCs w:val="24"/>
        </w:rPr>
        <w:t>nutrient uptake</w:t>
      </w:r>
      <w:r w:rsidR="003571B9">
        <w:rPr>
          <w:szCs w:val="24"/>
        </w:rPr>
        <w:t xml:space="preserve"> </w:t>
      </w:r>
      <w:r w:rsidR="00F223F8" w:rsidRPr="00345DD9">
        <w:rPr>
          <w:szCs w:val="24"/>
        </w:rPr>
        <w:t>may causes the changes</w:t>
      </w:r>
      <w:r w:rsidR="003571B9">
        <w:rPr>
          <w:szCs w:val="24"/>
        </w:rPr>
        <w:t>.</w:t>
      </w:r>
    </w:p>
    <w:p w:rsidR="00F223F8" w:rsidRPr="00345DD9" w:rsidRDefault="00F223F8" w:rsidP="00345DD9">
      <w:pPr>
        <w:bidi w:val="0"/>
        <w:snapToGrid w:val="0"/>
        <w:spacing w:before="0" w:line="240" w:lineRule="auto"/>
        <w:ind w:firstLine="425"/>
        <w:jc w:val="both"/>
        <w:rPr>
          <w:szCs w:val="24"/>
        </w:rPr>
      </w:pPr>
      <w:r w:rsidRPr="00345DD9">
        <w:rPr>
          <w:szCs w:val="24"/>
        </w:rPr>
        <w:t>T</w:t>
      </w:r>
      <w:r w:rsidR="0061052F" w:rsidRPr="00345DD9">
        <w:rPr>
          <w:szCs w:val="24"/>
        </w:rPr>
        <w:t>he lower level of pH under cereal land may be attributed</w:t>
      </w:r>
      <w:r w:rsidR="00276D65" w:rsidRPr="00345DD9">
        <w:rPr>
          <w:szCs w:val="24"/>
        </w:rPr>
        <w:t xml:space="preserve"> due to the long-term</w:t>
      </w:r>
      <w:r w:rsidR="003571B9">
        <w:rPr>
          <w:szCs w:val="24"/>
        </w:rPr>
        <w:t xml:space="preserve"> </w:t>
      </w:r>
      <w:r w:rsidR="00276D65" w:rsidRPr="00345DD9">
        <w:rPr>
          <w:szCs w:val="24"/>
        </w:rPr>
        <w:t>application of chemical fertilizer</w:t>
      </w:r>
      <w:r w:rsidR="003571B9">
        <w:rPr>
          <w:szCs w:val="24"/>
        </w:rPr>
        <w:t xml:space="preserve"> </w:t>
      </w:r>
      <w:r w:rsidR="00F724F5" w:rsidRPr="00345DD9">
        <w:rPr>
          <w:szCs w:val="24"/>
        </w:rPr>
        <w:t>mainly urea</w:t>
      </w:r>
      <w:r w:rsidR="00C527AF" w:rsidRPr="00345DD9">
        <w:rPr>
          <w:szCs w:val="24"/>
        </w:rPr>
        <w:t xml:space="preserve"> which may rise the carbonate level</w:t>
      </w:r>
      <w:r w:rsidR="007A2A6F" w:rsidRPr="00345DD9">
        <w:rPr>
          <w:szCs w:val="24"/>
        </w:rPr>
        <w:t>.</w:t>
      </w:r>
      <w:r w:rsidR="00C527AF" w:rsidRPr="00345DD9">
        <w:rPr>
          <w:szCs w:val="24"/>
        </w:rPr>
        <w:t xml:space="preserve"> In </w:t>
      </w:r>
      <w:r w:rsidR="00AF77E5" w:rsidRPr="00345DD9">
        <w:rPr>
          <w:szCs w:val="24"/>
        </w:rPr>
        <w:t>addition,</w:t>
      </w:r>
      <w:r w:rsidR="00C527AF" w:rsidRPr="00345DD9">
        <w:rPr>
          <w:szCs w:val="24"/>
        </w:rPr>
        <w:t xml:space="preserve"> c</w:t>
      </w:r>
      <w:r w:rsidRPr="00345DD9">
        <w:rPr>
          <w:szCs w:val="24"/>
        </w:rPr>
        <w:t xml:space="preserve">ontinuous </w:t>
      </w:r>
      <w:r w:rsidR="00276D65" w:rsidRPr="00345DD9">
        <w:rPr>
          <w:szCs w:val="24"/>
        </w:rPr>
        <w:t>total</w:t>
      </w:r>
      <w:r w:rsidR="003571B9">
        <w:rPr>
          <w:szCs w:val="24"/>
        </w:rPr>
        <w:t xml:space="preserve"> </w:t>
      </w:r>
      <w:r w:rsidR="00F724F5" w:rsidRPr="00345DD9">
        <w:rPr>
          <w:szCs w:val="24"/>
        </w:rPr>
        <w:t xml:space="preserve">biomass </w:t>
      </w:r>
      <w:r w:rsidRPr="00345DD9">
        <w:rPr>
          <w:szCs w:val="24"/>
        </w:rPr>
        <w:t>removal</w:t>
      </w:r>
      <w:r w:rsidR="003571B9">
        <w:rPr>
          <w:szCs w:val="24"/>
        </w:rPr>
        <w:t xml:space="preserve"> </w:t>
      </w:r>
      <w:r w:rsidR="007A2A6F" w:rsidRPr="00345DD9">
        <w:rPr>
          <w:szCs w:val="24"/>
        </w:rPr>
        <w:t>may</w:t>
      </w:r>
      <w:r w:rsidR="00C527AF" w:rsidRPr="00345DD9">
        <w:rPr>
          <w:szCs w:val="24"/>
        </w:rPr>
        <w:t xml:space="preserve"> also </w:t>
      </w:r>
      <w:r w:rsidRPr="00345DD9">
        <w:rPr>
          <w:szCs w:val="24"/>
        </w:rPr>
        <w:t>be attributed to observed changes in pH</w:t>
      </w:r>
      <w:r w:rsidR="0061052F" w:rsidRPr="00345DD9">
        <w:rPr>
          <w:szCs w:val="24"/>
        </w:rPr>
        <w:t>[</w:t>
      </w:r>
      <w:proofErr w:type="spellStart"/>
      <w:r w:rsidR="0061052F" w:rsidRPr="00345DD9">
        <w:rPr>
          <w:szCs w:val="24"/>
        </w:rPr>
        <w:t>Saikh</w:t>
      </w:r>
      <w:proofErr w:type="spellEnd"/>
      <w:r w:rsidR="0061052F" w:rsidRPr="00345DD9">
        <w:rPr>
          <w:szCs w:val="24"/>
        </w:rPr>
        <w:t xml:space="preserve"> </w:t>
      </w:r>
      <w:r w:rsidR="0061052F" w:rsidRPr="00345DD9">
        <w:rPr>
          <w:i/>
          <w:iCs/>
          <w:szCs w:val="24"/>
        </w:rPr>
        <w:t>et al</w:t>
      </w:r>
      <w:r w:rsidR="0061052F" w:rsidRPr="00345DD9">
        <w:rPr>
          <w:szCs w:val="24"/>
        </w:rPr>
        <w:t>.,1998b]</w:t>
      </w:r>
      <w:r w:rsidR="00C527AF" w:rsidRPr="00345DD9">
        <w:rPr>
          <w:szCs w:val="24"/>
        </w:rPr>
        <w:t>.</w:t>
      </w:r>
    </w:p>
    <w:p w:rsidR="009410F6" w:rsidRPr="00345DD9" w:rsidRDefault="00F223F8" w:rsidP="00345DD9">
      <w:pPr>
        <w:bidi w:val="0"/>
        <w:snapToGrid w:val="0"/>
        <w:spacing w:before="0" w:line="240" w:lineRule="auto"/>
        <w:ind w:firstLine="425"/>
        <w:jc w:val="both"/>
        <w:rPr>
          <w:szCs w:val="24"/>
        </w:rPr>
      </w:pPr>
      <w:r w:rsidRPr="00345DD9">
        <w:rPr>
          <w:szCs w:val="24"/>
        </w:rPr>
        <w:t xml:space="preserve">On the other hand, </w:t>
      </w:r>
      <w:r w:rsidR="00F724F5" w:rsidRPr="00345DD9">
        <w:rPr>
          <w:szCs w:val="24"/>
        </w:rPr>
        <w:t xml:space="preserve">the relatively </w:t>
      </w:r>
      <w:r w:rsidR="0061052F" w:rsidRPr="00345DD9">
        <w:rPr>
          <w:szCs w:val="24"/>
        </w:rPr>
        <w:t xml:space="preserve">higher pH under </w:t>
      </w:r>
      <w:r w:rsidR="001179A2" w:rsidRPr="00345DD9">
        <w:rPr>
          <w:szCs w:val="24"/>
        </w:rPr>
        <w:t>burning of the grass biomass as the grazing land serve as threshing ground during harvesting producing</w:t>
      </w:r>
      <w:r w:rsidR="003571B9">
        <w:rPr>
          <w:szCs w:val="24"/>
        </w:rPr>
        <w:t xml:space="preserve"> </w:t>
      </w:r>
      <w:r w:rsidR="001179A2" w:rsidRPr="00345DD9">
        <w:rPr>
          <w:szCs w:val="24"/>
        </w:rPr>
        <w:t xml:space="preserve">ash which at least temporarily increases the concentration of the base </w:t>
      </w:r>
      <w:proofErr w:type="spellStart"/>
      <w:r w:rsidR="001179A2" w:rsidRPr="00345DD9">
        <w:rPr>
          <w:szCs w:val="24"/>
        </w:rPr>
        <w:t>cations</w:t>
      </w:r>
      <w:proofErr w:type="spellEnd"/>
      <w:r w:rsidR="001179A2" w:rsidRPr="00345DD9">
        <w:rPr>
          <w:szCs w:val="24"/>
        </w:rPr>
        <w:t xml:space="preserve"> (Islam, Weil, 2000).</w:t>
      </w:r>
      <w:r w:rsidR="00814459" w:rsidRPr="00345DD9">
        <w:rPr>
          <w:szCs w:val="24"/>
        </w:rPr>
        <w:t xml:space="preserve"> </w:t>
      </w:r>
      <w:r w:rsidR="001179A2" w:rsidRPr="00345DD9">
        <w:rPr>
          <w:szCs w:val="24"/>
        </w:rPr>
        <w:t xml:space="preserve">The </w:t>
      </w:r>
      <w:r w:rsidR="009410F6" w:rsidRPr="00345DD9">
        <w:rPr>
          <w:szCs w:val="24"/>
        </w:rPr>
        <w:t xml:space="preserve">increasing </w:t>
      </w:r>
      <w:r w:rsidR="00814459" w:rsidRPr="00345DD9">
        <w:rPr>
          <w:szCs w:val="24"/>
        </w:rPr>
        <w:t xml:space="preserve">concentration </w:t>
      </w:r>
      <w:r w:rsidR="0061052F" w:rsidRPr="00345DD9">
        <w:rPr>
          <w:szCs w:val="24"/>
        </w:rPr>
        <w:t>the exchangeable Na</w:t>
      </w:r>
      <w:r w:rsidR="0061052F" w:rsidRPr="00345DD9">
        <w:rPr>
          <w:szCs w:val="24"/>
          <w:vertAlign w:val="superscript"/>
        </w:rPr>
        <w:t>+</w:t>
      </w:r>
      <w:r w:rsidR="0061052F" w:rsidRPr="00345DD9">
        <w:rPr>
          <w:szCs w:val="24"/>
        </w:rPr>
        <w:t xml:space="preserve"> due to livestock </w:t>
      </w:r>
      <w:r w:rsidR="0061052F" w:rsidRPr="00345DD9">
        <w:rPr>
          <w:szCs w:val="24"/>
        </w:rPr>
        <w:lastRenderedPageBreak/>
        <w:t>uri</w:t>
      </w:r>
      <w:r w:rsidR="00C527AF" w:rsidRPr="00345DD9">
        <w:rPr>
          <w:szCs w:val="24"/>
        </w:rPr>
        <w:t>ne, which have</w:t>
      </w:r>
      <w:r w:rsidR="003571B9">
        <w:rPr>
          <w:szCs w:val="24"/>
        </w:rPr>
        <w:t xml:space="preserve"> </w:t>
      </w:r>
      <w:r w:rsidR="009410F6" w:rsidRPr="00345DD9">
        <w:rPr>
          <w:szCs w:val="24"/>
        </w:rPr>
        <w:t>added daily to open grazing land</w:t>
      </w:r>
      <w:r w:rsidR="003571B9">
        <w:rPr>
          <w:szCs w:val="24"/>
        </w:rPr>
        <w:t xml:space="preserve"> </w:t>
      </w:r>
      <w:r w:rsidR="0061052F" w:rsidRPr="00345DD9">
        <w:rPr>
          <w:szCs w:val="24"/>
        </w:rPr>
        <w:t>by cattle</w:t>
      </w:r>
      <w:r w:rsidR="00814459" w:rsidRPr="00345DD9">
        <w:rPr>
          <w:szCs w:val="24"/>
        </w:rPr>
        <w:t xml:space="preserve"> may also be a contributing factors[</w:t>
      </w:r>
      <w:proofErr w:type="spellStart"/>
      <w:r w:rsidR="00814459" w:rsidRPr="00345DD9">
        <w:rPr>
          <w:szCs w:val="24"/>
        </w:rPr>
        <w:t>Lalisa</w:t>
      </w:r>
      <w:proofErr w:type="spellEnd"/>
      <w:r w:rsidR="00814459" w:rsidRPr="00345DD9">
        <w:rPr>
          <w:szCs w:val="24"/>
        </w:rPr>
        <w:t xml:space="preserve"> et al., 2010]</w:t>
      </w:r>
      <w:r w:rsidR="003571B9">
        <w:rPr>
          <w:szCs w:val="24"/>
        </w:rPr>
        <w:t>.</w:t>
      </w:r>
    </w:p>
    <w:p w:rsidR="00840758" w:rsidRPr="00345DD9" w:rsidRDefault="009410F6" w:rsidP="00345DD9">
      <w:pPr>
        <w:bidi w:val="0"/>
        <w:snapToGrid w:val="0"/>
        <w:spacing w:before="0" w:line="240" w:lineRule="auto"/>
        <w:ind w:firstLine="425"/>
        <w:jc w:val="both"/>
        <w:rPr>
          <w:szCs w:val="24"/>
        </w:rPr>
      </w:pPr>
      <w:r w:rsidRPr="00345DD9">
        <w:rPr>
          <w:szCs w:val="24"/>
        </w:rPr>
        <w:t>Though not significant difference on soil pH</w:t>
      </w:r>
      <w:r w:rsidR="0057629B" w:rsidRPr="00345DD9">
        <w:rPr>
          <w:szCs w:val="24"/>
        </w:rPr>
        <w:t xml:space="preserve"> across soil depth, an</w:t>
      </w:r>
      <w:r w:rsidRPr="00345DD9">
        <w:rPr>
          <w:szCs w:val="24"/>
        </w:rPr>
        <w:t xml:space="preserve"> increasing trend of pH with increasing soil depth </w:t>
      </w:r>
      <w:r w:rsidR="0057629B" w:rsidRPr="00345DD9">
        <w:rPr>
          <w:szCs w:val="24"/>
        </w:rPr>
        <w:t>indicated</w:t>
      </w:r>
      <w:r w:rsidR="003571B9">
        <w:rPr>
          <w:szCs w:val="24"/>
        </w:rPr>
        <w:t xml:space="preserve"> </w:t>
      </w:r>
      <w:r w:rsidR="0057629B" w:rsidRPr="00345DD9">
        <w:rPr>
          <w:szCs w:val="24"/>
        </w:rPr>
        <w:t>may also be caused due to the increased content</w:t>
      </w:r>
      <w:r w:rsidR="003571B9">
        <w:rPr>
          <w:szCs w:val="24"/>
        </w:rPr>
        <w:t xml:space="preserve"> </w:t>
      </w:r>
      <w:r w:rsidR="00840758" w:rsidRPr="00345DD9">
        <w:rPr>
          <w:szCs w:val="24"/>
        </w:rPr>
        <w:t>exchangeable bases (Ca</w:t>
      </w:r>
      <w:r w:rsidR="00840758" w:rsidRPr="00345DD9">
        <w:rPr>
          <w:szCs w:val="24"/>
          <w:vertAlign w:val="superscript"/>
        </w:rPr>
        <w:t>2+,</w:t>
      </w:r>
      <w:r w:rsidR="00840758" w:rsidRPr="00345DD9">
        <w:rPr>
          <w:szCs w:val="24"/>
        </w:rPr>
        <w:t xml:space="preserve"> Mg</w:t>
      </w:r>
      <w:r w:rsidR="00840758" w:rsidRPr="00345DD9">
        <w:rPr>
          <w:szCs w:val="24"/>
          <w:vertAlign w:val="superscript"/>
        </w:rPr>
        <w:t>2+</w:t>
      </w:r>
      <w:r w:rsidR="00840758" w:rsidRPr="00345DD9">
        <w:rPr>
          <w:szCs w:val="24"/>
        </w:rPr>
        <w:t xml:space="preserve"> and K</w:t>
      </w:r>
      <w:r w:rsidR="00840758" w:rsidRPr="00345DD9">
        <w:rPr>
          <w:szCs w:val="24"/>
          <w:vertAlign w:val="superscript"/>
        </w:rPr>
        <w:t>+</w:t>
      </w:r>
      <w:r w:rsidR="00667958" w:rsidRPr="00345DD9">
        <w:rPr>
          <w:szCs w:val="24"/>
        </w:rPr>
        <w:t xml:space="preserve">) with increase in </w:t>
      </w:r>
      <w:r w:rsidR="0057629B" w:rsidRPr="00345DD9">
        <w:rPr>
          <w:szCs w:val="24"/>
        </w:rPr>
        <w:t>depth</w:t>
      </w:r>
      <w:r w:rsidR="003571B9">
        <w:rPr>
          <w:szCs w:val="24"/>
        </w:rPr>
        <w:t xml:space="preserve"> </w:t>
      </w:r>
      <w:r w:rsidR="0057629B" w:rsidRPr="00345DD9">
        <w:rPr>
          <w:szCs w:val="24"/>
        </w:rPr>
        <w:t>as a results of</w:t>
      </w:r>
      <w:r w:rsidR="00C527AF" w:rsidRPr="00345DD9">
        <w:rPr>
          <w:szCs w:val="24"/>
        </w:rPr>
        <w:t xml:space="preserve"> </w:t>
      </w:r>
      <w:r w:rsidR="00840758" w:rsidRPr="00345DD9">
        <w:rPr>
          <w:szCs w:val="24"/>
        </w:rPr>
        <w:t xml:space="preserve">leaching within a soil profile [Mohammed </w:t>
      </w:r>
      <w:r w:rsidR="00840758" w:rsidRPr="00345DD9">
        <w:rPr>
          <w:i/>
          <w:iCs/>
          <w:szCs w:val="24"/>
        </w:rPr>
        <w:t>et al</w:t>
      </w:r>
      <w:r w:rsidR="00840758" w:rsidRPr="00345DD9">
        <w:rPr>
          <w:szCs w:val="24"/>
        </w:rPr>
        <w:t>., 2005].</w:t>
      </w:r>
    </w:p>
    <w:p w:rsidR="00C049FA" w:rsidRPr="00345DD9" w:rsidRDefault="0057629B" w:rsidP="00345DD9">
      <w:pPr>
        <w:bidi w:val="0"/>
        <w:snapToGrid w:val="0"/>
        <w:spacing w:before="0" w:line="240" w:lineRule="auto"/>
        <w:ind w:firstLine="425"/>
        <w:jc w:val="both"/>
        <w:rPr>
          <w:szCs w:val="24"/>
        </w:rPr>
      </w:pPr>
      <w:r w:rsidRPr="00345DD9">
        <w:rPr>
          <w:szCs w:val="24"/>
        </w:rPr>
        <w:t>The results reported showed that</w:t>
      </w:r>
      <w:r w:rsidR="003571B9">
        <w:rPr>
          <w:szCs w:val="24"/>
        </w:rPr>
        <w:t xml:space="preserve"> </w:t>
      </w:r>
      <w:r w:rsidRPr="00345DD9">
        <w:rPr>
          <w:szCs w:val="24"/>
        </w:rPr>
        <w:t>O</w:t>
      </w:r>
      <w:r w:rsidR="00C049FA" w:rsidRPr="00345DD9">
        <w:rPr>
          <w:szCs w:val="24"/>
        </w:rPr>
        <w:t>C and TN</w:t>
      </w:r>
      <w:r w:rsidRPr="00345DD9">
        <w:rPr>
          <w:szCs w:val="24"/>
        </w:rPr>
        <w:t xml:space="preserve"> greatly varied among land uses. </w:t>
      </w:r>
      <w:proofErr w:type="spellStart"/>
      <w:r w:rsidRPr="00345DD9">
        <w:rPr>
          <w:szCs w:val="24"/>
        </w:rPr>
        <w:t>Enset</w:t>
      </w:r>
      <w:proofErr w:type="spellEnd"/>
      <w:r w:rsidRPr="00345DD9">
        <w:rPr>
          <w:szCs w:val="24"/>
        </w:rPr>
        <w:t xml:space="preserve"> farm had significantly higher </w:t>
      </w:r>
      <w:r w:rsidR="002B1E37" w:rsidRPr="00345DD9">
        <w:rPr>
          <w:szCs w:val="24"/>
        </w:rPr>
        <w:t>OC and TN</w:t>
      </w:r>
      <w:r w:rsidR="00667958" w:rsidRPr="00345DD9">
        <w:rPr>
          <w:szCs w:val="24"/>
        </w:rPr>
        <w:t>, carbon and total nitrogen stocks</w:t>
      </w:r>
      <w:r w:rsidR="003571B9">
        <w:rPr>
          <w:szCs w:val="24"/>
        </w:rPr>
        <w:t xml:space="preserve"> </w:t>
      </w:r>
      <w:r w:rsidRPr="00345DD9">
        <w:rPr>
          <w:szCs w:val="24"/>
        </w:rPr>
        <w:t xml:space="preserve">as </w:t>
      </w:r>
      <w:r w:rsidR="00DE5556" w:rsidRPr="00345DD9">
        <w:rPr>
          <w:szCs w:val="24"/>
        </w:rPr>
        <w:t>compared to other land uses</w:t>
      </w:r>
      <w:r w:rsidRPr="00345DD9">
        <w:rPr>
          <w:szCs w:val="24"/>
        </w:rPr>
        <w:t>. This results agreed with studies by</w:t>
      </w:r>
      <w:r w:rsidR="00F9159F" w:rsidRPr="00345DD9">
        <w:rPr>
          <w:szCs w:val="24"/>
        </w:rPr>
        <w:t xml:space="preserve"> [</w:t>
      </w:r>
      <w:proofErr w:type="spellStart"/>
      <w:r w:rsidR="00DC3C48" w:rsidRPr="00345DD9">
        <w:rPr>
          <w:rFonts w:eastAsia="Batang"/>
          <w:color w:val="000000"/>
          <w:szCs w:val="24"/>
        </w:rPr>
        <w:t>Abebayehu</w:t>
      </w:r>
      <w:proofErr w:type="spellEnd"/>
      <w:r w:rsidR="00DC3C48" w:rsidRPr="00345DD9">
        <w:rPr>
          <w:rFonts w:eastAsia="Batang"/>
          <w:color w:val="000000"/>
          <w:szCs w:val="24"/>
        </w:rPr>
        <w:t xml:space="preserve"> </w:t>
      </w:r>
      <w:r w:rsidR="005E0CB7" w:rsidRPr="00345DD9">
        <w:rPr>
          <w:rFonts w:eastAsia="Batang"/>
          <w:color w:val="000000"/>
          <w:szCs w:val="24"/>
        </w:rPr>
        <w:t>and Eyassu</w:t>
      </w:r>
      <w:r w:rsidR="003571B9">
        <w:rPr>
          <w:szCs w:val="24"/>
        </w:rPr>
        <w:t>,</w:t>
      </w:r>
      <w:r w:rsidR="00F9159F" w:rsidRPr="00345DD9">
        <w:rPr>
          <w:szCs w:val="24"/>
        </w:rPr>
        <w:t>2011</w:t>
      </w:r>
      <w:r w:rsidR="00C527AF" w:rsidRPr="00345DD9">
        <w:rPr>
          <w:szCs w:val="24"/>
        </w:rPr>
        <w:t>]</w:t>
      </w:r>
      <w:r w:rsidR="003571B9">
        <w:rPr>
          <w:szCs w:val="24"/>
        </w:rPr>
        <w:t>.</w:t>
      </w:r>
    </w:p>
    <w:p w:rsidR="009B50D9" w:rsidRPr="00345DD9" w:rsidRDefault="00FD68BF" w:rsidP="00345DD9">
      <w:pPr>
        <w:bidi w:val="0"/>
        <w:snapToGrid w:val="0"/>
        <w:spacing w:before="0" w:line="240" w:lineRule="auto"/>
        <w:ind w:firstLine="425"/>
        <w:jc w:val="both"/>
        <w:rPr>
          <w:szCs w:val="24"/>
        </w:rPr>
      </w:pPr>
      <w:r w:rsidRPr="00345DD9">
        <w:rPr>
          <w:szCs w:val="24"/>
        </w:rPr>
        <w:t>The high o</w:t>
      </w:r>
      <w:r w:rsidR="00C049FA" w:rsidRPr="00345DD9">
        <w:rPr>
          <w:szCs w:val="24"/>
        </w:rPr>
        <w:t xml:space="preserve">rganic C, total N under </w:t>
      </w:r>
      <w:proofErr w:type="spellStart"/>
      <w:r w:rsidRPr="00345DD9">
        <w:rPr>
          <w:szCs w:val="24"/>
        </w:rPr>
        <w:t>enset</w:t>
      </w:r>
      <w:proofErr w:type="spellEnd"/>
      <w:r w:rsidRPr="00345DD9">
        <w:rPr>
          <w:szCs w:val="24"/>
        </w:rPr>
        <w:t xml:space="preserve"> </w:t>
      </w:r>
      <w:r w:rsidR="00C049FA" w:rsidRPr="00345DD9">
        <w:rPr>
          <w:szCs w:val="24"/>
        </w:rPr>
        <w:t xml:space="preserve">soil can be attributed to its man </w:t>
      </w:r>
      <w:proofErr w:type="spellStart"/>
      <w:r w:rsidRPr="00345DD9">
        <w:rPr>
          <w:szCs w:val="24"/>
        </w:rPr>
        <w:t>agement</w:t>
      </w:r>
      <w:proofErr w:type="spellEnd"/>
      <w:r w:rsidRPr="00345DD9">
        <w:rPr>
          <w:szCs w:val="24"/>
        </w:rPr>
        <w:t xml:space="preserve"> and location. Large amount of</w:t>
      </w:r>
      <w:r w:rsidR="003571B9">
        <w:rPr>
          <w:szCs w:val="24"/>
        </w:rPr>
        <w:t xml:space="preserve"> </w:t>
      </w:r>
      <w:r w:rsidRPr="00345DD9">
        <w:rPr>
          <w:szCs w:val="24"/>
        </w:rPr>
        <w:t xml:space="preserve">household wastes, livestock waste, wood and dung ash and other decomposable materials are often thrown to the </w:t>
      </w:r>
      <w:proofErr w:type="spellStart"/>
      <w:r w:rsidRPr="00345DD9">
        <w:rPr>
          <w:szCs w:val="24"/>
        </w:rPr>
        <w:t>enset</w:t>
      </w:r>
      <w:proofErr w:type="spellEnd"/>
      <w:r w:rsidRPr="00345DD9">
        <w:rPr>
          <w:szCs w:val="24"/>
        </w:rPr>
        <w:t>, which in aggregate changes nutrient and carbon storage</w:t>
      </w:r>
      <w:r w:rsidR="003571B9">
        <w:rPr>
          <w:szCs w:val="24"/>
        </w:rPr>
        <w:t xml:space="preserve"> </w:t>
      </w:r>
      <w:r w:rsidRPr="00345DD9">
        <w:rPr>
          <w:szCs w:val="24"/>
        </w:rPr>
        <w:t xml:space="preserve">through time. </w:t>
      </w:r>
      <w:r w:rsidR="00ED477B" w:rsidRPr="00345DD9">
        <w:rPr>
          <w:szCs w:val="24"/>
        </w:rPr>
        <w:t xml:space="preserve">Proximity of </w:t>
      </w:r>
      <w:proofErr w:type="spellStart"/>
      <w:r w:rsidR="00ED477B" w:rsidRPr="00345DD9">
        <w:rPr>
          <w:szCs w:val="24"/>
        </w:rPr>
        <w:t>enset</w:t>
      </w:r>
      <w:proofErr w:type="spellEnd"/>
      <w:r w:rsidR="00ED477B" w:rsidRPr="00345DD9">
        <w:rPr>
          <w:szCs w:val="24"/>
        </w:rPr>
        <w:t xml:space="preserve"> for</w:t>
      </w:r>
      <w:r w:rsidR="003571B9">
        <w:rPr>
          <w:szCs w:val="24"/>
        </w:rPr>
        <w:t xml:space="preserve"> </w:t>
      </w:r>
      <w:r w:rsidR="00ED477B" w:rsidRPr="00345DD9">
        <w:rPr>
          <w:szCs w:val="24"/>
        </w:rPr>
        <w:t>home may</w:t>
      </w:r>
      <w:r w:rsidR="003571B9">
        <w:rPr>
          <w:szCs w:val="24"/>
        </w:rPr>
        <w:t xml:space="preserve"> </w:t>
      </w:r>
      <w:r w:rsidR="00ED477B" w:rsidRPr="00345DD9">
        <w:rPr>
          <w:szCs w:val="24"/>
        </w:rPr>
        <w:t>contributed to easy</w:t>
      </w:r>
      <w:r w:rsidR="003571B9">
        <w:rPr>
          <w:szCs w:val="24"/>
        </w:rPr>
        <w:t xml:space="preserve"> </w:t>
      </w:r>
      <w:r w:rsidR="00ED477B" w:rsidRPr="00345DD9">
        <w:rPr>
          <w:szCs w:val="24"/>
        </w:rPr>
        <w:t>manual</w:t>
      </w:r>
      <w:r w:rsidR="003571B9">
        <w:rPr>
          <w:szCs w:val="24"/>
        </w:rPr>
        <w:t xml:space="preserve"> </w:t>
      </w:r>
      <w:r w:rsidR="00ED477B" w:rsidRPr="00345DD9">
        <w:rPr>
          <w:szCs w:val="24"/>
        </w:rPr>
        <w:t xml:space="preserve">transportation of household refusal, stall manure and </w:t>
      </w:r>
      <w:proofErr w:type="spellStart"/>
      <w:r w:rsidR="00ED477B" w:rsidRPr="00345DD9">
        <w:rPr>
          <w:szCs w:val="24"/>
        </w:rPr>
        <w:t>enset</w:t>
      </w:r>
      <w:proofErr w:type="spellEnd"/>
      <w:r w:rsidR="00ED477B" w:rsidRPr="00345DD9">
        <w:rPr>
          <w:szCs w:val="24"/>
        </w:rPr>
        <w:t xml:space="preserve"> by-products on daily basis [</w:t>
      </w:r>
      <w:proofErr w:type="spellStart"/>
      <w:r w:rsidR="00ED477B" w:rsidRPr="00345DD9">
        <w:rPr>
          <w:szCs w:val="24"/>
        </w:rPr>
        <w:t>Bekunda</w:t>
      </w:r>
      <w:proofErr w:type="spellEnd"/>
      <w:r w:rsidR="00ED477B" w:rsidRPr="00345DD9">
        <w:rPr>
          <w:szCs w:val="24"/>
        </w:rPr>
        <w:t>, 1999; Elias, 2000]</w:t>
      </w:r>
      <w:r w:rsidR="003571B9">
        <w:rPr>
          <w:szCs w:val="24"/>
        </w:rPr>
        <w:t>.</w:t>
      </w:r>
      <w:r w:rsidR="00ED477B" w:rsidRPr="00345DD9">
        <w:t xml:space="preserve"> </w:t>
      </w:r>
      <w:r w:rsidR="00ED477B" w:rsidRPr="00345DD9">
        <w:rPr>
          <w:szCs w:val="24"/>
        </w:rPr>
        <w:t xml:space="preserve">The increasing social </w:t>
      </w:r>
      <w:proofErr w:type="spellStart"/>
      <w:r w:rsidR="00ED477B" w:rsidRPr="00345DD9">
        <w:rPr>
          <w:szCs w:val="24"/>
        </w:rPr>
        <w:t>favarism</w:t>
      </w:r>
      <w:proofErr w:type="spellEnd"/>
      <w:r w:rsidR="00ED477B" w:rsidRPr="00345DD9">
        <w:rPr>
          <w:szCs w:val="24"/>
        </w:rPr>
        <w:t xml:space="preserve"> towards </w:t>
      </w:r>
      <w:proofErr w:type="spellStart"/>
      <w:r w:rsidR="00ED477B" w:rsidRPr="00345DD9">
        <w:rPr>
          <w:szCs w:val="24"/>
        </w:rPr>
        <w:t>enset</w:t>
      </w:r>
      <w:proofErr w:type="spellEnd"/>
      <w:r w:rsidR="003571B9">
        <w:rPr>
          <w:szCs w:val="24"/>
        </w:rPr>
        <w:t xml:space="preserve"> </w:t>
      </w:r>
      <w:r w:rsidR="00ED477B" w:rsidRPr="00345DD9">
        <w:rPr>
          <w:szCs w:val="24"/>
        </w:rPr>
        <w:t>have also a contributing for</w:t>
      </w:r>
      <w:r w:rsidR="003571B9">
        <w:rPr>
          <w:szCs w:val="24"/>
        </w:rPr>
        <w:t xml:space="preserve"> </w:t>
      </w:r>
      <w:r w:rsidR="00ED477B" w:rsidRPr="00345DD9">
        <w:rPr>
          <w:szCs w:val="24"/>
        </w:rPr>
        <w:t>high application organic fertilizer.</w:t>
      </w:r>
      <w:r w:rsidR="009B50D9" w:rsidRPr="00345DD9">
        <w:rPr>
          <w:szCs w:val="24"/>
        </w:rPr>
        <w:t xml:space="preserve"> </w:t>
      </w:r>
      <w:proofErr w:type="spellStart"/>
      <w:r w:rsidR="00974392" w:rsidRPr="00345DD9">
        <w:rPr>
          <w:szCs w:val="24"/>
        </w:rPr>
        <w:t>Bouajila</w:t>
      </w:r>
      <w:proofErr w:type="spellEnd"/>
      <w:r w:rsidR="00974392" w:rsidRPr="00345DD9">
        <w:rPr>
          <w:szCs w:val="24"/>
        </w:rPr>
        <w:t xml:space="preserve"> and </w:t>
      </w:r>
      <w:proofErr w:type="spellStart"/>
      <w:r w:rsidR="00974392" w:rsidRPr="00345DD9">
        <w:rPr>
          <w:szCs w:val="24"/>
        </w:rPr>
        <w:t>Sanaa</w:t>
      </w:r>
      <w:proofErr w:type="spellEnd"/>
      <w:r w:rsidR="00974392" w:rsidRPr="00345DD9">
        <w:rPr>
          <w:szCs w:val="24"/>
        </w:rPr>
        <w:t>, [2011] indicated that application of manure and household wastes caused a significant changes on the content of soil organic carbon and total nitrogen</w:t>
      </w:r>
      <w:r w:rsidR="00271758" w:rsidRPr="00345DD9">
        <w:rPr>
          <w:szCs w:val="24"/>
        </w:rPr>
        <w:t>.</w:t>
      </w:r>
      <w:r w:rsidR="004B74D8" w:rsidRPr="00345DD9">
        <w:rPr>
          <w:szCs w:val="24"/>
        </w:rPr>
        <w:t xml:space="preserve"> </w:t>
      </w:r>
      <w:r w:rsidR="0003022F" w:rsidRPr="00345DD9">
        <w:rPr>
          <w:szCs w:val="24"/>
        </w:rPr>
        <w:t>T</w:t>
      </w:r>
      <w:r w:rsidR="009B50D9" w:rsidRPr="00345DD9">
        <w:rPr>
          <w:szCs w:val="24"/>
        </w:rPr>
        <w:t xml:space="preserve">hus, these external inputs may </w:t>
      </w:r>
      <w:r w:rsidR="0003022F" w:rsidRPr="00345DD9">
        <w:rPr>
          <w:szCs w:val="24"/>
        </w:rPr>
        <w:t>promotes the concentration of tota</w:t>
      </w:r>
      <w:r w:rsidR="009B50D9" w:rsidRPr="00345DD9">
        <w:rPr>
          <w:szCs w:val="24"/>
        </w:rPr>
        <w:t>l N and organic. A</w:t>
      </w:r>
      <w:r w:rsidR="0003022F" w:rsidRPr="00345DD9">
        <w:rPr>
          <w:szCs w:val="24"/>
        </w:rPr>
        <w:t>s</w:t>
      </w:r>
      <w:r w:rsidR="003571B9">
        <w:rPr>
          <w:szCs w:val="24"/>
        </w:rPr>
        <w:t xml:space="preserve"> </w:t>
      </w:r>
      <w:r w:rsidR="009B50D9" w:rsidRPr="00345DD9">
        <w:rPr>
          <w:szCs w:val="24"/>
        </w:rPr>
        <w:t>internal inputs,</w:t>
      </w:r>
      <w:r w:rsidR="003571B9">
        <w:rPr>
          <w:szCs w:val="24"/>
        </w:rPr>
        <w:t xml:space="preserve"> </w:t>
      </w:r>
      <w:r w:rsidR="009B50D9" w:rsidRPr="00345DD9">
        <w:rPr>
          <w:szCs w:val="24"/>
        </w:rPr>
        <w:t>the presence of different</w:t>
      </w:r>
      <w:r w:rsidR="003571B9">
        <w:rPr>
          <w:szCs w:val="24"/>
        </w:rPr>
        <w:t xml:space="preserve"> </w:t>
      </w:r>
      <w:r w:rsidR="0003022F" w:rsidRPr="00345DD9">
        <w:rPr>
          <w:szCs w:val="24"/>
        </w:rPr>
        <w:t>types of plants (fruits, veg</w:t>
      </w:r>
      <w:r w:rsidR="00ED477B" w:rsidRPr="00345DD9">
        <w:rPr>
          <w:szCs w:val="24"/>
        </w:rPr>
        <w:t>etables, herbs</w:t>
      </w:r>
      <w:r w:rsidR="003571B9">
        <w:rPr>
          <w:szCs w:val="24"/>
        </w:rPr>
        <w:t xml:space="preserve"> </w:t>
      </w:r>
      <w:r w:rsidR="0003022F" w:rsidRPr="00345DD9">
        <w:rPr>
          <w:szCs w:val="24"/>
        </w:rPr>
        <w:t>and shrubs and o</w:t>
      </w:r>
      <w:r w:rsidR="00ED477B" w:rsidRPr="00345DD9">
        <w:rPr>
          <w:szCs w:val="24"/>
        </w:rPr>
        <w:t xml:space="preserve">ther tree species) are grown inside and /around </w:t>
      </w:r>
      <w:proofErr w:type="spellStart"/>
      <w:r w:rsidR="00ED477B" w:rsidRPr="00345DD9">
        <w:rPr>
          <w:szCs w:val="24"/>
        </w:rPr>
        <w:t>enset</w:t>
      </w:r>
      <w:proofErr w:type="spellEnd"/>
      <w:r w:rsidR="00ED477B" w:rsidRPr="00345DD9">
        <w:rPr>
          <w:szCs w:val="24"/>
        </w:rPr>
        <w:t xml:space="preserve"> farm</w:t>
      </w:r>
      <w:r w:rsidR="0003022F" w:rsidRPr="00345DD9">
        <w:rPr>
          <w:szCs w:val="24"/>
        </w:rPr>
        <w:t>, the leaf and other plant remains all add up to the high C content</w:t>
      </w:r>
      <w:r w:rsidR="00ED477B" w:rsidRPr="00345DD9">
        <w:rPr>
          <w:szCs w:val="24"/>
        </w:rPr>
        <w:t>.</w:t>
      </w:r>
    </w:p>
    <w:p w:rsidR="009E39A5" w:rsidRPr="00345DD9" w:rsidRDefault="009E39A5" w:rsidP="00345DD9">
      <w:pPr>
        <w:bidi w:val="0"/>
        <w:snapToGrid w:val="0"/>
        <w:spacing w:before="0" w:line="240" w:lineRule="auto"/>
        <w:ind w:firstLine="425"/>
        <w:jc w:val="both"/>
        <w:rPr>
          <w:szCs w:val="24"/>
        </w:rPr>
      </w:pPr>
      <w:r w:rsidRPr="00345DD9">
        <w:rPr>
          <w:szCs w:val="24"/>
        </w:rPr>
        <w:t xml:space="preserve">The observed strong </w:t>
      </w:r>
      <w:r w:rsidR="005E5D1B" w:rsidRPr="00345DD9">
        <w:rPr>
          <w:szCs w:val="24"/>
        </w:rPr>
        <w:t xml:space="preserve">positive correlation between organic carbon and total nitrogen </w:t>
      </w:r>
      <w:r w:rsidRPr="00345DD9">
        <w:rPr>
          <w:szCs w:val="24"/>
        </w:rPr>
        <w:t>suggested</w:t>
      </w:r>
      <w:r w:rsidR="003571B9">
        <w:rPr>
          <w:szCs w:val="24"/>
        </w:rPr>
        <w:t xml:space="preserve"> </w:t>
      </w:r>
      <w:r w:rsidR="005E5D1B" w:rsidRPr="00345DD9">
        <w:rPr>
          <w:szCs w:val="24"/>
        </w:rPr>
        <w:t>that that the contribution of OC to tota</w:t>
      </w:r>
      <w:r w:rsidRPr="00345DD9">
        <w:rPr>
          <w:szCs w:val="24"/>
        </w:rPr>
        <w:t>l N was</w:t>
      </w:r>
      <w:r w:rsidR="00655A36" w:rsidRPr="00345DD9">
        <w:rPr>
          <w:szCs w:val="24"/>
        </w:rPr>
        <w:t xml:space="preserve"> high</w:t>
      </w:r>
      <w:r w:rsidR="005E5D1B" w:rsidRPr="00345DD9">
        <w:rPr>
          <w:szCs w:val="24"/>
        </w:rPr>
        <w:t>.</w:t>
      </w:r>
      <w:r w:rsidR="003571B9">
        <w:rPr>
          <w:szCs w:val="24"/>
        </w:rPr>
        <w:t xml:space="preserve"> </w:t>
      </w:r>
      <w:r w:rsidR="00DE2DB6" w:rsidRPr="00345DD9">
        <w:rPr>
          <w:szCs w:val="24"/>
        </w:rPr>
        <w:t xml:space="preserve">Richards and </w:t>
      </w:r>
      <w:proofErr w:type="spellStart"/>
      <w:r w:rsidR="00DE2DB6" w:rsidRPr="00345DD9">
        <w:rPr>
          <w:szCs w:val="24"/>
        </w:rPr>
        <w:t>Wolton</w:t>
      </w:r>
      <w:proofErr w:type="spellEnd"/>
      <w:r w:rsidR="00DE2DB6" w:rsidRPr="00345DD9">
        <w:rPr>
          <w:szCs w:val="24"/>
        </w:rPr>
        <w:t>,[1976]</w:t>
      </w:r>
      <w:r w:rsidR="00AD39C3" w:rsidRPr="00345DD9">
        <w:rPr>
          <w:szCs w:val="24"/>
        </w:rPr>
        <w:t xml:space="preserve"> </w:t>
      </w:r>
      <w:r w:rsidRPr="00345DD9">
        <w:rPr>
          <w:szCs w:val="24"/>
        </w:rPr>
        <w:t>suggested</w:t>
      </w:r>
      <w:r w:rsidR="00721D3B" w:rsidRPr="00345DD9">
        <w:rPr>
          <w:szCs w:val="24"/>
        </w:rPr>
        <w:t xml:space="preserve"> </w:t>
      </w:r>
      <w:r w:rsidRPr="00345DD9">
        <w:rPr>
          <w:szCs w:val="24"/>
        </w:rPr>
        <w:t>that</w:t>
      </w:r>
      <w:r w:rsidR="003571B9">
        <w:rPr>
          <w:szCs w:val="24"/>
        </w:rPr>
        <w:t xml:space="preserve"> </w:t>
      </w:r>
      <w:r w:rsidRPr="00345DD9">
        <w:rPr>
          <w:szCs w:val="24"/>
        </w:rPr>
        <w:t>livestock urine and dung</w:t>
      </w:r>
      <w:r w:rsidR="00AD39C3" w:rsidRPr="00345DD9">
        <w:rPr>
          <w:szCs w:val="24"/>
        </w:rPr>
        <w:t xml:space="preserve"> as the good potential</w:t>
      </w:r>
      <w:r w:rsidR="003571B9">
        <w:rPr>
          <w:szCs w:val="24"/>
        </w:rPr>
        <w:t xml:space="preserve"> </w:t>
      </w:r>
      <w:r w:rsidR="00AD39C3" w:rsidRPr="00345DD9">
        <w:rPr>
          <w:szCs w:val="24"/>
        </w:rPr>
        <w:t>sources for N</w:t>
      </w:r>
      <w:r w:rsidR="00271758" w:rsidRPr="00345DD9">
        <w:rPr>
          <w:szCs w:val="24"/>
        </w:rPr>
        <w:t>.</w:t>
      </w:r>
    </w:p>
    <w:p w:rsidR="00C310A8" w:rsidRPr="00345DD9" w:rsidRDefault="00E5628A" w:rsidP="00345DD9">
      <w:pPr>
        <w:bidi w:val="0"/>
        <w:snapToGrid w:val="0"/>
        <w:spacing w:before="0" w:line="240" w:lineRule="auto"/>
        <w:ind w:firstLine="425"/>
        <w:jc w:val="both"/>
        <w:rPr>
          <w:szCs w:val="24"/>
        </w:rPr>
      </w:pPr>
      <w:r w:rsidRPr="00345DD9">
        <w:rPr>
          <w:szCs w:val="24"/>
        </w:rPr>
        <w:t xml:space="preserve">Similar study by [Brandt et al., 1997; </w:t>
      </w:r>
      <w:proofErr w:type="spellStart"/>
      <w:r w:rsidRPr="00345DD9">
        <w:rPr>
          <w:szCs w:val="24"/>
        </w:rPr>
        <w:t>Tsegaye</w:t>
      </w:r>
      <w:proofErr w:type="spellEnd"/>
      <w:r w:rsidRPr="00345DD9">
        <w:rPr>
          <w:szCs w:val="24"/>
        </w:rPr>
        <w:t xml:space="preserve">, 2002; </w:t>
      </w:r>
      <w:proofErr w:type="spellStart"/>
      <w:r w:rsidRPr="00345DD9">
        <w:rPr>
          <w:szCs w:val="24"/>
        </w:rPr>
        <w:t>Tilahun</w:t>
      </w:r>
      <w:proofErr w:type="spellEnd"/>
      <w:r w:rsidRPr="00345DD9">
        <w:rPr>
          <w:szCs w:val="24"/>
        </w:rPr>
        <w:t xml:space="preserve">. and </w:t>
      </w:r>
      <w:proofErr w:type="spellStart"/>
      <w:r w:rsidRPr="00345DD9">
        <w:rPr>
          <w:szCs w:val="24"/>
        </w:rPr>
        <w:t>Mulugeta</w:t>
      </w:r>
      <w:proofErr w:type="spellEnd"/>
      <w:r w:rsidRPr="00345DD9">
        <w:rPr>
          <w:szCs w:val="24"/>
        </w:rPr>
        <w:t>[2005 ]</w:t>
      </w:r>
      <w:r w:rsidR="003571B9">
        <w:rPr>
          <w:szCs w:val="24"/>
        </w:rPr>
        <w:t xml:space="preserve"> </w:t>
      </w:r>
      <w:r w:rsidRPr="00345DD9">
        <w:rPr>
          <w:szCs w:val="24"/>
        </w:rPr>
        <w:t>reported that</w:t>
      </w:r>
      <w:r w:rsidR="003571B9">
        <w:rPr>
          <w:szCs w:val="24"/>
        </w:rPr>
        <w:t xml:space="preserve"> </w:t>
      </w:r>
      <w:r w:rsidRPr="00345DD9">
        <w:rPr>
          <w:szCs w:val="24"/>
        </w:rPr>
        <w:t>the application of</w:t>
      </w:r>
      <w:r w:rsidR="003571B9">
        <w:rPr>
          <w:szCs w:val="24"/>
        </w:rPr>
        <w:t xml:space="preserve"> </w:t>
      </w:r>
      <w:r w:rsidRPr="00345DD9">
        <w:rPr>
          <w:szCs w:val="24"/>
        </w:rPr>
        <w:t xml:space="preserve">large amount of </w:t>
      </w:r>
      <w:r w:rsidR="009E39A5" w:rsidRPr="00345DD9">
        <w:rPr>
          <w:szCs w:val="24"/>
        </w:rPr>
        <w:t>organic manure and crop residue</w:t>
      </w:r>
      <w:r w:rsidR="003571B9">
        <w:rPr>
          <w:szCs w:val="24"/>
        </w:rPr>
        <w:t>,</w:t>
      </w:r>
      <w:r w:rsidR="009E39A5" w:rsidRPr="00345DD9">
        <w:rPr>
          <w:szCs w:val="24"/>
        </w:rPr>
        <w:t xml:space="preserve"> including the nutrients coming from outfield in terms of feed and mulch.</w:t>
      </w:r>
      <w:r w:rsidRPr="00345DD9">
        <w:rPr>
          <w:szCs w:val="24"/>
        </w:rPr>
        <w:t xml:space="preserve"> </w:t>
      </w:r>
      <w:r w:rsidR="009E39A5" w:rsidRPr="00345DD9">
        <w:rPr>
          <w:szCs w:val="24"/>
        </w:rPr>
        <w:t>Besides this</w:t>
      </w:r>
      <w:r w:rsidR="003571B9">
        <w:rPr>
          <w:szCs w:val="24"/>
        </w:rPr>
        <w:t>,</w:t>
      </w:r>
      <w:r w:rsidR="009E39A5" w:rsidRPr="00345DD9">
        <w:rPr>
          <w:szCs w:val="24"/>
        </w:rPr>
        <w:t xml:space="preserve"> t</w:t>
      </w:r>
      <w:r w:rsidR="00C527AF" w:rsidRPr="00345DD9">
        <w:rPr>
          <w:szCs w:val="24"/>
        </w:rPr>
        <w:t>he</w:t>
      </w:r>
      <w:r w:rsidR="009E39A5" w:rsidRPr="00345DD9">
        <w:rPr>
          <w:szCs w:val="24"/>
        </w:rPr>
        <w:t xml:space="preserve"> funnel the morphology of </w:t>
      </w:r>
      <w:proofErr w:type="spellStart"/>
      <w:r w:rsidR="009E39A5" w:rsidRPr="00345DD9">
        <w:rPr>
          <w:szCs w:val="24"/>
        </w:rPr>
        <w:t>enset</w:t>
      </w:r>
      <w:proofErr w:type="spellEnd"/>
      <w:r w:rsidR="009E39A5" w:rsidRPr="00345DD9">
        <w:rPr>
          <w:szCs w:val="24"/>
        </w:rPr>
        <w:t xml:space="preserve"> leaf and root</w:t>
      </w:r>
      <w:r w:rsidR="003571B9">
        <w:rPr>
          <w:szCs w:val="24"/>
        </w:rPr>
        <w:t xml:space="preserve"> </w:t>
      </w:r>
      <w:r w:rsidR="009E39A5" w:rsidRPr="00345DD9">
        <w:rPr>
          <w:szCs w:val="24"/>
        </w:rPr>
        <w:t>could have</w:t>
      </w:r>
      <w:r w:rsidR="003571B9">
        <w:rPr>
          <w:szCs w:val="24"/>
        </w:rPr>
        <w:t xml:space="preserve"> </w:t>
      </w:r>
      <w:r w:rsidR="00F30663" w:rsidRPr="00345DD9">
        <w:rPr>
          <w:szCs w:val="24"/>
        </w:rPr>
        <w:t>minimizes</w:t>
      </w:r>
      <w:r w:rsidR="009E39A5" w:rsidRPr="00345DD9">
        <w:rPr>
          <w:szCs w:val="24"/>
        </w:rPr>
        <w:t xml:space="preserve"> soil erosion and</w:t>
      </w:r>
      <w:r w:rsidR="003571B9">
        <w:rPr>
          <w:szCs w:val="24"/>
        </w:rPr>
        <w:t xml:space="preserve"> </w:t>
      </w:r>
      <w:r w:rsidR="009E39A5" w:rsidRPr="00345DD9">
        <w:rPr>
          <w:szCs w:val="24"/>
        </w:rPr>
        <w:t xml:space="preserve">nutrient saving </w:t>
      </w:r>
      <w:r w:rsidR="00F30663" w:rsidRPr="00345DD9">
        <w:rPr>
          <w:szCs w:val="24"/>
        </w:rPr>
        <w:t xml:space="preserve">[Tsgaye,2002; </w:t>
      </w:r>
      <w:proofErr w:type="spellStart"/>
      <w:r w:rsidR="00F30663" w:rsidRPr="00345DD9">
        <w:rPr>
          <w:szCs w:val="24"/>
        </w:rPr>
        <w:t>Amede</w:t>
      </w:r>
      <w:proofErr w:type="spellEnd"/>
      <w:r w:rsidR="00F30663" w:rsidRPr="00345DD9">
        <w:rPr>
          <w:szCs w:val="24"/>
        </w:rPr>
        <w:t xml:space="preserve"> and Diro</w:t>
      </w:r>
      <w:r w:rsidR="003571B9">
        <w:rPr>
          <w:szCs w:val="24"/>
        </w:rPr>
        <w:t>,</w:t>
      </w:r>
      <w:r w:rsidR="00F30663" w:rsidRPr="00345DD9">
        <w:rPr>
          <w:szCs w:val="24"/>
        </w:rPr>
        <w:t>2005</w:t>
      </w:r>
      <w:r w:rsidR="00A47B02" w:rsidRPr="00345DD9">
        <w:rPr>
          <w:szCs w:val="24"/>
        </w:rPr>
        <w:t>]</w:t>
      </w:r>
      <w:r w:rsidR="003571B9">
        <w:rPr>
          <w:szCs w:val="24"/>
        </w:rPr>
        <w:t>.</w:t>
      </w:r>
    </w:p>
    <w:p w:rsidR="00C049FA" w:rsidRPr="00345DD9" w:rsidRDefault="00C310A8" w:rsidP="00345DD9">
      <w:pPr>
        <w:bidi w:val="0"/>
        <w:snapToGrid w:val="0"/>
        <w:spacing w:before="0" w:line="240" w:lineRule="auto"/>
        <w:ind w:firstLine="425"/>
        <w:jc w:val="both"/>
        <w:rPr>
          <w:szCs w:val="24"/>
        </w:rPr>
      </w:pPr>
      <w:r w:rsidRPr="00345DD9">
        <w:rPr>
          <w:szCs w:val="24"/>
        </w:rPr>
        <w:t>H</w:t>
      </w:r>
      <w:r w:rsidR="00794459" w:rsidRPr="00345DD9">
        <w:rPr>
          <w:szCs w:val="24"/>
        </w:rPr>
        <w:t>igher OC and TN</w:t>
      </w:r>
      <w:r w:rsidR="0017781C" w:rsidRPr="00345DD9">
        <w:rPr>
          <w:szCs w:val="24"/>
        </w:rPr>
        <w:t xml:space="preserve"> </w:t>
      </w:r>
      <w:r w:rsidR="00794459" w:rsidRPr="00345DD9">
        <w:rPr>
          <w:szCs w:val="24"/>
        </w:rPr>
        <w:t>under</w:t>
      </w:r>
      <w:r w:rsidR="003571B9">
        <w:rPr>
          <w:szCs w:val="24"/>
        </w:rPr>
        <w:t xml:space="preserve"> </w:t>
      </w:r>
      <w:r w:rsidR="00794459" w:rsidRPr="00345DD9">
        <w:rPr>
          <w:szCs w:val="24"/>
        </w:rPr>
        <w:t>grazing land,</w:t>
      </w:r>
      <w:r w:rsidR="003571B9">
        <w:rPr>
          <w:szCs w:val="24"/>
        </w:rPr>
        <w:t xml:space="preserve"> </w:t>
      </w:r>
      <w:r w:rsidR="00794459" w:rsidRPr="00345DD9">
        <w:rPr>
          <w:szCs w:val="24"/>
        </w:rPr>
        <w:t>particularly in surface layer</w:t>
      </w:r>
      <w:r w:rsidR="00DE5556" w:rsidRPr="00345DD9">
        <w:rPr>
          <w:szCs w:val="24"/>
        </w:rPr>
        <w:t xml:space="preserve"> may be due to the growing habit of the grasses i.e. the grasses frequently de</w:t>
      </w:r>
      <w:r w:rsidR="0041559E" w:rsidRPr="00345DD9">
        <w:rPr>
          <w:szCs w:val="24"/>
        </w:rPr>
        <w:t xml:space="preserve">velop juvenile leaves, </w:t>
      </w:r>
      <w:r w:rsidR="00DE5556" w:rsidRPr="00345DD9">
        <w:rPr>
          <w:szCs w:val="24"/>
        </w:rPr>
        <w:t xml:space="preserve">which add to the N and C content of the soil. </w:t>
      </w:r>
      <w:r w:rsidR="00A8222B" w:rsidRPr="00345DD9">
        <w:rPr>
          <w:szCs w:val="24"/>
        </w:rPr>
        <w:t>Although the majorit</w:t>
      </w:r>
      <w:r w:rsidR="0000403B" w:rsidRPr="00345DD9">
        <w:rPr>
          <w:szCs w:val="24"/>
        </w:rPr>
        <w:t>y of the above ground biomass have</w:t>
      </w:r>
      <w:r w:rsidR="003571B9">
        <w:rPr>
          <w:szCs w:val="24"/>
        </w:rPr>
        <w:t xml:space="preserve"> </w:t>
      </w:r>
      <w:r w:rsidR="00A8222B" w:rsidRPr="00345DD9">
        <w:rPr>
          <w:szCs w:val="24"/>
        </w:rPr>
        <w:t>removed</w:t>
      </w:r>
      <w:r w:rsidR="003571B9">
        <w:rPr>
          <w:szCs w:val="24"/>
        </w:rPr>
        <w:t xml:space="preserve"> </w:t>
      </w:r>
      <w:r w:rsidR="00A8222B" w:rsidRPr="00345DD9">
        <w:rPr>
          <w:szCs w:val="24"/>
        </w:rPr>
        <w:t>by</w:t>
      </w:r>
      <w:r w:rsidR="0000403B" w:rsidRPr="00345DD9">
        <w:rPr>
          <w:szCs w:val="24"/>
        </w:rPr>
        <w:t xml:space="preserve"> intensive free grazing</w:t>
      </w:r>
      <w:r w:rsidR="003571B9">
        <w:rPr>
          <w:szCs w:val="24"/>
        </w:rPr>
        <w:t>,</w:t>
      </w:r>
      <w:r w:rsidR="00A8222B" w:rsidRPr="00345DD9">
        <w:rPr>
          <w:szCs w:val="24"/>
        </w:rPr>
        <w:t xml:space="preserve"> the</w:t>
      </w:r>
      <w:r w:rsidR="0000403B" w:rsidRPr="00345DD9">
        <w:rPr>
          <w:szCs w:val="24"/>
        </w:rPr>
        <w:t xml:space="preserve"> below ground</w:t>
      </w:r>
      <w:r w:rsidR="003571B9">
        <w:rPr>
          <w:szCs w:val="24"/>
        </w:rPr>
        <w:t xml:space="preserve"> </w:t>
      </w:r>
      <w:r w:rsidR="0000403B" w:rsidRPr="00345DD9">
        <w:rPr>
          <w:szCs w:val="24"/>
        </w:rPr>
        <w:t>biomass mainly root</w:t>
      </w:r>
      <w:r w:rsidR="003571B9">
        <w:rPr>
          <w:szCs w:val="24"/>
        </w:rPr>
        <w:t xml:space="preserve"> </w:t>
      </w:r>
      <w:r w:rsidR="00A8222B" w:rsidRPr="00345DD9">
        <w:rPr>
          <w:szCs w:val="24"/>
        </w:rPr>
        <w:t>may</w:t>
      </w:r>
      <w:r w:rsidR="0000403B" w:rsidRPr="00345DD9">
        <w:rPr>
          <w:szCs w:val="24"/>
        </w:rPr>
        <w:t xml:space="preserve"> add higher</w:t>
      </w:r>
      <w:r w:rsidR="003571B9">
        <w:rPr>
          <w:szCs w:val="24"/>
        </w:rPr>
        <w:t xml:space="preserve"> </w:t>
      </w:r>
      <w:r w:rsidR="00A8222B" w:rsidRPr="00345DD9">
        <w:rPr>
          <w:szCs w:val="24"/>
        </w:rPr>
        <w:lastRenderedPageBreak/>
        <w:t>org</w:t>
      </w:r>
      <w:r w:rsidR="0000403B" w:rsidRPr="00345DD9">
        <w:rPr>
          <w:szCs w:val="24"/>
        </w:rPr>
        <w:t>anic carbon and nitrogen into</w:t>
      </w:r>
      <w:r w:rsidR="003571B9">
        <w:rPr>
          <w:szCs w:val="24"/>
        </w:rPr>
        <w:t xml:space="preserve"> </w:t>
      </w:r>
      <w:r w:rsidR="0000403B" w:rsidRPr="00345DD9">
        <w:rPr>
          <w:szCs w:val="24"/>
        </w:rPr>
        <w:t>the soils of</w:t>
      </w:r>
      <w:r w:rsidR="00A8222B" w:rsidRPr="00345DD9">
        <w:rPr>
          <w:szCs w:val="24"/>
        </w:rPr>
        <w:t xml:space="preserve"> grazing lands. It is known that g</w:t>
      </w:r>
      <w:r w:rsidR="0017781C" w:rsidRPr="00345DD9">
        <w:rPr>
          <w:szCs w:val="24"/>
        </w:rPr>
        <w:t>rass roots decompose faster than tree roots and hence contribute higher organic matter to soils [</w:t>
      </w:r>
      <w:proofErr w:type="spellStart"/>
      <w:r w:rsidR="0017781C" w:rsidRPr="00345DD9">
        <w:rPr>
          <w:szCs w:val="24"/>
        </w:rPr>
        <w:t>Guo</w:t>
      </w:r>
      <w:proofErr w:type="spellEnd"/>
      <w:r w:rsidR="0017781C" w:rsidRPr="00345DD9">
        <w:rPr>
          <w:szCs w:val="24"/>
        </w:rPr>
        <w:t xml:space="preserve"> and Gifford, 2002</w:t>
      </w:r>
      <w:r w:rsidR="00E5628A" w:rsidRPr="00345DD9">
        <w:rPr>
          <w:szCs w:val="24"/>
        </w:rPr>
        <w:t xml:space="preserve">; </w:t>
      </w:r>
      <w:r w:rsidR="00C527AF" w:rsidRPr="00345DD9">
        <w:rPr>
          <w:szCs w:val="24"/>
        </w:rPr>
        <w:t xml:space="preserve">Rhodes </w:t>
      </w:r>
      <w:r w:rsidR="00C527AF" w:rsidRPr="00345DD9">
        <w:rPr>
          <w:i/>
          <w:iCs/>
          <w:szCs w:val="24"/>
        </w:rPr>
        <w:t>et al</w:t>
      </w:r>
      <w:r w:rsidR="00C527AF" w:rsidRPr="00345DD9">
        <w:rPr>
          <w:szCs w:val="24"/>
        </w:rPr>
        <w:t>., 2000]</w:t>
      </w:r>
      <w:r w:rsidR="006A666F" w:rsidRPr="00345DD9">
        <w:rPr>
          <w:szCs w:val="24"/>
        </w:rPr>
        <w:t>, which</w:t>
      </w:r>
      <w:r w:rsidR="00794459" w:rsidRPr="00345DD9">
        <w:rPr>
          <w:szCs w:val="24"/>
        </w:rPr>
        <w:t xml:space="preserve"> could</w:t>
      </w:r>
      <w:r w:rsidR="00E5628A" w:rsidRPr="00345DD9">
        <w:rPr>
          <w:szCs w:val="24"/>
        </w:rPr>
        <w:t xml:space="preserve"> have faster</w:t>
      </w:r>
      <w:r w:rsidR="003571B9">
        <w:rPr>
          <w:szCs w:val="24"/>
        </w:rPr>
        <w:t xml:space="preserve"> </w:t>
      </w:r>
      <w:r w:rsidR="00DE5556" w:rsidRPr="00345DD9">
        <w:rPr>
          <w:szCs w:val="24"/>
        </w:rPr>
        <w:t>fine root turnover and decay</w:t>
      </w:r>
      <w:r w:rsidR="003571B9">
        <w:rPr>
          <w:szCs w:val="24"/>
        </w:rPr>
        <w:t>.</w:t>
      </w:r>
      <w:r w:rsidR="00E5628A" w:rsidRPr="00345DD9">
        <w:rPr>
          <w:szCs w:val="24"/>
        </w:rPr>
        <w:t xml:space="preserve"> </w:t>
      </w:r>
      <w:r w:rsidR="00794459" w:rsidRPr="00345DD9">
        <w:rPr>
          <w:szCs w:val="24"/>
        </w:rPr>
        <w:t>Livestock waste may</w:t>
      </w:r>
      <w:r w:rsidR="003571B9">
        <w:rPr>
          <w:szCs w:val="24"/>
        </w:rPr>
        <w:t xml:space="preserve"> </w:t>
      </w:r>
      <w:r w:rsidR="00794459" w:rsidRPr="00345DD9">
        <w:rPr>
          <w:szCs w:val="24"/>
        </w:rPr>
        <w:t>also be</w:t>
      </w:r>
      <w:r w:rsidR="00E5628A" w:rsidRPr="00345DD9">
        <w:rPr>
          <w:szCs w:val="24"/>
        </w:rPr>
        <w:t xml:space="preserve"> another</w:t>
      </w:r>
      <w:r w:rsidR="00794459" w:rsidRPr="00345DD9">
        <w:rPr>
          <w:szCs w:val="24"/>
        </w:rPr>
        <w:t xml:space="preserve"> possible</w:t>
      </w:r>
      <w:r w:rsidR="00DE5556" w:rsidRPr="00345DD9">
        <w:rPr>
          <w:szCs w:val="24"/>
        </w:rPr>
        <w:t xml:space="preserve"> nut</w:t>
      </w:r>
      <w:r w:rsidR="00794459" w:rsidRPr="00345DD9">
        <w:rPr>
          <w:szCs w:val="24"/>
        </w:rPr>
        <w:t>rient sources in grazing land</w:t>
      </w:r>
      <w:r w:rsidR="00DE5556" w:rsidRPr="00345DD9">
        <w:rPr>
          <w:szCs w:val="24"/>
        </w:rPr>
        <w:t xml:space="preserve"> as the animals stay the whole </w:t>
      </w:r>
      <w:r w:rsidR="00794459" w:rsidRPr="00345DD9">
        <w:rPr>
          <w:szCs w:val="24"/>
        </w:rPr>
        <w:t xml:space="preserve">day in the grazing land </w:t>
      </w:r>
      <w:r w:rsidR="00DE5556" w:rsidRPr="00345DD9">
        <w:rPr>
          <w:szCs w:val="24"/>
        </w:rPr>
        <w:t>and their waste remains out there especially in the rainy season when</w:t>
      </w:r>
      <w:r w:rsidR="003571B9">
        <w:rPr>
          <w:szCs w:val="24"/>
        </w:rPr>
        <w:t xml:space="preserve"> </w:t>
      </w:r>
      <w:r w:rsidR="00C527AF" w:rsidRPr="00345DD9">
        <w:rPr>
          <w:szCs w:val="24"/>
        </w:rPr>
        <w:t>they</w:t>
      </w:r>
      <w:r w:rsidR="00E5628A" w:rsidRPr="00345DD9">
        <w:rPr>
          <w:szCs w:val="24"/>
        </w:rPr>
        <w:t xml:space="preserve"> totally confined on grazing land, then it </w:t>
      </w:r>
      <w:r w:rsidR="00DE5556" w:rsidRPr="00345DD9">
        <w:rPr>
          <w:szCs w:val="24"/>
        </w:rPr>
        <w:t xml:space="preserve">becomes </w:t>
      </w:r>
      <w:proofErr w:type="spellStart"/>
      <w:r w:rsidR="00DE5556" w:rsidRPr="00345DD9">
        <w:rPr>
          <w:szCs w:val="24"/>
        </w:rPr>
        <w:t>solubilized</w:t>
      </w:r>
      <w:proofErr w:type="spellEnd"/>
      <w:r w:rsidR="00DE5556" w:rsidRPr="00345DD9">
        <w:rPr>
          <w:szCs w:val="24"/>
        </w:rPr>
        <w:t xml:space="preserve"> by rain water and mixes with the soil. </w:t>
      </w:r>
      <w:r w:rsidR="00201947" w:rsidRPr="00345DD9">
        <w:rPr>
          <w:szCs w:val="24"/>
        </w:rPr>
        <w:t>In addition,</w:t>
      </w:r>
      <w:r w:rsidR="003571B9">
        <w:rPr>
          <w:szCs w:val="24"/>
        </w:rPr>
        <w:t xml:space="preserve"> </w:t>
      </w:r>
      <w:r w:rsidR="00201947" w:rsidRPr="00345DD9">
        <w:rPr>
          <w:szCs w:val="24"/>
        </w:rPr>
        <w:t>grazing land served as heaping sites</w:t>
      </w:r>
      <w:r w:rsidR="003571B9">
        <w:rPr>
          <w:szCs w:val="24"/>
        </w:rPr>
        <w:t xml:space="preserve"> </w:t>
      </w:r>
      <w:r w:rsidR="00201947" w:rsidRPr="00345DD9">
        <w:rPr>
          <w:szCs w:val="24"/>
        </w:rPr>
        <w:t>and</w:t>
      </w:r>
      <w:r w:rsidR="0000403B" w:rsidRPr="00345DD9">
        <w:rPr>
          <w:szCs w:val="24"/>
        </w:rPr>
        <w:t xml:space="preserve"> threshing</w:t>
      </w:r>
      <w:r w:rsidR="003571B9">
        <w:rPr>
          <w:szCs w:val="24"/>
        </w:rPr>
        <w:t xml:space="preserve"> </w:t>
      </w:r>
      <w:r w:rsidR="0000403B" w:rsidRPr="00345DD9">
        <w:rPr>
          <w:szCs w:val="24"/>
        </w:rPr>
        <w:t>grou</w:t>
      </w:r>
      <w:r w:rsidR="00E5628A" w:rsidRPr="00345DD9">
        <w:rPr>
          <w:szCs w:val="24"/>
        </w:rPr>
        <w:t>nd during</w:t>
      </w:r>
      <w:r w:rsidR="003571B9">
        <w:rPr>
          <w:szCs w:val="24"/>
        </w:rPr>
        <w:t xml:space="preserve"> </w:t>
      </w:r>
      <w:r w:rsidR="00E5628A" w:rsidRPr="00345DD9">
        <w:rPr>
          <w:szCs w:val="24"/>
        </w:rPr>
        <w:t xml:space="preserve">at the time of crop harvesting </w:t>
      </w:r>
      <w:r w:rsidR="00201947" w:rsidRPr="00345DD9">
        <w:rPr>
          <w:szCs w:val="24"/>
        </w:rPr>
        <w:t>which could be</w:t>
      </w:r>
      <w:r w:rsidR="003571B9">
        <w:rPr>
          <w:szCs w:val="24"/>
        </w:rPr>
        <w:t xml:space="preserve"> </w:t>
      </w:r>
      <w:r w:rsidR="0000403B" w:rsidRPr="00345DD9">
        <w:rPr>
          <w:szCs w:val="24"/>
        </w:rPr>
        <w:t>contributing factors for observed higher OC and T</w:t>
      </w:r>
      <w:r w:rsidR="009938DB" w:rsidRPr="00345DD9">
        <w:rPr>
          <w:szCs w:val="24"/>
        </w:rPr>
        <w:t>N</w:t>
      </w:r>
      <w:r w:rsidR="0000403B" w:rsidRPr="00345DD9">
        <w:rPr>
          <w:szCs w:val="24"/>
        </w:rPr>
        <w:t>.</w:t>
      </w:r>
    </w:p>
    <w:p w:rsidR="00C049FA" w:rsidRPr="00345DD9" w:rsidRDefault="00C049FA" w:rsidP="00345DD9">
      <w:pPr>
        <w:bidi w:val="0"/>
        <w:snapToGrid w:val="0"/>
        <w:spacing w:before="0" w:line="240" w:lineRule="auto"/>
        <w:ind w:firstLine="425"/>
        <w:jc w:val="both"/>
        <w:rPr>
          <w:szCs w:val="24"/>
        </w:rPr>
      </w:pPr>
      <w:r w:rsidRPr="00345DD9">
        <w:rPr>
          <w:szCs w:val="24"/>
        </w:rPr>
        <w:t>This study findings confirmed</w:t>
      </w:r>
      <w:r w:rsidR="003571B9">
        <w:rPr>
          <w:szCs w:val="24"/>
        </w:rPr>
        <w:t xml:space="preserve"> </w:t>
      </w:r>
      <w:r w:rsidRPr="00345DD9">
        <w:rPr>
          <w:szCs w:val="24"/>
        </w:rPr>
        <w:t>effectiveness of</w:t>
      </w:r>
      <w:r w:rsidR="003571B9">
        <w:rPr>
          <w:szCs w:val="24"/>
        </w:rPr>
        <w:t xml:space="preserve"> </w:t>
      </w:r>
      <w:r w:rsidRPr="00345DD9">
        <w:rPr>
          <w:szCs w:val="24"/>
        </w:rPr>
        <w:t>grazing land as restoration</w:t>
      </w:r>
      <w:r w:rsidR="003571B9">
        <w:rPr>
          <w:szCs w:val="24"/>
        </w:rPr>
        <w:t xml:space="preserve"> </w:t>
      </w:r>
      <w:r w:rsidRPr="00345DD9">
        <w:rPr>
          <w:szCs w:val="24"/>
        </w:rPr>
        <w:t>measures soil of degraded farmlands as reflected by better OC and TN</w:t>
      </w:r>
      <w:r w:rsidR="003571B9">
        <w:rPr>
          <w:szCs w:val="24"/>
        </w:rPr>
        <w:t xml:space="preserve"> </w:t>
      </w:r>
      <w:r w:rsidRPr="00345DD9">
        <w:rPr>
          <w:szCs w:val="24"/>
        </w:rPr>
        <w:t>as compared continuously cropping lands.</w:t>
      </w:r>
      <w:r w:rsidR="003571B9">
        <w:rPr>
          <w:szCs w:val="24"/>
        </w:rPr>
        <w:t xml:space="preserve"> </w:t>
      </w:r>
      <w:r w:rsidRPr="00345DD9">
        <w:rPr>
          <w:szCs w:val="24"/>
        </w:rPr>
        <w:t>Previous studies have shown</w:t>
      </w:r>
      <w:r w:rsidR="003571B9">
        <w:rPr>
          <w:szCs w:val="24"/>
        </w:rPr>
        <w:t xml:space="preserve"> </w:t>
      </w:r>
      <w:r w:rsidRPr="00345DD9">
        <w:rPr>
          <w:szCs w:val="24"/>
        </w:rPr>
        <w:t>higher OC and TN under</w:t>
      </w:r>
      <w:r w:rsidR="003571B9">
        <w:rPr>
          <w:szCs w:val="24"/>
        </w:rPr>
        <w:t xml:space="preserve"> </w:t>
      </w:r>
      <w:r w:rsidRPr="00345DD9">
        <w:rPr>
          <w:szCs w:val="24"/>
        </w:rPr>
        <w:t>grazing land as compared to cereal farms though</w:t>
      </w:r>
      <w:r w:rsidR="003571B9">
        <w:rPr>
          <w:szCs w:val="24"/>
        </w:rPr>
        <w:t xml:space="preserve"> </w:t>
      </w:r>
      <w:r w:rsidRPr="00345DD9">
        <w:rPr>
          <w:szCs w:val="24"/>
        </w:rPr>
        <w:t>grazing land were established on former farmlands farmers abandon because of poor productivity[</w:t>
      </w:r>
      <w:proofErr w:type="spellStart"/>
      <w:r w:rsidRPr="00345DD9">
        <w:rPr>
          <w:szCs w:val="24"/>
        </w:rPr>
        <w:t>Lalisa</w:t>
      </w:r>
      <w:proofErr w:type="spellEnd"/>
      <w:r w:rsidRPr="00345DD9">
        <w:rPr>
          <w:szCs w:val="24"/>
        </w:rPr>
        <w:t xml:space="preserve"> et al.,2010] signaling the great need for soil amelioration activities</w:t>
      </w:r>
    </w:p>
    <w:p w:rsidR="00C049FA" w:rsidRPr="00345DD9" w:rsidRDefault="000F14A4" w:rsidP="00345DD9">
      <w:pPr>
        <w:bidi w:val="0"/>
        <w:snapToGrid w:val="0"/>
        <w:spacing w:before="0" w:line="240" w:lineRule="auto"/>
        <w:ind w:firstLine="425"/>
        <w:jc w:val="both"/>
        <w:rPr>
          <w:szCs w:val="24"/>
        </w:rPr>
      </w:pPr>
      <w:r w:rsidRPr="00345DD9">
        <w:rPr>
          <w:rFonts w:eastAsia="Batang"/>
          <w:szCs w:val="24"/>
        </w:rPr>
        <w:t>Likewise, e</w:t>
      </w:r>
      <w:r w:rsidR="00DE5556" w:rsidRPr="00345DD9">
        <w:rPr>
          <w:rFonts w:eastAsia="Batang"/>
          <w:szCs w:val="24"/>
        </w:rPr>
        <w:t>ucalyptus woodlots had</w:t>
      </w:r>
      <w:r w:rsidR="003571B9">
        <w:rPr>
          <w:rFonts w:eastAsia="Batang"/>
          <w:szCs w:val="24"/>
        </w:rPr>
        <w:t xml:space="preserve"> </w:t>
      </w:r>
      <w:r w:rsidRPr="00345DD9">
        <w:rPr>
          <w:rFonts w:eastAsia="Batang"/>
          <w:szCs w:val="24"/>
        </w:rPr>
        <w:t xml:space="preserve">also </w:t>
      </w:r>
      <w:r w:rsidR="00DE5556" w:rsidRPr="00345DD9">
        <w:rPr>
          <w:rFonts w:eastAsia="Batang"/>
          <w:szCs w:val="24"/>
        </w:rPr>
        <w:t>higher</w:t>
      </w:r>
      <w:r w:rsidR="003571B9">
        <w:rPr>
          <w:rFonts w:eastAsia="Batang"/>
          <w:szCs w:val="24"/>
        </w:rPr>
        <w:t xml:space="preserve"> </w:t>
      </w:r>
      <w:r w:rsidR="00DE5556" w:rsidRPr="00345DD9">
        <w:rPr>
          <w:rFonts w:eastAsia="Batang"/>
          <w:szCs w:val="24"/>
        </w:rPr>
        <w:t>OC and TN</w:t>
      </w:r>
      <w:r w:rsidR="0017781C" w:rsidRPr="00345DD9">
        <w:rPr>
          <w:rFonts w:eastAsia="Batang"/>
          <w:szCs w:val="24"/>
        </w:rPr>
        <w:t>, carbon and nitrogen stock</w:t>
      </w:r>
      <w:r w:rsidR="003571B9">
        <w:rPr>
          <w:rFonts w:eastAsia="Batang"/>
          <w:szCs w:val="24"/>
        </w:rPr>
        <w:t xml:space="preserve"> </w:t>
      </w:r>
      <w:r w:rsidR="00DE5556" w:rsidRPr="00345DD9">
        <w:rPr>
          <w:rFonts w:eastAsia="Batang"/>
          <w:szCs w:val="24"/>
        </w:rPr>
        <w:t>than cereal land.</w:t>
      </w:r>
    </w:p>
    <w:p w:rsidR="002B3691" w:rsidRPr="00345DD9" w:rsidRDefault="004E2BC5" w:rsidP="00345DD9">
      <w:pPr>
        <w:bidi w:val="0"/>
        <w:snapToGrid w:val="0"/>
        <w:spacing w:before="0" w:line="240" w:lineRule="auto"/>
        <w:ind w:firstLine="425"/>
        <w:jc w:val="both"/>
        <w:rPr>
          <w:szCs w:val="24"/>
        </w:rPr>
      </w:pPr>
      <w:r w:rsidRPr="00345DD9">
        <w:rPr>
          <w:szCs w:val="24"/>
        </w:rPr>
        <w:t>Previous studies have reported the positive impacts</w:t>
      </w:r>
      <w:r w:rsidR="003571B9">
        <w:rPr>
          <w:szCs w:val="24"/>
        </w:rPr>
        <w:t xml:space="preserve"> </w:t>
      </w:r>
      <w:r w:rsidRPr="00345DD9">
        <w:rPr>
          <w:szCs w:val="24"/>
        </w:rPr>
        <w:t>of trees</w:t>
      </w:r>
      <w:r w:rsidR="003571B9">
        <w:rPr>
          <w:szCs w:val="24"/>
        </w:rPr>
        <w:t xml:space="preserve"> </w:t>
      </w:r>
      <w:r w:rsidRPr="00345DD9">
        <w:rPr>
          <w:szCs w:val="24"/>
        </w:rPr>
        <w:t xml:space="preserve">on soil of </w:t>
      </w:r>
      <w:r w:rsidR="000F14A4" w:rsidRPr="00345DD9">
        <w:rPr>
          <w:szCs w:val="24"/>
        </w:rPr>
        <w:t>degraded</w:t>
      </w:r>
      <w:r w:rsidR="003571B9">
        <w:rPr>
          <w:szCs w:val="24"/>
        </w:rPr>
        <w:t xml:space="preserve"> </w:t>
      </w:r>
      <w:r w:rsidR="000F14A4" w:rsidRPr="00345DD9">
        <w:rPr>
          <w:szCs w:val="24"/>
        </w:rPr>
        <w:t>lands</w:t>
      </w:r>
      <w:r w:rsidR="003571B9">
        <w:rPr>
          <w:szCs w:val="24"/>
        </w:rPr>
        <w:t xml:space="preserve"> </w:t>
      </w:r>
      <w:r w:rsidRPr="00345DD9">
        <w:rPr>
          <w:szCs w:val="24"/>
        </w:rPr>
        <w:t>particularly</w:t>
      </w:r>
      <w:r w:rsidR="003571B9">
        <w:rPr>
          <w:szCs w:val="24"/>
        </w:rPr>
        <w:t xml:space="preserve"> </w:t>
      </w:r>
      <w:r w:rsidRPr="00345DD9">
        <w:rPr>
          <w:szCs w:val="24"/>
        </w:rPr>
        <w:t>OC</w:t>
      </w:r>
      <w:r w:rsidR="003571B9">
        <w:rPr>
          <w:szCs w:val="24"/>
        </w:rPr>
        <w:t xml:space="preserve"> </w:t>
      </w:r>
      <w:r w:rsidRPr="00345DD9">
        <w:rPr>
          <w:szCs w:val="24"/>
        </w:rPr>
        <w:t>and N [</w:t>
      </w:r>
      <w:r w:rsidR="00054FE3" w:rsidRPr="00345DD9">
        <w:rPr>
          <w:szCs w:val="24"/>
        </w:rPr>
        <w:t xml:space="preserve">Young, </w:t>
      </w:r>
      <w:r w:rsidR="000F14A4" w:rsidRPr="00345DD9">
        <w:rPr>
          <w:szCs w:val="24"/>
        </w:rPr>
        <w:t>1989]</w:t>
      </w:r>
      <w:r w:rsidR="003571B9">
        <w:rPr>
          <w:szCs w:val="24"/>
        </w:rPr>
        <w:t>.</w:t>
      </w:r>
      <w:r w:rsidR="00C049FA" w:rsidRPr="00345DD9">
        <w:rPr>
          <w:szCs w:val="24"/>
        </w:rPr>
        <w:t xml:space="preserve"> </w:t>
      </w:r>
      <w:r w:rsidRPr="00345DD9">
        <w:rPr>
          <w:szCs w:val="24"/>
        </w:rPr>
        <w:t>Similar study</w:t>
      </w:r>
      <w:r w:rsidR="003571B9">
        <w:rPr>
          <w:szCs w:val="24"/>
        </w:rPr>
        <w:t xml:space="preserve"> </w:t>
      </w:r>
      <w:r w:rsidRPr="00345DD9">
        <w:rPr>
          <w:szCs w:val="24"/>
        </w:rPr>
        <w:t xml:space="preserve">by [ </w:t>
      </w:r>
      <w:proofErr w:type="spellStart"/>
      <w:r w:rsidRPr="00345DD9">
        <w:rPr>
          <w:szCs w:val="24"/>
        </w:rPr>
        <w:t>Bekele</w:t>
      </w:r>
      <w:proofErr w:type="spellEnd"/>
      <w:r w:rsidRPr="00345DD9">
        <w:rPr>
          <w:szCs w:val="24"/>
        </w:rPr>
        <w:t xml:space="preserve"> et al, 2006; </w:t>
      </w:r>
      <w:proofErr w:type="spellStart"/>
      <w:r w:rsidRPr="00345DD9">
        <w:rPr>
          <w:szCs w:val="24"/>
        </w:rPr>
        <w:t>Lemenhi</w:t>
      </w:r>
      <w:proofErr w:type="spellEnd"/>
      <w:r w:rsidRPr="00345DD9">
        <w:rPr>
          <w:szCs w:val="24"/>
        </w:rPr>
        <w:t xml:space="preserve"> et al., 2005] were reported the positive impacts of fast growing exotic trees on organic carbon and total nitrogen</w:t>
      </w:r>
      <w:r w:rsidR="003571B9">
        <w:rPr>
          <w:szCs w:val="24"/>
        </w:rPr>
        <w:t>.</w:t>
      </w:r>
      <w:r w:rsidRPr="00345DD9">
        <w:rPr>
          <w:szCs w:val="24"/>
        </w:rPr>
        <w:t xml:space="preserve"> </w:t>
      </w:r>
      <w:proofErr w:type="spellStart"/>
      <w:r w:rsidR="003F3161" w:rsidRPr="00345DD9">
        <w:rPr>
          <w:szCs w:val="24"/>
        </w:rPr>
        <w:t>Birru</w:t>
      </w:r>
      <w:proofErr w:type="spellEnd"/>
      <w:r w:rsidR="003F3161" w:rsidRPr="00345DD9">
        <w:rPr>
          <w:szCs w:val="24"/>
        </w:rPr>
        <w:t xml:space="preserve"> et al 2013; </w:t>
      </w:r>
      <w:proofErr w:type="spellStart"/>
      <w:r w:rsidR="003F3161" w:rsidRPr="00345DD9">
        <w:rPr>
          <w:color w:val="000000"/>
          <w:szCs w:val="24"/>
          <w:bdr w:val="none" w:sz="0" w:space="0" w:color="auto" w:frame="1"/>
        </w:rPr>
        <w:t>Yitaferu</w:t>
      </w:r>
      <w:proofErr w:type="spellEnd"/>
      <w:r w:rsidR="003F3161" w:rsidRPr="00345DD9">
        <w:rPr>
          <w:color w:val="000000"/>
          <w:szCs w:val="24"/>
          <w:bdr w:val="none" w:sz="0" w:space="0" w:color="auto" w:frame="1"/>
        </w:rPr>
        <w:t xml:space="preserve"> </w:t>
      </w:r>
      <w:r w:rsidR="003F3161" w:rsidRPr="00345DD9">
        <w:rPr>
          <w:i/>
          <w:iCs/>
          <w:color w:val="000000"/>
          <w:szCs w:val="24"/>
          <w:bdr w:val="none" w:sz="0" w:space="0" w:color="auto" w:frame="1"/>
        </w:rPr>
        <w:t>et al</w:t>
      </w:r>
      <w:r w:rsidR="003F3161" w:rsidRPr="00345DD9">
        <w:rPr>
          <w:color w:val="000000"/>
          <w:szCs w:val="24"/>
          <w:bdr w:val="none" w:sz="0" w:space="0" w:color="auto" w:frame="1"/>
        </w:rPr>
        <w:t>., 2013</w:t>
      </w:r>
      <w:r w:rsidRPr="00345DD9">
        <w:rPr>
          <w:szCs w:val="24"/>
        </w:rPr>
        <w:t xml:space="preserve"> also</w:t>
      </w:r>
      <w:r w:rsidR="003571B9">
        <w:rPr>
          <w:szCs w:val="24"/>
        </w:rPr>
        <w:t xml:space="preserve"> </w:t>
      </w:r>
      <w:r w:rsidRPr="00345DD9">
        <w:rPr>
          <w:szCs w:val="24"/>
        </w:rPr>
        <w:t>found no significant negative impacts on soil following conversion of</w:t>
      </w:r>
      <w:r w:rsidR="003571B9">
        <w:rPr>
          <w:szCs w:val="24"/>
        </w:rPr>
        <w:t xml:space="preserve"> </w:t>
      </w:r>
      <w:r w:rsidRPr="00345DD9">
        <w:rPr>
          <w:szCs w:val="24"/>
        </w:rPr>
        <w:t>former</w:t>
      </w:r>
      <w:r w:rsidR="003571B9">
        <w:rPr>
          <w:szCs w:val="24"/>
        </w:rPr>
        <w:t xml:space="preserve"> </w:t>
      </w:r>
      <w:r w:rsidRPr="00345DD9">
        <w:rPr>
          <w:szCs w:val="24"/>
        </w:rPr>
        <w:t>cropland into eucalyptus in Ethiopia</w:t>
      </w:r>
      <w:r w:rsidR="002B3691" w:rsidRPr="00345DD9">
        <w:rPr>
          <w:szCs w:val="24"/>
        </w:rPr>
        <w:t xml:space="preserve">. This results is in harmony </w:t>
      </w:r>
      <w:r w:rsidR="00054FE3" w:rsidRPr="00345DD9">
        <w:rPr>
          <w:szCs w:val="24"/>
        </w:rPr>
        <w:t>with studies by</w:t>
      </w:r>
      <w:r w:rsidR="003F3161" w:rsidRPr="00345DD9">
        <w:rPr>
          <w:szCs w:val="24"/>
        </w:rPr>
        <w:t>[</w:t>
      </w:r>
      <w:r w:rsidR="00776389" w:rsidRPr="00345DD9">
        <w:rPr>
          <w:szCs w:val="24"/>
        </w:rPr>
        <w:t>Zerfu,</w:t>
      </w:r>
      <w:r w:rsidR="003F3161" w:rsidRPr="00345DD9">
        <w:rPr>
          <w:szCs w:val="24"/>
        </w:rPr>
        <w:t>2002; Mulugeta,2004a] who reported that planting degraded farmlands with eucalyptus</w:t>
      </w:r>
      <w:r w:rsidR="00776389" w:rsidRPr="00345DD9">
        <w:rPr>
          <w:szCs w:val="24"/>
        </w:rPr>
        <w:t xml:space="preserve"> species</w:t>
      </w:r>
      <w:r w:rsidR="003571B9">
        <w:rPr>
          <w:szCs w:val="24"/>
        </w:rPr>
        <w:t xml:space="preserve"> </w:t>
      </w:r>
      <w:r w:rsidR="003F3161" w:rsidRPr="00345DD9">
        <w:rPr>
          <w:szCs w:val="24"/>
        </w:rPr>
        <w:t>increased the OC</w:t>
      </w:r>
      <w:r w:rsidR="00776389" w:rsidRPr="00345DD9">
        <w:rPr>
          <w:szCs w:val="24"/>
        </w:rPr>
        <w:t>,</w:t>
      </w:r>
      <w:r w:rsidR="003571B9">
        <w:rPr>
          <w:szCs w:val="24"/>
        </w:rPr>
        <w:t xml:space="preserve"> </w:t>
      </w:r>
      <w:r w:rsidR="003F3161" w:rsidRPr="00345DD9">
        <w:rPr>
          <w:szCs w:val="24"/>
        </w:rPr>
        <w:t>while planting eucalyptus on newly cleared</w:t>
      </w:r>
      <w:r w:rsidR="00776389" w:rsidRPr="00345DD9">
        <w:rPr>
          <w:szCs w:val="24"/>
        </w:rPr>
        <w:t xml:space="preserve"> forestland decreased the OC and total N</w:t>
      </w:r>
      <w:r w:rsidR="00776389" w:rsidRPr="00345DD9">
        <w:rPr>
          <w:rFonts w:eastAsia="Batang"/>
          <w:szCs w:val="24"/>
        </w:rPr>
        <w:t>.</w:t>
      </w:r>
      <w:r w:rsidR="00776389" w:rsidRPr="00345DD9">
        <w:rPr>
          <w:color w:val="000000"/>
          <w:szCs w:val="24"/>
        </w:rPr>
        <w:t xml:space="preserve"> </w:t>
      </w:r>
      <w:r w:rsidR="002B3691" w:rsidRPr="00345DD9">
        <w:rPr>
          <w:szCs w:val="24"/>
        </w:rPr>
        <w:t xml:space="preserve">On the other hand,[Chen et al., 2004; </w:t>
      </w:r>
      <w:proofErr w:type="spellStart"/>
      <w:r w:rsidR="002B3691" w:rsidRPr="00345DD9">
        <w:rPr>
          <w:szCs w:val="24"/>
        </w:rPr>
        <w:t>Tilashwork</w:t>
      </w:r>
      <w:proofErr w:type="spellEnd"/>
      <w:r w:rsidR="002B3691" w:rsidRPr="00345DD9">
        <w:rPr>
          <w:color w:val="000000"/>
          <w:szCs w:val="24"/>
          <w:bdr w:val="none" w:sz="0" w:space="0" w:color="auto" w:frame="1"/>
        </w:rPr>
        <w:t xml:space="preserve"> et al.,2013, </w:t>
      </w:r>
      <w:proofErr w:type="spellStart"/>
      <w:r w:rsidR="002B3691" w:rsidRPr="00345DD9">
        <w:rPr>
          <w:color w:val="000000"/>
          <w:szCs w:val="24"/>
          <w:bdr w:val="none" w:sz="0" w:space="0" w:color="auto" w:frame="1"/>
        </w:rPr>
        <w:t>Zewdie</w:t>
      </w:r>
      <w:proofErr w:type="spellEnd"/>
      <w:r w:rsidR="003571B9">
        <w:rPr>
          <w:color w:val="000000"/>
          <w:szCs w:val="24"/>
          <w:bdr w:val="none" w:sz="0" w:space="0" w:color="auto" w:frame="1"/>
        </w:rPr>
        <w:t>,</w:t>
      </w:r>
      <w:r w:rsidR="002B3691" w:rsidRPr="00345DD9">
        <w:rPr>
          <w:color w:val="000000"/>
          <w:szCs w:val="24"/>
          <w:bdr w:val="none" w:sz="0" w:space="0" w:color="auto" w:frame="1"/>
        </w:rPr>
        <w:t xml:space="preserve"> 2008] </w:t>
      </w:r>
      <w:r w:rsidR="002B3691" w:rsidRPr="00345DD9">
        <w:rPr>
          <w:szCs w:val="24"/>
        </w:rPr>
        <w:t>indicated that reforestation with eucalyptus decreased soil chemical properties, notably organic carbon, total nitrogen, phosphorus and potassium decreased as a result of reforestation with Eucalyptus.</w:t>
      </w:r>
    </w:p>
    <w:p w:rsidR="002B3691" w:rsidRPr="00345DD9" w:rsidRDefault="00C310A8" w:rsidP="00345DD9">
      <w:pPr>
        <w:bidi w:val="0"/>
        <w:snapToGrid w:val="0"/>
        <w:spacing w:before="0" w:line="240" w:lineRule="auto"/>
        <w:ind w:firstLine="425"/>
        <w:jc w:val="both"/>
        <w:rPr>
          <w:szCs w:val="24"/>
        </w:rPr>
      </w:pPr>
      <w:r w:rsidRPr="00345DD9">
        <w:rPr>
          <w:szCs w:val="24"/>
        </w:rPr>
        <w:t>On the other hand,</w:t>
      </w:r>
      <w:r w:rsidR="003571B9">
        <w:rPr>
          <w:szCs w:val="24"/>
        </w:rPr>
        <w:t xml:space="preserve"> </w:t>
      </w:r>
      <w:r w:rsidRPr="00345DD9">
        <w:rPr>
          <w:szCs w:val="24"/>
        </w:rPr>
        <w:t>the relatively higher</w:t>
      </w:r>
      <w:r w:rsidR="003F3161" w:rsidRPr="00345DD9">
        <w:rPr>
          <w:szCs w:val="24"/>
        </w:rPr>
        <w:t xml:space="preserve"> OC and TN</w:t>
      </w:r>
      <w:r w:rsidR="003571B9">
        <w:rPr>
          <w:szCs w:val="24"/>
        </w:rPr>
        <w:t xml:space="preserve"> </w:t>
      </w:r>
      <w:r w:rsidR="00DE5556" w:rsidRPr="00345DD9">
        <w:rPr>
          <w:szCs w:val="24"/>
        </w:rPr>
        <w:t>content</w:t>
      </w:r>
      <w:r w:rsidR="0017781C" w:rsidRPr="00345DD9">
        <w:rPr>
          <w:szCs w:val="24"/>
        </w:rPr>
        <w:t xml:space="preserve"> </w:t>
      </w:r>
      <w:r w:rsidR="002B3691" w:rsidRPr="00345DD9">
        <w:rPr>
          <w:szCs w:val="24"/>
        </w:rPr>
        <w:t xml:space="preserve">under woodlots could due to </w:t>
      </w:r>
      <w:r w:rsidR="00DE5556" w:rsidRPr="00345DD9">
        <w:rPr>
          <w:szCs w:val="24"/>
        </w:rPr>
        <w:t xml:space="preserve">absence of leaf litter removal </w:t>
      </w:r>
      <w:r w:rsidR="002B3691" w:rsidRPr="00345DD9">
        <w:rPr>
          <w:szCs w:val="24"/>
        </w:rPr>
        <w:t>by land users.</w:t>
      </w:r>
      <w:r w:rsidR="003571B9">
        <w:rPr>
          <w:szCs w:val="24"/>
        </w:rPr>
        <w:t xml:space="preserve"> </w:t>
      </w:r>
      <w:r w:rsidR="002B3691" w:rsidRPr="00345DD9">
        <w:rPr>
          <w:szCs w:val="24"/>
        </w:rPr>
        <w:t>Similar study by</w:t>
      </w:r>
      <w:r w:rsidR="00DE5556" w:rsidRPr="00345DD9">
        <w:rPr>
          <w:szCs w:val="24"/>
        </w:rPr>
        <w:t>[Zewdie,2008]</w:t>
      </w:r>
      <w:r w:rsidR="002B3691" w:rsidRPr="00345DD9">
        <w:rPr>
          <w:szCs w:val="24"/>
        </w:rPr>
        <w:t xml:space="preserve"> was reported the negative impacts of litter removal</w:t>
      </w:r>
      <w:r w:rsidR="003571B9">
        <w:rPr>
          <w:szCs w:val="24"/>
        </w:rPr>
        <w:t xml:space="preserve"> </w:t>
      </w:r>
      <w:r w:rsidR="002B3691" w:rsidRPr="00345DD9">
        <w:rPr>
          <w:szCs w:val="24"/>
        </w:rPr>
        <w:t xml:space="preserve">under eucalyptus </w:t>
      </w:r>
      <w:proofErr w:type="spellStart"/>
      <w:r w:rsidR="002B3691" w:rsidRPr="00345DD9">
        <w:rPr>
          <w:szCs w:val="24"/>
        </w:rPr>
        <w:t>globulus</w:t>
      </w:r>
      <w:proofErr w:type="spellEnd"/>
      <w:r w:rsidR="002B3691" w:rsidRPr="00345DD9">
        <w:rPr>
          <w:szCs w:val="24"/>
        </w:rPr>
        <w:t xml:space="preserve"> plantation in the high lands of Ethiopia on soil properties</w:t>
      </w:r>
      <w:r w:rsidR="003571B9">
        <w:rPr>
          <w:szCs w:val="24"/>
        </w:rPr>
        <w:t>.</w:t>
      </w:r>
    </w:p>
    <w:p w:rsidR="001179A2" w:rsidRPr="00345DD9" w:rsidRDefault="002B3691" w:rsidP="00345DD9">
      <w:pPr>
        <w:bidi w:val="0"/>
        <w:snapToGrid w:val="0"/>
        <w:spacing w:before="0" w:line="240" w:lineRule="auto"/>
        <w:ind w:firstLine="425"/>
        <w:jc w:val="both"/>
        <w:rPr>
          <w:szCs w:val="24"/>
        </w:rPr>
      </w:pPr>
      <w:r w:rsidRPr="00345DD9">
        <w:rPr>
          <w:szCs w:val="24"/>
        </w:rPr>
        <w:t>Furthermore, the</w:t>
      </w:r>
      <w:r w:rsidR="00DE5556" w:rsidRPr="00345DD9">
        <w:rPr>
          <w:szCs w:val="24"/>
        </w:rPr>
        <w:t xml:space="preserve"> frequency of nutrient rem</w:t>
      </w:r>
      <w:r w:rsidR="00F704CA" w:rsidRPr="00345DD9">
        <w:rPr>
          <w:szCs w:val="24"/>
        </w:rPr>
        <w:t>oval</w:t>
      </w:r>
      <w:r w:rsidR="003571B9">
        <w:rPr>
          <w:szCs w:val="24"/>
        </w:rPr>
        <w:t xml:space="preserve"> </w:t>
      </w:r>
      <w:r w:rsidR="00F704CA" w:rsidRPr="00345DD9">
        <w:rPr>
          <w:szCs w:val="24"/>
        </w:rPr>
        <w:t>th</w:t>
      </w:r>
      <w:r w:rsidR="00AF77E5" w:rsidRPr="00345DD9">
        <w:rPr>
          <w:szCs w:val="24"/>
        </w:rPr>
        <w:t>rough the wood harvest</w:t>
      </w:r>
      <w:r w:rsidRPr="00345DD9">
        <w:rPr>
          <w:szCs w:val="24"/>
        </w:rPr>
        <w:t xml:space="preserve"> low compared to annual crops</w:t>
      </w:r>
      <w:r w:rsidR="003571B9">
        <w:rPr>
          <w:szCs w:val="24"/>
        </w:rPr>
        <w:t xml:space="preserve"> </w:t>
      </w:r>
      <w:r w:rsidR="00AF77E5" w:rsidRPr="00345DD9">
        <w:rPr>
          <w:szCs w:val="24"/>
        </w:rPr>
        <w:t xml:space="preserve">because </w:t>
      </w:r>
      <w:r w:rsidR="00F704CA" w:rsidRPr="00345DD9">
        <w:rPr>
          <w:szCs w:val="24"/>
        </w:rPr>
        <w:t xml:space="preserve">eucalyptus </w:t>
      </w:r>
      <w:r w:rsidRPr="00345DD9">
        <w:rPr>
          <w:szCs w:val="24"/>
        </w:rPr>
        <w:t>the long gestation period of trees</w:t>
      </w:r>
      <w:r w:rsidR="003F3161" w:rsidRPr="00345DD9">
        <w:rPr>
          <w:szCs w:val="24"/>
        </w:rPr>
        <w:t xml:space="preserve"> [Zewdie,2008]</w:t>
      </w:r>
      <w:r w:rsidRPr="00345DD9">
        <w:rPr>
          <w:szCs w:val="24"/>
        </w:rPr>
        <w:t>. Above all</w:t>
      </w:r>
      <w:r w:rsidR="003571B9">
        <w:rPr>
          <w:szCs w:val="24"/>
        </w:rPr>
        <w:t xml:space="preserve"> </w:t>
      </w:r>
      <w:r w:rsidR="003F3161" w:rsidRPr="00345DD9">
        <w:rPr>
          <w:szCs w:val="24"/>
        </w:rPr>
        <w:t>t</w:t>
      </w:r>
      <w:r w:rsidR="00DE5556" w:rsidRPr="00345DD9">
        <w:rPr>
          <w:szCs w:val="24"/>
        </w:rPr>
        <w:t xml:space="preserve">rees are very efficient </w:t>
      </w:r>
      <w:r w:rsidR="00DE5556" w:rsidRPr="00345DD9">
        <w:rPr>
          <w:szCs w:val="24"/>
        </w:rPr>
        <w:lastRenderedPageBreak/>
        <w:t xml:space="preserve">biomass </w:t>
      </w:r>
      <w:r w:rsidR="0027108D" w:rsidRPr="00345DD9">
        <w:rPr>
          <w:szCs w:val="24"/>
        </w:rPr>
        <w:t>generators, which</w:t>
      </w:r>
      <w:r w:rsidR="00F704CA" w:rsidRPr="00345DD9">
        <w:rPr>
          <w:szCs w:val="24"/>
        </w:rPr>
        <w:t xml:space="preserve"> can adding more nutrient </w:t>
      </w:r>
      <w:r w:rsidR="00DE5556" w:rsidRPr="00345DD9">
        <w:rPr>
          <w:szCs w:val="24"/>
        </w:rPr>
        <w:t xml:space="preserve">to the soil, </w:t>
      </w:r>
      <w:r w:rsidR="00F704CA" w:rsidRPr="00345DD9">
        <w:rPr>
          <w:szCs w:val="24"/>
        </w:rPr>
        <w:t>through nutrient cycling</w:t>
      </w:r>
      <w:r w:rsidR="001179A2" w:rsidRPr="00345DD9">
        <w:rPr>
          <w:szCs w:val="24"/>
        </w:rPr>
        <w:t xml:space="preserve"> and minimizing soil erosion </w:t>
      </w:r>
      <w:r w:rsidR="003F3161" w:rsidRPr="00345DD9">
        <w:rPr>
          <w:szCs w:val="24"/>
        </w:rPr>
        <w:t xml:space="preserve">as compared to annual crops </w:t>
      </w:r>
      <w:r w:rsidR="00DE5556" w:rsidRPr="00345DD9">
        <w:rPr>
          <w:szCs w:val="24"/>
        </w:rPr>
        <w:t>[</w:t>
      </w:r>
      <w:proofErr w:type="spellStart"/>
      <w:r w:rsidR="00DE5556" w:rsidRPr="00345DD9">
        <w:rPr>
          <w:szCs w:val="24"/>
        </w:rPr>
        <w:t>Haigh</w:t>
      </w:r>
      <w:proofErr w:type="spellEnd"/>
      <w:r w:rsidR="00DE5556" w:rsidRPr="00345DD9">
        <w:rPr>
          <w:szCs w:val="24"/>
        </w:rPr>
        <w:t xml:space="preserve"> </w:t>
      </w:r>
      <w:r w:rsidR="00DE5556" w:rsidRPr="00345DD9">
        <w:rPr>
          <w:i/>
          <w:iCs/>
          <w:szCs w:val="24"/>
        </w:rPr>
        <w:t>et at</w:t>
      </w:r>
      <w:r w:rsidR="00DE5556" w:rsidRPr="00345DD9">
        <w:rPr>
          <w:szCs w:val="24"/>
        </w:rPr>
        <w:t>., 1994].</w:t>
      </w:r>
    </w:p>
    <w:p w:rsidR="00776389" w:rsidRPr="00345DD9" w:rsidRDefault="00DE5556" w:rsidP="00345DD9">
      <w:pPr>
        <w:bidi w:val="0"/>
        <w:snapToGrid w:val="0"/>
        <w:spacing w:before="0" w:line="240" w:lineRule="auto"/>
        <w:ind w:firstLine="425"/>
        <w:jc w:val="both"/>
        <w:rPr>
          <w:szCs w:val="24"/>
        </w:rPr>
      </w:pPr>
      <w:r w:rsidRPr="00345DD9">
        <w:rPr>
          <w:szCs w:val="24"/>
        </w:rPr>
        <w:t xml:space="preserve">The </w:t>
      </w:r>
      <w:r w:rsidR="00A52B5C" w:rsidRPr="00345DD9">
        <w:rPr>
          <w:szCs w:val="24"/>
        </w:rPr>
        <w:t>high nutrient content OC and TN</w:t>
      </w:r>
      <w:r w:rsidR="0017781C" w:rsidRPr="00345DD9">
        <w:rPr>
          <w:szCs w:val="24"/>
        </w:rPr>
        <w:t xml:space="preserve"> </w:t>
      </w:r>
      <w:r w:rsidRPr="00345DD9">
        <w:rPr>
          <w:szCs w:val="24"/>
        </w:rPr>
        <w:t>under eucalyptus woodlots may</w:t>
      </w:r>
      <w:r w:rsidR="00822D5E" w:rsidRPr="00345DD9">
        <w:rPr>
          <w:szCs w:val="24"/>
        </w:rPr>
        <w:t xml:space="preserve"> </w:t>
      </w:r>
      <w:r w:rsidRPr="00345DD9">
        <w:rPr>
          <w:szCs w:val="24"/>
        </w:rPr>
        <w:t>also</w:t>
      </w:r>
      <w:r w:rsidR="00822D5E" w:rsidRPr="00345DD9">
        <w:rPr>
          <w:szCs w:val="24"/>
        </w:rPr>
        <w:t xml:space="preserve"> be</w:t>
      </w:r>
      <w:r w:rsidRPr="00345DD9">
        <w:rPr>
          <w:szCs w:val="24"/>
        </w:rPr>
        <w:t xml:space="preserve"> due to </w:t>
      </w:r>
      <w:r w:rsidR="00822D5E" w:rsidRPr="00345DD9">
        <w:rPr>
          <w:szCs w:val="24"/>
        </w:rPr>
        <w:t>proximity of</w:t>
      </w:r>
      <w:r w:rsidR="003571B9">
        <w:rPr>
          <w:szCs w:val="24"/>
        </w:rPr>
        <w:t xml:space="preserve"> </w:t>
      </w:r>
      <w:r w:rsidRPr="00345DD9">
        <w:rPr>
          <w:szCs w:val="24"/>
        </w:rPr>
        <w:t>woodlots</w:t>
      </w:r>
      <w:r w:rsidR="001179A2" w:rsidRPr="00345DD9">
        <w:rPr>
          <w:szCs w:val="24"/>
        </w:rPr>
        <w:t xml:space="preserve"> to</w:t>
      </w:r>
      <w:r w:rsidR="003571B9">
        <w:rPr>
          <w:szCs w:val="24"/>
        </w:rPr>
        <w:t xml:space="preserve"> </w:t>
      </w:r>
      <w:r w:rsidR="001179A2" w:rsidRPr="00345DD9">
        <w:rPr>
          <w:szCs w:val="24"/>
        </w:rPr>
        <w:t>living</w:t>
      </w:r>
      <w:r w:rsidR="003571B9">
        <w:rPr>
          <w:szCs w:val="24"/>
        </w:rPr>
        <w:t xml:space="preserve"> </w:t>
      </w:r>
      <w:r w:rsidR="001179A2" w:rsidRPr="00345DD9">
        <w:rPr>
          <w:szCs w:val="24"/>
        </w:rPr>
        <w:t>quarter</w:t>
      </w:r>
      <w:r w:rsidR="003571B9">
        <w:rPr>
          <w:szCs w:val="24"/>
        </w:rPr>
        <w:t>,</w:t>
      </w:r>
      <w:r w:rsidR="001179A2" w:rsidRPr="00345DD9">
        <w:rPr>
          <w:szCs w:val="24"/>
        </w:rPr>
        <w:t xml:space="preserve"> hence they</w:t>
      </w:r>
      <w:r w:rsidR="003571B9">
        <w:rPr>
          <w:szCs w:val="24"/>
        </w:rPr>
        <w:t xml:space="preserve"> </w:t>
      </w:r>
      <w:r w:rsidR="00822D5E" w:rsidRPr="00345DD9">
        <w:rPr>
          <w:szCs w:val="24"/>
        </w:rPr>
        <w:t>may</w:t>
      </w:r>
      <w:r w:rsidR="003571B9">
        <w:rPr>
          <w:szCs w:val="24"/>
        </w:rPr>
        <w:t xml:space="preserve"> </w:t>
      </w:r>
      <w:r w:rsidR="00822D5E" w:rsidRPr="00345DD9">
        <w:rPr>
          <w:szCs w:val="24"/>
        </w:rPr>
        <w:t>serve</w:t>
      </w:r>
      <w:r w:rsidR="003571B9">
        <w:rPr>
          <w:szCs w:val="24"/>
        </w:rPr>
        <w:t xml:space="preserve"> </w:t>
      </w:r>
      <w:r w:rsidRPr="00345DD9">
        <w:rPr>
          <w:szCs w:val="24"/>
        </w:rPr>
        <w:t>as</w:t>
      </w:r>
      <w:r w:rsidR="00822D5E" w:rsidRPr="00345DD9">
        <w:rPr>
          <w:szCs w:val="24"/>
        </w:rPr>
        <w:t xml:space="preserve"> a</w:t>
      </w:r>
      <w:r w:rsidRPr="00345DD9">
        <w:rPr>
          <w:szCs w:val="24"/>
        </w:rPr>
        <w:t xml:space="preserve"> toilet. </w:t>
      </w:r>
      <w:r w:rsidR="00822D5E" w:rsidRPr="00345DD9">
        <w:rPr>
          <w:szCs w:val="24"/>
        </w:rPr>
        <w:t>The addition of</w:t>
      </w:r>
      <w:r w:rsidR="003571B9">
        <w:rPr>
          <w:szCs w:val="24"/>
        </w:rPr>
        <w:t xml:space="preserve"> </w:t>
      </w:r>
      <w:r w:rsidR="00901F20" w:rsidRPr="00345DD9">
        <w:rPr>
          <w:color w:val="000000"/>
          <w:szCs w:val="24"/>
        </w:rPr>
        <w:t>cattle and /</w:t>
      </w:r>
      <w:r w:rsidR="003571B9">
        <w:rPr>
          <w:color w:val="000000"/>
          <w:szCs w:val="24"/>
        </w:rPr>
        <w:t xml:space="preserve"> </w:t>
      </w:r>
      <w:r w:rsidR="00901F20" w:rsidRPr="00345DD9">
        <w:rPr>
          <w:color w:val="000000"/>
          <w:szCs w:val="24"/>
        </w:rPr>
        <w:t>or</w:t>
      </w:r>
      <w:r w:rsidR="003571B9">
        <w:rPr>
          <w:color w:val="000000"/>
          <w:szCs w:val="24"/>
        </w:rPr>
        <w:t xml:space="preserve"> </w:t>
      </w:r>
      <w:r w:rsidR="0043754A" w:rsidRPr="00345DD9">
        <w:rPr>
          <w:color w:val="000000"/>
          <w:szCs w:val="24"/>
        </w:rPr>
        <w:t>bird excrement(dung dropping)</w:t>
      </w:r>
      <w:r w:rsidRPr="00345DD9">
        <w:rPr>
          <w:szCs w:val="24"/>
        </w:rPr>
        <w:t xml:space="preserve"> may also</w:t>
      </w:r>
      <w:r w:rsidR="00822D5E" w:rsidRPr="00345DD9">
        <w:rPr>
          <w:szCs w:val="24"/>
        </w:rPr>
        <w:t xml:space="preserve"> be</w:t>
      </w:r>
      <w:r w:rsidR="003571B9">
        <w:rPr>
          <w:szCs w:val="24"/>
        </w:rPr>
        <w:t xml:space="preserve"> </w:t>
      </w:r>
      <w:r w:rsidR="00822D5E" w:rsidRPr="00345DD9">
        <w:rPr>
          <w:szCs w:val="24"/>
        </w:rPr>
        <w:t>contributing factors</w:t>
      </w:r>
      <w:r w:rsidRPr="00345DD9">
        <w:rPr>
          <w:szCs w:val="24"/>
        </w:rPr>
        <w:t>. In addition, the shrubby and herbaceous undergrowths that fre</w:t>
      </w:r>
      <w:r w:rsidR="00822D5E" w:rsidRPr="00345DD9">
        <w:rPr>
          <w:szCs w:val="24"/>
        </w:rPr>
        <w:t>quently die and decompose</w:t>
      </w:r>
      <w:r w:rsidR="00901F20" w:rsidRPr="00345DD9">
        <w:rPr>
          <w:szCs w:val="24"/>
        </w:rPr>
        <w:t>d may also changes</w:t>
      </w:r>
      <w:r w:rsidR="00822D5E" w:rsidRPr="00345DD9">
        <w:rPr>
          <w:szCs w:val="24"/>
        </w:rPr>
        <w:t xml:space="preserve"> </w:t>
      </w:r>
      <w:r w:rsidRPr="00345DD9">
        <w:rPr>
          <w:szCs w:val="24"/>
        </w:rPr>
        <w:t>the n</w:t>
      </w:r>
      <w:r w:rsidR="00901F20" w:rsidRPr="00345DD9">
        <w:rPr>
          <w:szCs w:val="24"/>
        </w:rPr>
        <w:t>utrient contents</w:t>
      </w:r>
      <w:r w:rsidR="003571B9">
        <w:rPr>
          <w:szCs w:val="24"/>
        </w:rPr>
        <w:t>.</w:t>
      </w:r>
    </w:p>
    <w:p w:rsidR="00A52B5C" w:rsidRPr="00345DD9" w:rsidRDefault="00A52B5C" w:rsidP="00345DD9">
      <w:pPr>
        <w:autoSpaceDE w:val="0"/>
        <w:autoSpaceDN w:val="0"/>
        <w:bidi w:val="0"/>
        <w:adjustRightInd w:val="0"/>
        <w:snapToGrid w:val="0"/>
        <w:spacing w:before="0" w:line="240" w:lineRule="auto"/>
        <w:ind w:firstLine="425"/>
        <w:jc w:val="both"/>
        <w:rPr>
          <w:szCs w:val="24"/>
        </w:rPr>
      </w:pPr>
      <w:r w:rsidRPr="00345DD9">
        <w:rPr>
          <w:szCs w:val="24"/>
        </w:rPr>
        <w:t>The results of this study showed that cereal land had significantly lower organic carbon and nitrogen</w:t>
      </w:r>
      <w:r w:rsidR="003571B9">
        <w:rPr>
          <w:szCs w:val="24"/>
        </w:rPr>
        <w:t xml:space="preserve"> </w:t>
      </w:r>
      <w:r w:rsidRPr="00345DD9">
        <w:rPr>
          <w:szCs w:val="24"/>
        </w:rPr>
        <w:t>stock</w:t>
      </w:r>
      <w:r w:rsidR="003571B9">
        <w:rPr>
          <w:szCs w:val="24"/>
        </w:rPr>
        <w:t>.</w:t>
      </w:r>
      <w:r w:rsidRPr="00345DD9">
        <w:rPr>
          <w:szCs w:val="24"/>
        </w:rPr>
        <w:t xml:space="preserve"> This is</w:t>
      </w:r>
      <w:r w:rsidR="003571B9">
        <w:rPr>
          <w:szCs w:val="24"/>
        </w:rPr>
        <w:t xml:space="preserve"> </w:t>
      </w:r>
      <w:r w:rsidRPr="00345DD9">
        <w:rPr>
          <w:szCs w:val="24"/>
        </w:rPr>
        <w:t>consistent with the finding of</w:t>
      </w:r>
      <w:r w:rsidR="003571B9">
        <w:rPr>
          <w:szCs w:val="24"/>
        </w:rPr>
        <w:t xml:space="preserve"> </w:t>
      </w:r>
      <w:r w:rsidRPr="00345DD9">
        <w:rPr>
          <w:szCs w:val="24"/>
        </w:rPr>
        <w:t>various studies [</w:t>
      </w:r>
      <w:proofErr w:type="spellStart"/>
      <w:r w:rsidRPr="00345DD9">
        <w:rPr>
          <w:szCs w:val="24"/>
        </w:rPr>
        <w:t>Mulugeta</w:t>
      </w:r>
      <w:proofErr w:type="spellEnd"/>
      <w:r w:rsidRPr="00345DD9">
        <w:rPr>
          <w:szCs w:val="24"/>
        </w:rPr>
        <w:t xml:space="preserve"> and Itanna,</w:t>
      </w:r>
      <w:r w:rsidR="003571B9">
        <w:rPr>
          <w:szCs w:val="24"/>
        </w:rPr>
        <w:t>,</w:t>
      </w:r>
      <w:r w:rsidRPr="00345DD9">
        <w:rPr>
          <w:szCs w:val="24"/>
        </w:rPr>
        <w:t xml:space="preserve">2004, </w:t>
      </w:r>
      <w:proofErr w:type="spellStart"/>
      <w:r w:rsidR="003230AC" w:rsidRPr="00345DD9">
        <w:rPr>
          <w:szCs w:val="24"/>
        </w:rPr>
        <w:t>Yimer</w:t>
      </w:r>
      <w:proofErr w:type="spellEnd"/>
      <w:r w:rsidR="003230AC" w:rsidRPr="00345DD9">
        <w:rPr>
          <w:szCs w:val="24"/>
        </w:rPr>
        <w:t xml:space="preserve"> et al.,2007; </w:t>
      </w:r>
      <w:proofErr w:type="spellStart"/>
      <w:r w:rsidR="003230AC" w:rsidRPr="00345DD9">
        <w:rPr>
          <w:szCs w:val="24"/>
        </w:rPr>
        <w:t>Sombroek</w:t>
      </w:r>
      <w:proofErr w:type="spellEnd"/>
      <w:r w:rsidR="003230AC" w:rsidRPr="00345DD9">
        <w:rPr>
          <w:szCs w:val="24"/>
        </w:rPr>
        <w:t xml:space="preserve"> et al.,1993 and </w:t>
      </w:r>
      <w:proofErr w:type="spellStart"/>
      <w:r w:rsidR="003230AC" w:rsidRPr="00345DD9">
        <w:rPr>
          <w:szCs w:val="24"/>
        </w:rPr>
        <w:t>Teissen</w:t>
      </w:r>
      <w:proofErr w:type="spellEnd"/>
      <w:r w:rsidR="003230AC" w:rsidRPr="00345DD9">
        <w:rPr>
          <w:szCs w:val="24"/>
        </w:rPr>
        <w:t xml:space="preserve"> et al.,1994 cited </w:t>
      </w:r>
      <w:proofErr w:type="spellStart"/>
      <w:r w:rsidR="003230AC" w:rsidRPr="00345DD9">
        <w:rPr>
          <w:szCs w:val="24"/>
        </w:rPr>
        <w:t>Lemenih</w:t>
      </w:r>
      <w:proofErr w:type="spellEnd"/>
      <w:r w:rsidR="003230AC" w:rsidRPr="00345DD9">
        <w:rPr>
          <w:szCs w:val="24"/>
        </w:rPr>
        <w:t xml:space="preserve"> et al, 2005]</w:t>
      </w:r>
      <w:r w:rsidR="003571B9">
        <w:rPr>
          <w:szCs w:val="24"/>
        </w:rPr>
        <w:t>.</w:t>
      </w:r>
    </w:p>
    <w:p w:rsidR="00B92F2E" w:rsidRPr="00345DD9" w:rsidRDefault="003230AC" w:rsidP="00345DD9">
      <w:pPr>
        <w:autoSpaceDE w:val="0"/>
        <w:autoSpaceDN w:val="0"/>
        <w:bidi w:val="0"/>
        <w:adjustRightInd w:val="0"/>
        <w:snapToGrid w:val="0"/>
        <w:spacing w:before="0" w:line="240" w:lineRule="auto"/>
        <w:ind w:firstLine="425"/>
        <w:jc w:val="both"/>
        <w:rPr>
          <w:szCs w:val="24"/>
        </w:rPr>
      </w:pPr>
      <w:r w:rsidRPr="00345DD9">
        <w:rPr>
          <w:szCs w:val="24"/>
        </w:rPr>
        <w:t>The OC</w:t>
      </w:r>
      <w:r w:rsidR="003571B9">
        <w:rPr>
          <w:szCs w:val="24"/>
        </w:rPr>
        <w:t xml:space="preserve"> </w:t>
      </w:r>
      <w:r w:rsidRPr="00345DD9">
        <w:rPr>
          <w:szCs w:val="24"/>
        </w:rPr>
        <w:t>total N stock</w:t>
      </w:r>
      <w:r w:rsidR="003571B9">
        <w:rPr>
          <w:szCs w:val="24"/>
        </w:rPr>
        <w:t xml:space="preserve"> </w:t>
      </w:r>
      <w:r w:rsidRPr="00345DD9">
        <w:rPr>
          <w:szCs w:val="24"/>
        </w:rPr>
        <w:t>were shown a trend of</w:t>
      </w:r>
      <w:r w:rsidR="003571B9">
        <w:rPr>
          <w:szCs w:val="24"/>
        </w:rPr>
        <w:t xml:space="preserve"> </w:t>
      </w:r>
      <w:proofErr w:type="spellStart"/>
      <w:r w:rsidRPr="00345DD9">
        <w:rPr>
          <w:szCs w:val="24"/>
        </w:rPr>
        <w:t>enset</w:t>
      </w:r>
      <w:proofErr w:type="spellEnd"/>
      <w:r w:rsidRPr="00345DD9">
        <w:rPr>
          <w:szCs w:val="24"/>
        </w:rPr>
        <w:t xml:space="preserve"> farm &gt; eucalyptus woodlots &gt; grazing land &gt; cereal at 0-45 cm.</w:t>
      </w:r>
    </w:p>
    <w:p w:rsidR="00A52B5C" w:rsidRPr="00345DD9" w:rsidRDefault="003230AC" w:rsidP="00345DD9">
      <w:pPr>
        <w:autoSpaceDE w:val="0"/>
        <w:autoSpaceDN w:val="0"/>
        <w:bidi w:val="0"/>
        <w:adjustRightInd w:val="0"/>
        <w:snapToGrid w:val="0"/>
        <w:spacing w:before="0" w:line="240" w:lineRule="auto"/>
        <w:ind w:firstLine="425"/>
        <w:jc w:val="both"/>
        <w:rPr>
          <w:szCs w:val="24"/>
        </w:rPr>
      </w:pPr>
      <w:r w:rsidRPr="00345DD9">
        <w:rPr>
          <w:szCs w:val="24"/>
        </w:rPr>
        <w:t xml:space="preserve">This result is in agreement with the finding of [ </w:t>
      </w:r>
      <w:proofErr w:type="spellStart"/>
      <w:r w:rsidRPr="00345DD9">
        <w:rPr>
          <w:szCs w:val="24"/>
        </w:rPr>
        <w:t>Lemenih</w:t>
      </w:r>
      <w:proofErr w:type="spellEnd"/>
      <w:r w:rsidRPr="00345DD9">
        <w:rPr>
          <w:szCs w:val="24"/>
        </w:rPr>
        <w:t xml:space="preserve"> et al, 2005] who reported that</w:t>
      </w:r>
      <w:r w:rsidR="003571B9">
        <w:rPr>
          <w:szCs w:val="24"/>
        </w:rPr>
        <w:t xml:space="preserve"> </w:t>
      </w:r>
      <w:r w:rsidRPr="00345DD9">
        <w:rPr>
          <w:szCs w:val="24"/>
        </w:rPr>
        <w:t xml:space="preserve">significant difference among land use on SOC and TN stock in the order </w:t>
      </w:r>
      <w:proofErr w:type="spellStart"/>
      <w:r w:rsidRPr="00345DD9">
        <w:rPr>
          <w:szCs w:val="24"/>
        </w:rPr>
        <w:t>of</w:t>
      </w:r>
      <w:r w:rsidR="003571B9">
        <w:rPr>
          <w:szCs w:val="24"/>
        </w:rPr>
        <w:t>:</w:t>
      </w:r>
      <w:r w:rsidRPr="00345DD9">
        <w:rPr>
          <w:szCs w:val="24"/>
        </w:rPr>
        <w:t>natural</w:t>
      </w:r>
      <w:proofErr w:type="spellEnd"/>
      <w:r w:rsidRPr="00345DD9">
        <w:rPr>
          <w:szCs w:val="24"/>
        </w:rPr>
        <w:t xml:space="preserve"> forest &gt;</w:t>
      </w:r>
      <w:r w:rsidR="008604A9" w:rsidRPr="00345DD9">
        <w:rPr>
          <w:szCs w:val="24"/>
        </w:rPr>
        <w:t xml:space="preserve"> </w:t>
      </w:r>
      <w:proofErr w:type="spellStart"/>
      <w:r w:rsidR="008604A9" w:rsidRPr="00345DD9">
        <w:rPr>
          <w:szCs w:val="24"/>
        </w:rPr>
        <w:t>Cupressus</w:t>
      </w:r>
      <w:proofErr w:type="spellEnd"/>
      <w:r w:rsidR="008604A9" w:rsidRPr="00345DD9">
        <w:rPr>
          <w:szCs w:val="24"/>
        </w:rPr>
        <w:t xml:space="preserve"> </w:t>
      </w:r>
      <w:proofErr w:type="spellStart"/>
      <w:r w:rsidR="008604A9" w:rsidRPr="00345DD9">
        <w:rPr>
          <w:szCs w:val="24"/>
        </w:rPr>
        <w:t>lusitanica</w:t>
      </w:r>
      <w:proofErr w:type="spellEnd"/>
      <w:r w:rsidR="008604A9" w:rsidRPr="00345DD9">
        <w:rPr>
          <w:szCs w:val="24"/>
        </w:rPr>
        <w:t xml:space="preserve">&gt; Eucalyptus </w:t>
      </w:r>
      <w:proofErr w:type="spellStart"/>
      <w:r w:rsidR="008604A9" w:rsidRPr="00345DD9">
        <w:rPr>
          <w:szCs w:val="24"/>
        </w:rPr>
        <w:t>saligna</w:t>
      </w:r>
      <w:proofErr w:type="spellEnd"/>
      <w:r w:rsidR="008604A9" w:rsidRPr="00345DD9">
        <w:rPr>
          <w:szCs w:val="24"/>
        </w:rPr>
        <w:t>&gt; farmlands.</w:t>
      </w:r>
      <w:r w:rsidR="003571B9">
        <w:rPr>
          <w:szCs w:val="24"/>
        </w:rPr>
        <w:t xml:space="preserve"> </w:t>
      </w:r>
      <w:r w:rsidR="008604A9" w:rsidRPr="00345DD9">
        <w:rPr>
          <w:szCs w:val="24"/>
        </w:rPr>
        <w:t xml:space="preserve">Similar study by </w:t>
      </w:r>
      <w:proofErr w:type="spellStart"/>
      <w:r w:rsidR="00A52B5C" w:rsidRPr="00345DD9">
        <w:rPr>
          <w:szCs w:val="24"/>
        </w:rPr>
        <w:t>Lal</w:t>
      </w:r>
      <w:proofErr w:type="spellEnd"/>
      <w:r w:rsidR="00A52B5C" w:rsidRPr="00345DD9">
        <w:rPr>
          <w:szCs w:val="24"/>
        </w:rPr>
        <w:t xml:space="preserve"> et al., 1999</w:t>
      </w:r>
      <w:r w:rsidR="00A52B5C" w:rsidRPr="00345DD9">
        <w:rPr>
          <w:color w:val="000000"/>
          <w:szCs w:val="24"/>
        </w:rPr>
        <w:t xml:space="preserve"> and</w:t>
      </w:r>
      <w:r w:rsidR="003571B9">
        <w:rPr>
          <w:color w:val="000000"/>
          <w:szCs w:val="24"/>
        </w:rPr>
        <w:t xml:space="preserve"> </w:t>
      </w:r>
      <w:r w:rsidR="00A52B5C" w:rsidRPr="00345DD9">
        <w:rPr>
          <w:color w:val="000000"/>
          <w:szCs w:val="24"/>
        </w:rPr>
        <w:t xml:space="preserve">Smith et al., 2000 cited in </w:t>
      </w:r>
      <w:proofErr w:type="spellStart"/>
      <w:r w:rsidR="00A52B5C" w:rsidRPr="00345DD9">
        <w:rPr>
          <w:color w:val="000000"/>
          <w:szCs w:val="24"/>
        </w:rPr>
        <w:t>Haiqing</w:t>
      </w:r>
      <w:proofErr w:type="spellEnd"/>
      <w:r w:rsidR="00A52B5C" w:rsidRPr="00345DD9">
        <w:rPr>
          <w:color w:val="000000"/>
          <w:szCs w:val="24"/>
        </w:rPr>
        <w:t xml:space="preserve"> et al., 2007) suggested that conversion of former farmlands into grassland for soil carbon sequestration.</w:t>
      </w:r>
    </w:p>
    <w:p w:rsidR="00D40D68" w:rsidRPr="00345DD9" w:rsidRDefault="00D40D68" w:rsidP="00345DD9">
      <w:pPr>
        <w:autoSpaceDE w:val="0"/>
        <w:autoSpaceDN w:val="0"/>
        <w:bidi w:val="0"/>
        <w:adjustRightInd w:val="0"/>
        <w:snapToGrid w:val="0"/>
        <w:spacing w:before="0" w:line="240" w:lineRule="auto"/>
        <w:ind w:firstLine="425"/>
        <w:jc w:val="both"/>
        <w:rPr>
          <w:szCs w:val="24"/>
        </w:rPr>
      </w:pPr>
      <w:r w:rsidRPr="00345DD9">
        <w:rPr>
          <w:szCs w:val="24"/>
        </w:rPr>
        <w:t>The lower OC and TN stock</w:t>
      </w:r>
      <w:r w:rsidR="003571B9">
        <w:rPr>
          <w:szCs w:val="24"/>
        </w:rPr>
        <w:t xml:space="preserve"> </w:t>
      </w:r>
      <w:r w:rsidRPr="00345DD9">
        <w:rPr>
          <w:szCs w:val="24"/>
        </w:rPr>
        <w:t>under cereal farms indicates</w:t>
      </w:r>
      <w:r w:rsidR="003571B9">
        <w:rPr>
          <w:szCs w:val="24"/>
        </w:rPr>
        <w:t xml:space="preserve"> </w:t>
      </w:r>
      <w:r w:rsidR="00901F20" w:rsidRPr="00345DD9">
        <w:rPr>
          <w:szCs w:val="24"/>
        </w:rPr>
        <w:t xml:space="preserve">the </w:t>
      </w:r>
      <w:r w:rsidRPr="00345DD9">
        <w:rPr>
          <w:szCs w:val="24"/>
        </w:rPr>
        <w:t>severity of degradation</w:t>
      </w:r>
      <w:r w:rsidR="00901F20" w:rsidRPr="00345DD9">
        <w:rPr>
          <w:szCs w:val="24"/>
        </w:rPr>
        <w:t>,</w:t>
      </w:r>
      <w:r w:rsidR="003571B9">
        <w:rPr>
          <w:szCs w:val="24"/>
        </w:rPr>
        <w:t xml:space="preserve"> </w:t>
      </w:r>
      <w:r w:rsidRPr="00345DD9">
        <w:rPr>
          <w:szCs w:val="24"/>
        </w:rPr>
        <w:t>whereas the hig</w:t>
      </w:r>
      <w:r w:rsidR="00901F20" w:rsidRPr="00345DD9">
        <w:rPr>
          <w:szCs w:val="24"/>
        </w:rPr>
        <w:t xml:space="preserve">her OC and TN stock under </w:t>
      </w:r>
      <w:proofErr w:type="spellStart"/>
      <w:r w:rsidR="00901F20" w:rsidRPr="00345DD9">
        <w:rPr>
          <w:szCs w:val="24"/>
        </w:rPr>
        <w:t>enset</w:t>
      </w:r>
      <w:proofErr w:type="spellEnd"/>
      <w:r w:rsidR="00901F20" w:rsidRPr="00345DD9">
        <w:rPr>
          <w:szCs w:val="24"/>
        </w:rPr>
        <w:t xml:space="preserve"> followed by</w:t>
      </w:r>
      <w:r w:rsidRPr="00345DD9">
        <w:rPr>
          <w:szCs w:val="24"/>
        </w:rPr>
        <w:t xml:space="preserve"> woodlots and grazing land</w:t>
      </w:r>
      <w:r w:rsidR="00901F20" w:rsidRPr="00345DD9">
        <w:rPr>
          <w:szCs w:val="24"/>
        </w:rPr>
        <w:t xml:space="preserve"> may</w:t>
      </w:r>
      <w:r w:rsidR="003571B9">
        <w:rPr>
          <w:szCs w:val="24"/>
        </w:rPr>
        <w:t xml:space="preserve"> </w:t>
      </w:r>
      <w:r w:rsidRPr="00345DD9">
        <w:rPr>
          <w:szCs w:val="24"/>
        </w:rPr>
        <w:t xml:space="preserve">indicates </w:t>
      </w:r>
      <w:r w:rsidR="00901F20" w:rsidRPr="00345DD9">
        <w:rPr>
          <w:szCs w:val="24"/>
        </w:rPr>
        <w:t>that</w:t>
      </w:r>
      <w:r w:rsidR="003571B9">
        <w:rPr>
          <w:szCs w:val="24"/>
        </w:rPr>
        <w:t xml:space="preserve"> </w:t>
      </w:r>
      <w:r w:rsidRPr="00345DD9">
        <w:rPr>
          <w:szCs w:val="24"/>
        </w:rPr>
        <w:t>the importance of such restoratio</w:t>
      </w:r>
      <w:r w:rsidR="00901F20" w:rsidRPr="00345DD9">
        <w:rPr>
          <w:szCs w:val="24"/>
        </w:rPr>
        <w:t>n measures in addressing soil nutrient and carbon and nitrogen stock</w:t>
      </w:r>
      <w:r w:rsidR="003571B9">
        <w:rPr>
          <w:szCs w:val="24"/>
        </w:rPr>
        <w:t xml:space="preserve"> </w:t>
      </w:r>
      <w:r w:rsidRPr="00345DD9">
        <w:rPr>
          <w:szCs w:val="24"/>
        </w:rPr>
        <w:t xml:space="preserve">depletion in the area. </w:t>
      </w:r>
      <w:r w:rsidR="00BC03F8" w:rsidRPr="00345DD9">
        <w:rPr>
          <w:szCs w:val="24"/>
        </w:rPr>
        <w:t xml:space="preserve">Importantly, grazing land may be an </w:t>
      </w:r>
      <w:r w:rsidRPr="00345DD9">
        <w:rPr>
          <w:szCs w:val="24"/>
        </w:rPr>
        <w:t>e</w:t>
      </w:r>
      <w:r w:rsidR="00901F20" w:rsidRPr="00345DD9">
        <w:rPr>
          <w:szCs w:val="24"/>
        </w:rPr>
        <w:t>ffective means of soil carbon</w:t>
      </w:r>
      <w:r w:rsidR="003571B9">
        <w:rPr>
          <w:szCs w:val="24"/>
        </w:rPr>
        <w:t xml:space="preserve"> </w:t>
      </w:r>
      <w:r w:rsidRPr="00345DD9">
        <w:rPr>
          <w:szCs w:val="24"/>
        </w:rPr>
        <w:t>sequestration in the upper laye</w:t>
      </w:r>
      <w:r w:rsidR="00901F20" w:rsidRPr="00345DD9">
        <w:rPr>
          <w:szCs w:val="24"/>
        </w:rPr>
        <w:t>r, w</w:t>
      </w:r>
      <w:r w:rsidR="00A278B2" w:rsidRPr="00345DD9">
        <w:rPr>
          <w:szCs w:val="24"/>
        </w:rPr>
        <w:t>hile eucalyptus woodlots</w:t>
      </w:r>
      <w:r w:rsidR="003571B9">
        <w:rPr>
          <w:szCs w:val="24"/>
        </w:rPr>
        <w:t xml:space="preserve"> </w:t>
      </w:r>
      <w:r w:rsidR="00A278B2" w:rsidRPr="00345DD9">
        <w:rPr>
          <w:szCs w:val="24"/>
        </w:rPr>
        <w:t>could be also effective</w:t>
      </w:r>
      <w:r w:rsidR="003571B9">
        <w:rPr>
          <w:szCs w:val="24"/>
        </w:rPr>
        <w:t xml:space="preserve"> </w:t>
      </w:r>
      <w:r w:rsidR="00A278B2" w:rsidRPr="00345DD9">
        <w:rPr>
          <w:szCs w:val="24"/>
        </w:rPr>
        <w:t xml:space="preserve">at </w:t>
      </w:r>
      <w:r w:rsidRPr="00345DD9">
        <w:rPr>
          <w:szCs w:val="24"/>
        </w:rPr>
        <w:t>surface and subsurface layer</w:t>
      </w:r>
      <w:r w:rsidR="00A278B2" w:rsidRPr="00345DD9">
        <w:rPr>
          <w:szCs w:val="24"/>
        </w:rPr>
        <w:t>s.</w:t>
      </w:r>
    </w:p>
    <w:p w:rsidR="00776389" w:rsidRPr="00345DD9" w:rsidRDefault="00901F20" w:rsidP="00345DD9">
      <w:pPr>
        <w:autoSpaceDE w:val="0"/>
        <w:autoSpaceDN w:val="0"/>
        <w:bidi w:val="0"/>
        <w:adjustRightInd w:val="0"/>
        <w:snapToGrid w:val="0"/>
        <w:spacing w:before="0" w:line="240" w:lineRule="auto"/>
        <w:ind w:firstLine="425"/>
        <w:jc w:val="both"/>
        <w:rPr>
          <w:color w:val="000000"/>
          <w:szCs w:val="24"/>
        </w:rPr>
      </w:pPr>
      <w:r w:rsidRPr="00345DD9">
        <w:rPr>
          <w:szCs w:val="24"/>
        </w:rPr>
        <w:t>Thus</w:t>
      </w:r>
      <w:r w:rsidR="003571B9">
        <w:rPr>
          <w:szCs w:val="24"/>
        </w:rPr>
        <w:t xml:space="preserve">, </w:t>
      </w:r>
      <w:r w:rsidRPr="00345DD9">
        <w:rPr>
          <w:szCs w:val="24"/>
        </w:rPr>
        <w:t xml:space="preserve">farmers should scale up </w:t>
      </w:r>
      <w:r w:rsidR="00A278B2" w:rsidRPr="00345DD9">
        <w:rPr>
          <w:szCs w:val="24"/>
        </w:rPr>
        <w:t xml:space="preserve">planting </w:t>
      </w:r>
      <w:proofErr w:type="spellStart"/>
      <w:r w:rsidR="00A278B2" w:rsidRPr="00345DD9">
        <w:rPr>
          <w:color w:val="000000"/>
          <w:szCs w:val="24"/>
        </w:rPr>
        <w:t>enset</w:t>
      </w:r>
      <w:proofErr w:type="spellEnd"/>
      <w:r w:rsidR="00A278B2" w:rsidRPr="00345DD9">
        <w:rPr>
          <w:color w:val="000000"/>
          <w:szCs w:val="24"/>
        </w:rPr>
        <w:t xml:space="preserve"> crops</w:t>
      </w:r>
      <w:r w:rsidR="003571B9">
        <w:rPr>
          <w:color w:val="000000"/>
          <w:szCs w:val="24"/>
        </w:rPr>
        <w:t xml:space="preserve"> </w:t>
      </w:r>
      <w:r w:rsidR="00B43F95" w:rsidRPr="00345DD9">
        <w:rPr>
          <w:color w:val="000000"/>
          <w:szCs w:val="24"/>
        </w:rPr>
        <w:t xml:space="preserve">for enhancing </w:t>
      </w:r>
      <w:r w:rsidR="00D346AC" w:rsidRPr="00345DD9">
        <w:rPr>
          <w:color w:val="000000"/>
          <w:szCs w:val="24"/>
        </w:rPr>
        <w:t>soil nutrients and C sequestration</w:t>
      </w:r>
      <w:r w:rsidR="00BC03F8" w:rsidRPr="00345DD9">
        <w:rPr>
          <w:color w:val="000000"/>
          <w:szCs w:val="24"/>
        </w:rPr>
        <w:t>. Besides,</w:t>
      </w:r>
      <w:r w:rsidR="003571B9">
        <w:rPr>
          <w:color w:val="000000"/>
          <w:szCs w:val="24"/>
        </w:rPr>
        <w:t xml:space="preserve"> </w:t>
      </w:r>
      <w:r w:rsidR="00BC03F8" w:rsidRPr="00345DD9">
        <w:rPr>
          <w:color w:val="000000"/>
          <w:szCs w:val="24"/>
        </w:rPr>
        <w:t xml:space="preserve">converting </w:t>
      </w:r>
      <w:r w:rsidR="00A278B2" w:rsidRPr="00345DD9">
        <w:rPr>
          <w:color w:val="000000"/>
          <w:szCs w:val="24"/>
        </w:rPr>
        <w:t>degraded agricultural land</w:t>
      </w:r>
      <w:r w:rsidR="00BC03F8" w:rsidRPr="00345DD9">
        <w:rPr>
          <w:color w:val="000000"/>
          <w:szCs w:val="24"/>
        </w:rPr>
        <w:t xml:space="preserve"> </w:t>
      </w:r>
      <w:r w:rsidR="00A278B2" w:rsidRPr="00345DD9">
        <w:rPr>
          <w:color w:val="000000"/>
          <w:szCs w:val="24"/>
        </w:rPr>
        <w:t xml:space="preserve">onto pasture land </w:t>
      </w:r>
      <w:r w:rsidR="00BC03F8" w:rsidRPr="00345DD9">
        <w:rPr>
          <w:color w:val="000000"/>
          <w:szCs w:val="24"/>
        </w:rPr>
        <w:t>may enhance soil nutrient storage</w:t>
      </w:r>
      <w:r w:rsidR="003571B9">
        <w:rPr>
          <w:color w:val="000000"/>
          <w:szCs w:val="24"/>
        </w:rPr>
        <w:t>.</w:t>
      </w:r>
      <w:r w:rsidR="00A278B2" w:rsidRPr="00345DD9">
        <w:rPr>
          <w:color w:val="000000"/>
          <w:szCs w:val="24"/>
        </w:rPr>
        <w:t xml:space="preserve"> </w:t>
      </w:r>
      <w:r w:rsidR="00B43F95" w:rsidRPr="00345DD9">
        <w:rPr>
          <w:color w:val="000000"/>
          <w:szCs w:val="24"/>
        </w:rPr>
        <w:t>planting</w:t>
      </w:r>
      <w:r w:rsidR="003571B9">
        <w:rPr>
          <w:color w:val="000000"/>
          <w:szCs w:val="24"/>
        </w:rPr>
        <w:t xml:space="preserve"> </w:t>
      </w:r>
      <w:r w:rsidR="00A278B2" w:rsidRPr="00345DD9">
        <w:rPr>
          <w:color w:val="000000"/>
          <w:szCs w:val="24"/>
        </w:rPr>
        <w:t xml:space="preserve">fast growing exotic </w:t>
      </w:r>
      <w:r w:rsidR="00B43F95" w:rsidRPr="00345DD9">
        <w:rPr>
          <w:color w:val="000000"/>
          <w:szCs w:val="24"/>
        </w:rPr>
        <w:t>trees in the form of woodlots</w:t>
      </w:r>
      <w:r w:rsidR="003571B9">
        <w:rPr>
          <w:color w:val="000000"/>
          <w:szCs w:val="24"/>
        </w:rPr>
        <w:t xml:space="preserve"> </w:t>
      </w:r>
      <w:r w:rsidR="00B43F95" w:rsidRPr="00345DD9">
        <w:rPr>
          <w:color w:val="000000"/>
          <w:szCs w:val="24"/>
        </w:rPr>
        <w:t>could be</w:t>
      </w:r>
      <w:r w:rsidR="00A278B2" w:rsidRPr="00345DD9">
        <w:rPr>
          <w:color w:val="000000"/>
          <w:szCs w:val="24"/>
        </w:rPr>
        <w:t xml:space="preserve"> also</w:t>
      </w:r>
      <w:r w:rsidR="00B43F95" w:rsidRPr="00345DD9">
        <w:rPr>
          <w:color w:val="000000"/>
          <w:szCs w:val="24"/>
        </w:rPr>
        <w:t xml:space="preserve"> an</w:t>
      </w:r>
      <w:r w:rsidR="003571B9">
        <w:rPr>
          <w:color w:val="000000"/>
          <w:szCs w:val="24"/>
        </w:rPr>
        <w:t xml:space="preserve"> </w:t>
      </w:r>
      <w:r w:rsidR="00A278B2" w:rsidRPr="00345DD9">
        <w:rPr>
          <w:color w:val="000000"/>
          <w:szCs w:val="24"/>
        </w:rPr>
        <w:t>excellent option for restoration of degraded</w:t>
      </w:r>
      <w:r w:rsidR="00D346AC" w:rsidRPr="00345DD9">
        <w:rPr>
          <w:color w:val="000000"/>
          <w:szCs w:val="24"/>
        </w:rPr>
        <w:t xml:space="preserve">. </w:t>
      </w:r>
      <w:r w:rsidR="00776389" w:rsidRPr="00345DD9">
        <w:rPr>
          <w:color w:val="000000"/>
          <w:szCs w:val="24"/>
        </w:rPr>
        <w:t>In the present study, eucalyptus woodlots showed positive</w:t>
      </w:r>
      <w:r w:rsidR="00C527AF" w:rsidRPr="00345DD9">
        <w:rPr>
          <w:color w:val="000000"/>
          <w:szCs w:val="24"/>
        </w:rPr>
        <w:t xml:space="preserve"> effects on soil carbon stock within</w:t>
      </w:r>
      <w:r w:rsidR="003571B9">
        <w:rPr>
          <w:color w:val="000000"/>
          <w:szCs w:val="24"/>
        </w:rPr>
        <w:t xml:space="preserve"> </w:t>
      </w:r>
      <w:r w:rsidR="00776389" w:rsidRPr="00345DD9">
        <w:rPr>
          <w:color w:val="000000"/>
          <w:szCs w:val="24"/>
        </w:rPr>
        <w:t>the age 15-20 year though</w:t>
      </w:r>
      <w:r w:rsidR="00A278B2" w:rsidRPr="00345DD9">
        <w:rPr>
          <w:color w:val="000000"/>
          <w:szCs w:val="24"/>
        </w:rPr>
        <w:t>,</w:t>
      </w:r>
      <w:r w:rsidR="003571B9">
        <w:rPr>
          <w:color w:val="000000"/>
          <w:szCs w:val="24"/>
        </w:rPr>
        <w:t xml:space="preserve"> </w:t>
      </w:r>
      <w:r w:rsidR="00C527AF" w:rsidRPr="00345DD9">
        <w:rPr>
          <w:color w:val="000000"/>
          <w:szCs w:val="24"/>
        </w:rPr>
        <w:t xml:space="preserve">they were </w:t>
      </w:r>
      <w:r w:rsidR="00776389" w:rsidRPr="00345DD9">
        <w:rPr>
          <w:color w:val="000000"/>
          <w:szCs w:val="24"/>
        </w:rPr>
        <w:t>established on degraded farmlands. The finding of the present study agrees well with several studies from the high lands of Ethiopia [</w:t>
      </w:r>
      <w:proofErr w:type="spellStart"/>
      <w:r w:rsidR="00776389" w:rsidRPr="00345DD9">
        <w:rPr>
          <w:color w:val="000000"/>
          <w:szCs w:val="24"/>
        </w:rPr>
        <w:t>Mulugeta</w:t>
      </w:r>
      <w:proofErr w:type="spellEnd"/>
      <w:r w:rsidR="0041038D" w:rsidRPr="00345DD9">
        <w:rPr>
          <w:color w:val="000000"/>
          <w:szCs w:val="24"/>
        </w:rPr>
        <w:t>,</w:t>
      </w:r>
      <w:r w:rsidR="00776389" w:rsidRPr="00345DD9">
        <w:rPr>
          <w:color w:val="000000"/>
          <w:szCs w:val="24"/>
        </w:rPr>
        <w:t xml:space="preserve"> 2004; Lemma</w:t>
      </w:r>
      <w:r w:rsidR="0041038D" w:rsidRPr="00345DD9">
        <w:rPr>
          <w:color w:val="000000"/>
          <w:szCs w:val="24"/>
        </w:rPr>
        <w:t>, 2006</w:t>
      </w:r>
      <w:r w:rsidR="003571B9">
        <w:rPr>
          <w:color w:val="000000"/>
          <w:szCs w:val="24"/>
        </w:rPr>
        <w:t>;</w:t>
      </w:r>
      <w:r w:rsidR="0041038D" w:rsidRPr="00345DD9">
        <w:rPr>
          <w:color w:val="000000"/>
          <w:szCs w:val="24"/>
        </w:rPr>
        <w:t xml:space="preserve"> </w:t>
      </w:r>
      <w:proofErr w:type="spellStart"/>
      <w:r w:rsidR="00776389" w:rsidRPr="00345DD9">
        <w:rPr>
          <w:color w:val="000000"/>
          <w:szCs w:val="24"/>
        </w:rPr>
        <w:t>Zerfu</w:t>
      </w:r>
      <w:proofErr w:type="spellEnd"/>
      <w:r w:rsidR="0041038D" w:rsidRPr="00345DD9">
        <w:rPr>
          <w:color w:val="000000"/>
          <w:szCs w:val="24"/>
        </w:rPr>
        <w:t xml:space="preserve">, 2002 </w:t>
      </w:r>
      <w:proofErr w:type="spellStart"/>
      <w:r w:rsidR="0041038D" w:rsidRPr="00345DD9">
        <w:rPr>
          <w:color w:val="000000"/>
          <w:szCs w:val="24"/>
        </w:rPr>
        <w:t>Lalisa</w:t>
      </w:r>
      <w:proofErr w:type="spellEnd"/>
      <w:r w:rsidR="0041038D" w:rsidRPr="00345DD9">
        <w:rPr>
          <w:color w:val="000000"/>
          <w:szCs w:val="24"/>
        </w:rPr>
        <w:t xml:space="preserve"> et al.,</w:t>
      </w:r>
      <w:r w:rsidR="00776389" w:rsidRPr="00345DD9">
        <w:rPr>
          <w:color w:val="000000"/>
          <w:szCs w:val="24"/>
        </w:rPr>
        <w:t xml:space="preserve">2010] which reported that the conversion of abandoned farm land to plantation increase soil carbon. This results disagree with [Solomon </w:t>
      </w:r>
      <w:r w:rsidR="00776389" w:rsidRPr="00345DD9">
        <w:rPr>
          <w:i/>
          <w:iCs/>
          <w:color w:val="000000"/>
          <w:szCs w:val="24"/>
        </w:rPr>
        <w:t>et al</w:t>
      </w:r>
      <w:r w:rsidR="007126A0" w:rsidRPr="00345DD9">
        <w:rPr>
          <w:color w:val="000000"/>
          <w:szCs w:val="24"/>
        </w:rPr>
        <w:t>.</w:t>
      </w:r>
      <w:r w:rsidR="0041038D" w:rsidRPr="00345DD9">
        <w:rPr>
          <w:color w:val="000000"/>
          <w:szCs w:val="24"/>
        </w:rPr>
        <w:t>,</w:t>
      </w:r>
      <w:r w:rsidR="007126A0" w:rsidRPr="00345DD9">
        <w:rPr>
          <w:color w:val="000000"/>
          <w:szCs w:val="24"/>
        </w:rPr>
        <w:t xml:space="preserve"> 2002</w:t>
      </w:r>
      <w:r w:rsidR="00EE62B0" w:rsidRPr="00345DD9">
        <w:rPr>
          <w:color w:val="000000"/>
          <w:szCs w:val="24"/>
        </w:rPr>
        <w:t xml:space="preserve">; </w:t>
      </w:r>
      <w:proofErr w:type="spellStart"/>
      <w:r w:rsidR="00EE62B0" w:rsidRPr="00345DD9">
        <w:rPr>
          <w:szCs w:val="24"/>
        </w:rPr>
        <w:t>Woldeamlak</w:t>
      </w:r>
      <w:proofErr w:type="spellEnd"/>
      <w:r w:rsidR="00EE62B0" w:rsidRPr="00345DD9">
        <w:rPr>
          <w:szCs w:val="24"/>
        </w:rPr>
        <w:t xml:space="preserve"> and </w:t>
      </w:r>
      <w:proofErr w:type="spellStart"/>
      <w:r w:rsidR="00EE62B0" w:rsidRPr="00345DD9">
        <w:rPr>
          <w:szCs w:val="24"/>
        </w:rPr>
        <w:t>Stroosnijder</w:t>
      </w:r>
      <w:proofErr w:type="spellEnd"/>
      <w:r w:rsidR="00EE62B0" w:rsidRPr="00345DD9">
        <w:rPr>
          <w:szCs w:val="24"/>
        </w:rPr>
        <w:t>, 2003</w:t>
      </w:r>
      <w:r w:rsidR="00EE62B0" w:rsidRPr="00345DD9">
        <w:rPr>
          <w:color w:val="000000"/>
          <w:szCs w:val="24"/>
        </w:rPr>
        <w:t xml:space="preserve"> </w:t>
      </w:r>
      <w:r w:rsidR="00776389" w:rsidRPr="00345DD9">
        <w:rPr>
          <w:color w:val="000000"/>
          <w:szCs w:val="24"/>
        </w:rPr>
        <w:t xml:space="preserve">] who reported that </w:t>
      </w:r>
      <w:r w:rsidR="00776389" w:rsidRPr="00345DD9">
        <w:rPr>
          <w:color w:val="000000"/>
          <w:szCs w:val="24"/>
        </w:rPr>
        <w:lastRenderedPageBreak/>
        <w:t>conversion of former farmlands into fast growing plant decrease the SOC</w:t>
      </w:r>
      <w:r w:rsidR="00D346AC" w:rsidRPr="00345DD9">
        <w:rPr>
          <w:color w:val="000000"/>
          <w:szCs w:val="24"/>
        </w:rPr>
        <w:t>.</w:t>
      </w:r>
    </w:p>
    <w:p w:rsidR="00AD39C3" w:rsidRPr="00345DD9" w:rsidRDefault="00B43F95" w:rsidP="00345DD9">
      <w:pPr>
        <w:bidi w:val="0"/>
        <w:snapToGrid w:val="0"/>
        <w:spacing w:before="0" w:line="240" w:lineRule="auto"/>
        <w:ind w:firstLine="425"/>
        <w:jc w:val="both"/>
        <w:rPr>
          <w:szCs w:val="24"/>
        </w:rPr>
      </w:pPr>
      <w:r w:rsidRPr="00345DD9">
        <w:rPr>
          <w:szCs w:val="24"/>
        </w:rPr>
        <w:t xml:space="preserve">Furthermore, </w:t>
      </w:r>
      <w:proofErr w:type="spellStart"/>
      <w:r w:rsidRPr="00345DD9">
        <w:rPr>
          <w:szCs w:val="24"/>
        </w:rPr>
        <w:t>Enset</w:t>
      </w:r>
      <w:proofErr w:type="spellEnd"/>
      <w:r w:rsidRPr="00345DD9">
        <w:rPr>
          <w:szCs w:val="24"/>
        </w:rPr>
        <w:t xml:space="preserve"> land had higher available P as compared to </w:t>
      </w:r>
      <w:r w:rsidR="00A047C9" w:rsidRPr="00345DD9">
        <w:rPr>
          <w:szCs w:val="24"/>
        </w:rPr>
        <w:t xml:space="preserve">other land </w:t>
      </w:r>
      <w:proofErr w:type="spellStart"/>
      <w:r w:rsidR="00A047C9" w:rsidRPr="00345DD9">
        <w:rPr>
          <w:szCs w:val="24"/>
        </w:rPr>
        <w:t>uses.</w:t>
      </w:r>
      <w:r w:rsidR="005C67CA" w:rsidRPr="00345DD9">
        <w:rPr>
          <w:szCs w:val="24"/>
        </w:rPr>
        <w:t>This</w:t>
      </w:r>
      <w:proofErr w:type="spellEnd"/>
      <w:r w:rsidR="005C67CA" w:rsidRPr="00345DD9">
        <w:rPr>
          <w:szCs w:val="24"/>
        </w:rPr>
        <w:t xml:space="preserve"> </w:t>
      </w:r>
      <w:r w:rsidR="00AD39C3" w:rsidRPr="00345DD9">
        <w:rPr>
          <w:szCs w:val="24"/>
        </w:rPr>
        <w:t xml:space="preserve">may be attributed </w:t>
      </w:r>
      <w:r w:rsidR="00D41429" w:rsidRPr="00345DD9">
        <w:rPr>
          <w:szCs w:val="24"/>
        </w:rPr>
        <w:t xml:space="preserve">due to the </w:t>
      </w:r>
      <w:r w:rsidR="00FA05D2" w:rsidRPr="00345DD9">
        <w:rPr>
          <w:szCs w:val="24"/>
        </w:rPr>
        <w:t>application</w:t>
      </w:r>
      <w:r w:rsidR="003571B9">
        <w:rPr>
          <w:szCs w:val="24"/>
        </w:rPr>
        <w:t xml:space="preserve"> </w:t>
      </w:r>
      <w:r w:rsidR="00AD39C3" w:rsidRPr="00345DD9">
        <w:rPr>
          <w:szCs w:val="24"/>
        </w:rPr>
        <w:t>house</w:t>
      </w:r>
      <w:r w:rsidR="00A83124" w:rsidRPr="00345DD9">
        <w:rPr>
          <w:szCs w:val="24"/>
        </w:rPr>
        <w:t>hold waste in the form of wood and</w:t>
      </w:r>
      <w:r w:rsidR="00780FC8" w:rsidRPr="00345DD9">
        <w:rPr>
          <w:szCs w:val="24"/>
        </w:rPr>
        <w:t xml:space="preserve"> crop biomass ash, which </w:t>
      </w:r>
      <w:r w:rsidR="00FA05D2" w:rsidRPr="00345DD9">
        <w:rPr>
          <w:szCs w:val="24"/>
        </w:rPr>
        <w:t>is daily</w:t>
      </w:r>
      <w:r w:rsidR="003571B9">
        <w:rPr>
          <w:szCs w:val="24"/>
        </w:rPr>
        <w:t xml:space="preserve"> </w:t>
      </w:r>
      <w:r w:rsidR="00AD39C3" w:rsidRPr="00345DD9">
        <w:rPr>
          <w:szCs w:val="24"/>
        </w:rPr>
        <w:t xml:space="preserve">cleaned from the kitchen daily and thrown out to the </w:t>
      </w:r>
      <w:proofErr w:type="spellStart"/>
      <w:r w:rsidR="00AD39C3" w:rsidRPr="00345DD9">
        <w:rPr>
          <w:szCs w:val="24"/>
        </w:rPr>
        <w:t>enset</w:t>
      </w:r>
      <w:proofErr w:type="spellEnd"/>
      <w:r w:rsidR="00AD39C3" w:rsidRPr="00345DD9">
        <w:rPr>
          <w:szCs w:val="24"/>
        </w:rPr>
        <w:t xml:space="preserve"> so</w:t>
      </w:r>
      <w:r w:rsidR="00A83124" w:rsidRPr="00345DD9">
        <w:rPr>
          <w:szCs w:val="24"/>
        </w:rPr>
        <w:t xml:space="preserve">il over </w:t>
      </w:r>
      <w:r w:rsidR="00D41429" w:rsidRPr="00345DD9">
        <w:rPr>
          <w:szCs w:val="24"/>
        </w:rPr>
        <w:t xml:space="preserve">several decades. </w:t>
      </w:r>
      <w:r w:rsidRPr="00345DD9">
        <w:rPr>
          <w:szCs w:val="24"/>
        </w:rPr>
        <w:t>Crop biomass and ashes could have</w:t>
      </w:r>
      <w:r w:rsidR="003571B9">
        <w:rPr>
          <w:szCs w:val="24"/>
        </w:rPr>
        <w:t xml:space="preserve"> </w:t>
      </w:r>
      <w:r w:rsidR="00AD39C3" w:rsidRPr="00345DD9">
        <w:rPr>
          <w:szCs w:val="24"/>
        </w:rPr>
        <w:t>adequate P source comparable to that of highly soluble com</w:t>
      </w:r>
      <w:r w:rsidR="00CD48F8" w:rsidRPr="00345DD9">
        <w:rPr>
          <w:szCs w:val="24"/>
        </w:rPr>
        <w:t>mercial P fertilizer [</w:t>
      </w:r>
      <w:r w:rsidR="00AD39C3" w:rsidRPr="00345DD9">
        <w:rPr>
          <w:szCs w:val="24"/>
        </w:rPr>
        <w:t>Pitman, 2006].</w:t>
      </w:r>
      <w:r w:rsidR="003571B9">
        <w:rPr>
          <w:szCs w:val="24"/>
        </w:rPr>
        <w:t xml:space="preserve"> </w:t>
      </w:r>
      <w:r w:rsidR="00A83124" w:rsidRPr="00345DD9">
        <w:rPr>
          <w:szCs w:val="24"/>
        </w:rPr>
        <w:t>In addition</w:t>
      </w:r>
      <w:r w:rsidR="006A16DB" w:rsidRPr="00345DD9">
        <w:rPr>
          <w:szCs w:val="24"/>
        </w:rPr>
        <w:t>,</w:t>
      </w:r>
      <w:r w:rsidR="003571B9">
        <w:rPr>
          <w:szCs w:val="24"/>
        </w:rPr>
        <w:t xml:space="preserve"> </w:t>
      </w:r>
      <w:r w:rsidR="00A83124" w:rsidRPr="00345DD9">
        <w:rPr>
          <w:szCs w:val="24"/>
        </w:rPr>
        <w:t>b</w:t>
      </w:r>
      <w:r w:rsidR="00AD39C3" w:rsidRPr="00345DD9">
        <w:rPr>
          <w:szCs w:val="24"/>
        </w:rPr>
        <w:t>one remains from sla</w:t>
      </w:r>
      <w:r w:rsidRPr="00345DD9">
        <w:rPr>
          <w:szCs w:val="24"/>
        </w:rPr>
        <w:t>ughtered animals can</w:t>
      </w:r>
      <w:r w:rsidR="003571B9">
        <w:rPr>
          <w:szCs w:val="24"/>
        </w:rPr>
        <w:t xml:space="preserve"> </w:t>
      </w:r>
      <w:r w:rsidR="00AD39C3" w:rsidRPr="00345DD9">
        <w:rPr>
          <w:szCs w:val="24"/>
        </w:rPr>
        <w:t>be</w:t>
      </w:r>
      <w:r w:rsidR="00A83124" w:rsidRPr="00345DD9">
        <w:rPr>
          <w:szCs w:val="24"/>
        </w:rPr>
        <w:t xml:space="preserve"> </w:t>
      </w:r>
      <w:r w:rsidRPr="00345DD9">
        <w:rPr>
          <w:szCs w:val="24"/>
        </w:rPr>
        <w:t>also</w:t>
      </w:r>
      <w:r w:rsidR="003571B9">
        <w:rPr>
          <w:szCs w:val="24"/>
        </w:rPr>
        <w:t xml:space="preserve"> </w:t>
      </w:r>
      <w:r w:rsidR="00A83124" w:rsidRPr="00345DD9">
        <w:rPr>
          <w:szCs w:val="24"/>
        </w:rPr>
        <w:t>possible</w:t>
      </w:r>
      <w:r w:rsidR="00D41429" w:rsidRPr="00345DD9">
        <w:rPr>
          <w:szCs w:val="24"/>
        </w:rPr>
        <w:t xml:space="preserve"> sources of P in the </w:t>
      </w:r>
      <w:proofErr w:type="spellStart"/>
      <w:r w:rsidR="006A16DB" w:rsidRPr="00345DD9">
        <w:rPr>
          <w:szCs w:val="24"/>
        </w:rPr>
        <w:t>enset</w:t>
      </w:r>
      <w:proofErr w:type="spellEnd"/>
      <w:r w:rsidR="006A16DB" w:rsidRPr="00345DD9">
        <w:rPr>
          <w:szCs w:val="24"/>
        </w:rPr>
        <w:t>. Slaught</w:t>
      </w:r>
      <w:r w:rsidR="00780FC8" w:rsidRPr="00345DD9">
        <w:rPr>
          <w:szCs w:val="24"/>
        </w:rPr>
        <w:t>ering animal</w:t>
      </w:r>
      <w:r w:rsidR="003571B9">
        <w:rPr>
          <w:szCs w:val="24"/>
        </w:rPr>
        <w:t xml:space="preserve"> </w:t>
      </w:r>
      <w:r w:rsidR="00780FC8" w:rsidRPr="00345DD9">
        <w:rPr>
          <w:szCs w:val="24"/>
        </w:rPr>
        <w:t>have been common</w:t>
      </w:r>
      <w:r w:rsidR="006A16DB" w:rsidRPr="00345DD9">
        <w:rPr>
          <w:szCs w:val="24"/>
        </w:rPr>
        <w:t xml:space="preserve"> </w:t>
      </w:r>
      <w:r w:rsidR="00780FC8" w:rsidRPr="00345DD9">
        <w:rPr>
          <w:szCs w:val="24"/>
        </w:rPr>
        <w:t xml:space="preserve">in </w:t>
      </w:r>
      <w:proofErr w:type="spellStart"/>
      <w:r w:rsidR="00780FC8" w:rsidRPr="00345DD9">
        <w:rPr>
          <w:szCs w:val="24"/>
        </w:rPr>
        <w:t>Gurage</w:t>
      </w:r>
      <w:proofErr w:type="spellEnd"/>
      <w:r w:rsidR="00780FC8" w:rsidRPr="00345DD9">
        <w:rPr>
          <w:szCs w:val="24"/>
        </w:rPr>
        <w:t xml:space="preserve"> culture during</w:t>
      </w:r>
      <w:r w:rsidR="003571B9">
        <w:rPr>
          <w:szCs w:val="24"/>
        </w:rPr>
        <w:t xml:space="preserve"> </w:t>
      </w:r>
      <w:r w:rsidR="00780FC8" w:rsidRPr="00345DD9">
        <w:rPr>
          <w:szCs w:val="24"/>
        </w:rPr>
        <w:t>celebration of</w:t>
      </w:r>
      <w:r w:rsidR="003571B9">
        <w:rPr>
          <w:szCs w:val="24"/>
        </w:rPr>
        <w:t xml:space="preserve"> </w:t>
      </w:r>
      <w:proofErr w:type="spellStart"/>
      <w:r w:rsidR="00A83124" w:rsidRPr="00345DD9">
        <w:rPr>
          <w:szCs w:val="24"/>
        </w:rPr>
        <w:t>Meskele</w:t>
      </w:r>
      <w:proofErr w:type="spellEnd"/>
      <w:r w:rsidR="00A83124" w:rsidRPr="00345DD9">
        <w:rPr>
          <w:szCs w:val="24"/>
        </w:rPr>
        <w:t xml:space="preserve"> festivity</w:t>
      </w:r>
      <w:r w:rsidR="003571B9">
        <w:rPr>
          <w:szCs w:val="24"/>
        </w:rPr>
        <w:t xml:space="preserve"> </w:t>
      </w:r>
      <w:r w:rsidR="00D41429" w:rsidRPr="00345DD9">
        <w:rPr>
          <w:szCs w:val="24"/>
        </w:rPr>
        <w:t xml:space="preserve">every </w:t>
      </w:r>
      <w:r w:rsidR="00695AD9" w:rsidRPr="00345DD9">
        <w:rPr>
          <w:szCs w:val="24"/>
        </w:rPr>
        <w:t>year</w:t>
      </w:r>
      <w:r w:rsidR="00D41429" w:rsidRPr="00345DD9">
        <w:rPr>
          <w:szCs w:val="24"/>
        </w:rPr>
        <w:t>.</w:t>
      </w:r>
    </w:p>
    <w:p w:rsidR="00AD39C3" w:rsidRPr="00345DD9" w:rsidRDefault="006A16DB" w:rsidP="00345DD9">
      <w:pPr>
        <w:bidi w:val="0"/>
        <w:snapToGrid w:val="0"/>
        <w:spacing w:before="0" w:line="240" w:lineRule="auto"/>
        <w:ind w:firstLine="425"/>
        <w:jc w:val="both"/>
        <w:rPr>
          <w:szCs w:val="24"/>
        </w:rPr>
      </w:pPr>
      <w:r w:rsidRPr="00345DD9">
        <w:rPr>
          <w:szCs w:val="24"/>
        </w:rPr>
        <w:t xml:space="preserve">On other hand, the relatively higher </w:t>
      </w:r>
      <w:r w:rsidR="0043754A" w:rsidRPr="00345DD9">
        <w:rPr>
          <w:szCs w:val="24"/>
        </w:rPr>
        <w:t>available</w:t>
      </w:r>
      <w:r w:rsidRPr="00345DD9">
        <w:rPr>
          <w:szCs w:val="24"/>
        </w:rPr>
        <w:t xml:space="preserve"> P under cereal land as compared to grazing land and woodlots in s</w:t>
      </w:r>
      <w:r w:rsidR="00B43F95" w:rsidRPr="00345DD9">
        <w:rPr>
          <w:szCs w:val="24"/>
        </w:rPr>
        <w:t>urface layer</w:t>
      </w:r>
      <w:r w:rsidR="003571B9">
        <w:rPr>
          <w:szCs w:val="24"/>
        </w:rPr>
        <w:t xml:space="preserve"> </w:t>
      </w:r>
      <w:r w:rsidR="00B43F95" w:rsidRPr="00345DD9">
        <w:rPr>
          <w:szCs w:val="24"/>
        </w:rPr>
        <w:t>may be attributed</w:t>
      </w:r>
      <w:r w:rsidRPr="00345DD9">
        <w:rPr>
          <w:szCs w:val="24"/>
        </w:rPr>
        <w:t xml:space="preserve"> </w:t>
      </w:r>
      <w:r w:rsidR="00AD39C3" w:rsidRPr="00345DD9">
        <w:rPr>
          <w:szCs w:val="24"/>
        </w:rPr>
        <w:t xml:space="preserve">due to the continuous application of phosphorus </w:t>
      </w:r>
      <w:r w:rsidR="00695AD9" w:rsidRPr="00345DD9">
        <w:rPr>
          <w:szCs w:val="24"/>
        </w:rPr>
        <w:t>fertilizer(</w:t>
      </w:r>
      <w:r w:rsidRPr="00345DD9">
        <w:rPr>
          <w:szCs w:val="24"/>
        </w:rPr>
        <w:t>DAP)</w:t>
      </w:r>
      <w:r w:rsidR="00D41429" w:rsidRPr="00345DD9">
        <w:rPr>
          <w:szCs w:val="24"/>
        </w:rPr>
        <w:t xml:space="preserve"> for the past three decades</w:t>
      </w:r>
      <w:r w:rsidR="0096629C" w:rsidRPr="00345DD9">
        <w:rPr>
          <w:szCs w:val="24"/>
        </w:rPr>
        <w:t>.</w:t>
      </w:r>
      <w:r w:rsidRPr="00345DD9">
        <w:rPr>
          <w:szCs w:val="24"/>
        </w:rPr>
        <w:t xml:space="preserve"> Similar</w:t>
      </w:r>
      <w:r w:rsidR="00AD39C3" w:rsidRPr="00345DD9">
        <w:rPr>
          <w:szCs w:val="24"/>
        </w:rPr>
        <w:t xml:space="preserve"> </w:t>
      </w:r>
      <w:r w:rsidR="00C527AF" w:rsidRPr="00345DD9">
        <w:rPr>
          <w:szCs w:val="24"/>
        </w:rPr>
        <w:t>results were reported by</w:t>
      </w:r>
      <w:r w:rsidR="003571B9">
        <w:rPr>
          <w:szCs w:val="24"/>
        </w:rPr>
        <w:t xml:space="preserve"> </w:t>
      </w:r>
      <w:r w:rsidRPr="00345DD9">
        <w:rPr>
          <w:szCs w:val="24"/>
        </w:rPr>
        <w:t>[</w:t>
      </w:r>
      <w:proofErr w:type="spellStart"/>
      <w:r w:rsidRPr="00345DD9">
        <w:rPr>
          <w:szCs w:val="24"/>
        </w:rPr>
        <w:t>Wakene</w:t>
      </w:r>
      <w:proofErr w:type="spellEnd"/>
      <w:r w:rsidRPr="00345DD9">
        <w:rPr>
          <w:szCs w:val="24"/>
        </w:rPr>
        <w:t xml:space="preserve"> and Elufe,</w:t>
      </w:r>
      <w:r w:rsidR="00AD39C3" w:rsidRPr="00345DD9">
        <w:rPr>
          <w:szCs w:val="24"/>
        </w:rPr>
        <w:t>2004</w:t>
      </w:r>
      <w:r w:rsidRPr="00345DD9">
        <w:rPr>
          <w:szCs w:val="24"/>
        </w:rPr>
        <w:t xml:space="preserve">; </w:t>
      </w:r>
      <w:proofErr w:type="spellStart"/>
      <w:r w:rsidRPr="00345DD9">
        <w:rPr>
          <w:szCs w:val="24"/>
        </w:rPr>
        <w:t>Alemayehu</w:t>
      </w:r>
      <w:proofErr w:type="spellEnd"/>
      <w:r w:rsidRPr="00345DD9">
        <w:rPr>
          <w:szCs w:val="24"/>
        </w:rPr>
        <w:t xml:space="preserve"> and </w:t>
      </w:r>
      <w:proofErr w:type="spellStart"/>
      <w:r w:rsidRPr="00345DD9">
        <w:rPr>
          <w:szCs w:val="24"/>
        </w:rPr>
        <w:t>Sheleme</w:t>
      </w:r>
      <w:proofErr w:type="spellEnd"/>
      <w:r w:rsidRPr="00345DD9">
        <w:rPr>
          <w:szCs w:val="24"/>
        </w:rPr>
        <w:t xml:space="preserve">, </w:t>
      </w:r>
      <w:r w:rsidR="00AD39C3" w:rsidRPr="00345DD9">
        <w:rPr>
          <w:szCs w:val="24"/>
        </w:rPr>
        <w:t>2013</w:t>
      </w:r>
      <w:r w:rsidR="005E0CB7" w:rsidRPr="00345DD9">
        <w:rPr>
          <w:szCs w:val="24"/>
        </w:rPr>
        <w:t>;</w:t>
      </w:r>
      <w:r w:rsidRPr="00345DD9">
        <w:rPr>
          <w:szCs w:val="24"/>
        </w:rPr>
        <w:t xml:space="preserve"> </w:t>
      </w:r>
      <w:proofErr w:type="spellStart"/>
      <w:r w:rsidR="00FC3DC0" w:rsidRPr="00345DD9">
        <w:rPr>
          <w:szCs w:val="24"/>
        </w:rPr>
        <w:t>Woldeamlak</w:t>
      </w:r>
      <w:proofErr w:type="spellEnd"/>
      <w:r w:rsidR="00FC3DC0" w:rsidRPr="00345DD9">
        <w:rPr>
          <w:szCs w:val="24"/>
        </w:rPr>
        <w:t xml:space="preserve"> and </w:t>
      </w:r>
      <w:proofErr w:type="spellStart"/>
      <w:r w:rsidR="00FC3DC0" w:rsidRPr="00345DD9">
        <w:rPr>
          <w:szCs w:val="24"/>
        </w:rPr>
        <w:t>Stroosnijder</w:t>
      </w:r>
      <w:proofErr w:type="spellEnd"/>
      <w:r w:rsidR="003571B9">
        <w:rPr>
          <w:szCs w:val="24"/>
        </w:rPr>
        <w:t xml:space="preserve">, </w:t>
      </w:r>
      <w:r w:rsidR="00FC3DC0" w:rsidRPr="00345DD9">
        <w:rPr>
          <w:szCs w:val="24"/>
        </w:rPr>
        <w:t>2003</w:t>
      </w:r>
      <w:r w:rsidR="00AD39C3" w:rsidRPr="00345DD9">
        <w:rPr>
          <w:szCs w:val="24"/>
        </w:rPr>
        <w:t>]</w:t>
      </w:r>
      <w:r w:rsidR="00C527AF" w:rsidRPr="00345DD9">
        <w:rPr>
          <w:szCs w:val="24"/>
        </w:rPr>
        <w:t xml:space="preserve"> who found higher available P in surface layers in cereal land owing to</w:t>
      </w:r>
      <w:r w:rsidR="003571B9">
        <w:rPr>
          <w:szCs w:val="24"/>
        </w:rPr>
        <w:t xml:space="preserve"> </w:t>
      </w:r>
      <w:r w:rsidR="00AD39C3" w:rsidRPr="00345DD9">
        <w:rPr>
          <w:szCs w:val="24"/>
        </w:rPr>
        <w:t>annual leftover of P from fertilizer application</w:t>
      </w:r>
      <w:r w:rsidR="00FC3DC0" w:rsidRPr="00345DD9">
        <w:rPr>
          <w:szCs w:val="24"/>
        </w:rPr>
        <w:t>.</w:t>
      </w:r>
    </w:p>
    <w:p w:rsidR="00B33E6C" w:rsidRPr="00345DD9" w:rsidRDefault="00FC3DC0" w:rsidP="00345DD9">
      <w:pPr>
        <w:bidi w:val="0"/>
        <w:snapToGrid w:val="0"/>
        <w:spacing w:before="0" w:line="240" w:lineRule="auto"/>
        <w:ind w:firstLine="425"/>
        <w:jc w:val="both"/>
        <w:rPr>
          <w:color w:val="000000"/>
          <w:szCs w:val="24"/>
        </w:rPr>
      </w:pPr>
      <w:r w:rsidRPr="00345DD9">
        <w:rPr>
          <w:color w:val="000000"/>
          <w:szCs w:val="24"/>
        </w:rPr>
        <w:t>On the other</w:t>
      </w:r>
      <w:r w:rsidR="00C527AF" w:rsidRPr="00345DD9">
        <w:rPr>
          <w:color w:val="000000"/>
          <w:szCs w:val="24"/>
        </w:rPr>
        <w:t>,</w:t>
      </w:r>
      <w:r w:rsidRPr="00345DD9">
        <w:rPr>
          <w:color w:val="000000"/>
          <w:szCs w:val="24"/>
        </w:rPr>
        <w:t xml:space="preserve"> </w:t>
      </w:r>
      <w:r w:rsidR="00AF77E5" w:rsidRPr="00345DD9">
        <w:rPr>
          <w:color w:val="000000"/>
          <w:szCs w:val="24"/>
        </w:rPr>
        <w:t xml:space="preserve">the </w:t>
      </w:r>
      <w:r w:rsidR="00C527AF" w:rsidRPr="00345DD9">
        <w:rPr>
          <w:color w:val="000000"/>
          <w:szCs w:val="24"/>
        </w:rPr>
        <w:t>observed</w:t>
      </w:r>
      <w:r w:rsidR="00AF77E5" w:rsidRPr="00345DD9">
        <w:rPr>
          <w:color w:val="000000"/>
          <w:szCs w:val="24"/>
        </w:rPr>
        <w:t xml:space="preserve"> high available P</w:t>
      </w:r>
      <w:r w:rsidR="00C527AF" w:rsidRPr="00345DD9">
        <w:rPr>
          <w:color w:val="000000"/>
          <w:szCs w:val="24"/>
        </w:rPr>
        <w:t xml:space="preserve"> </w:t>
      </w:r>
      <w:r w:rsidR="00AD39C3" w:rsidRPr="00345DD9">
        <w:rPr>
          <w:color w:val="000000"/>
          <w:szCs w:val="24"/>
        </w:rPr>
        <w:t>in the surface layer</w:t>
      </w:r>
      <w:r w:rsidR="00C527AF" w:rsidRPr="00345DD9">
        <w:rPr>
          <w:color w:val="000000"/>
          <w:szCs w:val="24"/>
        </w:rPr>
        <w:t xml:space="preserve"> as compared to subsurface layer</w:t>
      </w:r>
      <w:r w:rsidR="003571B9">
        <w:rPr>
          <w:color w:val="000000"/>
          <w:szCs w:val="24"/>
        </w:rPr>
        <w:t xml:space="preserve"> </w:t>
      </w:r>
      <w:r w:rsidR="00B43F95" w:rsidRPr="00345DD9">
        <w:rPr>
          <w:color w:val="000000"/>
          <w:szCs w:val="24"/>
        </w:rPr>
        <w:t>indicates</w:t>
      </w:r>
      <w:r w:rsidR="00AD39C3" w:rsidRPr="00345DD9">
        <w:rPr>
          <w:color w:val="000000"/>
          <w:szCs w:val="24"/>
        </w:rPr>
        <w:t xml:space="preserve"> th</w:t>
      </w:r>
      <w:r w:rsidRPr="00345DD9">
        <w:rPr>
          <w:color w:val="000000"/>
          <w:szCs w:val="24"/>
        </w:rPr>
        <w:t xml:space="preserve">at large amount of external </w:t>
      </w:r>
      <w:r w:rsidR="00AD39C3" w:rsidRPr="00345DD9">
        <w:rPr>
          <w:color w:val="000000"/>
          <w:szCs w:val="24"/>
        </w:rPr>
        <w:t>inorganic fertilizers temporarily remain in</w:t>
      </w:r>
      <w:r w:rsidR="005B008E" w:rsidRPr="00345DD9">
        <w:rPr>
          <w:color w:val="000000"/>
          <w:szCs w:val="24"/>
        </w:rPr>
        <w:t xml:space="preserve"> the top surface soil compared </w:t>
      </w:r>
      <w:r w:rsidR="00AD39C3" w:rsidRPr="00345DD9">
        <w:rPr>
          <w:color w:val="000000"/>
          <w:szCs w:val="24"/>
        </w:rPr>
        <w:t>deeper s</w:t>
      </w:r>
      <w:r w:rsidR="005B008E" w:rsidRPr="00345DD9">
        <w:rPr>
          <w:color w:val="000000"/>
          <w:szCs w:val="24"/>
        </w:rPr>
        <w:t>oil layer</w:t>
      </w:r>
      <w:r w:rsidR="00AD39C3" w:rsidRPr="00345DD9">
        <w:rPr>
          <w:color w:val="000000"/>
          <w:szCs w:val="24"/>
        </w:rPr>
        <w:t>.</w:t>
      </w:r>
    </w:p>
    <w:p w:rsidR="00A80605" w:rsidRPr="00345DD9" w:rsidRDefault="00FF7151" w:rsidP="00345DD9">
      <w:pPr>
        <w:bidi w:val="0"/>
        <w:snapToGrid w:val="0"/>
        <w:spacing w:before="0" w:line="240" w:lineRule="auto"/>
        <w:ind w:firstLine="425"/>
        <w:jc w:val="both"/>
        <w:rPr>
          <w:color w:val="000000"/>
          <w:szCs w:val="24"/>
        </w:rPr>
      </w:pPr>
      <w:r w:rsidRPr="00345DD9">
        <w:rPr>
          <w:color w:val="000000"/>
          <w:szCs w:val="24"/>
        </w:rPr>
        <w:t>Thus,</w:t>
      </w:r>
      <w:r w:rsidR="003571B9">
        <w:rPr>
          <w:color w:val="000000"/>
          <w:szCs w:val="24"/>
        </w:rPr>
        <w:t xml:space="preserve"> </w:t>
      </w:r>
      <w:r w:rsidRPr="00345DD9">
        <w:rPr>
          <w:color w:val="000000"/>
          <w:szCs w:val="24"/>
        </w:rPr>
        <w:t>it is clear from the finding reported in this study</w:t>
      </w:r>
      <w:r w:rsidR="003571B9">
        <w:rPr>
          <w:color w:val="000000"/>
          <w:szCs w:val="24"/>
        </w:rPr>
        <w:t xml:space="preserve"> </w:t>
      </w:r>
      <w:r w:rsidRPr="00345DD9">
        <w:rPr>
          <w:color w:val="000000"/>
          <w:szCs w:val="24"/>
        </w:rPr>
        <w:t>that</w:t>
      </w:r>
      <w:r w:rsidR="003571B9">
        <w:rPr>
          <w:color w:val="000000"/>
          <w:szCs w:val="24"/>
        </w:rPr>
        <w:t xml:space="preserve"> </w:t>
      </w:r>
      <w:proofErr w:type="spellStart"/>
      <w:r w:rsidR="00FC3DC0" w:rsidRPr="00345DD9">
        <w:rPr>
          <w:color w:val="000000"/>
          <w:szCs w:val="24"/>
        </w:rPr>
        <w:t>enset</w:t>
      </w:r>
      <w:proofErr w:type="spellEnd"/>
      <w:r w:rsidR="00FC3DC0" w:rsidRPr="00345DD9">
        <w:rPr>
          <w:color w:val="000000"/>
          <w:szCs w:val="24"/>
        </w:rPr>
        <w:t xml:space="preserve"> land use is the best land use in</w:t>
      </w:r>
      <w:r w:rsidR="003571B9">
        <w:rPr>
          <w:color w:val="000000"/>
          <w:szCs w:val="24"/>
        </w:rPr>
        <w:t xml:space="preserve"> </w:t>
      </w:r>
      <w:r w:rsidR="00FC3DC0" w:rsidRPr="00345DD9">
        <w:rPr>
          <w:color w:val="000000"/>
          <w:szCs w:val="24"/>
        </w:rPr>
        <w:t>improving</w:t>
      </w:r>
      <w:r w:rsidR="003571B9">
        <w:rPr>
          <w:color w:val="000000"/>
          <w:szCs w:val="24"/>
        </w:rPr>
        <w:t xml:space="preserve"> </w:t>
      </w:r>
      <w:r w:rsidR="00AD39C3" w:rsidRPr="00345DD9">
        <w:rPr>
          <w:color w:val="000000"/>
          <w:szCs w:val="24"/>
        </w:rPr>
        <w:t>soil nutrients storage as</w:t>
      </w:r>
      <w:r w:rsidR="003571B9">
        <w:rPr>
          <w:color w:val="000000"/>
          <w:szCs w:val="24"/>
        </w:rPr>
        <w:t xml:space="preserve"> </w:t>
      </w:r>
      <w:r w:rsidR="00FC3DC0" w:rsidRPr="00345DD9">
        <w:rPr>
          <w:color w:val="000000"/>
          <w:szCs w:val="24"/>
        </w:rPr>
        <w:t xml:space="preserve">was </w:t>
      </w:r>
      <w:r w:rsidR="00AD39C3" w:rsidRPr="00345DD9">
        <w:rPr>
          <w:color w:val="000000"/>
          <w:szCs w:val="24"/>
        </w:rPr>
        <w:t>reflected by the good state of OC, TN and AP</w:t>
      </w:r>
      <w:r w:rsidR="00F52FCA" w:rsidRPr="00345DD9">
        <w:rPr>
          <w:color w:val="000000"/>
          <w:szCs w:val="24"/>
        </w:rPr>
        <w:t>.</w:t>
      </w:r>
      <w:r w:rsidR="00B33E6C" w:rsidRPr="00345DD9">
        <w:rPr>
          <w:color w:val="000000"/>
          <w:szCs w:val="24"/>
        </w:rPr>
        <w:t xml:space="preserve"> The results of this study also showed that</w:t>
      </w:r>
      <w:r w:rsidR="003571B9">
        <w:rPr>
          <w:color w:val="000000"/>
          <w:szCs w:val="24"/>
        </w:rPr>
        <w:t xml:space="preserve"> </w:t>
      </w:r>
      <w:r w:rsidR="00B33E6C" w:rsidRPr="00345DD9">
        <w:rPr>
          <w:color w:val="000000"/>
          <w:szCs w:val="24"/>
        </w:rPr>
        <w:t>OC could be an</w:t>
      </w:r>
      <w:r w:rsidR="003571B9">
        <w:rPr>
          <w:color w:val="000000"/>
          <w:szCs w:val="24"/>
        </w:rPr>
        <w:t xml:space="preserve"> </w:t>
      </w:r>
      <w:r w:rsidR="00B33E6C" w:rsidRPr="00345DD9">
        <w:rPr>
          <w:color w:val="000000"/>
          <w:szCs w:val="24"/>
        </w:rPr>
        <w:t>important</w:t>
      </w:r>
      <w:r w:rsidR="003571B9">
        <w:rPr>
          <w:color w:val="000000"/>
          <w:szCs w:val="24"/>
        </w:rPr>
        <w:t xml:space="preserve"> </w:t>
      </w:r>
      <w:r w:rsidR="00B33E6C" w:rsidRPr="00345DD9">
        <w:rPr>
          <w:color w:val="000000"/>
          <w:szCs w:val="24"/>
        </w:rPr>
        <w:t>sources in</w:t>
      </w:r>
      <w:r w:rsidR="00A80605" w:rsidRPr="00345DD9">
        <w:rPr>
          <w:color w:val="000000"/>
          <w:szCs w:val="24"/>
        </w:rPr>
        <w:t xml:space="preserve"> contributing to the pool of TN and available</w:t>
      </w:r>
      <w:r w:rsidR="003571B9">
        <w:rPr>
          <w:color w:val="000000"/>
          <w:szCs w:val="24"/>
        </w:rPr>
        <w:t xml:space="preserve"> </w:t>
      </w:r>
      <w:r w:rsidR="00A80605" w:rsidRPr="00345DD9">
        <w:rPr>
          <w:color w:val="000000"/>
          <w:szCs w:val="24"/>
        </w:rPr>
        <w:t>P</w:t>
      </w:r>
      <w:r w:rsidR="00FC3DC0" w:rsidRPr="00345DD9">
        <w:rPr>
          <w:color w:val="000000"/>
          <w:szCs w:val="24"/>
        </w:rPr>
        <w:t xml:space="preserve"> as reflected by the strong positive correlation between them</w:t>
      </w:r>
      <w:r w:rsidR="003571B9">
        <w:rPr>
          <w:color w:val="000000"/>
          <w:szCs w:val="24"/>
        </w:rPr>
        <w:t>.</w:t>
      </w:r>
      <w:r w:rsidR="00B33E6C" w:rsidRPr="00345DD9">
        <w:rPr>
          <w:color w:val="000000"/>
          <w:szCs w:val="24"/>
        </w:rPr>
        <w:t xml:space="preserve"> Thus</w:t>
      </w:r>
      <w:r w:rsidR="00FC3DC0" w:rsidRPr="00345DD9">
        <w:rPr>
          <w:color w:val="000000"/>
          <w:szCs w:val="24"/>
        </w:rPr>
        <w:t>,</w:t>
      </w:r>
      <w:r w:rsidR="00B33E6C" w:rsidRPr="00345DD9">
        <w:rPr>
          <w:color w:val="000000"/>
          <w:szCs w:val="24"/>
        </w:rPr>
        <w:t xml:space="preserve"> organic</w:t>
      </w:r>
      <w:r w:rsidR="007A6685" w:rsidRPr="00345DD9">
        <w:rPr>
          <w:color w:val="000000"/>
          <w:szCs w:val="24"/>
        </w:rPr>
        <w:t xml:space="preserve"> </w:t>
      </w:r>
      <w:r w:rsidR="00A80605" w:rsidRPr="00345DD9">
        <w:rPr>
          <w:color w:val="000000"/>
          <w:szCs w:val="24"/>
        </w:rPr>
        <w:t>amendment</w:t>
      </w:r>
      <w:r w:rsidR="00B33E6C" w:rsidRPr="00345DD9">
        <w:rPr>
          <w:color w:val="000000"/>
          <w:szCs w:val="24"/>
        </w:rPr>
        <w:t xml:space="preserve"> like a</w:t>
      </w:r>
      <w:r w:rsidR="006A666F" w:rsidRPr="00345DD9">
        <w:rPr>
          <w:color w:val="000000"/>
          <w:szCs w:val="24"/>
        </w:rPr>
        <w:t>ddition animal manure and house</w:t>
      </w:r>
      <w:r w:rsidR="00B33E6C" w:rsidRPr="00345DD9">
        <w:rPr>
          <w:color w:val="000000"/>
          <w:szCs w:val="24"/>
        </w:rPr>
        <w:t xml:space="preserve">hold waste </w:t>
      </w:r>
      <w:r w:rsidR="007A6685" w:rsidRPr="00345DD9">
        <w:rPr>
          <w:color w:val="000000"/>
          <w:szCs w:val="24"/>
        </w:rPr>
        <w:t xml:space="preserve">may be used as mechanism for improving the nutrients contents of </w:t>
      </w:r>
      <w:r w:rsidR="00A80605" w:rsidRPr="00345DD9">
        <w:rPr>
          <w:color w:val="000000"/>
          <w:szCs w:val="24"/>
        </w:rPr>
        <w:t>degraded tropical soils</w:t>
      </w:r>
      <w:r w:rsidR="003571B9">
        <w:rPr>
          <w:color w:val="000000"/>
          <w:szCs w:val="24"/>
        </w:rPr>
        <w:t>.</w:t>
      </w:r>
    </w:p>
    <w:p w:rsidR="000C347A" w:rsidRPr="00345DD9" w:rsidRDefault="00643F3C" w:rsidP="00345DD9">
      <w:pPr>
        <w:bidi w:val="0"/>
        <w:snapToGrid w:val="0"/>
        <w:spacing w:before="0" w:line="240" w:lineRule="auto"/>
        <w:ind w:firstLine="425"/>
        <w:jc w:val="both"/>
        <w:rPr>
          <w:rFonts w:eastAsia="Batang"/>
          <w:color w:val="000000"/>
          <w:szCs w:val="24"/>
        </w:rPr>
      </w:pPr>
      <w:r w:rsidRPr="00345DD9">
        <w:rPr>
          <w:rFonts w:eastAsia="Batang"/>
          <w:color w:val="000000"/>
          <w:szCs w:val="24"/>
        </w:rPr>
        <w:t xml:space="preserve">Nevertheless, </w:t>
      </w:r>
      <w:r w:rsidRPr="00345DD9">
        <w:rPr>
          <w:color w:val="000000"/>
          <w:szCs w:val="24"/>
        </w:rPr>
        <w:t>t</w:t>
      </w:r>
      <w:r w:rsidR="000341A3" w:rsidRPr="00345DD9">
        <w:rPr>
          <w:color w:val="000000"/>
          <w:szCs w:val="24"/>
        </w:rPr>
        <w:t>he lower OC and TN</w:t>
      </w:r>
      <w:r w:rsidR="00667958" w:rsidRPr="00345DD9">
        <w:rPr>
          <w:color w:val="000000"/>
          <w:szCs w:val="24"/>
        </w:rPr>
        <w:t>, organic and total nitrogen stock</w:t>
      </w:r>
      <w:r w:rsidR="003571B9">
        <w:rPr>
          <w:color w:val="000000"/>
          <w:szCs w:val="24"/>
        </w:rPr>
        <w:t xml:space="preserve"> </w:t>
      </w:r>
      <w:r w:rsidR="000341A3" w:rsidRPr="00345DD9">
        <w:rPr>
          <w:color w:val="000000"/>
          <w:szCs w:val="24"/>
        </w:rPr>
        <w:t xml:space="preserve">under cereal land </w:t>
      </w:r>
      <w:r w:rsidR="00491711" w:rsidRPr="00345DD9">
        <w:rPr>
          <w:color w:val="000000"/>
          <w:szCs w:val="24"/>
        </w:rPr>
        <w:t xml:space="preserve">attributed due to frequent and </w:t>
      </w:r>
      <w:r w:rsidR="000341A3" w:rsidRPr="00345DD9">
        <w:rPr>
          <w:color w:val="000000"/>
          <w:szCs w:val="24"/>
        </w:rPr>
        <w:t>intensive tillage</w:t>
      </w:r>
      <w:r w:rsidRPr="00345DD9">
        <w:rPr>
          <w:color w:val="000000"/>
          <w:szCs w:val="24"/>
        </w:rPr>
        <w:t xml:space="preserve">. </w:t>
      </w:r>
      <w:r w:rsidR="0043754A" w:rsidRPr="00345DD9">
        <w:rPr>
          <w:color w:val="000000"/>
          <w:szCs w:val="24"/>
        </w:rPr>
        <w:t xml:space="preserve">It is obvious </w:t>
      </w:r>
      <w:r w:rsidR="007E426D" w:rsidRPr="00345DD9">
        <w:rPr>
          <w:color w:val="000000"/>
          <w:szCs w:val="24"/>
        </w:rPr>
        <w:t xml:space="preserve">that intensive tillage </w:t>
      </w:r>
      <w:r w:rsidR="000341A3" w:rsidRPr="00345DD9">
        <w:rPr>
          <w:color w:val="000000"/>
          <w:szCs w:val="24"/>
        </w:rPr>
        <w:t xml:space="preserve">enhance oxidation of </w:t>
      </w:r>
      <w:r w:rsidR="00B33E6C" w:rsidRPr="00345DD9">
        <w:rPr>
          <w:color w:val="000000"/>
          <w:szCs w:val="24"/>
        </w:rPr>
        <w:t xml:space="preserve">organic carbon </w:t>
      </w:r>
      <w:r w:rsidR="00491711" w:rsidRPr="00345DD9">
        <w:rPr>
          <w:color w:val="000000"/>
          <w:szCs w:val="24"/>
        </w:rPr>
        <w:t>thereby</w:t>
      </w:r>
      <w:r w:rsidR="00C527AF" w:rsidRPr="00345DD9">
        <w:rPr>
          <w:color w:val="000000"/>
          <w:szCs w:val="24"/>
        </w:rPr>
        <w:t xml:space="preserve"> could have le</w:t>
      </w:r>
      <w:r w:rsidR="00491711" w:rsidRPr="00345DD9">
        <w:rPr>
          <w:color w:val="000000"/>
          <w:szCs w:val="24"/>
        </w:rPr>
        <w:t xml:space="preserve">d into </w:t>
      </w:r>
      <w:r w:rsidR="000341A3" w:rsidRPr="00345DD9">
        <w:rPr>
          <w:color w:val="000000"/>
          <w:szCs w:val="24"/>
        </w:rPr>
        <w:t>depl</w:t>
      </w:r>
      <w:r w:rsidR="00491711" w:rsidRPr="00345DD9">
        <w:rPr>
          <w:color w:val="000000"/>
          <w:szCs w:val="24"/>
        </w:rPr>
        <w:t xml:space="preserve">etion </w:t>
      </w:r>
      <w:r w:rsidR="00B33E6C" w:rsidRPr="00345DD9">
        <w:rPr>
          <w:color w:val="000000"/>
          <w:szCs w:val="24"/>
        </w:rPr>
        <w:t xml:space="preserve">of </w:t>
      </w:r>
      <w:r w:rsidRPr="00345DD9">
        <w:rPr>
          <w:color w:val="000000"/>
          <w:szCs w:val="24"/>
        </w:rPr>
        <w:t>TN.</w:t>
      </w:r>
      <w:r w:rsidR="0027108D" w:rsidRPr="00345DD9">
        <w:rPr>
          <w:szCs w:val="24"/>
        </w:rPr>
        <w:t xml:space="preserve"> This</w:t>
      </w:r>
      <w:r w:rsidR="003571B9">
        <w:rPr>
          <w:szCs w:val="24"/>
        </w:rPr>
        <w:t xml:space="preserve"> </w:t>
      </w:r>
      <w:r w:rsidR="0027108D" w:rsidRPr="00345DD9">
        <w:rPr>
          <w:szCs w:val="24"/>
        </w:rPr>
        <w:t xml:space="preserve">results is in agreement </w:t>
      </w:r>
      <w:r w:rsidRPr="00345DD9">
        <w:rPr>
          <w:szCs w:val="24"/>
        </w:rPr>
        <w:t>with other studies [</w:t>
      </w:r>
      <w:proofErr w:type="spellStart"/>
      <w:r w:rsidRPr="00345DD9">
        <w:rPr>
          <w:color w:val="000000"/>
          <w:szCs w:val="24"/>
        </w:rPr>
        <w:t>Mulugeta</w:t>
      </w:r>
      <w:proofErr w:type="spellEnd"/>
      <w:r w:rsidRPr="00345DD9">
        <w:rPr>
          <w:color w:val="000000"/>
          <w:szCs w:val="24"/>
        </w:rPr>
        <w:t xml:space="preserve">, 2004; </w:t>
      </w:r>
      <w:proofErr w:type="spellStart"/>
      <w:r w:rsidRPr="00345DD9">
        <w:rPr>
          <w:color w:val="000000"/>
          <w:szCs w:val="24"/>
        </w:rPr>
        <w:t>Yimer</w:t>
      </w:r>
      <w:proofErr w:type="spellEnd"/>
      <w:r w:rsidRPr="00345DD9">
        <w:rPr>
          <w:color w:val="000000"/>
          <w:szCs w:val="24"/>
        </w:rPr>
        <w:t xml:space="preserve"> and </w:t>
      </w:r>
      <w:proofErr w:type="spellStart"/>
      <w:r w:rsidRPr="00345DD9">
        <w:rPr>
          <w:color w:val="000000"/>
          <w:szCs w:val="24"/>
        </w:rPr>
        <w:t>Abdelkadir</w:t>
      </w:r>
      <w:proofErr w:type="spellEnd"/>
      <w:r w:rsidRPr="00345DD9">
        <w:rPr>
          <w:color w:val="000000"/>
          <w:szCs w:val="24"/>
        </w:rPr>
        <w:t>, 2010</w:t>
      </w:r>
      <w:r w:rsidR="00884D92" w:rsidRPr="00345DD9">
        <w:rPr>
          <w:color w:val="000000"/>
          <w:szCs w:val="24"/>
        </w:rPr>
        <w:t>;</w:t>
      </w:r>
      <w:r w:rsidR="00314F55" w:rsidRPr="00345DD9">
        <w:rPr>
          <w:color w:val="000000"/>
          <w:szCs w:val="24"/>
        </w:rPr>
        <w:t xml:space="preserve"> </w:t>
      </w:r>
      <w:proofErr w:type="spellStart"/>
      <w:r w:rsidR="005E0CB7" w:rsidRPr="00345DD9">
        <w:rPr>
          <w:szCs w:val="24"/>
        </w:rPr>
        <w:t>Yifru</w:t>
      </w:r>
      <w:proofErr w:type="spellEnd"/>
      <w:r w:rsidR="005E0CB7" w:rsidRPr="00345DD9">
        <w:rPr>
          <w:szCs w:val="24"/>
        </w:rPr>
        <w:t xml:space="preserve"> A and </w:t>
      </w:r>
      <w:proofErr w:type="spellStart"/>
      <w:r w:rsidR="005E0CB7" w:rsidRPr="00345DD9">
        <w:rPr>
          <w:szCs w:val="24"/>
        </w:rPr>
        <w:t>Taye</w:t>
      </w:r>
      <w:proofErr w:type="spellEnd"/>
      <w:r w:rsidR="005E0CB7" w:rsidRPr="00345DD9">
        <w:rPr>
          <w:szCs w:val="24"/>
        </w:rPr>
        <w:t xml:space="preserve"> B</w:t>
      </w:r>
      <w:r w:rsidR="003571B9">
        <w:rPr>
          <w:szCs w:val="24"/>
        </w:rPr>
        <w:t>.</w:t>
      </w:r>
      <w:r w:rsidR="005E0CB7" w:rsidRPr="00345DD9">
        <w:rPr>
          <w:szCs w:val="24"/>
        </w:rPr>
        <w:t>2011</w:t>
      </w:r>
      <w:r w:rsidR="005E0CB7" w:rsidRPr="00345DD9">
        <w:rPr>
          <w:color w:val="000000"/>
          <w:szCs w:val="24"/>
        </w:rPr>
        <w:t xml:space="preserve">; </w:t>
      </w:r>
      <w:proofErr w:type="spellStart"/>
      <w:r w:rsidRPr="00345DD9">
        <w:rPr>
          <w:szCs w:val="24"/>
        </w:rPr>
        <w:t>Wakene</w:t>
      </w:r>
      <w:proofErr w:type="spellEnd"/>
      <w:r w:rsidRPr="00345DD9">
        <w:rPr>
          <w:szCs w:val="24"/>
        </w:rPr>
        <w:t xml:space="preserve"> and </w:t>
      </w:r>
      <w:proofErr w:type="spellStart"/>
      <w:r w:rsidRPr="00345DD9">
        <w:rPr>
          <w:szCs w:val="24"/>
        </w:rPr>
        <w:t>Heluf</w:t>
      </w:r>
      <w:proofErr w:type="spellEnd"/>
      <w:r w:rsidRPr="00345DD9">
        <w:rPr>
          <w:szCs w:val="24"/>
        </w:rPr>
        <w:t xml:space="preserve">. 2004; </w:t>
      </w:r>
      <w:proofErr w:type="spellStart"/>
      <w:r w:rsidRPr="00345DD9">
        <w:rPr>
          <w:szCs w:val="24"/>
        </w:rPr>
        <w:t>Eshetu</w:t>
      </w:r>
      <w:proofErr w:type="spellEnd"/>
      <w:r w:rsidRPr="00345DD9">
        <w:rPr>
          <w:szCs w:val="24"/>
        </w:rPr>
        <w:t xml:space="preserve"> et al, 2004</w:t>
      </w:r>
      <w:r w:rsidR="00884D92" w:rsidRPr="00345DD9">
        <w:rPr>
          <w:szCs w:val="24"/>
        </w:rPr>
        <w:t xml:space="preserve">; </w:t>
      </w:r>
      <w:proofErr w:type="spellStart"/>
      <w:r w:rsidR="00884D92" w:rsidRPr="00345DD9">
        <w:rPr>
          <w:szCs w:val="24"/>
        </w:rPr>
        <w:t>Ahukaemere</w:t>
      </w:r>
      <w:proofErr w:type="spellEnd"/>
      <w:r w:rsidR="00884D92" w:rsidRPr="00345DD9">
        <w:rPr>
          <w:szCs w:val="24"/>
        </w:rPr>
        <w:t xml:space="preserve"> et al</w:t>
      </w:r>
      <w:r w:rsidR="003571B9">
        <w:rPr>
          <w:szCs w:val="24"/>
        </w:rPr>
        <w:t>.</w:t>
      </w:r>
      <w:r w:rsidR="00884D92" w:rsidRPr="00345DD9">
        <w:rPr>
          <w:szCs w:val="24"/>
        </w:rPr>
        <w:t>,2011</w:t>
      </w:r>
      <w:r w:rsidR="00314F55" w:rsidRPr="00345DD9">
        <w:rPr>
          <w:szCs w:val="24"/>
        </w:rPr>
        <w:t xml:space="preserve">; </w:t>
      </w:r>
      <w:proofErr w:type="spellStart"/>
      <w:r w:rsidR="00314F55" w:rsidRPr="00345DD9">
        <w:rPr>
          <w:szCs w:val="24"/>
        </w:rPr>
        <w:t>Nega</w:t>
      </w:r>
      <w:proofErr w:type="spellEnd"/>
      <w:r w:rsidR="003571B9">
        <w:rPr>
          <w:szCs w:val="24"/>
        </w:rPr>
        <w:t xml:space="preserve"> </w:t>
      </w:r>
      <w:r w:rsidR="00314F55" w:rsidRPr="00345DD9">
        <w:rPr>
          <w:szCs w:val="24"/>
        </w:rPr>
        <w:t>and Heluf</w:t>
      </w:r>
      <w:r w:rsidR="003571B9">
        <w:rPr>
          <w:szCs w:val="24"/>
        </w:rPr>
        <w:t>.</w:t>
      </w:r>
      <w:r w:rsidR="00314F55" w:rsidRPr="00345DD9">
        <w:rPr>
          <w:szCs w:val="24"/>
        </w:rPr>
        <w:t xml:space="preserve">2013 </w:t>
      </w:r>
      <w:r w:rsidR="00884D92" w:rsidRPr="00345DD9">
        <w:rPr>
          <w:szCs w:val="24"/>
        </w:rPr>
        <w:t>]</w:t>
      </w:r>
      <w:r w:rsidR="003571B9">
        <w:rPr>
          <w:szCs w:val="24"/>
        </w:rPr>
        <w:t>.</w:t>
      </w:r>
    </w:p>
    <w:p w:rsidR="00D31E15" w:rsidRPr="00345DD9" w:rsidRDefault="00643F3C" w:rsidP="00345DD9">
      <w:pPr>
        <w:bidi w:val="0"/>
        <w:snapToGrid w:val="0"/>
        <w:spacing w:before="0" w:line="240" w:lineRule="auto"/>
        <w:ind w:firstLine="425"/>
        <w:jc w:val="both"/>
        <w:rPr>
          <w:color w:val="000000"/>
          <w:szCs w:val="24"/>
        </w:rPr>
      </w:pPr>
      <w:r w:rsidRPr="00345DD9">
        <w:rPr>
          <w:szCs w:val="24"/>
        </w:rPr>
        <w:t>Accordingly, t</w:t>
      </w:r>
      <w:r w:rsidR="005B2702" w:rsidRPr="00345DD9">
        <w:rPr>
          <w:szCs w:val="24"/>
        </w:rPr>
        <w:t>he low</w:t>
      </w:r>
      <w:r w:rsidR="00667958" w:rsidRPr="00345DD9">
        <w:rPr>
          <w:szCs w:val="24"/>
        </w:rPr>
        <w:t>er OC, TN,</w:t>
      </w:r>
      <w:r w:rsidR="003571B9">
        <w:rPr>
          <w:szCs w:val="24"/>
        </w:rPr>
        <w:t xml:space="preserve"> </w:t>
      </w:r>
      <w:r w:rsidR="005B2702" w:rsidRPr="00345DD9">
        <w:rPr>
          <w:szCs w:val="24"/>
        </w:rPr>
        <w:t>available P</w:t>
      </w:r>
      <w:r w:rsidR="00667958" w:rsidRPr="00345DD9">
        <w:rPr>
          <w:szCs w:val="24"/>
        </w:rPr>
        <w:t>, carbon and total nitrogen</w:t>
      </w:r>
      <w:r w:rsidR="00C527AF" w:rsidRPr="00345DD9">
        <w:rPr>
          <w:szCs w:val="24"/>
        </w:rPr>
        <w:t xml:space="preserve"> under cereal farms</w:t>
      </w:r>
      <w:r w:rsidR="003571B9">
        <w:rPr>
          <w:szCs w:val="24"/>
        </w:rPr>
        <w:t xml:space="preserve"> </w:t>
      </w:r>
      <w:r w:rsidR="007857CD" w:rsidRPr="00345DD9">
        <w:rPr>
          <w:szCs w:val="24"/>
        </w:rPr>
        <w:t>reflect</w:t>
      </w:r>
      <w:r w:rsidR="005B2702" w:rsidRPr="00345DD9">
        <w:rPr>
          <w:szCs w:val="24"/>
        </w:rPr>
        <w:t xml:space="preserve"> the severity of land</w:t>
      </w:r>
      <w:r w:rsidR="00EB0BC8" w:rsidRPr="00345DD9">
        <w:rPr>
          <w:szCs w:val="24"/>
        </w:rPr>
        <w:t xml:space="preserve"> degradation under this </w:t>
      </w:r>
      <w:r w:rsidR="00C527AF" w:rsidRPr="00345DD9">
        <w:rPr>
          <w:szCs w:val="24"/>
        </w:rPr>
        <w:t>land utilization types</w:t>
      </w:r>
      <w:r w:rsidRPr="00345DD9">
        <w:rPr>
          <w:szCs w:val="24"/>
        </w:rPr>
        <w:t>.</w:t>
      </w:r>
      <w:r w:rsidR="00F83C61" w:rsidRPr="00345DD9">
        <w:rPr>
          <w:szCs w:val="24"/>
        </w:rPr>
        <w:t xml:space="preserve"> </w:t>
      </w:r>
      <w:r w:rsidR="00250C96" w:rsidRPr="00345DD9">
        <w:rPr>
          <w:szCs w:val="24"/>
        </w:rPr>
        <w:t>The low nutrient contents</w:t>
      </w:r>
      <w:r w:rsidR="00667958" w:rsidRPr="00345DD9">
        <w:rPr>
          <w:szCs w:val="24"/>
        </w:rPr>
        <w:t xml:space="preserve"> and carbon and nitrogen storage </w:t>
      </w:r>
      <w:r w:rsidR="00250C96" w:rsidRPr="00345DD9">
        <w:rPr>
          <w:szCs w:val="24"/>
        </w:rPr>
        <w:t>obser</w:t>
      </w:r>
      <w:r w:rsidR="00F704CA" w:rsidRPr="00345DD9">
        <w:rPr>
          <w:szCs w:val="24"/>
        </w:rPr>
        <w:t>ved under cereal land may be due to</w:t>
      </w:r>
      <w:r w:rsidR="00AD39C3" w:rsidRPr="00345DD9">
        <w:rPr>
          <w:szCs w:val="24"/>
        </w:rPr>
        <w:t xml:space="preserve"> inappropriate land use practice</w:t>
      </w:r>
      <w:r w:rsidR="00C82124" w:rsidRPr="00345DD9">
        <w:rPr>
          <w:szCs w:val="24"/>
        </w:rPr>
        <w:t xml:space="preserve"> such as over cultivation, remov</w:t>
      </w:r>
      <w:r w:rsidR="00F704CA" w:rsidRPr="00345DD9">
        <w:rPr>
          <w:szCs w:val="24"/>
        </w:rPr>
        <w:t>al of crop reside and continues</w:t>
      </w:r>
      <w:r w:rsidR="003571B9">
        <w:rPr>
          <w:szCs w:val="24"/>
        </w:rPr>
        <w:t xml:space="preserve"> </w:t>
      </w:r>
      <w:r w:rsidR="00695AD9" w:rsidRPr="00345DD9">
        <w:rPr>
          <w:szCs w:val="24"/>
        </w:rPr>
        <w:lastRenderedPageBreak/>
        <w:t>cropping</w:t>
      </w:r>
      <w:r w:rsidR="00C82124" w:rsidRPr="00345DD9">
        <w:rPr>
          <w:szCs w:val="24"/>
        </w:rPr>
        <w:t xml:space="preserve"> of small sized </w:t>
      </w:r>
      <w:r w:rsidR="00250C96" w:rsidRPr="00345DD9">
        <w:rPr>
          <w:szCs w:val="24"/>
        </w:rPr>
        <w:t>annual crops</w:t>
      </w:r>
      <w:r w:rsidR="00C82124" w:rsidRPr="00345DD9">
        <w:rPr>
          <w:szCs w:val="24"/>
        </w:rPr>
        <w:t xml:space="preserve"> without adequate</w:t>
      </w:r>
      <w:r w:rsidR="00F704CA" w:rsidRPr="00345DD9">
        <w:rPr>
          <w:szCs w:val="24"/>
        </w:rPr>
        <w:t xml:space="preserve"> external</w:t>
      </w:r>
      <w:r w:rsidR="00C82124" w:rsidRPr="00345DD9">
        <w:rPr>
          <w:szCs w:val="24"/>
        </w:rPr>
        <w:t xml:space="preserve"> </w:t>
      </w:r>
      <w:r w:rsidR="00695AD9" w:rsidRPr="00345DD9">
        <w:rPr>
          <w:szCs w:val="24"/>
        </w:rPr>
        <w:t>inputs.</w:t>
      </w:r>
      <w:r w:rsidR="003571B9">
        <w:rPr>
          <w:szCs w:val="24"/>
        </w:rPr>
        <w:t xml:space="preserve"> </w:t>
      </w:r>
      <w:r w:rsidR="00250C96" w:rsidRPr="00345DD9">
        <w:rPr>
          <w:szCs w:val="24"/>
        </w:rPr>
        <w:t xml:space="preserve">For example, frequent plowing and intense utilization of farmlands is common in the study area. </w:t>
      </w:r>
      <w:r w:rsidR="00C73792" w:rsidRPr="00345DD9">
        <w:rPr>
          <w:szCs w:val="24"/>
        </w:rPr>
        <w:t xml:space="preserve">Such an </w:t>
      </w:r>
      <w:r w:rsidR="00C73792" w:rsidRPr="00345DD9">
        <w:rPr>
          <w:rFonts w:eastAsia="Batang"/>
          <w:color w:val="221E1F"/>
          <w:szCs w:val="24"/>
        </w:rPr>
        <w:t xml:space="preserve">intensive </w:t>
      </w:r>
      <w:r w:rsidR="00C73792" w:rsidRPr="00345DD9">
        <w:rPr>
          <w:szCs w:val="24"/>
        </w:rPr>
        <w:t>plowing exposes the available organic matter to moisture</w:t>
      </w:r>
      <w:r w:rsidR="00C73792" w:rsidRPr="00345DD9">
        <w:rPr>
          <w:rFonts w:eastAsia="Batang"/>
          <w:color w:val="221E1F"/>
          <w:szCs w:val="24"/>
        </w:rPr>
        <w:t xml:space="preserve">, </w:t>
      </w:r>
      <w:r w:rsidR="00C73792" w:rsidRPr="00345DD9">
        <w:rPr>
          <w:szCs w:val="24"/>
        </w:rPr>
        <w:t xml:space="preserve">aeration and other decomposing agents, which could be facilitating the fast degradation and mineralization of the available organic matter thereby reducing the soil C and N[Solomon et al.,2002]. </w:t>
      </w:r>
      <w:r w:rsidR="00D31E15" w:rsidRPr="00345DD9">
        <w:rPr>
          <w:szCs w:val="24"/>
        </w:rPr>
        <w:t>Continuous</w:t>
      </w:r>
      <w:r w:rsidR="00250C96" w:rsidRPr="00345DD9">
        <w:rPr>
          <w:szCs w:val="24"/>
        </w:rPr>
        <w:t xml:space="preserve"> cropping of small sized crop and</w:t>
      </w:r>
      <w:r w:rsidR="00D31E15" w:rsidRPr="00345DD9">
        <w:rPr>
          <w:szCs w:val="24"/>
        </w:rPr>
        <w:t xml:space="preserve"> complete </w:t>
      </w:r>
      <w:r w:rsidR="00250C96" w:rsidRPr="00345DD9">
        <w:rPr>
          <w:szCs w:val="24"/>
        </w:rPr>
        <w:t xml:space="preserve">removal crop residues </w:t>
      </w:r>
      <w:r w:rsidR="00D31E15" w:rsidRPr="00345DD9">
        <w:rPr>
          <w:szCs w:val="24"/>
        </w:rPr>
        <w:t>could also aggravate depletion of SOM and soil nutrien</w:t>
      </w:r>
      <w:r w:rsidR="00EB0BC8" w:rsidRPr="00345DD9">
        <w:rPr>
          <w:szCs w:val="24"/>
        </w:rPr>
        <w:t>ts. On top of this,</w:t>
      </w:r>
      <w:r w:rsidR="003571B9">
        <w:rPr>
          <w:szCs w:val="24"/>
        </w:rPr>
        <w:t xml:space="preserve"> </w:t>
      </w:r>
      <w:r w:rsidR="00EB0BC8" w:rsidRPr="00345DD9">
        <w:rPr>
          <w:szCs w:val="24"/>
        </w:rPr>
        <w:t xml:space="preserve">biomass removal and </w:t>
      </w:r>
      <w:r w:rsidR="000C347A" w:rsidRPr="00345DD9">
        <w:rPr>
          <w:szCs w:val="24"/>
        </w:rPr>
        <w:t>c</w:t>
      </w:r>
      <w:r w:rsidR="00C95DD7" w:rsidRPr="00345DD9">
        <w:rPr>
          <w:szCs w:val="24"/>
        </w:rPr>
        <w:t>ontinuous</w:t>
      </w:r>
      <w:r w:rsidR="000C347A" w:rsidRPr="00345DD9">
        <w:rPr>
          <w:szCs w:val="24"/>
        </w:rPr>
        <w:t xml:space="preserve"> growing of small-sized annual crop</w:t>
      </w:r>
      <w:r w:rsidR="005D7A03" w:rsidRPr="00345DD9">
        <w:rPr>
          <w:szCs w:val="24"/>
        </w:rPr>
        <w:t xml:space="preserve"> with reduced </w:t>
      </w:r>
      <w:r w:rsidR="000C347A" w:rsidRPr="00345DD9">
        <w:rPr>
          <w:szCs w:val="24"/>
        </w:rPr>
        <w:t>input</w:t>
      </w:r>
      <w:r w:rsidR="003571B9">
        <w:rPr>
          <w:szCs w:val="24"/>
        </w:rPr>
        <w:t xml:space="preserve"> </w:t>
      </w:r>
      <w:r w:rsidR="005D7A03" w:rsidRPr="00345DD9">
        <w:rPr>
          <w:szCs w:val="24"/>
        </w:rPr>
        <w:t xml:space="preserve">through plant remains could </w:t>
      </w:r>
      <w:r w:rsidR="00C527AF" w:rsidRPr="00345DD9">
        <w:rPr>
          <w:szCs w:val="24"/>
        </w:rPr>
        <w:t>be another contributing factors</w:t>
      </w:r>
      <w:r w:rsidR="008604A9" w:rsidRPr="00345DD9">
        <w:rPr>
          <w:szCs w:val="24"/>
        </w:rPr>
        <w:t>[</w:t>
      </w:r>
      <w:proofErr w:type="spellStart"/>
      <w:r w:rsidR="00EB0BC8" w:rsidRPr="00345DD9">
        <w:rPr>
          <w:szCs w:val="24"/>
        </w:rPr>
        <w:t>Lalisa</w:t>
      </w:r>
      <w:proofErr w:type="spellEnd"/>
      <w:r w:rsidR="00EB0BC8" w:rsidRPr="00345DD9">
        <w:rPr>
          <w:szCs w:val="24"/>
        </w:rPr>
        <w:t xml:space="preserve"> et al., 2010; </w:t>
      </w:r>
      <w:proofErr w:type="spellStart"/>
      <w:r w:rsidR="00EB0BC8" w:rsidRPr="00345DD9">
        <w:rPr>
          <w:szCs w:val="24"/>
        </w:rPr>
        <w:t>Haileslassie</w:t>
      </w:r>
      <w:proofErr w:type="spellEnd"/>
      <w:r w:rsidR="00EB0BC8" w:rsidRPr="00345DD9">
        <w:rPr>
          <w:szCs w:val="24"/>
        </w:rPr>
        <w:t xml:space="preserve"> et al., 2005]</w:t>
      </w:r>
      <w:r w:rsidR="00C95DD7" w:rsidRPr="00345DD9">
        <w:rPr>
          <w:szCs w:val="24"/>
        </w:rPr>
        <w:t xml:space="preserve">. </w:t>
      </w:r>
      <w:r w:rsidR="00EB0BC8" w:rsidRPr="00345DD9">
        <w:rPr>
          <w:szCs w:val="24"/>
        </w:rPr>
        <w:t xml:space="preserve">Farmer have often completely remove biomass of </w:t>
      </w:r>
      <w:r w:rsidR="00C95DD7" w:rsidRPr="00345DD9">
        <w:rPr>
          <w:szCs w:val="24"/>
        </w:rPr>
        <w:t>crop</w:t>
      </w:r>
      <w:r w:rsidR="00EB0BC8" w:rsidRPr="00345DD9">
        <w:rPr>
          <w:szCs w:val="24"/>
        </w:rPr>
        <w:t xml:space="preserve"> from</w:t>
      </w:r>
      <w:r w:rsidR="003571B9">
        <w:rPr>
          <w:szCs w:val="24"/>
        </w:rPr>
        <w:t xml:space="preserve"> </w:t>
      </w:r>
      <w:r w:rsidR="00C95DD7" w:rsidRPr="00345DD9">
        <w:rPr>
          <w:szCs w:val="24"/>
        </w:rPr>
        <w:t>fields</w:t>
      </w:r>
      <w:r w:rsidR="00EB0BC8" w:rsidRPr="00345DD9">
        <w:rPr>
          <w:szCs w:val="24"/>
        </w:rPr>
        <w:t xml:space="preserve"> during harvesting </w:t>
      </w:r>
      <w:r w:rsidR="005D7A03" w:rsidRPr="00345DD9">
        <w:rPr>
          <w:szCs w:val="24"/>
        </w:rPr>
        <w:t>through</w:t>
      </w:r>
      <w:r w:rsidR="003571B9">
        <w:rPr>
          <w:szCs w:val="24"/>
        </w:rPr>
        <w:t xml:space="preserve"> </w:t>
      </w:r>
      <w:r w:rsidR="00C527AF" w:rsidRPr="00345DD9">
        <w:rPr>
          <w:szCs w:val="24"/>
        </w:rPr>
        <w:t>mowing close to surface</w:t>
      </w:r>
      <w:r w:rsidR="005D7A03" w:rsidRPr="00345DD9">
        <w:rPr>
          <w:szCs w:val="24"/>
        </w:rPr>
        <w:t>.</w:t>
      </w:r>
      <w:r w:rsidR="00C527AF" w:rsidRPr="00345DD9">
        <w:rPr>
          <w:szCs w:val="24"/>
        </w:rPr>
        <w:t xml:space="preserve"> </w:t>
      </w:r>
      <w:r w:rsidR="005D7A03" w:rsidRPr="00345DD9">
        <w:rPr>
          <w:szCs w:val="24"/>
        </w:rPr>
        <w:t>In addition,</w:t>
      </w:r>
      <w:r w:rsidR="003571B9">
        <w:rPr>
          <w:szCs w:val="24"/>
        </w:rPr>
        <w:t xml:space="preserve"> </w:t>
      </w:r>
      <w:r w:rsidR="00C95DD7" w:rsidRPr="00345DD9">
        <w:rPr>
          <w:szCs w:val="24"/>
        </w:rPr>
        <w:t>livestock freely</w:t>
      </w:r>
      <w:r w:rsidR="003571B9">
        <w:rPr>
          <w:szCs w:val="24"/>
        </w:rPr>
        <w:t xml:space="preserve"> </w:t>
      </w:r>
      <w:r w:rsidR="00C95DD7" w:rsidRPr="00345DD9">
        <w:rPr>
          <w:szCs w:val="24"/>
        </w:rPr>
        <w:t>graze</w:t>
      </w:r>
      <w:r w:rsidR="00C527AF" w:rsidRPr="00345DD9">
        <w:rPr>
          <w:szCs w:val="24"/>
        </w:rPr>
        <w:t>d</w:t>
      </w:r>
      <w:r w:rsidR="003571B9">
        <w:rPr>
          <w:szCs w:val="24"/>
        </w:rPr>
        <w:t xml:space="preserve"> </w:t>
      </w:r>
      <w:r w:rsidR="00EB0BC8" w:rsidRPr="00345DD9">
        <w:rPr>
          <w:szCs w:val="24"/>
        </w:rPr>
        <w:t xml:space="preserve">on crop residue remains </w:t>
      </w:r>
      <w:r w:rsidR="00C95DD7" w:rsidRPr="00345DD9">
        <w:rPr>
          <w:szCs w:val="24"/>
        </w:rPr>
        <w:t>after harvest</w:t>
      </w:r>
      <w:r w:rsidR="00C527AF" w:rsidRPr="00345DD9">
        <w:rPr>
          <w:szCs w:val="24"/>
        </w:rPr>
        <w:t xml:space="preserve"> until the next plowing time</w:t>
      </w:r>
      <w:r w:rsidR="00C95DD7" w:rsidRPr="00345DD9">
        <w:rPr>
          <w:szCs w:val="24"/>
        </w:rPr>
        <w:t xml:space="preserve">. </w:t>
      </w:r>
      <w:r w:rsidR="00EB0BC8" w:rsidRPr="00345DD9">
        <w:rPr>
          <w:szCs w:val="24"/>
        </w:rPr>
        <w:t>Coupled to this</w:t>
      </w:r>
      <w:r w:rsidR="003571B9">
        <w:rPr>
          <w:szCs w:val="24"/>
        </w:rPr>
        <w:t>,</w:t>
      </w:r>
      <w:r w:rsidR="00C95DD7" w:rsidRPr="00345DD9">
        <w:rPr>
          <w:szCs w:val="24"/>
        </w:rPr>
        <w:t xml:space="preserve"> frequent</w:t>
      </w:r>
      <w:r w:rsidR="005D7A03" w:rsidRPr="00345DD9">
        <w:rPr>
          <w:szCs w:val="24"/>
        </w:rPr>
        <w:t xml:space="preserve"> </w:t>
      </w:r>
      <w:r w:rsidR="0027108D" w:rsidRPr="00345DD9">
        <w:rPr>
          <w:szCs w:val="24"/>
        </w:rPr>
        <w:t>plowing</w:t>
      </w:r>
      <w:r w:rsidR="00EB0BC8" w:rsidRPr="00345DD9">
        <w:rPr>
          <w:szCs w:val="24"/>
        </w:rPr>
        <w:t>,</w:t>
      </w:r>
      <w:r w:rsidR="00C527AF" w:rsidRPr="00345DD9">
        <w:rPr>
          <w:szCs w:val="24"/>
        </w:rPr>
        <w:t xml:space="preserve"> </w:t>
      </w:r>
      <w:r w:rsidR="005D7A03" w:rsidRPr="00345DD9">
        <w:rPr>
          <w:szCs w:val="24"/>
        </w:rPr>
        <w:t xml:space="preserve">which means </w:t>
      </w:r>
      <w:r w:rsidR="00C527AF" w:rsidRPr="00345DD9">
        <w:rPr>
          <w:szCs w:val="24"/>
        </w:rPr>
        <w:t xml:space="preserve">intense </w:t>
      </w:r>
      <w:r w:rsidR="00C95DD7" w:rsidRPr="00345DD9">
        <w:rPr>
          <w:szCs w:val="24"/>
        </w:rPr>
        <w:t>utilization of farmlands due to land shortage is another factor for the diminishing quality of the farmlands as the crops remove substantial amou</w:t>
      </w:r>
      <w:r w:rsidR="006A666F" w:rsidRPr="00345DD9">
        <w:rPr>
          <w:szCs w:val="24"/>
        </w:rPr>
        <w:t>nt of nutrients [</w:t>
      </w:r>
      <w:proofErr w:type="spellStart"/>
      <w:r w:rsidR="006A666F" w:rsidRPr="00345DD9">
        <w:rPr>
          <w:szCs w:val="24"/>
        </w:rPr>
        <w:t>Murage</w:t>
      </w:r>
      <w:proofErr w:type="spellEnd"/>
      <w:r w:rsidR="006A666F" w:rsidRPr="00345DD9">
        <w:rPr>
          <w:szCs w:val="24"/>
        </w:rPr>
        <w:t xml:space="preserve"> </w:t>
      </w:r>
      <w:r w:rsidR="006A666F" w:rsidRPr="00345DD9">
        <w:rPr>
          <w:i/>
          <w:iCs/>
          <w:szCs w:val="24"/>
        </w:rPr>
        <w:t>et al</w:t>
      </w:r>
      <w:r w:rsidR="006A666F" w:rsidRPr="00345DD9">
        <w:rPr>
          <w:szCs w:val="24"/>
        </w:rPr>
        <w:t xml:space="preserve">., 2000; </w:t>
      </w:r>
      <w:proofErr w:type="spellStart"/>
      <w:r w:rsidR="005D7A03" w:rsidRPr="00345DD9">
        <w:rPr>
          <w:szCs w:val="24"/>
        </w:rPr>
        <w:t>Mulugeta</w:t>
      </w:r>
      <w:proofErr w:type="spellEnd"/>
      <w:r w:rsidR="005D7A03" w:rsidRPr="00345DD9">
        <w:rPr>
          <w:szCs w:val="24"/>
        </w:rPr>
        <w:t xml:space="preserve"> et al</w:t>
      </w:r>
      <w:r w:rsidR="00C95DD7" w:rsidRPr="00345DD9">
        <w:rPr>
          <w:szCs w:val="24"/>
        </w:rPr>
        <w:t>., 2005b</w:t>
      </w:r>
      <w:r w:rsidR="006A666F" w:rsidRPr="00345DD9">
        <w:rPr>
          <w:szCs w:val="24"/>
        </w:rPr>
        <w:t>, Solomon, 2002</w:t>
      </w:r>
      <w:r w:rsidR="00C95DD7" w:rsidRPr="00345DD9">
        <w:rPr>
          <w:szCs w:val="24"/>
        </w:rPr>
        <w:t>] with minimal ret</w:t>
      </w:r>
      <w:r w:rsidR="00EB0BC8" w:rsidRPr="00345DD9">
        <w:rPr>
          <w:szCs w:val="24"/>
        </w:rPr>
        <w:t>urn rate every year. Further,</w:t>
      </w:r>
      <w:r w:rsidR="003571B9">
        <w:rPr>
          <w:szCs w:val="24"/>
        </w:rPr>
        <w:t xml:space="preserve"> </w:t>
      </w:r>
      <w:r w:rsidR="00C95DD7" w:rsidRPr="00345DD9">
        <w:rPr>
          <w:szCs w:val="24"/>
        </w:rPr>
        <w:t>low fertilizer application due to economic reasons</w:t>
      </w:r>
      <w:r w:rsidR="00EB0BC8" w:rsidRPr="00345DD9">
        <w:rPr>
          <w:szCs w:val="24"/>
        </w:rPr>
        <w:t xml:space="preserve"> and risk aversion</w:t>
      </w:r>
      <w:r w:rsidR="003571B9">
        <w:rPr>
          <w:szCs w:val="24"/>
        </w:rPr>
        <w:t xml:space="preserve"> </w:t>
      </w:r>
      <w:r w:rsidR="00C527AF" w:rsidRPr="00345DD9">
        <w:rPr>
          <w:szCs w:val="24"/>
        </w:rPr>
        <w:t>could also</w:t>
      </w:r>
      <w:r w:rsidR="00C95DD7" w:rsidRPr="00345DD9">
        <w:rPr>
          <w:szCs w:val="24"/>
        </w:rPr>
        <w:t xml:space="preserve"> be another</w:t>
      </w:r>
      <w:r w:rsidR="00C527AF" w:rsidRPr="00345DD9">
        <w:rPr>
          <w:szCs w:val="24"/>
        </w:rPr>
        <w:t xml:space="preserve"> factor for the observed low</w:t>
      </w:r>
      <w:r w:rsidR="005D7A03" w:rsidRPr="00345DD9">
        <w:rPr>
          <w:szCs w:val="24"/>
        </w:rPr>
        <w:t xml:space="preserve"> nutrient</w:t>
      </w:r>
      <w:r w:rsidR="00C527AF" w:rsidRPr="00345DD9">
        <w:rPr>
          <w:szCs w:val="24"/>
        </w:rPr>
        <w:t xml:space="preserve"> and carbon storage</w:t>
      </w:r>
      <w:r w:rsidR="003571B9">
        <w:rPr>
          <w:szCs w:val="24"/>
        </w:rPr>
        <w:t xml:space="preserve"> </w:t>
      </w:r>
      <w:r w:rsidR="00C95DD7" w:rsidRPr="00345DD9">
        <w:rPr>
          <w:szCs w:val="24"/>
        </w:rPr>
        <w:t>[</w:t>
      </w:r>
      <w:proofErr w:type="spellStart"/>
      <w:r w:rsidR="00C95DD7" w:rsidRPr="00345DD9">
        <w:rPr>
          <w:szCs w:val="24"/>
        </w:rPr>
        <w:t>Mulugeta</w:t>
      </w:r>
      <w:proofErr w:type="spellEnd"/>
      <w:r w:rsidR="00C95DD7" w:rsidRPr="00345DD9">
        <w:rPr>
          <w:szCs w:val="24"/>
        </w:rPr>
        <w:t>, 2004]</w:t>
      </w:r>
      <w:r w:rsidR="00A047C9" w:rsidRPr="00345DD9">
        <w:rPr>
          <w:color w:val="000000"/>
          <w:szCs w:val="24"/>
        </w:rPr>
        <w:t>.</w:t>
      </w:r>
    </w:p>
    <w:p w:rsidR="00A047C9" w:rsidRPr="00345DD9" w:rsidRDefault="00A047C9" w:rsidP="00345DD9">
      <w:pPr>
        <w:autoSpaceDE w:val="0"/>
        <w:autoSpaceDN w:val="0"/>
        <w:bidi w:val="0"/>
        <w:adjustRightInd w:val="0"/>
        <w:snapToGrid w:val="0"/>
        <w:spacing w:before="0" w:line="240" w:lineRule="auto"/>
        <w:ind w:firstLine="425"/>
        <w:jc w:val="both"/>
        <w:rPr>
          <w:szCs w:val="24"/>
        </w:rPr>
      </w:pPr>
      <w:r w:rsidRPr="00345DD9">
        <w:rPr>
          <w:color w:val="000000"/>
          <w:szCs w:val="24"/>
        </w:rPr>
        <w:t>Finally</w:t>
      </w:r>
      <w:r w:rsidR="003571B9">
        <w:rPr>
          <w:color w:val="000000"/>
          <w:szCs w:val="24"/>
        </w:rPr>
        <w:t>,</w:t>
      </w:r>
      <w:r w:rsidRPr="00345DD9">
        <w:rPr>
          <w:color w:val="000000"/>
          <w:szCs w:val="24"/>
        </w:rPr>
        <w:t xml:space="preserve"> </w:t>
      </w:r>
      <w:r w:rsidRPr="00345DD9">
        <w:rPr>
          <w:szCs w:val="24"/>
        </w:rPr>
        <w:t>the results reported showed that OC,</w:t>
      </w:r>
      <w:r w:rsidR="003571B9">
        <w:rPr>
          <w:szCs w:val="24"/>
        </w:rPr>
        <w:t xml:space="preserve"> </w:t>
      </w:r>
      <w:r w:rsidRPr="00345DD9">
        <w:rPr>
          <w:szCs w:val="24"/>
        </w:rPr>
        <w:t>TN</w:t>
      </w:r>
      <w:r w:rsidR="003571B9">
        <w:rPr>
          <w:szCs w:val="24"/>
        </w:rPr>
        <w:t>,</w:t>
      </w:r>
      <w:r w:rsidRPr="00345DD9">
        <w:rPr>
          <w:szCs w:val="24"/>
        </w:rPr>
        <w:t xml:space="preserve"> carbon and nitrogen stock</w:t>
      </w:r>
      <w:r w:rsidR="003571B9">
        <w:rPr>
          <w:szCs w:val="24"/>
        </w:rPr>
        <w:t xml:space="preserve"> </w:t>
      </w:r>
      <w:r w:rsidRPr="00345DD9">
        <w:rPr>
          <w:szCs w:val="24"/>
        </w:rPr>
        <w:t>were higher in surface layer as compared to subsurface layers. Obviously, OC and TN accumulated in</w:t>
      </w:r>
      <w:r w:rsidR="003571B9">
        <w:rPr>
          <w:szCs w:val="24"/>
        </w:rPr>
        <w:t xml:space="preserve"> </w:t>
      </w:r>
      <w:r w:rsidRPr="00345DD9">
        <w:rPr>
          <w:szCs w:val="24"/>
        </w:rPr>
        <w:t>surface soil where large amount of root biomass, eternal inputs like human and animal wastes and other plant debris and inorganic fertilizers temporarily remain in the top surface soil as compared to deeper soil horizon.</w:t>
      </w:r>
    </w:p>
    <w:p w:rsidR="00FF7151" w:rsidRPr="00345DD9" w:rsidRDefault="005D7A03" w:rsidP="00345DD9">
      <w:pPr>
        <w:bidi w:val="0"/>
        <w:snapToGrid w:val="0"/>
        <w:spacing w:before="0" w:line="240" w:lineRule="auto"/>
        <w:ind w:firstLine="425"/>
        <w:jc w:val="both"/>
        <w:rPr>
          <w:color w:val="000000"/>
          <w:szCs w:val="24"/>
        </w:rPr>
      </w:pPr>
      <w:r w:rsidRPr="00345DD9">
        <w:rPr>
          <w:szCs w:val="24"/>
        </w:rPr>
        <w:t>As illustrated in T</w:t>
      </w:r>
      <w:r w:rsidR="00EB0BC8" w:rsidRPr="00345DD9">
        <w:rPr>
          <w:szCs w:val="24"/>
        </w:rPr>
        <w:t>able 3</w:t>
      </w:r>
      <w:r w:rsidR="003571B9">
        <w:rPr>
          <w:szCs w:val="24"/>
        </w:rPr>
        <w:t xml:space="preserve"> </w:t>
      </w:r>
      <w:r w:rsidR="004A34E8" w:rsidRPr="00345DD9">
        <w:rPr>
          <w:szCs w:val="24"/>
        </w:rPr>
        <w:t>there were significant and positive correlation existed among soil nutrients such as OC, TN and available P. This results indicated that OC is important in contributing to the pool of TN and available P</w:t>
      </w:r>
      <w:r w:rsidRPr="00345DD9">
        <w:rPr>
          <w:szCs w:val="24"/>
        </w:rPr>
        <w:t xml:space="preserve">. </w:t>
      </w:r>
      <w:r w:rsidR="004A34E8" w:rsidRPr="00345DD9">
        <w:rPr>
          <w:szCs w:val="24"/>
        </w:rPr>
        <w:t>T</w:t>
      </w:r>
      <w:r w:rsidRPr="00345DD9">
        <w:rPr>
          <w:szCs w:val="24"/>
        </w:rPr>
        <w:t>hus</w:t>
      </w:r>
      <w:r w:rsidR="00AB343E" w:rsidRPr="00345DD9">
        <w:rPr>
          <w:szCs w:val="24"/>
        </w:rPr>
        <w:t>,</w:t>
      </w:r>
      <w:r w:rsidR="003571B9">
        <w:rPr>
          <w:szCs w:val="24"/>
        </w:rPr>
        <w:t xml:space="preserve"> </w:t>
      </w:r>
      <w:r w:rsidRPr="00345DD9">
        <w:rPr>
          <w:szCs w:val="24"/>
        </w:rPr>
        <w:t>organic</w:t>
      </w:r>
      <w:r w:rsidR="003571B9">
        <w:rPr>
          <w:szCs w:val="24"/>
        </w:rPr>
        <w:t xml:space="preserve"> </w:t>
      </w:r>
      <w:r w:rsidR="004A34E8" w:rsidRPr="00345DD9">
        <w:rPr>
          <w:szCs w:val="24"/>
        </w:rPr>
        <w:t>amendment may be used as mechanism for improving the nutrients contents of degraded tro</w:t>
      </w:r>
      <w:r w:rsidRPr="00345DD9">
        <w:rPr>
          <w:szCs w:val="24"/>
        </w:rPr>
        <w:t xml:space="preserve">pical </w:t>
      </w:r>
      <w:proofErr w:type="spellStart"/>
      <w:r w:rsidRPr="00345DD9">
        <w:rPr>
          <w:szCs w:val="24"/>
        </w:rPr>
        <w:t>soils</w:t>
      </w:r>
      <w:r w:rsidR="003571B9">
        <w:rPr>
          <w:szCs w:val="24"/>
        </w:rPr>
        <w:t>.</w:t>
      </w:r>
      <w:r w:rsidR="00A047C9" w:rsidRPr="00345DD9">
        <w:rPr>
          <w:szCs w:val="24"/>
        </w:rPr>
        <w:t>Subsequently</w:t>
      </w:r>
      <w:proofErr w:type="spellEnd"/>
      <w:r w:rsidR="00A047C9" w:rsidRPr="00345DD9">
        <w:rPr>
          <w:szCs w:val="24"/>
        </w:rPr>
        <w:t xml:space="preserve">, </w:t>
      </w:r>
      <w:proofErr w:type="spellStart"/>
      <w:r w:rsidR="00C73792" w:rsidRPr="00345DD9">
        <w:rPr>
          <w:szCs w:val="24"/>
        </w:rPr>
        <w:t>enset</w:t>
      </w:r>
      <w:proofErr w:type="spellEnd"/>
      <w:r w:rsidR="0043754A" w:rsidRPr="00345DD9">
        <w:rPr>
          <w:szCs w:val="24"/>
        </w:rPr>
        <w:t xml:space="preserve"> farms are found</w:t>
      </w:r>
      <w:r w:rsidR="003571B9">
        <w:rPr>
          <w:szCs w:val="24"/>
        </w:rPr>
        <w:t xml:space="preserve"> </w:t>
      </w:r>
      <w:r w:rsidR="004A34E8" w:rsidRPr="00345DD9">
        <w:rPr>
          <w:szCs w:val="24"/>
        </w:rPr>
        <w:t>in good</w:t>
      </w:r>
      <w:r w:rsidR="0043754A" w:rsidRPr="00345DD9">
        <w:rPr>
          <w:szCs w:val="24"/>
        </w:rPr>
        <w:t xml:space="preserve"> soil</w:t>
      </w:r>
      <w:r w:rsidR="004A34E8" w:rsidRPr="00345DD9">
        <w:rPr>
          <w:szCs w:val="24"/>
        </w:rPr>
        <w:t xml:space="preserve"> state in term of vital soil nutrients and followed</w:t>
      </w:r>
      <w:r w:rsidR="00FF7151" w:rsidRPr="00345DD9">
        <w:rPr>
          <w:szCs w:val="24"/>
        </w:rPr>
        <w:t xml:space="preserve"> by </w:t>
      </w:r>
      <w:r w:rsidR="004A34E8" w:rsidRPr="00345DD9">
        <w:rPr>
          <w:szCs w:val="24"/>
        </w:rPr>
        <w:t>eucalyptus woodlots</w:t>
      </w:r>
      <w:r w:rsidR="00FF7151" w:rsidRPr="00345DD9">
        <w:rPr>
          <w:szCs w:val="24"/>
        </w:rPr>
        <w:t xml:space="preserve"> and</w:t>
      </w:r>
      <w:r w:rsidR="003571B9">
        <w:rPr>
          <w:szCs w:val="24"/>
        </w:rPr>
        <w:t xml:space="preserve"> </w:t>
      </w:r>
      <w:r w:rsidR="00FF7151" w:rsidRPr="00345DD9">
        <w:rPr>
          <w:szCs w:val="24"/>
        </w:rPr>
        <w:t>pastureland</w:t>
      </w:r>
      <w:r w:rsidR="0043754A" w:rsidRPr="00345DD9">
        <w:rPr>
          <w:szCs w:val="24"/>
        </w:rPr>
        <w:t xml:space="preserve">, </w:t>
      </w:r>
      <w:r w:rsidR="004A34E8" w:rsidRPr="00345DD9">
        <w:rPr>
          <w:szCs w:val="24"/>
        </w:rPr>
        <w:t>while</w:t>
      </w:r>
      <w:r w:rsidR="00C73792" w:rsidRPr="00345DD9">
        <w:rPr>
          <w:szCs w:val="24"/>
        </w:rPr>
        <w:t xml:space="preserve"> cereal</w:t>
      </w:r>
      <w:r w:rsidR="004A34E8" w:rsidRPr="00345DD9">
        <w:rPr>
          <w:szCs w:val="24"/>
        </w:rPr>
        <w:t xml:space="preserve"> </w:t>
      </w:r>
      <w:r w:rsidR="0043754A" w:rsidRPr="00345DD9">
        <w:rPr>
          <w:szCs w:val="24"/>
        </w:rPr>
        <w:t>land i</w:t>
      </w:r>
      <w:r w:rsidR="002F55C9" w:rsidRPr="00345DD9">
        <w:rPr>
          <w:szCs w:val="24"/>
        </w:rPr>
        <w:t>s the least</w:t>
      </w:r>
      <w:r w:rsidR="0043754A" w:rsidRPr="00345DD9">
        <w:rPr>
          <w:szCs w:val="24"/>
        </w:rPr>
        <w:t>.</w:t>
      </w:r>
    </w:p>
    <w:p w:rsidR="004A34E8" w:rsidRPr="00345DD9" w:rsidRDefault="004A34E8" w:rsidP="00345DD9">
      <w:pPr>
        <w:bidi w:val="0"/>
        <w:snapToGrid w:val="0"/>
        <w:spacing w:before="0" w:line="240" w:lineRule="auto"/>
        <w:ind w:firstLine="425"/>
        <w:jc w:val="both"/>
        <w:rPr>
          <w:szCs w:val="24"/>
        </w:rPr>
      </w:pPr>
      <w:r w:rsidRPr="00345DD9">
        <w:rPr>
          <w:color w:val="000000"/>
          <w:szCs w:val="24"/>
        </w:rPr>
        <w:t>Therefore, reducing intensive cultivation, and integrated use of inorganic and organic fertilizers could replenish the degraded soil quality in the case of cereal land for sustainable agricultural production and productivity in the study area</w:t>
      </w:r>
      <w:r w:rsidRPr="00345DD9">
        <w:rPr>
          <w:szCs w:val="24"/>
        </w:rPr>
        <w:t xml:space="preserve">. </w:t>
      </w:r>
      <w:r w:rsidR="002F55C9" w:rsidRPr="00345DD9">
        <w:rPr>
          <w:szCs w:val="24"/>
        </w:rPr>
        <w:t xml:space="preserve">Nevertheless, soil under eucalyptus woodlots had lower pH and moisture content </w:t>
      </w:r>
      <w:r w:rsidR="00FF7151" w:rsidRPr="00345DD9">
        <w:rPr>
          <w:szCs w:val="24"/>
        </w:rPr>
        <w:t xml:space="preserve">as </w:t>
      </w:r>
      <w:r w:rsidR="002F55C9" w:rsidRPr="00345DD9">
        <w:rPr>
          <w:szCs w:val="24"/>
        </w:rPr>
        <w:t xml:space="preserve">compared </w:t>
      </w:r>
      <w:r w:rsidR="00FF7151" w:rsidRPr="00345DD9">
        <w:rPr>
          <w:szCs w:val="24"/>
        </w:rPr>
        <w:t xml:space="preserve">to </w:t>
      </w:r>
      <w:proofErr w:type="spellStart"/>
      <w:r w:rsidR="002F55C9" w:rsidRPr="00345DD9">
        <w:rPr>
          <w:szCs w:val="24"/>
        </w:rPr>
        <w:t>enset</w:t>
      </w:r>
      <w:proofErr w:type="spellEnd"/>
      <w:r w:rsidR="002F55C9" w:rsidRPr="00345DD9">
        <w:rPr>
          <w:szCs w:val="24"/>
        </w:rPr>
        <w:t xml:space="preserve"> land and grazing land, respectively</w:t>
      </w:r>
      <w:r w:rsidR="003571B9">
        <w:rPr>
          <w:szCs w:val="24"/>
        </w:rPr>
        <w:t>.</w:t>
      </w:r>
      <w:r w:rsidR="002F55C9" w:rsidRPr="00345DD9">
        <w:rPr>
          <w:szCs w:val="24"/>
        </w:rPr>
        <w:t xml:space="preserve"> </w:t>
      </w:r>
      <w:r w:rsidR="00C527AF" w:rsidRPr="00345DD9">
        <w:rPr>
          <w:szCs w:val="24"/>
        </w:rPr>
        <w:t xml:space="preserve">Thus, farmers are advised </w:t>
      </w:r>
      <w:r w:rsidR="002F55C9" w:rsidRPr="00345DD9">
        <w:rPr>
          <w:szCs w:val="24"/>
        </w:rPr>
        <w:t>to plant</w:t>
      </w:r>
      <w:r w:rsidRPr="00345DD9">
        <w:rPr>
          <w:szCs w:val="24"/>
        </w:rPr>
        <w:t xml:space="preserve"> eucalyptus on marginal land</w:t>
      </w:r>
      <w:r w:rsidR="003307C5" w:rsidRPr="00345DD9">
        <w:rPr>
          <w:szCs w:val="24"/>
        </w:rPr>
        <w:t>, which are</w:t>
      </w:r>
      <w:r w:rsidRPr="00345DD9">
        <w:rPr>
          <w:szCs w:val="24"/>
        </w:rPr>
        <w:t xml:space="preserve"> not suit</w:t>
      </w:r>
      <w:r w:rsidR="00776389" w:rsidRPr="00345DD9">
        <w:rPr>
          <w:szCs w:val="24"/>
        </w:rPr>
        <w:t xml:space="preserve">able </w:t>
      </w:r>
      <w:r w:rsidRPr="00345DD9">
        <w:rPr>
          <w:szCs w:val="24"/>
        </w:rPr>
        <w:t xml:space="preserve">for </w:t>
      </w:r>
      <w:r w:rsidRPr="00345DD9">
        <w:rPr>
          <w:szCs w:val="24"/>
        </w:rPr>
        <w:lastRenderedPageBreak/>
        <w:t xml:space="preserve">agriculture may </w:t>
      </w:r>
      <w:r w:rsidR="003307C5" w:rsidRPr="00345DD9">
        <w:rPr>
          <w:szCs w:val="24"/>
        </w:rPr>
        <w:t xml:space="preserve">also </w:t>
      </w:r>
      <w:r w:rsidRPr="00345DD9">
        <w:rPr>
          <w:szCs w:val="24"/>
        </w:rPr>
        <w:t>be an alternative for re</w:t>
      </w:r>
      <w:r w:rsidR="003307C5" w:rsidRPr="00345DD9">
        <w:rPr>
          <w:szCs w:val="24"/>
        </w:rPr>
        <w:t xml:space="preserve">storation of degraded land and generating income and </w:t>
      </w:r>
      <w:r w:rsidRPr="00345DD9">
        <w:rPr>
          <w:szCs w:val="24"/>
        </w:rPr>
        <w:t>wood products.</w:t>
      </w:r>
    </w:p>
    <w:p w:rsidR="004A34E8" w:rsidRPr="00345DD9" w:rsidRDefault="004A34E8" w:rsidP="00345DD9">
      <w:pPr>
        <w:tabs>
          <w:tab w:val="left" w:pos="3787"/>
        </w:tabs>
        <w:autoSpaceDE w:val="0"/>
        <w:autoSpaceDN w:val="0"/>
        <w:bidi w:val="0"/>
        <w:adjustRightInd w:val="0"/>
        <w:snapToGrid w:val="0"/>
        <w:spacing w:before="0" w:line="240" w:lineRule="auto"/>
        <w:ind w:firstLine="425"/>
        <w:jc w:val="both"/>
        <w:rPr>
          <w:color w:val="000000"/>
          <w:szCs w:val="24"/>
          <w:bdr w:val="none" w:sz="0" w:space="0" w:color="auto" w:frame="1"/>
        </w:rPr>
      </w:pPr>
      <w:r w:rsidRPr="00345DD9">
        <w:rPr>
          <w:szCs w:val="24"/>
        </w:rPr>
        <w:t>Our results provide</w:t>
      </w:r>
      <w:r w:rsidR="00776389" w:rsidRPr="00345DD9">
        <w:rPr>
          <w:szCs w:val="24"/>
        </w:rPr>
        <w:t xml:space="preserve"> strong evidence that</w:t>
      </w:r>
      <w:r w:rsidR="003571B9">
        <w:rPr>
          <w:szCs w:val="24"/>
        </w:rPr>
        <w:t xml:space="preserve"> </w:t>
      </w:r>
      <w:r w:rsidR="00B27AF4" w:rsidRPr="00345DD9">
        <w:rPr>
          <w:szCs w:val="24"/>
        </w:rPr>
        <w:t>in appropriate cereal –cereal</w:t>
      </w:r>
      <w:r w:rsidR="003571B9">
        <w:rPr>
          <w:szCs w:val="24"/>
        </w:rPr>
        <w:t xml:space="preserve"> </w:t>
      </w:r>
      <w:r w:rsidR="00776389" w:rsidRPr="00345DD9">
        <w:rPr>
          <w:szCs w:val="24"/>
        </w:rPr>
        <w:t xml:space="preserve">farming system can </w:t>
      </w:r>
      <w:r w:rsidR="000A6CE6" w:rsidRPr="00345DD9">
        <w:rPr>
          <w:szCs w:val="24"/>
        </w:rPr>
        <w:t>caused</w:t>
      </w:r>
      <w:r w:rsidRPr="00345DD9">
        <w:rPr>
          <w:szCs w:val="24"/>
        </w:rPr>
        <w:t xml:space="preserve"> soil degradation, i</w:t>
      </w:r>
      <w:r w:rsidR="00776389" w:rsidRPr="00345DD9">
        <w:rPr>
          <w:szCs w:val="24"/>
        </w:rPr>
        <w:t>ncluding</w:t>
      </w:r>
      <w:r w:rsidRPr="00345DD9">
        <w:rPr>
          <w:szCs w:val="24"/>
        </w:rPr>
        <w:t xml:space="preserve"> depletion of plant nutrients</w:t>
      </w:r>
      <w:r w:rsidR="00FF7151" w:rsidRPr="00345DD9">
        <w:rPr>
          <w:szCs w:val="24"/>
        </w:rPr>
        <w:t xml:space="preserve"> and carbon and depletion. </w:t>
      </w:r>
      <w:r w:rsidR="00776389" w:rsidRPr="00345DD9">
        <w:rPr>
          <w:szCs w:val="24"/>
        </w:rPr>
        <w:t>Furthermore</w:t>
      </w:r>
      <w:r w:rsidR="00FF7151" w:rsidRPr="00345DD9">
        <w:rPr>
          <w:szCs w:val="24"/>
        </w:rPr>
        <w:t>,</w:t>
      </w:r>
      <w:r w:rsidR="003571B9">
        <w:rPr>
          <w:szCs w:val="24"/>
        </w:rPr>
        <w:t xml:space="preserve"> </w:t>
      </w:r>
      <w:r w:rsidR="00FF7151" w:rsidRPr="00345DD9">
        <w:rPr>
          <w:szCs w:val="24"/>
        </w:rPr>
        <w:t>in comparison to other lands uses, e</w:t>
      </w:r>
      <w:r w:rsidRPr="00345DD9">
        <w:rPr>
          <w:szCs w:val="24"/>
        </w:rPr>
        <w:t>ucalyptus land use</w:t>
      </w:r>
      <w:r w:rsidR="00FF7151" w:rsidRPr="00345DD9">
        <w:rPr>
          <w:szCs w:val="24"/>
        </w:rPr>
        <w:t xml:space="preserve"> could have</w:t>
      </w:r>
      <w:r w:rsidR="003571B9">
        <w:rPr>
          <w:szCs w:val="24"/>
        </w:rPr>
        <w:t xml:space="preserve"> </w:t>
      </w:r>
      <w:r w:rsidR="00C527AF" w:rsidRPr="00345DD9">
        <w:rPr>
          <w:szCs w:val="24"/>
        </w:rPr>
        <w:t>le</w:t>
      </w:r>
      <w:r w:rsidR="00776389" w:rsidRPr="00345DD9">
        <w:rPr>
          <w:szCs w:val="24"/>
        </w:rPr>
        <w:t>d to depletion of</w:t>
      </w:r>
      <w:r w:rsidR="003571B9">
        <w:rPr>
          <w:szCs w:val="24"/>
        </w:rPr>
        <w:t xml:space="preserve"> </w:t>
      </w:r>
      <w:r w:rsidRPr="00345DD9">
        <w:rPr>
          <w:szCs w:val="24"/>
        </w:rPr>
        <w:t xml:space="preserve">soil moisture </w:t>
      </w:r>
      <w:r w:rsidR="00776389" w:rsidRPr="00345DD9">
        <w:rPr>
          <w:szCs w:val="24"/>
        </w:rPr>
        <w:t>and</w:t>
      </w:r>
      <w:r w:rsidR="003571B9">
        <w:rPr>
          <w:szCs w:val="24"/>
        </w:rPr>
        <w:t xml:space="preserve"> </w:t>
      </w:r>
      <w:r w:rsidRPr="00345DD9">
        <w:rPr>
          <w:szCs w:val="24"/>
        </w:rPr>
        <w:t>soil acidification</w:t>
      </w:r>
      <w:r w:rsidR="00FF7151" w:rsidRPr="00345DD9">
        <w:rPr>
          <w:szCs w:val="24"/>
        </w:rPr>
        <w:t xml:space="preserve"> while cereal land also causes soil compaction and soil acidification</w:t>
      </w:r>
      <w:r w:rsidR="003571B9">
        <w:rPr>
          <w:szCs w:val="24"/>
        </w:rPr>
        <w:t>.</w:t>
      </w:r>
    </w:p>
    <w:p w:rsidR="00FF7151" w:rsidRPr="00345DD9" w:rsidRDefault="006A25AF" w:rsidP="00345DD9">
      <w:pPr>
        <w:bidi w:val="0"/>
        <w:snapToGrid w:val="0"/>
        <w:spacing w:before="0" w:line="240" w:lineRule="auto"/>
        <w:ind w:firstLine="425"/>
        <w:jc w:val="both"/>
        <w:rPr>
          <w:szCs w:val="24"/>
        </w:rPr>
      </w:pPr>
      <w:r w:rsidRPr="00345DD9">
        <w:rPr>
          <w:szCs w:val="24"/>
        </w:rPr>
        <w:t>Therefore, development of susta</w:t>
      </w:r>
      <w:r w:rsidR="00B27AF4" w:rsidRPr="00345DD9">
        <w:rPr>
          <w:szCs w:val="24"/>
        </w:rPr>
        <w:t>inable land use practices is</w:t>
      </w:r>
      <w:r w:rsidR="003571B9">
        <w:rPr>
          <w:szCs w:val="24"/>
        </w:rPr>
        <w:t xml:space="preserve"> </w:t>
      </w:r>
      <w:r w:rsidRPr="00345DD9">
        <w:rPr>
          <w:szCs w:val="24"/>
        </w:rPr>
        <w:t xml:space="preserve">imperative to minimize the extent of </w:t>
      </w:r>
      <w:r w:rsidR="00FF7151" w:rsidRPr="00345DD9">
        <w:rPr>
          <w:szCs w:val="24"/>
        </w:rPr>
        <w:t xml:space="preserve">ongoing </w:t>
      </w:r>
      <w:r w:rsidRPr="00345DD9">
        <w:rPr>
          <w:szCs w:val="24"/>
        </w:rPr>
        <w:t>soil quality degradation and for susta</w:t>
      </w:r>
      <w:r w:rsidR="00FF7151" w:rsidRPr="00345DD9">
        <w:rPr>
          <w:szCs w:val="24"/>
        </w:rPr>
        <w:t>inable land resources</w:t>
      </w:r>
      <w:r w:rsidRPr="00345DD9">
        <w:rPr>
          <w:szCs w:val="24"/>
        </w:rPr>
        <w:t xml:space="preserve"> in the future. Above all, as most of the smallholder farmers</w:t>
      </w:r>
      <w:r w:rsidR="00FF7151" w:rsidRPr="00345DD9">
        <w:rPr>
          <w:szCs w:val="24"/>
        </w:rPr>
        <w:t xml:space="preserve"> are</w:t>
      </w:r>
      <w:r w:rsidR="003571B9">
        <w:rPr>
          <w:szCs w:val="24"/>
        </w:rPr>
        <w:t xml:space="preserve"> </w:t>
      </w:r>
      <w:r w:rsidRPr="00345DD9">
        <w:rPr>
          <w:szCs w:val="24"/>
        </w:rPr>
        <w:t>dependent on natural fertility of soil,</w:t>
      </w:r>
      <w:r w:rsidR="003571B9">
        <w:rPr>
          <w:szCs w:val="24"/>
        </w:rPr>
        <w:t xml:space="preserve"> </w:t>
      </w:r>
      <w:r w:rsidRPr="00345DD9">
        <w:rPr>
          <w:szCs w:val="24"/>
        </w:rPr>
        <w:t>steps sho</w:t>
      </w:r>
      <w:r w:rsidR="00B27AF4" w:rsidRPr="00345DD9">
        <w:rPr>
          <w:szCs w:val="24"/>
        </w:rPr>
        <w:t>uld be taken to improve soil</w:t>
      </w:r>
      <w:r w:rsidR="003571B9">
        <w:rPr>
          <w:szCs w:val="24"/>
        </w:rPr>
        <w:t xml:space="preserve"> </w:t>
      </w:r>
      <w:r w:rsidRPr="00345DD9">
        <w:rPr>
          <w:szCs w:val="24"/>
        </w:rPr>
        <w:t>nutrients</w:t>
      </w:r>
      <w:r w:rsidR="00B27AF4" w:rsidRPr="00345DD9">
        <w:rPr>
          <w:szCs w:val="24"/>
        </w:rPr>
        <w:t xml:space="preserve"> and carbon sequestration</w:t>
      </w:r>
      <w:r w:rsidRPr="00345DD9">
        <w:rPr>
          <w:szCs w:val="24"/>
        </w:rPr>
        <w:t xml:space="preserve"> </w:t>
      </w:r>
      <w:r w:rsidR="00A047C9" w:rsidRPr="00345DD9">
        <w:rPr>
          <w:szCs w:val="24"/>
        </w:rPr>
        <w:t xml:space="preserve">using </w:t>
      </w:r>
      <w:r w:rsidRPr="00345DD9">
        <w:rPr>
          <w:szCs w:val="24"/>
        </w:rPr>
        <w:t>approp</w:t>
      </w:r>
      <w:r w:rsidR="00A047C9" w:rsidRPr="00345DD9">
        <w:rPr>
          <w:szCs w:val="24"/>
        </w:rPr>
        <w:t>riate land use types and</w:t>
      </w:r>
      <w:r w:rsidR="00B27AF4" w:rsidRPr="00345DD9">
        <w:rPr>
          <w:szCs w:val="24"/>
        </w:rPr>
        <w:t xml:space="preserve"> nutrient</w:t>
      </w:r>
      <w:r w:rsidR="00293491" w:rsidRPr="00345DD9">
        <w:rPr>
          <w:szCs w:val="24"/>
        </w:rPr>
        <w:t xml:space="preserve"> management</w:t>
      </w:r>
      <w:r w:rsidRPr="00345DD9">
        <w:rPr>
          <w:szCs w:val="24"/>
        </w:rPr>
        <w:t>.</w:t>
      </w:r>
      <w:r w:rsidR="003571B9">
        <w:rPr>
          <w:szCs w:val="24"/>
        </w:rPr>
        <w:t xml:space="preserve"> </w:t>
      </w:r>
      <w:r w:rsidRPr="00345DD9">
        <w:rPr>
          <w:szCs w:val="24"/>
        </w:rPr>
        <w:t xml:space="preserve">One of the strategies is planting </w:t>
      </w:r>
      <w:proofErr w:type="spellStart"/>
      <w:r w:rsidRPr="00345DD9">
        <w:rPr>
          <w:szCs w:val="24"/>
        </w:rPr>
        <w:t>enset</w:t>
      </w:r>
      <w:proofErr w:type="spellEnd"/>
      <w:r w:rsidRPr="00345DD9">
        <w:rPr>
          <w:szCs w:val="24"/>
        </w:rPr>
        <w:t xml:space="preserve"> on degraded land</w:t>
      </w:r>
      <w:r w:rsidR="003571B9">
        <w:rPr>
          <w:szCs w:val="24"/>
        </w:rPr>
        <w:t>.</w:t>
      </w:r>
      <w:r w:rsidRPr="00345DD9">
        <w:rPr>
          <w:szCs w:val="24"/>
        </w:rPr>
        <w:t xml:space="preserve"> </w:t>
      </w:r>
      <w:proofErr w:type="spellStart"/>
      <w:r w:rsidRPr="00345DD9">
        <w:rPr>
          <w:szCs w:val="24"/>
        </w:rPr>
        <w:t>Enset</w:t>
      </w:r>
      <w:proofErr w:type="spellEnd"/>
      <w:r w:rsidRPr="00345DD9">
        <w:rPr>
          <w:szCs w:val="24"/>
        </w:rPr>
        <w:t xml:space="preserve"> planting</w:t>
      </w:r>
      <w:r w:rsidR="003571B9">
        <w:rPr>
          <w:szCs w:val="24"/>
        </w:rPr>
        <w:t xml:space="preserve"> </w:t>
      </w:r>
      <w:r w:rsidRPr="00345DD9">
        <w:rPr>
          <w:szCs w:val="24"/>
        </w:rPr>
        <w:t xml:space="preserve">is win-win </w:t>
      </w:r>
      <w:r w:rsidR="00FF7151" w:rsidRPr="00345DD9">
        <w:rPr>
          <w:szCs w:val="24"/>
        </w:rPr>
        <w:t xml:space="preserve">strategies </w:t>
      </w:r>
      <w:r w:rsidRPr="00345DD9">
        <w:rPr>
          <w:szCs w:val="24"/>
        </w:rPr>
        <w:t>for improving agricultural productivity</w:t>
      </w:r>
      <w:r w:rsidR="00FF7151" w:rsidRPr="00345DD9">
        <w:rPr>
          <w:szCs w:val="24"/>
        </w:rPr>
        <w:t xml:space="preserve"> and</w:t>
      </w:r>
      <w:r w:rsidR="003571B9">
        <w:rPr>
          <w:szCs w:val="24"/>
        </w:rPr>
        <w:t xml:space="preserve"> </w:t>
      </w:r>
      <w:r w:rsidRPr="00345DD9">
        <w:rPr>
          <w:szCs w:val="24"/>
        </w:rPr>
        <w:t>soil carbon sequestration</w:t>
      </w:r>
      <w:r w:rsidR="001C0376" w:rsidRPr="00345DD9">
        <w:rPr>
          <w:szCs w:val="24"/>
        </w:rPr>
        <w:t>.</w:t>
      </w:r>
      <w:r w:rsidR="00FF7151" w:rsidRPr="00345DD9">
        <w:rPr>
          <w:szCs w:val="24"/>
        </w:rPr>
        <w:t xml:space="preserve"> </w:t>
      </w:r>
      <w:r w:rsidR="00293491" w:rsidRPr="00345DD9">
        <w:rPr>
          <w:szCs w:val="24"/>
        </w:rPr>
        <w:t>I</w:t>
      </w:r>
      <w:r w:rsidR="00B27AF4" w:rsidRPr="00345DD9">
        <w:rPr>
          <w:szCs w:val="24"/>
        </w:rPr>
        <w:t xml:space="preserve">n addition, converting degraded </w:t>
      </w:r>
      <w:r w:rsidR="00293491" w:rsidRPr="00345DD9">
        <w:rPr>
          <w:szCs w:val="24"/>
        </w:rPr>
        <w:t>farmlands</w:t>
      </w:r>
      <w:r w:rsidR="00B27AF4" w:rsidRPr="00345DD9">
        <w:rPr>
          <w:szCs w:val="24"/>
        </w:rPr>
        <w:t xml:space="preserve"> into grazing land and eucalyptus woodlots can also be an alternative option for restoration plant nutrients and carbon sequestration</w:t>
      </w:r>
      <w:r w:rsidR="003571B9">
        <w:rPr>
          <w:szCs w:val="24"/>
        </w:rPr>
        <w:t>.</w:t>
      </w:r>
      <w:r w:rsidR="00293491" w:rsidRPr="00345DD9">
        <w:rPr>
          <w:szCs w:val="24"/>
        </w:rPr>
        <w:t xml:space="preserve"> Nevertheless,</w:t>
      </w:r>
      <w:r w:rsidR="003571B9">
        <w:rPr>
          <w:szCs w:val="24"/>
        </w:rPr>
        <w:t xml:space="preserve"> </w:t>
      </w:r>
      <w:r w:rsidRPr="00345DD9">
        <w:rPr>
          <w:szCs w:val="24"/>
        </w:rPr>
        <w:t xml:space="preserve">eucalyptus land use </w:t>
      </w:r>
      <w:r w:rsidR="00293491" w:rsidRPr="00345DD9">
        <w:rPr>
          <w:szCs w:val="24"/>
        </w:rPr>
        <w:t>may have ecological disadvantage with regard to soil moistur</w:t>
      </w:r>
      <w:r w:rsidR="00DC3C48" w:rsidRPr="00345DD9">
        <w:rPr>
          <w:szCs w:val="24"/>
        </w:rPr>
        <w:t>e content and</w:t>
      </w:r>
      <w:r w:rsidR="003571B9">
        <w:rPr>
          <w:szCs w:val="24"/>
        </w:rPr>
        <w:t xml:space="preserve"> </w:t>
      </w:r>
      <w:r w:rsidR="00DC3C48" w:rsidRPr="00345DD9">
        <w:rPr>
          <w:szCs w:val="24"/>
        </w:rPr>
        <w:t>soil reaction.</w:t>
      </w:r>
      <w:r w:rsidR="00B315E7" w:rsidRPr="00345DD9">
        <w:rPr>
          <w:szCs w:val="24"/>
        </w:rPr>
        <w:t xml:space="preserve"> </w:t>
      </w:r>
      <w:r w:rsidR="00293491" w:rsidRPr="00345DD9">
        <w:rPr>
          <w:szCs w:val="24"/>
        </w:rPr>
        <w:t>Therefore,</w:t>
      </w:r>
      <w:r w:rsidR="003571B9">
        <w:rPr>
          <w:szCs w:val="24"/>
        </w:rPr>
        <w:t xml:space="preserve"> </w:t>
      </w:r>
      <w:r w:rsidR="00FF7151" w:rsidRPr="00345DD9">
        <w:rPr>
          <w:szCs w:val="24"/>
        </w:rPr>
        <w:t>farmers are advised to plant e</w:t>
      </w:r>
      <w:r w:rsidRPr="00345DD9">
        <w:rPr>
          <w:szCs w:val="24"/>
        </w:rPr>
        <w:t>u</w:t>
      </w:r>
      <w:r w:rsidR="00293491" w:rsidRPr="00345DD9">
        <w:rPr>
          <w:szCs w:val="24"/>
        </w:rPr>
        <w:t xml:space="preserve">calyptus on </w:t>
      </w:r>
      <w:r w:rsidRPr="00345DD9">
        <w:rPr>
          <w:szCs w:val="24"/>
        </w:rPr>
        <w:t>unproductive lands</w:t>
      </w:r>
      <w:r w:rsidR="00293491" w:rsidRPr="00345DD9">
        <w:rPr>
          <w:szCs w:val="24"/>
        </w:rPr>
        <w:t xml:space="preserve"> and wasteland</w:t>
      </w:r>
      <w:r w:rsidR="003571B9">
        <w:rPr>
          <w:szCs w:val="24"/>
        </w:rPr>
        <w:t>.</w:t>
      </w:r>
    </w:p>
    <w:p w:rsidR="006A25AF" w:rsidRDefault="00D65133" w:rsidP="00345DD9">
      <w:pPr>
        <w:bidi w:val="0"/>
        <w:snapToGrid w:val="0"/>
        <w:spacing w:before="0" w:line="240" w:lineRule="auto"/>
        <w:ind w:firstLine="425"/>
        <w:jc w:val="both"/>
        <w:rPr>
          <w:color w:val="000000"/>
          <w:szCs w:val="24"/>
          <w:lang w:eastAsia="zh-CN"/>
        </w:rPr>
      </w:pPr>
      <w:r w:rsidRPr="00345DD9">
        <w:rPr>
          <w:szCs w:val="24"/>
        </w:rPr>
        <w:t xml:space="preserve">We may conclude depending on the intensity of land use activities exercised land use owned and managed by individual smallholders are likely </w:t>
      </w:r>
      <w:r w:rsidR="00293491" w:rsidRPr="00345DD9">
        <w:rPr>
          <w:szCs w:val="24"/>
        </w:rPr>
        <w:t>to improve and degrade soil</w:t>
      </w:r>
      <w:r w:rsidR="00C527AF" w:rsidRPr="00345DD9">
        <w:rPr>
          <w:szCs w:val="24"/>
        </w:rPr>
        <w:t xml:space="preserve"> nutrients and carbon storage</w:t>
      </w:r>
      <w:r w:rsidRPr="00345DD9">
        <w:rPr>
          <w:szCs w:val="24"/>
        </w:rPr>
        <w:t>.</w:t>
      </w:r>
      <w:r w:rsidR="008F2C7E" w:rsidRPr="00345DD9">
        <w:rPr>
          <w:szCs w:val="24"/>
        </w:rPr>
        <w:t xml:space="preserve"> </w:t>
      </w:r>
      <w:r w:rsidR="00C527AF" w:rsidRPr="00345DD9">
        <w:rPr>
          <w:rFonts w:eastAsia="Batang"/>
          <w:color w:val="000000"/>
          <w:szCs w:val="24"/>
        </w:rPr>
        <w:t xml:space="preserve">Based on the present finding </w:t>
      </w:r>
      <w:proofErr w:type="spellStart"/>
      <w:r w:rsidR="00C527AF" w:rsidRPr="00345DD9">
        <w:rPr>
          <w:rFonts w:eastAsia="Batang"/>
          <w:color w:val="000000"/>
          <w:szCs w:val="24"/>
        </w:rPr>
        <w:t>enset</w:t>
      </w:r>
      <w:proofErr w:type="spellEnd"/>
      <w:r w:rsidR="00C527AF" w:rsidRPr="00345DD9">
        <w:rPr>
          <w:rFonts w:eastAsia="Batang"/>
          <w:color w:val="000000"/>
          <w:szCs w:val="24"/>
        </w:rPr>
        <w:t xml:space="preserve"> land use types</w:t>
      </w:r>
      <w:r w:rsidR="003571B9">
        <w:rPr>
          <w:rFonts w:eastAsia="Batang"/>
          <w:color w:val="000000"/>
          <w:szCs w:val="24"/>
        </w:rPr>
        <w:t xml:space="preserve"> </w:t>
      </w:r>
      <w:r w:rsidR="00C527AF" w:rsidRPr="00345DD9">
        <w:rPr>
          <w:rFonts w:eastAsia="Batang"/>
          <w:color w:val="000000"/>
          <w:szCs w:val="24"/>
        </w:rPr>
        <w:t>is the best</w:t>
      </w:r>
      <w:r w:rsidR="003571B9">
        <w:rPr>
          <w:rFonts w:eastAsia="Batang"/>
          <w:color w:val="000000"/>
          <w:szCs w:val="24"/>
        </w:rPr>
        <w:t xml:space="preserve"> </w:t>
      </w:r>
      <w:r w:rsidR="00C527AF" w:rsidRPr="00345DD9">
        <w:rPr>
          <w:rFonts w:eastAsia="Batang"/>
          <w:color w:val="000000"/>
          <w:szCs w:val="24"/>
        </w:rPr>
        <w:t>land use practices as reflected by</w:t>
      </w:r>
      <w:r w:rsidR="003571B9">
        <w:rPr>
          <w:rFonts w:eastAsia="Batang"/>
          <w:color w:val="000000"/>
          <w:szCs w:val="24"/>
        </w:rPr>
        <w:t xml:space="preserve"> </w:t>
      </w:r>
      <w:r w:rsidR="008F2C7E" w:rsidRPr="00345DD9">
        <w:rPr>
          <w:rFonts w:eastAsia="Batang"/>
          <w:color w:val="000000"/>
          <w:szCs w:val="24"/>
        </w:rPr>
        <w:t>improve</w:t>
      </w:r>
      <w:r w:rsidR="00C527AF" w:rsidRPr="00345DD9">
        <w:rPr>
          <w:rFonts w:eastAsia="Batang"/>
          <w:color w:val="000000"/>
          <w:szCs w:val="24"/>
        </w:rPr>
        <w:t>d</w:t>
      </w:r>
      <w:r w:rsidR="008F2C7E" w:rsidRPr="00345DD9">
        <w:rPr>
          <w:rFonts w:eastAsia="Batang"/>
          <w:color w:val="000000"/>
          <w:szCs w:val="24"/>
        </w:rPr>
        <w:t xml:space="preserve"> soil nutrients</w:t>
      </w:r>
      <w:r w:rsidR="003571B9">
        <w:rPr>
          <w:rFonts w:eastAsia="Batang"/>
          <w:color w:val="000000"/>
          <w:szCs w:val="24"/>
        </w:rPr>
        <w:t>,</w:t>
      </w:r>
      <w:r w:rsidR="00C527AF" w:rsidRPr="00345DD9">
        <w:rPr>
          <w:rFonts w:eastAsia="Batang"/>
          <w:color w:val="000000"/>
          <w:szCs w:val="24"/>
        </w:rPr>
        <w:t xml:space="preserve"> carbon storage and</w:t>
      </w:r>
      <w:r w:rsidR="001C0376" w:rsidRPr="00345DD9">
        <w:rPr>
          <w:rFonts w:eastAsia="Batang"/>
          <w:color w:val="000000"/>
          <w:szCs w:val="24"/>
        </w:rPr>
        <w:t xml:space="preserve"> </w:t>
      </w:r>
      <w:r w:rsidR="00C527AF" w:rsidRPr="00345DD9">
        <w:rPr>
          <w:rFonts w:eastAsia="Batang"/>
          <w:color w:val="000000"/>
          <w:szCs w:val="24"/>
        </w:rPr>
        <w:t>it is one of</w:t>
      </w:r>
      <w:r w:rsidR="003571B9">
        <w:rPr>
          <w:rFonts w:eastAsia="Batang"/>
          <w:color w:val="000000"/>
          <w:szCs w:val="24"/>
        </w:rPr>
        <w:t xml:space="preserve"> </w:t>
      </w:r>
      <w:r w:rsidR="00C527AF" w:rsidRPr="00345DD9">
        <w:rPr>
          <w:rFonts w:eastAsia="Batang"/>
          <w:color w:val="000000"/>
          <w:szCs w:val="24"/>
        </w:rPr>
        <w:t>security crops feeding</w:t>
      </w:r>
      <w:r w:rsidR="003571B9">
        <w:rPr>
          <w:rFonts w:eastAsia="Batang"/>
          <w:color w:val="000000"/>
          <w:szCs w:val="24"/>
        </w:rPr>
        <w:t xml:space="preserve"> </w:t>
      </w:r>
      <w:r w:rsidR="00C527AF" w:rsidRPr="00345DD9">
        <w:rPr>
          <w:rFonts w:eastAsia="Batang"/>
          <w:color w:val="000000"/>
          <w:szCs w:val="24"/>
        </w:rPr>
        <w:t>millions</w:t>
      </w:r>
      <w:r w:rsidR="003571B9">
        <w:rPr>
          <w:rFonts w:eastAsia="Batang"/>
          <w:color w:val="000000"/>
          <w:szCs w:val="24"/>
        </w:rPr>
        <w:t>.</w:t>
      </w:r>
      <w:r w:rsidR="001C0376" w:rsidRPr="00345DD9">
        <w:rPr>
          <w:rFonts w:eastAsia="Batang"/>
          <w:color w:val="000000"/>
          <w:szCs w:val="24"/>
        </w:rPr>
        <w:t xml:space="preserve"> It is also</w:t>
      </w:r>
      <w:r w:rsidR="003571B9">
        <w:rPr>
          <w:rFonts w:eastAsia="Batang"/>
          <w:color w:val="000000"/>
          <w:szCs w:val="24"/>
        </w:rPr>
        <w:t xml:space="preserve"> </w:t>
      </w:r>
      <w:r w:rsidR="001C0376" w:rsidRPr="00345DD9">
        <w:rPr>
          <w:rFonts w:eastAsia="Batang"/>
          <w:color w:val="000000"/>
          <w:szCs w:val="24"/>
        </w:rPr>
        <w:t>help to complain</w:t>
      </w:r>
      <w:r w:rsidR="003571B9">
        <w:rPr>
          <w:rFonts w:eastAsia="Batang"/>
          <w:color w:val="000000"/>
          <w:szCs w:val="24"/>
        </w:rPr>
        <w:t xml:space="preserve"> </w:t>
      </w:r>
      <w:r w:rsidR="001C0376" w:rsidRPr="00345DD9">
        <w:rPr>
          <w:rFonts w:eastAsia="Batang"/>
          <w:color w:val="000000"/>
          <w:szCs w:val="24"/>
        </w:rPr>
        <w:t>return of</w:t>
      </w:r>
      <w:r w:rsidR="003571B9">
        <w:rPr>
          <w:rFonts w:eastAsia="Batang"/>
          <w:color w:val="000000"/>
          <w:szCs w:val="24"/>
        </w:rPr>
        <w:t xml:space="preserve"> </w:t>
      </w:r>
      <w:r w:rsidR="001C0376" w:rsidRPr="00345DD9">
        <w:rPr>
          <w:rFonts w:eastAsia="Batang"/>
          <w:color w:val="000000"/>
          <w:szCs w:val="24"/>
        </w:rPr>
        <w:t>carbon-credits in the</w:t>
      </w:r>
      <w:r w:rsidR="003571B9">
        <w:rPr>
          <w:rFonts w:eastAsia="Batang"/>
          <w:color w:val="000000"/>
          <w:szCs w:val="24"/>
        </w:rPr>
        <w:t xml:space="preserve"> </w:t>
      </w:r>
      <w:r w:rsidR="008F2C7E" w:rsidRPr="00345DD9">
        <w:rPr>
          <w:rFonts w:eastAsia="Batang"/>
          <w:color w:val="000000"/>
          <w:szCs w:val="24"/>
        </w:rPr>
        <w:t>future.</w:t>
      </w:r>
    </w:p>
    <w:p w:rsidR="00D213E2" w:rsidRPr="00D213E2" w:rsidRDefault="00D213E2" w:rsidP="00D213E2">
      <w:pPr>
        <w:bidi w:val="0"/>
        <w:snapToGrid w:val="0"/>
        <w:spacing w:before="0" w:line="240" w:lineRule="auto"/>
        <w:ind w:firstLine="425"/>
        <w:jc w:val="both"/>
        <w:rPr>
          <w:rFonts w:eastAsiaTheme="minorEastAsia"/>
          <w:color w:val="000000"/>
          <w:szCs w:val="24"/>
          <w:lang w:eastAsia="zh-CN"/>
        </w:rPr>
      </w:pPr>
    </w:p>
    <w:p w:rsidR="006A25AF" w:rsidRPr="00345DD9" w:rsidRDefault="006A25AF" w:rsidP="00D213E2">
      <w:pPr>
        <w:pStyle w:val="Heading1"/>
        <w:bidi w:val="0"/>
        <w:snapToGrid w:val="0"/>
        <w:spacing w:before="0" w:line="240" w:lineRule="auto"/>
        <w:ind w:left="0"/>
        <w:jc w:val="both"/>
        <w:rPr>
          <w:rFonts w:ascii="Times New Roman" w:hAnsi="Times New Roman"/>
          <w:szCs w:val="32"/>
        </w:rPr>
      </w:pPr>
      <w:bookmarkStart w:id="89" w:name="_Toc377052905"/>
      <w:bookmarkStart w:id="90" w:name="_Toc377817542"/>
      <w:r w:rsidRPr="00345DD9">
        <w:rPr>
          <w:rFonts w:ascii="Times New Roman" w:hAnsi="Times New Roman"/>
          <w:szCs w:val="32"/>
        </w:rPr>
        <w:t>4 Conclusions and Recommendation</w:t>
      </w:r>
      <w:bookmarkEnd w:id="89"/>
      <w:bookmarkEnd w:id="90"/>
    </w:p>
    <w:p w:rsidR="00E9773D" w:rsidRPr="00345DD9" w:rsidRDefault="006A25AF" w:rsidP="00345DD9">
      <w:pPr>
        <w:tabs>
          <w:tab w:val="left" w:pos="3787"/>
        </w:tabs>
        <w:autoSpaceDE w:val="0"/>
        <w:autoSpaceDN w:val="0"/>
        <w:bidi w:val="0"/>
        <w:adjustRightInd w:val="0"/>
        <w:snapToGrid w:val="0"/>
        <w:spacing w:before="0" w:line="240" w:lineRule="auto"/>
        <w:ind w:firstLine="425"/>
        <w:jc w:val="both"/>
        <w:rPr>
          <w:szCs w:val="24"/>
        </w:rPr>
      </w:pPr>
      <w:r w:rsidRPr="00345DD9">
        <w:rPr>
          <w:szCs w:val="24"/>
        </w:rPr>
        <w:t>The results of this study showed that land use changes and their associated management can causes</w:t>
      </w:r>
      <w:r w:rsidR="003571B9">
        <w:rPr>
          <w:szCs w:val="24"/>
        </w:rPr>
        <w:t xml:space="preserve"> </w:t>
      </w:r>
      <w:r w:rsidRPr="00345DD9">
        <w:rPr>
          <w:szCs w:val="24"/>
        </w:rPr>
        <w:t>a significan</w:t>
      </w:r>
      <w:r w:rsidR="0085457F" w:rsidRPr="00345DD9">
        <w:rPr>
          <w:szCs w:val="24"/>
        </w:rPr>
        <w:t xml:space="preserve">t changes in </w:t>
      </w:r>
      <w:r w:rsidRPr="00345DD9">
        <w:rPr>
          <w:szCs w:val="24"/>
        </w:rPr>
        <w:t>bulk densi</w:t>
      </w:r>
      <w:r w:rsidR="0085457F" w:rsidRPr="00345DD9">
        <w:rPr>
          <w:szCs w:val="24"/>
        </w:rPr>
        <w:t>ty, soil moisture</w:t>
      </w:r>
      <w:r w:rsidR="003571B9">
        <w:rPr>
          <w:szCs w:val="24"/>
        </w:rPr>
        <w:t>,</w:t>
      </w:r>
      <w:r w:rsidR="0085457F" w:rsidRPr="00345DD9">
        <w:rPr>
          <w:szCs w:val="24"/>
        </w:rPr>
        <w:t xml:space="preserve"> pH</w:t>
      </w:r>
      <w:r w:rsidR="003571B9">
        <w:rPr>
          <w:szCs w:val="24"/>
        </w:rPr>
        <w:t xml:space="preserve">, </w:t>
      </w:r>
      <w:r w:rsidR="0085457F" w:rsidRPr="00345DD9">
        <w:rPr>
          <w:szCs w:val="24"/>
        </w:rPr>
        <w:t>OC</w:t>
      </w:r>
      <w:r w:rsidR="003571B9">
        <w:rPr>
          <w:szCs w:val="24"/>
        </w:rPr>
        <w:t>,</w:t>
      </w:r>
      <w:r w:rsidR="0085457F" w:rsidRPr="00345DD9">
        <w:rPr>
          <w:szCs w:val="24"/>
        </w:rPr>
        <w:t xml:space="preserve"> TN</w:t>
      </w:r>
      <w:r w:rsidR="003571B9">
        <w:rPr>
          <w:szCs w:val="24"/>
        </w:rPr>
        <w:t xml:space="preserve">, </w:t>
      </w:r>
      <w:r w:rsidR="0085457F" w:rsidRPr="00345DD9">
        <w:rPr>
          <w:szCs w:val="24"/>
        </w:rPr>
        <w:t>available P, carbon and total nitrogen stock</w:t>
      </w:r>
      <w:r w:rsidR="003571B9">
        <w:rPr>
          <w:szCs w:val="24"/>
        </w:rPr>
        <w:t>.</w:t>
      </w:r>
      <w:r w:rsidRPr="00345DD9">
        <w:rPr>
          <w:szCs w:val="24"/>
        </w:rPr>
        <w:t xml:space="preserve"> Bulk densit</w:t>
      </w:r>
      <w:r w:rsidR="00B315E7" w:rsidRPr="00345DD9">
        <w:rPr>
          <w:szCs w:val="24"/>
        </w:rPr>
        <w:t>y of</w:t>
      </w:r>
      <w:r w:rsidR="003571B9">
        <w:rPr>
          <w:szCs w:val="24"/>
        </w:rPr>
        <w:t xml:space="preserve"> </w:t>
      </w:r>
      <w:r w:rsidR="00B315E7" w:rsidRPr="00345DD9">
        <w:rPr>
          <w:szCs w:val="24"/>
        </w:rPr>
        <w:t>cereal farms</w:t>
      </w:r>
      <w:r w:rsidR="0085457F" w:rsidRPr="00345DD9">
        <w:rPr>
          <w:szCs w:val="24"/>
        </w:rPr>
        <w:t xml:space="preserve"> was higher as compared to</w:t>
      </w:r>
      <w:r w:rsidR="003571B9">
        <w:rPr>
          <w:szCs w:val="24"/>
        </w:rPr>
        <w:t xml:space="preserve"> </w:t>
      </w:r>
      <w:proofErr w:type="spellStart"/>
      <w:r w:rsidRPr="00345DD9">
        <w:rPr>
          <w:szCs w:val="24"/>
        </w:rPr>
        <w:t>enset</w:t>
      </w:r>
      <w:proofErr w:type="spellEnd"/>
      <w:r w:rsidR="00B315E7" w:rsidRPr="00345DD9">
        <w:rPr>
          <w:szCs w:val="24"/>
        </w:rPr>
        <w:t xml:space="preserve"> land</w:t>
      </w:r>
      <w:r w:rsidR="003571B9">
        <w:rPr>
          <w:szCs w:val="24"/>
        </w:rPr>
        <w:t xml:space="preserve"> </w:t>
      </w:r>
      <w:r w:rsidR="0085457F" w:rsidRPr="00345DD9">
        <w:rPr>
          <w:szCs w:val="24"/>
        </w:rPr>
        <w:t xml:space="preserve">due to </w:t>
      </w:r>
      <w:r w:rsidRPr="00345DD9">
        <w:rPr>
          <w:szCs w:val="24"/>
        </w:rPr>
        <w:t>frequent ti</w:t>
      </w:r>
      <w:r w:rsidR="0085457F" w:rsidRPr="00345DD9">
        <w:rPr>
          <w:szCs w:val="24"/>
        </w:rPr>
        <w:t>llage</w:t>
      </w:r>
      <w:r w:rsidR="003571B9">
        <w:rPr>
          <w:szCs w:val="24"/>
        </w:rPr>
        <w:t>.</w:t>
      </w:r>
      <w:bookmarkStart w:id="91" w:name="_Toc374553597"/>
      <w:r w:rsidR="00B315E7" w:rsidRPr="00345DD9">
        <w:rPr>
          <w:szCs w:val="24"/>
        </w:rPr>
        <w:t xml:space="preserve"> </w:t>
      </w:r>
      <w:proofErr w:type="spellStart"/>
      <w:r w:rsidRPr="00345DD9">
        <w:rPr>
          <w:szCs w:val="24"/>
        </w:rPr>
        <w:t>Enset</w:t>
      </w:r>
      <w:proofErr w:type="spellEnd"/>
      <w:r w:rsidRPr="00345DD9">
        <w:rPr>
          <w:szCs w:val="24"/>
        </w:rPr>
        <w:t xml:space="preserve"> land</w:t>
      </w:r>
      <w:r w:rsidR="003571B9">
        <w:rPr>
          <w:szCs w:val="24"/>
        </w:rPr>
        <w:t xml:space="preserve"> </w:t>
      </w:r>
      <w:r w:rsidRPr="00345DD9">
        <w:rPr>
          <w:szCs w:val="24"/>
        </w:rPr>
        <w:t xml:space="preserve">had significant </w:t>
      </w:r>
      <w:r w:rsidR="0085457F" w:rsidRPr="00345DD9">
        <w:rPr>
          <w:szCs w:val="24"/>
        </w:rPr>
        <w:t>higher soil pH</w:t>
      </w:r>
      <w:r w:rsidR="003571B9">
        <w:rPr>
          <w:szCs w:val="24"/>
        </w:rPr>
        <w:t>,</w:t>
      </w:r>
      <w:r w:rsidR="0085457F" w:rsidRPr="00345DD9">
        <w:rPr>
          <w:szCs w:val="24"/>
        </w:rPr>
        <w:t xml:space="preserve"> OC</w:t>
      </w:r>
      <w:r w:rsidR="003571B9">
        <w:rPr>
          <w:szCs w:val="24"/>
        </w:rPr>
        <w:t xml:space="preserve">, </w:t>
      </w:r>
      <w:r w:rsidRPr="00345DD9">
        <w:rPr>
          <w:szCs w:val="24"/>
        </w:rPr>
        <w:t>TN</w:t>
      </w:r>
      <w:r w:rsidR="003571B9">
        <w:rPr>
          <w:szCs w:val="24"/>
        </w:rPr>
        <w:t xml:space="preserve">, </w:t>
      </w:r>
      <w:r w:rsidRPr="00345DD9">
        <w:rPr>
          <w:szCs w:val="24"/>
        </w:rPr>
        <w:t>available P</w:t>
      </w:r>
      <w:r w:rsidR="0085457F" w:rsidRPr="00345DD9">
        <w:rPr>
          <w:szCs w:val="24"/>
        </w:rPr>
        <w:t>, carbon and nitrogen stock</w:t>
      </w:r>
      <w:r w:rsidR="003571B9">
        <w:rPr>
          <w:szCs w:val="24"/>
        </w:rPr>
        <w:t xml:space="preserve"> </w:t>
      </w:r>
      <w:r w:rsidRPr="00345DD9">
        <w:rPr>
          <w:szCs w:val="24"/>
        </w:rPr>
        <w:t>than</w:t>
      </w:r>
      <w:r w:rsidR="0085457F" w:rsidRPr="00345DD9">
        <w:rPr>
          <w:szCs w:val="24"/>
        </w:rPr>
        <w:t xml:space="preserve"> other land uses</w:t>
      </w:r>
      <w:r w:rsidR="003571B9">
        <w:rPr>
          <w:szCs w:val="24"/>
        </w:rPr>
        <w:t>.</w:t>
      </w:r>
      <w:r w:rsidR="001956E5" w:rsidRPr="00345DD9">
        <w:rPr>
          <w:szCs w:val="24"/>
        </w:rPr>
        <w:t xml:space="preserve"> </w:t>
      </w:r>
      <w:r w:rsidR="00E9773D" w:rsidRPr="00345DD9">
        <w:rPr>
          <w:szCs w:val="24"/>
        </w:rPr>
        <w:t>OC</w:t>
      </w:r>
      <w:r w:rsidR="003571B9">
        <w:rPr>
          <w:szCs w:val="24"/>
        </w:rPr>
        <w:t xml:space="preserve"> </w:t>
      </w:r>
      <w:r w:rsidR="00E9773D" w:rsidRPr="00345DD9">
        <w:rPr>
          <w:szCs w:val="24"/>
        </w:rPr>
        <w:t>total N stock were shown a trend of</w:t>
      </w:r>
      <w:r w:rsidR="003571B9">
        <w:rPr>
          <w:szCs w:val="24"/>
        </w:rPr>
        <w:t xml:space="preserve"> </w:t>
      </w:r>
      <w:proofErr w:type="spellStart"/>
      <w:r w:rsidR="00E9773D" w:rsidRPr="00345DD9">
        <w:rPr>
          <w:szCs w:val="24"/>
        </w:rPr>
        <w:t>enset</w:t>
      </w:r>
      <w:proofErr w:type="spellEnd"/>
      <w:r w:rsidR="00E9773D" w:rsidRPr="00345DD9">
        <w:rPr>
          <w:szCs w:val="24"/>
        </w:rPr>
        <w:t xml:space="preserve"> farm &gt; eucalyptus woodlots &gt; grazing land &gt; cereal at 0-45 cm.</w:t>
      </w:r>
    </w:p>
    <w:p w:rsidR="00644433" w:rsidRPr="00345DD9" w:rsidRDefault="00E9773D" w:rsidP="00345DD9">
      <w:pPr>
        <w:tabs>
          <w:tab w:val="left" w:pos="3787"/>
        </w:tabs>
        <w:autoSpaceDE w:val="0"/>
        <w:autoSpaceDN w:val="0"/>
        <w:bidi w:val="0"/>
        <w:adjustRightInd w:val="0"/>
        <w:snapToGrid w:val="0"/>
        <w:spacing w:before="0" w:line="240" w:lineRule="auto"/>
        <w:ind w:firstLine="425"/>
        <w:jc w:val="both"/>
        <w:rPr>
          <w:szCs w:val="24"/>
        </w:rPr>
      </w:pPr>
      <w:r w:rsidRPr="00345DD9">
        <w:rPr>
          <w:szCs w:val="24"/>
        </w:rPr>
        <w:t>E</w:t>
      </w:r>
      <w:r w:rsidR="001956E5" w:rsidRPr="00345DD9">
        <w:rPr>
          <w:szCs w:val="24"/>
        </w:rPr>
        <w:t xml:space="preserve">ucalyptus woodlots had low moisture content and soil pH as compared to other land uses </w:t>
      </w:r>
      <w:r w:rsidR="006A25AF" w:rsidRPr="00345DD9">
        <w:rPr>
          <w:szCs w:val="24"/>
        </w:rPr>
        <w:t>owing to high moisture</w:t>
      </w:r>
      <w:r w:rsidRPr="00345DD9">
        <w:rPr>
          <w:szCs w:val="24"/>
        </w:rPr>
        <w:t xml:space="preserve"> </w:t>
      </w:r>
      <w:r w:rsidR="001956E5" w:rsidRPr="00345DD9">
        <w:rPr>
          <w:szCs w:val="24"/>
        </w:rPr>
        <w:t>demand</w:t>
      </w:r>
      <w:r w:rsidR="00B315E7" w:rsidRPr="00345DD9">
        <w:rPr>
          <w:szCs w:val="24"/>
        </w:rPr>
        <w:t>ing</w:t>
      </w:r>
      <w:r w:rsidR="003571B9">
        <w:rPr>
          <w:szCs w:val="24"/>
        </w:rPr>
        <w:t xml:space="preserve"> </w:t>
      </w:r>
      <w:r w:rsidR="00B315E7" w:rsidRPr="00345DD9">
        <w:rPr>
          <w:szCs w:val="24"/>
        </w:rPr>
        <w:t xml:space="preserve">of </w:t>
      </w:r>
      <w:r w:rsidR="001956E5" w:rsidRPr="00345DD9">
        <w:rPr>
          <w:szCs w:val="24"/>
        </w:rPr>
        <w:t>fast growin</w:t>
      </w:r>
      <w:r w:rsidR="00B315E7" w:rsidRPr="00345DD9">
        <w:rPr>
          <w:szCs w:val="24"/>
        </w:rPr>
        <w:t xml:space="preserve">g nature of eucalyptus species. </w:t>
      </w:r>
      <w:r w:rsidR="006A25AF" w:rsidRPr="00345DD9">
        <w:rPr>
          <w:szCs w:val="24"/>
        </w:rPr>
        <w:t>In view of th</w:t>
      </w:r>
      <w:r w:rsidR="00B315E7" w:rsidRPr="00345DD9">
        <w:rPr>
          <w:szCs w:val="24"/>
        </w:rPr>
        <w:t>is</w:t>
      </w:r>
      <w:r w:rsidR="003571B9">
        <w:rPr>
          <w:szCs w:val="24"/>
        </w:rPr>
        <w:t xml:space="preserve"> </w:t>
      </w:r>
      <w:r w:rsidR="00B315E7" w:rsidRPr="00345DD9">
        <w:rPr>
          <w:szCs w:val="24"/>
        </w:rPr>
        <w:t>evidence,</w:t>
      </w:r>
      <w:r w:rsidR="006A25AF" w:rsidRPr="00345DD9">
        <w:rPr>
          <w:szCs w:val="24"/>
        </w:rPr>
        <w:t xml:space="preserve"> due regard should be given </w:t>
      </w:r>
      <w:r w:rsidR="00B315E7" w:rsidRPr="00345DD9">
        <w:rPr>
          <w:szCs w:val="24"/>
        </w:rPr>
        <w:t xml:space="preserve">for </w:t>
      </w:r>
      <w:r w:rsidR="006A25AF" w:rsidRPr="00345DD9">
        <w:rPr>
          <w:szCs w:val="24"/>
        </w:rPr>
        <w:t xml:space="preserve">appropriate site selection. Eucalyptus woodlot may be an alternative option for </w:t>
      </w:r>
      <w:r w:rsidR="006A25AF" w:rsidRPr="00345DD9">
        <w:rPr>
          <w:szCs w:val="24"/>
        </w:rPr>
        <w:lastRenderedPageBreak/>
        <w:t xml:space="preserve">restoration of soil nutrient and carbon storage of </w:t>
      </w:r>
      <w:r w:rsidR="00B315E7" w:rsidRPr="00345DD9">
        <w:rPr>
          <w:szCs w:val="24"/>
        </w:rPr>
        <w:t>degraded farmlands. However, its</w:t>
      </w:r>
      <w:r w:rsidR="003571B9">
        <w:rPr>
          <w:szCs w:val="24"/>
        </w:rPr>
        <w:t xml:space="preserve"> </w:t>
      </w:r>
      <w:r w:rsidR="006A25AF" w:rsidRPr="00345DD9">
        <w:rPr>
          <w:szCs w:val="24"/>
        </w:rPr>
        <w:t>consequences of soil acidification and moisture deple</w:t>
      </w:r>
      <w:r w:rsidR="00B315E7" w:rsidRPr="00345DD9">
        <w:rPr>
          <w:szCs w:val="24"/>
        </w:rPr>
        <w:t>tion cause</w:t>
      </w:r>
      <w:r w:rsidR="003571B9">
        <w:rPr>
          <w:szCs w:val="24"/>
        </w:rPr>
        <w:t xml:space="preserve"> </w:t>
      </w:r>
      <w:r w:rsidR="006A25AF" w:rsidRPr="00345DD9">
        <w:rPr>
          <w:szCs w:val="24"/>
        </w:rPr>
        <w:t>should be re</w:t>
      </w:r>
      <w:r w:rsidR="00B315E7" w:rsidRPr="00345DD9">
        <w:rPr>
          <w:szCs w:val="24"/>
        </w:rPr>
        <w:t>-</w:t>
      </w:r>
      <w:r w:rsidR="006A25AF" w:rsidRPr="00345DD9">
        <w:rPr>
          <w:szCs w:val="24"/>
        </w:rPr>
        <w:t>cognized at the local an</w:t>
      </w:r>
      <w:r w:rsidR="00B315E7" w:rsidRPr="00345DD9">
        <w:rPr>
          <w:szCs w:val="24"/>
        </w:rPr>
        <w:t>d national level. Further as the evidence of the current study is based on woodlots ranging</w:t>
      </w:r>
      <w:r w:rsidR="003571B9">
        <w:rPr>
          <w:szCs w:val="24"/>
        </w:rPr>
        <w:t xml:space="preserve"> </w:t>
      </w:r>
      <w:r w:rsidR="00B315E7" w:rsidRPr="00345DD9">
        <w:rPr>
          <w:szCs w:val="24"/>
        </w:rPr>
        <w:t>between 15-20 ages</w:t>
      </w:r>
      <w:r w:rsidR="006A25AF" w:rsidRPr="00345DD9">
        <w:rPr>
          <w:szCs w:val="24"/>
        </w:rPr>
        <w:t xml:space="preserve">. </w:t>
      </w:r>
      <w:r w:rsidR="003307C5" w:rsidRPr="00345DD9">
        <w:rPr>
          <w:szCs w:val="24"/>
        </w:rPr>
        <w:t>Thus,</w:t>
      </w:r>
      <w:r w:rsidR="006A25AF" w:rsidRPr="00345DD9">
        <w:rPr>
          <w:szCs w:val="24"/>
        </w:rPr>
        <w:t xml:space="preserve"> the long term effects of Eucalyptus o</w:t>
      </w:r>
      <w:r w:rsidR="00B315E7" w:rsidRPr="00345DD9">
        <w:rPr>
          <w:szCs w:val="24"/>
        </w:rPr>
        <w:t>n</w:t>
      </w:r>
      <w:r w:rsidR="003571B9">
        <w:rPr>
          <w:szCs w:val="24"/>
        </w:rPr>
        <w:t xml:space="preserve"> </w:t>
      </w:r>
      <w:r w:rsidR="006A25AF" w:rsidRPr="00345DD9">
        <w:rPr>
          <w:szCs w:val="24"/>
        </w:rPr>
        <w:t>soil degradation</w:t>
      </w:r>
      <w:r w:rsidR="003571B9">
        <w:rPr>
          <w:szCs w:val="24"/>
        </w:rPr>
        <w:t xml:space="preserve"> </w:t>
      </w:r>
      <w:r w:rsidR="006A25AF" w:rsidRPr="00345DD9">
        <w:rPr>
          <w:szCs w:val="24"/>
        </w:rPr>
        <w:t>should inv</w:t>
      </w:r>
      <w:r w:rsidR="003307C5" w:rsidRPr="00345DD9">
        <w:rPr>
          <w:szCs w:val="24"/>
        </w:rPr>
        <w:t>estigated in the future. Based on</w:t>
      </w:r>
      <w:r w:rsidR="006A25AF" w:rsidRPr="00345DD9">
        <w:rPr>
          <w:szCs w:val="24"/>
        </w:rPr>
        <w:t xml:space="preserve"> </w:t>
      </w:r>
      <w:r w:rsidR="003307C5" w:rsidRPr="00345DD9">
        <w:rPr>
          <w:szCs w:val="24"/>
        </w:rPr>
        <w:t xml:space="preserve">this </w:t>
      </w:r>
      <w:r w:rsidR="006A25AF" w:rsidRPr="00345DD9">
        <w:rPr>
          <w:szCs w:val="24"/>
        </w:rPr>
        <w:t>findings, there is a need to develop proper land use policy and sustainable soil management and cropping practices to combat the on ongoing soil degradation and improve soil fertility in the study area.</w:t>
      </w:r>
      <w:bookmarkStart w:id="92" w:name="_Toc377050606"/>
      <w:bookmarkStart w:id="93" w:name="_Toc377052304"/>
      <w:bookmarkStart w:id="94" w:name="_Toc377052576"/>
      <w:bookmarkStart w:id="95" w:name="_Toc377052906"/>
    </w:p>
    <w:p w:rsidR="00B92F2E" w:rsidRDefault="001956E5" w:rsidP="00345DD9">
      <w:pPr>
        <w:tabs>
          <w:tab w:val="left" w:pos="3787"/>
        </w:tabs>
        <w:autoSpaceDE w:val="0"/>
        <w:autoSpaceDN w:val="0"/>
        <w:bidi w:val="0"/>
        <w:adjustRightInd w:val="0"/>
        <w:snapToGrid w:val="0"/>
        <w:spacing w:before="0" w:line="240" w:lineRule="auto"/>
        <w:ind w:firstLine="425"/>
        <w:jc w:val="both"/>
        <w:rPr>
          <w:szCs w:val="24"/>
          <w:lang w:eastAsia="zh-CN"/>
        </w:rPr>
      </w:pPr>
      <w:r w:rsidRPr="00345DD9">
        <w:rPr>
          <w:szCs w:val="24"/>
        </w:rPr>
        <w:t>T</w:t>
      </w:r>
      <w:r w:rsidR="00A30893" w:rsidRPr="00345DD9">
        <w:rPr>
          <w:szCs w:val="24"/>
        </w:rPr>
        <w:t>herefore,</w:t>
      </w:r>
      <w:r w:rsidRPr="00345DD9">
        <w:rPr>
          <w:szCs w:val="24"/>
        </w:rPr>
        <w:t xml:space="preserve"> it is clear from the results found in this study</w:t>
      </w:r>
      <w:r w:rsidR="003571B9">
        <w:rPr>
          <w:szCs w:val="24"/>
        </w:rPr>
        <w:t xml:space="preserve">, </w:t>
      </w:r>
      <w:proofErr w:type="spellStart"/>
      <w:r w:rsidRPr="00345DD9">
        <w:rPr>
          <w:szCs w:val="24"/>
        </w:rPr>
        <w:t>e</w:t>
      </w:r>
      <w:r w:rsidR="006A25AF" w:rsidRPr="00345DD9">
        <w:rPr>
          <w:szCs w:val="24"/>
        </w:rPr>
        <w:t>nset</w:t>
      </w:r>
      <w:proofErr w:type="spellEnd"/>
      <w:r w:rsidR="006A25AF" w:rsidRPr="00345DD9">
        <w:rPr>
          <w:szCs w:val="24"/>
        </w:rPr>
        <w:t xml:space="preserve"> </w:t>
      </w:r>
      <w:r w:rsidRPr="00345DD9">
        <w:rPr>
          <w:szCs w:val="24"/>
        </w:rPr>
        <w:t>land is</w:t>
      </w:r>
      <w:r w:rsidR="003571B9">
        <w:rPr>
          <w:szCs w:val="24"/>
        </w:rPr>
        <w:t xml:space="preserve"> </w:t>
      </w:r>
      <w:r w:rsidR="006A25AF" w:rsidRPr="00345DD9">
        <w:rPr>
          <w:szCs w:val="24"/>
        </w:rPr>
        <w:t xml:space="preserve">an appropriate land use </w:t>
      </w:r>
      <w:r w:rsidR="00B315E7" w:rsidRPr="00345DD9">
        <w:rPr>
          <w:szCs w:val="24"/>
        </w:rPr>
        <w:t>for improving soil properties</w:t>
      </w:r>
      <w:r w:rsidR="003571B9">
        <w:rPr>
          <w:szCs w:val="24"/>
        </w:rPr>
        <w:t xml:space="preserve"> </w:t>
      </w:r>
      <w:r w:rsidR="00B315E7" w:rsidRPr="00345DD9">
        <w:rPr>
          <w:szCs w:val="24"/>
        </w:rPr>
        <w:t>as reflected higher amount of</w:t>
      </w:r>
      <w:r w:rsidR="003571B9">
        <w:rPr>
          <w:szCs w:val="24"/>
        </w:rPr>
        <w:t xml:space="preserve"> </w:t>
      </w:r>
      <w:r w:rsidR="006A25AF" w:rsidRPr="00345DD9">
        <w:rPr>
          <w:szCs w:val="24"/>
        </w:rPr>
        <w:t>OC, TN and soil carbon</w:t>
      </w:r>
      <w:r w:rsidR="00B315E7" w:rsidRPr="00345DD9">
        <w:rPr>
          <w:szCs w:val="24"/>
        </w:rPr>
        <w:t xml:space="preserve"> and total nitrogen</w:t>
      </w:r>
      <w:r w:rsidR="003571B9">
        <w:rPr>
          <w:szCs w:val="24"/>
        </w:rPr>
        <w:t xml:space="preserve"> </w:t>
      </w:r>
      <w:r w:rsidR="006A25AF" w:rsidRPr="00345DD9">
        <w:rPr>
          <w:szCs w:val="24"/>
        </w:rPr>
        <w:t xml:space="preserve">stock. </w:t>
      </w:r>
      <w:r w:rsidRPr="00345DD9">
        <w:rPr>
          <w:szCs w:val="24"/>
        </w:rPr>
        <w:t>This study finding also confirms that</w:t>
      </w:r>
      <w:r w:rsidR="003571B9">
        <w:rPr>
          <w:szCs w:val="24"/>
        </w:rPr>
        <w:t xml:space="preserve"> </w:t>
      </w:r>
      <w:r w:rsidRPr="00345DD9">
        <w:rPr>
          <w:szCs w:val="24"/>
        </w:rPr>
        <w:t>grazing</w:t>
      </w:r>
      <w:r w:rsidR="003571B9">
        <w:rPr>
          <w:szCs w:val="24"/>
        </w:rPr>
        <w:t xml:space="preserve"> </w:t>
      </w:r>
      <w:r w:rsidR="00A30893" w:rsidRPr="00345DD9">
        <w:rPr>
          <w:szCs w:val="24"/>
        </w:rPr>
        <w:t>and woodlots</w:t>
      </w:r>
      <w:r w:rsidR="003571B9">
        <w:rPr>
          <w:szCs w:val="24"/>
        </w:rPr>
        <w:t xml:space="preserve"> </w:t>
      </w:r>
      <w:r w:rsidR="00A30893" w:rsidRPr="00345DD9">
        <w:rPr>
          <w:szCs w:val="24"/>
        </w:rPr>
        <w:t>are an</w:t>
      </w:r>
      <w:r w:rsidR="003571B9">
        <w:rPr>
          <w:szCs w:val="24"/>
        </w:rPr>
        <w:t xml:space="preserve"> </w:t>
      </w:r>
      <w:r w:rsidR="006A25AF" w:rsidRPr="00345DD9">
        <w:rPr>
          <w:szCs w:val="24"/>
        </w:rPr>
        <w:t>alternative</w:t>
      </w:r>
      <w:r w:rsidR="003571B9">
        <w:rPr>
          <w:szCs w:val="24"/>
        </w:rPr>
        <w:t xml:space="preserve"> </w:t>
      </w:r>
      <w:r w:rsidR="006A25AF" w:rsidRPr="00345DD9">
        <w:rPr>
          <w:szCs w:val="24"/>
        </w:rPr>
        <w:t xml:space="preserve">land use for maintaining OC and TN and for storing TN and </w:t>
      </w:r>
      <w:r w:rsidR="00A30893" w:rsidRPr="00345DD9">
        <w:rPr>
          <w:szCs w:val="24"/>
        </w:rPr>
        <w:t>SOC stock as compared to cereal farm</w:t>
      </w:r>
      <w:r w:rsidR="006A25AF" w:rsidRPr="00345DD9">
        <w:rPr>
          <w:szCs w:val="24"/>
        </w:rPr>
        <w:t>.</w:t>
      </w:r>
      <w:r w:rsidR="00B315E7" w:rsidRPr="00345DD9">
        <w:rPr>
          <w:szCs w:val="24"/>
        </w:rPr>
        <w:t xml:space="preserve"> However, soil under cereal land showed leas OC, N, P and carbon and nitrogen</w:t>
      </w:r>
      <w:r w:rsidR="003571B9">
        <w:rPr>
          <w:szCs w:val="24"/>
        </w:rPr>
        <w:t xml:space="preserve"> </w:t>
      </w:r>
      <w:r w:rsidR="00B315E7" w:rsidRPr="00345DD9">
        <w:rPr>
          <w:szCs w:val="24"/>
        </w:rPr>
        <w:t>stock</w:t>
      </w:r>
      <w:r w:rsidR="003571B9">
        <w:rPr>
          <w:szCs w:val="24"/>
        </w:rPr>
        <w:t>.</w:t>
      </w:r>
      <w:r w:rsidR="00B315E7" w:rsidRPr="00345DD9">
        <w:rPr>
          <w:szCs w:val="24"/>
        </w:rPr>
        <w:t xml:space="preserve"> </w:t>
      </w:r>
      <w:r w:rsidR="006A25AF" w:rsidRPr="00345DD9">
        <w:rPr>
          <w:szCs w:val="24"/>
        </w:rPr>
        <w:t>Hence, there is a deficit of the very essential nutrient elements particularly N</w:t>
      </w:r>
      <w:r w:rsidR="00A30893" w:rsidRPr="00345DD9">
        <w:rPr>
          <w:szCs w:val="24"/>
        </w:rPr>
        <w:t xml:space="preserve"> and carbon</w:t>
      </w:r>
      <w:r w:rsidR="003571B9">
        <w:rPr>
          <w:szCs w:val="24"/>
        </w:rPr>
        <w:t>.</w:t>
      </w:r>
      <w:r w:rsidR="006A25AF" w:rsidRPr="00345DD9">
        <w:rPr>
          <w:szCs w:val="24"/>
        </w:rPr>
        <w:t xml:space="preserve"> Therefore, the following agronomic measures are recommend</w:t>
      </w:r>
      <w:r w:rsidR="00A30893" w:rsidRPr="00345DD9">
        <w:rPr>
          <w:szCs w:val="24"/>
        </w:rPr>
        <w:t xml:space="preserve">: </w:t>
      </w:r>
      <w:r w:rsidR="006A25AF" w:rsidRPr="00345DD9">
        <w:rPr>
          <w:szCs w:val="24"/>
        </w:rPr>
        <w:t>minimizing frequent plowing,</w:t>
      </w:r>
      <w:r w:rsidR="003571B9">
        <w:rPr>
          <w:szCs w:val="24"/>
        </w:rPr>
        <w:t xml:space="preserve"> </w:t>
      </w:r>
      <w:r w:rsidR="00B315E7" w:rsidRPr="00345DD9">
        <w:rPr>
          <w:szCs w:val="24"/>
        </w:rPr>
        <w:t>incorporation of residues,</w:t>
      </w:r>
      <w:r w:rsidR="003571B9">
        <w:rPr>
          <w:szCs w:val="24"/>
        </w:rPr>
        <w:t xml:space="preserve"> </w:t>
      </w:r>
      <w:r w:rsidR="006A25AF" w:rsidRPr="00345DD9">
        <w:rPr>
          <w:szCs w:val="24"/>
        </w:rPr>
        <w:t>use of integrated soil nutrients management such use of organic and inorganic organic fertilizers, planting legume as rotation crops and incorporation of nitrogen fixings fodder species particularly in cereal land. In addition, intensifying w</w:t>
      </w:r>
      <w:r w:rsidR="005E0435" w:rsidRPr="00345DD9">
        <w:rPr>
          <w:szCs w:val="24"/>
        </w:rPr>
        <w:t>idely adopt</w:t>
      </w:r>
      <w:bookmarkStart w:id="96" w:name="_Toc374553598"/>
      <w:r w:rsidR="005E0435" w:rsidRPr="00345DD9">
        <w:rPr>
          <w:szCs w:val="24"/>
        </w:rPr>
        <w:t xml:space="preserve"> agro-forestry systems such as </w:t>
      </w:r>
      <w:proofErr w:type="spellStart"/>
      <w:r w:rsidR="005E0435" w:rsidRPr="00345DD9">
        <w:rPr>
          <w:szCs w:val="24"/>
        </w:rPr>
        <w:t>enset</w:t>
      </w:r>
      <w:proofErr w:type="spellEnd"/>
      <w:r w:rsidR="005E0435" w:rsidRPr="00345DD9">
        <w:rPr>
          <w:szCs w:val="24"/>
        </w:rPr>
        <w:t xml:space="preserve"> based which could</w:t>
      </w:r>
      <w:r w:rsidR="00A30893" w:rsidRPr="00345DD9">
        <w:rPr>
          <w:szCs w:val="24"/>
        </w:rPr>
        <w:t xml:space="preserve"> be</w:t>
      </w:r>
      <w:r w:rsidR="003571B9">
        <w:rPr>
          <w:szCs w:val="24"/>
        </w:rPr>
        <w:t xml:space="preserve"> </w:t>
      </w:r>
      <w:r w:rsidR="00A30893" w:rsidRPr="00345DD9">
        <w:rPr>
          <w:szCs w:val="24"/>
        </w:rPr>
        <w:t>an option for improving</w:t>
      </w:r>
      <w:r w:rsidR="00B315E7" w:rsidRPr="00345DD9">
        <w:rPr>
          <w:szCs w:val="24"/>
        </w:rPr>
        <w:t xml:space="preserve"> soil nutrient and</w:t>
      </w:r>
      <w:r w:rsidR="003571B9">
        <w:rPr>
          <w:szCs w:val="24"/>
        </w:rPr>
        <w:t xml:space="preserve"> </w:t>
      </w:r>
      <w:r w:rsidR="00A30893" w:rsidRPr="00345DD9">
        <w:rPr>
          <w:szCs w:val="24"/>
        </w:rPr>
        <w:t>C storage</w:t>
      </w:r>
      <w:r w:rsidR="00B315E7" w:rsidRPr="00345DD9">
        <w:rPr>
          <w:szCs w:val="24"/>
        </w:rPr>
        <w:t>.</w:t>
      </w:r>
      <w:r w:rsidR="003571B9">
        <w:rPr>
          <w:szCs w:val="24"/>
        </w:rPr>
        <w:t xml:space="preserve"> </w:t>
      </w:r>
      <w:r w:rsidR="005E0435" w:rsidRPr="00345DD9">
        <w:rPr>
          <w:szCs w:val="24"/>
        </w:rPr>
        <w:t>To replenish the degraded soil quality and enchasing sustainable agricultural production and land management there is a need for appropriate land use policy.</w:t>
      </w:r>
      <w:bookmarkStart w:id="97" w:name="_Toc377052907"/>
      <w:bookmarkEnd w:id="84"/>
      <w:bookmarkEnd w:id="85"/>
      <w:bookmarkEnd w:id="86"/>
      <w:bookmarkEnd w:id="91"/>
      <w:bookmarkEnd w:id="92"/>
      <w:bookmarkEnd w:id="93"/>
      <w:bookmarkEnd w:id="94"/>
      <w:bookmarkEnd w:id="95"/>
      <w:bookmarkEnd w:id="96"/>
    </w:p>
    <w:p w:rsidR="00D213E2" w:rsidRPr="00345DD9" w:rsidRDefault="00D213E2" w:rsidP="00D213E2">
      <w:pPr>
        <w:tabs>
          <w:tab w:val="left" w:pos="3787"/>
        </w:tabs>
        <w:autoSpaceDE w:val="0"/>
        <w:autoSpaceDN w:val="0"/>
        <w:bidi w:val="0"/>
        <w:adjustRightInd w:val="0"/>
        <w:snapToGrid w:val="0"/>
        <w:spacing w:before="0" w:line="240" w:lineRule="auto"/>
        <w:ind w:firstLine="425"/>
        <w:jc w:val="both"/>
        <w:rPr>
          <w:szCs w:val="24"/>
          <w:lang w:eastAsia="zh-CN"/>
        </w:rPr>
      </w:pPr>
    </w:p>
    <w:p w:rsidR="00896E97" w:rsidRPr="00345DD9" w:rsidRDefault="00896E97" w:rsidP="00D213E2">
      <w:pPr>
        <w:pStyle w:val="Heading1"/>
        <w:bidi w:val="0"/>
        <w:snapToGrid w:val="0"/>
        <w:spacing w:before="0" w:line="240" w:lineRule="auto"/>
        <w:ind w:left="0"/>
        <w:jc w:val="both"/>
        <w:rPr>
          <w:rFonts w:ascii="Times New Roman" w:hAnsi="Times New Roman"/>
          <w:szCs w:val="32"/>
        </w:rPr>
      </w:pPr>
      <w:bookmarkStart w:id="98" w:name="_Toc377817543"/>
      <w:r w:rsidRPr="00345DD9">
        <w:rPr>
          <w:rFonts w:ascii="Times New Roman" w:hAnsi="Times New Roman"/>
          <w:szCs w:val="32"/>
        </w:rPr>
        <w:t>Acknowledgements</w:t>
      </w:r>
      <w:bookmarkEnd w:id="98"/>
    </w:p>
    <w:p w:rsidR="00896E97" w:rsidRDefault="00896E97" w:rsidP="00345DD9">
      <w:pPr>
        <w:bidi w:val="0"/>
        <w:snapToGrid w:val="0"/>
        <w:spacing w:before="0" w:line="240" w:lineRule="auto"/>
        <w:ind w:firstLine="425"/>
        <w:jc w:val="both"/>
        <w:rPr>
          <w:szCs w:val="24"/>
          <w:lang w:eastAsia="zh-CN"/>
        </w:rPr>
      </w:pPr>
      <w:r w:rsidRPr="00345DD9">
        <w:rPr>
          <w:szCs w:val="24"/>
        </w:rPr>
        <w:t xml:space="preserve">We are very grateful for all assistances we have got from the community around </w:t>
      </w:r>
      <w:proofErr w:type="spellStart"/>
      <w:r w:rsidRPr="00345DD9">
        <w:rPr>
          <w:szCs w:val="24"/>
        </w:rPr>
        <w:t>Butajira</w:t>
      </w:r>
      <w:proofErr w:type="spellEnd"/>
      <w:r w:rsidRPr="00345DD9">
        <w:rPr>
          <w:szCs w:val="24"/>
        </w:rPr>
        <w:t xml:space="preserve"> area. We also</w:t>
      </w:r>
      <w:r w:rsidR="003571B9">
        <w:rPr>
          <w:szCs w:val="24"/>
        </w:rPr>
        <w:t xml:space="preserve"> </w:t>
      </w:r>
      <w:r w:rsidRPr="00345DD9">
        <w:rPr>
          <w:szCs w:val="24"/>
        </w:rPr>
        <w:t>thank the Addis Ababa University</w:t>
      </w:r>
      <w:r w:rsidR="003571B9">
        <w:rPr>
          <w:szCs w:val="24"/>
        </w:rPr>
        <w:t xml:space="preserve"> </w:t>
      </w:r>
      <w:r w:rsidRPr="00345DD9">
        <w:rPr>
          <w:szCs w:val="24"/>
        </w:rPr>
        <w:t xml:space="preserve">for financially supporting this study. Our special thanks also goes to </w:t>
      </w:r>
      <w:proofErr w:type="spellStart"/>
      <w:r w:rsidRPr="00345DD9">
        <w:rPr>
          <w:szCs w:val="24"/>
        </w:rPr>
        <w:t>Alemayehu</w:t>
      </w:r>
      <w:proofErr w:type="spellEnd"/>
      <w:r w:rsidRPr="00345DD9">
        <w:rPr>
          <w:szCs w:val="24"/>
        </w:rPr>
        <w:t xml:space="preserve"> </w:t>
      </w:r>
      <w:proofErr w:type="spellStart"/>
      <w:r w:rsidRPr="00345DD9">
        <w:rPr>
          <w:szCs w:val="24"/>
        </w:rPr>
        <w:t>Teffera</w:t>
      </w:r>
      <w:proofErr w:type="spellEnd"/>
      <w:r w:rsidRPr="00345DD9">
        <w:rPr>
          <w:szCs w:val="24"/>
        </w:rPr>
        <w:t xml:space="preserve"> and </w:t>
      </w:r>
      <w:proofErr w:type="spellStart"/>
      <w:r w:rsidRPr="00345DD9">
        <w:rPr>
          <w:szCs w:val="24"/>
        </w:rPr>
        <w:t>Kebede</w:t>
      </w:r>
      <w:proofErr w:type="spellEnd"/>
      <w:r w:rsidR="003571B9">
        <w:rPr>
          <w:szCs w:val="24"/>
        </w:rPr>
        <w:t xml:space="preserve"> </w:t>
      </w:r>
      <w:proofErr w:type="spellStart"/>
      <w:r w:rsidRPr="00345DD9">
        <w:rPr>
          <w:szCs w:val="24"/>
        </w:rPr>
        <w:t>Hailu</w:t>
      </w:r>
      <w:proofErr w:type="spellEnd"/>
      <w:r w:rsidRPr="00345DD9">
        <w:rPr>
          <w:szCs w:val="24"/>
        </w:rPr>
        <w:t xml:space="preserve"> for their support during the soil analysis. We appreciate the assistance of</w:t>
      </w:r>
      <w:r w:rsidR="003571B9">
        <w:rPr>
          <w:szCs w:val="24"/>
        </w:rPr>
        <w:t xml:space="preserve"> </w:t>
      </w:r>
      <w:proofErr w:type="spellStart"/>
      <w:r w:rsidRPr="00345DD9">
        <w:rPr>
          <w:szCs w:val="24"/>
        </w:rPr>
        <w:t>Tsegaye</w:t>
      </w:r>
      <w:proofErr w:type="spellEnd"/>
      <w:r w:rsidRPr="00345DD9">
        <w:rPr>
          <w:szCs w:val="24"/>
        </w:rPr>
        <w:t xml:space="preserve"> </w:t>
      </w:r>
      <w:proofErr w:type="spellStart"/>
      <w:r w:rsidRPr="00345DD9">
        <w:rPr>
          <w:szCs w:val="24"/>
        </w:rPr>
        <w:t>Dessalign</w:t>
      </w:r>
      <w:proofErr w:type="spellEnd"/>
      <w:r w:rsidR="003571B9">
        <w:rPr>
          <w:szCs w:val="24"/>
        </w:rPr>
        <w:t xml:space="preserve"> </w:t>
      </w:r>
      <w:r w:rsidRPr="00345DD9">
        <w:rPr>
          <w:szCs w:val="24"/>
        </w:rPr>
        <w:t>during the soil sample collection in the field. We are</w:t>
      </w:r>
      <w:r w:rsidR="003571B9">
        <w:rPr>
          <w:szCs w:val="24"/>
        </w:rPr>
        <w:t xml:space="preserve"> </w:t>
      </w:r>
      <w:r w:rsidRPr="00345DD9">
        <w:rPr>
          <w:szCs w:val="24"/>
        </w:rPr>
        <w:t>also very grateful to the 4 anonymous reviewers and the editorial team for the valuable comments.</w:t>
      </w:r>
    </w:p>
    <w:p w:rsidR="00D213E2" w:rsidRPr="00345DD9" w:rsidRDefault="00D213E2" w:rsidP="00D213E2">
      <w:pPr>
        <w:bidi w:val="0"/>
        <w:snapToGrid w:val="0"/>
        <w:spacing w:before="0" w:line="240" w:lineRule="auto"/>
        <w:ind w:firstLine="425"/>
        <w:jc w:val="both"/>
        <w:rPr>
          <w:szCs w:val="24"/>
          <w:lang w:eastAsia="zh-CN"/>
        </w:rPr>
      </w:pPr>
    </w:p>
    <w:p w:rsidR="002B1725" w:rsidRPr="00345DD9" w:rsidRDefault="002B1725" w:rsidP="00D213E2">
      <w:pPr>
        <w:pStyle w:val="Heading1"/>
        <w:bidi w:val="0"/>
        <w:snapToGrid w:val="0"/>
        <w:spacing w:before="0" w:line="240" w:lineRule="auto"/>
        <w:ind w:left="0"/>
        <w:jc w:val="both"/>
        <w:rPr>
          <w:rFonts w:ascii="Times New Roman" w:hAnsi="Times New Roman"/>
          <w:szCs w:val="32"/>
        </w:rPr>
      </w:pPr>
      <w:bookmarkStart w:id="99" w:name="_Toc377817544"/>
      <w:r w:rsidRPr="00345DD9">
        <w:rPr>
          <w:rFonts w:ascii="Times New Roman" w:hAnsi="Times New Roman"/>
          <w:szCs w:val="32"/>
        </w:rPr>
        <w:t>Reference</w:t>
      </w:r>
      <w:bookmarkEnd w:id="97"/>
      <w:bookmarkEnd w:id="99"/>
      <w:r w:rsidR="00316C98" w:rsidRPr="00345DD9">
        <w:rPr>
          <w:rFonts w:ascii="Times New Roman" w:hAnsi="Times New Roman"/>
          <w:szCs w:val="32"/>
        </w:rPr>
        <w:t>s</w:t>
      </w:r>
    </w:p>
    <w:p w:rsidR="00905C28" w:rsidRPr="00345DD9" w:rsidRDefault="00905C28" w:rsidP="00D213E2">
      <w:pPr>
        <w:numPr>
          <w:ilvl w:val="0"/>
          <w:numId w:val="9"/>
        </w:numPr>
        <w:bidi w:val="0"/>
        <w:snapToGrid w:val="0"/>
        <w:spacing w:before="0" w:line="240" w:lineRule="auto"/>
        <w:jc w:val="both"/>
      </w:pPr>
      <w:proofErr w:type="spellStart"/>
      <w:r w:rsidRPr="00345DD9">
        <w:rPr>
          <w:szCs w:val="24"/>
        </w:rPr>
        <w:t>Abbasi</w:t>
      </w:r>
      <w:proofErr w:type="spellEnd"/>
      <w:r w:rsidRPr="00345DD9">
        <w:rPr>
          <w:szCs w:val="24"/>
        </w:rPr>
        <w:t xml:space="preserve">, M.K., </w:t>
      </w:r>
      <w:proofErr w:type="spellStart"/>
      <w:r w:rsidRPr="00345DD9">
        <w:rPr>
          <w:szCs w:val="24"/>
        </w:rPr>
        <w:t>Rasool</w:t>
      </w:r>
      <w:proofErr w:type="spellEnd"/>
      <w:r w:rsidRPr="00345DD9">
        <w:rPr>
          <w:szCs w:val="24"/>
        </w:rPr>
        <w:t xml:space="preserve">, G., 2005: </w:t>
      </w:r>
      <w:r w:rsidR="00450641" w:rsidRPr="00345DD9">
        <w:rPr>
          <w:szCs w:val="24"/>
        </w:rPr>
        <w:t>Effects</w:t>
      </w:r>
      <w:r w:rsidRPr="00345DD9">
        <w:rPr>
          <w:szCs w:val="24"/>
        </w:rPr>
        <w:t xml:space="preserve"> of </w:t>
      </w:r>
      <w:r w:rsidR="00450641" w:rsidRPr="00345DD9">
        <w:rPr>
          <w:szCs w:val="24"/>
        </w:rPr>
        <w:t>different</w:t>
      </w:r>
      <w:r w:rsidRPr="00345DD9">
        <w:rPr>
          <w:szCs w:val="24"/>
        </w:rPr>
        <w:t xml:space="preserve"> land use types on soil quality in the hilly area of </w:t>
      </w:r>
      <w:proofErr w:type="spellStart"/>
      <w:r w:rsidRPr="00345DD9">
        <w:rPr>
          <w:szCs w:val="24"/>
        </w:rPr>
        <w:t>Rawalakot</w:t>
      </w:r>
      <w:proofErr w:type="spellEnd"/>
      <w:r w:rsidRPr="00345DD9">
        <w:rPr>
          <w:szCs w:val="24"/>
        </w:rPr>
        <w:t xml:space="preserve"> Azad Jammu and Kashmir. </w:t>
      </w:r>
      <w:proofErr w:type="spellStart"/>
      <w:r w:rsidRPr="00345DD9">
        <w:rPr>
          <w:szCs w:val="24"/>
        </w:rPr>
        <w:t>Acta</w:t>
      </w:r>
      <w:proofErr w:type="spellEnd"/>
      <w:r w:rsidRPr="00345DD9">
        <w:rPr>
          <w:szCs w:val="24"/>
        </w:rPr>
        <w:t xml:space="preserve"> Agric. Scand. Sect-B Soil Plant Sci., 55, 3: 22−228.</w:t>
      </w:r>
    </w:p>
    <w:p w:rsidR="00905C28" w:rsidRPr="00345DD9" w:rsidRDefault="00905C28" w:rsidP="00D213E2">
      <w:pPr>
        <w:numPr>
          <w:ilvl w:val="0"/>
          <w:numId w:val="9"/>
        </w:numPr>
        <w:bidi w:val="0"/>
        <w:snapToGrid w:val="0"/>
        <w:spacing w:before="0" w:line="240" w:lineRule="auto"/>
        <w:jc w:val="both"/>
        <w:rPr>
          <w:rFonts w:eastAsia="Batang"/>
          <w:color w:val="000000"/>
          <w:szCs w:val="24"/>
        </w:rPr>
      </w:pPr>
      <w:proofErr w:type="spellStart"/>
      <w:r w:rsidRPr="00345DD9">
        <w:rPr>
          <w:rFonts w:eastAsia="Batang"/>
          <w:color w:val="000000"/>
          <w:szCs w:val="24"/>
        </w:rPr>
        <w:t>Abebayehu</w:t>
      </w:r>
      <w:proofErr w:type="spellEnd"/>
      <w:r w:rsidRPr="00345DD9">
        <w:rPr>
          <w:rFonts w:eastAsia="Batang"/>
          <w:color w:val="000000"/>
          <w:szCs w:val="24"/>
        </w:rPr>
        <w:t xml:space="preserve"> A and </w:t>
      </w:r>
      <w:proofErr w:type="spellStart"/>
      <w:r w:rsidRPr="00345DD9">
        <w:rPr>
          <w:rFonts w:eastAsia="Batang"/>
          <w:color w:val="000000"/>
          <w:szCs w:val="24"/>
        </w:rPr>
        <w:t>Eyassu</w:t>
      </w:r>
      <w:proofErr w:type="spellEnd"/>
      <w:r w:rsidRPr="00345DD9">
        <w:rPr>
          <w:rFonts w:eastAsia="Batang"/>
          <w:color w:val="000000"/>
          <w:szCs w:val="24"/>
        </w:rPr>
        <w:t xml:space="preserve"> E.2011. Soil nutrient Stock Evaluation under different land use types in </w:t>
      </w:r>
      <w:r w:rsidRPr="00345DD9">
        <w:rPr>
          <w:rFonts w:eastAsia="Batang"/>
          <w:color w:val="000000"/>
          <w:szCs w:val="24"/>
        </w:rPr>
        <w:lastRenderedPageBreak/>
        <w:t xml:space="preserve">the smallholder farming systems of </w:t>
      </w:r>
      <w:proofErr w:type="spellStart"/>
      <w:r w:rsidRPr="00345DD9">
        <w:rPr>
          <w:rFonts w:eastAsia="Batang"/>
          <w:color w:val="000000"/>
          <w:szCs w:val="24"/>
        </w:rPr>
        <w:t>Jimma</w:t>
      </w:r>
      <w:proofErr w:type="spellEnd"/>
      <w:r w:rsidRPr="00345DD9">
        <w:rPr>
          <w:rFonts w:eastAsia="Batang"/>
          <w:color w:val="000000"/>
          <w:szCs w:val="24"/>
        </w:rPr>
        <w:t xml:space="preserve"> Zone</w:t>
      </w:r>
      <w:r w:rsidR="003571B9">
        <w:rPr>
          <w:rFonts w:eastAsia="Batang"/>
          <w:color w:val="000000"/>
          <w:szCs w:val="24"/>
        </w:rPr>
        <w:t>,</w:t>
      </w:r>
      <w:r w:rsidRPr="00345DD9">
        <w:rPr>
          <w:rFonts w:eastAsia="Batang"/>
          <w:color w:val="000000"/>
          <w:szCs w:val="24"/>
        </w:rPr>
        <w:t xml:space="preserve"> Ethiopia</w:t>
      </w:r>
      <w:r w:rsidR="003571B9">
        <w:rPr>
          <w:rFonts w:eastAsia="Batang"/>
          <w:color w:val="000000"/>
          <w:szCs w:val="24"/>
        </w:rPr>
        <w:t xml:space="preserve"> </w:t>
      </w:r>
      <w:r w:rsidRPr="00345DD9">
        <w:rPr>
          <w:rFonts w:eastAsia="Batang"/>
          <w:color w:val="000000"/>
          <w:szCs w:val="24"/>
        </w:rPr>
        <w:t>International Journal of Agricultural Research 6(9);707-713</w:t>
      </w:r>
    </w:p>
    <w:p w:rsidR="00905C28" w:rsidRPr="00345DD9" w:rsidRDefault="00905C28" w:rsidP="00D213E2">
      <w:pPr>
        <w:numPr>
          <w:ilvl w:val="0"/>
          <w:numId w:val="9"/>
        </w:numPr>
        <w:bidi w:val="0"/>
        <w:snapToGrid w:val="0"/>
        <w:spacing w:before="0" w:line="240" w:lineRule="auto"/>
        <w:jc w:val="both"/>
      </w:pPr>
      <w:proofErr w:type="spellStart"/>
      <w:r w:rsidRPr="00345DD9">
        <w:rPr>
          <w:szCs w:val="24"/>
        </w:rPr>
        <w:t>Abiyu</w:t>
      </w:r>
      <w:proofErr w:type="spellEnd"/>
      <w:r w:rsidRPr="00345DD9">
        <w:rPr>
          <w:szCs w:val="24"/>
        </w:rPr>
        <w:t xml:space="preserve"> A,</w:t>
      </w:r>
      <w:r w:rsidR="003571B9">
        <w:rPr>
          <w:szCs w:val="24"/>
        </w:rPr>
        <w:t xml:space="preserve"> </w:t>
      </w:r>
      <w:proofErr w:type="spellStart"/>
      <w:r w:rsidRPr="00345DD9">
        <w:rPr>
          <w:szCs w:val="24"/>
        </w:rPr>
        <w:t>Lemenih</w:t>
      </w:r>
      <w:proofErr w:type="spellEnd"/>
      <w:r w:rsidRPr="00345DD9">
        <w:rPr>
          <w:szCs w:val="24"/>
        </w:rPr>
        <w:t xml:space="preserve"> M, </w:t>
      </w:r>
      <w:proofErr w:type="spellStart"/>
      <w:r w:rsidRPr="00345DD9">
        <w:rPr>
          <w:szCs w:val="24"/>
        </w:rPr>
        <w:t>Gratze</w:t>
      </w:r>
      <w:proofErr w:type="spellEnd"/>
      <w:r w:rsidRPr="00345DD9">
        <w:rPr>
          <w:szCs w:val="24"/>
        </w:rPr>
        <w:t xml:space="preserve"> G,</w:t>
      </w:r>
      <w:r w:rsidR="003571B9">
        <w:rPr>
          <w:szCs w:val="24"/>
        </w:rPr>
        <w:t xml:space="preserve"> </w:t>
      </w:r>
      <w:proofErr w:type="spellStart"/>
      <w:r w:rsidRPr="00345DD9">
        <w:rPr>
          <w:szCs w:val="24"/>
        </w:rPr>
        <w:t>Aerts</w:t>
      </w:r>
      <w:proofErr w:type="spellEnd"/>
      <w:r w:rsidRPr="00345DD9">
        <w:rPr>
          <w:szCs w:val="24"/>
        </w:rPr>
        <w:t xml:space="preserve"> R,</w:t>
      </w:r>
      <w:r w:rsidR="003571B9">
        <w:rPr>
          <w:szCs w:val="24"/>
        </w:rPr>
        <w:t xml:space="preserve"> </w:t>
      </w:r>
      <w:proofErr w:type="spellStart"/>
      <w:r w:rsidRPr="00345DD9">
        <w:rPr>
          <w:szCs w:val="24"/>
        </w:rPr>
        <w:t>Teketay</w:t>
      </w:r>
      <w:proofErr w:type="spellEnd"/>
      <w:r w:rsidRPr="00345DD9">
        <w:rPr>
          <w:szCs w:val="24"/>
        </w:rPr>
        <w:t xml:space="preserve"> D, and </w:t>
      </w:r>
      <w:proofErr w:type="spellStart"/>
      <w:r w:rsidRPr="00345DD9">
        <w:rPr>
          <w:szCs w:val="24"/>
        </w:rPr>
        <w:t>Glatzel</w:t>
      </w:r>
      <w:proofErr w:type="spellEnd"/>
      <w:r w:rsidRPr="00345DD9">
        <w:rPr>
          <w:szCs w:val="24"/>
        </w:rPr>
        <w:t xml:space="preserve"> G.2011.Status of Native Woody Species Diversity and Soil Characteristics in an </w:t>
      </w:r>
      <w:proofErr w:type="spellStart"/>
      <w:r w:rsidRPr="00345DD9">
        <w:rPr>
          <w:szCs w:val="24"/>
        </w:rPr>
        <w:t>Exclosure</w:t>
      </w:r>
      <w:proofErr w:type="spellEnd"/>
      <w:r w:rsidRPr="00345DD9">
        <w:rPr>
          <w:szCs w:val="24"/>
        </w:rPr>
        <w:t xml:space="preserve"> and in Plantations of Eucalyptus globules and </w:t>
      </w:r>
      <w:proofErr w:type="spellStart"/>
      <w:r w:rsidRPr="00345DD9">
        <w:rPr>
          <w:szCs w:val="24"/>
        </w:rPr>
        <w:t>Cupressus</w:t>
      </w:r>
      <w:proofErr w:type="spellEnd"/>
      <w:r w:rsidRPr="00345DD9">
        <w:rPr>
          <w:szCs w:val="24"/>
        </w:rPr>
        <w:t xml:space="preserve"> </w:t>
      </w:r>
      <w:proofErr w:type="spellStart"/>
      <w:r w:rsidRPr="00345DD9">
        <w:rPr>
          <w:szCs w:val="24"/>
        </w:rPr>
        <w:t>lusitanica</w:t>
      </w:r>
      <w:proofErr w:type="spellEnd"/>
      <w:r w:rsidRPr="00345DD9">
        <w:rPr>
          <w:szCs w:val="24"/>
        </w:rPr>
        <w:t xml:space="preserve"> in Northern Ethiopia, Mountain Research and Development, 31(2):144-152</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Agbede</w:t>
      </w:r>
      <w:proofErr w:type="spellEnd"/>
      <w:r w:rsidRPr="00345DD9">
        <w:rPr>
          <w:szCs w:val="24"/>
        </w:rPr>
        <w:t xml:space="preserve">, T. M. (2010). Tillage and fertilizer effects on some soil properties, leaf nutrient concentrations, growth and sweet potato yield on an </w:t>
      </w:r>
      <w:proofErr w:type="spellStart"/>
      <w:r w:rsidRPr="00345DD9">
        <w:rPr>
          <w:szCs w:val="24"/>
        </w:rPr>
        <w:t>Alfisol</w:t>
      </w:r>
      <w:proofErr w:type="spellEnd"/>
      <w:r w:rsidRPr="00345DD9">
        <w:rPr>
          <w:szCs w:val="24"/>
        </w:rPr>
        <w:t xml:space="preserve"> in southwestern Nigeria.</w:t>
      </w:r>
      <w:r w:rsidR="003571B9">
        <w:rPr>
          <w:szCs w:val="24"/>
        </w:rPr>
        <w:t xml:space="preserve"> </w:t>
      </w:r>
      <w:r w:rsidRPr="00345DD9">
        <w:rPr>
          <w:szCs w:val="24"/>
        </w:rPr>
        <w:t>Soil &amp; Tillage Research, 110(1), 25-32.</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Ahukaemere</w:t>
      </w:r>
      <w:proofErr w:type="spellEnd"/>
      <w:r w:rsidRPr="00345DD9">
        <w:rPr>
          <w:szCs w:val="24"/>
        </w:rPr>
        <w:t xml:space="preserve">. C.M, </w:t>
      </w:r>
      <w:proofErr w:type="spellStart"/>
      <w:r w:rsidRPr="00345DD9">
        <w:rPr>
          <w:szCs w:val="24"/>
        </w:rPr>
        <w:t>Ndukwu</w:t>
      </w:r>
      <w:proofErr w:type="spellEnd"/>
      <w:r w:rsidRPr="00345DD9">
        <w:rPr>
          <w:szCs w:val="24"/>
        </w:rPr>
        <w:t>. B.N and Agim.L.C.2011.</w:t>
      </w:r>
      <w:r w:rsidR="003571B9">
        <w:rPr>
          <w:szCs w:val="24"/>
        </w:rPr>
        <w:t xml:space="preserve"> </w:t>
      </w:r>
      <w:r w:rsidRPr="00345DD9">
        <w:rPr>
          <w:szCs w:val="24"/>
        </w:rPr>
        <w:t xml:space="preserve">Soil quality and soil degradation as Influenced by </w:t>
      </w:r>
      <w:proofErr w:type="spellStart"/>
      <w:r w:rsidRPr="00345DD9">
        <w:rPr>
          <w:szCs w:val="24"/>
        </w:rPr>
        <w:t>Agricultral</w:t>
      </w:r>
      <w:proofErr w:type="spellEnd"/>
      <w:r w:rsidRPr="00345DD9">
        <w:rPr>
          <w:szCs w:val="24"/>
        </w:rPr>
        <w:t xml:space="preserve"> Land Use types in the Humid Environment</w:t>
      </w:r>
      <w:r w:rsidR="003571B9">
        <w:rPr>
          <w:szCs w:val="24"/>
        </w:rPr>
        <w:t>,</w:t>
      </w:r>
      <w:r w:rsidRPr="00345DD9">
        <w:rPr>
          <w:szCs w:val="24"/>
        </w:rPr>
        <w:t xml:space="preserve"> </w:t>
      </w:r>
      <w:proofErr w:type="spellStart"/>
      <w:r w:rsidRPr="00345DD9">
        <w:rPr>
          <w:szCs w:val="24"/>
        </w:rPr>
        <w:t>Int.J.Forest</w:t>
      </w:r>
      <w:proofErr w:type="spellEnd"/>
      <w:r w:rsidRPr="00345DD9">
        <w:rPr>
          <w:szCs w:val="24"/>
        </w:rPr>
        <w:t>. Soil and Erosion,2(4):175-179</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Akamigbo</w:t>
      </w:r>
      <w:proofErr w:type="spellEnd"/>
      <w:r w:rsidRPr="00345DD9">
        <w:rPr>
          <w:szCs w:val="24"/>
        </w:rPr>
        <w:t>, F.O.R., 1999. Influence of land use on soil properties of the humid tropical agro-ecology of Southeastern Nigeria. Niger Agric J. 30: 59-76.</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Alemayehu</w:t>
      </w:r>
      <w:proofErr w:type="spellEnd"/>
      <w:r w:rsidRPr="00345DD9">
        <w:rPr>
          <w:szCs w:val="24"/>
        </w:rPr>
        <w:t xml:space="preserve"> K and </w:t>
      </w:r>
      <w:proofErr w:type="spellStart"/>
      <w:r w:rsidRPr="00345DD9">
        <w:rPr>
          <w:szCs w:val="24"/>
        </w:rPr>
        <w:t>Sheleme</w:t>
      </w:r>
      <w:proofErr w:type="spellEnd"/>
      <w:r w:rsidRPr="00345DD9">
        <w:rPr>
          <w:szCs w:val="24"/>
        </w:rPr>
        <w:t xml:space="preserve"> B.2013. Effects of different land use systems on selected soil properties in South Ethiopia Journal of Soil Science and Environmental Management Vol. 4(5), pp. 100-107</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Amede</w:t>
      </w:r>
      <w:proofErr w:type="spellEnd"/>
      <w:r w:rsidRPr="00345DD9">
        <w:rPr>
          <w:szCs w:val="24"/>
        </w:rPr>
        <w:t>, T. and M. Diro</w:t>
      </w:r>
      <w:r w:rsidR="003571B9">
        <w:rPr>
          <w:szCs w:val="24"/>
        </w:rPr>
        <w:t>.</w:t>
      </w:r>
      <w:r w:rsidRPr="00345DD9">
        <w:rPr>
          <w:szCs w:val="24"/>
        </w:rPr>
        <w:t xml:space="preserve">2005.Optimizing Soil Fertility Gradients in the </w:t>
      </w:r>
      <w:proofErr w:type="spellStart"/>
      <w:r w:rsidRPr="00345DD9">
        <w:rPr>
          <w:szCs w:val="24"/>
        </w:rPr>
        <w:t>Enset</w:t>
      </w:r>
      <w:proofErr w:type="spellEnd"/>
      <w:r w:rsidRPr="00345DD9">
        <w:rPr>
          <w:szCs w:val="24"/>
        </w:rPr>
        <w:t xml:space="preserve"> (</w:t>
      </w:r>
      <w:proofErr w:type="spellStart"/>
      <w:r w:rsidRPr="00345DD9">
        <w:rPr>
          <w:szCs w:val="24"/>
        </w:rPr>
        <w:t>Ensete</w:t>
      </w:r>
      <w:proofErr w:type="spellEnd"/>
      <w:r w:rsidRPr="00345DD9">
        <w:rPr>
          <w:szCs w:val="24"/>
        </w:rPr>
        <w:t xml:space="preserve"> </w:t>
      </w:r>
      <w:proofErr w:type="spellStart"/>
      <w:r w:rsidRPr="00345DD9">
        <w:rPr>
          <w:szCs w:val="24"/>
        </w:rPr>
        <w:t>ventricosum</w:t>
      </w:r>
      <w:proofErr w:type="spellEnd"/>
      <w:r w:rsidRPr="00345DD9">
        <w:rPr>
          <w:szCs w:val="24"/>
        </w:rPr>
        <w:t xml:space="preserve">) Systems of the Ethiopian Highlands: Trade-offs and Local Innovations. In </w:t>
      </w:r>
      <w:proofErr w:type="spellStart"/>
      <w:r w:rsidRPr="00345DD9">
        <w:rPr>
          <w:szCs w:val="24"/>
        </w:rPr>
        <w:t>Bationo</w:t>
      </w:r>
      <w:proofErr w:type="spellEnd"/>
      <w:r w:rsidRPr="00345DD9">
        <w:rPr>
          <w:szCs w:val="24"/>
        </w:rPr>
        <w:t xml:space="preserve"> et al., Improving Human Welfare</w:t>
      </w:r>
      <w:r w:rsidR="003571B9">
        <w:rPr>
          <w:szCs w:val="24"/>
        </w:rPr>
        <w:t xml:space="preserve"> </w:t>
      </w:r>
      <w:r w:rsidRPr="00345DD9">
        <w:rPr>
          <w:szCs w:val="24"/>
        </w:rPr>
        <w:t>and Environmental Conservation by Empowering Farmers to Combat Soil Fertility Degradation.</w:t>
      </w:r>
      <w:r w:rsidRPr="00345DD9">
        <w:t xml:space="preserve"> </w:t>
      </w:r>
      <w:r w:rsidRPr="00345DD9">
        <w:rPr>
          <w:szCs w:val="24"/>
        </w:rPr>
        <w:t>African Highlands Initiative (</w:t>
      </w:r>
      <w:proofErr w:type="spellStart"/>
      <w:r w:rsidRPr="00345DD9">
        <w:rPr>
          <w:szCs w:val="24"/>
        </w:rPr>
        <w:t>Ahi</w:t>
      </w:r>
      <w:proofErr w:type="spellEnd"/>
      <w:r w:rsidRPr="00345DD9">
        <w:rPr>
          <w:szCs w:val="24"/>
        </w:rPr>
        <w:t>)</w:t>
      </w:r>
      <w:r w:rsidR="003571B9">
        <w:rPr>
          <w:szCs w:val="24"/>
        </w:rPr>
        <w:t>,</w:t>
      </w:r>
      <w:r w:rsidRPr="00345DD9">
        <w:rPr>
          <w:szCs w:val="24"/>
        </w:rPr>
        <w:t xml:space="preserve"> Working Papers 151-10</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rFonts w:eastAsia="Batang"/>
          <w:color w:val="000000"/>
          <w:szCs w:val="24"/>
        </w:rPr>
        <w:t>Amusan</w:t>
      </w:r>
      <w:proofErr w:type="spellEnd"/>
      <w:r w:rsidRPr="00345DD9">
        <w:rPr>
          <w:rFonts w:eastAsia="Batang"/>
          <w:color w:val="000000"/>
          <w:szCs w:val="24"/>
        </w:rPr>
        <w:t xml:space="preserve">, A. A; </w:t>
      </w:r>
      <w:proofErr w:type="spellStart"/>
      <w:r w:rsidRPr="00345DD9">
        <w:rPr>
          <w:rFonts w:eastAsia="Batang"/>
          <w:color w:val="000000"/>
          <w:szCs w:val="24"/>
        </w:rPr>
        <w:t>Shitu</w:t>
      </w:r>
      <w:proofErr w:type="spellEnd"/>
      <w:r w:rsidRPr="00345DD9">
        <w:rPr>
          <w:rFonts w:eastAsia="Batang"/>
          <w:color w:val="000000"/>
          <w:szCs w:val="24"/>
        </w:rPr>
        <w:t xml:space="preserve"> A. K; </w:t>
      </w:r>
      <w:proofErr w:type="spellStart"/>
      <w:r w:rsidRPr="00345DD9">
        <w:rPr>
          <w:rFonts w:eastAsia="Batang"/>
          <w:color w:val="000000"/>
          <w:szCs w:val="24"/>
        </w:rPr>
        <w:t>Makinde</w:t>
      </w:r>
      <w:proofErr w:type="spellEnd"/>
      <w:r w:rsidRPr="00345DD9">
        <w:rPr>
          <w:rFonts w:eastAsia="Batang"/>
          <w:color w:val="000000"/>
          <w:szCs w:val="24"/>
        </w:rPr>
        <w:t xml:space="preserve">, W.O and </w:t>
      </w:r>
      <w:proofErr w:type="spellStart"/>
      <w:r w:rsidRPr="00345DD9">
        <w:rPr>
          <w:rFonts w:eastAsia="Batang"/>
          <w:color w:val="000000"/>
          <w:szCs w:val="24"/>
        </w:rPr>
        <w:t>Orewole</w:t>
      </w:r>
      <w:proofErr w:type="spellEnd"/>
      <w:r w:rsidRPr="00345DD9">
        <w:rPr>
          <w:rFonts w:eastAsia="Batang"/>
          <w:color w:val="000000"/>
          <w:szCs w:val="24"/>
        </w:rPr>
        <w:t xml:space="preserve"> O.2006. Assessment Of Changes In Selected Soil Properties Under Different Land Use In </w:t>
      </w:r>
      <w:proofErr w:type="spellStart"/>
      <w:r w:rsidRPr="00345DD9">
        <w:rPr>
          <w:rFonts w:eastAsia="Batang"/>
          <w:color w:val="000000"/>
          <w:szCs w:val="24"/>
        </w:rPr>
        <w:t>Obafemi</w:t>
      </w:r>
      <w:proofErr w:type="spellEnd"/>
      <w:r w:rsidRPr="00345DD9">
        <w:rPr>
          <w:rFonts w:eastAsia="Batang"/>
          <w:color w:val="000000"/>
          <w:szCs w:val="24"/>
        </w:rPr>
        <w:t xml:space="preserve"> </w:t>
      </w:r>
      <w:proofErr w:type="spellStart"/>
      <w:r w:rsidRPr="00345DD9">
        <w:rPr>
          <w:rFonts w:eastAsia="Batang"/>
          <w:color w:val="000000"/>
          <w:szCs w:val="24"/>
        </w:rPr>
        <w:t>Awolowo</w:t>
      </w:r>
      <w:proofErr w:type="spellEnd"/>
      <w:r w:rsidRPr="00345DD9">
        <w:rPr>
          <w:rFonts w:eastAsia="Batang"/>
          <w:color w:val="000000"/>
          <w:szCs w:val="24"/>
        </w:rPr>
        <w:t xml:space="preserve"> University</w:t>
      </w:r>
      <w:r w:rsidR="003571B9">
        <w:rPr>
          <w:rFonts w:eastAsia="Batang"/>
          <w:color w:val="000000"/>
          <w:szCs w:val="24"/>
        </w:rPr>
        <w:t xml:space="preserve"> </w:t>
      </w:r>
      <w:r w:rsidRPr="00345DD9">
        <w:rPr>
          <w:rFonts w:eastAsia="Batang"/>
          <w:color w:val="000000"/>
          <w:szCs w:val="24"/>
        </w:rPr>
        <w:t>Community, Ile-Ife, Nigeria</w:t>
      </w:r>
      <w:r w:rsidRPr="00345DD9">
        <w:t xml:space="preserve"> </w:t>
      </w:r>
      <w:proofErr w:type="spellStart"/>
      <w:r w:rsidRPr="00345DD9">
        <w:rPr>
          <w:rFonts w:eastAsia="Batang"/>
          <w:color w:val="000000"/>
          <w:szCs w:val="24"/>
        </w:rPr>
        <w:t>EJEAFChe</w:t>
      </w:r>
      <w:proofErr w:type="spellEnd"/>
      <w:r w:rsidRPr="00345DD9">
        <w:rPr>
          <w:rFonts w:eastAsia="Batang"/>
          <w:color w:val="000000"/>
          <w:szCs w:val="24"/>
        </w:rPr>
        <w:t>, 5 (1), p 1178-1184</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Anderson J.M. and Ingram J.S.I. (</w:t>
      </w:r>
      <w:proofErr w:type="spellStart"/>
      <w:r w:rsidRPr="00345DD9">
        <w:rPr>
          <w:szCs w:val="24"/>
        </w:rPr>
        <w:t>E.ds</w:t>
      </w:r>
      <w:proofErr w:type="spellEnd"/>
      <w:r w:rsidRPr="00345DD9">
        <w:rPr>
          <w:szCs w:val="24"/>
        </w:rPr>
        <w:t>)</w:t>
      </w:r>
      <w:r w:rsidR="003571B9">
        <w:rPr>
          <w:szCs w:val="24"/>
        </w:rPr>
        <w:t>.</w:t>
      </w:r>
      <w:r w:rsidRPr="00345DD9">
        <w:rPr>
          <w:szCs w:val="24"/>
        </w:rPr>
        <w:t>1993. Tropical Soil Biology and Fertility, A hand book of Methods CABI publisher 2</w:t>
      </w:r>
      <w:r w:rsidRPr="00345DD9">
        <w:rPr>
          <w:szCs w:val="24"/>
          <w:vertAlign w:val="superscript"/>
        </w:rPr>
        <w:t>nd</w:t>
      </w:r>
      <w:r w:rsidRPr="00345DD9">
        <w:rPr>
          <w:szCs w:val="24"/>
        </w:rPr>
        <w:t xml:space="preserve"> ed. 221p.</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sidDel="0079468A">
        <w:rPr>
          <w:szCs w:val="24"/>
        </w:rPr>
        <w:t>Awdenegest.M,Melku</w:t>
      </w:r>
      <w:proofErr w:type="spellEnd"/>
      <w:r w:rsidRPr="00345DD9" w:rsidDel="0079468A">
        <w:rPr>
          <w:szCs w:val="24"/>
        </w:rPr>
        <w:t xml:space="preserve">. </w:t>
      </w:r>
      <w:proofErr w:type="spellStart"/>
      <w:r w:rsidRPr="00345DD9" w:rsidDel="0079468A">
        <w:rPr>
          <w:szCs w:val="24"/>
        </w:rPr>
        <w:t>D,and</w:t>
      </w:r>
      <w:proofErr w:type="spellEnd"/>
      <w:r w:rsidRPr="00345DD9" w:rsidDel="0079468A">
        <w:rPr>
          <w:szCs w:val="24"/>
        </w:rPr>
        <w:t xml:space="preserve"> Fantaw</w:t>
      </w:r>
      <w:r w:rsidR="003571B9">
        <w:rPr>
          <w:szCs w:val="24"/>
        </w:rPr>
        <w:t>.</w:t>
      </w:r>
      <w:r w:rsidRPr="00345DD9" w:rsidDel="0079468A">
        <w:rPr>
          <w:szCs w:val="24"/>
        </w:rPr>
        <w:t xml:space="preserve">Y.2013. Land Use Effects on Soil Quality Indicators: A Case Study of </w:t>
      </w:r>
      <w:proofErr w:type="spellStart"/>
      <w:r w:rsidRPr="00345DD9" w:rsidDel="0079468A">
        <w:rPr>
          <w:szCs w:val="24"/>
        </w:rPr>
        <w:t>Abo-Wonsho</w:t>
      </w:r>
      <w:proofErr w:type="spellEnd"/>
      <w:r w:rsidRPr="00345DD9" w:rsidDel="0079468A">
        <w:rPr>
          <w:szCs w:val="24"/>
        </w:rPr>
        <w:t xml:space="preserve"> Southern Ethiopia Applied and Environmental Soil Science 784989, 9 pages</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Birru</w:t>
      </w:r>
      <w:proofErr w:type="spellEnd"/>
      <w:r w:rsidRPr="00345DD9">
        <w:rPr>
          <w:szCs w:val="24"/>
        </w:rPr>
        <w:t xml:space="preserve"> Y</w:t>
      </w:r>
      <w:r w:rsidR="003571B9">
        <w:rPr>
          <w:szCs w:val="24"/>
        </w:rPr>
        <w:t>,</w:t>
      </w:r>
      <w:r w:rsidRPr="00345DD9">
        <w:rPr>
          <w:szCs w:val="24"/>
        </w:rPr>
        <w:t xml:space="preserve"> </w:t>
      </w:r>
      <w:proofErr w:type="spellStart"/>
      <w:r w:rsidRPr="00345DD9">
        <w:rPr>
          <w:szCs w:val="24"/>
        </w:rPr>
        <w:t>Tadele</w:t>
      </w:r>
      <w:proofErr w:type="spellEnd"/>
      <w:r w:rsidRPr="00345DD9">
        <w:rPr>
          <w:szCs w:val="24"/>
        </w:rPr>
        <w:t xml:space="preserve"> A and </w:t>
      </w:r>
      <w:proofErr w:type="spellStart"/>
      <w:r w:rsidRPr="00345DD9">
        <w:rPr>
          <w:szCs w:val="24"/>
        </w:rPr>
        <w:t>Anteneh</w:t>
      </w:r>
      <w:proofErr w:type="spellEnd"/>
      <w:r w:rsidRPr="00345DD9">
        <w:rPr>
          <w:szCs w:val="24"/>
        </w:rPr>
        <w:t xml:space="preserve"> A.20123. Expansion of Eucalyptus Woodlots in the Fertile Soils of the Highlands</w:t>
      </w:r>
      <w:r w:rsidR="003571B9">
        <w:rPr>
          <w:szCs w:val="24"/>
        </w:rPr>
        <w:t xml:space="preserve"> </w:t>
      </w:r>
      <w:r w:rsidRPr="00345DD9">
        <w:rPr>
          <w:szCs w:val="24"/>
        </w:rPr>
        <w:t xml:space="preserve">of Ethiopia: Could It Be a Treat on Future Cropland Use? </w:t>
      </w:r>
      <w:proofErr w:type="spellStart"/>
      <w:r w:rsidRPr="00345DD9">
        <w:rPr>
          <w:szCs w:val="24"/>
        </w:rPr>
        <w:t>ournal</w:t>
      </w:r>
      <w:proofErr w:type="spellEnd"/>
      <w:r w:rsidRPr="00345DD9">
        <w:rPr>
          <w:szCs w:val="24"/>
        </w:rPr>
        <w:t xml:space="preserve"> of </w:t>
      </w:r>
      <w:r w:rsidRPr="00345DD9">
        <w:rPr>
          <w:szCs w:val="24"/>
        </w:rPr>
        <w:lastRenderedPageBreak/>
        <w:t>Agricultural Science; Vol. 5, No. 8; 2013 ISSN 1916-9752</w:t>
      </w:r>
      <w:r w:rsidR="003571B9">
        <w:rPr>
          <w:szCs w:val="24"/>
        </w:rPr>
        <w:t xml:space="preserve"> </w:t>
      </w:r>
      <w:r w:rsidRPr="00345DD9">
        <w:rPr>
          <w:szCs w:val="24"/>
        </w:rPr>
        <w:t>E-ISSN 1916-9760</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Bojo</w:t>
      </w:r>
      <w:proofErr w:type="spellEnd"/>
      <w:r w:rsidRPr="00345DD9">
        <w:rPr>
          <w:szCs w:val="24"/>
        </w:rPr>
        <w:t xml:space="preserve">, J. and D. </w:t>
      </w:r>
      <w:proofErr w:type="spellStart"/>
      <w:r w:rsidRPr="00345DD9">
        <w:rPr>
          <w:szCs w:val="24"/>
        </w:rPr>
        <w:t>Cassels</w:t>
      </w:r>
      <w:proofErr w:type="spellEnd"/>
      <w:r w:rsidRPr="00345DD9">
        <w:rPr>
          <w:szCs w:val="24"/>
        </w:rPr>
        <w:t>. 1995. Land degradation and rehabilitation in Ethiopia. AFTES working paper No.17. World Bank, Washington D.C., 48pp</w:t>
      </w:r>
      <w:r w:rsidRPr="00345DD9">
        <w:t>.</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Boke</w:t>
      </w:r>
      <w:proofErr w:type="spellEnd"/>
      <w:r w:rsidR="003571B9">
        <w:rPr>
          <w:szCs w:val="24"/>
        </w:rPr>
        <w:t xml:space="preserve"> </w:t>
      </w:r>
      <w:r w:rsidRPr="00345DD9">
        <w:rPr>
          <w:szCs w:val="24"/>
        </w:rPr>
        <w:t>S</w:t>
      </w:r>
      <w:r w:rsidR="003571B9">
        <w:rPr>
          <w:szCs w:val="24"/>
        </w:rPr>
        <w:t>.</w:t>
      </w:r>
      <w:r w:rsidRPr="00345DD9">
        <w:rPr>
          <w:szCs w:val="24"/>
        </w:rPr>
        <w:t xml:space="preserve">2004. Soil phosphorus fractions as influenced by different cropping systems in </w:t>
      </w:r>
      <w:proofErr w:type="spellStart"/>
      <w:r w:rsidRPr="00345DD9">
        <w:rPr>
          <w:szCs w:val="24"/>
        </w:rPr>
        <w:t>Andosols</w:t>
      </w:r>
      <w:proofErr w:type="spellEnd"/>
      <w:r w:rsidRPr="00345DD9">
        <w:rPr>
          <w:szCs w:val="24"/>
        </w:rPr>
        <w:t xml:space="preserve"> and </w:t>
      </w:r>
      <w:proofErr w:type="spellStart"/>
      <w:r w:rsidRPr="00345DD9">
        <w:rPr>
          <w:szCs w:val="24"/>
        </w:rPr>
        <w:t>Nitosols</w:t>
      </w:r>
      <w:proofErr w:type="spellEnd"/>
      <w:r w:rsidRPr="00345DD9">
        <w:rPr>
          <w:szCs w:val="24"/>
        </w:rPr>
        <w:t xml:space="preserve"> in </w:t>
      </w:r>
      <w:proofErr w:type="spellStart"/>
      <w:r w:rsidRPr="00345DD9">
        <w:rPr>
          <w:szCs w:val="24"/>
        </w:rPr>
        <w:t>Kembata-Tembaro</w:t>
      </w:r>
      <w:proofErr w:type="spellEnd"/>
      <w:r w:rsidRPr="00345DD9">
        <w:rPr>
          <w:szCs w:val="24"/>
        </w:rPr>
        <w:t xml:space="preserve"> and </w:t>
      </w:r>
      <w:proofErr w:type="spellStart"/>
      <w:r w:rsidRPr="00345DD9">
        <w:rPr>
          <w:szCs w:val="24"/>
        </w:rPr>
        <w:t>Wolayta</w:t>
      </w:r>
      <w:proofErr w:type="spellEnd"/>
      <w:r w:rsidRPr="00345DD9">
        <w:rPr>
          <w:szCs w:val="24"/>
        </w:rPr>
        <w:t xml:space="preserve"> Zones, SNNPRS. </w:t>
      </w:r>
      <w:proofErr w:type="spellStart"/>
      <w:r w:rsidRPr="00345DD9">
        <w:rPr>
          <w:szCs w:val="24"/>
        </w:rPr>
        <w:t>MSc</w:t>
      </w:r>
      <w:proofErr w:type="spellEnd"/>
      <w:r w:rsidRPr="00345DD9">
        <w:rPr>
          <w:szCs w:val="24"/>
        </w:rPr>
        <w:t xml:space="preserve"> Thesis. </w:t>
      </w:r>
      <w:proofErr w:type="spellStart"/>
      <w:r w:rsidRPr="00345DD9">
        <w:rPr>
          <w:szCs w:val="24"/>
        </w:rPr>
        <w:t>Alemaya</w:t>
      </w:r>
      <w:proofErr w:type="spellEnd"/>
      <w:r w:rsidRPr="00345DD9">
        <w:rPr>
          <w:szCs w:val="24"/>
        </w:rPr>
        <w:t xml:space="preserve"> University, (AU). P. 131</w:t>
      </w:r>
    </w:p>
    <w:p w:rsidR="00AF77E5" w:rsidRPr="00345DD9" w:rsidRDefault="00AF77E5" w:rsidP="00D213E2">
      <w:pPr>
        <w:numPr>
          <w:ilvl w:val="0"/>
          <w:numId w:val="9"/>
        </w:numPr>
        <w:bidi w:val="0"/>
        <w:snapToGrid w:val="0"/>
        <w:spacing w:before="0" w:line="240" w:lineRule="auto"/>
        <w:jc w:val="both"/>
        <w:rPr>
          <w:szCs w:val="24"/>
        </w:rPr>
      </w:pPr>
      <w:proofErr w:type="spellStart"/>
      <w:r w:rsidRPr="00345DD9">
        <w:rPr>
          <w:szCs w:val="24"/>
        </w:rPr>
        <w:t>Bekunda</w:t>
      </w:r>
      <w:proofErr w:type="spellEnd"/>
      <w:r w:rsidRPr="00345DD9">
        <w:rPr>
          <w:szCs w:val="24"/>
        </w:rPr>
        <w:t>, M</w:t>
      </w:r>
      <w:r w:rsidR="003571B9">
        <w:rPr>
          <w:szCs w:val="24"/>
        </w:rPr>
        <w:t>.</w:t>
      </w:r>
      <w:r w:rsidRPr="00345DD9">
        <w:rPr>
          <w:szCs w:val="24"/>
        </w:rPr>
        <w:t>1999.Farmers’ response to soil fertility decline in banana-based cropping systems of Uganda. Managing African Soils no. 4. IIED-London. 17 p.</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 xml:space="preserve">Chen C.R., </w:t>
      </w:r>
      <w:proofErr w:type="spellStart"/>
      <w:r w:rsidRPr="00345DD9">
        <w:rPr>
          <w:szCs w:val="24"/>
        </w:rPr>
        <w:t>Xu</w:t>
      </w:r>
      <w:proofErr w:type="spellEnd"/>
      <w:r w:rsidRPr="00345DD9">
        <w:rPr>
          <w:szCs w:val="24"/>
        </w:rPr>
        <w:t xml:space="preserve"> Z.H. and </w:t>
      </w:r>
      <w:proofErr w:type="spellStart"/>
      <w:r w:rsidRPr="00345DD9">
        <w:rPr>
          <w:szCs w:val="24"/>
        </w:rPr>
        <w:t>Mathers</w:t>
      </w:r>
      <w:proofErr w:type="spellEnd"/>
      <w:r w:rsidRPr="00345DD9">
        <w:rPr>
          <w:szCs w:val="24"/>
        </w:rPr>
        <w:t xml:space="preserve"> N. J. 2004. Soil carbon pools in adjacent natural and plantation forests of subtropical Australia. Soil Science Society of America Journal 68: 282-291</w:t>
      </w:r>
    </w:p>
    <w:p w:rsidR="00341D44" w:rsidRPr="00345DD9" w:rsidRDefault="00341D44" w:rsidP="00D213E2">
      <w:pPr>
        <w:numPr>
          <w:ilvl w:val="0"/>
          <w:numId w:val="9"/>
        </w:numPr>
        <w:bidi w:val="0"/>
        <w:snapToGrid w:val="0"/>
        <w:spacing w:before="0" w:line="240" w:lineRule="auto"/>
        <w:jc w:val="both"/>
        <w:rPr>
          <w:szCs w:val="24"/>
        </w:rPr>
      </w:pPr>
      <w:proofErr w:type="spellStart"/>
      <w:r w:rsidRPr="00345DD9">
        <w:rPr>
          <w:szCs w:val="24"/>
        </w:rPr>
        <w:t>Eleni</w:t>
      </w:r>
      <w:proofErr w:type="spellEnd"/>
      <w:r w:rsidRPr="00345DD9">
        <w:rPr>
          <w:szCs w:val="24"/>
        </w:rPr>
        <w:t xml:space="preserve"> Y, Wolfgang W,</w:t>
      </w:r>
      <w:r w:rsidR="003571B9">
        <w:rPr>
          <w:szCs w:val="24"/>
        </w:rPr>
        <w:t xml:space="preserve"> </w:t>
      </w:r>
      <w:r w:rsidRPr="00345DD9">
        <w:rPr>
          <w:szCs w:val="24"/>
        </w:rPr>
        <w:t xml:space="preserve">Michael EK, </w:t>
      </w:r>
      <w:proofErr w:type="spellStart"/>
      <w:r w:rsidRPr="00345DD9">
        <w:rPr>
          <w:szCs w:val="24"/>
        </w:rPr>
        <w:t>Dagnachew</w:t>
      </w:r>
      <w:proofErr w:type="spellEnd"/>
      <w:r w:rsidRPr="00345DD9">
        <w:rPr>
          <w:szCs w:val="24"/>
        </w:rPr>
        <w:t xml:space="preserve"> L, Günter B.2013. Identifying Land Use/Cover Dynamics in the Koga Catchment, Ethiopia, from Multi-Scale Data, and Implications for Environmental Change</w:t>
      </w:r>
      <w:r w:rsidR="003571B9">
        <w:t>.</w:t>
      </w:r>
      <w:r w:rsidRPr="00345DD9">
        <w:rPr>
          <w:szCs w:val="24"/>
        </w:rPr>
        <w:t xml:space="preserve"> ISPRS Int. J. Geo-</w:t>
      </w:r>
      <w:proofErr w:type="spellStart"/>
      <w:r w:rsidRPr="00345DD9">
        <w:rPr>
          <w:szCs w:val="24"/>
        </w:rPr>
        <w:t>Inf</w:t>
      </w:r>
      <w:proofErr w:type="spellEnd"/>
      <w:r w:rsidRPr="00345DD9">
        <w:rPr>
          <w:szCs w:val="24"/>
        </w:rPr>
        <w:t>. 2013, 2, 302-323</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Eshetu</w:t>
      </w:r>
      <w:proofErr w:type="spellEnd"/>
      <w:r w:rsidRPr="00345DD9">
        <w:rPr>
          <w:szCs w:val="24"/>
        </w:rPr>
        <w:t xml:space="preserve"> Z, </w:t>
      </w:r>
      <w:proofErr w:type="spellStart"/>
      <w:r w:rsidRPr="00345DD9">
        <w:rPr>
          <w:szCs w:val="24"/>
        </w:rPr>
        <w:t>Giesler</w:t>
      </w:r>
      <w:proofErr w:type="spellEnd"/>
      <w:r w:rsidRPr="00345DD9">
        <w:rPr>
          <w:szCs w:val="24"/>
        </w:rPr>
        <w:t xml:space="preserve"> R, Ho ¨</w:t>
      </w:r>
      <w:proofErr w:type="spellStart"/>
      <w:r w:rsidRPr="00345DD9">
        <w:rPr>
          <w:szCs w:val="24"/>
        </w:rPr>
        <w:t>gberg</w:t>
      </w:r>
      <w:proofErr w:type="spellEnd"/>
      <w:r w:rsidRPr="00345DD9">
        <w:rPr>
          <w:szCs w:val="24"/>
        </w:rPr>
        <w:t xml:space="preserve"> P. 2004. Historical land use affects the chemistry of forest soils in the Ethiopian highlands. </w:t>
      </w:r>
      <w:proofErr w:type="spellStart"/>
      <w:r w:rsidRPr="00345DD9">
        <w:rPr>
          <w:szCs w:val="24"/>
        </w:rPr>
        <w:t>Geoderma</w:t>
      </w:r>
      <w:proofErr w:type="spellEnd"/>
      <w:r w:rsidRPr="00345DD9">
        <w:rPr>
          <w:szCs w:val="24"/>
        </w:rPr>
        <w:t xml:space="preserve"> 118:149–165.</w:t>
      </w:r>
    </w:p>
    <w:p w:rsidR="00905C28" w:rsidRPr="00345DD9" w:rsidRDefault="00341D44" w:rsidP="00D213E2">
      <w:pPr>
        <w:numPr>
          <w:ilvl w:val="0"/>
          <w:numId w:val="9"/>
        </w:numPr>
        <w:bidi w:val="0"/>
        <w:snapToGrid w:val="0"/>
        <w:spacing w:before="0" w:line="240" w:lineRule="auto"/>
        <w:jc w:val="both"/>
        <w:rPr>
          <w:szCs w:val="24"/>
        </w:rPr>
      </w:pPr>
      <w:proofErr w:type="spellStart"/>
      <w:r w:rsidRPr="00345DD9">
        <w:rPr>
          <w:szCs w:val="24"/>
        </w:rPr>
        <w:t>Eyasu</w:t>
      </w:r>
      <w:proofErr w:type="spellEnd"/>
      <w:r w:rsidRPr="00345DD9">
        <w:rPr>
          <w:szCs w:val="24"/>
        </w:rPr>
        <w:t xml:space="preserve"> E</w:t>
      </w:r>
      <w:r w:rsidR="00905C28" w:rsidRPr="00345DD9">
        <w:rPr>
          <w:szCs w:val="24"/>
        </w:rPr>
        <w:t>. 2002. Farmers perceptions of soil fertility changes in and management. Institute for sustainable development, Addis Ababa, Ethiopia p. 252</w:t>
      </w:r>
    </w:p>
    <w:p w:rsidR="00AF77E5" w:rsidRPr="00345DD9" w:rsidRDefault="00AF77E5" w:rsidP="00D213E2">
      <w:pPr>
        <w:numPr>
          <w:ilvl w:val="0"/>
          <w:numId w:val="9"/>
        </w:numPr>
        <w:bidi w:val="0"/>
        <w:snapToGrid w:val="0"/>
        <w:spacing w:before="0" w:line="240" w:lineRule="auto"/>
        <w:jc w:val="both"/>
        <w:rPr>
          <w:szCs w:val="24"/>
        </w:rPr>
      </w:pPr>
      <w:r w:rsidRPr="00345DD9">
        <w:rPr>
          <w:szCs w:val="24"/>
        </w:rPr>
        <w:t xml:space="preserve">Elias and </w:t>
      </w:r>
      <w:proofErr w:type="spellStart"/>
      <w:r w:rsidRPr="00345DD9">
        <w:rPr>
          <w:szCs w:val="24"/>
        </w:rPr>
        <w:t>Eyasu</w:t>
      </w:r>
      <w:proofErr w:type="spellEnd"/>
      <w:r w:rsidRPr="00345DD9">
        <w:rPr>
          <w:szCs w:val="24"/>
        </w:rPr>
        <w:t xml:space="preserve"> 2000. Soil enrichment and deletion in Southern Ethiopia. Pp 65-82. In: </w:t>
      </w:r>
      <w:proofErr w:type="spellStart"/>
      <w:r w:rsidRPr="00345DD9">
        <w:rPr>
          <w:szCs w:val="24"/>
        </w:rPr>
        <w:t>Hillhorst</w:t>
      </w:r>
      <w:proofErr w:type="spellEnd"/>
      <w:r w:rsidRPr="00345DD9">
        <w:rPr>
          <w:szCs w:val="24"/>
        </w:rPr>
        <w:t>, T. and</w:t>
      </w:r>
      <w:r w:rsidR="003571B9">
        <w:rPr>
          <w:szCs w:val="24"/>
        </w:rPr>
        <w:t xml:space="preserve"> </w:t>
      </w:r>
      <w:proofErr w:type="spellStart"/>
      <w:r w:rsidRPr="00345DD9">
        <w:rPr>
          <w:szCs w:val="24"/>
        </w:rPr>
        <w:t>Muchena</w:t>
      </w:r>
      <w:proofErr w:type="spellEnd"/>
      <w:r w:rsidRPr="00345DD9">
        <w:rPr>
          <w:szCs w:val="24"/>
        </w:rPr>
        <w:t>, F. (editors). Nutrients on the move: Soil fertility dynamics in African farming systems. 146p</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FAO,194. Provisional Soil Map of Ethiopia. Land Use Planning Project, Addis Ababa, Ethiopia</w:t>
      </w:r>
    </w:p>
    <w:p w:rsidR="00A23C9B" w:rsidRPr="00345DD9" w:rsidRDefault="00A23C9B" w:rsidP="00D213E2">
      <w:pPr>
        <w:numPr>
          <w:ilvl w:val="0"/>
          <w:numId w:val="9"/>
        </w:numPr>
        <w:bidi w:val="0"/>
        <w:snapToGrid w:val="0"/>
        <w:spacing w:before="0" w:line="240" w:lineRule="auto"/>
        <w:jc w:val="both"/>
        <w:rPr>
          <w:szCs w:val="24"/>
        </w:rPr>
      </w:pPr>
      <w:r w:rsidRPr="00345DD9">
        <w:rPr>
          <w:szCs w:val="24"/>
        </w:rPr>
        <w:t xml:space="preserve">FAO.1986.Ethiopian highland Reclamation Study, Final report (Volume I </w:t>
      </w:r>
      <w:proofErr w:type="spellStart"/>
      <w:r w:rsidRPr="00345DD9">
        <w:rPr>
          <w:szCs w:val="24"/>
        </w:rPr>
        <w:t>andII</w:t>
      </w:r>
      <w:proofErr w:type="spellEnd"/>
      <w:r w:rsidRPr="00345DD9">
        <w:rPr>
          <w:szCs w:val="24"/>
        </w:rPr>
        <w:t>).FAO: Rome.</w:t>
      </w:r>
    </w:p>
    <w:p w:rsidR="00A23C9B" w:rsidRPr="00345DD9" w:rsidRDefault="00A23C9B" w:rsidP="00D213E2">
      <w:pPr>
        <w:numPr>
          <w:ilvl w:val="0"/>
          <w:numId w:val="9"/>
        </w:numPr>
        <w:bidi w:val="0"/>
        <w:snapToGrid w:val="0"/>
        <w:spacing w:before="0" w:line="240" w:lineRule="auto"/>
        <w:jc w:val="both"/>
        <w:rPr>
          <w:szCs w:val="24"/>
        </w:rPr>
      </w:pPr>
      <w:r w:rsidRPr="00345DD9">
        <w:rPr>
          <w:szCs w:val="24"/>
        </w:rPr>
        <w:t>FAO/World Bank. 1998. Soil Fertility Initiative. FAO/World Bank Cooperative Program. Addis</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Fikadu</w:t>
      </w:r>
      <w:proofErr w:type="spellEnd"/>
      <w:r w:rsidRPr="00345DD9">
        <w:rPr>
          <w:szCs w:val="24"/>
        </w:rPr>
        <w:t xml:space="preserve"> G Abdu A, </w:t>
      </w:r>
      <w:proofErr w:type="spellStart"/>
      <w:r w:rsidRPr="00345DD9">
        <w:rPr>
          <w:szCs w:val="24"/>
        </w:rPr>
        <w:t>Mulugeta</w:t>
      </w:r>
      <w:proofErr w:type="spellEnd"/>
      <w:r w:rsidRPr="00345DD9">
        <w:rPr>
          <w:szCs w:val="24"/>
        </w:rPr>
        <w:t xml:space="preserve"> L and </w:t>
      </w:r>
      <w:proofErr w:type="spellStart"/>
      <w:r w:rsidRPr="00345DD9">
        <w:rPr>
          <w:szCs w:val="24"/>
        </w:rPr>
        <w:t>Aramde</w:t>
      </w:r>
      <w:proofErr w:type="spellEnd"/>
      <w:r w:rsidRPr="00345DD9">
        <w:rPr>
          <w:szCs w:val="24"/>
        </w:rPr>
        <w:t xml:space="preserve"> F.2013. Effects of Different </w:t>
      </w:r>
      <w:proofErr w:type="spellStart"/>
      <w:r w:rsidRPr="00345DD9">
        <w:rPr>
          <w:szCs w:val="24"/>
        </w:rPr>
        <w:t>Landuses</w:t>
      </w:r>
      <w:proofErr w:type="spellEnd"/>
      <w:r w:rsidRPr="00345DD9">
        <w:rPr>
          <w:szCs w:val="24"/>
        </w:rPr>
        <w:t xml:space="preserve"> on Soil Physical and Chemical Properties in </w:t>
      </w:r>
      <w:proofErr w:type="spellStart"/>
      <w:r w:rsidRPr="00345DD9">
        <w:rPr>
          <w:szCs w:val="24"/>
        </w:rPr>
        <w:t>Wondo</w:t>
      </w:r>
      <w:proofErr w:type="spellEnd"/>
      <w:r w:rsidRPr="00345DD9">
        <w:rPr>
          <w:szCs w:val="24"/>
        </w:rPr>
        <w:t xml:space="preserve"> Genet Area, Ethiopia New York Science Journal 2012;5(11)</w:t>
      </w:r>
    </w:p>
    <w:p w:rsidR="00905C28" w:rsidRPr="00345DD9" w:rsidRDefault="00905C28" w:rsidP="00D213E2">
      <w:pPr>
        <w:numPr>
          <w:ilvl w:val="0"/>
          <w:numId w:val="9"/>
        </w:numPr>
        <w:autoSpaceDE w:val="0"/>
        <w:autoSpaceDN w:val="0"/>
        <w:bidi w:val="0"/>
        <w:adjustRightInd w:val="0"/>
        <w:snapToGrid w:val="0"/>
        <w:spacing w:before="0" w:line="240" w:lineRule="auto"/>
        <w:jc w:val="both"/>
        <w:rPr>
          <w:szCs w:val="24"/>
        </w:rPr>
      </w:pPr>
      <w:r w:rsidRPr="00345DD9">
        <w:rPr>
          <w:szCs w:val="24"/>
        </w:rPr>
        <w:t xml:space="preserve">G. </w:t>
      </w:r>
      <w:proofErr w:type="spellStart"/>
      <w:r w:rsidRPr="00345DD9">
        <w:rPr>
          <w:szCs w:val="24"/>
        </w:rPr>
        <w:t>Girmay</w:t>
      </w:r>
      <w:proofErr w:type="spellEnd"/>
      <w:r w:rsidRPr="00345DD9">
        <w:rPr>
          <w:szCs w:val="24"/>
        </w:rPr>
        <w:t xml:space="preserve"> and B. R. Singh. 2012. Changes in soil organic carbon stocks and soil quality: land-use system effects in northern Ethiopia</w:t>
      </w:r>
      <w:r w:rsidR="003571B9">
        <w:rPr>
          <w:szCs w:val="24"/>
        </w:rPr>
        <w:t>,</w:t>
      </w:r>
      <w:r w:rsidRPr="00345DD9">
        <w:rPr>
          <w:szCs w:val="24"/>
        </w:rPr>
        <w:t xml:space="preserve"> </w:t>
      </w:r>
      <w:proofErr w:type="spellStart"/>
      <w:r w:rsidRPr="00345DD9">
        <w:rPr>
          <w:szCs w:val="24"/>
        </w:rPr>
        <w:t>Acta</w:t>
      </w:r>
      <w:proofErr w:type="spellEnd"/>
      <w:r w:rsidRPr="00345DD9">
        <w:rPr>
          <w:szCs w:val="24"/>
        </w:rPr>
        <w:t xml:space="preserve"> </w:t>
      </w:r>
      <w:proofErr w:type="spellStart"/>
      <w:r w:rsidRPr="00345DD9">
        <w:rPr>
          <w:szCs w:val="24"/>
        </w:rPr>
        <w:t>Agriculturae</w:t>
      </w:r>
      <w:proofErr w:type="spellEnd"/>
      <w:r w:rsidRPr="00345DD9">
        <w:rPr>
          <w:szCs w:val="24"/>
        </w:rPr>
        <w:t xml:space="preserve"> </w:t>
      </w:r>
      <w:proofErr w:type="spellStart"/>
      <w:r w:rsidRPr="00345DD9">
        <w:rPr>
          <w:szCs w:val="24"/>
        </w:rPr>
        <w:t>Scandinavica</w:t>
      </w:r>
      <w:proofErr w:type="spellEnd"/>
      <w:r w:rsidRPr="00345DD9">
        <w:rPr>
          <w:szCs w:val="24"/>
        </w:rPr>
        <w:t>, Section B - Soil &amp; Plant Science, DOI:10.1080/09064710.2012.663786</w:t>
      </w:r>
    </w:p>
    <w:p w:rsidR="00905C28" w:rsidRPr="00345DD9" w:rsidRDefault="00905C28" w:rsidP="00D213E2">
      <w:pPr>
        <w:numPr>
          <w:ilvl w:val="0"/>
          <w:numId w:val="9"/>
        </w:numPr>
        <w:autoSpaceDE w:val="0"/>
        <w:autoSpaceDN w:val="0"/>
        <w:bidi w:val="0"/>
        <w:adjustRightInd w:val="0"/>
        <w:snapToGrid w:val="0"/>
        <w:spacing w:before="0" w:line="240" w:lineRule="auto"/>
        <w:jc w:val="both"/>
        <w:rPr>
          <w:szCs w:val="24"/>
        </w:rPr>
      </w:pPr>
      <w:proofErr w:type="spellStart"/>
      <w:r w:rsidRPr="00345DD9">
        <w:rPr>
          <w:szCs w:val="24"/>
        </w:rPr>
        <w:lastRenderedPageBreak/>
        <w:t>Grepperud</w:t>
      </w:r>
      <w:proofErr w:type="spellEnd"/>
      <w:r w:rsidRPr="00345DD9">
        <w:rPr>
          <w:szCs w:val="24"/>
        </w:rPr>
        <w:t>, S., 1996: Population pressure and land degradation: the case of Ethiopia. Journal of Environmental</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Guo</w:t>
      </w:r>
      <w:proofErr w:type="spellEnd"/>
      <w:r w:rsidRPr="00345DD9">
        <w:rPr>
          <w:szCs w:val="24"/>
        </w:rPr>
        <w:t>, L. B., and Gifford, M. 2002. Soil carbon stocks and land use change: a meta analysis. Global Change Biology, 8, 345-360.</w:t>
      </w:r>
    </w:p>
    <w:p w:rsidR="00905C28" w:rsidRPr="00345DD9" w:rsidRDefault="00905C28" w:rsidP="00D213E2">
      <w:pPr>
        <w:numPr>
          <w:ilvl w:val="0"/>
          <w:numId w:val="9"/>
        </w:numPr>
        <w:autoSpaceDE w:val="0"/>
        <w:autoSpaceDN w:val="0"/>
        <w:bidi w:val="0"/>
        <w:adjustRightInd w:val="0"/>
        <w:snapToGrid w:val="0"/>
        <w:spacing w:before="0" w:line="240" w:lineRule="auto"/>
        <w:jc w:val="both"/>
        <w:rPr>
          <w:szCs w:val="24"/>
        </w:rPr>
      </w:pPr>
      <w:proofErr w:type="spellStart"/>
      <w:r w:rsidRPr="00345DD9">
        <w:rPr>
          <w:szCs w:val="24"/>
        </w:rPr>
        <w:t>Haigh</w:t>
      </w:r>
      <w:proofErr w:type="spellEnd"/>
      <w:r w:rsidRPr="00345DD9">
        <w:rPr>
          <w:szCs w:val="24"/>
        </w:rPr>
        <w:t xml:space="preserve">, M.J., </w:t>
      </w:r>
      <w:proofErr w:type="spellStart"/>
      <w:r w:rsidRPr="00345DD9">
        <w:rPr>
          <w:szCs w:val="24"/>
        </w:rPr>
        <w:t>Gentcheva-Kostadinova</w:t>
      </w:r>
      <w:proofErr w:type="spellEnd"/>
      <w:r w:rsidRPr="00345DD9">
        <w:rPr>
          <w:szCs w:val="24"/>
        </w:rPr>
        <w:t xml:space="preserve">, S.Y. and </w:t>
      </w:r>
      <w:proofErr w:type="spellStart"/>
      <w:r w:rsidRPr="00345DD9">
        <w:rPr>
          <w:szCs w:val="24"/>
        </w:rPr>
        <w:t>Zheleva</w:t>
      </w:r>
      <w:proofErr w:type="spellEnd"/>
      <w:r w:rsidRPr="00345DD9">
        <w:rPr>
          <w:szCs w:val="24"/>
        </w:rPr>
        <w:t>. 1994. Evaluation of forestation for the control of accelerated run off and erosion on reclaimed coal-spoils in South Wales and Bulgaria, pp 127-149. In: Environmental Restoration Opportunities Conference (Munich) Proceedings Arlington, American De-fence Preparedness Association.</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sidDel="0079468A">
        <w:rPr>
          <w:szCs w:val="24"/>
        </w:rPr>
        <w:t>Haileslassie</w:t>
      </w:r>
      <w:proofErr w:type="spellEnd"/>
      <w:r w:rsidRPr="00345DD9" w:rsidDel="0079468A">
        <w:rPr>
          <w:szCs w:val="24"/>
        </w:rPr>
        <w:t xml:space="preserve">, A., </w:t>
      </w:r>
      <w:proofErr w:type="spellStart"/>
      <w:r w:rsidRPr="00345DD9" w:rsidDel="0079468A">
        <w:rPr>
          <w:szCs w:val="24"/>
        </w:rPr>
        <w:t>Priess</w:t>
      </w:r>
      <w:proofErr w:type="spellEnd"/>
      <w:r w:rsidRPr="00345DD9" w:rsidDel="0079468A">
        <w:rPr>
          <w:szCs w:val="24"/>
        </w:rPr>
        <w:t xml:space="preserve">, J., </w:t>
      </w:r>
      <w:proofErr w:type="spellStart"/>
      <w:r w:rsidRPr="00345DD9" w:rsidDel="0079468A">
        <w:rPr>
          <w:szCs w:val="24"/>
        </w:rPr>
        <w:t>Veldkamp</w:t>
      </w:r>
      <w:proofErr w:type="spellEnd"/>
      <w:r w:rsidRPr="00345DD9" w:rsidDel="0079468A">
        <w:rPr>
          <w:szCs w:val="24"/>
        </w:rPr>
        <w:t xml:space="preserve">, E., </w:t>
      </w:r>
      <w:proofErr w:type="spellStart"/>
      <w:r w:rsidRPr="00345DD9" w:rsidDel="0079468A">
        <w:rPr>
          <w:szCs w:val="24"/>
        </w:rPr>
        <w:t>Teketay</w:t>
      </w:r>
      <w:proofErr w:type="spellEnd"/>
      <w:r w:rsidRPr="00345DD9" w:rsidDel="0079468A">
        <w:rPr>
          <w:szCs w:val="24"/>
        </w:rPr>
        <w:t xml:space="preserve">, D., </w:t>
      </w:r>
      <w:proofErr w:type="spellStart"/>
      <w:r w:rsidRPr="00345DD9" w:rsidDel="0079468A">
        <w:rPr>
          <w:szCs w:val="24"/>
        </w:rPr>
        <w:t>Lesschen</w:t>
      </w:r>
      <w:proofErr w:type="spellEnd"/>
      <w:r w:rsidRPr="00345DD9" w:rsidDel="0079468A">
        <w:rPr>
          <w:szCs w:val="24"/>
        </w:rPr>
        <w:t xml:space="preserve">, J.P. 2005. Assessment of soil nutrient depletion and its spatial variability on smallholders’ mixed farming systems in Ethiopia using partial versus full nutrient balances. Agric. </w:t>
      </w:r>
      <w:proofErr w:type="spellStart"/>
      <w:r w:rsidRPr="00345DD9" w:rsidDel="0079468A">
        <w:rPr>
          <w:szCs w:val="24"/>
        </w:rPr>
        <w:t>Ecosyst</w:t>
      </w:r>
      <w:proofErr w:type="spellEnd"/>
      <w:r w:rsidRPr="00345DD9" w:rsidDel="0079468A">
        <w:rPr>
          <w:szCs w:val="24"/>
        </w:rPr>
        <w:t>. Environ., 108: 1−16.</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Haiqing</w:t>
      </w:r>
      <w:proofErr w:type="spellEnd"/>
      <w:r w:rsidRPr="00345DD9">
        <w:rPr>
          <w:szCs w:val="24"/>
        </w:rPr>
        <w:t xml:space="preserve"> C, Sven M, Norbert B, and Karl S.2007.Soil organic-carbon and total nitrogen stocks as affected by different land uses in Baden-</w:t>
      </w:r>
      <w:proofErr w:type="spellStart"/>
      <w:r w:rsidRPr="00345DD9">
        <w:rPr>
          <w:szCs w:val="24"/>
        </w:rPr>
        <w:t>Wrttemberg</w:t>
      </w:r>
      <w:proofErr w:type="spellEnd"/>
      <w:r w:rsidRPr="00345DD9">
        <w:rPr>
          <w:szCs w:val="24"/>
        </w:rPr>
        <w:t xml:space="preserve"> (southwest Germany), J. Plant </w:t>
      </w:r>
      <w:proofErr w:type="spellStart"/>
      <w:r w:rsidRPr="00345DD9">
        <w:rPr>
          <w:szCs w:val="24"/>
        </w:rPr>
        <w:t>Nutr</w:t>
      </w:r>
      <w:proofErr w:type="spellEnd"/>
      <w:r w:rsidRPr="00345DD9">
        <w:rPr>
          <w:szCs w:val="24"/>
        </w:rPr>
        <w:t>. Soil Sci. 2009, 172, 32–42</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Hawando</w:t>
      </w:r>
      <w:proofErr w:type="spellEnd"/>
      <w:r w:rsidRPr="00345DD9">
        <w:rPr>
          <w:szCs w:val="24"/>
        </w:rPr>
        <w:t xml:space="preserve"> T. 1997. Desertification in Ethiopia High Lands. RALA report No 200. Norwegian Church AID, Addis Ababa, Ethiopia.</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sidDel="0079468A">
        <w:rPr>
          <w:rFonts w:eastAsia="Batang"/>
          <w:color w:val="221E1F"/>
          <w:szCs w:val="24"/>
        </w:rPr>
        <w:t>Hurni</w:t>
      </w:r>
      <w:proofErr w:type="spellEnd"/>
      <w:r w:rsidRPr="00345DD9" w:rsidDel="0079468A">
        <w:rPr>
          <w:rFonts w:eastAsia="Batang"/>
          <w:color w:val="221E1F"/>
          <w:szCs w:val="24"/>
        </w:rPr>
        <w:t>, H. 1993. Land</w:t>
      </w:r>
      <w:r w:rsidR="003571B9">
        <w:rPr>
          <w:rFonts w:eastAsia="Batang"/>
          <w:color w:val="221E1F"/>
          <w:szCs w:val="24"/>
        </w:rPr>
        <w:t xml:space="preserve"> </w:t>
      </w:r>
      <w:r w:rsidRPr="00345DD9" w:rsidDel="0079468A">
        <w:rPr>
          <w:rFonts w:eastAsia="Batang"/>
          <w:color w:val="221E1F"/>
          <w:szCs w:val="24"/>
        </w:rPr>
        <w:t>degradation, famines and resource scenarios in Ethiopia. In: Pimentel D. (</w:t>
      </w:r>
      <w:proofErr w:type="spellStart"/>
      <w:r w:rsidRPr="00345DD9" w:rsidDel="0079468A">
        <w:rPr>
          <w:rFonts w:eastAsia="Batang"/>
          <w:color w:val="221E1F"/>
          <w:szCs w:val="24"/>
        </w:rPr>
        <w:t>ed</w:t>
      </w:r>
      <w:proofErr w:type="spellEnd"/>
      <w:r w:rsidRPr="00345DD9" w:rsidDel="0079468A">
        <w:rPr>
          <w:rFonts w:eastAsia="Batang"/>
          <w:color w:val="221E1F"/>
          <w:szCs w:val="24"/>
        </w:rPr>
        <w:t>). World Soil Erosion and Conservation. Cambridge University Press: Cambridge. pp. 27–62.</w:t>
      </w:r>
    </w:p>
    <w:p w:rsidR="006A216B" w:rsidRPr="00345DD9" w:rsidRDefault="006A216B" w:rsidP="00D213E2">
      <w:pPr>
        <w:numPr>
          <w:ilvl w:val="0"/>
          <w:numId w:val="9"/>
        </w:numPr>
        <w:bidi w:val="0"/>
        <w:snapToGrid w:val="0"/>
        <w:spacing w:before="0" w:line="240" w:lineRule="auto"/>
        <w:jc w:val="both"/>
        <w:rPr>
          <w:szCs w:val="24"/>
        </w:rPr>
      </w:pPr>
      <w:r w:rsidRPr="00345DD9">
        <w:rPr>
          <w:szCs w:val="24"/>
        </w:rPr>
        <w:t>IPCC, 2003.</w:t>
      </w:r>
      <w:r w:rsidR="003571B9">
        <w:rPr>
          <w:szCs w:val="24"/>
        </w:rPr>
        <w:t xml:space="preserve"> </w:t>
      </w:r>
      <w:r w:rsidRPr="00345DD9">
        <w:rPr>
          <w:szCs w:val="24"/>
        </w:rPr>
        <w:t xml:space="preserve">Good Practice Guidance for Land Use. Land-Use Change and Forestry. IPCC National Greenhouse Gas Inventories </w:t>
      </w:r>
      <w:proofErr w:type="spellStart"/>
      <w:r w:rsidRPr="00345DD9">
        <w:rPr>
          <w:szCs w:val="24"/>
        </w:rPr>
        <w:t>Programme</w:t>
      </w:r>
      <w:proofErr w:type="spellEnd"/>
      <w:r w:rsidRPr="00345DD9">
        <w:rPr>
          <w:szCs w:val="24"/>
        </w:rPr>
        <w:t>. Kanagawa, Japan.</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Itanna</w:t>
      </w:r>
      <w:proofErr w:type="spellEnd"/>
      <w:r w:rsidRPr="00345DD9">
        <w:rPr>
          <w:szCs w:val="24"/>
        </w:rPr>
        <w:t xml:space="preserve"> F. 2005. Sulfur distribution in </w:t>
      </w:r>
      <w:proofErr w:type="spellStart"/>
      <w:r w:rsidRPr="00345DD9">
        <w:rPr>
          <w:szCs w:val="24"/>
        </w:rPr>
        <w:t>ﬁve</w:t>
      </w:r>
      <w:proofErr w:type="spellEnd"/>
      <w:r w:rsidRPr="00345DD9">
        <w:rPr>
          <w:szCs w:val="24"/>
        </w:rPr>
        <w:t xml:space="preserve"> Ethiopian Rift Valley soils under humid and semi-arid climate. Journal of Arid Environments 62: 597–612.</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Jackson, M. L. 1958. Soil chemical analysis (pp. 183-204). New Jersey: Prentice Hall, Inc.</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 xml:space="preserve">K. </w:t>
      </w:r>
      <w:proofErr w:type="spellStart"/>
      <w:r w:rsidRPr="00345DD9">
        <w:rPr>
          <w:szCs w:val="24"/>
        </w:rPr>
        <w:t>Bouajila</w:t>
      </w:r>
      <w:proofErr w:type="spellEnd"/>
      <w:r w:rsidRPr="00345DD9">
        <w:rPr>
          <w:szCs w:val="24"/>
        </w:rPr>
        <w:t xml:space="preserve"> and</w:t>
      </w:r>
      <w:r w:rsidR="003571B9">
        <w:rPr>
          <w:szCs w:val="24"/>
        </w:rPr>
        <w:t xml:space="preserve"> </w:t>
      </w:r>
      <w:r w:rsidRPr="00345DD9">
        <w:rPr>
          <w:szCs w:val="24"/>
        </w:rPr>
        <w:t xml:space="preserve">M.Sanaa.2011. Effects of organic amendments on soil </w:t>
      </w:r>
      <w:proofErr w:type="spellStart"/>
      <w:r w:rsidRPr="00345DD9">
        <w:rPr>
          <w:szCs w:val="24"/>
        </w:rPr>
        <w:t>physico</w:t>
      </w:r>
      <w:proofErr w:type="spellEnd"/>
      <w:r w:rsidRPr="00345DD9">
        <w:rPr>
          <w:szCs w:val="24"/>
        </w:rPr>
        <w:t>-chemical and biological properties</w:t>
      </w:r>
      <w:r w:rsidR="003571B9">
        <w:rPr>
          <w:szCs w:val="24"/>
        </w:rPr>
        <w:t>.</w:t>
      </w:r>
      <w:r w:rsidRPr="00345DD9">
        <w:rPr>
          <w:szCs w:val="24"/>
        </w:rPr>
        <w:t>.</w:t>
      </w:r>
      <w:r w:rsidRPr="00345DD9">
        <w:t xml:space="preserve"> </w:t>
      </w:r>
      <w:r w:rsidRPr="00345DD9">
        <w:rPr>
          <w:szCs w:val="24"/>
        </w:rPr>
        <w:t>J. Mater. Environ. Sci. 2 (S1) 485-490</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Khormali</w:t>
      </w:r>
      <w:proofErr w:type="spellEnd"/>
      <w:r w:rsidRPr="00345DD9">
        <w:rPr>
          <w:szCs w:val="24"/>
        </w:rPr>
        <w:t xml:space="preserve">, F., M. </w:t>
      </w:r>
      <w:proofErr w:type="spellStart"/>
      <w:r w:rsidRPr="00345DD9">
        <w:rPr>
          <w:szCs w:val="24"/>
        </w:rPr>
        <w:t>Ajami</w:t>
      </w:r>
      <w:proofErr w:type="spellEnd"/>
      <w:r w:rsidRPr="00345DD9">
        <w:rPr>
          <w:szCs w:val="24"/>
        </w:rPr>
        <w:t xml:space="preserve">, S. </w:t>
      </w:r>
      <w:proofErr w:type="spellStart"/>
      <w:r w:rsidRPr="00345DD9">
        <w:rPr>
          <w:szCs w:val="24"/>
        </w:rPr>
        <w:t>Ayoubi</w:t>
      </w:r>
      <w:proofErr w:type="spellEnd"/>
      <w:r w:rsidRPr="00345DD9">
        <w:rPr>
          <w:szCs w:val="24"/>
        </w:rPr>
        <w:t xml:space="preserve">, Ch. </w:t>
      </w:r>
      <w:proofErr w:type="spellStart"/>
      <w:r w:rsidRPr="00345DD9">
        <w:rPr>
          <w:szCs w:val="24"/>
        </w:rPr>
        <w:t>Srinivasarao</w:t>
      </w:r>
      <w:proofErr w:type="spellEnd"/>
      <w:r w:rsidRPr="00345DD9">
        <w:rPr>
          <w:szCs w:val="24"/>
        </w:rPr>
        <w:t xml:space="preserve"> and S.P. </w:t>
      </w:r>
      <w:proofErr w:type="spellStart"/>
      <w:r w:rsidRPr="00345DD9">
        <w:rPr>
          <w:szCs w:val="24"/>
        </w:rPr>
        <w:t>Wani</w:t>
      </w:r>
      <w:proofErr w:type="spellEnd"/>
      <w:r w:rsidRPr="00345DD9">
        <w:rPr>
          <w:szCs w:val="24"/>
        </w:rPr>
        <w:t xml:space="preserve">, 2009. Role of deforestation and </w:t>
      </w:r>
      <w:proofErr w:type="spellStart"/>
      <w:r w:rsidRPr="00345DD9">
        <w:rPr>
          <w:szCs w:val="24"/>
        </w:rPr>
        <w:t>hillslope</w:t>
      </w:r>
      <w:proofErr w:type="spellEnd"/>
      <w:r w:rsidRPr="00345DD9">
        <w:rPr>
          <w:szCs w:val="24"/>
        </w:rPr>
        <w:t xml:space="preserve"> position on soil quality attributes of loess-derived soils in </w:t>
      </w:r>
      <w:proofErr w:type="spellStart"/>
      <w:r w:rsidRPr="00345DD9">
        <w:rPr>
          <w:szCs w:val="24"/>
        </w:rPr>
        <w:t>Golestan</w:t>
      </w:r>
      <w:proofErr w:type="spellEnd"/>
      <w:r w:rsidRPr="00345DD9">
        <w:rPr>
          <w:szCs w:val="24"/>
        </w:rPr>
        <w:t xml:space="preserve"> province, </w:t>
      </w:r>
      <w:proofErr w:type="spellStart"/>
      <w:r w:rsidRPr="00345DD9">
        <w:rPr>
          <w:szCs w:val="24"/>
        </w:rPr>
        <w:t>Iran.Agriculture</w:t>
      </w:r>
      <w:proofErr w:type="spellEnd"/>
      <w:r w:rsidRPr="00345DD9">
        <w:rPr>
          <w:szCs w:val="24"/>
        </w:rPr>
        <w:t>, Ecosystems and Environmental., 134: 178-189.</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Lal</w:t>
      </w:r>
      <w:proofErr w:type="spellEnd"/>
      <w:r w:rsidRPr="00345DD9">
        <w:rPr>
          <w:szCs w:val="24"/>
        </w:rPr>
        <w:t>, R. 2002. Soil carbon dynamics in cropland and rangeland. Environmental Pollution, 116, 353362.</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lastRenderedPageBreak/>
        <w:t>Lalisa</w:t>
      </w:r>
      <w:proofErr w:type="spellEnd"/>
      <w:r w:rsidRPr="00345DD9">
        <w:rPr>
          <w:szCs w:val="24"/>
        </w:rPr>
        <w:t xml:space="preserve"> A, Herbert H, Monika S.2010. Effects Of Land Use Types On Soil Chemical Properties In Smallholder Farmers Of Central Highland Ethiopia. </w:t>
      </w:r>
      <w:proofErr w:type="spellStart"/>
      <w:r w:rsidRPr="00345DD9">
        <w:rPr>
          <w:szCs w:val="24"/>
        </w:rPr>
        <w:t>Ekológia</w:t>
      </w:r>
      <w:proofErr w:type="spellEnd"/>
      <w:r w:rsidRPr="00345DD9">
        <w:rPr>
          <w:szCs w:val="24"/>
        </w:rPr>
        <w:t xml:space="preserve"> (Bratislava)Vol. 29, No. 1, p. 1–14,</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Lemenih</w:t>
      </w:r>
      <w:proofErr w:type="spellEnd"/>
      <w:r w:rsidRPr="00345DD9">
        <w:rPr>
          <w:szCs w:val="24"/>
        </w:rPr>
        <w:t>, M., 2004. Effects of Land Use Changes on Soil Quality and Native Flora Degradation and Restoration in the Highlands of Ethiopia, Doctoral Thesis, Swedish University of Agricultural Sciences, Uppsala, Swede</w:t>
      </w:r>
    </w:p>
    <w:p w:rsidR="00905C28" w:rsidRPr="00345DD9" w:rsidRDefault="00905C28" w:rsidP="00D213E2">
      <w:pPr>
        <w:numPr>
          <w:ilvl w:val="0"/>
          <w:numId w:val="9"/>
        </w:numPr>
        <w:bidi w:val="0"/>
        <w:snapToGrid w:val="0"/>
        <w:spacing w:before="0" w:line="240" w:lineRule="auto"/>
        <w:jc w:val="both"/>
      </w:pPr>
      <w:proofErr w:type="spellStart"/>
      <w:r w:rsidRPr="00345DD9">
        <w:rPr>
          <w:szCs w:val="24"/>
        </w:rPr>
        <w:t>Lemenih</w:t>
      </w:r>
      <w:proofErr w:type="spellEnd"/>
      <w:r w:rsidRPr="00345DD9">
        <w:rPr>
          <w:szCs w:val="24"/>
        </w:rPr>
        <w:t xml:space="preserve">, M., Lemma, B. and </w:t>
      </w:r>
      <w:proofErr w:type="spellStart"/>
      <w:r w:rsidRPr="00345DD9">
        <w:rPr>
          <w:szCs w:val="24"/>
        </w:rPr>
        <w:t>Demel</w:t>
      </w:r>
      <w:proofErr w:type="spellEnd"/>
      <w:r w:rsidRPr="00345DD9">
        <w:rPr>
          <w:szCs w:val="24"/>
        </w:rPr>
        <w:t>, T. 2005. Changes in soil carbon and total nitrogen</w:t>
      </w:r>
      <w:r w:rsidR="003571B9">
        <w:rPr>
          <w:szCs w:val="24"/>
        </w:rPr>
        <w:t xml:space="preserve"> </w:t>
      </w:r>
      <w:r w:rsidRPr="00345DD9">
        <w:rPr>
          <w:szCs w:val="24"/>
        </w:rPr>
        <w:t>following reforestation of previously cultivated land in the highlands of Ethiopia. Ethiopian Journal of Science 28, 99-108</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Lemma.2006: Impact of Exotic Tree Plantations on Carbon and Nutrient Dynamics in Abandoned Farmland Soils of Southwestern Ethiopia Doctoral thesis Swedish University of Agricultural Sciences</w:t>
      </w:r>
      <w:r w:rsidR="003571B9">
        <w:rPr>
          <w:szCs w:val="24"/>
        </w:rPr>
        <w:t xml:space="preserve"> </w:t>
      </w:r>
      <w:r w:rsidRPr="00345DD9">
        <w:rPr>
          <w:szCs w:val="24"/>
        </w:rPr>
        <w:t>Uppsala</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Malo</w:t>
      </w:r>
      <w:proofErr w:type="spellEnd"/>
      <w:r w:rsidRPr="00345DD9">
        <w:rPr>
          <w:szCs w:val="24"/>
        </w:rPr>
        <w:t>, D.D., Schumacher, T.E., and Doolittle, J.J.</w:t>
      </w:r>
      <w:r w:rsidR="003571B9">
        <w:rPr>
          <w:szCs w:val="24"/>
        </w:rPr>
        <w:t xml:space="preserve"> </w:t>
      </w:r>
      <w:r w:rsidRPr="00345DD9">
        <w:rPr>
          <w:szCs w:val="24"/>
        </w:rPr>
        <w:t>2005.</w:t>
      </w:r>
      <w:r w:rsidR="003571B9">
        <w:rPr>
          <w:szCs w:val="24"/>
        </w:rPr>
        <w:t xml:space="preserve"> </w:t>
      </w:r>
      <w:r w:rsidRPr="00345DD9">
        <w:rPr>
          <w:szCs w:val="24"/>
        </w:rPr>
        <w:t>Long-term cultivation impacts on selected soil properties in the northern Great</w:t>
      </w:r>
      <w:r w:rsidR="003571B9">
        <w:rPr>
          <w:szCs w:val="24"/>
        </w:rPr>
        <w:t xml:space="preserve"> </w:t>
      </w:r>
      <w:r w:rsidRPr="00345DD9">
        <w:rPr>
          <w:szCs w:val="24"/>
        </w:rPr>
        <w:t>Plains. Soil &amp; Tillage Research. 81: 277-291</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Mesfin</w:t>
      </w:r>
      <w:proofErr w:type="spellEnd"/>
      <w:r w:rsidRPr="00345DD9">
        <w:rPr>
          <w:szCs w:val="24"/>
        </w:rPr>
        <w:t xml:space="preserve"> A,2013.Impacts of land use system on soil properties and fertility status in the </w:t>
      </w:r>
      <w:proofErr w:type="spellStart"/>
      <w:r w:rsidRPr="00345DD9">
        <w:rPr>
          <w:szCs w:val="24"/>
        </w:rPr>
        <w:t>Mizewa</w:t>
      </w:r>
      <w:proofErr w:type="spellEnd"/>
      <w:r w:rsidR="003571B9">
        <w:rPr>
          <w:szCs w:val="24"/>
        </w:rPr>
        <w:t xml:space="preserve"> </w:t>
      </w:r>
      <w:r w:rsidRPr="00345DD9">
        <w:rPr>
          <w:szCs w:val="24"/>
        </w:rPr>
        <w:t xml:space="preserve">watershed of lake </w:t>
      </w:r>
      <w:proofErr w:type="spellStart"/>
      <w:r w:rsidRPr="00345DD9">
        <w:rPr>
          <w:szCs w:val="24"/>
        </w:rPr>
        <w:t>Tana</w:t>
      </w:r>
      <w:proofErr w:type="spellEnd"/>
      <w:r w:rsidRPr="00345DD9">
        <w:rPr>
          <w:szCs w:val="24"/>
        </w:rPr>
        <w:t xml:space="preserve"> Basin, Northwestern Ethiopia</w:t>
      </w:r>
      <w:r w:rsidR="003571B9">
        <w:rPr>
          <w:szCs w:val="24"/>
        </w:rPr>
        <w:t>.</w:t>
      </w:r>
      <w:r w:rsidRPr="00345DD9">
        <w:rPr>
          <w:szCs w:val="24"/>
        </w:rPr>
        <w:t xml:space="preserve"> Commerce, economics &amp; management 3: 120-124</w:t>
      </w:r>
      <w:r w:rsidR="003571B9">
        <w:rPr>
          <w:szCs w:val="24"/>
        </w:rPr>
        <w:t>.</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Misra</w:t>
      </w:r>
      <w:proofErr w:type="spellEnd"/>
      <w:r w:rsidRPr="00345DD9">
        <w:rPr>
          <w:szCs w:val="24"/>
        </w:rPr>
        <w:t>, K.M., Ragland, W.K., Baker, J.A., 1993: Wood ash composition as a function of furnace temperature. Bio-mass Bio-energy, 4, 2: 103−116.</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 xml:space="preserve">Mohammed, A. P., le Roux, A. L., Barker, C. H., and </w:t>
      </w:r>
      <w:proofErr w:type="spellStart"/>
      <w:r w:rsidRPr="00345DD9">
        <w:rPr>
          <w:szCs w:val="24"/>
        </w:rPr>
        <w:t>Heluf</w:t>
      </w:r>
      <w:proofErr w:type="spellEnd"/>
      <w:r w:rsidRPr="00345DD9">
        <w:rPr>
          <w:szCs w:val="24"/>
        </w:rPr>
        <w:t xml:space="preserve">, G. 2005. Soils of </w:t>
      </w:r>
      <w:proofErr w:type="spellStart"/>
      <w:r w:rsidRPr="00345DD9">
        <w:rPr>
          <w:szCs w:val="24"/>
        </w:rPr>
        <w:t>Jelo</w:t>
      </w:r>
      <w:proofErr w:type="spellEnd"/>
      <w:r w:rsidRPr="00345DD9">
        <w:rPr>
          <w:szCs w:val="24"/>
        </w:rPr>
        <w:t xml:space="preserve"> Micro-Catchment in the </w:t>
      </w:r>
      <w:proofErr w:type="spellStart"/>
      <w:r w:rsidRPr="00345DD9">
        <w:rPr>
          <w:szCs w:val="24"/>
        </w:rPr>
        <w:t>Chercher</w:t>
      </w:r>
      <w:proofErr w:type="spellEnd"/>
      <w:r w:rsidRPr="00345DD9">
        <w:rPr>
          <w:szCs w:val="24"/>
        </w:rPr>
        <w:t xml:space="preserve"> highlands of eastern Ethiopia: I. Morphological and physiochemical properties. Ethiop Journal of Natural Resources, 7(1), 55-81</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Mulugeta</w:t>
      </w:r>
      <w:proofErr w:type="spellEnd"/>
      <w:r w:rsidRPr="00345DD9">
        <w:rPr>
          <w:szCs w:val="24"/>
        </w:rPr>
        <w:t xml:space="preserve">, L., </w:t>
      </w:r>
      <w:proofErr w:type="spellStart"/>
      <w:r w:rsidRPr="00345DD9">
        <w:rPr>
          <w:szCs w:val="24"/>
        </w:rPr>
        <w:t>Karltun</w:t>
      </w:r>
      <w:proofErr w:type="spellEnd"/>
      <w:r w:rsidRPr="00345DD9">
        <w:rPr>
          <w:szCs w:val="24"/>
        </w:rPr>
        <w:t xml:space="preserve">, </w:t>
      </w:r>
      <w:proofErr w:type="spellStart"/>
      <w:r w:rsidRPr="00345DD9">
        <w:rPr>
          <w:szCs w:val="24"/>
        </w:rPr>
        <w:t>E.,and</w:t>
      </w:r>
      <w:proofErr w:type="spellEnd"/>
      <w:r w:rsidRPr="00345DD9">
        <w:rPr>
          <w:szCs w:val="24"/>
        </w:rPr>
        <w:t xml:space="preserve"> Olsson, M. 2005b. Soil organic matter dynamics after deforestation along a farm </w:t>
      </w:r>
      <w:proofErr w:type="spellStart"/>
      <w:r w:rsidRPr="00345DD9">
        <w:rPr>
          <w:szCs w:val="24"/>
        </w:rPr>
        <w:t>ﬁeld</w:t>
      </w:r>
      <w:proofErr w:type="spellEnd"/>
      <w:r w:rsidRPr="00345DD9">
        <w:rPr>
          <w:szCs w:val="24"/>
        </w:rPr>
        <w:t xml:space="preserve"> </w:t>
      </w:r>
      <w:proofErr w:type="spellStart"/>
      <w:r w:rsidRPr="00345DD9">
        <w:rPr>
          <w:szCs w:val="24"/>
        </w:rPr>
        <w:t>chronosequence</w:t>
      </w:r>
      <w:proofErr w:type="spellEnd"/>
      <w:r w:rsidRPr="00345DD9">
        <w:rPr>
          <w:szCs w:val="24"/>
        </w:rPr>
        <w:t xml:space="preserve"> in southern highlands of Ethiopia. </w:t>
      </w:r>
      <w:proofErr w:type="spellStart"/>
      <w:r w:rsidRPr="00345DD9">
        <w:rPr>
          <w:szCs w:val="24"/>
        </w:rPr>
        <w:t>Agricul-ture</w:t>
      </w:r>
      <w:proofErr w:type="spellEnd"/>
      <w:r w:rsidRPr="00345DD9">
        <w:rPr>
          <w:szCs w:val="24"/>
        </w:rPr>
        <w:t>. Ecosystems and Environment, 109,9-19</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Muluneh</w:t>
      </w:r>
      <w:proofErr w:type="spellEnd"/>
      <w:r w:rsidRPr="00345DD9">
        <w:rPr>
          <w:szCs w:val="24"/>
        </w:rPr>
        <w:t xml:space="preserve"> M.2011. Eucalyptus plantations in the highlands of Ethiopia revisited: A comparison of soil nutrient status after the first coppicing in Southwest Ethiopia Master Thesis - Mountain Forestry program pp-60</w:t>
      </w:r>
    </w:p>
    <w:p w:rsidR="00905C28" w:rsidRPr="00345DD9" w:rsidRDefault="00905C28" w:rsidP="00D213E2">
      <w:pPr>
        <w:numPr>
          <w:ilvl w:val="0"/>
          <w:numId w:val="9"/>
        </w:numPr>
        <w:bidi w:val="0"/>
        <w:snapToGrid w:val="0"/>
        <w:spacing w:before="0" w:line="240" w:lineRule="auto"/>
        <w:jc w:val="both"/>
        <w:rPr>
          <w:szCs w:val="24"/>
          <w:lang w:val="es-ES"/>
        </w:rPr>
      </w:pPr>
      <w:proofErr w:type="spellStart"/>
      <w:r w:rsidRPr="00345DD9">
        <w:rPr>
          <w:szCs w:val="24"/>
        </w:rPr>
        <w:t>Murage</w:t>
      </w:r>
      <w:proofErr w:type="spellEnd"/>
      <w:r w:rsidRPr="00345DD9">
        <w:rPr>
          <w:szCs w:val="24"/>
        </w:rPr>
        <w:t xml:space="preserve">, W.E., </w:t>
      </w:r>
      <w:proofErr w:type="spellStart"/>
      <w:r w:rsidRPr="00345DD9">
        <w:rPr>
          <w:szCs w:val="24"/>
        </w:rPr>
        <w:t>Karanja</w:t>
      </w:r>
      <w:proofErr w:type="spellEnd"/>
      <w:r w:rsidRPr="00345DD9">
        <w:rPr>
          <w:szCs w:val="24"/>
        </w:rPr>
        <w:t xml:space="preserve">, K.N., Smithson, C.P., </w:t>
      </w:r>
      <w:proofErr w:type="spellStart"/>
      <w:r w:rsidRPr="00345DD9">
        <w:rPr>
          <w:szCs w:val="24"/>
        </w:rPr>
        <w:t>Woomer</w:t>
      </w:r>
      <w:proofErr w:type="spellEnd"/>
      <w:r w:rsidRPr="00345DD9">
        <w:rPr>
          <w:szCs w:val="24"/>
        </w:rPr>
        <w:t xml:space="preserve">, L.P., 2000: Diagnostic indicators of soil quality in productive and non-productive smallholders’ </w:t>
      </w:r>
      <w:proofErr w:type="spellStart"/>
      <w:r w:rsidRPr="00345DD9">
        <w:rPr>
          <w:szCs w:val="24"/>
        </w:rPr>
        <w:t>ields</w:t>
      </w:r>
      <w:proofErr w:type="spellEnd"/>
      <w:r w:rsidRPr="00345DD9">
        <w:rPr>
          <w:szCs w:val="24"/>
        </w:rPr>
        <w:t xml:space="preserve"> of Kenya’s Central highlands. Agric. </w:t>
      </w:r>
      <w:proofErr w:type="spellStart"/>
      <w:r w:rsidRPr="00345DD9">
        <w:rPr>
          <w:szCs w:val="24"/>
        </w:rPr>
        <w:t>Ecosyst</w:t>
      </w:r>
      <w:proofErr w:type="spellEnd"/>
      <w:r w:rsidRPr="00345DD9">
        <w:rPr>
          <w:szCs w:val="24"/>
        </w:rPr>
        <w:t xml:space="preserve">. </w:t>
      </w:r>
      <w:r w:rsidRPr="00345DD9">
        <w:rPr>
          <w:szCs w:val="24"/>
          <w:lang w:val="es-ES"/>
        </w:rPr>
        <w:t>Environ., 79: 1−8.</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 xml:space="preserve">National Meteorological Services Agency of Ethiopia. 2005. Addis Ababa. National </w:t>
      </w:r>
      <w:r w:rsidRPr="00345DD9">
        <w:rPr>
          <w:szCs w:val="24"/>
        </w:rPr>
        <w:lastRenderedPageBreak/>
        <w:t>Meteorological Services Agency of Ethiopia: Ethiopia.</w:t>
      </w:r>
    </w:p>
    <w:p w:rsidR="00780FC8" w:rsidRPr="00345DD9" w:rsidRDefault="00DE27A5" w:rsidP="00D213E2">
      <w:pPr>
        <w:numPr>
          <w:ilvl w:val="0"/>
          <w:numId w:val="9"/>
        </w:numPr>
        <w:bidi w:val="0"/>
        <w:snapToGrid w:val="0"/>
        <w:spacing w:before="0" w:line="240" w:lineRule="auto"/>
        <w:jc w:val="both"/>
        <w:rPr>
          <w:szCs w:val="24"/>
        </w:rPr>
      </w:pPr>
      <w:proofErr w:type="spellStart"/>
      <w:r w:rsidRPr="00345DD9">
        <w:rPr>
          <w:szCs w:val="24"/>
        </w:rPr>
        <w:t>Negash</w:t>
      </w:r>
      <w:proofErr w:type="spellEnd"/>
      <w:r w:rsidRPr="00345DD9">
        <w:rPr>
          <w:szCs w:val="24"/>
        </w:rPr>
        <w:t xml:space="preserve"> M.2013.The indigenous </w:t>
      </w:r>
      <w:proofErr w:type="spellStart"/>
      <w:r w:rsidRPr="00345DD9">
        <w:rPr>
          <w:szCs w:val="24"/>
        </w:rPr>
        <w:t>agroforestry</w:t>
      </w:r>
      <w:proofErr w:type="spellEnd"/>
      <w:r w:rsidRPr="00345DD9">
        <w:rPr>
          <w:szCs w:val="24"/>
        </w:rPr>
        <w:t xml:space="preserve"> systems of the south-eastern Rift Valley</w:t>
      </w:r>
      <w:r w:rsidR="00780FC8" w:rsidRPr="00345DD9">
        <w:rPr>
          <w:szCs w:val="24"/>
        </w:rPr>
        <w:t xml:space="preserve"> </w:t>
      </w:r>
      <w:r w:rsidRPr="00345DD9">
        <w:rPr>
          <w:szCs w:val="24"/>
        </w:rPr>
        <w:t xml:space="preserve">escarpment, Ethiopia: Their biodiversity, carbon stocks, and </w:t>
      </w:r>
      <w:proofErr w:type="spellStart"/>
      <w:r w:rsidRPr="00345DD9">
        <w:rPr>
          <w:szCs w:val="24"/>
        </w:rPr>
        <w:t>litterfall</w:t>
      </w:r>
      <w:proofErr w:type="spellEnd"/>
      <w:r w:rsidR="003571B9">
        <w:rPr>
          <w:szCs w:val="24"/>
        </w:rPr>
        <w:t xml:space="preserve">, </w:t>
      </w:r>
      <w:r w:rsidR="00780FC8" w:rsidRPr="00345DD9">
        <w:rPr>
          <w:szCs w:val="24"/>
        </w:rPr>
        <w:t>Doctoral Thesis, University of Helsinki</w:t>
      </w:r>
      <w:r w:rsidR="003571B9">
        <w:rPr>
          <w:szCs w:val="24"/>
        </w:rPr>
        <w:t xml:space="preserve"> </w:t>
      </w:r>
      <w:r w:rsidR="00780FC8" w:rsidRPr="00345DD9">
        <w:rPr>
          <w:szCs w:val="24"/>
        </w:rPr>
        <w:t>University of Agricultural forestry p 1-75</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Nega</w:t>
      </w:r>
      <w:proofErr w:type="spellEnd"/>
      <w:r w:rsidRPr="00345DD9">
        <w:rPr>
          <w:szCs w:val="24"/>
        </w:rPr>
        <w:t xml:space="preserve"> E and </w:t>
      </w:r>
      <w:proofErr w:type="spellStart"/>
      <w:r w:rsidRPr="00345DD9">
        <w:rPr>
          <w:szCs w:val="24"/>
        </w:rPr>
        <w:t>Heluf</w:t>
      </w:r>
      <w:proofErr w:type="spellEnd"/>
      <w:r w:rsidRPr="00345DD9">
        <w:rPr>
          <w:szCs w:val="24"/>
        </w:rPr>
        <w:t xml:space="preserve"> G.2013.Effect Of Land Use Changes And Soil Depth On Soil Organic Matter, Total Nitrogen And Available Phosphorus Contents Of Soils In </w:t>
      </w:r>
      <w:proofErr w:type="spellStart"/>
      <w:r w:rsidRPr="00345DD9">
        <w:rPr>
          <w:szCs w:val="24"/>
        </w:rPr>
        <w:t>Senbat</w:t>
      </w:r>
      <w:proofErr w:type="spellEnd"/>
      <w:r w:rsidRPr="00345DD9">
        <w:rPr>
          <w:szCs w:val="24"/>
        </w:rPr>
        <w:t xml:space="preserve"> Watershed, Western Ethiopia ARPN Journal of Agricultural and Biological Science VOL. 8 p 206-2012</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rFonts w:eastAsia="Batang"/>
          <w:color w:val="000000"/>
          <w:szCs w:val="24"/>
        </w:rPr>
        <w:t>Olowolafe</w:t>
      </w:r>
      <w:proofErr w:type="spellEnd"/>
      <w:r w:rsidRPr="00345DD9">
        <w:rPr>
          <w:rFonts w:eastAsia="Batang"/>
          <w:color w:val="000000"/>
          <w:szCs w:val="24"/>
        </w:rPr>
        <w:t xml:space="preserve">, E.A.! And Alexander M.J.2007. Effects Of Eucalyptus </w:t>
      </w:r>
      <w:proofErr w:type="spellStart"/>
      <w:r w:rsidRPr="00345DD9">
        <w:rPr>
          <w:rFonts w:eastAsia="Batang"/>
          <w:color w:val="000000"/>
          <w:szCs w:val="24"/>
        </w:rPr>
        <w:t>Camaldulensis</w:t>
      </w:r>
      <w:proofErr w:type="spellEnd"/>
      <w:r w:rsidRPr="00345DD9">
        <w:rPr>
          <w:rFonts w:eastAsia="Batang"/>
          <w:color w:val="000000"/>
          <w:szCs w:val="24"/>
        </w:rPr>
        <w:t xml:space="preserve"> Plantation On </w:t>
      </w:r>
      <w:proofErr w:type="spellStart"/>
      <w:r w:rsidRPr="00345DD9">
        <w:rPr>
          <w:rFonts w:eastAsia="Batang"/>
          <w:color w:val="000000"/>
          <w:szCs w:val="24"/>
        </w:rPr>
        <w:t>Mineland</w:t>
      </w:r>
      <w:proofErr w:type="spellEnd"/>
      <w:r w:rsidRPr="00345DD9">
        <w:rPr>
          <w:rFonts w:eastAsia="Batang"/>
          <w:color w:val="000000"/>
          <w:szCs w:val="24"/>
        </w:rPr>
        <w:t xml:space="preserve"> Soils On The </w:t>
      </w:r>
      <w:proofErr w:type="spellStart"/>
      <w:r w:rsidRPr="00345DD9">
        <w:rPr>
          <w:rFonts w:eastAsia="Batang"/>
          <w:color w:val="000000"/>
          <w:szCs w:val="24"/>
        </w:rPr>
        <w:t>Jos</w:t>
      </w:r>
      <w:proofErr w:type="spellEnd"/>
      <w:r w:rsidRPr="00345DD9">
        <w:rPr>
          <w:rFonts w:eastAsia="Batang"/>
          <w:color w:val="000000"/>
          <w:szCs w:val="24"/>
        </w:rPr>
        <w:t xml:space="preserve"> Plateau, Nigeria, Nigerian Journal of Botany</w:t>
      </w:r>
      <w:r w:rsidR="003571B9">
        <w:rPr>
          <w:rFonts w:eastAsia="Batang"/>
          <w:color w:val="000000"/>
          <w:szCs w:val="24"/>
        </w:rPr>
        <w:t>,</w:t>
      </w:r>
      <w:r w:rsidRPr="00345DD9">
        <w:rPr>
          <w:rFonts w:eastAsia="Batang"/>
          <w:color w:val="000000"/>
          <w:szCs w:val="24"/>
        </w:rPr>
        <w:t xml:space="preserve"> Vol20(2),361-372</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Olsen, S.R., Cole, C.V., Watanabe, F.S., Dean L.A.. 1954.</w:t>
      </w:r>
      <w:r w:rsidR="003571B9">
        <w:rPr>
          <w:szCs w:val="24"/>
        </w:rPr>
        <w:t xml:space="preserve"> </w:t>
      </w:r>
      <w:r w:rsidRPr="00345DD9">
        <w:rPr>
          <w:szCs w:val="24"/>
        </w:rPr>
        <w:t>Estimation of Available</w:t>
      </w:r>
      <w:r w:rsidR="003571B9">
        <w:rPr>
          <w:szCs w:val="24"/>
        </w:rPr>
        <w:t xml:space="preserve"> </w:t>
      </w:r>
      <w:r w:rsidRPr="00345DD9">
        <w:rPr>
          <w:szCs w:val="24"/>
        </w:rPr>
        <w:t>Phosphorous in Soils by Extraction with Sodium Bicarbonate. U.S Dep. Agri. Cir. 939. USDA, Washington D.C.</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Onweremadu</w:t>
      </w:r>
      <w:proofErr w:type="spellEnd"/>
      <w:r w:rsidRPr="00345DD9">
        <w:rPr>
          <w:szCs w:val="24"/>
        </w:rPr>
        <w:t>, E.U., 2007: Availability of selected soil nutrients in relation to land use and landscape position. International Journal of Soil Science, 2, 2: 128−134.</w:t>
      </w:r>
    </w:p>
    <w:p w:rsidR="00905C28" w:rsidRPr="00345DD9" w:rsidRDefault="00905C28" w:rsidP="00D213E2">
      <w:pPr>
        <w:numPr>
          <w:ilvl w:val="0"/>
          <w:numId w:val="9"/>
        </w:numPr>
        <w:bidi w:val="0"/>
        <w:snapToGrid w:val="0"/>
        <w:spacing w:before="0" w:line="240" w:lineRule="auto"/>
        <w:jc w:val="both"/>
        <w:rPr>
          <w:szCs w:val="24"/>
        </w:rPr>
      </w:pPr>
      <w:r w:rsidRPr="00345DD9" w:rsidDel="0079468A">
        <w:rPr>
          <w:szCs w:val="24"/>
        </w:rPr>
        <w:t>Pitman, M.R., 2006: Wood ash use in forestry – a review of the environmental impacts. Forestry, 79, 5: 563−588.</w:t>
      </w:r>
    </w:p>
    <w:p w:rsidR="00905C28" w:rsidRPr="00345DD9" w:rsidRDefault="00905C28" w:rsidP="00D213E2">
      <w:pPr>
        <w:numPr>
          <w:ilvl w:val="0"/>
          <w:numId w:val="9"/>
        </w:numPr>
        <w:bidi w:val="0"/>
        <w:snapToGrid w:val="0"/>
        <w:spacing w:before="0" w:line="240" w:lineRule="auto"/>
        <w:jc w:val="both"/>
        <w:rPr>
          <w:szCs w:val="24"/>
        </w:rPr>
      </w:pPr>
      <w:r w:rsidRPr="00345DD9" w:rsidDel="0079468A">
        <w:rPr>
          <w:szCs w:val="24"/>
        </w:rPr>
        <w:t xml:space="preserve">Rhodes, C.C., Eckert, E.G., Coleman, C.D., 2000: Soil carbon </w:t>
      </w:r>
      <w:proofErr w:type="spellStart"/>
      <w:r w:rsidRPr="00345DD9" w:rsidDel="0079468A">
        <w:rPr>
          <w:szCs w:val="24"/>
        </w:rPr>
        <w:t>diferences</w:t>
      </w:r>
      <w:proofErr w:type="spellEnd"/>
      <w:r w:rsidRPr="00345DD9" w:rsidDel="0079468A">
        <w:rPr>
          <w:szCs w:val="24"/>
        </w:rPr>
        <w:t xml:space="preserve"> among forest, agriculture and secondary vegetation in lower </w:t>
      </w:r>
      <w:proofErr w:type="spellStart"/>
      <w:r w:rsidRPr="00345DD9" w:rsidDel="0079468A">
        <w:rPr>
          <w:szCs w:val="24"/>
        </w:rPr>
        <w:t>montane</w:t>
      </w:r>
      <w:proofErr w:type="spellEnd"/>
      <w:r w:rsidRPr="00345DD9" w:rsidDel="0079468A">
        <w:rPr>
          <w:szCs w:val="24"/>
        </w:rPr>
        <w:t xml:space="preserve"> Ecuador. Ecol. Appl., 10, 2: 497−505.</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 xml:space="preserve">Richards, I.R., </w:t>
      </w:r>
      <w:proofErr w:type="spellStart"/>
      <w:r w:rsidRPr="00345DD9">
        <w:rPr>
          <w:szCs w:val="24"/>
        </w:rPr>
        <w:t>Wolton</w:t>
      </w:r>
      <w:proofErr w:type="spellEnd"/>
      <w:r w:rsidRPr="00345DD9">
        <w:rPr>
          <w:szCs w:val="24"/>
        </w:rPr>
        <w:t>, K.M., 1976: A note on properties of urine excreted by grazing animal. J. Sci. Food Agric., 27, 5: 426−428.</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Saikh</w:t>
      </w:r>
      <w:proofErr w:type="spellEnd"/>
      <w:r w:rsidRPr="00345DD9">
        <w:rPr>
          <w:szCs w:val="24"/>
        </w:rPr>
        <w:t xml:space="preserve">, H., </w:t>
      </w:r>
      <w:proofErr w:type="spellStart"/>
      <w:r w:rsidRPr="00345DD9">
        <w:rPr>
          <w:szCs w:val="24"/>
        </w:rPr>
        <w:t>Varadachari</w:t>
      </w:r>
      <w:proofErr w:type="spellEnd"/>
      <w:r w:rsidRPr="00345DD9">
        <w:rPr>
          <w:szCs w:val="24"/>
        </w:rPr>
        <w:t xml:space="preserve">, C. and </w:t>
      </w:r>
      <w:proofErr w:type="spellStart"/>
      <w:r w:rsidRPr="00345DD9">
        <w:rPr>
          <w:szCs w:val="24"/>
        </w:rPr>
        <w:t>Ghosh</w:t>
      </w:r>
      <w:proofErr w:type="spellEnd"/>
      <w:r w:rsidRPr="00345DD9">
        <w:rPr>
          <w:szCs w:val="24"/>
        </w:rPr>
        <w:t xml:space="preserve">, K. 1998b. Effects of deforestation and cultivation on soil CEC and contents of exchangeable bases: a case study in </w:t>
      </w:r>
      <w:proofErr w:type="spellStart"/>
      <w:r w:rsidRPr="00345DD9">
        <w:rPr>
          <w:szCs w:val="24"/>
        </w:rPr>
        <w:t>Simlipal</w:t>
      </w:r>
      <w:proofErr w:type="spellEnd"/>
      <w:r w:rsidRPr="00345DD9">
        <w:rPr>
          <w:szCs w:val="24"/>
        </w:rPr>
        <w:t xml:space="preserve"> National Park, India. Plant and Soil. 204: 175-181.</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Sanginga</w:t>
      </w:r>
      <w:proofErr w:type="spellEnd"/>
      <w:r w:rsidRPr="00345DD9">
        <w:rPr>
          <w:szCs w:val="24"/>
        </w:rPr>
        <w:t>, N., &amp; Swift, M. J. 1992. Nutritional effects of eucalyptus litter on the growth of maize (</w:t>
      </w:r>
      <w:proofErr w:type="spellStart"/>
      <w:r w:rsidRPr="00345DD9">
        <w:rPr>
          <w:szCs w:val="24"/>
        </w:rPr>
        <w:t>Zea</w:t>
      </w:r>
      <w:proofErr w:type="spellEnd"/>
      <w:r w:rsidRPr="00345DD9">
        <w:rPr>
          <w:szCs w:val="24"/>
        </w:rPr>
        <w:t xml:space="preserve"> </w:t>
      </w:r>
      <w:proofErr w:type="spellStart"/>
      <w:r w:rsidRPr="00345DD9">
        <w:rPr>
          <w:szCs w:val="24"/>
        </w:rPr>
        <w:t>maysAgric</w:t>
      </w:r>
      <w:proofErr w:type="spellEnd"/>
      <w:r w:rsidRPr="00345DD9">
        <w:rPr>
          <w:szCs w:val="24"/>
        </w:rPr>
        <w:t xml:space="preserve">. </w:t>
      </w:r>
      <w:proofErr w:type="spellStart"/>
      <w:r w:rsidRPr="00345DD9">
        <w:rPr>
          <w:szCs w:val="24"/>
        </w:rPr>
        <w:t>Ecos.vszems</w:t>
      </w:r>
      <w:proofErr w:type="spellEnd"/>
      <w:r w:rsidRPr="00345DD9">
        <w:rPr>
          <w:szCs w:val="24"/>
        </w:rPr>
        <w:t xml:space="preserve"> Environ., 41, 55-65.</w:t>
      </w:r>
    </w:p>
    <w:p w:rsidR="00B92F2E" w:rsidRPr="00345DD9" w:rsidRDefault="00B92F2E" w:rsidP="00D213E2">
      <w:pPr>
        <w:numPr>
          <w:ilvl w:val="0"/>
          <w:numId w:val="9"/>
        </w:numPr>
        <w:bidi w:val="0"/>
        <w:snapToGrid w:val="0"/>
        <w:spacing w:before="0" w:line="240" w:lineRule="auto"/>
        <w:jc w:val="both"/>
        <w:rPr>
          <w:szCs w:val="24"/>
        </w:rPr>
      </w:pPr>
      <w:r w:rsidRPr="00345DD9">
        <w:rPr>
          <w:szCs w:val="24"/>
        </w:rPr>
        <w:t xml:space="preserve">Sing B.R, </w:t>
      </w:r>
      <w:proofErr w:type="spellStart"/>
      <w:r w:rsidRPr="00345DD9">
        <w:rPr>
          <w:szCs w:val="24"/>
        </w:rPr>
        <w:t>Wele</w:t>
      </w:r>
      <w:proofErr w:type="spellEnd"/>
      <w:r w:rsidRPr="00345DD9">
        <w:rPr>
          <w:szCs w:val="24"/>
        </w:rPr>
        <w:t xml:space="preserve"> A. D and </w:t>
      </w:r>
      <w:proofErr w:type="spellStart"/>
      <w:r w:rsidRPr="00345DD9">
        <w:rPr>
          <w:szCs w:val="24"/>
        </w:rPr>
        <w:t>Lal</w:t>
      </w:r>
      <w:proofErr w:type="spellEnd"/>
      <w:r w:rsidRPr="00345DD9">
        <w:rPr>
          <w:szCs w:val="24"/>
        </w:rPr>
        <w:t xml:space="preserve"> R.2010.</w:t>
      </w:r>
      <w:r w:rsidRPr="00345DD9">
        <w:t xml:space="preserve"> </w:t>
      </w:r>
      <w:r w:rsidRPr="00345DD9">
        <w:rPr>
          <w:szCs w:val="24"/>
        </w:rPr>
        <w:t xml:space="preserve">Soil carbon sequestration under </w:t>
      </w:r>
      <w:proofErr w:type="spellStart"/>
      <w:r w:rsidRPr="00345DD9">
        <w:rPr>
          <w:szCs w:val="24"/>
        </w:rPr>
        <w:t>chronosequences</w:t>
      </w:r>
      <w:proofErr w:type="spellEnd"/>
      <w:r w:rsidRPr="00345DD9">
        <w:rPr>
          <w:szCs w:val="24"/>
        </w:rPr>
        <w:t xml:space="preserve"> of </w:t>
      </w:r>
      <w:proofErr w:type="spellStart"/>
      <w:r w:rsidRPr="00345DD9">
        <w:rPr>
          <w:szCs w:val="24"/>
        </w:rPr>
        <w:t>agroforestry</w:t>
      </w:r>
      <w:proofErr w:type="spellEnd"/>
      <w:r w:rsidRPr="00345DD9">
        <w:rPr>
          <w:szCs w:val="24"/>
        </w:rPr>
        <w:t xml:space="preserve"> and agricultural lands in Southern Ethiopia paper presented on 2010 19th World Congress of Soil Science, Soil Solutions for a Changing World p. 63-66</w:t>
      </w:r>
    </w:p>
    <w:p w:rsidR="00905C28" w:rsidRPr="00345DD9" w:rsidRDefault="00905C28" w:rsidP="00D213E2">
      <w:pPr>
        <w:numPr>
          <w:ilvl w:val="0"/>
          <w:numId w:val="9"/>
        </w:numPr>
        <w:bidi w:val="0"/>
        <w:snapToGrid w:val="0"/>
        <w:spacing w:before="0" w:line="240" w:lineRule="auto"/>
        <w:jc w:val="both"/>
        <w:rPr>
          <w:szCs w:val="24"/>
        </w:rPr>
      </w:pPr>
      <w:r w:rsidRPr="00345DD9">
        <w:rPr>
          <w:szCs w:val="24"/>
        </w:rPr>
        <w:t>SPSS Inc., 2006: Statistical Package for Social Sciences for Windows. Release 16.0.0. SPSS Inc., Chicago.</w:t>
      </w:r>
    </w:p>
    <w:p w:rsidR="00901F20" w:rsidRPr="00345DD9" w:rsidRDefault="00901F20" w:rsidP="00D213E2">
      <w:pPr>
        <w:numPr>
          <w:ilvl w:val="0"/>
          <w:numId w:val="9"/>
        </w:numPr>
        <w:bidi w:val="0"/>
        <w:snapToGrid w:val="0"/>
        <w:spacing w:before="0" w:line="240" w:lineRule="auto"/>
        <w:jc w:val="both"/>
        <w:rPr>
          <w:szCs w:val="24"/>
        </w:rPr>
      </w:pPr>
      <w:proofErr w:type="spellStart"/>
      <w:r w:rsidRPr="00345DD9">
        <w:rPr>
          <w:szCs w:val="24"/>
        </w:rPr>
        <w:lastRenderedPageBreak/>
        <w:t>Stoorvogel</w:t>
      </w:r>
      <w:proofErr w:type="spellEnd"/>
      <w:r w:rsidRPr="00345DD9">
        <w:rPr>
          <w:szCs w:val="24"/>
        </w:rPr>
        <w:t xml:space="preserve">, J.J. and J.M. </w:t>
      </w:r>
      <w:proofErr w:type="spellStart"/>
      <w:r w:rsidRPr="00345DD9">
        <w:rPr>
          <w:szCs w:val="24"/>
        </w:rPr>
        <w:t>Smaling</w:t>
      </w:r>
      <w:proofErr w:type="spellEnd"/>
      <w:r w:rsidRPr="00345DD9">
        <w:rPr>
          <w:szCs w:val="24"/>
        </w:rPr>
        <w:t>. 1993 Research on soil fertility decline in tropical environments: integration of spatial scales</w:t>
      </w:r>
      <w:r w:rsidR="003571B9">
        <w:rPr>
          <w:szCs w:val="24"/>
        </w:rPr>
        <w:t>.</w:t>
      </w:r>
      <w:r w:rsidRPr="00345DD9">
        <w:rPr>
          <w:szCs w:val="24"/>
        </w:rPr>
        <w:t xml:space="preserve"> </w:t>
      </w:r>
      <w:proofErr w:type="spellStart"/>
      <w:r w:rsidRPr="00345DD9">
        <w:rPr>
          <w:szCs w:val="24"/>
        </w:rPr>
        <w:t>Nutr</w:t>
      </w:r>
      <w:proofErr w:type="spellEnd"/>
      <w:r w:rsidRPr="00345DD9">
        <w:rPr>
          <w:szCs w:val="24"/>
        </w:rPr>
        <w:t xml:space="preserve"> </w:t>
      </w:r>
      <w:proofErr w:type="spellStart"/>
      <w:r w:rsidRPr="00345DD9">
        <w:rPr>
          <w:szCs w:val="24"/>
        </w:rPr>
        <w:t>Cycl</w:t>
      </w:r>
      <w:proofErr w:type="spellEnd"/>
      <w:r w:rsidRPr="00345DD9">
        <w:rPr>
          <w:szCs w:val="24"/>
        </w:rPr>
        <w:t xml:space="preserve"> </w:t>
      </w:r>
      <w:proofErr w:type="spellStart"/>
      <w:r w:rsidRPr="00345DD9">
        <w:rPr>
          <w:szCs w:val="24"/>
        </w:rPr>
        <w:t>Agroecosyst</w:t>
      </w:r>
      <w:proofErr w:type="spellEnd"/>
      <w:r w:rsidRPr="00345DD9">
        <w:rPr>
          <w:szCs w:val="24"/>
        </w:rPr>
        <w:t xml:space="preserve"> 50:151-158.</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sidDel="0079468A">
        <w:rPr>
          <w:szCs w:val="24"/>
        </w:rPr>
        <w:t>T</w:t>
      </w:r>
      <w:r w:rsidRPr="00345DD9">
        <w:rPr>
          <w:szCs w:val="24"/>
        </w:rPr>
        <w:t>ilahun</w:t>
      </w:r>
      <w:proofErr w:type="spellEnd"/>
      <w:r w:rsidRPr="00345DD9">
        <w:rPr>
          <w:szCs w:val="24"/>
        </w:rPr>
        <w:t xml:space="preserve"> A</w:t>
      </w:r>
      <w:r w:rsidRPr="00345DD9" w:rsidDel="0079468A">
        <w:rPr>
          <w:szCs w:val="24"/>
        </w:rPr>
        <w:t xml:space="preserve">. and </w:t>
      </w:r>
      <w:proofErr w:type="spellStart"/>
      <w:r w:rsidRPr="00345DD9" w:rsidDel="0079468A">
        <w:rPr>
          <w:szCs w:val="24"/>
        </w:rPr>
        <w:t>M</w:t>
      </w:r>
      <w:r w:rsidRPr="00345DD9">
        <w:rPr>
          <w:szCs w:val="24"/>
        </w:rPr>
        <w:t>ulugeta</w:t>
      </w:r>
      <w:proofErr w:type="spellEnd"/>
      <w:r w:rsidRPr="00345DD9">
        <w:rPr>
          <w:szCs w:val="24"/>
        </w:rPr>
        <w:t xml:space="preserve"> D</w:t>
      </w:r>
      <w:r w:rsidR="003571B9">
        <w:rPr>
          <w:szCs w:val="24"/>
        </w:rPr>
        <w:t>.</w:t>
      </w:r>
      <w:r w:rsidRPr="00345DD9" w:rsidDel="0079468A">
        <w:rPr>
          <w:szCs w:val="24"/>
        </w:rPr>
        <w:t xml:space="preserve">2005.Optimizing Soil Fertility Gradients in the </w:t>
      </w:r>
      <w:proofErr w:type="spellStart"/>
      <w:r w:rsidRPr="00345DD9" w:rsidDel="0079468A">
        <w:rPr>
          <w:szCs w:val="24"/>
        </w:rPr>
        <w:t>Enset</w:t>
      </w:r>
      <w:proofErr w:type="spellEnd"/>
      <w:r w:rsidRPr="00345DD9" w:rsidDel="0079468A">
        <w:rPr>
          <w:szCs w:val="24"/>
        </w:rPr>
        <w:t xml:space="preserve"> (</w:t>
      </w:r>
      <w:proofErr w:type="spellStart"/>
      <w:r w:rsidRPr="00345DD9" w:rsidDel="0079468A">
        <w:rPr>
          <w:szCs w:val="24"/>
        </w:rPr>
        <w:t>Ensete</w:t>
      </w:r>
      <w:proofErr w:type="spellEnd"/>
      <w:r w:rsidRPr="00345DD9" w:rsidDel="0079468A">
        <w:rPr>
          <w:szCs w:val="24"/>
        </w:rPr>
        <w:t xml:space="preserve"> </w:t>
      </w:r>
      <w:proofErr w:type="spellStart"/>
      <w:r w:rsidRPr="00345DD9" w:rsidDel="0079468A">
        <w:rPr>
          <w:szCs w:val="24"/>
        </w:rPr>
        <w:t>ventricosum</w:t>
      </w:r>
      <w:proofErr w:type="spellEnd"/>
      <w:r w:rsidRPr="00345DD9" w:rsidDel="0079468A">
        <w:rPr>
          <w:szCs w:val="24"/>
        </w:rPr>
        <w:t xml:space="preserve">) Systems of the Ethiopian Highlands: Trade-offs and Local Innovations. In </w:t>
      </w:r>
      <w:proofErr w:type="spellStart"/>
      <w:r w:rsidRPr="00345DD9" w:rsidDel="0079468A">
        <w:rPr>
          <w:szCs w:val="24"/>
        </w:rPr>
        <w:t>Bationo</w:t>
      </w:r>
      <w:proofErr w:type="spellEnd"/>
      <w:r w:rsidRPr="00345DD9" w:rsidDel="0079468A">
        <w:rPr>
          <w:szCs w:val="24"/>
        </w:rPr>
        <w:t xml:space="preserve"> et al., Improving Human Welfare</w:t>
      </w:r>
      <w:r w:rsidR="003571B9">
        <w:rPr>
          <w:szCs w:val="24"/>
        </w:rPr>
        <w:t xml:space="preserve"> </w:t>
      </w:r>
      <w:r w:rsidRPr="00345DD9" w:rsidDel="0079468A">
        <w:rPr>
          <w:szCs w:val="24"/>
        </w:rPr>
        <w:t>and Environmental Conservation by Empowering Farmers to Combat Soil Fertility Degradation.</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Tilashwork</w:t>
      </w:r>
      <w:proofErr w:type="spellEnd"/>
      <w:r w:rsidRPr="00345DD9">
        <w:rPr>
          <w:szCs w:val="24"/>
        </w:rPr>
        <w:t xml:space="preserve"> </w:t>
      </w:r>
      <w:proofErr w:type="spellStart"/>
      <w:r w:rsidRPr="00345DD9">
        <w:rPr>
          <w:szCs w:val="24"/>
        </w:rPr>
        <w:t>Chanie</w:t>
      </w:r>
      <w:proofErr w:type="spellEnd"/>
      <w:r w:rsidR="003571B9">
        <w:rPr>
          <w:szCs w:val="24"/>
        </w:rPr>
        <w:t>,</w:t>
      </w:r>
      <w:r w:rsidRPr="00345DD9">
        <w:rPr>
          <w:szCs w:val="24"/>
        </w:rPr>
        <w:t xml:space="preserve"> Amy S. </w:t>
      </w:r>
      <w:proofErr w:type="spellStart"/>
      <w:r w:rsidRPr="00345DD9">
        <w:rPr>
          <w:szCs w:val="24"/>
        </w:rPr>
        <w:t>Collick</w:t>
      </w:r>
      <w:proofErr w:type="spellEnd"/>
      <w:r w:rsidR="003571B9">
        <w:rPr>
          <w:szCs w:val="24"/>
        </w:rPr>
        <w:t>,</w:t>
      </w:r>
      <w:r w:rsidRPr="00345DD9">
        <w:rPr>
          <w:szCs w:val="24"/>
        </w:rPr>
        <w:t xml:space="preserve"> </w:t>
      </w:r>
      <w:proofErr w:type="spellStart"/>
      <w:r w:rsidRPr="00345DD9">
        <w:rPr>
          <w:szCs w:val="24"/>
        </w:rPr>
        <w:t>Enyew</w:t>
      </w:r>
      <w:proofErr w:type="spellEnd"/>
      <w:r w:rsidRPr="00345DD9">
        <w:rPr>
          <w:szCs w:val="24"/>
        </w:rPr>
        <w:t xml:space="preserve"> </w:t>
      </w:r>
      <w:proofErr w:type="spellStart"/>
      <w:r w:rsidRPr="00345DD9">
        <w:rPr>
          <w:szCs w:val="24"/>
        </w:rPr>
        <w:t>Adgo</w:t>
      </w:r>
      <w:proofErr w:type="spellEnd"/>
      <w:r w:rsidR="003571B9">
        <w:rPr>
          <w:szCs w:val="24"/>
        </w:rPr>
        <w:t>,</w:t>
      </w:r>
      <w:r w:rsidRPr="00345DD9">
        <w:rPr>
          <w:szCs w:val="24"/>
        </w:rPr>
        <w:t xml:space="preserve"> C. Johannes Lehmann</w:t>
      </w:r>
      <w:r w:rsidR="003571B9">
        <w:rPr>
          <w:szCs w:val="24"/>
        </w:rPr>
        <w:t xml:space="preserve">, </w:t>
      </w:r>
      <w:proofErr w:type="spellStart"/>
      <w:r w:rsidRPr="00345DD9">
        <w:rPr>
          <w:szCs w:val="24"/>
        </w:rPr>
        <w:t>Tammo</w:t>
      </w:r>
      <w:proofErr w:type="spellEnd"/>
      <w:r w:rsidRPr="00345DD9">
        <w:rPr>
          <w:szCs w:val="24"/>
        </w:rPr>
        <w:t xml:space="preserve"> S. Steenhuis</w:t>
      </w:r>
      <w:r w:rsidR="003571B9">
        <w:rPr>
          <w:szCs w:val="24"/>
        </w:rPr>
        <w:t>.</w:t>
      </w:r>
      <w:r w:rsidRPr="00345DD9">
        <w:rPr>
          <w:szCs w:val="24"/>
        </w:rPr>
        <w:t>2013. Eco-hydrological impacts of Eucalyptus in the semi humid Ethiopian</w:t>
      </w:r>
      <w:r w:rsidR="003571B9">
        <w:rPr>
          <w:szCs w:val="24"/>
        </w:rPr>
        <w:t xml:space="preserve"> </w:t>
      </w:r>
      <w:r w:rsidRPr="00345DD9">
        <w:rPr>
          <w:szCs w:val="24"/>
        </w:rPr>
        <w:t xml:space="preserve">Highlands: the Lake </w:t>
      </w:r>
      <w:proofErr w:type="spellStart"/>
      <w:r w:rsidRPr="00345DD9">
        <w:rPr>
          <w:szCs w:val="24"/>
        </w:rPr>
        <w:t>Tana</w:t>
      </w:r>
      <w:proofErr w:type="spellEnd"/>
      <w:r w:rsidRPr="00345DD9">
        <w:rPr>
          <w:szCs w:val="24"/>
        </w:rPr>
        <w:t xml:space="preserve"> Plain</w:t>
      </w:r>
      <w:r w:rsidR="003571B9">
        <w:rPr>
          <w:szCs w:val="24"/>
        </w:rPr>
        <w:t>.</w:t>
      </w:r>
      <w:r w:rsidRPr="00345DD9">
        <w:rPr>
          <w:szCs w:val="24"/>
        </w:rPr>
        <w:t xml:space="preserve"> J. </w:t>
      </w:r>
      <w:proofErr w:type="spellStart"/>
      <w:r w:rsidRPr="00345DD9">
        <w:rPr>
          <w:szCs w:val="24"/>
        </w:rPr>
        <w:t>Hydrol</w:t>
      </w:r>
      <w:proofErr w:type="spellEnd"/>
      <w:r w:rsidRPr="00345DD9">
        <w:rPr>
          <w:szCs w:val="24"/>
        </w:rPr>
        <w:t xml:space="preserve">. </w:t>
      </w:r>
      <w:proofErr w:type="spellStart"/>
      <w:r w:rsidRPr="00345DD9">
        <w:rPr>
          <w:szCs w:val="24"/>
        </w:rPr>
        <w:t>Hydromech</w:t>
      </w:r>
      <w:proofErr w:type="spellEnd"/>
      <w:r w:rsidRPr="00345DD9">
        <w:rPr>
          <w:szCs w:val="24"/>
        </w:rPr>
        <w:t>., 61, 21–29</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Tsegaye</w:t>
      </w:r>
      <w:proofErr w:type="spellEnd"/>
      <w:r w:rsidRPr="00345DD9">
        <w:rPr>
          <w:szCs w:val="24"/>
        </w:rPr>
        <w:t xml:space="preserve"> A, </w:t>
      </w:r>
      <w:proofErr w:type="spellStart"/>
      <w:r w:rsidRPr="00345DD9">
        <w:rPr>
          <w:szCs w:val="24"/>
        </w:rPr>
        <w:t>Adgo</w:t>
      </w:r>
      <w:proofErr w:type="spellEnd"/>
      <w:r w:rsidRPr="00345DD9">
        <w:rPr>
          <w:szCs w:val="24"/>
        </w:rPr>
        <w:t xml:space="preserve"> E, G. </w:t>
      </w:r>
      <w:proofErr w:type="spellStart"/>
      <w:r w:rsidRPr="00345DD9">
        <w:rPr>
          <w:szCs w:val="24"/>
        </w:rPr>
        <w:t>Selassie</w:t>
      </w:r>
      <w:proofErr w:type="spellEnd"/>
      <w:r w:rsidRPr="00345DD9">
        <w:rPr>
          <w:szCs w:val="24"/>
        </w:rPr>
        <w:t xml:space="preserve"> Y.2012.Impact of Land Certification on Sustainable Land Resource Management in </w:t>
      </w:r>
      <w:proofErr w:type="spellStart"/>
      <w:r w:rsidRPr="00345DD9">
        <w:rPr>
          <w:szCs w:val="24"/>
        </w:rPr>
        <w:t>Dryland</w:t>
      </w:r>
      <w:proofErr w:type="spellEnd"/>
      <w:r w:rsidRPr="00345DD9">
        <w:rPr>
          <w:szCs w:val="24"/>
        </w:rPr>
        <w:t xml:space="preserve"> Areas of Eastern </w:t>
      </w:r>
      <w:proofErr w:type="spellStart"/>
      <w:r w:rsidRPr="00345DD9">
        <w:rPr>
          <w:szCs w:val="24"/>
        </w:rPr>
        <w:t>Amhara</w:t>
      </w:r>
      <w:proofErr w:type="spellEnd"/>
      <w:r w:rsidRPr="00345DD9">
        <w:rPr>
          <w:szCs w:val="24"/>
        </w:rPr>
        <w:t xml:space="preserve"> Region, Ethiopia </w:t>
      </w:r>
      <w:proofErr w:type="spellStart"/>
      <w:r w:rsidRPr="00345DD9">
        <w:rPr>
          <w:szCs w:val="24"/>
        </w:rPr>
        <w:t>Agr</w:t>
      </w:r>
      <w:proofErr w:type="spellEnd"/>
      <w:r w:rsidRPr="00345DD9">
        <w:rPr>
          <w:szCs w:val="24"/>
        </w:rPr>
        <w:t xml:space="preserve"> </w:t>
      </w:r>
      <w:proofErr w:type="spellStart"/>
      <w:r w:rsidRPr="00345DD9">
        <w:rPr>
          <w:szCs w:val="24"/>
        </w:rPr>
        <w:t>Sci</w:t>
      </w:r>
      <w:proofErr w:type="spellEnd"/>
      <w:r w:rsidRPr="00345DD9">
        <w:rPr>
          <w:szCs w:val="24"/>
        </w:rPr>
        <w:t>; Vol. 4, No. (12) 221-268</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Wakene</w:t>
      </w:r>
      <w:proofErr w:type="spellEnd"/>
      <w:r w:rsidRPr="00345DD9">
        <w:rPr>
          <w:szCs w:val="24"/>
        </w:rPr>
        <w:t xml:space="preserve"> </w:t>
      </w:r>
      <w:proofErr w:type="spellStart"/>
      <w:r w:rsidRPr="00345DD9">
        <w:rPr>
          <w:szCs w:val="24"/>
        </w:rPr>
        <w:t>Negassa</w:t>
      </w:r>
      <w:proofErr w:type="spellEnd"/>
      <w:r w:rsidRPr="00345DD9">
        <w:rPr>
          <w:szCs w:val="24"/>
        </w:rPr>
        <w:t xml:space="preserve"> and </w:t>
      </w:r>
      <w:proofErr w:type="spellStart"/>
      <w:r w:rsidRPr="00345DD9">
        <w:rPr>
          <w:szCs w:val="24"/>
        </w:rPr>
        <w:t>Heluf</w:t>
      </w:r>
      <w:proofErr w:type="spellEnd"/>
      <w:r w:rsidRPr="00345DD9">
        <w:rPr>
          <w:szCs w:val="24"/>
        </w:rPr>
        <w:t xml:space="preserve"> </w:t>
      </w:r>
      <w:proofErr w:type="spellStart"/>
      <w:r w:rsidRPr="00345DD9">
        <w:rPr>
          <w:szCs w:val="24"/>
        </w:rPr>
        <w:t>Gebrekidan</w:t>
      </w:r>
      <w:proofErr w:type="spellEnd"/>
      <w:r w:rsidRPr="00345DD9">
        <w:rPr>
          <w:szCs w:val="24"/>
        </w:rPr>
        <w:t xml:space="preserve">. 2004. Impact of Different </w:t>
      </w:r>
      <w:proofErr w:type="spellStart"/>
      <w:r w:rsidRPr="00345DD9">
        <w:rPr>
          <w:szCs w:val="24"/>
        </w:rPr>
        <w:t>Landuse</w:t>
      </w:r>
      <w:proofErr w:type="spellEnd"/>
      <w:r w:rsidRPr="00345DD9">
        <w:rPr>
          <w:szCs w:val="24"/>
        </w:rPr>
        <w:t xml:space="preserve"> Systems on Soil Quality of Western Ethiopian </w:t>
      </w:r>
      <w:proofErr w:type="spellStart"/>
      <w:r w:rsidRPr="00345DD9">
        <w:rPr>
          <w:szCs w:val="24"/>
        </w:rPr>
        <w:t>Alfisols</w:t>
      </w:r>
      <w:proofErr w:type="spellEnd"/>
      <w:r w:rsidRPr="00345DD9">
        <w:rPr>
          <w:szCs w:val="24"/>
        </w:rPr>
        <w:t>.</w:t>
      </w:r>
      <w:r w:rsidR="003571B9">
        <w:rPr>
          <w:szCs w:val="24"/>
        </w:rPr>
        <w:t xml:space="preserve"> </w:t>
      </w:r>
      <w:r w:rsidRPr="00345DD9">
        <w:rPr>
          <w:szCs w:val="24"/>
        </w:rPr>
        <w:t xml:space="preserve">A Paper presented on International Research on Food Security, Natural Resource Management and Rural Poverty Reduction through Research for Development and Transformation in </w:t>
      </w:r>
      <w:proofErr w:type="spellStart"/>
      <w:r w:rsidRPr="00345DD9">
        <w:rPr>
          <w:szCs w:val="24"/>
        </w:rPr>
        <w:t>Tropentag</w:t>
      </w:r>
      <w:proofErr w:type="spellEnd"/>
      <w:r w:rsidRPr="00345DD9">
        <w:rPr>
          <w:szCs w:val="24"/>
        </w:rPr>
        <w:t xml:space="preserve"> 2004, October 57, 2004, Berlin, Germany</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Walkley</w:t>
      </w:r>
      <w:proofErr w:type="spellEnd"/>
      <w:r w:rsidRPr="00345DD9">
        <w:rPr>
          <w:szCs w:val="24"/>
        </w:rPr>
        <w:t xml:space="preserve">, A., and Black, C. A. 1934. An examination of Digestion method for determining soil organic matter and proposed modification of the proposed modification of the chromic acid titration method. Soil </w:t>
      </w:r>
      <w:proofErr w:type="spellStart"/>
      <w:r w:rsidRPr="00345DD9">
        <w:rPr>
          <w:szCs w:val="24"/>
        </w:rPr>
        <w:t>Sci</w:t>
      </w:r>
      <w:proofErr w:type="spellEnd"/>
      <w:r w:rsidRPr="00345DD9">
        <w:rPr>
          <w:szCs w:val="24"/>
        </w:rPr>
        <w:t>, 37, 29-38.</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Woldeamlak</w:t>
      </w:r>
      <w:proofErr w:type="spellEnd"/>
      <w:r w:rsidRPr="00345DD9">
        <w:rPr>
          <w:szCs w:val="24"/>
        </w:rPr>
        <w:t xml:space="preserve">, B., and </w:t>
      </w:r>
      <w:proofErr w:type="spellStart"/>
      <w:r w:rsidRPr="00345DD9">
        <w:rPr>
          <w:szCs w:val="24"/>
        </w:rPr>
        <w:t>Stroosnijder</w:t>
      </w:r>
      <w:proofErr w:type="spellEnd"/>
      <w:r w:rsidRPr="00345DD9">
        <w:rPr>
          <w:szCs w:val="24"/>
        </w:rPr>
        <w:t xml:space="preserve">, L. 2003. Effect of </w:t>
      </w:r>
      <w:proofErr w:type="spellStart"/>
      <w:r w:rsidRPr="00345DD9">
        <w:rPr>
          <w:szCs w:val="24"/>
        </w:rPr>
        <w:t>agroecolo-gical</w:t>
      </w:r>
      <w:proofErr w:type="spellEnd"/>
      <w:r w:rsidRPr="00345DD9">
        <w:rPr>
          <w:szCs w:val="24"/>
        </w:rPr>
        <w:t xml:space="preserve"> land use succession on soil properties in </w:t>
      </w:r>
      <w:proofErr w:type="spellStart"/>
      <w:r w:rsidRPr="00345DD9">
        <w:rPr>
          <w:szCs w:val="24"/>
        </w:rPr>
        <w:t>Chemoga</w:t>
      </w:r>
      <w:proofErr w:type="spellEnd"/>
      <w:r w:rsidRPr="00345DD9">
        <w:rPr>
          <w:szCs w:val="24"/>
        </w:rPr>
        <w:t xml:space="preserve"> watershed, Blue Nile basin, Ethiopia. </w:t>
      </w:r>
      <w:proofErr w:type="spellStart"/>
      <w:r w:rsidRPr="00345DD9">
        <w:rPr>
          <w:szCs w:val="24"/>
        </w:rPr>
        <w:t>Geoderma</w:t>
      </w:r>
      <w:proofErr w:type="spellEnd"/>
      <w:r w:rsidRPr="00345DD9">
        <w:rPr>
          <w:szCs w:val="24"/>
        </w:rPr>
        <w:t>, 111,8598.</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Yechale</w:t>
      </w:r>
      <w:proofErr w:type="spellEnd"/>
      <w:r w:rsidRPr="00345DD9">
        <w:rPr>
          <w:szCs w:val="24"/>
        </w:rPr>
        <w:t xml:space="preserve"> K</w:t>
      </w:r>
      <w:r w:rsidR="003571B9">
        <w:rPr>
          <w:szCs w:val="24"/>
        </w:rPr>
        <w:t xml:space="preserve"> </w:t>
      </w:r>
      <w:r w:rsidRPr="00345DD9">
        <w:rPr>
          <w:szCs w:val="24"/>
        </w:rPr>
        <w:t>and A. J. Solomon</w:t>
      </w:r>
      <w:r w:rsidR="003571B9">
        <w:rPr>
          <w:szCs w:val="24"/>
        </w:rPr>
        <w:t xml:space="preserve"> </w:t>
      </w:r>
      <w:r w:rsidRPr="00345DD9">
        <w:rPr>
          <w:szCs w:val="24"/>
        </w:rPr>
        <w:t>R. 2011</w:t>
      </w:r>
      <w:r w:rsidR="003571B9">
        <w:rPr>
          <w:szCs w:val="24"/>
        </w:rPr>
        <w:t>.</w:t>
      </w:r>
      <w:r w:rsidRPr="00345DD9">
        <w:t xml:space="preserve"> </w:t>
      </w:r>
      <w:r w:rsidRPr="00345DD9">
        <w:rPr>
          <w:szCs w:val="24"/>
        </w:rPr>
        <w:t>Effect of land use/land cover change on soil properties</w:t>
      </w:r>
      <w:r w:rsidR="003571B9">
        <w:rPr>
          <w:szCs w:val="24"/>
        </w:rPr>
        <w:t xml:space="preserve"> </w:t>
      </w:r>
      <w:r w:rsidRPr="00345DD9">
        <w:rPr>
          <w:szCs w:val="24"/>
        </w:rPr>
        <w:t>in the hare river watershed, Ethiopia Journal of environmental science 5:69-74</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Yeshanew</w:t>
      </w:r>
      <w:proofErr w:type="spellEnd"/>
      <w:r w:rsidRPr="00345DD9">
        <w:rPr>
          <w:szCs w:val="24"/>
        </w:rPr>
        <w:t xml:space="preserve"> A, Wolfgang Z, Georg G and </w:t>
      </w:r>
      <w:proofErr w:type="spellStart"/>
      <w:r w:rsidRPr="00345DD9">
        <w:rPr>
          <w:szCs w:val="24"/>
        </w:rPr>
        <w:t>Demel</w:t>
      </w:r>
      <w:proofErr w:type="spellEnd"/>
      <w:r w:rsidRPr="00345DD9">
        <w:rPr>
          <w:szCs w:val="24"/>
        </w:rPr>
        <w:t xml:space="preserve"> T. 2003. Changes in soil organic carbon, nitrogen and </w:t>
      </w:r>
      <w:proofErr w:type="spellStart"/>
      <w:r w:rsidRPr="00345DD9">
        <w:rPr>
          <w:szCs w:val="24"/>
        </w:rPr>
        <w:t>sulphur</w:t>
      </w:r>
      <w:proofErr w:type="spellEnd"/>
      <w:r w:rsidRPr="00345DD9">
        <w:rPr>
          <w:szCs w:val="24"/>
        </w:rPr>
        <w:t xml:space="preserve"> stocks due to the conversion of natural forest into tree plantations (</w:t>
      </w:r>
      <w:proofErr w:type="spellStart"/>
      <w:r w:rsidRPr="00345DD9">
        <w:rPr>
          <w:szCs w:val="24"/>
        </w:rPr>
        <w:t>Pinus</w:t>
      </w:r>
      <w:proofErr w:type="spellEnd"/>
      <w:r w:rsidRPr="00345DD9">
        <w:rPr>
          <w:szCs w:val="24"/>
        </w:rPr>
        <w:t xml:space="preserve"> </w:t>
      </w:r>
      <w:proofErr w:type="spellStart"/>
      <w:r w:rsidRPr="00345DD9">
        <w:rPr>
          <w:szCs w:val="24"/>
        </w:rPr>
        <w:t>patula</w:t>
      </w:r>
      <w:proofErr w:type="spellEnd"/>
      <w:r w:rsidRPr="00345DD9">
        <w:rPr>
          <w:szCs w:val="24"/>
        </w:rPr>
        <w:t xml:space="preserve"> and Eucalyptus </w:t>
      </w:r>
      <w:proofErr w:type="spellStart"/>
      <w:r w:rsidRPr="00345DD9">
        <w:rPr>
          <w:szCs w:val="24"/>
        </w:rPr>
        <w:t>globulus</w:t>
      </w:r>
      <w:proofErr w:type="spellEnd"/>
      <w:r w:rsidRPr="00345DD9">
        <w:rPr>
          <w:szCs w:val="24"/>
        </w:rPr>
        <w:t xml:space="preserve">) in the highlands of </w:t>
      </w:r>
      <w:proofErr w:type="spellStart"/>
      <w:r w:rsidRPr="00345DD9">
        <w:rPr>
          <w:szCs w:val="24"/>
        </w:rPr>
        <w:t>Ethiopi</w:t>
      </w:r>
      <w:proofErr w:type="spellEnd"/>
      <w:r w:rsidRPr="00345DD9">
        <w:rPr>
          <w:szCs w:val="24"/>
        </w:rPr>
        <w:t>. World Resource Review 15, 462-482.</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lastRenderedPageBreak/>
        <w:t>Yifru</w:t>
      </w:r>
      <w:proofErr w:type="spellEnd"/>
      <w:r w:rsidRPr="00345DD9">
        <w:rPr>
          <w:szCs w:val="24"/>
        </w:rPr>
        <w:t xml:space="preserve"> A and </w:t>
      </w:r>
      <w:proofErr w:type="spellStart"/>
      <w:r w:rsidRPr="00345DD9">
        <w:rPr>
          <w:szCs w:val="24"/>
        </w:rPr>
        <w:t>Taye</w:t>
      </w:r>
      <w:proofErr w:type="spellEnd"/>
      <w:r w:rsidRPr="00345DD9">
        <w:rPr>
          <w:szCs w:val="24"/>
        </w:rPr>
        <w:t xml:space="preserve"> B</w:t>
      </w:r>
      <w:r w:rsidR="003571B9">
        <w:rPr>
          <w:szCs w:val="24"/>
        </w:rPr>
        <w:t>.</w:t>
      </w:r>
      <w:r w:rsidRPr="00345DD9">
        <w:rPr>
          <w:szCs w:val="24"/>
        </w:rPr>
        <w:t xml:space="preserve">2011, Effects Of </w:t>
      </w:r>
      <w:proofErr w:type="spellStart"/>
      <w:r w:rsidRPr="00345DD9">
        <w:rPr>
          <w:szCs w:val="24"/>
        </w:rPr>
        <w:t>Landuse</w:t>
      </w:r>
      <w:proofErr w:type="spellEnd"/>
      <w:r w:rsidRPr="00345DD9">
        <w:rPr>
          <w:szCs w:val="24"/>
        </w:rPr>
        <w:t xml:space="preserve"> On Soil Organic Carbon</w:t>
      </w:r>
      <w:r w:rsidR="003571B9">
        <w:rPr>
          <w:szCs w:val="24"/>
        </w:rPr>
        <w:t xml:space="preserve"> </w:t>
      </w:r>
      <w:r w:rsidRPr="00345DD9">
        <w:rPr>
          <w:szCs w:val="24"/>
        </w:rPr>
        <w:t xml:space="preserve">and Nitrogen In Soils Of Bale, Southeastern </w:t>
      </w:r>
      <w:proofErr w:type="spellStart"/>
      <w:r w:rsidRPr="00345DD9">
        <w:rPr>
          <w:szCs w:val="24"/>
        </w:rPr>
        <w:t>Ethiopia</w:t>
      </w:r>
      <w:r w:rsidR="003571B9">
        <w:t>.</w:t>
      </w:r>
      <w:r w:rsidRPr="00345DD9">
        <w:rPr>
          <w:szCs w:val="24"/>
        </w:rPr>
        <w:t>Tropical</w:t>
      </w:r>
      <w:proofErr w:type="spellEnd"/>
      <w:r w:rsidRPr="00345DD9">
        <w:rPr>
          <w:szCs w:val="24"/>
        </w:rPr>
        <w:t xml:space="preserve"> and Subtropical </w:t>
      </w:r>
      <w:proofErr w:type="spellStart"/>
      <w:r w:rsidRPr="00345DD9">
        <w:rPr>
          <w:szCs w:val="24"/>
        </w:rPr>
        <w:t>Agroecosystems</w:t>
      </w:r>
      <w:proofErr w:type="spellEnd"/>
      <w:r w:rsidRPr="00345DD9">
        <w:rPr>
          <w:szCs w:val="24"/>
        </w:rPr>
        <w:t>, 14</w:t>
      </w:r>
      <w:r w:rsidR="003571B9">
        <w:rPr>
          <w:szCs w:val="24"/>
        </w:rPr>
        <w:t xml:space="preserve">: </w:t>
      </w:r>
      <w:r w:rsidRPr="00345DD9">
        <w:rPr>
          <w:szCs w:val="24"/>
        </w:rPr>
        <w:t>229 – 235</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Yihenew</w:t>
      </w:r>
      <w:proofErr w:type="spellEnd"/>
      <w:r w:rsidRPr="00345DD9">
        <w:rPr>
          <w:szCs w:val="24"/>
        </w:rPr>
        <w:t xml:space="preserve">, G. S., and </w:t>
      </w:r>
      <w:proofErr w:type="spellStart"/>
      <w:r w:rsidRPr="00345DD9">
        <w:rPr>
          <w:szCs w:val="24"/>
        </w:rPr>
        <w:t>Getachew</w:t>
      </w:r>
      <w:proofErr w:type="spellEnd"/>
      <w:r w:rsidRPr="00345DD9">
        <w:rPr>
          <w:szCs w:val="24"/>
        </w:rPr>
        <w:t xml:space="preserve">, A. 2013. Effects of different land use systems on selected </w:t>
      </w:r>
      <w:proofErr w:type="spellStart"/>
      <w:r w:rsidRPr="00345DD9">
        <w:rPr>
          <w:szCs w:val="24"/>
        </w:rPr>
        <w:t>physico</w:t>
      </w:r>
      <w:proofErr w:type="spellEnd"/>
      <w:r w:rsidRPr="00345DD9">
        <w:rPr>
          <w:szCs w:val="24"/>
        </w:rPr>
        <w:t>-chemical properties of soils in Northwestern Ethiopia Journal of agricultural science, 5(4), 112-120</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Yimer</w:t>
      </w:r>
      <w:proofErr w:type="spellEnd"/>
      <w:r w:rsidRPr="00345DD9">
        <w:rPr>
          <w:szCs w:val="24"/>
        </w:rPr>
        <w:t xml:space="preserve">, F., </w:t>
      </w:r>
      <w:proofErr w:type="spellStart"/>
      <w:r w:rsidRPr="00345DD9">
        <w:rPr>
          <w:szCs w:val="24"/>
        </w:rPr>
        <w:t>Ledin</w:t>
      </w:r>
      <w:proofErr w:type="spellEnd"/>
      <w:r w:rsidRPr="00345DD9">
        <w:rPr>
          <w:szCs w:val="24"/>
        </w:rPr>
        <w:t xml:space="preserve">, S., </w:t>
      </w:r>
      <w:proofErr w:type="spellStart"/>
      <w:r w:rsidRPr="00345DD9">
        <w:rPr>
          <w:szCs w:val="24"/>
        </w:rPr>
        <w:t>Abdulakdir</w:t>
      </w:r>
      <w:proofErr w:type="spellEnd"/>
      <w:r w:rsidRPr="00345DD9">
        <w:rPr>
          <w:szCs w:val="24"/>
        </w:rPr>
        <w:t xml:space="preserve">, A., 2007: Changes in soil organic carbon and total nitrogen contents in three adjacent land use types in the Bale Mountains, southeastern highlands of Ethiopia. For. Ecol. </w:t>
      </w:r>
      <w:proofErr w:type="spellStart"/>
      <w:r w:rsidRPr="00345DD9">
        <w:rPr>
          <w:szCs w:val="24"/>
        </w:rPr>
        <w:t>Manag</w:t>
      </w:r>
      <w:proofErr w:type="spellEnd"/>
      <w:r w:rsidRPr="00345DD9">
        <w:rPr>
          <w:szCs w:val="24"/>
        </w:rPr>
        <w:t>., 242: 337−342.</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Yimer</w:t>
      </w:r>
      <w:proofErr w:type="spellEnd"/>
      <w:r w:rsidRPr="00345DD9">
        <w:rPr>
          <w:szCs w:val="24"/>
        </w:rPr>
        <w:t xml:space="preserve">, F., </w:t>
      </w:r>
      <w:proofErr w:type="spellStart"/>
      <w:r w:rsidRPr="00345DD9">
        <w:rPr>
          <w:szCs w:val="24"/>
        </w:rPr>
        <w:t>Ledin</w:t>
      </w:r>
      <w:proofErr w:type="spellEnd"/>
      <w:r w:rsidRPr="00345DD9">
        <w:rPr>
          <w:szCs w:val="24"/>
        </w:rPr>
        <w:t xml:space="preserve">, S., </w:t>
      </w:r>
      <w:proofErr w:type="spellStart"/>
      <w:r w:rsidRPr="00345DD9">
        <w:rPr>
          <w:szCs w:val="24"/>
        </w:rPr>
        <w:t>Abdulakdir</w:t>
      </w:r>
      <w:proofErr w:type="spellEnd"/>
      <w:r w:rsidRPr="00345DD9">
        <w:rPr>
          <w:szCs w:val="24"/>
        </w:rPr>
        <w:t xml:space="preserve">, A., 2008: Concentrations of exchangeable bases and </w:t>
      </w:r>
      <w:proofErr w:type="spellStart"/>
      <w:r w:rsidRPr="00345DD9">
        <w:rPr>
          <w:szCs w:val="24"/>
        </w:rPr>
        <w:t>cation</w:t>
      </w:r>
      <w:proofErr w:type="spellEnd"/>
      <w:r w:rsidRPr="00345DD9">
        <w:rPr>
          <w:szCs w:val="24"/>
        </w:rPr>
        <w:t xml:space="preserve"> exchange capacity in soils of cropland, grazing and forest in the Bale Mountains, Ethiopia. For. Ecol. </w:t>
      </w:r>
      <w:proofErr w:type="spellStart"/>
      <w:r w:rsidRPr="00345DD9">
        <w:rPr>
          <w:szCs w:val="24"/>
        </w:rPr>
        <w:t>Manag</w:t>
      </w:r>
      <w:proofErr w:type="spellEnd"/>
      <w:r w:rsidRPr="00345DD9">
        <w:rPr>
          <w:szCs w:val="24"/>
        </w:rPr>
        <w:t>., 256: 1298−1302.Jackson, M. L. 1958. Soil chemical analysis (pp. 183-204). New Jersey: Prentice Hall, Inc.</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Yimer</w:t>
      </w:r>
      <w:proofErr w:type="spellEnd"/>
      <w:r w:rsidRPr="00345DD9">
        <w:rPr>
          <w:szCs w:val="24"/>
        </w:rPr>
        <w:t xml:space="preserve">. F. and </w:t>
      </w:r>
      <w:proofErr w:type="spellStart"/>
      <w:r w:rsidRPr="00345DD9">
        <w:rPr>
          <w:szCs w:val="24"/>
        </w:rPr>
        <w:t>Abdelkadir</w:t>
      </w:r>
      <w:proofErr w:type="spellEnd"/>
      <w:r w:rsidRPr="00345DD9">
        <w:rPr>
          <w:szCs w:val="24"/>
        </w:rPr>
        <w:t>. A.2011. Soil Property Changes Following Conversion Of Acacia Woodland Into Grazing And Farmlands In The Rift Valley Area Of Ethiopia</w:t>
      </w:r>
      <w:r w:rsidRPr="00345DD9">
        <w:t xml:space="preserve">. </w:t>
      </w:r>
      <w:r w:rsidRPr="00345DD9">
        <w:rPr>
          <w:szCs w:val="24"/>
        </w:rPr>
        <w:t xml:space="preserve">Land </w:t>
      </w:r>
      <w:proofErr w:type="spellStart"/>
      <w:r w:rsidRPr="00345DD9">
        <w:rPr>
          <w:szCs w:val="24"/>
        </w:rPr>
        <w:t>Degrad</w:t>
      </w:r>
      <w:proofErr w:type="spellEnd"/>
      <w:r w:rsidRPr="00345DD9">
        <w:rPr>
          <w:szCs w:val="24"/>
        </w:rPr>
        <w:t>. Develop. 22: 425–431</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Yitaferu</w:t>
      </w:r>
      <w:proofErr w:type="spellEnd"/>
      <w:r w:rsidRPr="00345DD9">
        <w:rPr>
          <w:szCs w:val="24"/>
        </w:rPr>
        <w:t xml:space="preserve"> B</w:t>
      </w:r>
      <w:r w:rsidR="003571B9">
        <w:rPr>
          <w:szCs w:val="24"/>
        </w:rPr>
        <w:t>,</w:t>
      </w:r>
      <w:r w:rsidRPr="00345DD9" w:rsidDel="0079468A">
        <w:rPr>
          <w:szCs w:val="24"/>
        </w:rPr>
        <w:t xml:space="preserve"> </w:t>
      </w:r>
      <w:proofErr w:type="spellStart"/>
      <w:r w:rsidRPr="00345DD9">
        <w:rPr>
          <w:szCs w:val="24"/>
        </w:rPr>
        <w:t>Abewa</w:t>
      </w:r>
      <w:proofErr w:type="spellEnd"/>
      <w:r w:rsidRPr="00345DD9">
        <w:rPr>
          <w:szCs w:val="24"/>
        </w:rPr>
        <w:t xml:space="preserve"> A</w:t>
      </w:r>
      <w:r w:rsidR="003571B9">
        <w:rPr>
          <w:szCs w:val="24"/>
        </w:rPr>
        <w:t>,</w:t>
      </w:r>
      <w:r w:rsidRPr="00345DD9">
        <w:rPr>
          <w:szCs w:val="24"/>
        </w:rPr>
        <w:t xml:space="preserve"> </w:t>
      </w:r>
      <w:proofErr w:type="spellStart"/>
      <w:r w:rsidRPr="00345DD9">
        <w:rPr>
          <w:szCs w:val="24"/>
        </w:rPr>
        <w:t>Amare</w:t>
      </w:r>
      <w:proofErr w:type="spellEnd"/>
      <w:r w:rsidRPr="00345DD9">
        <w:rPr>
          <w:szCs w:val="24"/>
        </w:rPr>
        <w:t xml:space="preserve"> T. 2013</w:t>
      </w:r>
      <w:r w:rsidRPr="00345DD9" w:rsidDel="0079468A">
        <w:rPr>
          <w:szCs w:val="24"/>
        </w:rPr>
        <w:t xml:space="preserve"> Expansion of Eucalyptus Woodlots in the </w:t>
      </w:r>
      <w:r w:rsidRPr="00345DD9">
        <w:rPr>
          <w:szCs w:val="24"/>
        </w:rPr>
        <w:t xml:space="preserve">Fertile Soils of the Highlands </w:t>
      </w:r>
      <w:r w:rsidRPr="00345DD9" w:rsidDel="0079468A">
        <w:rPr>
          <w:szCs w:val="24"/>
        </w:rPr>
        <w:t>of Ethiopia: Could It Be a Treat on Future Cropland Use?</w:t>
      </w:r>
      <w:r w:rsidR="003571B9">
        <w:rPr>
          <w:szCs w:val="24"/>
        </w:rPr>
        <w:t xml:space="preserve"> </w:t>
      </w:r>
      <w:proofErr w:type="spellStart"/>
      <w:r w:rsidRPr="00345DD9">
        <w:rPr>
          <w:szCs w:val="24"/>
        </w:rPr>
        <w:t>Agri</w:t>
      </w:r>
      <w:proofErr w:type="spellEnd"/>
      <w:r w:rsidRPr="00345DD9">
        <w:rPr>
          <w:szCs w:val="24"/>
        </w:rPr>
        <w:t xml:space="preserve"> </w:t>
      </w:r>
      <w:r w:rsidRPr="00345DD9" w:rsidDel="0079468A">
        <w:rPr>
          <w:szCs w:val="24"/>
        </w:rPr>
        <w:t>Science</w:t>
      </w:r>
      <w:r w:rsidRPr="00345DD9">
        <w:rPr>
          <w:szCs w:val="24"/>
        </w:rPr>
        <w:t xml:space="preserve"> 2013;. 5,</w:t>
      </w:r>
      <w:r w:rsidR="003571B9">
        <w:rPr>
          <w:szCs w:val="24"/>
        </w:rPr>
        <w:t xml:space="preserve"> </w:t>
      </w:r>
      <w:r w:rsidRPr="00345DD9">
        <w:rPr>
          <w:szCs w:val="24"/>
        </w:rPr>
        <w:t>(</w:t>
      </w:r>
      <w:r w:rsidRPr="00345DD9" w:rsidDel="0079468A">
        <w:rPr>
          <w:szCs w:val="24"/>
        </w:rPr>
        <w:t>8</w:t>
      </w:r>
      <w:r w:rsidRPr="00345DD9">
        <w:rPr>
          <w:szCs w:val="24"/>
        </w:rPr>
        <w:t>): 97-107</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Zerfu</w:t>
      </w:r>
      <w:proofErr w:type="spellEnd"/>
      <w:r w:rsidRPr="00345DD9">
        <w:rPr>
          <w:szCs w:val="24"/>
        </w:rPr>
        <w:t xml:space="preserve"> </w:t>
      </w:r>
      <w:proofErr w:type="spellStart"/>
      <w:r w:rsidRPr="00345DD9">
        <w:rPr>
          <w:szCs w:val="24"/>
        </w:rPr>
        <w:t>Hailu</w:t>
      </w:r>
      <w:proofErr w:type="spellEnd"/>
      <w:r w:rsidRPr="00345DD9">
        <w:rPr>
          <w:szCs w:val="24"/>
        </w:rPr>
        <w:t xml:space="preserve">. 2002. Ecological Impact Evaluation of Eucalyptus </w:t>
      </w:r>
      <w:proofErr w:type="spellStart"/>
      <w:r w:rsidRPr="00345DD9">
        <w:rPr>
          <w:szCs w:val="24"/>
        </w:rPr>
        <w:t>saligna</w:t>
      </w:r>
      <w:proofErr w:type="spellEnd"/>
      <w:r w:rsidRPr="00345DD9">
        <w:rPr>
          <w:szCs w:val="24"/>
        </w:rPr>
        <w:t xml:space="preserve"> Plantations in Comparison</w:t>
      </w:r>
      <w:r w:rsidR="003571B9">
        <w:rPr>
          <w:szCs w:val="24"/>
        </w:rPr>
        <w:t xml:space="preserve"> </w:t>
      </w:r>
      <w:r w:rsidRPr="00345DD9">
        <w:rPr>
          <w:szCs w:val="24"/>
        </w:rPr>
        <w:t xml:space="preserve">with Agricultural and Grazing </w:t>
      </w:r>
      <w:proofErr w:type="spellStart"/>
      <w:r w:rsidRPr="00345DD9">
        <w:rPr>
          <w:szCs w:val="24"/>
        </w:rPr>
        <w:t>LanduseTypes</w:t>
      </w:r>
      <w:proofErr w:type="spellEnd"/>
      <w:r w:rsidRPr="00345DD9">
        <w:rPr>
          <w:szCs w:val="24"/>
        </w:rPr>
        <w:t xml:space="preserve"> in the Highlands of Ethiopia. </w:t>
      </w:r>
      <w:proofErr w:type="spellStart"/>
      <w:r w:rsidRPr="00345DD9">
        <w:rPr>
          <w:szCs w:val="24"/>
        </w:rPr>
        <w:t>PhD.Thesis</w:t>
      </w:r>
      <w:proofErr w:type="spellEnd"/>
      <w:r w:rsidRPr="00345DD9">
        <w:rPr>
          <w:szCs w:val="24"/>
        </w:rPr>
        <w:t>. The</w:t>
      </w:r>
      <w:r w:rsidR="003571B9">
        <w:rPr>
          <w:szCs w:val="24"/>
        </w:rPr>
        <w:t xml:space="preserve"> </w:t>
      </w:r>
      <w:r w:rsidRPr="00345DD9">
        <w:rPr>
          <w:szCs w:val="24"/>
        </w:rPr>
        <w:t>Institute of Forest Ecology Vienna University of Agricultural Sciences pp 302.</w:t>
      </w:r>
    </w:p>
    <w:p w:rsidR="00905C28" w:rsidRPr="00345DD9" w:rsidRDefault="00905C28" w:rsidP="00D213E2">
      <w:pPr>
        <w:numPr>
          <w:ilvl w:val="0"/>
          <w:numId w:val="9"/>
        </w:numPr>
        <w:bidi w:val="0"/>
        <w:snapToGrid w:val="0"/>
        <w:spacing w:before="0" w:line="240" w:lineRule="auto"/>
        <w:jc w:val="both"/>
        <w:rPr>
          <w:szCs w:val="24"/>
        </w:rPr>
      </w:pPr>
      <w:proofErr w:type="spellStart"/>
      <w:r w:rsidRPr="00345DD9">
        <w:rPr>
          <w:szCs w:val="24"/>
        </w:rPr>
        <w:t>Zewdie</w:t>
      </w:r>
      <w:proofErr w:type="spellEnd"/>
      <w:r w:rsidRPr="00345DD9">
        <w:rPr>
          <w:szCs w:val="24"/>
        </w:rPr>
        <w:t xml:space="preserve"> E. 2004. Characterization and genesis of some soils of the Ethiopian Rift Valley showing </w:t>
      </w:r>
      <w:proofErr w:type="spellStart"/>
      <w:r w:rsidRPr="00345DD9">
        <w:rPr>
          <w:szCs w:val="24"/>
        </w:rPr>
        <w:t>andic</w:t>
      </w:r>
      <w:proofErr w:type="spellEnd"/>
      <w:r w:rsidRPr="00345DD9">
        <w:rPr>
          <w:szCs w:val="24"/>
        </w:rPr>
        <w:t xml:space="preserve"> properties. Ethiopian Journal of Natural Resources 6: 215–235.</w:t>
      </w:r>
    </w:p>
    <w:p w:rsidR="00CC3414" w:rsidRDefault="00905C28" w:rsidP="00D213E2">
      <w:pPr>
        <w:numPr>
          <w:ilvl w:val="0"/>
          <w:numId w:val="9"/>
        </w:numPr>
        <w:bidi w:val="0"/>
        <w:snapToGrid w:val="0"/>
        <w:spacing w:before="0" w:line="240" w:lineRule="auto"/>
        <w:jc w:val="both"/>
        <w:rPr>
          <w:szCs w:val="24"/>
        </w:rPr>
      </w:pPr>
      <w:proofErr w:type="spellStart"/>
      <w:r w:rsidRPr="00345DD9">
        <w:rPr>
          <w:szCs w:val="24"/>
        </w:rPr>
        <w:t>Zewdie</w:t>
      </w:r>
      <w:proofErr w:type="spellEnd"/>
      <w:r w:rsidRPr="00345DD9">
        <w:rPr>
          <w:szCs w:val="24"/>
        </w:rPr>
        <w:t xml:space="preserve"> M. 2008. Temporal changes of biomass production, soil properties and ground flora in Eucalyptus </w:t>
      </w:r>
      <w:proofErr w:type="spellStart"/>
      <w:r w:rsidRPr="00345DD9">
        <w:rPr>
          <w:szCs w:val="24"/>
        </w:rPr>
        <w:t>globulus</w:t>
      </w:r>
      <w:proofErr w:type="spellEnd"/>
      <w:r w:rsidRPr="00345DD9">
        <w:rPr>
          <w:szCs w:val="24"/>
        </w:rPr>
        <w:t xml:space="preserve"> plantations in the central highlands of Ethiopia. Doctoral thesis. Swedish University of Agricultural Sciences Uppsala. 41-59 p.</w:t>
      </w:r>
    </w:p>
    <w:p w:rsidR="00C02443" w:rsidRPr="00345DD9" w:rsidRDefault="00C02443" w:rsidP="00C02443">
      <w:pPr>
        <w:numPr>
          <w:ilvl w:val="0"/>
          <w:numId w:val="9"/>
        </w:numPr>
        <w:bidi w:val="0"/>
        <w:snapToGrid w:val="0"/>
        <w:spacing w:before="0" w:line="240" w:lineRule="auto"/>
        <w:jc w:val="both"/>
        <w:rPr>
          <w:szCs w:val="24"/>
        </w:rPr>
        <w:sectPr w:rsidR="00C02443" w:rsidRPr="00345DD9" w:rsidSect="00DC620D">
          <w:type w:val="continuous"/>
          <w:pgSz w:w="12242" w:h="15842" w:code="1"/>
          <w:pgMar w:top="1440" w:right="1440" w:bottom="1440" w:left="1440" w:header="720" w:footer="720" w:gutter="0"/>
          <w:cols w:num="2" w:space="425"/>
          <w:docGrid w:linePitch="408"/>
        </w:sectPr>
      </w:pPr>
    </w:p>
    <w:p w:rsidR="00CC3414" w:rsidRDefault="00CC3414" w:rsidP="00345DD9">
      <w:pPr>
        <w:bidi w:val="0"/>
        <w:snapToGrid w:val="0"/>
        <w:spacing w:before="0" w:line="240" w:lineRule="auto"/>
        <w:jc w:val="both"/>
        <w:rPr>
          <w:szCs w:val="24"/>
          <w:lang w:eastAsia="zh-CN"/>
        </w:rPr>
      </w:pPr>
    </w:p>
    <w:p w:rsidR="00A76A53" w:rsidRDefault="00A76A53" w:rsidP="00A76A53">
      <w:pPr>
        <w:bidi w:val="0"/>
        <w:snapToGrid w:val="0"/>
        <w:spacing w:before="0" w:line="240" w:lineRule="auto"/>
        <w:jc w:val="both"/>
        <w:rPr>
          <w:szCs w:val="24"/>
          <w:lang w:eastAsia="zh-CN"/>
        </w:rPr>
      </w:pPr>
    </w:p>
    <w:p w:rsidR="00A76A53" w:rsidRPr="00345DD9" w:rsidRDefault="00A76A53" w:rsidP="00A76A53">
      <w:pPr>
        <w:bidi w:val="0"/>
        <w:snapToGrid w:val="0"/>
        <w:spacing w:before="0" w:line="240" w:lineRule="auto"/>
        <w:jc w:val="both"/>
        <w:rPr>
          <w:szCs w:val="24"/>
          <w:lang w:eastAsia="zh-CN"/>
        </w:rPr>
      </w:pPr>
    </w:p>
    <w:p w:rsidR="00905C28" w:rsidRPr="00345DD9" w:rsidRDefault="00CC3414" w:rsidP="00345DD9">
      <w:pPr>
        <w:bidi w:val="0"/>
        <w:snapToGrid w:val="0"/>
        <w:spacing w:before="0" w:line="240" w:lineRule="auto"/>
        <w:jc w:val="both"/>
        <w:rPr>
          <w:szCs w:val="24"/>
        </w:rPr>
      </w:pPr>
      <w:r w:rsidRPr="00345DD9">
        <w:rPr>
          <w:szCs w:val="24"/>
        </w:rPr>
        <w:t>1/25/2014</w:t>
      </w:r>
    </w:p>
    <w:sectPr w:rsidR="00905C28" w:rsidRPr="00345DD9" w:rsidSect="00681EF9">
      <w:type w:val="continuous"/>
      <w:pgSz w:w="12242" w:h="15842" w:code="1"/>
      <w:pgMar w:top="1440" w:right="1440" w:bottom="1440" w:left="1440" w:header="720" w:footer="720" w:gutter="0"/>
      <w:pgNumType w:start="1"/>
      <w:cols w:num="2"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1B9" w:rsidRDefault="003571B9">
      <w:pPr>
        <w:spacing w:before="0" w:line="240" w:lineRule="auto"/>
      </w:pPr>
      <w:r>
        <w:separator/>
      </w:r>
    </w:p>
  </w:endnote>
  <w:endnote w:type="continuationSeparator" w:id="0">
    <w:p w:rsidR="003571B9" w:rsidRDefault="003571B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9" w:rsidRDefault="00357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9" w:rsidRPr="00CC3414" w:rsidRDefault="003571B9" w:rsidP="00CC3414">
    <w:pPr>
      <w:bidi w:val="0"/>
      <w:spacing w:before="0" w:line="240" w:lineRule="auto"/>
    </w:pPr>
    <w:fldSimple w:instr=" page ">
      <w:r w:rsidR="00F76B03">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9" w:rsidRDefault="00357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1B9" w:rsidRDefault="003571B9">
      <w:pPr>
        <w:spacing w:before="0" w:line="240" w:lineRule="auto"/>
      </w:pPr>
      <w:r>
        <w:separator/>
      </w:r>
    </w:p>
  </w:footnote>
  <w:footnote w:type="continuationSeparator" w:id="0">
    <w:p w:rsidR="003571B9" w:rsidRDefault="003571B9">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9" w:rsidRDefault="003571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9" w:rsidRPr="00CC3414" w:rsidRDefault="003571B9" w:rsidP="00CC3414">
    <w:pPr>
      <w:pBdr>
        <w:bottom w:val="thinThickMediumGap" w:sz="12" w:space="1" w:color="auto"/>
      </w:pBdr>
      <w:tabs>
        <w:tab w:val="left" w:pos="851"/>
        <w:tab w:val="right" w:pos="8364"/>
      </w:tabs>
      <w:bidi w:val="0"/>
      <w:adjustRightInd w:val="0"/>
      <w:snapToGrid w:val="0"/>
      <w:spacing w:before="0" w:line="240" w:lineRule="auto"/>
      <w:jc w:val="both"/>
      <w:rPr>
        <w:iCs/>
      </w:rPr>
    </w:pPr>
    <w:r w:rsidRPr="00CC3414">
      <w:rPr>
        <w:rFonts w:hint="eastAsia"/>
      </w:rPr>
      <w:tab/>
    </w:r>
    <w:r w:rsidRPr="00CC3414">
      <w:t>New York Science Journal 201</w:t>
    </w:r>
    <w:r w:rsidRPr="00CC3414">
      <w:rPr>
        <w:rFonts w:hint="eastAsia"/>
      </w:rPr>
      <w:t>4</w:t>
    </w:r>
    <w:r w:rsidRPr="00CC3414">
      <w:t>;</w:t>
    </w:r>
    <w:r w:rsidRPr="00CC3414">
      <w:rPr>
        <w:rFonts w:hint="eastAsia"/>
      </w:rPr>
      <w:t>7</w:t>
    </w:r>
    <w:r w:rsidRPr="00CC3414">
      <w:t>(</w:t>
    </w:r>
    <w:r w:rsidRPr="00CC3414">
      <w:rPr>
        <w:rFonts w:hint="eastAsia"/>
      </w:rPr>
      <w:t>2</w:t>
    </w:r>
    <w:r w:rsidRPr="00CC3414">
      <w:t>)</w:t>
    </w:r>
    <w:r>
      <w:rPr>
        <w:iCs/>
      </w:rPr>
      <w:t xml:space="preserve">  </w:t>
    </w:r>
    <w:r w:rsidRPr="00CC3414">
      <w:rPr>
        <w:iCs/>
      </w:rPr>
      <w:t xml:space="preserve"> </w:t>
    </w:r>
    <w:r w:rsidRPr="00CC3414">
      <w:rPr>
        <w:rFonts w:hint="eastAsia"/>
        <w:iCs/>
      </w:rPr>
      <w:tab/>
    </w:r>
    <w:r>
      <w:rPr>
        <w:iCs/>
      </w:rPr>
      <w:t xml:space="preserve">  </w:t>
    </w:r>
    <w:r w:rsidRPr="00CC3414">
      <w:rPr>
        <w:iCs/>
      </w:rPr>
      <w:t xml:space="preserve"> </w:t>
    </w:r>
    <w:hyperlink r:id="rId1" w:history="1">
      <w:r w:rsidRPr="00CC3414">
        <w:rPr>
          <w:rStyle w:val="Hyperlink"/>
        </w:rPr>
        <w:t>http://www.sciencepub.net/newyork</w:t>
      </w:r>
    </w:hyperlink>
  </w:p>
  <w:p w:rsidR="003571B9" w:rsidRPr="00CC3414" w:rsidRDefault="003571B9" w:rsidP="00CC3414">
    <w:pPr>
      <w:tabs>
        <w:tab w:val="left" w:pos="851"/>
        <w:tab w:val="left" w:pos="7200"/>
        <w:tab w:val="right" w:pos="8364"/>
      </w:tabs>
      <w:bidi w:val="0"/>
      <w:adjustRightInd w:val="0"/>
      <w:snapToGrid w:val="0"/>
      <w:spacing w:before="0" w:line="240" w:lineRule="auto"/>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9" w:rsidRDefault="00357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5EA"/>
      </v:shape>
    </w:pict>
  </w:numPicBullet>
  <w:numPicBullet w:numPicBulletId="1">
    <w:pict>
      <v:shape id="_x0000_i1030" type="#_x0000_t75" style="width:11.25pt;height:11.25pt" o:bullet="t">
        <v:imagedata r:id="rId2" o:title="BD10253_"/>
        <o:lock v:ext="edit" cropping="t"/>
      </v:shape>
    </w:pict>
  </w:numPicBullet>
  <w:numPicBullet w:numPicBulletId="2">
    <w:pict>
      <v:shape id="_x0000_i1031" type="#_x0000_t75" style="width:11.25pt;height:11.25pt" o:bullet="t">
        <v:imagedata r:id="rId3" o:title="artBA72"/>
      </v:shape>
    </w:pict>
  </w:numPicBullet>
  <w:abstractNum w:abstractNumId="0">
    <w:nsid w:val="0A1A38E0"/>
    <w:multiLevelType w:val="hybridMultilevel"/>
    <w:tmpl w:val="73A86B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166ED2"/>
    <w:multiLevelType w:val="hybridMultilevel"/>
    <w:tmpl w:val="5A644A22"/>
    <w:lvl w:ilvl="0" w:tplc="C06A323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43B3E"/>
    <w:multiLevelType w:val="hybridMultilevel"/>
    <w:tmpl w:val="CEB210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06082"/>
    <w:multiLevelType w:val="hybridMultilevel"/>
    <w:tmpl w:val="2FBE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8F93038"/>
    <w:multiLevelType w:val="hybridMultilevel"/>
    <w:tmpl w:val="F69A3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B57EA4"/>
    <w:multiLevelType w:val="hybridMultilevel"/>
    <w:tmpl w:val="39B65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57236"/>
    <w:multiLevelType w:val="hybridMultilevel"/>
    <w:tmpl w:val="C3D08318"/>
    <w:lvl w:ilvl="0" w:tplc="8FBEF774">
      <w:start w:val="1"/>
      <w:numFmt w:val="bullet"/>
      <w:lvlText w:val=""/>
      <w:lvlPicBulletId w:val="2"/>
      <w:lvlJc w:val="left"/>
      <w:pPr>
        <w:tabs>
          <w:tab w:val="num" w:pos="720"/>
        </w:tabs>
        <w:ind w:left="720" w:hanging="360"/>
      </w:pPr>
      <w:rPr>
        <w:rFonts w:ascii="Symbol" w:hAnsi="Symbol" w:hint="default"/>
      </w:rPr>
    </w:lvl>
    <w:lvl w:ilvl="1" w:tplc="D01670BA" w:tentative="1">
      <w:start w:val="1"/>
      <w:numFmt w:val="bullet"/>
      <w:lvlText w:val=""/>
      <w:lvlPicBulletId w:val="2"/>
      <w:lvlJc w:val="left"/>
      <w:pPr>
        <w:tabs>
          <w:tab w:val="num" w:pos="1440"/>
        </w:tabs>
        <w:ind w:left="1440" w:hanging="360"/>
      </w:pPr>
      <w:rPr>
        <w:rFonts w:ascii="Symbol" w:hAnsi="Symbol" w:hint="default"/>
      </w:rPr>
    </w:lvl>
    <w:lvl w:ilvl="2" w:tplc="E87C7A96" w:tentative="1">
      <w:start w:val="1"/>
      <w:numFmt w:val="bullet"/>
      <w:lvlText w:val=""/>
      <w:lvlPicBulletId w:val="2"/>
      <w:lvlJc w:val="left"/>
      <w:pPr>
        <w:tabs>
          <w:tab w:val="num" w:pos="2160"/>
        </w:tabs>
        <w:ind w:left="2160" w:hanging="360"/>
      </w:pPr>
      <w:rPr>
        <w:rFonts w:ascii="Symbol" w:hAnsi="Symbol" w:hint="default"/>
      </w:rPr>
    </w:lvl>
    <w:lvl w:ilvl="3" w:tplc="6C22EF04" w:tentative="1">
      <w:start w:val="1"/>
      <w:numFmt w:val="bullet"/>
      <w:lvlText w:val=""/>
      <w:lvlPicBulletId w:val="2"/>
      <w:lvlJc w:val="left"/>
      <w:pPr>
        <w:tabs>
          <w:tab w:val="num" w:pos="2880"/>
        </w:tabs>
        <w:ind w:left="2880" w:hanging="360"/>
      </w:pPr>
      <w:rPr>
        <w:rFonts w:ascii="Symbol" w:hAnsi="Symbol" w:hint="default"/>
      </w:rPr>
    </w:lvl>
    <w:lvl w:ilvl="4" w:tplc="1F984CD8" w:tentative="1">
      <w:start w:val="1"/>
      <w:numFmt w:val="bullet"/>
      <w:lvlText w:val=""/>
      <w:lvlPicBulletId w:val="2"/>
      <w:lvlJc w:val="left"/>
      <w:pPr>
        <w:tabs>
          <w:tab w:val="num" w:pos="3600"/>
        </w:tabs>
        <w:ind w:left="3600" w:hanging="360"/>
      </w:pPr>
      <w:rPr>
        <w:rFonts w:ascii="Symbol" w:hAnsi="Symbol" w:hint="default"/>
      </w:rPr>
    </w:lvl>
    <w:lvl w:ilvl="5" w:tplc="927C063A" w:tentative="1">
      <w:start w:val="1"/>
      <w:numFmt w:val="bullet"/>
      <w:lvlText w:val=""/>
      <w:lvlPicBulletId w:val="2"/>
      <w:lvlJc w:val="left"/>
      <w:pPr>
        <w:tabs>
          <w:tab w:val="num" w:pos="4320"/>
        </w:tabs>
        <w:ind w:left="4320" w:hanging="360"/>
      </w:pPr>
      <w:rPr>
        <w:rFonts w:ascii="Symbol" w:hAnsi="Symbol" w:hint="default"/>
      </w:rPr>
    </w:lvl>
    <w:lvl w:ilvl="6" w:tplc="272ABFF4" w:tentative="1">
      <w:start w:val="1"/>
      <w:numFmt w:val="bullet"/>
      <w:lvlText w:val=""/>
      <w:lvlPicBulletId w:val="2"/>
      <w:lvlJc w:val="left"/>
      <w:pPr>
        <w:tabs>
          <w:tab w:val="num" w:pos="5040"/>
        </w:tabs>
        <w:ind w:left="5040" w:hanging="360"/>
      </w:pPr>
      <w:rPr>
        <w:rFonts w:ascii="Symbol" w:hAnsi="Symbol" w:hint="default"/>
      </w:rPr>
    </w:lvl>
    <w:lvl w:ilvl="7" w:tplc="A2F03B76" w:tentative="1">
      <w:start w:val="1"/>
      <w:numFmt w:val="bullet"/>
      <w:lvlText w:val=""/>
      <w:lvlPicBulletId w:val="2"/>
      <w:lvlJc w:val="left"/>
      <w:pPr>
        <w:tabs>
          <w:tab w:val="num" w:pos="5760"/>
        </w:tabs>
        <w:ind w:left="5760" w:hanging="360"/>
      </w:pPr>
      <w:rPr>
        <w:rFonts w:ascii="Symbol" w:hAnsi="Symbol" w:hint="default"/>
      </w:rPr>
    </w:lvl>
    <w:lvl w:ilvl="8" w:tplc="932A516A" w:tentative="1">
      <w:start w:val="1"/>
      <w:numFmt w:val="bullet"/>
      <w:lvlText w:val=""/>
      <w:lvlPicBulletId w:val="2"/>
      <w:lvlJc w:val="left"/>
      <w:pPr>
        <w:tabs>
          <w:tab w:val="num" w:pos="6480"/>
        </w:tabs>
        <w:ind w:left="6480" w:hanging="360"/>
      </w:pPr>
      <w:rPr>
        <w:rFonts w:ascii="Symbol" w:hAnsi="Symbol" w:hint="default"/>
      </w:rPr>
    </w:lvl>
  </w:abstractNum>
  <w:abstractNum w:abstractNumId="7">
    <w:nsid w:val="74482C53"/>
    <w:multiLevelType w:val="multilevel"/>
    <w:tmpl w:val="738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30661"/>
    <w:multiLevelType w:val="hybridMultilevel"/>
    <w:tmpl w:val="3B6C2A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4"/>
  </w:num>
  <w:num w:numId="5">
    <w:abstractNumId w:val="5"/>
  </w:num>
  <w:num w:numId="6">
    <w:abstractNumId w:val="6"/>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proofState w:spelling="clean"/>
  <w:doNotTrackMoves/>
  <w:documentProtection w:edit="readOnly" w:enforcement="0"/>
  <w:defaultTabStop w:val="720"/>
  <w:drawingGridHorizontalSpacing w:val="10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4990"/>
    <w:rsid w:val="0000128E"/>
    <w:rsid w:val="00002192"/>
    <w:rsid w:val="00002D7C"/>
    <w:rsid w:val="00003689"/>
    <w:rsid w:val="00003E3B"/>
    <w:rsid w:val="00003ED7"/>
    <w:rsid w:val="0000403B"/>
    <w:rsid w:val="00004886"/>
    <w:rsid w:val="000100D9"/>
    <w:rsid w:val="00010168"/>
    <w:rsid w:val="00014DB3"/>
    <w:rsid w:val="00021BC7"/>
    <w:rsid w:val="00022701"/>
    <w:rsid w:val="00022DC7"/>
    <w:rsid w:val="000238B5"/>
    <w:rsid w:val="00023A85"/>
    <w:rsid w:val="000240CE"/>
    <w:rsid w:val="0003022F"/>
    <w:rsid w:val="0003123B"/>
    <w:rsid w:val="000320EB"/>
    <w:rsid w:val="00032C39"/>
    <w:rsid w:val="00032EA5"/>
    <w:rsid w:val="00033AFA"/>
    <w:rsid w:val="000341A3"/>
    <w:rsid w:val="00035258"/>
    <w:rsid w:val="00036E76"/>
    <w:rsid w:val="0004320C"/>
    <w:rsid w:val="000454CF"/>
    <w:rsid w:val="00045DF7"/>
    <w:rsid w:val="00045EF5"/>
    <w:rsid w:val="00046F32"/>
    <w:rsid w:val="00051D34"/>
    <w:rsid w:val="000523C3"/>
    <w:rsid w:val="00052AB7"/>
    <w:rsid w:val="00054FE3"/>
    <w:rsid w:val="00055A13"/>
    <w:rsid w:val="00057405"/>
    <w:rsid w:val="000617D0"/>
    <w:rsid w:val="00061F2A"/>
    <w:rsid w:val="00063F6E"/>
    <w:rsid w:val="00065B1E"/>
    <w:rsid w:val="00066972"/>
    <w:rsid w:val="00073322"/>
    <w:rsid w:val="00073CD7"/>
    <w:rsid w:val="00074643"/>
    <w:rsid w:val="00075810"/>
    <w:rsid w:val="00080A67"/>
    <w:rsid w:val="00084E0D"/>
    <w:rsid w:val="00085FE0"/>
    <w:rsid w:val="00086B27"/>
    <w:rsid w:val="00086BCE"/>
    <w:rsid w:val="00086C07"/>
    <w:rsid w:val="00087E94"/>
    <w:rsid w:val="000925B4"/>
    <w:rsid w:val="00094E7C"/>
    <w:rsid w:val="000972FA"/>
    <w:rsid w:val="00097C4B"/>
    <w:rsid w:val="000A13F9"/>
    <w:rsid w:val="000A1757"/>
    <w:rsid w:val="000A1D60"/>
    <w:rsid w:val="000A44CE"/>
    <w:rsid w:val="000A4951"/>
    <w:rsid w:val="000A50A6"/>
    <w:rsid w:val="000A6CE6"/>
    <w:rsid w:val="000B1783"/>
    <w:rsid w:val="000B1813"/>
    <w:rsid w:val="000B36D6"/>
    <w:rsid w:val="000B3B40"/>
    <w:rsid w:val="000B5766"/>
    <w:rsid w:val="000B6030"/>
    <w:rsid w:val="000C1F4B"/>
    <w:rsid w:val="000C347A"/>
    <w:rsid w:val="000D14E4"/>
    <w:rsid w:val="000D26E8"/>
    <w:rsid w:val="000D441B"/>
    <w:rsid w:val="000D46FE"/>
    <w:rsid w:val="000D543D"/>
    <w:rsid w:val="000D555C"/>
    <w:rsid w:val="000D6FCB"/>
    <w:rsid w:val="000E2363"/>
    <w:rsid w:val="000E5C54"/>
    <w:rsid w:val="000E5ED0"/>
    <w:rsid w:val="000E7C37"/>
    <w:rsid w:val="000F14A4"/>
    <w:rsid w:val="000F4E9E"/>
    <w:rsid w:val="000F7384"/>
    <w:rsid w:val="00104F14"/>
    <w:rsid w:val="00106029"/>
    <w:rsid w:val="00112706"/>
    <w:rsid w:val="00113B69"/>
    <w:rsid w:val="001179A2"/>
    <w:rsid w:val="00120235"/>
    <w:rsid w:val="00122246"/>
    <w:rsid w:val="00126101"/>
    <w:rsid w:val="0012621F"/>
    <w:rsid w:val="001348D1"/>
    <w:rsid w:val="00134E9F"/>
    <w:rsid w:val="00135BA1"/>
    <w:rsid w:val="00136D33"/>
    <w:rsid w:val="00147CC3"/>
    <w:rsid w:val="00153118"/>
    <w:rsid w:val="00154982"/>
    <w:rsid w:val="00156121"/>
    <w:rsid w:val="001562EE"/>
    <w:rsid w:val="001564D8"/>
    <w:rsid w:val="001600EE"/>
    <w:rsid w:val="001604B9"/>
    <w:rsid w:val="0016193A"/>
    <w:rsid w:val="00163F70"/>
    <w:rsid w:val="0016523E"/>
    <w:rsid w:val="001658CB"/>
    <w:rsid w:val="00171AF2"/>
    <w:rsid w:val="001723EC"/>
    <w:rsid w:val="00175878"/>
    <w:rsid w:val="00176055"/>
    <w:rsid w:val="00176156"/>
    <w:rsid w:val="0017781C"/>
    <w:rsid w:val="00177C59"/>
    <w:rsid w:val="001806EE"/>
    <w:rsid w:val="00182524"/>
    <w:rsid w:val="00182B04"/>
    <w:rsid w:val="00182FF2"/>
    <w:rsid w:val="001859A2"/>
    <w:rsid w:val="001956E5"/>
    <w:rsid w:val="00196247"/>
    <w:rsid w:val="00197D3B"/>
    <w:rsid w:val="001A1E19"/>
    <w:rsid w:val="001A59EA"/>
    <w:rsid w:val="001B2030"/>
    <w:rsid w:val="001B25A3"/>
    <w:rsid w:val="001B2D7C"/>
    <w:rsid w:val="001B333F"/>
    <w:rsid w:val="001B3A04"/>
    <w:rsid w:val="001B42BB"/>
    <w:rsid w:val="001B5A98"/>
    <w:rsid w:val="001C0376"/>
    <w:rsid w:val="001C196E"/>
    <w:rsid w:val="001C1B9B"/>
    <w:rsid w:val="001C26BD"/>
    <w:rsid w:val="001C3DE2"/>
    <w:rsid w:val="001C53E4"/>
    <w:rsid w:val="001D09EB"/>
    <w:rsid w:val="001D1353"/>
    <w:rsid w:val="001D3959"/>
    <w:rsid w:val="001D3F5A"/>
    <w:rsid w:val="001D5DFB"/>
    <w:rsid w:val="001E17B6"/>
    <w:rsid w:val="001E310B"/>
    <w:rsid w:val="001E3D47"/>
    <w:rsid w:val="001E40A7"/>
    <w:rsid w:val="001E527F"/>
    <w:rsid w:val="001F0033"/>
    <w:rsid w:val="001F00B2"/>
    <w:rsid w:val="001F7902"/>
    <w:rsid w:val="002004BB"/>
    <w:rsid w:val="00200577"/>
    <w:rsid w:val="002017A7"/>
    <w:rsid w:val="00201947"/>
    <w:rsid w:val="00204164"/>
    <w:rsid w:val="00210D1C"/>
    <w:rsid w:val="00211027"/>
    <w:rsid w:val="0021122E"/>
    <w:rsid w:val="0021271F"/>
    <w:rsid w:val="0021307F"/>
    <w:rsid w:val="002130FB"/>
    <w:rsid w:val="0021488F"/>
    <w:rsid w:val="00214A1E"/>
    <w:rsid w:val="00214D85"/>
    <w:rsid w:val="0022274D"/>
    <w:rsid w:val="00224744"/>
    <w:rsid w:val="00225547"/>
    <w:rsid w:val="00225835"/>
    <w:rsid w:val="00225A18"/>
    <w:rsid w:val="0022652D"/>
    <w:rsid w:val="0022720A"/>
    <w:rsid w:val="00227A34"/>
    <w:rsid w:val="00227EFD"/>
    <w:rsid w:val="00227F0D"/>
    <w:rsid w:val="002324ED"/>
    <w:rsid w:val="0023386A"/>
    <w:rsid w:val="002372C4"/>
    <w:rsid w:val="002409AB"/>
    <w:rsid w:val="002463F1"/>
    <w:rsid w:val="002474AA"/>
    <w:rsid w:val="00250C96"/>
    <w:rsid w:val="00252809"/>
    <w:rsid w:val="0025377C"/>
    <w:rsid w:val="002545E4"/>
    <w:rsid w:val="00256257"/>
    <w:rsid w:val="00260D73"/>
    <w:rsid w:val="0026150F"/>
    <w:rsid w:val="00261C26"/>
    <w:rsid w:val="0026456B"/>
    <w:rsid w:val="0026688B"/>
    <w:rsid w:val="00267BCE"/>
    <w:rsid w:val="0027108D"/>
    <w:rsid w:val="00271723"/>
    <w:rsid w:val="00271758"/>
    <w:rsid w:val="002728BE"/>
    <w:rsid w:val="00274A3E"/>
    <w:rsid w:val="00274C7A"/>
    <w:rsid w:val="00276D65"/>
    <w:rsid w:val="00281BD8"/>
    <w:rsid w:val="00281D49"/>
    <w:rsid w:val="00282F83"/>
    <w:rsid w:val="002836B6"/>
    <w:rsid w:val="0028525A"/>
    <w:rsid w:val="002874DD"/>
    <w:rsid w:val="0029009D"/>
    <w:rsid w:val="002905A9"/>
    <w:rsid w:val="00293491"/>
    <w:rsid w:val="002945D1"/>
    <w:rsid w:val="00297030"/>
    <w:rsid w:val="002A3368"/>
    <w:rsid w:val="002B1725"/>
    <w:rsid w:val="002B1E37"/>
    <w:rsid w:val="002B2BEB"/>
    <w:rsid w:val="002B3691"/>
    <w:rsid w:val="002B3B1F"/>
    <w:rsid w:val="002B47B7"/>
    <w:rsid w:val="002B6CB3"/>
    <w:rsid w:val="002C1CB0"/>
    <w:rsid w:val="002C3DB5"/>
    <w:rsid w:val="002C444A"/>
    <w:rsid w:val="002C6699"/>
    <w:rsid w:val="002C6F3B"/>
    <w:rsid w:val="002C74DA"/>
    <w:rsid w:val="002C7ADA"/>
    <w:rsid w:val="002D25AC"/>
    <w:rsid w:val="002D3627"/>
    <w:rsid w:val="002D43A0"/>
    <w:rsid w:val="002D6219"/>
    <w:rsid w:val="002D6372"/>
    <w:rsid w:val="002E19C6"/>
    <w:rsid w:val="002E4514"/>
    <w:rsid w:val="002F0B52"/>
    <w:rsid w:val="002F15B3"/>
    <w:rsid w:val="002F3220"/>
    <w:rsid w:val="002F4990"/>
    <w:rsid w:val="002F55C9"/>
    <w:rsid w:val="002F770E"/>
    <w:rsid w:val="003036DA"/>
    <w:rsid w:val="00303E50"/>
    <w:rsid w:val="00307B0E"/>
    <w:rsid w:val="00313E09"/>
    <w:rsid w:val="00314833"/>
    <w:rsid w:val="00314C63"/>
    <w:rsid w:val="00314F55"/>
    <w:rsid w:val="00315131"/>
    <w:rsid w:val="00316C98"/>
    <w:rsid w:val="00320C84"/>
    <w:rsid w:val="00321324"/>
    <w:rsid w:val="003230AC"/>
    <w:rsid w:val="00323B97"/>
    <w:rsid w:val="00324D46"/>
    <w:rsid w:val="003307C5"/>
    <w:rsid w:val="003323CA"/>
    <w:rsid w:val="00334A3C"/>
    <w:rsid w:val="003368AE"/>
    <w:rsid w:val="00336BEA"/>
    <w:rsid w:val="00336DE8"/>
    <w:rsid w:val="00340230"/>
    <w:rsid w:val="00341D44"/>
    <w:rsid w:val="00343B21"/>
    <w:rsid w:val="00343FE0"/>
    <w:rsid w:val="00345DD9"/>
    <w:rsid w:val="003471E3"/>
    <w:rsid w:val="00347FF0"/>
    <w:rsid w:val="0035000C"/>
    <w:rsid w:val="00351388"/>
    <w:rsid w:val="0035173F"/>
    <w:rsid w:val="003556D4"/>
    <w:rsid w:val="00356323"/>
    <w:rsid w:val="0035638A"/>
    <w:rsid w:val="003571B9"/>
    <w:rsid w:val="00362CD3"/>
    <w:rsid w:val="0036401F"/>
    <w:rsid w:val="00371183"/>
    <w:rsid w:val="00373AD6"/>
    <w:rsid w:val="00374219"/>
    <w:rsid w:val="0037499E"/>
    <w:rsid w:val="00375758"/>
    <w:rsid w:val="003777F2"/>
    <w:rsid w:val="00377833"/>
    <w:rsid w:val="00382B18"/>
    <w:rsid w:val="00387186"/>
    <w:rsid w:val="00392947"/>
    <w:rsid w:val="003947BF"/>
    <w:rsid w:val="00396E6B"/>
    <w:rsid w:val="003A09BB"/>
    <w:rsid w:val="003A0CE5"/>
    <w:rsid w:val="003B211C"/>
    <w:rsid w:val="003B25E0"/>
    <w:rsid w:val="003B3CFC"/>
    <w:rsid w:val="003B5C09"/>
    <w:rsid w:val="003B7356"/>
    <w:rsid w:val="003B766E"/>
    <w:rsid w:val="003C0329"/>
    <w:rsid w:val="003C16FC"/>
    <w:rsid w:val="003C35EC"/>
    <w:rsid w:val="003C43DE"/>
    <w:rsid w:val="003C473D"/>
    <w:rsid w:val="003D1092"/>
    <w:rsid w:val="003D19BD"/>
    <w:rsid w:val="003D2F74"/>
    <w:rsid w:val="003D5A7D"/>
    <w:rsid w:val="003D5F04"/>
    <w:rsid w:val="003D63C3"/>
    <w:rsid w:val="003D65F8"/>
    <w:rsid w:val="003E6F69"/>
    <w:rsid w:val="003F1E32"/>
    <w:rsid w:val="003F3161"/>
    <w:rsid w:val="003F654C"/>
    <w:rsid w:val="00400B96"/>
    <w:rsid w:val="004022BA"/>
    <w:rsid w:val="00404884"/>
    <w:rsid w:val="00405BA8"/>
    <w:rsid w:val="0040634D"/>
    <w:rsid w:val="0041038D"/>
    <w:rsid w:val="00411B59"/>
    <w:rsid w:val="00412BBD"/>
    <w:rsid w:val="004139B8"/>
    <w:rsid w:val="00413EBA"/>
    <w:rsid w:val="00414545"/>
    <w:rsid w:val="0041559E"/>
    <w:rsid w:val="00416C21"/>
    <w:rsid w:val="00422C95"/>
    <w:rsid w:val="00424781"/>
    <w:rsid w:val="00432A55"/>
    <w:rsid w:val="00433743"/>
    <w:rsid w:val="0043569C"/>
    <w:rsid w:val="00435894"/>
    <w:rsid w:val="0043754A"/>
    <w:rsid w:val="004411E8"/>
    <w:rsid w:val="00447247"/>
    <w:rsid w:val="00450641"/>
    <w:rsid w:val="00455094"/>
    <w:rsid w:val="004552B4"/>
    <w:rsid w:val="00456D76"/>
    <w:rsid w:val="00460971"/>
    <w:rsid w:val="0046119F"/>
    <w:rsid w:val="0046166E"/>
    <w:rsid w:val="00463399"/>
    <w:rsid w:val="004639FC"/>
    <w:rsid w:val="00464439"/>
    <w:rsid w:val="00470DA8"/>
    <w:rsid w:val="00472A27"/>
    <w:rsid w:val="00477B4F"/>
    <w:rsid w:val="00477D8C"/>
    <w:rsid w:val="004829E3"/>
    <w:rsid w:val="00482F7F"/>
    <w:rsid w:val="00483A27"/>
    <w:rsid w:val="00491053"/>
    <w:rsid w:val="00491643"/>
    <w:rsid w:val="00491656"/>
    <w:rsid w:val="00491711"/>
    <w:rsid w:val="004925D7"/>
    <w:rsid w:val="0049322B"/>
    <w:rsid w:val="00497452"/>
    <w:rsid w:val="004A032F"/>
    <w:rsid w:val="004A34E8"/>
    <w:rsid w:val="004A3ACB"/>
    <w:rsid w:val="004A7E61"/>
    <w:rsid w:val="004B184C"/>
    <w:rsid w:val="004B3B6B"/>
    <w:rsid w:val="004B5D0A"/>
    <w:rsid w:val="004B64C5"/>
    <w:rsid w:val="004B74D8"/>
    <w:rsid w:val="004C4AA7"/>
    <w:rsid w:val="004D03F1"/>
    <w:rsid w:val="004D210D"/>
    <w:rsid w:val="004D3F68"/>
    <w:rsid w:val="004D453F"/>
    <w:rsid w:val="004D506D"/>
    <w:rsid w:val="004D749C"/>
    <w:rsid w:val="004D7CDA"/>
    <w:rsid w:val="004E0180"/>
    <w:rsid w:val="004E1744"/>
    <w:rsid w:val="004E2BC5"/>
    <w:rsid w:val="004E38D7"/>
    <w:rsid w:val="004E4250"/>
    <w:rsid w:val="004E56F7"/>
    <w:rsid w:val="004E5AC4"/>
    <w:rsid w:val="004E6B23"/>
    <w:rsid w:val="004E7F91"/>
    <w:rsid w:val="004F2C41"/>
    <w:rsid w:val="004F3A53"/>
    <w:rsid w:val="004F4010"/>
    <w:rsid w:val="004F42EA"/>
    <w:rsid w:val="004F53A6"/>
    <w:rsid w:val="004F712F"/>
    <w:rsid w:val="004F7288"/>
    <w:rsid w:val="004F74FC"/>
    <w:rsid w:val="00505B40"/>
    <w:rsid w:val="005154F0"/>
    <w:rsid w:val="0051742B"/>
    <w:rsid w:val="005201C5"/>
    <w:rsid w:val="00520776"/>
    <w:rsid w:val="005217E6"/>
    <w:rsid w:val="005223D7"/>
    <w:rsid w:val="0052324F"/>
    <w:rsid w:val="005242C0"/>
    <w:rsid w:val="00527198"/>
    <w:rsid w:val="00531388"/>
    <w:rsid w:val="00531BB1"/>
    <w:rsid w:val="00534A51"/>
    <w:rsid w:val="0053530C"/>
    <w:rsid w:val="00535872"/>
    <w:rsid w:val="00535F3C"/>
    <w:rsid w:val="00537345"/>
    <w:rsid w:val="00540F09"/>
    <w:rsid w:val="00543388"/>
    <w:rsid w:val="00545BF3"/>
    <w:rsid w:val="00546646"/>
    <w:rsid w:val="0054678F"/>
    <w:rsid w:val="00552DFB"/>
    <w:rsid w:val="0055368E"/>
    <w:rsid w:val="00554897"/>
    <w:rsid w:val="005554A7"/>
    <w:rsid w:val="00555DE0"/>
    <w:rsid w:val="005565CC"/>
    <w:rsid w:val="005607DC"/>
    <w:rsid w:val="00564C61"/>
    <w:rsid w:val="005679B6"/>
    <w:rsid w:val="0057084C"/>
    <w:rsid w:val="0057629B"/>
    <w:rsid w:val="00581236"/>
    <w:rsid w:val="00581376"/>
    <w:rsid w:val="00581AB1"/>
    <w:rsid w:val="005829A9"/>
    <w:rsid w:val="00583B81"/>
    <w:rsid w:val="00584A14"/>
    <w:rsid w:val="00586FDA"/>
    <w:rsid w:val="005909EB"/>
    <w:rsid w:val="00591700"/>
    <w:rsid w:val="00593752"/>
    <w:rsid w:val="00593F81"/>
    <w:rsid w:val="0059579F"/>
    <w:rsid w:val="00596031"/>
    <w:rsid w:val="005975EE"/>
    <w:rsid w:val="005A2230"/>
    <w:rsid w:val="005A264A"/>
    <w:rsid w:val="005A37CF"/>
    <w:rsid w:val="005A5148"/>
    <w:rsid w:val="005A54B4"/>
    <w:rsid w:val="005A5A4A"/>
    <w:rsid w:val="005B008E"/>
    <w:rsid w:val="005B23AC"/>
    <w:rsid w:val="005B2702"/>
    <w:rsid w:val="005B2866"/>
    <w:rsid w:val="005B292A"/>
    <w:rsid w:val="005B2F1D"/>
    <w:rsid w:val="005B3C6B"/>
    <w:rsid w:val="005B4618"/>
    <w:rsid w:val="005B4844"/>
    <w:rsid w:val="005B513B"/>
    <w:rsid w:val="005B7754"/>
    <w:rsid w:val="005B785A"/>
    <w:rsid w:val="005C48FF"/>
    <w:rsid w:val="005C67CA"/>
    <w:rsid w:val="005D5F6A"/>
    <w:rsid w:val="005D6CB9"/>
    <w:rsid w:val="005D7A03"/>
    <w:rsid w:val="005E0435"/>
    <w:rsid w:val="005E061C"/>
    <w:rsid w:val="005E0CB7"/>
    <w:rsid w:val="005E2BB0"/>
    <w:rsid w:val="005E3643"/>
    <w:rsid w:val="005E53BF"/>
    <w:rsid w:val="005E5D1B"/>
    <w:rsid w:val="005E6FA1"/>
    <w:rsid w:val="005E740B"/>
    <w:rsid w:val="005E7B90"/>
    <w:rsid w:val="005E7E4A"/>
    <w:rsid w:val="005F1971"/>
    <w:rsid w:val="005F1A9D"/>
    <w:rsid w:val="005F3F9C"/>
    <w:rsid w:val="005F6DE0"/>
    <w:rsid w:val="005F712D"/>
    <w:rsid w:val="00600E56"/>
    <w:rsid w:val="006023F1"/>
    <w:rsid w:val="00602A52"/>
    <w:rsid w:val="00606AE5"/>
    <w:rsid w:val="0061017A"/>
    <w:rsid w:val="0061052F"/>
    <w:rsid w:val="00610C4C"/>
    <w:rsid w:val="00611B19"/>
    <w:rsid w:val="006128E0"/>
    <w:rsid w:val="0061437C"/>
    <w:rsid w:val="00614451"/>
    <w:rsid w:val="00614AD6"/>
    <w:rsid w:val="00615FA7"/>
    <w:rsid w:val="00616CA9"/>
    <w:rsid w:val="00620A93"/>
    <w:rsid w:val="00620B97"/>
    <w:rsid w:val="00623919"/>
    <w:rsid w:val="0062587F"/>
    <w:rsid w:val="0062689D"/>
    <w:rsid w:val="00626BD5"/>
    <w:rsid w:val="00630217"/>
    <w:rsid w:val="00630E90"/>
    <w:rsid w:val="006313D5"/>
    <w:rsid w:val="00635DE1"/>
    <w:rsid w:val="0063616A"/>
    <w:rsid w:val="0063697A"/>
    <w:rsid w:val="00641BD6"/>
    <w:rsid w:val="00641D00"/>
    <w:rsid w:val="00641D12"/>
    <w:rsid w:val="00643F3C"/>
    <w:rsid w:val="00643F50"/>
    <w:rsid w:val="00644081"/>
    <w:rsid w:val="00644433"/>
    <w:rsid w:val="006448FA"/>
    <w:rsid w:val="0064540C"/>
    <w:rsid w:val="00646403"/>
    <w:rsid w:val="00653CBC"/>
    <w:rsid w:val="00655A36"/>
    <w:rsid w:val="00661B87"/>
    <w:rsid w:val="00661FF9"/>
    <w:rsid w:val="00662DFD"/>
    <w:rsid w:val="00662F87"/>
    <w:rsid w:val="00664CEE"/>
    <w:rsid w:val="00666B5C"/>
    <w:rsid w:val="006675B4"/>
    <w:rsid w:val="00667958"/>
    <w:rsid w:val="00671B64"/>
    <w:rsid w:val="00673D70"/>
    <w:rsid w:val="00673DE5"/>
    <w:rsid w:val="00674528"/>
    <w:rsid w:val="006746A6"/>
    <w:rsid w:val="00680145"/>
    <w:rsid w:val="006811D9"/>
    <w:rsid w:val="00681EF9"/>
    <w:rsid w:val="00683B1D"/>
    <w:rsid w:val="006857CC"/>
    <w:rsid w:val="00687EAD"/>
    <w:rsid w:val="00690BCF"/>
    <w:rsid w:val="006930EF"/>
    <w:rsid w:val="00693E3C"/>
    <w:rsid w:val="00695851"/>
    <w:rsid w:val="00695AD9"/>
    <w:rsid w:val="006A16DB"/>
    <w:rsid w:val="006A1897"/>
    <w:rsid w:val="006A209E"/>
    <w:rsid w:val="006A216B"/>
    <w:rsid w:val="006A25AF"/>
    <w:rsid w:val="006A666F"/>
    <w:rsid w:val="006A755F"/>
    <w:rsid w:val="006A761D"/>
    <w:rsid w:val="006B15ED"/>
    <w:rsid w:val="006B369D"/>
    <w:rsid w:val="006B4791"/>
    <w:rsid w:val="006B5035"/>
    <w:rsid w:val="006B6ED0"/>
    <w:rsid w:val="006C2892"/>
    <w:rsid w:val="006C3CF7"/>
    <w:rsid w:val="006C708B"/>
    <w:rsid w:val="006D2DC0"/>
    <w:rsid w:val="006D672F"/>
    <w:rsid w:val="006E3BE8"/>
    <w:rsid w:val="006E7C81"/>
    <w:rsid w:val="006F0046"/>
    <w:rsid w:val="006F2040"/>
    <w:rsid w:val="006F2A91"/>
    <w:rsid w:val="006F330D"/>
    <w:rsid w:val="006F55EE"/>
    <w:rsid w:val="006F6AF9"/>
    <w:rsid w:val="006F797C"/>
    <w:rsid w:val="00700F5B"/>
    <w:rsid w:val="00702724"/>
    <w:rsid w:val="007028E5"/>
    <w:rsid w:val="007042C4"/>
    <w:rsid w:val="0070445B"/>
    <w:rsid w:val="0070695F"/>
    <w:rsid w:val="0071062F"/>
    <w:rsid w:val="007107AC"/>
    <w:rsid w:val="007126A0"/>
    <w:rsid w:val="00716912"/>
    <w:rsid w:val="007174B4"/>
    <w:rsid w:val="0072114E"/>
    <w:rsid w:val="00721D3B"/>
    <w:rsid w:val="00723038"/>
    <w:rsid w:val="0072386D"/>
    <w:rsid w:val="007243D6"/>
    <w:rsid w:val="007247EC"/>
    <w:rsid w:val="00725B95"/>
    <w:rsid w:val="00730267"/>
    <w:rsid w:val="00731296"/>
    <w:rsid w:val="0073169C"/>
    <w:rsid w:val="00731912"/>
    <w:rsid w:val="00733853"/>
    <w:rsid w:val="00736B11"/>
    <w:rsid w:val="00743D5B"/>
    <w:rsid w:val="00745BDA"/>
    <w:rsid w:val="00753671"/>
    <w:rsid w:val="007556A1"/>
    <w:rsid w:val="00755D3F"/>
    <w:rsid w:val="007613E1"/>
    <w:rsid w:val="00761DC7"/>
    <w:rsid w:val="007620F6"/>
    <w:rsid w:val="00763DA6"/>
    <w:rsid w:val="00763DFC"/>
    <w:rsid w:val="0076424C"/>
    <w:rsid w:val="00765C49"/>
    <w:rsid w:val="00776389"/>
    <w:rsid w:val="00776479"/>
    <w:rsid w:val="00776EE2"/>
    <w:rsid w:val="00777ECD"/>
    <w:rsid w:val="00780FC8"/>
    <w:rsid w:val="00781211"/>
    <w:rsid w:val="0078144F"/>
    <w:rsid w:val="00784C6B"/>
    <w:rsid w:val="007857CD"/>
    <w:rsid w:val="007873BD"/>
    <w:rsid w:val="00790AAD"/>
    <w:rsid w:val="00790BBE"/>
    <w:rsid w:val="00792478"/>
    <w:rsid w:val="00794459"/>
    <w:rsid w:val="007A009E"/>
    <w:rsid w:val="007A1F4C"/>
    <w:rsid w:val="007A2A6F"/>
    <w:rsid w:val="007A3F66"/>
    <w:rsid w:val="007A6685"/>
    <w:rsid w:val="007A6954"/>
    <w:rsid w:val="007A6A71"/>
    <w:rsid w:val="007A7072"/>
    <w:rsid w:val="007A77DC"/>
    <w:rsid w:val="007B3170"/>
    <w:rsid w:val="007B3D11"/>
    <w:rsid w:val="007B4FF1"/>
    <w:rsid w:val="007B760D"/>
    <w:rsid w:val="007B7EDA"/>
    <w:rsid w:val="007C0F14"/>
    <w:rsid w:val="007C1327"/>
    <w:rsid w:val="007C1FA1"/>
    <w:rsid w:val="007C3AEC"/>
    <w:rsid w:val="007C69CA"/>
    <w:rsid w:val="007D075F"/>
    <w:rsid w:val="007D1807"/>
    <w:rsid w:val="007D1D89"/>
    <w:rsid w:val="007D3E2D"/>
    <w:rsid w:val="007D6A54"/>
    <w:rsid w:val="007D6CB3"/>
    <w:rsid w:val="007E19F8"/>
    <w:rsid w:val="007E426D"/>
    <w:rsid w:val="007E4637"/>
    <w:rsid w:val="007F2B60"/>
    <w:rsid w:val="007F6F50"/>
    <w:rsid w:val="007F74FF"/>
    <w:rsid w:val="00800505"/>
    <w:rsid w:val="008007D5"/>
    <w:rsid w:val="0080096D"/>
    <w:rsid w:val="00802BB1"/>
    <w:rsid w:val="0080395C"/>
    <w:rsid w:val="00805DE4"/>
    <w:rsid w:val="00806771"/>
    <w:rsid w:val="00807FEE"/>
    <w:rsid w:val="008103C2"/>
    <w:rsid w:val="00810AA3"/>
    <w:rsid w:val="00810B93"/>
    <w:rsid w:val="00810EFB"/>
    <w:rsid w:val="008130CB"/>
    <w:rsid w:val="00814459"/>
    <w:rsid w:val="00816C4E"/>
    <w:rsid w:val="008176E5"/>
    <w:rsid w:val="0082041B"/>
    <w:rsid w:val="00821EE7"/>
    <w:rsid w:val="008225F0"/>
    <w:rsid w:val="00822D5E"/>
    <w:rsid w:val="008315C5"/>
    <w:rsid w:val="00831DBA"/>
    <w:rsid w:val="00836921"/>
    <w:rsid w:val="0084057B"/>
    <w:rsid w:val="00840758"/>
    <w:rsid w:val="00840896"/>
    <w:rsid w:val="00842D2F"/>
    <w:rsid w:val="00843A45"/>
    <w:rsid w:val="008446E5"/>
    <w:rsid w:val="00846CEB"/>
    <w:rsid w:val="0084750F"/>
    <w:rsid w:val="00850C98"/>
    <w:rsid w:val="00851A47"/>
    <w:rsid w:val="00852118"/>
    <w:rsid w:val="0085457F"/>
    <w:rsid w:val="0085722E"/>
    <w:rsid w:val="008604A9"/>
    <w:rsid w:val="00863CC0"/>
    <w:rsid w:val="00864236"/>
    <w:rsid w:val="0086439A"/>
    <w:rsid w:val="008654FE"/>
    <w:rsid w:val="00865EB2"/>
    <w:rsid w:val="00870547"/>
    <w:rsid w:val="00871507"/>
    <w:rsid w:val="00875512"/>
    <w:rsid w:val="00876B45"/>
    <w:rsid w:val="0088134F"/>
    <w:rsid w:val="00881FFC"/>
    <w:rsid w:val="00884295"/>
    <w:rsid w:val="00884906"/>
    <w:rsid w:val="00884D92"/>
    <w:rsid w:val="00884E67"/>
    <w:rsid w:val="008854B8"/>
    <w:rsid w:val="0089112E"/>
    <w:rsid w:val="008912CE"/>
    <w:rsid w:val="008929BF"/>
    <w:rsid w:val="0089641F"/>
    <w:rsid w:val="00896810"/>
    <w:rsid w:val="00896B61"/>
    <w:rsid w:val="00896E97"/>
    <w:rsid w:val="008973D8"/>
    <w:rsid w:val="008A00EB"/>
    <w:rsid w:val="008A0FC5"/>
    <w:rsid w:val="008A40BD"/>
    <w:rsid w:val="008A63CF"/>
    <w:rsid w:val="008A65FB"/>
    <w:rsid w:val="008A6D3A"/>
    <w:rsid w:val="008B18A0"/>
    <w:rsid w:val="008B1BD4"/>
    <w:rsid w:val="008B1CCF"/>
    <w:rsid w:val="008B298E"/>
    <w:rsid w:val="008B2DFF"/>
    <w:rsid w:val="008B2FE5"/>
    <w:rsid w:val="008B5B2D"/>
    <w:rsid w:val="008B68D3"/>
    <w:rsid w:val="008B6B95"/>
    <w:rsid w:val="008B77FF"/>
    <w:rsid w:val="008C0134"/>
    <w:rsid w:val="008C1D5D"/>
    <w:rsid w:val="008C5E7E"/>
    <w:rsid w:val="008D1CB5"/>
    <w:rsid w:val="008D208D"/>
    <w:rsid w:val="008D31BF"/>
    <w:rsid w:val="008D387E"/>
    <w:rsid w:val="008D44F9"/>
    <w:rsid w:val="008E0726"/>
    <w:rsid w:val="008E176A"/>
    <w:rsid w:val="008E3537"/>
    <w:rsid w:val="008E3827"/>
    <w:rsid w:val="008E3C6D"/>
    <w:rsid w:val="008E4B29"/>
    <w:rsid w:val="008E59EC"/>
    <w:rsid w:val="008E6E78"/>
    <w:rsid w:val="008F0CE3"/>
    <w:rsid w:val="008F11B0"/>
    <w:rsid w:val="008F2C7E"/>
    <w:rsid w:val="008F455C"/>
    <w:rsid w:val="008F5E28"/>
    <w:rsid w:val="008F5F18"/>
    <w:rsid w:val="008F687F"/>
    <w:rsid w:val="008F6B00"/>
    <w:rsid w:val="008F6E78"/>
    <w:rsid w:val="009001EB"/>
    <w:rsid w:val="009001F2"/>
    <w:rsid w:val="00901F20"/>
    <w:rsid w:val="009030D7"/>
    <w:rsid w:val="00903D4B"/>
    <w:rsid w:val="00904BB2"/>
    <w:rsid w:val="009052B9"/>
    <w:rsid w:val="00905C28"/>
    <w:rsid w:val="009117CF"/>
    <w:rsid w:val="009131A5"/>
    <w:rsid w:val="009141DC"/>
    <w:rsid w:val="0091698A"/>
    <w:rsid w:val="00923ADB"/>
    <w:rsid w:val="00924A2A"/>
    <w:rsid w:val="00924B2B"/>
    <w:rsid w:val="00925B53"/>
    <w:rsid w:val="00926033"/>
    <w:rsid w:val="009264AA"/>
    <w:rsid w:val="00926615"/>
    <w:rsid w:val="00926E1D"/>
    <w:rsid w:val="0092770B"/>
    <w:rsid w:val="009338DF"/>
    <w:rsid w:val="009338FA"/>
    <w:rsid w:val="009370F3"/>
    <w:rsid w:val="00937F43"/>
    <w:rsid w:val="00940579"/>
    <w:rsid w:val="009410F6"/>
    <w:rsid w:val="00941A65"/>
    <w:rsid w:val="00944CB2"/>
    <w:rsid w:val="00945626"/>
    <w:rsid w:val="009466B6"/>
    <w:rsid w:val="00947B0D"/>
    <w:rsid w:val="0095360A"/>
    <w:rsid w:val="00953726"/>
    <w:rsid w:val="009551A5"/>
    <w:rsid w:val="00960BB6"/>
    <w:rsid w:val="00961895"/>
    <w:rsid w:val="009638DD"/>
    <w:rsid w:val="0096629C"/>
    <w:rsid w:val="00966D4C"/>
    <w:rsid w:val="00967F37"/>
    <w:rsid w:val="0097091A"/>
    <w:rsid w:val="00971F6B"/>
    <w:rsid w:val="00974392"/>
    <w:rsid w:val="009757C4"/>
    <w:rsid w:val="009804CB"/>
    <w:rsid w:val="00982DC8"/>
    <w:rsid w:val="00982ECB"/>
    <w:rsid w:val="009844B5"/>
    <w:rsid w:val="00987792"/>
    <w:rsid w:val="00990A56"/>
    <w:rsid w:val="0099192F"/>
    <w:rsid w:val="00992F37"/>
    <w:rsid w:val="00993639"/>
    <w:rsid w:val="009938DB"/>
    <w:rsid w:val="00994F33"/>
    <w:rsid w:val="0099744B"/>
    <w:rsid w:val="009A2369"/>
    <w:rsid w:val="009A2E37"/>
    <w:rsid w:val="009A5E53"/>
    <w:rsid w:val="009A75C0"/>
    <w:rsid w:val="009B4798"/>
    <w:rsid w:val="009B50D9"/>
    <w:rsid w:val="009B6238"/>
    <w:rsid w:val="009C2641"/>
    <w:rsid w:val="009C3731"/>
    <w:rsid w:val="009C4A6A"/>
    <w:rsid w:val="009C6954"/>
    <w:rsid w:val="009D135E"/>
    <w:rsid w:val="009D7F7A"/>
    <w:rsid w:val="009E0ECF"/>
    <w:rsid w:val="009E39A5"/>
    <w:rsid w:val="009E39DA"/>
    <w:rsid w:val="009E3B1D"/>
    <w:rsid w:val="009F0370"/>
    <w:rsid w:val="009F152F"/>
    <w:rsid w:val="009F1AB2"/>
    <w:rsid w:val="009F1E43"/>
    <w:rsid w:val="009F20C0"/>
    <w:rsid w:val="009F4689"/>
    <w:rsid w:val="00A018DC"/>
    <w:rsid w:val="00A02295"/>
    <w:rsid w:val="00A036F3"/>
    <w:rsid w:val="00A047C9"/>
    <w:rsid w:val="00A050F0"/>
    <w:rsid w:val="00A11FD9"/>
    <w:rsid w:val="00A1300A"/>
    <w:rsid w:val="00A1383A"/>
    <w:rsid w:val="00A14D8F"/>
    <w:rsid w:val="00A15DD6"/>
    <w:rsid w:val="00A160B6"/>
    <w:rsid w:val="00A20C97"/>
    <w:rsid w:val="00A2190E"/>
    <w:rsid w:val="00A21A74"/>
    <w:rsid w:val="00A21D02"/>
    <w:rsid w:val="00A23661"/>
    <w:rsid w:val="00A23ACE"/>
    <w:rsid w:val="00A23C9B"/>
    <w:rsid w:val="00A267CA"/>
    <w:rsid w:val="00A2772C"/>
    <w:rsid w:val="00A278B2"/>
    <w:rsid w:val="00A30893"/>
    <w:rsid w:val="00A326C4"/>
    <w:rsid w:val="00A32BC8"/>
    <w:rsid w:val="00A338F7"/>
    <w:rsid w:val="00A404FF"/>
    <w:rsid w:val="00A411AC"/>
    <w:rsid w:val="00A41718"/>
    <w:rsid w:val="00A419FB"/>
    <w:rsid w:val="00A4362E"/>
    <w:rsid w:val="00A44525"/>
    <w:rsid w:val="00A47B02"/>
    <w:rsid w:val="00A5161B"/>
    <w:rsid w:val="00A5194F"/>
    <w:rsid w:val="00A52B5C"/>
    <w:rsid w:val="00A54132"/>
    <w:rsid w:val="00A55858"/>
    <w:rsid w:val="00A5587D"/>
    <w:rsid w:val="00A5666C"/>
    <w:rsid w:val="00A567BD"/>
    <w:rsid w:val="00A5746D"/>
    <w:rsid w:val="00A57C40"/>
    <w:rsid w:val="00A63DF1"/>
    <w:rsid w:val="00A64A9F"/>
    <w:rsid w:val="00A663DA"/>
    <w:rsid w:val="00A677A5"/>
    <w:rsid w:val="00A7170C"/>
    <w:rsid w:val="00A72AC2"/>
    <w:rsid w:val="00A72D3E"/>
    <w:rsid w:val="00A76A53"/>
    <w:rsid w:val="00A8024B"/>
    <w:rsid w:val="00A80605"/>
    <w:rsid w:val="00A80A72"/>
    <w:rsid w:val="00A8222B"/>
    <w:rsid w:val="00A83124"/>
    <w:rsid w:val="00A84859"/>
    <w:rsid w:val="00A85178"/>
    <w:rsid w:val="00A86C70"/>
    <w:rsid w:val="00A90735"/>
    <w:rsid w:val="00A9590B"/>
    <w:rsid w:val="00AA050D"/>
    <w:rsid w:val="00AA21AF"/>
    <w:rsid w:val="00AA45AA"/>
    <w:rsid w:val="00AA4A53"/>
    <w:rsid w:val="00AA538A"/>
    <w:rsid w:val="00AA6F42"/>
    <w:rsid w:val="00AA7CDC"/>
    <w:rsid w:val="00AB026B"/>
    <w:rsid w:val="00AB196C"/>
    <w:rsid w:val="00AB343E"/>
    <w:rsid w:val="00AB4CA6"/>
    <w:rsid w:val="00AC0B52"/>
    <w:rsid w:val="00AC3C1E"/>
    <w:rsid w:val="00AD39C3"/>
    <w:rsid w:val="00AD3C1C"/>
    <w:rsid w:val="00AD5A51"/>
    <w:rsid w:val="00AE22F4"/>
    <w:rsid w:val="00AE3131"/>
    <w:rsid w:val="00AE518A"/>
    <w:rsid w:val="00AE55B9"/>
    <w:rsid w:val="00AE6236"/>
    <w:rsid w:val="00AE65EB"/>
    <w:rsid w:val="00AF34D8"/>
    <w:rsid w:val="00AF38C8"/>
    <w:rsid w:val="00AF569A"/>
    <w:rsid w:val="00AF6A30"/>
    <w:rsid w:val="00AF725B"/>
    <w:rsid w:val="00AF77E5"/>
    <w:rsid w:val="00B10E01"/>
    <w:rsid w:val="00B10EA6"/>
    <w:rsid w:val="00B1362B"/>
    <w:rsid w:val="00B1540E"/>
    <w:rsid w:val="00B16789"/>
    <w:rsid w:val="00B16C9D"/>
    <w:rsid w:val="00B175C0"/>
    <w:rsid w:val="00B224FE"/>
    <w:rsid w:val="00B22EF8"/>
    <w:rsid w:val="00B23A6F"/>
    <w:rsid w:val="00B2596B"/>
    <w:rsid w:val="00B275B1"/>
    <w:rsid w:val="00B27AF4"/>
    <w:rsid w:val="00B315E7"/>
    <w:rsid w:val="00B3344F"/>
    <w:rsid w:val="00B33E6C"/>
    <w:rsid w:val="00B35168"/>
    <w:rsid w:val="00B40231"/>
    <w:rsid w:val="00B429BD"/>
    <w:rsid w:val="00B42E86"/>
    <w:rsid w:val="00B43F95"/>
    <w:rsid w:val="00B45FC3"/>
    <w:rsid w:val="00B5093B"/>
    <w:rsid w:val="00B5110C"/>
    <w:rsid w:val="00B52AFE"/>
    <w:rsid w:val="00B53B82"/>
    <w:rsid w:val="00B53BC1"/>
    <w:rsid w:val="00B53CE1"/>
    <w:rsid w:val="00B54D8A"/>
    <w:rsid w:val="00B54FF4"/>
    <w:rsid w:val="00B56003"/>
    <w:rsid w:val="00B571C3"/>
    <w:rsid w:val="00B62EB1"/>
    <w:rsid w:val="00B6393A"/>
    <w:rsid w:val="00B65106"/>
    <w:rsid w:val="00B759AE"/>
    <w:rsid w:val="00B75DD3"/>
    <w:rsid w:val="00B82B33"/>
    <w:rsid w:val="00B837CA"/>
    <w:rsid w:val="00B8441F"/>
    <w:rsid w:val="00B85523"/>
    <w:rsid w:val="00B9112F"/>
    <w:rsid w:val="00B921C4"/>
    <w:rsid w:val="00B923DD"/>
    <w:rsid w:val="00B92F2E"/>
    <w:rsid w:val="00B93231"/>
    <w:rsid w:val="00B95784"/>
    <w:rsid w:val="00B95ACA"/>
    <w:rsid w:val="00B97502"/>
    <w:rsid w:val="00BA0F1D"/>
    <w:rsid w:val="00BA39F5"/>
    <w:rsid w:val="00BA48B5"/>
    <w:rsid w:val="00BA48C6"/>
    <w:rsid w:val="00BA649C"/>
    <w:rsid w:val="00BA6C2B"/>
    <w:rsid w:val="00BB2061"/>
    <w:rsid w:val="00BB2A7A"/>
    <w:rsid w:val="00BB3039"/>
    <w:rsid w:val="00BB5A29"/>
    <w:rsid w:val="00BB733D"/>
    <w:rsid w:val="00BB74EA"/>
    <w:rsid w:val="00BC03F8"/>
    <w:rsid w:val="00BC07F2"/>
    <w:rsid w:val="00BC5E28"/>
    <w:rsid w:val="00BD09AB"/>
    <w:rsid w:val="00BD1B72"/>
    <w:rsid w:val="00BD2522"/>
    <w:rsid w:val="00BE035E"/>
    <w:rsid w:val="00BE186B"/>
    <w:rsid w:val="00BE1E62"/>
    <w:rsid w:val="00BE23D4"/>
    <w:rsid w:val="00BE701D"/>
    <w:rsid w:val="00BE706D"/>
    <w:rsid w:val="00BE77D3"/>
    <w:rsid w:val="00BF3AAA"/>
    <w:rsid w:val="00BF6148"/>
    <w:rsid w:val="00C00BEA"/>
    <w:rsid w:val="00C02443"/>
    <w:rsid w:val="00C02625"/>
    <w:rsid w:val="00C02B19"/>
    <w:rsid w:val="00C049FA"/>
    <w:rsid w:val="00C05ABD"/>
    <w:rsid w:val="00C1231D"/>
    <w:rsid w:val="00C143C4"/>
    <w:rsid w:val="00C16FE6"/>
    <w:rsid w:val="00C201F2"/>
    <w:rsid w:val="00C222D1"/>
    <w:rsid w:val="00C24317"/>
    <w:rsid w:val="00C256C3"/>
    <w:rsid w:val="00C25E86"/>
    <w:rsid w:val="00C310A8"/>
    <w:rsid w:val="00C31883"/>
    <w:rsid w:val="00C31919"/>
    <w:rsid w:val="00C41676"/>
    <w:rsid w:val="00C4170A"/>
    <w:rsid w:val="00C41D52"/>
    <w:rsid w:val="00C42AA9"/>
    <w:rsid w:val="00C43B3D"/>
    <w:rsid w:val="00C43EF5"/>
    <w:rsid w:val="00C47404"/>
    <w:rsid w:val="00C50177"/>
    <w:rsid w:val="00C5133F"/>
    <w:rsid w:val="00C527AF"/>
    <w:rsid w:val="00C57A5C"/>
    <w:rsid w:val="00C60804"/>
    <w:rsid w:val="00C614F6"/>
    <w:rsid w:val="00C6336F"/>
    <w:rsid w:val="00C63D09"/>
    <w:rsid w:val="00C649EA"/>
    <w:rsid w:val="00C64B14"/>
    <w:rsid w:val="00C66BA9"/>
    <w:rsid w:val="00C66CAE"/>
    <w:rsid w:val="00C73100"/>
    <w:rsid w:val="00C73792"/>
    <w:rsid w:val="00C7540E"/>
    <w:rsid w:val="00C763E1"/>
    <w:rsid w:val="00C7640C"/>
    <w:rsid w:val="00C815F7"/>
    <w:rsid w:val="00C81EC5"/>
    <w:rsid w:val="00C82124"/>
    <w:rsid w:val="00C84868"/>
    <w:rsid w:val="00C90093"/>
    <w:rsid w:val="00C90100"/>
    <w:rsid w:val="00C92D0E"/>
    <w:rsid w:val="00C95DD7"/>
    <w:rsid w:val="00CA0BAD"/>
    <w:rsid w:val="00CA3669"/>
    <w:rsid w:val="00CA3DF5"/>
    <w:rsid w:val="00CA4799"/>
    <w:rsid w:val="00CA7201"/>
    <w:rsid w:val="00CA7686"/>
    <w:rsid w:val="00CB0126"/>
    <w:rsid w:val="00CB05FE"/>
    <w:rsid w:val="00CB2C67"/>
    <w:rsid w:val="00CB43B5"/>
    <w:rsid w:val="00CB51A5"/>
    <w:rsid w:val="00CB64BA"/>
    <w:rsid w:val="00CC0F78"/>
    <w:rsid w:val="00CC1EBC"/>
    <w:rsid w:val="00CC3414"/>
    <w:rsid w:val="00CC6166"/>
    <w:rsid w:val="00CD0583"/>
    <w:rsid w:val="00CD4530"/>
    <w:rsid w:val="00CD48F8"/>
    <w:rsid w:val="00CD56DA"/>
    <w:rsid w:val="00CD5795"/>
    <w:rsid w:val="00CD5F12"/>
    <w:rsid w:val="00CD73E7"/>
    <w:rsid w:val="00CE05D0"/>
    <w:rsid w:val="00CE27F6"/>
    <w:rsid w:val="00CE307C"/>
    <w:rsid w:val="00CE3B63"/>
    <w:rsid w:val="00CE6FAA"/>
    <w:rsid w:val="00CE78BD"/>
    <w:rsid w:val="00CF27B1"/>
    <w:rsid w:val="00CF692F"/>
    <w:rsid w:val="00CF7EC9"/>
    <w:rsid w:val="00D00834"/>
    <w:rsid w:val="00D0100A"/>
    <w:rsid w:val="00D01A3E"/>
    <w:rsid w:val="00D025B0"/>
    <w:rsid w:val="00D02DB2"/>
    <w:rsid w:val="00D04CC2"/>
    <w:rsid w:val="00D050CB"/>
    <w:rsid w:val="00D071C3"/>
    <w:rsid w:val="00D120F4"/>
    <w:rsid w:val="00D14D8E"/>
    <w:rsid w:val="00D15F31"/>
    <w:rsid w:val="00D20661"/>
    <w:rsid w:val="00D20746"/>
    <w:rsid w:val="00D213E2"/>
    <w:rsid w:val="00D22424"/>
    <w:rsid w:val="00D235C7"/>
    <w:rsid w:val="00D240B3"/>
    <w:rsid w:val="00D25504"/>
    <w:rsid w:val="00D31E15"/>
    <w:rsid w:val="00D346AC"/>
    <w:rsid w:val="00D3471C"/>
    <w:rsid w:val="00D40887"/>
    <w:rsid w:val="00D40D68"/>
    <w:rsid w:val="00D41429"/>
    <w:rsid w:val="00D43128"/>
    <w:rsid w:val="00D45E6E"/>
    <w:rsid w:val="00D51C3D"/>
    <w:rsid w:val="00D53E1B"/>
    <w:rsid w:val="00D572F6"/>
    <w:rsid w:val="00D633C9"/>
    <w:rsid w:val="00D634AE"/>
    <w:rsid w:val="00D65133"/>
    <w:rsid w:val="00D660CC"/>
    <w:rsid w:val="00D66801"/>
    <w:rsid w:val="00D66CB0"/>
    <w:rsid w:val="00D7371E"/>
    <w:rsid w:val="00D74FB1"/>
    <w:rsid w:val="00D80DB6"/>
    <w:rsid w:val="00D84AA9"/>
    <w:rsid w:val="00D85B35"/>
    <w:rsid w:val="00D85E12"/>
    <w:rsid w:val="00D9004D"/>
    <w:rsid w:val="00D927AA"/>
    <w:rsid w:val="00D95C68"/>
    <w:rsid w:val="00D95CAD"/>
    <w:rsid w:val="00D96063"/>
    <w:rsid w:val="00D9617D"/>
    <w:rsid w:val="00D972EA"/>
    <w:rsid w:val="00D9738D"/>
    <w:rsid w:val="00DA1407"/>
    <w:rsid w:val="00DA2005"/>
    <w:rsid w:val="00DA5F9E"/>
    <w:rsid w:val="00DA7AED"/>
    <w:rsid w:val="00DB5487"/>
    <w:rsid w:val="00DB697B"/>
    <w:rsid w:val="00DC1D78"/>
    <w:rsid w:val="00DC2C54"/>
    <w:rsid w:val="00DC3C48"/>
    <w:rsid w:val="00DC620D"/>
    <w:rsid w:val="00DD0E07"/>
    <w:rsid w:val="00DD17E0"/>
    <w:rsid w:val="00DD24F2"/>
    <w:rsid w:val="00DD5659"/>
    <w:rsid w:val="00DD61BA"/>
    <w:rsid w:val="00DD6209"/>
    <w:rsid w:val="00DD7A8A"/>
    <w:rsid w:val="00DE0254"/>
    <w:rsid w:val="00DE1755"/>
    <w:rsid w:val="00DE249F"/>
    <w:rsid w:val="00DE27A5"/>
    <w:rsid w:val="00DE2DB6"/>
    <w:rsid w:val="00DE2EDA"/>
    <w:rsid w:val="00DE4656"/>
    <w:rsid w:val="00DE52B8"/>
    <w:rsid w:val="00DE548E"/>
    <w:rsid w:val="00DE5556"/>
    <w:rsid w:val="00DE7FD8"/>
    <w:rsid w:val="00DF0E84"/>
    <w:rsid w:val="00DF10B8"/>
    <w:rsid w:val="00DF1FCB"/>
    <w:rsid w:val="00DF2E44"/>
    <w:rsid w:val="00DF3793"/>
    <w:rsid w:val="00DF4BA9"/>
    <w:rsid w:val="00DF55C1"/>
    <w:rsid w:val="00DF70F9"/>
    <w:rsid w:val="00E0022A"/>
    <w:rsid w:val="00E016CE"/>
    <w:rsid w:val="00E03550"/>
    <w:rsid w:val="00E05D2F"/>
    <w:rsid w:val="00E0618B"/>
    <w:rsid w:val="00E13B46"/>
    <w:rsid w:val="00E1608D"/>
    <w:rsid w:val="00E17B5C"/>
    <w:rsid w:val="00E21FDF"/>
    <w:rsid w:val="00E22AD3"/>
    <w:rsid w:val="00E23576"/>
    <w:rsid w:val="00E23806"/>
    <w:rsid w:val="00E23F8F"/>
    <w:rsid w:val="00E245C3"/>
    <w:rsid w:val="00E251C4"/>
    <w:rsid w:val="00E30199"/>
    <w:rsid w:val="00E30827"/>
    <w:rsid w:val="00E33B23"/>
    <w:rsid w:val="00E3481E"/>
    <w:rsid w:val="00E4186B"/>
    <w:rsid w:val="00E41884"/>
    <w:rsid w:val="00E45CA2"/>
    <w:rsid w:val="00E46B79"/>
    <w:rsid w:val="00E52987"/>
    <w:rsid w:val="00E54F9E"/>
    <w:rsid w:val="00E5628A"/>
    <w:rsid w:val="00E574EE"/>
    <w:rsid w:val="00E61426"/>
    <w:rsid w:val="00E614F8"/>
    <w:rsid w:val="00E63049"/>
    <w:rsid w:val="00E65DE3"/>
    <w:rsid w:val="00E6675F"/>
    <w:rsid w:val="00E72F81"/>
    <w:rsid w:val="00E74581"/>
    <w:rsid w:val="00E74631"/>
    <w:rsid w:val="00E7481F"/>
    <w:rsid w:val="00E74BC8"/>
    <w:rsid w:val="00E74D02"/>
    <w:rsid w:val="00E75180"/>
    <w:rsid w:val="00E82B2A"/>
    <w:rsid w:val="00E82E27"/>
    <w:rsid w:val="00E83ADB"/>
    <w:rsid w:val="00E83DBE"/>
    <w:rsid w:val="00E84868"/>
    <w:rsid w:val="00E85F40"/>
    <w:rsid w:val="00E86057"/>
    <w:rsid w:val="00E87108"/>
    <w:rsid w:val="00E91484"/>
    <w:rsid w:val="00E92303"/>
    <w:rsid w:val="00E92675"/>
    <w:rsid w:val="00E9680E"/>
    <w:rsid w:val="00E9773D"/>
    <w:rsid w:val="00E97AFE"/>
    <w:rsid w:val="00EA0E72"/>
    <w:rsid w:val="00EA502D"/>
    <w:rsid w:val="00EA7E36"/>
    <w:rsid w:val="00EB0075"/>
    <w:rsid w:val="00EB0BC8"/>
    <w:rsid w:val="00EB0E67"/>
    <w:rsid w:val="00EB0FF1"/>
    <w:rsid w:val="00EB3112"/>
    <w:rsid w:val="00EB69B8"/>
    <w:rsid w:val="00EB78BC"/>
    <w:rsid w:val="00EB7F59"/>
    <w:rsid w:val="00EC12FE"/>
    <w:rsid w:val="00EC1E25"/>
    <w:rsid w:val="00EC2DB0"/>
    <w:rsid w:val="00EC2F17"/>
    <w:rsid w:val="00EC43EA"/>
    <w:rsid w:val="00ED05F4"/>
    <w:rsid w:val="00ED24E3"/>
    <w:rsid w:val="00ED3653"/>
    <w:rsid w:val="00ED477B"/>
    <w:rsid w:val="00ED6BB9"/>
    <w:rsid w:val="00ED7165"/>
    <w:rsid w:val="00EE0802"/>
    <w:rsid w:val="00EE1567"/>
    <w:rsid w:val="00EE15AD"/>
    <w:rsid w:val="00EE216A"/>
    <w:rsid w:val="00EE4E15"/>
    <w:rsid w:val="00EE60C1"/>
    <w:rsid w:val="00EE62B0"/>
    <w:rsid w:val="00EE67C1"/>
    <w:rsid w:val="00EE6D1C"/>
    <w:rsid w:val="00EF1FC3"/>
    <w:rsid w:val="00EF2D55"/>
    <w:rsid w:val="00EF2F20"/>
    <w:rsid w:val="00EF3A6B"/>
    <w:rsid w:val="00EF62AB"/>
    <w:rsid w:val="00EF668B"/>
    <w:rsid w:val="00F0448C"/>
    <w:rsid w:val="00F05E59"/>
    <w:rsid w:val="00F207AD"/>
    <w:rsid w:val="00F21D60"/>
    <w:rsid w:val="00F223F8"/>
    <w:rsid w:val="00F27F91"/>
    <w:rsid w:val="00F30663"/>
    <w:rsid w:val="00F32925"/>
    <w:rsid w:val="00F33CD9"/>
    <w:rsid w:val="00F34E7B"/>
    <w:rsid w:val="00F36676"/>
    <w:rsid w:val="00F37361"/>
    <w:rsid w:val="00F417F7"/>
    <w:rsid w:val="00F42F3B"/>
    <w:rsid w:val="00F43EB5"/>
    <w:rsid w:val="00F45D67"/>
    <w:rsid w:val="00F4646D"/>
    <w:rsid w:val="00F47C05"/>
    <w:rsid w:val="00F50DEF"/>
    <w:rsid w:val="00F519F6"/>
    <w:rsid w:val="00F527B7"/>
    <w:rsid w:val="00F52E8C"/>
    <w:rsid w:val="00F52FCA"/>
    <w:rsid w:val="00F53683"/>
    <w:rsid w:val="00F549C8"/>
    <w:rsid w:val="00F559C5"/>
    <w:rsid w:val="00F55CB8"/>
    <w:rsid w:val="00F5680F"/>
    <w:rsid w:val="00F63442"/>
    <w:rsid w:val="00F64E93"/>
    <w:rsid w:val="00F64F3F"/>
    <w:rsid w:val="00F67E28"/>
    <w:rsid w:val="00F704CA"/>
    <w:rsid w:val="00F70732"/>
    <w:rsid w:val="00F724F5"/>
    <w:rsid w:val="00F748EB"/>
    <w:rsid w:val="00F767F3"/>
    <w:rsid w:val="00F76B03"/>
    <w:rsid w:val="00F83C61"/>
    <w:rsid w:val="00F86DEA"/>
    <w:rsid w:val="00F8778A"/>
    <w:rsid w:val="00F90A98"/>
    <w:rsid w:val="00F9159F"/>
    <w:rsid w:val="00F91ADE"/>
    <w:rsid w:val="00F96C61"/>
    <w:rsid w:val="00FA047E"/>
    <w:rsid w:val="00FA05D2"/>
    <w:rsid w:val="00FA4AB9"/>
    <w:rsid w:val="00FA4F45"/>
    <w:rsid w:val="00FA54FF"/>
    <w:rsid w:val="00FA6B69"/>
    <w:rsid w:val="00FA6B81"/>
    <w:rsid w:val="00FA6E58"/>
    <w:rsid w:val="00FB2077"/>
    <w:rsid w:val="00FC1541"/>
    <w:rsid w:val="00FC1977"/>
    <w:rsid w:val="00FC27D7"/>
    <w:rsid w:val="00FC3DC0"/>
    <w:rsid w:val="00FD2793"/>
    <w:rsid w:val="00FD2BC1"/>
    <w:rsid w:val="00FD3226"/>
    <w:rsid w:val="00FD470B"/>
    <w:rsid w:val="00FD480B"/>
    <w:rsid w:val="00FD516A"/>
    <w:rsid w:val="00FD51DA"/>
    <w:rsid w:val="00FD5F25"/>
    <w:rsid w:val="00FD68BF"/>
    <w:rsid w:val="00FD6ADB"/>
    <w:rsid w:val="00FE00C1"/>
    <w:rsid w:val="00FF1BC4"/>
    <w:rsid w:val="00FF34BF"/>
    <w:rsid w:val="00FF3D78"/>
    <w:rsid w:val="00FF71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61"/>
    <w:pPr>
      <w:bidi/>
      <w:spacing w:before="240" w:line="360" w:lineRule="auto"/>
      <w:jc w:val="center"/>
    </w:pPr>
    <w:rPr>
      <w:lang w:eastAsia="en-US"/>
    </w:rPr>
  </w:style>
  <w:style w:type="paragraph" w:styleId="Heading1">
    <w:name w:val="heading 1"/>
    <w:basedOn w:val="Normal"/>
    <w:next w:val="Normal"/>
    <w:link w:val="Heading1Char"/>
    <w:qFormat/>
    <w:rsid w:val="00F33CD9"/>
    <w:pPr>
      <w:keepNext/>
      <w:tabs>
        <w:tab w:val="left" w:pos="360"/>
      </w:tabs>
      <w:ind w:left="360"/>
      <w:outlineLvl w:val="0"/>
    </w:pPr>
    <w:rPr>
      <w:rFonts w:ascii="Arial" w:hAnsi="Arial"/>
      <w:b/>
    </w:rPr>
  </w:style>
  <w:style w:type="paragraph" w:styleId="Heading2">
    <w:name w:val="heading 2"/>
    <w:basedOn w:val="Normal"/>
    <w:next w:val="Normal"/>
    <w:link w:val="Heading2Char"/>
    <w:qFormat/>
    <w:rsid w:val="00F33CD9"/>
    <w:pPr>
      <w:keepNext/>
      <w:tabs>
        <w:tab w:val="left" w:pos="600"/>
      </w:tabs>
      <w:spacing w:after="60"/>
      <w:ind w:left="11" w:hanging="11"/>
      <w:outlineLvl w:val="1"/>
    </w:pPr>
    <w:rPr>
      <w:rFonts w:ascii="Arial Black" w:hAnsi="Arial Black"/>
    </w:rPr>
  </w:style>
  <w:style w:type="paragraph" w:styleId="Heading3">
    <w:name w:val="heading 3"/>
    <w:basedOn w:val="Normal"/>
    <w:next w:val="Normal"/>
    <w:link w:val="Heading3Char"/>
    <w:qFormat/>
    <w:rsid w:val="00F33CD9"/>
    <w:pPr>
      <w:keepNext/>
      <w:spacing w:after="60"/>
      <w:outlineLvl w:val="2"/>
    </w:pPr>
    <w:rPr>
      <w:rFonts w:ascii="Arial" w:hAnsi="Arial"/>
      <w:sz w:val="24"/>
    </w:rPr>
  </w:style>
  <w:style w:type="paragraph" w:styleId="Heading4">
    <w:name w:val="heading 4"/>
    <w:basedOn w:val="Normal"/>
    <w:next w:val="Normal"/>
    <w:link w:val="Heading4Char"/>
    <w:unhideWhenUsed/>
    <w:qFormat/>
    <w:rsid w:val="00C5133F"/>
    <w:pPr>
      <w:keepNext/>
      <w:spacing w:after="60"/>
      <w:outlineLvl w:val="3"/>
    </w:pPr>
    <w:rPr>
      <w:rFonts w:ascii="Calibri" w:eastAsia="Times New Roman" w:hAnsi="Calibri" w:cs="Arial"/>
      <w:b/>
      <w:bCs/>
      <w:sz w:val="28"/>
      <w:szCs w:val="28"/>
    </w:rPr>
  </w:style>
  <w:style w:type="paragraph" w:styleId="Heading5">
    <w:name w:val="heading 5"/>
    <w:basedOn w:val="Normal"/>
    <w:next w:val="Normal"/>
    <w:link w:val="Heading5Char"/>
    <w:unhideWhenUsed/>
    <w:qFormat/>
    <w:rsid w:val="00C5133F"/>
    <w:pPr>
      <w:spacing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2F4990"/>
    <w:pPr>
      <w:tabs>
        <w:tab w:val="num" w:pos="1152"/>
      </w:tabs>
      <w:bidi w:val="0"/>
      <w:spacing w:after="60" w:line="240" w:lineRule="auto"/>
      <w:ind w:left="1152" w:hanging="1152"/>
      <w:jc w:val="left"/>
      <w:outlineLvl w:val="5"/>
    </w:pPr>
    <w:rPr>
      <w:b/>
      <w:bCs/>
      <w:sz w:val="22"/>
      <w:szCs w:val="22"/>
    </w:rPr>
  </w:style>
  <w:style w:type="paragraph" w:styleId="Heading7">
    <w:name w:val="heading 7"/>
    <w:basedOn w:val="Normal"/>
    <w:next w:val="Normal"/>
    <w:link w:val="Heading7Char"/>
    <w:qFormat/>
    <w:rsid w:val="002F4990"/>
    <w:pPr>
      <w:tabs>
        <w:tab w:val="num" w:pos="1296"/>
      </w:tabs>
      <w:bidi w:val="0"/>
      <w:spacing w:after="60" w:line="240" w:lineRule="auto"/>
      <w:ind w:left="1296" w:hanging="1296"/>
      <w:jc w:val="left"/>
      <w:outlineLvl w:val="6"/>
    </w:pPr>
    <w:rPr>
      <w:sz w:val="24"/>
      <w:szCs w:val="24"/>
    </w:rPr>
  </w:style>
  <w:style w:type="paragraph" w:styleId="Heading8">
    <w:name w:val="heading 8"/>
    <w:basedOn w:val="Normal"/>
    <w:next w:val="Normal"/>
    <w:link w:val="Heading8Char"/>
    <w:qFormat/>
    <w:rsid w:val="002F4990"/>
    <w:pPr>
      <w:tabs>
        <w:tab w:val="num" w:pos="1440"/>
      </w:tabs>
      <w:bidi w:val="0"/>
      <w:spacing w:after="60" w:line="240" w:lineRule="auto"/>
      <w:ind w:left="1440" w:hanging="1440"/>
      <w:jc w:val="left"/>
      <w:outlineLvl w:val="7"/>
    </w:pPr>
    <w:rPr>
      <w:i/>
      <w:iCs/>
      <w:sz w:val="24"/>
      <w:szCs w:val="24"/>
    </w:rPr>
  </w:style>
  <w:style w:type="paragraph" w:styleId="Heading9">
    <w:name w:val="heading 9"/>
    <w:basedOn w:val="Normal"/>
    <w:next w:val="Normal"/>
    <w:link w:val="Heading9Char"/>
    <w:qFormat/>
    <w:rsid w:val="002F4990"/>
    <w:pPr>
      <w:tabs>
        <w:tab w:val="num" w:pos="1584"/>
      </w:tabs>
      <w:bidi w:val="0"/>
      <w:spacing w:after="60" w:line="240" w:lineRule="auto"/>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33F"/>
    <w:rPr>
      <w:rFonts w:ascii="Arial" w:hAnsi="Arial"/>
      <w:b/>
    </w:rPr>
  </w:style>
  <w:style w:type="character" w:customStyle="1" w:styleId="Heading2Char">
    <w:name w:val="Heading 2 Char"/>
    <w:basedOn w:val="DefaultParagraphFont"/>
    <w:link w:val="Heading2"/>
    <w:rsid w:val="00C5133F"/>
    <w:rPr>
      <w:rFonts w:ascii="Arial Black" w:hAnsi="Arial Black"/>
    </w:rPr>
  </w:style>
  <w:style w:type="character" w:customStyle="1" w:styleId="Heading3Char">
    <w:name w:val="Heading 3 Char"/>
    <w:basedOn w:val="DefaultParagraphFont"/>
    <w:link w:val="Heading3"/>
    <w:rsid w:val="00C5133F"/>
    <w:rPr>
      <w:rFonts w:ascii="Arial" w:hAnsi="Arial"/>
      <w:sz w:val="24"/>
    </w:rPr>
  </w:style>
  <w:style w:type="character" w:customStyle="1" w:styleId="Heading4Char">
    <w:name w:val="Heading 4 Char"/>
    <w:basedOn w:val="DefaultParagraphFont"/>
    <w:link w:val="Heading4"/>
    <w:rsid w:val="00C5133F"/>
    <w:rPr>
      <w:rFonts w:ascii="Calibri" w:eastAsia="Times New Roman" w:hAnsi="Calibri" w:cs="Arial"/>
      <w:b/>
      <w:bCs/>
      <w:sz w:val="28"/>
      <w:szCs w:val="28"/>
    </w:rPr>
  </w:style>
  <w:style w:type="character" w:customStyle="1" w:styleId="Heading5Char">
    <w:name w:val="Heading 5 Char"/>
    <w:basedOn w:val="DefaultParagraphFont"/>
    <w:link w:val="Heading5"/>
    <w:rsid w:val="00C5133F"/>
    <w:rPr>
      <w:rFonts w:ascii="Calibri" w:eastAsia="Times New Roman" w:hAnsi="Calibri" w:cs="Arial"/>
      <w:b/>
      <w:bCs/>
      <w:i/>
      <w:iCs/>
      <w:sz w:val="26"/>
      <w:szCs w:val="26"/>
    </w:rPr>
  </w:style>
  <w:style w:type="character" w:customStyle="1" w:styleId="Heading6Char">
    <w:name w:val="Heading 6 Char"/>
    <w:basedOn w:val="DefaultParagraphFont"/>
    <w:link w:val="Heading6"/>
    <w:rsid w:val="002F4990"/>
    <w:rPr>
      <w:b/>
      <w:bCs/>
      <w:sz w:val="22"/>
      <w:szCs w:val="22"/>
    </w:rPr>
  </w:style>
  <w:style w:type="character" w:customStyle="1" w:styleId="Heading7Char">
    <w:name w:val="Heading 7 Char"/>
    <w:basedOn w:val="DefaultParagraphFont"/>
    <w:link w:val="Heading7"/>
    <w:rsid w:val="002F4990"/>
    <w:rPr>
      <w:sz w:val="24"/>
      <w:szCs w:val="24"/>
    </w:rPr>
  </w:style>
  <w:style w:type="character" w:customStyle="1" w:styleId="Heading8Char">
    <w:name w:val="Heading 8 Char"/>
    <w:basedOn w:val="DefaultParagraphFont"/>
    <w:link w:val="Heading8"/>
    <w:rsid w:val="002F4990"/>
    <w:rPr>
      <w:i/>
      <w:iCs/>
      <w:sz w:val="24"/>
      <w:szCs w:val="24"/>
    </w:rPr>
  </w:style>
  <w:style w:type="character" w:customStyle="1" w:styleId="Heading9Char">
    <w:name w:val="Heading 9 Char"/>
    <w:basedOn w:val="DefaultParagraphFont"/>
    <w:link w:val="Heading9"/>
    <w:rsid w:val="002F4990"/>
    <w:rPr>
      <w:rFonts w:ascii="Arial" w:hAnsi="Arial" w:cs="Arial"/>
      <w:sz w:val="22"/>
      <w:szCs w:val="22"/>
    </w:rPr>
  </w:style>
  <w:style w:type="character" w:styleId="Strong">
    <w:name w:val="Strong"/>
    <w:basedOn w:val="DefaultParagraphFont"/>
    <w:uiPriority w:val="22"/>
    <w:qFormat/>
    <w:rsid w:val="00C5133F"/>
    <w:rPr>
      <w:b/>
      <w:bCs/>
    </w:rPr>
  </w:style>
  <w:style w:type="character" w:styleId="Emphasis">
    <w:name w:val="Emphasis"/>
    <w:basedOn w:val="DefaultParagraphFont"/>
    <w:uiPriority w:val="20"/>
    <w:qFormat/>
    <w:rsid w:val="00C5133F"/>
    <w:rPr>
      <w:i/>
      <w:iCs/>
    </w:rPr>
  </w:style>
  <w:style w:type="paragraph" w:styleId="NoSpacing">
    <w:name w:val="No Spacing"/>
    <w:link w:val="NoSpacingChar"/>
    <w:uiPriority w:val="1"/>
    <w:qFormat/>
    <w:rsid w:val="00C5133F"/>
    <w:pPr>
      <w:bidi/>
      <w:spacing w:before="240" w:line="360" w:lineRule="auto"/>
      <w:jc w:val="right"/>
    </w:pPr>
    <w:rPr>
      <w:lang w:eastAsia="en-US"/>
    </w:rPr>
  </w:style>
  <w:style w:type="paragraph" w:styleId="TOCHeading">
    <w:name w:val="TOC Heading"/>
    <w:basedOn w:val="Heading1"/>
    <w:next w:val="Normal"/>
    <w:uiPriority w:val="39"/>
    <w:unhideWhenUsed/>
    <w:qFormat/>
    <w:rsid w:val="00C5133F"/>
    <w:pPr>
      <w:tabs>
        <w:tab w:val="clear" w:pos="360"/>
      </w:tabs>
      <w:bidi w:val="0"/>
      <w:spacing w:after="60"/>
      <w:ind w:left="0"/>
      <w:outlineLvl w:val="9"/>
    </w:pPr>
    <w:rPr>
      <w:rFonts w:ascii="Cambria" w:eastAsia="Times New Roman" w:hAnsi="Cambria"/>
      <w:bCs/>
      <w:kern w:val="32"/>
      <w:sz w:val="32"/>
      <w:szCs w:val="32"/>
    </w:rPr>
  </w:style>
  <w:style w:type="paragraph" w:styleId="Caption">
    <w:name w:val="caption"/>
    <w:basedOn w:val="Normal"/>
    <w:next w:val="Normal"/>
    <w:qFormat/>
    <w:rsid w:val="00F33CD9"/>
    <w:pPr>
      <w:bidi w:val="0"/>
      <w:spacing w:after="60"/>
      <w:ind w:left="720"/>
    </w:pPr>
    <w:rPr>
      <w:rFonts w:ascii="Arial" w:hAnsi="Arial"/>
      <w:b/>
    </w:rPr>
  </w:style>
  <w:style w:type="paragraph" w:styleId="Title">
    <w:name w:val="Title"/>
    <w:basedOn w:val="Normal"/>
    <w:link w:val="TitleChar"/>
    <w:qFormat/>
    <w:rsid w:val="00F33CD9"/>
    <w:pPr>
      <w:tabs>
        <w:tab w:val="right" w:pos="9811"/>
      </w:tabs>
      <w:bidi w:val="0"/>
      <w:spacing w:after="240"/>
    </w:pPr>
    <w:rPr>
      <w:rFonts w:ascii="Arial Black" w:hAnsi="Arial Black"/>
      <w:sz w:val="28"/>
      <w:lang w:val="sv-SE"/>
    </w:rPr>
  </w:style>
  <w:style w:type="character" w:customStyle="1" w:styleId="TitleChar">
    <w:name w:val="Title Char"/>
    <w:basedOn w:val="DefaultParagraphFont"/>
    <w:link w:val="Title"/>
    <w:rsid w:val="00F33CD9"/>
    <w:rPr>
      <w:rFonts w:ascii="Arial Black" w:hAnsi="Arial Black"/>
      <w:sz w:val="28"/>
      <w:lang w:val="sv-SE"/>
    </w:rPr>
  </w:style>
  <w:style w:type="character" w:customStyle="1" w:styleId="HeaderChar">
    <w:name w:val="Header Char"/>
    <w:basedOn w:val="DefaultParagraphFont"/>
    <w:link w:val="Header"/>
    <w:uiPriority w:val="99"/>
    <w:rsid w:val="002F4990"/>
  </w:style>
  <w:style w:type="paragraph" w:styleId="Header">
    <w:name w:val="header"/>
    <w:basedOn w:val="Normal"/>
    <w:link w:val="HeaderChar"/>
    <w:uiPriority w:val="99"/>
    <w:unhideWhenUsed/>
    <w:rsid w:val="002F4990"/>
    <w:pPr>
      <w:tabs>
        <w:tab w:val="center" w:pos="4513"/>
        <w:tab w:val="right" w:pos="9026"/>
      </w:tabs>
    </w:pPr>
  </w:style>
  <w:style w:type="paragraph" w:styleId="Footer">
    <w:name w:val="footer"/>
    <w:basedOn w:val="Normal"/>
    <w:link w:val="FooterChar"/>
    <w:uiPriority w:val="99"/>
    <w:unhideWhenUsed/>
    <w:rsid w:val="002F4990"/>
    <w:pPr>
      <w:tabs>
        <w:tab w:val="center" w:pos="4513"/>
        <w:tab w:val="right" w:pos="9026"/>
      </w:tabs>
    </w:pPr>
  </w:style>
  <w:style w:type="character" w:customStyle="1" w:styleId="FooterChar">
    <w:name w:val="Footer Char"/>
    <w:basedOn w:val="DefaultParagraphFont"/>
    <w:link w:val="Footer"/>
    <w:uiPriority w:val="99"/>
    <w:rsid w:val="002F4990"/>
  </w:style>
  <w:style w:type="character" w:customStyle="1" w:styleId="BalloonTextChar">
    <w:name w:val="Balloon Text Char"/>
    <w:basedOn w:val="DefaultParagraphFont"/>
    <w:link w:val="BalloonText"/>
    <w:uiPriority w:val="99"/>
    <w:semiHidden/>
    <w:rsid w:val="002F4990"/>
    <w:rPr>
      <w:rFonts w:ascii="Tahoma" w:hAnsi="Tahoma" w:cs="Tahoma"/>
      <w:sz w:val="16"/>
      <w:szCs w:val="16"/>
    </w:rPr>
  </w:style>
  <w:style w:type="paragraph" w:styleId="BalloonText">
    <w:name w:val="Balloon Text"/>
    <w:basedOn w:val="Normal"/>
    <w:link w:val="BalloonTextChar"/>
    <w:uiPriority w:val="99"/>
    <w:semiHidden/>
    <w:unhideWhenUsed/>
    <w:rsid w:val="002F4990"/>
    <w:pPr>
      <w:bidi w:val="0"/>
      <w:spacing w:before="0" w:line="240" w:lineRule="auto"/>
      <w:jc w:val="left"/>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F4990"/>
    <w:rPr>
      <w:rFonts w:ascii="Tahoma" w:hAnsi="Tahoma" w:cs="Tahoma"/>
      <w:sz w:val="16"/>
      <w:szCs w:val="16"/>
    </w:rPr>
  </w:style>
  <w:style w:type="character" w:styleId="Hyperlink">
    <w:name w:val="Hyperlink"/>
    <w:basedOn w:val="DefaultParagraphFont"/>
    <w:uiPriority w:val="99"/>
    <w:unhideWhenUsed/>
    <w:rsid w:val="002F4990"/>
    <w:rPr>
      <w:color w:val="0000FF"/>
      <w:u w:val="single"/>
    </w:rPr>
  </w:style>
  <w:style w:type="paragraph" w:customStyle="1" w:styleId="DecimalAligned">
    <w:name w:val="Decimal Aligned"/>
    <w:basedOn w:val="Normal"/>
    <w:uiPriority w:val="40"/>
    <w:qFormat/>
    <w:rsid w:val="002F4990"/>
    <w:pPr>
      <w:tabs>
        <w:tab w:val="decimal" w:pos="360"/>
      </w:tabs>
      <w:bidi w:val="0"/>
      <w:spacing w:before="0" w:after="200" w:line="276" w:lineRule="auto"/>
      <w:jc w:val="left"/>
    </w:pPr>
    <w:rPr>
      <w:rFonts w:ascii="Calibri" w:hAnsi="Calibri" w:cs="Arial"/>
      <w:sz w:val="22"/>
      <w:szCs w:val="22"/>
    </w:rPr>
  </w:style>
  <w:style w:type="character" w:customStyle="1" w:styleId="FootnoteTextChar">
    <w:name w:val="Footnote Text Char"/>
    <w:basedOn w:val="DefaultParagraphFont"/>
    <w:link w:val="FootnoteText"/>
    <w:uiPriority w:val="99"/>
    <w:rsid w:val="002F4990"/>
    <w:rPr>
      <w:rFonts w:ascii="Calibri" w:hAnsi="Calibri" w:cs="Arial"/>
    </w:rPr>
  </w:style>
  <w:style w:type="paragraph" w:styleId="FootnoteText">
    <w:name w:val="footnote text"/>
    <w:basedOn w:val="Normal"/>
    <w:link w:val="FootnoteTextChar"/>
    <w:uiPriority w:val="99"/>
    <w:unhideWhenUsed/>
    <w:rsid w:val="002F4990"/>
    <w:pPr>
      <w:bidi w:val="0"/>
      <w:spacing w:before="0" w:line="240" w:lineRule="auto"/>
      <w:jc w:val="left"/>
    </w:pPr>
    <w:rPr>
      <w:rFonts w:ascii="Calibri" w:hAnsi="Calibri" w:cs="Arial"/>
    </w:rPr>
  </w:style>
  <w:style w:type="character" w:styleId="SubtleEmphasis">
    <w:name w:val="Subtle Emphasis"/>
    <w:basedOn w:val="DefaultParagraphFont"/>
    <w:uiPriority w:val="19"/>
    <w:qFormat/>
    <w:rsid w:val="002F4990"/>
    <w:rPr>
      <w:rFonts w:eastAsia="Times New Roman" w:cs="Arial"/>
      <w:bCs w:val="0"/>
      <w:i/>
      <w:iCs/>
      <w:color w:val="808080"/>
      <w:szCs w:val="22"/>
      <w:lang w:val="en-US"/>
    </w:rPr>
  </w:style>
  <w:style w:type="paragraph" w:styleId="TOC1">
    <w:name w:val="toc 1"/>
    <w:basedOn w:val="Normal"/>
    <w:next w:val="Normal"/>
    <w:autoRedefine/>
    <w:uiPriority w:val="39"/>
    <w:unhideWhenUsed/>
    <w:rsid w:val="002F4990"/>
    <w:pPr>
      <w:tabs>
        <w:tab w:val="right" w:leader="dot" w:pos="9628"/>
      </w:tabs>
      <w:bidi w:val="0"/>
      <w:spacing w:before="0" w:line="240" w:lineRule="auto"/>
      <w:jc w:val="left"/>
    </w:pPr>
    <w:rPr>
      <w:noProof/>
      <w:sz w:val="32"/>
      <w:szCs w:val="32"/>
    </w:rPr>
  </w:style>
  <w:style w:type="paragraph" w:styleId="TOC2">
    <w:name w:val="toc 2"/>
    <w:basedOn w:val="Normal"/>
    <w:next w:val="Normal"/>
    <w:autoRedefine/>
    <w:uiPriority w:val="39"/>
    <w:unhideWhenUsed/>
    <w:rsid w:val="002F4990"/>
    <w:pPr>
      <w:tabs>
        <w:tab w:val="right" w:leader="dot" w:pos="9016"/>
      </w:tabs>
      <w:bidi w:val="0"/>
      <w:spacing w:before="0"/>
      <w:ind w:left="240"/>
      <w:jc w:val="left"/>
    </w:pPr>
    <w:rPr>
      <w:b/>
      <w:bCs/>
      <w:noProof/>
      <w:sz w:val="24"/>
      <w:szCs w:val="24"/>
    </w:rPr>
  </w:style>
  <w:style w:type="paragraph" w:styleId="TableofFigures">
    <w:name w:val="table of figures"/>
    <w:basedOn w:val="Normal"/>
    <w:next w:val="Normal"/>
    <w:uiPriority w:val="99"/>
    <w:unhideWhenUsed/>
    <w:qFormat/>
    <w:rsid w:val="002F4990"/>
    <w:pPr>
      <w:spacing w:before="0" w:line="240" w:lineRule="auto"/>
      <w:ind w:left="480" w:hanging="480"/>
      <w:jc w:val="left"/>
    </w:pPr>
    <w:rPr>
      <w:rFonts w:ascii="Calibri" w:hAnsi="Calibri"/>
      <w:b/>
      <w:bCs/>
      <w:szCs w:val="24"/>
    </w:rPr>
  </w:style>
  <w:style w:type="character" w:customStyle="1" w:styleId="CommentTextChar">
    <w:name w:val="Comment Text Char"/>
    <w:basedOn w:val="DefaultParagraphFont"/>
    <w:link w:val="CommentText"/>
    <w:uiPriority w:val="99"/>
    <w:semiHidden/>
    <w:rsid w:val="002F4990"/>
  </w:style>
  <w:style w:type="paragraph" w:styleId="CommentText">
    <w:name w:val="annotation text"/>
    <w:basedOn w:val="Normal"/>
    <w:link w:val="CommentTextChar"/>
    <w:uiPriority w:val="99"/>
    <w:semiHidden/>
    <w:unhideWhenUsed/>
    <w:rsid w:val="002F4990"/>
  </w:style>
  <w:style w:type="character" w:customStyle="1" w:styleId="CommentSubjectChar">
    <w:name w:val="Comment Subject Char"/>
    <w:basedOn w:val="CommentTextChar"/>
    <w:link w:val="CommentSubject"/>
    <w:uiPriority w:val="99"/>
    <w:semiHidden/>
    <w:rsid w:val="002F4990"/>
    <w:rPr>
      <w:b/>
      <w:bCs/>
    </w:rPr>
  </w:style>
  <w:style w:type="paragraph" w:styleId="CommentSubject">
    <w:name w:val="annotation subject"/>
    <w:basedOn w:val="CommentText"/>
    <w:next w:val="CommentText"/>
    <w:link w:val="CommentSubjectChar"/>
    <w:uiPriority w:val="99"/>
    <w:semiHidden/>
    <w:unhideWhenUsed/>
    <w:rsid w:val="002F4990"/>
    <w:rPr>
      <w:b/>
      <w:bCs/>
    </w:rPr>
  </w:style>
  <w:style w:type="table" w:styleId="TableGrid">
    <w:name w:val="Table Grid"/>
    <w:basedOn w:val="TableNormal"/>
    <w:uiPriority w:val="59"/>
    <w:rsid w:val="00955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3">
    <w:name w:val="Calendar 3"/>
    <w:basedOn w:val="TableNormal"/>
    <w:uiPriority w:val="99"/>
    <w:qFormat/>
    <w:rsid w:val="006F0046"/>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LightShading-Accent11">
    <w:name w:val="Light Shading - Accent 11"/>
    <w:basedOn w:val="TableNormal"/>
    <w:uiPriority w:val="60"/>
    <w:rsid w:val="006F004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3E6F6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SpacingChar">
    <w:name w:val="No Spacing Char"/>
    <w:basedOn w:val="DefaultParagraphFont"/>
    <w:link w:val="NoSpacing"/>
    <w:uiPriority w:val="1"/>
    <w:rsid w:val="008B18A0"/>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tahun_h@yahoo.com" TargetMode="External"/><Relationship Id="rId13" Type="http://schemas.openxmlformats.org/officeDocument/2006/relationships/hyperlink" Target="http://www.sciencepub.net/newyork" TargetMode="External"/><Relationship Id="rId18" Type="http://schemas.openxmlformats.org/officeDocument/2006/relationships/header" Target="header3.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elerhoi@yahoo.com" TargetMode="External"/><Relationship Id="rId17" Type="http://schemas.openxmlformats.org/officeDocument/2006/relationships/footer" Target="footer2.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isa222@yahoo.com"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mailto:feyeras@yahoo.com"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ssehai@yahoo.com" TargetMode="Externa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416B5CF-D975-49D7-AB09-97DE1C8F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12083</Words>
  <Characters>68876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80798</CharactersWithSpaces>
  <SharedDoc>false</SharedDoc>
  <HLinks>
    <vt:vector size="150" baseType="variant">
      <vt:variant>
        <vt:i4>1769520</vt:i4>
      </vt:variant>
      <vt:variant>
        <vt:i4>131</vt:i4>
      </vt:variant>
      <vt:variant>
        <vt:i4>0</vt:i4>
      </vt:variant>
      <vt:variant>
        <vt:i4>5</vt:i4>
      </vt:variant>
      <vt:variant>
        <vt:lpwstr/>
      </vt:variant>
      <vt:variant>
        <vt:lpwstr>_Toc377817544</vt:lpwstr>
      </vt:variant>
      <vt:variant>
        <vt:i4>1769520</vt:i4>
      </vt:variant>
      <vt:variant>
        <vt:i4>125</vt:i4>
      </vt:variant>
      <vt:variant>
        <vt:i4>0</vt:i4>
      </vt:variant>
      <vt:variant>
        <vt:i4>5</vt:i4>
      </vt:variant>
      <vt:variant>
        <vt:lpwstr/>
      </vt:variant>
      <vt:variant>
        <vt:lpwstr>_Toc377817543</vt:lpwstr>
      </vt:variant>
      <vt:variant>
        <vt:i4>1769520</vt:i4>
      </vt:variant>
      <vt:variant>
        <vt:i4>119</vt:i4>
      </vt:variant>
      <vt:variant>
        <vt:i4>0</vt:i4>
      </vt:variant>
      <vt:variant>
        <vt:i4>5</vt:i4>
      </vt:variant>
      <vt:variant>
        <vt:lpwstr/>
      </vt:variant>
      <vt:variant>
        <vt:lpwstr>_Toc377817542</vt:lpwstr>
      </vt:variant>
      <vt:variant>
        <vt:i4>1769520</vt:i4>
      </vt:variant>
      <vt:variant>
        <vt:i4>113</vt:i4>
      </vt:variant>
      <vt:variant>
        <vt:i4>0</vt:i4>
      </vt:variant>
      <vt:variant>
        <vt:i4>5</vt:i4>
      </vt:variant>
      <vt:variant>
        <vt:lpwstr/>
      </vt:variant>
      <vt:variant>
        <vt:lpwstr>_Toc377817541</vt:lpwstr>
      </vt:variant>
      <vt:variant>
        <vt:i4>1769520</vt:i4>
      </vt:variant>
      <vt:variant>
        <vt:i4>107</vt:i4>
      </vt:variant>
      <vt:variant>
        <vt:i4>0</vt:i4>
      </vt:variant>
      <vt:variant>
        <vt:i4>5</vt:i4>
      </vt:variant>
      <vt:variant>
        <vt:lpwstr/>
      </vt:variant>
      <vt:variant>
        <vt:lpwstr>_Toc377817540</vt:lpwstr>
      </vt:variant>
      <vt:variant>
        <vt:i4>1835056</vt:i4>
      </vt:variant>
      <vt:variant>
        <vt:i4>101</vt:i4>
      </vt:variant>
      <vt:variant>
        <vt:i4>0</vt:i4>
      </vt:variant>
      <vt:variant>
        <vt:i4>5</vt:i4>
      </vt:variant>
      <vt:variant>
        <vt:lpwstr/>
      </vt:variant>
      <vt:variant>
        <vt:lpwstr>_Toc377817539</vt:lpwstr>
      </vt:variant>
      <vt:variant>
        <vt:i4>1835056</vt:i4>
      </vt:variant>
      <vt:variant>
        <vt:i4>95</vt:i4>
      </vt:variant>
      <vt:variant>
        <vt:i4>0</vt:i4>
      </vt:variant>
      <vt:variant>
        <vt:i4>5</vt:i4>
      </vt:variant>
      <vt:variant>
        <vt:lpwstr/>
      </vt:variant>
      <vt:variant>
        <vt:lpwstr>_Toc377817536</vt:lpwstr>
      </vt:variant>
      <vt:variant>
        <vt:i4>1835056</vt:i4>
      </vt:variant>
      <vt:variant>
        <vt:i4>89</vt:i4>
      </vt:variant>
      <vt:variant>
        <vt:i4>0</vt:i4>
      </vt:variant>
      <vt:variant>
        <vt:i4>5</vt:i4>
      </vt:variant>
      <vt:variant>
        <vt:lpwstr/>
      </vt:variant>
      <vt:variant>
        <vt:lpwstr>_Toc377817534</vt:lpwstr>
      </vt:variant>
      <vt:variant>
        <vt:i4>1835056</vt:i4>
      </vt:variant>
      <vt:variant>
        <vt:i4>83</vt:i4>
      </vt:variant>
      <vt:variant>
        <vt:i4>0</vt:i4>
      </vt:variant>
      <vt:variant>
        <vt:i4>5</vt:i4>
      </vt:variant>
      <vt:variant>
        <vt:lpwstr/>
      </vt:variant>
      <vt:variant>
        <vt:lpwstr>_Toc377817532</vt:lpwstr>
      </vt:variant>
      <vt:variant>
        <vt:i4>1835056</vt:i4>
      </vt:variant>
      <vt:variant>
        <vt:i4>77</vt:i4>
      </vt:variant>
      <vt:variant>
        <vt:i4>0</vt:i4>
      </vt:variant>
      <vt:variant>
        <vt:i4>5</vt:i4>
      </vt:variant>
      <vt:variant>
        <vt:lpwstr/>
      </vt:variant>
      <vt:variant>
        <vt:lpwstr>_Toc377817530</vt:lpwstr>
      </vt:variant>
      <vt:variant>
        <vt:i4>1900592</vt:i4>
      </vt:variant>
      <vt:variant>
        <vt:i4>71</vt:i4>
      </vt:variant>
      <vt:variant>
        <vt:i4>0</vt:i4>
      </vt:variant>
      <vt:variant>
        <vt:i4>5</vt:i4>
      </vt:variant>
      <vt:variant>
        <vt:lpwstr/>
      </vt:variant>
      <vt:variant>
        <vt:lpwstr>_Toc377817529</vt:lpwstr>
      </vt:variant>
      <vt:variant>
        <vt:i4>1900592</vt:i4>
      </vt:variant>
      <vt:variant>
        <vt:i4>65</vt:i4>
      </vt:variant>
      <vt:variant>
        <vt:i4>0</vt:i4>
      </vt:variant>
      <vt:variant>
        <vt:i4>5</vt:i4>
      </vt:variant>
      <vt:variant>
        <vt:lpwstr/>
      </vt:variant>
      <vt:variant>
        <vt:lpwstr>_Toc377817528</vt:lpwstr>
      </vt:variant>
      <vt:variant>
        <vt:i4>1900592</vt:i4>
      </vt:variant>
      <vt:variant>
        <vt:i4>59</vt:i4>
      </vt:variant>
      <vt:variant>
        <vt:i4>0</vt:i4>
      </vt:variant>
      <vt:variant>
        <vt:i4>5</vt:i4>
      </vt:variant>
      <vt:variant>
        <vt:lpwstr/>
      </vt:variant>
      <vt:variant>
        <vt:lpwstr>_Toc377817527</vt:lpwstr>
      </vt:variant>
      <vt:variant>
        <vt:i4>1900592</vt:i4>
      </vt:variant>
      <vt:variant>
        <vt:i4>53</vt:i4>
      </vt:variant>
      <vt:variant>
        <vt:i4>0</vt:i4>
      </vt:variant>
      <vt:variant>
        <vt:i4>5</vt:i4>
      </vt:variant>
      <vt:variant>
        <vt:lpwstr/>
      </vt:variant>
      <vt:variant>
        <vt:lpwstr>_Toc377817526</vt:lpwstr>
      </vt:variant>
      <vt:variant>
        <vt:i4>1900592</vt:i4>
      </vt:variant>
      <vt:variant>
        <vt:i4>47</vt:i4>
      </vt:variant>
      <vt:variant>
        <vt:i4>0</vt:i4>
      </vt:variant>
      <vt:variant>
        <vt:i4>5</vt:i4>
      </vt:variant>
      <vt:variant>
        <vt:lpwstr/>
      </vt:variant>
      <vt:variant>
        <vt:lpwstr>_Toc377817525</vt:lpwstr>
      </vt:variant>
      <vt:variant>
        <vt:i4>1900592</vt:i4>
      </vt:variant>
      <vt:variant>
        <vt:i4>41</vt:i4>
      </vt:variant>
      <vt:variant>
        <vt:i4>0</vt:i4>
      </vt:variant>
      <vt:variant>
        <vt:i4>5</vt:i4>
      </vt:variant>
      <vt:variant>
        <vt:lpwstr/>
      </vt:variant>
      <vt:variant>
        <vt:lpwstr>_Toc377817523</vt:lpwstr>
      </vt:variant>
      <vt:variant>
        <vt:i4>1900592</vt:i4>
      </vt:variant>
      <vt:variant>
        <vt:i4>35</vt:i4>
      </vt:variant>
      <vt:variant>
        <vt:i4>0</vt:i4>
      </vt:variant>
      <vt:variant>
        <vt:i4>5</vt:i4>
      </vt:variant>
      <vt:variant>
        <vt:lpwstr/>
      </vt:variant>
      <vt:variant>
        <vt:lpwstr>_Toc377817521</vt:lpwstr>
      </vt:variant>
      <vt:variant>
        <vt:i4>1900592</vt:i4>
      </vt:variant>
      <vt:variant>
        <vt:i4>29</vt:i4>
      </vt:variant>
      <vt:variant>
        <vt:i4>0</vt:i4>
      </vt:variant>
      <vt:variant>
        <vt:i4>5</vt:i4>
      </vt:variant>
      <vt:variant>
        <vt:lpwstr/>
      </vt:variant>
      <vt:variant>
        <vt:lpwstr>_Toc377817520</vt:lpwstr>
      </vt:variant>
      <vt:variant>
        <vt:i4>1966128</vt:i4>
      </vt:variant>
      <vt:variant>
        <vt:i4>23</vt:i4>
      </vt:variant>
      <vt:variant>
        <vt:i4>0</vt:i4>
      </vt:variant>
      <vt:variant>
        <vt:i4>5</vt:i4>
      </vt:variant>
      <vt:variant>
        <vt:lpwstr/>
      </vt:variant>
      <vt:variant>
        <vt:lpwstr>_Toc377817519</vt:lpwstr>
      </vt:variant>
      <vt:variant>
        <vt:i4>1966128</vt:i4>
      </vt:variant>
      <vt:variant>
        <vt:i4>17</vt:i4>
      </vt:variant>
      <vt:variant>
        <vt:i4>0</vt:i4>
      </vt:variant>
      <vt:variant>
        <vt:i4>5</vt:i4>
      </vt:variant>
      <vt:variant>
        <vt:lpwstr/>
      </vt:variant>
      <vt:variant>
        <vt:lpwstr>_Toc377817518</vt:lpwstr>
      </vt:variant>
      <vt:variant>
        <vt:i4>1245236</vt:i4>
      </vt:variant>
      <vt:variant>
        <vt:i4>12</vt:i4>
      </vt:variant>
      <vt:variant>
        <vt:i4>0</vt:i4>
      </vt:variant>
      <vt:variant>
        <vt:i4>5</vt:i4>
      </vt:variant>
      <vt:variant>
        <vt:lpwstr>mailto:elerhoi@yahoo.com</vt:lpwstr>
      </vt:variant>
      <vt:variant>
        <vt:lpwstr/>
      </vt:variant>
      <vt:variant>
        <vt:i4>6357022</vt:i4>
      </vt:variant>
      <vt:variant>
        <vt:i4>9</vt:i4>
      </vt:variant>
      <vt:variant>
        <vt:i4>0</vt:i4>
      </vt:variant>
      <vt:variant>
        <vt:i4>5</vt:i4>
      </vt:variant>
      <vt:variant>
        <vt:lpwstr>mailto:Lalisa222@yahoo.com</vt:lpwstr>
      </vt:variant>
      <vt:variant>
        <vt:lpwstr/>
      </vt:variant>
      <vt:variant>
        <vt:i4>786468</vt:i4>
      </vt:variant>
      <vt:variant>
        <vt:i4>6</vt:i4>
      </vt:variant>
      <vt:variant>
        <vt:i4>0</vt:i4>
      </vt:variant>
      <vt:variant>
        <vt:i4>5</vt:i4>
      </vt:variant>
      <vt:variant>
        <vt:lpwstr>mailto:feyeras@yahoo.com</vt:lpwstr>
      </vt:variant>
      <vt:variant>
        <vt:lpwstr/>
      </vt:variant>
      <vt:variant>
        <vt:i4>8126540</vt:i4>
      </vt:variant>
      <vt:variant>
        <vt:i4>3</vt:i4>
      </vt:variant>
      <vt:variant>
        <vt:i4>0</vt:i4>
      </vt:variant>
      <vt:variant>
        <vt:i4>5</vt:i4>
      </vt:variant>
      <vt:variant>
        <vt:lpwstr>mailto:fissehai@yahoo.com</vt:lpwstr>
      </vt:variant>
      <vt:variant>
        <vt:lpwstr/>
      </vt:variant>
      <vt:variant>
        <vt:i4>7274603</vt:i4>
      </vt:variant>
      <vt:variant>
        <vt:i4>0</vt:i4>
      </vt:variant>
      <vt:variant>
        <vt:i4>0</vt:i4>
      </vt:variant>
      <vt:variant>
        <vt:i4>5</vt:i4>
      </vt:variant>
      <vt:variant>
        <vt:lpwstr>mailto:getahun_h@yahoo.com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mmaz</dc:creator>
  <cp:lastModifiedBy>Administrator</cp:lastModifiedBy>
  <cp:revision>3</cp:revision>
  <cp:lastPrinted>2014-01-29T05:34:00Z</cp:lastPrinted>
  <dcterms:created xsi:type="dcterms:W3CDTF">2014-01-28T09:33:00Z</dcterms:created>
  <dcterms:modified xsi:type="dcterms:W3CDTF">2014-01-29T05:35:00Z</dcterms:modified>
</cp:coreProperties>
</file>