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81" w:rsidRPr="00A934E7" w:rsidRDefault="005C24CE" w:rsidP="00A934E7">
      <w:pPr>
        <w:autoSpaceDE w:val="0"/>
        <w:autoSpaceDN w:val="0"/>
        <w:bidi w:val="0"/>
        <w:adjustRightInd w:val="0"/>
        <w:snapToGrid w:val="0"/>
        <w:spacing w:after="0" w:line="240" w:lineRule="auto"/>
        <w:jc w:val="center"/>
        <w:rPr>
          <w:rFonts w:ascii="Times New Roman" w:hAnsi="Times New Roman" w:cs="Times New Roman"/>
          <w:b/>
          <w:bCs/>
          <w:color w:val="FF0000"/>
          <w:sz w:val="20"/>
          <w:szCs w:val="28"/>
        </w:rPr>
      </w:pPr>
      <w:proofErr w:type="gramStart"/>
      <w:r w:rsidRPr="00A934E7">
        <w:rPr>
          <w:rFonts w:ascii="Times New Roman" w:hAnsi="Times New Roman" w:cs="Times New Roman"/>
          <w:b/>
          <w:bCs/>
          <w:sz w:val="20"/>
          <w:szCs w:val="26"/>
        </w:rPr>
        <w:t xml:space="preserve">Detection of </w:t>
      </w:r>
      <w:r w:rsidR="00F23C57" w:rsidRPr="00A934E7">
        <w:rPr>
          <w:rFonts w:ascii="Times New Roman" w:hAnsi="Times New Roman" w:cs="Times New Roman"/>
          <w:b/>
          <w:bCs/>
          <w:sz w:val="20"/>
          <w:szCs w:val="26"/>
        </w:rPr>
        <w:t>Anti-</w:t>
      </w:r>
      <w:proofErr w:type="spellStart"/>
      <w:r w:rsidR="00F23C57" w:rsidRPr="00A934E7">
        <w:rPr>
          <w:rFonts w:ascii="Times New Roman" w:hAnsi="Times New Roman" w:cs="Times New Roman"/>
          <w:b/>
          <w:bCs/>
          <w:sz w:val="20"/>
          <w:szCs w:val="26"/>
        </w:rPr>
        <w:t>streptolysin</w:t>
      </w:r>
      <w:proofErr w:type="spellEnd"/>
      <w:r w:rsidR="00F23C57" w:rsidRPr="00A934E7">
        <w:rPr>
          <w:rFonts w:ascii="Times New Roman" w:hAnsi="Times New Roman" w:cs="Times New Roman"/>
          <w:b/>
          <w:bCs/>
          <w:sz w:val="20"/>
          <w:szCs w:val="26"/>
        </w:rPr>
        <w:t xml:space="preserve"> </w:t>
      </w:r>
      <w:r w:rsidR="00F23C57" w:rsidRPr="00A934E7">
        <w:rPr>
          <w:rFonts w:ascii="Times New Roman" w:hAnsi="Times New Roman" w:cs="Times New Roman"/>
          <w:b/>
          <w:bCs/>
          <w:sz w:val="20"/>
          <w:szCs w:val="28"/>
        </w:rPr>
        <w:t>O</w:t>
      </w:r>
      <w:r w:rsidR="00F23C57" w:rsidRPr="00A934E7">
        <w:rPr>
          <w:rFonts w:ascii="Times New Roman" w:hAnsi="Times New Roman" w:cs="Times New Roman"/>
          <w:b/>
          <w:bCs/>
          <w:sz w:val="20"/>
          <w:szCs w:val="26"/>
        </w:rPr>
        <w:t xml:space="preserve"> antibodies</w:t>
      </w:r>
      <w:r w:rsidRPr="00A934E7">
        <w:rPr>
          <w:rFonts w:ascii="Times New Roman" w:hAnsi="Times New Roman" w:cs="Times New Roman"/>
          <w:b/>
          <w:bCs/>
          <w:sz w:val="20"/>
          <w:szCs w:val="28"/>
        </w:rPr>
        <w:t xml:space="preserve"> </w:t>
      </w:r>
      <w:r w:rsidR="00F23C57" w:rsidRPr="00A934E7">
        <w:rPr>
          <w:rFonts w:ascii="Times New Roman" w:hAnsi="Times New Roman" w:cs="Times New Roman"/>
          <w:b/>
          <w:bCs/>
          <w:sz w:val="20"/>
          <w:szCs w:val="28"/>
        </w:rPr>
        <w:t xml:space="preserve">among Rheumatic fever patients in </w:t>
      </w:r>
      <w:r w:rsidR="00F23C57" w:rsidRPr="00A934E7">
        <w:rPr>
          <w:rFonts w:ascii="Times New Roman" w:hAnsi="Times New Roman" w:cs="Times New Roman"/>
          <w:b/>
          <w:bCs/>
          <w:color w:val="0D0D0D"/>
          <w:sz w:val="20"/>
          <w:szCs w:val="28"/>
        </w:rPr>
        <w:t>Tripoli</w:t>
      </w:r>
      <w:r w:rsidR="00BC3D96" w:rsidRPr="00A934E7">
        <w:rPr>
          <w:rFonts w:ascii="Times New Roman" w:hAnsi="Times New Roman" w:cs="Times New Roman"/>
          <w:b/>
          <w:bCs/>
          <w:color w:val="0D0D0D"/>
          <w:sz w:val="20"/>
          <w:szCs w:val="28"/>
        </w:rPr>
        <w:t>.</w:t>
      </w:r>
      <w:proofErr w:type="gramEnd"/>
    </w:p>
    <w:p w:rsidR="003728C0" w:rsidRPr="00A934E7" w:rsidRDefault="003728C0" w:rsidP="00A934E7">
      <w:pPr>
        <w:pStyle w:val="Default"/>
        <w:snapToGrid w:val="0"/>
        <w:jc w:val="center"/>
        <w:rPr>
          <w:sz w:val="20"/>
          <w:szCs w:val="22"/>
        </w:rPr>
      </w:pPr>
    </w:p>
    <w:p w:rsidR="003728C0" w:rsidRDefault="00F74F0B" w:rsidP="00A934E7">
      <w:pPr>
        <w:autoSpaceDE w:val="0"/>
        <w:autoSpaceDN w:val="0"/>
        <w:bidi w:val="0"/>
        <w:adjustRightInd w:val="0"/>
        <w:snapToGrid w:val="0"/>
        <w:spacing w:after="0" w:line="240" w:lineRule="auto"/>
        <w:jc w:val="center"/>
        <w:rPr>
          <w:rFonts w:ascii="Times New Roman" w:hAnsi="Times New Roman" w:cs="Times New Roman"/>
          <w:bCs/>
          <w:sz w:val="20"/>
          <w:vertAlign w:val="superscript"/>
          <w:lang w:eastAsia="zh-CN"/>
        </w:rPr>
      </w:pPr>
      <w:proofErr w:type="spellStart"/>
      <w:r>
        <w:rPr>
          <w:rFonts w:ascii="Times New Roman" w:hAnsi="Times New Roman" w:cs="Times New Roman"/>
          <w:bCs/>
          <w:sz w:val="20"/>
        </w:rPr>
        <w:t>Abdulbaset</w:t>
      </w:r>
      <w:proofErr w:type="spellEnd"/>
      <w:r w:rsidR="003728C0" w:rsidRPr="00A934E7">
        <w:rPr>
          <w:rFonts w:ascii="Times New Roman" w:hAnsi="Times New Roman" w:cs="Times New Roman"/>
          <w:bCs/>
          <w:sz w:val="20"/>
        </w:rPr>
        <w:t xml:space="preserve"> M.</w:t>
      </w:r>
      <w:r w:rsidR="00BC3D96" w:rsidRPr="00A934E7">
        <w:rPr>
          <w:rFonts w:ascii="Times New Roman" w:hAnsi="Times New Roman" w:cs="Times New Roman"/>
          <w:bCs/>
          <w:sz w:val="20"/>
        </w:rPr>
        <w:t>E.</w:t>
      </w:r>
      <w:r w:rsidR="003728C0" w:rsidRPr="00A934E7">
        <w:rPr>
          <w:rFonts w:ascii="Times New Roman" w:hAnsi="Times New Roman" w:cs="Times New Roman"/>
          <w:bCs/>
          <w:sz w:val="20"/>
        </w:rPr>
        <w:t xml:space="preserve"> Abusetta</w:t>
      </w:r>
      <w:r w:rsidR="003728C0" w:rsidRPr="00A934E7">
        <w:rPr>
          <w:rFonts w:ascii="Times New Roman" w:hAnsi="Times New Roman" w:cs="Times New Roman"/>
          <w:bCs/>
          <w:sz w:val="20"/>
          <w:vertAlign w:val="superscript"/>
        </w:rPr>
        <w:t>1</w:t>
      </w:r>
      <w:r>
        <w:rPr>
          <w:rFonts w:ascii="Times New Roman" w:hAnsi="Times New Roman" w:cs="Times New Roman" w:hint="eastAsia"/>
          <w:bCs/>
          <w:sz w:val="20"/>
          <w:lang w:eastAsia="zh-CN"/>
        </w:rPr>
        <w:t>,</w:t>
      </w:r>
      <w:r w:rsidR="003728C0" w:rsidRPr="00A934E7">
        <w:rPr>
          <w:rFonts w:ascii="Times New Roman" w:hAnsi="Times New Roman" w:cs="Times New Roman"/>
          <w:bCs/>
          <w:sz w:val="20"/>
        </w:rPr>
        <w:t xml:space="preserve"> M. A. B. </w:t>
      </w:r>
      <w:proofErr w:type="spellStart"/>
      <w:r w:rsidR="003728C0" w:rsidRPr="00A934E7">
        <w:rPr>
          <w:rFonts w:ascii="Times New Roman" w:hAnsi="Times New Roman" w:cs="Times New Roman"/>
          <w:bCs/>
          <w:sz w:val="20"/>
        </w:rPr>
        <w:t>Gamal</w:t>
      </w:r>
      <w:proofErr w:type="spellEnd"/>
      <w:r w:rsidR="003728C0" w:rsidRPr="00A934E7">
        <w:rPr>
          <w:rFonts w:ascii="Times New Roman" w:hAnsi="Times New Roman" w:cs="Times New Roman"/>
          <w:bCs/>
          <w:sz w:val="20"/>
        </w:rPr>
        <w:t xml:space="preserve"> </w:t>
      </w:r>
      <w:r w:rsidR="003728C0" w:rsidRPr="00A934E7">
        <w:rPr>
          <w:rFonts w:ascii="Times New Roman" w:hAnsi="Times New Roman" w:cs="Times New Roman"/>
          <w:bCs/>
          <w:sz w:val="20"/>
          <w:vertAlign w:val="superscript"/>
        </w:rPr>
        <w:t>2</w:t>
      </w:r>
      <w:r w:rsidR="003F4261" w:rsidRPr="00A934E7">
        <w:rPr>
          <w:rFonts w:ascii="Times New Roman" w:hAnsi="Times New Roman" w:cs="Times New Roman"/>
          <w:bCs/>
          <w:sz w:val="20"/>
          <w:vertAlign w:val="superscript"/>
        </w:rPr>
        <w:t xml:space="preserve"> </w:t>
      </w:r>
      <w:r w:rsidR="003F4261" w:rsidRPr="00A934E7">
        <w:rPr>
          <w:rFonts w:ascii="Times New Roman" w:hAnsi="Times New Roman" w:cs="Times New Roman"/>
          <w:bCs/>
          <w:sz w:val="20"/>
        </w:rPr>
        <w:t>and</w:t>
      </w:r>
      <w:r w:rsidR="003728C0" w:rsidRPr="00A934E7">
        <w:rPr>
          <w:rFonts w:ascii="Times New Roman" w:hAnsi="Times New Roman" w:cs="Times New Roman"/>
          <w:bCs/>
          <w:sz w:val="20"/>
        </w:rPr>
        <w:t xml:space="preserve"> </w:t>
      </w:r>
      <w:proofErr w:type="spellStart"/>
      <w:r w:rsidR="00BC3D96" w:rsidRPr="00A934E7">
        <w:rPr>
          <w:rFonts w:ascii="Times New Roman" w:hAnsi="Times New Roman" w:cs="Times New Roman"/>
          <w:bCs/>
          <w:sz w:val="20"/>
        </w:rPr>
        <w:t>Fathia</w:t>
      </w:r>
      <w:proofErr w:type="spellEnd"/>
      <w:r>
        <w:rPr>
          <w:rFonts w:ascii="Times New Roman" w:hAnsi="Times New Roman" w:cs="Times New Roman"/>
          <w:bCs/>
          <w:sz w:val="20"/>
        </w:rPr>
        <w:t xml:space="preserve"> </w:t>
      </w:r>
      <w:r w:rsidR="003F4261" w:rsidRPr="00A934E7">
        <w:rPr>
          <w:rFonts w:ascii="Times New Roman" w:hAnsi="Times New Roman" w:cs="Times New Roman"/>
          <w:bCs/>
          <w:sz w:val="20"/>
        </w:rPr>
        <w:t>A.</w:t>
      </w:r>
      <w:r w:rsidR="00BC3D96" w:rsidRPr="00A934E7">
        <w:rPr>
          <w:rFonts w:ascii="Times New Roman" w:hAnsi="Times New Roman" w:cs="Times New Roman"/>
          <w:bCs/>
          <w:sz w:val="20"/>
        </w:rPr>
        <w:t xml:space="preserve"> Ben saed</w:t>
      </w:r>
      <w:r w:rsidR="00BC3D96" w:rsidRPr="00A934E7">
        <w:rPr>
          <w:rFonts w:ascii="Times New Roman" w:hAnsi="Times New Roman" w:cs="Times New Roman"/>
          <w:bCs/>
          <w:sz w:val="20"/>
          <w:vertAlign w:val="superscript"/>
        </w:rPr>
        <w:t>3</w:t>
      </w:r>
    </w:p>
    <w:p w:rsidR="00A934E7" w:rsidRPr="00A934E7" w:rsidRDefault="00A934E7" w:rsidP="00A934E7">
      <w:pPr>
        <w:autoSpaceDE w:val="0"/>
        <w:autoSpaceDN w:val="0"/>
        <w:bidi w:val="0"/>
        <w:adjustRightInd w:val="0"/>
        <w:snapToGrid w:val="0"/>
        <w:spacing w:after="0" w:line="240" w:lineRule="auto"/>
        <w:jc w:val="center"/>
        <w:rPr>
          <w:rFonts w:ascii="Times New Roman" w:hAnsi="Times New Roman" w:cs="Times New Roman"/>
          <w:bCs/>
          <w:sz w:val="20"/>
          <w:vertAlign w:val="superscript"/>
          <w:lang w:eastAsia="zh-CN"/>
        </w:rPr>
      </w:pPr>
    </w:p>
    <w:p w:rsidR="00A934E7" w:rsidRDefault="00616DAD" w:rsidP="00A934E7">
      <w:pPr>
        <w:autoSpaceDE w:val="0"/>
        <w:autoSpaceDN w:val="0"/>
        <w:bidi w:val="0"/>
        <w:adjustRightInd w:val="0"/>
        <w:snapToGrid w:val="0"/>
        <w:spacing w:after="0" w:line="240" w:lineRule="auto"/>
        <w:jc w:val="center"/>
        <w:rPr>
          <w:rFonts w:ascii="Times New Roman" w:hAnsi="Times New Roman" w:cs="Times New Roman"/>
          <w:sz w:val="20"/>
          <w:lang w:eastAsia="zh-CN"/>
        </w:rPr>
      </w:pPr>
      <w:proofErr w:type="gramStart"/>
      <w:r w:rsidRPr="00A934E7">
        <w:rPr>
          <w:rFonts w:ascii="Times New Roman" w:hAnsi="Times New Roman" w:cs="Times New Roman"/>
          <w:sz w:val="20"/>
          <w:vertAlign w:val="superscript"/>
        </w:rPr>
        <w:t>1</w:t>
      </w:r>
      <w:r w:rsidR="003728C0" w:rsidRPr="00A934E7">
        <w:rPr>
          <w:rFonts w:ascii="Times New Roman" w:hAnsi="Times New Roman" w:cs="Times New Roman"/>
          <w:b/>
          <w:bCs/>
          <w:sz w:val="20"/>
          <w:vertAlign w:val="superscript"/>
        </w:rPr>
        <w:t>.</w:t>
      </w:r>
      <w:r w:rsidR="003728C0" w:rsidRPr="00A934E7">
        <w:rPr>
          <w:rFonts w:ascii="Times New Roman" w:hAnsi="Times New Roman" w:cs="Times New Roman"/>
          <w:sz w:val="20"/>
        </w:rPr>
        <w:t>Pathology</w:t>
      </w:r>
      <w:proofErr w:type="gramEnd"/>
      <w:r w:rsidR="003728C0" w:rsidRPr="00A934E7">
        <w:rPr>
          <w:rFonts w:ascii="Times New Roman" w:hAnsi="Times New Roman" w:cs="Times New Roman"/>
          <w:sz w:val="20"/>
        </w:rPr>
        <w:t xml:space="preserve"> Department, Faculty of Medical Technology, Tripoli University, Tripoli, Libya.</w:t>
      </w:r>
      <w:r w:rsidRPr="00A934E7">
        <w:rPr>
          <w:rFonts w:ascii="Times New Roman" w:hAnsi="Times New Roman" w:cs="Times New Roman"/>
          <w:sz w:val="20"/>
        </w:rPr>
        <w:t xml:space="preserve"> </w:t>
      </w:r>
    </w:p>
    <w:p w:rsidR="003728C0" w:rsidRPr="00A934E7" w:rsidRDefault="00616DAD" w:rsidP="00A934E7">
      <w:pPr>
        <w:autoSpaceDE w:val="0"/>
        <w:autoSpaceDN w:val="0"/>
        <w:bidi w:val="0"/>
        <w:adjustRightInd w:val="0"/>
        <w:snapToGrid w:val="0"/>
        <w:spacing w:after="0" w:line="240" w:lineRule="auto"/>
        <w:jc w:val="center"/>
        <w:rPr>
          <w:rFonts w:ascii="Times New Roman" w:hAnsi="Times New Roman" w:cs="Times New Roman"/>
          <w:sz w:val="20"/>
        </w:rPr>
      </w:pPr>
      <w:proofErr w:type="gramStart"/>
      <w:r w:rsidRPr="00A934E7">
        <w:rPr>
          <w:rFonts w:ascii="Times New Roman" w:hAnsi="Times New Roman" w:cs="Times New Roman"/>
          <w:sz w:val="20"/>
          <w:vertAlign w:val="superscript"/>
        </w:rPr>
        <w:t>2.</w:t>
      </w:r>
      <w:r w:rsidR="003728C0" w:rsidRPr="00A934E7">
        <w:rPr>
          <w:rFonts w:ascii="Times New Roman" w:hAnsi="Times New Roman" w:cs="Times New Roman"/>
          <w:sz w:val="20"/>
        </w:rPr>
        <w:t>Microbiology</w:t>
      </w:r>
      <w:proofErr w:type="gramEnd"/>
      <w:r w:rsidR="003728C0" w:rsidRPr="00A934E7">
        <w:rPr>
          <w:rFonts w:ascii="Times New Roman" w:hAnsi="Times New Roman" w:cs="Times New Roman"/>
          <w:sz w:val="20"/>
        </w:rPr>
        <w:t xml:space="preserve"> Department, Faculty of Pharmacy, Al-</w:t>
      </w:r>
      <w:proofErr w:type="spellStart"/>
      <w:r w:rsidR="003728C0" w:rsidRPr="00A934E7">
        <w:rPr>
          <w:rFonts w:ascii="Times New Roman" w:hAnsi="Times New Roman" w:cs="Times New Roman"/>
          <w:sz w:val="20"/>
        </w:rPr>
        <w:t>Azhar</w:t>
      </w:r>
      <w:proofErr w:type="spellEnd"/>
      <w:r w:rsidR="003728C0" w:rsidRPr="00A934E7">
        <w:rPr>
          <w:rFonts w:ascii="Times New Roman" w:hAnsi="Times New Roman" w:cs="Times New Roman"/>
          <w:sz w:val="20"/>
        </w:rPr>
        <w:t xml:space="preserve"> University, Cairo, Egypt.</w:t>
      </w:r>
    </w:p>
    <w:p w:rsidR="00616DAD" w:rsidRDefault="00616DAD" w:rsidP="00A934E7">
      <w:pPr>
        <w:autoSpaceDE w:val="0"/>
        <w:autoSpaceDN w:val="0"/>
        <w:bidi w:val="0"/>
        <w:adjustRightInd w:val="0"/>
        <w:snapToGrid w:val="0"/>
        <w:spacing w:after="0" w:line="240" w:lineRule="auto"/>
        <w:jc w:val="center"/>
        <w:rPr>
          <w:rFonts w:ascii="Times New Roman" w:hAnsi="Times New Roman" w:cs="Times New Roman"/>
          <w:sz w:val="20"/>
          <w:lang w:eastAsia="zh-CN"/>
        </w:rPr>
      </w:pPr>
      <w:proofErr w:type="gramStart"/>
      <w:r w:rsidRPr="00A934E7">
        <w:rPr>
          <w:rFonts w:ascii="Times New Roman" w:hAnsi="Times New Roman" w:cs="Times New Roman"/>
          <w:sz w:val="20"/>
          <w:vertAlign w:val="superscript"/>
        </w:rPr>
        <w:t>3.</w:t>
      </w:r>
      <w:r w:rsidRPr="00A934E7">
        <w:rPr>
          <w:rFonts w:ascii="Times New Roman" w:hAnsi="Times New Roman" w:cs="Times New Roman"/>
          <w:sz w:val="20"/>
        </w:rPr>
        <w:t>Tripoli</w:t>
      </w:r>
      <w:proofErr w:type="gramEnd"/>
      <w:r w:rsidRPr="00A934E7">
        <w:rPr>
          <w:rFonts w:ascii="Times New Roman" w:hAnsi="Times New Roman" w:cs="Times New Roman"/>
          <w:sz w:val="20"/>
        </w:rPr>
        <w:t xml:space="preserve"> Health Care</w:t>
      </w:r>
      <w:r w:rsidR="00F74F0B">
        <w:rPr>
          <w:rFonts w:ascii="Times New Roman" w:hAnsi="Times New Roman" w:cs="Times New Roman"/>
          <w:sz w:val="20"/>
        </w:rPr>
        <w:t>,</w:t>
      </w:r>
      <w:r w:rsidRPr="00A934E7">
        <w:rPr>
          <w:rFonts w:ascii="Times New Roman" w:hAnsi="Times New Roman" w:cs="Times New Roman"/>
          <w:sz w:val="20"/>
        </w:rPr>
        <w:t xml:space="preserve"> Ministry of</w:t>
      </w:r>
      <w:r w:rsidR="00F74F0B">
        <w:rPr>
          <w:rFonts w:ascii="Times New Roman" w:hAnsi="Times New Roman" w:cs="Times New Roman"/>
          <w:sz w:val="20"/>
        </w:rPr>
        <w:t xml:space="preserve"> </w:t>
      </w:r>
      <w:r w:rsidRPr="00A934E7">
        <w:rPr>
          <w:rFonts w:ascii="Times New Roman" w:hAnsi="Times New Roman" w:cs="Times New Roman"/>
          <w:sz w:val="20"/>
        </w:rPr>
        <w:t>Health</w:t>
      </w:r>
      <w:r w:rsidR="00F74F0B">
        <w:rPr>
          <w:rFonts w:ascii="Times New Roman" w:hAnsi="Times New Roman" w:cs="Times New Roman"/>
          <w:sz w:val="20"/>
        </w:rPr>
        <w:t>,</w:t>
      </w:r>
      <w:r w:rsidRPr="00A934E7">
        <w:rPr>
          <w:rFonts w:ascii="Times New Roman" w:hAnsi="Times New Roman" w:cs="Times New Roman"/>
          <w:sz w:val="20"/>
        </w:rPr>
        <w:t xml:space="preserve"> Libya</w:t>
      </w:r>
      <w:r w:rsidR="00F74F0B">
        <w:rPr>
          <w:rFonts w:ascii="Times New Roman" w:hAnsi="Times New Roman" w:cs="Times New Roman"/>
          <w:sz w:val="20"/>
        </w:rPr>
        <w:t>.</w:t>
      </w:r>
    </w:p>
    <w:p w:rsidR="00A934E7" w:rsidRPr="00A934E7" w:rsidRDefault="00A934E7" w:rsidP="00A934E7">
      <w:pPr>
        <w:autoSpaceDE w:val="0"/>
        <w:autoSpaceDN w:val="0"/>
        <w:bidi w:val="0"/>
        <w:adjustRightInd w:val="0"/>
        <w:snapToGrid w:val="0"/>
        <w:spacing w:after="0" w:line="240" w:lineRule="auto"/>
        <w:jc w:val="center"/>
        <w:rPr>
          <w:rFonts w:ascii="Times New Roman" w:hAnsi="Times New Roman" w:cs="Times New Roman"/>
          <w:sz w:val="20"/>
          <w:lang w:eastAsia="zh-CN"/>
        </w:rPr>
      </w:pPr>
    </w:p>
    <w:p w:rsidR="00F712D1" w:rsidRPr="00A934E7" w:rsidRDefault="00F712D1" w:rsidP="00A934E7">
      <w:pPr>
        <w:bidi w:val="0"/>
        <w:snapToGrid w:val="0"/>
        <w:spacing w:after="0" w:line="240" w:lineRule="auto"/>
        <w:jc w:val="both"/>
        <w:outlineLvl w:val="1"/>
        <w:rPr>
          <w:rFonts w:ascii="Times New Roman" w:hAnsi="Times New Roman" w:cs="Times New Roman"/>
          <w:sz w:val="20"/>
          <w:szCs w:val="21"/>
          <w:lang w:eastAsia="zh-CN"/>
        </w:rPr>
      </w:pPr>
      <w:r w:rsidRPr="00A934E7">
        <w:rPr>
          <w:rFonts w:ascii="Times New Roman" w:eastAsia="Times New Roman" w:hAnsi="Times New Roman" w:cs="Times New Roman"/>
          <w:b/>
          <w:bCs/>
          <w:sz w:val="20"/>
          <w:szCs w:val="28"/>
        </w:rPr>
        <w:t>Abstract</w:t>
      </w:r>
      <w:r w:rsidR="00AB5490" w:rsidRPr="00A934E7">
        <w:rPr>
          <w:rFonts w:ascii="Times New Roman" w:eastAsia="Times New Roman" w:hAnsi="Times New Roman" w:cs="Times New Roman"/>
          <w:b/>
          <w:bCs/>
          <w:sz w:val="20"/>
          <w:szCs w:val="28"/>
        </w:rPr>
        <w:t>:</w:t>
      </w:r>
      <w:r w:rsidR="00A934E7">
        <w:rPr>
          <w:rFonts w:ascii="Times New Roman" w:hAnsi="Times New Roman" w:cs="Times New Roman" w:hint="eastAsia"/>
          <w:b/>
          <w:bCs/>
          <w:sz w:val="20"/>
          <w:szCs w:val="28"/>
          <w:lang w:eastAsia="zh-CN"/>
        </w:rPr>
        <w:t xml:space="preserve"> </w:t>
      </w:r>
      <w:r w:rsidR="005A2E7D" w:rsidRPr="00A934E7">
        <w:rPr>
          <w:rFonts w:ascii="Times New Roman" w:eastAsia="Times New Roman" w:hAnsi="Times New Roman" w:cs="Times New Roman"/>
          <w:b/>
          <w:bCs/>
          <w:sz w:val="20"/>
          <w:szCs w:val="28"/>
        </w:rPr>
        <w:t>Background</w:t>
      </w:r>
      <w:r w:rsidR="005A2E7D" w:rsidRPr="00A934E7">
        <w:rPr>
          <w:rFonts w:ascii="Times New Roman" w:eastAsia="Times New Roman" w:hAnsi="Times New Roman" w:cs="Times New Roman"/>
          <w:sz w:val="20"/>
          <w:szCs w:val="28"/>
        </w:rPr>
        <w:t>: D</w:t>
      </w:r>
      <w:r w:rsidRPr="00A934E7">
        <w:rPr>
          <w:rFonts w:ascii="Times New Roman" w:eastAsia="Times New Roman" w:hAnsi="Times New Roman" w:cs="Times New Roman"/>
          <w:sz w:val="20"/>
          <w:szCs w:val="28"/>
        </w:rPr>
        <w:t xml:space="preserve">iagnosis of acute rheumatic fever based on a raised </w:t>
      </w:r>
      <w:proofErr w:type="spellStart"/>
      <w:r w:rsidRPr="00A934E7">
        <w:rPr>
          <w:rFonts w:ascii="Times New Roman" w:eastAsia="Times New Roman" w:hAnsi="Times New Roman" w:cs="Times New Roman"/>
          <w:sz w:val="20"/>
          <w:szCs w:val="28"/>
        </w:rPr>
        <w:t>antistreptolysin</w:t>
      </w:r>
      <w:proofErr w:type="spellEnd"/>
      <w:r w:rsidRPr="00A934E7">
        <w:rPr>
          <w:rFonts w:ascii="Times New Roman" w:eastAsia="Times New Roman" w:hAnsi="Times New Roman" w:cs="Times New Roman"/>
          <w:sz w:val="20"/>
          <w:szCs w:val="28"/>
        </w:rPr>
        <w:t xml:space="preserve"> O titer</w:t>
      </w:r>
      <w:r w:rsidR="008C75D8" w:rsidRPr="00A934E7">
        <w:rPr>
          <w:rFonts w:ascii="Times New Roman" w:eastAsia="Times New Roman" w:hAnsi="Times New Roman" w:cs="Times New Roman"/>
          <w:sz w:val="20"/>
          <w:szCs w:val="28"/>
        </w:rPr>
        <w:t xml:space="preserve"> </w:t>
      </w:r>
      <w:r w:rsidR="005A2E7D" w:rsidRPr="00A934E7">
        <w:rPr>
          <w:rFonts w:ascii="Times New Roman" w:hAnsi="Times New Roman" w:cs="Times New Roman"/>
          <w:sz w:val="20"/>
          <w:szCs w:val="28"/>
        </w:rPr>
        <w:t>(ASO)</w:t>
      </w:r>
      <w:r w:rsidR="00F74F0B">
        <w:rPr>
          <w:rFonts w:ascii="Times New Roman" w:hAnsi="Times New Roman" w:cs="Times New Roman"/>
          <w:sz w:val="20"/>
          <w:szCs w:val="28"/>
        </w:rPr>
        <w:t xml:space="preserve"> </w:t>
      </w:r>
      <w:r w:rsidRPr="00A934E7">
        <w:rPr>
          <w:rFonts w:ascii="Times New Roman" w:eastAsia="Times New Roman" w:hAnsi="Times New Roman" w:cs="Times New Roman"/>
          <w:sz w:val="20"/>
          <w:szCs w:val="28"/>
        </w:rPr>
        <w:t xml:space="preserve">is not uncommon in endemic areas. </w:t>
      </w:r>
      <w:r w:rsidR="005A2E7D" w:rsidRPr="00A934E7">
        <w:rPr>
          <w:rFonts w:ascii="Times New Roman" w:hAnsi="Times New Roman" w:cs="Times New Roman"/>
          <w:b/>
          <w:bCs/>
          <w:sz w:val="20"/>
          <w:szCs w:val="28"/>
        </w:rPr>
        <w:t xml:space="preserve">Objective: </w:t>
      </w:r>
      <w:r w:rsidR="005A2E7D" w:rsidRPr="00A934E7">
        <w:rPr>
          <w:rFonts w:ascii="Times New Roman" w:hAnsi="Times New Roman" w:cs="Times New Roman"/>
          <w:sz w:val="20"/>
          <w:szCs w:val="28"/>
        </w:rPr>
        <w:t xml:space="preserve">Serum levels of (ASO) in the routine evaluation of patients with rheumatic conditions. </w:t>
      </w:r>
      <w:proofErr w:type="gramStart"/>
      <w:r w:rsidR="005A2E7D" w:rsidRPr="00A934E7">
        <w:rPr>
          <w:rFonts w:ascii="Times New Roman" w:hAnsi="Times New Roman" w:cs="Times New Roman"/>
          <w:sz w:val="20"/>
          <w:szCs w:val="28"/>
        </w:rPr>
        <w:t>Prevalence of elevated serum ASO titer in patients which were coming in</w:t>
      </w:r>
      <w:r w:rsidR="00BC3D96" w:rsidRPr="00A934E7">
        <w:rPr>
          <w:rFonts w:ascii="Times New Roman" w:hAnsi="Times New Roman" w:cs="Times New Roman"/>
          <w:color w:val="0D0D0D"/>
          <w:sz w:val="20"/>
          <w:szCs w:val="28"/>
        </w:rPr>
        <w:t xml:space="preserve"> </w:t>
      </w:r>
      <w:proofErr w:type="spellStart"/>
      <w:r w:rsidR="00BC3D96" w:rsidRPr="00A934E7">
        <w:rPr>
          <w:rFonts w:ascii="Times New Roman" w:hAnsi="Times New Roman" w:cs="Times New Roman"/>
          <w:color w:val="0D0D0D"/>
          <w:sz w:val="20"/>
          <w:szCs w:val="28"/>
        </w:rPr>
        <w:t>Espeia</w:t>
      </w:r>
      <w:proofErr w:type="spellEnd"/>
      <w:r w:rsidR="00BC3D96" w:rsidRPr="00A934E7">
        <w:rPr>
          <w:rFonts w:ascii="Times New Roman" w:hAnsi="Times New Roman" w:cs="Times New Roman"/>
          <w:color w:val="0D0D0D"/>
          <w:sz w:val="20"/>
          <w:szCs w:val="28"/>
        </w:rPr>
        <w:t xml:space="preserve"> </w:t>
      </w:r>
      <w:r w:rsidR="005A2E7D" w:rsidRPr="00A934E7">
        <w:rPr>
          <w:rFonts w:ascii="Times New Roman" w:hAnsi="Times New Roman" w:cs="Times New Roman"/>
          <w:color w:val="0D0D0D"/>
          <w:sz w:val="20"/>
          <w:szCs w:val="28"/>
        </w:rPr>
        <w:t>Hospital</w:t>
      </w:r>
      <w:r w:rsidR="005A2E7D" w:rsidRPr="00A934E7">
        <w:rPr>
          <w:rFonts w:ascii="Times New Roman" w:hAnsi="Times New Roman" w:cs="Times New Roman"/>
          <w:sz w:val="20"/>
          <w:szCs w:val="28"/>
        </w:rPr>
        <w:t xml:space="preserve"> with various clinical conditions.</w:t>
      </w:r>
      <w:proofErr w:type="gramEnd"/>
      <w:r w:rsidR="005A2E7D" w:rsidRPr="00A934E7">
        <w:rPr>
          <w:rFonts w:ascii="Times New Roman" w:hAnsi="Times New Roman" w:cs="Times New Roman"/>
          <w:b/>
          <w:bCs/>
          <w:sz w:val="20"/>
          <w:szCs w:val="28"/>
        </w:rPr>
        <w:t xml:space="preserve"> Method</w:t>
      </w:r>
      <w:r w:rsidR="005A2E7D" w:rsidRPr="00A934E7">
        <w:rPr>
          <w:rFonts w:ascii="Times New Roman" w:hAnsi="Times New Roman" w:cs="Times New Roman"/>
          <w:sz w:val="20"/>
          <w:szCs w:val="28"/>
        </w:rPr>
        <w:t xml:space="preserve">: This </w:t>
      </w:r>
      <w:proofErr w:type="gramStart"/>
      <w:r w:rsidR="005A2E7D" w:rsidRPr="00A934E7">
        <w:rPr>
          <w:rFonts w:ascii="Times New Roman" w:hAnsi="Times New Roman" w:cs="Times New Roman"/>
          <w:sz w:val="20"/>
          <w:szCs w:val="28"/>
        </w:rPr>
        <w:t>study,</w:t>
      </w:r>
      <w:proofErr w:type="gramEnd"/>
      <w:r w:rsidR="005A2E7D" w:rsidRPr="00A934E7">
        <w:rPr>
          <w:rFonts w:ascii="Times New Roman" w:hAnsi="Times New Roman" w:cs="Times New Roman"/>
          <w:sz w:val="20"/>
          <w:szCs w:val="28"/>
        </w:rPr>
        <w:t xml:space="preserve"> was performed in the central laboratory of Microbiology</w:t>
      </w:r>
      <w:r w:rsidR="00CB5EDE" w:rsidRPr="00A934E7">
        <w:rPr>
          <w:rFonts w:ascii="Times New Roman" w:hAnsi="Times New Roman" w:cs="Times New Roman"/>
          <w:sz w:val="20"/>
          <w:szCs w:val="28"/>
        </w:rPr>
        <w:t xml:space="preserve"> and Immunology</w:t>
      </w:r>
      <w:r w:rsidR="005A2E7D" w:rsidRPr="00A934E7">
        <w:rPr>
          <w:rFonts w:ascii="Times New Roman" w:hAnsi="Times New Roman" w:cs="Times New Roman"/>
          <w:sz w:val="20"/>
          <w:szCs w:val="28"/>
        </w:rPr>
        <w:t xml:space="preserve"> at </w:t>
      </w:r>
      <w:proofErr w:type="spellStart"/>
      <w:r w:rsidR="00BC3D96" w:rsidRPr="00A934E7">
        <w:rPr>
          <w:rFonts w:ascii="Times New Roman" w:hAnsi="Times New Roman" w:cs="Times New Roman"/>
          <w:color w:val="0D0D0D"/>
          <w:sz w:val="20"/>
          <w:szCs w:val="28"/>
        </w:rPr>
        <w:t>Espeia</w:t>
      </w:r>
      <w:proofErr w:type="spellEnd"/>
      <w:r w:rsidR="00BC3D96" w:rsidRPr="00A934E7">
        <w:rPr>
          <w:rFonts w:ascii="Times New Roman" w:hAnsi="Times New Roman" w:cs="Times New Roman"/>
          <w:color w:val="0D0D0D"/>
          <w:sz w:val="20"/>
          <w:szCs w:val="28"/>
        </w:rPr>
        <w:t xml:space="preserve"> </w:t>
      </w:r>
      <w:r w:rsidR="005A2E7D" w:rsidRPr="00A934E7">
        <w:rPr>
          <w:rFonts w:ascii="Times New Roman" w:hAnsi="Times New Roman" w:cs="Times New Roman"/>
          <w:color w:val="0D0D0D"/>
          <w:sz w:val="20"/>
          <w:szCs w:val="28"/>
        </w:rPr>
        <w:t>Hospital</w:t>
      </w:r>
      <w:r w:rsidR="005A2E7D" w:rsidRPr="00A934E7">
        <w:rPr>
          <w:rFonts w:ascii="Times New Roman" w:hAnsi="Times New Roman" w:cs="Times New Roman"/>
          <w:sz w:val="20"/>
          <w:szCs w:val="28"/>
        </w:rPr>
        <w:t xml:space="preserve"> during</w:t>
      </w:r>
      <w:r w:rsidR="00F74F0B">
        <w:rPr>
          <w:rFonts w:ascii="Times New Roman" w:hAnsi="Times New Roman" w:cs="Times New Roman"/>
          <w:sz w:val="20"/>
          <w:szCs w:val="28"/>
        </w:rPr>
        <w:t xml:space="preserve"> </w:t>
      </w:r>
      <w:r w:rsidR="005A2E7D" w:rsidRPr="00A934E7">
        <w:rPr>
          <w:rFonts w:ascii="Times New Roman" w:hAnsi="Times New Roman" w:cs="Times New Roman"/>
          <w:sz w:val="20"/>
          <w:szCs w:val="28"/>
        </w:rPr>
        <w:t xml:space="preserve">period from </w:t>
      </w:r>
      <w:r w:rsidR="0086715E" w:rsidRPr="00A934E7">
        <w:rPr>
          <w:rFonts w:ascii="Times New Roman" w:hAnsi="Times New Roman" w:cs="Times New Roman"/>
          <w:sz w:val="20"/>
          <w:szCs w:val="28"/>
        </w:rPr>
        <w:t>October</w:t>
      </w:r>
      <w:r w:rsidR="005A2E7D" w:rsidRPr="00A934E7">
        <w:rPr>
          <w:rFonts w:ascii="Times New Roman" w:hAnsi="Times New Roman" w:cs="Times New Roman"/>
          <w:sz w:val="20"/>
          <w:szCs w:val="28"/>
        </w:rPr>
        <w:t xml:space="preserve"> 201</w:t>
      </w:r>
      <w:r w:rsidR="0086715E" w:rsidRPr="00A934E7">
        <w:rPr>
          <w:rFonts w:ascii="Times New Roman" w:hAnsi="Times New Roman" w:cs="Times New Roman"/>
          <w:sz w:val="20"/>
          <w:szCs w:val="28"/>
        </w:rPr>
        <w:t>2</w:t>
      </w:r>
      <w:r w:rsidR="005A2E7D" w:rsidRPr="00A934E7">
        <w:rPr>
          <w:rFonts w:ascii="Times New Roman" w:hAnsi="Times New Roman" w:cs="Times New Roman"/>
          <w:sz w:val="20"/>
          <w:szCs w:val="28"/>
        </w:rPr>
        <w:t xml:space="preserve"> to </w:t>
      </w:r>
      <w:r w:rsidR="0086715E" w:rsidRPr="00A934E7">
        <w:rPr>
          <w:rFonts w:ascii="Times New Roman" w:hAnsi="Times New Roman" w:cs="Times New Roman"/>
          <w:sz w:val="20"/>
          <w:szCs w:val="28"/>
        </w:rPr>
        <w:t>October</w:t>
      </w:r>
      <w:r w:rsidR="005A2E7D" w:rsidRPr="00A934E7">
        <w:rPr>
          <w:rFonts w:ascii="Times New Roman" w:hAnsi="Times New Roman" w:cs="Times New Roman"/>
          <w:sz w:val="20"/>
          <w:szCs w:val="28"/>
        </w:rPr>
        <w:t xml:space="preserve"> 201</w:t>
      </w:r>
      <w:r w:rsidR="0086715E" w:rsidRPr="00A934E7">
        <w:rPr>
          <w:rFonts w:ascii="Times New Roman" w:hAnsi="Times New Roman" w:cs="Times New Roman"/>
          <w:sz w:val="20"/>
          <w:szCs w:val="28"/>
        </w:rPr>
        <w:t>3</w:t>
      </w:r>
      <w:r w:rsidR="005A2E7D" w:rsidRPr="00A934E7">
        <w:rPr>
          <w:rFonts w:ascii="Times New Roman" w:hAnsi="Times New Roman" w:cs="Times New Roman"/>
          <w:sz w:val="20"/>
          <w:szCs w:val="28"/>
        </w:rPr>
        <w:t>. The serum samples were tested for</w:t>
      </w:r>
      <w:r w:rsidR="00F74F0B">
        <w:rPr>
          <w:rFonts w:ascii="Times New Roman" w:hAnsi="Times New Roman" w:cs="Times New Roman"/>
          <w:sz w:val="20"/>
          <w:szCs w:val="28"/>
        </w:rPr>
        <w:t xml:space="preserve"> </w:t>
      </w:r>
      <w:r w:rsidR="005A2E7D" w:rsidRPr="00A934E7">
        <w:rPr>
          <w:rFonts w:ascii="Times New Roman" w:hAnsi="Times New Roman" w:cs="Times New Roman"/>
          <w:sz w:val="20"/>
          <w:szCs w:val="28"/>
        </w:rPr>
        <w:t>(ASO) antibodies by latex agglutination test.</w:t>
      </w:r>
      <w:r w:rsidR="00CB5EDE" w:rsidRPr="00A934E7">
        <w:rPr>
          <w:rFonts w:ascii="Times New Roman" w:hAnsi="Times New Roman" w:cs="Times New Roman"/>
          <w:b/>
          <w:bCs/>
          <w:sz w:val="20"/>
          <w:szCs w:val="28"/>
        </w:rPr>
        <w:t xml:space="preserve"> </w:t>
      </w:r>
      <w:r w:rsidR="00CB5EDE" w:rsidRPr="00A934E7">
        <w:rPr>
          <w:rFonts w:ascii="Times New Roman" w:hAnsi="Times New Roman" w:cs="Times New Roman"/>
          <w:sz w:val="20"/>
          <w:szCs w:val="28"/>
        </w:rPr>
        <w:t xml:space="preserve">Total 150 patients including (40%) male and (60%) female were tested for ASO serum levels. Also out of 50 control group involved in the study, 24 were males (48%) and 26 (52%) were females. </w:t>
      </w:r>
      <w:r w:rsidR="00CB5EDE" w:rsidRPr="00A934E7">
        <w:rPr>
          <w:rFonts w:ascii="Times New Roman" w:hAnsi="Times New Roman" w:cs="Times New Roman"/>
          <w:b/>
          <w:bCs/>
          <w:sz w:val="20"/>
          <w:szCs w:val="28"/>
        </w:rPr>
        <w:t>Results</w:t>
      </w:r>
      <w:r w:rsidR="00CB5EDE" w:rsidRPr="00A934E7">
        <w:rPr>
          <w:rFonts w:ascii="Times New Roman" w:hAnsi="Times New Roman" w:cs="Times New Roman"/>
          <w:sz w:val="20"/>
          <w:szCs w:val="28"/>
        </w:rPr>
        <w:t>: 114 (</w:t>
      </w:r>
      <w:r w:rsidR="00CB5EDE" w:rsidRPr="00A934E7">
        <w:rPr>
          <w:rFonts w:ascii="Times New Roman" w:hAnsi="Times New Roman" w:cs="Times New Roman"/>
          <w:b/>
          <w:bCs/>
          <w:sz w:val="20"/>
          <w:szCs w:val="28"/>
        </w:rPr>
        <w:t>76.0</w:t>
      </w:r>
      <w:r w:rsidR="00CB5EDE" w:rsidRPr="00A934E7">
        <w:rPr>
          <w:rFonts w:ascii="Times New Roman" w:hAnsi="Times New Roman" w:cs="Times New Roman"/>
          <w:sz w:val="20"/>
          <w:szCs w:val="28"/>
        </w:rPr>
        <w:t>%)</w:t>
      </w:r>
      <w:r w:rsidR="00F74F0B">
        <w:rPr>
          <w:rFonts w:ascii="Times New Roman" w:hAnsi="Times New Roman" w:cs="Times New Roman"/>
          <w:sz w:val="20"/>
          <w:szCs w:val="28"/>
        </w:rPr>
        <w:t xml:space="preserve"> </w:t>
      </w:r>
      <w:r w:rsidR="00CB5EDE" w:rsidRPr="00A934E7">
        <w:rPr>
          <w:rFonts w:ascii="Times New Roman" w:hAnsi="Times New Roman" w:cs="Times New Roman"/>
          <w:sz w:val="20"/>
          <w:szCs w:val="28"/>
        </w:rPr>
        <w:t>were positive and 36 (</w:t>
      </w:r>
      <w:r w:rsidR="00CB5EDE" w:rsidRPr="00A934E7">
        <w:rPr>
          <w:rFonts w:ascii="Times New Roman" w:hAnsi="Times New Roman" w:cs="Times New Roman"/>
          <w:b/>
          <w:bCs/>
          <w:sz w:val="20"/>
          <w:szCs w:val="28"/>
        </w:rPr>
        <w:t>24.0</w:t>
      </w:r>
      <w:r w:rsidR="00CB5EDE" w:rsidRPr="00A934E7">
        <w:rPr>
          <w:rFonts w:ascii="Times New Roman" w:hAnsi="Times New Roman" w:cs="Times New Roman"/>
          <w:sz w:val="20"/>
          <w:szCs w:val="28"/>
        </w:rPr>
        <w:t>%) were negative</w:t>
      </w:r>
      <w:r w:rsidR="00F74F0B">
        <w:rPr>
          <w:rFonts w:ascii="Times New Roman" w:hAnsi="Times New Roman" w:cs="Times New Roman"/>
          <w:sz w:val="20"/>
          <w:szCs w:val="28"/>
        </w:rPr>
        <w:t>.</w:t>
      </w:r>
      <w:r w:rsidR="00CB5EDE" w:rsidRPr="00A934E7">
        <w:rPr>
          <w:rFonts w:ascii="Times New Roman" w:hAnsi="Times New Roman" w:cs="Times New Roman"/>
          <w:sz w:val="20"/>
          <w:szCs w:val="28"/>
        </w:rPr>
        <w:t xml:space="preserve"> In 1</w:t>
      </w:r>
      <w:r w:rsidR="004044BE" w:rsidRPr="00A934E7">
        <w:rPr>
          <w:rFonts w:ascii="Times New Roman" w:hAnsi="Times New Roman" w:cs="Times New Roman"/>
          <w:sz w:val="20"/>
          <w:szCs w:val="28"/>
        </w:rPr>
        <w:t>14</w:t>
      </w:r>
      <w:r w:rsidR="004044BE" w:rsidRPr="00A934E7">
        <w:rPr>
          <w:rFonts w:ascii="Times New Roman" w:eastAsia="Times New Roman" w:hAnsi="Times New Roman" w:cs="Times New Roman"/>
          <w:b/>
          <w:bCs/>
          <w:sz w:val="20"/>
          <w:szCs w:val="36"/>
        </w:rPr>
        <w:t xml:space="preserve"> </w:t>
      </w:r>
      <w:r w:rsidR="00CB5EDE" w:rsidRPr="00A934E7">
        <w:rPr>
          <w:rFonts w:ascii="Times New Roman" w:hAnsi="Times New Roman" w:cs="Times New Roman"/>
          <w:sz w:val="20"/>
          <w:szCs w:val="28"/>
        </w:rPr>
        <w:t>positive cases</w:t>
      </w:r>
      <w:r w:rsidR="004044BE" w:rsidRPr="00A934E7">
        <w:rPr>
          <w:rFonts w:ascii="Times New Roman" w:hAnsi="Times New Roman" w:cs="Times New Roman"/>
          <w:sz w:val="20"/>
          <w:szCs w:val="28"/>
        </w:rPr>
        <w:t>,</w:t>
      </w:r>
      <w:r w:rsidR="00CB5EDE" w:rsidRPr="00A934E7">
        <w:rPr>
          <w:rFonts w:ascii="Times New Roman" w:hAnsi="Times New Roman" w:cs="Times New Roman"/>
          <w:sz w:val="20"/>
          <w:szCs w:val="28"/>
        </w:rPr>
        <w:t xml:space="preserve"> </w:t>
      </w:r>
      <w:r w:rsidR="004044BE" w:rsidRPr="00A934E7">
        <w:rPr>
          <w:rFonts w:ascii="Times New Roman" w:hAnsi="Times New Roman" w:cs="Times New Roman"/>
          <w:sz w:val="20"/>
          <w:szCs w:val="28"/>
        </w:rPr>
        <w:t>44 (</w:t>
      </w:r>
      <w:r w:rsidR="004044BE" w:rsidRPr="00A934E7">
        <w:rPr>
          <w:rFonts w:ascii="Times New Roman" w:hAnsi="Times New Roman" w:cs="Times New Roman"/>
          <w:b/>
          <w:bCs/>
          <w:sz w:val="20"/>
          <w:szCs w:val="28"/>
        </w:rPr>
        <w:t>73.3</w:t>
      </w:r>
      <w:r w:rsidR="004044BE" w:rsidRPr="00A934E7">
        <w:rPr>
          <w:rFonts w:ascii="Times New Roman" w:hAnsi="Times New Roman" w:cs="Times New Roman"/>
          <w:sz w:val="20"/>
          <w:szCs w:val="28"/>
        </w:rPr>
        <w:t>%) were male patients and 70 (</w:t>
      </w:r>
      <w:r w:rsidR="004044BE" w:rsidRPr="00A934E7">
        <w:rPr>
          <w:rFonts w:ascii="Times New Roman" w:hAnsi="Times New Roman" w:cs="Times New Roman"/>
          <w:b/>
          <w:bCs/>
          <w:sz w:val="20"/>
          <w:szCs w:val="28"/>
        </w:rPr>
        <w:t>77.7</w:t>
      </w:r>
      <w:r w:rsidR="004044BE" w:rsidRPr="00A934E7">
        <w:rPr>
          <w:rFonts w:ascii="Times New Roman" w:hAnsi="Times New Roman" w:cs="Times New Roman"/>
          <w:sz w:val="20"/>
          <w:szCs w:val="28"/>
        </w:rPr>
        <w:t>%) were female patients. Also the results indicated that out of 50 apparently healthy control</w:t>
      </w:r>
      <w:r w:rsidR="00F74F0B">
        <w:rPr>
          <w:rFonts w:ascii="Times New Roman" w:hAnsi="Times New Roman" w:cs="Times New Roman"/>
          <w:sz w:val="20"/>
          <w:szCs w:val="28"/>
        </w:rPr>
        <w:t xml:space="preserve"> </w:t>
      </w:r>
      <w:r w:rsidR="004044BE" w:rsidRPr="00A934E7">
        <w:rPr>
          <w:rFonts w:ascii="Times New Roman" w:hAnsi="Times New Roman" w:cs="Times New Roman"/>
          <w:sz w:val="20"/>
          <w:szCs w:val="28"/>
        </w:rPr>
        <w:t>involved, only 7.0 (</w:t>
      </w:r>
      <w:r w:rsidR="004044BE" w:rsidRPr="00A934E7">
        <w:rPr>
          <w:rFonts w:ascii="Times New Roman" w:hAnsi="Times New Roman" w:cs="Times New Roman"/>
          <w:b/>
          <w:bCs/>
          <w:sz w:val="20"/>
          <w:szCs w:val="28"/>
        </w:rPr>
        <w:t>14.0</w:t>
      </w:r>
      <w:r w:rsidR="004044BE" w:rsidRPr="00A934E7">
        <w:rPr>
          <w:rFonts w:ascii="Times New Roman" w:hAnsi="Times New Roman" w:cs="Times New Roman"/>
          <w:sz w:val="20"/>
          <w:szCs w:val="28"/>
        </w:rPr>
        <w:t>%) were positive and 43 (</w:t>
      </w:r>
      <w:r w:rsidR="004044BE" w:rsidRPr="00A934E7">
        <w:rPr>
          <w:rFonts w:ascii="Times New Roman" w:hAnsi="Times New Roman" w:cs="Times New Roman"/>
          <w:b/>
          <w:bCs/>
          <w:sz w:val="20"/>
          <w:szCs w:val="28"/>
        </w:rPr>
        <w:t>86.0</w:t>
      </w:r>
      <w:r w:rsidR="004044BE" w:rsidRPr="00A934E7">
        <w:rPr>
          <w:rFonts w:ascii="Times New Roman" w:hAnsi="Times New Roman" w:cs="Times New Roman"/>
          <w:sz w:val="20"/>
          <w:szCs w:val="28"/>
        </w:rPr>
        <w:t>%) were negative for ASO test. Out of those 7.0 ASO test positive control, 3.0 (</w:t>
      </w:r>
      <w:r w:rsidR="004044BE" w:rsidRPr="00A934E7">
        <w:rPr>
          <w:rFonts w:ascii="Times New Roman" w:hAnsi="Times New Roman" w:cs="Times New Roman"/>
          <w:b/>
          <w:bCs/>
          <w:sz w:val="20"/>
          <w:szCs w:val="28"/>
        </w:rPr>
        <w:t>12.5</w:t>
      </w:r>
      <w:r w:rsidR="004044BE" w:rsidRPr="00A934E7">
        <w:rPr>
          <w:rFonts w:ascii="Times New Roman" w:hAnsi="Times New Roman" w:cs="Times New Roman"/>
          <w:sz w:val="20"/>
          <w:szCs w:val="28"/>
        </w:rPr>
        <w:t>%) were male patients and 4.0 (</w:t>
      </w:r>
      <w:r w:rsidR="004044BE" w:rsidRPr="00A934E7">
        <w:rPr>
          <w:rFonts w:ascii="Times New Roman" w:hAnsi="Times New Roman" w:cs="Times New Roman"/>
          <w:b/>
          <w:bCs/>
          <w:sz w:val="20"/>
          <w:szCs w:val="28"/>
        </w:rPr>
        <w:t>15.4</w:t>
      </w:r>
      <w:r w:rsidR="004044BE" w:rsidRPr="00A934E7">
        <w:rPr>
          <w:rFonts w:ascii="Times New Roman" w:hAnsi="Times New Roman" w:cs="Times New Roman"/>
          <w:sz w:val="20"/>
          <w:szCs w:val="28"/>
        </w:rPr>
        <w:t>%) were female patients. The results indicated that in case of male patients the highest positive cases were found in the age group of 21- 30 (66.7%). However, in case of female patients the highest positive cases were found in the age group of 21- 30 (50%).</w:t>
      </w:r>
      <w:r w:rsidR="008C75D8" w:rsidRPr="00A934E7">
        <w:rPr>
          <w:rFonts w:ascii="Times New Roman" w:hAnsi="Times New Roman" w:cs="Times New Roman"/>
          <w:sz w:val="20"/>
          <w:szCs w:val="28"/>
        </w:rPr>
        <w:t xml:space="preserve"> Statistically significant difference observed between the ASO</w:t>
      </w:r>
      <w:r w:rsidR="00F74F0B">
        <w:rPr>
          <w:rFonts w:ascii="Times New Roman" w:hAnsi="Times New Roman" w:cs="Times New Roman"/>
          <w:sz w:val="20"/>
          <w:szCs w:val="28"/>
        </w:rPr>
        <w:t xml:space="preserve"> </w:t>
      </w:r>
      <w:r w:rsidR="008C75D8" w:rsidRPr="00A934E7">
        <w:rPr>
          <w:rFonts w:ascii="Times New Roman" w:hAnsi="Times New Roman" w:cs="Times New Roman"/>
          <w:sz w:val="20"/>
          <w:szCs w:val="28"/>
        </w:rPr>
        <w:t>in patients with repeated streptococcal infection attacks (</w:t>
      </w:r>
      <w:r w:rsidR="008C75D8" w:rsidRPr="00A934E7">
        <w:rPr>
          <w:rFonts w:ascii="Times New Roman" w:hAnsi="Times New Roman" w:cs="Times New Roman"/>
          <w:b/>
          <w:bCs/>
          <w:sz w:val="20"/>
          <w:szCs w:val="28"/>
        </w:rPr>
        <w:t>76.0</w:t>
      </w:r>
      <w:r w:rsidR="008C75D8" w:rsidRPr="00A934E7">
        <w:rPr>
          <w:rFonts w:ascii="Times New Roman" w:hAnsi="Times New Roman" w:cs="Times New Roman"/>
          <w:sz w:val="20"/>
          <w:szCs w:val="28"/>
        </w:rPr>
        <w:t>%)</w:t>
      </w:r>
      <w:r w:rsidR="00F74F0B">
        <w:rPr>
          <w:rFonts w:ascii="Times New Roman" w:hAnsi="Times New Roman" w:cs="Times New Roman"/>
          <w:sz w:val="20"/>
          <w:szCs w:val="28"/>
        </w:rPr>
        <w:t xml:space="preserve"> </w:t>
      </w:r>
      <w:r w:rsidR="008C75D8" w:rsidRPr="00A934E7">
        <w:rPr>
          <w:rFonts w:ascii="Times New Roman" w:hAnsi="Times New Roman" w:cs="Times New Roman"/>
          <w:sz w:val="20"/>
          <w:szCs w:val="28"/>
        </w:rPr>
        <w:t>and control group whom did not suffer any complain from sore throat for at least one year before investigation</w:t>
      </w:r>
      <w:r w:rsidR="002D0912">
        <w:rPr>
          <w:rFonts w:ascii="Times New Roman" w:hAnsi="Times New Roman" w:cs="Times New Roman" w:hint="eastAsia"/>
          <w:sz w:val="20"/>
          <w:szCs w:val="28"/>
          <w:lang w:eastAsia="zh-CN"/>
        </w:rPr>
        <w:t xml:space="preserve"> </w:t>
      </w:r>
      <w:r w:rsidR="008C75D8" w:rsidRPr="00A934E7">
        <w:rPr>
          <w:rFonts w:ascii="Times New Roman" w:hAnsi="Times New Roman" w:cs="Times New Roman"/>
          <w:sz w:val="20"/>
          <w:szCs w:val="28"/>
        </w:rPr>
        <w:t>(</w:t>
      </w:r>
      <w:r w:rsidR="008C75D8" w:rsidRPr="00A934E7">
        <w:rPr>
          <w:rFonts w:ascii="Times New Roman" w:hAnsi="Times New Roman" w:cs="Times New Roman"/>
          <w:b/>
          <w:bCs/>
          <w:sz w:val="20"/>
          <w:szCs w:val="28"/>
        </w:rPr>
        <w:t>14.0</w:t>
      </w:r>
      <w:r w:rsidR="008C75D8" w:rsidRPr="00A934E7">
        <w:rPr>
          <w:rFonts w:ascii="Times New Roman" w:hAnsi="Times New Roman" w:cs="Times New Roman"/>
          <w:sz w:val="20"/>
          <w:szCs w:val="28"/>
        </w:rPr>
        <w:t xml:space="preserve">%). </w:t>
      </w:r>
      <w:r w:rsidR="00CB5EDE" w:rsidRPr="00A934E7">
        <w:rPr>
          <w:rFonts w:ascii="Times New Roman" w:hAnsi="Times New Roman" w:cs="Times New Roman"/>
          <w:b/>
          <w:bCs/>
          <w:sz w:val="20"/>
          <w:szCs w:val="28"/>
        </w:rPr>
        <w:t xml:space="preserve">Conclusion: </w:t>
      </w:r>
      <w:r w:rsidR="00CB5EDE" w:rsidRPr="00A934E7">
        <w:rPr>
          <w:rFonts w:ascii="Times New Roman" w:hAnsi="Times New Roman" w:cs="Times New Roman"/>
          <w:sz w:val="20"/>
          <w:szCs w:val="28"/>
        </w:rPr>
        <w:t xml:space="preserve">The presence of elevated </w:t>
      </w:r>
      <w:r w:rsidR="008C75D8" w:rsidRPr="00A934E7">
        <w:rPr>
          <w:rFonts w:ascii="Times New Roman" w:hAnsi="Times New Roman" w:cs="Times New Roman"/>
          <w:sz w:val="20"/>
          <w:szCs w:val="28"/>
        </w:rPr>
        <w:t>(ASO)</w:t>
      </w:r>
      <w:r w:rsidR="00F74F0B">
        <w:rPr>
          <w:rFonts w:ascii="Times New Roman" w:hAnsi="Times New Roman" w:cs="Times New Roman"/>
          <w:sz w:val="20"/>
          <w:szCs w:val="28"/>
        </w:rPr>
        <w:t xml:space="preserve"> </w:t>
      </w:r>
      <w:r w:rsidR="00CB5EDE" w:rsidRPr="00A934E7">
        <w:rPr>
          <w:rFonts w:ascii="Times New Roman" w:hAnsi="Times New Roman" w:cs="Times New Roman"/>
          <w:sz w:val="20"/>
          <w:szCs w:val="28"/>
        </w:rPr>
        <w:t>titers in such a population, which</w:t>
      </w:r>
      <w:r w:rsidR="008C75D8" w:rsidRPr="00A934E7">
        <w:rPr>
          <w:rFonts w:ascii="Times New Roman" w:hAnsi="Times New Roman" w:cs="Times New Roman"/>
          <w:sz w:val="20"/>
          <w:szCs w:val="28"/>
        </w:rPr>
        <w:t xml:space="preserve"> </w:t>
      </w:r>
      <w:r w:rsidR="00CB5EDE" w:rsidRPr="00A934E7">
        <w:rPr>
          <w:rFonts w:ascii="Times New Roman" w:hAnsi="Times New Roman" w:cs="Times New Roman"/>
          <w:sz w:val="20"/>
          <w:szCs w:val="28"/>
        </w:rPr>
        <w:t>probably reflects a high background prevalence of streptococcal infections, should be taken into</w:t>
      </w:r>
      <w:r w:rsidR="008C75D8" w:rsidRPr="00A934E7">
        <w:rPr>
          <w:rFonts w:ascii="Times New Roman" w:hAnsi="Times New Roman" w:cs="Times New Roman"/>
          <w:sz w:val="20"/>
          <w:szCs w:val="28"/>
        </w:rPr>
        <w:t xml:space="preserve"> </w:t>
      </w:r>
      <w:r w:rsidR="00CB5EDE" w:rsidRPr="00A934E7">
        <w:rPr>
          <w:rFonts w:ascii="Times New Roman" w:hAnsi="Times New Roman" w:cs="Times New Roman"/>
          <w:sz w:val="20"/>
          <w:szCs w:val="28"/>
        </w:rPr>
        <w:t xml:space="preserve">consideration when evaluating the role of the group </w:t>
      </w:r>
      <w:proofErr w:type="gramStart"/>
      <w:r w:rsidR="00CB5EDE" w:rsidRPr="00A934E7">
        <w:rPr>
          <w:rFonts w:ascii="Times New Roman" w:hAnsi="Times New Roman" w:cs="Times New Roman"/>
          <w:sz w:val="20"/>
          <w:szCs w:val="28"/>
        </w:rPr>
        <w:t>A</w:t>
      </w:r>
      <w:proofErr w:type="gramEnd"/>
      <w:r w:rsidR="00CB5EDE" w:rsidRPr="00A934E7">
        <w:rPr>
          <w:rFonts w:ascii="Times New Roman" w:hAnsi="Times New Roman" w:cs="Times New Roman"/>
          <w:sz w:val="20"/>
          <w:szCs w:val="28"/>
        </w:rPr>
        <w:t xml:space="preserve"> streptococcus in non-purulent complications of</w:t>
      </w:r>
      <w:r w:rsidR="008C75D8" w:rsidRPr="00A934E7">
        <w:rPr>
          <w:rFonts w:ascii="Times New Roman" w:hAnsi="Times New Roman" w:cs="Times New Roman"/>
          <w:sz w:val="20"/>
          <w:szCs w:val="28"/>
        </w:rPr>
        <w:t xml:space="preserve"> </w:t>
      </w:r>
      <w:r w:rsidR="00CB5EDE" w:rsidRPr="00A934E7">
        <w:rPr>
          <w:rFonts w:ascii="Times New Roman" w:hAnsi="Times New Roman" w:cs="Times New Roman"/>
          <w:sz w:val="20"/>
          <w:szCs w:val="28"/>
        </w:rPr>
        <w:t>infections</w:t>
      </w:r>
      <w:r w:rsidRPr="00A934E7">
        <w:rPr>
          <w:rFonts w:ascii="Times New Roman" w:hAnsi="Times New Roman" w:cs="Times New Roman"/>
          <w:sz w:val="20"/>
          <w:szCs w:val="21"/>
        </w:rPr>
        <w:t>.</w:t>
      </w:r>
    </w:p>
    <w:p w:rsidR="00C00C14" w:rsidRPr="00A934E7" w:rsidRDefault="00C00C14" w:rsidP="00A934E7">
      <w:pPr>
        <w:bidi w:val="0"/>
        <w:snapToGrid w:val="0"/>
        <w:spacing w:after="0" w:line="240" w:lineRule="auto"/>
        <w:jc w:val="both"/>
        <w:rPr>
          <w:rFonts w:ascii="Times New Roman" w:hAnsi="Times New Roman" w:cs="Times New Roman"/>
          <w:sz w:val="20"/>
          <w:szCs w:val="20"/>
          <w:lang w:eastAsia="zh-CN"/>
        </w:rPr>
      </w:pPr>
      <w:proofErr w:type="gramStart"/>
      <w:r w:rsidRPr="00A934E7">
        <w:rPr>
          <w:rFonts w:ascii="Times New Roman" w:hAnsi="Times New Roman" w:cs="Times New Roman"/>
          <w:bCs/>
          <w:sz w:val="20"/>
          <w:szCs w:val="20"/>
        </w:rPr>
        <w:t>[</w:t>
      </w:r>
      <w:proofErr w:type="spellStart"/>
      <w:r w:rsidR="00A934E7" w:rsidRPr="00A934E7">
        <w:rPr>
          <w:rFonts w:ascii="Times New Roman" w:hAnsi="Times New Roman" w:cs="Times New Roman"/>
          <w:bCs/>
          <w:sz w:val="20"/>
        </w:rPr>
        <w:t>Abdulbaset</w:t>
      </w:r>
      <w:proofErr w:type="spellEnd"/>
      <w:r w:rsidR="00A934E7" w:rsidRPr="00A934E7">
        <w:rPr>
          <w:rFonts w:ascii="Times New Roman" w:hAnsi="Times New Roman" w:cs="Times New Roman"/>
          <w:bCs/>
          <w:sz w:val="20"/>
        </w:rPr>
        <w:t xml:space="preserve"> M.E. </w:t>
      </w:r>
      <w:proofErr w:type="spellStart"/>
      <w:r w:rsidR="00A934E7" w:rsidRPr="00A934E7">
        <w:rPr>
          <w:rFonts w:ascii="Times New Roman" w:hAnsi="Times New Roman" w:cs="Times New Roman"/>
          <w:bCs/>
          <w:sz w:val="20"/>
        </w:rPr>
        <w:t>Abusetta</w:t>
      </w:r>
      <w:proofErr w:type="spellEnd"/>
      <w:r w:rsidR="00F74F0B">
        <w:rPr>
          <w:rFonts w:ascii="Times New Roman" w:hAnsi="Times New Roman" w:cs="Times New Roman"/>
          <w:bCs/>
          <w:sz w:val="20"/>
          <w:vertAlign w:val="superscript"/>
        </w:rPr>
        <w:t xml:space="preserve"> </w:t>
      </w:r>
      <w:r w:rsidR="00A934E7" w:rsidRPr="00A934E7">
        <w:rPr>
          <w:rFonts w:ascii="Times New Roman" w:hAnsi="Times New Roman" w:cs="Times New Roman"/>
          <w:bCs/>
          <w:sz w:val="20"/>
        </w:rPr>
        <w:t xml:space="preserve">M. A. B. </w:t>
      </w:r>
      <w:proofErr w:type="spellStart"/>
      <w:r w:rsidR="00A934E7" w:rsidRPr="00A934E7">
        <w:rPr>
          <w:rFonts w:ascii="Times New Roman" w:hAnsi="Times New Roman" w:cs="Times New Roman"/>
          <w:bCs/>
          <w:sz w:val="20"/>
        </w:rPr>
        <w:t>Gamal</w:t>
      </w:r>
      <w:proofErr w:type="spellEnd"/>
      <w:r w:rsidR="00F74F0B">
        <w:rPr>
          <w:rFonts w:ascii="Times New Roman" w:hAnsi="Times New Roman" w:cs="Times New Roman"/>
          <w:bCs/>
          <w:sz w:val="20"/>
        </w:rPr>
        <w:t xml:space="preserve"> </w:t>
      </w:r>
      <w:r w:rsidR="00A934E7" w:rsidRPr="00A934E7">
        <w:rPr>
          <w:rFonts w:ascii="Times New Roman" w:hAnsi="Times New Roman" w:cs="Times New Roman"/>
          <w:bCs/>
          <w:sz w:val="20"/>
        </w:rPr>
        <w:t>and</w:t>
      </w:r>
      <w:r w:rsidR="00F74F0B">
        <w:rPr>
          <w:rFonts w:ascii="Times New Roman" w:hAnsi="Times New Roman" w:cs="Times New Roman"/>
          <w:bCs/>
          <w:sz w:val="20"/>
        </w:rPr>
        <w:t xml:space="preserve"> </w:t>
      </w:r>
      <w:proofErr w:type="spellStart"/>
      <w:r w:rsidR="00A934E7" w:rsidRPr="00A934E7">
        <w:rPr>
          <w:rFonts w:ascii="Times New Roman" w:hAnsi="Times New Roman" w:cs="Times New Roman"/>
          <w:bCs/>
          <w:sz w:val="20"/>
        </w:rPr>
        <w:t>Fathia</w:t>
      </w:r>
      <w:proofErr w:type="spellEnd"/>
      <w:r w:rsidR="00A934E7" w:rsidRPr="00A934E7">
        <w:rPr>
          <w:rFonts w:ascii="Times New Roman" w:hAnsi="Times New Roman" w:cs="Times New Roman"/>
          <w:bCs/>
          <w:sz w:val="20"/>
        </w:rPr>
        <w:t xml:space="preserve"> A. Ben </w:t>
      </w:r>
      <w:proofErr w:type="spellStart"/>
      <w:r w:rsidR="00A934E7" w:rsidRPr="00A934E7">
        <w:rPr>
          <w:rFonts w:ascii="Times New Roman" w:hAnsi="Times New Roman" w:cs="Times New Roman"/>
          <w:bCs/>
          <w:sz w:val="20"/>
        </w:rPr>
        <w:t>saed</w:t>
      </w:r>
      <w:proofErr w:type="spellEnd"/>
      <w:r w:rsidR="00F74F0B">
        <w:rPr>
          <w:rFonts w:ascii="Times New Roman" w:hAnsi="Times New Roman" w:cs="Times New Roman"/>
          <w:bCs/>
          <w:sz w:val="20"/>
          <w:vertAlign w:val="superscript"/>
        </w:rPr>
        <w:t>.</w:t>
      </w:r>
      <w:proofErr w:type="gramEnd"/>
      <w:r w:rsidRPr="00A934E7">
        <w:rPr>
          <w:rFonts w:ascii="Times New Roman" w:eastAsiaTheme="minorEastAsia" w:hAnsi="Times New Roman" w:cs="Times New Roman" w:hint="eastAsia"/>
          <w:b/>
          <w:bCs/>
          <w:sz w:val="20"/>
          <w:szCs w:val="20"/>
          <w:lang w:bidi="fa-IR"/>
        </w:rPr>
        <w:t xml:space="preserve"> </w:t>
      </w:r>
      <w:proofErr w:type="gramStart"/>
      <w:r w:rsidR="00A934E7" w:rsidRPr="00A934E7">
        <w:rPr>
          <w:rFonts w:ascii="Times New Roman" w:hAnsi="Times New Roman" w:cs="Times New Roman"/>
          <w:b/>
          <w:bCs/>
          <w:sz w:val="20"/>
          <w:szCs w:val="26"/>
        </w:rPr>
        <w:t>Detection of Anti-</w:t>
      </w:r>
      <w:proofErr w:type="spellStart"/>
      <w:r w:rsidR="00A934E7" w:rsidRPr="00A934E7">
        <w:rPr>
          <w:rFonts w:ascii="Times New Roman" w:hAnsi="Times New Roman" w:cs="Times New Roman"/>
          <w:b/>
          <w:bCs/>
          <w:sz w:val="20"/>
          <w:szCs w:val="26"/>
        </w:rPr>
        <w:t>streptolysin</w:t>
      </w:r>
      <w:proofErr w:type="spellEnd"/>
      <w:r w:rsidR="00A934E7" w:rsidRPr="00A934E7">
        <w:rPr>
          <w:rFonts w:ascii="Times New Roman" w:hAnsi="Times New Roman" w:cs="Times New Roman"/>
          <w:b/>
          <w:bCs/>
          <w:sz w:val="20"/>
          <w:szCs w:val="26"/>
        </w:rPr>
        <w:t xml:space="preserve"> </w:t>
      </w:r>
      <w:r w:rsidR="00A934E7" w:rsidRPr="00A934E7">
        <w:rPr>
          <w:rFonts w:ascii="Times New Roman" w:hAnsi="Times New Roman" w:cs="Times New Roman"/>
          <w:b/>
          <w:bCs/>
          <w:sz w:val="20"/>
          <w:szCs w:val="28"/>
        </w:rPr>
        <w:t>O</w:t>
      </w:r>
      <w:r w:rsidR="00A934E7" w:rsidRPr="00A934E7">
        <w:rPr>
          <w:rFonts w:ascii="Times New Roman" w:hAnsi="Times New Roman" w:cs="Times New Roman"/>
          <w:b/>
          <w:bCs/>
          <w:sz w:val="20"/>
          <w:szCs w:val="26"/>
        </w:rPr>
        <w:t xml:space="preserve"> antibodies</w:t>
      </w:r>
      <w:r w:rsidR="00A934E7" w:rsidRPr="00A934E7">
        <w:rPr>
          <w:rFonts w:ascii="Times New Roman" w:hAnsi="Times New Roman" w:cs="Times New Roman"/>
          <w:b/>
          <w:bCs/>
          <w:sz w:val="20"/>
          <w:szCs w:val="28"/>
        </w:rPr>
        <w:t xml:space="preserve"> among Rheumatic fever patients in </w:t>
      </w:r>
      <w:r w:rsidR="00A934E7" w:rsidRPr="00A934E7">
        <w:rPr>
          <w:rFonts w:ascii="Times New Roman" w:hAnsi="Times New Roman" w:cs="Times New Roman"/>
          <w:b/>
          <w:bCs/>
          <w:color w:val="0D0D0D"/>
          <w:sz w:val="20"/>
          <w:szCs w:val="28"/>
        </w:rPr>
        <w:t>Tripoli</w:t>
      </w:r>
      <w:r w:rsidRPr="00A934E7">
        <w:rPr>
          <w:rFonts w:ascii="Times New Roman" w:eastAsia="Times New Roman" w:hAnsi="Times New Roman" w:cs="Times New Roman"/>
          <w:b/>
          <w:bCs/>
          <w:sz w:val="20"/>
          <w:szCs w:val="20"/>
          <w:lang w:bidi="fa-IR"/>
        </w:rPr>
        <w:t>.</w:t>
      </w:r>
      <w:proofErr w:type="gramEnd"/>
      <w:r w:rsidRPr="00A934E7">
        <w:rPr>
          <w:rFonts w:ascii="Times New Roman" w:hAnsi="Times New Roman" w:cs="Times New Roman"/>
          <w:bCs/>
          <w:i/>
          <w:sz w:val="20"/>
          <w:szCs w:val="20"/>
        </w:rPr>
        <w:t xml:space="preserve"> N Y </w:t>
      </w:r>
      <w:proofErr w:type="spellStart"/>
      <w:r w:rsidRPr="00A934E7">
        <w:rPr>
          <w:rFonts w:ascii="Times New Roman" w:hAnsi="Times New Roman" w:cs="Times New Roman"/>
          <w:bCs/>
          <w:i/>
          <w:sz w:val="20"/>
          <w:szCs w:val="20"/>
        </w:rPr>
        <w:t>Sci</w:t>
      </w:r>
      <w:proofErr w:type="spellEnd"/>
      <w:r w:rsidRPr="00A934E7">
        <w:rPr>
          <w:rFonts w:ascii="Times New Roman" w:hAnsi="Times New Roman" w:cs="Times New Roman"/>
          <w:bCs/>
          <w:i/>
          <w:sz w:val="20"/>
          <w:szCs w:val="20"/>
        </w:rPr>
        <w:t xml:space="preserve"> J</w:t>
      </w:r>
      <w:r w:rsidRPr="00A934E7">
        <w:rPr>
          <w:rFonts w:ascii="Times New Roman" w:hAnsi="Times New Roman" w:cs="Times New Roman"/>
          <w:bCs/>
          <w:sz w:val="20"/>
          <w:szCs w:val="20"/>
        </w:rPr>
        <w:t xml:space="preserve"> </w:t>
      </w:r>
      <w:r w:rsidRPr="00A934E7">
        <w:rPr>
          <w:rFonts w:ascii="Times New Roman" w:hAnsi="Times New Roman" w:cs="Times New Roman"/>
          <w:sz w:val="20"/>
          <w:szCs w:val="20"/>
        </w:rPr>
        <w:t>201</w:t>
      </w:r>
      <w:r w:rsidRPr="00A934E7">
        <w:rPr>
          <w:rFonts w:ascii="Times New Roman" w:hAnsi="Times New Roman" w:cs="Times New Roman" w:hint="eastAsia"/>
          <w:sz w:val="20"/>
          <w:szCs w:val="20"/>
        </w:rPr>
        <w:t>4</w:t>
      </w:r>
      <w:r w:rsidRPr="00A934E7">
        <w:rPr>
          <w:rFonts w:ascii="Times New Roman" w:hAnsi="Times New Roman" w:cs="Times New Roman"/>
          <w:sz w:val="20"/>
          <w:szCs w:val="20"/>
        </w:rPr>
        <w:t>;</w:t>
      </w:r>
      <w:r w:rsidRPr="00A934E7">
        <w:rPr>
          <w:rFonts w:ascii="Times New Roman" w:hAnsi="Times New Roman" w:cs="Times New Roman" w:hint="eastAsia"/>
          <w:sz w:val="20"/>
          <w:szCs w:val="20"/>
        </w:rPr>
        <w:t>7</w:t>
      </w:r>
      <w:r w:rsidRPr="00A934E7">
        <w:rPr>
          <w:rFonts w:ascii="Times New Roman" w:hAnsi="Times New Roman" w:cs="Times New Roman"/>
          <w:sz w:val="20"/>
          <w:szCs w:val="20"/>
        </w:rPr>
        <w:t>(</w:t>
      </w:r>
      <w:r w:rsidRPr="00A934E7">
        <w:rPr>
          <w:rFonts w:ascii="Times New Roman" w:hAnsi="Times New Roman" w:cs="Times New Roman" w:hint="eastAsia"/>
          <w:sz w:val="20"/>
          <w:szCs w:val="20"/>
        </w:rPr>
        <w:t>2</w:t>
      </w:r>
      <w:r w:rsidRPr="00A934E7">
        <w:rPr>
          <w:rFonts w:ascii="Times New Roman" w:hAnsi="Times New Roman" w:cs="Times New Roman"/>
          <w:sz w:val="20"/>
          <w:szCs w:val="20"/>
        </w:rPr>
        <w:t>):</w:t>
      </w:r>
      <w:r w:rsidR="00F55D1F">
        <w:rPr>
          <w:rFonts w:ascii="Times New Roman" w:hAnsi="Times New Roman" w:cs="Times New Roman"/>
          <w:noProof/>
          <w:color w:val="000000"/>
          <w:sz w:val="20"/>
          <w:szCs w:val="20"/>
        </w:rPr>
        <w:t>73</w:t>
      </w:r>
      <w:r w:rsidRPr="00A934E7">
        <w:rPr>
          <w:rFonts w:ascii="Times New Roman" w:hAnsi="Times New Roman" w:cs="Times New Roman"/>
          <w:color w:val="000000"/>
          <w:sz w:val="20"/>
          <w:szCs w:val="20"/>
        </w:rPr>
        <w:t>-</w:t>
      </w:r>
      <w:r w:rsidR="00F55D1F">
        <w:rPr>
          <w:rFonts w:ascii="Times New Roman" w:hAnsi="Times New Roman" w:cs="Times New Roman"/>
          <w:noProof/>
          <w:color w:val="000000"/>
          <w:sz w:val="20"/>
          <w:szCs w:val="20"/>
        </w:rPr>
        <w:t>76</w:t>
      </w:r>
      <w:r w:rsidRPr="00A934E7">
        <w:rPr>
          <w:rFonts w:ascii="Times New Roman" w:hAnsi="Times New Roman" w:cs="Times New Roman"/>
          <w:sz w:val="20"/>
          <w:szCs w:val="20"/>
        </w:rPr>
        <w:t xml:space="preserve">]. (ISSN: 1554-0200). </w:t>
      </w:r>
      <w:hyperlink r:id="rId8" w:history="1">
        <w:r w:rsidRPr="00A934E7">
          <w:rPr>
            <w:rStyle w:val="Hyperlink"/>
            <w:rFonts w:ascii="Times New Roman" w:hAnsi="Times New Roman" w:cs="Times New Roman"/>
            <w:sz w:val="20"/>
            <w:szCs w:val="20"/>
          </w:rPr>
          <w:t>http://www.sciencepub.net/newyork</w:t>
        </w:r>
      </w:hyperlink>
      <w:r w:rsidRPr="00A934E7">
        <w:rPr>
          <w:rFonts w:ascii="Times New Roman" w:hAnsi="Times New Roman" w:cs="Times New Roman"/>
          <w:sz w:val="20"/>
          <w:szCs w:val="20"/>
        </w:rPr>
        <w:t xml:space="preserve">. </w:t>
      </w:r>
      <w:r w:rsidR="00A934E7">
        <w:rPr>
          <w:rFonts w:ascii="Times New Roman" w:hAnsi="Times New Roman" w:cs="Times New Roman" w:hint="eastAsia"/>
          <w:sz w:val="20"/>
          <w:szCs w:val="20"/>
          <w:lang w:eastAsia="zh-CN"/>
        </w:rPr>
        <w:t>10</w:t>
      </w:r>
    </w:p>
    <w:p w:rsidR="00C00C14" w:rsidRPr="00A934E7" w:rsidRDefault="00C00C14" w:rsidP="00A934E7">
      <w:pPr>
        <w:autoSpaceDE w:val="0"/>
        <w:autoSpaceDN w:val="0"/>
        <w:bidi w:val="0"/>
        <w:adjustRightInd w:val="0"/>
        <w:snapToGrid w:val="0"/>
        <w:spacing w:after="0" w:line="240" w:lineRule="auto"/>
        <w:jc w:val="both"/>
        <w:rPr>
          <w:rFonts w:ascii="Times New Roman" w:hAnsi="Times New Roman" w:cs="Times New Roman"/>
          <w:sz w:val="20"/>
          <w:szCs w:val="28"/>
          <w:lang w:eastAsia="zh-CN"/>
        </w:rPr>
      </w:pPr>
    </w:p>
    <w:p w:rsidR="00616DAD" w:rsidRDefault="003C1DD8" w:rsidP="00A934E7">
      <w:pPr>
        <w:autoSpaceDE w:val="0"/>
        <w:autoSpaceDN w:val="0"/>
        <w:bidi w:val="0"/>
        <w:adjustRightInd w:val="0"/>
        <w:snapToGrid w:val="0"/>
        <w:spacing w:after="0" w:line="240" w:lineRule="auto"/>
        <w:jc w:val="both"/>
        <w:rPr>
          <w:rFonts w:ascii="Times New Roman" w:hAnsi="Times New Roman" w:cs="Times New Roman"/>
          <w:sz w:val="20"/>
          <w:szCs w:val="28"/>
          <w:lang w:eastAsia="zh-CN"/>
        </w:rPr>
      </w:pPr>
      <w:r w:rsidRPr="00A934E7">
        <w:rPr>
          <w:rFonts w:ascii="Times New Roman" w:hAnsi="Times New Roman" w:cs="Times New Roman"/>
          <w:b/>
          <w:bCs/>
          <w:sz w:val="20"/>
          <w:szCs w:val="28"/>
        </w:rPr>
        <w:t>Keywords:</w:t>
      </w:r>
      <w:r w:rsidRPr="00A934E7">
        <w:rPr>
          <w:rFonts w:ascii="Times New Roman" w:hAnsi="Times New Roman" w:cs="Times New Roman"/>
          <w:sz w:val="20"/>
          <w:szCs w:val="28"/>
        </w:rPr>
        <w:t xml:space="preserve"> Anti-</w:t>
      </w:r>
      <w:proofErr w:type="spellStart"/>
      <w:r w:rsidRPr="00A934E7">
        <w:rPr>
          <w:rFonts w:ascii="Times New Roman" w:hAnsi="Times New Roman" w:cs="Times New Roman"/>
          <w:sz w:val="20"/>
          <w:szCs w:val="28"/>
        </w:rPr>
        <w:t>streptolysin</w:t>
      </w:r>
      <w:proofErr w:type="spellEnd"/>
      <w:r w:rsidRPr="00A934E7">
        <w:rPr>
          <w:rFonts w:ascii="Times New Roman" w:hAnsi="Times New Roman" w:cs="Times New Roman"/>
          <w:sz w:val="20"/>
          <w:szCs w:val="28"/>
        </w:rPr>
        <w:t xml:space="preserve"> O Tripoli.</w:t>
      </w:r>
    </w:p>
    <w:p w:rsidR="00A934E7" w:rsidRPr="00A934E7" w:rsidRDefault="00A934E7" w:rsidP="00A934E7">
      <w:pPr>
        <w:autoSpaceDE w:val="0"/>
        <w:autoSpaceDN w:val="0"/>
        <w:bidi w:val="0"/>
        <w:adjustRightInd w:val="0"/>
        <w:snapToGrid w:val="0"/>
        <w:spacing w:after="0" w:line="240" w:lineRule="auto"/>
        <w:jc w:val="both"/>
        <w:rPr>
          <w:rFonts w:ascii="Times New Roman" w:hAnsi="Times New Roman" w:cs="Times New Roman"/>
          <w:sz w:val="20"/>
          <w:szCs w:val="28"/>
          <w:lang w:eastAsia="zh-CN"/>
        </w:rPr>
      </w:pPr>
    </w:p>
    <w:p w:rsidR="00A934E7" w:rsidRDefault="00A934E7" w:rsidP="00A934E7">
      <w:pPr>
        <w:autoSpaceDE w:val="0"/>
        <w:autoSpaceDN w:val="0"/>
        <w:bidi w:val="0"/>
        <w:adjustRightInd w:val="0"/>
        <w:snapToGrid w:val="0"/>
        <w:spacing w:after="0" w:line="240" w:lineRule="auto"/>
        <w:jc w:val="both"/>
        <w:rPr>
          <w:rFonts w:ascii="Times New Roman" w:hAnsi="Times New Roman" w:cs="Times New Roman"/>
          <w:b/>
          <w:bCs/>
          <w:sz w:val="20"/>
          <w:szCs w:val="28"/>
        </w:rPr>
        <w:sectPr w:rsidR="00A934E7" w:rsidSect="00F55D1F">
          <w:headerReference w:type="default" r:id="rId9"/>
          <w:footerReference w:type="default" r:id="rId10"/>
          <w:type w:val="continuous"/>
          <w:pgSz w:w="12242" w:h="15842" w:code="1"/>
          <w:pgMar w:top="1440" w:right="1440" w:bottom="1440" w:left="1440" w:header="720" w:footer="720" w:gutter="0"/>
          <w:pgNumType w:start="73"/>
          <w:cols w:space="708"/>
          <w:bidi/>
          <w:docGrid w:linePitch="360"/>
        </w:sectPr>
      </w:pPr>
    </w:p>
    <w:p w:rsidR="00F23C57" w:rsidRPr="00A934E7" w:rsidRDefault="00F23C57" w:rsidP="00A934E7">
      <w:pPr>
        <w:autoSpaceDE w:val="0"/>
        <w:autoSpaceDN w:val="0"/>
        <w:bidi w:val="0"/>
        <w:adjustRightInd w:val="0"/>
        <w:snapToGrid w:val="0"/>
        <w:spacing w:after="0" w:line="240" w:lineRule="auto"/>
        <w:jc w:val="both"/>
        <w:rPr>
          <w:rFonts w:ascii="Times New Roman" w:hAnsi="Times New Roman" w:cs="Times New Roman"/>
          <w:b/>
          <w:bCs/>
          <w:sz w:val="20"/>
          <w:szCs w:val="28"/>
        </w:rPr>
      </w:pPr>
      <w:r w:rsidRPr="00A934E7">
        <w:rPr>
          <w:rFonts w:ascii="Times New Roman" w:hAnsi="Times New Roman" w:cs="Times New Roman"/>
          <w:b/>
          <w:bCs/>
          <w:sz w:val="20"/>
          <w:szCs w:val="28"/>
        </w:rPr>
        <w:lastRenderedPageBreak/>
        <w:t>Introduction:</w:t>
      </w:r>
    </w:p>
    <w:p w:rsidR="001C53DD" w:rsidRPr="00A934E7" w:rsidRDefault="001C53DD" w:rsidP="00A934E7">
      <w:pPr>
        <w:autoSpaceDE w:val="0"/>
        <w:autoSpaceDN w:val="0"/>
        <w:bidi w:val="0"/>
        <w:adjustRightInd w:val="0"/>
        <w:snapToGrid w:val="0"/>
        <w:spacing w:after="0" w:line="240" w:lineRule="auto"/>
        <w:ind w:firstLine="425"/>
        <w:jc w:val="both"/>
        <w:rPr>
          <w:rFonts w:ascii="Times New Roman" w:hAnsi="Times New Roman" w:cs="Times New Roman"/>
          <w:b/>
          <w:bCs/>
          <w:sz w:val="20"/>
          <w:szCs w:val="28"/>
        </w:rPr>
      </w:pPr>
      <w:r w:rsidRPr="00A934E7">
        <w:rPr>
          <w:rFonts w:ascii="Times New Roman" w:hAnsi="Times New Roman" w:cs="Times New Roman"/>
          <w:i/>
          <w:iCs/>
          <w:sz w:val="20"/>
          <w:szCs w:val="28"/>
        </w:rPr>
        <w:t xml:space="preserve">Streptococcus </w:t>
      </w:r>
      <w:proofErr w:type="spellStart"/>
      <w:r w:rsidRPr="00A934E7">
        <w:rPr>
          <w:rFonts w:ascii="Times New Roman" w:hAnsi="Times New Roman" w:cs="Times New Roman"/>
          <w:i/>
          <w:iCs/>
          <w:sz w:val="20"/>
          <w:szCs w:val="28"/>
        </w:rPr>
        <w:t>pyogenes</w:t>
      </w:r>
      <w:proofErr w:type="spellEnd"/>
      <w:r w:rsidRPr="00A934E7">
        <w:rPr>
          <w:rFonts w:ascii="Times New Roman" w:hAnsi="Times New Roman" w:cs="Times New Roman"/>
          <w:sz w:val="20"/>
          <w:szCs w:val="28"/>
        </w:rPr>
        <w:t xml:space="preserve"> is one of the most common and ubiquitous human</w:t>
      </w:r>
      <w:r w:rsidRPr="00A934E7">
        <w:rPr>
          <w:rFonts w:ascii="Times New Roman" w:hAnsi="Times New Roman" w:cs="Times New Roman"/>
          <w:sz w:val="20"/>
        </w:rPr>
        <w:t xml:space="preserve"> </w:t>
      </w:r>
      <w:r w:rsidRPr="00A934E7">
        <w:rPr>
          <w:rFonts w:ascii="Times New Roman" w:hAnsi="Times New Roman" w:cs="Times New Roman"/>
          <w:sz w:val="20"/>
          <w:szCs w:val="28"/>
        </w:rPr>
        <w:t xml:space="preserve">pathogens. It causes a wide array of infections, the most frequent of which are acute </w:t>
      </w:r>
      <w:proofErr w:type="spellStart"/>
      <w:r w:rsidRPr="00A934E7">
        <w:rPr>
          <w:rFonts w:ascii="Times New Roman" w:hAnsi="Times New Roman" w:cs="Times New Roman"/>
          <w:sz w:val="20"/>
          <w:szCs w:val="28"/>
        </w:rPr>
        <w:t>pharyngitis</w:t>
      </w:r>
      <w:proofErr w:type="spellEnd"/>
      <w:r w:rsidRPr="00A934E7">
        <w:rPr>
          <w:rFonts w:ascii="Times New Roman" w:hAnsi="Times New Roman" w:cs="Times New Roman"/>
          <w:sz w:val="20"/>
          <w:szCs w:val="28"/>
        </w:rPr>
        <w:t xml:space="preserve"> (</w:t>
      </w:r>
      <w:r w:rsidRPr="00A934E7">
        <w:rPr>
          <w:rStyle w:val="ft11"/>
          <w:rFonts w:ascii="Times New Roman" w:hAnsi="Times New Roman" w:cs="Times New Roman"/>
          <w:sz w:val="20"/>
          <w:szCs w:val="28"/>
        </w:rPr>
        <w:t>‘‘</w:t>
      </w:r>
      <w:r w:rsidRPr="00A934E7">
        <w:rPr>
          <w:rFonts w:ascii="Times New Roman" w:hAnsi="Times New Roman" w:cs="Times New Roman"/>
          <w:sz w:val="20"/>
          <w:szCs w:val="28"/>
        </w:rPr>
        <w:t>strep throat</w:t>
      </w:r>
      <w:r w:rsidRPr="00A934E7">
        <w:rPr>
          <w:rStyle w:val="ft11"/>
          <w:rFonts w:ascii="Times New Roman" w:hAnsi="Times New Roman" w:cs="Times New Roman"/>
          <w:sz w:val="20"/>
          <w:szCs w:val="28"/>
        </w:rPr>
        <w:t>’’</w:t>
      </w:r>
      <w:r w:rsidRPr="00A934E7">
        <w:rPr>
          <w:rFonts w:ascii="Times New Roman" w:hAnsi="Times New Roman" w:cs="Times New Roman"/>
          <w:sz w:val="20"/>
          <w:szCs w:val="28"/>
        </w:rPr>
        <w:t>) and impetigo (</w:t>
      </w:r>
      <w:proofErr w:type="spellStart"/>
      <w:r w:rsidRPr="00A934E7">
        <w:rPr>
          <w:rFonts w:ascii="Times New Roman" w:hAnsi="Times New Roman" w:cs="Times New Roman"/>
          <w:sz w:val="20"/>
          <w:szCs w:val="28"/>
        </w:rPr>
        <w:t>pyoderma</w:t>
      </w:r>
      <w:proofErr w:type="spellEnd"/>
      <w:r w:rsidRPr="00A934E7">
        <w:rPr>
          <w:rFonts w:ascii="Times New Roman" w:hAnsi="Times New Roman" w:cs="Times New Roman"/>
          <w:sz w:val="20"/>
          <w:szCs w:val="28"/>
        </w:rPr>
        <w:t xml:space="preserve">). Other manifestations of infection with </w:t>
      </w:r>
      <w:r w:rsidRPr="00A934E7">
        <w:rPr>
          <w:rFonts w:ascii="Times New Roman" w:hAnsi="Times New Roman" w:cs="Times New Roman"/>
          <w:i/>
          <w:iCs/>
          <w:sz w:val="20"/>
          <w:szCs w:val="28"/>
        </w:rPr>
        <w:t xml:space="preserve">Streptococcus </w:t>
      </w:r>
      <w:proofErr w:type="spellStart"/>
      <w:r w:rsidRPr="00A934E7">
        <w:rPr>
          <w:rFonts w:ascii="Times New Roman" w:hAnsi="Times New Roman" w:cs="Times New Roman"/>
          <w:i/>
          <w:iCs/>
          <w:sz w:val="20"/>
          <w:szCs w:val="28"/>
        </w:rPr>
        <w:t>pyogenes</w:t>
      </w:r>
      <w:proofErr w:type="spellEnd"/>
      <w:r w:rsidRPr="00A934E7">
        <w:rPr>
          <w:rFonts w:ascii="Times New Roman" w:hAnsi="Times New Roman" w:cs="Times New Roman"/>
          <w:sz w:val="20"/>
          <w:szCs w:val="28"/>
        </w:rPr>
        <w:t xml:space="preserve"> include sinusitis, </w:t>
      </w:r>
      <w:proofErr w:type="spellStart"/>
      <w:r w:rsidRPr="00A934E7">
        <w:rPr>
          <w:rFonts w:ascii="Times New Roman" w:hAnsi="Times New Roman" w:cs="Times New Roman"/>
          <w:sz w:val="20"/>
          <w:szCs w:val="28"/>
        </w:rPr>
        <w:t>otitis</w:t>
      </w:r>
      <w:proofErr w:type="spellEnd"/>
      <w:r w:rsidRPr="00A934E7">
        <w:rPr>
          <w:rFonts w:ascii="Times New Roman" w:hAnsi="Times New Roman" w:cs="Times New Roman"/>
          <w:sz w:val="20"/>
          <w:szCs w:val="28"/>
        </w:rPr>
        <w:t xml:space="preserve">, </w:t>
      </w:r>
      <w:proofErr w:type="spellStart"/>
      <w:r w:rsidRPr="00A934E7">
        <w:rPr>
          <w:rFonts w:ascii="Times New Roman" w:hAnsi="Times New Roman" w:cs="Times New Roman"/>
          <w:sz w:val="20"/>
          <w:szCs w:val="28"/>
        </w:rPr>
        <w:t>peritonsillar</w:t>
      </w:r>
      <w:proofErr w:type="spellEnd"/>
      <w:r w:rsidRPr="00A934E7">
        <w:rPr>
          <w:rFonts w:ascii="Times New Roman" w:hAnsi="Times New Roman" w:cs="Times New Roman"/>
          <w:sz w:val="20"/>
          <w:szCs w:val="28"/>
        </w:rPr>
        <w:t xml:space="preserve"> abscess, pneumonia, scarlet fever, erysipelas and </w:t>
      </w:r>
      <w:proofErr w:type="spellStart"/>
      <w:r w:rsidRPr="00A934E7">
        <w:rPr>
          <w:rFonts w:ascii="Times New Roman" w:hAnsi="Times New Roman" w:cs="Times New Roman"/>
          <w:sz w:val="20"/>
          <w:szCs w:val="28"/>
        </w:rPr>
        <w:t>cellulitis</w:t>
      </w:r>
      <w:proofErr w:type="spellEnd"/>
      <w:r w:rsidRPr="00A934E7">
        <w:rPr>
          <w:rFonts w:ascii="Times New Roman" w:hAnsi="Times New Roman" w:cs="Times New Roman"/>
          <w:sz w:val="20"/>
          <w:szCs w:val="28"/>
        </w:rPr>
        <w:t xml:space="preserve"> and the severe soft tissue infections </w:t>
      </w:r>
      <w:proofErr w:type="spellStart"/>
      <w:r w:rsidRPr="00A934E7">
        <w:rPr>
          <w:rFonts w:ascii="Times New Roman" w:hAnsi="Times New Roman" w:cs="Times New Roman"/>
          <w:sz w:val="20"/>
          <w:szCs w:val="28"/>
        </w:rPr>
        <w:t>myonecrosis</w:t>
      </w:r>
      <w:proofErr w:type="spellEnd"/>
      <w:r w:rsidRPr="00A934E7">
        <w:rPr>
          <w:rFonts w:ascii="Times New Roman" w:hAnsi="Times New Roman" w:cs="Times New Roman"/>
          <w:sz w:val="20"/>
          <w:szCs w:val="28"/>
        </w:rPr>
        <w:t xml:space="preserve"> and necrotizing fasciitis.</w:t>
      </w:r>
      <w:r w:rsidRPr="00A934E7">
        <w:rPr>
          <w:rStyle w:val="ft12"/>
          <w:rFonts w:ascii="Times New Roman" w:hAnsi="Times New Roman" w:cs="Times New Roman"/>
          <w:sz w:val="20"/>
          <w:szCs w:val="28"/>
        </w:rPr>
        <w:t xml:space="preserve"> </w:t>
      </w:r>
      <w:r w:rsidRPr="00A934E7">
        <w:rPr>
          <w:rFonts w:ascii="Times New Roman" w:hAnsi="Times New Roman" w:cs="Times New Roman"/>
          <w:sz w:val="20"/>
          <w:szCs w:val="28"/>
        </w:rPr>
        <w:t>It is also associated with two main non-</w:t>
      </w:r>
      <w:proofErr w:type="spellStart"/>
      <w:r w:rsidRPr="00A934E7">
        <w:rPr>
          <w:rFonts w:ascii="Times New Roman" w:hAnsi="Times New Roman" w:cs="Times New Roman"/>
          <w:sz w:val="20"/>
          <w:szCs w:val="28"/>
        </w:rPr>
        <w:t>suppurative</w:t>
      </w:r>
      <w:proofErr w:type="spellEnd"/>
      <w:r w:rsidRPr="00A934E7">
        <w:rPr>
          <w:rFonts w:ascii="Times New Roman" w:hAnsi="Times New Roman" w:cs="Times New Roman"/>
          <w:sz w:val="20"/>
          <w:szCs w:val="28"/>
        </w:rPr>
        <w:t xml:space="preserve"> </w:t>
      </w:r>
      <w:proofErr w:type="spellStart"/>
      <w:r w:rsidRPr="00A934E7">
        <w:rPr>
          <w:rFonts w:ascii="Times New Roman" w:hAnsi="Times New Roman" w:cs="Times New Roman"/>
          <w:sz w:val="20"/>
          <w:szCs w:val="28"/>
        </w:rPr>
        <w:t>sequelae</w:t>
      </w:r>
      <w:proofErr w:type="spellEnd"/>
      <w:r w:rsidRPr="00A934E7">
        <w:rPr>
          <w:rFonts w:ascii="Times New Roman" w:hAnsi="Times New Roman" w:cs="Times New Roman"/>
          <w:sz w:val="20"/>
          <w:szCs w:val="28"/>
        </w:rPr>
        <w:t xml:space="preserve">: acute rheumatic fever and acute </w:t>
      </w:r>
      <w:proofErr w:type="spellStart"/>
      <w:r w:rsidRPr="00A934E7">
        <w:rPr>
          <w:rFonts w:ascii="Times New Roman" w:hAnsi="Times New Roman" w:cs="Times New Roman"/>
          <w:sz w:val="20"/>
          <w:szCs w:val="28"/>
        </w:rPr>
        <w:t>glomerulonephritis</w:t>
      </w:r>
      <w:proofErr w:type="spellEnd"/>
      <w:r w:rsidRPr="00A934E7">
        <w:rPr>
          <w:rFonts w:ascii="Times New Roman" w:hAnsi="Times New Roman" w:cs="Times New Roman"/>
          <w:sz w:val="20"/>
          <w:szCs w:val="28"/>
        </w:rPr>
        <w:t xml:space="preserve"> </w:t>
      </w:r>
      <w:r w:rsidR="00327D0D" w:rsidRPr="00A934E7">
        <w:rPr>
          <w:rFonts w:ascii="Times New Roman" w:hAnsi="Times New Roman" w:cs="Times New Roman"/>
          <w:b/>
          <w:bCs/>
          <w:sz w:val="20"/>
          <w:szCs w:val="28"/>
          <w:vertAlign w:val="superscript"/>
        </w:rPr>
        <w:t>(1&amp;2)</w:t>
      </w:r>
      <w:r w:rsidR="00327D0D" w:rsidRPr="00A934E7">
        <w:rPr>
          <w:rFonts w:ascii="Times New Roman" w:hAnsi="Times New Roman" w:cs="Times New Roman"/>
          <w:b/>
          <w:bCs/>
          <w:sz w:val="20"/>
          <w:szCs w:val="28"/>
        </w:rPr>
        <w:t>.</w:t>
      </w:r>
    </w:p>
    <w:p w:rsidR="00F23C57" w:rsidRPr="00A934E7" w:rsidRDefault="00916953" w:rsidP="00A934E7">
      <w:pPr>
        <w:autoSpaceDE w:val="0"/>
        <w:autoSpaceDN w:val="0"/>
        <w:bidi w:val="0"/>
        <w:adjustRightInd w:val="0"/>
        <w:snapToGrid w:val="0"/>
        <w:spacing w:after="0" w:line="240" w:lineRule="auto"/>
        <w:ind w:firstLine="425"/>
        <w:jc w:val="both"/>
        <w:rPr>
          <w:rFonts w:ascii="Times New Roman" w:hAnsi="Times New Roman" w:cs="Times New Roman"/>
          <w:b/>
          <w:bCs/>
          <w:sz w:val="20"/>
          <w:szCs w:val="28"/>
        </w:rPr>
      </w:pPr>
      <w:r w:rsidRPr="00A934E7">
        <w:rPr>
          <w:rFonts w:ascii="Times New Roman" w:hAnsi="Times New Roman" w:cs="Times New Roman"/>
          <w:sz w:val="20"/>
          <w:szCs w:val="28"/>
        </w:rPr>
        <w:t xml:space="preserve">Acute rheumatic fever is common in the developing world and among aboriginal populations. It has been estimated that worldwide 15.6 million people have </w:t>
      </w:r>
      <w:r w:rsidR="001119CE" w:rsidRPr="00A934E7">
        <w:rPr>
          <w:rFonts w:ascii="Times New Roman" w:hAnsi="Times New Roman" w:cs="Times New Roman"/>
          <w:sz w:val="20"/>
          <w:szCs w:val="28"/>
        </w:rPr>
        <w:t>rheumatic heart disease</w:t>
      </w:r>
      <w:r w:rsidRPr="00A934E7">
        <w:rPr>
          <w:rFonts w:ascii="Times New Roman" w:hAnsi="Times New Roman" w:cs="Times New Roman"/>
          <w:sz w:val="20"/>
          <w:szCs w:val="28"/>
        </w:rPr>
        <w:t xml:space="preserve">. Regions of major public health concern include the Middle East, the Indian subcontinent, and some areas of Africa and South America. The prevalence of </w:t>
      </w:r>
      <w:r w:rsidR="001119CE" w:rsidRPr="00A934E7">
        <w:rPr>
          <w:rFonts w:ascii="Times New Roman" w:hAnsi="Times New Roman" w:cs="Times New Roman"/>
          <w:sz w:val="20"/>
          <w:szCs w:val="28"/>
        </w:rPr>
        <w:t>rheumatic heart disease</w:t>
      </w:r>
      <w:r w:rsidRPr="00A934E7">
        <w:rPr>
          <w:rFonts w:ascii="Times New Roman" w:hAnsi="Times New Roman" w:cs="Times New Roman"/>
          <w:sz w:val="20"/>
          <w:szCs w:val="28"/>
        </w:rPr>
        <w:t xml:space="preserve"> was reported to be 5.1 per 1000 in school children in Egypt. In addition, the course of </w:t>
      </w:r>
      <w:proofErr w:type="gramStart"/>
      <w:r w:rsidR="001119CE" w:rsidRPr="00A934E7">
        <w:rPr>
          <w:rFonts w:ascii="Times New Roman" w:hAnsi="Times New Roman" w:cs="Times New Roman"/>
          <w:sz w:val="20"/>
          <w:szCs w:val="28"/>
        </w:rPr>
        <w:t>Acute</w:t>
      </w:r>
      <w:proofErr w:type="gramEnd"/>
      <w:r w:rsidR="001119CE" w:rsidRPr="00A934E7">
        <w:rPr>
          <w:rFonts w:ascii="Times New Roman" w:hAnsi="Times New Roman" w:cs="Times New Roman"/>
          <w:sz w:val="20"/>
          <w:szCs w:val="28"/>
        </w:rPr>
        <w:t xml:space="preserve"> rheumatic fever</w:t>
      </w:r>
      <w:r w:rsidRPr="00A934E7">
        <w:rPr>
          <w:rFonts w:ascii="Times New Roman" w:hAnsi="Times New Roman" w:cs="Times New Roman"/>
          <w:sz w:val="20"/>
          <w:szCs w:val="28"/>
        </w:rPr>
        <w:t xml:space="preserve"> was found to be severe and aggressive in different parts </w:t>
      </w:r>
      <w:r w:rsidRPr="00A934E7">
        <w:rPr>
          <w:rFonts w:ascii="Times New Roman" w:hAnsi="Times New Roman" w:cs="Times New Roman"/>
          <w:sz w:val="20"/>
          <w:szCs w:val="28"/>
        </w:rPr>
        <w:lastRenderedPageBreak/>
        <w:t>of the country where rheumatic fever is still one of Egypt's major public health problems</w:t>
      </w:r>
      <w:r w:rsidR="001119CE" w:rsidRPr="00A934E7">
        <w:rPr>
          <w:rFonts w:ascii="Times New Roman" w:hAnsi="Times New Roman" w:cs="Times New Roman"/>
          <w:sz w:val="20"/>
          <w:szCs w:val="28"/>
        </w:rPr>
        <w:t xml:space="preserve"> </w:t>
      </w:r>
      <w:r w:rsidR="001119CE" w:rsidRPr="00A934E7">
        <w:rPr>
          <w:rFonts w:ascii="Times New Roman" w:hAnsi="Times New Roman" w:cs="Times New Roman"/>
          <w:b/>
          <w:bCs/>
          <w:sz w:val="20"/>
          <w:szCs w:val="28"/>
          <w:vertAlign w:val="superscript"/>
        </w:rPr>
        <w:t>(</w:t>
      </w:r>
      <w:r w:rsidR="00327D0D" w:rsidRPr="00A934E7">
        <w:rPr>
          <w:rFonts w:ascii="Times New Roman" w:hAnsi="Times New Roman" w:cs="Times New Roman"/>
          <w:b/>
          <w:bCs/>
          <w:sz w:val="20"/>
          <w:szCs w:val="28"/>
          <w:vertAlign w:val="superscript"/>
        </w:rPr>
        <w:t>3</w:t>
      </w:r>
      <w:r w:rsidR="001119CE" w:rsidRPr="00A934E7">
        <w:rPr>
          <w:rFonts w:ascii="Times New Roman" w:hAnsi="Times New Roman" w:cs="Times New Roman"/>
          <w:b/>
          <w:bCs/>
          <w:sz w:val="20"/>
          <w:szCs w:val="28"/>
          <w:vertAlign w:val="superscript"/>
        </w:rPr>
        <w:t>&amp;</w:t>
      </w:r>
      <w:r w:rsidR="00327D0D" w:rsidRPr="00A934E7">
        <w:rPr>
          <w:rFonts w:ascii="Times New Roman" w:hAnsi="Times New Roman" w:cs="Times New Roman"/>
          <w:b/>
          <w:bCs/>
          <w:sz w:val="20"/>
          <w:szCs w:val="28"/>
          <w:vertAlign w:val="superscript"/>
        </w:rPr>
        <w:t>4</w:t>
      </w:r>
      <w:r w:rsidR="001119CE" w:rsidRPr="00A934E7">
        <w:rPr>
          <w:rFonts w:ascii="Times New Roman" w:hAnsi="Times New Roman" w:cs="Times New Roman"/>
          <w:b/>
          <w:bCs/>
          <w:sz w:val="20"/>
          <w:szCs w:val="28"/>
          <w:vertAlign w:val="superscript"/>
        </w:rPr>
        <w:t>)</w:t>
      </w:r>
      <w:r w:rsidR="001119CE" w:rsidRPr="00A934E7">
        <w:rPr>
          <w:rFonts w:ascii="Times New Roman" w:hAnsi="Times New Roman" w:cs="Times New Roman"/>
          <w:b/>
          <w:bCs/>
          <w:sz w:val="20"/>
          <w:szCs w:val="28"/>
        </w:rPr>
        <w:t>.</w:t>
      </w:r>
    </w:p>
    <w:p w:rsidR="003728C0" w:rsidRPr="00A934E7" w:rsidRDefault="003728C0" w:rsidP="00A934E7">
      <w:pPr>
        <w:autoSpaceDE w:val="0"/>
        <w:autoSpaceDN w:val="0"/>
        <w:bidi w:val="0"/>
        <w:adjustRightInd w:val="0"/>
        <w:snapToGrid w:val="0"/>
        <w:spacing w:after="0" w:line="240" w:lineRule="auto"/>
        <w:jc w:val="both"/>
        <w:rPr>
          <w:rFonts w:ascii="Times New Roman" w:hAnsi="Times New Roman" w:cs="Times New Roman"/>
          <w:b/>
          <w:bCs/>
          <w:sz w:val="20"/>
          <w:szCs w:val="28"/>
        </w:rPr>
      </w:pPr>
    </w:p>
    <w:p w:rsidR="00880EF4" w:rsidRPr="00A934E7" w:rsidRDefault="00880EF4" w:rsidP="00A934E7">
      <w:pPr>
        <w:autoSpaceDE w:val="0"/>
        <w:autoSpaceDN w:val="0"/>
        <w:bidi w:val="0"/>
        <w:adjustRightInd w:val="0"/>
        <w:snapToGrid w:val="0"/>
        <w:spacing w:after="0" w:line="240" w:lineRule="auto"/>
        <w:jc w:val="both"/>
        <w:rPr>
          <w:rFonts w:ascii="Times New Roman" w:hAnsi="Times New Roman" w:cs="Times New Roman"/>
          <w:b/>
          <w:bCs/>
          <w:sz w:val="20"/>
          <w:szCs w:val="28"/>
        </w:rPr>
      </w:pPr>
      <w:r w:rsidRPr="00A934E7">
        <w:rPr>
          <w:rFonts w:ascii="Times New Roman" w:hAnsi="Times New Roman" w:cs="Times New Roman"/>
          <w:b/>
          <w:bCs/>
          <w:sz w:val="20"/>
          <w:szCs w:val="28"/>
        </w:rPr>
        <w:t>Materials:</w:t>
      </w:r>
    </w:p>
    <w:p w:rsidR="00E4275C" w:rsidRPr="00A934E7" w:rsidRDefault="00E4275C" w:rsidP="00A934E7">
      <w:pPr>
        <w:autoSpaceDE w:val="0"/>
        <w:autoSpaceDN w:val="0"/>
        <w:bidi w:val="0"/>
        <w:adjustRightInd w:val="0"/>
        <w:snapToGrid w:val="0"/>
        <w:spacing w:after="0" w:line="240" w:lineRule="auto"/>
        <w:jc w:val="both"/>
        <w:rPr>
          <w:rFonts w:ascii="Times New Roman" w:hAnsi="Times New Roman" w:cs="Times New Roman"/>
          <w:b/>
          <w:bCs/>
          <w:sz w:val="20"/>
          <w:szCs w:val="28"/>
        </w:rPr>
      </w:pPr>
      <w:r w:rsidRPr="00A934E7">
        <w:rPr>
          <w:rFonts w:ascii="Times New Roman" w:hAnsi="Times New Roman" w:cs="Times New Roman"/>
          <w:b/>
          <w:bCs/>
          <w:sz w:val="20"/>
          <w:szCs w:val="28"/>
        </w:rPr>
        <w:t>Patients:</w:t>
      </w:r>
    </w:p>
    <w:p w:rsidR="00E4275C" w:rsidRPr="00A934E7" w:rsidRDefault="00E4275C" w:rsidP="00A934E7">
      <w:pPr>
        <w:autoSpaceDE w:val="0"/>
        <w:autoSpaceDN w:val="0"/>
        <w:bidi w:val="0"/>
        <w:adjustRightInd w:val="0"/>
        <w:snapToGrid w:val="0"/>
        <w:spacing w:after="0" w:line="240" w:lineRule="auto"/>
        <w:ind w:firstLine="425"/>
        <w:jc w:val="both"/>
        <w:rPr>
          <w:rFonts w:ascii="Times New Roman" w:hAnsi="Times New Roman" w:cs="Times New Roman"/>
          <w:sz w:val="20"/>
          <w:szCs w:val="28"/>
        </w:rPr>
      </w:pPr>
      <w:r w:rsidRPr="00A934E7">
        <w:rPr>
          <w:rFonts w:ascii="Times New Roman" w:hAnsi="Times New Roman" w:cs="Times New Roman"/>
          <w:sz w:val="20"/>
          <w:szCs w:val="28"/>
        </w:rPr>
        <w:t>Serum samples were collected</w:t>
      </w:r>
      <w:r w:rsidR="00F74F0B">
        <w:rPr>
          <w:rFonts w:ascii="Times New Roman" w:hAnsi="Times New Roman" w:cs="Times New Roman"/>
          <w:sz w:val="20"/>
          <w:szCs w:val="28"/>
        </w:rPr>
        <w:t xml:space="preserve"> </w:t>
      </w:r>
      <w:r w:rsidRPr="00A934E7">
        <w:rPr>
          <w:rFonts w:ascii="Times New Roman" w:hAnsi="Times New Roman" w:cs="Times New Roman"/>
          <w:sz w:val="20"/>
          <w:szCs w:val="28"/>
        </w:rPr>
        <w:t xml:space="preserve">in clean, sterile, small test tube from </w:t>
      </w:r>
      <w:r w:rsidR="0054216A" w:rsidRPr="00A934E7">
        <w:rPr>
          <w:rFonts w:ascii="Times New Roman" w:hAnsi="Times New Roman" w:cs="Times New Roman"/>
          <w:sz w:val="20"/>
          <w:szCs w:val="28"/>
        </w:rPr>
        <w:t xml:space="preserve">clinically and laboratory diagnosed patients with </w:t>
      </w:r>
      <w:r w:rsidR="001914E8" w:rsidRPr="00A934E7">
        <w:rPr>
          <w:rFonts w:ascii="Times New Roman" w:hAnsi="Times New Roman" w:cs="Times New Roman"/>
          <w:sz w:val="20"/>
          <w:szCs w:val="28"/>
        </w:rPr>
        <w:t xml:space="preserve">repeated </w:t>
      </w:r>
      <w:r w:rsidR="0054216A" w:rsidRPr="00A934E7">
        <w:rPr>
          <w:rFonts w:ascii="Times New Roman" w:hAnsi="Times New Roman" w:cs="Times New Roman"/>
          <w:sz w:val="20"/>
          <w:szCs w:val="28"/>
        </w:rPr>
        <w:t xml:space="preserve">streptococcal infections </w:t>
      </w:r>
      <w:r w:rsidRPr="00A934E7">
        <w:rPr>
          <w:rFonts w:ascii="Times New Roman" w:hAnsi="Times New Roman" w:cs="Times New Roman"/>
          <w:sz w:val="20"/>
          <w:szCs w:val="28"/>
        </w:rPr>
        <w:t xml:space="preserve">attending outpatients and in-patients departments at </w:t>
      </w:r>
      <w:proofErr w:type="spellStart"/>
      <w:r w:rsidR="00002486" w:rsidRPr="00A934E7">
        <w:rPr>
          <w:rFonts w:ascii="Times New Roman" w:hAnsi="Times New Roman" w:cs="Times New Roman"/>
          <w:sz w:val="20"/>
          <w:szCs w:val="28"/>
        </w:rPr>
        <w:t>Espeia</w:t>
      </w:r>
      <w:proofErr w:type="spellEnd"/>
      <w:r w:rsidRPr="00A934E7">
        <w:rPr>
          <w:rFonts w:ascii="Times New Roman" w:hAnsi="Times New Roman" w:cs="Times New Roman"/>
          <w:sz w:val="20"/>
          <w:szCs w:val="28"/>
        </w:rPr>
        <w:t xml:space="preserve"> Hospital. </w:t>
      </w:r>
      <w:proofErr w:type="gramStart"/>
      <w:r w:rsidR="00E30CD6" w:rsidRPr="00A934E7">
        <w:rPr>
          <w:rFonts w:ascii="Times New Roman" w:hAnsi="Times New Roman" w:cs="Times New Roman"/>
          <w:sz w:val="20"/>
          <w:szCs w:val="28"/>
        </w:rPr>
        <w:t>from</w:t>
      </w:r>
      <w:proofErr w:type="gramEnd"/>
      <w:r w:rsidR="00E30CD6" w:rsidRPr="00A934E7">
        <w:rPr>
          <w:rFonts w:ascii="Times New Roman" w:hAnsi="Times New Roman" w:cs="Times New Roman"/>
          <w:sz w:val="20"/>
          <w:szCs w:val="28"/>
        </w:rPr>
        <w:t xml:space="preserve"> 15</w:t>
      </w:r>
      <w:r w:rsidR="00EC2994" w:rsidRPr="00A934E7">
        <w:rPr>
          <w:rFonts w:ascii="Times New Roman" w:hAnsi="Times New Roman" w:cs="Times New Roman"/>
          <w:sz w:val="20"/>
          <w:szCs w:val="28"/>
        </w:rPr>
        <w:t>0</w:t>
      </w:r>
      <w:r w:rsidR="00E30CD6" w:rsidRPr="00A934E7">
        <w:rPr>
          <w:rFonts w:ascii="Times New Roman" w:hAnsi="Times New Roman" w:cs="Times New Roman"/>
          <w:sz w:val="20"/>
          <w:szCs w:val="28"/>
        </w:rPr>
        <w:t xml:space="preserve"> </w:t>
      </w:r>
      <w:r w:rsidR="00B6075B" w:rsidRPr="00A934E7">
        <w:rPr>
          <w:rFonts w:ascii="Times New Roman" w:hAnsi="Times New Roman" w:cs="Times New Roman"/>
          <w:sz w:val="20"/>
          <w:szCs w:val="28"/>
        </w:rPr>
        <w:t>patients between the periods from</w:t>
      </w:r>
      <w:r w:rsidR="00E30CD6" w:rsidRPr="00A934E7">
        <w:rPr>
          <w:rFonts w:ascii="Times New Roman" w:hAnsi="Times New Roman" w:cs="Times New Roman"/>
          <w:sz w:val="20"/>
          <w:szCs w:val="28"/>
        </w:rPr>
        <w:t xml:space="preserve"> </w:t>
      </w:r>
      <w:r w:rsidR="0086715E" w:rsidRPr="00A934E7">
        <w:rPr>
          <w:rFonts w:ascii="Times New Roman" w:hAnsi="Times New Roman" w:cs="Times New Roman"/>
          <w:sz w:val="20"/>
          <w:szCs w:val="28"/>
        </w:rPr>
        <w:t xml:space="preserve">October </w:t>
      </w:r>
      <w:r w:rsidR="00E30CD6" w:rsidRPr="00A934E7">
        <w:rPr>
          <w:rFonts w:ascii="Times New Roman" w:hAnsi="Times New Roman" w:cs="Times New Roman"/>
          <w:sz w:val="20"/>
          <w:szCs w:val="28"/>
        </w:rPr>
        <w:t>201</w:t>
      </w:r>
      <w:r w:rsidR="0086715E" w:rsidRPr="00A934E7">
        <w:rPr>
          <w:rFonts w:ascii="Times New Roman" w:hAnsi="Times New Roman" w:cs="Times New Roman"/>
          <w:sz w:val="20"/>
          <w:szCs w:val="28"/>
        </w:rPr>
        <w:t>2</w:t>
      </w:r>
      <w:r w:rsidR="00E30CD6" w:rsidRPr="00A934E7">
        <w:rPr>
          <w:rFonts w:ascii="Times New Roman" w:hAnsi="Times New Roman" w:cs="Times New Roman"/>
          <w:sz w:val="20"/>
          <w:szCs w:val="28"/>
        </w:rPr>
        <w:t xml:space="preserve"> to </w:t>
      </w:r>
      <w:r w:rsidR="0086715E" w:rsidRPr="00A934E7">
        <w:rPr>
          <w:rFonts w:ascii="Times New Roman" w:hAnsi="Times New Roman" w:cs="Times New Roman"/>
          <w:sz w:val="20"/>
          <w:szCs w:val="28"/>
        </w:rPr>
        <w:t>October</w:t>
      </w:r>
      <w:r w:rsidR="00E30CD6" w:rsidRPr="00A934E7">
        <w:rPr>
          <w:rFonts w:ascii="Times New Roman" w:hAnsi="Times New Roman" w:cs="Times New Roman"/>
          <w:sz w:val="20"/>
          <w:szCs w:val="28"/>
        </w:rPr>
        <w:t xml:space="preserve"> 201</w:t>
      </w:r>
      <w:r w:rsidR="0086715E" w:rsidRPr="00A934E7">
        <w:rPr>
          <w:rFonts w:ascii="Times New Roman" w:hAnsi="Times New Roman" w:cs="Times New Roman"/>
          <w:sz w:val="20"/>
          <w:szCs w:val="28"/>
        </w:rPr>
        <w:t>3</w:t>
      </w:r>
      <w:r w:rsidRPr="00A934E7">
        <w:rPr>
          <w:rFonts w:ascii="Times New Roman" w:hAnsi="Times New Roman" w:cs="Times New Roman"/>
          <w:sz w:val="20"/>
          <w:szCs w:val="28"/>
        </w:rPr>
        <w:t>.</w:t>
      </w:r>
    </w:p>
    <w:p w:rsidR="00512F75" w:rsidRPr="00A934E7" w:rsidRDefault="00E4275C" w:rsidP="00A934E7">
      <w:pPr>
        <w:autoSpaceDE w:val="0"/>
        <w:autoSpaceDN w:val="0"/>
        <w:bidi w:val="0"/>
        <w:adjustRightInd w:val="0"/>
        <w:snapToGrid w:val="0"/>
        <w:spacing w:after="0" w:line="240" w:lineRule="auto"/>
        <w:jc w:val="both"/>
        <w:rPr>
          <w:rFonts w:ascii="Times New Roman" w:hAnsi="Times New Roman" w:cs="Times New Roman"/>
          <w:b/>
          <w:bCs/>
          <w:sz w:val="20"/>
          <w:szCs w:val="28"/>
        </w:rPr>
      </w:pPr>
      <w:r w:rsidRPr="00A934E7">
        <w:rPr>
          <w:rFonts w:ascii="Times New Roman" w:hAnsi="Times New Roman" w:cs="Times New Roman"/>
          <w:b/>
          <w:bCs/>
          <w:sz w:val="20"/>
          <w:szCs w:val="28"/>
        </w:rPr>
        <w:t>Control group:</w:t>
      </w:r>
    </w:p>
    <w:p w:rsidR="00E4275C" w:rsidRPr="00A934E7" w:rsidRDefault="00077741" w:rsidP="00A934E7">
      <w:pPr>
        <w:autoSpaceDE w:val="0"/>
        <w:autoSpaceDN w:val="0"/>
        <w:bidi w:val="0"/>
        <w:adjustRightInd w:val="0"/>
        <w:snapToGrid w:val="0"/>
        <w:spacing w:after="0" w:line="240" w:lineRule="auto"/>
        <w:ind w:firstLine="425"/>
        <w:jc w:val="both"/>
        <w:rPr>
          <w:rFonts w:ascii="Times New Roman" w:hAnsi="Times New Roman" w:cs="Times New Roman"/>
          <w:sz w:val="20"/>
          <w:szCs w:val="28"/>
        </w:rPr>
      </w:pPr>
      <w:r w:rsidRPr="00A934E7">
        <w:rPr>
          <w:rFonts w:ascii="Times New Roman" w:hAnsi="Times New Roman" w:cs="Times New Roman"/>
          <w:sz w:val="20"/>
          <w:szCs w:val="28"/>
        </w:rPr>
        <w:t>Fifty apparently healthy individuals</w:t>
      </w:r>
      <w:r w:rsidR="00701988" w:rsidRPr="00A934E7">
        <w:rPr>
          <w:rFonts w:ascii="Times New Roman" w:hAnsi="Times New Roman" w:cs="Times New Roman"/>
          <w:sz w:val="20"/>
          <w:szCs w:val="28"/>
        </w:rPr>
        <w:t xml:space="preserve"> were included in the current study. Those persons did not suffer any complain from sore throat for at least one year before investigation.</w:t>
      </w:r>
    </w:p>
    <w:p w:rsidR="00512F75" w:rsidRPr="00A934E7" w:rsidRDefault="00E4275C" w:rsidP="00A934E7">
      <w:pPr>
        <w:autoSpaceDE w:val="0"/>
        <w:autoSpaceDN w:val="0"/>
        <w:bidi w:val="0"/>
        <w:adjustRightInd w:val="0"/>
        <w:snapToGrid w:val="0"/>
        <w:spacing w:after="0" w:line="240" w:lineRule="auto"/>
        <w:jc w:val="both"/>
        <w:rPr>
          <w:rFonts w:ascii="Times New Roman" w:hAnsi="Times New Roman" w:cs="Times New Roman"/>
          <w:sz w:val="20"/>
          <w:szCs w:val="28"/>
        </w:rPr>
      </w:pPr>
      <w:r w:rsidRPr="00A934E7">
        <w:rPr>
          <w:rFonts w:ascii="Times New Roman" w:hAnsi="Times New Roman" w:cs="Times New Roman"/>
          <w:b/>
          <w:bCs/>
          <w:sz w:val="20"/>
          <w:szCs w:val="28"/>
        </w:rPr>
        <w:t>ASO kit:</w:t>
      </w:r>
    </w:p>
    <w:p w:rsidR="00701988" w:rsidRPr="00A934E7" w:rsidRDefault="00E4275C" w:rsidP="00A934E7">
      <w:pPr>
        <w:autoSpaceDE w:val="0"/>
        <w:autoSpaceDN w:val="0"/>
        <w:bidi w:val="0"/>
        <w:adjustRightInd w:val="0"/>
        <w:snapToGrid w:val="0"/>
        <w:spacing w:after="0" w:line="240" w:lineRule="auto"/>
        <w:ind w:firstLine="425"/>
        <w:jc w:val="both"/>
        <w:rPr>
          <w:rFonts w:ascii="Times New Roman" w:hAnsi="Times New Roman" w:cs="Times New Roman"/>
          <w:sz w:val="20"/>
          <w:szCs w:val="28"/>
        </w:rPr>
      </w:pPr>
      <w:proofErr w:type="spellStart"/>
      <w:r w:rsidRPr="00A934E7">
        <w:rPr>
          <w:rFonts w:ascii="Times New Roman" w:hAnsi="Times New Roman" w:cs="Times New Roman"/>
          <w:sz w:val="20"/>
          <w:szCs w:val="28"/>
        </w:rPr>
        <w:t>Rheu</w:t>
      </w:r>
      <w:proofErr w:type="spellEnd"/>
      <w:r w:rsidRPr="00A934E7">
        <w:rPr>
          <w:rFonts w:ascii="Times New Roman" w:hAnsi="Times New Roman" w:cs="Times New Roman"/>
          <w:sz w:val="20"/>
          <w:szCs w:val="28"/>
        </w:rPr>
        <w:t xml:space="preserve">- </w:t>
      </w:r>
      <w:proofErr w:type="spellStart"/>
      <w:r w:rsidRPr="00A934E7">
        <w:rPr>
          <w:rFonts w:ascii="Times New Roman" w:hAnsi="Times New Roman" w:cs="Times New Roman"/>
          <w:sz w:val="20"/>
          <w:szCs w:val="28"/>
        </w:rPr>
        <w:t>majet</w:t>
      </w:r>
      <w:proofErr w:type="spellEnd"/>
      <w:r w:rsidRPr="00A934E7">
        <w:rPr>
          <w:rFonts w:ascii="Times New Roman" w:hAnsi="Times New Roman" w:cs="Times New Roman"/>
          <w:sz w:val="20"/>
          <w:szCs w:val="28"/>
        </w:rPr>
        <w:t xml:space="preserve"> ASO kit was product of </w:t>
      </w:r>
      <w:proofErr w:type="spellStart"/>
      <w:r w:rsidRPr="00A934E7">
        <w:rPr>
          <w:rFonts w:ascii="Times New Roman" w:hAnsi="Times New Roman" w:cs="Times New Roman"/>
          <w:sz w:val="20"/>
          <w:szCs w:val="28"/>
        </w:rPr>
        <w:t>Biokit</w:t>
      </w:r>
      <w:proofErr w:type="spellEnd"/>
      <w:r w:rsidRPr="00A934E7">
        <w:rPr>
          <w:rFonts w:ascii="Times New Roman" w:hAnsi="Times New Roman" w:cs="Times New Roman"/>
          <w:sz w:val="20"/>
          <w:szCs w:val="28"/>
        </w:rPr>
        <w:t xml:space="preserve"> SA (Barcelona, Spain)</w:t>
      </w:r>
      <w:r w:rsidRPr="00A934E7">
        <w:rPr>
          <w:rFonts w:ascii="Times New Roman" w:hAnsi="Times New Roman" w:cs="Times New Roman"/>
          <w:b/>
          <w:bCs/>
          <w:sz w:val="20"/>
          <w:szCs w:val="28"/>
        </w:rPr>
        <w:t>.</w:t>
      </w:r>
      <w:r w:rsidR="00077741" w:rsidRPr="00A934E7">
        <w:rPr>
          <w:rFonts w:ascii="Times New Roman" w:hAnsi="Times New Roman" w:cs="Times New Roman"/>
          <w:sz w:val="20"/>
          <w:szCs w:val="28"/>
        </w:rPr>
        <w:t xml:space="preserve"> The instructions, reagents and accessories to follow were supplied with the kit.</w:t>
      </w:r>
    </w:p>
    <w:p w:rsidR="00512F75" w:rsidRPr="00A934E7" w:rsidRDefault="00512F75" w:rsidP="00A934E7">
      <w:pPr>
        <w:autoSpaceDE w:val="0"/>
        <w:autoSpaceDN w:val="0"/>
        <w:bidi w:val="0"/>
        <w:adjustRightInd w:val="0"/>
        <w:snapToGrid w:val="0"/>
        <w:spacing w:after="0" w:line="240" w:lineRule="auto"/>
        <w:jc w:val="both"/>
        <w:rPr>
          <w:rFonts w:ascii="Times New Roman" w:hAnsi="Times New Roman" w:cs="Times New Roman"/>
          <w:sz w:val="20"/>
          <w:szCs w:val="28"/>
        </w:rPr>
      </w:pPr>
      <w:r w:rsidRPr="00A934E7">
        <w:rPr>
          <w:rFonts w:ascii="Times New Roman" w:hAnsi="Times New Roman" w:cs="Times New Roman"/>
          <w:b/>
          <w:bCs/>
          <w:sz w:val="20"/>
          <w:szCs w:val="28"/>
        </w:rPr>
        <w:t>Method:</w:t>
      </w:r>
    </w:p>
    <w:p w:rsidR="00512F75" w:rsidRPr="00A934E7" w:rsidRDefault="00E30CD6" w:rsidP="00A934E7">
      <w:pPr>
        <w:autoSpaceDE w:val="0"/>
        <w:autoSpaceDN w:val="0"/>
        <w:bidi w:val="0"/>
        <w:adjustRightInd w:val="0"/>
        <w:snapToGrid w:val="0"/>
        <w:spacing w:after="0" w:line="240" w:lineRule="auto"/>
        <w:ind w:firstLine="425"/>
        <w:jc w:val="both"/>
        <w:rPr>
          <w:rFonts w:ascii="Times New Roman" w:hAnsi="Times New Roman" w:cs="Times New Roman"/>
          <w:sz w:val="20"/>
          <w:szCs w:val="28"/>
        </w:rPr>
      </w:pPr>
      <w:r w:rsidRPr="00A934E7">
        <w:rPr>
          <w:rFonts w:ascii="Times New Roman" w:hAnsi="Times New Roman" w:cs="Times New Roman"/>
          <w:sz w:val="20"/>
          <w:szCs w:val="28"/>
        </w:rPr>
        <w:t xml:space="preserve">The sera of </w:t>
      </w:r>
      <w:r w:rsidR="00512F75" w:rsidRPr="00A934E7">
        <w:rPr>
          <w:rFonts w:ascii="Times New Roman" w:hAnsi="Times New Roman" w:cs="Times New Roman"/>
          <w:sz w:val="20"/>
          <w:szCs w:val="28"/>
        </w:rPr>
        <w:t>both</w:t>
      </w:r>
      <w:r w:rsidRPr="00A934E7">
        <w:rPr>
          <w:rFonts w:ascii="Times New Roman" w:hAnsi="Times New Roman" w:cs="Times New Roman"/>
          <w:sz w:val="20"/>
          <w:szCs w:val="28"/>
        </w:rPr>
        <w:t xml:space="preserve"> healthy controls</w:t>
      </w:r>
      <w:r w:rsidR="00512F75" w:rsidRPr="00A934E7">
        <w:rPr>
          <w:rFonts w:ascii="Times New Roman" w:hAnsi="Times New Roman" w:cs="Times New Roman"/>
          <w:sz w:val="20"/>
          <w:szCs w:val="28"/>
        </w:rPr>
        <w:t xml:space="preserve"> and patients </w:t>
      </w:r>
      <w:r w:rsidRPr="00A934E7">
        <w:rPr>
          <w:rFonts w:ascii="Times New Roman" w:hAnsi="Times New Roman" w:cs="Times New Roman"/>
          <w:sz w:val="20"/>
          <w:szCs w:val="28"/>
        </w:rPr>
        <w:t xml:space="preserve">were tested </w:t>
      </w:r>
      <w:r w:rsidR="00512F75" w:rsidRPr="00A934E7">
        <w:rPr>
          <w:rFonts w:ascii="Times New Roman" w:hAnsi="Times New Roman" w:cs="Times New Roman"/>
          <w:sz w:val="20"/>
          <w:szCs w:val="28"/>
        </w:rPr>
        <w:t xml:space="preserve">according to the instruction of the manufacturer of </w:t>
      </w:r>
      <w:proofErr w:type="spellStart"/>
      <w:r w:rsidRPr="00A934E7">
        <w:rPr>
          <w:rFonts w:ascii="Times New Roman" w:hAnsi="Times New Roman" w:cs="Times New Roman"/>
          <w:sz w:val="20"/>
          <w:szCs w:val="28"/>
        </w:rPr>
        <w:t>Rheu</w:t>
      </w:r>
      <w:proofErr w:type="spellEnd"/>
      <w:r w:rsidRPr="00A934E7">
        <w:rPr>
          <w:rFonts w:ascii="Times New Roman" w:hAnsi="Times New Roman" w:cs="Times New Roman"/>
          <w:sz w:val="20"/>
          <w:szCs w:val="28"/>
        </w:rPr>
        <w:t xml:space="preserve">- </w:t>
      </w:r>
      <w:proofErr w:type="spellStart"/>
      <w:r w:rsidRPr="00A934E7">
        <w:rPr>
          <w:rFonts w:ascii="Times New Roman" w:hAnsi="Times New Roman" w:cs="Times New Roman"/>
          <w:sz w:val="20"/>
          <w:szCs w:val="28"/>
        </w:rPr>
        <w:t>majet</w:t>
      </w:r>
      <w:proofErr w:type="spellEnd"/>
      <w:r w:rsidRPr="00A934E7">
        <w:rPr>
          <w:rFonts w:ascii="Times New Roman" w:hAnsi="Times New Roman" w:cs="Times New Roman"/>
          <w:sz w:val="20"/>
          <w:szCs w:val="28"/>
        </w:rPr>
        <w:t xml:space="preserve"> ASO kit</w:t>
      </w:r>
      <w:r w:rsidR="00512F75" w:rsidRPr="00A934E7">
        <w:rPr>
          <w:rFonts w:ascii="Times New Roman" w:hAnsi="Times New Roman" w:cs="Times New Roman"/>
          <w:sz w:val="20"/>
          <w:szCs w:val="28"/>
        </w:rPr>
        <w:t>.</w:t>
      </w:r>
    </w:p>
    <w:p w:rsidR="00BF239E" w:rsidRPr="00A934E7" w:rsidRDefault="00BF239E" w:rsidP="00A934E7">
      <w:pPr>
        <w:autoSpaceDE w:val="0"/>
        <w:autoSpaceDN w:val="0"/>
        <w:bidi w:val="0"/>
        <w:adjustRightInd w:val="0"/>
        <w:snapToGrid w:val="0"/>
        <w:spacing w:after="0" w:line="240" w:lineRule="auto"/>
        <w:ind w:firstLine="425"/>
        <w:jc w:val="both"/>
        <w:rPr>
          <w:rFonts w:ascii="Times New Roman" w:hAnsi="Times New Roman" w:cs="Times New Roman"/>
          <w:sz w:val="20"/>
          <w:szCs w:val="28"/>
        </w:rPr>
      </w:pPr>
      <w:r w:rsidRPr="00A934E7">
        <w:rPr>
          <w:rFonts w:ascii="Times New Roman" w:hAnsi="Times New Roman" w:cs="Times New Roman"/>
          <w:sz w:val="20"/>
          <w:szCs w:val="28"/>
        </w:rPr>
        <w:lastRenderedPageBreak/>
        <w:t>ASO titer more than 200 IU was considered significant.</w:t>
      </w:r>
    </w:p>
    <w:p w:rsidR="00A934E7" w:rsidRDefault="00A934E7" w:rsidP="00A934E7">
      <w:pPr>
        <w:autoSpaceDE w:val="0"/>
        <w:autoSpaceDN w:val="0"/>
        <w:bidi w:val="0"/>
        <w:adjustRightInd w:val="0"/>
        <w:snapToGrid w:val="0"/>
        <w:spacing w:after="0" w:line="240" w:lineRule="auto"/>
        <w:jc w:val="both"/>
        <w:rPr>
          <w:rFonts w:ascii="Times New Roman" w:hAnsi="Times New Roman" w:cs="Times New Roman"/>
          <w:b/>
          <w:bCs/>
          <w:sz w:val="20"/>
          <w:szCs w:val="28"/>
          <w:lang w:eastAsia="zh-CN"/>
        </w:rPr>
      </w:pPr>
    </w:p>
    <w:p w:rsidR="00512F75" w:rsidRPr="00A934E7" w:rsidRDefault="00512F75" w:rsidP="00A934E7">
      <w:pPr>
        <w:autoSpaceDE w:val="0"/>
        <w:autoSpaceDN w:val="0"/>
        <w:bidi w:val="0"/>
        <w:adjustRightInd w:val="0"/>
        <w:snapToGrid w:val="0"/>
        <w:spacing w:after="0" w:line="240" w:lineRule="auto"/>
        <w:jc w:val="both"/>
        <w:rPr>
          <w:rFonts w:ascii="Times New Roman" w:hAnsi="Times New Roman" w:cs="Times New Roman"/>
          <w:b/>
          <w:bCs/>
          <w:sz w:val="20"/>
          <w:szCs w:val="28"/>
        </w:rPr>
      </w:pPr>
      <w:r w:rsidRPr="00A934E7">
        <w:rPr>
          <w:rFonts w:ascii="Times New Roman" w:hAnsi="Times New Roman" w:cs="Times New Roman"/>
          <w:b/>
          <w:bCs/>
          <w:sz w:val="20"/>
          <w:szCs w:val="28"/>
        </w:rPr>
        <w:t>Results:</w:t>
      </w:r>
    </w:p>
    <w:p w:rsidR="006E523D" w:rsidRPr="00A934E7" w:rsidRDefault="006E523D" w:rsidP="00A934E7">
      <w:pPr>
        <w:autoSpaceDE w:val="0"/>
        <w:autoSpaceDN w:val="0"/>
        <w:bidi w:val="0"/>
        <w:adjustRightInd w:val="0"/>
        <w:snapToGrid w:val="0"/>
        <w:spacing w:after="0" w:line="240" w:lineRule="auto"/>
        <w:ind w:firstLine="425"/>
        <w:jc w:val="both"/>
        <w:rPr>
          <w:rFonts w:ascii="Times New Roman" w:hAnsi="Times New Roman" w:cs="Times New Roman"/>
          <w:sz w:val="20"/>
          <w:szCs w:val="28"/>
        </w:rPr>
      </w:pPr>
      <w:r w:rsidRPr="00A934E7">
        <w:rPr>
          <w:rFonts w:ascii="Times New Roman" w:hAnsi="Times New Roman" w:cs="Times New Roman"/>
          <w:sz w:val="20"/>
          <w:szCs w:val="28"/>
        </w:rPr>
        <w:t xml:space="preserve">ASO levels vary with age group of the study population and geographical distribution. In the present study we aimed to </w:t>
      </w:r>
      <w:proofErr w:type="gramStart"/>
      <w:r w:rsidRPr="00A934E7">
        <w:rPr>
          <w:rFonts w:ascii="Times New Roman" w:hAnsi="Times New Roman" w:cs="Times New Roman"/>
          <w:sz w:val="20"/>
          <w:szCs w:val="28"/>
        </w:rPr>
        <w:t>analyzed</w:t>
      </w:r>
      <w:proofErr w:type="gramEnd"/>
      <w:r w:rsidRPr="00A934E7">
        <w:rPr>
          <w:rFonts w:ascii="Times New Roman" w:hAnsi="Times New Roman" w:cs="Times New Roman"/>
          <w:sz w:val="20"/>
          <w:szCs w:val="28"/>
        </w:rPr>
        <w:t xml:space="preserve"> the prevalence</w:t>
      </w:r>
      <w:r w:rsidR="00E410DA" w:rsidRPr="00A934E7">
        <w:rPr>
          <w:rFonts w:ascii="Times New Roman" w:hAnsi="Times New Roman" w:cs="Times New Roman"/>
          <w:sz w:val="20"/>
          <w:szCs w:val="28"/>
        </w:rPr>
        <w:t xml:space="preserve"> </w:t>
      </w:r>
      <w:r w:rsidRPr="00A934E7">
        <w:rPr>
          <w:rFonts w:ascii="Times New Roman" w:hAnsi="Times New Roman" w:cs="Times New Roman"/>
          <w:sz w:val="20"/>
          <w:szCs w:val="28"/>
        </w:rPr>
        <w:t xml:space="preserve">of ASO in hospitalized patients in </w:t>
      </w:r>
      <w:proofErr w:type="spellStart"/>
      <w:r w:rsidR="00A72986" w:rsidRPr="00A934E7">
        <w:rPr>
          <w:rFonts w:ascii="Times New Roman" w:hAnsi="Times New Roman" w:cs="Times New Roman"/>
          <w:sz w:val="20"/>
          <w:szCs w:val="28"/>
        </w:rPr>
        <w:t>Espeia</w:t>
      </w:r>
      <w:proofErr w:type="spellEnd"/>
      <w:r w:rsidR="00A72986" w:rsidRPr="00A934E7">
        <w:rPr>
          <w:rFonts w:ascii="Times New Roman" w:hAnsi="Times New Roman" w:cs="Times New Roman"/>
          <w:sz w:val="20"/>
          <w:szCs w:val="28"/>
        </w:rPr>
        <w:t xml:space="preserve"> Hospital.</w:t>
      </w:r>
    </w:p>
    <w:p w:rsidR="00EC2994" w:rsidRPr="00A934E7" w:rsidRDefault="003743E3" w:rsidP="00A934E7">
      <w:pPr>
        <w:autoSpaceDE w:val="0"/>
        <w:autoSpaceDN w:val="0"/>
        <w:bidi w:val="0"/>
        <w:adjustRightInd w:val="0"/>
        <w:snapToGrid w:val="0"/>
        <w:spacing w:after="0" w:line="240" w:lineRule="auto"/>
        <w:jc w:val="center"/>
        <w:rPr>
          <w:rFonts w:ascii="Times New Roman" w:hAnsi="Times New Roman" w:cs="Times New Roman"/>
          <w:sz w:val="20"/>
          <w:szCs w:val="28"/>
        </w:rPr>
      </w:pPr>
      <w:r w:rsidRPr="00A934E7">
        <w:rPr>
          <w:rFonts w:ascii="Times New Roman" w:hAnsi="Times New Roman" w:cs="Times New Roman"/>
          <w:sz w:val="20"/>
          <w:szCs w:val="28"/>
        </w:rPr>
        <w:t>In the present study a</w:t>
      </w:r>
      <w:r w:rsidR="00512F75" w:rsidRPr="00A934E7">
        <w:rPr>
          <w:rFonts w:ascii="Times New Roman" w:hAnsi="Times New Roman" w:cs="Times New Roman"/>
          <w:sz w:val="20"/>
          <w:szCs w:val="28"/>
        </w:rPr>
        <w:t xml:space="preserve"> total number of </w:t>
      </w:r>
      <w:r w:rsidR="0054216A" w:rsidRPr="00A934E7">
        <w:rPr>
          <w:rFonts w:ascii="Times New Roman" w:hAnsi="Times New Roman" w:cs="Times New Roman"/>
          <w:sz w:val="20"/>
          <w:szCs w:val="28"/>
        </w:rPr>
        <w:t>15</w:t>
      </w:r>
      <w:r w:rsidR="00EC2994" w:rsidRPr="00A934E7">
        <w:rPr>
          <w:rFonts w:ascii="Times New Roman" w:hAnsi="Times New Roman" w:cs="Times New Roman"/>
          <w:sz w:val="20"/>
          <w:szCs w:val="28"/>
        </w:rPr>
        <w:t>0</w:t>
      </w:r>
      <w:r w:rsidR="00512F75" w:rsidRPr="00A934E7">
        <w:rPr>
          <w:rFonts w:ascii="Times New Roman" w:hAnsi="Times New Roman" w:cs="Times New Roman"/>
          <w:sz w:val="20"/>
          <w:szCs w:val="28"/>
        </w:rPr>
        <w:t xml:space="preserve"> </w:t>
      </w:r>
      <w:r w:rsidR="0054216A" w:rsidRPr="00A934E7">
        <w:rPr>
          <w:rFonts w:ascii="Times New Roman" w:hAnsi="Times New Roman" w:cs="Times New Roman"/>
          <w:sz w:val="20"/>
          <w:szCs w:val="28"/>
        </w:rPr>
        <w:t xml:space="preserve">patients clinically and laboratory diagnosed with streptococcal infections and 50 </w:t>
      </w:r>
      <w:r w:rsidR="00512F75" w:rsidRPr="00A934E7">
        <w:rPr>
          <w:rFonts w:ascii="Times New Roman" w:hAnsi="Times New Roman" w:cs="Times New Roman"/>
          <w:sz w:val="20"/>
          <w:szCs w:val="28"/>
        </w:rPr>
        <w:t xml:space="preserve">apparently healthy persons were </w:t>
      </w:r>
      <w:r w:rsidR="001914E8" w:rsidRPr="00A934E7">
        <w:rPr>
          <w:rFonts w:ascii="Times New Roman" w:hAnsi="Times New Roman" w:cs="Times New Roman"/>
          <w:sz w:val="20"/>
          <w:szCs w:val="28"/>
        </w:rPr>
        <w:t>involved</w:t>
      </w:r>
      <w:r w:rsidR="00512F75" w:rsidRPr="00A934E7">
        <w:rPr>
          <w:rFonts w:ascii="Times New Roman" w:hAnsi="Times New Roman" w:cs="Times New Roman"/>
          <w:sz w:val="20"/>
          <w:szCs w:val="28"/>
        </w:rPr>
        <w:t>.</w:t>
      </w:r>
    </w:p>
    <w:p w:rsidR="0054216A" w:rsidRPr="00A934E7" w:rsidRDefault="0054216A" w:rsidP="00A934E7">
      <w:pPr>
        <w:autoSpaceDE w:val="0"/>
        <w:autoSpaceDN w:val="0"/>
        <w:bidi w:val="0"/>
        <w:adjustRightInd w:val="0"/>
        <w:snapToGrid w:val="0"/>
        <w:spacing w:after="0" w:line="240" w:lineRule="auto"/>
        <w:ind w:firstLine="425"/>
        <w:jc w:val="both"/>
        <w:rPr>
          <w:rFonts w:ascii="Times New Roman" w:hAnsi="Times New Roman" w:cs="Times New Roman"/>
          <w:sz w:val="20"/>
          <w:szCs w:val="28"/>
        </w:rPr>
      </w:pPr>
      <w:r w:rsidRPr="00A934E7">
        <w:rPr>
          <w:rFonts w:ascii="Times New Roman" w:hAnsi="Times New Roman" w:cs="Times New Roman"/>
          <w:sz w:val="20"/>
          <w:szCs w:val="28"/>
        </w:rPr>
        <w:t>Table (1), showed the distribution of patients and control groups according to their age and sex.</w:t>
      </w:r>
      <w:r w:rsidR="007649E4" w:rsidRPr="00A934E7">
        <w:rPr>
          <w:rFonts w:ascii="Times New Roman" w:hAnsi="Times New Roman" w:cs="Times New Roman"/>
          <w:sz w:val="20"/>
          <w:szCs w:val="28"/>
        </w:rPr>
        <w:t xml:space="preserve"> Out of 15</w:t>
      </w:r>
      <w:r w:rsidR="00EC2994" w:rsidRPr="00A934E7">
        <w:rPr>
          <w:rFonts w:ascii="Times New Roman" w:hAnsi="Times New Roman" w:cs="Times New Roman"/>
          <w:sz w:val="20"/>
          <w:szCs w:val="28"/>
        </w:rPr>
        <w:t>0</w:t>
      </w:r>
      <w:r w:rsidR="007649E4" w:rsidRPr="00A934E7">
        <w:rPr>
          <w:rFonts w:ascii="Times New Roman" w:hAnsi="Times New Roman" w:cs="Times New Roman"/>
          <w:sz w:val="20"/>
          <w:szCs w:val="28"/>
        </w:rPr>
        <w:t xml:space="preserve"> patients 6</w:t>
      </w:r>
      <w:r w:rsidR="00E84529" w:rsidRPr="00A934E7">
        <w:rPr>
          <w:rFonts w:ascii="Times New Roman" w:hAnsi="Times New Roman" w:cs="Times New Roman"/>
          <w:sz w:val="20"/>
          <w:szCs w:val="28"/>
        </w:rPr>
        <w:t>0</w:t>
      </w:r>
      <w:r w:rsidR="007649E4" w:rsidRPr="00A934E7">
        <w:rPr>
          <w:rFonts w:ascii="Times New Roman" w:hAnsi="Times New Roman" w:cs="Times New Roman"/>
          <w:sz w:val="20"/>
          <w:szCs w:val="28"/>
        </w:rPr>
        <w:t xml:space="preserve"> were males (4</w:t>
      </w:r>
      <w:r w:rsidR="00E84529" w:rsidRPr="00A934E7">
        <w:rPr>
          <w:rFonts w:ascii="Times New Roman" w:hAnsi="Times New Roman" w:cs="Times New Roman"/>
          <w:sz w:val="20"/>
          <w:szCs w:val="28"/>
        </w:rPr>
        <w:t>0</w:t>
      </w:r>
      <w:r w:rsidR="007649E4" w:rsidRPr="00A934E7">
        <w:rPr>
          <w:rFonts w:ascii="Times New Roman" w:hAnsi="Times New Roman" w:cs="Times New Roman"/>
          <w:sz w:val="20"/>
          <w:szCs w:val="28"/>
        </w:rPr>
        <w:t>%) and 90 were females (</w:t>
      </w:r>
      <w:r w:rsidR="00E84529" w:rsidRPr="00A934E7">
        <w:rPr>
          <w:rFonts w:ascii="Times New Roman" w:hAnsi="Times New Roman" w:cs="Times New Roman"/>
          <w:sz w:val="20"/>
          <w:szCs w:val="28"/>
        </w:rPr>
        <w:t>60</w:t>
      </w:r>
      <w:r w:rsidR="007649E4" w:rsidRPr="00A934E7">
        <w:rPr>
          <w:rFonts w:ascii="Times New Roman" w:hAnsi="Times New Roman" w:cs="Times New Roman"/>
          <w:sz w:val="20"/>
          <w:szCs w:val="28"/>
        </w:rPr>
        <w:t>%) were females. Also out of 50 control group 24 were males (48%) and 26 were females (52%) were females.</w:t>
      </w:r>
    </w:p>
    <w:p w:rsidR="00BF239E" w:rsidRPr="00A934E7" w:rsidRDefault="00E7743A" w:rsidP="00A934E7">
      <w:pPr>
        <w:autoSpaceDE w:val="0"/>
        <w:autoSpaceDN w:val="0"/>
        <w:bidi w:val="0"/>
        <w:adjustRightInd w:val="0"/>
        <w:snapToGrid w:val="0"/>
        <w:spacing w:after="0" w:line="240" w:lineRule="auto"/>
        <w:ind w:firstLine="425"/>
        <w:jc w:val="both"/>
        <w:rPr>
          <w:rFonts w:ascii="Times New Roman" w:hAnsi="Times New Roman" w:cs="Times New Roman"/>
          <w:sz w:val="20"/>
          <w:szCs w:val="28"/>
        </w:rPr>
      </w:pPr>
      <w:r w:rsidRPr="00A934E7">
        <w:rPr>
          <w:rFonts w:ascii="Times New Roman" w:hAnsi="Times New Roman" w:cs="Times New Roman"/>
          <w:sz w:val="20"/>
          <w:szCs w:val="28"/>
        </w:rPr>
        <w:t>The results presented in the current study indicated that out</w:t>
      </w:r>
      <w:r w:rsidR="00BF239E" w:rsidRPr="00A934E7">
        <w:rPr>
          <w:rFonts w:ascii="Times New Roman" w:hAnsi="Times New Roman" w:cs="Times New Roman"/>
          <w:sz w:val="20"/>
          <w:szCs w:val="28"/>
        </w:rPr>
        <w:t xml:space="preserve"> of </w:t>
      </w:r>
      <w:r w:rsidRPr="00A934E7">
        <w:rPr>
          <w:rFonts w:ascii="Times New Roman" w:hAnsi="Times New Roman" w:cs="Times New Roman"/>
          <w:sz w:val="20"/>
          <w:szCs w:val="28"/>
        </w:rPr>
        <w:t>150 patients involved, only 11</w:t>
      </w:r>
      <w:r w:rsidR="00FC69BA" w:rsidRPr="00A934E7">
        <w:rPr>
          <w:rFonts w:ascii="Times New Roman" w:hAnsi="Times New Roman" w:cs="Times New Roman"/>
          <w:sz w:val="20"/>
          <w:szCs w:val="28"/>
        </w:rPr>
        <w:t>4</w:t>
      </w:r>
      <w:r w:rsidRPr="00A934E7">
        <w:rPr>
          <w:rFonts w:ascii="Times New Roman" w:hAnsi="Times New Roman" w:cs="Times New Roman"/>
          <w:sz w:val="20"/>
          <w:szCs w:val="28"/>
        </w:rPr>
        <w:t xml:space="preserve"> (</w:t>
      </w:r>
      <w:r w:rsidR="00FC69BA" w:rsidRPr="00A934E7">
        <w:rPr>
          <w:rFonts w:ascii="Times New Roman" w:hAnsi="Times New Roman" w:cs="Times New Roman"/>
          <w:b/>
          <w:bCs/>
          <w:sz w:val="20"/>
          <w:szCs w:val="28"/>
        </w:rPr>
        <w:t>76.0</w:t>
      </w:r>
      <w:r w:rsidRPr="00A934E7">
        <w:rPr>
          <w:rFonts w:ascii="Times New Roman" w:hAnsi="Times New Roman" w:cs="Times New Roman"/>
          <w:sz w:val="20"/>
          <w:szCs w:val="28"/>
        </w:rPr>
        <w:t xml:space="preserve">%) were positive and </w:t>
      </w:r>
      <w:r w:rsidR="00FC69BA" w:rsidRPr="00A934E7">
        <w:rPr>
          <w:rFonts w:ascii="Times New Roman" w:hAnsi="Times New Roman" w:cs="Times New Roman"/>
          <w:sz w:val="20"/>
          <w:szCs w:val="28"/>
        </w:rPr>
        <w:t>36</w:t>
      </w:r>
      <w:r w:rsidRPr="00A934E7">
        <w:rPr>
          <w:rFonts w:ascii="Times New Roman" w:hAnsi="Times New Roman" w:cs="Times New Roman"/>
          <w:sz w:val="20"/>
          <w:szCs w:val="28"/>
        </w:rPr>
        <w:t xml:space="preserve"> (</w:t>
      </w:r>
      <w:r w:rsidR="00FC69BA" w:rsidRPr="00A934E7">
        <w:rPr>
          <w:rFonts w:ascii="Times New Roman" w:hAnsi="Times New Roman" w:cs="Times New Roman"/>
          <w:b/>
          <w:bCs/>
          <w:sz w:val="20"/>
          <w:szCs w:val="28"/>
        </w:rPr>
        <w:t>24.0</w:t>
      </w:r>
      <w:r w:rsidRPr="00A934E7">
        <w:rPr>
          <w:rFonts w:ascii="Times New Roman" w:hAnsi="Times New Roman" w:cs="Times New Roman"/>
          <w:sz w:val="20"/>
          <w:szCs w:val="28"/>
        </w:rPr>
        <w:t>%) were negative for ASO test</w:t>
      </w:r>
      <w:r w:rsidR="00FE6FA7" w:rsidRPr="00A934E7">
        <w:rPr>
          <w:rFonts w:ascii="Times New Roman" w:hAnsi="Times New Roman" w:cs="Times New Roman"/>
          <w:sz w:val="20"/>
          <w:szCs w:val="28"/>
        </w:rPr>
        <w:t>.</w:t>
      </w:r>
      <w:r w:rsidRPr="00A934E7">
        <w:rPr>
          <w:rFonts w:ascii="Times New Roman" w:hAnsi="Times New Roman" w:cs="Times New Roman"/>
          <w:sz w:val="20"/>
          <w:szCs w:val="28"/>
        </w:rPr>
        <w:t xml:space="preserve"> </w:t>
      </w:r>
      <w:r w:rsidR="00FE6FA7" w:rsidRPr="00A934E7">
        <w:rPr>
          <w:rFonts w:ascii="Times New Roman" w:hAnsi="Times New Roman" w:cs="Times New Roman"/>
          <w:sz w:val="20"/>
          <w:szCs w:val="28"/>
        </w:rPr>
        <w:t>Out of those 11</w:t>
      </w:r>
      <w:r w:rsidR="00FC69BA" w:rsidRPr="00A934E7">
        <w:rPr>
          <w:rFonts w:ascii="Times New Roman" w:hAnsi="Times New Roman" w:cs="Times New Roman"/>
          <w:sz w:val="20"/>
          <w:szCs w:val="28"/>
        </w:rPr>
        <w:t xml:space="preserve">4 </w:t>
      </w:r>
      <w:r w:rsidR="00FE6FA7" w:rsidRPr="00A934E7">
        <w:rPr>
          <w:rFonts w:ascii="Times New Roman" w:hAnsi="Times New Roman" w:cs="Times New Roman"/>
          <w:sz w:val="20"/>
          <w:szCs w:val="28"/>
        </w:rPr>
        <w:t>ASO test positive cases, 44 (</w:t>
      </w:r>
      <w:r w:rsidR="00FC69BA" w:rsidRPr="00A934E7">
        <w:rPr>
          <w:rFonts w:ascii="Times New Roman" w:hAnsi="Times New Roman" w:cs="Times New Roman"/>
          <w:b/>
          <w:bCs/>
          <w:sz w:val="20"/>
          <w:szCs w:val="28"/>
        </w:rPr>
        <w:t>73.3</w:t>
      </w:r>
      <w:r w:rsidR="00FE6FA7" w:rsidRPr="00A934E7">
        <w:rPr>
          <w:rFonts w:ascii="Times New Roman" w:hAnsi="Times New Roman" w:cs="Times New Roman"/>
          <w:sz w:val="20"/>
          <w:szCs w:val="28"/>
        </w:rPr>
        <w:t xml:space="preserve">%) were male patients and </w:t>
      </w:r>
      <w:r w:rsidR="00FC69BA" w:rsidRPr="00A934E7">
        <w:rPr>
          <w:rFonts w:ascii="Times New Roman" w:hAnsi="Times New Roman" w:cs="Times New Roman"/>
          <w:sz w:val="20"/>
          <w:szCs w:val="28"/>
        </w:rPr>
        <w:t>70</w:t>
      </w:r>
      <w:r w:rsidR="00FE6FA7" w:rsidRPr="00A934E7">
        <w:rPr>
          <w:rFonts w:ascii="Times New Roman" w:hAnsi="Times New Roman" w:cs="Times New Roman"/>
          <w:sz w:val="20"/>
          <w:szCs w:val="28"/>
        </w:rPr>
        <w:t xml:space="preserve"> (</w:t>
      </w:r>
      <w:r w:rsidR="00FC69BA" w:rsidRPr="00A934E7">
        <w:rPr>
          <w:rFonts w:ascii="Times New Roman" w:hAnsi="Times New Roman" w:cs="Times New Roman"/>
          <w:b/>
          <w:bCs/>
          <w:sz w:val="20"/>
          <w:szCs w:val="28"/>
        </w:rPr>
        <w:t>77.7</w:t>
      </w:r>
      <w:r w:rsidR="00FE6FA7" w:rsidRPr="00A934E7">
        <w:rPr>
          <w:rFonts w:ascii="Times New Roman" w:hAnsi="Times New Roman" w:cs="Times New Roman"/>
          <w:sz w:val="20"/>
          <w:szCs w:val="28"/>
        </w:rPr>
        <w:t xml:space="preserve">%) were female patients </w:t>
      </w:r>
      <w:r w:rsidRPr="00A934E7">
        <w:rPr>
          <w:rFonts w:ascii="Times New Roman" w:hAnsi="Times New Roman" w:cs="Times New Roman"/>
          <w:sz w:val="20"/>
          <w:szCs w:val="28"/>
        </w:rPr>
        <w:t>(table 2).</w:t>
      </w:r>
    </w:p>
    <w:p w:rsidR="009A4C5D" w:rsidRPr="00A934E7" w:rsidRDefault="00856977" w:rsidP="00A934E7">
      <w:pPr>
        <w:autoSpaceDE w:val="0"/>
        <w:autoSpaceDN w:val="0"/>
        <w:bidi w:val="0"/>
        <w:adjustRightInd w:val="0"/>
        <w:snapToGrid w:val="0"/>
        <w:spacing w:after="0" w:line="240" w:lineRule="auto"/>
        <w:ind w:firstLine="425"/>
        <w:jc w:val="both"/>
        <w:rPr>
          <w:rFonts w:ascii="Times New Roman" w:hAnsi="Times New Roman" w:cs="Times New Roman"/>
          <w:sz w:val="20"/>
          <w:szCs w:val="28"/>
        </w:rPr>
      </w:pPr>
      <w:r w:rsidRPr="00A934E7">
        <w:rPr>
          <w:rFonts w:ascii="Times New Roman" w:hAnsi="Times New Roman" w:cs="Times New Roman"/>
          <w:sz w:val="20"/>
          <w:szCs w:val="28"/>
        </w:rPr>
        <w:t xml:space="preserve">Also </w:t>
      </w:r>
      <w:r w:rsidR="009A4C5D" w:rsidRPr="00A934E7">
        <w:rPr>
          <w:rFonts w:ascii="Times New Roman" w:hAnsi="Times New Roman" w:cs="Times New Roman"/>
          <w:sz w:val="20"/>
          <w:szCs w:val="28"/>
        </w:rPr>
        <w:t>the results presented in the current study indicated that out of 50 apparently healthy control</w:t>
      </w:r>
      <w:r w:rsidR="00F74F0B">
        <w:rPr>
          <w:rFonts w:ascii="Times New Roman" w:hAnsi="Times New Roman" w:cs="Times New Roman"/>
          <w:sz w:val="20"/>
          <w:szCs w:val="28"/>
        </w:rPr>
        <w:t xml:space="preserve"> </w:t>
      </w:r>
      <w:r w:rsidR="009A4C5D" w:rsidRPr="00A934E7">
        <w:rPr>
          <w:rFonts w:ascii="Times New Roman" w:hAnsi="Times New Roman" w:cs="Times New Roman"/>
          <w:sz w:val="20"/>
          <w:szCs w:val="28"/>
        </w:rPr>
        <w:lastRenderedPageBreak/>
        <w:t>involved, only 7.0 (</w:t>
      </w:r>
      <w:r w:rsidR="009A4C5D" w:rsidRPr="00A934E7">
        <w:rPr>
          <w:rFonts w:ascii="Times New Roman" w:hAnsi="Times New Roman" w:cs="Times New Roman"/>
          <w:b/>
          <w:bCs/>
          <w:sz w:val="20"/>
          <w:szCs w:val="28"/>
        </w:rPr>
        <w:t>14.0</w:t>
      </w:r>
      <w:r w:rsidR="009A4C5D" w:rsidRPr="00A934E7">
        <w:rPr>
          <w:rFonts w:ascii="Times New Roman" w:hAnsi="Times New Roman" w:cs="Times New Roman"/>
          <w:sz w:val="20"/>
          <w:szCs w:val="28"/>
        </w:rPr>
        <w:t>%) were positive and 43 (</w:t>
      </w:r>
      <w:r w:rsidR="009A4C5D" w:rsidRPr="00A934E7">
        <w:rPr>
          <w:rFonts w:ascii="Times New Roman" w:hAnsi="Times New Roman" w:cs="Times New Roman"/>
          <w:b/>
          <w:bCs/>
          <w:sz w:val="20"/>
          <w:szCs w:val="28"/>
        </w:rPr>
        <w:t>86.0</w:t>
      </w:r>
      <w:r w:rsidR="009A4C5D" w:rsidRPr="00A934E7">
        <w:rPr>
          <w:rFonts w:ascii="Times New Roman" w:hAnsi="Times New Roman" w:cs="Times New Roman"/>
          <w:sz w:val="20"/>
          <w:szCs w:val="28"/>
        </w:rPr>
        <w:t>%) were negative for ASO test. Out of those 7.0 ASO test positive control, 3.0 (</w:t>
      </w:r>
      <w:r w:rsidR="009A4C5D" w:rsidRPr="00A934E7">
        <w:rPr>
          <w:rFonts w:ascii="Times New Roman" w:hAnsi="Times New Roman" w:cs="Times New Roman"/>
          <w:b/>
          <w:bCs/>
          <w:sz w:val="20"/>
          <w:szCs w:val="28"/>
        </w:rPr>
        <w:t>12.5</w:t>
      </w:r>
      <w:r w:rsidR="009A4C5D" w:rsidRPr="00A934E7">
        <w:rPr>
          <w:rFonts w:ascii="Times New Roman" w:hAnsi="Times New Roman" w:cs="Times New Roman"/>
          <w:sz w:val="20"/>
          <w:szCs w:val="28"/>
        </w:rPr>
        <w:t>%) were male patients and 4.0 (</w:t>
      </w:r>
      <w:r w:rsidR="009A4C5D" w:rsidRPr="00A934E7">
        <w:rPr>
          <w:rFonts w:ascii="Times New Roman" w:hAnsi="Times New Roman" w:cs="Times New Roman"/>
          <w:b/>
          <w:bCs/>
          <w:sz w:val="20"/>
          <w:szCs w:val="28"/>
        </w:rPr>
        <w:t>15.4</w:t>
      </w:r>
      <w:r w:rsidR="009A4C5D" w:rsidRPr="00A934E7">
        <w:rPr>
          <w:rFonts w:ascii="Times New Roman" w:hAnsi="Times New Roman" w:cs="Times New Roman"/>
          <w:sz w:val="20"/>
          <w:szCs w:val="28"/>
        </w:rPr>
        <w:t>%) were female patients (table 3).</w:t>
      </w:r>
    </w:p>
    <w:p w:rsidR="005C1EF6" w:rsidRPr="00A934E7" w:rsidRDefault="001914E8" w:rsidP="00A934E7">
      <w:pPr>
        <w:autoSpaceDE w:val="0"/>
        <w:autoSpaceDN w:val="0"/>
        <w:bidi w:val="0"/>
        <w:adjustRightInd w:val="0"/>
        <w:snapToGrid w:val="0"/>
        <w:spacing w:after="0" w:line="240" w:lineRule="auto"/>
        <w:ind w:firstLine="425"/>
        <w:jc w:val="both"/>
        <w:rPr>
          <w:rFonts w:ascii="Times New Roman" w:hAnsi="Times New Roman" w:cs="Times New Roman"/>
          <w:sz w:val="20"/>
          <w:szCs w:val="28"/>
        </w:rPr>
      </w:pPr>
      <w:r w:rsidRPr="00A934E7">
        <w:rPr>
          <w:rFonts w:ascii="Times New Roman" w:hAnsi="Times New Roman" w:cs="Times New Roman"/>
          <w:sz w:val="20"/>
          <w:szCs w:val="28"/>
        </w:rPr>
        <w:t>Th</w:t>
      </w:r>
      <w:r w:rsidR="00A234FD" w:rsidRPr="00A934E7">
        <w:rPr>
          <w:rFonts w:ascii="Times New Roman" w:hAnsi="Times New Roman" w:cs="Times New Roman"/>
          <w:sz w:val="20"/>
          <w:szCs w:val="28"/>
        </w:rPr>
        <w:t>e current</w:t>
      </w:r>
      <w:r w:rsidRPr="00A934E7">
        <w:rPr>
          <w:rFonts w:ascii="Times New Roman" w:hAnsi="Times New Roman" w:cs="Times New Roman"/>
          <w:sz w:val="20"/>
          <w:szCs w:val="28"/>
        </w:rPr>
        <w:t xml:space="preserve"> study demonstrated a statistically significant difference between the ASOT in patients with repeated streptococcal infection attacks</w:t>
      </w:r>
      <w:r w:rsidR="00A234FD" w:rsidRPr="00A934E7">
        <w:rPr>
          <w:rFonts w:ascii="Times New Roman" w:hAnsi="Times New Roman" w:cs="Times New Roman"/>
          <w:sz w:val="20"/>
          <w:szCs w:val="28"/>
        </w:rPr>
        <w:t xml:space="preserve"> (</w:t>
      </w:r>
      <w:r w:rsidR="00A234FD" w:rsidRPr="00A934E7">
        <w:rPr>
          <w:rFonts w:ascii="Times New Roman" w:hAnsi="Times New Roman" w:cs="Times New Roman"/>
          <w:b/>
          <w:bCs/>
          <w:sz w:val="20"/>
          <w:szCs w:val="28"/>
        </w:rPr>
        <w:t>76.0</w:t>
      </w:r>
      <w:r w:rsidR="00A234FD" w:rsidRPr="00A934E7">
        <w:rPr>
          <w:rFonts w:ascii="Times New Roman" w:hAnsi="Times New Roman" w:cs="Times New Roman"/>
          <w:sz w:val="20"/>
          <w:szCs w:val="28"/>
        </w:rPr>
        <w:t>%)</w:t>
      </w:r>
      <w:r w:rsidR="00F74F0B">
        <w:rPr>
          <w:rFonts w:ascii="Times New Roman" w:hAnsi="Times New Roman" w:cs="Times New Roman"/>
          <w:sz w:val="20"/>
          <w:szCs w:val="28"/>
        </w:rPr>
        <w:t xml:space="preserve"> </w:t>
      </w:r>
      <w:r w:rsidRPr="00A934E7">
        <w:rPr>
          <w:rFonts w:ascii="Times New Roman" w:hAnsi="Times New Roman" w:cs="Times New Roman"/>
          <w:sz w:val="20"/>
          <w:szCs w:val="28"/>
        </w:rPr>
        <w:t>and control group</w:t>
      </w:r>
      <w:r w:rsidR="005C1EF6" w:rsidRPr="00A934E7">
        <w:rPr>
          <w:rFonts w:ascii="Times New Roman" w:hAnsi="Times New Roman" w:cs="Times New Roman"/>
          <w:sz w:val="20"/>
          <w:szCs w:val="28"/>
        </w:rPr>
        <w:t xml:space="preserve"> </w:t>
      </w:r>
      <w:r w:rsidR="001921D1" w:rsidRPr="00A934E7">
        <w:rPr>
          <w:rFonts w:ascii="Times New Roman" w:hAnsi="Times New Roman" w:cs="Times New Roman"/>
          <w:sz w:val="20"/>
          <w:szCs w:val="28"/>
        </w:rPr>
        <w:t xml:space="preserve">whom </w:t>
      </w:r>
      <w:r w:rsidR="005C1EF6" w:rsidRPr="00A934E7">
        <w:rPr>
          <w:rFonts w:ascii="Times New Roman" w:hAnsi="Times New Roman" w:cs="Times New Roman"/>
          <w:sz w:val="20"/>
          <w:szCs w:val="28"/>
        </w:rPr>
        <w:t>did not suffer any complain from sore throat for at least one year before investigation</w:t>
      </w:r>
      <w:r w:rsidR="00F74F0B">
        <w:rPr>
          <w:rFonts w:ascii="Times New Roman" w:hAnsi="Times New Roman" w:cs="Times New Roman" w:hint="eastAsia"/>
          <w:sz w:val="20"/>
          <w:szCs w:val="28"/>
          <w:lang w:eastAsia="zh-CN"/>
        </w:rPr>
        <w:t xml:space="preserve"> </w:t>
      </w:r>
      <w:r w:rsidR="001921D1" w:rsidRPr="00A934E7">
        <w:rPr>
          <w:rFonts w:ascii="Times New Roman" w:hAnsi="Times New Roman" w:cs="Times New Roman"/>
          <w:sz w:val="20"/>
          <w:szCs w:val="28"/>
        </w:rPr>
        <w:t>(</w:t>
      </w:r>
      <w:r w:rsidR="001921D1" w:rsidRPr="00A934E7">
        <w:rPr>
          <w:rFonts w:ascii="Times New Roman" w:hAnsi="Times New Roman" w:cs="Times New Roman"/>
          <w:b/>
          <w:bCs/>
          <w:sz w:val="20"/>
          <w:szCs w:val="28"/>
        </w:rPr>
        <w:t>14.0</w:t>
      </w:r>
      <w:r w:rsidR="001921D1" w:rsidRPr="00A934E7">
        <w:rPr>
          <w:rFonts w:ascii="Times New Roman" w:hAnsi="Times New Roman" w:cs="Times New Roman"/>
          <w:sz w:val="20"/>
          <w:szCs w:val="28"/>
        </w:rPr>
        <w:t>%)</w:t>
      </w:r>
      <w:r w:rsidR="005C1EF6" w:rsidRPr="00A934E7">
        <w:rPr>
          <w:rFonts w:ascii="Times New Roman" w:hAnsi="Times New Roman" w:cs="Times New Roman"/>
          <w:sz w:val="20"/>
          <w:szCs w:val="28"/>
        </w:rPr>
        <w:t>.</w:t>
      </w:r>
    </w:p>
    <w:p w:rsidR="00BD5D78" w:rsidRPr="00A934E7" w:rsidRDefault="00BD5D78" w:rsidP="00BD5D78">
      <w:pPr>
        <w:autoSpaceDE w:val="0"/>
        <w:autoSpaceDN w:val="0"/>
        <w:bidi w:val="0"/>
        <w:adjustRightInd w:val="0"/>
        <w:snapToGrid w:val="0"/>
        <w:spacing w:after="0" w:line="240" w:lineRule="auto"/>
        <w:ind w:firstLine="425"/>
        <w:jc w:val="both"/>
        <w:rPr>
          <w:rFonts w:ascii="Times New Roman" w:hAnsi="Times New Roman" w:cs="Times New Roman"/>
          <w:sz w:val="20"/>
          <w:szCs w:val="28"/>
        </w:rPr>
      </w:pPr>
      <w:r w:rsidRPr="00A934E7">
        <w:rPr>
          <w:rFonts w:ascii="Times New Roman" w:hAnsi="Times New Roman" w:cs="Times New Roman"/>
          <w:sz w:val="20"/>
          <w:szCs w:val="28"/>
        </w:rPr>
        <w:t>Tables (4 &amp; 5), showed the distribution of ASO positive</w:t>
      </w:r>
      <w:r w:rsidRPr="00A934E7">
        <w:rPr>
          <w:rFonts w:ascii="Times New Roman" w:hAnsi="Times New Roman" w:cs="Times New Roman"/>
          <w:b/>
          <w:bCs/>
          <w:sz w:val="20"/>
          <w:szCs w:val="24"/>
        </w:rPr>
        <w:t xml:space="preserve"> </w:t>
      </w:r>
      <w:r w:rsidRPr="00A934E7">
        <w:rPr>
          <w:rFonts w:ascii="Times New Roman" w:hAnsi="Times New Roman" w:cs="Times New Roman"/>
          <w:sz w:val="20"/>
          <w:szCs w:val="28"/>
        </w:rPr>
        <w:t>patients and control groups according to their age and sex.</w:t>
      </w:r>
      <w:r w:rsidRPr="00A934E7">
        <w:rPr>
          <w:rFonts w:ascii="Times New Roman" w:hAnsi="Times New Roman" w:cs="Times New Roman"/>
          <w:b/>
          <w:bCs/>
          <w:sz w:val="20"/>
          <w:szCs w:val="20"/>
        </w:rPr>
        <w:t xml:space="preserve"> </w:t>
      </w:r>
      <w:r w:rsidRPr="00A934E7">
        <w:rPr>
          <w:rFonts w:ascii="Times New Roman" w:hAnsi="Times New Roman" w:cs="Times New Roman"/>
          <w:sz w:val="20"/>
          <w:szCs w:val="28"/>
        </w:rPr>
        <w:t>The results indicated that in case of male patients the highest positive cases were found in the age group of 21- 30 (66.7%), followed by age group of 11-20 (27.3%), age group of 31-40 (6.8%) and finally the lowest positive cases were found in the age group of &gt; 10</w:t>
      </w:r>
      <w:r w:rsidR="00F74F0B">
        <w:rPr>
          <w:rFonts w:ascii="Times New Roman" w:hAnsi="Times New Roman" w:cs="Times New Roman"/>
          <w:b/>
          <w:bCs/>
          <w:sz w:val="20"/>
        </w:rPr>
        <w:t xml:space="preserve"> </w:t>
      </w:r>
      <w:r w:rsidRPr="00A934E7">
        <w:rPr>
          <w:rFonts w:ascii="Times New Roman" w:hAnsi="Times New Roman" w:cs="Times New Roman"/>
          <w:sz w:val="20"/>
          <w:szCs w:val="28"/>
        </w:rPr>
        <w:t>(4.5%). Meanwhile no ASO positive</w:t>
      </w:r>
      <w:r w:rsidRPr="00A934E7">
        <w:rPr>
          <w:rFonts w:ascii="Times New Roman" w:hAnsi="Times New Roman" w:cs="Times New Roman"/>
          <w:b/>
          <w:bCs/>
          <w:sz w:val="20"/>
          <w:szCs w:val="24"/>
        </w:rPr>
        <w:t xml:space="preserve"> </w:t>
      </w:r>
      <w:r w:rsidRPr="00A934E7">
        <w:rPr>
          <w:rFonts w:ascii="Times New Roman" w:hAnsi="Times New Roman" w:cs="Times New Roman"/>
          <w:sz w:val="20"/>
          <w:szCs w:val="28"/>
        </w:rPr>
        <w:t>cases detected in the age group of 41-50 years old.</w:t>
      </w:r>
    </w:p>
    <w:p w:rsidR="00BD5D78" w:rsidRPr="00A934E7" w:rsidRDefault="00BD5D78" w:rsidP="00BD5D78">
      <w:pPr>
        <w:autoSpaceDE w:val="0"/>
        <w:autoSpaceDN w:val="0"/>
        <w:bidi w:val="0"/>
        <w:adjustRightInd w:val="0"/>
        <w:snapToGrid w:val="0"/>
        <w:spacing w:after="0" w:line="240" w:lineRule="auto"/>
        <w:ind w:firstLine="425"/>
        <w:jc w:val="both"/>
        <w:rPr>
          <w:rFonts w:ascii="Times New Roman" w:hAnsi="Times New Roman" w:cs="Times New Roman"/>
          <w:sz w:val="20"/>
          <w:szCs w:val="28"/>
        </w:rPr>
      </w:pPr>
      <w:r w:rsidRPr="00A934E7">
        <w:rPr>
          <w:rFonts w:ascii="Times New Roman" w:hAnsi="Times New Roman" w:cs="Times New Roman"/>
          <w:sz w:val="20"/>
          <w:szCs w:val="28"/>
        </w:rPr>
        <w:t>However, in case of female patients the highest positive cases were found in the age group of 21- 30 (50%), followed by age group of 11-20 (31.4%), age group of &gt; 10</w:t>
      </w:r>
      <w:r w:rsidR="00F74F0B">
        <w:rPr>
          <w:rFonts w:ascii="Times New Roman" w:hAnsi="Times New Roman" w:cs="Times New Roman"/>
          <w:b/>
          <w:bCs/>
          <w:sz w:val="20"/>
        </w:rPr>
        <w:t xml:space="preserve"> </w:t>
      </w:r>
      <w:r w:rsidRPr="00A934E7">
        <w:rPr>
          <w:rFonts w:ascii="Times New Roman" w:hAnsi="Times New Roman" w:cs="Times New Roman"/>
          <w:sz w:val="20"/>
          <w:szCs w:val="28"/>
        </w:rPr>
        <w:t>(11.4%), age group of 31-40 (5.7%) and finally the lowest positive cases were found in the age group of 41-50 (1.5%).</w:t>
      </w:r>
    </w:p>
    <w:p w:rsidR="00BD5D78" w:rsidRDefault="00BD5D78" w:rsidP="00BD5D78">
      <w:pPr>
        <w:autoSpaceDE w:val="0"/>
        <w:autoSpaceDN w:val="0"/>
        <w:bidi w:val="0"/>
        <w:adjustRightInd w:val="0"/>
        <w:snapToGrid w:val="0"/>
        <w:spacing w:after="0" w:line="240" w:lineRule="auto"/>
        <w:jc w:val="center"/>
        <w:rPr>
          <w:rFonts w:ascii="Times New Roman" w:hAnsi="Times New Roman" w:cs="Times New Roman"/>
          <w:b/>
          <w:bCs/>
          <w:sz w:val="20"/>
          <w:szCs w:val="24"/>
          <w:lang w:eastAsia="zh-CN"/>
        </w:rPr>
        <w:sectPr w:rsidR="00BD5D78" w:rsidSect="00A934E7">
          <w:type w:val="continuous"/>
          <w:pgSz w:w="12242" w:h="15842" w:code="1"/>
          <w:pgMar w:top="1440" w:right="1440" w:bottom="1440" w:left="1440" w:header="720" w:footer="720" w:gutter="0"/>
          <w:cols w:num="2" w:space="425"/>
          <w:docGrid w:linePitch="360"/>
        </w:sectPr>
      </w:pPr>
    </w:p>
    <w:p w:rsidR="00A934E7" w:rsidRDefault="00A934E7" w:rsidP="00A934E7">
      <w:pPr>
        <w:autoSpaceDE w:val="0"/>
        <w:autoSpaceDN w:val="0"/>
        <w:bidi w:val="0"/>
        <w:adjustRightInd w:val="0"/>
        <w:snapToGrid w:val="0"/>
        <w:spacing w:after="0" w:line="240" w:lineRule="auto"/>
        <w:jc w:val="center"/>
        <w:rPr>
          <w:rFonts w:ascii="Times New Roman" w:hAnsi="Times New Roman" w:cs="Times New Roman"/>
          <w:b/>
          <w:bCs/>
          <w:sz w:val="20"/>
          <w:szCs w:val="24"/>
          <w:lang w:eastAsia="zh-CN"/>
        </w:rPr>
      </w:pPr>
    </w:p>
    <w:p w:rsidR="005A27A4" w:rsidRPr="00A934E7" w:rsidRDefault="001779CB" w:rsidP="00A934E7">
      <w:pPr>
        <w:autoSpaceDE w:val="0"/>
        <w:autoSpaceDN w:val="0"/>
        <w:bidi w:val="0"/>
        <w:adjustRightInd w:val="0"/>
        <w:snapToGrid w:val="0"/>
        <w:spacing w:after="0" w:line="240" w:lineRule="auto"/>
        <w:jc w:val="center"/>
        <w:rPr>
          <w:rFonts w:ascii="Times New Roman" w:hAnsi="Times New Roman" w:cs="Times New Roman"/>
          <w:b/>
          <w:bCs/>
          <w:sz w:val="20"/>
          <w:szCs w:val="24"/>
        </w:rPr>
      </w:pPr>
      <w:proofErr w:type="gramStart"/>
      <w:r w:rsidRPr="00A934E7">
        <w:rPr>
          <w:rFonts w:ascii="Times New Roman" w:hAnsi="Times New Roman" w:cs="Times New Roman"/>
          <w:b/>
          <w:bCs/>
          <w:sz w:val="20"/>
          <w:szCs w:val="24"/>
        </w:rPr>
        <w:t>Table(</w:t>
      </w:r>
      <w:proofErr w:type="gramEnd"/>
      <w:r w:rsidRPr="00A934E7">
        <w:rPr>
          <w:rFonts w:ascii="Times New Roman" w:hAnsi="Times New Roman" w:cs="Times New Roman"/>
          <w:b/>
          <w:bCs/>
          <w:sz w:val="20"/>
          <w:szCs w:val="24"/>
        </w:rPr>
        <w:t>1): Distribution of patients and control groups according to their age an</w:t>
      </w:r>
      <w:r w:rsidR="003E2C8A" w:rsidRPr="00A934E7">
        <w:rPr>
          <w:rFonts w:ascii="Times New Roman" w:hAnsi="Times New Roman" w:cs="Times New Roman"/>
          <w:b/>
          <w:bCs/>
          <w:sz w:val="20"/>
          <w:szCs w:val="24"/>
        </w:rPr>
        <w:t>d</w:t>
      </w:r>
      <w:r w:rsidRPr="00A934E7">
        <w:rPr>
          <w:rFonts w:ascii="Times New Roman" w:hAnsi="Times New Roman" w:cs="Times New Roman"/>
          <w:b/>
          <w:bCs/>
          <w:sz w:val="20"/>
          <w:szCs w:val="24"/>
        </w:rPr>
        <w:t xml:space="preserve"> sex</w:t>
      </w:r>
      <w:r w:rsidR="00330CA1" w:rsidRPr="00A934E7">
        <w:rPr>
          <w:rFonts w:ascii="Times New Roman" w:hAnsi="Times New Roman" w:cs="Times New Roman"/>
          <w:b/>
          <w:bCs/>
          <w:sz w:val="20"/>
          <w:szCs w:val="24"/>
        </w:rPr>
        <w:t>.</w:t>
      </w:r>
    </w:p>
    <w:tbl>
      <w:tblPr>
        <w:bidiVisual/>
        <w:tblW w:w="5000" w:type="pct"/>
        <w:jc w:val="center"/>
        <w:tblLook w:val="01E0"/>
      </w:tblPr>
      <w:tblGrid>
        <w:gridCol w:w="958"/>
        <w:gridCol w:w="958"/>
        <w:gridCol w:w="958"/>
        <w:gridCol w:w="958"/>
        <w:gridCol w:w="958"/>
        <w:gridCol w:w="958"/>
        <w:gridCol w:w="958"/>
        <w:gridCol w:w="958"/>
        <w:gridCol w:w="1914"/>
      </w:tblGrid>
      <w:tr w:rsidR="005A27A4" w:rsidRPr="00D04497" w:rsidTr="00A934E7">
        <w:trPr>
          <w:jc w:val="center"/>
        </w:trPr>
        <w:tc>
          <w:tcPr>
            <w:tcW w:w="2000" w:type="pct"/>
            <w:gridSpan w:val="4"/>
            <w:tcBorders>
              <w:top w:val="single" w:sz="4" w:space="0" w:color="auto"/>
              <w:left w:val="single" w:sz="4" w:space="0" w:color="auto"/>
              <w:right w:val="single" w:sz="4" w:space="0" w:color="auto"/>
            </w:tcBorders>
            <w:vAlign w:val="center"/>
          </w:tcPr>
          <w:p w:rsidR="005A27A4" w:rsidRPr="00D04497" w:rsidRDefault="005A27A4"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Control group</w:t>
            </w:r>
          </w:p>
        </w:tc>
        <w:tc>
          <w:tcPr>
            <w:tcW w:w="2000" w:type="pct"/>
            <w:gridSpan w:val="4"/>
            <w:tcBorders>
              <w:top w:val="single" w:sz="4" w:space="0" w:color="auto"/>
              <w:left w:val="single" w:sz="4" w:space="0" w:color="auto"/>
              <w:right w:val="single" w:sz="4" w:space="0" w:color="auto"/>
            </w:tcBorders>
            <w:vAlign w:val="center"/>
          </w:tcPr>
          <w:p w:rsidR="005A27A4" w:rsidRPr="00D04497" w:rsidRDefault="005A27A4"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Patients group</w:t>
            </w:r>
          </w:p>
        </w:tc>
        <w:tc>
          <w:tcPr>
            <w:tcW w:w="999" w:type="pct"/>
            <w:vMerge w:val="restart"/>
            <w:tcBorders>
              <w:top w:val="single" w:sz="4" w:space="0" w:color="auto"/>
              <w:left w:val="single" w:sz="4" w:space="0" w:color="auto"/>
              <w:right w:val="single" w:sz="4" w:space="0" w:color="auto"/>
            </w:tcBorders>
            <w:vAlign w:val="center"/>
          </w:tcPr>
          <w:p w:rsidR="005A27A4" w:rsidRPr="00D04497" w:rsidRDefault="005A27A4" w:rsidP="00A934E7">
            <w:pPr>
              <w:tabs>
                <w:tab w:val="left" w:pos="1189"/>
              </w:tabs>
              <w:bidi w:val="0"/>
              <w:snapToGrid w:val="0"/>
              <w:spacing w:after="0" w:line="240" w:lineRule="auto"/>
              <w:jc w:val="center"/>
              <w:rPr>
                <w:rFonts w:ascii="Times New Roman" w:eastAsiaTheme="minorEastAsia" w:hAnsi="Times New Roman" w:cs="Times New Roman"/>
                <w:bCs/>
                <w:color w:val="000000"/>
                <w:sz w:val="18"/>
              </w:rPr>
            </w:pPr>
          </w:p>
          <w:p w:rsidR="005A27A4" w:rsidRPr="00D04497" w:rsidRDefault="005A27A4" w:rsidP="00A934E7">
            <w:pPr>
              <w:tabs>
                <w:tab w:val="left" w:pos="1189"/>
              </w:tabs>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Age (years)</w:t>
            </w:r>
          </w:p>
        </w:tc>
      </w:tr>
      <w:tr w:rsidR="005A27A4" w:rsidRPr="00D04497" w:rsidTr="00A934E7">
        <w:trPr>
          <w:jc w:val="center"/>
        </w:trPr>
        <w:tc>
          <w:tcPr>
            <w:tcW w:w="1000" w:type="pct"/>
            <w:gridSpan w:val="2"/>
            <w:tcBorders>
              <w:top w:val="single" w:sz="4" w:space="0" w:color="auto"/>
              <w:left w:val="single" w:sz="4" w:space="0" w:color="auto"/>
              <w:bottom w:val="single" w:sz="4" w:space="0" w:color="auto"/>
              <w:right w:val="single" w:sz="4" w:space="0" w:color="auto"/>
            </w:tcBorders>
            <w:vAlign w:val="center"/>
          </w:tcPr>
          <w:p w:rsidR="005A27A4" w:rsidRPr="00D04497" w:rsidRDefault="005A27A4"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Females</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5A27A4" w:rsidRPr="00D04497" w:rsidRDefault="005A27A4"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Males</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5A27A4" w:rsidRPr="00D04497" w:rsidRDefault="005A27A4"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Females</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5A27A4" w:rsidRPr="00D04497" w:rsidRDefault="005A27A4"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Males</w:t>
            </w:r>
          </w:p>
        </w:tc>
        <w:tc>
          <w:tcPr>
            <w:tcW w:w="999" w:type="pct"/>
            <w:vMerge/>
            <w:tcBorders>
              <w:left w:val="single" w:sz="4" w:space="0" w:color="auto"/>
              <w:right w:val="single" w:sz="4" w:space="0" w:color="auto"/>
            </w:tcBorders>
            <w:vAlign w:val="center"/>
          </w:tcPr>
          <w:p w:rsidR="005A27A4" w:rsidRPr="00D04497" w:rsidRDefault="005A27A4" w:rsidP="00A934E7">
            <w:pPr>
              <w:bidi w:val="0"/>
              <w:snapToGrid w:val="0"/>
              <w:spacing w:after="0" w:line="240" w:lineRule="auto"/>
              <w:jc w:val="center"/>
              <w:rPr>
                <w:rFonts w:ascii="Times New Roman" w:eastAsiaTheme="minorEastAsia" w:hAnsi="Times New Roman" w:cs="Times New Roman"/>
                <w:bCs/>
                <w:color w:val="000000"/>
                <w:sz w:val="18"/>
              </w:rPr>
            </w:pPr>
          </w:p>
        </w:tc>
      </w:tr>
      <w:tr w:rsidR="005A27A4" w:rsidRPr="00D04497" w:rsidTr="00A934E7">
        <w:trPr>
          <w:jc w:val="center"/>
        </w:trPr>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8F3BBE"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w:t>
            </w:r>
            <w:r w:rsidR="00FC69BA" w:rsidRPr="00D04497">
              <w:rPr>
                <w:rFonts w:ascii="Times New Roman" w:eastAsiaTheme="minorEastAsia" w:hAnsi="Times New Roman" w:cs="Times New Roman"/>
                <w:bCs/>
                <w:color w:val="000000"/>
                <w:sz w:val="18"/>
              </w:rPr>
              <w:t>*</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8F3BBE"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N</w:t>
            </w:r>
            <w:r w:rsidR="009225BB" w:rsidRPr="00D04497">
              <w:rPr>
                <w:rFonts w:ascii="Times New Roman" w:eastAsiaTheme="minorEastAsia" w:hAnsi="Times New Roman" w:cs="Times New Roman"/>
                <w:bCs/>
                <w:color w:val="000000"/>
                <w:sz w:val="18"/>
              </w:rPr>
              <w:t>o.</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8F3BBE"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w:t>
            </w:r>
            <w:r w:rsidR="00FC69BA" w:rsidRPr="00D04497">
              <w:rPr>
                <w:rFonts w:ascii="Times New Roman" w:eastAsiaTheme="minorEastAsia" w:hAnsi="Times New Roman" w:cs="Times New Roman"/>
                <w:bCs/>
                <w:color w:val="000000"/>
                <w:sz w:val="18"/>
              </w:rPr>
              <w:t>*</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8F3BBE"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N</w:t>
            </w:r>
            <w:r w:rsidR="009225BB" w:rsidRPr="00D04497">
              <w:rPr>
                <w:rFonts w:ascii="Times New Roman" w:eastAsiaTheme="minorEastAsia" w:hAnsi="Times New Roman" w:cs="Times New Roman"/>
                <w:bCs/>
                <w:color w:val="000000"/>
                <w:sz w:val="18"/>
              </w:rPr>
              <w:t>o.</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8F3BBE"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w:t>
            </w:r>
            <w:r w:rsidR="00FC69BA" w:rsidRPr="00D04497">
              <w:rPr>
                <w:rFonts w:ascii="Times New Roman" w:eastAsiaTheme="minorEastAsia" w:hAnsi="Times New Roman" w:cs="Times New Roman"/>
                <w:bCs/>
                <w:color w:val="000000"/>
                <w:sz w:val="18"/>
              </w:rPr>
              <w:t>*</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8F3BBE"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N</w:t>
            </w:r>
            <w:r w:rsidR="009225BB" w:rsidRPr="00D04497">
              <w:rPr>
                <w:rFonts w:ascii="Times New Roman" w:eastAsiaTheme="minorEastAsia" w:hAnsi="Times New Roman" w:cs="Times New Roman"/>
                <w:bCs/>
                <w:color w:val="000000"/>
                <w:sz w:val="18"/>
              </w:rPr>
              <w:t>o.</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8F3BBE"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w:t>
            </w:r>
            <w:r w:rsidR="00FC69BA" w:rsidRPr="00D04497">
              <w:rPr>
                <w:rFonts w:ascii="Times New Roman" w:eastAsiaTheme="minorEastAsia" w:hAnsi="Times New Roman" w:cs="Times New Roman"/>
                <w:bCs/>
                <w:color w:val="000000"/>
                <w:sz w:val="18"/>
              </w:rPr>
              <w:t>*</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8F3BBE"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N</w:t>
            </w:r>
            <w:r w:rsidR="009225BB" w:rsidRPr="00D04497">
              <w:rPr>
                <w:rFonts w:ascii="Times New Roman" w:eastAsiaTheme="minorEastAsia" w:hAnsi="Times New Roman" w:cs="Times New Roman"/>
                <w:bCs/>
                <w:color w:val="000000"/>
                <w:sz w:val="18"/>
              </w:rPr>
              <w:t>o.</w:t>
            </w:r>
          </w:p>
        </w:tc>
        <w:tc>
          <w:tcPr>
            <w:tcW w:w="999" w:type="pct"/>
            <w:vMerge/>
            <w:tcBorders>
              <w:left w:val="single" w:sz="4" w:space="0" w:color="auto"/>
              <w:bottom w:val="single" w:sz="4" w:space="0" w:color="auto"/>
              <w:right w:val="single" w:sz="4" w:space="0" w:color="auto"/>
            </w:tcBorders>
            <w:vAlign w:val="center"/>
          </w:tcPr>
          <w:p w:rsidR="005A27A4" w:rsidRPr="00D04497" w:rsidRDefault="005A27A4" w:rsidP="00A934E7">
            <w:pPr>
              <w:bidi w:val="0"/>
              <w:snapToGrid w:val="0"/>
              <w:spacing w:after="0" w:line="240" w:lineRule="auto"/>
              <w:jc w:val="center"/>
              <w:rPr>
                <w:rFonts w:ascii="Times New Roman" w:eastAsiaTheme="minorEastAsia" w:hAnsi="Times New Roman" w:cs="Times New Roman"/>
                <w:bCs/>
                <w:color w:val="000000"/>
                <w:sz w:val="18"/>
              </w:rPr>
            </w:pPr>
          </w:p>
        </w:tc>
      </w:tr>
      <w:tr w:rsidR="005A27A4" w:rsidRPr="00D04497" w:rsidTr="00A934E7">
        <w:trPr>
          <w:jc w:val="center"/>
        </w:trPr>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543AB8"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12</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8F3BBE"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6</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543AB8"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8</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4</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45328C"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w:t>
            </w:r>
            <w:r w:rsidR="00CB0292" w:rsidRPr="00D04497">
              <w:rPr>
                <w:rFonts w:ascii="Times New Roman" w:eastAsiaTheme="minorEastAsia" w:hAnsi="Times New Roman" w:cs="Times New Roman"/>
                <w:bCs/>
                <w:color w:val="000000"/>
                <w:sz w:val="18"/>
              </w:rPr>
              <w:t>7</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8F3BBE"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16</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CB0292"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5</w:t>
            </w:r>
            <w:r w:rsidR="00E84529" w:rsidRPr="00D04497">
              <w:rPr>
                <w:rFonts w:ascii="Times New Roman" w:eastAsiaTheme="minorEastAsia" w:hAnsi="Times New Roman" w:cs="Times New Roman"/>
                <w:bCs/>
                <w:color w:val="000000"/>
                <w:sz w:val="18"/>
              </w:rPr>
              <w:t>.3</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8F3BBE"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8</w:t>
            </w:r>
            <w:r w:rsidR="00856977" w:rsidRPr="00D04497">
              <w:rPr>
                <w:rFonts w:ascii="Times New Roman" w:eastAsiaTheme="minorEastAsia" w:hAnsi="Times New Roman" w:cs="Times New Roman"/>
                <w:bCs/>
                <w:color w:val="000000"/>
                <w:sz w:val="18"/>
              </w:rPr>
              <w:t>.0</w:t>
            </w:r>
          </w:p>
        </w:tc>
        <w:tc>
          <w:tcPr>
            <w:tcW w:w="999" w:type="pct"/>
            <w:tcBorders>
              <w:top w:val="single" w:sz="4" w:space="0" w:color="auto"/>
              <w:left w:val="single" w:sz="4" w:space="0" w:color="auto"/>
              <w:bottom w:val="single" w:sz="4" w:space="0" w:color="auto"/>
              <w:right w:val="single" w:sz="4" w:space="0" w:color="auto"/>
            </w:tcBorders>
            <w:vAlign w:val="center"/>
          </w:tcPr>
          <w:p w:rsidR="005A27A4" w:rsidRPr="00D04497" w:rsidRDefault="005A27A4"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 &gt;</w:t>
            </w:r>
          </w:p>
        </w:tc>
      </w:tr>
      <w:tr w:rsidR="00CB05E5" w:rsidRPr="00D04497" w:rsidTr="00A934E7">
        <w:trPr>
          <w:jc w:val="center"/>
        </w:trPr>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543AB8"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5</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543AB8"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5</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w:t>
            </w:r>
            <w:r w:rsidR="00CB0292" w:rsidRPr="00D04497">
              <w:rPr>
                <w:rFonts w:ascii="Times New Roman" w:eastAsiaTheme="minorEastAsia" w:hAnsi="Times New Roman" w:cs="Times New Roman"/>
                <w:bCs/>
                <w:color w:val="000000"/>
                <w:sz w:val="18"/>
              </w:rPr>
              <w:t>6</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24</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292"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w:t>
            </w:r>
            <w:r w:rsidR="00E84529" w:rsidRPr="00D04497">
              <w:rPr>
                <w:rFonts w:ascii="Times New Roman" w:eastAsiaTheme="minorEastAsia" w:hAnsi="Times New Roman" w:cs="Times New Roman"/>
                <w:bCs/>
                <w:color w:val="000000"/>
                <w:sz w:val="18"/>
              </w:rPr>
              <w:t>.7</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w:t>
            </w:r>
            <w:r w:rsidR="00E84529" w:rsidRPr="00D04497">
              <w:rPr>
                <w:rFonts w:ascii="Times New Roman" w:eastAsiaTheme="minorEastAsia" w:hAnsi="Times New Roman" w:cs="Times New Roman"/>
                <w:bCs/>
                <w:color w:val="000000"/>
                <w:sz w:val="18"/>
              </w:rPr>
              <w:t>6</w:t>
            </w:r>
            <w:r w:rsidR="00856977" w:rsidRPr="00D04497">
              <w:rPr>
                <w:rFonts w:ascii="Times New Roman" w:eastAsiaTheme="minorEastAsia" w:hAnsi="Times New Roman" w:cs="Times New Roman"/>
                <w:bCs/>
                <w:color w:val="000000"/>
                <w:sz w:val="18"/>
              </w:rPr>
              <w:t>.0</w:t>
            </w:r>
          </w:p>
        </w:tc>
        <w:tc>
          <w:tcPr>
            <w:tcW w:w="999"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11-20</w:t>
            </w:r>
          </w:p>
        </w:tc>
      </w:tr>
      <w:tr w:rsidR="00CB05E5" w:rsidRPr="00D04497" w:rsidTr="00A934E7">
        <w:trPr>
          <w:jc w:val="center"/>
        </w:trPr>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543AB8"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5</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543AB8"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5</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292"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25.3</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38</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292"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2</w:t>
            </w:r>
            <w:r w:rsidR="00E84529" w:rsidRPr="00D04497">
              <w:rPr>
                <w:rFonts w:ascii="Times New Roman" w:eastAsiaTheme="minorEastAsia" w:hAnsi="Times New Roman" w:cs="Times New Roman"/>
                <w:bCs/>
                <w:color w:val="000000"/>
                <w:sz w:val="18"/>
              </w:rPr>
              <w:t>0</w:t>
            </w:r>
            <w:r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3</w:t>
            </w:r>
            <w:r w:rsidR="00E84529" w:rsidRPr="00D04497">
              <w:rPr>
                <w:rFonts w:ascii="Times New Roman" w:eastAsiaTheme="minorEastAsia" w:hAnsi="Times New Roman" w:cs="Times New Roman"/>
                <w:bCs/>
                <w:color w:val="000000"/>
                <w:sz w:val="18"/>
              </w:rPr>
              <w:t>0</w:t>
            </w:r>
            <w:r w:rsidR="00856977" w:rsidRPr="00D04497">
              <w:rPr>
                <w:rFonts w:ascii="Times New Roman" w:eastAsiaTheme="minorEastAsia" w:hAnsi="Times New Roman" w:cs="Times New Roman"/>
                <w:bCs/>
                <w:color w:val="000000"/>
                <w:sz w:val="18"/>
              </w:rPr>
              <w:t>.0</w:t>
            </w:r>
          </w:p>
        </w:tc>
        <w:tc>
          <w:tcPr>
            <w:tcW w:w="999"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21-30</w:t>
            </w:r>
          </w:p>
        </w:tc>
      </w:tr>
      <w:tr w:rsidR="00CB05E5" w:rsidRPr="00D04497" w:rsidTr="00A934E7">
        <w:trPr>
          <w:jc w:val="center"/>
        </w:trPr>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543AB8"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5</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543AB8"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5</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292"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4.0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6</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292"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2</w:t>
            </w:r>
            <w:r w:rsidR="00E84529" w:rsidRPr="00D04497">
              <w:rPr>
                <w:rFonts w:ascii="Times New Roman" w:eastAsiaTheme="minorEastAsia" w:hAnsi="Times New Roman" w:cs="Times New Roman"/>
                <w:bCs/>
                <w:color w:val="000000"/>
                <w:sz w:val="18"/>
              </w:rPr>
              <w:t>.7</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4</w:t>
            </w:r>
            <w:r w:rsidR="00856977" w:rsidRPr="00D04497">
              <w:rPr>
                <w:rFonts w:ascii="Times New Roman" w:eastAsiaTheme="minorEastAsia" w:hAnsi="Times New Roman" w:cs="Times New Roman"/>
                <w:bCs/>
                <w:color w:val="000000"/>
                <w:sz w:val="18"/>
              </w:rPr>
              <w:t>.0</w:t>
            </w:r>
          </w:p>
        </w:tc>
        <w:tc>
          <w:tcPr>
            <w:tcW w:w="999"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31-40</w:t>
            </w:r>
          </w:p>
        </w:tc>
      </w:tr>
      <w:tr w:rsidR="00CB05E5" w:rsidRPr="00D04497" w:rsidTr="00A934E7">
        <w:trPr>
          <w:jc w:val="center"/>
        </w:trPr>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543AB8"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5</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543AB8"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5</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292"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4.0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6</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292"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w:t>
            </w:r>
            <w:r w:rsidR="00CB05E5" w:rsidRPr="00D04497">
              <w:rPr>
                <w:rFonts w:ascii="Times New Roman" w:eastAsiaTheme="minorEastAsia" w:hAnsi="Times New Roman" w:cs="Times New Roman"/>
                <w:bCs/>
                <w:color w:val="000000"/>
                <w:sz w:val="18"/>
              </w:rPr>
              <w:t>.3</w:t>
            </w:r>
          </w:p>
        </w:tc>
        <w:tc>
          <w:tcPr>
            <w:tcW w:w="500"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2</w:t>
            </w:r>
            <w:r w:rsidR="00856977" w:rsidRPr="00D04497">
              <w:rPr>
                <w:rFonts w:ascii="Times New Roman" w:eastAsiaTheme="minorEastAsia" w:hAnsi="Times New Roman" w:cs="Times New Roman"/>
                <w:bCs/>
                <w:color w:val="000000"/>
                <w:sz w:val="18"/>
              </w:rPr>
              <w:t>.0</w:t>
            </w:r>
          </w:p>
        </w:tc>
        <w:tc>
          <w:tcPr>
            <w:tcW w:w="999" w:type="pct"/>
            <w:tcBorders>
              <w:top w:val="single" w:sz="4" w:space="0" w:color="auto"/>
              <w:left w:val="single" w:sz="4" w:space="0" w:color="auto"/>
              <w:bottom w:val="single" w:sz="4" w:space="0" w:color="auto"/>
              <w:right w:val="single" w:sz="4" w:space="0" w:color="auto"/>
            </w:tcBorders>
            <w:vAlign w:val="center"/>
          </w:tcPr>
          <w:p w:rsidR="00CB05E5" w:rsidRPr="00D04497" w:rsidRDefault="00CB05E5"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41-50</w:t>
            </w:r>
          </w:p>
        </w:tc>
      </w:tr>
      <w:tr w:rsidR="005A27A4" w:rsidRPr="00D04497" w:rsidTr="00A934E7">
        <w:trPr>
          <w:jc w:val="center"/>
        </w:trPr>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543AB8"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52</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8F3BBE"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26</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543AB8"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48</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8F3BBE"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24</w:t>
            </w:r>
            <w:r w:rsidR="00856977" w:rsidRPr="00D04497">
              <w:rPr>
                <w:rFonts w:ascii="Times New Roman" w:eastAsiaTheme="minorEastAsia" w:hAnsi="Times New Roman" w:cs="Times New Roman"/>
                <w:bCs/>
                <w:color w:val="000000"/>
                <w:sz w:val="18"/>
              </w:rPr>
              <w:t>.0</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CB0292"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60.0</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8F3BBE"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90</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CB0292"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40.0</w:t>
            </w:r>
          </w:p>
        </w:tc>
        <w:tc>
          <w:tcPr>
            <w:tcW w:w="500" w:type="pct"/>
            <w:tcBorders>
              <w:top w:val="single" w:sz="4" w:space="0" w:color="auto"/>
              <w:left w:val="single" w:sz="4" w:space="0" w:color="auto"/>
              <w:bottom w:val="single" w:sz="4" w:space="0" w:color="auto"/>
              <w:right w:val="single" w:sz="4" w:space="0" w:color="auto"/>
            </w:tcBorders>
            <w:vAlign w:val="center"/>
          </w:tcPr>
          <w:p w:rsidR="005A27A4" w:rsidRPr="00D04497" w:rsidRDefault="008F3BBE"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6</w:t>
            </w:r>
            <w:r w:rsidR="00E84529" w:rsidRPr="00D04497">
              <w:rPr>
                <w:rFonts w:ascii="Times New Roman" w:eastAsiaTheme="minorEastAsia" w:hAnsi="Times New Roman" w:cs="Times New Roman"/>
                <w:bCs/>
                <w:color w:val="000000"/>
                <w:sz w:val="18"/>
              </w:rPr>
              <w:t>0</w:t>
            </w:r>
          </w:p>
        </w:tc>
        <w:tc>
          <w:tcPr>
            <w:tcW w:w="999" w:type="pct"/>
            <w:tcBorders>
              <w:top w:val="single" w:sz="4" w:space="0" w:color="auto"/>
              <w:left w:val="single" w:sz="4" w:space="0" w:color="auto"/>
              <w:bottom w:val="single" w:sz="4" w:space="0" w:color="auto"/>
              <w:right w:val="single" w:sz="4" w:space="0" w:color="auto"/>
            </w:tcBorders>
            <w:vAlign w:val="center"/>
          </w:tcPr>
          <w:p w:rsidR="005A27A4" w:rsidRPr="00D04497" w:rsidRDefault="005A27A4" w:rsidP="00A934E7">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Total</w:t>
            </w:r>
          </w:p>
        </w:tc>
      </w:tr>
    </w:tbl>
    <w:p w:rsidR="0054216A" w:rsidRPr="00A934E7" w:rsidRDefault="00CB0292" w:rsidP="00A934E7">
      <w:pPr>
        <w:bidi w:val="0"/>
        <w:snapToGrid w:val="0"/>
        <w:spacing w:after="0" w:line="240" w:lineRule="auto"/>
        <w:jc w:val="both"/>
        <w:rPr>
          <w:rFonts w:ascii="Times New Roman" w:hAnsi="Times New Roman" w:cs="Times New Roman"/>
          <w:bCs/>
          <w:sz w:val="20"/>
          <w:szCs w:val="20"/>
        </w:rPr>
      </w:pPr>
      <w:r w:rsidRPr="00A934E7">
        <w:rPr>
          <w:rFonts w:ascii="Times New Roman" w:hAnsi="Times New Roman" w:cs="Times New Roman"/>
          <w:bCs/>
          <w:sz w:val="20"/>
          <w:szCs w:val="20"/>
        </w:rPr>
        <w:t xml:space="preserve">N.B. </w:t>
      </w:r>
      <w:r w:rsidR="00FC69BA" w:rsidRPr="00A934E7">
        <w:rPr>
          <w:rFonts w:ascii="Times New Roman" w:hAnsi="Times New Roman" w:cs="Times New Roman"/>
          <w:bCs/>
          <w:sz w:val="20"/>
        </w:rPr>
        <w:t>*</w:t>
      </w:r>
      <w:r w:rsidRPr="00A934E7">
        <w:rPr>
          <w:rFonts w:ascii="Times New Roman" w:hAnsi="Times New Roman" w:cs="Times New Roman"/>
          <w:bCs/>
          <w:sz w:val="20"/>
          <w:szCs w:val="20"/>
        </w:rPr>
        <w:t>Percentage was correlated to the total number of each group (patients &amp; control)</w:t>
      </w:r>
      <w:r w:rsidR="00FC69BA" w:rsidRPr="00A934E7">
        <w:rPr>
          <w:rFonts w:ascii="Times New Roman" w:hAnsi="Times New Roman" w:cs="Times New Roman"/>
          <w:bCs/>
          <w:sz w:val="20"/>
          <w:szCs w:val="20"/>
        </w:rPr>
        <w:t>.</w:t>
      </w:r>
    </w:p>
    <w:p w:rsidR="00A72986" w:rsidRPr="00A934E7" w:rsidRDefault="00A72986" w:rsidP="00A934E7">
      <w:pPr>
        <w:bidi w:val="0"/>
        <w:snapToGrid w:val="0"/>
        <w:spacing w:after="0" w:line="240" w:lineRule="auto"/>
        <w:jc w:val="both"/>
        <w:rPr>
          <w:rFonts w:ascii="Times New Roman" w:hAnsi="Times New Roman" w:cs="Times New Roman"/>
          <w:b/>
          <w:bCs/>
          <w:sz w:val="20"/>
          <w:szCs w:val="20"/>
        </w:rPr>
      </w:pPr>
    </w:p>
    <w:p w:rsidR="00FE6FA7" w:rsidRPr="00A934E7" w:rsidRDefault="0079303B" w:rsidP="00A934E7">
      <w:pPr>
        <w:bidi w:val="0"/>
        <w:snapToGrid w:val="0"/>
        <w:spacing w:after="0" w:line="240" w:lineRule="auto"/>
        <w:jc w:val="center"/>
        <w:rPr>
          <w:rFonts w:ascii="Times New Roman" w:hAnsi="Times New Roman" w:cs="Times New Roman"/>
          <w:b/>
          <w:bCs/>
          <w:sz w:val="20"/>
          <w:szCs w:val="20"/>
        </w:rPr>
      </w:pPr>
      <w:proofErr w:type="gramStart"/>
      <w:r w:rsidRPr="00A934E7">
        <w:rPr>
          <w:rFonts w:ascii="Times New Roman" w:hAnsi="Times New Roman" w:cs="Times New Roman"/>
          <w:b/>
          <w:bCs/>
          <w:sz w:val="20"/>
          <w:szCs w:val="24"/>
        </w:rPr>
        <w:t>Table(</w:t>
      </w:r>
      <w:proofErr w:type="gramEnd"/>
      <w:r w:rsidRPr="00A934E7">
        <w:rPr>
          <w:rFonts w:ascii="Times New Roman" w:hAnsi="Times New Roman" w:cs="Times New Roman"/>
          <w:b/>
          <w:bCs/>
          <w:sz w:val="20"/>
          <w:szCs w:val="24"/>
        </w:rPr>
        <w:t>2):</w:t>
      </w:r>
      <w:r w:rsidRPr="00A934E7">
        <w:rPr>
          <w:rFonts w:ascii="Times New Roman" w:hAnsi="Times New Roman" w:cs="Times New Roman"/>
          <w:b/>
          <w:bCs/>
          <w:sz w:val="20"/>
          <w:szCs w:val="28"/>
        </w:rPr>
        <w:t xml:space="preserve"> </w:t>
      </w:r>
      <w:r w:rsidRPr="00A934E7">
        <w:rPr>
          <w:rFonts w:ascii="Times New Roman" w:hAnsi="Times New Roman" w:cs="Times New Roman"/>
          <w:b/>
          <w:bCs/>
          <w:sz w:val="20"/>
          <w:szCs w:val="24"/>
        </w:rPr>
        <w:t>Distribution of ASO positive patients</w:t>
      </w:r>
      <w:r w:rsidRPr="00A934E7">
        <w:rPr>
          <w:rFonts w:ascii="Times New Roman" w:hAnsi="Times New Roman" w:cs="Times New Roman"/>
          <w:b/>
          <w:bCs/>
          <w:sz w:val="20"/>
          <w:szCs w:val="20"/>
        </w:rPr>
        <w:t xml:space="preserve"> </w:t>
      </w:r>
      <w:r w:rsidRPr="00A934E7">
        <w:rPr>
          <w:rFonts w:ascii="Times New Roman" w:hAnsi="Times New Roman" w:cs="Times New Roman"/>
          <w:b/>
          <w:bCs/>
          <w:sz w:val="20"/>
          <w:szCs w:val="24"/>
        </w:rPr>
        <w:t>according to their sex</w:t>
      </w:r>
      <w:r w:rsidRPr="00A934E7">
        <w:rPr>
          <w:rFonts w:ascii="Times New Roman" w:hAnsi="Times New Roman" w:cs="Times New Roman"/>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1"/>
        <w:gridCol w:w="1226"/>
        <w:gridCol w:w="1339"/>
        <w:gridCol w:w="1339"/>
        <w:gridCol w:w="1341"/>
        <w:gridCol w:w="1226"/>
        <w:gridCol w:w="1226"/>
      </w:tblGrid>
      <w:tr w:rsidR="0079303B" w:rsidRPr="00D04497" w:rsidTr="00A934E7">
        <w:trPr>
          <w:jc w:val="center"/>
        </w:trPr>
        <w:tc>
          <w:tcPr>
            <w:tcW w:w="982" w:type="pct"/>
            <w:vMerge w:val="restart"/>
            <w:vAlign w:val="center"/>
          </w:tcPr>
          <w:p w:rsidR="0079303B"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p>
          <w:p w:rsidR="0079303B"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Sex</w:t>
            </w:r>
          </w:p>
        </w:tc>
        <w:tc>
          <w:tcPr>
            <w:tcW w:w="2738" w:type="pct"/>
            <w:gridSpan w:val="4"/>
            <w:vAlign w:val="center"/>
          </w:tcPr>
          <w:p w:rsidR="0079303B"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proofErr w:type="spellStart"/>
            <w:r w:rsidRPr="00D04497">
              <w:rPr>
                <w:rFonts w:ascii="Times New Roman" w:eastAsiaTheme="minorEastAsia" w:hAnsi="Times New Roman" w:cs="Times New Roman"/>
                <w:bCs/>
                <w:color w:val="000000"/>
                <w:sz w:val="18"/>
                <w:szCs w:val="24"/>
              </w:rPr>
              <w:t>Antistreptolysin</w:t>
            </w:r>
            <w:proofErr w:type="spellEnd"/>
            <w:r w:rsidRPr="00D04497">
              <w:rPr>
                <w:rFonts w:ascii="Times New Roman" w:eastAsiaTheme="minorEastAsia" w:hAnsi="Times New Roman" w:cs="Times New Roman"/>
                <w:bCs/>
                <w:color w:val="000000"/>
                <w:sz w:val="18"/>
                <w:szCs w:val="24"/>
              </w:rPr>
              <w:t>-O test</w:t>
            </w:r>
          </w:p>
        </w:tc>
        <w:tc>
          <w:tcPr>
            <w:tcW w:w="1280" w:type="pct"/>
            <w:gridSpan w:val="2"/>
            <w:vMerge w:val="restart"/>
            <w:vAlign w:val="center"/>
          </w:tcPr>
          <w:p w:rsidR="0079303B"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Total</w:t>
            </w:r>
          </w:p>
        </w:tc>
      </w:tr>
      <w:tr w:rsidR="0079303B" w:rsidRPr="00D04497" w:rsidTr="00A934E7">
        <w:trPr>
          <w:jc w:val="center"/>
        </w:trPr>
        <w:tc>
          <w:tcPr>
            <w:tcW w:w="982" w:type="pct"/>
            <w:vMerge/>
            <w:vAlign w:val="center"/>
          </w:tcPr>
          <w:p w:rsidR="0079303B"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p>
        </w:tc>
        <w:tc>
          <w:tcPr>
            <w:tcW w:w="1339" w:type="pct"/>
            <w:gridSpan w:val="2"/>
            <w:vAlign w:val="center"/>
          </w:tcPr>
          <w:p w:rsidR="0079303B"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Positive</w:t>
            </w:r>
          </w:p>
        </w:tc>
        <w:tc>
          <w:tcPr>
            <w:tcW w:w="1398" w:type="pct"/>
            <w:gridSpan w:val="2"/>
            <w:vAlign w:val="center"/>
          </w:tcPr>
          <w:p w:rsidR="0079303B"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Negative</w:t>
            </w:r>
          </w:p>
        </w:tc>
        <w:tc>
          <w:tcPr>
            <w:tcW w:w="1280" w:type="pct"/>
            <w:gridSpan w:val="2"/>
            <w:vMerge/>
            <w:vAlign w:val="center"/>
          </w:tcPr>
          <w:p w:rsidR="0079303B"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p>
        </w:tc>
      </w:tr>
      <w:tr w:rsidR="0079303B" w:rsidRPr="00D04497" w:rsidTr="00A934E7">
        <w:trPr>
          <w:jc w:val="center"/>
        </w:trPr>
        <w:tc>
          <w:tcPr>
            <w:tcW w:w="982" w:type="pct"/>
            <w:vMerge/>
            <w:vAlign w:val="center"/>
          </w:tcPr>
          <w:p w:rsidR="0079303B"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p>
        </w:tc>
        <w:tc>
          <w:tcPr>
            <w:tcW w:w="640" w:type="pct"/>
            <w:vAlign w:val="center"/>
          </w:tcPr>
          <w:p w:rsidR="0079303B"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No.</w:t>
            </w:r>
          </w:p>
        </w:tc>
        <w:tc>
          <w:tcPr>
            <w:tcW w:w="699" w:type="pct"/>
            <w:vAlign w:val="center"/>
          </w:tcPr>
          <w:p w:rsidR="0079303B"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w:t>
            </w:r>
            <w:r w:rsidR="00FC69BA" w:rsidRPr="00D04497">
              <w:rPr>
                <w:rFonts w:ascii="Times New Roman" w:eastAsiaTheme="minorEastAsia" w:hAnsi="Times New Roman" w:cs="Times New Roman"/>
                <w:bCs/>
                <w:color w:val="000000"/>
                <w:sz w:val="18"/>
              </w:rPr>
              <w:t>*</w:t>
            </w:r>
          </w:p>
        </w:tc>
        <w:tc>
          <w:tcPr>
            <w:tcW w:w="699" w:type="pct"/>
            <w:vAlign w:val="center"/>
          </w:tcPr>
          <w:p w:rsidR="0079303B"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No.</w:t>
            </w:r>
          </w:p>
        </w:tc>
        <w:tc>
          <w:tcPr>
            <w:tcW w:w="699" w:type="pct"/>
            <w:vAlign w:val="center"/>
          </w:tcPr>
          <w:p w:rsidR="0079303B"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w:t>
            </w:r>
            <w:r w:rsidR="00FC69BA" w:rsidRPr="00D04497">
              <w:rPr>
                <w:rFonts w:ascii="Times New Roman" w:eastAsiaTheme="minorEastAsia" w:hAnsi="Times New Roman" w:cs="Times New Roman"/>
                <w:bCs/>
                <w:color w:val="000000"/>
                <w:sz w:val="18"/>
              </w:rPr>
              <w:t>*</w:t>
            </w:r>
          </w:p>
        </w:tc>
        <w:tc>
          <w:tcPr>
            <w:tcW w:w="640" w:type="pct"/>
            <w:vAlign w:val="center"/>
          </w:tcPr>
          <w:p w:rsidR="0079303B"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No.</w:t>
            </w:r>
          </w:p>
        </w:tc>
        <w:tc>
          <w:tcPr>
            <w:tcW w:w="640" w:type="pct"/>
            <w:vAlign w:val="center"/>
          </w:tcPr>
          <w:p w:rsidR="0079303B"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w:t>
            </w:r>
            <w:r w:rsidR="00FC69BA" w:rsidRPr="00D04497">
              <w:rPr>
                <w:rFonts w:ascii="Times New Roman" w:eastAsiaTheme="minorEastAsia" w:hAnsi="Times New Roman" w:cs="Times New Roman"/>
                <w:bCs/>
                <w:color w:val="000000"/>
                <w:sz w:val="18"/>
              </w:rPr>
              <w:t>*</w:t>
            </w:r>
          </w:p>
        </w:tc>
      </w:tr>
      <w:tr w:rsidR="00AC3564" w:rsidRPr="00D04497" w:rsidTr="00A934E7">
        <w:trPr>
          <w:jc w:val="center"/>
        </w:trPr>
        <w:tc>
          <w:tcPr>
            <w:tcW w:w="982" w:type="pct"/>
            <w:vAlign w:val="center"/>
          </w:tcPr>
          <w:p w:rsidR="00AC3564" w:rsidRPr="00D04497" w:rsidRDefault="00AC3564"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Male</w:t>
            </w:r>
          </w:p>
        </w:tc>
        <w:tc>
          <w:tcPr>
            <w:tcW w:w="640" w:type="pct"/>
            <w:vAlign w:val="center"/>
          </w:tcPr>
          <w:p w:rsidR="00AC3564" w:rsidRPr="00D04497" w:rsidRDefault="00D108BA"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44</w:t>
            </w:r>
          </w:p>
        </w:tc>
        <w:tc>
          <w:tcPr>
            <w:tcW w:w="699" w:type="pct"/>
            <w:vAlign w:val="center"/>
          </w:tcPr>
          <w:p w:rsidR="00AC3564"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73.3</w:t>
            </w:r>
          </w:p>
        </w:tc>
        <w:tc>
          <w:tcPr>
            <w:tcW w:w="699" w:type="pct"/>
            <w:vAlign w:val="center"/>
          </w:tcPr>
          <w:p w:rsidR="00AC3564" w:rsidRPr="00D04497" w:rsidRDefault="00D108BA"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16</w:t>
            </w:r>
            <w:r w:rsidR="0079303B" w:rsidRPr="00D04497">
              <w:rPr>
                <w:rFonts w:ascii="Times New Roman" w:eastAsiaTheme="minorEastAsia" w:hAnsi="Times New Roman" w:cs="Times New Roman"/>
                <w:bCs/>
                <w:color w:val="000000"/>
                <w:sz w:val="18"/>
                <w:szCs w:val="24"/>
              </w:rPr>
              <w:t>.0</w:t>
            </w:r>
          </w:p>
        </w:tc>
        <w:tc>
          <w:tcPr>
            <w:tcW w:w="699" w:type="pct"/>
            <w:vAlign w:val="center"/>
          </w:tcPr>
          <w:p w:rsidR="00AC3564"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26.7</w:t>
            </w:r>
          </w:p>
        </w:tc>
        <w:tc>
          <w:tcPr>
            <w:tcW w:w="640" w:type="pct"/>
            <w:vAlign w:val="center"/>
          </w:tcPr>
          <w:p w:rsidR="00AC3564" w:rsidRPr="00D04497" w:rsidRDefault="00D108BA"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60</w:t>
            </w:r>
          </w:p>
        </w:tc>
        <w:tc>
          <w:tcPr>
            <w:tcW w:w="640" w:type="pct"/>
            <w:vAlign w:val="center"/>
          </w:tcPr>
          <w:p w:rsidR="00AC3564"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100</w:t>
            </w:r>
          </w:p>
        </w:tc>
      </w:tr>
      <w:tr w:rsidR="00AC3564" w:rsidRPr="00D04497" w:rsidTr="00A934E7">
        <w:trPr>
          <w:jc w:val="center"/>
        </w:trPr>
        <w:tc>
          <w:tcPr>
            <w:tcW w:w="982" w:type="pct"/>
            <w:vAlign w:val="center"/>
          </w:tcPr>
          <w:p w:rsidR="00AC3564" w:rsidRPr="00D04497" w:rsidRDefault="00AC3564"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Female</w:t>
            </w:r>
          </w:p>
        </w:tc>
        <w:tc>
          <w:tcPr>
            <w:tcW w:w="640" w:type="pct"/>
            <w:vAlign w:val="center"/>
          </w:tcPr>
          <w:p w:rsidR="00AC3564"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70</w:t>
            </w:r>
          </w:p>
        </w:tc>
        <w:tc>
          <w:tcPr>
            <w:tcW w:w="699" w:type="pct"/>
            <w:vAlign w:val="center"/>
          </w:tcPr>
          <w:p w:rsidR="00AC3564"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77.7</w:t>
            </w:r>
          </w:p>
        </w:tc>
        <w:tc>
          <w:tcPr>
            <w:tcW w:w="699" w:type="pct"/>
            <w:vAlign w:val="center"/>
          </w:tcPr>
          <w:p w:rsidR="00AC3564"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20.0</w:t>
            </w:r>
          </w:p>
        </w:tc>
        <w:tc>
          <w:tcPr>
            <w:tcW w:w="699" w:type="pct"/>
            <w:vAlign w:val="center"/>
          </w:tcPr>
          <w:p w:rsidR="00AC3564"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22.3</w:t>
            </w:r>
          </w:p>
        </w:tc>
        <w:tc>
          <w:tcPr>
            <w:tcW w:w="640" w:type="pct"/>
            <w:vAlign w:val="center"/>
          </w:tcPr>
          <w:p w:rsidR="00AC3564" w:rsidRPr="00D04497" w:rsidRDefault="00D108BA"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90</w:t>
            </w:r>
          </w:p>
        </w:tc>
        <w:tc>
          <w:tcPr>
            <w:tcW w:w="640" w:type="pct"/>
            <w:vAlign w:val="center"/>
          </w:tcPr>
          <w:p w:rsidR="00AC3564"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100</w:t>
            </w:r>
          </w:p>
        </w:tc>
      </w:tr>
      <w:tr w:rsidR="00AC3564" w:rsidRPr="00D04497" w:rsidTr="00A934E7">
        <w:trPr>
          <w:jc w:val="center"/>
        </w:trPr>
        <w:tc>
          <w:tcPr>
            <w:tcW w:w="982" w:type="pct"/>
            <w:vAlign w:val="center"/>
          </w:tcPr>
          <w:p w:rsidR="00AC3564" w:rsidRPr="00D04497" w:rsidRDefault="00AC3564"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Total</w:t>
            </w:r>
          </w:p>
        </w:tc>
        <w:tc>
          <w:tcPr>
            <w:tcW w:w="640" w:type="pct"/>
            <w:vAlign w:val="center"/>
          </w:tcPr>
          <w:p w:rsidR="00AC3564" w:rsidRPr="00D04497" w:rsidRDefault="00D108BA"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11</w:t>
            </w:r>
            <w:r w:rsidR="0079303B" w:rsidRPr="00D04497">
              <w:rPr>
                <w:rFonts w:ascii="Times New Roman" w:eastAsiaTheme="minorEastAsia" w:hAnsi="Times New Roman" w:cs="Times New Roman"/>
                <w:bCs/>
                <w:color w:val="000000"/>
                <w:sz w:val="18"/>
                <w:szCs w:val="24"/>
              </w:rPr>
              <w:t>4</w:t>
            </w:r>
          </w:p>
        </w:tc>
        <w:tc>
          <w:tcPr>
            <w:tcW w:w="699" w:type="pct"/>
            <w:vAlign w:val="center"/>
          </w:tcPr>
          <w:p w:rsidR="00AC3564"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76.0</w:t>
            </w:r>
          </w:p>
        </w:tc>
        <w:tc>
          <w:tcPr>
            <w:tcW w:w="699" w:type="pct"/>
            <w:vAlign w:val="center"/>
          </w:tcPr>
          <w:p w:rsidR="00AC3564" w:rsidRPr="00D04497" w:rsidRDefault="0079303B"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36.0</w:t>
            </w:r>
          </w:p>
        </w:tc>
        <w:tc>
          <w:tcPr>
            <w:tcW w:w="699" w:type="pct"/>
            <w:vAlign w:val="center"/>
          </w:tcPr>
          <w:p w:rsidR="00AC3564" w:rsidRPr="00D04497" w:rsidRDefault="00FC69BA"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24.0</w:t>
            </w:r>
          </w:p>
        </w:tc>
        <w:tc>
          <w:tcPr>
            <w:tcW w:w="640" w:type="pct"/>
            <w:vAlign w:val="center"/>
          </w:tcPr>
          <w:p w:rsidR="00AC3564" w:rsidRPr="00D04497" w:rsidRDefault="00D108BA"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150</w:t>
            </w:r>
          </w:p>
        </w:tc>
        <w:tc>
          <w:tcPr>
            <w:tcW w:w="640" w:type="pct"/>
            <w:vAlign w:val="center"/>
          </w:tcPr>
          <w:p w:rsidR="00AC3564" w:rsidRPr="00D04497" w:rsidRDefault="00D36663" w:rsidP="00A934E7">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100</w:t>
            </w:r>
          </w:p>
        </w:tc>
      </w:tr>
    </w:tbl>
    <w:p w:rsidR="00FC69BA" w:rsidRPr="00A934E7" w:rsidRDefault="00FC69BA" w:rsidP="00BD5D78">
      <w:pPr>
        <w:bidi w:val="0"/>
        <w:snapToGrid w:val="0"/>
        <w:spacing w:after="0" w:line="240" w:lineRule="auto"/>
        <w:jc w:val="both"/>
        <w:rPr>
          <w:rFonts w:ascii="Times New Roman" w:hAnsi="Times New Roman" w:cs="Times New Roman"/>
          <w:bCs/>
          <w:sz w:val="20"/>
          <w:szCs w:val="20"/>
        </w:rPr>
      </w:pPr>
      <w:r w:rsidRPr="00A934E7">
        <w:rPr>
          <w:rFonts w:ascii="Times New Roman" w:hAnsi="Times New Roman" w:cs="Times New Roman"/>
          <w:bCs/>
          <w:sz w:val="20"/>
          <w:szCs w:val="20"/>
        </w:rPr>
        <w:t xml:space="preserve">N.B. </w:t>
      </w:r>
      <w:r w:rsidRPr="00A934E7">
        <w:rPr>
          <w:rFonts w:ascii="Times New Roman" w:hAnsi="Times New Roman" w:cs="Times New Roman"/>
          <w:bCs/>
          <w:sz w:val="20"/>
        </w:rPr>
        <w:t>*</w:t>
      </w:r>
      <w:r w:rsidRPr="00A934E7">
        <w:rPr>
          <w:rFonts w:ascii="Times New Roman" w:hAnsi="Times New Roman" w:cs="Times New Roman"/>
          <w:bCs/>
          <w:sz w:val="20"/>
          <w:szCs w:val="20"/>
        </w:rPr>
        <w:t>Percentage was correlated to the total number of each group (males &amp; females).</w:t>
      </w:r>
    </w:p>
    <w:p w:rsidR="00FC69BA" w:rsidRPr="00A934E7" w:rsidRDefault="00FC69BA" w:rsidP="00A934E7">
      <w:pPr>
        <w:bidi w:val="0"/>
        <w:snapToGrid w:val="0"/>
        <w:spacing w:after="0" w:line="240" w:lineRule="auto"/>
        <w:jc w:val="center"/>
        <w:rPr>
          <w:rFonts w:ascii="Times New Roman" w:hAnsi="Times New Roman" w:cs="Times New Roman"/>
          <w:b/>
          <w:bCs/>
          <w:sz w:val="20"/>
          <w:szCs w:val="20"/>
        </w:rPr>
      </w:pPr>
    </w:p>
    <w:p w:rsidR="00BF2BE2" w:rsidRPr="00A934E7" w:rsidRDefault="00BF2BE2" w:rsidP="00A934E7">
      <w:pPr>
        <w:bidi w:val="0"/>
        <w:snapToGrid w:val="0"/>
        <w:spacing w:after="0" w:line="240" w:lineRule="auto"/>
        <w:jc w:val="center"/>
        <w:rPr>
          <w:rFonts w:ascii="Times New Roman" w:hAnsi="Times New Roman" w:cs="Times New Roman"/>
          <w:b/>
          <w:bCs/>
          <w:sz w:val="20"/>
          <w:szCs w:val="20"/>
        </w:rPr>
      </w:pPr>
      <w:proofErr w:type="gramStart"/>
      <w:r w:rsidRPr="00A934E7">
        <w:rPr>
          <w:rFonts w:ascii="Times New Roman" w:hAnsi="Times New Roman" w:cs="Times New Roman"/>
          <w:b/>
          <w:bCs/>
          <w:sz w:val="20"/>
          <w:szCs w:val="24"/>
        </w:rPr>
        <w:t>Table(</w:t>
      </w:r>
      <w:proofErr w:type="gramEnd"/>
      <w:r w:rsidR="00445682" w:rsidRPr="00A934E7">
        <w:rPr>
          <w:rFonts w:ascii="Times New Roman" w:hAnsi="Times New Roman" w:cs="Times New Roman"/>
          <w:b/>
          <w:bCs/>
          <w:sz w:val="20"/>
          <w:szCs w:val="24"/>
        </w:rPr>
        <w:t>3</w:t>
      </w:r>
      <w:r w:rsidRPr="00A934E7">
        <w:rPr>
          <w:rFonts w:ascii="Times New Roman" w:hAnsi="Times New Roman" w:cs="Times New Roman"/>
          <w:b/>
          <w:bCs/>
          <w:sz w:val="20"/>
          <w:szCs w:val="24"/>
        </w:rPr>
        <w:t>):</w:t>
      </w:r>
      <w:r w:rsidRPr="00A934E7">
        <w:rPr>
          <w:rFonts w:ascii="Times New Roman" w:hAnsi="Times New Roman" w:cs="Times New Roman"/>
          <w:b/>
          <w:bCs/>
          <w:sz w:val="20"/>
          <w:szCs w:val="28"/>
        </w:rPr>
        <w:t xml:space="preserve"> </w:t>
      </w:r>
      <w:r w:rsidRPr="00A934E7">
        <w:rPr>
          <w:rFonts w:ascii="Times New Roman" w:hAnsi="Times New Roman" w:cs="Times New Roman"/>
          <w:b/>
          <w:bCs/>
          <w:sz w:val="20"/>
          <w:szCs w:val="24"/>
        </w:rPr>
        <w:t xml:space="preserve">Distribution of ASO positive </w:t>
      </w:r>
      <w:r w:rsidR="00856977" w:rsidRPr="00A934E7">
        <w:rPr>
          <w:rFonts w:ascii="Times New Roman" w:hAnsi="Times New Roman" w:cs="Times New Roman"/>
          <w:b/>
          <w:bCs/>
          <w:sz w:val="20"/>
          <w:szCs w:val="24"/>
        </w:rPr>
        <w:t>control group</w:t>
      </w:r>
      <w:r w:rsidRPr="00A934E7">
        <w:rPr>
          <w:rFonts w:ascii="Times New Roman" w:hAnsi="Times New Roman" w:cs="Times New Roman"/>
          <w:b/>
          <w:bCs/>
          <w:sz w:val="20"/>
          <w:szCs w:val="20"/>
        </w:rPr>
        <w:t xml:space="preserve"> </w:t>
      </w:r>
      <w:r w:rsidRPr="00A934E7">
        <w:rPr>
          <w:rFonts w:ascii="Times New Roman" w:hAnsi="Times New Roman" w:cs="Times New Roman"/>
          <w:b/>
          <w:bCs/>
          <w:sz w:val="20"/>
          <w:szCs w:val="24"/>
        </w:rPr>
        <w:t>according to their sex</w:t>
      </w:r>
      <w:r w:rsidRPr="00A934E7">
        <w:rPr>
          <w:rFonts w:ascii="Times New Roman" w:hAnsi="Times New Roman" w:cs="Times New Roman"/>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1"/>
        <w:gridCol w:w="1234"/>
        <w:gridCol w:w="1360"/>
        <w:gridCol w:w="1234"/>
        <w:gridCol w:w="1360"/>
        <w:gridCol w:w="1234"/>
        <w:gridCol w:w="1245"/>
      </w:tblGrid>
      <w:tr w:rsidR="00BF2BE2" w:rsidRPr="00D04497" w:rsidTr="00BD5D78">
        <w:trPr>
          <w:jc w:val="center"/>
        </w:trPr>
        <w:tc>
          <w:tcPr>
            <w:tcW w:w="998" w:type="pct"/>
            <w:vMerge w:val="restart"/>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p>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Sex</w:t>
            </w:r>
          </w:p>
        </w:tc>
        <w:tc>
          <w:tcPr>
            <w:tcW w:w="2708" w:type="pct"/>
            <w:gridSpan w:val="4"/>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proofErr w:type="spellStart"/>
            <w:r w:rsidRPr="00D04497">
              <w:rPr>
                <w:rFonts w:ascii="Times New Roman" w:eastAsiaTheme="minorEastAsia" w:hAnsi="Times New Roman" w:cs="Times New Roman"/>
                <w:bCs/>
                <w:color w:val="000000"/>
                <w:sz w:val="18"/>
                <w:szCs w:val="24"/>
              </w:rPr>
              <w:t>Antistreptolysin</w:t>
            </w:r>
            <w:proofErr w:type="spellEnd"/>
            <w:r w:rsidRPr="00D04497">
              <w:rPr>
                <w:rFonts w:ascii="Times New Roman" w:eastAsiaTheme="minorEastAsia" w:hAnsi="Times New Roman" w:cs="Times New Roman"/>
                <w:bCs/>
                <w:color w:val="000000"/>
                <w:sz w:val="18"/>
                <w:szCs w:val="24"/>
              </w:rPr>
              <w:t>-O test</w:t>
            </w:r>
          </w:p>
        </w:tc>
        <w:tc>
          <w:tcPr>
            <w:tcW w:w="1294" w:type="pct"/>
            <w:gridSpan w:val="2"/>
            <w:vMerge w:val="restart"/>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Total</w:t>
            </w:r>
          </w:p>
        </w:tc>
      </w:tr>
      <w:tr w:rsidR="00BF2BE2" w:rsidRPr="00D04497" w:rsidTr="00BD5D78">
        <w:trPr>
          <w:jc w:val="center"/>
        </w:trPr>
        <w:tc>
          <w:tcPr>
            <w:tcW w:w="998" w:type="pct"/>
            <w:vMerge/>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p>
        </w:tc>
        <w:tc>
          <w:tcPr>
            <w:tcW w:w="1354" w:type="pct"/>
            <w:gridSpan w:val="2"/>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Positive</w:t>
            </w:r>
          </w:p>
        </w:tc>
        <w:tc>
          <w:tcPr>
            <w:tcW w:w="1354" w:type="pct"/>
            <w:gridSpan w:val="2"/>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Negative</w:t>
            </w:r>
          </w:p>
        </w:tc>
        <w:tc>
          <w:tcPr>
            <w:tcW w:w="1294" w:type="pct"/>
            <w:gridSpan w:val="2"/>
            <w:vMerge/>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p>
        </w:tc>
      </w:tr>
      <w:tr w:rsidR="00BD5D78" w:rsidRPr="00D04497" w:rsidTr="00BD5D78">
        <w:trPr>
          <w:jc w:val="center"/>
        </w:trPr>
        <w:tc>
          <w:tcPr>
            <w:tcW w:w="998" w:type="pct"/>
            <w:vMerge/>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p>
        </w:tc>
        <w:tc>
          <w:tcPr>
            <w:tcW w:w="644" w:type="pct"/>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No.</w:t>
            </w:r>
          </w:p>
        </w:tc>
        <w:tc>
          <w:tcPr>
            <w:tcW w:w="710" w:type="pct"/>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w:t>
            </w:r>
            <w:r w:rsidRPr="00D04497">
              <w:rPr>
                <w:rFonts w:ascii="Times New Roman" w:eastAsiaTheme="minorEastAsia" w:hAnsi="Times New Roman" w:cs="Times New Roman"/>
                <w:bCs/>
                <w:color w:val="000000"/>
                <w:sz w:val="18"/>
              </w:rPr>
              <w:t>*</w:t>
            </w:r>
          </w:p>
        </w:tc>
        <w:tc>
          <w:tcPr>
            <w:tcW w:w="644" w:type="pct"/>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No.</w:t>
            </w:r>
          </w:p>
        </w:tc>
        <w:tc>
          <w:tcPr>
            <w:tcW w:w="710" w:type="pct"/>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w:t>
            </w:r>
            <w:r w:rsidRPr="00D04497">
              <w:rPr>
                <w:rFonts w:ascii="Times New Roman" w:eastAsiaTheme="minorEastAsia" w:hAnsi="Times New Roman" w:cs="Times New Roman"/>
                <w:bCs/>
                <w:color w:val="000000"/>
                <w:sz w:val="18"/>
              </w:rPr>
              <w:t>*</w:t>
            </w:r>
          </w:p>
        </w:tc>
        <w:tc>
          <w:tcPr>
            <w:tcW w:w="644" w:type="pct"/>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No.</w:t>
            </w:r>
          </w:p>
        </w:tc>
        <w:tc>
          <w:tcPr>
            <w:tcW w:w="650" w:type="pct"/>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w:t>
            </w:r>
            <w:r w:rsidRPr="00D04497">
              <w:rPr>
                <w:rFonts w:ascii="Times New Roman" w:eastAsiaTheme="minorEastAsia" w:hAnsi="Times New Roman" w:cs="Times New Roman"/>
                <w:bCs/>
                <w:color w:val="000000"/>
                <w:sz w:val="18"/>
              </w:rPr>
              <w:t>*</w:t>
            </w:r>
          </w:p>
        </w:tc>
      </w:tr>
      <w:tr w:rsidR="00BD5D78" w:rsidRPr="00D04497" w:rsidTr="00BD5D78">
        <w:trPr>
          <w:jc w:val="center"/>
        </w:trPr>
        <w:tc>
          <w:tcPr>
            <w:tcW w:w="998" w:type="pct"/>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Male</w:t>
            </w:r>
          </w:p>
        </w:tc>
        <w:tc>
          <w:tcPr>
            <w:tcW w:w="644" w:type="pct"/>
            <w:vAlign w:val="center"/>
          </w:tcPr>
          <w:p w:rsidR="00BF2BE2" w:rsidRPr="00D04497" w:rsidRDefault="00856977"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3.0</w:t>
            </w:r>
          </w:p>
        </w:tc>
        <w:tc>
          <w:tcPr>
            <w:tcW w:w="710" w:type="pct"/>
            <w:vAlign w:val="center"/>
          </w:tcPr>
          <w:p w:rsidR="00BF2BE2" w:rsidRPr="00D04497" w:rsidRDefault="00856977"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12.5</w:t>
            </w:r>
          </w:p>
        </w:tc>
        <w:tc>
          <w:tcPr>
            <w:tcW w:w="644" w:type="pct"/>
            <w:vAlign w:val="center"/>
          </w:tcPr>
          <w:p w:rsidR="00BF2BE2" w:rsidRPr="00D04497" w:rsidRDefault="00856977"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21</w:t>
            </w:r>
          </w:p>
        </w:tc>
        <w:tc>
          <w:tcPr>
            <w:tcW w:w="710" w:type="pct"/>
            <w:vAlign w:val="center"/>
          </w:tcPr>
          <w:p w:rsidR="00BF2BE2" w:rsidRPr="00D04497" w:rsidRDefault="00856977"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87.5</w:t>
            </w:r>
          </w:p>
        </w:tc>
        <w:tc>
          <w:tcPr>
            <w:tcW w:w="644" w:type="pct"/>
            <w:vAlign w:val="center"/>
          </w:tcPr>
          <w:p w:rsidR="00BF2BE2" w:rsidRPr="00D04497" w:rsidRDefault="00856977"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24</w:t>
            </w:r>
          </w:p>
        </w:tc>
        <w:tc>
          <w:tcPr>
            <w:tcW w:w="650" w:type="pct"/>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100</w:t>
            </w:r>
          </w:p>
        </w:tc>
      </w:tr>
      <w:tr w:rsidR="00BD5D78" w:rsidRPr="00D04497" w:rsidTr="00BD5D78">
        <w:trPr>
          <w:jc w:val="center"/>
        </w:trPr>
        <w:tc>
          <w:tcPr>
            <w:tcW w:w="998" w:type="pct"/>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Female</w:t>
            </w:r>
          </w:p>
        </w:tc>
        <w:tc>
          <w:tcPr>
            <w:tcW w:w="644" w:type="pct"/>
            <w:vAlign w:val="center"/>
          </w:tcPr>
          <w:p w:rsidR="00BF2BE2" w:rsidRPr="00D04497" w:rsidRDefault="00856977"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4.0</w:t>
            </w:r>
          </w:p>
        </w:tc>
        <w:tc>
          <w:tcPr>
            <w:tcW w:w="710" w:type="pct"/>
            <w:vAlign w:val="center"/>
          </w:tcPr>
          <w:p w:rsidR="00BF2BE2" w:rsidRPr="00D04497" w:rsidRDefault="00856977"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15.4</w:t>
            </w:r>
          </w:p>
        </w:tc>
        <w:tc>
          <w:tcPr>
            <w:tcW w:w="644" w:type="pct"/>
            <w:vAlign w:val="center"/>
          </w:tcPr>
          <w:p w:rsidR="00BF2BE2" w:rsidRPr="00D04497" w:rsidRDefault="00856977"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22</w:t>
            </w:r>
          </w:p>
        </w:tc>
        <w:tc>
          <w:tcPr>
            <w:tcW w:w="710" w:type="pct"/>
            <w:vAlign w:val="center"/>
          </w:tcPr>
          <w:p w:rsidR="00BF2BE2" w:rsidRPr="00D04497" w:rsidRDefault="00856977"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84.6</w:t>
            </w:r>
          </w:p>
        </w:tc>
        <w:tc>
          <w:tcPr>
            <w:tcW w:w="644" w:type="pct"/>
            <w:vAlign w:val="center"/>
          </w:tcPr>
          <w:p w:rsidR="00BF2BE2" w:rsidRPr="00D04497" w:rsidRDefault="00856977"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26</w:t>
            </w:r>
          </w:p>
        </w:tc>
        <w:tc>
          <w:tcPr>
            <w:tcW w:w="650" w:type="pct"/>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100</w:t>
            </w:r>
          </w:p>
        </w:tc>
      </w:tr>
      <w:tr w:rsidR="00BD5D78" w:rsidRPr="00D04497" w:rsidTr="00BD5D78">
        <w:trPr>
          <w:jc w:val="center"/>
        </w:trPr>
        <w:tc>
          <w:tcPr>
            <w:tcW w:w="998" w:type="pct"/>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Total</w:t>
            </w:r>
          </w:p>
        </w:tc>
        <w:tc>
          <w:tcPr>
            <w:tcW w:w="644" w:type="pct"/>
            <w:vAlign w:val="center"/>
          </w:tcPr>
          <w:p w:rsidR="00BF2BE2" w:rsidRPr="00D04497" w:rsidRDefault="00856977"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7.0</w:t>
            </w:r>
          </w:p>
        </w:tc>
        <w:tc>
          <w:tcPr>
            <w:tcW w:w="710" w:type="pct"/>
            <w:vAlign w:val="center"/>
          </w:tcPr>
          <w:p w:rsidR="00BF2BE2" w:rsidRPr="00D04497" w:rsidRDefault="00856977"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14</w:t>
            </w:r>
          </w:p>
        </w:tc>
        <w:tc>
          <w:tcPr>
            <w:tcW w:w="644" w:type="pct"/>
            <w:vAlign w:val="center"/>
          </w:tcPr>
          <w:p w:rsidR="00BF2BE2" w:rsidRPr="00D04497" w:rsidRDefault="00856977"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43</w:t>
            </w:r>
          </w:p>
        </w:tc>
        <w:tc>
          <w:tcPr>
            <w:tcW w:w="710" w:type="pct"/>
            <w:vAlign w:val="center"/>
          </w:tcPr>
          <w:p w:rsidR="00BF2BE2" w:rsidRPr="00D04497" w:rsidRDefault="00856977"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86</w:t>
            </w:r>
          </w:p>
        </w:tc>
        <w:tc>
          <w:tcPr>
            <w:tcW w:w="644" w:type="pct"/>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50</w:t>
            </w:r>
          </w:p>
        </w:tc>
        <w:tc>
          <w:tcPr>
            <w:tcW w:w="650" w:type="pct"/>
            <w:vAlign w:val="center"/>
          </w:tcPr>
          <w:p w:rsidR="00BF2BE2" w:rsidRPr="00D04497" w:rsidRDefault="00BF2BE2" w:rsidP="00BD5D78">
            <w:pPr>
              <w:bidi w:val="0"/>
              <w:snapToGrid w:val="0"/>
              <w:spacing w:after="0" w:line="240" w:lineRule="auto"/>
              <w:jc w:val="center"/>
              <w:rPr>
                <w:rFonts w:ascii="Times New Roman" w:eastAsiaTheme="minorEastAsia" w:hAnsi="Times New Roman" w:cs="Times New Roman"/>
                <w:bCs/>
                <w:color w:val="000000"/>
                <w:sz w:val="18"/>
                <w:szCs w:val="24"/>
              </w:rPr>
            </w:pPr>
            <w:r w:rsidRPr="00D04497">
              <w:rPr>
                <w:rFonts w:ascii="Times New Roman" w:eastAsiaTheme="minorEastAsia" w:hAnsi="Times New Roman" w:cs="Times New Roman"/>
                <w:bCs/>
                <w:color w:val="000000"/>
                <w:sz w:val="18"/>
                <w:szCs w:val="24"/>
              </w:rPr>
              <w:t>100</w:t>
            </w:r>
          </w:p>
        </w:tc>
      </w:tr>
    </w:tbl>
    <w:p w:rsidR="001119CE" w:rsidRPr="00A934E7" w:rsidRDefault="00BF2BE2" w:rsidP="00BD5D78">
      <w:pPr>
        <w:autoSpaceDE w:val="0"/>
        <w:autoSpaceDN w:val="0"/>
        <w:bidi w:val="0"/>
        <w:adjustRightInd w:val="0"/>
        <w:snapToGrid w:val="0"/>
        <w:spacing w:after="0" w:line="240" w:lineRule="auto"/>
        <w:jc w:val="both"/>
        <w:rPr>
          <w:rFonts w:ascii="Times New Roman" w:hAnsi="Times New Roman" w:cs="Times New Roman"/>
          <w:bCs/>
          <w:sz w:val="20"/>
          <w:szCs w:val="20"/>
        </w:rPr>
      </w:pPr>
      <w:r w:rsidRPr="00A934E7">
        <w:rPr>
          <w:rFonts w:ascii="Times New Roman" w:hAnsi="Times New Roman" w:cs="Times New Roman"/>
          <w:bCs/>
          <w:sz w:val="20"/>
          <w:szCs w:val="20"/>
        </w:rPr>
        <w:t>N.B. *Percentage was correlated to the total number of</w:t>
      </w:r>
      <w:r w:rsidR="00856977" w:rsidRPr="00A934E7">
        <w:rPr>
          <w:rFonts w:ascii="Times New Roman" w:hAnsi="Times New Roman" w:cs="Times New Roman"/>
          <w:bCs/>
          <w:sz w:val="20"/>
          <w:szCs w:val="20"/>
        </w:rPr>
        <w:t xml:space="preserve"> each group</w:t>
      </w:r>
      <w:r w:rsidR="00F74F0B">
        <w:rPr>
          <w:rFonts w:ascii="Times New Roman" w:hAnsi="Times New Roman" w:cs="Times New Roman" w:hint="eastAsia"/>
          <w:bCs/>
          <w:sz w:val="20"/>
          <w:szCs w:val="20"/>
          <w:lang w:eastAsia="zh-CN"/>
        </w:rPr>
        <w:t xml:space="preserve"> </w:t>
      </w:r>
      <w:r w:rsidRPr="00A934E7">
        <w:rPr>
          <w:rFonts w:ascii="Times New Roman" w:hAnsi="Times New Roman" w:cs="Times New Roman"/>
          <w:bCs/>
          <w:sz w:val="20"/>
          <w:szCs w:val="20"/>
        </w:rPr>
        <w:t>(</w:t>
      </w:r>
      <w:r w:rsidR="00856977" w:rsidRPr="00A934E7">
        <w:rPr>
          <w:rFonts w:ascii="Times New Roman" w:hAnsi="Times New Roman" w:cs="Times New Roman"/>
          <w:bCs/>
          <w:sz w:val="20"/>
          <w:szCs w:val="20"/>
        </w:rPr>
        <w:t xml:space="preserve">control </w:t>
      </w:r>
      <w:r w:rsidRPr="00A934E7">
        <w:rPr>
          <w:rFonts w:ascii="Times New Roman" w:hAnsi="Times New Roman" w:cs="Times New Roman"/>
          <w:bCs/>
          <w:sz w:val="20"/>
          <w:szCs w:val="20"/>
        </w:rPr>
        <w:t>males &amp; females</w:t>
      </w:r>
      <w:r w:rsidR="00856977" w:rsidRPr="00A934E7">
        <w:rPr>
          <w:rFonts w:ascii="Times New Roman" w:hAnsi="Times New Roman" w:cs="Times New Roman"/>
          <w:bCs/>
          <w:sz w:val="20"/>
          <w:szCs w:val="20"/>
        </w:rPr>
        <w:t>).</w:t>
      </w:r>
    </w:p>
    <w:p w:rsidR="00BD5D78" w:rsidRDefault="00BD5D78" w:rsidP="00F74F0B">
      <w:pPr>
        <w:bidi w:val="0"/>
        <w:snapToGrid w:val="0"/>
        <w:spacing w:after="0" w:line="240" w:lineRule="auto"/>
        <w:rPr>
          <w:rFonts w:ascii="Times New Roman" w:hAnsi="Times New Roman" w:cs="Times New Roman"/>
          <w:b/>
          <w:bCs/>
          <w:sz w:val="20"/>
          <w:szCs w:val="24"/>
          <w:lang w:eastAsia="zh-CN"/>
        </w:rPr>
      </w:pPr>
    </w:p>
    <w:p w:rsidR="00F74F0B" w:rsidRDefault="00F74F0B" w:rsidP="00F74F0B">
      <w:pPr>
        <w:bidi w:val="0"/>
        <w:snapToGrid w:val="0"/>
        <w:spacing w:after="0" w:line="240" w:lineRule="auto"/>
        <w:rPr>
          <w:rFonts w:ascii="Times New Roman" w:hAnsi="Times New Roman" w:cs="Times New Roman"/>
          <w:b/>
          <w:bCs/>
          <w:sz w:val="20"/>
          <w:szCs w:val="24"/>
          <w:lang w:eastAsia="zh-CN"/>
        </w:rPr>
      </w:pPr>
    </w:p>
    <w:p w:rsidR="00BD5D78" w:rsidRDefault="00BD5D78" w:rsidP="00BD5D78">
      <w:pPr>
        <w:bidi w:val="0"/>
        <w:snapToGrid w:val="0"/>
        <w:spacing w:after="0" w:line="240" w:lineRule="auto"/>
        <w:jc w:val="center"/>
        <w:rPr>
          <w:rFonts w:ascii="Times New Roman" w:hAnsi="Times New Roman" w:cs="Times New Roman"/>
          <w:b/>
          <w:bCs/>
          <w:sz w:val="20"/>
          <w:szCs w:val="24"/>
          <w:lang w:eastAsia="zh-CN"/>
        </w:rPr>
        <w:sectPr w:rsidR="00BD5D78" w:rsidSect="00A934E7">
          <w:type w:val="continuous"/>
          <w:pgSz w:w="12242" w:h="15842" w:code="1"/>
          <w:pgMar w:top="1440" w:right="1440" w:bottom="1440" w:left="1440" w:header="720" w:footer="720" w:gutter="0"/>
          <w:cols w:space="425"/>
          <w:docGrid w:linePitch="360"/>
        </w:sectPr>
      </w:pPr>
    </w:p>
    <w:p w:rsidR="00C52F21" w:rsidRPr="00A934E7" w:rsidRDefault="00C52F21" w:rsidP="00BD5D78">
      <w:pPr>
        <w:bidi w:val="0"/>
        <w:snapToGrid w:val="0"/>
        <w:spacing w:after="0" w:line="240" w:lineRule="auto"/>
        <w:jc w:val="center"/>
        <w:rPr>
          <w:rFonts w:ascii="Times New Roman" w:hAnsi="Times New Roman" w:cs="Times New Roman"/>
          <w:b/>
          <w:bCs/>
          <w:sz w:val="20"/>
          <w:szCs w:val="20"/>
        </w:rPr>
      </w:pPr>
      <w:proofErr w:type="gramStart"/>
      <w:r w:rsidRPr="00A934E7">
        <w:rPr>
          <w:rFonts w:ascii="Times New Roman" w:hAnsi="Times New Roman" w:cs="Times New Roman"/>
          <w:b/>
          <w:bCs/>
          <w:sz w:val="20"/>
          <w:szCs w:val="24"/>
        </w:rPr>
        <w:lastRenderedPageBreak/>
        <w:t>Table</w:t>
      </w:r>
      <w:r w:rsidR="00F74F0B">
        <w:rPr>
          <w:rFonts w:ascii="Times New Roman" w:hAnsi="Times New Roman" w:cs="Times New Roman" w:hint="eastAsia"/>
          <w:b/>
          <w:bCs/>
          <w:sz w:val="20"/>
          <w:szCs w:val="24"/>
          <w:lang w:eastAsia="zh-CN"/>
        </w:rPr>
        <w:t xml:space="preserve"> </w:t>
      </w:r>
      <w:r w:rsidRPr="00A934E7">
        <w:rPr>
          <w:rFonts w:ascii="Times New Roman" w:hAnsi="Times New Roman" w:cs="Times New Roman"/>
          <w:b/>
          <w:bCs/>
          <w:sz w:val="20"/>
          <w:szCs w:val="24"/>
        </w:rPr>
        <w:t>(</w:t>
      </w:r>
      <w:r w:rsidR="00806DC3" w:rsidRPr="00A934E7">
        <w:rPr>
          <w:rFonts w:ascii="Times New Roman" w:hAnsi="Times New Roman" w:cs="Times New Roman"/>
          <w:b/>
          <w:bCs/>
          <w:sz w:val="20"/>
          <w:szCs w:val="24"/>
        </w:rPr>
        <w:t>4</w:t>
      </w:r>
      <w:r w:rsidRPr="00A934E7">
        <w:rPr>
          <w:rFonts w:ascii="Times New Roman" w:hAnsi="Times New Roman" w:cs="Times New Roman"/>
          <w:b/>
          <w:bCs/>
          <w:sz w:val="20"/>
          <w:szCs w:val="24"/>
        </w:rPr>
        <w:t>):</w:t>
      </w:r>
      <w:r w:rsidRPr="00A934E7">
        <w:rPr>
          <w:rFonts w:ascii="Times New Roman" w:hAnsi="Times New Roman" w:cs="Times New Roman"/>
          <w:b/>
          <w:bCs/>
          <w:sz w:val="20"/>
          <w:szCs w:val="28"/>
        </w:rPr>
        <w:t xml:space="preserve"> </w:t>
      </w:r>
      <w:r w:rsidRPr="00A934E7">
        <w:rPr>
          <w:rFonts w:ascii="Times New Roman" w:hAnsi="Times New Roman" w:cs="Times New Roman"/>
          <w:b/>
          <w:bCs/>
          <w:sz w:val="20"/>
          <w:szCs w:val="24"/>
        </w:rPr>
        <w:t>Distribution of ASO positive patients</w:t>
      </w:r>
      <w:r w:rsidRPr="00A934E7">
        <w:rPr>
          <w:rFonts w:ascii="Times New Roman" w:hAnsi="Times New Roman" w:cs="Times New Roman"/>
          <w:b/>
          <w:bCs/>
          <w:sz w:val="20"/>
          <w:szCs w:val="20"/>
        </w:rPr>
        <w:t xml:space="preserve"> </w:t>
      </w:r>
      <w:r w:rsidRPr="00A934E7">
        <w:rPr>
          <w:rFonts w:ascii="Times New Roman" w:hAnsi="Times New Roman" w:cs="Times New Roman"/>
          <w:b/>
          <w:bCs/>
          <w:sz w:val="20"/>
          <w:szCs w:val="24"/>
        </w:rPr>
        <w:t>according to their sex and age</w:t>
      </w:r>
      <w:r w:rsidRPr="00A934E7">
        <w:rPr>
          <w:rFonts w:ascii="Times New Roman" w:hAnsi="Times New Roman" w:cs="Times New Roman"/>
          <w:b/>
          <w:bCs/>
          <w:sz w:val="20"/>
          <w:szCs w:val="20"/>
        </w:rPr>
        <w:t>.</w:t>
      </w:r>
      <w:proofErr w:type="gramEnd"/>
    </w:p>
    <w:tbl>
      <w:tblPr>
        <w:bidiVisual/>
        <w:tblW w:w="5000" w:type="pct"/>
        <w:jc w:val="center"/>
        <w:tblLook w:val="01E0"/>
      </w:tblPr>
      <w:tblGrid>
        <w:gridCol w:w="782"/>
        <w:gridCol w:w="781"/>
        <w:gridCol w:w="781"/>
        <w:gridCol w:w="781"/>
        <w:gridCol w:w="1559"/>
      </w:tblGrid>
      <w:tr w:rsidR="00C52F21" w:rsidRPr="00D04497" w:rsidTr="00F74F0B">
        <w:trPr>
          <w:jc w:val="center"/>
        </w:trPr>
        <w:tc>
          <w:tcPr>
            <w:tcW w:w="3334" w:type="pct"/>
            <w:gridSpan w:val="4"/>
            <w:tcBorders>
              <w:top w:val="single" w:sz="4" w:space="0" w:color="auto"/>
              <w:left w:val="single" w:sz="4" w:space="0" w:color="auto"/>
              <w:right w:val="single" w:sz="4" w:space="0" w:color="auto"/>
            </w:tcBorders>
            <w:vAlign w:val="center"/>
          </w:tcPr>
          <w:p w:rsidR="00C52F21" w:rsidRPr="00D04497" w:rsidRDefault="00C52F21"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Patients group</w:t>
            </w:r>
          </w:p>
        </w:tc>
        <w:tc>
          <w:tcPr>
            <w:tcW w:w="1666" w:type="pct"/>
            <w:vMerge w:val="restart"/>
            <w:tcBorders>
              <w:top w:val="single" w:sz="4" w:space="0" w:color="auto"/>
              <w:left w:val="single" w:sz="4" w:space="0" w:color="auto"/>
              <w:right w:val="single" w:sz="4" w:space="0" w:color="auto"/>
            </w:tcBorders>
            <w:vAlign w:val="center"/>
          </w:tcPr>
          <w:p w:rsidR="00C52F21" w:rsidRPr="00D04497" w:rsidRDefault="00C52F21" w:rsidP="00BD5D78">
            <w:pPr>
              <w:tabs>
                <w:tab w:val="left" w:pos="1189"/>
              </w:tabs>
              <w:bidi w:val="0"/>
              <w:snapToGrid w:val="0"/>
              <w:spacing w:after="0" w:line="240" w:lineRule="auto"/>
              <w:jc w:val="center"/>
              <w:rPr>
                <w:rFonts w:ascii="Times New Roman" w:eastAsiaTheme="minorEastAsia" w:hAnsi="Times New Roman" w:cs="Times New Roman"/>
                <w:bCs/>
                <w:color w:val="000000"/>
                <w:sz w:val="18"/>
              </w:rPr>
            </w:pPr>
          </w:p>
          <w:p w:rsidR="00C52F21" w:rsidRPr="00D04497" w:rsidRDefault="00C52F21" w:rsidP="00BD5D78">
            <w:pPr>
              <w:tabs>
                <w:tab w:val="left" w:pos="1189"/>
              </w:tabs>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Age (years)</w:t>
            </w:r>
          </w:p>
        </w:tc>
      </w:tr>
      <w:tr w:rsidR="00C52F21" w:rsidRPr="00D04497" w:rsidTr="00F74F0B">
        <w:trPr>
          <w:jc w:val="center"/>
        </w:trPr>
        <w:tc>
          <w:tcPr>
            <w:tcW w:w="1667" w:type="pct"/>
            <w:gridSpan w:val="2"/>
            <w:tcBorders>
              <w:top w:val="single" w:sz="4" w:space="0" w:color="auto"/>
              <w:left w:val="single" w:sz="4" w:space="0" w:color="auto"/>
              <w:bottom w:val="single" w:sz="4" w:space="0" w:color="auto"/>
              <w:right w:val="single" w:sz="4" w:space="0" w:color="auto"/>
            </w:tcBorders>
            <w:vAlign w:val="center"/>
          </w:tcPr>
          <w:p w:rsidR="00C52F21" w:rsidRPr="00D04497" w:rsidRDefault="00C52F21"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Females</w:t>
            </w:r>
          </w:p>
        </w:tc>
        <w:tc>
          <w:tcPr>
            <w:tcW w:w="1667" w:type="pct"/>
            <w:gridSpan w:val="2"/>
            <w:tcBorders>
              <w:top w:val="single" w:sz="4" w:space="0" w:color="auto"/>
              <w:left w:val="single" w:sz="4" w:space="0" w:color="auto"/>
              <w:bottom w:val="single" w:sz="4" w:space="0" w:color="auto"/>
              <w:right w:val="single" w:sz="4" w:space="0" w:color="auto"/>
            </w:tcBorders>
            <w:vAlign w:val="center"/>
          </w:tcPr>
          <w:p w:rsidR="00C52F21" w:rsidRPr="00D04497" w:rsidRDefault="00C52F21"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Males</w:t>
            </w:r>
          </w:p>
        </w:tc>
        <w:tc>
          <w:tcPr>
            <w:tcW w:w="1666" w:type="pct"/>
            <w:vMerge/>
            <w:tcBorders>
              <w:left w:val="single" w:sz="4" w:space="0" w:color="auto"/>
              <w:right w:val="single" w:sz="4" w:space="0" w:color="auto"/>
            </w:tcBorders>
            <w:vAlign w:val="center"/>
          </w:tcPr>
          <w:p w:rsidR="00C52F21" w:rsidRPr="00D04497" w:rsidRDefault="00C52F21" w:rsidP="00BD5D78">
            <w:pPr>
              <w:bidi w:val="0"/>
              <w:snapToGrid w:val="0"/>
              <w:spacing w:after="0" w:line="240" w:lineRule="auto"/>
              <w:jc w:val="center"/>
              <w:rPr>
                <w:rFonts w:ascii="Times New Roman" w:eastAsiaTheme="minorEastAsia" w:hAnsi="Times New Roman" w:cs="Times New Roman"/>
                <w:bCs/>
                <w:color w:val="000000"/>
                <w:sz w:val="18"/>
              </w:rPr>
            </w:pPr>
          </w:p>
        </w:tc>
      </w:tr>
      <w:tr w:rsidR="00C52F21" w:rsidRPr="00D04497" w:rsidTr="00F74F0B">
        <w:trPr>
          <w:jc w:val="center"/>
        </w:trPr>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C52F21"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C52F21"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N</w:t>
            </w:r>
            <w:r w:rsidR="009225BB" w:rsidRPr="00D04497">
              <w:rPr>
                <w:rFonts w:ascii="Times New Roman" w:eastAsiaTheme="minorEastAsia" w:hAnsi="Times New Roman" w:cs="Times New Roman"/>
                <w:bCs/>
                <w:color w:val="000000"/>
                <w:sz w:val="18"/>
              </w:rPr>
              <w:t>o.</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C52F21"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C52F21"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N</w:t>
            </w:r>
            <w:r w:rsidR="009225BB" w:rsidRPr="00D04497">
              <w:rPr>
                <w:rFonts w:ascii="Times New Roman" w:eastAsiaTheme="minorEastAsia" w:hAnsi="Times New Roman" w:cs="Times New Roman"/>
                <w:bCs/>
                <w:color w:val="000000"/>
                <w:sz w:val="18"/>
              </w:rPr>
              <w:t>o.</w:t>
            </w:r>
          </w:p>
        </w:tc>
        <w:tc>
          <w:tcPr>
            <w:tcW w:w="1666" w:type="pct"/>
            <w:vMerge/>
            <w:tcBorders>
              <w:left w:val="single" w:sz="4" w:space="0" w:color="auto"/>
              <w:bottom w:val="single" w:sz="4" w:space="0" w:color="auto"/>
              <w:right w:val="single" w:sz="4" w:space="0" w:color="auto"/>
            </w:tcBorders>
            <w:vAlign w:val="center"/>
          </w:tcPr>
          <w:p w:rsidR="00C52F21" w:rsidRPr="00D04497" w:rsidRDefault="00C52F21" w:rsidP="00BD5D78">
            <w:pPr>
              <w:bidi w:val="0"/>
              <w:snapToGrid w:val="0"/>
              <w:spacing w:after="0" w:line="240" w:lineRule="auto"/>
              <w:jc w:val="center"/>
              <w:rPr>
                <w:rFonts w:ascii="Times New Roman" w:eastAsiaTheme="minorEastAsia" w:hAnsi="Times New Roman" w:cs="Times New Roman"/>
                <w:bCs/>
                <w:color w:val="000000"/>
                <w:sz w:val="18"/>
              </w:rPr>
            </w:pPr>
          </w:p>
        </w:tc>
      </w:tr>
      <w:tr w:rsidR="00C52F21" w:rsidRPr="00D04497" w:rsidTr="00F74F0B">
        <w:trPr>
          <w:jc w:val="center"/>
        </w:trPr>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33000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11.4</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1F59CD"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8.0</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821D0F"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4.5</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433E24"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2.0</w:t>
            </w:r>
          </w:p>
        </w:tc>
        <w:tc>
          <w:tcPr>
            <w:tcW w:w="1666" w:type="pct"/>
            <w:tcBorders>
              <w:top w:val="single" w:sz="4" w:space="0" w:color="auto"/>
              <w:left w:val="single" w:sz="4" w:space="0" w:color="auto"/>
              <w:bottom w:val="single" w:sz="4" w:space="0" w:color="auto"/>
              <w:right w:val="single" w:sz="4" w:space="0" w:color="auto"/>
            </w:tcBorders>
            <w:vAlign w:val="center"/>
          </w:tcPr>
          <w:p w:rsidR="00C52F21" w:rsidRPr="00D04497" w:rsidRDefault="00C52F21"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 &gt;</w:t>
            </w:r>
          </w:p>
        </w:tc>
      </w:tr>
      <w:tr w:rsidR="00C52F21" w:rsidRPr="00D04497" w:rsidTr="00F74F0B">
        <w:trPr>
          <w:jc w:val="center"/>
        </w:trPr>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33000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31.4</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1F59CD"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22.0</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821D0F"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27.3</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433E24"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12.0</w:t>
            </w:r>
          </w:p>
        </w:tc>
        <w:tc>
          <w:tcPr>
            <w:tcW w:w="1666" w:type="pct"/>
            <w:tcBorders>
              <w:top w:val="single" w:sz="4" w:space="0" w:color="auto"/>
              <w:left w:val="single" w:sz="4" w:space="0" w:color="auto"/>
              <w:bottom w:val="single" w:sz="4" w:space="0" w:color="auto"/>
              <w:right w:val="single" w:sz="4" w:space="0" w:color="auto"/>
            </w:tcBorders>
            <w:vAlign w:val="center"/>
          </w:tcPr>
          <w:p w:rsidR="00C52F21" w:rsidRPr="00D04497" w:rsidRDefault="00C52F21"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11-20</w:t>
            </w:r>
          </w:p>
        </w:tc>
      </w:tr>
      <w:tr w:rsidR="00C52F21" w:rsidRPr="00D04497" w:rsidTr="00F74F0B">
        <w:trPr>
          <w:jc w:val="center"/>
        </w:trPr>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33000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50.0</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1F59CD"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35.0</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821D0F"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61.4</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433E24"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27</w:t>
            </w:r>
            <w:r w:rsidR="002B6A2F" w:rsidRPr="00D04497">
              <w:rPr>
                <w:rFonts w:ascii="Times New Roman" w:eastAsiaTheme="minorEastAsia" w:hAnsi="Times New Roman" w:cs="Times New Roman"/>
                <w:bCs/>
                <w:color w:val="000000"/>
                <w:sz w:val="18"/>
              </w:rPr>
              <w:t>.0</w:t>
            </w:r>
          </w:p>
        </w:tc>
        <w:tc>
          <w:tcPr>
            <w:tcW w:w="1666" w:type="pct"/>
            <w:tcBorders>
              <w:top w:val="single" w:sz="4" w:space="0" w:color="auto"/>
              <w:left w:val="single" w:sz="4" w:space="0" w:color="auto"/>
              <w:bottom w:val="single" w:sz="4" w:space="0" w:color="auto"/>
              <w:right w:val="single" w:sz="4" w:space="0" w:color="auto"/>
            </w:tcBorders>
            <w:vAlign w:val="center"/>
          </w:tcPr>
          <w:p w:rsidR="00C52F21" w:rsidRPr="00D04497" w:rsidRDefault="00C52F21"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21-30</w:t>
            </w:r>
          </w:p>
        </w:tc>
      </w:tr>
      <w:tr w:rsidR="00C52F21" w:rsidRPr="00D04497" w:rsidTr="00F74F0B">
        <w:trPr>
          <w:jc w:val="center"/>
        </w:trPr>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33000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5.7</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1F59CD"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4.0</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821D0F"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6.8</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2B6A2F"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3.0</w:t>
            </w:r>
          </w:p>
        </w:tc>
        <w:tc>
          <w:tcPr>
            <w:tcW w:w="1666" w:type="pct"/>
            <w:tcBorders>
              <w:top w:val="single" w:sz="4" w:space="0" w:color="auto"/>
              <w:left w:val="single" w:sz="4" w:space="0" w:color="auto"/>
              <w:bottom w:val="single" w:sz="4" w:space="0" w:color="auto"/>
              <w:right w:val="single" w:sz="4" w:space="0" w:color="auto"/>
            </w:tcBorders>
            <w:vAlign w:val="center"/>
          </w:tcPr>
          <w:p w:rsidR="00C52F21" w:rsidRPr="00D04497" w:rsidRDefault="00C52F21"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31-40</w:t>
            </w:r>
          </w:p>
        </w:tc>
      </w:tr>
      <w:tr w:rsidR="00C52F21" w:rsidRPr="00D04497" w:rsidTr="00F74F0B">
        <w:trPr>
          <w:jc w:val="center"/>
        </w:trPr>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33000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w:t>
            </w:r>
            <w:r w:rsidR="007932D8" w:rsidRPr="00D04497">
              <w:rPr>
                <w:rFonts w:ascii="Times New Roman" w:eastAsiaTheme="minorEastAsia" w:hAnsi="Times New Roman" w:cs="Times New Roman"/>
                <w:bCs/>
                <w:color w:val="000000"/>
                <w:sz w:val="18"/>
              </w:rPr>
              <w:t>5</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1F59CD"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821D0F"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0.0</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2B6A2F"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0.0</w:t>
            </w:r>
          </w:p>
        </w:tc>
        <w:tc>
          <w:tcPr>
            <w:tcW w:w="1666" w:type="pct"/>
            <w:tcBorders>
              <w:top w:val="single" w:sz="4" w:space="0" w:color="auto"/>
              <w:left w:val="single" w:sz="4" w:space="0" w:color="auto"/>
              <w:bottom w:val="single" w:sz="4" w:space="0" w:color="auto"/>
              <w:right w:val="single" w:sz="4" w:space="0" w:color="auto"/>
            </w:tcBorders>
            <w:vAlign w:val="center"/>
          </w:tcPr>
          <w:p w:rsidR="00C52F21" w:rsidRPr="00D04497" w:rsidRDefault="00C52F21"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41-50</w:t>
            </w:r>
          </w:p>
        </w:tc>
      </w:tr>
      <w:tr w:rsidR="00C52F21" w:rsidRPr="00D04497" w:rsidTr="00F74F0B">
        <w:trPr>
          <w:jc w:val="center"/>
        </w:trPr>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7932D8"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100</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9225BB"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70</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821D0F"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100</w:t>
            </w:r>
          </w:p>
        </w:tc>
        <w:tc>
          <w:tcPr>
            <w:tcW w:w="834" w:type="pct"/>
            <w:tcBorders>
              <w:top w:val="single" w:sz="4" w:space="0" w:color="auto"/>
              <w:left w:val="single" w:sz="4" w:space="0" w:color="auto"/>
              <w:bottom w:val="single" w:sz="4" w:space="0" w:color="auto"/>
              <w:right w:val="single" w:sz="4" w:space="0" w:color="auto"/>
            </w:tcBorders>
            <w:vAlign w:val="center"/>
          </w:tcPr>
          <w:p w:rsidR="00C52F21" w:rsidRPr="00D04497" w:rsidRDefault="009225BB"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44</w:t>
            </w:r>
          </w:p>
        </w:tc>
        <w:tc>
          <w:tcPr>
            <w:tcW w:w="1666" w:type="pct"/>
            <w:tcBorders>
              <w:top w:val="single" w:sz="4" w:space="0" w:color="auto"/>
              <w:left w:val="single" w:sz="4" w:space="0" w:color="auto"/>
              <w:bottom w:val="single" w:sz="4" w:space="0" w:color="auto"/>
              <w:right w:val="single" w:sz="4" w:space="0" w:color="auto"/>
            </w:tcBorders>
            <w:vAlign w:val="center"/>
          </w:tcPr>
          <w:p w:rsidR="00C52F21" w:rsidRPr="00D04497" w:rsidRDefault="00C52F21"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Total</w:t>
            </w:r>
          </w:p>
        </w:tc>
      </w:tr>
    </w:tbl>
    <w:p w:rsidR="00C43024" w:rsidRPr="00A934E7" w:rsidRDefault="00C43024" w:rsidP="00BD5D78">
      <w:pPr>
        <w:bidi w:val="0"/>
        <w:snapToGrid w:val="0"/>
        <w:spacing w:after="0" w:line="240" w:lineRule="auto"/>
        <w:jc w:val="both"/>
        <w:rPr>
          <w:rFonts w:ascii="Times New Roman" w:hAnsi="Times New Roman" w:cs="Times New Roman"/>
          <w:bCs/>
          <w:sz w:val="20"/>
          <w:szCs w:val="20"/>
        </w:rPr>
      </w:pPr>
      <w:r w:rsidRPr="00A934E7">
        <w:rPr>
          <w:rFonts w:ascii="Times New Roman" w:hAnsi="Times New Roman" w:cs="Times New Roman"/>
          <w:bCs/>
          <w:sz w:val="20"/>
          <w:szCs w:val="20"/>
        </w:rPr>
        <w:t xml:space="preserve">N.B. </w:t>
      </w:r>
      <w:r w:rsidRPr="00A934E7">
        <w:rPr>
          <w:rFonts w:ascii="Times New Roman" w:hAnsi="Times New Roman" w:cs="Times New Roman"/>
          <w:bCs/>
          <w:sz w:val="20"/>
        </w:rPr>
        <w:t>*</w:t>
      </w:r>
      <w:r w:rsidRPr="00A934E7">
        <w:rPr>
          <w:rFonts w:ascii="Times New Roman" w:hAnsi="Times New Roman" w:cs="Times New Roman"/>
          <w:bCs/>
          <w:sz w:val="20"/>
          <w:szCs w:val="20"/>
        </w:rPr>
        <w:t>Percentage was correlated to the total number of each group (males &amp; females).</w:t>
      </w:r>
    </w:p>
    <w:p w:rsidR="00240871" w:rsidRPr="00A934E7" w:rsidRDefault="00240871" w:rsidP="00A934E7">
      <w:pPr>
        <w:bidi w:val="0"/>
        <w:snapToGrid w:val="0"/>
        <w:spacing w:after="0" w:line="240" w:lineRule="auto"/>
        <w:jc w:val="both"/>
        <w:rPr>
          <w:rFonts w:ascii="Times New Roman" w:hAnsi="Times New Roman" w:cs="Times New Roman"/>
          <w:bCs/>
          <w:sz w:val="20"/>
          <w:szCs w:val="24"/>
        </w:rPr>
      </w:pPr>
    </w:p>
    <w:p w:rsidR="008106FB" w:rsidRPr="00A934E7" w:rsidRDefault="008106FB" w:rsidP="00A934E7">
      <w:pPr>
        <w:bidi w:val="0"/>
        <w:snapToGrid w:val="0"/>
        <w:spacing w:after="0" w:line="240" w:lineRule="auto"/>
        <w:jc w:val="both"/>
        <w:rPr>
          <w:rFonts w:ascii="Times New Roman" w:hAnsi="Times New Roman" w:cs="Times New Roman"/>
          <w:b/>
          <w:bCs/>
          <w:sz w:val="20"/>
          <w:szCs w:val="20"/>
        </w:rPr>
      </w:pPr>
      <w:proofErr w:type="gramStart"/>
      <w:r w:rsidRPr="00A934E7">
        <w:rPr>
          <w:rFonts w:ascii="Times New Roman" w:hAnsi="Times New Roman" w:cs="Times New Roman"/>
          <w:b/>
          <w:bCs/>
          <w:sz w:val="20"/>
          <w:szCs w:val="24"/>
        </w:rPr>
        <w:t>Table</w:t>
      </w:r>
      <w:r w:rsidR="00F74F0B">
        <w:rPr>
          <w:rFonts w:ascii="Times New Roman" w:hAnsi="Times New Roman" w:cs="Times New Roman" w:hint="eastAsia"/>
          <w:b/>
          <w:bCs/>
          <w:sz w:val="20"/>
          <w:szCs w:val="24"/>
          <w:lang w:eastAsia="zh-CN"/>
        </w:rPr>
        <w:t xml:space="preserve"> </w:t>
      </w:r>
      <w:r w:rsidRPr="00A934E7">
        <w:rPr>
          <w:rFonts w:ascii="Times New Roman" w:hAnsi="Times New Roman" w:cs="Times New Roman"/>
          <w:b/>
          <w:bCs/>
          <w:sz w:val="20"/>
          <w:szCs w:val="24"/>
        </w:rPr>
        <w:t>(</w:t>
      </w:r>
      <w:r w:rsidR="00806DC3" w:rsidRPr="00A934E7">
        <w:rPr>
          <w:rFonts w:ascii="Times New Roman" w:hAnsi="Times New Roman" w:cs="Times New Roman"/>
          <w:b/>
          <w:bCs/>
          <w:sz w:val="20"/>
          <w:szCs w:val="24"/>
        </w:rPr>
        <w:t>5</w:t>
      </w:r>
      <w:r w:rsidRPr="00A934E7">
        <w:rPr>
          <w:rFonts w:ascii="Times New Roman" w:hAnsi="Times New Roman" w:cs="Times New Roman"/>
          <w:b/>
          <w:bCs/>
          <w:sz w:val="20"/>
          <w:szCs w:val="24"/>
        </w:rPr>
        <w:t>):</w:t>
      </w:r>
      <w:r w:rsidRPr="00A934E7">
        <w:rPr>
          <w:rFonts w:ascii="Times New Roman" w:hAnsi="Times New Roman" w:cs="Times New Roman"/>
          <w:b/>
          <w:bCs/>
          <w:sz w:val="20"/>
          <w:szCs w:val="28"/>
        </w:rPr>
        <w:t xml:space="preserve"> </w:t>
      </w:r>
      <w:r w:rsidRPr="00A934E7">
        <w:rPr>
          <w:rFonts w:ascii="Times New Roman" w:hAnsi="Times New Roman" w:cs="Times New Roman"/>
          <w:b/>
          <w:bCs/>
          <w:sz w:val="20"/>
          <w:szCs w:val="24"/>
        </w:rPr>
        <w:t>Distribution of ASO positive control cases</w:t>
      </w:r>
      <w:r w:rsidRPr="00A934E7">
        <w:rPr>
          <w:rFonts w:ascii="Times New Roman" w:hAnsi="Times New Roman" w:cs="Times New Roman"/>
          <w:b/>
          <w:bCs/>
          <w:sz w:val="20"/>
          <w:szCs w:val="20"/>
        </w:rPr>
        <w:t xml:space="preserve"> </w:t>
      </w:r>
      <w:r w:rsidRPr="00A934E7">
        <w:rPr>
          <w:rFonts w:ascii="Times New Roman" w:hAnsi="Times New Roman" w:cs="Times New Roman"/>
          <w:b/>
          <w:bCs/>
          <w:sz w:val="20"/>
          <w:szCs w:val="24"/>
        </w:rPr>
        <w:t>according to their sex and age</w:t>
      </w:r>
      <w:r w:rsidRPr="00A934E7">
        <w:rPr>
          <w:rFonts w:ascii="Times New Roman" w:hAnsi="Times New Roman" w:cs="Times New Roman"/>
          <w:b/>
          <w:bCs/>
          <w:sz w:val="20"/>
          <w:szCs w:val="20"/>
        </w:rPr>
        <w:t>.</w:t>
      </w:r>
      <w:proofErr w:type="gramEnd"/>
    </w:p>
    <w:tbl>
      <w:tblPr>
        <w:bidiVisual/>
        <w:tblW w:w="5000" w:type="pct"/>
        <w:jc w:val="center"/>
        <w:tblLook w:val="01E0"/>
      </w:tblPr>
      <w:tblGrid>
        <w:gridCol w:w="806"/>
        <w:gridCol w:w="731"/>
        <w:gridCol w:w="807"/>
        <w:gridCol w:w="731"/>
        <w:gridCol w:w="1609"/>
      </w:tblGrid>
      <w:tr w:rsidR="008106FB" w:rsidRPr="00D04497" w:rsidTr="00F74F0B">
        <w:trPr>
          <w:jc w:val="center"/>
        </w:trPr>
        <w:tc>
          <w:tcPr>
            <w:tcW w:w="3280" w:type="pct"/>
            <w:gridSpan w:val="4"/>
            <w:tcBorders>
              <w:top w:val="single" w:sz="4" w:space="0" w:color="auto"/>
              <w:left w:val="single" w:sz="4" w:space="0" w:color="auto"/>
              <w:right w:val="single" w:sz="4" w:space="0" w:color="auto"/>
            </w:tcBorders>
            <w:vAlign w:val="center"/>
          </w:tcPr>
          <w:p w:rsidR="008106FB" w:rsidRPr="00D04497" w:rsidRDefault="00A67D2E"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Control</w:t>
            </w:r>
            <w:r w:rsidR="00F74F0B">
              <w:rPr>
                <w:rFonts w:ascii="Times New Roman" w:eastAsiaTheme="minorEastAsia" w:hAnsi="Times New Roman" w:cs="Times New Roman"/>
                <w:bCs/>
                <w:color w:val="000000"/>
                <w:sz w:val="18"/>
              </w:rPr>
              <w:t xml:space="preserve"> </w:t>
            </w:r>
            <w:r w:rsidR="008106FB" w:rsidRPr="00D04497">
              <w:rPr>
                <w:rFonts w:ascii="Times New Roman" w:eastAsiaTheme="minorEastAsia" w:hAnsi="Times New Roman" w:cs="Times New Roman"/>
                <w:bCs/>
                <w:color w:val="000000"/>
                <w:sz w:val="18"/>
              </w:rPr>
              <w:t>group</w:t>
            </w:r>
          </w:p>
        </w:tc>
        <w:tc>
          <w:tcPr>
            <w:tcW w:w="1720" w:type="pct"/>
            <w:vMerge w:val="restart"/>
            <w:tcBorders>
              <w:top w:val="single" w:sz="4" w:space="0" w:color="auto"/>
              <w:left w:val="single" w:sz="4" w:space="0" w:color="auto"/>
              <w:right w:val="single" w:sz="4" w:space="0" w:color="auto"/>
            </w:tcBorders>
            <w:vAlign w:val="center"/>
          </w:tcPr>
          <w:p w:rsidR="008106FB" w:rsidRPr="00D04497" w:rsidRDefault="008106FB" w:rsidP="00BD5D78">
            <w:pPr>
              <w:tabs>
                <w:tab w:val="left" w:pos="1189"/>
              </w:tabs>
              <w:bidi w:val="0"/>
              <w:snapToGrid w:val="0"/>
              <w:spacing w:after="0" w:line="240" w:lineRule="auto"/>
              <w:jc w:val="center"/>
              <w:rPr>
                <w:rFonts w:ascii="Times New Roman" w:eastAsiaTheme="minorEastAsia" w:hAnsi="Times New Roman" w:cs="Times New Roman"/>
                <w:bCs/>
                <w:color w:val="000000"/>
                <w:sz w:val="18"/>
              </w:rPr>
            </w:pPr>
          </w:p>
          <w:p w:rsidR="008106FB" w:rsidRPr="00D04497" w:rsidRDefault="008106FB" w:rsidP="00BD5D78">
            <w:pPr>
              <w:tabs>
                <w:tab w:val="left" w:pos="1189"/>
              </w:tabs>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Age (years)</w:t>
            </w:r>
          </w:p>
        </w:tc>
      </w:tr>
      <w:tr w:rsidR="008106FB" w:rsidRPr="00D04497" w:rsidTr="00F74F0B">
        <w:trPr>
          <w:jc w:val="center"/>
        </w:trPr>
        <w:tc>
          <w:tcPr>
            <w:tcW w:w="1640" w:type="pct"/>
            <w:gridSpan w:val="2"/>
            <w:tcBorders>
              <w:top w:val="single" w:sz="4" w:space="0" w:color="auto"/>
              <w:left w:val="single" w:sz="4" w:space="0" w:color="auto"/>
              <w:bottom w:val="single" w:sz="4" w:space="0" w:color="auto"/>
              <w:right w:val="single" w:sz="4" w:space="0" w:color="auto"/>
            </w:tcBorders>
            <w:vAlign w:val="center"/>
          </w:tcPr>
          <w:p w:rsidR="008106FB" w:rsidRPr="00D04497" w:rsidRDefault="008106FB"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Females</w:t>
            </w:r>
          </w:p>
        </w:tc>
        <w:tc>
          <w:tcPr>
            <w:tcW w:w="1640" w:type="pct"/>
            <w:gridSpan w:val="2"/>
            <w:tcBorders>
              <w:top w:val="single" w:sz="4" w:space="0" w:color="auto"/>
              <w:left w:val="single" w:sz="4" w:space="0" w:color="auto"/>
              <w:bottom w:val="single" w:sz="4" w:space="0" w:color="auto"/>
              <w:right w:val="single" w:sz="4" w:space="0" w:color="auto"/>
            </w:tcBorders>
            <w:vAlign w:val="center"/>
          </w:tcPr>
          <w:p w:rsidR="008106FB" w:rsidRPr="00D04497" w:rsidRDefault="008106FB"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Males</w:t>
            </w:r>
          </w:p>
        </w:tc>
        <w:tc>
          <w:tcPr>
            <w:tcW w:w="1720" w:type="pct"/>
            <w:vMerge/>
            <w:tcBorders>
              <w:left w:val="single" w:sz="4" w:space="0" w:color="auto"/>
              <w:right w:val="single" w:sz="4" w:space="0" w:color="auto"/>
            </w:tcBorders>
            <w:vAlign w:val="center"/>
          </w:tcPr>
          <w:p w:rsidR="008106FB" w:rsidRPr="00D04497" w:rsidRDefault="008106FB" w:rsidP="00BD5D78">
            <w:pPr>
              <w:bidi w:val="0"/>
              <w:snapToGrid w:val="0"/>
              <w:spacing w:after="0" w:line="240" w:lineRule="auto"/>
              <w:jc w:val="center"/>
              <w:rPr>
                <w:rFonts w:ascii="Times New Roman" w:eastAsiaTheme="minorEastAsia" w:hAnsi="Times New Roman" w:cs="Times New Roman"/>
                <w:bCs/>
                <w:color w:val="000000"/>
                <w:sz w:val="18"/>
              </w:rPr>
            </w:pPr>
          </w:p>
        </w:tc>
      </w:tr>
      <w:tr w:rsidR="008106FB" w:rsidRPr="00D04497" w:rsidTr="00F74F0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8106FB" w:rsidRPr="00D04497" w:rsidRDefault="008106FB"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w:t>
            </w:r>
          </w:p>
        </w:tc>
        <w:tc>
          <w:tcPr>
            <w:tcW w:w="780" w:type="pct"/>
            <w:tcBorders>
              <w:top w:val="single" w:sz="4" w:space="0" w:color="auto"/>
              <w:left w:val="single" w:sz="4" w:space="0" w:color="auto"/>
              <w:bottom w:val="single" w:sz="4" w:space="0" w:color="auto"/>
              <w:right w:val="single" w:sz="4" w:space="0" w:color="auto"/>
            </w:tcBorders>
            <w:vAlign w:val="center"/>
          </w:tcPr>
          <w:p w:rsidR="008106FB" w:rsidRPr="00D04497" w:rsidRDefault="008106FB"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No.</w:t>
            </w:r>
          </w:p>
        </w:tc>
        <w:tc>
          <w:tcPr>
            <w:tcW w:w="861" w:type="pct"/>
            <w:tcBorders>
              <w:top w:val="single" w:sz="4" w:space="0" w:color="auto"/>
              <w:left w:val="single" w:sz="4" w:space="0" w:color="auto"/>
              <w:bottom w:val="single" w:sz="4" w:space="0" w:color="auto"/>
              <w:right w:val="single" w:sz="4" w:space="0" w:color="auto"/>
            </w:tcBorders>
            <w:vAlign w:val="center"/>
          </w:tcPr>
          <w:p w:rsidR="008106FB" w:rsidRPr="00D04497" w:rsidRDefault="008106FB"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w:t>
            </w:r>
          </w:p>
        </w:tc>
        <w:tc>
          <w:tcPr>
            <w:tcW w:w="780" w:type="pct"/>
            <w:tcBorders>
              <w:top w:val="single" w:sz="4" w:space="0" w:color="auto"/>
              <w:left w:val="single" w:sz="4" w:space="0" w:color="auto"/>
              <w:bottom w:val="single" w:sz="4" w:space="0" w:color="auto"/>
              <w:right w:val="single" w:sz="4" w:space="0" w:color="auto"/>
            </w:tcBorders>
            <w:vAlign w:val="center"/>
          </w:tcPr>
          <w:p w:rsidR="008106FB" w:rsidRPr="00D04497" w:rsidRDefault="008106FB"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No.</w:t>
            </w:r>
          </w:p>
        </w:tc>
        <w:tc>
          <w:tcPr>
            <w:tcW w:w="1720" w:type="pct"/>
            <w:vMerge/>
            <w:tcBorders>
              <w:left w:val="single" w:sz="4" w:space="0" w:color="auto"/>
              <w:bottom w:val="single" w:sz="4" w:space="0" w:color="auto"/>
              <w:right w:val="single" w:sz="4" w:space="0" w:color="auto"/>
            </w:tcBorders>
            <w:vAlign w:val="center"/>
          </w:tcPr>
          <w:p w:rsidR="008106FB" w:rsidRPr="00D04497" w:rsidRDefault="008106FB" w:rsidP="00BD5D78">
            <w:pPr>
              <w:bidi w:val="0"/>
              <w:snapToGrid w:val="0"/>
              <w:spacing w:after="0" w:line="240" w:lineRule="auto"/>
              <w:jc w:val="center"/>
              <w:rPr>
                <w:rFonts w:ascii="Times New Roman" w:eastAsiaTheme="minorEastAsia" w:hAnsi="Times New Roman" w:cs="Times New Roman"/>
                <w:bCs/>
                <w:color w:val="000000"/>
                <w:sz w:val="18"/>
              </w:rPr>
            </w:pPr>
          </w:p>
        </w:tc>
      </w:tr>
      <w:tr w:rsidR="008106FB" w:rsidRPr="00D04497" w:rsidTr="00F74F0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0.0</w:t>
            </w:r>
          </w:p>
        </w:tc>
        <w:tc>
          <w:tcPr>
            <w:tcW w:w="780"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0.0</w:t>
            </w:r>
          </w:p>
        </w:tc>
        <w:tc>
          <w:tcPr>
            <w:tcW w:w="861"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0.0</w:t>
            </w:r>
          </w:p>
        </w:tc>
        <w:tc>
          <w:tcPr>
            <w:tcW w:w="780"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0.0</w:t>
            </w:r>
          </w:p>
        </w:tc>
        <w:tc>
          <w:tcPr>
            <w:tcW w:w="1720" w:type="pct"/>
            <w:tcBorders>
              <w:top w:val="single" w:sz="4" w:space="0" w:color="auto"/>
              <w:left w:val="single" w:sz="4" w:space="0" w:color="auto"/>
              <w:bottom w:val="single" w:sz="4" w:space="0" w:color="auto"/>
              <w:right w:val="single" w:sz="4" w:space="0" w:color="auto"/>
            </w:tcBorders>
            <w:vAlign w:val="center"/>
          </w:tcPr>
          <w:p w:rsidR="008106FB" w:rsidRPr="00D04497" w:rsidRDefault="008106FB"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 &gt;</w:t>
            </w:r>
          </w:p>
        </w:tc>
      </w:tr>
      <w:tr w:rsidR="008106FB" w:rsidRPr="00D04497" w:rsidTr="00F74F0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25.0</w:t>
            </w:r>
          </w:p>
        </w:tc>
        <w:tc>
          <w:tcPr>
            <w:tcW w:w="780"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w:t>
            </w:r>
          </w:p>
        </w:tc>
        <w:tc>
          <w:tcPr>
            <w:tcW w:w="861"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0.0</w:t>
            </w:r>
          </w:p>
        </w:tc>
        <w:tc>
          <w:tcPr>
            <w:tcW w:w="780"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0.0</w:t>
            </w:r>
          </w:p>
        </w:tc>
        <w:tc>
          <w:tcPr>
            <w:tcW w:w="1720" w:type="pct"/>
            <w:tcBorders>
              <w:top w:val="single" w:sz="4" w:space="0" w:color="auto"/>
              <w:left w:val="single" w:sz="4" w:space="0" w:color="auto"/>
              <w:bottom w:val="single" w:sz="4" w:space="0" w:color="auto"/>
              <w:right w:val="single" w:sz="4" w:space="0" w:color="auto"/>
            </w:tcBorders>
            <w:vAlign w:val="center"/>
          </w:tcPr>
          <w:p w:rsidR="008106FB" w:rsidRPr="00D04497" w:rsidRDefault="008106FB"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11-20</w:t>
            </w:r>
          </w:p>
        </w:tc>
      </w:tr>
      <w:tr w:rsidR="008106FB" w:rsidRPr="00D04497" w:rsidTr="00F74F0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75.0</w:t>
            </w:r>
          </w:p>
        </w:tc>
        <w:tc>
          <w:tcPr>
            <w:tcW w:w="780"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3.0</w:t>
            </w:r>
          </w:p>
        </w:tc>
        <w:tc>
          <w:tcPr>
            <w:tcW w:w="861"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66.7</w:t>
            </w:r>
          </w:p>
        </w:tc>
        <w:tc>
          <w:tcPr>
            <w:tcW w:w="780"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2.0</w:t>
            </w:r>
          </w:p>
        </w:tc>
        <w:tc>
          <w:tcPr>
            <w:tcW w:w="1720" w:type="pct"/>
            <w:tcBorders>
              <w:top w:val="single" w:sz="4" w:space="0" w:color="auto"/>
              <w:left w:val="single" w:sz="4" w:space="0" w:color="auto"/>
              <w:bottom w:val="single" w:sz="4" w:space="0" w:color="auto"/>
              <w:right w:val="single" w:sz="4" w:space="0" w:color="auto"/>
            </w:tcBorders>
            <w:vAlign w:val="center"/>
          </w:tcPr>
          <w:p w:rsidR="008106FB" w:rsidRPr="00D04497" w:rsidRDefault="008106FB"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21-30</w:t>
            </w:r>
          </w:p>
        </w:tc>
      </w:tr>
      <w:tr w:rsidR="008106FB" w:rsidRPr="00D04497" w:rsidTr="00F74F0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0.0</w:t>
            </w:r>
          </w:p>
        </w:tc>
        <w:tc>
          <w:tcPr>
            <w:tcW w:w="780"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0.0</w:t>
            </w:r>
          </w:p>
        </w:tc>
        <w:tc>
          <w:tcPr>
            <w:tcW w:w="861"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33.3</w:t>
            </w:r>
          </w:p>
        </w:tc>
        <w:tc>
          <w:tcPr>
            <w:tcW w:w="780"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w:t>
            </w:r>
          </w:p>
        </w:tc>
        <w:tc>
          <w:tcPr>
            <w:tcW w:w="1720" w:type="pct"/>
            <w:tcBorders>
              <w:top w:val="single" w:sz="4" w:space="0" w:color="auto"/>
              <w:left w:val="single" w:sz="4" w:space="0" w:color="auto"/>
              <w:bottom w:val="single" w:sz="4" w:space="0" w:color="auto"/>
              <w:right w:val="single" w:sz="4" w:space="0" w:color="auto"/>
            </w:tcBorders>
            <w:vAlign w:val="center"/>
          </w:tcPr>
          <w:p w:rsidR="008106FB" w:rsidRPr="00D04497" w:rsidRDefault="008106FB"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31-40</w:t>
            </w:r>
          </w:p>
        </w:tc>
      </w:tr>
      <w:tr w:rsidR="008106FB" w:rsidRPr="00D04497" w:rsidTr="00F74F0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0.0</w:t>
            </w:r>
          </w:p>
        </w:tc>
        <w:tc>
          <w:tcPr>
            <w:tcW w:w="780"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0.0</w:t>
            </w:r>
          </w:p>
        </w:tc>
        <w:tc>
          <w:tcPr>
            <w:tcW w:w="861"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0.0</w:t>
            </w:r>
          </w:p>
        </w:tc>
        <w:tc>
          <w:tcPr>
            <w:tcW w:w="780"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0.0</w:t>
            </w:r>
          </w:p>
        </w:tc>
        <w:tc>
          <w:tcPr>
            <w:tcW w:w="1720" w:type="pct"/>
            <w:tcBorders>
              <w:top w:val="single" w:sz="4" w:space="0" w:color="auto"/>
              <w:left w:val="single" w:sz="4" w:space="0" w:color="auto"/>
              <w:bottom w:val="single" w:sz="4" w:space="0" w:color="auto"/>
              <w:right w:val="single" w:sz="4" w:space="0" w:color="auto"/>
            </w:tcBorders>
            <w:vAlign w:val="center"/>
          </w:tcPr>
          <w:p w:rsidR="008106FB" w:rsidRPr="00D04497" w:rsidRDefault="008106FB"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41-50</w:t>
            </w:r>
          </w:p>
        </w:tc>
      </w:tr>
      <w:tr w:rsidR="008106FB" w:rsidRPr="00D04497" w:rsidTr="00F74F0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100</w:t>
            </w:r>
          </w:p>
        </w:tc>
        <w:tc>
          <w:tcPr>
            <w:tcW w:w="780"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4.0</w:t>
            </w:r>
          </w:p>
        </w:tc>
        <w:tc>
          <w:tcPr>
            <w:tcW w:w="861"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100</w:t>
            </w:r>
          </w:p>
        </w:tc>
        <w:tc>
          <w:tcPr>
            <w:tcW w:w="780" w:type="pct"/>
            <w:tcBorders>
              <w:top w:val="single" w:sz="4" w:space="0" w:color="auto"/>
              <w:left w:val="single" w:sz="4" w:space="0" w:color="auto"/>
              <w:bottom w:val="single" w:sz="4" w:space="0" w:color="auto"/>
              <w:right w:val="single" w:sz="4" w:space="0" w:color="auto"/>
            </w:tcBorders>
            <w:vAlign w:val="center"/>
          </w:tcPr>
          <w:p w:rsidR="008106FB" w:rsidRPr="00D04497" w:rsidRDefault="00692C19"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3.0</w:t>
            </w:r>
          </w:p>
        </w:tc>
        <w:tc>
          <w:tcPr>
            <w:tcW w:w="1720" w:type="pct"/>
            <w:tcBorders>
              <w:top w:val="single" w:sz="4" w:space="0" w:color="auto"/>
              <w:left w:val="single" w:sz="4" w:space="0" w:color="auto"/>
              <w:bottom w:val="single" w:sz="4" w:space="0" w:color="auto"/>
              <w:right w:val="single" w:sz="4" w:space="0" w:color="auto"/>
            </w:tcBorders>
            <w:vAlign w:val="center"/>
          </w:tcPr>
          <w:p w:rsidR="008106FB" w:rsidRPr="00D04497" w:rsidRDefault="008106FB" w:rsidP="00BD5D78">
            <w:pPr>
              <w:bidi w:val="0"/>
              <w:snapToGrid w:val="0"/>
              <w:spacing w:after="0" w:line="240" w:lineRule="auto"/>
              <w:jc w:val="center"/>
              <w:rPr>
                <w:rFonts w:ascii="Times New Roman" w:eastAsiaTheme="minorEastAsia" w:hAnsi="Times New Roman" w:cs="Times New Roman"/>
                <w:bCs/>
                <w:color w:val="000000"/>
                <w:sz w:val="18"/>
              </w:rPr>
            </w:pPr>
            <w:r w:rsidRPr="00D04497">
              <w:rPr>
                <w:rFonts w:ascii="Times New Roman" w:eastAsiaTheme="minorEastAsia" w:hAnsi="Times New Roman" w:cs="Times New Roman"/>
                <w:bCs/>
                <w:color w:val="000000"/>
                <w:sz w:val="18"/>
              </w:rPr>
              <w:t>Total</w:t>
            </w:r>
          </w:p>
        </w:tc>
      </w:tr>
    </w:tbl>
    <w:p w:rsidR="008106FB" w:rsidRPr="00A934E7" w:rsidRDefault="008106FB" w:rsidP="00BD5D78">
      <w:pPr>
        <w:bidi w:val="0"/>
        <w:snapToGrid w:val="0"/>
        <w:spacing w:after="0" w:line="240" w:lineRule="auto"/>
        <w:jc w:val="both"/>
        <w:rPr>
          <w:rFonts w:ascii="Times New Roman" w:hAnsi="Times New Roman" w:cs="Times New Roman"/>
          <w:bCs/>
          <w:sz w:val="20"/>
          <w:szCs w:val="20"/>
          <w:lang w:eastAsia="zh-CN"/>
        </w:rPr>
      </w:pPr>
      <w:r w:rsidRPr="00A934E7">
        <w:rPr>
          <w:rFonts w:ascii="Times New Roman" w:hAnsi="Times New Roman" w:cs="Times New Roman"/>
          <w:bCs/>
          <w:sz w:val="20"/>
          <w:szCs w:val="20"/>
        </w:rPr>
        <w:t xml:space="preserve">N.B. </w:t>
      </w:r>
      <w:r w:rsidRPr="00A934E7">
        <w:rPr>
          <w:rFonts w:ascii="Times New Roman" w:hAnsi="Times New Roman" w:cs="Times New Roman"/>
          <w:bCs/>
          <w:sz w:val="20"/>
        </w:rPr>
        <w:t>*</w:t>
      </w:r>
      <w:r w:rsidRPr="00A934E7">
        <w:rPr>
          <w:rFonts w:ascii="Times New Roman" w:hAnsi="Times New Roman" w:cs="Times New Roman"/>
          <w:bCs/>
          <w:sz w:val="20"/>
          <w:szCs w:val="20"/>
        </w:rPr>
        <w:t>Percentage was correlated to the total number of each group (males &amp; females).</w:t>
      </w:r>
    </w:p>
    <w:p w:rsidR="00BD5D78" w:rsidRDefault="00BD5D78" w:rsidP="00A934E7">
      <w:pPr>
        <w:autoSpaceDE w:val="0"/>
        <w:autoSpaceDN w:val="0"/>
        <w:bidi w:val="0"/>
        <w:adjustRightInd w:val="0"/>
        <w:snapToGrid w:val="0"/>
        <w:spacing w:after="0" w:line="240" w:lineRule="auto"/>
        <w:ind w:firstLine="425"/>
        <w:jc w:val="both"/>
        <w:rPr>
          <w:rFonts w:ascii="Times New Roman" w:hAnsi="Times New Roman" w:cs="Times New Roman"/>
          <w:sz w:val="20"/>
          <w:szCs w:val="28"/>
          <w:lang w:eastAsia="zh-CN"/>
        </w:rPr>
      </w:pPr>
    </w:p>
    <w:p w:rsidR="004C3646" w:rsidRPr="00A934E7" w:rsidRDefault="009E6965" w:rsidP="00BD5D78">
      <w:pPr>
        <w:autoSpaceDE w:val="0"/>
        <w:autoSpaceDN w:val="0"/>
        <w:bidi w:val="0"/>
        <w:adjustRightInd w:val="0"/>
        <w:snapToGrid w:val="0"/>
        <w:spacing w:after="0" w:line="240" w:lineRule="auto"/>
        <w:ind w:firstLine="425"/>
        <w:jc w:val="both"/>
        <w:rPr>
          <w:rFonts w:ascii="Times New Roman" w:hAnsi="Times New Roman" w:cs="Times New Roman"/>
          <w:sz w:val="20"/>
          <w:szCs w:val="28"/>
        </w:rPr>
      </w:pPr>
      <w:r w:rsidRPr="00A934E7">
        <w:rPr>
          <w:rFonts w:ascii="Times New Roman" w:hAnsi="Times New Roman" w:cs="Times New Roman"/>
          <w:sz w:val="20"/>
          <w:szCs w:val="28"/>
        </w:rPr>
        <w:t>Concerning ASO positive</w:t>
      </w:r>
      <w:r w:rsidRPr="00A934E7">
        <w:rPr>
          <w:rFonts w:ascii="Times New Roman" w:hAnsi="Times New Roman" w:cs="Times New Roman"/>
          <w:b/>
          <w:bCs/>
          <w:sz w:val="20"/>
          <w:szCs w:val="24"/>
        </w:rPr>
        <w:t xml:space="preserve"> </w:t>
      </w:r>
      <w:r w:rsidRPr="00A934E7">
        <w:rPr>
          <w:rFonts w:ascii="Times New Roman" w:hAnsi="Times New Roman" w:cs="Times New Roman"/>
          <w:sz w:val="20"/>
          <w:szCs w:val="28"/>
        </w:rPr>
        <w:t>cases in control groups</w:t>
      </w:r>
      <w:r w:rsidR="00531048" w:rsidRPr="00A934E7">
        <w:rPr>
          <w:rFonts w:ascii="Times New Roman" w:hAnsi="Times New Roman" w:cs="Times New Roman"/>
          <w:sz w:val="20"/>
          <w:szCs w:val="28"/>
        </w:rPr>
        <w:t>,</w:t>
      </w:r>
      <w:r w:rsidR="00F74F0B">
        <w:rPr>
          <w:rFonts w:ascii="Times New Roman" w:hAnsi="Times New Roman" w:cs="Times New Roman"/>
          <w:sz w:val="20"/>
          <w:szCs w:val="28"/>
        </w:rPr>
        <w:t xml:space="preserve"> </w:t>
      </w:r>
      <w:r w:rsidRPr="00A934E7">
        <w:rPr>
          <w:rFonts w:ascii="Times New Roman" w:hAnsi="Times New Roman" w:cs="Times New Roman"/>
          <w:sz w:val="20"/>
          <w:szCs w:val="28"/>
        </w:rPr>
        <w:t>three male cases; two cases in the age group of 21- 30 and one case in the age group of</w:t>
      </w:r>
      <w:r w:rsidR="00531048" w:rsidRPr="00A934E7">
        <w:rPr>
          <w:rFonts w:ascii="Times New Roman" w:hAnsi="Times New Roman" w:cs="Times New Roman"/>
          <w:sz w:val="20"/>
          <w:szCs w:val="28"/>
        </w:rPr>
        <w:t xml:space="preserve"> 31-40 years. However, four </w:t>
      </w:r>
      <w:r w:rsidR="00A67D2E" w:rsidRPr="00A934E7">
        <w:rPr>
          <w:rFonts w:ascii="Times New Roman" w:hAnsi="Times New Roman" w:cs="Times New Roman"/>
          <w:sz w:val="20"/>
          <w:szCs w:val="28"/>
        </w:rPr>
        <w:t xml:space="preserve">female </w:t>
      </w:r>
      <w:r w:rsidR="00531048" w:rsidRPr="00A934E7">
        <w:rPr>
          <w:rFonts w:ascii="Times New Roman" w:hAnsi="Times New Roman" w:cs="Times New Roman"/>
          <w:sz w:val="20"/>
          <w:szCs w:val="28"/>
        </w:rPr>
        <w:t>cases were found to be</w:t>
      </w:r>
      <w:r w:rsidR="00F74F0B">
        <w:rPr>
          <w:rFonts w:ascii="Times New Roman" w:hAnsi="Times New Roman" w:cs="Times New Roman"/>
          <w:sz w:val="20"/>
          <w:szCs w:val="28"/>
        </w:rPr>
        <w:t xml:space="preserve"> </w:t>
      </w:r>
      <w:r w:rsidR="00531048" w:rsidRPr="00A934E7">
        <w:rPr>
          <w:rFonts w:ascii="Times New Roman" w:hAnsi="Times New Roman" w:cs="Times New Roman"/>
          <w:sz w:val="20"/>
          <w:szCs w:val="28"/>
        </w:rPr>
        <w:t>ASO positive; three cases in the age group of 21- 30 and only one case in the age group of 11-20 years.</w:t>
      </w:r>
    </w:p>
    <w:p w:rsidR="00EB3653" w:rsidRDefault="00C67032" w:rsidP="00A934E7">
      <w:pPr>
        <w:autoSpaceDE w:val="0"/>
        <w:autoSpaceDN w:val="0"/>
        <w:bidi w:val="0"/>
        <w:adjustRightInd w:val="0"/>
        <w:snapToGrid w:val="0"/>
        <w:spacing w:after="0" w:line="240" w:lineRule="auto"/>
        <w:ind w:firstLine="425"/>
        <w:jc w:val="both"/>
        <w:rPr>
          <w:rFonts w:ascii="Times New Roman" w:hAnsi="Times New Roman" w:cs="Times New Roman"/>
          <w:sz w:val="20"/>
          <w:szCs w:val="28"/>
          <w:lang w:eastAsia="zh-CN"/>
        </w:rPr>
      </w:pPr>
      <w:r w:rsidRPr="00A934E7">
        <w:rPr>
          <w:rFonts w:ascii="Times New Roman" w:hAnsi="Times New Roman" w:cs="Times New Roman"/>
          <w:sz w:val="20"/>
          <w:szCs w:val="28"/>
        </w:rPr>
        <w:t>Also the results indicated that t</w:t>
      </w:r>
      <w:r w:rsidR="008A2926" w:rsidRPr="00A934E7">
        <w:rPr>
          <w:rFonts w:ascii="Times New Roman" w:hAnsi="Times New Roman" w:cs="Times New Roman"/>
          <w:sz w:val="20"/>
          <w:szCs w:val="28"/>
        </w:rPr>
        <w:t xml:space="preserve">here was a significant difference in ASOT according to age in groups </w:t>
      </w:r>
      <w:r w:rsidRPr="00A934E7">
        <w:rPr>
          <w:rFonts w:ascii="Times New Roman" w:hAnsi="Times New Roman" w:cs="Times New Roman"/>
          <w:sz w:val="20"/>
          <w:szCs w:val="28"/>
        </w:rPr>
        <w:t>with repeated streptococcal infection both in males and females</w:t>
      </w:r>
      <w:r w:rsidR="002403E4" w:rsidRPr="00A934E7">
        <w:rPr>
          <w:rFonts w:ascii="Times New Roman" w:hAnsi="Times New Roman" w:cs="Times New Roman"/>
          <w:sz w:val="20"/>
          <w:szCs w:val="28"/>
        </w:rPr>
        <w:t xml:space="preserve"> and</w:t>
      </w:r>
      <w:r w:rsidR="008A2926" w:rsidRPr="00A934E7">
        <w:rPr>
          <w:rFonts w:ascii="Times New Roman" w:hAnsi="Times New Roman" w:cs="Times New Roman"/>
          <w:sz w:val="20"/>
          <w:szCs w:val="28"/>
        </w:rPr>
        <w:t xml:space="preserve"> </w:t>
      </w:r>
      <w:r w:rsidR="002403E4" w:rsidRPr="00A934E7">
        <w:rPr>
          <w:rFonts w:ascii="Times New Roman" w:hAnsi="Times New Roman" w:cs="Times New Roman"/>
          <w:sz w:val="20"/>
          <w:szCs w:val="28"/>
        </w:rPr>
        <w:t>the highest positive cases were found in the age group of 21- 30 years old.</w:t>
      </w:r>
    </w:p>
    <w:p w:rsidR="00BD5D78" w:rsidRPr="00A934E7" w:rsidRDefault="00BD5D78" w:rsidP="00BD5D78">
      <w:pPr>
        <w:autoSpaceDE w:val="0"/>
        <w:autoSpaceDN w:val="0"/>
        <w:bidi w:val="0"/>
        <w:adjustRightInd w:val="0"/>
        <w:snapToGrid w:val="0"/>
        <w:spacing w:after="0" w:line="240" w:lineRule="auto"/>
        <w:ind w:firstLine="425"/>
        <w:jc w:val="both"/>
        <w:rPr>
          <w:rFonts w:ascii="Times New Roman" w:hAnsi="Times New Roman" w:cs="Times New Roman"/>
          <w:sz w:val="20"/>
          <w:szCs w:val="28"/>
          <w:lang w:eastAsia="zh-CN"/>
        </w:rPr>
      </w:pPr>
    </w:p>
    <w:p w:rsidR="00EB3653" w:rsidRPr="00A934E7" w:rsidRDefault="00EB3653" w:rsidP="00A934E7">
      <w:pPr>
        <w:autoSpaceDE w:val="0"/>
        <w:autoSpaceDN w:val="0"/>
        <w:bidi w:val="0"/>
        <w:adjustRightInd w:val="0"/>
        <w:snapToGrid w:val="0"/>
        <w:spacing w:after="0" w:line="240" w:lineRule="auto"/>
        <w:jc w:val="both"/>
        <w:rPr>
          <w:rFonts w:ascii="Times New Roman" w:hAnsi="Times New Roman" w:cs="Times New Roman"/>
          <w:b/>
          <w:bCs/>
          <w:sz w:val="20"/>
          <w:szCs w:val="28"/>
        </w:rPr>
      </w:pPr>
      <w:r w:rsidRPr="00A934E7">
        <w:rPr>
          <w:rFonts w:ascii="Times New Roman" w:hAnsi="Times New Roman" w:cs="Times New Roman"/>
          <w:b/>
          <w:bCs/>
          <w:sz w:val="20"/>
          <w:szCs w:val="28"/>
        </w:rPr>
        <w:t>Discussion:</w:t>
      </w:r>
    </w:p>
    <w:p w:rsidR="00EB3653" w:rsidRPr="00A934E7" w:rsidRDefault="00EB3653" w:rsidP="00A934E7">
      <w:pPr>
        <w:autoSpaceDE w:val="0"/>
        <w:autoSpaceDN w:val="0"/>
        <w:bidi w:val="0"/>
        <w:adjustRightInd w:val="0"/>
        <w:snapToGrid w:val="0"/>
        <w:spacing w:after="0" w:line="240" w:lineRule="auto"/>
        <w:ind w:firstLine="425"/>
        <w:jc w:val="both"/>
        <w:rPr>
          <w:rFonts w:ascii="Times New Roman" w:hAnsi="Times New Roman" w:cs="Times New Roman"/>
          <w:color w:val="FF0000"/>
          <w:sz w:val="20"/>
          <w:szCs w:val="28"/>
        </w:rPr>
      </w:pPr>
      <w:r w:rsidRPr="00A934E7">
        <w:rPr>
          <w:rFonts w:ascii="Times New Roman" w:hAnsi="Times New Roman" w:cs="Times New Roman"/>
          <w:sz w:val="20"/>
          <w:szCs w:val="28"/>
        </w:rPr>
        <w:t xml:space="preserve">The serological test for </w:t>
      </w:r>
      <w:proofErr w:type="spellStart"/>
      <w:r w:rsidRPr="00A934E7">
        <w:rPr>
          <w:rFonts w:ascii="Times New Roman" w:hAnsi="Times New Roman" w:cs="Times New Roman"/>
          <w:sz w:val="20"/>
          <w:szCs w:val="28"/>
        </w:rPr>
        <w:t>streptolysin</w:t>
      </w:r>
      <w:proofErr w:type="spellEnd"/>
      <w:r w:rsidRPr="00A934E7">
        <w:rPr>
          <w:rFonts w:ascii="Times New Roman" w:hAnsi="Times New Roman" w:cs="Times New Roman"/>
          <w:sz w:val="20"/>
          <w:szCs w:val="28"/>
        </w:rPr>
        <w:t xml:space="preserve"> O antibodies</w:t>
      </w:r>
      <w:r w:rsidR="00F74F0B">
        <w:rPr>
          <w:rFonts w:ascii="Times New Roman" w:hAnsi="Times New Roman" w:cs="Times New Roman" w:hint="eastAsia"/>
          <w:sz w:val="20"/>
          <w:szCs w:val="28"/>
          <w:lang w:eastAsia="zh-CN"/>
        </w:rPr>
        <w:t xml:space="preserve"> </w:t>
      </w:r>
      <w:r w:rsidRPr="00A934E7">
        <w:rPr>
          <w:rFonts w:ascii="Times New Roman" w:hAnsi="Times New Roman" w:cs="Times New Roman"/>
          <w:sz w:val="20"/>
          <w:szCs w:val="28"/>
        </w:rPr>
        <w:t xml:space="preserve">(ASO) is commonly used to aid in the diagnosis of post-streptococcal such as acute rheumatic fever and </w:t>
      </w:r>
      <w:proofErr w:type="spellStart"/>
      <w:r w:rsidRPr="00A934E7">
        <w:rPr>
          <w:rFonts w:ascii="Times New Roman" w:hAnsi="Times New Roman" w:cs="Times New Roman"/>
          <w:sz w:val="20"/>
          <w:szCs w:val="28"/>
        </w:rPr>
        <w:t>glomerulonephritis</w:t>
      </w:r>
      <w:proofErr w:type="spellEnd"/>
      <w:r w:rsidRPr="00A934E7">
        <w:rPr>
          <w:rFonts w:ascii="Times New Roman" w:hAnsi="Times New Roman" w:cs="Times New Roman"/>
          <w:sz w:val="20"/>
          <w:szCs w:val="28"/>
        </w:rPr>
        <w:t xml:space="preserve">. Since streptococcal infections are related to some rheumatic conditions, family physicians and rheumatologists measure ASO titers as a predisposing factor for rheumatic diseases or as an additional acute-phase reactant in order to evaluate the severity and activity of these diseases. Conventional laboratory practice is to measure levels of antibodies to various combinations of the extra-cellular antigens: (ASO, </w:t>
      </w:r>
      <w:proofErr w:type="spellStart"/>
      <w:r w:rsidRPr="00A934E7">
        <w:rPr>
          <w:rFonts w:ascii="Times New Roman" w:hAnsi="Times New Roman" w:cs="Times New Roman"/>
          <w:sz w:val="20"/>
          <w:szCs w:val="28"/>
        </w:rPr>
        <w:t>DNase</w:t>
      </w:r>
      <w:proofErr w:type="spellEnd"/>
      <w:r w:rsidRPr="00A934E7">
        <w:rPr>
          <w:rFonts w:ascii="Times New Roman" w:hAnsi="Times New Roman" w:cs="Times New Roman"/>
          <w:sz w:val="20"/>
          <w:szCs w:val="28"/>
        </w:rPr>
        <w:t xml:space="preserve"> B </w:t>
      </w:r>
      <w:proofErr w:type="gramStart"/>
      <w:r w:rsidRPr="00A934E7">
        <w:rPr>
          <w:rFonts w:ascii="Times New Roman" w:hAnsi="Times New Roman" w:cs="Times New Roman"/>
          <w:sz w:val="20"/>
          <w:szCs w:val="28"/>
        </w:rPr>
        <w:t>an</w:t>
      </w:r>
      <w:proofErr w:type="gramEnd"/>
      <w:r w:rsidRPr="00A934E7">
        <w:rPr>
          <w:rFonts w:ascii="Times New Roman" w:hAnsi="Times New Roman" w:cs="Times New Roman"/>
          <w:sz w:val="20"/>
          <w:szCs w:val="28"/>
        </w:rPr>
        <w:t xml:space="preserve"> streptokinase antibodies. However</w:t>
      </w:r>
      <w:r w:rsidRPr="00A934E7">
        <w:rPr>
          <w:rFonts w:ascii="Times New Roman" w:hAnsi="Times New Roman" w:cs="Times New Roman"/>
          <w:color w:val="C00000"/>
          <w:sz w:val="20"/>
          <w:szCs w:val="28"/>
        </w:rPr>
        <w:t xml:space="preserve">, </w:t>
      </w:r>
      <w:r w:rsidRPr="00A934E7">
        <w:rPr>
          <w:rFonts w:ascii="Times New Roman" w:hAnsi="Times New Roman" w:cs="Times New Roman"/>
          <w:sz w:val="20"/>
          <w:szCs w:val="28"/>
        </w:rPr>
        <w:t xml:space="preserve">Blyth </w:t>
      </w:r>
      <w:r w:rsidRPr="00A934E7">
        <w:rPr>
          <w:rFonts w:ascii="Times New Roman" w:hAnsi="Times New Roman" w:cs="Times New Roman"/>
          <w:i/>
          <w:iCs/>
          <w:sz w:val="20"/>
          <w:szCs w:val="28"/>
        </w:rPr>
        <w:t>et al</w:t>
      </w:r>
      <w:r w:rsidRPr="00A934E7">
        <w:rPr>
          <w:rFonts w:ascii="Times New Roman" w:hAnsi="Times New Roman" w:cs="Times New Roman"/>
          <w:sz w:val="20"/>
          <w:szCs w:val="28"/>
        </w:rPr>
        <w:t xml:space="preserve">. showed that the addition of anti-streptokinase antibodies measurement did not increase </w:t>
      </w:r>
      <w:r w:rsidRPr="00A934E7">
        <w:rPr>
          <w:rFonts w:ascii="Times New Roman" w:hAnsi="Times New Roman" w:cs="Times New Roman"/>
          <w:sz w:val="20"/>
          <w:szCs w:val="28"/>
        </w:rPr>
        <w:lastRenderedPageBreak/>
        <w:t xml:space="preserve">the sensitivity and specificity of serological testing for the diagnosis of acute post-streptococcal </w:t>
      </w:r>
      <w:proofErr w:type="gramStart"/>
      <w:r w:rsidRPr="00A934E7">
        <w:rPr>
          <w:rFonts w:ascii="Times New Roman" w:hAnsi="Times New Roman" w:cs="Times New Roman"/>
          <w:sz w:val="20"/>
          <w:szCs w:val="28"/>
        </w:rPr>
        <w:t>disease</w:t>
      </w:r>
      <w:r w:rsidRPr="00A934E7">
        <w:rPr>
          <w:rFonts w:ascii="Times New Roman" w:hAnsi="Times New Roman" w:cs="Times New Roman"/>
          <w:b/>
          <w:bCs/>
          <w:sz w:val="20"/>
          <w:szCs w:val="28"/>
          <w:vertAlign w:val="superscript"/>
        </w:rPr>
        <w:t>(</w:t>
      </w:r>
      <w:proofErr w:type="gramEnd"/>
      <w:r w:rsidRPr="00A934E7">
        <w:rPr>
          <w:rFonts w:ascii="Times New Roman" w:hAnsi="Times New Roman" w:cs="Times New Roman"/>
          <w:b/>
          <w:bCs/>
          <w:sz w:val="20"/>
          <w:szCs w:val="28"/>
          <w:vertAlign w:val="superscript"/>
        </w:rPr>
        <w:t>5)</w:t>
      </w:r>
      <w:r w:rsidRPr="00A934E7">
        <w:rPr>
          <w:rFonts w:ascii="Times New Roman" w:hAnsi="Times New Roman" w:cs="Times New Roman"/>
          <w:sz w:val="20"/>
          <w:szCs w:val="28"/>
        </w:rPr>
        <w:t>.</w:t>
      </w:r>
    </w:p>
    <w:p w:rsidR="00EB3653" w:rsidRPr="00A934E7" w:rsidRDefault="00EB3653" w:rsidP="00A934E7">
      <w:pPr>
        <w:autoSpaceDE w:val="0"/>
        <w:autoSpaceDN w:val="0"/>
        <w:bidi w:val="0"/>
        <w:adjustRightInd w:val="0"/>
        <w:snapToGrid w:val="0"/>
        <w:spacing w:after="0" w:line="240" w:lineRule="auto"/>
        <w:ind w:firstLine="425"/>
        <w:jc w:val="both"/>
        <w:rPr>
          <w:rFonts w:ascii="Times New Roman" w:hAnsi="Times New Roman" w:cs="Times New Roman"/>
          <w:b/>
          <w:bCs/>
          <w:sz w:val="20"/>
          <w:szCs w:val="28"/>
        </w:rPr>
      </w:pPr>
      <w:r w:rsidRPr="00A934E7">
        <w:rPr>
          <w:rFonts w:ascii="Times New Roman" w:hAnsi="Times New Roman" w:cs="Times New Roman"/>
          <w:sz w:val="20"/>
          <w:szCs w:val="28"/>
        </w:rPr>
        <w:t>Many Authors have studied the ASOT in different populations. It was 333 Todd's units in Minnesota, USA</w:t>
      </w:r>
      <w:r w:rsidRPr="00A934E7">
        <w:rPr>
          <w:rFonts w:ascii="Times New Roman" w:hAnsi="Times New Roman" w:cs="Times New Roman"/>
          <w:b/>
          <w:bCs/>
          <w:sz w:val="20"/>
          <w:szCs w:val="28"/>
          <w:vertAlign w:val="superscript"/>
        </w:rPr>
        <w:t>(6)</w:t>
      </w:r>
      <w:r w:rsidRPr="00A934E7">
        <w:rPr>
          <w:rFonts w:ascii="Times New Roman" w:hAnsi="Times New Roman" w:cs="Times New Roman"/>
          <w:sz w:val="20"/>
          <w:szCs w:val="28"/>
        </w:rPr>
        <w:t>,</w:t>
      </w:r>
      <w:r w:rsidRPr="00A934E7">
        <w:rPr>
          <w:rFonts w:ascii="Times New Roman" w:hAnsi="Times New Roman" w:cs="Times New Roman"/>
          <w:b/>
          <w:bCs/>
          <w:sz w:val="20"/>
          <w:szCs w:val="28"/>
          <w:vertAlign w:val="superscript"/>
        </w:rPr>
        <w:t xml:space="preserve"> </w:t>
      </w:r>
      <w:r w:rsidRPr="00A934E7">
        <w:rPr>
          <w:rFonts w:ascii="Times New Roman" w:hAnsi="Times New Roman" w:cs="Times New Roman"/>
          <w:sz w:val="20"/>
          <w:szCs w:val="28"/>
        </w:rPr>
        <w:t>240 IU/</w:t>
      </w:r>
      <w:proofErr w:type="spellStart"/>
      <w:r w:rsidRPr="00A934E7">
        <w:rPr>
          <w:rFonts w:ascii="Times New Roman" w:hAnsi="Times New Roman" w:cs="Times New Roman"/>
          <w:sz w:val="20"/>
          <w:szCs w:val="28"/>
        </w:rPr>
        <w:t>mL</w:t>
      </w:r>
      <w:proofErr w:type="spellEnd"/>
      <w:r w:rsidRPr="00A934E7">
        <w:rPr>
          <w:rFonts w:ascii="Times New Roman" w:hAnsi="Times New Roman" w:cs="Times New Roman"/>
          <w:sz w:val="20"/>
          <w:szCs w:val="28"/>
        </w:rPr>
        <w:t xml:space="preserve"> in another study conducted in different American states </w:t>
      </w:r>
      <w:r w:rsidRPr="00A934E7">
        <w:rPr>
          <w:rFonts w:ascii="Times New Roman" w:hAnsi="Times New Roman" w:cs="Times New Roman"/>
          <w:b/>
          <w:bCs/>
          <w:sz w:val="20"/>
          <w:szCs w:val="28"/>
          <w:vertAlign w:val="superscript"/>
        </w:rPr>
        <w:t>(7)</w:t>
      </w:r>
      <w:r w:rsidRPr="00A934E7">
        <w:rPr>
          <w:rFonts w:ascii="Times New Roman" w:hAnsi="Times New Roman" w:cs="Times New Roman"/>
          <w:sz w:val="20"/>
          <w:szCs w:val="28"/>
        </w:rPr>
        <w:t>,</w:t>
      </w:r>
      <w:r w:rsidRPr="00A934E7">
        <w:rPr>
          <w:rFonts w:ascii="Times New Roman" w:hAnsi="Times New Roman" w:cs="Times New Roman"/>
          <w:b/>
          <w:bCs/>
          <w:sz w:val="20"/>
          <w:szCs w:val="28"/>
          <w:vertAlign w:val="superscript"/>
        </w:rPr>
        <w:t xml:space="preserve"> </w:t>
      </w:r>
      <w:r w:rsidRPr="00A934E7">
        <w:rPr>
          <w:rFonts w:ascii="Times New Roman" w:hAnsi="Times New Roman" w:cs="Times New Roman"/>
          <w:sz w:val="20"/>
          <w:szCs w:val="28"/>
        </w:rPr>
        <w:t>326 IU/</w:t>
      </w:r>
      <w:proofErr w:type="spellStart"/>
      <w:r w:rsidRPr="00A934E7">
        <w:rPr>
          <w:rFonts w:ascii="Times New Roman" w:hAnsi="Times New Roman" w:cs="Times New Roman"/>
          <w:sz w:val="20"/>
          <w:szCs w:val="28"/>
        </w:rPr>
        <w:t>mL</w:t>
      </w:r>
      <w:proofErr w:type="spellEnd"/>
      <w:r w:rsidRPr="00A934E7">
        <w:rPr>
          <w:rFonts w:ascii="Times New Roman" w:hAnsi="Times New Roman" w:cs="Times New Roman"/>
          <w:sz w:val="20"/>
          <w:szCs w:val="28"/>
        </w:rPr>
        <w:t xml:space="preserve"> in Korea </w:t>
      </w:r>
      <w:r w:rsidRPr="00A934E7">
        <w:rPr>
          <w:rFonts w:ascii="Times New Roman" w:hAnsi="Times New Roman" w:cs="Times New Roman"/>
          <w:b/>
          <w:bCs/>
          <w:sz w:val="20"/>
          <w:szCs w:val="28"/>
          <w:vertAlign w:val="superscript"/>
        </w:rPr>
        <w:t>(8)</w:t>
      </w:r>
      <w:r w:rsidRPr="00A934E7">
        <w:rPr>
          <w:rFonts w:ascii="Times New Roman" w:hAnsi="Times New Roman" w:cs="Times New Roman"/>
          <w:sz w:val="20"/>
          <w:szCs w:val="28"/>
        </w:rPr>
        <w:t>,</w:t>
      </w:r>
      <w:r w:rsidRPr="00A934E7">
        <w:rPr>
          <w:rFonts w:ascii="Times New Roman" w:hAnsi="Times New Roman" w:cs="Times New Roman"/>
          <w:b/>
          <w:bCs/>
          <w:sz w:val="20"/>
          <w:szCs w:val="28"/>
          <w:vertAlign w:val="superscript"/>
        </w:rPr>
        <w:t xml:space="preserve"> </w:t>
      </w:r>
      <w:r w:rsidRPr="00A934E7">
        <w:rPr>
          <w:rFonts w:ascii="Times New Roman" w:hAnsi="Times New Roman" w:cs="Times New Roman"/>
          <w:sz w:val="20"/>
          <w:szCs w:val="28"/>
        </w:rPr>
        <w:t>305 IU/</w:t>
      </w:r>
      <w:proofErr w:type="spellStart"/>
      <w:r w:rsidRPr="00A934E7">
        <w:rPr>
          <w:rFonts w:ascii="Times New Roman" w:hAnsi="Times New Roman" w:cs="Times New Roman"/>
          <w:sz w:val="20"/>
          <w:szCs w:val="28"/>
        </w:rPr>
        <w:t>mL</w:t>
      </w:r>
      <w:proofErr w:type="spellEnd"/>
      <w:r w:rsidRPr="00A934E7">
        <w:rPr>
          <w:rFonts w:ascii="Times New Roman" w:hAnsi="Times New Roman" w:cs="Times New Roman"/>
          <w:sz w:val="20"/>
          <w:szCs w:val="28"/>
        </w:rPr>
        <w:t xml:space="preserve"> in </w:t>
      </w:r>
      <w:proofErr w:type="spellStart"/>
      <w:r w:rsidRPr="00A934E7">
        <w:rPr>
          <w:rFonts w:ascii="Times New Roman" w:hAnsi="Times New Roman" w:cs="Times New Roman"/>
          <w:sz w:val="20"/>
          <w:szCs w:val="28"/>
        </w:rPr>
        <w:t>Mombai</w:t>
      </w:r>
      <w:proofErr w:type="spellEnd"/>
      <w:r w:rsidRPr="00A934E7">
        <w:rPr>
          <w:rFonts w:ascii="Times New Roman" w:hAnsi="Times New Roman" w:cs="Times New Roman"/>
          <w:sz w:val="20"/>
          <w:szCs w:val="28"/>
        </w:rPr>
        <w:t xml:space="preserve"> </w:t>
      </w:r>
      <w:r w:rsidRPr="00A934E7">
        <w:rPr>
          <w:rFonts w:ascii="Times New Roman" w:hAnsi="Times New Roman" w:cs="Times New Roman"/>
          <w:b/>
          <w:bCs/>
          <w:sz w:val="20"/>
          <w:szCs w:val="28"/>
          <w:vertAlign w:val="superscript"/>
        </w:rPr>
        <w:t>(9)</w:t>
      </w:r>
      <w:r w:rsidRPr="00A934E7">
        <w:rPr>
          <w:rFonts w:ascii="Times New Roman" w:hAnsi="Times New Roman" w:cs="Times New Roman"/>
          <w:sz w:val="20"/>
          <w:szCs w:val="28"/>
        </w:rPr>
        <w:t>,</w:t>
      </w:r>
      <w:r w:rsidR="00F74F0B">
        <w:rPr>
          <w:rFonts w:ascii="Times New Roman" w:hAnsi="Times New Roman" w:cs="Times New Roman"/>
          <w:b/>
          <w:bCs/>
          <w:sz w:val="20"/>
          <w:szCs w:val="28"/>
          <w:vertAlign w:val="superscript"/>
        </w:rPr>
        <w:t xml:space="preserve"> </w:t>
      </w:r>
      <w:r w:rsidRPr="00A934E7">
        <w:rPr>
          <w:rFonts w:ascii="Times New Roman" w:hAnsi="Times New Roman" w:cs="Times New Roman"/>
          <w:sz w:val="20"/>
          <w:szCs w:val="28"/>
        </w:rPr>
        <w:t>239 IU/</w:t>
      </w:r>
      <w:proofErr w:type="spellStart"/>
      <w:r w:rsidRPr="00A934E7">
        <w:rPr>
          <w:rFonts w:ascii="Times New Roman" w:hAnsi="Times New Roman" w:cs="Times New Roman"/>
          <w:sz w:val="20"/>
          <w:szCs w:val="28"/>
        </w:rPr>
        <w:t>mL</w:t>
      </w:r>
      <w:proofErr w:type="spellEnd"/>
      <w:r w:rsidRPr="00A934E7">
        <w:rPr>
          <w:rFonts w:ascii="Times New Roman" w:hAnsi="Times New Roman" w:cs="Times New Roman"/>
          <w:sz w:val="20"/>
          <w:szCs w:val="28"/>
        </w:rPr>
        <w:t xml:space="preserve"> in a different region of India </w:t>
      </w:r>
      <w:r w:rsidRPr="00A934E7">
        <w:rPr>
          <w:rFonts w:ascii="Times New Roman" w:hAnsi="Times New Roman" w:cs="Times New Roman"/>
          <w:b/>
          <w:bCs/>
          <w:sz w:val="20"/>
          <w:szCs w:val="28"/>
          <w:vertAlign w:val="superscript"/>
        </w:rPr>
        <w:t>(10)</w:t>
      </w:r>
      <w:r w:rsidRPr="00A934E7">
        <w:rPr>
          <w:rFonts w:ascii="Times New Roman" w:hAnsi="Times New Roman" w:cs="Times New Roman"/>
          <w:sz w:val="20"/>
          <w:szCs w:val="28"/>
        </w:rPr>
        <w:t>,</w:t>
      </w:r>
      <w:r w:rsidR="00F74F0B">
        <w:rPr>
          <w:rFonts w:ascii="Times New Roman" w:hAnsi="Times New Roman" w:cs="Times New Roman"/>
          <w:b/>
          <w:bCs/>
          <w:sz w:val="20"/>
          <w:szCs w:val="28"/>
          <w:vertAlign w:val="superscript"/>
        </w:rPr>
        <w:t xml:space="preserve"> </w:t>
      </w:r>
      <w:r w:rsidRPr="00A934E7">
        <w:rPr>
          <w:rFonts w:ascii="Times New Roman" w:hAnsi="Times New Roman" w:cs="Times New Roman"/>
          <w:sz w:val="20"/>
          <w:szCs w:val="28"/>
        </w:rPr>
        <w:t>200 IU/</w:t>
      </w:r>
      <w:proofErr w:type="spellStart"/>
      <w:r w:rsidRPr="00A934E7">
        <w:rPr>
          <w:rFonts w:ascii="Times New Roman" w:hAnsi="Times New Roman" w:cs="Times New Roman"/>
          <w:sz w:val="20"/>
          <w:szCs w:val="28"/>
        </w:rPr>
        <w:t>mL</w:t>
      </w:r>
      <w:proofErr w:type="spellEnd"/>
      <w:r w:rsidRPr="00A934E7">
        <w:rPr>
          <w:rFonts w:ascii="Times New Roman" w:hAnsi="Times New Roman" w:cs="Times New Roman"/>
          <w:sz w:val="20"/>
          <w:szCs w:val="28"/>
        </w:rPr>
        <w:t xml:space="preserve"> in Tanzania </w:t>
      </w:r>
      <w:r w:rsidRPr="00A934E7">
        <w:rPr>
          <w:rFonts w:ascii="Times New Roman" w:hAnsi="Times New Roman" w:cs="Times New Roman"/>
          <w:b/>
          <w:bCs/>
          <w:sz w:val="20"/>
          <w:szCs w:val="28"/>
          <w:vertAlign w:val="superscript"/>
        </w:rPr>
        <w:t>(11)</w:t>
      </w:r>
      <w:r w:rsidRPr="00A934E7">
        <w:rPr>
          <w:rFonts w:ascii="Times New Roman" w:hAnsi="Times New Roman" w:cs="Times New Roman"/>
          <w:sz w:val="20"/>
          <w:szCs w:val="28"/>
        </w:rPr>
        <w:t>,</w:t>
      </w:r>
      <w:r w:rsidR="00F74F0B">
        <w:rPr>
          <w:rFonts w:ascii="Times New Roman" w:hAnsi="Times New Roman" w:cs="Times New Roman"/>
          <w:b/>
          <w:bCs/>
          <w:sz w:val="20"/>
          <w:szCs w:val="28"/>
          <w:vertAlign w:val="superscript"/>
        </w:rPr>
        <w:t xml:space="preserve"> </w:t>
      </w:r>
      <w:r w:rsidRPr="00A934E7">
        <w:rPr>
          <w:rFonts w:ascii="Times New Roman" w:hAnsi="Times New Roman" w:cs="Times New Roman"/>
          <w:sz w:val="20"/>
          <w:szCs w:val="28"/>
        </w:rPr>
        <w:t xml:space="preserve">and 200 Todd's units in Sweden </w:t>
      </w:r>
      <w:r w:rsidRPr="00A934E7">
        <w:rPr>
          <w:rFonts w:ascii="Times New Roman" w:hAnsi="Times New Roman" w:cs="Times New Roman"/>
          <w:b/>
          <w:bCs/>
          <w:sz w:val="20"/>
          <w:szCs w:val="28"/>
          <w:vertAlign w:val="superscript"/>
        </w:rPr>
        <w:t>(12)</w:t>
      </w:r>
      <w:r w:rsidRPr="00A934E7">
        <w:rPr>
          <w:rFonts w:ascii="Times New Roman" w:hAnsi="Times New Roman" w:cs="Times New Roman"/>
          <w:sz w:val="20"/>
          <w:szCs w:val="28"/>
        </w:rPr>
        <w:t>.</w:t>
      </w:r>
      <w:r w:rsidR="00F74F0B">
        <w:rPr>
          <w:rFonts w:ascii="Times New Roman" w:hAnsi="Times New Roman" w:cs="Times New Roman"/>
          <w:b/>
          <w:bCs/>
          <w:sz w:val="20"/>
          <w:szCs w:val="28"/>
          <w:vertAlign w:val="superscript"/>
        </w:rPr>
        <w:t xml:space="preserve"> </w:t>
      </w:r>
      <w:r w:rsidRPr="00A934E7">
        <w:rPr>
          <w:rFonts w:ascii="Times New Roman" w:hAnsi="Times New Roman" w:cs="Times New Roman"/>
          <w:sz w:val="20"/>
          <w:szCs w:val="28"/>
        </w:rPr>
        <w:t>Most of these values exceeded the normal level set by laboratories which is 200 IU/</w:t>
      </w:r>
      <w:proofErr w:type="spellStart"/>
      <w:r w:rsidRPr="00A934E7">
        <w:rPr>
          <w:rFonts w:ascii="Times New Roman" w:hAnsi="Times New Roman" w:cs="Times New Roman"/>
          <w:sz w:val="20"/>
          <w:szCs w:val="28"/>
        </w:rPr>
        <w:t>mL.</w:t>
      </w:r>
      <w:proofErr w:type="spellEnd"/>
    </w:p>
    <w:p w:rsidR="00B26C9D" w:rsidRDefault="002403E4" w:rsidP="00A934E7">
      <w:pPr>
        <w:autoSpaceDE w:val="0"/>
        <w:autoSpaceDN w:val="0"/>
        <w:bidi w:val="0"/>
        <w:adjustRightInd w:val="0"/>
        <w:snapToGrid w:val="0"/>
        <w:spacing w:after="0" w:line="240" w:lineRule="auto"/>
        <w:ind w:firstLine="425"/>
        <w:jc w:val="both"/>
        <w:rPr>
          <w:rFonts w:ascii="Times New Roman" w:hAnsi="Times New Roman" w:cs="Times New Roman"/>
          <w:sz w:val="20"/>
          <w:szCs w:val="28"/>
          <w:lang w:eastAsia="zh-CN"/>
        </w:rPr>
      </w:pPr>
      <w:r w:rsidRPr="00A934E7">
        <w:rPr>
          <w:rFonts w:ascii="Times New Roman" w:hAnsi="Times New Roman" w:cs="Times New Roman"/>
          <w:sz w:val="20"/>
          <w:szCs w:val="28"/>
        </w:rPr>
        <w:t>The increase in the levels of ASO with age was also demonstrated in many other studies</w:t>
      </w:r>
      <w:r w:rsidRPr="00A934E7">
        <w:rPr>
          <w:rFonts w:ascii="Times New Roman" w:hAnsi="Times New Roman" w:cs="Times New Roman"/>
          <w:b/>
          <w:bCs/>
          <w:sz w:val="20"/>
          <w:szCs w:val="28"/>
          <w:vertAlign w:val="superscript"/>
        </w:rPr>
        <w:t xml:space="preserve"> (</w:t>
      </w:r>
      <w:r w:rsidR="00F712D1" w:rsidRPr="00A934E7">
        <w:rPr>
          <w:rFonts w:ascii="Times New Roman" w:hAnsi="Times New Roman" w:cs="Times New Roman"/>
          <w:b/>
          <w:bCs/>
          <w:sz w:val="20"/>
          <w:szCs w:val="28"/>
          <w:vertAlign w:val="superscript"/>
        </w:rPr>
        <w:t>10</w:t>
      </w:r>
      <w:r w:rsidRPr="00A934E7">
        <w:rPr>
          <w:rFonts w:ascii="Times New Roman" w:hAnsi="Times New Roman" w:cs="Times New Roman"/>
          <w:b/>
          <w:bCs/>
          <w:sz w:val="20"/>
          <w:szCs w:val="28"/>
          <w:vertAlign w:val="superscript"/>
        </w:rPr>
        <w:t xml:space="preserve"> &amp; 1</w:t>
      </w:r>
      <w:r w:rsidR="00F712D1" w:rsidRPr="00A934E7">
        <w:rPr>
          <w:rFonts w:ascii="Times New Roman" w:hAnsi="Times New Roman" w:cs="Times New Roman"/>
          <w:b/>
          <w:bCs/>
          <w:sz w:val="20"/>
          <w:szCs w:val="28"/>
          <w:vertAlign w:val="superscript"/>
        </w:rPr>
        <w:t>3</w:t>
      </w:r>
      <w:r w:rsidRPr="00A934E7">
        <w:rPr>
          <w:rFonts w:ascii="Times New Roman" w:hAnsi="Times New Roman" w:cs="Times New Roman"/>
          <w:b/>
          <w:bCs/>
          <w:sz w:val="20"/>
          <w:szCs w:val="28"/>
          <w:vertAlign w:val="superscript"/>
        </w:rPr>
        <w:t>)</w:t>
      </w:r>
      <w:r w:rsidRPr="00A934E7">
        <w:rPr>
          <w:rFonts w:ascii="Times New Roman" w:hAnsi="Times New Roman" w:cs="Times New Roman"/>
          <w:sz w:val="20"/>
          <w:szCs w:val="28"/>
        </w:rPr>
        <w:t>.</w:t>
      </w:r>
      <w:r w:rsidR="00F74F0B">
        <w:rPr>
          <w:rFonts w:ascii="Times New Roman" w:hAnsi="Times New Roman" w:cs="Times New Roman"/>
          <w:b/>
          <w:bCs/>
          <w:sz w:val="20"/>
          <w:szCs w:val="28"/>
          <w:vertAlign w:val="superscript"/>
        </w:rPr>
        <w:t xml:space="preserve"> </w:t>
      </w:r>
      <w:r w:rsidRPr="00A934E7">
        <w:rPr>
          <w:rFonts w:ascii="Times New Roman" w:hAnsi="Times New Roman" w:cs="Times New Roman"/>
          <w:sz w:val="20"/>
          <w:szCs w:val="28"/>
        </w:rPr>
        <w:t xml:space="preserve">In contrast, in 2005, </w:t>
      </w:r>
      <w:proofErr w:type="spellStart"/>
      <w:r w:rsidRPr="00A934E7">
        <w:rPr>
          <w:rFonts w:ascii="Times New Roman" w:hAnsi="Times New Roman" w:cs="Times New Roman"/>
          <w:sz w:val="20"/>
          <w:szCs w:val="28"/>
        </w:rPr>
        <w:t>Danchin</w:t>
      </w:r>
      <w:proofErr w:type="spellEnd"/>
      <w:r w:rsidRPr="00A934E7">
        <w:rPr>
          <w:rFonts w:ascii="Times New Roman" w:hAnsi="Times New Roman" w:cs="Times New Roman"/>
          <w:sz w:val="20"/>
          <w:szCs w:val="28"/>
        </w:rPr>
        <w:t xml:space="preserve"> </w:t>
      </w:r>
      <w:r w:rsidRPr="00A934E7">
        <w:rPr>
          <w:rStyle w:val="Emphasis"/>
          <w:rFonts w:ascii="Times New Roman" w:hAnsi="Times New Roman" w:cs="Times New Roman"/>
          <w:sz w:val="20"/>
          <w:szCs w:val="28"/>
        </w:rPr>
        <w:t>et al.</w:t>
      </w:r>
      <w:r w:rsidR="001E6517" w:rsidRPr="00A934E7">
        <w:rPr>
          <w:rFonts w:ascii="Times New Roman" w:hAnsi="Times New Roman" w:cs="Times New Roman"/>
          <w:sz w:val="20"/>
          <w:szCs w:val="28"/>
          <w:vertAlign w:val="superscript"/>
        </w:rPr>
        <w:t xml:space="preserve"> </w:t>
      </w:r>
      <w:r w:rsidRPr="00A934E7">
        <w:rPr>
          <w:rFonts w:ascii="Times New Roman" w:hAnsi="Times New Roman" w:cs="Times New Roman"/>
          <w:sz w:val="20"/>
          <w:szCs w:val="28"/>
        </w:rPr>
        <w:t>found that the mean titer of ASO in children over ten years of age was significantly lower than those between five and ten years, although it was higher than those below five years</w:t>
      </w:r>
      <w:r w:rsidR="001E6517" w:rsidRPr="00A934E7">
        <w:rPr>
          <w:rFonts w:ascii="Times New Roman" w:hAnsi="Times New Roman" w:cs="Times New Roman"/>
          <w:sz w:val="20"/>
          <w:szCs w:val="28"/>
        </w:rPr>
        <w:t xml:space="preserve"> </w:t>
      </w:r>
      <w:r w:rsidR="001E6517" w:rsidRPr="00A934E7">
        <w:rPr>
          <w:rFonts w:ascii="Times New Roman" w:hAnsi="Times New Roman" w:cs="Times New Roman"/>
          <w:b/>
          <w:bCs/>
          <w:sz w:val="20"/>
          <w:szCs w:val="28"/>
          <w:vertAlign w:val="superscript"/>
        </w:rPr>
        <w:t>(1</w:t>
      </w:r>
      <w:r w:rsidR="00F712D1" w:rsidRPr="00A934E7">
        <w:rPr>
          <w:rFonts w:ascii="Times New Roman" w:hAnsi="Times New Roman" w:cs="Times New Roman"/>
          <w:b/>
          <w:bCs/>
          <w:sz w:val="20"/>
          <w:szCs w:val="28"/>
          <w:vertAlign w:val="superscript"/>
        </w:rPr>
        <w:t>4</w:t>
      </w:r>
      <w:r w:rsidR="001E6517" w:rsidRPr="00A934E7">
        <w:rPr>
          <w:rFonts w:ascii="Times New Roman" w:hAnsi="Times New Roman" w:cs="Times New Roman"/>
          <w:b/>
          <w:bCs/>
          <w:sz w:val="20"/>
          <w:szCs w:val="28"/>
          <w:vertAlign w:val="superscript"/>
        </w:rPr>
        <w:t>)</w:t>
      </w:r>
      <w:r w:rsidR="001E6517" w:rsidRPr="00A934E7">
        <w:rPr>
          <w:rFonts w:ascii="Times New Roman" w:hAnsi="Times New Roman" w:cs="Times New Roman"/>
          <w:sz w:val="20"/>
          <w:szCs w:val="28"/>
        </w:rPr>
        <w:t>.</w:t>
      </w:r>
    </w:p>
    <w:p w:rsidR="00BD5D78" w:rsidRPr="00A934E7" w:rsidRDefault="00BD5D78" w:rsidP="00BD5D78">
      <w:pPr>
        <w:autoSpaceDE w:val="0"/>
        <w:autoSpaceDN w:val="0"/>
        <w:bidi w:val="0"/>
        <w:adjustRightInd w:val="0"/>
        <w:snapToGrid w:val="0"/>
        <w:spacing w:after="0" w:line="240" w:lineRule="auto"/>
        <w:ind w:firstLine="425"/>
        <w:jc w:val="both"/>
        <w:rPr>
          <w:rFonts w:ascii="Times New Roman" w:hAnsi="Times New Roman" w:cs="Times New Roman"/>
          <w:sz w:val="20"/>
          <w:szCs w:val="28"/>
          <w:lang w:eastAsia="zh-CN"/>
        </w:rPr>
      </w:pPr>
    </w:p>
    <w:p w:rsidR="008C75D8" w:rsidRPr="00BD5D78" w:rsidRDefault="008C75D8" w:rsidP="00BD5D78">
      <w:pPr>
        <w:bidi w:val="0"/>
        <w:snapToGrid w:val="0"/>
        <w:spacing w:after="0" w:line="240" w:lineRule="auto"/>
        <w:ind w:left="424" w:hangingChars="211" w:hanging="424"/>
        <w:jc w:val="both"/>
        <w:rPr>
          <w:rFonts w:ascii="Times New Roman" w:hAnsi="Times New Roman" w:cs="Times New Roman"/>
          <w:bCs/>
          <w:sz w:val="20"/>
          <w:szCs w:val="28"/>
        </w:rPr>
      </w:pPr>
      <w:r w:rsidRPr="00A934E7">
        <w:rPr>
          <w:rFonts w:ascii="Times New Roman" w:hAnsi="Times New Roman" w:cs="Times New Roman"/>
          <w:b/>
          <w:bCs/>
          <w:sz w:val="20"/>
          <w:szCs w:val="28"/>
        </w:rPr>
        <w:t>References:</w:t>
      </w:r>
    </w:p>
    <w:p w:rsidR="008C75D8" w:rsidRPr="00BD5D78" w:rsidRDefault="008C75D8" w:rsidP="00BD5D78">
      <w:pPr>
        <w:numPr>
          <w:ilvl w:val="0"/>
          <w:numId w:val="1"/>
        </w:numPr>
        <w:bidi w:val="0"/>
        <w:snapToGrid w:val="0"/>
        <w:spacing w:after="0" w:line="240" w:lineRule="auto"/>
        <w:ind w:left="422" w:hangingChars="211" w:hanging="422"/>
        <w:jc w:val="both"/>
        <w:rPr>
          <w:rFonts w:ascii="Times New Roman" w:hAnsi="Times New Roman" w:cs="Times New Roman"/>
          <w:bCs/>
          <w:i/>
          <w:iCs/>
          <w:sz w:val="20"/>
          <w:szCs w:val="28"/>
          <w:u w:val="single"/>
        </w:rPr>
      </w:pPr>
      <w:proofErr w:type="spellStart"/>
      <w:r w:rsidRPr="00BD5D78">
        <w:rPr>
          <w:rFonts w:ascii="Times New Roman" w:hAnsi="Times New Roman" w:cs="Times New Roman"/>
          <w:bCs/>
          <w:sz w:val="20"/>
          <w:szCs w:val="28"/>
        </w:rPr>
        <w:t>Jeng</w:t>
      </w:r>
      <w:proofErr w:type="spellEnd"/>
      <w:r w:rsidRPr="00BD5D78">
        <w:rPr>
          <w:rFonts w:ascii="Times New Roman" w:hAnsi="Times New Roman" w:cs="Times New Roman"/>
          <w:bCs/>
          <w:sz w:val="20"/>
          <w:szCs w:val="28"/>
        </w:rPr>
        <w:t xml:space="preserve"> A., </w:t>
      </w:r>
      <w:proofErr w:type="spellStart"/>
      <w:r w:rsidRPr="00BD5D78">
        <w:rPr>
          <w:rFonts w:ascii="Times New Roman" w:hAnsi="Times New Roman" w:cs="Times New Roman"/>
          <w:bCs/>
          <w:sz w:val="20"/>
          <w:szCs w:val="28"/>
        </w:rPr>
        <w:t>Beheshti</w:t>
      </w:r>
      <w:proofErr w:type="spellEnd"/>
      <w:r w:rsidRPr="00BD5D78">
        <w:rPr>
          <w:rFonts w:ascii="Times New Roman" w:hAnsi="Times New Roman" w:cs="Times New Roman"/>
          <w:bCs/>
          <w:sz w:val="20"/>
          <w:szCs w:val="28"/>
        </w:rPr>
        <w:t xml:space="preserve"> M., Li J. and Nathan R. (2010):</w:t>
      </w:r>
      <w:r w:rsidR="00F74F0B">
        <w:rPr>
          <w:rFonts w:ascii="Times New Roman" w:hAnsi="Times New Roman" w:cs="Times New Roman" w:hint="eastAsia"/>
          <w:bCs/>
          <w:sz w:val="20"/>
          <w:szCs w:val="28"/>
          <w:lang w:eastAsia="zh-CN"/>
        </w:rPr>
        <w:t xml:space="preserve"> </w:t>
      </w:r>
      <w:r w:rsidRPr="00BD5D78">
        <w:rPr>
          <w:rFonts w:ascii="Times New Roman" w:hAnsi="Times New Roman" w:cs="Times New Roman"/>
          <w:sz w:val="20"/>
          <w:szCs w:val="28"/>
        </w:rPr>
        <w:t xml:space="preserve">The role of beta-hemolytic streptococci in causing diffuse, </w:t>
      </w:r>
      <w:proofErr w:type="spellStart"/>
      <w:r w:rsidRPr="00BD5D78">
        <w:rPr>
          <w:rFonts w:ascii="Times New Roman" w:hAnsi="Times New Roman" w:cs="Times New Roman"/>
          <w:sz w:val="20"/>
          <w:szCs w:val="28"/>
        </w:rPr>
        <w:t>nonculturable</w:t>
      </w:r>
      <w:proofErr w:type="spellEnd"/>
      <w:r w:rsidRPr="00BD5D78">
        <w:rPr>
          <w:rFonts w:ascii="Times New Roman" w:hAnsi="Times New Roman" w:cs="Times New Roman"/>
          <w:sz w:val="20"/>
          <w:szCs w:val="28"/>
        </w:rPr>
        <w:t xml:space="preserve"> </w:t>
      </w:r>
      <w:proofErr w:type="spellStart"/>
      <w:r w:rsidRPr="00BD5D78">
        <w:rPr>
          <w:rFonts w:ascii="Times New Roman" w:hAnsi="Times New Roman" w:cs="Times New Roman"/>
          <w:sz w:val="20"/>
          <w:szCs w:val="28"/>
        </w:rPr>
        <w:t>cellulitis</w:t>
      </w:r>
      <w:proofErr w:type="spellEnd"/>
      <w:r w:rsidRPr="00BD5D78">
        <w:rPr>
          <w:rFonts w:ascii="Times New Roman" w:hAnsi="Times New Roman" w:cs="Times New Roman"/>
          <w:sz w:val="20"/>
          <w:szCs w:val="28"/>
        </w:rPr>
        <w:t xml:space="preserve">: a prospective investigation. </w:t>
      </w:r>
      <w:r w:rsidRPr="00BD5D78">
        <w:rPr>
          <w:rFonts w:ascii="Times New Roman" w:hAnsi="Times New Roman" w:cs="Times New Roman"/>
          <w:i/>
          <w:iCs/>
          <w:sz w:val="20"/>
          <w:szCs w:val="28"/>
        </w:rPr>
        <w:t>Medicine; 89, 217–26.</w:t>
      </w:r>
    </w:p>
    <w:p w:rsidR="008C75D8" w:rsidRPr="00BD5D78" w:rsidRDefault="008C75D8" w:rsidP="00BD5D78">
      <w:pPr>
        <w:numPr>
          <w:ilvl w:val="0"/>
          <w:numId w:val="1"/>
        </w:numPr>
        <w:bidi w:val="0"/>
        <w:snapToGrid w:val="0"/>
        <w:spacing w:after="0" w:line="240" w:lineRule="auto"/>
        <w:ind w:left="422" w:hangingChars="211" w:hanging="422"/>
        <w:jc w:val="both"/>
        <w:rPr>
          <w:rFonts w:ascii="Times New Roman" w:hAnsi="Times New Roman" w:cs="Times New Roman"/>
          <w:bCs/>
          <w:i/>
          <w:iCs/>
          <w:sz w:val="20"/>
          <w:szCs w:val="28"/>
          <w:u w:val="single"/>
        </w:rPr>
      </w:pPr>
      <w:proofErr w:type="spellStart"/>
      <w:r w:rsidRPr="00BD5D78">
        <w:rPr>
          <w:rFonts w:ascii="Times New Roman" w:hAnsi="Times New Roman" w:cs="Times New Roman"/>
          <w:bCs/>
          <w:sz w:val="20"/>
          <w:szCs w:val="28"/>
        </w:rPr>
        <w:t>Bisno</w:t>
      </w:r>
      <w:proofErr w:type="spellEnd"/>
      <w:r w:rsidRPr="00BD5D78">
        <w:rPr>
          <w:rFonts w:ascii="Times New Roman" w:hAnsi="Times New Roman" w:cs="Times New Roman"/>
          <w:bCs/>
          <w:sz w:val="20"/>
          <w:szCs w:val="28"/>
        </w:rPr>
        <w:t xml:space="preserve"> A. L. (1991):</w:t>
      </w:r>
      <w:r w:rsidR="00F74F0B">
        <w:rPr>
          <w:rFonts w:ascii="Times New Roman" w:hAnsi="Times New Roman" w:cs="Times New Roman" w:hint="eastAsia"/>
          <w:bCs/>
          <w:sz w:val="20"/>
          <w:szCs w:val="28"/>
          <w:lang w:eastAsia="zh-CN"/>
        </w:rPr>
        <w:t xml:space="preserve"> </w:t>
      </w:r>
      <w:r w:rsidRPr="00BD5D78">
        <w:rPr>
          <w:rFonts w:ascii="Times New Roman" w:hAnsi="Times New Roman" w:cs="Times New Roman"/>
          <w:sz w:val="20"/>
          <w:szCs w:val="28"/>
        </w:rPr>
        <w:t xml:space="preserve">Group </w:t>
      </w:r>
      <w:proofErr w:type="gramStart"/>
      <w:r w:rsidRPr="00BD5D78">
        <w:rPr>
          <w:rFonts w:ascii="Times New Roman" w:hAnsi="Times New Roman" w:cs="Times New Roman"/>
          <w:sz w:val="20"/>
          <w:szCs w:val="28"/>
        </w:rPr>
        <w:t>A</w:t>
      </w:r>
      <w:proofErr w:type="gramEnd"/>
      <w:r w:rsidRPr="00BD5D78">
        <w:rPr>
          <w:rFonts w:ascii="Times New Roman" w:hAnsi="Times New Roman" w:cs="Times New Roman"/>
          <w:sz w:val="20"/>
          <w:szCs w:val="28"/>
        </w:rPr>
        <w:t xml:space="preserve"> streptococcal infections and acute rheumatic fever. </w:t>
      </w:r>
      <w:r w:rsidRPr="00BD5D78">
        <w:rPr>
          <w:rFonts w:ascii="Times New Roman" w:hAnsi="Times New Roman" w:cs="Times New Roman"/>
          <w:i/>
          <w:iCs/>
          <w:sz w:val="20"/>
          <w:szCs w:val="28"/>
        </w:rPr>
        <w:t xml:space="preserve">N </w:t>
      </w:r>
      <w:proofErr w:type="spellStart"/>
      <w:r w:rsidRPr="00BD5D78">
        <w:rPr>
          <w:rFonts w:ascii="Times New Roman" w:hAnsi="Times New Roman" w:cs="Times New Roman"/>
          <w:i/>
          <w:iCs/>
          <w:sz w:val="20"/>
          <w:szCs w:val="28"/>
        </w:rPr>
        <w:t>Engl</w:t>
      </w:r>
      <w:proofErr w:type="spellEnd"/>
      <w:r w:rsidRPr="00BD5D78">
        <w:rPr>
          <w:rFonts w:ascii="Times New Roman" w:hAnsi="Times New Roman" w:cs="Times New Roman"/>
          <w:i/>
          <w:iCs/>
          <w:sz w:val="20"/>
          <w:szCs w:val="28"/>
        </w:rPr>
        <w:t xml:space="preserve"> J Med 325, 783–93.</w:t>
      </w:r>
    </w:p>
    <w:p w:rsidR="008C75D8" w:rsidRPr="00BD5D78" w:rsidRDefault="008C75D8" w:rsidP="00BD5D78">
      <w:pPr>
        <w:numPr>
          <w:ilvl w:val="0"/>
          <w:numId w:val="1"/>
        </w:numPr>
        <w:bidi w:val="0"/>
        <w:snapToGrid w:val="0"/>
        <w:spacing w:after="0" w:line="240" w:lineRule="auto"/>
        <w:ind w:left="422" w:hangingChars="211" w:hanging="422"/>
        <w:jc w:val="both"/>
        <w:rPr>
          <w:rFonts w:ascii="Times New Roman" w:hAnsi="Times New Roman" w:cs="Times New Roman"/>
          <w:bCs/>
          <w:sz w:val="20"/>
          <w:szCs w:val="28"/>
          <w:u w:val="single"/>
        </w:rPr>
      </w:pPr>
      <w:r w:rsidRPr="00BD5D78">
        <w:rPr>
          <w:rStyle w:val="element-citation"/>
          <w:rFonts w:ascii="Times New Roman" w:hAnsi="Times New Roman" w:cs="Times New Roman"/>
          <w:bCs/>
          <w:sz w:val="20"/>
          <w:szCs w:val="28"/>
        </w:rPr>
        <w:t>Madden S. and</w:t>
      </w:r>
      <w:r w:rsidR="00F74F0B">
        <w:rPr>
          <w:rStyle w:val="element-citation"/>
          <w:rFonts w:ascii="Times New Roman" w:hAnsi="Times New Roman" w:cs="Times New Roman"/>
          <w:bCs/>
          <w:sz w:val="20"/>
          <w:szCs w:val="28"/>
        </w:rPr>
        <w:t xml:space="preserve"> </w:t>
      </w:r>
      <w:r w:rsidRPr="00BD5D78">
        <w:rPr>
          <w:rStyle w:val="element-citation"/>
          <w:rFonts w:ascii="Times New Roman" w:hAnsi="Times New Roman" w:cs="Times New Roman"/>
          <w:bCs/>
          <w:sz w:val="20"/>
          <w:szCs w:val="28"/>
        </w:rPr>
        <w:t>Kelly L</w:t>
      </w:r>
      <w:proofErr w:type="gramStart"/>
      <w:r w:rsidRPr="00BD5D78">
        <w:rPr>
          <w:rStyle w:val="element-citation"/>
          <w:rFonts w:ascii="Times New Roman" w:hAnsi="Times New Roman" w:cs="Times New Roman"/>
          <w:bCs/>
          <w:sz w:val="20"/>
          <w:szCs w:val="28"/>
        </w:rPr>
        <w:t>.(</w:t>
      </w:r>
      <w:proofErr w:type="gramEnd"/>
      <w:r w:rsidRPr="00BD5D78">
        <w:rPr>
          <w:rStyle w:val="element-citation"/>
          <w:rFonts w:ascii="Times New Roman" w:hAnsi="Times New Roman" w:cs="Times New Roman"/>
          <w:bCs/>
          <w:sz w:val="20"/>
          <w:szCs w:val="28"/>
        </w:rPr>
        <w:t xml:space="preserve"> 2009):</w:t>
      </w:r>
      <w:r w:rsidRPr="00BD5D78">
        <w:rPr>
          <w:rStyle w:val="element-citation"/>
          <w:rFonts w:ascii="Times New Roman" w:hAnsi="Times New Roman" w:cs="Times New Roman"/>
          <w:sz w:val="20"/>
          <w:szCs w:val="28"/>
        </w:rPr>
        <w:t xml:space="preserve">Update on acute rheumatic fever. It still exists in remote communities. </w:t>
      </w:r>
      <w:r w:rsidRPr="00BD5D78">
        <w:rPr>
          <w:rStyle w:val="ref-journal"/>
          <w:rFonts w:ascii="Times New Roman" w:hAnsi="Times New Roman" w:cs="Times New Roman"/>
          <w:i/>
          <w:iCs/>
          <w:sz w:val="20"/>
          <w:szCs w:val="28"/>
        </w:rPr>
        <w:t xml:space="preserve">Can </w:t>
      </w:r>
      <w:proofErr w:type="spellStart"/>
      <w:r w:rsidRPr="00BD5D78">
        <w:rPr>
          <w:rStyle w:val="ref-journal"/>
          <w:rFonts w:ascii="Times New Roman" w:hAnsi="Times New Roman" w:cs="Times New Roman"/>
          <w:i/>
          <w:iCs/>
          <w:sz w:val="20"/>
          <w:szCs w:val="28"/>
        </w:rPr>
        <w:t>Fam</w:t>
      </w:r>
      <w:proofErr w:type="spellEnd"/>
      <w:r w:rsidRPr="00BD5D78">
        <w:rPr>
          <w:rStyle w:val="ref-journal"/>
          <w:rFonts w:ascii="Times New Roman" w:hAnsi="Times New Roman" w:cs="Times New Roman"/>
          <w:i/>
          <w:iCs/>
          <w:sz w:val="20"/>
          <w:szCs w:val="28"/>
        </w:rPr>
        <w:t xml:space="preserve"> Physician.</w:t>
      </w:r>
      <w:proofErr w:type="gramStart"/>
      <w:r w:rsidRPr="00BD5D78">
        <w:rPr>
          <w:rStyle w:val="element-citation"/>
          <w:rFonts w:ascii="Times New Roman" w:hAnsi="Times New Roman" w:cs="Times New Roman"/>
          <w:i/>
          <w:iCs/>
          <w:sz w:val="20"/>
          <w:szCs w:val="28"/>
        </w:rPr>
        <w:t>;</w:t>
      </w:r>
      <w:r w:rsidRPr="00BD5D78">
        <w:rPr>
          <w:rStyle w:val="ref-vol"/>
          <w:rFonts w:ascii="Times New Roman" w:hAnsi="Times New Roman" w:cs="Times New Roman"/>
          <w:i/>
          <w:iCs/>
          <w:sz w:val="20"/>
          <w:szCs w:val="28"/>
        </w:rPr>
        <w:t>55</w:t>
      </w:r>
      <w:r w:rsidRPr="00BD5D78">
        <w:rPr>
          <w:rStyle w:val="element-citation"/>
          <w:rFonts w:ascii="Times New Roman" w:hAnsi="Times New Roman" w:cs="Times New Roman"/>
          <w:i/>
          <w:iCs/>
          <w:sz w:val="20"/>
          <w:szCs w:val="28"/>
        </w:rPr>
        <w:t>:475</w:t>
      </w:r>
      <w:proofErr w:type="gramEnd"/>
      <w:r w:rsidRPr="00BD5D78">
        <w:rPr>
          <w:rStyle w:val="element-citation"/>
          <w:rFonts w:ascii="Times New Roman" w:hAnsi="Times New Roman" w:cs="Times New Roman"/>
          <w:i/>
          <w:iCs/>
          <w:sz w:val="20"/>
          <w:szCs w:val="28"/>
        </w:rPr>
        <w:t>–8.</w:t>
      </w:r>
    </w:p>
    <w:p w:rsidR="008C75D8" w:rsidRPr="00BD5D78" w:rsidRDefault="008C75D8" w:rsidP="00BD5D78">
      <w:pPr>
        <w:numPr>
          <w:ilvl w:val="0"/>
          <w:numId w:val="1"/>
        </w:numPr>
        <w:bidi w:val="0"/>
        <w:snapToGrid w:val="0"/>
        <w:spacing w:after="0" w:line="240" w:lineRule="auto"/>
        <w:ind w:left="422" w:hangingChars="211" w:hanging="422"/>
        <w:jc w:val="both"/>
        <w:rPr>
          <w:rFonts w:ascii="Times New Roman" w:hAnsi="Times New Roman" w:cs="Times New Roman"/>
          <w:bCs/>
          <w:i/>
          <w:iCs/>
          <w:sz w:val="20"/>
          <w:szCs w:val="28"/>
          <w:u w:val="single"/>
        </w:rPr>
      </w:pPr>
      <w:r w:rsidRPr="00BD5D78">
        <w:rPr>
          <w:rStyle w:val="element-citation"/>
          <w:rFonts w:ascii="Times New Roman" w:hAnsi="Times New Roman" w:cs="Times New Roman"/>
          <w:bCs/>
          <w:sz w:val="20"/>
          <w:szCs w:val="28"/>
        </w:rPr>
        <w:t>Abdel-</w:t>
      </w:r>
      <w:proofErr w:type="spellStart"/>
      <w:r w:rsidRPr="00BD5D78">
        <w:rPr>
          <w:rStyle w:val="element-citation"/>
          <w:rFonts w:ascii="Times New Roman" w:hAnsi="Times New Roman" w:cs="Times New Roman"/>
          <w:bCs/>
          <w:sz w:val="20"/>
          <w:szCs w:val="28"/>
        </w:rPr>
        <w:t>Moula</w:t>
      </w:r>
      <w:proofErr w:type="spellEnd"/>
      <w:r w:rsidRPr="00BD5D78">
        <w:rPr>
          <w:rStyle w:val="element-citation"/>
          <w:rFonts w:ascii="Times New Roman" w:hAnsi="Times New Roman" w:cs="Times New Roman"/>
          <w:bCs/>
          <w:sz w:val="20"/>
          <w:szCs w:val="28"/>
        </w:rPr>
        <w:t xml:space="preserve"> A. M., </w:t>
      </w:r>
      <w:proofErr w:type="spellStart"/>
      <w:r w:rsidRPr="00BD5D78">
        <w:rPr>
          <w:rStyle w:val="element-citation"/>
          <w:rFonts w:ascii="Times New Roman" w:hAnsi="Times New Roman" w:cs="Times New Roman"/>
          <w:bCs/>
          <w:sz w:val="20"/>
          <w:szCs w:val="28"/>
        </w:rPr>
        <w:t>Sherif</w:t>
      </w:r>
      <w:proofErr w:type="spellEnd"/>
      <w:r w:rsidRPr="00BD5D78">
        <w:rPr>
          <w:rStyle w:val="element-citation"/>
          <w:rFonts w:ascii="Times New Roman" w:hAnsi="Times New Roman" w:cs="Times New Roman"/>
          <w:bCs/>
          <w:sz w:val="20"/>
          <w:szCs w:val="28"/>
        </w:rPr>
        <w:t xml:space="preserve"> A. A. and </w:t>
      </w:r>
      <w:proofErr w:type="spellStart"/>
      <w:r w:rsidRPr="00BD5D78">
        <w:rPr>
          <w:rStyle w:val="element-citation"/>
          <w:rFonts w:ascii="Times New Roman" w:hAnsi="Times New Roman" w:cs="Times New Roman"/>
          <w:bCs/>
          <w:sz w:val="20"/>
          <w:szCs w:val="28"/>
        </w:rPr>
        <w:t>Sallam</w:t>
      </w:r>
      <w:proofErr w:type="spellEnd"/>
      <w:r w:rsidRPr="00BD5D78">
        <w:rPr>
          <w:rStyle w:val="element-citation"/>
          <w:rFonts w:ascii="Times New Roman" w:hAnsi="Times New Roman" w:cs="Times New Roman"/>
          <w:bCs/>
          <w:sz w:val="20"/>
          <w:szCs w:val="28"/>
        </w:rPr>
        <w:t xml:space="preserve"> S. A.</w:t>
      </w:r>
      <w:r w:rsidR="00F74F0B">
        <w:rPr>
          <w:rStyle w:val="element-citation"/>
          <w:rFonts w:ascii="Times New Roman" w:hAnsi="Times New Roman" w:cs="Times New Roman" w:hint="eastAsia"/>
          <w:bCs/>
          <w:sz w:val="20"/>
          <w:szCs w:val="28"/>
          <w:lang w:eastAsia="zh-CN"/>
        </w:rPr>
        <w:t xml:space="preserve"> </w:t>
      </w:r>
      <w:r w:rsidRPr="00BD5D78">
        <w:rPr>
          <w:rStyle w:val="element-citation"/>
          <w:rFonts w:ascii="Times New Roman" w:hAnsi="Times New Roman" w:cs="Times New Roman"/>
          <w:bCs/>
          <w:sz w:val="20"/>
          <w:szCs w:val="28"/>
        </w:rPr>
        <w:t>(1998):</w:t>
      </w:r>
      <w:r w:rsidR="00F74F0B">
        <w:rPr>
          <w:rStyle w:val="element-citation"/>
          <w:rFonts w:ascii="Times New Roman" w:hAnsi="Times New Roman" w:cs="Times New Roman" w:hint="eastAsia"/>
          <w:bCs/>
          <w:sz w:val="20"/>
          <w:szCs w:val="28"/>
          <w:lang w:eastAsia="zh-CN"/>
        </w:rPr>
        <w:t xml:space="preserve"> </w:t>
      </w:r>
      <w:r w:rsidRPr="00BD5D78">
        <w:rPr>
          <w:rStyle w:val="element-citation"/>
          <w:rFonts w:ascii="Times New Roman" w:hAnsi="Times New Roman" w:cs="Times New Roman"/>
          <w:sz w:val="20"/>
          <w:szCs w:val="28"/>
        </w:rPr>
        <w:t xml:space="preserve">Prevalence of rheumatic heart disease among school children in Alexandria, Egypt: a prospective epidemiological study. </w:t>
      </w:r>
      <w:r w:rsidRPr="00BD5D78">
        <w:rPr>
          <w:rStyle w:val="ref-journal"/>
          <w:rFonts w:ascii="Times New Roman" w:hAnsi="Times New Roman" w:cs="Times New Roman"/>
          <w:i/>
          <w:iCs/>
          <w:sz w:val="20"/>
          <w:szCs w:val="28"/>
        </w:rPr>
        <w:t>J Egypt Public Health Assoc.</w:t>
      </w:r>
      <w:proofErr w:type="gramStart"/>
      <w:r w:rsidRPr="00BD5D78">
        <w:rPr>
          <w:rStyle w:val="element-citation"/>
          <w:rFonts w:ascii="Times New Roman" w:hAnsi="Times New Roman" w:cs="Times New Roman"/>
          <w:i/>
          <w:iCs/>
          <w:sz w:val="20"/>
          <w:szCs w:val="28"/>
        </w:rPr>
        <w:t>;</w:t>
      </w:r>
      <w:r w:rsidRPr="00BD5D78">
        <w:rPr>
          <w:rStyle w:val="ref-vol"/>
          <w:rFonts w:ascii="Times New Roman" w:hAnsi="Times New Roman" w:cs="Times New Roman"/>
          <w:i/>
          <w:iCs/>
          <w:sz w:val="20"/>
          <w:szCs w:val="28"/>
        </w:rPr>
        <w:t>73</w:t>
      </w:r>
      <w:r w:rsidRPr="00BD5D78">
        <w:rPr>
          <w:rStyle w:val="element-citation"/>
          <w:rFonts w:ascii="Times New Roman" w:hAnsi="Times New Roman" w:cs="Times New Roman"/>
          <w:i/>
          <w:iCs/>
          <w:sz w:val="20"/>
          <w:szCs w:val="28"/>
        </w:rPr>
        <w:t>:222</w:t>
      </w:r>
      <w:proofErr w:type="gramEnd"/>
      <w:r w:rsidRPr="00BD5D78">
        <w:rPr>
          <w:rStyle w:val="element-citation"/>
          <w:rFonts w:ascii="Times New Roman" w:hAnsi="Times New Roman" w:cs="Times New Roman"/>
          <w:i/>
          <w:iCs/>
          <w:sz w:val="20"/>
          <w:szCs w:val="28"/>
        </w:rPr>
        <w:t>–54.</w:t>
      </w:r>
    </w:p>
    <w:p w:rsidR="008C75D8" w:rsidRPr="00BD5D78" w:rsidRDefault="008C75D8" w:rsidP="00BD5D78">
      <w:pPr>
        <w:numPr>
          <w:ilvl w:val="0"/>
          <w:numId w:val="1"/>
        </w:numPr>
        <w:autoSpaceDE w:val="0"/>
        <w:autoSpaceDN w:val="0"/>
        <w:bidi w:val="0"/>
        <w:adjustRightInd w:val="0"/>
        <w:snapToGrid w:val="0"/>
        <w:spacing w:after="0" w:line="240" w:lineRule="auto"/>
        <w:ind w:left="422" w:hangingChars="211" w:hanging="422"/>
        <w:jc w:val="both"/>
        <w:rPr>
          <w:rFonts w:ascii="Times New Roman" w:hAnsi="Times New Roman" w:cs="Times New Roman"/>
          <w:sz w:val="20"/>
          <w:szCs w:val="28"/>
        </w:rPr>
      </w:pPr>
      <w:r w:rsidRPr="00BD5D78">
        <w:rPr>
          <w:rFonts w:ascii="Times New Roman" w:hAnsi="Times New Roman" w:cs="Times New Roman"/>
          <w:bCs/>
          <w:sz w:val="20"/>
          <w:szCs w:val="28"/>
        </w:rPr>
        <w:t>Blyth, C. C. and Robertson, P. W.</w:t>
      </w:r>
      <w:r w:rsidR="00F74F0B">
        <w:rPr>
          <w:rFonts w:ascii="Times New Roman" w:hAnsi="Times New Roman" w:cs="Times New Roman" w:hint="eastAsia"/>
          <w:bCs/>
          <w:sz w:val="20"/>
          <w:szCs w:val="28"/>
          <w:lang w:eastAsia="zh-CN"/>
        </w:rPr>
        <w:t xml:space="preserve"> </w:t>
      </w:r>
      <w:r w:rsidRPr="00BD5D78">
        <w:rPr>
          <w:rFonts w:ascii="Times New Roman" w:hAnsi="Times New Roman" w:cs="Times New Roman"/>
          <w:bCs/>
          <w:sz w:val="20"/>
          <w:szCs w:val="28"/>
        </w:rPr>
        <w:t>(2006):</w:t>
      </w:r>
      <w:r w:rsidR="00F74F0B">
        <w:rPr>
          <w:rFonts w:ascii="Times New Roman" w:hAnsi="Times New Roman" w:cs="Times New Roman" w:hint="eastAsia"/>
          <w:bCs/>
          <w:sz w:val="20"/>
          <w:szCs w:val="28"/>
          <w:lang w:eastAsia="zh-CN"/>
        </w:rPr>
        <w:t xml:space="preserve"> </w:t>
      </w:r>
      <w:proofErr w:type="spellStart"/>
      <w:r w:rsidRPr="00BD5D78">
        <w:rPr>
          <w:rFonts w:ascii="Times New Roman" w:hAnsi="Times New Roman" w:cs="Times New Roman"/>
          <w:sz w:val="20"/>
          <w:szCs w:val="28"/>
        </w:rPr>
        <w:t>Antistreptococcal</w:t>
      </w:r>
      <w:proofErr w:type="spellEnd"/>
      <w:r w:rsidRPr="00BD5D78">
        <w:rPr>
          <w:rFonts w:ascii="Times New Roman" w:hAnsi="Times New Roman" w:cs="Times New Roman"/>
          <w:sz w:val="20"/>
          <w:szCs w:val="28"/>
        </w:rPr>
        <w:t xml:space="preserve"> anti-bodies in the Diagnosis of Acute and post-streptococcal disease: streptokinase versus </w:t>
      </w:r>
      <w:proofErr w:type="spellStart"/>
      <w:r w:rsidRPr="00BD5D78">
        <w:rPr>
          <w:rFonts w:ascii="Times New Roman" w:hAnsi="Times New Roman" w:cs="Times New Roman"/>
          <w:sz w:val="20"/>
          <w:szCs w:val="28"/>
        </w:rPr>
        <w:t>streptolysin</w:t>
      </w:r>
      <w:proofErr w:type="spellEnd"/>
      <w:r w:rsidRPr="00BD5D78">
        <w:rPr>
          <w:rFonts w:ascii="Times New Roman" w:hAnsi="Times New Roman" w:cs="Times New Roman"/>
          <w:sz w:val="20"/>
          <w:szCs w:val="28"/>
        </w:rPr>
        <w:t xml:space="preserve"> O and </w:t>
      </w:r>
      <w:proofErr w:type="spellStart"/>
      <w:r w:rsidRPr="00BD5D78">
        <w:rPr>
          <w:rFonts w:ascii="Times New Roman" w:hAnsi="Times New Roman" w:cs="Times New Roman"/>
          <w:sz w:val="20"/>
          <w:szCs w:val="28"/>
        </w:rPr>
        <w:t>deoxyribonuclease</w:t>
      </w:r>
      <w:proofErr w:type="spellEnd"/>
      <w:r w:rsidRPr="00BD5D78">
        <w:rPr>
          <w:rFonts w:ascii="Times New Roman" w:hAnsi="Times New Roman" w:cs="Times New Roman"/>
          <w:sz w:val="20"/>
          <w:szCs w:val="28"/>
        </w:rPr>
        <w:t xml:space="preserve"> B. </w:t>
      </w:r>
      <w:r w:rsidRPr="00BD5D78">
        <w:rPr>
          <w:rFonts w:ascii="Times New Roman" w:hAnsi="Times New Roman" w:cs="Times New Roman"/>
          <w:i/>
          <w:iCs/>
          <w:sz w:val="20"/>
          <w:szCs w:val="28"/>
        </w:rPr>
        <w:t>Pathology.; 38, 152–6.</w:t>
      </w:r>
    </w:p>
    <w:p w:rsidR="008C75D8" w:rsidRPr="00BD5D78" w:rsidRDefault="008C75D8" w:rsidP="00BD5D78">
      <w:pPr>
        <w:numPr>
          <w:ilvl w:val="0"/>
          <w:numId w:val="1"/>
        </w:numPr>
        <w:bidi w:val="0"/>
        <w:snapToGrid w:val="0"/>
        <w:spacing w:after="0" w:line="240" w:lineRule="auto"/>
        <w:ind w:left="422" w:hangingChars="211" w:hanging="422"/>
        <w:jc w:val="both"/>
        <w:rPr>
          <w:rStyle w:val="element-citation"/>
          <w:rFonts w:ascii="Times New Roman" w:hAnsi="Times New Roman" w:cs="Times New Roman"/>
          <w:bCs/>
          <w:sz w:val="20"/>
          <w:szCs w:val="28"/>
        </w:rPr>
      </w:pPr>
      <w:r w:rsidRPr="00BD5D78">
        <w:rPr>
          <w:rStyle w:val="element-citation"/>
          <w:rFonts w:ascii="Times New Roman" w:hAnsi="Times New Roman" w:cs="Times New Roman"/>
          <w:bCs/>
          <w:sz w:val="20"/>
          <w:szCs w:val="28"/>
        </w:rPr>
        <w:t>Wannamaker L. and</w:t>
      </w:r>
      <w:r w:rsidR="00F74F0B">
        <w:rPr>
          <w:rStyle w:val="element-citation"/>
          <w:rFonts w:ascii="Times New Roman" w:hAnsi="Times New Roman" w:cs="Times New Roman"/>
          <w:bCs/>
          <w:sz w:val="20"/>
          <w:szCs w:val="28"/>
        </w:rPr>
        <w:t xml:space="preserve"> </w:t>
      </w:r>
      <w:proofErr w:type="spellStart"/>
      <w:r w:rsidRPr="00BD5D78">
        <w:rPr>
          <w:rStyle w:val="element-citation"/>
          <w:rFonts w:ascii="Times New Roman" w:hAnsi="Times New Roman" w:cs="Times New Roman"/>
          <w:bCs/>
          <w:sz w:val="20"/>
          <w:szCs w:val="28"/>
        </w:rPr>
        <w:t>Ayoub</w:t>
      </w:r>
      <w:proofErr w:type="spellEnd"/>
      <w:r w:rsidRPr="00BD5D78">
        <w:rPr>
          <w:rStyle w:val="element-citation"/>
          <w:rFonts w:ascii="Times New Roman" w:hAnsi="Times New Roman" w:cs="Times New Roman"/>
          <w:bCs/>
          <w:sz w:val="20"/>
          <w:szCs w:val="28"/>
        </w:rPr>
        <w:t xml:space="preserve"> E. (1960)</w:t>
      </w:r>
      <w:proofErr w:type="gramStart"/>
      <w:r w:rsidRPr="00BD5D78">
        <w:rPr>
          <w:rStyle w:val="element-citation"/>
          <w:rFonts w:ascii="Times New Roman" w:hAnsi="Times New Roman" w:cs="Times New Roman"/>
          <w:bCs/>
          <w:sz w:val="20"/>
          <w:szCs w:val="28"/>
        </w:rPr>
        <w:t>:</w:t>
      </w:r>
      <w:r w:rsidRPr="00BD5D78">
        <w:rPr>
          <w:rStyle w:val="element-citation"/>
          <w:rFonts w:ascii="Times New Roman" w:hAnsi="Times New Roman" w:cs="Times New Roman"/>
          <w:sz w:val="20"/>
          <w:szCs w:val="28"/>
        </w:rPr>
        <w:t>Antibody</w:t>
      </w:r>
      <w:proofErr w:type="gramEnd"/>
      <w:r w:rsidRPr="00BD5D78">
        <w:rPr>
          <w:rStyle w:val="element-citation"/>
          <w:rFonts w:ascii="Times New Roman" w:hAnsi="Times New Roman" w:cs="Times New Roman"/>
          <w:sz w:val="20"/>
          <w:szCs w:val="28"/>
        </w:rPr>
        <w:t xml:space="preserve"> titers in acute rheumatic fever. </w:t>
      </w:r>
      <w:proofErr w:type="gramStart"/>
      <w:r w:rsidRPr="00BD5D78">
        <w:rPr>
          <w:rStyle w:val="ref-journal"/>
          <w:rFonts w:ascii="Times New Roman" w:hAnsi="Times New Roman" w:cs="Times New Roman"/>
          <w:i/>
          <w:iCs/>
          <w:sz w:val="20"/>
          <w:szCs w:val="28"/>
        </w:rPr>
        <w:t>Circulation.</w:t>
      </w:r>
      <w:r w:rsidRPr="00BD5D78">
        <w:rPr>
          <w:rStyle w:val="element-citation"/>
          <w:rFonts w:ascii="Times New Roman" w:hAnsi="Times New Roman" w:cs="Times New Roman"/>
          <w:i/>
          <w:iCs/>
          <w:sz w:val="20"/>
          <w:szCs w:val="28"/>
        </w:rPr>
        <w:t>;</w:t>
      </w:r>
      <w:proofErr w:type="gramEnd"/>
      <w:r w:rsidR="00F74F0B">
        <w:rPr>
          <w:rStyle w:val="element-citation"/>
          <w:rFonts w:ascii="Times New Roman" w:hAnsi="Times New Roman" w:cs="Times New Roman" w:hint="eastAsia"/>
          <w:i/>
          <w:iCs/>
          <w:sz w:val="20"/>
          <w:szCs w:val="28"/>
          <w:lang w:eastAsia="zh-CN"/>
        </w:rPr>
        <w:t xml:space="preserve"> </w:t>
      </w:r>
      <w:r w:rsidRPr="00BD5D78">
        <w:rPr>
          <w:rStyle w:val="ref-vol"/>
          <w:rFonts w:ascii="Times New Roman" w:hAnsi="Times New Roman" w:cs="Times New Roman"/>
          <w:i/>
          <w:iCs/>
          <w:sz w:val="20"/>
          <w:szCs w:val="28"/>
        </w:rPr>
        <w:t>21</w:t>
      </w:r>
      <w:r w:rsidRPr="00BD5D78">
        <w:rPr>
          <w:rStyle w:val="element-citation"/>
          <w:rFonts w:ascii="Times New Roman" w:hAnsi="Times New Roman" w:cs="Times New Roman"/>
          <w:i/>
          <w:iCs/>
          <w:sz w:val="20"/>
          <w:szCs w:val="28"/>
        </w:rPr>
        <w:t>:598–614.</w:t>
      </w:r>
    </w:p>
    <w:p w:rsidR="008C75D8" w:rsidRPr="00BD5D78" w:rsidRDefault="008C75D8" w:rsidP="00BD5D78">
      <w:pPr>
        <w:numPr>
          <w:ilvl w:val="0"/>
          <w:numId w:val="1"/>
        </w:numPr>
        <w:bidi w:val="0"/>
        <w:snapToGrid w:val="0"/>
        <w:spacing w:after="0" w:line="240" w:lineRule="auto"/>
        <w:ind w:left="422" w:hangingChars="211" w:hanging="422"/>
        <w:jc w:val="both"/>
        <w:rPr>
          <w:rFonts w:ascii="Times New Roman" w:hAnsi="Times New Roman" w:cs="Times New Roman"/>
          <w:bCs/>
          <w:sz w:val="20"/>
          <w:szCs w:val="28"/>
          <w:u w:val="single"/>
        </w:rPr>
      </w:pPr>
      <w:r w:rsidRPr="00BD5D78">
        <w:rPr>
          <w:rStyle w:val="element-citation"/>
          <w:rFonts w:ascii="Times New Roman" w:hAnsi="Times New Roman" w:cs="Times New Roman"/>
          <w:bCs/>
          <w:sz w:val="20"/>
          <w:szCs w:val="28"/>
        </w:rPr>
        <w:t xml:space="preserve">Kaplan E. L., </w:t>
      </w:r>
      <w:proofErr w:type="spellStart"/>
      <w:r w:rsidRPr="00BD5D78">
        <w:rPr>
          <w:rStyle w:val="element-citation"/>
          <w:rFonts w:ascii="Times New Roman" w:hAnsi="Times New Roman" w:cs="Times New Roman"/>
          <w:bCs/>
          <w:sz w:val="20"/>
          <w:szCs w:val="28"/>
        </w:rPr>
        <w:t>Rothermel</w:t>
      </w:r>
      <w:proofErr w:type="spellEnd"/>
      <w:r w:rsidRPr="00BD5D78">
        <w:rPr>
          <w:rStyle w:val="element-citation"/>
          <w:rFonts w:ascii="Times New Roman" w:hAnsi="Times New Roman" w:cs="Times New Roman"/>
          <w:bCs/>
          <w:sz w:val="20"/>
          <w:szCs w:val="28"/>
        </w:rPr>
        <w:t xml:space="preserve"> C. D. and Johnson D. R.</w:t>
      </w:r>
      <w:r w:rsidR="00F74F0B">
        <w:rPr>
          <w:rStyle w:val="element-citation"/>
          <w:rFonts w:ascii="Times New Roman" w:hAnsi="Times New Roman" w:cs="Times New Roman" w:hint="eastAsia"/>
          <w:bCs/>
          <w:sz w:val="20"/>
          <w:szCs w:val="28"/>
          <w:lang w:eastAsia="zh-CN"/>
        </w:rPr>
        <w:t xml:space="preserve"> </w:t>
      </w:r>
      <w:r w:rsidRPr="00BD5D78">
        <w:rPr>
          <w:rStyle w:val="element-citation"/>
          <w:rFonts w:ascii="Times New Roman" w:hAnsi="Times New Roman" w:cs="Times New Roman"/>
          <w:bCs/>
          <w:sz w:val="20"/>
          <w:szCs w:val="28"/>
        </w:rPr>
        <w:t>(1998):</w:t>
      </w:r>
      <w:r w:rsidRPr="00BD5D78">
        <w:rPr>
          <w:rStyle w:val="element-citation"/>
          <w:rFonts w:ascii="Times New Roman" w:hAnsi="Times New Roman" w:cs="Times New Roman"/>
          <w:sz w:val="20"/>
          <w:szCs w:val="28"/>
        </w:rPr>
        <w:t xml:space="preserve"> </w:t>
      </w:r>
      <w:proofErr w:type="spellStart"/>
      <w:r w:rsidRPr="00BD5D78">
        <w:rPr>
          <w:rStyle w:val="element-citation"/>
          <w:rFonts w:ascii="Times New Roman" w:hAnsi="Times New Roman" w:cs="Times New Roman"/>
          <w:sz w:val="20"/>
          <w:szCs w:val="28"/>
        </w:rPr>
        <w:t>Antistreptolysin</w:t>
      </w:r>
      <w:proofErr w:type="spellEnd"/>
      <w:r w:rsidRPr="00BD5D78">
        <w:rPr>
          <w:rStyle w:val="element-citation"/>
          <w:rFonts w:ascii="Times New Roman" w:hAnsi="Times New Roman" w:cs="Times New Roman"/>
          <w:sz w:val="20"/>
          <w:szCs w:val="28"/>
        </w:rPr>
        <w:t xml:space="preserve"> O and anti-</w:t>
      </w:r>
      <w:proofErr w:type="spellStart"/>
      <w:r w:rsidRPr="00BD5D78">
        <w:rPr>
          <w:rStyle w:val="element-citation"/>
          <w:rFonts w:ascii="Times New Roman" w:hAnsi="Times New Roman" w:cs="Times New Roman"/>
          <w:sz w:val="20"/>
          <w:szCs w:val="28"/>
        </w:rPr>
        <w:t>deoxyribonuclease</w:t>
      </w:r>
      <w:proofErr w:type="spellEnd"/>
      <w:r w:rsidRPr="00BD5D78">
        <w:rPr>
          <w:rStyle w:val="element-citation"/>
          <w:rFonts w:ascii="Times New Roman" w:hAnsi="Times New Roman" w:cs="Times New Roman"/>
          <w:sz w:val="20"/>
          <w:szCs w:val="28"/>
        </w:rPr>
        <w:t xml:space="preserve"> B titers: normal values for children ages 2 to 12 in the United States. </w:t>
      </w:r>
      <w:r w:rsidRPr="00BD5D78">
        <w:rPr>
          <w:rStyle w:val="ref-journal"/>
          <w:rFonts w:ascii="Times New Roman" w:hAnsi="Times New Roman" w:cs="Times New Roman"/>
          <w:i/>
          <w:iCs/>
          <w:sz w:val="20"/>
          <w:szCs w:val="28"/>
        </w:rPr>
        <w:t>Pediatrics</w:t>
      </w:r>
      <w:proofErr w:type="gramStart"/>
      <w:r w:rsidRPr="00BD5D78">
        <w:rPr>
          <w:rStyle w:val="element-citation"/>
          <w:rFonts w:ascii="Times New Roman" w:hAnsi="Times New Roman" w:cs="Times New Roman"/>
          <w:i/>
          <w:iCs/>
          <w:sz w:val="20"/>
          <w:szCs w:val="28"/>
        </w:rPr>
        <w:t>;</w:t>
      </w:r>
      <w:r w:rsidRPr="00BD5D78">
        <w:rPr>
          <w:rStyle w:val="ref-vol"/>
          <w:rFonts w:ascii="Times New Roman" w:hAnsi="Times New Roman" w:cs="Times New Roman"/>
          <w:i/>
          <w:iCs/>
          <w:sz w:val="20"/>
          <w:szCs w:val="28"/>
        </w:rPr>
        <w:t>101</w:t>
      </w:r>
      <w:r w:rsidRPr="00BD5D78">
        <w:rPr>
          <w:rStyle w:val="element-citation"/>
          <w:rFonts w:ascii="Times New Roman" w:hAnsi="Times New Roman" w:cs="Times New Roman"/>
          <w:i/>
          <w:iCs/>
          <w:sz w:val="20"/>
          <w:szCs w:val="28"/>
        </w:rPr>
        <w:t>:86</w:t>
      </w:r>
      <w:proofErr w:type="gramEnd"/>
      <w:r w:rsidRPr="00BD5D78">
        <w:rPr>
          <w:rStyle w:val="element-citation"/>
          <w:rFonts w:ascii="Times New Roman" w:hAnsi="Times New Roman" w:cs="Times New Roman"/>
          <w:i/>
          <w:iCs/>
          <w:sz w:val="20"/>
          <w:szCs w:val="28"/>
        </w:rPr>
        <w:t>–8.</w:t>
      </w:r>
    </w:p>
    <w:p w:rsidR="008C75D8" w:rsidRPr="00BD5D78" w:rsidRDefault="008C75D8" w:rsidP="00BD5D78">
      <w:pPr>
        <w:numPr>
          <w:ilvl w:val="0"/>
          <w:numId w:val="1"/>
        </w:numPr>
        <w:bidi w:val="0"/>
        <w:snapToGrid w:val="0"/>
        <w:spacing w:after="0" w:line="240" w:lineRule="auto"/>
        <w:ind w:left="422" w:hangingChars="211" w:hanging="422"/>
        <w:jc w:val="both"/>
        <w:rPr>
          <w:rStyle w:val="element-citation"/>
          <w:rFonts w:ascii="Times New Roman" w:hAnsi="Times New Roman" w:cs="Times New Roman"/>
          <w:bCs/>
          <w:i/>
          <w:iCs/>
          <w:sz w:val="20"/>
          <w:szCs w:val="28"/>
        </w:rPr>
      </w:pPr>
      <w:r w:rsidRPr="00BD5D78">
        <w:rPr>
          <w:rStyle w:val="element-citation"/>
          <w:rFonts w:ascii="Times New Roman" w:hAnsi="Times New Roman" w:cs="Times New Roman"/>
          <w:bCs/>
          <w:sz w:val="20"/>
          <w:szCs w:val="28"/>
        </w:rPr>
        <w:t>Kim S. and</w:t>
      </w:r>
      <w:r w:rsidR="00F74F0B">
        <w:rPr>
          <w:rStyle w:val="element-citation"/>
          <w:rFonts w:ascii="Times New Roman" w:hAnsi="Times New Roman" w:cs="Times New Roman"/>
          <w:bCs/>
          <w:sz w:val="20"/>
          <w:szCs w:val="28"/>
        </w:rPr>
        <w:t xml:space="preserve"> </w:t>
      </w:r>
      <w:r w:rsidRPr="00BD5D78">
        <w:rPr>
          <w:rStyle w:val="element-citation"/>
          <w:rFonts w:ascii="Times New Roman" w:hAnsi="Times New Roman" w:cs="Times New Roman"/>
          <w:bCs/>
          <w:sz w:val="20"/>
          <w:szCs w:val="28"/>
        </w:rPr>
        <w:t>Lee Y. N. (2005):</w:t>
      </w:r>
      <w:r w:rsidR="00F74F0B">
        <w:rPr>
          <w:rStyle w:val="element-citation"/>
          <w:rFonts w:ascii="Times New Roman" w:hAnsi="Times New Roman" w:cs="Times New Roman" w:hint="eastAsia"/>
          <w:bCs/>
          <w:sz w:val="20"/>
          <w:szCs w:val="28"/>
          <w:lang w:eastAsia="zh-CN"/>
        </w:rPr>
        <w:t xml:space="preserve"> </w:t>
      </w:r>
      <w:r w:rsidRPr="00BD5D78">
        <w:rPr>
          <w:rStyle w:val="element-citation"/>
          <w:rFonts w:ascii="Times New Roman" w:hAnsi="Times New Roman" w:cs="Times New Roman"/>
          <w:sz w:val="20"/>
          <w:szCs w:val="28"/>
        </w:rPr>
        <w:t xml:space="preserve">Asymptomatic infection by Streptococcus </w:t>
      </w:r>
      <w:proofErr w:type="spellStart"/>
      <w:r w:rsidRPr="00BD5D78">
        <w:rPr>
          <w:rStyle w:val="element-citation"/>
          <w:rFonts w:ascii="Times New Roman" w:hAnsi="Times New Roman" w:cs="Times New Roman"/>
          <w:sz w:val="20"/>
          <w:szCs w:val="28"/>
        </w:rPr>
        <w:t>pyogenes</w:t>
      </w:r>
      <w:proofErr w:type="spellEnd"/>
      <w:r w:rsidRPr="00BD5D78">
        <w:rPr>
          <w:rStyle w:val="element-citation"/>
          <w:rFonts w:ascii="Times New Roman" w:hAnsi="Times New Roman" w:cs="Times New Roman"/>
          <w:sz w:val="20"/>
          <w:szCs w:val="28"/>
        </w:rPr>
        <w:t xml:space="preserve"> in school children and diagnostic usefulness of </w:t>
      </w:r>
      <w:proofErr w:type="spellStart"/>
      <w:r w:rsidRPr="00BD5D78">
        <w:rPr>
          <w:rStyle w:val="element-citation"/>
          <w:rFonts w:ascii="Times New Roman" w:hAnsi="Times New Roman" w:cs="Times New Roman"/>
          <w:sz w:val="20"/>
          <w:szCs w:val="28"/>
        </w:rPr>
        <w:t>antideoxyribonuclease</w:t>
      </w:r>
      <w:proofErr w:type="spellEnd"/>
      <w:r w:rsidRPr="00BD5D78">
        <w:rPr>
          <w:rStyle w:val="element-citation"/>
          <w:rFonts w:ascii="Times New Roman" w:hAnsi="Times New Roman" w:cs="Times New Roman"/>
          <w:sz w:val="20"/>
          <w:szCs w:val="28"/>
        </w:rPr>
        <w:t xml:space="preserve"> B. </w:t>
      </w:r>
      <w:r w:rsidRPr="00BD5D78">
        <w:rPr>
          <w:rStyle w:val="ref-journal"/>
          <w:rFonts w:ascii="Times New Roman" w:hAnsi="Times New Roman" w:cs="Times New Roman"/>
          <w:i/>
          <w:iCs/>
          <w:sz w:val="20"/>
          <w:szCs w:val="28"/>
        </w:rPr>
        <w:t>J Korean Med Sci.</w:t>
      </w:r>
      <w:r w:rsidRPr="00BD5D78">
        <w:rPr>
          <w:rStyle w:val="element-citation"/>
          <w:rFonts w:ascii="Times New Roman" w:hAnsi="Times New Roman" w:cs="Times New Roman"/>
          <w:i/>
          <w:iCs/>
          <w:sz w:val="20"/>
          <w:szCs w:val="28"/>
        </w:rPr>
        <w:t>;</w:t>
      </w:r>
      <w:r w:rsidR="00F74F0B">
        <w:rPr>
          <w:rStyle w:val="element-citation"/>
          <w:rFonts w:ascii="Times New Roman" w:hAnsi="Times New Roman" w:cs="Times New Roman" w:hint="eastAsia"/>
          <w:i/>
          <w:iCs/>
          <w:sz w:val="20"/>
          <w:szCs w:val="28"/>
          <w:lang w:eastAsia="zh-CN"/>
        </w:rPr>
        <w:t xml:space="preserve"> </w:t>
      </w:r>
      <w:r w:rsidRPr="00BD5D78">
        <w:rPr>
          <w:rStyle w:val="ref-vol"/>
          <w:rFonts w:ascii="Times New Roman" w:hAnsi="Times New Roman" w:cs="Times New Roman"/>
          <w:i/>
          <w:iCs/>
          <w:sz w:val="20"/>
          <w:szCs w:val="28"/>
        </w:rPr>
        <w:t>20</w:t>
      </w:r>
      <w:r w:rsidRPr="00BD5D78">
        <w:rPr>
          <w:rStyle w:val="element-citation"/>
          <w:rFonts w:ascii="Times New Roman" w:hAnsi="Times New Roman" w:cs="Times New Roman"/>
          <w:i/>
          <w:iCs/>
          <w:sz w:val="20"/>
          <w:szCs w:val="28"/>
        </w:rPr>
        <w:t>:938–40.</w:t>
      </w:r>
    </w:p>
    <w:p w:rsidR="008C75D8" w:rsidRPr="00BD5D78" w:rsidRDefault="008C75D8" w:rsidP="00BD5D78">
      <w:pPr>
        <w:numPr>
          <w:ilvl w:val="0"/>
          <w:numId w:val="1"/>
        </w:numPr>
        <w:bidi w:val="0"/>
        <w:snapToGrid w:val="0"/>
        <w:spacing w:after="0" w:line="240" w:lineRule="auto"/>
        <w:ind w:left="422" w:hangingChars="211" w:hanging="422"/>
        <w:jc w:val="both"/>
        <w:rPr>
          <w:rStyle w:val="element-citation"/>
          <w:rFonts w:ascii="Times New Roman" w:hAnsi="Times New Roman" w:cs="Times New Roman"/>
          <w:bCs/>
          <w:i/>
          <w:iCs/>
          <w:sz w:val="20"/>
          <w:szCs w:val="28"/>
        </w:rPr>
      </w:pPr>
      <w:proofErr w:type="spellStart"/>
      <w:r w:rsidRPr="00BD5D78">
        <w:rPr>
          <w:rStyle w:val="element-citation"/>
          <w:rFonts w:ascii="Times New Roman" w:hAnsi="Times New Roman" w:cs="Times New Roman"/>
          <w:bCs/>
          <w:sz w:val="20"/>
          <w:szCs w:val="28"/>
        </w:rPr>
        <w:t>Karmakar</w:t>
      </w:r>
      <w:proofErr w:type="spellEnd"/>
      <w:r w:rsidRPr="00BD5D78">
        <w:rPr>
          <w:rStyle w:val="element-citation"/>
          <w:rFonts w:ascii="Times New Roman" w:hAnsi="Times New Roman" w:cs="Times New Roman"/>
          <w:bCs/>
          <w:sz w:val="20"/>
          <w:szCs w:val="28"/>
        </w:rPr>
        <w:t xml:space="preserve"> M. G., </w:t>
      </w:r>
      <w:proofErr w:type="spellStart"/>
      <w:r w:rsidRPr="00BD5D78">
        <w:rPr>
          <w:rStyle w:val="element-citation"/>
          <w:rFonts w:ascii="Times New Roman" w:hAnsi="Times New Roman" w:cs="Times New Roman"/>
          <w:bCs/>
          <w:sz w:val="20"/>
          <w:szCs w:val="28"/>
        </w:rPr>
        <w:t>Venugopal</w:t>
      </w:r>
      <w:proofErr w:type="spellEnd"/>
      <w:r w:rsidRPr="00BD5D78">
        <w:rPr>
          <w:rStyle w:val="element-citation"/>
          <w:rFonts w:ascii="Times New Roman" w:hAnsi="Times New Roman" w:cs="Times New Roman"/>
          <w:bCs/>
          <w:sz w:val="20"/>
          <w:szCs w:val="28"/>
        </w:rPr>
        <w:t xml:space="preserve"> V., Joshi L. and </w:t>
      </w:r>
      <w:proofErr w:type="spellStart"/>
      <w:r w:rsidRPr="00BD5D78">
        <w:rPr>
          <w:rStyle w:val="element-citation"/>
          <w:rFonts w:ascii="Times New Roman" w:hAnsi="Times New Roman" w:cs="Times New Roman"/>
          <w:bCs/>
          <w:sz w:val="20"/>
          <w:szCs w:val="28"/>
        </w:rPr>
        <w:t>Kamboj</w:t>
      </w:r>
      <w:proofErr w:type="spellEnd"/>
      <w:r w:rsidRPr="00BD5D78">
        <w:rPr>
          <w:rStyle w:val="element-citation"/>
          <w:rFonts w:ascii="Times New Roman" w:hAnsi="Times New Roman" w:cs="Times New Roman"/>
          <w:bCs/>
          <w:sz w:val="20"/>
          <w:szCs w:val="28"/>
        </w:rPr>
        <w:t xml:space="preserve"> R.</w:t>
      </w:r>
      <w:r w:rsidR="00F74F0B">
        <w:rPr>
          <w:rStyle w:val="element-citation"/>
          <w:rFonts w:ascii="Times New Roman" w:hAnsi="Times New Roman" w:cs="Times New Roman" w:hint="eastAsia"/>
          <w:bCs/>
          <w:sz w:val="20"/>
          <w:szCs w:val="28"/>
          <w:lang w:eastAsia="zh-CN"/>
        </w:rPr>
        <w:t xml:space="preserve"> </w:t>
      </w:r>
      <w:r w:rsidRPr="00BD5D78">
        <w:rPr>
          <w:rStyle w:val="element-citation"/>
          <w:rFonts w:ascii="Times New Roman" w:hAnsi="Times New Roman" w:cs="Times New Roman"/>
          <w:bCs/>
          <w:sz w:val="20"/>
          <w:szCs w:val="28"/>
        </w:rPr>
        <w:t>(2004):</w:t>
      </w:r>
      <w:r w:rsidR="00BD5D78">
        <w:rPr>
          <w:rStyle w:val="element-citation"/>
          <w:rFonts w:ascii="Times New Roman" w:hAnsi="Times New Roman" w:cs="Times New Roman" w:hint="eastAsia"/>
          <w:bCs/>
          <w:sz w:val="20"/>
          <w:szCs w:val="28"/>
          <w:lang w:eastAsia="zh-CN"/>
        </w:rPr>
        <w:t xml:space="preserve"> </w:t>
      </w:r>
      <w:r w:rsidRPr="00BD5D78">
        <w:rPr>
          <w:rStyle w:val="element-citation"/>
          <w:rFonts w:ascii="Times New Roman" w:hAnsi="Times New Roman" w:cs="Times New Roman"/>
          <w:sz w:val="20"/>
          <w:szCs w:val="28"/>
        </w:rPr>
        <w:t xml:space="preserve">Evaluation and revaluation of </w:t>
      </w:r>
      <w:r w:rsidRPr="00BD5D78">
        <w:rPr>
          <w:rStyle w:val="element-citation"/>
          <w:rFonts w:ascii="Times New Roman" w:hAnsi="Times New Roman" w:cs="Times New Roman"/>
          <w:sz w:val="20"/>
          <w:szCs w:val="28"/>
        </w:rPr>
        <w:lastRenderedPageBreak/>
        <w:t>upper limits of normal values of anti-</w:t>
      </w:r>
      <w:proofErr w:type="spellStart"/>
      <w:r w:rsidRPr="00BD5D78">
        <w:rPr>
          <w:rStyle w:val="element-citation"/>
          <w:rFonts w:ascii="Times New Roman" w:hAnsi="Times New Roman" w:cs="Times New Roman"/>
          <w:sz w:val="20"/>
          <w:szCs w:val="28"/>
        </w:rPr>
        <w:t>streptolysin</w:t>
      </w:r>
      <w:proofErr w:type="spellEnd"/>
      <w:r w:rsidRPr="00BD5D78">
        <w:rPr>
          <w:rStyle w:val="element-citation"/>
          <w:rFonts w:ascii="Times New Roman" w:hAnsi="Times New Roman" w:cs="Times New Roman"/>
          <w:sz w:val="20"/>
          <w:szCs w:val="28"/>
        </w:rPr>
        <w:t xml:space="preserve"> O and anti </w:t>
      </w:r>
      <w:proofErr w:type="spellStart"/>
      <w:r w:rsidRPr="00BD5D78">
        <w:rPr>
          <w:rStyle w:val="element-citation"/>
          <w:rFonts w:ascii="Times New Roman" w:hAnsi="Times New Roman" w:cs="Times New Roman"/>
          <w:sz w:val="20"/>
          <w:szCs w:val="28"/>
        </w:rPr>
        <w:t>deoxyribonuclease</w:t>
      </w:r>
      <w:proofErr w:type="spellEnd"/>
      <w:r w:rsidRPr="00BD5D78">
        <w:rPr>
          <w:rStyle w:val="element-citation"/>
          <w:rFonts w:ascii="Times New Roman" w:hAnsi="Times New Roman" w:cs="Times New Roman"/>
          <w:sz w:val="20"/>
          <w:szCs w:val="28"/>
        </w:rPr>
        <w:t xml:space="preserve"> B in Mumbai. </w:t>
      </w:r>
      <w:r w:rsidRPr="00BD5D78">
        <w:rPr>
          <w:rStyle w:val="ref-journal"/>
          <w:rFonts w:ascii="Times New Roman" w:hAnsi="Times New Roman" w:cs="Times New Roman"/>
          <w:i/>
          <w:iCs/>
          <w:sz w:val="20"/>
          <w:szCs w:val="28"/>
        </w:rPr>
        <w:t>Indian J Med Res.</w:t>
      </w:r>
      <w:r w:rsidRPr="00BD5D78">
        <w:rPr>
          <w:rStyle w:val="element-citation"/>
          <w:rFonts w:ascii="Times New Roman" w:hAnsi="Times New Roman" w:cs="Times New Roman"/>
          <w:i/>
          <w:iCs/>
          <w:sz w:val="20"/>
          <w:szCs w:val="28"/>
        </w:rPr>
        <w:t>;</w:t>
      </w:r>
      <w:r w:rsidRPr="00BD5D78">
        <w:rPr>
          <w:rStyle w:val="ref-vol"/>
          <w:rFonts w:ascii="Times New Roman" w:hAnsi="Times New Roman" w:cs="Times New Roman"/>
          <w:i/>
          <w:iCs/>
          <w:sz w:val="20"/>
          <w:szCs w:val="28"/>
        </w:rPr>
        <w:t>119</w:t>
      </w:r>
      <w:r w:rsidRPr="00BD5D78">
        <w:rPr>
          <w:rStyle w:val="element-citation"/>
          <w:rFonts w:ascii="Times New Roman" w:hAnsi="Times New Roman" w:cs="Times New Roman"/>
          <w:i/>
          <w:iCs/>
          <w:sz w:val="20"/>
          <w:szCs w:val="28"/>
        </w:rPr>
        <w:t>:26–8</w:t>
      </w:r>
    </w:p>
    <w:p w:rsidR="008C75D8" w:rsidRPr="00BD5D78" w:rsidRDefault="008C75D8" w:rsidP="00BD5D78">
      <w:pPr>
        <w:numPr>
          <w:ilvl w:val="0"/>
          <w:numId w:val="1"/>
        </w:numPr>
        <w:bidi w:val="0"/>
        <w:snapToGrid w:val="0"/>
        <w:spacing w:after="0" w:line="240" w:lineRule="auto"/>
        <w:ind w:left="422" w:hangingChars="211" w:hanging="422"/>
        <w:jc w:val="both"/>
        <w:rPr>
          <w:rStyle w:val="element-citation"/>
          <w:rFonts w:ascii="Times New Roman" w:hAnsi="Times New Roman" w:cs="Times New Roman"/>
          <w:bCs/>
          <w:i/>
          <w:iCs/>
          <w:sz w:val="20"/>
          <w:szCs w:val="28"/>
        </w:rPr>
      </w:pPr>
      <w:proofErr w:type="spellStart"/>
      <w:r w:rsidRPr="00BD5D78">
        <w:rPr>
          <w:rStyle w:val="element-citation"/>
          <w:rFonts w:ascii="Times New Roman" w:hAnsi="Times New Roman" w:cs="Times New Roman"/>
          <w:bCs/>
          <w:sz w:val="20"/>
          <w:szCs w:val="28"/>
        </w:rPr>
        <w:t>Sethi</w:t>
      </w:r>
      <w:proofErr w:type="spellEnd"/>
      <w:r w:rsidRPr="00BD5D78">
        <w:rPr>
          <w:rStyle w:val="element-citation"/>
          <w:rFonts w:ascii="Times New Roman" w:hAnsi="Times New Roman" w:cs="Times New Roman"/>
          <w:bCs/>
          <w:sz w:val="20"/>
          <w:szCs w:val="28"/>
        </w:rPr>
        <w:t xml:space="preserve"> S., </w:t>
      </w:r>
      <w:proofErr w:type="spellStart"/>
      <w:r w:rsidRPr="00BD5D78">
        <w:rPr>
          <w:rStyle w:val="element-citation"/>
          <w:rFonts w:ascii="Times New Roman" w:hAnsi="Times New Roman" w:cs="Times New Roman"/>
          <w:bCs/>
          <w:sz w:val="20"/>
          <w:szCs w:val="28"/>
        </w:rPr>
        <w:t>Kaushik</w:t>
      </w:r>
      <w:proofErr w:type="spellEnd"/>
      <w:r w:rsidRPr="00BD5D78">
        <w:rPr>
          <w:rStyle w:val="element-citation"/>
          <w:rFonts w:ascii="Times New Roman" w:hAnsi="Times New Roman" w:cs="Times New Roman"/>
          <w:bCs/>
          <w:sz w:val="20"/>
          <w:szCs w:val="28"/>
        </w:rPr>
        <w:t xml:space="preserve"> K. and Mohandas K. (2003):</w:t>
      </w:r>
      <w:r w:rsidR="00BD5D78">
        <w:rPr>
          <w:rStyle w:val="element-citation"/>
          <w:rFonts w:ascii="Times New Roman" w:hAnsi="Times New Roman" w:cs="Times New Roman" w:hint="eastAsia"/>
          <w:bCs/>
          <w:sz w:val="20"/>
          <w:szCs w:val="28"/>
          <w:lang w:eastAsia="zh-CN"/>
        </w:rPr>
        <w:t xml:space="preserve"> </w:t>
      </w:r>
      <w:r w:rsidRPr="00BD5D78">
        <w:rPr>
          <w:rStyle w:val="element-citation"/>
          <w:rFonts w:ascii="Times New Roman" w:hAnsi="Times New Roman" w:cs="Times New Roman"/>
          <w:sz w:val="20"/>
          <w:szCs w:val="28"/>
        </w:rPr>
        <w:t>Anti-</w:t>
      </w:r>
      <w:proofErr w:type="spellStart"/>
      <w:r w:rsidRPr="00BD5D78">
        <w:rPr>
          <w:rStyle w:val="element-citation"/>
          <w:rFonts w:ascii="Times New Roman" w:hAnsi="Times New Roman" w:cs="Times New Roman"/>
          <w:sz w:val="20"/>
          <w:szCs w:val="28"/>
        </w:rPr>
        <w:t>Streptolysin</w:t>
      </w:r>
      <w:proofErr w:type="spellEnd"/>
      <w:r w:rsidRPr="00BD5D78">
        <w:rPr>
          <w:rStyle w:val="element-citation"/>
          <w:rFonts w:ascii="Times New Roman" w:hAnsi="Times New Roman" w:cs="Times New Roman"/>
          <w:sz w:val="20"/>
          <w:szCs w:val="28"/>
        </w:rPr>
        <w:t xml:space="preserve"> O Titers in Normal Healthy Children of 5-15 Years. </w:t>
      </w:r>
      <w:r w:rsidRPr="00BD5D78">
        <w:rPr>
          <w:rStyle w:val="ref-journal"/>
          <w:rFonts w:ascii="Times New Roman" w:hAnsi="Times New Roman" w:cs="Times New Roman"/>
          <w:i/>
          <w:iCs/>
          <w:sz w:val="20"/>
          <w:szCs w:val="28"/>
        </w:rPr>
        <w:t xml:space="preserve">Indian J </w:t>
      </w:r>
      <w:proofErr w:type="spellStart"/>
      <w:proofErr w:type="gramStart"/>
      <w:r w:rsidRPr="00BD5D78">
        <w:rPr>
          <w:rStyle w:val="ref-journal"/>
          <w:rFonts w:ascii="Times New Roman" w:hAnsi="Times New Roman" w:cs="Times New Roman"/>
          <w:i/>
          <w:iCs/>
          <w:sz w:val="20"/>
          <w:szCs w:val="28"/>
        </w:rPr>
        <w:t>Pediatr</w:t>
      </w:r>
      <w:proofErr w:type="spellEnd"/>
      <w:r w:rsidRPr="00BD5D78">
        <w:rPr>
          <w:rStyle w:val="ref-journal"/>
          <w:rFonts w:ascii="Times New Roman" w:hAnsi="Times New Roman" w:cs="Times New Roman"/>
          <w:i/>
          <w:iCs/>
          <w:sz w:val="20"/>
          <w:szCs w:val="28"/>
        </w:rPr>
        <w:t>.</w:t>
      </w:r>
      <w:r w:rsidRPr="00BD5D78">
        <w:rPr>
          <w:rStyle w:val="element-citation"/>
          <w:rFonts w:ascii="Times New Roman" w:hAnsi="Times New Roman" w:cs="Times New Roman"/>
          <w:i/>
          <w:iCs/>
          <w:sz w:val="20"/>
          <w:szCs w:val="28"/>
        </w:rPr>
        <w:t>;</w:t>
      </w:r>
      <w:proofErr w:type="gramEnd"/>
      <w:r w:rsidR="00F74F0B">
        <w:rPr>
          <w:rStyle w:val="element-citation"/>
          <w:rFonts w:ascii="Times New Roman" w:hAnsi="Times New Roman" w:cs="Times New Roman" w:hint="eastAsia"/>
          <w:i/>
          <w:iCs/>
          <w:sz w:val="20"/>
          <w:szCs w:val="28"/>
          <w:lang w:eastAsia="zh-CN"/>
        </w:rPr>
        <w:t xml:space="preserve"> </w:t>
      </w:r>
      <w:r w:rsidRPr="00BD5D78">
        <w:rPr>
          <w:rStyle w:val="ref-vol"/>
          <w:rFonts w:ascii="Times New Roman" w:hAnsi="Times New Roman" w:cs="Times New Roman"/>
          <w:i/>
          <w:iCs/>
          <w:sz w:val="20"/>
          <w:szCs w:val="28"/>
        </w:rPr>
        <w:t>40</w:t>
      </w:r>
      <w:r w:rsidRPr="00BD5D78">
        <w:rPr>
          <w:rStyle w:val="element-citation"/>
          <w:rFonts w:ascii="Times New Roman" w:hAnsi="Times New Roman" w:cs="Times New Roman"/>
          <w:i/>
          <w:iCs/>
          <w:sz w:val="20"/>
          <w:szCs w:val="28"/>
        </w:rPr>
        <w:t>:1068–71.</w:t>
      </w:r>
    </w:p>
    <w:p w:rsidR="008C75D8" w:rsidRPr="00BD5D78" w:rsidRDefault="008C75D8" w:rsidP="00BD5D78">
      <w:pPr>
        <w:numPr>
          <w:ilvl w:val="0"/>
          <w:numId w:val="1"/>
        </w:numPr>
        <w:bidi w:val="0"/>
        <w:snapToGrid w:val="0"/>
        <w:spacing w:after="0" w:line="240" w:lineRule="auto"/>
        <w:ind w:left="422" w:hangingChars="211" w:hanging="422"/>
        <w:jc w:val="both"/>
        <w:rPr>
          <w:rStyle w:val="element-citation"/>
          <w:rFonts w:ascii="Times New Roman" w:hAnsi="Times New Roman" w:cs="Times New Roman"/>
          <w:bCs/>
          <w:i/>
          <w:iCs/>
          <w:sz w:val="20"/>
          <w:szCs w:val="28"/>
        </w:rPr>
      </w:pPr>
      <w:proofErr w:type="spellStart"/>
      <w:r w:rsidRPr="00BD5D78">
        <w:rPr>
          <w:rStyle w:val="element-citation"/>
          <w:rFonts w:ascii="Times New Roman" w:hAnsi="Times New Roman" w:cs="Times New Roman"/>
          <w:bCs/>
          <w:sz w:val="20"/>
          <w:szCs w:val="28"/>
        </w:rPr>
        <w:t>Mhalu</w:t>
      </w:r>
      <w:proofErr w:type="spellEnd"/>
      <w:r w:rsidRPr="00BD5D78">
        <w:rPr>
          <w:rStyle w:val="element-citation"/>
          <w:rFonts w:ascii="Times New Roman" w:hAnsi="Times New Roman" w:cs="Times New Roman"/>
          <w:bCs/>
          <w:sz w:val="20"/>
          <w:szCs w:val="28"/>
        </w:rPr>
        <w:t xml:space="preserve"> F. S. and </w:t>
      </w:r>
      <w:proofErr w:type="spellStart"/>
      <w:r w:rsidRPr="00BD5D78">
        <w:rPr>
          <w:rStyle w:val="element-citation"/>
          <w:rFonts w:ascii="Times New Roman" w:hAnsi="Times New Roman" w:cs="Times New Roman"/>
          <w:bCs/>
          <w:sz w:val="20"/>
          <w:szCs w:val="28"/>
        </w:rPr>
        <w:t>Matre</w:t>
      </w:r>
      <w:proofErr w:type="spellEnd"/>
      <w:r w:rsidRPr="00BD5D78">
        <w:rPr>
          <w:rStyle w:val="element-citation"/>
          <w:rFonts w:ascii="Times New Roman" w:hAnsi="Times New Roman" w:cs="Times New Roman"/>
          <w:bCs/>
          <w:sz w:val="20"/>
          <w:szCs w:val="28"/>
        </w:rPr>
        <w:t xml:space="preserve"> R.</w:t>
      </w:r>
      <w:r w:rsidR="00F74F0B">
        <w:rPr>
          <w:rStyle w:val="element-citation"/>
          <w:rFonts w:ascii="Times New Roman" w:hAnsi="Times New Roman" w:cs="Times New Roman" w:hint="eastAsia"/>
          <w:bCs/>
          <w:sz w:val="20"/>
          <w:szCs w:val="28"/>
          <w:lang w:eastAsia="zh-CN"/>
        </w:rPr>
        <w:t xml:space="preserve"> </w:t>
      </w:r>
      <w:r w:rsidRPr="00BD5D78">
        <w:rPr>
          <w:rStyle w:val="element-citation"/>
          <w:rFonts w:ascii="Times New Roman" w:hAnsi="Times New Roman" w:cs="Times New Roman"/>
          <w:bCs/>
          <w:sz w:val="20"/>
          <w:szCs w:val="28"/>
        </w:rPr>
        <w:t>(1995):</w:t>
      </w:r>
      <w:r w:rsidR="00BD5D78">
        <w:rPr>
          <w:rStyle w:val="element-citation"/>
          <w:rFonts w:ascii="Times New Roman" w:hAnsi="Times New Roman" w:cs="Times New Roman" w:hint="eastAsia"/>
          <w:bCs/>
          <w:sz w:val="20"/>
          <w:szCs w:val="28"/>
          <w:lang w:eastAsia="zh-CN"/>
        </w:rPr>
        <w:t xml:space="preserve"> </w:t>
      </w:r>
      <w:proofErr w:type="spellStart"/>
      <w:r w:rsidRPr="00BD5D78">
        <w:rPr>
          <w:rStyle w:val="element-citation"/>
          <w:rFonts w:ascii="Times New Roman" w:hAnsi="Times New Roman" w:cs="Times New Roman"/>
          <w:sz w:val="20"/>
          <w:szCs w:val="28"/>
        </w:rPr>
        <w:t>Antistreptolysin</w:t>
      </w:r>
      <w:proofErr w:type="spellEnd"/>
      <w:r w:rsidRPr="00BD5D78">
        <w:rPr>
          <w:rStyle w:val="element-citation"/>
          <w:rFonts w:ascii="Times New Roman" w:hAnsi="Times New Roman" w:cs="Times New Roman"/>
          <w:sz w:val="20"/>
          <w:szCs w:val="28"/>
        </w:rPr>
        <w:t xml:space="preserve"> O and </w:t>
      </w:r>
      <w:proofErr w:type="spellStart"/>
      <w:r w:rsidRPr="00BD5D78">
        <w:rPr>
          <w:rStyle w:val="element-citation"/>
          <w:rFonts w:ascii="Times New Roman" w:hAnsi="Times New Roman" w:cs="Times New Roman"/>
          <w:sz w:val="20"/>
          <w:szCs w:val="28"/>
        </w:rPr>
        <w:t>antideoxyribonuclease</w:t>
      </w:r>
      <w:proofErr w:type="spellEnd"/>
      <w:r w:rsidRPr="00BD5D78">
        <w:rPr>
          <w:rStyle w:val="element-citation"/>
          <w:rFonts w:ascii="Times New Roman" w:hAnsi="Times New Roman" w:cs="Times New Roman"/>
          <w:sz w:val="20"/>
          <w:szCs w:val="28"/>
        </w:rPr>
        <w:t xml:space="preserve"> B </w:t>
      </w:r>
      <w:proofErr w:type="spellStart"/>
      <w:r w:rsidRPr="00BD5D78">
        <w:rPr>
          <w:rStyle w:val="element-citation"/>
          <w:rFonts w:ascii="Times New Roman" w:hAnsi="Times New Roman" w:cs="Times New Roman"/>
          <w:sz w:val="20"/>
          <w:szCs w:val="28"/>
        </w:rPr>
        <w:t>titres</w:t>
      </w:r>
      <w:proofErr w:type="spellEnd"/>
      <w:r w:rsidRPr="00BD5D78">
        <w:rPr>
          <w:rStyle w:val="element-citation"/>
          <w:rFonts w:ascii="Times New Roman" w:hAnsi="Times New Roman" w:cs="Times New Roman"/>
          <w:sz w:val="20"/>
          <w:szCs w:val="28"/>
        </w:rPr>
        <w:t xml:space="preserve"> in blood donors and in patients with features of </w:t>
      </w:r>
      <w:proofErr w:type="spellStart"/>
      <w:r w:rsidRPr="00BD5D78">
        <w:rPr>
          <w:rStyle w:val="element-citation"/>
          <w:rFonts w:ascii="Times New Roman" w:hAnsi="Times New Roman" w:cs="Times New Roman"/>
          <w:sz w:val="20"/>
          <w:szCs w:val="28"/>
        </w:rPr>
        <w:t>nonsuppurative</w:t>
      </w:r>
      <w:proofErr w:type="spellEnd"/>
      <w:r w:rsidRPr="00BD5D78">
        <w:rPr>
          <w:rStyle w:val="element-citation"/>
          <w:rFonts w:ascii="Times New Roman" w:hAnsi="Times New Roman" w:cs="Times New Roman"/>
          <w:sz w:val="20"/>
          <w:szCs w:val="28"/>
        </w:rPr>
        <w:t xml:space="preserve"> </w:t>
      </w:r>
      <w:proofErr w:type="spellStart"/>
      <w:r w:rsidRPr="00BD5D78">
        <w:rPr>
          <w:rStyle w:val="element-citation"/>
          <w:rFonts w:ascii="Times New Roman" w:hAnsi="Times New Roman" w:cs="Times New Roman"/>
          <w:sz w:val="20"/>
          <w:szCs w:val="28"/>
        </w:rPr>
        <w:t>sequelae</w:t>
      </w:r>
      <w:proofErr w:type="spellEnd"/>
      <w:r w:rsidRPr="00BD5D78">
        <w:rPr>
          <w:rStyle w:val="element-citation"/>
          <w:rFonts w:ascii="Times New Roman" w:hAnsi="Times New Roman" w:cs="Times New Roman"/>
          <w:sz w:val="20"/>
          <w:szCs w:val="28"/>
        </w:rPr>
        <w:t xml:space="preserve"> of group </w:t>
      </w:r>
      <w:proofErr w:type="gramStart"/>
      <w:r w:rsidRPr="00BD5D78">
        <w:rPr>
          <w:rStyle w:val="element-citation"/>
          <w:rFonts w:ascii="Times New Roman" w:hAnsi="Times New Roman" w:cs="Times New Roman"/>
          <w:sz w:val="20"/>
          <w:szCs w:val="28"/>
        </w:rPr>
        <w:t>A</w:t>
      </w:r>
      <w:proofErr w:type="gramEnd"/>
      <w:r w:rsidRPr="00BD5D78">
        <w:rPr>
          <w:rStyle w:val="element-citation"/>
          <w:rFonts w:ascii="Times New Roman" w:hAnsi="Times New Roman" w:cs="Times New Roman"/>
          <w:sz w:val="20"/>
          <w:szCs w:val="28"/>
        </w:rPr>
        <w:t xml:space="preserve"> streptococcus infection in Tanzania. </w:t>
      </w:r>
      <w:r w:rsidRPr="00BD5D78">
        <w:rPr>
          <w:rStyle w:val="ref-journal"/>
          <w:rFonts w:ascii="Times New Roman" w:hAnsi="Times New Roman" w:cs="Times New Roman"/>
          <w:i/>
          <w:iCs/>
          <w:sz w:val="20"/>
          <w:szCs w:val="28"/>
        </w:rPr>
        <w:t xml:space="preserve">E </w:t>
      </w:r>
      <w:proofErr w:type="spellStart"/>
      <w:r w:rsidRPr="00BD5D78">
        <w:rPr>
          <w:rStyle w:val="ref-journal"/>
          <w:rFonts w:ascii="Times New Roman" w:hAnsi="Times New Roman" w:cs="Times New Roman"/>
          <w:i/>
          <w:iCs/>
          <w:sz w:val="20"/>
          <w:szCs w:val="28"/>
        </w:rPr>
        <w:t>Afr</w:t>
      </w:r>
      <w:proofErr w:type="spellEnd"/>
      <w:r w:rsidRPr="00BD5D78">
        <w:rPr>
          <w:rStyle w:val="ref-journal"/>
          <w:rFonts w:ascii="Times New Roman" w:hAnsi="Times New Roman" w:cs="Times New Roman"/>
          <w:i/>
          <w:iCs/>
          <w:sz w:val="20"/>
          <w:szCs w:val="28"/>
        </w:rPr>
        <w:t xml:space="preserve"> Med J.</w:t>
      </w:r>
      <w:proofErr w:type="gramStart"/>
      <w:r w:rsidRPr="00BD5D78">
        <w:rPr>
          <w:rStyle w:val="element-citation"/>
          <w:rFonts w:ascii="Times New Roman" w:hAnsi="Times New Roman" w:cs="Times New Roman"/>
          <w:i/>
          <w:iCs/>
          <w:sz w:val="20"/>
          <w:szCs w:val="28"/>
        </w:rPr>
        <w:t>;</w:t>
      </w:r>
      <w:r w:rsidRPr="00BD5D78">
        <w:rPr>
          <w:rStyle w:val="ref-vol"/>
          <w:rFonts w:ascii="Times New Roman" w:hAnsi="Times New Roman" w:cs="Times New Roman"/>
          <w:i/>
          <w:iCs/>
          <w:sz w:val="20"/>
          <w:szCs w:val="28"/>
        </w:rPr>
        <w:t>72</w:t>
      </w:r>
      <w:r w:rsidRPr="00BD5D78">
        <w:rPr>
          <w:rStyle w:val="element-citation"/>
          <w:rFonts w:ascii="Times New Roman" w:hAnsi="Times New Roman" w:cs="Times New Roman"/>
          <w:i/>
          <w:iCs/>
          <w:sz w:val="20"/>
          <w:szCs w:val="28"/>
        </w:rPr>
        <w:t>:33</w:t>
      </w:r>
      <w:proofErr w:type="gramEnd"/>
      <w:r w:rsidRPr="00BD5D78">
        <w:rPr>
          <w:rStyle w:val="element-citation"/>
          <w:rFonts w:ascii="Times New Roman" w:hAnsi="Times New Roman" w:cs="Times New Roman"/>
          <w:i/>
          <w:iCs/>
          <w:sz w:val="20"/>
          <w:szCs w:val="28"/>
        </w:rPr>
        <w:t>–6.</w:t>
      </w:r>
    </w:p>
    <w:p w:rsidR="008C75D8" w:rsidRPr="00BD5D78" w:rsidRDefault="008C75D8" w:rsidP="00BD5D78">
      <w:pPr>
        <w:numPr>
          <w:ilvl w:val="0"/>
          <w:numId w:val="1"/>
        </w:numPr>
        <w:bidi w:val="0"/>
        <w:snapToGrid w:val="0"/>
        <w:spacing w:after="0" w:line="240" w:lineRule="auto"/>
        <w:ind w:left="422" w:hangingChars="211" w:hanging="422"/>
        <w:jc w:val="both"/>
        <w:rPr>
          <w:rFonts w:ascii="Times New Roman" w:hAnsi="Times New Roman" w:cs="Times New Roman"/>
          <w:bCs/>
          <w:i/>
          <w:iCs/>
          <w:sz w:val="20"/>
          <w:szCs w:val="28"/>
          <w:u w:val="single"/>
        </w:rPr>
      </w:pPr>
      <w:proofErr w:type="spellStart"/>
      <w:r w:rsidRPr="00BD5D78">
        <w:rPr>
          <w:rStyle w:val="element-citation"/>
          <w:rFonts w:ascii="Times New Roman" w:hAnsi="Times New Roman" w:cs="Times New Roman"/>
          <w:bCs/>
          <w:sz w:val="20"/>
          <w:szCs w:val="28"/>
        </w:rPr>
        <w:lastRenderedPageBreak/>
        <w:t>Renneberg</w:t>
      </w:r>
      <w:proofErr w:type="spellEnd"/>
      <w:r w:rsidRPr="00BD5D78">
        <w:rPr>
          <w:rStyle w:val="element-citation"/>
          <w:rFonts w:ascii="Times New Roman" w:hAnsi="Times New Roman" w:cs="Times New Roman"/>
          <w:bCs/>
          <w:sz w:val="20"/>
          <w:szCs w:val="28"/>
        </w:rPr>
        <w:t xml:space="preserve"> J., </w:t>
      </w:r>
      <w:proofErr w:type="spellStart"/>
      <w:r w:rsidRPr="00BD5D78">
        <w:rPr>
          <w:rStyle w:val="element-citation"/>
          <w:rFonts w:ascii="Times New Roman" w:hAnsi="Times New Roman" w:cs="Times New Roman"/>
          <w:bCs/>
          <w:sz w:val="20"/>
          <w:szCs w:val="28"/>
        </w:rPr>
        <w:t>Söderström</w:t>
      </w:r>
      <w:proofErr w:type="spellEnd"/>
      <w:r w:rsidRPr="00BD5D78">
        <w:rPr>
          <w:rStyle w:val="element-citation"/>
          <w:rFonts w:ascii="Times New Roman" w:hAnsi="Times New Roman" w:cs="Times New Roman"/>
          <w:bCs/>
          <w:sz w:val="20"/>
          <w:szCs w:val="28"/>
        </w:rPr>
        <w:t xml:space="preserve"> M. and </w:t>
      </w:r>
      <w:proofErr w:type="spellStart"/>
      <w:r w:rsidRPr="00BD5D78">
        <w:rPr>
          <w:rStyle w:val="element-citation"/>
          <w:rFonts w:ascii="Times New Roman" w:hAnsi="Times New Roman" w:cs="Times New Roman"/>
          <w:bCs/>
          <w:sz w:val="20"/>
          <w:szCs w:val="28"/>
        </w:rPr>
        <w:t>Prellner</w:t>
      </w:r>
      <w:proofErr w:type="spellEnd"/>
      <w:r w:rsidRPr="00BD5D78">
        <w:rPr>
          <w:rStyle w:val="element-citation"/>
          <w:rFonts w:ascii="Times New Roman" w:hAnsi="Times New Roman" w:cs="Times New Roman"/>
          <w:bCs/>
          <w:sz w:val="20"/>
          <w:szCs w:val="28"/>
        </w:rPr>
        <w:t xml:space="preserve"> K. (1989):</w:t>
      </w:r>
      <w:r w:rsidR="00BD5D78">
        <w:rPr>
          <w:rStyle w:val="element-citation"/>
          <w:rFonts w:ascii="Times New Roman" w:hAnsi="Times New Roman" w:cs="Times New Roman" w:hint="eastAsia"/>
          <w:bCs/>
          <w:sz w:val="20"/>
          <w:szCs w:val="28"/>
          <w:lang w:eastAsia="zh-CN"/>
        </w:rPr>
        <w:t xml:space="preserve"> </w:t>
      </w:r>
      <w:r w:rsidRPr="00BD5D78">
        <w:rPr>
          <w:rStyle w:val="element-citation"/>
          <w:rFonts w:ascii="Times New Roman" w:hAnsi="Times New Roman" w:cs="Times New Roman"/>
          <w:sz w:val="20"/>
          <w:szCs w:val="28"/>
        </w:rPr>
        <w:t xml:space="preserve">Age-related variations in anti-streptococcal antibody levels. </w:t>
      </w:r>
      <w:proofErr w:type="spellStart"/>
      <w:r w:rsidRPr="00BD5D78">
        <w:rPr>
          <w:rStyle w:val="ref-journal"/>
          <w:rFonts w:ascii="Times New Roman" w:hAnsi="Times New Roman" w:cs="Times New Roman"/>
          <w:i/>
          <w:iCs/>
          <w:sz w:val="20"/>
          <w:szCs w:val="28"/>
        </w:rPr>
        <w:t>Eur</w:t>
      </w:r>
      <w:proofErr w:type="spellEnd"/>
      <w:r w:rsidRPr="00BD5D78">
        <w:rPr>
          <w:rStyle w:val="ref-journal"/>
          <w:rFonts w:ascii="Times New Roman" w:hAnsi="Times New Roman" w:cs="Times New Roman"/>
          <w:i/>
          <w:iCs/>
          <w:sz w:val="20"/>
          <w:szCs w:val="28"/>
        </w:rPr>
        <w:t xml:space="preserve"> J </w:t>
      </w:r>
      <w:proofErr w:type="spellStart"/>
      <w:r w:rsidRPr="00BD5D78">
        <w:rPr>
          <w:rStyle w:val="ref-journal"/>
          <w:rFonts w:ascii="Times New Roman" w:hAnsi="Times New Roman" w:cs="Times New Roman"/>
          <w:i/>
          <w:iCs/>
          <w:sz w:val="20"/>
          <w:szCs w:val="28"/>
        </w:rPr>
        <w:t>Clin</w:t>
      </w:r>
      <w:proofErr w:type="spellEnd"/>
      <w:r w:rsidRPr="00BD5D78">
        <w:rPr>
          <w:rStyle w:val="ref-journal"/>
          <w:rFonts w:ascii="Times New Roman" w:hAnsi="Times New Roman" w:cs="Times New Roman"/>
          <w:i/>
          <w:iCs/>
          <w:sz w:val="20"/>
          <w:szCs w:val="28"/>
        </w:rPr>
        <w:t xml:space="preserve"> </w:t>
      </w:r>
      <w:proofErr w:type="spellStart"/>
      <w:r w:rsidRPr="00BD5D78">
        <w:rPr>
          <w:rStyle w:val="ref-journal"/>
          <w:rFonts w:ascii="Times New Roman" w:hAnsi="Times New Roman" w:cs="Times New Roman"/>
          <w:i/>
          <w:iCs/>
          <w:sz w:val="20"/>
          <w:szCs w:val="28"/>
        </w:rPr>
        <w:t>Microbiol</w:t>
      </w:r>
      <w:proofErr w:type="spellEnd"/>
      <w:r w:rsidRPr="00BD5D78">
        <w:rPr>
          <w:rStyle w:val="ref-journal"/>
          <w:rFonts w:ascii="Times New Roman" w:hAnsi="Times New Roman" w:cs="Times New Roman"/>
          <w:i/>
          <w:iCs/>
          <w:sz w:val="20"/>
          <w:szCs w:val="28"/>
        </w:rPr>
        <w:t xml:space="preserve"> Infect Dis.</w:t>
      </w:r>
      <w:proofErr w:type="gramStart"/>
      <w:r w:rsidRPr="00BD5D78">
        <w:rPr>
          <w:rStyle w:val="element-citation"/>
          <w:rFonts w:ascii="Times New Roman" w:hAnsi="Times New Roman" w:cs="Times New Roman"/>
          <w:i/>
          <w:iCs/>
          <w:sz w:val="20"/>
          <w:szCs w:val="28"/>
        </w:rPr>
        <w:t>;</w:t>
      </w:r>
      <w:r w:rsidRPr="00BD5D78">
        <w:rPr>
          <w:rStyle w:val="ref-vol"/>
          <w:rFonts w:ascii="Times New Roman" w:hAnsi="Times New Roman" w:cs="Times New Roman"/>
          <w:i/>
          <w:iCs/>
          <w:sz w:val="20"/>
          <w:szCs w:val="28"/>
        </w:rPr>
        <w:t>8</w:t>
      </w:r>
      <w:r w:rsidRPr="00BD5D78">
        <w:rPr>
          <w:rStyle w:val="element-citation"/>
          <w:rFonts w:ascii="Times New Roman" w:hAnsi="Times New Roman" w:cs="Times New Roman"/>
          <w:i/>
          <w:iCs/>
          <w:sz w:val="20"/>
          <w:szCs w:val="28"/>
        </w:rPr>
        <w:t>:792</w:t>
      </w:r>
      <w:proofErr w:type="gramEnd"/>
      <w:r w:rsidRPr="00BD5D78">
        <w:rPr>
          <w:rStyle w:val="element-citation"/>
          <w:rFonts w:ascii="Times New Roman" w:hAnsi="Times New Roman" w:cs="Times New Roman"/>
          <w:i/>
          <w:iCs/>
          <w:sz w:val="20"/>
          <w:szCs w:val="28"/>
        </w:rPr>
        <w:t>–5.</w:t>
      </w:r>
    </w:p>
    <w:p w:rsidR="008C75D8" w:rsidRPr="00BD5D78" w:rsidRDefault="008C75D8" w:rsidP="00BD5D78">
      <w:pPr>
        <w:numPr>
          <w:ilvl w:val="0"/>
          <w:numId w:val="1"/>
        </w:numPr>
        <w:bidi w:val="0"/>
        <w:snapToGrid w:val="0"/>
        <w:spacing w:after="0" w:line="240" w:lineRule="auto"/>
        <w:ind w:left="422" w:hangingChars="211" w:hanging="422"/>
        <w:jc w:val="both"/>
        <w:rPr>
          <w:rFonts w:ascii="Times New Roman" w:hAnsi="Times New Roman" w:cs="Times New Roman"/>
          <w:bCs/>
          <w:sz w:val="20"/>
          <w:szCs w:val="28"/>
          <w:u w:val="single"/>
        </w:rPr>
      </w:pPr>
      <w:r w:rsidRPr="00BD5D78">
        <w:rPr>
          <w:rStyle w:val="element-citation"/>
          <w:rFonts w:ascii="Times New Roman" w:hAnsi="Times New Roman" w:cs="Times New Roman"/>
          <w:bCs/>
          <w:sz w:val="20"/>
          <w:szCs w:val="28"/>
        </w:rPr>
        <w:t>Machado C. S., Ortiz K. and Martins A. B. (2001)</w:t>
      </w:r>
      <w:proofErr w:type="gramStart"/>
      <w:r w:rsidRPr="00BD5D78">
        <w:rPr>
          <w:rStyle w:val="element-citation"/>
          <w:rFonts w:ascii="Times New Roman" w:hAnsi="Times New Roman" w:cs="Times New Roman"/>
          <w:bCs/>
          <w:sz w:val="20"/>
          <w:szCs w:val="28"/>
        </w:rPr>
        <w:t>:</w:t>
      </w:r>
      <w:proofErr w:type="spellStart"/>
      <w:r w:rsidRPr="00BD5D78">
        <w:rPr>
          <w:rStyle w:val="element-citation"/>
          <w:rFonts w:ascii="Times New Roman" w:hAnsi="Times New Roman" w:cs="Times New Roman"/>
          <w:sz w:val="20"/>
          <w:szCs w:val="28"/>
        </w:rPr>
        <w:t>Antistreptolysin</w:t>
      </w:r>
      <w:proofErr w:type="spellEnd"/>
      <w:proofErr w:type="gramEnd"/>
      <w:r w:rsidRPr="00BD5D78">
        <w:rPr>
          <w:rStyle w:val="element-citation"/>
          <w:rFonts w:ascii="Times New Roman" w:hAnsi="Times New Roman" w:cs="Times New Roman"/>
          <w:sz w:val="20"/>
          <w:szCs w:val="28"/>
        </w:rPr>
        <w:t xml:space="preserve"> O titer profile in acute rheumatic fever diagnosis. </w:t>
      </w:r>
      <w:r w:rsidRPr="00BD5D78">
        <w:rPr>
          <w:rStyle w:val="ref-journal"/>
          <w:rFonts w:ascii="Times New Roman" w:hAnsi="Times New Roman" w:cs="Times New Roman"/>
          <w:i/>
          <w:iCs/>
          <w:sz w:val="20"/>
          <w:szCs w:val="28"/>
        </w:rPr>
        <w:t>J Pediatr.</w:t>
      </w:r>
      <w:proofErr w:type="gramStart"/>
      <w:r w:rsidRPr="00BD5D78">
        <w:rPr>
          <w:rStyle w:val="element-citation"/>
          <w:rFonts w:ascii="Times New Roman" w:hAnsi="Times New Roman" w:cs="Times New Roman"/>
          <w:i/>
          <w:iCs/>
          <w:sz w:val="20"/>
          <w:szCs w:val="28"/>
        </w:rPr>
        <w:t>;</w:t>
      </w:r>
      <w:r w:rsidRPr="00BD5D78">
        <w:rPr>
          <w:rStyle w:val="ref-vol"/>
          <w:rFonts w:ascii="Times New Roman" w:hAnsi="Times New Roman" w:cs="Times New Roman"/>
          <w:i/>
          <w:iCs/>
          <w:sz w:val="20"/>
          <w:szCs w:val="28"/>
        </w:rPr>
        <w:t>77</w:t>
      </w:r>
      <w:r w:rsidRPr="00BD5D78">
        <w:rPr>
          <w:rStyle w:val="element-citation"/>
          <w:rFonts w:ascii="Times New Roman" w:hAnsi="Times New Roman" w:cs="Times New Roman"/>
          <w:i/>
          <w:iCs/>
          <w:sz w:val="20"/>
          <w:szCs w:val="28"/>
        </w:rPr>
        <w:t>:105</w:t>
      </w:r>
      <w:proofErr w:type="gramEnd"/>
      <w:r w:rsidRPr="00BD5D78">
        <w:rPr>
          <w:rStyle w:val="element-citation"/>
          <w:rFonts w:ascii="Times New Roman" w:hAnsi="Times New Roman" w:cs="Times New Roman"/>
          <w:i/>
          <w:iCs/>
          <w:sz w:val="20"/>
          <w:szCs w:val="28"/>
        </w:rPr>
        <w:t>–11.</w:t>
      </w:r>
    </w:p>
    <w:p w:rsidR="00C00C14" w:rsidRDefault="008C75D8" w:rsidP="00BD5D78">
      <w:pPr>
        <w:numPr>
          <w:ilvl w:val="0"/>
          <w:numId w:val="1"/>
        </w:numPr>
        <w:bidi w:val="0"/>
        <w:snapToGrid w:val="0"/>
        <w:spacing w:after="0" w:line="240" w:lineRule="auto"/>
        <w:ind w:left="422" w:hangingChars="211" w:hanging="422"/>
        <w:jc w:val="both"/>
        <w:rPr>
          <w:rStyle w:val="element-citation"/>
          <w:rFonts w:ascii="Times New Roman" w:hAnsi="Times New Roman" w:cs="Times New Roman"/>
          <w:i/>
          <w:iCs/>
          <w:sz w:val="20"/>
          <w:szCs w:val="28"/>
        </w:rPr>
      </w:pPr>
      <w:proofErr w:type="spellStart"/>
      <w:r w:rsidRPr="00BD5D78">
        <w:rPr>
          <w:rStyle w:val="element-citation"/>
          <w:rFonts w:ascii="Times New Roman" w:hAnsi="Times New Roman" w:cs="Times New Roman"/>
          <w:bCs/>
          <w:sz w:val="20"/>
          <w:szCs w:val="28"/>
        </w:rPr>
        <w:t>Danchin</w:t>
      </w:r>
      <w:proofErr w:type="spellEnd"/>
      <w:r w:rsidRPr="00BD5D78">
        <w:rPr>
          <w:rStyle w:val="element-citation"/>
          <w:rFonts w:ascii="Times New Roman" w:hAnsi="Times New Roman" w:cs="Times New Roman"/>
          <w:bCs/>
          <w:sz w:val="20"/>
          <w:szCs w:val="28"/>
        </w:rPr>
        <w:t xml:space="preserve"> M.H., Carlin J.B. and Devenish W. (2005):</w:t>
      </w:r>
      <w:r w:rsidR="00F74F0B">
        <w:rPr>
          <w:rStyle w:val="element-citation"/>
          <w:rFonts w:ascii="Times New Roman" w:hAnsi="Times New Roman" w:cs="Times New Roman" w:hint="eastAsia"/>
          <w:bCs/>
          <w:sz w:val="20"/>
          <w:szCs w:val="28"/>
          <w:lang w:eastAsia="zh-CN"/>
        </w:rPr>
        <w:t xml:space="preserve"> </w:t>
      </w:r>
      <w:r w:rsidRPr="00BD5D78">
        <w:rPr>
          <w:rStyle w:val="element-citation"/>
          <w:rFonts w:ascii="Times New Roman" w:hAnsi="Times New Roman" w:cs="Times New Roman"/>
          <w:sz w:val="20"/>
          <w:szCs w:val="28"/>
        </w:rPr>
        <w:t xml:space="preserve">New normal ranges of </w:t>
      </w:r>
      <w:proofErr w:type="spellStart"/>
      <w:r w:rsidRPr="00BD5D78">
        <w:rPr>
          <w:rStyle w:val="element-citation"/>
          <w:rFonts w:ascii="Times New Roman" w:hAnsi="Times New Roman" w:cs="Times New Roman"/>
          <w:sz w:val="20"/>
          <w:szCs w:val="28"/>
        </w:rPr>
        <w:t>antistreptolysin</w:t>
      </w:r>
      <w:proofErr w:type="spellEnd"/>
      <w:r w:rsidRPr="00BD5D78">
        <w:rPr>
          <w:rStyle w:val="element-citation"/>
          <w:rFonts w:ascii="Times New Roman" w:hAnsi="Times New Roman" w:cs="Times New Roman"/>
          <w:sz w:val="20"/>
          <w:szCs w:val="28"/>
        </w:rPr>
        <w:t xml:space="preserve"> O and </w:t>
      </w:r>
      <w:proofErr w:type="spellStart"/>
      <w:r w:rsidRPr="00BD5D78">
        <w:rPr>
          <w:rStyle w:val="element-citation"/>
          <w:rFonts w:ascii="Times New Roman" w:hAnsi="Times New Roman" w:cs="Times New Roman"/>
          <w:sz w:val="20"/>
          <w:szCs w:val="28"/>
        </w:rPr>
        <w:t>antideoxyribonuclease</w:t>
      </w:r>
      <w:proofErr w:type="spellEnd"/>
      <w:r w:rsidRPr="00BD5D78">
        <w:rPr>
          <w:rStyle w:val="element-citation"/>
          <w:rFonts w:ascii="Times New Roman" w:hAnsi="Times New Roman" w:cs="Times New Roman"/>
          <w:sz w:val="20"/>
          <w:szCs w:val="28"/>
        </w:rPr>
        <w:t xml:space="preserve"> B </w:t>
      </w:r>
      <w:proofErr w:type="spellStart"/>
      <w:r w:rsidRPr="00BD5D78">
        <w:rPr>
          <w:rStyle w:val="element-citation"/>
          <w:rFonts w:ascii="Times New Roman" w:hAnsi="Times New Roman" w:cs="Times New Roman"/>
          <w:sz w:val="20"/>
          <w:szCs w:val="28"/>
        </w:rPr>
        <w:t>titres</w:t>
      </w:r>
      <w:proofErr w:type="spellEnd"/>
      <w:r w:rsidRPr="00BD5D78">
        <w:rPr>
          <w:rStyle w:val="element-citation"/>
          <w:rFonts w:ascii="Times New Roman" w:hAnsi="Times New Roman" w:cs="Times New Roman"/>
          <w:sz w:val="20"/>
          <w:szCs w:val="28"/>
        </w:rPr>
        <w:t xml:space="preserve"> for Australian children. </w:t>
      </w:r>
      <w:r w:rsidRPr="00BD5D78">
        <w:rPr>
          <w:rStyle w:val="ref-journal"/>
          <w:rFonts w:ascii="Times New Roman" w:hAnsi="Times New Roman" w:cs="Times New Roman"/>
          <w:i/>
          <w:iCs/>
          <w:sz w:val="20"/>
          <w:szCs w:val="28"/>
        </w:rPr>
        <w:t xml:space="preserve">J </w:t>
      </w:r>
      <w:proofErr w:type="spellStart"/>
      <w:r w:rsidRPr="00BD5D78">
        <w:rPr>
          <w:rStyle w:val="ref-journal"/>
          <w:rFonts w:ascii="Times New Roman" w:hAnsi="Times New Roman" w:cs="Times New Roman"/>
          <w:i/>
          <w:iCs/>
          <w:sz w:val="20"/>
          <w:szCs w:val="28"/>
        </w:rPr>
        <w:t>Paediatr</w:t>
      </w:r>
      <w:proofErr w:type="spellEnd"/>
      <w:r w:rsidRPr="00BD5D78">
        <w:rPr>
          <w:rStyle w:val="ref-journal"/>
          <w:rFonts w:ascii="Times New Roman" w:hAnsi="Times New Roman" w:cs="Times New Roman"/>
          <w:i/>
          <w:iCs/>
          <w:sz w:val="20"/>
          <w:szCs w:val="28"/>
        </w:rPr>
        <w:t xml:space="preserve"> Child Health</w:t>
      </w:r>
      <w:r w:rsidRPr="00BD5D78">
        <w:rPr>
          <w:rStyle w:val="element-citation"/>
          <w:rFonts w:ascii="Times New Roman" w:hAnsi="Times New Roman" w:cs="Times New Roman"/>
          <w:i/>
          <w:iCs/>
          <w:sz w:val="20"/>
          <w:szCs w:val="28"/>
        </w:rPr>
        <w:t>;</w:t>
      </w:r>
      <w:r w:rsidRPr="00BD5D78">
        <w:rPr>
          <w:rStyle w:val="ref-vol"/>
          <w:rFonts w:ascii="Times New Roman" w:hAnsi="Times New Roman" w:cs="Times New Roman"/>
          <w:i/>
          <w:iCs/>
          <w:sz w:val="20"/>
          <w:szCs w:val="28"/>
        </w:rPr>
        <w:t xml:space="preserve"> 41</w:t>
      </w:r>
      <w:r w:rsidRPr="00BD5D78">
        <w:rPr>
          <w:rStyle w:val="element-citation"/>
          <w:rFonts w:ascii="Times New Roman" w:hAnsi="Times New Roman" w:cs="Times New Roman"/>
          <w:i/>
          <w:iCs/>
          <w:sz w:val="20"/>
          <w:szCs w:val="28"/>
        </w:rPr>
        <w:t>:583–6.</w:t>
      </w:r>
    </w:p>
    <w:p w:rsidR="00F74F0B" w:rsidRPr="00BD5D78" w:rsidRDefault="00F74F0B" w:rsidP="00F74F0B">
      <w:pPr>
        <w:numPr>
          <w:ilvl w:val="0"/>
          <w:numId w:val="1"/>
        </w:numPr>
        <w:bidi w:val="0"/>
        <w:snapToGrid w:val="0"/>
        <w:spacing w:after="0" w:line="240" w:lineRule="auto"/>
        <w:ind w:left="422" w:hangingChars="211" w:hanging="422"/>
        <w:jc w:val="both"/>
        <w:rPr>
          <w:rStyle w:val="element-citation"/>
          <w:rFonts w:ascii="Times New Roman" w:hAnsi="Times New Roman" w:cs="Times New Roman"/>
          <w:i/>
          <w:iCs/>
          <w:sz w:val="20"/>
          <w:szCs w:val="28"/>
        </w:rPr>
        <w:sectPr w:rsidR="00F74F0B" w:rsidRPr="00BD5D78" w:rsidSect="00A934E7">
          <w:type w:val="continuous"/>
          <w:pgSz w:w="12242" w:h="15842" w:code="1"/>
          <w:pgMar w:top="1440" w:right="1440" w:bottom="1440" w:left="1440" w:header="720" w:footer="720" w:gutter="0"/>
          <w:cols w:num="2" w:space="425"/>
          <w:docGrid w:linePitch="360"/>
        </w:sectPr>
      </w:pPr>
    </w:p>
    <w:p w:rsidR="00C00C14" w:rsidRDefault="00C00C14" w:rsidP="00A934E7">
      <w:pPr>
        <w:bidi w:val="0"/>
        <w:snapToGrid w:val="0"/>
        <w:spacing w:after="0" w:line="240" w:lineRule="auto"/>
        <w:ind w:left="425" w:hanging="425"/>
        <w:jc w:val="both"/>
        <w:rPr>
          <w:rFonts w:ascii="Times New Roman" w:hAnsi="Times New Roman" w:cs="Times New Roman"/>
          <w:b/>
          <w:bCs/>
          <w:i/>
          <w:iCs/>
          <w:sz w:val="20"/>
          <w:szCs w:val="28"/>
          <w:u w:val="single"/>
          <w:lang w:eastAsia="zh-CN"/>
        </w:rPr>
      </w:pPr>
    </w:p>
    <w:p w:rsidR="00BD5D78" w:rsidRDefault="00BD5D78" w:rsidP="00BD5D78">
      <w:pPr>
        <w:bidi w:val="0"/>
        <w:snapToGrid w:val="0"/>
        <w:spacing w:after="0" w:line="240" w:lineRule="auto"/>
        <w:ind w:left="425" w:hanging="425"/>
        <w:jc w:val="both"/>
        <w:rPr>
          <w:rFonts w:ascii="Times New Roman" w:hAnsi="Times New Roman" w:cs="Times New Roman"/>
          <w:b/>
          <w:bCs/>
          <w:i/>
          <w:iCs/>
          <w:sz w:val="20"/>
          <w:szCs w:val="28"/>
          <w:u w:val="single"/>
          <w:lang w:eastAsia="zh-CN"/>
        </w:rPr>
      </w:pPr>
    </w:p>
    <w:p w:rsidR="00BD5D78" w:rsidRPr="00A934E7" w:rsidRDefault="00BD5D78" w:rsidP="00BD5D78">
      <w:pPr>
        <w:bidi w:val="0"/>
        <w:snapToGrid w:val="0"/>
        <w:spacing w:after="0" w:line="240" w:lineRule="auto"/>
        <w:ind w:left="425" w:hanging="425"/>
        <w:jc w:val="both"/>
        <w:rPr>
          <w:rFonts w:ascii="Times New Roman" w:hAnsi="Times New Roman" w:cs="Times New Roman"/>
          <w:b/>
          <w:bCs/>
          <w:i/>
          <w:iCs/>
          <w:sz w:val="20"/>
          <w:szCs w:val="28"/>
          <w:u w:val="single"/>
          <w:lang w:eastAsia="zh-CN"/>
        </w:rPr>
      </w:pPr>
    </w:p>
    <w:p w:rsidR="008C75D8" w:rsidRPr="00BD5D78" w:rsidRDefault="00C00C14" w:rsidP="00A934E7">
      <w:pPr>
        <w:bidi w:val="0"/>
        <w:snapToGrid w:val="0"/>
        <w:spacing w:after="0" w:line="240" w:lineRule="auto"/>
        <w:ind w:left="425" w:hanging="425"/>
        <w:jc w:val="both"/>
        <w:rPr>
          <w:rFonts w:ascii="Times New Roman" w:hAnsi="Times New Roman" w:cs="Times New Roman"/>
          <w:bCs/>
          <w:iCs/>
          <w:sz w:val="20"/>
          <w:szCs w:val="28"/>
        </w:rPr>
      </w:pPr>
      <w:r w:rsidRPr="00BD5D78">
        <w:rPr>
          <w:rFonts w:ascii="Times New Roman" w:hAnsi="Times New Roman" w:cs="Times New Roman"/>
          <w:bCs/>
          <w:iCs/>
          <w:sz w:val="20"/>
          <w:szCs w:val="28"/>
        </w:rPr>
        <w:t>2/8/2014</w:t>
      </w:r>
    </w:p>
    <w:sectPr w:rsidR="008C75D8" w:rsidRPr="00BD5D78" w:rsidSect="00A934E7">
      <w:type w:val="continuous"/>
      <w:pgSz w:w="12242" w:h="15842" w:code="1"/>
      <w:pgMar w:top="1440" w:right="1440" w:bottom="1440" w:left="1440" w:header="720" w:footer="720"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497" w:rsidRDefault="00D04497" w:rsidP="00BC3D96">
      <w:pPr>
        <w:spacing w:after="0" w:line="240" w:lineRule="auto"/>
      </w:pPr>
      <w:r>
        <w:separator/>
      </w:r>
    </w:p>
  </w:endnote>
  <w:endnote w:type="continuationSeparator" w:id="0">
    <w:p w:rsidR="00D04497" w:rsidRDefault="00D04497" w:rsidP="00BC3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D96" w:rsidRPr="00C00C14" w:rsidRDefault="00E71102" w:rsidP="00C00C14">
    <w:pPr>
      <w:bidi w:val="0"/>
      <w:spacing w:after="0" w:line="240" w:lineRule="auto"/>
      <w:jc w:val="center"/>
      <w:rPr>
        <w:rFonts w:ascii="Times New Roman" w:hAnsi="Times New Roman" w:cs="Times New Roman"/>
        <w:sz w:val="20"/>
      </w:rPr>
    </w:pPr>
    <w:r w:rsidRPr="00C00C14">
      <w:rPr>
        <w:rFonts w:ascii="Times New Roman" w:hAnsi="Times New Roman" w:cs="Times New Roman"/>
        <w:sz w:val="20"/>
      </w:rPr>
      <w:fldChar w:fldCharType="begin"/>
    </w:r>
    <w:r w:rsidR="00C00C14" w:rsidRPr="00C00C14">
      <w:rPr>
        <w:rFonts w:ascii="Times New Roman" w:hAnsi="Times New Roman" w:cs="Times New Roman"/>
        <w:sz w:val="20"/>
      </w:rPr>
      <w:instrText xml:space="preserve"> page </w:instrText>
    </w:r>
    <w:r w:rsidRPr="00C00C14">
      <w:rPr>
        <w:rFonts w:ascii="Times New Roman" w:hAnsi="Times New Roman" w:cs="Times New Roman"/>
        <w:sz w:val="20"/>
      </w:rPr>
      <w:fldChar w:fldCharType="separate"/>
    </w:r>
    <w:r w:rsidR="001E6F5D">
      <w:rPr>
        <w:rFonts w:ascii="Times New Roman" w:hAnsi="Times New Roman" w:cs="Times New Roman"/>
        <w:noProof/>
        <w:sz w:val="20"/>
      </w:rPr>
      <w:t>73</w:t>
    </w:r>
    <w:r w:rsidRPr="00C00C1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497" w:rsidRDefault="00D04497" w:rsidP="00BC3D96">
      <w:pPr>
        <w:spacing w:after="0" w:line="240" w:lineRule="auto"/>
      </w:pPr>
      <w:r>
        <w:separator/>
      </w:r>
    </w:p>
  </w:footnote>
  <w:footnote w:type="continuationSeparator" w:id="0">
    <w:p w:rsidR="00D04497" w:rsidRDefault="00D04497" w:rsidP="00BC3D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14" w:rsidRPr="00C00C14" w:rsidRDefault="00C00C14" w:rsidP="00C00C1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00C14">
      <w:rPr>
        <w:rFonts w:ascii="Times New Roman" w:hAnsi="Times New Roman" w:cs="Times New Roman" w:hint="eastAsia"/>
        <w:sz w:val="20"/>
        <w:szCs w:val="20"/>
      </w:rPr>
      <w:tab/>
    </w:r>
    <w:r w:rsidRPr="00C00C14">
      <w:rPr>
        <w:rFonts w:ascii="Times New Roman" w:hAnsi="Times New Roman" w:cs="Times New Roman"/>
        <w:sz w:val="20"/>
        <w:szCs w:val="20"/>
      </w:rPr>
      <w:t>New York Science Journal 201</w:t>
    </w:r>
    <w:r w:rsidRPr="00C00C14">
      <w:rPr>
        <w:rFonts w:ascii="Times New Roman" w:hAnsi="Times New Roman" w:cs="Times New Roman" w:hint="eastAsia"/>
        <w:sz w:val="20"/>
        <w:szCs w:val="20"/>
      </w:rPr>
      <w:t>4</w:t>
    </w:r>
    <w:proofErr w:type="gramStart"/>
    <w:r w:rsidRPr="00C00C14">
      <w:rPr>
        <w:rFonts w:ascii="Times New Roman" w:hAnsi="Times New Roman" w:cs="Times New Roman"/>
        <w:sz w:val="20"/>
        <w:szCs w:val="20"/>
      </w:rPr>
      <w:t>;</w:t>
    </w:r>
    <w:r w:rsidRPr="00C00C14">
      <w:rPr>
        <w:rFonts w:ascii="Times New Roman" w:hAnsi="Times New Roman" w:cs="Times New Roman" w:hint="eastAsia"/>
        <w:sz w:val="20"/>
        <w:szCs w:val="20"/>
      </w:rPr>
      <w:t>7</w:t>
    </w:r>
    <w:proofErr w:type="gramEnd"/>
    <w:r w:rsidRPr="00C00C14">
      <w:rPr>
        <w:rFonts w:ascii="Times New Roman" w:hAnsi="Times New Roman" w:cs="Times New Roman"/>
        <w:sz w:val="20"/>
        <w:szCs w:val="20"/>
      </w:rPr>
      <w:t>(</w:t>
    </w:r>
    <w:r w:rsidRPr="00C00C14">
      <w:rPr>
        <w:rFonts w:ascii="Times New Roman" w:hAnsi="Times New Roman" w:cs="Times New Roman" w:hint="eastAsia"/>
        <w:sz w:val="20"/>
        <w:szCs w:val="20"/>
      </w:rPr>
      <w:t>2</w:t>
    </w:r>
    <w:r w:rsidRPr="00C00C14">
      <w:rPr>
        <w:rFonts w:ascii="Times New Roman" w:hAnsi="Times New Roman" w:cs="Times New Roman"/>
        <w:sz w:val="20"/>
        <w:szCs w:val="20"/>
      </w:rPr>
      <w:t>)</w:t>
    </w:r>
    <w:r w:rsidRPr="00C00C14">
      <w:rPr>
        <w:rFonts w:ascii="Times New Roman" w:hAnsi="Times New Roman" w:cs="Times New Roman"/>
        <w:iCs/>
        <w:sz w:val="20"/>
        <w:szCs w:val="20"/>
      </w:rPr>
      <w:t xml:space="preserve">     </w:t>
    </w:r>
    <w:r w:rsidRPr="00C00C14">
      <w:rPr>
        <w:rFonts w:ascii="Times New Roman" w:hAnsi="Times New Roman" w:cs="Times New Roman" w:hint="eastAsia"/>
        <w:iCs/>
        <w:sz w:val="20"/>
        <w:szCs w:val="20"/>
      </w:rPr>
      <w:tab/>
    </w:r>
    <w:r w:rsidRPr="00C00C14">
      <w:rPr>
        <w:rFonts w:ascii="Times New Roman" w:hAnsi="Times New Roman" w:cs="Times New Roman"/>
        <w:iCs/>
        <w:sz w:val="20"/>
        <w:szCs w:val="20"/>
      </w:rPr>
      <w:t xml:space="preserve"> </w:t>
    </w:r>
    <w:r w:rsidRPr="00C00C14">
      <w:rPr>
        <w:rFonts w:ascii="Times New Roman" w:hAnsi="Times New Roman" w:cs="Times New Roman" w:hint="eastAsia"/>
        <w:iCs/>
        <w:sz w:val="20"/>
        <w:szCs w:val="20"/>
      </w:rPr>
      <w:t xml:space="preserve"> </w:t>
    </w:r>
    <w:r w:rsidRPr="00C00C14">
      <w:rPr>
        <w:rFonts w:ascii="Times New Roman" w:hAnsi="Times New Roman" w:cs="Times New Roman"/>
        <w:iCs/>
        <w:sz w:val="20"/>
        <w:szCs w:val="20"/>
      </w:rPr>
      <w:t xml:space="preserve">   </w:t>
    </w:r>
    <w:hyperlink r:id="rId1" w:history="1">
      <w:r w:rsidRPr="00C00C14">
        <w:rPr>
          <w:rStyle w:val="Hyperlink"/>
          <w:rFonts w:ascii="Times New Roman" w:hAnsi="Times New Roman" w:cs="Times New Roman"/>
          <w:sz w:val="20"/>
          <w:szCs w:val="20"/>
        </w:rPr>
        <w:t>http://www.sciencepub.net/newyork</w:t>
      </w:r>
    </w:hyperlink>
  </w:p>
  <w:p w:rsidR="00C00C14" w:rsidRPr="00C00C14" w:rsidRDefault="00C00C14" w:rsidP="00C00C1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D2ECA"/>
    <w:multiLevelType w:val="hybridMultilevel"/>
    <w:tmpl w:val="3DF8DB26"/>
    <w:lvl w:ilvl="0" w:tplc="E282481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3C57"/>
    <w:rsid w:val="0000113B"/>
    <w:rsid w:val="00002486"/>
    <w:rsid w:val="000035FF"/>
    <w:rsid w:val="00004B55"/>
    <w:rsid w:val="00006F23"/>
    <w:rsid w:val="00010FFB"/>
    <w:rsid w:val="00014902"/>
    <w:rsid w:val="00016246"/>
    <w:rsid w:val="000169A3"/>
    <w:rsid w:val="00017091"/>
    <w:rsid w:val="000178BB"/>
    <w:rsid w:val="0002313E"/>
    <w:rsid w:val="00024152"/>
    <w:rsid w:val="00025C47"/>
    <w:rsid w:val="00026411"/>
    <w:rsid w:val="000267DB"/>
    <w:rsid w:val="00032AF2"/>
    <w:rsid w:val="00032F15"/>
    <w:rsid w:val="00033804"/>
    <w:rsid w:val="0003460E"/>
    <w:rsid w:val="0003544A"/>
    <w:rsid w:val="0003674D"/>
    <w:rsid w:val="00036DA3"/>
    <w:rsid w:val="0003728A"/>
    <w:rsid w:val="00037C66"/>
    <w:rsid w:val="000404C4"/>
    <w:rsid w:val="00042809"/>
    <w:rsid w:val="00044668"/>
    <w:rsid w:val="00044FF8"/>
    <w:rsid w:val="00046CD1"/>
    <w:rsid w:val="00050B58"/>
    <w:rsid w:val="0005401E"/>
    <w:rsid w:val="000561F6"/>
    <w:rsid w:val="00061097"/>
    <w:rsid w:val="00061AEA"/>
    <w:rsid w:val="00067F03"/>
    <w:rsid w:val="00071776"/>
    <w:rsid w:val="0007380F"/>
    <w:rsid w:val="0007383F"/>
    <w:rsid w:val="00077741"/>
    <w:rsid w:val="00077A62"/>
    <w:rsid w:val="000807A8"/>
    <w:rsid w:val="0008228D"/>
    <w:rsid w:val="000828A8"/>
    <w:rsid w:val="00087D06"/>
    <w:rsid w:val="00087FDD"/>
    <w:rsid w:val="000902D4"/>
    <w:rsid w:val="00091CF9"/>
    <w:rsid w:val="0009261A"/>
    <w:rsid w:val="00092B58"/>
    <w:rsid w:val="000937BA"/>
    <w:rsid w:val="00093850"/>
    <w:rsid w:val="000938A2"/>
    <w:rsid w:val="00096E07"/>
    <w:rsid w:val="0009777E"/>
    <w:rsid w:val="00097894"/>
    <w:rsid w:val="000A4D31"/>
    <w:rsid w:val="000B0164"/>
    <w:rsid w:val="000B0CA0"/>
    <w:rsid w:val="000B3E40"/>
    <w:rsid w:val="000B5523"/>
    <w:rsid w:val="000B7925"/>
    <w:rsid w:val="000B7E9F"/>
    <w:rsid w:val="000C7F62"/>
    <w:rsid w:val="000D5441"/>
    <w:rsid w:val="000D636D"/>
    <w:rsid w:val="000D6823"/>
    <w:rsid w:val="000D7287"/>
    <w:rsid w:val="000D72D9"/>
    <w:rsid w:val="000E0828"/>
    <w:rsid w:val="000E2F35"/>
    <w:rsid w:val="000E40FA"/>
    <w:rsid w:val="000E6153"/>
    <w:rsid w:val="000F1748"/>
    <w:rsid w:val="000F1E6F"/>
    <w:rsid w:val="000F5DDC"/>
    <w:rsid w:val="001044AD"/>
    <w:rsid w:val="00106CDB"/>
    <w:rsid w:val="00107ABD"/>
    <w:rsid w:val="00110E4B"/>
    <w:rsid w:val="001119CE"/>
    <w:rsid w:val="001119DC"/>
    <w:rsid w:val="00112592"/>
    <w:rsid w:val="00113695"/>
    <w:rsid w:val="001138B6"/>
    <w:rsid w:val="001145E2"/>
    <w:rsid w:val="0011636E"/>
    <w:rsid w:val="00117219"/>
    <w:rsid w:val="00117316"/>
    <w:rsid w:val="00117B90"/>
    <w:rsid w:val="0012307D"/>
    <w:rsid w:val="0012308C"/>
    <w:rsid w:val="00123D53"/>
    <w:rsid w:val="00124BFA"/>
    <w:rsid w:val="00124E54"/>
    <w:rsid w:val="00125116"/>
    <w:rsid w:val="00127C3D"/>
    <w:rsid w:val="001313D3"/>
    <w:rsid w:val="00131D54"/>
    <w:rsid w:val="001349E8"/>
    <w:rsid w:val="00134A48"/>
    <w:rsid w:val="001350D3"/>
    <w:rsid w:val="00135A57"/>
    <w:rsid w:val="00136E3F"/>
    <w:rsid w:val="001376EB"/>
    <w:rsid w:val="00141045"/>
    <w:rsid w:val="001418D3"/>
    <w:rsid w:val="00143329"/>
    <w:rsid w:val="001433F5"/>
    <w:rsid w:val="001434B3"/>
    <w:rsid w:val="00145597"/>
    <w:rsid w:val="001458FC"/>
    <w:rsid w:val="00145A3C"/>
    <w:rsid w:val="00147A82"/>
    <w:rsid w:val="00151ACD"/>
    <w:rsid w:val="001525BC"/>
    <w:rsid w:val="0015425A"/>
    <w:rsid w:val="0016246A"/>
    <w:rsid w:val="00164232"/>
    <w:rsid w:val="001677D3"/>
    <w:rsid w:val="00171537"/>
    <w:rsid w:val="00171B7B"/>
    <w:rsid w:val="001723E1"/>
    <w:rsid w:val="001733F8"/>
    <w:rsid w:val="00173812"/>
    <w:rsid w:val="00176667"/>
    <w:rsid w:val="00176B0F"/>
    <w:rsid w:val="0017783A"/>
    <w:rsid w:val="001779CB"/>
    <w:rsid w:val="00184513"/>
    <w:rsid w:val="00184F88"/>
    <w:rsid w:val="001858DA"/>
    <w:rsid w:val="001914E8"/>
    <w:rsid w:val="001921D1"/>
    <w:rsid w:val="0019296C"/>
    <w:rsid w:val="00194513"/>
    <w:rsid w:val="00194E06"/>
    <w:rsid w:val="001950C9"/>
    <w:rsid w:val="001951AE"/>
    <w:rsid w:val="0019645B"/>
    <w:rsid w:val="001A1A82"/>
    <w:rsid w:val="001A505F"/>
    <w:rsid w:val="001B1A1F"/>
    <w:rsid w:val="001B1A49"/>
    <w:rsid w:val="001B1D4A"/>
    <w:rsid w:val="001B36B9"/>
    <w:rsid w:val="001B5B6B"/>
    <w:rsid w:val="001B668E"/>
    <w:rsid w:val="001B7896"/>
    <w:rsid w:val="001C1A2A"/>
    <w:rsid w:val="001C1A4B"/>
    <w:rsid w:val="001C31D0"/>
    <w:rsid w:val="001C38E5"/>
    <w:rsid w:val="001C4C4E"/>
    <w:rsid w:val="001C53DD"/>
    <w:rsid w:val="001C659C"/>
    <w:rsid w:val="001D0D93"/>
    <w:rsid w:val="001D0E1E"/>
    <w:rsid w:val="001D1317"/>
    <w:rsid w:val="001D1980"/>
    <w:rsid w:val="001D3D80"/>
    <w:rsid w:val="001D73FF"/>
    <w:rsid w:val="001E036A"/>
    <w:rsid w:val="001E2380"/>
    <w:rsid w:val="001E6517"/>
    <w:rsid w:val="001E6F5D"/>
    <w:rsid w:val="001F2E36"/>
    <w:rsid w:val="001F59CD"/>
    <w:rsid w:val="001F70FD"/>
    <w:rsid w:val="002006BF"/>
    <w:rsid w:val="00200E9F"/>
    <w:rsid w:val="002026AF"/>
    <w:rsid w:val="00210877"/>
    <w:rsid w:val="00212A7F"/>
    <w:rsid w:val="00212B82"/>
    <w:rsid w:val="0021367D"/>
    <w:rsid w:val="00214D7A"/>
    <w:rsid w:val="0021578E"/>
    <w:rsid w:val="00216272"/>
    <w:rsid w:val="00216DA1"/>
    <w:rsid w:val="00217B8B"/>
    <w:rsid w:val="00222FF2"/>
    <w:rsid w:val="00224BDE"/>
    <w:rsid w:val="00224CA1"/>
    <w:rsid w:val="00227B4C"/>
    <w:rsid w:val="002302F1"/>
    <w:rsid w:val="00235274"/>
    <w:rsid w:val="0023556F"/>
    <w:rsid w:val="00235747"/>
    <w:rsid w:val="002403E4"/>
    <w:rsid w:val="002404AE"/>
    <w:rsid w:val="00240871"/>
    <w:rsid w:val="00240B12"/>
    <w:rsid w:val="00242927"/>
    <w:rsid w:val="00243EFC"/>
    <w:rsid w:val="002443EB"/>
    <w:rsid w:val="002444AC"/>
    <w:rsid w:val="002448CA"/>
    <w:rsid w:val="00246D27"/>
    <w:rsid w:val="002471CE"/>
    <w:rsid w:val="00251AD5"/>
    <w:rsid w:val="00252BF6"/>
    <w:rsid w:val="002538F5"/>
    <w:rsid w:val="0025688D"/>
    <w:rsid w:val="002574B5"/>
    <w:rsid w:val="00257EAB"/>
    <w:rsid w:val="002613F5"/>
    <w:rsid w:val="0026335C"/>
    <w:rsid w:val="00264685"/>
    <w:rsid w:val="0026777B"/>
    <w:rsid w:val="0027070F"/>
    <w:rsid w:val="00270987"/>
    <w:rsid w:val="00270D37"/>
    <w:rsid w:val="002722B0"/>
    <w:rsid w:val="0027275D"/>
    <w:rsid w:val="002730C9"/>
    <w:rsid w:val="00274888"/>
    <w:rsid w:val="002752B7"/>
    <w:rsid w:val="00277382"/>
    <w:rsid w:val="00280076"/>
    <w:rsid w:val="002802E1"/>
    <w:rsid w:val="0028047B"/>
    <w:rsid w:val="00284523"/>
    <w:rsid w:val="00296685"/>
    <w:rsid w:val="00297A9A"/>
    <w:rsid w:val="002A10D9"/>
    <w:rsid w:val="002A1732"/>
    <w:rsid w:val="002A38CA"/>
    <w:rsid w:val="002A3E26"/>
    <w:rsid w:val="002A49EC"/>
    <w:rsid w:val="002A6B4F"/>
    <w:rsid w:val="002A70A5"/>
    <w:rsid w:val="002A71CE"/>
    <w:rsid w:val="002A78C3"/>
    <w:rsid w:val="002A7EC8"/>
    <w:rsid w:val="002B19F8"/>
    <w:rsid w:val="002B261B"/>
    <w:rsid w:val="002B4828"/>
    <w:rsid w:val="002B6A2F"/>
    <w:rsid w:val="002B7406"/>
    <w:rsid w:val="002C0A8B"/>
    <w:rsid w:val="002C1572"/>
    <w:rsid w:val="002C2A34"/>
    <w:rsid w:val="002C2C15"/>
    <w:rsid w:val="002C432C"/>
    <w:rsid w:val="002C51E4"/>
    <w:rsid w:val="002D0912"/>
    <w:rsid w:val="002D2A12"/>
    <w:rsid w:val="002D52D6"/>
    <w:rsid w:val="002D6C28"/>
    <w:rsid w:val="002E17C6"/>
    <w:rsid w:val="002E2F4B"/>
    <w:rsid w:val="002E3199"/>
    <w:rsid w:val="002E3FD9"/>
    <w:rsid w:val="002E5E18"/>
    <w:rsid w:val="002E6056"/>
    <w:rsid w:val="002E66FE"/>
    <w:rsid w:val="002E68AA"/>
    <w:rsid w:val="002F0AB7"/>
    <w:rsid w:val="002F14AE"/>
    <w:rsid w:val="00300675"/>
    <w:rsid w:val="00303428"/>
    <w:rsid w:val="003064C3"/>
    <w:rsid w:val="00312D83"/>
    <w:rsid w:val="0031335B"/>
    <w:rsid w:val="0031569F"/>
    <w:rsid w:val="00315FBF"/>
    <w:rsid w:val="00320607"/>
    <w:rsid w:val="00321606"/>
    <w:rsid w:val="00321F0C"/>
    <w:rsid w:val="00322478"/>
    <w:rsid w:val="00323986"/>
    <w:rsid w:val="003244FC"/>
    <w:rsid w:val="00324953"/>
    <w:rsid w:val="00327D0D"/>
    <w:rsid w:val="00330009"/>
    <w:rsid w:val="00330CA1"/>
    <w:rsid w:val="003350EB"/>
    <w:rsid w:val="00336199"/>
    <w:rsid w:val="00337216"/>
    <w:rsid w:val="00340ED9"/>
    <w:rsid w:val="00341E45"/>
    <w:rsid w:val="003429AF"/>
    <w:rsid w:val="00342DC0"/>
    <w:rsid w:val="00343B9C"/>
    <w:rsid w:val="00346105"/>
    <w:rsid w:val="003509E0"/>
    <w:rsid w:val="00351376"/>
    <w:rsid w:val="0035218F"/>
    <w:rsid w:val="00354CCE"/>
    <w:rsid w:val="00354CF6"/>
    <w:rsid w:val="003567C7"/>
    <w:rsid w:val="003568AE"/>
    <w:rsid w:val="00356E65"/>
    <w:rsid w:val="00360D4C"/>
    <w:rsid w:val="0036112F"/>
    <w:rsid w:val="00364D6D"/>
    <w:rsid w:val="00365F2F"/>
    <w:rsid w:val="00367974"/>
    <w:rsid w:val="0037003B"/>
    <w:rsid w:val="003700FF"/>
    <w:rsid w:val="00372830"/>
    <w:rsid w:val="00372844"/>
    <w:rsid w:val="003728C0"/>
    <w:rsid w:val="003729F6"/>
    <w:rsid w:val="00373470"/>
    <w:rsid w:val="00374188"/>
    <w:rsid w:val="003743E3"/>
    <w:rsid w:val="003744AB"/>
    <w:rsid w:val="00374834"/>
    <w:rsid w:val="00374DD4"/>
    <w:rsid w:val="00375BC3"/>
    <w:rsid w:val="00380CA9"/>
    <w:rsid w:val="00382114"/>
    <w:rsid w:val="00383B55"/>
    <w:rsid w:val="003853EC"/>
    <w:rsid w:val="003864D2"/>
    <w:rsid w:val="00386818"/>
    <w:rsid w:val="003912D4"/>
    <w:rsid w:val="0039162F"/>
    <w:rsid w:val="00393119"/>
    <w:rsid w:val="00394A6E"/>
    <w:rsid w:val="00395C20"/>
    <w:rsid w:val="00396FE2"/>
    <w:rsid w:val="0039764C"/>
    <w:rsid w:val="00397C09"/>
    <w:rsid w:val="003A07B4"/>
    <w:rsid w:val="003A3302"/>
    <w:rsid w:val="003A335A"/>
    <w:rsid w:val="003A3EC3"/>
    <w:rsid w:val="003A5C08"/>
    <w:rsid w:val="003B0F6E"/>
    <w:rsid w:val="003B351C"/>
    <w:rsid w:val="003B4D4E"/>
    <w:rsid w:val="003B6A3C"/>
    <w:rsid w:val="003B7EB1"/>
    <w:rsid w:val="003C060B"/>
    <w:rsid w:val="003C0C9D"/>
    <w:rsid w:val="003C1058"/>
    <w:rsid w:val="003C1DD8"/>
    <w:rsid w:val="003C212D"/>
    <w:rsid w:val="003C55A1"/>
    <w:rsid w:val="003C6D2A"/>
    <w:rsid w:val="003D1915"/>
    <w:rsid w:val="003D379F"/>
    <w:rsid w:val="003D3D2E"/>
    <w:rsid w:val="003D7FB9"/>
    <w:rsid w:val="003E04D4"/>
    <w:rsid w:val="003E148F"/>
    <w:rsid w:val="003E1B8B"/>
    <w:rsid w:val="003E2C8A"/>
    <w:rsid w:val="003E3585"/>
    <w:rsid w:val="003E3A31"/>
    <w:rsid w:val="003E4951"/>
    <w:rsid w:val="003E4D2A"/>
    <w:rsid w:val="003E742C"/>
    <w:rsid w:val="003E768E"/>
    <w:rsid w:val="003F0D47"/>
    <w:rsid w:val="003F1B90"/>
    <w:rsid w:val="003F4026"/>
    <w:rsid w:val="003F4261"/>
    <w:rsid w:val="003F7696"/>
    <w:rsid w:val="0040001C"/>
    <w:rsid w:val="0040012F"/>
    <w:rsid w:val="004044BE"/>
    <w:rsid w:val="0040647E"/>
    <w:rsid w:val="00411908"/>
    <w:rsid w:val="004120FB"/>
    <w:rsid w:val="004125AB"/>
    <w:rsid w:val="0041264C"/>
    <w:rsid w:val="00414E4D"/>
    <w:rsid w:val="00416455"/>
    <w:rsid w:val="00416C18"/>
    <w:rsid w:val="00417508"/>
    <w:rsid w:val="00420F30"/>
    <w:rsid w:val="004220B7"/>
    <w:rsid w:val="00424E7D"/>
    <w:rsid w:val="00425A50"/>
    <w:rsid w:val="00427273"/>
    <w:rsid w:val="004304F4"/>
    <w:rsid w:val="0043278C"/>
    <w:rsid w:val="00433E24"/>
    <w:rsid w:val="0043425A"/>
    <w:rsid w:val="0043668F"/>
    <w:rsid w:val="004368B2"/>
    <w:rsid w:val="00436B8A"/>
    <w:rsid w:val="00436F9F"/>
    <w:rsid w:val="00437E4B"/>
    <w:rsid w:val="00441075"/>
    <w:rsid w:val="00441CA2"/>
    <w:rsid w:val="0044255B"/>
    <w:rsid w:val="004435F1"/>
    <w:rsid w:val="00445682"/>
    <w:rsid w:val="004461CD"/>
    <w:rsid w:val="004503CD"/>
    <w:rsid w:val="00450AE2"/>
    <w:rsid w:val="00450DDE"/>
    <w:rsid w:val="0045328C"/>
    <w:rsid w:val="00456C13"/>
    <w:rsid w:val="00463C10"/>
    <w:rsid w:val="004649D2"/>
    <w:rsid w:val="00465BC4"/>
    <w:rsid w:val="00465ED3"/>
    <w:rsid w:val="00466877"/>
    <w:rsid w:val="004709B4"/>
    <w:rsid w:val="00473283"/>
    <w:rsid w:val="0047532B"/>
    <w:rsid w:val="00475F46"/>
    <w:rsid w:val="004771AE"/>
    <w:rsid w:val="004815BC"/>
    <w:rsid w:val="00485869"/>
    <w:rsid w:val="00487602"/>
    <w:rsid w:val="00492F3A"/>
    <w:rsid w:val="004958D5"/>
    <w:rsid w:val="00495C89"/>
    <w:rsid w:val="00496781"/>
    <w:rsid w:val="0049729C"/>
    <w:rsid w:val="004976F9"/>
    <w:rsid w:val="00497F99"/>
    <w:rsid w:val="004A101B"/>
    <w:rsid w:val="004A23EE"/>
    <w:rsid w:val="004A3A7F"/>
    <w:rsid w:val="004A5D8C"/>
    <w:rsid w:val="004A707E"/>
    <w:rsid w:val="004B0F51"/>
    <w:rsid w:val="004B1174"/>
    <w:rsid w:val="004B11E4"/>
    <w:rsid w:val="004C158B"/>
    <w:rsid w:val="004C1934"/>
    <w:rsid w:val="004C1959"/>
    <w:rsid w:val="004C3646"/>
    <w:rsid w:val="004C3A68"/>
    <w:rsid w:val="004C3E6F"/>
    <w:rsid w:val="004C762E"/>
    <w:rsid w:val="004C7908"/>
    <w:rsid w:val="004C7A62"/>
    <w:rsid w:val="004C7D11"/>
    <w:rsid w:val="004D053E"/>
    <w:rsid w:val="004D5A41"/>
    <w:rsid w:val="004D6EF2"/>
    <w:rsid w:val="004E0776"/>
    <w:rsid w:val="004E0845"/>
    <w:rsid w:val="004E20C4"/>
    <w:rsid w:val="004E2D17"/>
    <w:rsid w:val="004E353E"/>
    <w:rsid w:val="004E36A0"/>
    <w:rsid w:val="004E5A4D"/>
    <w:rsid w:val="004E643B"/>
    <w:rsid w:val="004F6270"/>
    <w:rsid w:val="004F690B"/>
    <w:rsid w:val="004F7659"/>
    <w:rsid w:val="005025C8"/>
    <w:rsid w:val="00503365"/>
    <w:rsid w:val="00505A9E"/>
    <w:rsid w:val="00511811"/>
    <w:rsid w:val="00511C14"/>
    <w:rsid w:val="00512F75"/>
    <w:rsid w:val="00517C4D"/>
    <w:rsid w:val="005206E4"/>
    <w:rsid w:val="00520C0C"/>
    <w:rsid w:val="00521CA7"/>
    <w:rsid w:val="00521D9C"/>
    <w:rsid w:val="00526C93"/>
    <w:rsid w:val="005271D4"/>
    <w:rsid w:val="00527414"/>
    <w:rsid w:val="00527684"/>
    <w:rsid w:val="00527724"/>
    <w:rsid w:val="00527920"/>
    <w:rsid w:val="005300C5"/>
    <w:rsid w:val="00530136"/>
    <w:rsid w:val="00531048"/>
    <w:rsid w:val="005326EE"/>
    <w:rsid w:val="00532801"/>
    <w:rsid w:val="0053496B"/>
    <w:rsid w:val="005364A5"/>
    <w:rsid w:val="00536CF4"/>
    <w:rsid w:val="0053794A"/>
    <w:rsid w:val="0054216A"/>
    <w:rsid w:val="00542D62"/>
    <w:rsid w:val="00542E71"/>
    <w:rsid w:val="0054353D"/>
    <w:rsid w:val="00543AB8"/>
    <w:rsid w:val="005458AC"/>
    <w:rsid w:val="0054646D"/>
    <w:rsid w:val="00546771"/>
    <w:rsid w:val="00547DD9"/>
    <w:rsid w:val="00552A21"/>
    <w:rsid w:val="00553716"/>
    <w:rsid w:val="00553789"/>
    <w:rsid w:val="00554CBC"/>
    <w:rsid w:val="00556772"/>
    <w:rsid w:val="00560FBB"/>
    <w:rsid w:val="00562A71"/>
    <w:rsid w:val="00562F37"/>
    <w:rsid w:val="00563CFF"/>
    <w:rsid w:val="0057031D"/>
    <w:rsid w:val="00571381"/>
    <w:rsid w:val="00571D11"/>
    <w:rsid w:val="00576F75"/>
    <w:rsid w:val="005813E2"/>
    <w:rsid w:val="00583E6D"/>
    <w:rsid w:val="00585011"/>
    <w:rsid w:val="00585090"/>
    <w:rsid w:val="005908CA"/>
    <w:rsid w:val="00593893"/>
    <w:rsid w:val="0059409D"/>
    <w:rsid w:val="005954B3"/>
    <w:rsid w:val="00595935"/>
    <w:rsid w:val="005964F1"/>
    <w:rsid w:val="005A1719"/>
    <w:rsid w:val="005A27A4"/>
    <w:rsid w:val="005A2E7D"/>
    <w:rsid w:val="005A3527"/>
    <w:rsid w:val="005A637B"/>
    <w:rsid w:val="005B004C"/>
    <w:rsid w:val="005B2B24"/>
    <w:rsid w:val="005B4B04"/>
    <w:rsid w:val="005B54BF"/>
    <w:rsid w:val="005B54E0"/>
    <w:rsid w:val="005B66E4"/>
    <w:rsid w:val="005C1EF6"/>
    <w:rsid w:val="005C24CE"/>
    <w:rsid w:val="005D1E95"/>
    <w:rsid w:val="005D281A"/>
    <w:rsid w:val="005D3346"/>
    <w:rsid w:val="005D3E47"/>
    <w:rsid w:val="005D6725"/>
    <w:rsid w:val="005D69E4"/>
    <w:rsid w:val="005D7D44"/>
    <w:rsid w:val="005E033B"/>
    <w:rsid w:val="005E1361"/>
    <w:rsid w:val="005E14E1"/>
    <w:rsid w:val="005E55DC"/>
    <w:rsid w:val="005E5A62"/>
    <w:rsid w:val="005E6864"/>
    <w:rsid w:val="005F04D5"/>
    <w:rsid w:val="005F5011"/>
    <w:rsid w:val="005F5281"/>
    <w:rsid w:val="005F5478"/>
    <w:rsid w:val="005F5728"/>
    <w:rsid w:val="005F77BC"/>
    <w:rsid w:val="006015CC"/>
    <w:rsid w:val="00601B58"/>
    <w:rsid w:val="00601CE6"/>
    <w:rsid w:val="006059CA"/>
    <w:rsid w:val="006067C9"/>
    <w:rsid w:val="00610DFB"/>
    <w:rsid w:val="00613002"/>
    <w:rsid w:val="006144CA"/>
    <w:rsid w:val="0061673D"/>
    <w:rsid w:val="00616DAD"/>
    <w:rsid w:val="006208B5"/>
    <w:rsid w:val="00621FBA"/>
    <w:rsid w:val="00622EFA"/>
    <w:rsid w:val="006253B5"/>
    <w:rsid w:val="00630368"/>
    <w:rsid w:val="006328DA"/>
    <w:rsid w:val="00632CDA"/>
    <w:rsid w:val="00633566"/>
    <w:rsid w:val="00633890"/>
    <w:rsid w:val="00634934"/>
    <w:rsid w:val="00635A3F"/>
    <w:rsid w:val="0063629B"/>
    <w:rsid w:val="00636C9D"/>
    <w:rsid w:val="006374E2"/>
    <w:rsid w:val="00643A1A"/>
    <w:rsid w:val="00643AB4"/>
    <w:rsid w:val="00660914"/>
    <w:rsid w:val="006615BE"/>
    <w:rsid w:val="0066163C"/>
    <w:rsid w:val="006616C0"/>
    <w:rsid w:val="00662F6D"/>
    <w:rsid w:val="006633D3"/>
    <w:rsid w:val="00666DFD"/>
    <w:rsid w:val="00667EEE"/>
    <w:rsid w:val="00673036"/>
    <w:rsid w:val="00673580"/>
    <w:rsid w:val="006745FF"/>
    <w:rsid w:val="0067767C"/>
    <w:rsid w:val="00677A48"/>
    <w:rsid w:val="00677EC8"/>
    <w:rsid w:val="0068247A"/>
    <w:rsid w:val="00682CDF"/>
    <w:rsid w:val="00684A86"/>
    <w:rsid w:val="0068715E"/>
    <w:rsid w:val="006901CC"/>
    <w:rsid w:val="00692C19"/>
    <w:rsid w:val="00694CD5"/>
    <w:rsid w:val="00697211"/>
    <w:rsid w:val="006A0766"/>
    <w:rsid w:val="006A1E1B"/>
    <w:rsid w:val="006A249A"/>
    <w:rsid w:val="006A3C55"/>
    <w:rsid w:val="006A55E7"/>
    <w:rsid w:val="006A6188"/>
    <w:rsid w:val="006A77D2"/>
    <w:rsid w:val="006A7805"/>
    <w:rsid w:val="006B17CF"/>
    <w:rsid w:val="006B42FC"/>
    <w:rsid w:val="006B4484"/>
    <w:rsid w:val="006C02A4"/>
    <w:rsid w:val="006C0E0C"/>
    <w:rsid w:val="006C1121"/>
    <w:rsid w:val="006C1CB3"/>
    <w:rsid w:val="006C42DC"/>
    <w:rsid w:val="006C5437"/>
    <w:rsid w:val="006C5DAD"/>
    <w:rsid w:val="006C6165"/>
    <w:rsid w:val="006D31B3"/>
    <w:rsid w:val="006D4F2F"/>
    <w:rsid w:val="006D7E6F"/>
    <w:rsid w:val="006E245F"/>
    <w:rsid w:val="006E3019"/>
    <w:rsid w:val="006E337E"/>
    <w:rsid w:val="006E4254"/>
    <w:rsid w:val="006E4596"/>
    <w:rsid w:val="006E45D4"/>
    <w:rsid w:val="006E4F7A"/>
    <w:rsid w:val="006E523D"/>
    <w:rsid w:val="006E5894"/>
    <w:rsid w:val="006E5EA1"/>
    <w:rsid w:val="006F0955"/>
    <w:rsid w:val="006F2F20"/>
    <w:rsid w:val="006F3E0A"/>
    <w:rsid w:val="007008A2"/>
    <w:rsid w:val="00701988"/>
    <w:rsid w:val="0070300F"/>
    <w:rsid w:val="00704473"/>
    <w:rsid w:val="007053AC"/>
    <w:rsid w:val="0070547E"/>
    <w:rsid w:val="00712CB3"/>
    <w:rsid w:val="007133E9"/>
    <w:rsid w:val="00715358"/>
    <w:rsid w:val="00715946"/>
    <w:rsid w:val="00715ECA"/>
    <w:rsid w:val="007209A7"/>
    <w:rsid w:val="00720D91"/>
    <w:rsid w:val="007217F8"/>
    <w:rsid w:val="00721DD0"/>
    <w:rsid w:val="007233BA"/>
    <w:rsid w:val="00724817"/>
    <w:rsid w:val="00725DBF"/>
    <w:rsid w:val="0072641B"/>
    <w:rsid w:val="00726857"/>
    <w:rsid w:val="007272C5"/>
    <w:rsid w:val="007277E9"/>
    <w:rsid w:val="00732225"/>
    <w:rsid w:val="00732F99"/>
    <w:rsid w:val="00735B4F"/>
    <w:rsid w:val="0074150A"/>
    <w:rsid w:val="00742C55"/>
    <w:rsid w:val="007444A5"/>
    <w:rsid w:val="00747406"/>
    <w:rsid w:val="00753A5E"/>
    <w:rsid w:val="00754E54"/>
    <w:rsid w:val="007557B2"/>
    <w:rsid w:val="00757057"/>
    <w:rsid w:val="00757E17"/>
    <w:rsid w:val="0076107C"/>
    <w:rsid w:val="007619DC"/>
    <w:rsid w:val="00762CE7"/>
    <w:rsid w:val="0076316A"/>
    <w:rsid w:val="007636F0"/>
    <w:rsid w:val="007649E4"/>
    <w:rsid w:val="00764F67"/>
    <w:rsid w:val="00764FF4"/>
    <w:rsid w:val="00765D26"/>
    <w:rsid w:val="007703F2"/>
    <w:rsid w:val="00775376"/>
    <w:rsid w:val="00775393"/>
    <w:rsid w:val="0078007F"/>
    <w:rsid w:val="00780553"/>
    <w:rsid w:val="00780F28"/>
    <w:rsid w:val="00781F0F"/>
    <w:rsid w:val="0078235F"/>
    <w:rsid w:val="00782DFC"/>
    <w:rsid w:val="00785153"/>
    <w:rsid w:val="007862DF"/>
    <w:rsid w:val="0078677C"/>
    <w:rsid w:val="007875B0"/>
    <w:rsid w:val="00787B63"/>
    <w:rsid w:val="00791257"/>
    <w:rsid w:val="007916EF"/>
    <w:rsid w:val="00792CED"/>
    <w:rsid w:val="0079303B"/>
    <w:rsid w:val="007932D8"/>
    <w:rsid w:val="00797120"/>
    <w:rsid w:val="007A02B7"/>
    <w:rsid w:val="007A0522"/>
    <w:rsid w:val="007A4775"/>
    <w:rsid w:val="007A4BCF"/>
    <w:rsid w:val="007A59B5"/>
    <w:rsid w:val="007A6B31"/>
    <w:rsid w:val="007A6CAF"/>
    <w:rsid w:val="007A7041"/>
    <w:rsid w:val="007A7504"/>
    <w:rsid w:val="007A78BB"/>
    <w:rsid w:val="007B0B0B"/>
    <w:rsid w:val="007B1702"/>
    <w:rsid w:val="007B2A3F"/>
    <w:rsid w:val="007B3C3C"/>
    <w:rsid w:val="007B4183"/>
    <w:rsid w:val="007B691A"/>
    <w:rsid w:val="007C02DB"/>
    <w:rsid w:val="007C04A6"/>
    <w:rsid w:val="007C2140"/>
    <w:rsid w:val="007C798F"/>
    <w:rsid w:val="007D23BF"/>
    <w:rsid w:val="007D38EC"/>
    <w:rsid w:val="007D5E14"/>
    <w:rsid w:val="007D5E38"/>
    <w:rsid w:val="007E26E6"/>
    <w:rsid w:val="007E3D49"/>
    <w:rsid w:val="007E4D63"/>
    <w:rsid w:val="007E729C"/>
    <w:rsid w:val="007E7F7F"/>
    <w:rsid w:val="007F1E44"/>
    <w:rsid w:val="007F29FB"/>
    <w:rsid w:val="007F2D45"/>
    <w:rsid w:val="007F5282"/>
    <w:rsid w:val="007F6FEB"/>
    <w:rsid w:val="008005B8"/>
    <w:rsid w:val="008030CC"/>
    <w:rsid w:val="008044CF"/>
    <w:rsid w:val="0080530A"/>
    <w:rsid w:val="00806DC3"/>
    <w:rsid w:val="00806FE1"/>
    <w:rsid w:val="00807C76"/>
    <w:rsid w:val="008100C7"/>
    <w:rsid w:val="0081060E"/>
    <w:rsid w:val="008106FB"/>
    <w:rsid w:val="00811EC9"/>
    <w:rsid w:val="0081281A"/>
    <w:rsid w:val="00813DB5"/>
    <w:rsid w:val="008145D1"/>
    <w:rsid w:val="0081528B"/>
    <w:rsid w:val="00815CF8"/>
    <w:rsid w:val="00815DA5"/>
    <w:rsid w:val="00816B3B"/>
    <w:rsid w:val="008176ED"/>
    <w:rsid w:val="00821D0F"/>
    <w:rsid w:val="00821FAD"/>
    <w:rsid w:val="00822E13"/>
    <w:rsid w:val="00824F65"/>
    <w:rsid w:val="008253AB"/>
    <w:rsid w:val="00825A70"/>
    <w:rsid w:val="0082653F"/>
    <w:rsid w:val="00835142"/>
    <w:rsid w:val="00835E93"/>
    <w:rsid w:val="00837214"/>
    <w:rsid w:val="00841D51"/>
    <w:rsid w:val="00846C3F"/>
    <w:rsid w:val="0084733E"/>
    <w:rsid w:val="00851328"/>
    <w:rsid w:val="0085135C"/>
    <w:rsid w:val="008522C3"/>
    <w:rsid w:val="0085484A"/>
    <w:rsid w:val="00855602"/>
    <w:rsid w:val="00855C01"/>
    <w:rsid w:val="00855CBB"/>
    <w:rsid w:val="00856768"/>
    <w:rsid w:val="00856977"/>
    <w:rsid w:val="0086055B"/>
    <w:rsid w:val="00860784"/>
    <w:rsid w:val="008617E9"/>
    <w:rsid w:val="00861CF7"/>
    <w:rsid w:val="0086287E"/>
    <w:rsid w:val="0086407B"/>
    <w:rsid w:val="008650A1"/>
    <w:rsid w:val="00867074"/>
    <w:rsid w:val="0086715E"/>
    <w:rsid w:val="00872627"/>
    <w:rsid w:val="0087417A"/>
    <w:rsid w:val="00880490"/>
    <w:rsid w:val="008807FF"/>
    <w:rsid w:val="00880EF4"/>
    <w:rsid w:val="00883313"/>
    <w:rsid w:val="00884731"/>
    <w:rsid w:val="0088478A"/>
    <w:rsid w:val="00884AE1"/>
    <w:rsid w:val="00887855"/>
    <w:rsid w:val="00887D41"/>
    <w:rsid w:val="008932AE"/>
    <w:rsid w:val="008935D5"/>
    <w:rsid w:val="00894DF4"/>
    <w:rsid w:val="00897975"/>
    <w:rsid w:val="008A226D"/>
    <w:rsid w:val="008A2926"/>
    <w:rsid w:val="008A42FB"/>
    <w:rsid w:val="008A69F9"/>
    <w:rsid w:val="008A7959"/>
    <w:rsid w:val="008A7B4E"/>
    <w:rsid w:val="008B064C"/>
    <w:rsid w:val="008B46C4"/>
    <w:rsid w:val="008B4915"/>
    <w:rsid w:val="008C3BFD"/>
    <w:rsid w:val="008C75D8"/>
    <w:rsid w:val="008C7C3E"/>
    <w:rsid w:val="008D1328"/>
    <w:rsid w:val="008E6FC1"/>
    <w:rsid w:val="008F1EF8"/>
    <w:rsid w:val="008F3477"/>
    <w:rsid w:val="008F3BBE"/>
    <w:rsid w:val="008F3D52"/>
    <w:rsid w:val="008F5273"/>
    <w:rsid w:val="008F71E8"/>
    <w:rsid w:val="00900625"/>
    <w:rsid w:val="00901C79"/>
    <w:rsid w:val="00904225"/>
    <w:rsid w:val="00904A97"/>
    <w:rsid w:val="00910350"/>
    <w:rsid w:val="00910EC1"/>
    <w:rsid w:val="00913D27"/>
    <w:rsid w:val="009157C2"/>
    <w:rsid w:val="00916953"/>
    <w:rsid w:val="0091784A"/>
    <w:rsid w:val="00920FA7"/>
    <w:rsid w:val="00921DF7"/>
    <w:rsid w:val="009225BB"/>
    <w:rsid w:val="009253FE"/>
    <w:rsid w:val="0092642E"/>
    <w:rsid w:val="00930C17"/>
    <w:rsid w:val="00931ED9"/>
    <w:rsid w:val="00936877"/>
    <w:rsid w:val="0093734C"/>
    <w:rsid w:val="00937BAF"/>
    <w:rsid w:val="00942A6C"/>
    <w:rsid w:val="0094352B"/>
    <w:rsid w:val="0094357C"/>
    <w:rsid w:val="009464CA"/>
    <w:rsid w:val="009477EF"/>
    <w:rsid w:val="00947D27"/>
    <w:rsid w:val="009514CC"/>
    <w:rsid w:val="00954590"/>
    <w:rsid w:val="00956BD8"/>
    <w:rsid w:val="00957875"/>
    <w:rsid w:val="00960B08"/>
    <w:rsid w:val="00962B32"/>
    <w:rsid w:val="009674AB"/>
    <w:rsid w:val="0097186E"/>
    <w:rsid w:val="00972A1B"/>
    <w:rsid w:val="009730D3"/>
    <w:rsid w:val="00974676"/>
    <w:rsid w:val="009774B8"/>
    <w:rsid w:val="0097761D"/>
    <w:rsid w:val="009834D4"/>
    <w:rsid w:val="00984B98"/>
    <w:rsid w:val="00985BBE"/>
    <w:rsid w:val="00987156"/>
    <w:rsid w:val="00987A49"/>
    <w:rsid w:val="00990046"/>
    <w:rsid w:val="0099246D"/>
    <w:rsid w:val="00994DFE"/>
    <w:rsid w:val="00995AB8"/>
    <w:rsid w:val="009977D3"/>
    <w:rsid w:val="0099797C"/>
    <w:rsid w:val="009A07F4"/>
    <w:rsid w:val="009A4C5D"/>
    <w:rsid w:val="009A558C"/>
    <w:rsid w:val="009B126A"/>
    <w:rsid w:val="009B35B5"/>
    <w:rsid w:val="009B481C"/>
    <w:rsid w:val="009B50F4"/>
    <w:rsid w:val="009B58BB"/>
    <w:rsid w:val="009B72B4"/>
    <w:rsid w:val="009B7F62"/>
    <w:rsid w:val="009C0D29"/>
    <w:rsid w:val="009C18C1"/>
    <w:rsid w:val="009C29CA"/>
    <w:rsid w:val="009C370F"/>
    <w:rsid w:val="009C6630"/>
    <w:rsid w:val="009C736C"/>
    <w:rsid w:val="009D0D13"/>
    <w:rsid w:val="009D5B68"/>
    <w:rsid w:val="009D61DE"/>
    <w:rsid w:val="009E076D"/>
    <w:rsid w:val="009E20EF"/>
    <w:rsid w:val="009E6965"/>
    <w:rsid w:val="009E73D4"/>
    <w:rsid w:val="009F1095"/>
    <w:rsid w:val="009F4024"/>
    <w:rsid w:val="009F4DFD"/>
    <w:rsid w:val="00A005A9"/>
    <w:rsid w:val="00A074A6"/>
    <w:rsid w:val="00A10589"/>
    <w:rsid w:val="00A11643"/>
    <w:rsid w:val="00A11A1C"/>
    <w:rsid w:val="00A12134"/>
    <w:rsid w:val="00A129E8"/>
    <w:rsid w:val="00A1484C"/>
    <w:rsid w:val="00A16345"/>
    <w:rsid w:val="00A169CB"/>
    <w:rsid w:val="00A17168"/>
    <w:rsid w:val="00A21808"/>
    <w:rsid w:val="00A22B0F"/>
    <w:rsid w:val="00A234FD"/>
    <w:rsid w:val="00A236F7"/>
    <w:rsid w:val="00A30152"/>
    <w:rsid w:val="00A311F7"/>
    <w:rsid w:val="00A32461"/>
    <w:rsid w:val="00A32A38"/>
    <w:rsid w:val="00A33A88"/>
    <w:rsid w:val="00A349CF"/>
    <w:rsid w:val="00A3565A"/>
    <w:rsid w:val="00A35918"/>
    <w:rsid w:val="00A36A54"/>
    <w:rsid w:val="00A37E49"/>
    <w:rsid w:val="00A42576"/>
    <w:rsid w:val="00A433C7"/>
    <w:rsid w:val="00A4353E"/>
    <w:rsid w:val="00A44857"/>
    <w:rsid w:val="00A4522B"/>
    <w:rsid w:val="00A45614"/>
    <w:rsid w:val="00A46EBB"/>
    <w:rsid w:val="00A54AA1"/>
    <w:rsid w:val="00A602D4"/>
    <w:rsid w:val="00A6212A"/>
    <w:rsid w:val="00A63B62"/>
    <w:rsid w:val="00A65A9C"/>
    <w:rsid w:val="00A67D2E"/>
    <w:rsid w:val="00A7151E"/>
    <w:rsid w:val="00A72986"/>
    <w:rsid w:val="00A72AB3"/>
    <w:rsid w:val="00A76CED"/>
    <w:rsid w:val="00A774E9"/>
    <w:rsid w:val="00A81154"/>
    <w:rsid w:val="00A815CE"/>
    <w:rsid w:val="00A836F1"/>
    <w:rsid w:val="00A85023"/>
    <w:rsid w:val="00A934E7"/>
    <w:rsid w:val="00AA029F"/>
    <w:rsid w:val="00AA43C6"/>
    <w:rsid w:val="00AA6203"/>
    <w:rsid w:val="00AA65EE"/>
    <w:rsid w:val="00AB1BC9"/>
    <w:rsid w:val="00AB4137"/>
    <w:rsid w:val="00AB5490"/>
    <w:rsid w:val="00AB63AA"/>
    <w:rsid w:val="00AB77CA"/>
    <w:rsid w:val="00AC3564"/>
    <w:rsid w:val="00AC3696"/>
    <w:rsid w:val="00AC4D5F"/>
    <w:rsid w:val="00AC523A"/>
    <w:rsid w:val="00AD0CF6"/>
    <w:rsid w:val="00AD15CF"/>
    <w:rsid w:val="00AD3165"/>
    <w:rsid w:val="00AD45D6"/>
    <w:rsid w:val="00AD6BE3"/>
    <w:rsid w:val="00AD6C01"/>
    <w:rsid w:val="00AE072C"/>
    <w:rsid w:val="00AE130C"/>
    <w:rsid w:val="00AE2E55"/>
    <w:rsid w:val="00AE386A"/>
    <w:rsid w:val="00AE45BE"/>
    <w:rsid w:val="00AF18E5"/>
    <w:rsid w:val="00AF2F4F"/>
    <w:rsid w:val="00AF352A"/>
    <w:rsid w:val="00AF4805"/>
    <w:rsid w:val="00AF496B"/>
    <w:rsid w:val="00AF4BE7"/>
    <w:rsid w:val="00AF5306"/>
    <w:rsid w:val="00B04F1A"/>
    <w:rsid w:val="00B06353"/>
    <w:rsid w:val="00B06B00"/>
    <w:rsid w:val="00B06EEA"/>
    <w:rsid w:val="00B13111"/>
    <w:rsid w:val="00B1480C"/>
    <w:rsid w:val="00B164EF"/>
    <w:rsid w:val="00B16A73"/>
    <w:rsid w:val="00B17C97"/>
    <w:rsid w:val="00B17F62"/>
    <w:rsid w:val="00B20041"/>
    <w:rsid w:val="00B215EA"/>
    <w:rsid w:val="00B23DCA"/>
    <w:rsid w:val="00B26C9D"/>
    <w:rsid w:val="00B27BB4"/>
    <w:rsid w:val="00B3418B"/>
    <w:rsid w:val="00B3530B"/>
    <w:rsid w:val="00B36162"/>
    <w:rsid w:val="00B363F8"/>
    <w:rsid w:val="00B37748"/>
    <w:rsid w:val="00B40F5C"/>
    <w:rsid w:val="00B4734A"/>
    <w:rsid w:val="00B503F9"/>
    <w:rsid w:val="00B50FBF"/>
    <w:rsid w:val="00B53054"/>
    <w:rsid w:val="00B5593C"/>
    <w:rsid w:val="00B56F32"/>
    <w:rsid w:val="00B603E0"/>
    <w:rsid w:val="00B6075B"/>
    <w:rsid w:val="00B61B9F"/>
    <w:rsid w:val="00B633B8"/>
    <w:rsid w:val="00B64051"/>
    <w:rsid w:val="00B650B8"/>
    <w:rsid w:val="00B65B0C"/>
    <w:rsid w:val="00B6660B"/>
    <w:rsid w:val="00B66820"/>
    <w:rsid w:val="00B671B8"/>
    <w:rsid w:val="00B67D34"/>
    <w:rsid w:val="00B7360C"/>
    <w:rsid w:val="00B745D6"/>
    <w:rsid w:val="00B7683B"/>
    <w:rsid w:val="00B7730D"/>
    <w:rsid w:val="00B82CE9"/>
    <w:rsid w:val="00B84AB1"/>
    <w:rsid w:val="00B854DE"/>
    <w:rsid w:val="00B86224"/>
    <w:rsid w:val="00B862E9"/>
    <w:rsid w:val="00B86A99"/>
    <w:rsid w:val="00B86D12"/>
    <w:rsid w:val="00B86E61"/>
    <w:rsid w:val="00B903EC"/>
    <w:rsid w:val="00B910BD"/>
    <w:rsid w:val="00B9303D"/>
    <w:rsid w:val="00B95711"/>
    <w:rsid w:val="00B975F5"/>
    <w:rsid w:val="00BA175F"/>
    <w:rsid w:val="00BA2306"/>
    <w:rsid w:val="00BA230D"/>
    <w:rsid w:val="00BA39FF"/>
    <w:rsid w:val="00BA573E"/>
    <w:rsid w:val="00BA6A09"/>
    <w:rsid w:val="00BB51CB"/>
    <w:rsid w:val="00BB6CBA"/>
    <w:rsid w:val="00BB71D2"/>
    <w:rsid w:val="00BC1C2B"/>
    <w:rsid w:val="00BC3AB6"/>
    <w:rsid w:val="00BC3D96"/>
    <w:rsid w:val="00BC46FA"/>
    <w:rsid w:val="00BC61D6"/>
    <w:rsid w:val="00BC72C1"/>
    <w:rsid w:val="00BC7331"/>
    <w:rsid w:val="00BD1B75"/>
    <w:rsid w:val="00BD2E64"/>
    <w:rsid w:val="00BD360F"/>
    <w:rsid w:val="00BD4130"/>
    <w:rsid w:val="00BD4705"/>
    <w:rsid w:val="00BD5D78"/>
    <w:rsid w:val="00BD5EC6"/>
    <w:rsid w:val="00BE0059"/>
    <w:rsid w:val="00BE3A21"/>
    <w:rsid w:val="00BF02A5"/>
    <w:rsid w:val="00BF1B8C"/>
    <w:rsid w:val="00BF239E"/>
    <w:rsid w:val="00BF23E4"/>
    <w:rsid w:val="00BF2BE2"/>
    <w:rsid w:val="00BF3105"/>
    <w:rsid w:val="00BF6AEA"/>
    <w:rsid w:val="00C00C14"/>
    <w:rsid w:val="00C01F96"/>
    <w:rsid w:val="00C02085"/>
    <w:rsid w:val="00C02F61"/>
    <w:rsid w:val="00C0358A"/>
    <w:rsid w:val="00C04171"/>
    <w:rsid w:val="00C055DB"/>
    <w:rsid w:val="00C066B7"/>
    <w:rsid w:val="00C0695A"/>
    <w:rsid w:val="00C10ED9"/>
    <w:rsid w:val="00C13512"/>
    <w:rsid w:val="00C14ABF"/>
    <w:rsid w:val="00C14D9B"/>
    <w:rsid w:val="00C218C8"/>
    <w:rsid w:val="00C226A5"/>
    <w:rsid w:val="00C22825"/>
    <w:rsid w:val="00C22BE8"/>
    <w:rsid w:val="00C342E6"/>
    <w:rsid w:val="00C35746"/>
    <w:rsid w:val="00C4037E"/>
    <w:rsid w:val="00C40AE3"/>
    <w:rsid w:val="00C413A0"/>
    <w:rsid w:val="00C4186D"/>
    <w:rsid w:val="00C419AE"/>
    <w:rsid w:val="00C43024"/>
    <w:rsid w:val="00C43CCA"/>
    <w:rsid w:val="00C44681"/>
    <w:rsid w:val="00C45B76"/>
    <w:rsid w:val="00C47887"/>
    <w:rsid w:val="00C51451"/>
    <w:rsid w:val="00C5148D"/>
    <w:rsid w:val="00C52403"/>
    <w:rsid w:val="00C52F21"/>
    <w:rsid w:val="00C5318E"/>
    <w:rsid w:val="00C537C5"/>
    <w:rsid w:val="00C54597"/>
    <w:rsid w:val="00C615CC"/>
    <w:rsid w:val="00C6269F"/>
    <w:rsid w:val="00C63078"/>
    <w:rsid w:val="00C67032"/>
    <w:rsid w:val="00C67058"/>
    <w:rsid w:val="00C67B75"/>
    <w:rsid w:val="00C726DE"/>
    <w:rsid w:val="00C72C99"/>
    <w:rsid w:val="00C72E52"/>
    <w:rsid w:val="00C74EAD"/>
    <w:rsid w:val="00C76993"/>
    <w:rsid w:val="00C84832"/>
    <w:rsid w:val="00C902C3"/>
    <w:rsid w:val="00C908F3"/>
    <w:rsid w:val="00C9337B"/>
    <w:rsid w:val="00C93E3E"/>
    <w:rsid w:val="00C968C6"/>
    <w:rsid w:val="00C972C6"/>
    <w:rsid w:val="00CA2348"/>
    <w:rsid w:val="00CA2591"/>
    <w:rsid w:val="00CA40D3"/>
    <w:rsid w:val="00CA677B"/>
    <w:rsid w:val="00CB0292"/>
    <w:rsid w:val="00CB05E5"/>
    <w:rsid w:val="00CB09E7"/>
    <w:rsid w:val="00CB17F1"/>
    <w:rsid w:val="00CB2A28"/>
    <w:rsid w:val="00CB3DD8"/>
    <w:rsid w:val="00CB5A08"/>
    <w:rsid w:val="00CB5A2B"/>
    <w:rsid w:val="00CB5A69"/>
    <w:rsid w:val="00CB5EDE"/>
    <w:rsid w:val="00CB6613"/>
    <w:rsid w:val="00CB7E39"/>
    <w:rsid w:val="00CC2651"/>
    <w:rsid w:val="00CC477B"/>
    <w:rsid w:val="00CD1407"/>
    <w:rsid w:val="00CD7AFA"/>
    <w:rsid w:val="00CD7BBD"/>
    <w:rsid w:val="00CE109A"/>
    <w:rsid w:val="00CE34F1"/>
    <w:rsid w:val="00CE3BAF"/>
    <w:rsid w:val="00CE4573"/>
    <w:rsid w:val="00CE6578"/>
    <w:rsid w:val="00CF31E5"/>
    <w:rsid w:val="00CF43BD"/>
    <w:rsid w:val="00CF4BD9"/>
    <w:rsid w:val="00CF5790"/>
    <w:rsid w:val="00CF605A"/>
    <w:rsid w:val="00CF6573"/>
    <w:rsid w:val="00CF76D8"/>
    <w:rsid w:val="00D029A8"/>
    <w:rsid w:val="00D03A66"/>
    <w:rsid w:val="00D03ECD"/>
    <w:rsid w:val="00D04497"/>
    <w:rsid w:val="00D10099"/>
    <w:rsid w:val="00D108BA"/>
    <w:rsid w:val="00D137A3"/>
    <w:rsid w:val="00D1401B"/>
    <w:rsid w:val="00D1524B"/>
    <w:rsid w:val="00D15907"/>
    <w:rsid w:val="00D23DBB"/>
    <w:rsid w:val="00D2566B"/>
    <w:rsid w:val="00D267BA"/>
    <w:rsid w:val="00D269D3"/>
    <w:rsid w:val="00D3055D"/>
    <w:rsid w:val="00D315CB"/>
    <w:rsid w:val="00D3197D"/>
    <w:rsid w:val="00D34318"/>
    <w:rsid w:val="00D348F0"/>
    <w:rsid w:val="00D35C07"/>
    <w:rsid w:val="00D363B8"/>
    <w:rsid w:val="00D36663"/>
    <w:rsid w:val="00D3673C"/>
    <w:rsid w:val="00D36CBF"/>
    <w:rsid w:val="00D37740"/>
    <w:rsid w:val="00D41EE6"/>
    <w:rsid w:val="00D425B1"/>
    <w:rsid w:val="00D474B9"/>
    <w:rsid w:val="00D54246"/>
    <w:rsid w:val="00D55865"/>
    <w:rsid w:val="00D56BE2"/>
    <w:rsid w:val="00D57507"/>
    <w:rsid w:val="00D61AE2"/>
    <w:rsid w:val="00D61FEF"/>
    <w:rsid w:val="00D64FCF"/>
    <w:rsid w:val="00D65EA3"/>
    <w:rsid w:val="00D66F4E"/>
    <w:rsid w:val="00D6797E"/>
    <w:rsid w:val="00D72925"/>
    <w:rsid w:val="00D7375B"/>
    <w:rsid w:val="00D74A28"/>
    <w:rsid w:val="00D74ECA"/>
    <w:rsid w:val="00D76C17"/>
    <w:rsid w:val="00D7706E"/>
    <w:rsid w:val="00D77390"/>
    <w:rsid w:val="00D779B2"/>
    <w:rsid w:val="00D8199C"/>
    <w:rsid w:val="00D8227C"/>
    <w:rsid w:val="00D8433F"/>
    <w:rsid w:val="00D85B83"/>
    <w:rsid w:val="00D8733A"/>
    <w:rsid w:val="00D87972"/>
    <w:rsid w:val="00D91F16"/>
    <w:rsid w:val="00D93439"/>
    <w:rsid w:val="00D959D8"/>
    <w:rsid w:val="00D95EDC"/>
    <w:rsid w:val="00DA06D1"/>
    <w:rsid w:val="00DA0E76"/>
    <w:rsid w:val="00DA1CEC"/>
    <w:rsid w:val="00DA2A63"/>
    <w:rsid w:val="00DA5DC7"/>
    <w:rsid w:val="00DA669F"/>
    <w:rsid w:val="00DA71E6"/>
    <w:rsid w:val="00DA7B7E"/>
    <w:rsid w:val="00DB3006"/>
    <w:rsid w:val="00DB4528"/>
    <w:rsid w:val="00DB6124"/>
    <w:rsid w:val="00DB7538"/>
    <w:rsid w:val="00DB7E5D"/>
    <w:rsid w:val="00DC06E4"/>
    <w:rsid w:val="00DC1A92"/>
    <w:rsid w:val="00DC247F"/>
    <w:rsid w:val="00DC37F5"/>
    <w:rsid w:val="00DC4ED1"/>
    <w:rsid w:val="00DC56EE"/>
    <w:rsid w:val="00DD0B29"/>
    <w:rsid w:val="00DE02B0"/>
    <w:rsid w:val="00DE0794"/>
    <w:rsid w:val="00DE284A"/>
    <w:rsid w:val="00DE3AB6"/>
    <w:rsid w:val="00DE4093"/>
    <w:rsid w:val="00DE5C1E"/>
    <w:rsid w:val="00DE766A"/>
    <w:rsid w:val="00DE76BD"/>
    <w:rsid w:val="00DF1920"/>
    <w:rsid w:val="00DF21F0"/>
    <w:rsid w:val="00DF3012"/>
    <w:rsid w:val="00DF3263"/>
    <w:rsid w:val="00DF3D53"/>
    <w:rsid w:val="00DF6310"/>
    <w:rsid w:val="00DF743B"/>
    <w:rsid w:val="00E00383"/>
    <w:rsid w:val="00E0116A"/>
    <w:rsid w:val="00E03BB4"/>
    <w:rsid w:val="00E0421B"/>
    <w:rsid w:val="00E044AB"/>
    <w:rsid w:val="00E04DE9"/>
    <w:rsid w:val="00E0783E"/>
    <w:rsid w:val="00E11263"/>
    <w:rsid w:val="00E12232"/>
    <w:rsid w:val="00E12FC6"/>
    <w:rsid w:val="00E13D35"/>
    <w:rsid w:val="00E13DBA"/>
    <w:rsid w:val="00E13DED"/>
    <w:rsid w:val="00E14E62"/>
    <w:rsid w:val="00E16F37"/>
    <w:rsid w:val="00E209E5"/>
    <w:rsid w:val="00E214A5"/>
    <w:rsid w:val="00E215D3"/>
    <w:rsid w:val="00E22EFC"/>
    <w:rsid w:val="00E23FA8"/>
    <w:rsid w:val="00E24F5C"/>
    <w:rsid w:val="00E26698"/>
    <w:rsid w:val="00E30CD6"/>
    <w:rsid w:val="00E321FE"/>
    <w:rsid w:val="00E32AE1"/>
    <w:rsid w:val="00E33780"/>
    <w:rsid w:val="00E34FBC"/>
    <w:rsid w:val="00E3565D"/>
    <w:rsid w:val="00E36339"/>
    <w:rsid w:val="00E3701D"/>
    <w:rsid w:val="00E410DA"/>
    <w:rsid w:val="00E41B69"/>
    <w:rsid w:val="00E4275C"/>
    <w:rsid w:val="00E538B0"/>
    <w:rsid w:val="00E53FC2"/>
    <w:rsid w:val="00E55097"/>
    <w:rsid w:val="00E60C92"/>
    <w:rsid w:val="00E62DE0"/>
    <w:rsid w:val="00E63831"/>
    <w:rsid w:val="00E6505B"/>
    <w:rsid w:val="00E659D9"/>
    <w:rsid w:val="00E6652A"/>
    <w:rsid w:val="00E70C7E"/>
    <w:rsid w:val="00E71102"/>
    <w:rsid w:val="00E71278"/>
    <w:rsid w:val="00E7456B"/>
    <w:rsid w:val="00E74FE7"/>
    <w:rsid w:val="00E772DB"/>
    <w:rsid w:val="00E7743A"/>
    <w:rsid w:val="00E77741"/>
    <w:rsid w:val="00E77823"/>
    <w:rsid w:val="00E81097"/>
    <w:rsid w:val="00E810B6"/>
    <w:rsid w:val="00E81EFD"/>
    <w:rsid w:val="00E826ED"/>
    <w:rsid w:val="00E84529"/>
    <w:rsid w:val="00E84B16"/>
    <w:rsid w:val="00E8543F"/>
    <w:rsid w:val="00E858B6"/>
    <w:rsid w:val="00E86971"/>
    <w:rsid w:val="00E8782A"/>
    <w:rsid w:val="00E879CD"/>
    <w:rsid w:val="00E90AAD"/>
    <w:rsid w:val="00E919D2"/>
    <w:rsid w:val="00E91B02"/>
    <w:rsid w:val="00E95980"/>
    <w:rsid w:val="00E95E5F"/>
    <w:rsid w:val="00EA1BD0"/>
    <w:rsid w:val="00EA218A"/>
    <w:rsid w:val="00EB134F"/>
    <w:rsid w:val="00EB18E4"/>
    <w:rsid w:val="00EB2007"/>
    <w:rsid w:val="00EB2B6C"/>
    <w:rsid w:val="00EB3653"/>
    <w:rsid w:val="00EB526E"/>
    <w:rsid w:val="00EC0707"/>
    <w:rsid w:val="00EC1024"/>
    <w:rsid w:val="00EC2994"/>
    <w:rsid w:val="00EC3B99"/>
    <w:rsid w:val="00EC7160"/>
    <w:rsid w:val="00ED2884"/>
    <w:rsid w:val="00ED30D1"/>
    <w:rsid w:val="00ED398C"/>
    <w:rsid w:val="00EE7803"/>
    <w:rsid w:val="00EE7B05"/>
    <w:rsid w:val="00EF580B"/>
    <w:rsid w:val="00F030B1"/>
    <w:rsid w:val="00F07681"/>
    <w:rsid w:val="00F114F5"/>
    <w:rsid w:val="00F11AE7"/>
    <w:rsid w:val="00F120A0"/>
    <w:rsid w:val="00F126AF"/>
    <w:rsid w:val="00F15808"/>
    <w:rsid w:val="00F17609"/>
    <w:rsid w:val="00F20FBE"/>
    <w:rsid w:val="00F21274"/>
    <w:rsid w:val="00F22492"/>
    <w:rsid w:val="00F236A6"/>
    <w:rsid w:val="00F23C57"/>
    <w:rsid w:val="00F307AB"/>
    <w:rsid w:val="00F313FE"/>
    <w:rsid w:val="00F41821"/>
    <w:rsid w:val="00F41987"/>
    <w:rsid w:val="00F41CDA"/>
    <w:rsid w:val="00F43AC7"/>
    <w:rsid w:val="00F43E5C"/>
    <w:rsid w:val="00F46372"/>
    <w:rsid w:val="00F46836"/>
    <w:rsid w:val="00F47BDE"/>
    <w:rsid w:val="00F52F88"/>
    <w:rsid w:val="00F53058"/>
    <w:rsid w:val="00F53A10"/>
    <w:rsid w:val="00F54169"/>
    <w:rsid w:val="00F542A9"/>
    <w:rsid w:val="00F55D1F"/>
    <w:rsid w:val="00F568BE"/>
    <w:rsid w:val="00F56DD2"/>
    <w:rsid w:val="00F57BEF"/>
    <w:rsid w:val="00F609F5"/>
    <w:rsid w:val="00F629DC"/>
    <w:rsid w:val="00F6759B"/>
    <w:rsid w:val="00F712D1"/>
    <w:rsid w:val="00F71E72"/>
    <w:rsid w:val="00F73236"/>
    <w:rsid w:val="00F744A8"/>
    <w:rsid w:val="00F74F0B"/>
    <w:rsid w:val="00F76E85"/>
    <w:rsid w:val="00F83E7C"/>
    <w:rsid w:val="00F83EEE"/>
    <w:rsid w:val="00F87472"/>
    <w:rsid w:val="00F911AA"/>
    <w:rsid w:val="00F91E84"/>
    <w:rsid w:val="00F92EAC"/>
    <w:rsid w:val="00F94B00"/>
    <w:rsid w:val="00F970BB"/>
    <w:rsid w:val="00FA00CD"/>
    <w:rsid w:val="00FA273D"/>
    <w:rsid w:val="00FA5A05"/>
    <w:rsid w:val="00FA5BDE"/>
    <w:rsid w:val="00FA5EEE"/>
    <w:rsid w:val="00FA6F34"/>
    <w:rsid w:val="00FA7376"/>
    <w:rsid w:val="00FA75AE"/>
    <w:rsid w:val="00FB1AE9"/>
    <w:rsid w:val="00FB29DC"/>
    <w:rsid w:val="00FB4427"/>
    <w:rsid w:val="00FB44CD"/>
    <w:rsid w:val="00FB4CB0"/>
    <w:rsid w:val="00FB6E6C"/>
    <w:rsid w:val="00FB7F91"/>
    <w:rsid w:val="00FC0C35"/>
    <w:rsid w:val="00FC3A9F"/>
    <w:rsid w:val="00FC4476"/>
    <w:rsid w:val="00FC5D92"/>
    <w:rsid w:val="00FC697E"/>
    <w:rsid w:val="00FC69BA"/>
    <w:rsid w:val="00FC7196"/>
    <w:rsid w:val="00FC78B2"/>
    <w:rsid w:val="00FD2F31"/>
    <w:rsid w:val="00FD3967"/>
    <w:rsid w:val="00FD4E11"/>
    <w:rsid w:val="00FD777E"/>
    <w:rsid w:val="00FE0311"/>
    <w:rsid w:val="00FE122E"/>
    <w:rsid w:val="00FE43DE"/>
    <w:rsid w:val="00FE501F"/>
    <w:rsid w:val="00FE520B"/>
    <w:rsid w:val="00FE6FA7"/>
    <w:rsid w:val="00FE7877"/>
    <w:rsid w:val="00FF3224"/>
    <w:rsid w:val="00FF36F2"/>
    <w:rsid w:val="00FF392A"/>
    <w:rsid w:val="00FF5869"/>
    <w:rsid w:val="00FF75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81"/>
    <w:pPr>
      <w:bidi/>
      <w:spacing w:after="200" w:line="276" w:lineRule="auto"/>
    </w:pPr>
    <w:rPr>
      <w:sz w:val="22"/>
      <w:szCs w:val="22"/>
      <w:lang w:eastAsia="en-US"/>
    </w:rPr>
  </w:style>
  <w:style w:type="paragraph" w:styleId="Heading2">
    <w:name w:val="heading 2"/>
    <w:basedOn w:val="Normal"/>
    <w:link w:val="Heading2Char"/>
    <w:uiPriority w:val="9"/>
    <w:qFormat/>
    <w:rsid w:val="00F712D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6953"/>
    <w:rPr>
      <w:color w:val="0000FF"/>
      <w:u w:val="single"/>
    </w:rPr>
  </w:style>
  <w:style w:type="character" w:customStyle="1" w:styleId="ft11">
    <w:name w:val="ft11"/>
    <w:basedOn w:val="DefaultParagraphFont"/>
    <w:rsid w:val="001C53DD"/>
  </w:style>
  <w:style w:type="character" w:customStyle="1" w:styleId="ft12">
    <w:name w:val="ft12"/>
    <w:basedOn w:val="DefaultParagraphFont"/>
    <w:rsid w:val="001C53DD"/>
  </w:style>
  <w:style w:type="paragraph" w:customStyle="1" w:styleId="p33">
    <w:name w:val="p33"/>
    <w:basedOn w:val="Normal"/>
    <w:rsid w:val="00E30CD6"/>
    <w:pPr>
      <w:bidi w:val="0"/>
      <w:spacing w:before="112" w:after="0" w:line="240" w:lineRule="auto"/>
      <w:ind w:firstLine="243"/>
      <w:jc w:val="both"/>
    </w:pPr>
    <w:rPr>
      <w:rFonts w:ascii="Times New Roman" w:eastAsia="Times New Roman" w:hAnsi="Times New Roman" w:cs="Times New Roman"/>
      <w:sz w:val="24"/>
      <w:szCs w:val="24"/>
    </w:rPr>
  </w:style>
  <w:style w:type="table" w:styleId="TableGrid">
    <w:name w:val="Table Grid"/>
    <w:basedOn w:val="TableNormal"/>
    <w:uiPriority w:val="59"/>
    <w:rsid w:val="00FE6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403E4"/>
    <w:rPr>
      <w:i/>
      <w:iCs/>
    </w:rPr>
  </w:style>
  <w:style w:type="character" w:customStyle="1" w:styleId="Heading2Char">
    <w:name w:val="Heading 2 Char"/>
    <w:basedOn w:val="DefaultParagraphFont"/>
    <w:link w:val="Heading2"/>
    <w:uiPriority w:val="9"/>
    <w:rsid w:val="00F712D1"/>
    <w:rPr>
      <w:rFonts w:ascii="Times New Roman" w:eastAsia="Times New Roman" w:hAnsi="Times New Roman" w:cs="Times New Roman"/>
      <w:b/>
      <w:bCs/>
      <w:sz w:val="36"/>
      <w:szCs w:val="36"/>
    </w:rPr>
  </w:style>
  <w:style w:type="paragraph" w:customStyle="1" w:styleId="p">
    <w:name w:val="p"/>
    <w:basedOn w:val="Normal"/>
    <w:rsid w:val="00F712D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8C75D8"/>
  </w:style>
  <w:style w:type="character" w:customStyle="1" w:styleId="ref-journal">
    <w:name w:val="ref-journal"/>
    <w:basedOn w:val="DefaultParagraphFont"/>
    <w:rsid w:val="008C75D8"/>
  </w:style>
  <w:style w:type="character" w:customStyle="1" w:styleId="ref-vol">
    <w:name w:val="ref-vol"/>
    <w:basedOn w:val="DefaultParagraphFont"/>
    <w:rsid w:val="008C75D8"/>
  </w:style>
  <w:style w:type="paragraph" w:customStyle="1" w:styleId="Default">
    <w:name w:val="Default"/>
    <w:rsid w:val="003728C0"/>
    <w:pPr>
      <w:autoSpaceDE w:val="0"/>
      <w:autoSpaceDN w:val="0"/>
      <w:adjustRightInd w:val="0"/>
    </w:pPr>
    <w:rPr>
      <w:rFonts w:ascii="Times New Roman" w:hAnsi="Times New Roman" w:cs="Times New Roman"/>
      <w:color w:val="000000"/>
      <w:sz w:val="24"/>
      <w:szCs w:val="24"/>
      <w:lang w:eastAsia="en-US"/>
    </w:rPr>
  </w:style>
  <w:style w:type="paragraph" w:styleId="Header">
    <w:name w:val="header"/>
    <w:basedOn w:val="Normal"/>
    <w:link w:val="HeaderChar"/>
    <w:uiPriority w:val="99"/>
    <w:semiHidden/>
    <w:unhideWhenUsed/>
    <w:rsid w:val="00BC3D96"/>
    <w:pPr>
      <w:tabs>
        <w:tab w:val="center" w:pos="4153"/>
        <w:tab w:val="right" w:pos="8306"/>
      </w:tabs>
    </w:pPr>
  </w:style>
  <w:style w:type="character" w:customStyle="1" w:styleId="HeaderChar">
    <w:name w:val="Header Char"/>
    <w:basedOn w:val="DefaultParagraphFont"/>
    <w:link w:val="Header"/>
    <w:uiPriority w:val="99"/>
    <w:semiHidden/>
    <w:rsid w:val="00BC3D96"/>
    <w:rPr>
      <w:sz w:val="22"/>
      <w:szCs w:val="22"/>
    </w:rPr>
  </w:style>
  <w:style w:type="paragraph" w:styleId="Footer">
    <w:name w:val="footer"/>
    <w:basedOn w:val="Normal"/>
    <w:link w:val="FooterChar"/>
    <w:uiPriority w:val="99"/>
    <w:unhideWhenUsed/>
    <w:rsid w:val="00BC3D96"/>
    <w:pPr>
      <w:tabs>
        <w:tab w:val="center" w:pos="4153"/>
        <w:tab w:val="right" w:pos="8306"/>
      </w:tabs>
    </w:pPr>
  </w:style>
  <w:style w:type="character" w:customStyle="1" w:styleId="FooterChar">
    <w:name w:val="Footer Char"/>
    <w:basedOn w:val="DefaultParagraphFont"/>
    <w:link w:val="Footer"/>
    <w:uiPriority w:val="99"/>
    <w:rsid w:val="00BC3D96"/>
    <w:rPr>
      <w:sz w:val="22"/>
      <w:szCs w:val="22"/>
    </w:rPr>
  </w:style>
  <w:style w:type="paragraph" w:styleId="BalloonText">
    <w:name w:val="Balloon Text"/>
    <w:basedOn w:val="Normal"/>
    <w:link w:val="BalloonTextChar"/>
    <w:uiPriority w:val="99"/>
    <w:semiHidden/>
    <w:unhideWhenUsed/>
    <w:rsid w:val="001E6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F5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057170025">
      <w:bodyDiv w:val="1"/>
      <w:marLeft w:val="0"/>
      <w:marRight w:val="0"/>
      <w:marTop w:val="0"/>
      <w:marBottom w:val="0"/>
      <w:divBdr>
        <w:top w:val="none" w:sz="0" w:space="0" w:color="auto"/>
        <w:left w:val="none" w:sz="0" w:space="0" w:color="auto"/>
        <w:bottom w:val="none" w:sz="0" w:space="0" w:color="auto"/>
        <w:right w:val="none" w:sz="0" w:space="0" w:color="auto"/>
      </w:divBdr>
      <w:divsChild>
        <w:div w:id="1869220156">
          <w:marLeft w:val="1403"/>
          <w:marRight w:val="0"/>
          <w:marTop w:val="823"/>
          <w:marBottom w:val="1197"/>
          <w:divBdr>
            <w:top w:val="none" w:sz="0" w:space="0" w:color="auto"/>
            <w:left w:val="none" w:sz="0" w:space="0" w:color="auto"/>
            <w:bottom w:val="none" w:sz="0" w:space="0" w:color="auto"/>
            <w:right w:val="none" w:sz="0" w:space="0" w:color="auto"/>
          </w:divBdr>
          <w:divsChild>
            <w:div w:id="441145606">
              <w:marLeft w:val="0"/>
              <w:marRight w:val="0"/>
              <w:marTop w:val="0"/>
              <w:marBottom w:val="0"/>
              <w:divBdr>
                <w:top w:val="none" w:sz="0" w:space="0" w:color="auto"/>
                <w:left w:val="none" w:sz="0" w:space="0" w:color="auto"/>
                <w:bottom w:val="none" w:sz="0" w:space="0" w:color="auto"/>
                <w:right w:val="none" w:sz="0" w:space="0" w:color="auto"/>
              </w:divBdr>
              <w:divsChild>
                <w:div w:id="4091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17763">
      <w:bodyDiv w:val="1"/>
      <w:marLeft w:val="0"/>
      <w:marRight w:val="0"/>
      <w:marTop w:val="0"/>
      <w:marBottom w:val="0"/>
      <w:divBdr>
        <w:top w:val="none" w:sz="0" w:space="0" w:color="auto"/>
        <w:left w:val="none" w:sz="0" w:space="0" w:color="auto"/>
        <w:bottom w:val="none" w:sz="0" w:space="0" w:color="auto"/>
        <w:right w:val="none" w:sz="0" w:space="0" w:color="auto"/>
      </w:divBdr>
      <w:divsChild>
        <w:div w:id="852569860">
          <w:marLeft w:val="0"/>
          <w:marRight w:val="0"/>
          <w:marTop w:val="0"/>
          <w:marBottom w:val="0"/>
          <w:divBdr>
            <w:top w:val="none" w:sz="0" w:space="0" w:color="auto"/>
            <w:left w:val="none" w:sz="0" w:space="0" w:color="auto"/>
            <w:bottom w:val="none" w:sz="0" w:space="0" w:color="auto"/>
            <w:right w:val="none" w:sz="0" w:space="0" w:color="auto"/>
          </w:divBdr>
          <w:divsChild>
            <w:div w:id="309671581">
              <w:marLeft w:val="0"/>
              <w:marRight w:val="0"/>
              <w:marTop w:val="0"/>
              <w:marBottom w:val="0"/>
              <w:divBdr>
                <w:top w:val="none" w:sz="0" w:space="0" w:color="auto"/>
                <w:left w:val="none" w:sz="0" w:space="0" w:color="auto"/>
                <w:bottom w:val="none" w:sz="0" w:space="0" w:color="auto"/>
                <w:right w:val="none" w:sz="0" w:space="0" w:color="auto"/>
              </w:divBdr>
              <w:divsChild>
                <w:div w:id="977077469">
                  <w:marLeft w:val="0"/>
                  <w:marRight w:val="0"/>
                  <w:marTop w:val="0"/>
                  <w:marBottom w:val="0"/>
                  <w:divBdr>
                    <w:top w:val="none" w:sz="0" w:space="0" w:color="auto"/>
                    <w:left w:val="none" w:sz="0" w:space="0" w:color="auto"/>
                    <w:bottom w:val="none" w:sz="0" w:space="0" w:color="auto"/>
                    <w:right w:val="none" w:sz="0" w:space="0" w:color="auto"/>
                  </w:divBdr>
                  <w:divsChild>
                    <w:div w:id="1343969908">
                      <w:marLeft w:val="0"/>
                      <w:marRight w:val="0"/>
                      <w:marTop w:val="0"/>
                      <w:marBottom w:val="0"/>
                      <w:divBdr>
                        <w:top w:val="none" w:sz="0" w:space="0" w:color="auto"/>
                        <w:left w:val="none" w:sz="0" w:space="0" w:color="auto"/>
                        <w:bottom w:val="none" w:sz="0" w:space="0" w:color="auto"/>
                        <w:right w:val="none" w:sz="0" w:space="0" w:color="auto"/>
                      </w:divBdr>
                      <w:divsChild>
                        <w:div w:id="1056273558">
                          <w:marLeft w:val="0"/>
                          <w:marRight w:val="0"/>
                          <w:marTop w:val="0"/>
                          <w:marBottom w:val="0"/>
                          <w:divBdr>
                            <w:top w:val="none" w:sz="0" w:space="0" w:color="auto"/>
                            <w:left w:val="none" w:sz="0" w:space="0" w:color="auto"/>
                            <w:bottom w:val="none" w:sz="0" w:space="0" w:color="auto"/>
                            <w:right w:val="none" w:sz="0" w:space="0" w:color="auto"/>
                          </w:divBdr>
                          <w:divsChild>
                            <w:div w:id="147092546">
                              <w:marLeft w:val="0"/>
                              <w:marRight w:val="0"/>
                              <w:marTop w:val="0"/>
                              <w:marBottom w:val="0"/>
                              <w:divBdr>
                                <w:top w:val="none" w:sz="0" w:space="0" w:color="auto"/>
                                <w:left w:val="none" w:sz="0" w:space="0" w:color="auto"/>
                                <w:bottom w:val="none" w:sz="0" w:space="0" w:color="auto"/>
                                <w:right w:val="none" w:sz="0" w:space="0" w:color="auto"/>
                              </w:divBdr>
                              <w:divsChild>
                                <w:div w:id="1773434918">
                                  <w:marLeft w:val="0"/>
                                  <w:marRight w:val="0"/>
                                  <w:marTop w:val="0"/>
                                  <w:marBottom w:val="0"/>
                                  <w:divBdr>
                                    <w:top w:val="none" w:sz="0" w:space="0" w:color="auto"/>
                                    <w:left w:val="none" w:sz="0" w:space="0" w:color="auto"/>
                                    <w:bottom w:val="none" w:sz="0" w:space="0" w:color="auto"/>
                                    <w:right w:val="none" w:sz="0" w:space="0" w:color="auto"/>
                                  </w:divBdr>
                                  <w:divsChild>
                                    <w:div w:id="675689855">
                                      <w:marLeft w:val="0"/>
                                      <w:marRight w:val="0"/>
                                      <w:marTop w:val="0"/>
                                      <w:marBottom w:val="0"/>
                                      <w:divBdr>
                                        <w:top w:val="none" w:sz="0" w:space="0" w:color="auto"/>
                                        <w:left w:val="none" w:sz="0" w:space="0" w:color="auto"/>
                                        <w:bottom w:val="none" w:sz="0" w:space="0" w:color="auto"/>
                                        <w:right w:val="none" w:sz="0" w:space="0" w:color="auto"/>
                                      </w:divBdr>
                                      <w:divsChild>
                                        <w:div w:id="981468775">
                                          <w:marLeft w:val="0"/>
                                          <w:marRight w:val="0"/>
                                          <w:marTop w:val="0"/>
                                          <w:marBottom w:val="0"/>
                                          <w:divBdr>
                                            <w:top w:val="none" w:sz="0" w:space="0" w:color="auto"/>
                                            <w:left w:val="none" w:sz="0" w:space="0" w:color="auto"/>
                                            <w:bottom w:val="none" w:sz="0" w:space="0" w:color="auto"/>
                                            <w:right w:val="none" w:sz="0" w:space="0" w:color="auto"/>
                                          </w:divBdr>
                                          <w:divsChild>
                                            <w:div w:id="1070273672">
                                              <w:marLeft w:val="0"/>
                                              <w:marRight w:val="0"/>
                                              <w:marTop w:val="0"/>
                                              <w:marBottom w:val="0"/>
                                              <w:divBdr>
                                                <w:top w:val="none" w:sz="0" w:space="0" w:color="auto"/>
                                                <w:left w:val="none" w:sz="0" w:space="0" w:color="auto"/>
                                                <w:bottom w:val="none" w:sz="0" w:space="0" w:color="auto"/>
                                                <w:right w:val="none" w:sz="0" w:space="0" w:color="auto"/>
                                              </w:divBdr>
                                              <w:divsChild>
                                                <w:div w:id="1673603894">
                                                  <w:marLeft w:val="0"/>
                                                  <w:marRight w:val="0"/>
                                                  <w:marTop w:val="0"/>
                                                  <w:marBottom w:val="0"/>
                                                  <w:divBdr>
                                                    <w:top w:val="none" w:sz="0" w:space="0" w:color="auto"/>
                                                    <w:left w:val="none" w:sz="0" w:space="0" w:color="auto"/>
                                                    <w:bottom w:val="none" w:sz="0" w:space="0" w:color="auto"/>
                                                    <w:right w:val="none" w:sz="0" w:space="0" w:color="auto"/>
                                                  </w:divBdr>
                                                  <w:divsChild>
                                                    <w:div w:id="14785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08F66-0C89-4B10-A3C3-4C3DC79D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2021</Words>
  <Characters>11520</Characters>
  <Application>Microsoft Office Word</Application>
  <DocSecurity>0</DocSecurity>
  <Lines>96</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cb</Company>
  <LinksUpToDate>false</LinksUpToDate>
  <CharactersWithSpaces>13514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dc:creator>
  <cp:lastModifiedBy>Administrator</cp:lastModifiedBy>
  <cp:revision>5</cp:revision>
  <cp:lastPrinted>2014-02-12T04:21:00Z</cp:lastPrinted>
  <dcterms:created xsi:type="dcterms:W3CDTF">2014-02-12T09:25:00Z</dcterms:created>
  <dcterms:modified xsi:type="dcterms:W3CDTF">2014-02-12T04:22:00Z</dcterms:modified>
</cp:coreProperties>
</file>