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B2" w:rsidRPr="003268BA" w:rsidRDefault="000077B2" w:rsidP="003268BA">
      <w:pPr>
        <w:snapToGrid w:val="0"/>
        <w:spacing w:after="0" w:line="240" w:lineRule="auto"/>
        <w:jc w:val="center"/>
        <w:rPr>
          <w:rFonts w:ascii="Times New Roman" w:hAnsi="Times New Roman" w:cs="Times New Roman"/>
          <w:b/>
          <w:sz w:val="20"/>
          <w:szCs w:val="20"/>
          <w:lang w:eastAsia="zh-CN"/>
        </w:rPr>
      </w:pPr>
      <w:r w:rsidRPr="003268BA">
        <w:rPr>
          <w:rFonts w:ascii="Times New Roman" w:hAnsi="Times New Roman" w:cs="Times New Roman"/>
          <w:b/>
          <w:sz w:val="20"/>
          <w:szCs w:val="20"/>
        </w:rPr>
        <w:t xml:space="preserve">Effect of </w:t>
      </w:r>
      <w:r w:rsidR="00C12209" w:rsidRPr="003268BA">
        <w:rPr>
          <w:rFonts w:ascii="Times New Roman" w:hAnsi="Times New Roman" w:cs="Times New Roman"/>
          <w:b/>
          <w:sz w:val="20"/>
          <w:szCs w:val="20"/>
        </w:rPr>
        <w:t xml:space="preserve">total </w:t>
      </w:r>
      <w:proofErr w:type="spellStart"/>
      <w:r w:rsidR="00C12209" w:rsidRPr="003268BA">
        <w:rPr>
          <w:rFonts w:ascii="Times New Roman" w:hAnsi="Times New Roman" w:cs="Times New Roman"/>
          <w:b/>
          <w:sz w:val="20"/>
          <w:szCs w:val="20"/>
        </w:rPr>
        <w:t>aflatoxin</w:t>
      </w:r>
      <w:proofErr w:type="spellEnd"/>
      <w:r w:rsidR="00C12209" w:rsidRPr="003268BA">
        <w:rPr>
          <w:rFonts w:ascii="Times New Roman" w:hAnsi="Times New Roman" w:cs="Times New Roman"/>
          <w:b/>
          <w:sz w:val="20"/>
          <w:szCs w:val="20"/>
        </w:rPr>
        <w:t xml:space="preserve"> on the growth characteristics and chlorophyll level of sesame </w:t>
      </w:r>
      <w:r w:rsidRPr="003268BA">
        <w:rPr>
          <w:rFonts w:ascii="Times New Roman" w:hAnsi="Times New Roman" w:cs="Times New Roman"/>
          <w:b/>
          <w:sz w:val="20"/>
          <w:szCs w:val="20"/>
        </w:rPr>
        <w:t>(</w:t>
      </w:r>
      <w:proofErr w:type="spellStart"/>
      <w:proofErr w:type="gramStart"/>
      <w:r w:rsidRPr="003268BA">
        <w:rPr>
          <w:rFonts w:ascii="Times New Roman" w:hAnsi="Times New Roman" w:cs="Times New Roman"/>
          <w:b/>
          <w:i/>
          <w:sz w:val="20"/>
          <w:szCs w:val="20"/>
        </w:rPr>
        <w:t>Sesamum</w:t>
      </w:r>
      <w:proofErr w:type="spellEnd"/>
      <w:r w:rsidRPr="003268BA">
        <w:rPr>
          <w:rFonts w:ascii="Times New Roman" w:hAnsi="Times New Roman" w:cs="Times New Roman"/>
          <w:b/>
          <w:i/>
          <w:sz w:val="20"/>
          <w:szCs w:val="20"/>
        </w:rPr>
        <w:t xml:space="preserve">  </w:t>
      </w:r>
      <w:proofErr w:type="spellStart"/>
      <w:r w:rsidRPr="003268BA">
        <w:rPr>
          <w:rFonts w:ascii="Times New Roman" w:hAnsi="Times New Roman" w:cs="Times New Roman"/>
          <w:b/>
          <w:i/>
          <w:sz w:val="20"/>
          <w:szCs w:val="20"/>
        </w:rPr>
        <w:t>indicum</w:t>
      </w:r>
      <w:proofErr w:type="spellEnd"/>
      <w:proofErr w:type="gramEnd"/>
      <w:r w:rsidRPr="003268BA">
        <w:rPr>
          <w:rFonts w:ascii="Times New Roman" w:hAnsi="Times New Roman" w:cs="Times New Roman"/>
          <w:b/>
          <w:i/>
          <w:sz w:val="20"/>
          <w:szCs w:val="20"/>
        </w:rPr>
        <w:t xml:space="preserve"> L</w:t>
      </w:r>
      <w:r w:rsidRPr="003268BA">
        <w:rPr>
          <w:rFonts w:ascii="Times New Roman" w:hAnsi="Times New Roman" w:cs="Times New Roman"/>
          <w:b/>
          <w:sz w:val="20"/>
          <w:szCs w:val="20"/>
        </w:rPr>
        <w:t>.)</w:t>
      </w:r>
    </w:p>
    <w:p w:rsidR="003268BA" w:rsidRPr="003268BA" w:rsidRDefault="003268BA" w:rsidP="003268BA">
      <w:pPr>
        <w:snapToGrid w:val="0"/>
        <w:spacing w:after="0" w:line="240" w:lineRule="auto"/>
        <w:jc w:val="center"/>
        <w:rPr>
          <w:rFonts w:ascii="Times New Roman" w:hAnsi="Times New Roman" w:cs="Times New Roman"/>
          <w:b/>
          <w:sz w:val="20"/>
          <w:szCs w:val="20"/>
          <w:lang w:eastAsia="zh-CN"/>
        </w:rPr>
      </w:pPr>
    </w:p>
    <w:p w:rsidR="000077B2" w:rsidRPr="003268BA" w:rsidRDefault="000077B2" w:rsidP="003268BA">
      <w:pPr>
        <w:snapToGrid w:val="0"/>
        <w:spacing w:after="0" w:line="240" w:lineRule="auto"/>
        <w:jc w:val="center"/>
        <w:rPr>
          <w:rFonts w:ascii="Times New Roman" w:hAnsi="Times New Roman" w:cs="Times New Roman"/>
          <w:sz w:val="20"/>
          <w:szCs w:val="20"/>
          <w:vertAlign w:val="superscript"/>
          <w:lang w:eastAsia="zh-CN"/>
        </w:rPr>
      </w:pPr>
      <w:proofErr w:type="spellStart"/>
      <w:r w:rsidRPr="003268BA">
        <w:rPr>
          <w:rFonts w:ascii="Times New Roman" w:hAnsi="Times New Roman" w:cs="Times New Roman"/>
          <w:sz w:val="20"/>
          <w:szCs w:val="20"/>
        </w:rPr>
        <w:t>Anjorin</w:t>
      </w:r>
      <w:proofErr w:type="spellEnd"/>
      <w:r w:rsidRPr="003268BA">
        <w:rPr>
          <w:rFonts w:ascii="Times New Roman" w:hAnsi="Times New Roman" w:cs="Times New Roman"/>
          <w:sz w:val="20"/>
          <w:szCs w:val="20"/>
        </w:rPr>
        <w:t xml:space="preserve"> Toba Samuel</w:t>
      </w:r>
      <w:r w:rsidRPr="003268BA">
        <w:rPr>
          <w:rFonts w:ascii="Times New Roman" w:hAnsi="Times New Roman" w:cs="Times New Roman"/>
          <w:sz w:val="20"/>
          <w:szCs w:val="20"/>
          <w:vertAlign w:val="superscript"/>
        </w:rPr>
        <w:t>1</w:t>
      </w:r>
      <w:r w:rsidR="00301B35" w:rsidRPr="003268BA">
        <w:rPr>
          <w:rFonts w:ascii="Times New Roman" w:hAnsi="Times New Roman" w:cs="Times New Roman"/>
          <w:sz w:val="20"/>
          <w:szCs w:val="20"/>
        </w:rPr>
        <w:t>,</w:t>
      </w:r>
      <w:r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Inje</w:t>
      </w:r>
      <w:proofErr w:type="spellEnd"/>
      <w:r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Tersoo</w:t>
      </w:r>
      <w:proofErr w:type="spellEnd"/>
      <w:r w:rsidRPr="003268BA">
        <w:rPr>
          <w:rFonts w:ascii="Times New Roman" w:hAnsi="Times New Roman" w:cs="Times New Roman"/>
          <w:sz w:val="20"/>
          <w:szCs w:val="20"/>
        </w:rPr>
        <w:t xml:space="preserve"> Valentine</w:t>
      </w:r>
      <w:r w:rsidRPr="003268BA">
        <w:rPr>
          <w:rFonts w:ascii="Times New Roman" w:hAnsi="Times New Roman" w:cs="Times New Roman"/>
          <w:sz w:val="20"/>
          <w:szCs w:val="20"/>
          <w:vertAlign w:val="superscript"/>
        </w:rPr>
        <w:t>2</w:t>
      </w:r>
    </w:p>
    <w:p w:rsidR="003268BA" w:rsidRPr="003268BA" w:rsidRDefault="003268BA" w:rsidP="003268BA">
      <w:pPr>
        <w:snapToGrid w:val="0"/>
        <w:spacing w:after="0" w:line="240" w:lineRule="auto"/>
        <w:jc w:val="center"/>
        <w:rPr>
          <w:rFonts w:ascii="Times New Roman" w:hAnsi="Times New Roman" w:cs="Times New Roman"/>
          <w:sz w:val="20"/>
          <w:szCs w:val="20"/>
          <w:vertAlign w:val="superscript"/>
          <w:lang w:eastAsia="zh-CN"/>
        </w:rPr>
      </w:pPr>
    </w:p>
    <w:p w:rsidR="007668E0" w:rsidRPr="003268BA" w:rsidRDefault="007668E0" w:rsidP="003268BA">
      <w:pPr>
        <w:snapToGrid w:val="0"/>
        <w:spacing w:after="0" w:line="240" w:lineRule="auto"/>
        <w:jc w:val="center"/>
        <w:rPr>
          <w:rFonts w:ascii="Times New Roman" w:hAnsi="Times New Roman" w:cs="Times New Roman"/>
          <w:sz w:val="20"/>
          <w:szCs w:val="20"/>
        </w:rPr>
      </w:pPr>
      <w:r w:rsidRPr="003268BA">
        <w:rPr>
          <w:rFonts w:ascii="Times New Roman" w:hAnsi="Times New Roman" w:cs="Times New Roman"/>
          <w:sz w:val="20"/>
          <w:szCs w:val="20"/>
          <w:vertAlign w:val="superscript"/>
        </w:rPr>
        <w:t>1</w:t>
      </w:r>
      <w:r w:rsidRPr="003268BA">
        <w:rPr>
          <w:rFonts w:ascii="Times New Roman" w:hAnsi="Times New Roman" w:cs="Times New Roman"/>
          <w:sz w:val="20"/>
          <w:szCs w:val="20"/>
        </w:rPr>
        <w:t>Department of Crop Science, Faculty of Crop Science, University of Abuja, Abuja</w:t>
      </w:r>
    </w:p>
    <w:p w:rsidR="007668E0" w:rsidRPr="003268BA" w:rsidRDefault="007668E0" w:rsidP="003268BA">
      <w:pPr>
        <w:snapToGrid w:val="0"/>
        <w:spacing w:after="0" w:line="240" w:lineRule="auto"/>
        <w:jc w:val="center"/>
        <w:rPr>
          <w:rFonts w:ascii="Times New Roman" w:hAnsi="Times New Roman" w:cs="Times New Roman"/>
          <w:sz w:val="20"/>
          <w:szCs w:val="20"/>
        </w:rPr>
      </w:pPr>
      <w:r w:rsidRPr="003268BA">
        <w:rPr>
          <w:rFonts w:ascii="Times New Roman" w:hAnsi="Times New Roman" w:cs="Times New Roman"/>
          <w:sz w:val="20"/>
          <w:szCs w:val="20"/>
          <w:vertAlign w:val="superscript"/>
        </w:rPr>
        <w:t>2</w:t>
      </w:r>
      <w:r w:rsidRPr="003268BA">
        <w:rPr>
          <w:rFonts w:ascii="Times New Roman" w:hAnsi="Times New Roman" w:cs="Times New Roman"/>
          <w:sz w:val="20"/>
          <w:szCs w:val="20"/>
        </w:rPr>
        <w:t>Department of Biological Sciences, Faculty of Science,</w:t>
      </w:r>
      <w:r w:rsidR="00D145A1" w:rsidRPr="003268BA">
        <w:rPr>
          <w:rFonts w:ascii="Times New Roman" w:hAnsi="Times New Roman" w:cs="Times New Roman"/>
          <w:sz w:val="20"/>
          <w:szCs w:val="20"/>
        </w:rPr>
        <w:t xml:space="preserve"> </w:t>
      </w:r>
      <w:r w:rsidRPr="003268BA">
        <w:rPr>
          <w:rFonts w:ascii="Times New Roman" w:hAnsi="Times New Roman" w:cs="Times New Roman"/>
          <w:sz w:val="20"/>
          <w:szCs w:val="20"/>
        </w:rPr>
        <w:t>University of Abuja, Abuja</w:t>
      </w:r>
    </w:p>
    <w:p w:rsidR="007668E0" w:rsidRPr="003268BA" w:rsidRDefault="007668E0" w:rsidP="003268BA">
      <w:pPr>
        <w:snapToGrid w:val="0"/>
        <w:spacing w:after="0" w:line="240" w:lineRule="auto"/>
        <w:jc w:val="center"/>
        <w:rPr>
          <w:rFonts w:ascii="Times New Roman" w:hAnsi="Times New Roman" w:cs="Times New Roman"/>
          <w:b/>
          <w:color w:val="0070C0"/>
          <w:sz w:val="20"/>
          <w:szCs w:val="20"/>
          <w:u w:val="single"/>
        </w:rPr>
      </w:pPr>
      <w:r w:rsidRPr="003268BA">
        <w:rPr>
          <w:rFonts w:ascii="Times New Roman" w:hAnsi="Times New Roman" w:cs="Times New Roman"/>
          <w:color w:val="0070C0"/>
          <w:sz w:val="20"/>
          <w:szCs w:val="20"/>
          <w:u w:val="single"/>
        </w:rPr>
        <w:t>oyindamola35@yahoo.com</w:t>
      </w:r>
    </w:p>
    <w:p w:rsidR="007668E0" w:rsidRPr="003268BA" w:rsidRDefault="007668E0" w:rsidP="003268BA">
      <w:pPr>
        <w:snapToGrid w:val="0"/>
        <w:spacing w:after="0" w:line="240" w:lineRule="auto"/>
        <w:jc w:val="center"/>
        <w:rPr>
          <w:rFonts w:ascii="Times New Roman" w:hAnsi="Times New Roman" w:cs="Times New Roman"/>
          <w:b/>
          <w:sz w:val="20"/>
          <w:szCs w:val="20"/>
        </w:rPr>
      </w:pPr>
    </w:p>
    <w:p w:rsidR="000077B2" w:rsidRPr="003268BA" w:rsidRDefault="00EE12F2" w:rsidP="003268BA">
      <w:pPr>
        <w:snapToGrid w:val="0"/>
        <w:spacing w:after="0" w:line="240" w:lineRule="auto"/>
        <w:jc w:val="both"/>
        <w:rPr>
          <w:rFonts w:ascii="Times New Roman" w:hAnsi="Times New Roman" w:cs="Times New Roman"/>
          <w:sz w:val="20"/>
          <w:szCs w:val="20"/>
          <w:lang w:eastAsia="zh-CN"/>
        </w:rPr>
      </w:pPr>
      <w:r w:rsidRPr="003268BA">
        <w:rPr>
          <w:rFonts w:ascii="Times New Roman" w:hAnsi="Times New Roman" w:cs="Times New Roman"/>
          <w:b/>
          <w:sz w:val="20"/>
          <w:szCs w:val="20"/>
        </w:rPr>
        <w:t xml:space="preserve">Abstract: </w:t>
      </w:r>
      <w:r w:rsidR="000077B2" w:rsidRPr="003268BA">
        <w:rPr>
          <w:rFonts w:ascii="Times New Roman" w:hAnsi="Times New Roman" w:cs="Times New Roman"/>
          <w:sz w:val="20"/>
          <w:szCs w:val="20"/>
        </w:rPr>
        <w:t xml:space="preserve">This study investigated the effect of total </w:t>
      </w:r>
      <w:proofErr w:type="spellStart"/>
      <w:r w:rsidR="000077B2" w:rsidRPr="003268BA">
        <w:rPr>
          <w:rFonts w:ascii="Times New Roman" w:hAnsi="Times New Roman" w:cs="Times New Roman"/>
          <w:sz w:val="20"/>
          <w:szCs w:val="20"/>
        </w:rPr>
        <w:t>aflatoxin</w:t>
      </w:r>
      <w:proofErr w:type="spellEnd"/>
      <w:r w:rsidR="000077B2" w:rsidRPr="003268BA">
        <w:rPr>
          <w:rFonts w:ascii="Times New Roman" w:hAnsi="Times New Roman" w:cs="Times New Roman"/>
          <w:sz w:val="20"/>
          <w:szCs w:val="20"/>
        </w:rPr>
        <w:t xml:space="preserve"> (1000µg/l, 500µg/l, 250µg/l, 125µg/l, and 0µg/l) on the chlorophyll level and some growth characteristics of sesame (</w:t>
      </w:r>
      <w:r w:rsidR="000077B2" w:rsidRPr="003268BA">
        <w:rPr>
          <w:rFonts w:ascii="Times New Roman" w:hAnsi="Times New Roman" w:cs="Times New Roman"/>
          <w:i/>
          <w:sz w:val="20"/>
          <w:szCs w:val="20"/>
        </w:rPr>
        <w:t xml:space="preserve">Sesame </w:t>
      </w:r>
      <w:proofErr w:type="spellStart"/>
      <w:r w:rsidR="000077B2" w:rsidRPr="003268BA">
        <w:rPr>
          <w:rFonts w:ascii="Times New Roman" w:hAnsi="Times New Roman" w:cs="Times New Roman"/>
          <w:i/>
          <w:sz w:val="20"/>
          <w:szCs w:val="20"/>
        </w:rPr>
        <w:t>indicum</w:t>
      </w:r>
      <w:proofErr w:type="spellEnd"/>
      <w:r w:rsidR="000077B2" w:rsidRPr="003268BA">
        <w:rPr>
          <w:rFonts w:ascii="Times New Roman" w:hAnsi="Times New Roman" w:cs="Times New Roman"/>
          <w:i/>
          <w:sz w:val="20"/>
          <w:szCs w:val="20"/>
        </w:rPr>
        <w:t>)</w:t>
      </w:r>
      <w:r w:rsidR="000077B2" w:rsidRPr="003268BA">
        <w:rPr>
          <w:rFonts w:ascii="Times New Roman" w:hAnsi="Times New Roman" w:cs="Times New Roman"/>
          <w:sz w:val="20"/>
          <w:szCs w:val="20"/>
        </w:rPr>
        <w:t xml:space="preserve"> using </w:t>
      </w:r>
      <w:proofErr w:type="spellStart"/>
      <w:r w:rsidR="000077B2" w:rsidRPr="003268BA">
        <w:rPr>
          <w:rFonts w:ascii="Times New Roman" w:hAnsi="Times New Roman" w:cs="Times New Roman"/>
          <w:sz w:val="20"/>
          <w:szCs w:val="20"/>
        </w:rPr>
        <w:t>bogoro</w:t>
      </w:r>
      <w:proofErr w:type="spellEnd"/>
      <w:r w:rsidR="000077B2" w:rsidRPr="003268BA">
        <w:rPr>
          <w:rFonts w:ascii="Times New Roman" w:hAnsi="Times New Roman" w:cs="Times New Roman"/>
          <w:sz w:val="20"/>
          <w:szCs w:val="20"/>
        </w:rPr>
        <w:t>, E8, Ex-</w:t>
      </w:r>
      <w:proofErr w:type="spellStart"/>
      <w:r w:rsidR="000077B2" w:rsidRPr="003268BA">
        <w:rPr>
          <w:rFonts w:ascii="Times New Roman" w:hAnsi="Times New Roman" w:cs="Times New Roman"/>
          <w:sz w:val="20"/>
          <w:szCs w:val="20"/>
        </w:rPr>
        <w:t>sudan</w:t>
      </w:r>
      <w:proofErr w:type="spellEnd"/>
      <w:r w:rsidR="000077B2" w:rsidRPr="003268BA">
        <w:rPr>
          <w:rFonts w:ascii="Times New Roman" w:hAnsi="Times New Roman" w:cs="Times New Roman"/>
          <w:sz w:val="20"/>
          <w:szCs w:val="20"/>
        </w:rPr>
        <w:t xml:space="preserve"> varieties as the </w:t>
      </w:r>
      <w:r w:rsidR="000077B2" w:rsidRPr="003268BA">
        <w:rPr>
          <w:rFonts w:ascii="Times New Roman" w:eastAsiaTheme="minorHAnsi" w:hAnsi="Times New Roman" w:cs="Times New Roman"/>
          <w:sz w:val="20"/>
          <w:szCs w:val="20"/>
        </w:rPr>
        <w:t xml:space="preserve">plant </w:t>
      </w:r>
      <w:proofErr w:type="spellStart"/>
      <w:r w:rsidR="000077B2" w:rsidRPr="003268BA">
        <w:rPr>
          <w:rFonts w:ascii="Times New Roman" w:eastAsiaTheme="minorHAnsi" w:hAnsi="Times New Roman" w:cs="Times New Roman"/>
          <w:sz w:val="20"/>
          <w:szCs w:val="20"/>
        </w:rPr>
        <w:t>bioindicators</w:t>
      </w:r>
      <w:proofErr w:type="spellEnd"/>
      <w:r w:rsidR="000077B2" w:rsidRPr="003268BA">
        <w:rPr>
          <w:rFonts w:ascii="Times New Roman" w:hAnsi="Times New Roman" w:cs="Times New Roman"/>
          <w:sz w:val="20"/>
          <w:szCs w:val="20"/>
        </w:rPr>
        <w:t xml:space="preserve">. The experiment was conducted on the Department of Biological Sciences experimental field, Faculty of Science, </w:t>
      </w:r>
      <w:r w:rsidR="000077B2" w:rsidRPr="003268BA">
        <w:rPr>
          <w:rFonts w:ascii="Times New Roman" w:hAnsi="Times New Roman" w:cs="Times New Roman"/>
          <w:color w:val="002060"/>
          <w:sz w:val="20"/>
          <w:szCs w:val="20"/>
        </w:rPr>
        <w:t>University</w:t>
      </w:r>
      <w:r w:rsidR="000077B2" w:rsidRPr="003268BA">
        <w:rPr>
          <w:rFonts w:ascii="Times New Roman" w:hAnsi="Times New Roman" w:cs="Times New Roman"/>
          <w:sz w:val="20"/>
          <w:szCs w:val="20"/>
        </w:rPr>
        <w:t xml:space="preserve"> of Abuja. Abuja.  The experimental design adopted was Randomized Complete Block Design (RCBD) involving three replicates. The seedling emergence, shoot length, root length, seedling </w:t>
      </w:r>
      <w:proofErr w:type="spellStart"/>
      <w:r w:rsidR="000077B2" w:rsidRPr="003268BA">
        <w:rPr>
          <w:rFonts w:ascii="Times New Roman" w:hAnsi="Times New Roman" w:cs="Times New Roman"/>
          <w:sz w:val="20"/>
          <w:szCs w:val="20"/>
        </w:rPr>
        <w:t>vigour</w:t>
      </w:r>
      <w:proofErr w:type="spellEnd"/>
      <w:r w:rsidR="000077B2" w:rsidRPr="003268BA">
        <w:rPr>
          <w:rFonts w:ascii="Times New Roman" w:hAnsi="Times New Roman" w:cs="Times New Roman"/>
          <w:sz w:val="20"/>
          <w:szCs w:val="20"/>
        </w:rPr>
        <w:t xml:space="preserve"> and chlorophyll level of the sesame cultivars at 10 Days After Sowing (DAS) under the control plot was significantly (</w:t>
      </w:r>
      <w:r w:rsidR="000077B2" w:rsidRPr="003268BA">
        <w:rPr>
          <w:rFonts w:ascii="Times New Roman" w:hAnsi="Times New Roman" w:cs="Times New Roman"/>
          <w:i/>
          <w:sz w:val="20"/>
          <w:szCs w:val="20"/>
        </w:rPr>
        <w:t>p</w:t>
      </w:r>
      <w:r w:rsidR="000077B2" w:rsidRPr="003268BA">
        <w:rPr>
          <w:rFonts w:ascii="Times New Roman" w:hAnsi="Times New Roman" w:cs="Times New Roman"/>
          <w:sz w:val="20"/>
          <w:szCs w:val="20"/>
        </w:rPr>
        <w:t>&lt;0.05) higher than other treatments. All the parameters measured under the control plots of E8 and Ex-</w:t>
      </w:r>
      <w:proofErr w:type="spellStart"/>
      <w:r w:rsidR="000077B2" w:rsidRPr="003268BA">
        <w:rPr>
          <w:rFonts w:ascii="Times New Roman" w:hAnsi="Times New Roman" w:cs="Times New Roman"/>
          <w:sz w:val="20"/>
          <w:szCs w:val="20"/>
        </w:rPr>
        <w:t>sudan</w:t>
      </w:r>
      <w:proofErr w:type="spellEnd"/>
      <w:r w:rsidR="000077B2" w:rsidRPr="003268BA">
        <w:rPr>
          <w:rFonts w:ascii="Times New Roman" w:hAnsi="Times New Roman" w:cs="Times New Roman"/>
          <w:sz w:val="20"/>
          <w:szCs w:val="20"/>
        </w:rPr>
        <w:t xml:space="preserve"> cultivar were significantly (p&lt;0.05) higher than other treatments. However, the number and area of leaves and number of flowers of </w:t>
      </w:r>
      <w:proofErr w:type="spellStart"/>
      <w:r w:rsidR="000077B2" w:rsidRPr="003268BA">
        <w:rPr>
          <w:rFonts w:ascii="Times New Roman" w:hAnsi="Times New Roman" w:cs="Times New Roman"/>
          <w:i/>
          <w:sz w:val="20"/>
          <w:szCs w:val="20"/>
        </w:rPr>
        <w:t>bogoro</w:t>
      </w:r>
      <w:proofErr w:type="spellEnd"/>
      <w:r w:rsidR="000077B2" w:rsidRPr="003268BA">
        <w:rPr>
          <w:rFonts w:ascii="Times New Roman" w:hAnsi="Times New Roman" w:cs="Times New Roman"/>
          <w:sz w:val="20"/>
          <w:szCs w:val="20"/>
        </w:rPr>
        <w:t xml:space="preserve"> cultivar at 56 DAS were significantly (p&lt;0.05) higher at 125µg/l treatment than at other levels. The study showed an inhibitory effect on all the growth characteristics of sesame by total </w:t>
      </w:r>
      <w:proofErr w:type="spellStart"/>
      <w:r w:rsidR="000077B2" w:rsidRPr="003268BA">
        <w:rPr>
          <w:rFonts w:ascii="Times New Roman" w:hAnsi="Times New Roman" w:cs="Times New Roman"/>
          <w:sz w:val="20"/>
          <w:szCs w:val="20"/>
        </w:rPr>
        <w:t>aflatoxin</w:t>
      </w:r>
      <w:proofErr w:type="spellEnd"/>
      <w:r w:rsidR="000077B2" w:rsidRPr="003268BA">
        <w:rPr>
          <w:rFonts w:ascii="Times New Roman" w:hAnsi="Times New Roman" w:cs="Times New Roman"/>
          <w:sz w:val="20"/>
          <w:szCs w:val="20"/>
        </w:rPr>
        <w:t xml:space="preserve"> especially above 125µg/l. The </w:t>
      </w:r>
      <w:proofErr w:type="spellStart"/>
      <w:r w:rsidR="000077B2" w:rsidRPr="003268BA">
        <w:rPr>
          <w:rFonts w:ascii="Times New Roman" w:hAnsi="Times New Roman" w:cs="Times New Roman"/>
          <w:sz w:val="20"/>
          <w:szCs w:val="20"/>
        </w:rPr>
        <w:t>biotest</w:t>
      </w:r>
      <w:proofErr w:type="spellEnd"/>
      <w:r w:rsidR="000077B2" w:rsidRPr="003268BA">
        <w:rPr>
          <w:rFonts w:ascii="Times New Roman" w:hAnsi="Times New Roman" w:cs="Times New Roman"/>
          <w:sz w:val="20"/>
          <w:szCs w:val="20"/>
        </w:rPr>
        <w:t xml:space="preserve"> of </w:t>
      </w:r>
      <w:proofErr w:type="spellStart"/>
      <w:r w:rsidR="000077B2" w:rsidRPr="003268BA">
        <w:rPr>
          <w:rFonts w:ascii="Times New Roman" w:hAnsi="Times New Roman" w:cs="Times New Roman"/>
          <w:sz w:val="20"/>
          <w:szCs w:val="20"/>
        </w:rPr>
        <w:t>mycotoxin</w:t>
      </w:r>
      <w:proofErr w:type="spellEnd"/>
      <w:r w:rsidR="000077B2" w:rsidRPr="003268BA">
        <w:rPr>
          <w:rFonts w:ascii="Times New Roman" w:hAnsi="Times New Roman" w:cs="Times New Roman"/>
          <w:sz w:val="20"/>
          <w:szCs w:val="20"/>
        </w:rPr>
        <w:t xml:space="preserve"> on various crop seeds is imperative. Also the fate of total </w:t>
      </w:r>
      <w:proofErr w:type="spellStart"/>
      <w:r w:rsidR="000077B2" w:rsidRPr="003268BA">
        <w:rPr>
          <w:rFonts w:ascii="Times New Roman" w:hAnsi="Times New Roman" w:cs="Times New Roman"/>
          <w:sz w:val="20"/>
          <w:szCs w:val="20"/>
        </w:rPr>
        <w:t>aflatoxin</w:t>
      </w:r>
      <w:proofErr w:type="spellEnd"/>
      <w:r w:rsidR="000077B2" w:rsidRPr="003268BA">
        <w:rPr>
          <w:rFonts w:ascii="Times New Roman" w:hAnsi="Times New Roman" w:cs="Times New Roman"/>
          <w:sz w:val="20"/>
          <w:szCs w:val="20"/>
        </w:rPr>
        <w:t xml:space="preserve"> on the sown seeds in the </w:t>
      </w:r>
      <w:proofErr w:type="spellStart"/>
      <w:r w:rsidR="000077B2" w:rsidRPr="003268BA">
        <w:rPr>
          <w:rFonts w:ascii="Times New Roman" w:hAnsi="Times New Roman" w:cs="Times New Roman"/>
          <w:sz w:val="20"/>
          <w:szCs w:val="20"/>
        </w:rPr>
        <w:t>rhizosphere</w:t>
      </w:r>
      <w:proofErr w:type="spellEnd"/>
      <w:r w:rsidR="000077B2" w:rsidRPr="003268BA">
        <w:rPr>
          <w:rFonts w:ascii="Times New Roman" w:hAnsi="Times New Roman" w:cs="Times New Roman"/>
          <w:sz w:val="20"/>
          <w:szCs w:val="20"/>
        </w:rPr>
        <w:t xml:space="preserve"> requires investigation.</w:t>
      </w:r>
    </w:p>
    <w:p w:rsidR="00773FE2" w:rsidRPr="003268BA" w:rsidRDefault="00773FE2" w:rsidP="007176BC">
      <w:pPr>
        <w:snapToGrid w:val="0"/>
        <w:spacing w:after="0" w:line="240" w:lineRule="auto"/>
        <w:jc w:val="both"/>
        <w:rPr>
          <w:rFonts w:ascii="Times New Roman" w:hAnsi="Times New Roman" w:cs="Times New Roman"/>
          <w:sz w:val="20"/>
          <w:szCs w:val="20"/>
          <w:lang w:eastAsia="zh-CN"/>
        </w:rPr>
      </w:pPr>
      <w:r w:rsidRPr="003268BA">
        <w:rPr>
          <w:rFonts w:ascii="Times New Roman" w:hAnsi="Times New Roman" w:cs="Times New Roman"/>
          <w:bCs/>
          <w:sz w:val="20"/>
          <w:szCs w:val="20"/>
        </w:rPr>
        <w:t>[</w:t>
      </w:r>
      <w:proofErr w:type="spellStart"/>
      <w:r w:rsidR="003268BA" w:rsidRPr="003268BA">
        <w:rPr>
          <w:rFonts w:ascii="Times New Roman" w:hAnsi="Times New Roman" w:cs="Times New Roman"/>
          <w:sz w:val="20"/>
          <w:szCs w:val="20"/>
        </w:rPr>
        <w:t>Anjorin</w:t>
      </w:r>
      <w:proofErr w:type="spellEnd"/>
      <w:r w:rsidR="003268BA" w:rsidRPr="003268BA">
        <w:rPr>
          <w:rFonts w:ascii="Times New Roman" w:hAnsi="Times New Roman" w:cs="Times New Roman"/>
          <w:sz w:val="20"/>
          <w:szCs w:val="20"/>
        </w:rPr>
        <w:t xml:space="preserve"> Toba Samuel, </w:t>
      </w:r>
      <w:proofErr w:type="spellStart"/>
      <w:r w:rsidR="003268BA" w:rsidRPr="003268BA">
        <w:rPr>
          <w:rFonts w:ascii="Times New Roman" w:hAnsi="Times New Roman" w:cs="Times New Roman"/>
          <w:sz w:val="20"/>
          <w:szCs w:val="20"/>
        </w:rPr>
        <w:t>Inje</w:t>
      </w:r>
      <w:proofErr w:type="spellEnd"/>
      <w:r w:rsidR="003268BA" w:rsidRPr="003268BA">
        <w:rPr>
          <w:rFonts w:ascii="Times New Roman" w:hAnsi="Times New Roman" w:cs="Times New Roman"/>
          <w:sz w:val="20"/>
          <w:szCs w:val="20"/>
        </w:rPr>
        <w:t xml:space="preserve">, </w:t>
      </w:r>
      <w:proofErr w:type="spellStart"/>
      <w:r w:rsidR="003268BA" w:rsidRPr="003268BA">
        <w:rPr>
          <w:rFonts w:ascii="Times New Roman" w:hAnsi="Times New Roman" w:cs="Times New Roman"/>
          <w:sz w:val="20"/>
          <w:szCs w:val="20"/>
        </w:rPr>
        <w:t>Tersoo</w:t>
      </w:r>
      <w:proofErr w:type="spellEnd"/>
      <w:r w:rsidR="003268BA" w:rsidRPr="003268BA">
        <w:rPr>
          <w:rFonts w:ascii="Times New Roman" w:hAnsi="Times New Roman" w:cs="Times New Roman"/>
          <w:sz w:val="20"/>
          <w:szCs w:val="20"/>
        </w:rPr>
        <w:t xml:space="preserve"> Valentine</w:t>
      </w:r>
      <w:r w:rsidRPr="003268BA">
        <w:rPr>
          <w:rFonts w:ascii="Times New Roman" w:hAnsi="Times New Roman" w:cs="Times New Roman"/>
          <w:sz w:val="20"/>
          <w:szCs w:val="20"/>
        </w:rPr>
        <w:t>.</w:t>
      </w:r>
      <w:r w:rsidRPr="003268BA">
        <w:rPr>
          <w:rFonts w:ascii="Times New Roman" w:hAnsi="Times New Roman" w:cs="Times New Roman" w:hint="eastAsia"/>
          <w:b/>
          <w:bCs/>
          <w:sz w:val="20"/>
          <w:szCs w:val="20"/>
          <w:lang w:bidi="fa-IR"/>
        </w:rPr>
        <w:t xml:space="preserve"> </w:t>
      </w:r>
      <w:proofErr w:type="gramStart"/>
      <w:r w:rsidR="003268BA" w:rsidRPr="003268BA">
        <w:rPr>
          <w:rFonts w:ascii="Times New Roman" w:hAnsi="Times New Roman" w:cs="Times New Roman"/>
          <w:b/>
          <w:sz w:val="20"/>
          <w:szCs w:val="20"/>
        </w:rPr>
        <w:t xml:space="preserve">Effect of total </w:t>
      </w:r>
      <w:proofErr w:type="spellStart"/>
      <w:r w:rsidR="003268BA" w:rsidRPr="003268BA">
        <w:rPr>
          <w:rFonts w:ascii="Times New Roman" w:hAnsi="Times New Roman" w:cs="Times New Roman"/>
          <w:b/>
          <w:sz w:val="20"/>
          <w:szCs w:val="20"/>
        </w:rPr>
        <w:t>aflatoxin</w:t>
      </w:r>
      <w:proofErr w:type="spellEnd"/>
      <w:r w:rsidR="003268BA" w:rsidRPr="003268BA">
        <w:rPr>
          <w:rFonts w:ascii="Times New Roman" w:hAnsi="Times New Roman" w:cs="Times New Roman"/>
          <w:b/>
          <w:sz w:val="20"/>
          <w:szCs w:val="20"/>
        </w:rPr>
        <w:t xml:space="preserve"> on the growth characteristics and chlorophyll level of sesame (</w:t>
      </w:r>
      <w:proofErr w:type="spellStart"/>
      <w:r w:rsidR="000D5ADB">
        <w:rPr>
          <w:rFonts w:ascii="Times New Roman" w:hAnsi="Times New Roman" w:cs="Times New Roman"/>
          <w:b/>
          <w:i/>
          <w:sz w:val="20"/>
          <w:szCs w:val="20"/>
        </w:rPr>
        <w:t>Sesamum</w:t>
      </w:r>
      <w:proofErr w:type="spellEnd"/>
      <w:r w:rsidR="003268BA" w:rsidRPr="003268BA">
        <w:rPr>
          <w:rFonts w:ascii="Times New Roman" w:hAnsi="Times New Roman" w:cs="Times New Roman"/>
          <w:b/>
          <w:i/>
          <w:sz w:val="20"/>
          <w:szCs w:val="20"/>
        </w:rPr>
        <w:t xml:space="preserve"> </w:t>
      </w:r>
      <w:proofErr w:type="spellStart"/>
      <w:r w:rsidR="003268BA" w:rsidRPr="003268BA">
        <w:rPr>
          <w:rFonts w:ascii="Times New Roman" w:hAnsi="Times New Roman" w:cs="Times New Roman"/>
          <w:b/>
          <w:i/>
          <w:sz w:val="20"/>
          <w:szCs w:val="20"/>
        </w:rPr>
        <w:t>indicum</w:t>
      </w:r>
      <w:proofErr w:type="spellEnd"/>
      <w:r w:rsidR="003268BA" w:rsidRPr="003268BA">
        <w:rPr>
          <w:rFonts w:ascii="Times New Roman" w:hAnsi="Times New Roman" w:cs="Times New Roman"/>
          <w:b/>
          <w:i/>
          <w:sz w:val="20"/>
          <w:szCs w:val="20"/>
        </w:rPr>
        <w:t xml:space="preserve"> L</w:t>
      </w:r>
      <w:r w:rsidR="003268BA" w:rsidRPr="003268BA">
        <w:rPr>
          <w:rFonts w:ascii="Times New Roman" w:hAnsi="Times New Roman" w:cs="Times New Roman"/>
          <w:b/>
          <w:sz w:val="20"/>
          <w:szCs w:val="20"/>
        </w:rPr>
        <w:t>.)</w:t>
      </w:r>
      <w:r w:rsidRPr="003268BA">
        <w:rPr>
          <w:rFonts w:ascii="Times New Roman" w:eastAsia="Times New Roman" w:hAnsi="Times New Roman" w:cs="Times New Roman"/>
          <w:b/>
          <w:bCs/>
          <w:sz w:val="20"/>
          <w:szCs w:val="20"/>
          <w:lang w:bidi="fa-IR"/>
        </w:rPr>
        <w:t>.</w:t>
      </w:r>
      <w:proofErr w:type="gramEnd"/>
      <w:r w:rsidRPr="003268BA">
        <w:rPr>
          <w:rFonts w:ascii="Times New Roman" w:hAnsi="Times New Roman" w:cs="Times New Roman"/>
          <w:bCs/>
          <w:i/>
          <w:sz w:val="20"/>
          <w:szCs w:val="20"/>
        </w:rPr>
        <w:t xml:space="preserve"> N Y </w:t>
      </w:r>
      <w:proofErr w:type="spellStart"/>
      <w:r w:rsidRPr="003268BA">
        <w:rPr>
          <w:rFonts w:ascii="Times New Roman" w:hAnsi="Times New Roman" w:cs="Times New Roman"/>
          <w:bCs/>
          <w:i/>
          <w:sz w:val="20"/>
          <w:szCs w:val="20"/>
        </w:rPr>
        <w:t>Sci</w:t>
      </w:r>
      <w:proofErr w:type="spellEnd"/>
      <w:r w:rsidRPr="003268BA">
        <w:rPr>
          <w:rFonts w:ascii="Times New Roman" w:hAnsi="Times New Roman" w:cs="Times New Roman"/>
          <w:bCs/>
          <w:i/>
          <w:sz w:val="20"/>
          <w:szCs w:val="20"/>
        </w:rPr>
        <w:t xml:space="preserve"> J</w:t>
      </w:r>
      <w:r w:rsidRPr="003268BA">
        <w:rPr>
          <w:rFonts w:ascii="Times New Roman" w:hAnsi="Times New Roman" w:cs="Times New Roman"/>
          <w:bCs/>
          <w:sz w:val="20"/>
          <w:szCs w:val="20"/>
        </w:rPr>
        <w:t xml:space="preserve"> </w:t>
      </w:r>
      <w:r w:rsidRPr="003268BA">
        <w:rPr>
          <w:rFonts w:ascii="Times New Roman" w:hAnsi="Times New Roman" w:cs="Times New Roman"/>
          <w:sz w:val="20"/>
          <w:szCs w:val="20"/>
        </w:rPr>
        <w:t>201</w:t>
      </w:r>
      <w:r w:rsidRPr="003268BA">
        <w:rPr>
          <w:rFonts w:ascii="Times New Roman" w:hAnsi="Times New Roman" w:cs="Times New Roman" w:hint="eastAsia"/>
          <w:sz w:val="20"/>
          <w:szCs w:val="20"/>
        </w:rPr>
        <w:t>4</w:t>
      </w:r>
      <w:r w:rsidRPr="003268BA">
        <w:rPr>
          <w:rFonts w:ascii="Times New Roman" w:hAnsi="Times New Roman" w:cs="Times New Roman"/>
          <w:sz w:val="20"/>
          <w:szCs w:val="20"/>
        </w:rPr>
        <w:t>;</w:t>
      </w:r>
      <w:r w:rsidRPr="003268BA">
        <w:rPr>
          <w:rFonts w:ascii="Times New Roman" w:hAnsi="Times New Roman" w:cs="Times New Roman" w:hint="eastAsia"/>
          <w:sz w:val="20"/>
          <w:szCs w:val="20"/>
        </w:rPr>
        <w:t>7</w:t>
      </w:r>
      <w:r w:rsidRPr="003268BA">
        <w:rPr>
          <w:rFonts w:ascii="Times New Roman" w:hAnsi="Times New Roman" w:cs="Times New Roman"/>
          <w:sz w:val="20"/>
          <w:szCs w:val="20"/>
        </w:rPr>
        <w:t>(</w:t>
      </w:r>
      <w:r w:rsidRPr="003268BA">
        <w:rPr>
          <w:rFonts w:ascii="Times New Roman" w:hAnsi="Times New Roman" w:cs="Times New Roman" w:hint="eastAsia"/>
          <w:sz w:val="20"/>
          <w:szCs w:val="20"/>
          <w:lang w:eastAsia="zh-CN"/>
        </w:rPr>
        <w:t>4</w:t>
      </w:r>
      <w:r w:rsidRPr="003268BA">
        <w:rPr>
          <w:rFonts w:ascii="Times New Roman" w:hAnsi="Times New Roman" w:cs="Times New Roman"/>
          <w:sz w:val="20"/>
          <w:szCs w:val="20"/>
        </w:rPr>
        <w:t>):</w:t>
      </w:r>
      <w:r w:rsidR="00A264A7">
        <w:rPr>
          <w:rFonts w:ascii="Times New Roman" w:hAnsi="Times New Roman" w:cs="Times New Roman"/>
          <w:noProof/>
          <w:color w:val="000000"/>
          <w:sz w:val="20"/>
          <w:szCs w:val="20"/>
        </w:rPr>
        <w:t>8</w:t>
      </w:r>
      <w:r w:rsidRPr="003268BA">
        <w:rPr>
          <w:rFonts w:ascii="Times New Roman" w:hAnsi="Times New Roman" w:cs="Times New Roman"/>
          <w:color w:val="000000"/>
          <w:sz w:val="20"/>
          <w:szCs w:val="20"/>
        </w:rPr>
        <w:t>-</w:t>
      </w:r>
      <w:r w:rsidR="00A264A7">
        <w:rPr>
          <w:rFonts w:ascii="Times New Roman" w:hAnsi="Times New Roman" w:cs="Times New Roman"/>
          <w:noProof/>
          <w:color w:val="000000"/>
          <w:sz w:val="20"/>
          <w:szCs w:val="20"/>
        </w:rPr>
        <w:t>13</w:t>
      </w:r>
      <w:r w:rsidRPr="003268BA">
        <w:rPr>
          <w:rFonts w:ascii="Times New Roman" w:hAnsi="Times New Roman" w:cs="Times New Roman"/>
          <w:sz w:val="20"/>
          <w:szCs w:val="20"/>
        </w:rPr>
        <w:t xml:space="preserve">]. (ISSN: 1554-0200). </w:t>
      </w:r>
      <w:hyperlink r:id="rId7" w:history="1">
        <w:r w:rsidRPr="003268BA">
          <w:rPr>
            <w:rStyle w:val="Hyperlink"/>
            <w:rFonts w:ascii="Times New Roman" w:hAnsi="Times New Roman" w:cs="Times New Roman"/>
            <w:sz w:val="20"/>
            <w:szCs w:val="20"/>
          </w:rPr>
          <w:t>http://www.sciencepub.net/newyork</w:t>
        </w:r>
      </w:hyperlink>
      <w:r w:rsidRPr="003268BA">
        <w:rPr>
          <w:rFonts w:ascii="Times New Roman" w:hAnsi="Times New Roman" w:cs="Times New Roman"/>
          <w:sz w:val="20"/>
          <w:szCs w:val="20"/>
        </w:rPr>
        <w:t xml:space="preserve">. </w:t>
      </w:r>
      <w:r w:rsidR="003268BA" w:rsidRPr="003268BA">
        <w:rPr>
          <w:rFonts w:ascii="Times New Roman" w:hAnsi="Times New Roman" w:cs="Times New Roman" w:hint="eastAsia"/>
          <w:sz w:val="20"/>
          <w:szCs w:val="20"/>
          <w:lang w:eastAsia="zh-CN"/>
        </w:rPr>
        <w:t>2</w:t>
      </w:r>
    </w:p>
    <w:p w:rsidR="00773FE2" w:rsidRPr="003268BA" w:rsidRDefault="00773FE2" w:rsidP="003268BA">
      <w:pPr>
        <w:snapToGrid w:val="0"/>
        <w:spacing w:after="0" w:line="240" w:lineRule="auto"/>
        <w:jc w:val="both"/>
        <w:rPr>
          <w:rFonts w:ascii="Times New Roman" w:hAnsi="Times New Roman" w:cs="Times New Roman"/>
          <w:sz w:val="20"/>
          <w:szCs w:val="20"/>
          <w:lang w:eastAsia="zh-CN"/>
        </w:rPr>
      </w:pPr>
    </w:p>
    <w:p w:rsidR="000077B2" w:rsidRPr="003268BA" w:rsidRDefault="000077B2" w:rsidP="003268BA">
      <w:pPr>
        <w:snapToGrid w:val="0"/>
        <w:spacing w:after="0" w:line="240" w:lineRule="auto"/>
        <w:jc w:val="both"/>
        <w:rPr>
          <w:rFonts w:ascii="Times New Roman" w:hAnsi="Times New Roman" w:cs="Times New Roman"/>
          <w:sz w:val="20"/>
          <w:szCs w:val="20"/>
          <w:lang w:eastAsia="zh-CN"/>
        </w:rPr>
      </w:pPr>
      <w:r w:rsidRPr="003268BA">
        <w:rPr>
          <w:rFonts w:ascii="Times New Roman" w:hAnsi="Times New Roman" w:cs="Times New Roman"/>
          <w:b/>
          <w:sz w:val="20"/>
          <w:szCs w:val="20"/>
        </w:rPr>
        <w:t xml:space="preserve">Keywords: </w:t>
      </w:r>
      <w:r w:rsidRPr="003268BA">
        <w:rPr>
          <w:rFonts w:ascii="Times New Roman" w:hAnsi="Times New Roman" w:cs="Times New Roman"/>
          <w:sz w:val="20"/>
          <w:szCs w:val="20"/>
        </w:rPr>
        <w:t xml:space="preserve">Chlorophyll, Growth Characteristics, Sesame, Total </w:t>
      </w:r>
      <w:proofErr w:type="spellStart"/>
      <w:r w:rsidRPr="003268BA">
        <w:rPr>
          <w:rFonts w:ascii="Times New Roman" w:hAnsi="Times New Roman" w:cs="Times New Roman"/>
          <w:sz w:val="20"/>
          <w:szCs w:val="20"/>
        </w:rPr>
        <w:t>Aflatoxin</w:t>
      </w:r>
      <w:proofErr w:type="spellEnd"/>
    </w:p>
    <w:p w:rsidR="003268BA" w:rsidRPr="003268BA" w:rsidRDefault="003268BA" w:rsidP="003268BA">
      <w:pPr>
        <w:snapToGrid w:val="0"/>
        <w:spacing w:after="0" w:line="240" w:lineRule="auto"/>
        <w:jc w:val="both"/>
        <w:rPr>
          <w:rFonts w:ascii="Times New Roman" w:hAnsi="Times New Roman" w:cs="Times New Roman"/>
          <w:sz w:val="20"/>
          <w:szCs w:val="24"/>
          <w:lang w:eastAsia="zh-CN"/>
        </w:rPr>
      </w:pPr>
    </w:p>
    <w:p w:rsidR="007176BC" w:rsidRDefault="007176BC" w:rsidP="003268BA">
      <w:pPr>
        <w:snapToGrid w:val="0"/>
        <w:spacing w:after="0" w:line="240" w:lineRule="auto"/>
        <w:jc w:val="both"/>
        <w:rPr>
          <w:rFonts w:ascii="Times New Roman" w:hAnsi="Times New Roman" w:cs="Times New Roman"/>
          <w:b/>
          <w:sz w:val="20"/>
          <w:szCs w:val="20"/>
        </w:rPr>
        <w:sectPr w:rsidR="007176BC" w:rsidSect="00A264A7">
          <w:headerReference w:type="default" r:id="rId8"/>
          <w:footerReference w:type="default" r:id="rId9"/>
          <w:type w:val="continuous"/>
          <w:pgSz w:w="12240" w:h="15840" w:code="1"/>
          <w:pgMar w:top="1440" w:right="1440" w:bottom="1440" w:left="1440" w:header="720" w:footer="720" w:gutter="0"/>
          <w:pgNumType w:start="8"/>
          <w:cols w:space="720"/>
          <w:docGrid w:linePitch="360"/>
        </w:sectPr>
      </w:pPr>
    </w:p>
    <w:p w:rsidR="000077B2" w:rsidRPr="003268BA" w:rsidRDefault="002102B0" w:rsidP="003268BA">
      <w:pPr>
        <w:snapToGrid w:val="0"/>
        <w:spacing w:after="0" w:line="240" w:lineRule="auto"/>
        <w:jc w:val="both"/>
        <w:rPr>
          <w:rFonts w:ascii="Times New Roman" w:hAnsi="Times New Roman" w:cs="Times New Roman"/>
          <w:b/>
          <w:sz w:val="20"/>
          <w:szCs w:val="20"/>
        </w:rPr>
      </w:pPr>
      <w:r w:rsidRPr="003268BA">
        <w:rPr>
          <w:rFonts w:ascii="Times New Roman" w:hAnsi="Times New Roman" w:cs="Times New Roman"/>
          <w:b/>
          <w:sz w:val="20"/>
          <w:szCs w:val="20"/>
        </w:rPr>
        <w:lastRenderedPageBreak/>
        <w:t>1.</w:t>
      </w:r>
      <w:r w:rsidR="00EE12F2" w:rsidRPr="003268BA">
        <w:rPr>
          <w:rFonts w:ascii="Times New Roman" w:hAnsi="Times New Roman" w:cs="Times New Roman"/>
          <w:b/>
          <w:sz w:val="20"/>
          <w:szCs w:val="20"/>
        </w:rPr>
        <w:t xml:space="preserve"> </w:t>
      </w:r>
      <w:r w:rsidR="000077B2" w:rsidRPr="003268BA">
        <w:rPr>
          <w:rFonts w:ascii="Times New Roman" w:hAnsi="Times New Roman" w:cs="Times New Roman"/>
          <w:b/>
          <w:sz w:val="20"/>
          <w:szCs w:val="20"/>
        </w:rPr>
        <w:t>I</w:t>
      </w:r>
      <w:r w:rsidR="00EE12F2" w:rsidRPr="003268BA">
        <w:rPr>
          <w:rFonts w:ascii="Times New Roman" w:hAnsi="Times New Roman" w:cs="Times New Roman"/>
          <w:b/>
          <w:sz w:val="20"/>
          <w:szCs w:val="20"/>
        </w:rPr>
        <w:t>ntroduction</w:t>
      </w:r>
    </w:p>
    <w:p w:rsidR="000077B2" w:rsidRPr="003268BA" w:rsidRDefault="000077B2" w:rsidP="003268BA">
      <w:pPr>
        <w:snapToGrid w:val="0"/>
        <w:spacing w:after="0" w:line="240" w:lineRule="auto"/>
        <w:ind w:firstLine="425"/>
        <w:jc w:val="both"/>
        <w:rPr>
          <w:rFonts w:ascii="Times New Roman" w:hAnsi="Times New Roman" w:cs="Times New Roman"/>
          <w:sz w:val="20"/>
          <w:szCs w:val="20"/>
        </w:rPr>
      </w:pPr>
      <w:r w:rsidRPr="003268BA">
        <w:rPr>
          <w:rFonts w:ascii="Times New Roman" w:hAnsi="Times New Roman" w:cs="Times New Roman"/>
          <w:sz w:val="20"/>
          <w:szCs w:val="20"/>
        </w:rPr>
        <w:t>Sesame (</w:t>
      </w:r>
      <w:proofErr w:type="spellStart"/>
      <w:r w:rsidRPr="003268BA">
        <w:rPr>
          <w:rFonts w:ascii="Times New Roman" w:hAnsi="Times New Roman" w:cs="Times New Roman"/>
          <w:i/>
          <w:sz w:val="20"/>
          <w:szCs w:val="20"/>
        </w:rPr>
        <w:t>Sesamum</w:t>
      </w:r>
      <w:proofErr w:type="spellEnd"/>
      <w:r w:rsidRPr="003268BA">
        <w:rPr>
          <w:rFonts w:ascii="Times New Roman" w:hAnsi="Times New Roman" w:cs="Times New Roman"/>
          <w:i/>
          <w:sz w:val="20"/>
          <w:szCs w:val="20"/>
        </w:rPr>
        <w:t xml:space="preserve"> </w:t>
      </w:r>
      <w:proofErr w:type="spellStart"/>
      <w:r w:rsidRPr="003268BA">
        <w:rPr>
          <w:rFonts w:ascii="Times New Roman" w:hAnsi="Times New Roman" w:cs="Times New Roman"/>
          <w:i/>
          <w:sz w:val="20"/>
          <w:szCs w:val="20"/>
        </w:rPr>
        <w:t>indicum</w:t>
      </w:r>
      <w:proofErr w:type="spellEnd"/>
      <w:r w:rsidRPr="003268BA">
        <w:rPr>
          <w:rFonts w:ascii="Times New Roman" w:hAnsi="Times New Roman" w:cs="Times New Roman"/>
          <w:i/>
          <w:sz w:val="20"/>
          <w:szCs w:val="20"/>
        </w:rPr>
        <w:t xml:space="preserve"> </w:t>
      </w:r>
      <w:r w:rsidRPr="003268BA">
        <w:rPr>
          <w:rFonts w:ascii="Times New Roman" w:hAnsi="Times New Roman" w:cs="Times New Roman"/>
          <w:sz w:val="20"/>
          <w:szCs w:val="20"/>
        </w:rPr>
        <w:t>L</w:t>
      </w:r>
      <w:r w:rsidRPr="003268BA">
        <w:rPr>
          <w:rFonts w:ascii="Times New Roman" w:hAnsi="Times New Roman" w:cs="Times New Roman"/>
          <w:i/>
          <w:sz w:val="20"/>
          <w:szCs w:val="20"/>
        </w:rPr>
        <w:t>.</w:t>
      </w:r>
      <w:r w:rsidRPr="003268BA">
        <w:rPr>
          <w:rFonts w:ascii="Times New Roman" w:hAnsi="Times New Roman" w:cs="Times New Roman"/>
          <w:sz w:val="20"/>
          <w:szCs w:val="20"/>
        </w:rPr>
        <w:t xml:space="preserve">) is a flowering plant in the genus </w:t>
      </w:r>
      <w:proofErr w:type="spellStart"/>
      <w:r w:rsidRPr="003268BA">
        <w:rPr>
          <w:rFonts w:ascii="Times New Roman" w:hAnsi="Times New Roman" w:cs="Times New Roman"/>
          <w:i/>
          <w:sz w:val="20"/>
          <w:szCs w:val="20"/>
        </w:rPr>
        <w:t>Sesamum</w:t>
      </w:r>
      <w:proofErr w:type="spellEnd"/>
      <w:r w:rsidRPr="003268BA">
        <w:rPr>
          <w:rFonts w:ascii="Times New Roman" w:hAnsi="Times New Roman" w:cs="Times New Roman"/>
          <w:sz w:val="20"/>
          <w:szCs w:val="20"/>
        </w:rPr>
        <w:t xml:space="preserve"> and the family </w:t>
      </w:r>
      <w:proofErr w:type="spellStart"/>
      <w:r w:rsidRPr="003268BA">
        <w:rPr>
          <w:rFonts w:ascii="Times New Roman" w:hAnsi="Times New Roman" w:cs="Times New Roman"/>
          <w:sz w:val="20"/>
          <w:szCs w:val="20"/>
        </w:rPr>
        <w:t>Pedaliaceae</w:t>
      </w:r>
      <w:proofErr w:type="spellEnd"/>
      <w:r w:rsidRPr="003268BA">
        <w:rPr>
          <w:rFonts w:ascii="Times New Roman" w:hAnsi="Times New Roman" w:cs="Times New Roman"/>
          <w:sz w:val="20"/>
          <w:szCs w:val="20"/>
        </w:rPr>
        <w:t>.   It is widely naturalized in tropical regions around the world and it is cultivated for its edible seeds, which grow in pods (</w:t>
      </w:r>
      <w:proofErr w:type="spellStart"/>
      <w:r w:rsidRPr="003268BA">
        <w:rPr>
          <w:rStyle w:val="citation"/>
          <w:rFonts w:ascii="Times New Roman" w:hAnsi="Times New Roman" w:cs="Times New Roman"/>
          <w:sz w:val="20"/>
          <w:szCs w:val="20"/>
        </w:rPr>
        <w:t>Bedigian</w:t>
      </w:r>
      <w:proofErr w:type="spellEnd"/>
      <w:r w:rsidRPr="003268BA">
        <w:rPr>
          <w:rStyle w:val="citation"/>
          <w:rFonts w:ascii="Times New Roman" w:hAnsi="Times New Roman" w:cs="Times New Roman"/>
          <w:sz w:val="20"/>
          <w:szCs w:val="20"/>
        </w:rPr>
        <w:t>, 2010</w:t>
      </w:r>
      <w:r w:rsidRPr="003268BA">
        <w:rPr>
          <w:rFonts w:ascii="Times New Roman" w:hAnsi="Times New Roman" w:cs="Times New Roman"/>
          <w:sz w:val="20"/>
          <w:szCs w:val="20"/>
        </w:rPr>
        <w:t xml:space="preserve">). </w:t>
      </w:r>
      <w:r w:rsidRPr="003268BA">
        <w:rPr>
          <w:rFonts w:ascii="Times New Roman" w:eastAsia="Times New Roman" w:hAnsi="Times New Roman" w:cs="Times New Roman"/>
          <w:sz w:val="20"/>
          <w:szCs w:val="20"/>
        </w:rPr>
        <w:t>Sesame is a common staple food and very drought-tolerant,</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in</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part</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due</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to</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its</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extensive</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root</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system,</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it</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requires</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adequate</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moisture</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for</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germination</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and</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early</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growth</w:t>
      </w:r>
      <w:r w:rsidR="003268BA"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w:t>
      </w:r>
      <w:r w:rsidRPr="003268BA">
        <w:rPr>
          <w:rStyle w:val="citation"/>
          <w:rFonts w:ascii="Times New Roman" w:hAnsi="Times New Roman" w:cs="Times New Roman"/>
          <w:sz w:val="20"/>
          <w:szCs w:val="20"/>
        </w:rPr>
        <w:t>FAO,</w:t>
      </w:r>
      <w:r w:rsidR="003268BA" w:rsidRPr="003268BA">
        <w:rPr>
          <w:rStyle w:val="citation"/>
          <w:rFonts w:ascii="Times New Roman" w:hAnsi="Times New Roman" w:cs="Times New Roman"/>
          <w:sz w:val="20"/>
          <w:szCs w:val="20"/>
        </w:rPr>
        <w:t xml:space="preserve"> </w:t>
      </w:r>
      <w:r w:rsidRPr="003268BA">
        <w:rPr>
          <w:rStyle w:val="citation"/>
          <w:rFonts w:ascii="Times New Roman" w:hAnsi="Times New Roman" w:cs="Times New Roman"/>
          <w:sz w:val="20"/>
          <w:szCs w:val="20"/>
        </w:rPr>
        <w:t>2012)</w:t>
      </w:r>
      <w:r w:rsidRPr="003268BA">
        <w:rPr>
          <w:rFonts w:ascii="Times New Roman" w:eastAsia="Times New Roman" w:hAnsi="Times New Roman" w:cs="Times New Roman"/>
          <w:sz w:val="20"/>
          <w:szCs w:val="20"/>
        </w:rPr>
        <w:t>.</w:t>
      </w:r>
      <w:r w:rsidR="003268BA" w:rsidRPr="003268BA">
        <w:rPr>
          <w:rFonts w:ascii="Times New Roman" w:eastAsia="Times New Roman" w:hAnsi="Times New Roman" w:cs="Times New Roman"/>
          <w:sz w:val="20"/>
          <w:szCs w:val="20"/>
        </w:rPr>
        <w:t xml:space="preserve"> </w:t>
      </w:r>
      <w:r w:rsidR="003268BA" w:rsidRPr="003268BA">
        <w:rPr>
          <w:rFonts w:ascii="Times New Roman" w:eastAsia="Times New Roman" w:hAnsi="Times New Roman" w:cs="Times New Roman"/>
          <w:sz w:val="20"/>
          <w:szCs w:val="20"/>
        </w:rPr>
        <w:tab/>
      </w:r>
      <w:r w:rsidRPr="003268BA">
        <w:rPr>
          <w:rFonts w:ascii="Times New Roman" w:hAnsi="Times New Roman" w:cs="Times New Roman"/>
          <w:sz w:val="20"/>
          <w:szCs w:val="20"/>
        </w:rPr>
        <w:t>For</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thousands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of</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years,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sesame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seeds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have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been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source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of</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food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oil.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Sesame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has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one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of</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highest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oil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content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of</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any</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some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varietals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exceeding</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50%</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oil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content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compared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to</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soybean’s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20%</w:t>
      </w:r>
      <w:r w:rsidR="003268BA" w:rsidRPr="003268BA">
        <w:rPr>
          <w:rStyle w:val="citation"/>
          <w:rFonts w:ascii="Times New Roman" w:hAnsi="Times New Roman" w:cs="Times New Roman"/>
          <w:sz w:val="20"/>
          <w:szCs w:val="20"/>
        </w:rPr>
        <w:t xml:space="preserve"> </w:t>
      </w:r>
      <w:r w:rsidRPr="003268BA">
        <w:rPr>
          <w:rStyle w:val="citation"/>
          <w:rFonts w:ascii="Times New Roman" w:hAnsi="Times New Roman" w:cs="Times New Roman"/>
          <w:sz w:val="20"/>
          <w:szCs w:val="20"/>
        </w:rPr>
        <w:t>(</w:t>
      </w:r>
      <w:proofErr w:type="spellStart"/>
      <w:r w:rsidRPr="003268BA">
        <w:rPr>
          <w:rStyle w:val="citation"/>
          <w:rFonts w:ascii="Times New Roman" w:hAnsi="Times New Roman" w:cs="Times New Roman"/>
          <w:sz w:val="20"/>
          <w:szCs w:val="20"/>
        </w:rPr>
        <w:t>Langham</w:t>
      </w:r>
      <w:proofErr w:type="spellEnd"/>
      <w:r w:rsidRPr="003268BA">
        <w:rPr>
          <w:rStyle w:val="citation"/>
          <w:rFonts w:ascii="Times New Roman" w:hAnsi="Times New Roman" w:cs="Times New Roman"/>
          <w:sz w:val="20"/>
          <w:szCs w:val="20"/>
        </w:rPr>
        <w:t>,</w:t>
      </w:r>
      <w:r w:rsidR="003268BA" w:rsidRPr="003268BA">
        <w:rPr>
          <w:rStyle w:val="citation"/>
          <w:rFonts w:ascii="Times New Roman" w:hAnsi="Times New Roman" w:cs="Times New Roman"/>
          <w:sz w:val="20"/>
          <w:szCs w:val="20"/>
        </w:rPr>
        <w:t xml:space="preserve"> </w:t>
      </w:r>
      <w:r w:rsidRPr="003268BA">
        <w:rPr>
          <w:rStyle w:val="citation"/>
          <w:rFonts w:ascii="Times New Roman" w:hAnsi="Times New Roman" w:cs="Times New Roman"/>
          <w:sz w:val="20"/>
          <w:szCs w:val="20"/>
        </w:rPr>
        <w:t>2008)</w:t>
      </w:r>
      <w:r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Sesame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oil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one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of</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most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stable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vegetable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oils,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with</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long</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shelf</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life,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because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of</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high</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level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of</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natural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antioxidants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w:t>
      </w:r>
      <w:proofErr w:type="spellStart"/>
      <w:r w:rsidRPr="003268BA">
        <w:rPr>
          <w:rFonts w:ascii="Times New Roman" w:hAnsi="Times New Roman" w:cs="Times New Roman"/>
          <w:sz w:val="20"/>
          <w:szCs w:val="20"/>
        </w:rPr>
        <w:t>sesamin</w:t>
      </w:r>
      <w:proofErr w:type="spellEnd"/>
      <w:r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sesamolin</w:t>
      </w:r>
      <w:proofErr w:type="spellEnd"/>
      <w:r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and</w:t>
      </w:r>
      <w:r w:rsidR="003268BA"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sesamol</w:t>
      </w:r>
      <w:proofErr w:type="spellEnd"/>
      <w:r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Oil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from</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used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cooking,</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salad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oils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margarine,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contains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about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47%</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oleic</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39%</w:t>
      </w:r>
      <w:r w:rsidR="003268BA"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linoleic</w:t>
      </w:r>
      <w:proofErr w:type="spellEnd"/>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acid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w:t>
      </w:r>
      <w:proofErr w:type="spellStart"/>
      <w:r w:rsidRPr="003268BA">
        <w:rPr>
          <w:rFonts w:ascii="Times New Roman" w:hAnsi="Times New Roman" w:cs="Times New Roman"/>
          <w:sz w:val="20"/>
          <w:szCs w:val="20"/>
        </w:rPr>
        <w:t>Ivon</w:t>
      </w:r>
      <w:proofErr w:type="spellEnd"/>
      <w:r w:rsidR="003268BA" w:rsidRPr="003268BA">
        <w:rPr>
          <w:rFonts w:ascii="Times New Roman" w:hAnsi="Times New Roman" w:cs="Times New Roman"/>
          <w:sz w:val="20"/>
          <w:szCs w:val="20"/>
        </w:rPr>
        <w:t xml:space="preserve"> </w:t>
      </w:r>
      <w:r w:rsidRPr="003268BA">
        <w:rPr>
          <w:rFonts w:ascii="Times New Roman" w:hAnsi="Times New Roman" w:cs="Times New Roman"/>
          <w:i/>
          <w:sz w:val="20"/>
          <w:szCs w:val="20"/>
        </w:rPr>
        <w:t>et</w:t>
      </w:r>
      <w:r w:rsidR="003268BA" w:rsidRPr="003268BA">
        <w:rPr>
          <w:rFonts w:ascii="Times New Roman" w:hAnsi="Times New Roman" w:cs="Times New Roman"/>
          <w:i/>
          <w:sz w:val="20"/>
          <w:szCs w:val="20"/>
        </w:rPr>
        <w:t xml:space="preserve"> </w:t>
      </w:r>
      <w:r w:rsidRPr="003268BA">
        <w:rPr>
          <w:rFonts w:ascii="Times New Roman" w:hAnsi="Times New Roman" w:cs="Times New Roman"/>
          <w:i/>
          <w:sz w:val="20"/>
          <w:szCs w:val="20"/>
        </w:rPr>
        <w:t>al.,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2005).</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Sesame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also</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rich</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protein,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25%</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by</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weight.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flour</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that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remains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after</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oil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extraction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between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35</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to</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50</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protein,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has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good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effective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carbohydrates,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contains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water-soluble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antioxidants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w:t>
      </w:r>
      <w:proofErr w:type="spellStart"/>
      <w:r w:rsidRPr="003268BA">
        <w:rPr>
          <w:rFonts w:ascii="Times New Roman" w:hAnsi="Times New Roman" w:cs="Times New Roman"/>
          <w:sz w:val="20"/>
          <w:szCs w:val="20"/>
        </w:rPr>
        <w:t>sesaminolglucosides</w:t>
      </w:r>
      <w:proofErr w:type="spellEnd"/>
      <w:r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that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provide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added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shelf-life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to</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many</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products.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This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flour,</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also</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called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sesame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meal,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excellent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high-protein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feed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for</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poultry</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livestock.</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Sesame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seeds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may</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be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baked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into</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cracke</w:t>
      </w:r>
      <w:r w:rsidR="007B1EC5" w:rsidRPr="003268BA">
        <w:rPr>
          <w:rFonts w:ascii="Times New Roman" w:hAnsi="Times New Roman" w:cs="Times New Roman"/>
          <w:sz w:val="20"/>
          <w:szCs w:val="20"/>
        </w:rPr>
        <w:t>rs,</w:t>
      </w:r>
      <w:r w:rsidR="003268BA" w:rsidRPr="003268BA">
        <w:rPr>
          <w:rFonts w:ascii="Times New Roman" w:hAnsi="Times New Roman" w:cs="Times New Roman"/>
          <w:sz w:val="20"/>
          <w:szCs w:val="20"/>
        </w:rPr>
        <w:t xml:space="preserve"> </w:t>
      </w:r>
      <w:r w:rsidR="007B1EC5" w:rsidRPr="003268BA">
        <w:rPr>
          <w:rFonts w:ascii="Times New Roman" w:hAnsi="Times New Roman" w:cs="Times New Roman"/>
          <w:sz w:val="20"/>
          <w:szCs w:val="20"/>
        </w:rPr>
        <w:t>often</w:t>
      </w:r>
      <w:r w:rsidR="003268BA" w:rsidRPr="003268BA">
        <w:rPr>
          <w:rFonts w:ascii="Times New Roman" w:hAnsi="Times New Roman" w:cs="Times New Roman"/>
          <w:sz w:val="20"/>
          <w:szCs w:val="20"/>
        </w:rPr>
        <w:t xml:space="preserve"> </w:t>
      </w:r>
      <w:r w:rsidR="007B1EC5" w:rsidRPr="003268BA">
        <w:rPr>
          <w:rFonts w:ascii="Times New Roman" w:hAnsi="Times New Roman" w:cs="Times New Roman"/>
          <w:sz w:val="20"/>
          <w:szCs w:val="20"/>
        </w:rPr>
        <w:t>in</w:t>
      </w:r>
      <w:r w:rsidR="003268BA" w:rsidRPr="003268BA">
        <w:rPr>
          <w:rFonts w:ascii="Times New Roman" w:hAnsi="Times New Roman" w:cs="Times New Roman"/>
          <w:sz w:val="20"/>
          <w:szCs w:val="20"/>
        </w:rPr>
        <w:t xml:space="preserve"> </w:t>
      </w:r>
      <w:r w:rsidR="007B1EC5" w:rsidRPr="003268BA">
        <w:rPr>
          <w:rFonts w:ascii="Times New Roman" w:hAnsi="Times New Roman" w:cs="Times New Roman"/>
          <w:sz w:val="20"/>
          <w:szCs w:val="20"/>
        </w:rPr>
        <w:t>the</w:t>
      </w:r>
      <w:r w:rsidR="003268BA" w:rsidRPr="003268BA">
        <w:rPr>
          <w:rFonts w:ascii="Times New Roman" w:hAnsi="Times New Roman" w:cs="Times New Roman"/>
          <w:sz w:val="20"/>
          <w:szCs w:val="20"/>
        </w:rPr>
        <w:t xml:space="preserve"> </w:t>
      </w:r>
      <w:r w:rsidR="007B1EC5" w:rsidRPr="003268BA">
        <w:rPr>
          <w:rFonts w:ascii="Times New Roman" w:hAnsi="Times New Roman" w:cs="Times New Roman"/>
          <w:sz w:val="20"/>
          <w:szCs w:val="20"/>
        </w:rPr>
        <w:t>form</w:t>
      </w:r>
      <w:r w:rsidR="003268BA" w:rsidRPr="003268BA">
        <w:rPr>
          <w:rFonts w:ascii="Times New Roman" w:hAnsi="Times New Roman" w:cs="Times New Roman"/>
          <w:sz w:val="20"/>
          <w:szCs w:val="20"/>
        </w:rPr>
        <w:t xml:space="preserve"> </w:t>
      </w:r>
      <w:r w:rsidR="007B1EC5" w:rsidRPr="003268BA">
        <w:rPr>
          <w:rFonts w:ascii="Times New Roman" w:hAnsi="Times New Roman" w:cs="Times New Roman"/>
          <w:sz w:val="20"/>
          <w:szCs w:val="20"/>
        </w:rPr>
        <w:t>of</w:t>
      </w:r>
      <w:r w:rsidR="003268BA" w:rsidRPr="003268BA">
        <w:rPr>
          <w:rFonts w:ascii="Times New Roman" w:hAnsi="Times New Roman" w:cs="Times New Roman"/>
          <w:sz w:val="20"/>
          <w:szCs w:val="20"/>
        </w:rPr>
        <w:t xml:space="preserve"> </w:t>
      </w:r>
      <w:r w:rsidR="007B1EC5" w:rsidRPr="003268BA">
        <w:rPr>
          <w:rFonts w:ascii="Times New Roman" w:hAnsi="Times New Roman" w:cs="Times New Roman"/>
          <w:sz w:val="20"/>
          <w:szCs w:val="20"/>
        </w:rPr>
        <w:t>sticks</w:t>
      </w:r>
      <w:r w:rsidR="003268BA" w:rsidRPr="003268BA">
        <w:rPr>
          <w:rFonts w:ascii="Times New Roman" w:hAnsi="Times New Roman" w:cs="Times New Roman"/>
          <w:sz w:val="20"/>
          <w:szCs w:val="20"/>
        </w:rPr>
        <w:t xml:space="preserve"> </w:t>
      </w:r>
      <w:r w:rsidR="009A1523" w:rsidRPr="003268BA">
        <w:rPr>
          <w:rFonts w:ascii="Times New Roman" w:hAnsi="Times New Roman" w:cs="Times New Roman"/>
          <w:sz w:val="20"/>
          <w:szCs w:val="20"/>
        </w:rPr>
        <w:t>(</w:t>
      </w:r>
      <w:proofErr w:type="spellStart"/>
      <w:r w:rsidR="009A1523" w:rsidRPr="003268BA">
        <w:rPr>
          <w:rFonts w:ascii="Times New Roman" w:hAnsi="Times New Roman" w:cs="Times New Roman"/>
          <w:sz w:val="20"/>
          <w:szCs w:val="20"/>
        </w:rPr>
        <w:t>Oplinger</w:t>
      </w:r>
      <w:proofErr w:type="spellEnd"/>
      <w:r w:rsidR="003268BA" w:rsidRPr="003268BA">
        <w:rPr>
          <w:rFonts w:ascii="Times New Roman" w:hAnsi="Times New Roman" w:cs="Times New Roman"/>
          <w:sz w:val="20"/>
          <w:szCs w:val="20"/>
        </w:rPr>
        <w:t xml:space="preserve"> </w:t>
      </w:r>
      <w:r w:rsidR="009A1523" w:rsidRPr="003268BA">
        <w:rPr>
          <w:rFonts w:ascii="Times New Roman" w:hAnsi="Times New Roman" w:cs="Times New Roman"/>
          <w:i/>
          <w:sz w:val="20"/>
          <w:szCs w:val="20"/>
        </w:rPr>
        <w:t>et</w:t>
      </w:r>
      <w:r w:rsidR="003268BA" w:rsidRPr="003268BA">
        <w:rPr>
          <w:rFonts w:ascii="Times New Roman" w:hAnsi="Times New Roman" w:cs="Times New Roman"/>
          <w:i/>
          <w:sz w:val="20"/>
          <w:szCs w:val="20"/>
        </w:rPr>
        <w:t xml:space="preserve"> </w:t>
      </w:r>
      <w:r w:rsidR="009A1523" w:rsidRPr="003268BA">
        <w:rPr>
          <w:rFonts w:ascii="Times New Roman" w:hAnsi="Times New Roman" w:cs="Times New Roman"/>
          <w:i/>
          <w:sz w:val="20"/>
          <w:szCs w:val="20"/>
        </w:rPr>
        <w:t>al.</w:t>
      </w:r>
      <w:r w:rsidR="009A1523"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r w:rsidR="009A1523" w:rsidRPr="003268BA">
        <w:rPr>
          <w:rFonts w:ascii="Times New Roman" w:hAnsi="Times New Roman" w:cs="Times New Roman"/>
          <w:sz w:val="20"/>
          <w:szCs w:val="20"/>
        </w:rPr>
        <w:t>2000)</w:t>
      </w:r>
      <w:r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Greece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seeds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are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also</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used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cakes.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Fast-food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restaurants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use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buns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with</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tops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sprinkled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with</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lastRenderedPageBreak/>
        <w:t>sesame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seeds.</w:t>
      </w:r>
      <w:r w:rsidR="003268BA" w:rsidRPr="003268BA">
        <w:rPr>
          <w:rFonts w:ascii="Times New Roman" w:hAnsi="Times New Roman" w:cs="Times New Roman"/>
          <w:sz w:val="20"/>
          <w:szCs w:val="20"/>
        </w:rPr>
        <w:t xml:space="preserve"> </w:t>
      </w:r>
      <w:r w:rsidR="003268BA" w:rsidRPr="003268BA">
        <w:rPr>
          <w:rFonts w:ascii="Times New Roman" w:eastAsia="Times New Roman" w:hAnsi="Times New Roman" w:cs="Times New Roman"/>
          <w:sz w:val="20"/>
          <w:szCs w:val="20"/>
        </w:rPr>
        <w:tab/>
      </w:r>
      <w:proofErr w:type="spellStart"/>
      <w:r w:rsidRPr="003268BA">
        <w:rPr>
          <w:rFonts w:ascii="Times New Roman" w:hAnsi="Times New Roman" w:cs="Times New Roman"/>
          <w:sz w:val="20"/>
          <w:szCs w:val="20"/>
        </w:rPr>
        <w:t>Aflatoxin</w:t>
      </w:r>
      <w:proofErr w:type="spellEnd"/>
      <w:r w:rsidRPr="003268BA">
        <w:rPr>
          <w:rFonts w:ascii="Times New Roman" w:hAnsi="Times New Roman" w:cs="Times New Roman"/>
          <w:sz w:val="20"/>
          <w:szCs w:val="20"/>
        </w:rPr>
        <w:t>-producing</w:t>
      </w:r>
      <w:r w:rsidR="003268BA"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Aspergillus</w:t>
      </w:r>
      <w:proofErr w:type="spellEnd"/>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could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inhabit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soil,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decaying</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vegetation,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hay,</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grains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undergoing</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microbiological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deterioration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invades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all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types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of</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organic</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substrate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whenever</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conditions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are</w:t>
      </w:r>
      <w:r w:rsidR="003268BA"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favourable</w:t>
      </w:r>
      <w:proofErr w:type="spellEnd"/>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for</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its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growth,</w:t>
      </w:r>
      <w:r w:rsidR="003268BA"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favourable</w:t>
      </w:r>
      <w:proofErr w:type="spellEnd"/>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conditions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include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high</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moisture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content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least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70%)</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high</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temperature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w:t>
      </w:r>
      <w:r w:rsidRPr="003268BA">
        <w:rPr>
          <w:rStyle w:val="citation"/>
          <w:rFonts w:ascii="Times New Roman" w:hAnsi="Times New Roman" w:cs="Times New Roman"/>
          <w:sz w:val="20"/>
          <w:szCs w:val="20"/>
        </w:rPr>
        <w:t>Machida</w:t>
      </w:r>
      <w:r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2010;</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Leong</w:t>
      </w:r>
      <w:r w:rsidR="003268BA" w:rsidRPr="003268BA">
        <w:rPr>
          <w:rFonts w:ascii="Times New Roman" w:hAnsi="Times New Roman" w:cs="Times New Roman"/>
          <w:sz w:val="20"/>
          <w:szCs w:val="20"/>
        </w:rPr>
        <w:t xml:space="preserve"> </w:t>
      </w:r>
      <w:r w:rsidRPr="003268BA">
        <w:rPr>
          <w:rFonts w:ascii="Times New Roman" w:hAnsi="Times New Roman" w:cs="Times New Roman"/>
          <w:i/>
          <w:sz w:val="20"/>
          <w:szCs w:val="20"/>
        </w:rPr>
        <w:t>et</w:t>
      </w:r>
      <w:r w:rsidR="003268BA" w:rsidRPr="003268BA">
        <w:rPr>
          <w:rFonts w:ascii="Times New Roman" w:hAnsi="Times New Roman" w:cs="Times New Roman"/>
          <w:i/>
          <w:sz w:val="20"/>
          <w:szCs w:val="20"/>
        </w:rPr>
        <w:t xml:space="preserve"> </w:t>
      </w:r>
      <w:r w:rsidRPr="003268BA">
        <w:rPr>
          <w:rFonts w:ascii="Times New Roman" w:hAnsi="Times New Roman" w:cs="Times New Roman"/>
          <w:i/>
          <w:sz w:val="20"/>
          <w:szCs w:val="20"/>
        </w:rPr>
        <w:t>al.,</w:t>
      </w:r>
      <w:r w:rsidR="003268BA" w:rsidRPr="003268BA">
        <w:rPr>
          <w:rFonts w:ascii="Times New Roman" w:hAnsi="Times New Roman" w:cs="Times New Roman"/>
          <w:sz w:val="20"/>
          <w:szCs w:val="20"/>
        </w:rPr>
        <w:t xml:space="preserve"> </w:t>
      </w:r>
      <w:r w:rsidR="00032035" w:rsidRPr="003268BA">
        <w:rPr>
          <w:rFonts w:ascii="Times New Roman" w:hAnsi="Times New Roman" w:cs="Times New Roman"/>
          <w:sz w:val="20"/>
          <w:szCs w:val="20"/>
        </w:rPr>
        <w:t>2011,</w:t>
      </w:r>
      <w:r w:rsidR="003268BA" w:rsidRPr="003268BA">
        <w:rPr>
          <w:rFonts w:ascii="Times New Roman" w:hAnsi="Times New Roman" w:cs="Times New Roman"/>
          <w:sz w:val="20"/>
          <w:szCs w:val="20"/>
        </w:rPr>
        <w:t xml:space="preserve"> </w:t>
      </w:r>
      <w:r w:rsidR="00032035" w:rsidRPr="003268BA">
        <w:rPr>
          <w:rFonts w:ascii="Times New Roman" w:hAnsi="Times New Roman" w:cs="Times New Roman"/>
          <w:sz w:val="20"/>
          <w:szCs w:val="20"/>
        </w:rPr>
        <w:t>McDaniel,</w:t>
      </w:r>
      <w:r w:rsidR="003268BA" w:rsidRPr="003268BA">
        <w:rPr>
          <w:rFonts w:ascii="Times New Roman" w:hAnsi="Times New Roman" w:cs="Times New Roman"/>
          <w:sz w:val="20"/>
          <w:szCs w:val="20"/>
        </w:rPr>
        <w:t xml:space="preserve"> </w:t>
      </w:r>
      <w:r w:rsidR="00032035" w:rsidRPr="003268BA">
        <w:rPr>
          <w:rFonts w:ascii="Times New Roman" w:hAnsi="Times New Roman" w:cs="Times New Roman"/>
          <w:sz w:val="20"/>
          <w:szCs w:val="20"/>
        </w:rPr>
        <w:t>2011</w:t>
      </w:r>
      <w:r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r w:rsidR="003268BA" w:rsidRPr="003268BA">
        <w:rPr>
          <w:rFonts w:ascii="Times New Roman" w:hAnsi="Times New Roman" w:cs="Times New Roman"/>
          <w:sz w:val="20"/>
          <w:szCs w:val="20"/>
        </w:rPr>
        <w:tab/>
      </w:r>
      <w:r w:rsidRPr="003268BA">
        <w:rPr>
          <w:rFonts w:ascii="Times New Roman" w:hAnsi="Times New Roman" w:cs="Times New Roman"/>
          <w:sz w:val="20"/>
          <w:szCs w:val="20"/>
        </w:rPr>
        <w:t>Chlorophyll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extremely</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important</w:t>
      </w:r>
      <w:r w:rsidR="003268BA"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biomolecule</w:t>
      </w:r>
      <w:proofErr w:type="spellEnd"/>
      <w:r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chlorin</w:t>
      </w:r>
      <w:proofErr w:type="spellEnd"/>
      <w:r w:rsidR="003268BA" w:rsidRPr="003268BA">
        <w:rPr>
          <w:rFonts w:ascii="Times New Roman" w:hAnsi="Times New Roman" w:cs="Times New Roman"/>
          <w:sz w:val="20"/>
          <w:szCs w:val="20"/>
        </w:rPr>
        <w:t xml:space="preserve"> </w:t>
      </w:r>
      <w:hyperlink r:id="rId10" w:tooltip="Pigment" w:history="1">
        <w:r w:rsidRPr="003268BA">
          <w:rPr>
            <w:rStyle w:val="Hyperlink"/>
            <w:rFonts w:ascii="Times New Roman" w:hAnsi="Times New Roman" w:cs="Times New Roman"/>
            <w:color w:val="auto"/>
            <w:sz w:val="20"/>
            <w:szCs w:val="20"/>
            <w:u w:val="none"/>
          </w:rPr>
          <w:t>pigment</w:t>
        </w:r>
      </w:hyperlink>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found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the</w:t>
      </w:r>
      <w:r w:rsidR="003268BA" w:rsidRPr="003268BA">
        <w:rPr>
          <w:rFonts w:ascii="Times New Roman" w:hAnsi="Times New Roman" w:cs="Times New Roman"/>
          <w:sz w:val="20"/>
          <w:szCs w:val="20"/>
        </w:rPr>
        <w:t xml:space="preserve"> </w:t>
      </w:r>
      <w:hyperlink r:id="rId11" w:tooltip="Chloroplast" w:history="1">
        <w:r w:rsidRPr="003268BA">
          <w:rPr>
            <w:rStyle w:val="Hyperlink"/>
            <w:rFonts w:ascii="Times New Roman" w:hAnsi="Times New Roman" w:cs="Times New Roman"/>
            <w:color w:val="auto"/>
            <w:sz w:val="20"/>
            <w:szCs w:val="20"/>
            <w:u w:val="none"/>
          </w:rPr>
          <w:t>chloroplasts</w:t>
        </w:r>
      </w:hyperlink>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of</w:t>
      </w:r>
      <w:r w:rsidR="003268BA" w:rsidRPr="003268BA">
        <w:rPr>
          <w:rFonts w:ascii="Times New Roman" w:hAnsi="Times New Roman" w:cs="Times New Roman"/>
          <w:sz w:val="20"/>
          <w:szCs w:val="20"/>
        </w:rPr>
        <w:t xml:space="preserve"> </w:t>
      </w:r>
      <w:hyperlink r:id="rId12" w:tooltip="Plant" w:history="1">
        <w:r w:rsidRPr="003268BA">
          <w:rPr>
            <w:rStyle w:val="Hyperlink"/>
            <w:rFonts w:ascii="Times New Roman" w:hAnsi="Times New Roman" w:cs="Times New Roman"/>
            <w:color w:val="auto"/>
            <w:sz w:val="20"/>
            <w:szCs w:val="20"/>
            <w:u w:val="none"/>
          </w:rPr>
          <w:t>plants</w:t>
        </w:r>
      </w:hyperlink>
      <w:r w:rsidRPr="003268BA">
        <w:rPr>
          <w:rStyle w:val="Hyperlink"/>
          <w:rFonts w:ascii="Times New Roman" w:hAnsi="Times New Roman" w:cs="Times New Roman"/>
          <w:color w:val="auto"/>
          <w:sz w:val="20"/>
          <w:szCs w:val="20"/>
          <w:u w:val="none"/>
        </w:rPr>
        <w:t>.</w:t>
      </w:r>
      <w:r w:rsidR="003268BA" w:rsidRPr="003268BA">
        <w:rPr>
          <w:rStyle w:val="Hyperlink"/>
          <w:rFonts w:ascii="Times New Roman" w:hAnsi="Times New Roman" w:cs="Times New Roman"/>
          <w:color w:val="auto"/>
          <w:sz w:val="20"/>
          <w:szCs w:val="20"/>
          <w:u w:val="none"/>
        </w:rPr>
        <w:t xml:space="preserve"> </w:t>
      </w:r>
      <w:r w:rsidRPr="003268BA">
        <w:rPr>
          <w:rStyle w:val="Hyperlink"/>
          <w:rFonts w:ascii="Times New Roman" w:hAnsi="Times New Roman" w:cs="Times New Roman"/>
          <w:color w:val="auto"/>
          <w:sz w:val="20"/>
          <w:szCs w:val="20"/>
          <w:u w:val="none"/>
        </w:rPr>
        <w:t>It</w:t>
      </w:r>
      <w:r w:rsidR="003268BA" w:rsidRPr="003268BA">
        <w:rPr>
          <w:rStyle w:val="Hyperlink"/>
          <w:rFonts w:ascii="Times New Roman" w:hAnsi="Times New Roman" w:cs="Times New Roman"/>
          <w:color w:val="auto"/>
          <w:sz w:val="20"/>
          <w:szCs w:val="20"/>
          <w:u w:val="none"/>
        </w:rPr>
        <w:t xml:space="preserve"> </w:t>
      </w:r>
      <w:r w:rsidRPr="003268BA">
        <w:rPr>
          <w:rStyle w:val="Hyperlink"/>
          <w:rFonts w:ascii="Times New Roman" w:hAnsi="Times New Roman" w:cs="Times New Roman"/>
          <w:color w:val="auto"/>
          <w:sz w:val="20"/>
          <w:szCs w:val="20"/>
          <w:u w:val="none"/>
        </w:rPr>
        <w:t>is</w:t>
      </w:r>
      <w:r w:rsidR="003268BA" w:rsidRPr="003268BA">
        <w:rPr>
          <w:rStyle w:val="Hyperlink"/>
          <w:rFonts w:ascii="Times New Roman" w:hAnsi="Times New Roman" w:cs="Times New Roman"/>
          <w:color w:val="auto"/>
          <w:sz w:val="20"/>
          <w:szCs w:val="20"/>
          <w:u w:val="none"/>
        </w:rPr>
        <w:t xml:space="preserve"> </w:t>
      </w:r>
      <w:r w:rsidRPr="003268BA">
        <w:rPr>
          <w:rFonts w:ascii="Times New Roman" w:hAnsi="Times New Roman" w:cs="Times New Roman"/>
          <w:sz w:val="20"/>
          <w:szCs w:val="20"/>
        </w:rPr>
        <w:t>critical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w:t>
      </w:r>
      <w:r w:rsidR="003268BA" w:rsidRPr="003268BA">
        <w:rPr>
          <w:rFonts w:ascii="Times New Roman" w:hAnsi="Times New Roman" w:cs="Times New Roman"/>
          <w:sz w:val="20"/>
          <w:szCs w:val="20"/>
        </w:rPr>
        <w:t xml:space="preserve"> </w:t>
      </w:r>
      <w:hyperlink r:id="rId13" w:tooltip="Photosynthesis" w:history="1">
        <w:r w:rsidRPr="003268BA">
          <w:rPr>
            <w:rStyle w:val="Hyperlink"/>
            <w:rFonts w:ascii="Times New Roman" w:hAnsi="Times New Roman" w:cs="Times New Roman"/>
            <w:color w:val="auto"/>
            <w:sz w:val="20"/>
            <w:szCs w:val="20"/>
            <w:u w:val="none"/>
          </w:rPr>
          <w:t>photosynthesis</w:t>
        </w:r>
      </w:hyperlink>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allows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plants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to</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absorb</w:t>
      </w:r>
      <w:r w:rsidR="003268BA" w:rsidRPr="003268BA">
        <w:rPr>
          <w:rFonts w:ascii="Times New Roman" w:hAnsi="Times New Roman" w:cs="Times New Roman"/>
          <w:sz w:val="20"/>
          <w:szCs w:val="20"/>
        </w:rPr>
        <w:t xml:space="preserve"> </w:t>
      </w:r>
      <w:hyperlink r:id="rId14" w:tooltip="Energy" w:history="1">
        <w:r w:rsidRPr="003268BA">
          <w:rPr>
            <w:rStyle w:val="Hyperlink"/>
            <w:rFonts w:ascii="Times New Roman" w:hAnsi="Times New Roman" w:cs="Times New Roman"/>
            <w:color w:val="auto"/>
            <w:sz w:val="20"/>
            <w:szCs w:val="20"/>
            <w:u w:val="none"/>
          </w:rPr>
          <w:t>energy</w:t>
        </w:r>
      </w:hyperlink>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from</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light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(Anthony</w:t>
      </w:r>
      <w:r w:rsidR="003268BA" w:rsidRPr="003268BA">
        <w:rPr>
          <w:rFonts w:ascii="Times New Roman" w:hAnsi="Times New Roman" w:cs="Times New Roman"/>
          <w:sz w:val="20"/>
          <w:szCs w:val="20"/>
        </w:rPr>
        <w:t xml:space="preserve"> </w:t>
      </w:r>
      <w:r w:rsidRPr="003268BA">
        <w:rPr>
          <w:rFonts w:ascii="Times New Roman" w:hAnsi="Times New Roman" w:cs="Times New Roman"/>
          <w:i/>
          <w:sz w:val="20"/>
          <w:szCs w:val="20"/>
        </w:rPr>
        <w:t>et</w:t>
      </w:r>
      <w:r w:rsidR="003268BA" w:rsidRPr="003268BA">
        <w:rPr>
          <w:rFonts w:ascii="Times New Roman" w:hAnsi="Times New Roman" w:cs="Times New Roman"/>
          <w:i/>
          <w:sz w:val="20"/>
          <w:szCs w:val="20"/>
        </w:rPr>
        <w:t xml:space="preserve"> </w:t>
      </w:r>
      <w:r w:rsidRPr="003268BA">
        <w:rPr>
          <w:rFonts w:ascii="Times New Roman" w:hAnsi="Times New Roman" w:cs="Times New Roman"/>
          <w:i/>
          <w:sz w:val="20"/>
          <w:szCs w:val="20"/>
        </w:rPr>
        <w:t>al.</w:t>
      </w:r>
      <w:r w:rsidRPr="003268BA">
        <w:rPr>
          <w:rFonts w:ascii="Times New Roman" w:hAnsi="Times New Roman" w:cs="Times New Roman"/>
          <w:sz w:val="20"/>
          <w:szCs w:val="20"/>
        </w:rPr>
        <w: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2003).</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Chlorophyll</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molecules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are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specifically</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arranged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and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around</w:t>
      </w:r>
      <w:r w:rsidR="003268BA" w:rsidRPr="003268BA">
        <w:rPr>
          <w:rFonts w:ascii="Times New Roman" w:hAnsi="Times New Roman" w:cs="Times New Roman"/>
          <w:sz w:val="20"/>
          <w:szCs w:val="20"/>
        </w:rPr>
        <w:t xml:space="preserve"> </w:t>
      </w:r>
      <w:hyperlink r:id="rId15" w:tooltip="Photosystem" w:history="1">
        <w:proofErr w:type="spellStart"/>
        <w:r w:rsidRPr="003268BA">
          <w:rPr>
            <w:rStyle w:val="Hyperlink"/>
            <w:rFonts w:ascii="Times New Roman" w:hAnsi="Times New Roman" w:cs="Times New Roman"/>
            <w:color w:val="auto"/>
            <w:sz w:val="20"/>
            <w:szCs w:val="20"/>
            <w:u w:val="none"/>
          </w:rPr>
          <w:t>photosystems</w:t>
        </w:r>
        <w:proofErr w:type="spellEnd"/>
      </w:hyperlink>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that</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are</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embedded</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in</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the</w:t>
      </w:r>
      <w:r w:rsidR="003268BA" w:rsidRPr="003268BA">
        <w:rPr>
          <w:rFonts w:ascii="Times New Roman" w:hAnsi="Times New Roman" w:cs="Times New Roman"/>
          <w:sz w:val="20"/>
          <w:szCs w:val="20"/>
        </w:rPr>
        <w:t xml:space="preserve"> </w:t>
      </w:r>
      <w:hyperlink r:id="rId16" w:tooltip="Thylakoid" w:history="1">
        <w:proofErr w:type="spellStart"/>
        <w:r w:rsidRPr="003268BA">
          <w:rPr>
            <w:rStyle w:val="Hyperlink"/>
            <w:rFonts w:ascii="Times New Roman" w:hAnsi="Times New Roman" w:cs="Times New Roman"/>
            <w:color w:val="auto"/>
            <w:sz w:val="20"/>
            <w:szCs w:val="20"/>
            <w:u w:val="none"/>
          </w:rPr>
          <w:t>thylakoid</w:t>
        </w:r>
        <w:proofErr w:type="spellEnd"/>
      </w:hyperlink>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membranes</w:t>
      </w:r>
      <w:r w:rsidR="003268BA" w:rsidRPr="003268BA">
        <w:rPr>
          <w:rFonts w:ascii="Times New Roman" w:hAnsi="Times New Roman" w:cs="Times New Roman"/>
          <w:sz w:val="20"/>
          <w:szCs w:val="20"/>
        </w:rPr>
        <w:t xml:space="preserve"> </w:t>
      </w:r>
      <w:r w:rsidRPr="003268BA">
        <w:rPr>
          <w:rFonts w:ascii="Times New Roman" w:hAnsi="Times New Roman" w:cs="Times New Roman"/>
          <w:sz w:val="20"/>
          <w:szCs w:val="20"/>
        </w:rPr>
        <w:t xml:space="preserve">of </w:t>
      </w:r>
      <w:hyperlink r:id="rId17" w:tooltip="Chloroplast" w:history="1">
        <w:r w:rsidRPr="003268BA">
          <w:rPr>
            <w:rStyle w:val="Hyperlink"/>
            <w:rFonts w:ascii="Times New Roman" w:hAnsi="Times New Roman" w:cs="Times New Roman"/>
            <w:color w:val="auto"/>
            <w:sz w:val="20"/>
            <w:szCs w:val="20"/>
            <w:u w:val="none"/>
          </w:rPr>
          <w:t>chloroplasts</w:t>
        </w:r>
      </w:hyperlink>
      <w:r w:rsidRPr="003268BA">
        <w:rPr>
          <w:rFonts w:ascii="Times New Roman" w:hAnsi="Times New Roman" w:cs="Times New Roman"/>
          <w:sz w:val="20"/>
          <w:szCs w:val="20"/>
        </w:rPr>
        <w:t xml:space="preserve"> (</w:t>
      </w:r>
      <w:r w:rsidRPr="003268BA">
        <w:rPr>
          <w:rStyle w:val="citation"/>
          <w:rFonts w:ascii="Times New Roman" w:hAnsi="Times New Roman" w:cs="Times New Roman"/>
          <w:sz w:val="20"/>
          <w:szCs w:val="20"/>
        </w:rPr>
        <w:t xml:space="preserve">Chen </w:t>
      </w:r>
      <w:r w:rsidRPr="003268BA">
        <w:rPr>
          <w:rStyle w:val="citation"/>
          <w:rFonts w:ascii="Times New Roman" w:hAnsi="Times New Roman" w:cs="Times New Roman"/>
          <w:i/>
          <w:sz w:val="20"/>
          <w:szCs w:val="20"/>
        </w:rPr>
        <w:t>et al.,</w:t>
      </w:r>
      <w:r w:rsidRPr="003268BA">
        <w:rPr>
          <w:rStyle w:val="citation"/>
          <w:rFonts w:ascii="Times New Roman" w:hAnsi="Times New Roman" w:cs="Times New Roman"/>
          <w:sz w:val="20"/>
          <w:szCs w:val="20"/>
        </w:rPr>
        <w:t xml:space="preserve"> 2010)</w:t>
      </w:r>
      <w:r w:rsidRPr="003268BA">
        <w:rPr>
          <w:rFonts w:ascii="Times New Roman" w:hAnsi="Times New Roman" w:cs="Times New Roman"/>
          <w:sz w:val="20"/>
          <w:szCs w:val="20"/>
        </w:rPr>
        <w:t>.  Chlorophyll content can be an indicator of the plant’s condition.</w:t>
      </w:r>
    </w:p>
    <w:p w:rsidR="000077B2" w:rsidRDefault="000077B2" w:rsidP="003268BA">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roofErr w:type="spellStart"/>
      <w:r w:rsidRPr="003268BA">
        <w:rPr>
          <w:rFonts w:ascii="Times New Roman" w:eastAsiaTheme="minorHAnsi" w:hAnsi="Times New Roman" w:cs="Times New Roman"/>
          <w:sz w:val="20"/>
          <w:szCs w:val="20"/>
        </w:rPr>
        <w:t>Biotests</w:t>
      </w:r>
      <w:proofErr w:type="spellEnd"/>
      <w:r w:rsidRPr="003268BA">
        <w:rPr>
          <w:rFonts w:ascii="Times New Roman" w:eastAsiaTheme="minorHAnsi" w:hAnsi="Times New Roman" w:cs="Times New Roman"/>
          <w:sz w:val="20"/>
          <w:szCs w:val="20"/>
        </w:rPr>
        <w:t xml:space="preserve"> of </w:t>
      </w:r>
      <w:proofErr w:type="spellStart"/>
      <w:r w:rsidRPr="003268BA">
        <w:rPr>
          <w:rFonts w:ascii="Times New Roman" w:eastAsiaTheme="minorHAnsi" w:hAnsi="Times New Roman" w:cs="Times New Roman"/>
          <w:sz w:val="20"/>
          <w:szCs w:val="20"/>
        </w:rPr>
        <w:t>mycotoxin</w:t>
      </w:r>
      <w:proofErr w:type="spellEnd"/>
      <w:r w:rsidRPr="003268BA">
        <w:rPr>
          <w:rFonts w:ascii="Times New Roman" w:eastAsiaTheme="minorHAnsi" w:hAnsi="Times New Roman" w:cs="Times New Roman"/>
          <w:sz w:val="20"/>
          <w:szCs w:val="20"/>
        </w:rPr>
        <w:t xml:space="preserve"> can facilitate an objective evaluation</w:t>
      </w:r>
      <w:r w:rsidR="00A046EB" w:rsidRPr="003268BA">
        <w:rPr>
          <w:rFonts w:ascii="Times New Roman" w:eastAsiaTheme="minorHAnsi" w:hAnsi="Times New Roman" w:cs="Times New Roman"/>
          <w:sz w:val="20"/>
          <w:szCs w:val="20"/>
        </w:rPr>
        <w:t xml:space="preserve"> of the effect of a toxin level</w:t>
      </w:r>
      <w:r w:rsidRPr="003268BA">
        <w:rPr>
          <w:rFonts w:ascii="Times New Roman" w:eastAsiaTheme="minorHAnsi" w:hAnsi="Times New Roman" w:cs="Times New Roman"/>
          <w:sz w:val="20"/>
          <w:szCs w:val="20"/>
        </w:rPr>
        <w:t xml:space="preserve">, due to the fact that all higher plants have certain sensitivity to different </w:t>
      </w:r>
      <w:proofErr w:type="spellStart"/>
      <w:r w:rsidRPr="003268BA">
        <w:rPr>
          <w:rFonts w:ascii="Times New Roman" w:eastAsiaTheme="minorHAnsi" w:hAnsi="Times New Roman" w:cs="Times New Roman"/>
          <w:sz w:val="20"/>
          <w:szCs w:val="20"/>
        </w:rPr>
        <w:t>xenobiotics</w:t>
      </w:r>
      <w:proofErr w:type="spellEnd"/>
      <w:r w:rsidRPr="003268BA">
        <w:rPr>
          <w:rFonts w:ascii="Times New Roman" w:eastAsiaTheme="minorHAnsi" w:hAnsi="Times New Roman" w:cs="Times New Roman"/>
          <w:sz w:val="20"/>
          <w:szCs w:val="20"/>
        </w:rPr>
        <w:t xml:space="preserve"> found in the soil environment. </w:t>
      </w:r>
      <w:r w:rsidR="0078122D" w:rsidRPr="003268BA">
        <w:rPr>
          <w:rFonts w:ascii="Times New Roman" w:eastAsiaTheme="minorHAnsi" w:hAnsi="Times New Roman" w:cs="Times New Roman"/>
          <w:sz w:val="20"/>
          <w:szCs w:val="20"/>
        </w:rPr>
        <w:t>El-</w:t>
      </w:r>
      <w:proofErr w:type="spellStart"/>
      <w:r w:rsidR="0078122D" w:rsidRPr="003268BA">
        <w:rPr>
          <w:rFonts w:ascii="Times New Roman" w:eastAsiaTheme="minorHAnsi" w:hAnsi="Times New Roman" w:cs="Times New Roman"/>
          <w:sz w:val="20"/>
          <w:szCs w:val="20"/>
        </w:rPr>
        <w:t>Taher</w:t>
      </w:r>
      <w:proofErr w:type="spellEnd"/>
      <w:r w:rsidR="0078122D" w:rsidRPr="003268BA">
        <w:rPr>
          <w:rFonts w:ascii="Times New Roman" w:eastAsiaTheme="minorHAnsi" w:hAnsi="Times New Roman" w:cs="Times New Roman"/>
          <w:sz w:val="20"/>
          <w:szCs w:val="20"/>
        </w:rPr>
        <w:t xml:space="preserve"> et al., 2012 </w:t>
      </w:r>
      <w:r w:rsidR="009357B2" w:rsidRPr="003268BA">
        <w:rPr>
          <w:rFonts w:ascii="Times New Roman" w:eastAsiaTheme="minorHAnsi" w:hAnsi="Times New Roman" w:cs="Times New Roman"/>
          <w:b/>
          <w:sz w:val="20"/>
          <w:szCs w:val="24"/>
        </w:rPr>
        <w:t xml:space="preserve"> </w:t>
      </w:r>
      <w:r w:rsidRPr="003268BA">
        <w:rPr>
          <w:rFonts w:ascii="Times New Roman" w:eastAsiaTheme="minorHAnsi" w:hAnsi="Times New Roman" w:cs="Times New Roman"/>
          <w:sz w:val="20"/>
          <w:szCs w:val="20"/>
        </w:rPr>
        <w:t xml:space="preserve">recommended that the characteristics of plant </w:t>
      </w:r>
      <w:proofErr w:type="spellStart"/>
      <w:r w:rsidRPr="003268BA">
        <w:rPr>
          <w:rFonts w:ascii="Times New Roman" w:eastAsiaTheme="minorHAnsi" w:hAnsi="Times New Roman" w:cs="Times New Roman"/>
          <w:sz w:val="20"/>
          <w:szCs w:val="20"/>
        </w:rPr>
        <w:t>bioindicators</w:t>
      </w:r>
      <w:proofErr w:type="spellEnd"/>
      <w:r w:rsidRPr="003268BA">
        <w:rPr>
          <w:rFonts w:ascii="Times New Roman" w:eastAsiaTheme="minorHAnsi" w:hAnsi="Times New Roman" w:cs="Times New Roman"/>
          <w:sz w:val="20"/>
          <w:szCs w:val="20"/>
        </w:rPr>
        <w:t xml:space="preserve"> to be used in </w:t>
      </w:r>
      <w:proofErr w:type="spellStart"/>
      <w:r w:rsidRPr="003268BA">
        <w:rPr>
          <w:rFonts w:ascii="Times New Roman" w:eastAsiaTheme="minorHAnsi" w:hAnsi="Times New Roman" w:cs="Times New Roman"/>
          <w:sz w:val="20"/>
          <w:szCs w:val="20"/>
        </w:rPr>
        <w:t>phytotests</w:t>
      </w:r>
      <w:proofErr w:type="spellEnd"/>
      <w:r w:rsidRPr="003268BA">
        <w:rPr>
          <w:rFonts w:ascii="Times New Roman" w:eastAsiaTheme="minorHAnsi" w:hAnsi="Times New Roman" w:cs="Times New Roman"/>
          <w:sz w:val="20"/>
          <w:szCs w:val="20"/>
        </w:rPr>
        <w:t xml:space="preserve"> should have small and even seeds, uniform germination power and energy of seeds, a short emergence period (1-2 days), a short vegetation period, high biomass of stems, leaves or roots and have high sensitivity in relation</w:t>
      </w:r>
      <w:r w:rsidR="002C2468" w:rsidRPr="003268BA">
        <w:rPr>
          <w:rFonts w:ascii="Times New Roman" w:eastAsiaTheme="minorHAnsi" w:hAnsi="Times New Roman" w:cs="Times New Roman"/>
          <w:sz w:val="20"/>
          <w:szCs w:val="20"/>
        </w:rPr>
        <w:t xml:space="preserve"> to one chemical group such as </w:t>
      </w:r>
      <w:proofErr w:type="spellStart"/>
      <w:r w:rsidRPr="003268BA">
        <w:rPr>
          <w:rFonts w:ascii="Times New Roman" w:eastAsiaTheme="minorHAnsi" w:hAnsi="Times New Roman" w:cs="Times New Roman"/>
          <w:sz w:val="20"/>
          <w:szCs w:val="20"/>
        </w:rPr>
        <w:t>aflatoxins</w:t>
      </w:r>
      <w:proofErr w:type="spellEnd"/>
      <w:r w:rsidRPr="003268BA">
        <w:rPr>
          <w:rFonts w:ascii="Times New Roman" w:eastAsiaTheme="minorHAnsi" w:hAnsi="Times New Roman" w:cs="Times New Roman"/>
          <w:sz w:val="20"/>
          <w:szCs w:val="20"/>
        </w:rPr>
        <w:t xml:space="preserve">, </w:t>
      </w:r>
      <w:proofErr w:type="spellStart"/>
      <w:r w:rsidRPr="003268BA">
        <w:rPr>
          <w:rFonts w:ascii="Times New Roman" w:eastAsiaTheme="minorHAnsi" w:hAnsi="Times New Roman" w:cs="Times New Roman"/>
          <w:sz w:val="20"/>
          <w:szCs w:val="20"/>
        </w:rPr>
        <w:t>fumonisins</w:t>
      </w:r>
      <w:proofErr w:type="spellEnd"/>
      <w:r w:rsidRPr="003268BA">
        <w:rPr>
          <w:rFonts w:ascii="Times New Roman" w:eastAsiaTheme="minorHAnsi" w:hAnsi="Times New Roman" w:cs="Times New Roman"/>
          <w:sz w:val="20"/>
          <w:szCs w:val="20"/>
        </w:rPr>
        <w:t>.</w:t>
      </w:r>
      <w:r w:rsidR="0078122D" w:rsidRPr="003268BA">
        <w:rPr>
          <w:rFonts w:ascii="Times New Roman" w:eastAsiaTheme="minorHAnsi" w:hAnsi="Times New Roman" w:cs="Times New Roman"/>
          <w:sz w:val="20"/>
          <w:szCs w:val="20"/>
        </w:rPr>
        <w:t xml:space="preserve"> </w:t>
      </w:r>
      <w:r w:rsidRPr="003268BA">
        <w:rPr>
          <w:rFonts w:ascii="Times New Roman" w:hAnsi="Times New Roman" w:cs="Times New Roman"/>
          <w:sz w:val="20"/>
          <w:szCs w:val="20"/>
        </w:rPr>
        <w:t xml:space="preserve">There is dearth of scientific reports on </w:t>
      </w:r>
      <w:proofErr w:type="spellStart"/>
      <w:r w:rsidRPr="003268BA">
        <w:rPr>
          <w:rFonts w:ascii="Times New Roman" w:hAnsi="Times New Roman" w:cs="Times New Roman"/>
          <w:sz w:val="20"/>
          <w:szCs w:val="20"/>
        </w:rPr>
        <w:t>biotests</w:t>
      </w:r>
      <w:proofErr w:type="spellEnd"/>
      <w:r w:rsidRPr="003268BA">
        <w:rPr>
          <w:rFonts w:ascii="Times New Roman" w:hAnsi="Times New Roman" w:cs="Times New Roman"/>
          <w:sz w:val="20"/>
          <w:szCs w:val="20"/>
        </w:rPr>
        <w:t xml:space="preserve"> of </w:t>
      </w:r>
      <w:proofErr w:type="spellStart"/>
      <w:r w:rsidRPr="003268BA">
        <w:rPr>
          <w:rFonts w:ascii="Times New Roman" w:hAnsi="Times New Roman" w:cs="Times New Roman"/>
          <w:sz w:val="20"/>
          <w:szCs w:val="20"/>
        </w:rPr>
        <w:t>mycotoxin</w:t>
      </w:r>
      <w:proofErr w:type="spellEnd"/>
      <w:r w:rsidRPr="003268BA">
        <w:rPr>
          <w:rFonts w:ascii="Times New Roman" w:hAnsi="Times New Roman" w:cs="Times New Roman"/>
          <w:sz w:val="20"/>
          <w:szCs w:val="20"/>
        </w:rPr>
        <w:t xml:space="preserve"> using crop seeds as the </w:t>
      </w:r>
      <w:proofErr w:type="spellStart"/>
      <w:r w:rsidRPr="003268BA">
        <w:rPr>
          <w:rFonts w:ascii="Times New Roman" w:hAnsi="Times New Roman" w:cs="Times New Roman"/>
          <w:sz w:val="20"/>
          <w:szCs w:val="20"/>
        </w:rPr>
        <w:t>bioindicator</w:t>
      </w:r>
      <w:proofErr w:type="spellEnd"/>
      <w:r w:rsidRPr="003268BA">
        <w:rPr>
          <w:rFonts w:ascii="Times New Roman" w:hAnsi="Times New Roman" w:cs="Times New Roman"/>
          <w:sz w:val="20"/>
          <w:szCs w:val="20"/>
        </w:rPr>
        <w:t xml:space="preserve"> in Nigeria, thus this research </w:t>
      </w:r>
      <w:r w:rsidRPr="003268BA">
        <w:rPr>
          <w:rFonts w:ascii="Times New Roman" w:hAnsi="Times New Roman" w:cs="Times New Roman"/>
          <w:sz w:val="20"/>
          <w:szCs w:val="20"/>
        </w:rPr>
        <w:lastRenderedPageBreak/>
        <w:t xml:space="preserve">investigated the effect of total </w:t>
      </w:r>
      <w:proofErr w:type="spellStart"/>
      <w:r w:rsidRPr="003268BA">
        <w:rPr>
          <w:rFonts w:ascii="Times New Roman" w:hAnsi="Times New Roman" w:cs="Times New Roman"/>
          <w:sz w:val="20"/>
          <w:szCs w:val="20"/>
        </w:rPr>
        <w:t>aflatoxin</w:t>
      </w:r>
      <w:proofErr w:type="spellEnd"/>
      <w:r w:rsidRPr="003268BA">
        <w:rPr>
          <w:rFonts w:ascii="Times New Roman" w:hAnsi="Times New Roman" w:cs="Times New Roman"/>
          <w:sz w:val="20"/>
          <w:szCs w:val="20"/>
        </w:rPr>
        <w:t xml:space="preserve"> on the seedling emergence, growth characteristics and chlorophyll level of three sesame varieties.</w:t>
      </w:r>
    </w:p>
    <w:p w:rsidR="007176BC" w:rsidRPr="003268BA" w:rsidRDefault="007176BC" w:rsidP="003268BA">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lang w:eastAsia="zh-CN"/>
        </w:rPr>
      </w:pPr>
    </w:p>
    <w:p w:rsidR="00EE12F2" w:rsidRPr="003268BA" w:rsidRDefault="002102B0" w:rsidP="003268BA">
      <w:pPr>
        <w:pStyle w:val="NormalWeb"/>
        <w:snapToGrid w:val="0"/>
        <w:spacing w:before="0" w:beforeAutospacing="0" w:after="0" w:afterAutospacing="0"/>
        <w:jc w:val="both"/>
        <w:rPr>
          <w:b/>
          <w:sz w:val="20"/>
          <w:szCs w:val="20"/>
        </w:rPr>
      </w:pPr>
      <w:r w:rsidRPr="003268BA">
        <w:rPr>
          <w:b/>
          <w:sz w:val="20"/>
          <w:szCs w:val="20"/>
        </w:rPr>
        <w:t>2</w:t>
      </w:r>
      <w:r w:rsidR="00EE12F2" w:rsidRPr="003268BA">
        <w:rPr>
          <w:b/>
          <w:sz w:val="20"/>
          <w:szCs w:val="20"/>
        </w:rPr>
        <w:t xml:space="preserve"> Materials and methods</w:t>
      </w:r>
    </w:p>
    <w:p w:rsidR="000077B2" w:rsidRPr="003268BA" w:rsidRDefault="00EE12F2" w:rsidP="003268BA">
      <w:pPr>
        <w:pStyle w:val="NormalWeb"/>
        <w:snapToGrid w:val="0"/>
        <w:spacing w:before="0" w:beforeAutospacing="0" w:after="0" w:afterAutospacing="0"/>
        <w:jc w:val="both"/>
        <w:rPr>
          <w:sz w:val="20"/>
          <w:szCs w:val="20"/>
        </w:rPr>
      </w:pPr>
      <w:r w:rsidRPr="003268BA">
        <w:rPr>
          <w:b/>
          <w:sz w:val="20"/>
          <w:szCs w:val="20"/>
        </w:rPr>
        <w:t>2.1</w:t>
      </w:r>
      <w:r w:rsidR="00B50D2C" w:rsidRPr="003268BA">
        <w:rPr>
          <w:b/>
          <w:sz w:val="20"/>
          <w:szCs w:val="20"/>
        </w:rPr>
        <w:t>Collection of seed s</w:t>
      </w:r>
      <w:r w:rsidR="000077B2" w:rsidRPr="003268BA">
        <w:rPr>
          <w:b/>
          <w:sz w:val="20"/>
          <w:szCs w:val="20"/>
        </w:rPr>
        <w:t>amples</w:t>
      </w: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The seeds of sesame such as Ex-</w:t>
      </w:r>
      <w:proofErr w:type="spellStart"/>
      <w:r w:rsidRPr="003268BA">
        <w:rPr>
          <w:rFonts w:ascii="Times New Roman" w:eastAsia="Times New Roman" w:hAnsi="Times New Roman" w:cs="Times New Roman"/>
          <w:sz w:val="20"/>
          <w:szCs w:val="20"/>
        </w:rPr>
        <w:t>sudan</w:t>
      </w:r>
      <w:proofErr w:type="spellEnd"/>
      <w:r w:rsidRPr="003268BA">
        <w:rPr>
          <w:rFonts w:ascii="Times New Roman" w:eastAsia="Times New Roman" w:hAnsi="Times New Roman" w:cs="Times New Roman"/>
          <w:sz w:val="20"/>
          <w:szCs w:val="20"/>
        </w:rPr>
        <w:t xml:space="preserve">,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and E8 were collected from the National Cereal Research Institute (NCRI) </w:t>
      </w:r>
      <w:proofErr w:type="spellStart"/>
      <w:r w:rsidRPr="003268BA">
        <w:rPr>
          <w:rFonts w:ascii="Times New Roman" w:eastAsia="Times New Roman" w:hAnsi="Times New Roman" w:cs="Times New Roman"/>
          <w:sz w:val="20"/>
          <w:szCs w:val="20"/>
        </w:rPr>
        <w:t>Badeggi</w:t>
      </w:r>
      <w:proofErr w:type="spellEnd"/>
      <w:r w:rsidRPr="003268BA">
        <w:rPr>
          <w:rFonts w:ascii="Times New Roman" w:eastAsia="Times New Roman" w:hAnsi="Times New Roman" w:cs="Times New Roman"/>
          <w:sz w:val="20"/>
          <w:szCs w:val="20"/>
        </w:rPr>
        <w:t xml:space="preserve">, </w:t>
      </w:r>
      <w:proofErr w:type="spellStart"/>
      <w:r w:rsidRPr="003268BA">
        <w:rPr>
          <w:rFonts w:ascii="Times New Roman" w:eastAsia="Times New Roman" w:hAnsi="Times New Roman" w:cs="Times New Roman"/>
          <w:sz w:val="20"/>
          <w:szCs w:val="20"/>
        </w:rPr>
        <w:t>Bida</w:t>
      </w:r>
      <w:proofErr w:type="spellEnd"/>
      <w:r w:rsidRPr="003268BA">
        <w:rPr>
          <w:rFonts w:ascii="Times New Roman" w:eastAsia="Times New Roman" w:hAnsi="Times New Roman" w:cs="Times New Roman"/>
          <w:sz w:val="20"/>
          <w:szCs w:val="20"/>
        </w:rPr>
        <w:t>, Niger State in Nigeria. The E8 variety are characterized by early maturing, high yielding and yellowing of leaves, the Ex-</w:t>
      </w:r>
      <w:proofErr w:type="spellStart"/>
      <w:r w:rsidRPr="003268BA">
        <w:rPr>
          <w:rFonts w:ascii="Times New Roman" w:eastAsia="Times New Roman" w:hAnsi="Times New Roman" w:cs="Times New Roman"/>
          <w:sz w:val="20"/>
          <w:szCs w:val="20"/>
        </w:rPr>
        <w:t>sudan</w:t>
      </w:r>
      <w:proofErr w:type="spellEnd"/>
      <w:r w:rsidRPr="003268BA">
        <w:rPr>
          <w:rFonts w:ascii="Times New Roman" w:eastAsia="Times New Roman" w:hAnsi="Times New Roman" w:cs="Times New Roman"/>
          <w:sz w:val="20"/>
          <w:szCs w:val="20"/>
        </w:rPr>
        <w:t xml:space="preserve"> are characterized by high yielding and late maturing(120 days), while the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local are dwarf and short. The seeds were carefully cleaned and freed from foreign materials.</w:t>
      </w:r>
    </w:p>
    <w:p w:rsidR="003268BA" w:rsidRPr="003268BA" w:rsidRDefault="002102B0" w:rsidP="003268BA">
      <w:pPr>
        <w:snapToGrid w:val="0"/>
        <w:spacing w:after="0" w:line="240" w:lineRule="auto"/>
        <w:jc w:val="both"/>
        <w:rPr>
          <w:rFonts w:ascii="Times New Roman" w:hAnsi="Times New Roman" w:cs="Times New Roman"/>
          <w:b/>
          <w:sz w:val="20"/>
          <w:szCs w:val="20"/>
          <w:lang w:eastAsia="zh-CN"/>
        </w:rPr>
      </w:pPr>
      <w:r w:rsidRPr="003268BA">
        <w:rPr>
          <w:rFonts w:ascii="Times New Roman" w:eastAsia="Times New Roman" w:hAnsi="Times New Roman" w:cs="Times New Roman"/>
          <w:b/>
          <w:sz w:val="20"/>
          <w:szCs w:val="20"/>
        </w:rPr>
        <w:t xml:space="preserve">2.2 </w:t>
      </w:r>
      <w:r w:rsidR="000077B2" w:rsidRPr="003268BA">
        <w:rPr>
          <w:rFonts w:ascii="Times New Roman" w:eastAsia="Times New Roman" w:hAnsi="Times New Roman" w:cs="Times New Roman"/>
          <w:b/>
          <w:sz w:val="20"/>
          <w:szCs w:val="20"/>
        </w:rPr>
        <w:t>Experim</w:t>
      </w:r>
      <w:r w:rsidR="00B50D2C" w:rsidRPr="003268BA">
        <w:rPr>
          <w:rFonts w:ascii="Times New Roman" w:eastAsia="Times New Roman" w:hAnsi="Times New Roman" w:cs="Times New Roman"/>
          <w:b/>
          <w:sz w:val="20"/>
          <w:szCs w:val="20"/>
        </w:rPr>
        <w:t>ental site and l</w:t>
      </w:r>
      <w:r w:rsidR="000077B2" w:rsidRPr="003268BA">
        <w:rPr>
          <w:rFonts w:ascii="Times New Roman" w:eastAsia="Times New Roman" w:hAnsi="Times New Roman" w:cs="Times New Roman"/>
          <w:b/>
          <w:sz w:val="20"/>
          <w:szCs w:val="20"/>
        </w:rPr>
        <w:t>ayout</w:t>
      </w:r>
    </w:p>
    <w:p w:rsidR="000077B2" w:rsidRPr="003268BA" w:rsidRDefault="000077B2" w:rsidP="003268BA">
      <w:pPr>
        <w:snapToGrid w:val="0"/>
        <w:spacing w:after="0" w:line="240" w:lineRule="auto"/>
        <w:ind w:firstLine="425"/>
        <w:jc w:val="both"/>
        <w:rPr>
          <w:rFonts w:ascii="Times New Roman" w:eastAsia="Times New Roman" w:hAnsi="Times New Roman" w:cs="Times New Roman"/>
          <w:b/>
          <w:sz w:val="20"/>
          <w:szCs w:val="20"/>
        </w:rPr>
      </w:pPr>
      <w:r w:rsidRPr="003268BA">
        <w:rPr>
          <w:rFonts w:ascii="Times New Roman" w:eastAsia="Times New Roman" w:hAnsi="Times New Roman" w:cs="Times New Roman"/>
          <w:sz w:val="20"/>
          <w:szCs w:val="20"/>
        </w:rPr>
        <w:t>The study was conducted in the field which were carried out in black polythene bags filled with rich sandy loam soil in texture, sand, silt, and clay content was 74, 16, and 10% respectively, slightly acidic in reaction (</w:t>
      </w:r>
      <w:r w:rsidRPr="003268BA">
        <w:rPr>
          <w:rFonts w:ascii="Times New Roman" w:eastAsia="Times New Roman" w:hAnsi="Times New Roman" w:cs="Times New Roman"/>
          <w:i/>
          <w:sz w:val="20"/>
          <w:szCs w:val="20"/>
        </w:rPr>
        <w:t>p</w:t>
      </w:r>
      <w:r w:rsidRPr="003268BA">
        <w:rPr>
          <w:rFonts w:ascii="Times New Roman" w:eastAsia="Times New Roman" w:hAnsi="Times New Roman" w:cs="Times New Roman"/>
          <w:sz w:val="20"/>
          <w:szCs w:val="20"/>
          <w:vertAlign w:val="superscript"/>
        </w:rPr>
        <w:t xml:space="preserve">H </w:t>
      </w:r>
      <w:r w:rsidRPr="003268BA">
        <w:rPr>
          <w:rFonts w:ascii="Times New Roman" w:eastAsia="Times New Roman" w:hAnsi="Times New Roman" w:cs="Times New Roman"/>
          <w:sz w:val="20"/>
          <w:szCs w:val="20"/>
        </w:rPr>
        <w:t>= 5.30), low to medium in electrical conductivity (0.150dsm</w:t>
      </w:r>
      <w:r w:rsidRPr="003268BA">
        <w:rPr>
          <w:rFonts w:ascii="Times New Roman" w:eastAsia="Times New Roman" w:hAnsi="Times New Roman" w:cs="Times New Roman"/>
          <w:sz w:val="20"/>
          <w:szCs w:val="20"/>
          <w:vertAlign w:val="superscript"/>
        </w:rPr>
        <w:t>-1</w:t>
      </w:r>
      <w:r w:rsidRPr="003268BA">
        <w:rPr>
          <w:rFonts w:ascii="Times New Roman" w:eastAsia="Times New Roman" w:hAnsi="Times New Roman" w:cs="Times New Roman"/>
          <w:sz w:val="20"/>
          <w:szCs w:val="20"/>
        </w:rPr>
        <w:t xml:space="preserve">), with low levels of organic carbon (0.0.87%) and nitrogen (0.175kg/ha). The bags were randomly arranged on the experimental field of Department of Biological Sciences, Faculty of Science, University of Abuja, </w:t>
      </w:r>
      <w:proofErr w:type="gramStart"/>
      <w:r w:rsidRPr="003268BA">
        <w:rPr>
          <w:rFonts w:ascii="Times New Roman" w:eastAsia="Times New Roman" w:hAnsi="Times New Roman" w:cs="Times New Roman"/>
          <w:sz w:val="20"/>
          <w:szCs w:val="20"/>
        </w:rPr>
        <w:t>Abuja</w:t>
      </w:r>
      <w:proofErr w:type="gramEnd"/>
      <w:r w:rsidRPr="003268BA">
        <w:rPr>
          <w:rFonts w:ascii="Times New Roman" w:eastAsia="Times New Roman" w:hAnsi="Times New Roman" w:cs="Times New Roman"/>
          <w:sz w:val="20"/>
          <w:szCs w:val="20"/>
        </w:rPr>
        <w:t xml:space="preserve">.  The  experimental plots were arranged in Randomized Complete Block Design (RCBD)  involving five  concentration levels of total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(1000µg /l, 500µg /l, 250µg /l, 125µg /l and 0µg /L of distilled water) to each of the three sesame varieties (Ex- </w:t>
      </w:r>
      <w:proofErr w:type="spellStart"/>
      <w:r w:rsidRPr="003268BA">
        <w:rPr>
          <w:rFonts w:ascii="Times New Roman" w:eastAsia="Times New Roman" w:hAnsi="Times New Roman" w:cs="Times New Roman"/>
          <w:sz w:val="20"/>
          <w:szCs w:val="20"/>
        </w:rPr>
        <w:t>sudan</w:t>
      </w:r>
      <w:proofErr w:type="spellEnd"/>
      <w:r w:rsidRPr="003268BA">
        <w:rPr>
          <w:rFonts w:ascii="Times New Roman" w:eastAsia="Times New Roman" w:hAnsi="Times New Roman" w:cs="Times New Roman"/>
          <w:sz w:val="20"/>
          <w:szCs w:val="20"/>
        </w:rPr>
        <w:t xml:space="preserve">,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E8) seeds before sowing.</w:t>
      </w:r>
    </w:p>
    <w:p w:rsidR="003268BA" w:rsidRPr="003268BA" w:rsidRDefault="002102B0" w:rsidP="003268BA">
      <w:pPr>
        <w:snapToGrid w:val="0"/>
        <w:spacing w:after="0" w:line="240" w:lineRule="auto"/>
        <w:jc w:val="both"/>
        <w:rPr>
          <w:rFonts w:ascii="Times New Roman" w:hAnsi="Times New Roman" w:cs="Times New Roman"/>
          <w:b/>
          <w:sz w:val="20"/>
          <w:szCs w:val="20"/>
          <w:lang w:eastAsia="zh-CN"/>
        </w:rPr>
      </w:pPr>
      <w:r w:rsidRPr="003268BA">
        <w:rPr>
          <w:rFonts w:ascii="Times New Roman" w:eastAsia="Times New Roman" w:hAnsi="Times New Roman" w:cs="Times New Roman"/>
          <w:b/>
          <w:sz w:val="20"/>
          <w:szCs w:val="20"/>
        </w:rPr>
        <w:t xml:space="preserve">2.3 </w:t>
      </w:r>
      <w:r w:rsidR="00B50D2C" w:rsidRPr="003268BA">
        <w:rPr>
          <w:rFonts w:ascii="Times New Roman" w:eastAsia="Times New Roman" w:hAnsi="Times New Roman" w:cs="Times New Roman"/>
          <w:b/>
          <w:sz w:val="20"/>
          <w:szCs w:val="20"/>
        </w:rPr>
        <w:t xml:space="preserve">Application of total </w:t>
      </w:r>
      <w:proofErr w:type="spellStart"/>
      <w:r w:rsidR="00B50D2C" w:rsidRPr="003268BA">
        <w:rPr>
          <w:rFonts w:ascii="Times New Roman" w:eastAsia="Times New Roman" w:hAnsi="Times New Roman" w:cs="Times New Roman"/>
          <w:b/>
          <w:sz w:val="20"/>
          <w:szCs w:val="20"/>
        </w:rPr>
        <w:t>aflatoxin</w:t>
      </w:r>
      <w:proofErr w:type="spellEnd"/>
      <w:r w:rsidR="00B50D2C" w:rsidRPr="003268BA">
        <w:rPr>
          <w:rFonts w:ascii="Times New Roman" w:eastAsia="Times New Roman" w:hAnsi="Times New Roman" w:cs="Times New Roman"/>
          <w:b/>
          <w:sz w:val="20"/>
          <w:szCs w:val="20"/>
        </w:rPr>
        <w:t xml:space="preserve"> to seed s</w:t>
      </w:r>
      <w:r w:rsidR="000077B2" w:rsidRPr="003268BA">
        <w:rPr>
          <w:rFonts w:ascii="Times New Roman" w:eastAsia="Times New Roman" w:hAnsi="Times New Roman" w:cs="Times New Roman"/>
          <w:b/>
          <w:sz w:val="20"/>
          <w:szCs w:val="20"/>
        </w:rPr>
        <w:t>amples</w:t>
      </w:r>
    </w:p>
    <w:p w:rsidR="000077B2" w:rsidRPr="003268BA" w:rsidRDefault="000077B2" w:rsidP="003268BA">
      <w:pPr>
        <w:snapToGrid w:val="0"/>
        <w:spacing w:after="0" w:line="240" w:lineRule="auto"/>
        <w:ind w:firstLine="425"/>
        <w:jc w:val="both"/>
        <w:rPr>
          <w:rFonts w:ascii="Times New Roman" w:eastAsia="Times New Roman" w:hAnsi="Times New Roman" w:cs="Times New Roman"/>
          <w:b/>
          <w:sz w:val="20"/>
          <w:szCs w:val="20"/>
        </w:rPr>
      </w:pPr>
      <w:r w:rsidRPr="003268BA">
        <w:rPr>
          <w:rFonts w:ascii="Times New Roman" w:eastAsia="Times New Roman" w:hAnsi="Times New Roman" w:cs="Times New Roman"/>
          <w:sz w:val="20"/>
          <w:szCs w:val="20"/>
        </w:rPr>
        <w:t xml:space="preserve">The chemical, Total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w:t>
      </w:r>
      <w:proofErr w:type="spellStart"/>
      <w:r w:rsidRPr="003268BA">
        <w:rPr>
          <w:rFonts w:ascii="Times New Roman" w:eastAsia="Times New Roman" w:hAnsi="Times New Roman" w:cs="Times New Roman"/>
          <w:sz w:val="20"/>
          <w:szCs w:val="20"/>
        </w:rPr>
        <w:t>Aflastandard</w:t>
      </w:r>
      <w:proofErr w:type="spellEnd"/>
      <w:r w:rsidRPr="003268BA">
        <w:rPr>
          <w:rFonts w:ascii="Times New Roman" w:eastAsia="Times New Roman" w:hAnsi="Times New Roman" w:cs="Times New Roman"/>
          <w:sz w:val="20"/>
          <w:szCs w:val="20"/>
        </w:rPr>
        <w:t xml:space="preserve"> product code: p22/ p22A were procured from R. </w:t>
      </w:r>
      <w:proofErr w:type="spellStart"/>
      <w:r w:rsidRPr="003268BA">
        <w:rPr>
          <w:rFonts w:ascii="Times New Roman" w:eastAsia="Times New Roman" w:hAnsi="Times New Roman" w:cs="Times New Roman"/>
          <w:sz w:val="20"/>
          <w:szCs w:val="20"/>
        </w:rPr>
        <w:t>Biopharm</w:t>
      </w:r>
      <w:proofErr w:type="spellEnd"/>
      <w:r w:rsidRPr="003268BA">
        <w:rPr>
          <w:rFonts w:ascii="Times New Roman" w:eastAsia="Times New Roman" w:hAnsi="Times New Roman" w:cs="Times New Roman"/>
          <w:sz w:val="20"/>
          <w:szCs w:val="20"/>
        </w:rPr>
        <w:t xml:space="preserve"> Rhone Ltd, Indonesia through </w:t>
      </w:r>
      <w:proofErr w:type="spellStart"/>
      <w:r w:rsidRPr="003268BA">
        <w:rPr>
          <w:rFonts w:ascii="Times New Roman" w:eastAsia="Times New Roman" w:hAnsi="Times New Roman" w:cs="Times New Roman"/>
          <w:sz w:val="20"/>
          <w:szCs w:val="20"/>
        </w:rPr>
        <w:t>Chromogene</w:t>
      </w:r>
      <w:proofErr w:type="spellEnd"/>
      <w:r w:rsidRPr="003268BA">
        <w:rPr>
          <w:rFonts w:ascii="Times New Roman" w:eastAsia="Times New Roman" w:hAnsi="Times New Roman" w:cs="Times New Roman"/>
          <w:sz w:val="20"/>
          <w:szCs w:val="20"/>
        </w:rPr>
        <w:t xml:space="preserve"> Ltd and the bottle stored at 2</w:t>
      </w:r>
      <w:r w:rsidRPr="003268BA">
        <w:rPr>
          <w:rFonts w:ascii="Times New Roman" w:eastAsia="Times New Roman" w:hAnsi="Times New Roman" w:cs="Times New Roman"/>
          <w:sz w:val="20"/>
          <w:szCs w:val="20"/>
          <w:vertAlign w:val="superscript"/>
        </w:rPr>
        <w:t>o</w:t>
      </w:r>
      <w:r w:rsidRPr="003268BA">
        <w:rPr>
          <w:rFonts w:ascii="Times New Roman" w:eastAsia="Times New Roman" w:hAnsi="Times New Roman" w:cs="Times New Roman"/>
          <w:sz w:val="20"/>
          <w:szCs w:val="20"/>
        </w:rPr>
        <w:t>C -</w:t>
      </w:r>
      <w:r w:rsidR="00032035" w:rsidRPr="003268BA">
        <w:rPr>
          <w:rFonts w:ascii="Times New Roman" w:eastAsia="Times New Roman" w:hAnsi="Times New Roman" w:cs="Times New Roman"/>
          <w:sz w:val="20"/>
          <w:szCs w:val="20"/>
        </w:rPr>
        <w:t xml:space="preserve"> </w:t>
      </w:r>
      <w:r w:rsidRPr="003268BA">
        <w:rPr>
          <w:rFonts w:ascii="Times New Roman" w:eastAsia="Times New Roman" w:hAnsi="Times New Roman" w:cs="Times New Roman"/>
          <w:sz w:val="20"/>
          <w:szCs w:val="20"/>
        </w:rPr>
        <w:t>8</w:t>
      </w:r>
      <w:r w:rsidRPr="003268BA">
        <w:rPr>
          <w:rFonts w:ascii="Times New Roman" w:eastAsia="Times New Roman" w:hAnsi="Times New Roman" w:cs="Times New Roman"/>
          <w:sz w:val="20"/>
          <w:szCs w:val="20"/>
          <w:vertAlign w:val="superscript"/>
        </w:rPr>
        <w:t>o</w:t>
      </w:r>
      <w:r w:rsidRPr="003268BA">
        <w:rPr>
          <w:rFonts w:ascii="Times New Roman" w:eastAsia="Times New Roman" w:hAnsi="Times New Roman" w:cs="Times New Roman"/>
          <w:sz w:val="20"/>
          <w:szCs w:val="20"/>
        </w:rPr>
        <w:t>C.</w:t>
      </w:r>
      <w:r w:rsidRPr="003268BA">
        <w:rPr>
          <w:rFonts w:ascii="Times New Roman" w:eastAsia="Times New Roman" w:hAnsi="Times New Roman" w:cs="Times New Roman"/>
          <w:b/>
          <w:sz w:val="20"/>
          <w:szCs w:val="20"/>
        </w:rPr>
        <w:t xml:space="preserve"> </w:t>
      </w:r>
      <w:r w:rsidRPr="003268BA">
        <w:rPr>
          <w:rFonts w:ascii="Times New Roman" w:eastAsia="Times New Roman" w:hAnsi="Times New Roman" w:cs="Times New Roman"/>
          <w:sz w:val="20"/>
          <w:szCs w:val="20"/>
        </w:rPr>
        <w:t xml:space="preserve">The stock solutions were </w:t>
      </w:r>
      <w:proofErr w:type="spellStart"/>
      <w:r w:rsidRPr="003268BA">
        <w:rPr>
          <w:rFonts w:ascii="Times New Roman" w:eastAsia="Times New Roman" w:hAnsi="Times New Roman" w:cs="Times New Roman"/>
          <w:sz w:val="20"/>
          <w:szCs w:val="20"/>
        </w:rPr>
        <w:t>apropriately</w:t>
      </w:r>
      <w:proofErr w:type="spellEnd"/>
      <w:r w:rsidRPr="003268BA">
        <w:rPr>
          <w:rFonts w:ascii="Times New Roman" w:eastAsia="Times New Roman" w:hAnsi="Times New Roman" w:cs="Times New Roman"/>
          <w:sz w:val="20"/>
          <w:szCs w:val="20"/>
        </w:rPr>
        <w:t xml:space="preserve"> diluted at the time of sowing to obtain the required concentration.</w:t>
      </w:r>
      <w:r w:rsidRPr="003268BA">
        <w:rPr>
          <w:rFonts w:ascii="Times New Roman" w:eastAsia="Times New Roman" w:hAnsi="Times New Roman" w:cs="Times New Roman"/>
          <w:b/>
          <w:sz w:val="20"/>
          <w:szCs w:val="20"/>
        </w:rPr>
        <w:t xml:space="preserve"> </w:t>
      </w:r>
      <w:r w:rsidRPr="003268BA">
        <w:rPr>
          <w:rFonts w:ascii="Times New Roman" w:eastAsia="Times New Roman" w:hAnsi="Times New Roman" w:cs="Times New Roman"/>
          <w:sz w:val="20"/>
          <w:szCs w:val="20"/>
        </w:rPr>
        <w:t xml:space="preserve">1000 µg per </w:t>
      </w:r>
      <w:proofErr w:type="spellStart"/>
      <w:r w:rsidRPr="003268BA">
        <w:rPr>
          <w:rFonts w:ascii="Times New Roman" w:eastAsia="Times New Roman" w:hAnsi="Times New Roman" w:cs="Times New Roman"/>
          <w:sz w:val="20"/>
          <w:szCs w:val="20"/>
        </w:rPr>
        <w:t>litre</w:t>
      </w:r>
      <w:proofErr w:type="spellEnd"/>
      <w:r w:rsidRPr="003268BA">
        <w:rPr>
          <w:rFonts w:ascii="Times New Roman" w:eastAsia="Times New Roman" w:hAnsi="Times New Roman" w:cs="Times New Roman"/>
          <w:sz w:val="20"/>
          <w:szCs w:val="20"/>
        </w:rPr>
        <w:t xml:space="preserve"> of total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was serial diluted to obtain 500 µg, 250 µg, 125 µg, </w:t>
      </w:r>
      <w:proofErr w:type="gramStart"/>
      <w:r w:rsidRPr="003268BA">
        <w:rPr>
          <w:rFonts w:ascii="Times New Roman" w:eastAsia="Times New Roman" w:hAnsi="Times New Roman" w:cs="Times New Roman"/>
          <w:sz w:val="20"/>
          <w:szCs w:val="20"/>
        </w:rPr>
        <w:t>0</w:t>
      </w:r>
      <w:proofErr w:type="gramEnd"/>
      <w:r w:rsidRPr="003268BA">
        <w:rPr>
          <w:rFonts w:ascii="Times New Roman" w:eastAsia="Times New Roman" w:hAnsi="Times New Roman" w:cs="Times New Roman"/>
          <w:sz w:val="20"/>
          <w:szCs w:val="20"/>
        </w:rPr>
        <w:t>µg per distilled water. All the sesame seeds were initially soaked in distilled water for an hour, before  10 gram of the seeds were subsequently transferred  to the beaker (500ml) filled with each level of concentration. The setup was allowed to stay for three hours before sowing.</w:t>
      </w:r>
    </w:p>
    <w:p w:rsidR="003268BA" w:rsidRPr="003268BA" w:rsidRDefault="002102B0" w:rsidP="003268BA">
      <w:pPr>
        <w:snapToGrid w:val="0"/>
        <w:spacing w:after="0" w:line="240" w:lineRule="auto"/>
        <w:jc w:val="both"/>
        <w:rPr>
          <w:rFonts w:ascii="Times New Roman" w:hAnsi="Times New Roman" w:cs="Times New Roman"/>
          <w:b/>
          <w:sz w:val="20"/>
          <w:szCs w:val="20"/>
          <w:lang w:eastAsia="zh-CN"/>
        </w:rPr>
      </w:pPr>
      <w:r w:rsidRPr="003268BA">
        <w:rPr>
          <w:rFonts w:ascii="Times New Roman" w:eastAsia="Times New Roman" w:hAnsi="Times New Roman" w:cs="Times New Roman"/>
          <w:b/>
          <w:sz w:val="20"/>
          <w:szCs w:val="20"/>
        </w:rPr>
        <w:t xml:space="preserve">2.4 </w:t>
      </w:r>
      <w:r w:rsidR="000077B2" w:rsidRPr="003268BA">
        <w:rPr>
          <w:rFonts w:ascii="Times New Roman" w:eastAsia="Times New Roman" w:hAnsi="Times New Roman" w:cs="Times New Roman"/>
          <w:b/>
          <w:sz w:val="20"/>
          <w:szCs w:val="20"/>
        </w:rPr>
        <w:t>Sowing of treated Seeds</w:t>
      </w: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On the 28</w:t>
      </w:r>
      <w:r w:rsidRPr="003268BA">
        <w:rPr>
          <w:rFonts w:ascii="Times New Roman" w:eastAsia="Times New Roman" w:hAnsi="Times New Roman" w:cs="Times New Roman"/>
          <w:sz w:val="20"/>
          <w:szCs w:val="20"/>
          <w:vertAlign w:val="superscript"/>
        </w:rPr>
        <w:t>th</w:t>
      </w:r>
      <w:r w:rsidRPr="003268BA">
        <w:rPr>
          <w:rFonts w:ascii="Times New Roman" w:eastAsia="Times New Roman" w:hAnsi="Times New Roman" w:cs="Times New Roman"/>
          <w:sz w:val="20"/>
          <w:szCs w:val="20"/>
        </w:rPr>
        <w:t xml:space="preserve"> August 2012, 10 seeds were sown per bags and covered lightly with top soils. Regular watering was carried out as required.</w:t>
      </w:r>
    </w:p>
    <w:p w:rsidR="003268BA" w:rsidRPr="003268BA" w:rsidRDefault="002102B0" w:rsidP="003268BA">
      <w:pPr>
        <w:snapToGrid w:val="0"/>
        <w:spacing w:after="0" w:line="240" w:lineRule="auto"/>
        <w:jc w:val="both"/>
        <w:rPr>
          <w:rFonts w:ascii="Times New Roman" w:hAnsi="Times New Roman" w:cs="Times New Roman"/>
          <w:b/>
          <w:sz w:val="20"/>
          <w:szCs w:val="20"/>
          <w:lang w:eastAsia="zh-CN"/>
        </w:rPr>
      </w:pPr>
      <w:r w:rsidRPr="003268BA">
        <w:rPr>
          <w:rFonts w:ascii="Times New Roman" w:eastAsia="Times New Roman" w:hAnsi="Times New Roman" w:cs="Times New Roman"/>
          <w:b/>
          <w:sz w:val="20"/>
          <w:szCs w:val="20"/>
        </w:rPr>
        <w:t xml:space="preserve">2.5 </w:t>
      </w:r>
      <w:r w:rsidR="000077B2" w:rsidRPr="003268BA">
        <w:rPr>
          <w:rFonts w:ascii="Times New Roman" w:eastAsia="Times New Roman" w:hAnsi="Times New Roman" w:cs="Times New Roman"/>
          <w:b/>
          <w:sz w:val="20"/>
          <w:szCs w:val="20"/>
        </w:rPr>
        <w:t>Data Collection</w:t>
      </w:r>
    </w:p>
    <w:p w:rsidR="000077B2" w:rsidRPr="003268BA" w:rsidRDefault="000077B2" w:rsidP="003268BA">
      <w:pPr>
        <w:snapToGrid w:val="0"/>
        <w:spacing w:after="0" w:line="240" w:lineRule="auto"/>
        <w:ind w:firstLine="425"/>
        <w:jc w:val="both"/>
        <w:rPr>
          <w:rFonts w:ascii="Times New Roman" w:eastAsia="Times New Roman" w:hAnsi="Times New Roman" w:cs="Times New Roman"/>
          <w:b/>
          <w:sz w:val="20"/>
          <w:szCs w:val="20"/>
        </w:rPr>
      </w:pPr>
      <w:r w:rsidRPr="003268BA">
        <w:rPr>
          <w:rFonts w:ascii="Times New Roman" w:eastAsia="Times New Roman" w:hAnsi="Times New Roman" w:cs="Times New Roman"/>
          <w:sz w:val="20"/>
          <w:szCs w:val="20"/>
        </w:rPr>
        <w:t xml:space="preserve">Data were collected on the germination %age, shoot length, root length, seedling </w:t>
      </w:r>
      <w:proofErr w:type="spellStart"/>
      <w:r w:rsidRPr="003268BA">
        <w:rPr>
          <w:rFonts w:ascii="Times New Roman" w:eastAsia="Times New Roman" w:hAnsi="Times New Roman" w:cs="Times New Roman"/>
          <w:sz w:val="20"/>
          <w:szCs w:val="20"/>
        </w:rPr>
        <w:t>vigour</w:t>
      </w:r>
      <w:proofErr w:type="spellEnd"/>
      <w:r w:rsidRPr="003268BA">
        <w:rPr>
          <w:rFonts w:ascii="Times New Roman" w:eastAsia="Times New Roman" w:hAnsi="Times New Roman" w:cs="Times New Roman"/>
          <w:sz w:val="20"/>
          <w:szCs w:val="20"/>
        </w:rPr>
        <w:t>, chlorophyll level, number of leaves, area of leaves and number of flowers.</w:t>
      </w:r>
    </w:p>
    <w:p w:rsidR="000077B2" w:rsidRPr="003268BA" w:rsidRDefault="002102B0" w:rsidP="003268BA">
      <w:pPr>
        <w:snapToGrid w:val="0"/>
        <w:spacing w:after="0" w:line="240" w:lineRule="auto"/>
        <w:jc w:val="both"/>
        <w:rPr>
          <w:rFonts w:ascii="Times New Roman" w:eastAsia="Times New Roman" w:hAnsi="Times New Roman" w:cs="Times New Roman"/>
          <w:b/>
          <w:sz w:val="20"/>
          <w:szCs w:val="20"/>
        </w:rPr>
      </w:pPr>
      <w:r w:rsidRPr="003268BA">
        <w:rPr>
          <w:rFonts w:ascii="Times New Roman" w:eastAsia="Times New Roman" w:hAnsi="Times New Roman" w:cs="Times New Roman"/>
          <w:b/>
          <w:sz w:val="20"/>
          <w:szCs w:val="20"/>
        </w:rPr>
        <w:t xml:space="preserve">2.6 </w:t>
      </w:r>
      <w:r w:rsidR="000077B2" w:rsidRPr="003268BA">
        <w:rPr>
          <w:rFonts w:ascii="Times New Roman" w:eastAsia="Times New Roman" w:hAnsi="Times New Roman" w:cs="Times New Roman"/>
          <w:b/>
          <w:sz w:val="20"/>
          <w:szCs w:val="20"/>
        </w:rPr>
        <w:t>Seed emergence, shoot and root length</w:t>
      </w:r>
      <w:r w:rsidR="003268BA" w:rsidRPr="003268BA">
        <w:rPr>
          <w:rFonts w:ascii="Times New Roman" w:eastAsia="Times New Roman" w:hAnsi="Times New Roman" w:cs="Times New Roman"/>
          <w:b/>
          <w:sz w:val="20"/>
          <w:szCs w:val="20"/>
        </w:rPr>
        <w:tab/>
      </w:r>
      <w:r w:rsidR="000077B2" w:rsidRPr="003268BA">
        <w:rPr>
          <w:rFonts w:ascii="Times New Roman" w:eastAsia="Times New Roman" w:hAnsi="Times New Roman" w:cs="Times New Roman"/>
          <w:sz w:val="20"/>
          <w:szCs w:val="20"/>
        </w:rPr>
        <w:t xml:space="preserve">The percentage of seedling emergence of the various </w:t>
      </w:r>
      <w:r w:rsidR="000077B2" w:rsidRPr="003268BA">
        <w:rPr>
          <w:rFonts w:ascii="Times New Roman" w:eastAsia="Times New Roman" w:hAnsi="Times New Roman" w:cs="Times New Roman"/>
          <w:sz w:val="20"/>
          <w:szCs w:val="20"/>
        </w:rPr>
        <w:lastRenderedPageBreak/>
        <w:t xml:space="preserve">cultivars were taken by counting the plants that emerged after ten days, and was multiplied by hundred (100). The shoot and root length were measured in </w:t>
      </w:r>
      <w:proofErr w:type="spellStart"/>
      <w:r w:rsidR="000077B2" w:rsidRPr="003268BA">
        <w:rPr>
          <w:rFonts w:ascii="Times New Roman" w:eastAsia="Times New Roman" w:hAnsi="Times New Roman" w:cs="Times New Roman"/>
          <w:sz w:val="20"/>
          <w:szCs w:val="20"/>
        </w:rPr>
        <w:t>millimetre</w:t>
      </w:r>
      <w:proofErr w:type="spellEnd"/>
      <w:r w:rsidR="000077B2" w:rsidRPr="003268BA">
        <w:rPr>
          <w:rFonts w:ascii="Times New Roman" w:eastAsia="Times New Roman" w:hAnsi="Times New Roman" w:cs="Times New Roman"/>
          <w:sz w:val="20"/>
          <w:szCs w:val="20"/>
        </w:rPr>
        <w:t xml:space="preserve">, which was taken by selective uprooting </w:t>
      </w:r>
      <w:proofErr w:type="gramStart"/>
      <w:r w:rsidR="000077B2" w:rsidRPr="003268BA">
        <w:rPr>
          <w:rFonts w:ascii="Times New Roman" w:eastAsia="Times New Roman" w:hAnsi="Times New Roman" w:cs="Times New Roman"/>
          <w:sz w:val="20"/>
          <w:szCs w:val="20"/>
        </w:rPr>
        <w:t>of  3</w:t>
      </w:r>
      <w:proofErr w:type="gramEnd"/>
      <w:r w:rsidR="000077B2" w:rsidRPr="003268BA">
        <w:rPr>
          <w:rFonts w:ascii="Times New Roman" w:eastAsia="Times New Roman" w:hAnsi="Times New Roman" w:cs="Times New Roman"/>
          <w:sz w:val="20"/>
          <w:szCs w:val="20"/>
        </w:rPr>
        <w:t xml:space="preserve"> plants at a time.</w:t>
      </w:r>
    </w:p>
    <w:p w:rsidR="003268BA" w:rsidRPr="003268BA" w:rsidRDefault="002102B0" w:rsidP="003268BA">
      <w:pPr>
        <w:snapToGrid w:val="0"/>
        <w:spacing w:after="0" w:line="240" w:lineRule="auto"/>
        <w:jc w:val="both"/>
        <w:rPr>
          <w:rFonts w:ascii="Times New Roman" w:hAnsi="Times New Roman" w:cs="Times New Roman"/>
          <w:sz w:val="20"/>
          <w:szCs w:val="20"/>
          <w:lang w:eastAsia="zh-CN"/>
        </w:rPr>
      </w:pPr>
      <w:r w:rsidRPr="003268BA">
        <w:rPr>
          <w:rFonts w:ascii="Times New Roman" w:eastAsia="Times New Roman" w:hAnsi="Times New Roman" w:cs="Times New Roman"/>
          <w:b/>
          <w:sz w:val="20"/>
          <w:szCs w:val="20"/>
        </w:rPr>
        <w:t xml:space="preserve">2.7 </w:t>
      </w:r>
      <w:r w:rsidR="000077B2" w:rsidRPr="003268BA">
        <w:rPr>
          <w:rFonts w:ascii="Times New Roman" w:eastAsia="Times New Roman" w:hAnsi="Times New Roman" w:cs="Times New Roman"/>
          <w:b/>
          <w:sz w:val="20"/>
          <w:szCs w:val="20"/>
        </w:rPr>
        <w:t xml:space="preserve">Seedling </w:t>
      </w:r>
      <w:proofErr w:type="spellStart"/>
      <w:r w:rsidR="000077B2" w:rsidRPr="003268BA">
        <w:rPr>
          <w:rFonts w:ascii="Times New Roman" w:eastAsia="Times New Roman" w:hAnsi="Times New Roman" w:cs="Times New Roman"/>
          <w:b/>
          <w:sz w:val="20"/>
          <w:szCs w:val="20"/>
        </w:rPr>
        <w:t>vigour</w:t>
      </w:r>
      <w:proofErr w:type="spellEnd"/>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 xml:space="preserve">The seedling </w:t>
      </w:r>
      <w:proofErr w:type="spellStart"/>
      <w:r w:rsidRPr="003268BA">
        <w:rPr>
          <w:rFonts w:ascii="Times New Roman" w:eastAsia="Times New Roman" w:hAnsi="Times New Roman" w:cs="Times New Roman"/>
          <w:sz w:val="20"/>
          <w:szCs w:val="20"/>
        </w:rPr>
        <w:t>vigour</w:t>
      </w:r>
      <w:proofErr w:type="spellEnd"/>
      <w:r w:rsidRPr="003268BA">
        <w:rPr>
          <w:rFonts w:ascii="Times New Roman" w:eastAsia="Times New Roman" w:hAnsi="Times New Roman" w:cs="Times New Roman"/>
          <w:sz w:val="20"/>
          <w:szCs w:val="20"/>
        </w:rPr>
        <w:t xml:space="preserve"> of various cultivars was taken by using the formula adopted by (</w:t>
      </w:r>
      <w:proofErr w:type="spellStart"/>
      <w:r w:rsidRPr="003268BA">
        <w:rPr>
          <w:rFonts w:ascii="Times New Roman" w:hAnsi="Times New Roman" w:cs="Times New Roman"/>
          <w:sz w:val="20"/>
          <w:szCs w:val="20"/>
        </w:rPr>
        <w:t>Okelola</w:t>
      </w:r>
      <w:proofErr w:type="spellEnd"/>
      <w:r w:rsidRPr="003268BA">
        <w:rPr>
          <w:rFonts w:ascii="Times New Roman" w:hAnsi="Times New Roman" w:cs="Times New Roman"/>
          <w:sz w:val="20"/>
          <w:szCs w:val="20"/>
        </w:rPr>
        <w:t>, 2005)</w:t>
      </w:r>
      <w:r w:rsidRPr="003268BA">
        <w:rPr>
          <w:rFonts w:ascii="Times New Roman" w:eastAsia="Times New Roman" w:hAnsi="Times New Roman" w:cs="Times New Roman"/>
          <w:sz w:val="20"/>
          <w:szCs w:val="20"/>
        </w:rPr>
        <w:t>:</w:t>
      </w: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w:t>
      </w:r>
      <w:proofErr w:type="spellStart"/>
      <w:proofErr w:type="gramStart"/>
      <w:r w:rsidRPr="003268BA">
        <w:rPr>
          <w:rFonts w:ascii="Times New Roman" w:eastAsia="Times New Roman" w:hAnsi="Times New Roman" w:cs="Times New Roman"/>
          <w:sz w:val="20"/>
          <w:szCs w:val="20"/>
        </w:rPr>
        <w:t>sl</w:t>
      </w:r>
      <w:proofErr w:type="spellEnd"/>
      <w:proofErr w:type="gramEnd"/>
      <w:r w:rsidRPr="003268BA">
        <w:rPr>
          <w:rFonts w:ascii="Times New Roman" w:eastAsia="Times New Roman" w:hAnsi="Times New Roman" w:cs="Times New Roman"/>
          <w:sz w:val="20"/>
          <w:szCs w:val="20"/>
        </w:rPr>
        <w:t xml:space="preserve"> + </w:t>
      </w:r>
      <w:proofErr w:type="spellStart"/>
      <w:r w:rsidRPr="003268BA">
        <w:rPr>
          <w:rFonts w:ascii="Times New Roman" w:eastAsia="Times New Roman" w:hAnsi="Times New Roman" w:cs="Times New Roman"/>
          <w:sz w:val="20"/>
          <w:szCs w:val="20"/>
        </w:rPr>
        <w:t>rl</w:t>
      </w:r>
      <w:proofErr w:type="spellEnd"/>
      <w:r w:rsidRPr="003268BA">
        <w:rPr>
          <w:rFonts w:ascii="Times New Roman" w:eastAsia="Times New Roman" w:hAnsi="Times New Roman" w:cs="Times New Roman"/>
          <w:sz w:val="20"/>
          <w:szCs w:val="20"/>
        </w:rPr>
        <w:t>) x g%</w:t>
      </w: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proofErr w:type="gramStart"/>
      <w:r w:rsidRPr="003268BA">
        <w:rPr>
          <w:rFonts w:ascii="Times New Roman" w:eastAsia="Times New Roman" w:hAnsi="Times New Roman" w:cs="Times New Roman"/>
          <w:sz w:val="20"/>
          <w:szCs w:val="20"/>
        </w:rPr>
        <w:t>where</w:t>
      </w:r>
      <w:proofErr w:type="gramEnd"/>
      <w:r w:rsidRPr="003268BA">
        <w:rPr>
          <w:rFonts w:ascii="Times New Roman" w:eastAsia="Times New Roman" w:hAnsi="Times New Roman" w:cs="Times New Roman"/>
          <w:sz w:val="20"/>
          <w:szCs w:val="20"/>
        </w:rPr>
        <w:t xml:space="preserve"> </w:t>
      </w:r>
      <w:proofErr w:type="spellStart"/>
      <w:r w:rsidRPr="003268BA">
        <w:rPr>
          <w:rFonts w:ascii="Times New Roman" w:eastAsia="Times New Roman" w:hAnsi="Times New Roman" w:cs="Times New Roman"/>
          <w:sz w:val="20"/>
          <w:szCs w:val="20"/>
        </w:rPr>
        <w:t>sl</w:t>
      </w:r>
      <w:proofErr w:type="spellEnd"/>
      <w:r w:rsidRPr="003268BA">
        <w:rPr>
          <w:rFonts w:ascii="Times New Roman" w:eastAsia="Times New Roman" w:hAnsi="Times New Roman" w:cs="Times New Roman"/>
          <w:sz w:val="20"/>
          <w:szCs w:val="20"/>
        </w:rPr>
        <w:t xml:space="preserve">= shoot length; </w:t>
      </w:r>
      <w:proofErr w:type="spellStart"/>
      <w:r w:rsidRPr="003268BA">
        <w:rPr>
          <w:rFonts w:ascii="Times New Roman" w:eastAsia="Times New Roman" w:hAnsi="Times New Roman" w:cs="Times New Roman"/>
          <w:sz w:val="20"/>
          <w:szCs w:val="20"/>
        </w:rPr>
        <w:t>rl</w:t>
      </w:r>
      <w:proofErr w:type="spellEnd"/>
      <w:r w:rsidRPr="003268BA">
        <w:rPr>
          <w:rFonts w:ascii="Times New Roman" w:eastAsia="Times New Roman" w:hAnsi="Times New Roman" w:cs="Times New Roman"/>
          <w:sz w:val="20"/>
          <w:szCs w:val="20"/>
        </w:rPr>
        <w:t xml:space="preserve"> = root length; g% = germination percentage</w:t>
      </w:r>
    </w:p>
    <w:p w:rsidR="003268BA" w:rsidRPr="003268BA" w:rsidRDefault="002102B0" w:rsidP="003268BA">
      <w:pPr>
        <w:snapToGrid w:val="0"/>
        <w:spacing w:after="0" w:line="240" w:lineRule="auto"/>
        <w:jc w:val="both"/>
        <w:rPr>
          <w:rFonts w:ascii="Times New Roman" w:hAnsi="Times New Roman" w:cs="Times New Roman"/>
          <w:b/>
          <w:sz w:val="20"/>
          <w:szCs w:val="20"/>
          <w:lang w:eastAsia="zh-CN"/>
        </w:rPr>
      </w:pPr>
      <w:r w:rsidRPr="003268BA">
        <w:rPr>
          <w:rFonts w:ascii="Times New Roman" w:eastAsia="Times New Roman" w:hAnsi="Times New Roman" w:cs="Times New Roman"/>
          <w:b/>
          <w:sz w:val="20"/>
          <w:szCs w:val="20"/>
        </w:rPr>
        <w:t xml:space="preserve">2.8 </w:t>
      </w:r>
      <w:r w:rsidR="000077B2" w:rsidRPr="003268BA">
        <w:rPr>
          <w:rFonts w:ascii="Times New Roman" w:eastAsia="Times New Roman" w:hAnsi="Times New Roman" w:cs="Times New Roman"/>
          <w:b/>
          <w:sz w:val="20"/>
          <w:szCs w:val="20"/>
        </w:rPr>
        <w:t>Chlorophyll level</w:t>
      </w:r>
    </w:p>
    <w:p w:rsidR="000077B2" w:rsidRPr="003268BA" w:rsidRDefault="000077B2" w:rsidP="003268BA">
      <w:pPr>
        <w:snapToGrid w:val="0"/>
        <w:spacing w:after="0" w:line="240" w:lineRule="auto"/>
        <w:ind w:firstLine="425"/>
        <w:jc w:val="both"/>
        <w:rPr>
          <w:rFonts w:ascii="Times New Roman" w:eastAsia="Times New Roman" w:hAnsi="Times New Roman" w:cs="Times New Roman"/>
          <w:b/>
          <w:sz w:val="20"/>
          <w:szCs w:val="20"/>
        </w:rPr>
      </w:pPr>
      <w:r w:rsidRPr="003268BA">
        <w:rPr>
          <w:rFonts w:ascii="Times New Roman" w:eastAsia="Times New Roman" w:hAnsi="Times New Roman" w:cs="Times New Roman"/>
          <w:sz w:val="20"/>
          <w:szCs w:val="20"/>
        </w:rPr>
        <w:t>The chlorophyll level in sesame was recorded by aid of a chlorophyll-</w:t>
      </w:r>
      <w:proofErr w:type="spellStart"/>
      <w:r w:rsidRPr="003268BA">
        <w:rPr>
          <w:rFonts w:ascii="Times New Roman" w:eastAsia="Times New Roman" w:hAnsi="Times New Roman" w:cs="Times New Roman"/>
          <w:sz w:val="20"/>
          <w:szCs w:val="20"/>
        </w:rPr>
        <w:t>metre</w:t>
      </w:r>
      <w:proofErr w:type="spellEnd"/>
      <w:r w:rsidRPr="003268BA">
        <w:rPr>
          <w:rFonts w:ascii="Times New Roman" w:eastAsia="Times New Roman" w:hAnsi="Times New Roman" w:cs="Times New Roman"/>
          <w:sz w:val="20"/>
          <w:szCs w:val="20"/>
        </w:rPr>
        <w:t xml:space="preserve"> (</w:t>
      </w:r>
      <w:proofErr w:type="spellStart"/>
      <w:r w:rsidRPr="003268BA">
        <w:rPr>
          <w:rFonts w:ascii="Times New Roman" w:eastAsia="Times New Roman" w:hAnsi="Times New Roman" w:cs="Times New Roman"/>
          <w:sz w:val="20"/>
          <w:szCs w:val="20"/>
        </w:rPr>
        <w:t>Atleaf</w:t>
      </w:r>
      <w:proofErr w:type="spellEnd"/>
      <w:r w:rsidRPr="003268BA">
        <w:rPr>
          <w:rFonts w:ascii="Times New Roman" w:hAnsi="Times New Roman" w:cs="Times New Roman"/>
          <w:sz w:val="20"/>
          <w:szCs w:val="20"/>
        </w:rPr>
        <w:t>®</w:t>
      </w:r>
      <w:r w:rsidRPr="003268BA">
        <w:rPr>
          <w:rFonts w:ascii="Times New Roman" w:eastAsia="Times New Roman" w:hAnsi="Times New Roman" w:cs="Times New Roman"/>
          <w:sz w:val="20"/>
          <w:szCs w:val="20"/>
        </w:rPr>
        <w:t>)</w:t>
      </w:r>
      <w:r w:rsidRPr="003268BA">
        <w:rPr>
          <w:rFonts w:ascii="Times New Roman" w:hAnsi="Times New Roman" w:cs="Times New Roman"/>
          <w:bCs/>
          <w:sz w:val="20"/>
          <w:szCs w:val="20"/>
        </w:rPr>
        <w:t xml:space="preserve"> assembled, tested and calibrated in the United States. It was used to</w:t>
      </w:r>
      <w:r w:rsidRPr="003268BA">
        <w:rPr>
          <w:rFonts w:ascii="Times New Roman" w:eastAsia="Times New Roman" w:hAnsi="Times New Roman" w:cs="Times New Roman"/>
          <w:sz w:val="20"/>
          <w:szCs w:val="20"/>
        </w:rPr>
        <w:t xml:space="preserve"> determine the percentage of chlorophyll on 3 selected leaves per pot of sesame seedlings.  </w:t>
      </w:r>
      <w:proofErr w:type="spellStart"/>
      <w:r w:rsidRPr="003268BA">
        <w:rPr>
          <w:rFonts w:ascii="Times New Roman" w:hAnsi="Times New Roman" w:cs="Times New Roman"/>
          <w:sz w:val="20"/>
          <w:szCs w:val="20"/>
        </w:rPr>
        <w:t>Atleaf</w:t>
      </w:r>
      <w:proofErr w:type="spellEnd"/>
      <w:r w:rsidRPr="003268BA">
        <w:rPr>
          <w:rFonts w:ascii="Times New Roman" w:hAnsi="Times New Roman" w:cs="Times New Roman"/>
          <w:sz w:val="20"/>
          <w:szCs w:val="20"/>
        </w:rPr>
        <w:t>® is a powerful, handheld, easy to use device for noninvasively measuring the relative chlorophyll content of green leaf plants. Chlorophyll content can be an indicator of the plant’s condition. The</w:t>
      </w:r>
      <w:r w:rsidRPr="003268BA">
        <w:rPr>
          <w:rFonts w:ascii="Times New Roman" w:hAnsi="Times New Roman" w:cs="Times New Roman"/>
          <w:bCs/>
          <w:sz w:val="20"/>
          <w:szCs w:val="20"/>
        </w:rPr>
        <w:t xml:space="preserve"> device is.</w:t>
      </w:r>
      <w:r w:rsidRPr="003268BA">
        <w:rPr>
          <w:rFonts w:ascii="Times New Roman" w:hAnsi="Times New Roman" w:cs="Times New Roman"/>
          <w:sz w:val="20"/>
          <w:szCs w:val="20"/>
        </w:rPr>
        <w:t xml:space="preserve"> The Plant relative chlorophyll concentration was measured by inserting a leaf into the device aperture, Green leaves of up to 3mm thickness can be measured. It only takes one press of the key to perform a basic measurement (</w:t>
      </w:r>
      <w:proofErr w:type="spellStart"/>
      <w:r w:rsidRPr="003268BA">
        <w:rPr>
          <w:rStyle w:val="citation"/>
          <w:rFonts w:ascii="Times New Roman" w:hAnsi="Times New Roman" w:cs="Times New Roman"/>
          <w:sz w:val="20"/>
          <w:szCs w:val="20"/>
        </w:rPr>
        <w:t>Gitelson</w:t>
      </w:r>
      <w:proofErr w:type="spellEnd"/>
      <w:r w:rsidRPr="003268BA">
        <w:rPr>
          <w:rStyle w:val="citation"/>
          <w:rFonts w:ascii="Times New Roman" w:hAnsi="Times New Roman" w:cs="Times New Roman"/>
          <w:sz w:val="20"/>
          <w:szCs w:val="20"/>
        </w:rPr>
        <w:t>, 1999)</w:t>
      </w:r>
      <w:r w:rsidRPr="003268BA">
        <w:rPr>
          <w:rFonts w:ascii="Times New Roman" w:hAnsi="Times New Roman" w:cs="Times New Roman"/>
          <w:sz w:val="20"/>
          <w:szCs w:val="20"/>
        </w:rPr>
        <w:t>.</w:t>
      </w:r>
      <w:r w:rsidRPr="003268BA">
        <w:rPr>
          <w:rFonts w:ascii="Times New Roman" w:eastAsia="Times New Roman" w:hAnsi="Times New Roman" w:cs="Times New Roman"/>
          <w:sz w:val="20"/>
          <w:szCs w:val="20"/>
        </w:rPr>
        <w:t xml:space="preserve"> </w:t>
      </w:r>
      <w:r w:rsidRPr="003268BA">
        <w:rPr>
          <w:rFonts w:ascii="Times New Roman" w:hAnsi="Times New Roman" w:cs="Times New Roman"/>
          <w:sz w:val="20"/>
          <w:szCs w:val="20"/>
        </w:rPr>
        <w:t xml:space="preserve">The device has simple, </w:t>
      </w:r>
      <w:r w:rsidRPr="003268BA">
        <w:rPr>
          <w:rFonts w:ascii="Times New Roman" w:hAnsi="Times New Roman" w:cs="Times New Roman"/>
          <w:bCs/>
          <w:sz w:val="20"/>
          <w:szCs w:val="20"/>
        </w:rPr>
        <w:t xml:space="preserve">one-key operation for measuring the </w:t>
      </w:r>
      <w:r w:rsidRPr="003268BA">
        <w:rPr>
          <w:rFonts w:ascii="Times New Roman" w:hAnsi="Times New Roman" w:cs="Times New Roman"/>
          <w:sz w:val="20"/>
          <w:szCs w:val="20"/>
        </w:rPr>
        <w:t>optical density difference at 2 wavelengths (660nm and 940nm),</w:t>
      </w:r>
      <w:r w:rsidRPr="003268BA">
        <w:rPr>
          <w:rFonts w:ascii="Times New Roman" w:hAnsi="Times New Roman" w:cs="Times New Roman"/>
          <w:bCs/>
          <w:sz w:val="20"/>
          <w:szCs w:val="20"/>
        </w:rPr>
        <w:t xml:space="preserve"> displays </w:t>
      </w:r>
      <w:r w:rsidRPr="003268BA">
        <w:rPr>
          <w:rFonts w:ascii="Times New Roman" w:hAnsi="Times New Roman" w:cs="Times New Roman"/>
          <w:sz w:val="20"/>
          <w:szCs w:val="20"/>
        </w:rPr>
        <w:t>2 lines x 16 characters and it powered by 2 AA (1.5V) batteries.</w:t>
      </w:r>
    </w:p>
    <w:p w:rsidR="003268BA" w:rsidRPr="003268BA" w:rsidRDefault="00231F8D" w:rsidP="003268BA">
      <w:pPr>
        <w:snapToGrid w:val="0"/>
        <w:spacing w:after="0" w:line="240" w:lineRule="auto"/>
        <w:jc w:val="both"/>
        <w:rPr>
          <w:rFonts w:ascii="Times New Roman" w:hAnsi="Times New Roman" w:cs="Times New Roman"/>
          <w:b/>
          <w:sz w:val="20"/>
          <w:szCs w:val="20"/>
          <w:lang w:eastAsia="zh-CN"/>
        </w:rPr>
      </w:pPr>
      <w:r w:rsidRPr="003268BA">
        <w:rPr>
          <w:rFonts w:ascii="Times New Roman" w:eastAsia="Times New Roman" w:hAnsi="Times New Roman" w:cs="Times New Roman"/>
          <w:b/>
          <w:sz w:val="20"/>
          <w:szCs w:val="20"/>
        </w:rPr>
        <w:t xml:space="preserve">2.8 </w:t>
      </w:r>
      <w:r w:rsidR="000077B2" w:rsidRPr="003268BA">
        <w:rPr>
          <w:rFonts w:ascii="Times New Roman" w:eastAsia="Times New Roman" w:hAnsi="Times New Roman" w:cs="Times New Roman"/>
          <w:b/>
          <w:sz w:val="20"/>
          <w:szCs w:val="20"/>
        </w:rPr>
        <w:t>Number of Leaves and flowers</w:t>
      </w:r>
    </w:p>
    <w:p w:rsidR="000077B2" w:rsidRPr="003268BA" w:rsidRDefault="000077B2" w:rsidP="003268BA">
      <w:pPr>
        <w:snapToGrid w:val="0"/>
        <w:spacing w:after="0" w:line="240" w:lineRule="auto"/>
        <w:ind w:firstLine="425"/>
        <w:jc w:val="both"/>
        <w:rPr>
          <w:rFonts w:ascii="Times New Roman" w:eastAsia="Times New Roman" w:hAnsi="Times New Roman" w:cs="Times New Roman"/>
          <w:b/>
          <w:sz w:val="20"/>
          <w:szCs w:val="20"/>
        </w:rPr>
      </w:pPr>
      <w:r w:rsidRPr="003268BA">
        <w:rPr>
          <w:rFonts w:ascii="Times New Roman" w:eastAsia="Times New Roman" w:hAnsi="Times New Roman" w:cs="Times New Roman"/>
          <w:sz w:val="20"/>
          <w:szCs w:val="20"/>
        </w:rPr>
        <w:t>The data on the number of leaves and flowers were taken by counting of the available leave on each cultivar under each treatment at 56DAS.</w:t>
      </w:r>
    </w:p>
    <w:p w:rsidR="000077B2" w:rsidRPr="003268BA" w:rsidRDefault="00231F8D" w:rsidP="003268BA">
      <w:pPr>
        <w:snapToGrid w:val="0"/>
        <w:spacing w:after="0" w:line="240" w:lineRule="auto"/>
        <w:jc w:val="both"/>
        <w:rPr>
          <w:rFonts w:ascii="Times New Roman" w:eastAsia="Times New Roman" w:hAnsi="Times New Roman" w:cs="Times New Roman"/>
          <w:b/>
          <w:sz w:val="20"/>
          <w:szCs w:val="20"/>
        </w:rPr>
      </w:pPr>
      <w:r w:rsidRPr="003268BA">
        <w:rPr>
          <w:rFonts w:ascii="Times New Roman" w:eastAsia="Times New Roman" w:hAnsi="Times New Roman" w:cs="Times New Roman"/>
          <w:b/>
          <w:sz w:val="20"/>
          <w:szCs w:val="20"/>
        </w:rPr>
        <w:t xml:space="preserve">2.9 </w:t>
      </w:r>
      <w:r w:rsidR="000077B2" w:rsidRPr="003268BA">
        <w:rPr>
          <w:rFonts w:ascii="Times New Roman" w:eastAsia="Times New Roman" w:hAnsi="Times New Roman" w:cs="Times New Roman"/>
          <w:b/>
          <w:sz w:val="20"/>
          <w:szCs w:val="20"/>
        </w:rPr>
        <w:t>Area of leaves</w:t>
      </w: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The area of leaves of the sesame cultivars were measured on 56DAS using graph sheet with cm</w:t>
      </w:r>
      <w:r w:rsidRPr="003268BA">
        <w:rPr>
          <w:rFonts w:ascii="Times New Roman" w:eastAsia="Times New Roman" w:hAnsi="Times New Roman" w:cs="Times New Roman"/>
          <w:sz w:val="20"/>
          <w:szCs w:val="20"/>
          <w:vertAlign w:val="superscript"/>
        </w:rPr>
        <w:t>2</w:t>
      </w:r>
      <w:r w:rsidRPr="003268BA">
        <w:rPr>
          <w:rFonts w:ascii="Times New Roman" w:eastAsia="Times New Roman" w:hAnsi="Times New Roman" w:cs="Times New Roman"/>
          <w:sz w:val="20"/>
          <w:szCs w:val="20"/>
        </w:rPr>
        <w:t xml:space="preserve"> grids.</w:t>
      </w:r>
    </w:p>
    <w:p w:rsidR="000077B2" w:rsidRPr="003268BA" w:rsidRDefault="00231F8D" w:rsidP="003268BA">
      <w:pPr>
        <w:snapToGrid w:val="0"/>
        <w:spacing w:after="0" w:line="240" w:lineRule="auto"/>
        <w:jc w:val="both"/>
        <w:rPr>
          <w:rFonts w:ascii="Times New Roman" w:eastAsia="Times New Roman" w:hAnsi="Times New Roman" w:cs="Times New Roman"/>
          <w:b/>
          <w:sz w:val="20"/>
          <w:szCs w:val="20"/>
        </w:rPr>
      </w:pPr>
      <w:r w:rsidRPr="003268BA">
        <w:rPr>
          <w:rFonts w:ascii="Times New Roman" w:eastAsia="Times New Roman" w:hAnsi="Times New Roman" w:cs="Times New Roman"/>
          <w:b/>
          <w:bCs/>
          <w:sz w:val="20"/>
          <w:szCs w:val="20"/>
        </w:rPr>
        <w:t xml:space="preserve">2.10 </w:t>
      </w:r>
      <w:r w:rsidR="000077B2" w:rsidRPr="003268BA">
        <w:rPr>
          <w:rFonts w:ascii="Times New Roman" w:eastAsia="Times New Roman" w:hAnsi="Times New Roman" w:cs="Times New Roman"/>
          <w:b/>
          <w:bCs/>
          <w:sz w:val="20"/>
          <w:szCs w:val="20"/>
        </w:rPr>
        <w:t>Statistical Analysis of Data</w:t>
      </w:r>
      <w:r w:rsidR="003268BA" w:rsidRPr="003268BA">
        <w:rPr>
          <w:rFonts w:ascii="Times New Roman" w:eastAsia="Times New Roman" w:hAnsi="Times New Roman" w:cs="Times New Roman"/>
          <w:b/>
          <w:sz w:val="20"/>
          <w:szCs w:val="20"/>
        </w:rPr>
        <w:tab/>
      </w:r>
      <w:r w:rsidR="000077B2" w:rsidRPr="003268BA">
        <w:rPr>
          <w:rFonts w:ascii="Times New Roman" w:eastAsia="Times New Roman" w:hAnsi="Times New Roman" w:cs="Times New Roman"/>
          <w:sz w:val="20"/>
          <w:szCs w:val="20"/>
        </w:rPr>
        <w:t>Data collected was subjected to ANOVA and the means were separated with Duncan Multiple Range (DMRT). Varietal x concentration effects were determined by using Statistical Analysis Package SPSS Statistical Version 17.0.</w:t>
      </w:r>
    </w:p>
    <w:p w:rsidR="000077B2" w:rsidRPr="003268BA" w:rsidRDefault="000077B2" w:rsidP="003268BA">
      <w:pPr>
        <w:snapToGrid w:val="0"/>
        <w:spacing w:after="0" w:line="240" w:lineRule="auto"/>
        <w:jc w:val="both"/>
        <w:rPr>
          <w:rFonts w:ascii="Times New Roman" w:eastAsia="Times New Roman" w:hAnsi="Times New Roman" w:cs="Times New Roman"/>
          <w:sz w:val="20"/>
          <w:szCs w:val="20"/>
        </w:rPr>
      </w:pPr>
    </w:p>
    <w:p w:rsidR="003268BA" w:rsidRPr="003268BA" w:rsidRDefault="00231F8D" w:rsidP="007176BC">
      <w:pPr>
        <w:snapToGrid w:val="0"/>
        <w:spacing w:after="0" w:line="240" w:lineRule="auto"/>
        <w:jc w:val="both"/>
        <w:rPr>
          <w:rFonts w:ascii="Times New Roman" w:hAnsi="Times New Roman" w:cs="Times New Roman"/>
          <w:sz w:val="20"/>
          <w:szCs w:val="20"/>
          <w:lang w:eastAsia="zh-CN"/>
        </w:rPr>
      </w:pPr>
      <w:r w:rsidRPr="003268BA">
        <w:rPr>
          <w:rFonts w:ascii="Times New Roman" w:eastAsia="Times New Roman" w:hAnsi="Times New Roman" w:cs="Times New Roman"/>
          <w:b/>
          <w:sz w:val="20"/>
          <w:szCs w:val="20"/>
        </w:rPr>
        <w:t xml:space="preserve">3. </w:t>
      </w:r>
      <w:r w:rsidR="000077B2" w:rsidRPr="003268BA">
        <w:rPr>
          <w:rFonts w:ascii="Times New Roman" w:eastAsia="Times New Roman" w:hAnsi="Times New Roman" w:cs="Times New Roman"/>
          <w:b/>
          <w:sz w:val="20"/>
          <w:szCs w:val="20"/>
        </w:rPr>
        <w:t>R</w:t>
      </w:r>
      <w:r w:rsidR="00B50D2C" w:rsidRPr="003268BA">
        <w:rPr>
          <w:rFonts w:ascii="Times New Roman" w:eastAsia="Times New Roman" w:hAnsi="Times New Roman" w:cs="Times New Roman"/>
          <w:b/>
          <w:sz w:val="20"/>
          <w:szCs w:val="20"/>
        </w:rPr>
        <w:t>esults</w:t>
      </w:r>
    </w:p>
    <w:p w:rsidR="000077B2" w:rsidRPr="003268BA" w:rsidRDefault="000077B2" w:rsidP="007176BC">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 xml:space="preserve">Table 1 shows that the seedling emergence of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at 10DAS under the control plot was significantly (p&lt;0.05) higher than other treatments. There was no significant (p&gt;0.05) difference in the emergence of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cultivar applied with 500µg/l and 100µg /l. Also, the shoot and root length, seedlings </w:t>
      </w:r>
      <w:proofErr w:type="spellStart"/>
      <w:r w:rsidRPr="003268BA">
        <w:rPr>
          <w:rFonts w:ascii="Times New Roman" w:eastAsia="Times New Roman" w:hAnsi="Times New Roman" w:cs="Times New Roman"/>
          <w:sz w:val="20"/>
          <w:szCs w:val="20"/>
        </w:rPr>
        <w:t>vigour</w:t>
      </w:r>
      <w:proofErr w:type="spellEnd"/>
      <w:r w:rsidRPr="003268BA">
        <w:rPr>
          <w:rFonts w:ascii="Times New Roman" w:eastAsia="Times New Roman" w:hAnsi="Times New Roman" w:cs="Times New Roman"/>
          <w:sz w:val="20"/>
          <w:szCs w:val="20"/>
        </w:rPr>
        <w:t xml:space="preserve"> and chlorophyll level of the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cultivar under the control plot was significantly (p&lt;0.05) higher than those treated with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Application of total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at 500 or 1000µ/l significantly (p&lt;0.05) </w:t>
      </w:r>
      <w:r w:rsidRPr="003268BA">
        <w:rPr>
          <w:rFonts w:ascii="Times New Roman" w:eastAsia="Times New Roman" w:hAnsi="Times New Roman" w:cs="Times New Roman"/>
          <w:sz w:val="20"/>
          <w:szCs w:val="20"/>
        </w:rPr>
        <w:lastRenderedPageBreak/>
        <w:t>reduced all the parameters measured than under other treatments.</w:t>
      </w:r>
    </w:p>
    <w:p w:rsidR="000077B2" w:rsidRPr="003268BA" w:rsidRDefault="000077B2" w:rsidP="007176BC">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 xml:space="preserve">The seedling emergence, shoot length, root length, seedling </w:t>
      </w:r>
      <w:proofErr w:type="spellStart"/>
      <w:r w:rsidRPr="003268BA">
        <w:rPr>
          <w:rFonts w:ascii="Times New Roman" w:eastAsia="Times New Roman" w:hAnsi="Times New Roman" w:cs="Times New Roman"/>
          <w:sz w:val="20"/>
          <w:szCs w:val="20"/>
        </w:rPr>
        <w:t>vigour</w:t>
      </w:r>
      <w:proofErr w:type="spellEnd"/>
      <w:r w:rsidRPr="003268BA">
        <w:rPr>
          <w:rFonts w:ascii="Times New Roman" w:eastAsia="Times New Roman" w:hAnsi="Times New Roman" w:cs="Times New Roman"/>
          <w:sz w:val="20"/>
          <w:szCs w:val="20"/>
        </w:rPr>
        <w:t xml:space="preserve"> and chlorophyll level of E8 sesame cultivar in the control plots were significantly (p&lt;0.05) higher than other treatments. There was no significant (p&gt;0.05) difference between the seedling emergence of the E8 seeds applied with 125ug/l and the control.</w:t>
      </w:r>
    </w:p>
    <w:p w:rsidR="000077B2" w:rsidRPr="003268BA" w:rsidRDefault="000077B2" w:rsidP="007176BC">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 xml:space="preserve">The germination emergence, shoot and root length, seedling </w:t>
      </w:r>
      <w:proofErr w:type="spellStart"/>
      <w:r w:rsidRPr="003268BA">
        <w:rPr>
          <w:rFonts w:ascii="Times New Roman" w:eastAsia="Times New Roman" w:hAnsi="Times New Roman" w:cs="Times New Roman"/>
          <w:sz w:val="20"/>
          <w:szCs w:val="20"/>
        </w:rPr>
        <w:t>vigour</w:t>
      </w:r>
      <w:proofErr w:type="spellEnd"/>
      <w:r w:rsidRPr="003268BA">
        <w:rPr>
          <w:rFonts w:ascii="Times New Roman" w:eastAsia="Times New Roman" w:hAnsi="Times New Roman" w:cs="Times New Roman"/>
          <w:sz w:val="20"/>
          <w:szCs w:val="20"/>
        </w:rPr>
        <w:t xml:space="preserve"> and chlorophyll level of Ex-</w:t>
      </w:r>
      <w:proofErr w:type="spellStart"/>
      <w:r w:rsidRPr="003268BA">
        <w:rPr>
          <w:rFonts w:ascii="Times New Roman" w:eastAsia="Times New Roman" w:hAnsi="Times New Roman" w:cs="Times New Roman"/>
          <w:sz w:val="20"/>
          <w:szCs w:val="20"/>
        </w:rPr>
        <w:lastRenderedPageBreak/>
        <w:t>sudan</w:t>
      </w:r>
      <w:proofErr w:type="spellEnd"/>
      <w:r w:rsidRPr="003268BA">
        <w:rPr>
          <w:rFonts w:ascii="Times New Roman" w:eastAsia="Times New Roman" w:hAnsi="Times New Roman" w:cs="Times New Roman"/>
          <w:sz w:val="20"/>
          <w:szCs w:val="20"/>
        </w:rPr>
        <w:t xml:space="preserve"> c</w:t>
      </w:r>
      <w:bookmarkStart w:id="0" w:name="_GoBack"/>
      <w:bookmarkEnd w:id="0"/>
      <w:r w:rsidRPr="003268BA">
        <w:rPr>
          <w:rFonts w:ascii="Times New Roman" w:eastAsia="Times New Roman" w:hAnsi="Times New Roman" w:cs="Times New Roman"/>
          <w:sz w:val="20"/>
          <w:szCs w:val="20"/>
        </w:rPr>
        <w:t xml:space="preserve">ultivar in the control plot was significantly (p&lt;0.05) higher than other treatments. Total </w:t>
      </w:r>
      <w:proofErr w:type="spellStart"/>
      <w:r w:rsidRPr="003268BA">
        <w:rPr>
          <w:rFonts w:ascii="Times New Roman" w:eastAsia="Times New Roman" w:hAnsi="Times New Roman" w:cs="Times New Roman"/>
          <w:sz w:val="20"/>
          <w:szCs w:val="20"/>
        </w:rPr>
        <w:t>aflaotoxin</w:t>
      </w:r>
      <w:proofErr w:type="spellEnd"/>
      <w:r w:rsidRPr="003268BA">
        <w:rPr>
          <w:rFonts w:ascii="Times New Roman" w:eastAsia="Times New Roman" w:hAnsi="Times New Roman" w:cs="Times New Roman"/>
          <w:sz w:val="20"/>
          <w:szCs w:val="20"/>
        </w:rPr>
        <w:t xml:space="preserve"> application at 1000µg/l resulted in the lowest significant reduction in the germination percentage, root length and the chlorophyll level. The shoot length of 125µg/l treatment of the Ex-</w:t>
      </w:r>
      <w:proofErr w:type="spellStart"/>
      <w:r w:rsidRPr="003268BA">
        <w:rPr>
          <w:rFonts w:ascii="Times New Roman" w:eastAsia="Times New Roman" w:hAnsi="Times New Roman" w:cs="Times New Roman"/>
          <w:sz w:val="20"/>
          <w:szCs w:val="20"/>
        </w:rPr>
        <w:t>sudan</w:t>
      </w:r>
      <w:proofErr w:type="spellEnd"/>
      <w:r w:rsidRPr="003268BA">
        <w:rPr>
          <w:rFonts w:ascii="Times New Roman" w:eastAsia="Times New Roman" w:hAnsi="Times New Roman" w:cs="Times New Roman"/>
          <w:sz w:val="20"/>
          <w:szCs w:val="20"/>
        </w:rPr>
        <w:t xml:space="preserve"> cultivar was the lowest. The interaction between the varieties and treatments led to highly significance (p&lt;0.05) difference on the germination percentage, shoot length, root length, seedling </w:t>
      </w:r>
      <w:proofErr w:type="spellStart"/>
      <w:r w:rsidRPr="003268BA">
        <w:rPr>
          <w:rFonts w:ascii="Times New Roman" w:eastAsia="Times New Roman" w:hAnsi="Times New Roman" w:cs="Times New Roman"/>
          <w:sz w:val="20"/>
          <w:szCs w:val="20"/>
        </w:rPr>
        <w:t>vigour</w:t>
      </w:r>
      <w:proofErr w:type="spellEnd"/>
      <w:r w:rsidRPr="003268BA">
        <w:rPr>
          <w:rFonts w:ascii="Times New Roman" w:eastAsia="Times New Roman" w:hAnsi="Times New Roman" w:cs="Times New Roman"/>
          <w:sz w:val="20"/>
          <w:szCs w:val="20"/>
        </w:rPr>
        <w:t xml:space="preserve"> and chlorophyll level as shown in the Table 1.</w:t>
      </w:r>
    </w:p>
    <w:p w:rsidR="007176BC" w:rsidRDefault="007176BC" w:rsidP="003268BA">
      <w:pPr>
        <w:snapToGrid w:val="0"/>
        <w:spacing w:after="0" w:line="240" w:lineRule="auto"/>
        <w:jc w:val="center"/>
        <w:rPr>
          <w:rFonts w:ascii="Times New Roman" w:eastAsia="Times New Roman" w:hAnsi="Times New Roman" w:cs="Times New Roman"/>
          <w:sz w:val="20"/>
          <w:szCs w:val="20"/>
        </w:rPr>
        <w:sectPr w:rsidR="007176BC" w:rsidSect="007176BC">
          <w:type w:val="continuous"/>
          <w:pgSz w:w="12240" w:h="15840" w:code="1"/>
          <w:pgMar w:top="1440" w:right="1440" w:bottom="1440" w:left="1440" w:header="720" w:footer="720" w:gutter="0"/>
          <w:cols w:num="2" w:space="425"/>
          <w:docGrid w:linePitch="360"/>
        </w:sectPr>
      </w:pPr>
    </w:p>
    <w:p w:rsidR="000077B2" w:rsidRPr="003268BA" w:rsidRDefault="000077B2" w:rsidP="003268BA">
      <w:pPr>
        <w:snapToGrid w:val="0"/>
        <w:spacing w:after="0" w:line="240" w:lineRule="auto"/>
        <w:jc w:val="center"/>
        <w:rPr>
          <w:rFonts w:ascii="Times New Roman" w:eastAsia="Times New Roman" w:hAnsi="Times New Roman" w:cs="Times New Roman"/>
          <w:sz w:val="20"/>
          <w:szCs w:val="20"/>
        </w:rPr>
      </w:pPr>
    </w:p>
    <w:p w:rsidR="000077B2" w:rsidRPr="003268BA" w:rsidRDefault="000077B2" w:rsidP="003268BA">
      <w:pPr>
        <w:snapToGrid w:val="0"/>
        <w:spacing w:after="0" w:line="240" w:lineRule="auto"/>
        <w:jc w:val="center"/>
        <w:rPr>
          <w:rFonts w:ascii="Times New Roman" w:hAnsi="Times New Roman" w:cs="Times New Roman"/>
          <w:sz w:val="20"/>
          <w:szCs w:val="20"/>
        </w:rPr>
      </w:pPr>
      <w:proofErr w:type="gramStart"/>
      <w:r w:rsidRPr="003268BA">
        <w:rPr>
          <w:rFonts w:ascii="Times New Roman" w:hAnsi="Times New Roman" w:cs="Times New Roman"/>
          <w:sz w:val="20"/>
          <w:szCs w:val="20"/>
        </w:rPr>
        <w:t>Table 1</w:t>
      </w:r>
      <w:r w:rsidR="00D9540A" w:rsidRPr="003268BA">
        <w:rPr>
          <w:rFonts w:ascii="Times New Roman" w:hAnsi="Times New Roman" w:cs="Times New Roman"/>
          <w:sz w:val="20"/>
          <w:szCs w:val="20"/>
        </w:rPr>
        <w:t>.</w:t>
      </w:r>
      <w:proofErr w:type="gramEnd"/>
      <w:r w:rsidRPr="003268BA">
        <w:rPr>
          <w:rFonts w:ascii="Times New Roman" w:hAnsi="Times New Roman" w:cs="Times New Roman"/>
          <w:sz w:val="20"/>
          <w:szCs w:val="20"/>
        </w:rPr>
        <w:t xml:space="preserve"> Effect of total </w:t>
      </w:r>
      <w:proofErr w:type="spellStart"/>
      <w:r w:rsidRPr="003268BA">
        <w:rPr>
          <w:rFonts w:ascii="Times New Roman" w:hAnsi="Times New Roman" w:cs="Times New Roman"/>
          <w:sz w:val="20"/>
          <w:szCs w:val="20"/>
        </w:rPr>
        <w:t>aflatoxin</w:t>
      </w:r>
      <w:proofErr w:type="spellEnd"/>
      <w:r w:rsidRPr="003268BA">
        <w:rPr>
          <w:rFonts w:ascii="Times New Roman" w:hAnsi="Times New Roman" w:cs="Times New Roman"/>
          <w:sz w:val="20"/>
          <w:szCs w:val="20"/>
        </w:rPr>
        <w:t xml:space="preserve"> on the germination </w:t>
      </w:r>
      <w:proofErr w:type="gramStart"/>
      <w:r w:rsidRPr="003268BA">
        <w:rPr>
          <w:rFonts w:ascii="Times New Roman" w:hAnsi="Times New Roman" w:cs="Times New Roman"/>
          <w:sz w:val="20"/>
          <w:szCs w:val="20"/>
        </w:rPr>
        <w:t>percentage,</w:t>
      </w:r>
      <w:proofErr w:type="gramEnd"/>
      <w:r w:rsidRPr="003268BA">
        <w:rPr>
          <w:rFonts w:ascii="Times New Roman" w:hAnsi="Times New Roman" w:cs="Times New Roman"/>
          <w:sz w:val="20"/>
          <w:szCs w:val="20"/>
        </w:rPr>
        <w:t xml:space="preserve"> shoot length, root length, seedling </w:t>
      </w:r>
      <w:proofErr w:type="spellStart"/>
      <w:r w:rsidRPr="003268BA">
        <w:rPr>
          <w:rFonts w:ascii="Times New Roman" w:hAnsi="Times New Roman" w:cs="Times New Roman"/>
          <w:sz w:val="20"/>
          <w:szCs w:val="20"/>
        </w:rPr>
        <w:t>vigour</w:t>
      </w:r>
      <w:proofErr w:type="spellEnd"/>
      <w:r w:rsidRPr="003268BA">
        <w:rPr>
          <w:rFonts w:ascii="Times New Roman" w:hAnsi="Times New Roman" w:cs="Times New Roman"/>
          <w:sz w:val="20"/>
          <w:szCs w:val="20"/>
        </w:rPr>
        <w:t xml:space="preserve"> and chlorophyll level of three sesame cultivars at 10DAS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
        <w:gridCol w:w="1572"/>
        <w:gridCol w:w="1359"/>
        <w:gridCol w:w="1119"/>
        <w:gridCol w:w="1088"/>
        <w:gridCol w:w="1347"/>
        <w:gridCol w:w="1574"/>
      </w:tblGrid>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Variety</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Concentration</w:t>
            </w:r>
            <w:r w:rsidRPr="003268BA">
              <w:rPr>
                <w:rFonts w:ascii="Times New Roman" w:eastAsia="Times New Roman" w:hAnsi="Times New Roman" w:cs="Times New Roman"/>
                <w:color w:val="000000"/>
                <w:sz w:val="18"/>
                <w:szCs w:val="18"/>
              </w:rPr>
              <w:t xml:space="preserve"> (µg /L)</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Seedling  emergence</w:t>
            </w:r>
          </w:p>
        </w:tc>
        <w:tc>
          <w:tcPr>
            <w:tcW w:w="0" w:type="auto"/>
            <w:vAlign w:val="center"/>
          </w:tcPr>
          <w:p w:rsidR="000077B2" w:rsidRPr="003268BA" w:rsidRDefault="000077B2" w:rsidP="000D5ADB">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Shoot length</w:t>
            </w:r>
            <w:r w:rsidR="000D5ADB">
              <w:rPr>
                <w:rFonts w:ascii="Times New Roman" w:hAnsi="Times New Roman" w:cs="Times New Roman" w:hint="eastAsia"/>
                <w:b/>
                <w:color w:val="000000"/>
                <w:sz w:val="18"/>
                <w:szCs w:val="18"/>
                <w:lang w:eastAsia="zh-CN"/>
              </w:rPr>
              <w:t xml:space="preserve"> </w:t>
            </w:r>
            <w:r w:rsidRPr="003268BA">
              <w:rPr>
                <w:rFonts w:ascii="Times New Roman" w:hAnsi="Times New Roman" w:cs="Times New Roman"/>
                <w:b/>
                <w:color w:val="000000"/>
                <w:sz w:val="18"/>
                <w:szCs w:val="18"/>
              </w:rPr>
              <w:t>(mm)</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Root length (mm)</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 xml:space="preserve">Seedling </w:t>
            </w:r>
            <w:proofErr w:type="spellStart"/>
            <w:r w:rsidRPr="003268BA">
              <w:rPr>
                <w:rFonts w:ascii="Times New Roman" w:hAnsi="Times New Roman" w:cs="Times New Roman"/>
                <w:b/>
                <w:color w:val="000000"/>
                <w:sz w:val="18"/>
                <w:szCs w:val="18"/>
              </w:rPr>
              <w:t>vigour</w:t>
            </w:r>
            <w:proofErr w:type="spellEnd"/>
            <w:r w:rsidRPr="003268BA">
              <w:rPr>
                <w:rFonts w:ascii="Times New Roman" w:hAnsi="Times New Roman" w:cs="Times New Roman"/>
                <w:b/>
                <w:color w:val="000000"/>
                <w:sz w:val="18"/>
                <w:szCs w:val="18"/>
              </w:rPr>
              <w:t xml:space="preserve"> (x100)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Chlorophyll level (index)</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roofErr w:type="spellStart"/>
            <w:r w:rsidRPr="003268BA">
              <w:rPr>
                <w:rFonts w:ascii="Times New Roman" w:hAnsi="Times New Roman" w:cs="Times New Roman"/>
                <w:color w:val="000000"/>
                <w:sz w:val="18"/>
                <w:szCs w:val="18"/>
              </w:rPr>
              <w:t>Bogoro</w:t>
            </w:r>
            <w:proofErr w:type="spellEnd"/>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96.00a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19.75a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16.50a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1895.96a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35.85a</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125</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90.00b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17.50b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15.25b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1575.06b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31.77b</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250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70.00c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17.00b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12.25c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1190.66c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21.50c</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500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40.00d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12.75c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10.75d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510.00d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20.10d</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0D5ADB">
            <w:pPr>
              <w:snapToGrid w:val="0"/>
              <w:spacing w:after="0" w:line="240" w:lineRule="auto"/>
              <w:jc w:val="center"/>
              <w:rPr>
                <w:rFonts w:ascii="Times New Roman" w:hAnsi="Times New Roman" w:cs="Times New Roman"/>
                <w:color w:val="000000"/>
                <w:sz w:val="18"/>
                <w:szCs w:val="18"/>
                <w:lang w:eastAsia="zh-CN"/>
              </w:rPr>
            </w:pPr>
            <w:r w:rsidRPr="003268BA">
              <w:rPr>
                <w:rFonts w:ascii="Times New Roman" w:hAnsi="Times New Roman" w:cs="Times New Roman"/>
                <w:color w:val="000000"/>
                <w:sz w:val="18"/>
                <w:szCs w:val="18"/>
              </w:rPr>
              <w:t>1000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40.00d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13.00c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10.80d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520.66d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20.20d</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E8</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99.00a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31.00a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36.75a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3068.66a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32.30a</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125</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99.00a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16.50c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20.25d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1633.53c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30.22c</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250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75.00b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19.50b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32.00b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1852.56b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31.05b</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500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40.00c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12.75d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10.75e</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510.00 e</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20.10e</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0D5ADB">
            <w:pPr>
              <w:snapToGrid w:val="0"/>
              <w:spacing w:after="0" w:line="240" w:lineRule="auto"/>
              <w:jc w:val="center"/>
              <w:rPr>
                <w:rFonts w:ascii="Times New Roman" w:hAnsi="Times New Roman" w:cs="Times New Roman"/>
                <w:color w:val="000000"/>
                <w:sz w:val="18"/>
                <w:szCs w:val="18"/>
                <w:lang w:eastAsia="zh-CN"/>
              </w:rPr>
            </w:pPr>
            <w:r w:rsidRPr="003268BA">
              <w:rPr>
                <w:rFonts w:ascii="Times New Roman" w:hAnsi="Times New Roman" w:cs="Times New Roman"/>
                <w:color w:val="000000"/>
                <w:sz w:val="18"/>
                <w:szCs w:val="18"/>
              </w:rPr>
              <w:t>1000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50.00c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16.00c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24.70c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1440.66d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28.60d</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Ex-</w:t>
            </w:r>
            <w:proofErr w:type="spellStart"/>
            <w:r w:rsidRPr="003268BA">
              <w:rPr>
                <w:rFonts w:ascii="Times New Roman" w:hAnsi="Times New Roman" w:cs="Times New Roman"/>
                <w:color w:val="000000"/>
                <w:sz w:val="18"/>
                <w:szCs w:val="18"/>
              </w:rPr>
              <w:t>sudan</w:t>
            </w:r>
            <w:proofErr w:type="spellEnd"/>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70.00a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28.25a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22.50a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1977.55a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34.24a</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125</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55.00c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20.00d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20.00b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1100.66d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30.00b</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250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65.00b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23.40c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22.50a</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1521.06b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29.93b</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500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55.00c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24.50c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19.80b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1343.83c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29.23b</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1000</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45.00d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25.00b</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18.75c</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1125.66d</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27.60c</w:t>
            </w:r>
          </w:p>
        </w:tc>
      </w:tr>
      <w:tr w:rsidR="000077B2" w:rsidRPr="003268BA" w:rsidTr="000D5ADB">
        <w:trPr>
          <w:jc w:val="center"/>
        </w:trPr>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Interaction (variety x level)</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w:t>
            </w:r>
          </w:p>
        </w:tc>
        <w:tc>
          <w:tcPr>
            <w:tcW w:w="0" w:type="auto"/>
            <w:vAlign w:val="center"/>
          </w:tcPr>
          <w:p w:rsidR="000077B2" w:rsidRPr="003268BA" w:rsidRDefault="000077B2" w:rsidP="003268BA">
            <w:pPr>
              <w:snapToGrid w:val="0"/>
              <w:spacing w:after="0" w:line="240" w:lineRule="auto"/>
              <w:jc w:val="center"/>
              <w:rPr>
                <w:rFonts w:ascii="Times New Roman" w:hAnsi="Times New Roman" w:cs="Times New Roman"/>
                <w:color w:val="000000"/>
                <w:sz w:val="18"/>
                <w:szCs w:val="18"/>
              </w:rPr>
            </w:pPr>
            <w:r w:rsidRPr="003268BA">
              <w:rPr>
                <w:rFonts w:ascii="Times New Roman" w:hAnsi="Times New Roman" w:cs="Times New Roman"/>
                <w:color w:val="000000"/>
                <w:sz w:val="18"/>
                <w:szCs w:val="18"/>
              </w:rPr>
              <w:t>**</w:t>
            </w:r>
          </w:p>
        </w:tc>
      </w:tr>
    </w:tbl>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p>
    <w:p w:rsidR="000077B2" w:rsidRDefault="000077B2" w:rsidP="007176BC">
      <w:pPr>
        <w:snapToGrid w:val="0"/>
        <w:spacing w:after="0" w:line="240" w:lineRule="auto"/>
        <w:jc w:val="center"/>
        <w:rPr>
          <w:rFonts w:ascii="Times New Roman" w:hAnsi="Times New Roman" w:cs="Times New Roman"/>
          <w:sz w:val="20"/>
          <w:szCs w:val="20"/>
          <w:lang w:eastAsia="zh-CN"/>
        </w:rPr>
      </w:pPr>
      <w:r w:rsidRPr="003268BA">
        <w:rPr>
          <w:rFonts w:ascii="Times New Roman" w:eastAsia="Times New Roman" w:hAnsi="Times New Roman" w:cs="Times New Roman"/>
          <w:noProof/>
          <w:sz w:val="20"/>
          <w:szCs w:val="20"/>
          <w:lang w:eastAsia="zh-CN"/>
        </w:rPr>
        <w:drawing>
          <wp:inline distT="0" distB="0" distL="0" distR="0">
            <wp:extent cx="4572000" cy="2743200"/>
            <wp:effectExtent l="0" t="0" r="19050" b="1905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176BC" w:rsidRPr="003268BA" w:rsidRDefault="007176BC" w:rsidP="007176BC">
      <w:pPr>
        <w:snapToGrid w:val="0"/>
        <w:spacing w:after="0" w:line="240" w:lineRule="auto"/>
        <w:jc w:val="center"/>
        <w:rPr>
          <w:rFonts w:ascii="Times New Roman" w:eastAsia="Times New Roman" w:hAnsi="Times New Roman" w:cs="Times New Roman"/>
          <w:sz w:val="20"/>
          <w:szCs w:val="20"/>
        </w:rPr>
      </w:pPr>
      <w:proofErr w:type="gramStart"/>
      <w:r w:rsidRPr="003268BA">
        <w:rPr>
          <w:rFonts w:ascii="Times New Roman" w:eastAsia="Times New Roman" w:hAnsi="Times New Roman" w:cs="Times New Roman"/>
          <w:sz w:val="20"/>
          <w:szCs w:val="20"/>
        </w:rPr>
        <w:t>Figure 1.</w:t>
      </w:r>
      <w:proofErr w:type="gramEnd"/>
      <w:r w:rsidRPr="003268BA">
        <w:rPr>
          <w:rFonts w:ascii="Times New Roman" w:eastAsia="Times New Roman" w:hAnsi="Times New Roman" w:cs="Times New Roman"/>
          <w:sz w:val="20"/>
          <w:szCs w:val="20"/>
        </w:rPr>
        <w:t xml:space="preserve"> Effect of total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on the seedling </w:t>
      </w:r>
      <w:proofErr w:type="spellStart"/>
      <w:r w:rsidRPr="003268BA">
        <w:rPr>
          <w:rFonts w:ascii="Times New Roman" w:eastAsia="Times New Roman" w:hAnsi="Times New Roman" w:cs="Times New Roman"/>
          <w:sz w:val="20"/>
          <w:szCs w:val="20"/>
        </w:rPr>
        <w:t>vigour</w:t>
      </w:r>
      <w:proofErr w:type="spellEnd"/>
      <w:r w:rsidRPr="003268BA">
        <w:rPr>
          <w:rFonts w:ascii="Times New Roman" w:eastAsia="Times New Roman" w:hAnsi="Times New Roman" w:cs="Times New Roman"/>
          <w:sz w:val="20"/>
          <w:szCs w:val="20"/>
        </w:rPr>
        <w:t xml:space="preserve"> on sesame cultivars</w:t>
      </w:r>
    </w:p>
    <w:p w:rsidR="007176BC" w:rsidRPr="007176BC" w:rsidRDefault="007176BC" w:rsidP="003268BA">
      <w:pPr>
        <w:snapToGrid w:val="0"/>
        <w:spacing w:after="0" w:line="240" w:lineRule="auto"/>
        <w:jc w:val="center"/>
        <w:rPr>
          <w:rFonts w:ascii="Times New Roman" w:hAnsi="Times New Roman" w:cs="Times New Roman"/>
          <w:sz w:val="20"/>
          <w:szCs w:val="20"/>
          <w:lang w:eastAsia="zh-CN"/>
        </w:rPr>
      </w:pPr>
    </w:p>
    <w:p w:rsidR="007176BC" w:rsidRDefault="007A085C" w:rsidP="007176BC">
      <w:pPr>
        <w:snapToGrid w:val="0"/>
        <w:spacing w:after="0" w:line="240" w:lineRule="auto"/>
        <w:jc w:val="center"/>
        <w:rPr>
          <w:rFonts w:ascii="Times New Roman" w:hAnsi="Times New Roman" w:cs="Times New Roman"/>
          <w:sz w:val="20"/>
          <w:szCs w:val="20"/>
          <w:lang w:eastAsia="zh-CN"/>
        </w:rPr>
      </w:pPr>
      <w:r w:rsidRPr="003268BA">
        <w:rPr>
          <w:rFonts w:ascii="Times New Roman" w:eastAsia="Times New Roman" w:hAnsi="Times New Roman" w:cs="Times New Roman"/>
          <w:noProof/>
          <w:sz w:val="20"/>
          <w:szCs w:val="20"/>
          <w:lang w:eastAsia="zh-CN"/>
        </w:rPr>
        <w:lastRenderedPageBreak/>
        <w:drawing>
          <wp:inline distT="0" distB="0" distL="0" distR="0">
            <wp:extent cx="4572000" cy="2647950"/>
            <wp:effectExtent l="19050" t="0" r="19050" b="0"/>
            <wp:docPr id="1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77B2" w:rsidRPr="003268BA" w:rsidRDefault="000077B2" w:rsidP="007176BC">
      <w:pPr>
        <w:snapToGrid w:val="0"/>
        <w:spacing w:after="0" w:line="240" w:lineRule="auto"/>
        <w:jc w:val="center"/>
        <w:rPr>
          <w:rFonts w:ascii="Times New Roman" w:eastAsia="Times New Roman" w:hAnsi="Times New Roman" w:cs="Times New Roman"/>
          <w:sz w:val="20"/>
          <w:szCs w:val="20"/>
        </w:rPr>
      </w:pPr>
      <w:proofErr w:type="gramStart"/>
      <w:r w:rsidRPr="003268BA">
        <w:rPr>
          <w:rFonts w:ascii="Times New Roman" w:eastAsia="Times New Roman" w:hAnsi="Times New Roman" w:cs="Times New Roman"/>
          <w:sz w:val="20"/>
          <w:szCs w:val="20"/>
        </w:rPr>
        <w:t>Figure 2</w:t>
      </w:r>
      <w:r w:rsidR="005E36E9" w:rsidRPr="003268BA">
        <w:rPr>
          <w:rFonts w:ascii="Times New Roman" w:eastAsia="Times New Roman" w:hAnsi="Times New Roman" w:cs="Times New Roman"/>
          <w:sz w:val="20"/>
          <w:szCs w:val="20"/>
        </w:rPr>
        <w:t>.</w:t>
      </w:r>
      <w:proofErr w:type="gramEnd"/>
      <w:r w:rsidRPr="003268BA">
        <w:rPr>
          <w:rFonts w:ascii="Times New Roman" w:eastAsia="Times New Roman" w:hAnsi="Times New Roman" w:cs="Times New Roman"/>
          <w:sz w:val="20"/>
          <w:szCs w:val="20"/>
        </w:rPr>
        <w:t xml:space="preserve"> Effect of total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on the chlorophyll level on sesame cultivars</w:t>
      </w: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p>
    <w:p w:rsidR="007176BC" w:rsidRDefault="007176BC" w:rsidP="003268BA">
      <w:pPr>
        <w:snapToGrid w:val="0"/>
        <w:spacing w:after="0" w:line="240" w:lineRule="auto"/>
        <w:ind w:firstLine="425"/>
        <w:jc w:val="both"/>
        <w:rPr>
          <w:rFonts w:ascii="Times New Roman" w:eastAsia="Times New Roman" w:hAnsi="Times New Roman" w:cs="Times New Roman"/>
          <w:sz w:val="20"/>
          <w:szCs w:val="20"/>
        </w:rPr>
        <w:sectPr w:rsidR="007176BC" w:rsidSect="009A08FB">
          <w:type w:val="continuous"/>
          <w:pgSz w:w="12240" w:h="15840" w:code="1"/>
          <w:pgMar w:top="1440" w:right="1440" w:bottom="1440" w:left="1440" w:header="720" w:footer="720" w:gutter="0"/>
          <w:cols w:space="720"/>
          <w:docGrid w:linePitch="360"/>
        </w:sectPr>
      </w:pP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lastRenderedPageBreak/>
        <w:t xml:space="preserve">The effects of total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application on the number of leaves, area of leaves and number of flowers of three cultivars of sesame at 56DAS on th</w:t>
      </w:r>
      <w:r w:rsidR="00D9540A" w:rsidRPr="003268BA">
        <w:rPr>
          <w:rFonts w:ascii="Times New Roman" w:eastAsia="Times New Roman" w:hAnsi="Times New Roman" w:cs="Times New Roman"/>
          <w:sz w:val="20"/>
          <w:szCs w:val="20"/>
        </w:rPr>
        <w:t xml:space="preserve">e field are as shown in Table </w:t>
      </w:r>
      <w:r w:rsidRPr="003268BA">
        <w:rPr>
          <w:rFonts w:ascii="Times New Roman" w:eastAsia="Times New Roman" w:hAnsi="Times New Roman" w:cs="Times New Roman"/>
          <w:sz w:val="20"/>
          <w:szCs w:val="20"/>
        </w:rPr>
        <w:t xml:space="preserve">2. The number of leaves and number of flowers of the 3 sesame </w:t>
      </w:r>
      <w:r w:rsidR="00B50D2C" w:rsidRPr="003268BA">
        <w:rPr>
          <w:rFonts w:ascii="Times New Roman" w:eastAsia="Times New Roman" w:hAnsi="Times New Roman" w:cs="Times New Roman"/>
          <w:sz w:val="20"/>
          <w:szCs w:val="20"/>
        </w:rPr>
        <w:t xml:space="preserve">cultivars </w:t>
      </w:r>
      <w:r w:rsidRPr="003268BA">
        <w:rPr>
          <w:rFonts w:ascii="Times New Roman" w:eastAsia="Times New Roman" w:hAnsi="Times New Roman" w:cs="Times New Roman"/>
          <w:sz w:val="20"/>
          <w:szCs w:val="20"/>
        </w:rPr>
        <w:t xml:space="preserve">applied with total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were adversely affected.</w:t>
      </w: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 xml:space="preserve">It was indicated that the number of leaves (56DAS) in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under the 1000µg/l treatment was significantly (p&lt;0.05) higher than other levels of treatments. There was no significant (p&gt;0.05) difference in the number of leaves of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applied </w:t>
      </w:r>
      <w:r w:rsidRPr="003268BA">
        <w:rPr>
          <w:rFonts w:ascii="Times New Roman" w:eastAsia="Times New Roman" w:hAnsi="Times New Roman" w:cs="Times New Roman"/>
          <w:sz w:val="20"/>
          <w:szCs w:val="20"/>
        </w:rPr>
        <w:lastRenderedPageBreak/>
        <w:t xml:space="preserve">with 500ug/l and the control. The area of leaves of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treatment in the 1000µg/l treatment was significant (p&lt;0.05) higher than other treatments. There was no significant (p&gt;0.05) difference between the area of leaves of the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seeds applied with 500µg/l, 125µg/l and the control. The number of flowers under the 1000µg/l treatment in the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cultivar was significantly (p&lt;0.05) higher than other treatments. Total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application at 250µg/l resulted in the lowest significant reduction in the number of flowers of the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cultivar.</w:t>
      </w:r>
    </w:p>
    <w:p w:rsidR="007176BC" w:rsidRDefault="007176BC" w:rsidP="003268BA">
      <w:pPr>
        <w:snapToGrid w:val="0"/>
        <w:spacing w:after="0" w:line="240" w:lineRule="auto"/>
        <w:ind w:firstLine="425"/>
        <w:jc w:val="both"/>
        <w:rPr>
          <w:rFonts w:ascii="Times New Roman" w:hAnsi="Times New Roman" w:cs="Times New Roman"/>
          <w:b/>
          <w:sz w:val="20"/>
          <w:szCs w:val="20"/>
        </w:rPr>
        <w:sectPr w:rsidR="007176BC" w:rsidSect="007176BC">
          <w:type w:val="continuous"/>
          <w:pgSz w:w="12240" w:h="15840" w:code="1"/>
          <w:pgMar w:top="1440" w:right="1440" w:bottom="1440" w:left="1440" w:header="720" w:footer="720" w:gutter="0"/>
          <w:cols w:num="2" w:space="425"/>
          <w:docGrid w:linePitch="360"/>
        </w:sectPr>
      </w:pPr>
    </w:p>
    <w:p w:rsidR="000077B2" w:rsidRPr="003268BA" w:rsidRDefault="000077B2" w:rsidP="003268BA">
      <w:pPr>
        <w:snapToGrid w:val="0"/>
        <w:spacing w:after="0" w:line="240" w:lineRule="auto"/>
        <w:ind w:firstLine="425"/>
        <w:jc w:val="both"/>
        <w:rPr>
          <w:rFonts w:ascii="Times New Roman" w:hAnsi="Times New Roman" w:cs="Times New Roman"/>
          <w:b/>
          <w:sz w:val="20"/>
          <w:szCs w:val="20"/>
        </w:rPr>
      </w:pPr>
    </w:p>
    <w:p w:rsidR="000077B2" w:rsidRPr="003268BA" w:rsidRDefault="000077B2" w:rsidP="007176BC">
      <w:pPr>
        <w:snapToGrid w:val="0"/>
        <w:spacing w:after="0" w:line="240" w:lineRule="auto"/>
        <w:jc w:val="center"/>
        <w:rPr>
          <w:rFonts w:ascii="Times New Roman" w:hAnsi="Times New Roman" w:cs="Times New Roman"/>
          <w:sz w:val="20"/>
          <w:szCs w:val="20"/>
        </w:rPr>
      </w:pPr>
      <w:proofErr w:type="gramStart"/>
      <w:r w:rsidRPr="003268BA">
        <w:rPr>
          <w:rFonts w:ascii="Times New Roman" w:hAnsi="Times New Roman" w:cs="Times New Roman"/>
          <w:sz w:val="20"/>
          <w:szCs w:val="20"/>
        </w:rPr>
        <w:t>Table 2</w:t>
      </w:r>
      <w:r w:rsidR="00D9540A" w:rsidRPr="003268BA">
        <w:rPr>
          <w:rFonts w:ascii="Times New Roman" w:hAnsi="Times New Roman" w:cs="Times New Roman"/>
          <w:sz w:val="20"/>
          <w:szCs w:val="20"/>
        </w:rPr>
        <w:t>.</w:t>
      </w:r>
      <w:proofErr w:type="gramEnd"/>
      <w:r w:rsidRPr="003268BA">
        <w:rPr>
          <w:rFonts w:ascii="Times New Roman" w:hAnsi="Times New Roman" w:cs="Times New Roman"/>
          <w:sz w:val="20"/>
          <w:szCs w:val="20"/>
        </w:rPr>
        <w:t xml:space="preserve"> Effect of total </w:t>
      </w:r>
      <w:proofErr w:type="spellStart"/>
      <w:r w:rsidRPr="003268BA">
        <w:rPr>
          <w:rFonts w:ascii="Times New Roman" w:hAnsi="Times New Roman" w:cs="Times New Roman"/>
          <w:sz w:val="20"/>
          <w:szCs w:val="20"/>
        </w:rPr>
        <w:t>aflatoxin</w:t>
      </w:r>
      <w:proofErr w:type="spellEnd"/>
      <w:r w:rsidRPr="003268BA">
        <w:rPr>
          <w:rFonts w:ascii="Times New Roman" w:hAnsi="Times New Roman" w:cs="Times New Roman"/>
          <w:sz w:val="20"/>
          <w:szCs w:val="20"/>
        </w:rPr>
        <w:t xml:space="preserve"> on the no of leaves, area of leaves and no f flowers on three sesame cultivar</w:t>
      </w:r>
      <w:r w:rsidR="00790757" w:rsidRPr="003268BA">
        <w:rPr>
          <w:rFonts w:ascii="Times New Roman" w:hAnsi="Times New Roman" w:cs="Times New Roman"/>
          <w:sz w:val="20"/>
          <w:szCs w:val="20"/>
        </w:rPr>
        <w:t>s</w:t>
      </w:r>
      <w:r w:rsidRPr="003268BA">
        <w:rPr>
          <w:rFonts w:ascii="Times New Roman" w:hAnsi="Times New Roman" w:cs="Times New Roman"/>
          <w:sz w:val="20"/>
          <w:szCs w:val="20"/>
        </w:rPr>
        <w:t xml:space="preserve"> at 56</w:t>
      </w:r>
      <w:r w:rsidR="00B50D2C" w:rsidRPr="003268BA">
        <w:rPr>
          <w:rFonts w:ascii="Times New Roman" w:hAnsi="Times New Roman" w:cs="Times New Roman"/>
          <w:sz w:val="20"/>
          <w:szCs w:val="20"/>
        </w:rPr>
        <w:t xml:space="preserve"> </w:t>
      </w:r>
      <w:r w:rsidRPr="003268BA">
        <w:rPr>
          <w:rFonts w:ascii="Times New Roman" w:hAnsi="Times New Roman" w:cs="Times New Roman"/>
          <w:sz w:val="20"/>
          <w:szCs w:val="20"/>
        </w:rPr>
        <w:t>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2120"/>
        <w:gridCol w:w="2217"/>
        <w:gridCol w:w="1800"/>
        <w:gridCol w:w="1851"/>
      </w:tblGrid>
      <w:tr w:rsidR="000077B2" w:rsidRPr="003268BA" w:rsidTr="000D5ADB">
        <w:trPr>
          <w:jc w:val="center"/>
        </w:trPr>
        <w:tc>
          <w:tcPr>
            <w:tcW w:w="1588" w:type="dxa"/>
          </w:tcPr>
          <w:p w:rsidR="000077B2" w:rsidRPr="003268BA" w:rsidRDefault="000077B2" w:rsidP="007176BC">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Variety</w:t>
            </w:r>
          </w:p>
        </w:tc>
        <w:tc>
          <w:tcPr>
            <w:tcW w:w="2120" w:type="dxa"/>
          </w:tcPr>
          <w:p w:rsidR="000077B2" w:rsidRPr="003268BA" w:rsidRDefault="000077B2" w:rsidP="007176BC">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Concentration</w:t>
            </w:r>
          </w:p>
          <w:p w:rsidR="000077B2" w:rsidRPr="003268BA" w:rsidRDefault="000077B2" w:rsidP="007176BC">
            <w:pPr>
              <w:snapToGrid w:val="0"/>
              <w:spacing w:after="0" w:line="240" w:lineRule="auto"/>
              <w:jc w:val="center"/>
              <w:rPr>
                <w:rFonts w:ascii="Times New Roman" w:hAnsi="Times New Roman" w:cs="Times New Roman"/>
                <w:b/>
                <w:color w:val="000000"/>
                <w:sz w:val="18"/>
                <w:szCs w:val="18"/>
              </w:rPr>
            </w:pPr>
            <w:r w:rsidRPr="003268BA">
              <w:rPr>
                <w:rFonts w:ascii="Times New Roman" w:eastAsia="Times New Roman" w:hAnsi="Times New Roman" w:cs="Times New Roman"/>
                <w:color w:val="000000"/>
                <w:sz w:val="18"/>
                <w:szCs w:val="18"/>
              </w:rPr>
              <w:t>(µg /L)</w:t>
            </w:r>
          </w:p>
        </w:tc>
        <w:tc>
          <w:tcPr>
            <w:tcW w:w="2217" w:type="dxa"/>
          </w:tcPr>
          <w:p w:rsidR="000077B2" w:rsidRPr="003268BA" w:rsidRDefault="000077B2" w:rsidP="007176BC">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No of leaves</w:t>
            </w:r>
          </w:p>
        </w:tc>
        <w:tc>
          <w:tcPr>
            <w:tcW w:w="1800" w:type="dxa"/>
          </w:tcPr>
          <w:p w:rsidR="000077B2" w:rsidRPr="003268BA" w:rsidRDefault="000077B2" w:rsidP="007176BC">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Area of leaves (mm</w:t>
            </w:r>
            <w:r w:rsidRPr="003268BA">
              <w:rPr>
                <w:rFonts w:ascii="Times New Roman" w:hAnsi="Times New Roman" w:cs="Times New Roman"/>
                <w:b/>
                <w:color w:val="000000"/>
                <w:sz w:val="18"/>
                <w:szCs w:val="18"/>
                <w:vertAlign w:val="superscript"/>
              </w:rPr>
              <w:t>2</w:t>
            </w:r>
            <w:r w:rsidRPr="003268BA">
              <w:rPr>
                <w:rFonts w:ascii="Times New Roman" w:hAnsi="Times New Roman" w:cs="Times New Roman"/>
                <w:b/>
                <w:color w:val="000000"/>
                <w:sz w:val="18"/>
                <w:szCs w:val="18"/>
              </w:rPr>
              <w:t>)</w:t>
            </w:r>
          </w:p>
        </w:tc>
        <w:tc>
          <w:tcPr>
            <w:tcW w:w="1851" w:type="dxa"/>
          </w:tcPr>
          <w:p w:rsidR="000077B2" w:rsidRPr="003268BA" w:rsidRDefault="000077B2" w:rsidP="007176BC">
            <w:pPr>
              <w:snapToGrid w:val="0"/>
              <w:spacing w:after="0" w:line="240" w:lineRule="auto"/>
              <w:jc w:val="center"/>
              <w:rPr>
                <w:rFonts w:ascii="Times New Roman" w:hAnsi="Times New Roman" w:cs="Times New Roman"/>
                <w:b/>
                <w:color w:val="000000"/>
                <w:sz w:val="18"/>
                <w:szCs w:val="18"/>
              </w:rPr>
            </w:pPr>
            <w:r w:rsidRPr="003268BA">
              <w:rPr>
                <w:rFonts w:ascii="Times New Roman" w:hAnsi="Times New Roman" w:cs="Times New Roman"/>
                <w:b/>
                <w:color w:val="000000"/>
                <w:sz w:val="18"/>
                <w:szCs w:val="18"/>
              </w:rPr>
              <w:t>Number of flowers</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roofErr w:type="spellStart"/>
            <w:r w:rsidRPr="003268BA">
              <w:rPr>
                <w:rFonts w:ascii="Times New Roman" w:hAnsi="Times New Roman" w:cs="Times New Roman"/>
                <w:color w:val="000000"/>
                <w:sz w:val="18"/>
                <w:szCs w:val="18"/>
              </w:rPr>
              <w:t>Bogoro</w:t>
            </w:r>
            <w:proofErr w:type="spellEnd"/>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11.16b</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11.22c</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3.16b</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125</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19.00a</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18.64a</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6.66a</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250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10.33c</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16.56b</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2.50d</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500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9.66d</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11.05c</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1.80e</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lang w:eastAsia="zh-CN"/>
              </w:rPr>
            </w:pPr>
            <w:r w:rsidRPr="003268BA">
              <w:rPr>
                <w:rFonts w:ascii="Times New Roman" w:hAnsi="Times New Roman" w:cs="Times New Roman"/>
                <w:color w:val="000000"/>
                <w:sz w:val="18"/>
                <w:szCs w:val="18"/>
              </w:rPr>
              <w:t>1000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8.85d</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15.49b</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2.66c</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E8</w:t>
            </w: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13.83a</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29.87a</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7.66a</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125</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12.83b</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16.86c</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7.00b</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250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12.33c</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22.15b</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6.00b</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500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9.66d</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11.05d</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1.80c</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lang w:eastAsia="zh-CN"/>
              </w:rPr>
            </w:pPr>
            <w:r w:rsidRPr="003268BA">
              <w:rPr>
                <w:rFonts w:ascii="Times New Roman" w:hAnsi="Times New Roman" w:cs="Times New Roman"/>
                <w:color w:val="000000"/>
                <w:sz w:val="18"/>
                <w:szCs w:val="18"/>
              </w:rPr>
              <w:t>1000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11.66e</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13.00d</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2.16c</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Ex-</w:t>
            </w:r>
            <w:proofErr w:type="spellStart"/>
            <w:r w:rsidRPr="003268BA">
              <w:rPr>
                <w:rFonts w:ascii="Times New Roman" w:hAnsi="Times New Roman" w:cs="Times New Roman"/>
                <w:color w:val="000000"/>
                <w:sz w:val="18"/>
                <w:szCs w:val="18"/>
              </w:rPr>
              <w:t>sudan</w:t>
            </w:r>
            <w:proofErr w:type="spellEnd"/>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63.00a</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28.35a</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8.00a</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125</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51.50b</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22.40b</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8.00a</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250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49.00c</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20.25c</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5.00b</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500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46.00d</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16.10d</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3.50b</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1000</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26.50e</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10.85 e</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3.00c</w:t>
            </w:r>
          </w:p>
        </w:tc>
      </w:tr>
      <w:tr w:rsidR="000077B2" w:rsidRPr="003268BA" w:rsidTr="000D5ADB">
        <w:trPr>
          <w:jc w:val="center"/>
        </w:trPr>
        <w:tc>
          <w:tcPr>
            <w:tcW w:w="1588"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p>
        </w:tc>
        <w:tc>
          <w:tcPr>
            <w:tcW w:w="212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Interaction (varietal x level)</w:t>
            </w:r>
          </w:p>
        </w:tc>
        <w:tc>
          <w:tcPr>
            <w:tcW w:w="2217"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w:t>
            </w:r>
          </w:p>
        </w:tc>
        <w:tc>
          <w:tcPr>
            <w:tcW w:w="1800"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w:t>
            </w:r>
          </w:p>
        </w:tc>
        <w:tc>
          <w:tcPr>
            <w:tcW w:w="1851" w:type="dxa"/>
          </w:tcPr>
          <w:p w:rsidR="000077B2" w:rsidRPr="003268BA" w:rsidRDefault="000077B2" w:rsidP="003268BA">
            <w:pPr>
              <w:snapToGrid w:val="0"/>
              <w:spacing w:after="0" w:line="240" w:lineRule="auto"/>
              <w:jc w:val="both"/>
              <w:rPr>
                <w:rFonts w:ascii="Times New Roman" w:hAnsi="Times New Roman" w:cs="Times New Roman"/>
                <w:color w:val="000000"/>
                <w:sz w:val="18"/>
                <w:szCs w:val="18"/>
              </w:rPr>
            </w:pPr>
            <w:r w:rsidRPr="003268BA">
              <w:rPr>
                <w:rFonts w:ascii="Times New Roman" w:hAnsi="Times New Roman" w:cs="Times New Roman"/>
                <w:color w:val="000000"/>
                <w:sz w:val="18"/>
                <w:szCs w:val="18"/>
              </w:rPr>
              <w:t>**</w:t>
            </w:r>
          </w:p>
        </w:tc>
      </w:tr>
    </w:tbl>
    <w:p w:rsidR="000077B2" w:rsidRDefault="000077B2" w:rsidP="003268BA">
      <w:pPr>
        <w:snapToGrid w:val="0"/>
        <w:spacing w:after="0" w:line="240" w:lineRule="auto"/>
        <w:jc w:val="both"/>
        <w:rPr>
          <w:rFonts w:ascii="Times New Roman" w:hAnsi="Times New Roman" w:cs="Times New Roman"/>
          <w:b/>
          <w:sz w:val="20"/>
          <w:szCs w:val="20"/>
          <w:lang w:eastAsia="zh-CN"/>
        </w:rPr>
      </w:pPr>
    </w:p>
    <w:p w:rsidR="007176BC" w:rsidRDefault="007176BC" w:rsidP="007176BC">
      <w:pPr>
        <w:snapToGrid w:val="0"/>
        <w:spacing w:after="0" w:line="240" w:lineRule="auto"/>
        <w:ind w:firstLine="425"/>
        <w:jc w:val="both"/>
        <w:rPr>
          <w:rFonts w:ascii="Times New Roman" w:eastAsia="Times New Roman" w:hAnsi="Times New Roman" w:cs="Times New Roman"/>
          <w:sz w:val="20"/>
          <w:szCs w:val="20"/>
        </w:rPr>
        <w:sectPr w:rsidR="007176BC" w:rsidSect="009A08FB">
          <w:type w:val="continuous"/>
          <w:pgSz w:w="12240" w:h="15840" w:code="1"/>
          <w:pgMar w:top="1440" w:right="1440" w:bottom="1440" w:left="1440" w:header="720" w:footer="720" w:gutter="0"/>
          <w:cols w:space="720"/>
          <w:docGrid w:linePitch="360"/>
        </w:sectPr>
      </w:pPr>
    </w:p>
    <w:p w:rsidR="007176BC" w:rsidRPr="003268BA" w:rsidRDefault="007176BC" w:rsidP="007176BC">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lastRenderedPageBreak/>
        <w:t xml:space="preserve">The number of leaves of the E8 cultivar in the control plot was significantly (p&lt;0.05) higher than other treatments. Application of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at 500µg/l </w:t>
      </w:r>
      <w:r w:rsidRPr="003268BA">
        <w:rPr>
          <w:rFonts w:ascii="Times New Roman" w:eastAsia="Times New Roman" w:hAnsi="Times New Roman" w:cs="Times New Roman"/>
          <w:sz w:val="20"/>
          <w:szCs w:val="20"/>
        </w:rPr>
        <w:lastRenderedPageBreak/>
        <w:t xml:space="preserve">treatment significantly (p&lt;0.05) reduced all the parameters measured than under other treatments. Area of leaves of the E8 cultivar in the control plot was </w:t>
      </w:r>
      <w:r w:rsidRPr="003268BA">
        <w:rPr>
          <w:rFonts w:ascii="Times New Roman" w:eastAsia="Times New Roman" w:hAnsi="Times New Roman" w:cs="Times New Roman"/>
          <w:sz w:val="20"/>
          <w:szCs w:val="20"/>
        </w:rPr>
        <w:lastRenderedPageBreak/>
        <w:t>significantly (p&lt;0.05) higher than other treatment. There was no significant (p&gt;0.05) difference between the area of leaves of the E8 seeds applied with 500µg/l and 1000µg /l. The number of flowers of E8 cultivars under the control plot was significantly (p&lt;0.05) higher than other treatment. There was no significant (p&gt;0.05) difference between the number of flower of E8 cultivar of treatments applied with 500µg/l and 1000µg/l.</w:t>
      </w:r>
    </w:p>
    <w:p w:rsidR="007176BC" w:rsidRPr="003268BA" w:rsidRDefault="007176BC" w:rsidP="007176BC">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The number of leaves, area of leaves and number of flowers of Ex-</w:t>
      </w:r>
      <w:proofErr w:type="spellStart"/>
      <w:r w:rsidRPr="003268BA">
        <w:rPr>
          <w:rFonts w:ascii="Times New Roman" w:eastAsia="Times New Roman" w:hAnsi="Times New Roman" w:cs="Times New Roman"/>
          <w:sz w:val="20"/>
          <w:szCs w:val="20"/>
        </w:rPr>
        <w:t>sudan</w:t>
      </w:r>
      <w:proofErr w:type="spellEnd"/>
      <w:r w:rsidRPr="003268BA">
        <w:rPr>
          <w:rFonts w:ascii="Times New Roman" w:eastAsia="Times New Roman" w:hAnsi="Times New Roman" w:cs="Times New Roman"/>
          <w:sz w:val="20"/>
          <w:szCs w:val="20"/>
        </w:rPr>
        <w:t xml:space="preserve"> cultivar in the control plot was significantly (p&lt;0.05) higher than other treatments. Total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application at 1000µg/l resulted in the lowest significant reduction in the number and area of leaves and number of flowers. The interaction between the varieties and treatment produced a highly significance difference on the number and area of leaves and number of flowers (Table 2).</w:t>
      </w:r>
    </w:p>
    <w:p w:rsidR="007176BC" w:rsidRPr="007176BC" w:rsidRDefault="007176BC" w:rsidP="003268BA">
      <w:pPr>
        <w:snapToGrid w:val="0"/>
        <w:spacing w:after="0" w:line="240" w:lineRule="auto"/>
        <w:jc w:val="both"/>
        <w:rPr>
          <w:rFonts w:ascii="Times New Roman" w:hAnsi="Times New Roman" w:cs="Times New Roman"/>
          <w:b/>
          <w:sz w:val="20"/>
          <w:szCs w:val="20"/>
          <w:lang w:eastAsia="zh-CN"/>
        </w:rPr>
      </w:pPr>
    </w:p>
    <w:p w:rsidR="000077B2" w:rsidRPr="003268BA" w:rsidRDefault="00231F8D" w:rsidP="003268BA">
      <w:pPr>
        <w:snapToGrid w:val="0"/>
        <w:spacing w:after="0" w:line="240" w:lineRule="auto"/>
        <w:jc w:val="both"/>
        <w:rPr>
          <w:rFonts w:ascii="Times New Roman" w:eastAsia="Times New Roman" w:hAnsi="Times New Roman" w:cs="Times New Roman"/>
          <w:b/>
          <w:sz w:val="20"/>
          <w:szCs w:val="20"/>
        </w:rPr>
      </w:pPr>
      <w:r w:rsidRPr="003268BA">
        <w:rPr>
          <w:rFonts w:ascii="Times New Roman" w:eastAsia="Times New Roman" w:hAnsi="Times New Roman" w:cs="Times New Roman"/>
          <w:b/>
          <w:sz w:val="20"/>
          <w:szCs w:val="20"/>
        </w:rPr>
        <w:t xml:space="preserve">4. </w:t>
      </w:r>
      <w:r w:rsidR="000077B2" w:rsidRPr="003268BA">
        <w:rPr>
          <w:rFonts w:ascii="Times New Roman" w:eastAsia="Times New Roman" w:hAnsi="Times New Roman" w:cs="Times New Roman"/>
          <w:b/>
          <w:sz w:val="20"/>
          <w:szCs w:val="20"/>
        </w:rPr>
        <w:t>D</w:t>
      </w:r>
      <w:r w:rsidR="00B50D2C" w:rsidRPr="003268BA">
        <w:rPr>
          <w:rFonts w:ascii="Times New Roman" w:eastAsia="Times New Roman" w:hAnsi="Times New Roman" w:cs="Times New Roman"/>
          <w:b/>
          <w:sz w:val="20"/>
          <w:szCs w:val="20"/>
        </w:rPr>
        <w:t>iscussion</w:t>
      </w:r>
    </w:p>
    <w:p w:rsidR="000077B2" w:rsidRPr="003268BA" w:rsidRDefault="000077B2" w:rsidP="003268BA">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r w:rsidRPr="003268BA">
        <w:rPr>
          <w:rFonts w:ascii="Times New Roman" w:eastAsiaTheme="minorHAnsi" w:hAnsi="Times New Roman" w:cs="Times New Roman"/>
          <w:sz w:val="20"/>
          <w:szCs w:val="20"/>
        </w:rPr>
        <w:t xml:space="preserve">The </w:t>
      </w:r>
      <w:proofErr w:type="spellStart"/>
      <w:r w:rsidRPr="003268BA">
        <w:rPr>
          <w:rFonts w:ascii="Times New Roman" w:eastAsiaTheme="minorHAnsi" w:hAnsi="Times New Roman" w:cs="Times New Roman"/>
          <w:sz w:val="20"/>
          <w:szCs w:val="20"/>
        </w:rPr>
        <w:t>phytotoxic</w:t>
      </w:r>
      <w:proofErr w:type="spellEnd"/>
      <w:r w:rsidRPr="003268BA">
        <w:rPr>
          <w:rFonts w:ascii="Times New Roman" w:eastAsiaTheme="minorHAnsi" w:hAnsi="Times New Roman" w:cs="Times New Roman"/>
          <w:sz w:val="20"/>
          <w:szCs w:val="20"/>
        </w:rPr>
        <w:t xml:space="preserve"> effect of toxins may be observed on the basis of the reduction of dry or fresh weight of roots or above ground parts (stems, leaves) of test plants (</w:t>
      </w:r>
      <w:proofErr w:type="spellStart"/>
      <w:r w:rsidRPr="003268BA">
        <w:rPr>
          <w:rFonts w:ascii="Times New Roman" w:eastAsiaTheme="minorHAnsi" w:hAnsi="Times New Roman" w:cs="Times New Roman"/>
          <w:sz w:val="20"/>
          <w:szCs w:val="20"/>
        </w:rPr>
        <w:t>Demczuk</w:t>
      </w:r>
      <w:proofErr w:type="spellEnd"/>
      <w:r w:rsidRPr="003268BA">
        <w:rPr>
          <w:rFonts w:ascii="Times New Roman" w:eastAsiaTheme="minorHAnsi" w:hAnsi="Times New Roman" w:cs="Times New Roman"/>
          <w:sz w:val="20"/>
          <w:szCs w:val="20"/>
        </w:rPr>
        <w:t xml:space="preserve"> et al., 2004</w:t>
      </w:r>
      <w:r w:rsidR="000A3A3E" w:rsidRPr="003268BA">
        <w:rPr>
          <w:rFonts w:ascii="Times New Roman" w:eastAsiaTheme="minorHAnsi" w:hAnsi="Times New Roman" w:cs="Times New Roman"/>
          <w:sz w:val="20"/>
          <w:szCs w:val="20"/>
        </w:rPr>
        <w:t>)</w:t>
      </w:r>
      <w:r w:rsidRPr="003268BA">
        <w:rPr>
          <w:rFonts w:ascii="Times New Roman" w:eastAsiaTheme="minorHAnsi" w:hAnsi="Times New Roman" w:cs="Times New Roman"/>
          <w:sz w:val="20"/>
          <w:szCs w:val="20"/>
        </w:rPr>
        <w:t>; On the basis of selected parameters, such as the reduction of root length, the toxic effect of a toxin may be determined already after approx. 24h, while the dynamics of root growth - after 3-5 days from the onset of the test. In turn, the reduction in fresh or dry weight of aboveground parts of plants may be established after approximately 10-14 days in a conven</w:t>
      </w:r>
      <w:r w:rsidR="00422149" w:rsidRPr="003268BA">
        <w:rPr>
          <w:rFonts w:ascii="Times New Roman" w:eastAsiaTheme="minorHAnsi" w:hAnsi="Times New Roman" w:cs="Times New Roman"/>
          <w:sz w:val="20"/>
          <w:szCs w:val="20"/>
        </w:rPr>
        <w:t xml:space="preserve">tional </w:t>
      </w:r>
      <w:proofErr w:type="spellStart"/>
      <w:r w:rsidR="00422149" w:rsidRPr="003268BA">
        <w:rPr>
          <w:rFonts w:ascii="Times New Roman" w:eastAsiaTheme="minorHAnsi" w:hAnsi="Times New Roman" w:cs="Times New Roman"/>
          <w:sz w:val="20"/>
          <w:szCs w:val="20"/>
        </w:rPr>
        <w:t>biotest</w:t>
      </w:r>
      <w:proofErr w:type="spellEnd"/>
      <w:r w:rsidR="00422149" w:rsidRPr="003268BA">
        <w:rPr>
          <w:rFonts w:ascii="Times New Roman" w:eastAsiaTheme="minorHAnsi" w:hAnsi="Times New Roman" w:cs="Times New Roman"/>
          <w:sz w:val="20"/>
          <w:szCs w:val="20"/>
        </w:rPr>
        <w:t xml:space="preserve"> (</w:t>
      </w:r>
      <w:proofErr w:type="spellStart"/>
      <w:r w:rsidR="00422149" w:rsidRPr="003268BA">
        <w:rPr>
          <w:rFonts w:ascii="Times New Roman" w:eastAsiaTheme="minorHAnsi" w:hAnsi="Times New Roman" w:cs="Times New Roman"/>
          <w:sz w:val="20"/>
          <w:szCs w:val="20"/>
        </w:rPr>
        <w:t>Sekutowski</w:t>
      </w:r>
      <w:proofErr w:type="spellEnd"/>
      <w:r w:rsidR="00422149" w:rsidRPr="003268BA">
        <w:rPr>
          <w:rFonts w:ascii="Times New Roman" w:eastAsiaTheme="minorHAnsi" w:hAnsi="Times New Roman" w:cs="Times New Roman"/>
          <w:sz w:val="20"/>
          <w:szCs w:val="20"/>
        </w:rPr>
        <w:t xml:space="preserve"> and </w:t>
      </w:r>
      <w:proofErr w:type="spellStart"/>
      <w:r w:rsidRPr="003268BA">
        <w:rPr>
          <w:rFonts w:ascii="Times New Roman" w:eastAsiaTheme="minorHAnsi" w:hAnsi="Times New Roman" w:cs="Times New Roman"/>
          <w:sz w:val="20"/>
          <w:szCs w:val="20"/>
        </w:rPr>
        <w:t>Sadowski</w:t>
      </w:r>
      <w:proofErr w:type="spellEnd"/>
      <w:r w:rsidRPr="003268BA">
        <w:rPr>
          <w:rFonts w:ascii="Times New Roman" w:eastAsiaTheme="minorHAnsi" w:hAnsi="Times New Roman" w:cs="Times New Roman"/>
          <w:sz w:val="20"/>
          <w:szCs w:val="20"/>
        </w:rPr>
        <w:t>, 2006).</w:t>
      </w: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In this study</w:t>
      </w:r>
      <w:r w:rsidRPr="003268BA">
        <w:rPr>
          <w:rFonts w:ascii="Times New Roman" w:hAnsi="Times New Roman" w:cs="Times New Roman"/>
          <w:sz w:val="20"/>
          <w:szCs w:val="20"/>
        </w:rPr>
        <w:t xml:space="preserve">, </w:t>
      </w:r>
      <w:r w:rsidRPr="003268BA">
        <w:rPr>
          <w:rFonts w:ascii="Times New Roman" w:eastAsia="Times New Roman" w:hAnsi="Times New Roman" w:cs="Times New Roman"/>
          <w:sz w:val="20"/>
          <w:szCs w:val="20"/>
        </w:rPr>
        <w:t>there was an inhibitory response on the chlorophy</w:t>
      </w:r>
      <w:r w:rsidRPr="003268BA">
        <w:rPr>
          <w:rFonts w:ascii="Times New Roman" w:hAnsi="Times New Roman" w:cs="Times New Roman"/>
          <w:sz w:val="20"/>
          <w:szCs w:val="20"/>
        </w:rPr>
        <w:t>ll and growth characteristics of</w:t>
      </w:r>
      <w:r w:rsidRPr="003268BA">
        <w:rPr>
          <w:rFonts w:ascii="Times New Roman" w:eastAsia="Times New Roman" w:hAnsi="Times New Roman" w:cs="Times New Roman"/>
          <w:sz w:val="20"/>
          <w:szCs w:val="20"/>
        </w:rPr>
        <w:t xml:space="preserve"> the </w:t>
      </w:r>
      <w:proofErr w:type="spellStart"/>
      <w:r w:rsidRPr="003268BA">
        <w:rPr>
          <w:rFonts w:ascii="Times New Roman" w:hAnsi="Times New Roman" w:cs="Times New Roman"/>
          <w:sz w:val="20"/>
          <w:szCs w:val="20"/>
        </w:rPr>
        <w:t>biotest</w:t>
      </w:r>
      <w:proofErr w:type="spellEnd"/>
      <w:r w:rsidRPr="003268BA">
        <w:rPr>
          <w:rFonts w:ascii="Times New Roman" w:hAnsi="Times New Roman" w:cs="Times New Roman"/>
          <w:sz w:val="20"/>
          <w:szCs w:val="20"/>
        </w:rPr>
        <w:t xml:space="preserve"> </w:t>
      </w:r>
      <w:r w:rsidRPr="003268BA">
        <w:rPr>
          <w:rFonts w:ascii="Times New Roman" w:eastAsia="Times New Roman" w:hAnsi="Times New Roman" w:cs="Times New Roman"/>
          <w:sz w:val="20"/>
          <w:szCs w:val="20"/>
        </w:rPr>
        <w:t xml:space="preserve">sesame </w:t>
      </w:r>
      <w:r w:rsidRPr="003268BA">
        <w:rPr>
          <w:rFonts w:ascii="Times New Roman" w:hAnsi="Times New Roman" w:cs="Times New Roman"/>
          <w:sz w:val="20"/>
          <w:szCs w:val="20"/>
        </w:rPr>
        <w:t>cultivars, a</w:t>
      </w:r>
      <w:r w:rsidRPr="003268BA">
        <w:rPr>
          <w:rFonts w:ascii="Times New Roman" w:eastAsia="Times New Roman" w:hAnsi="Times New Roman" w:cs="Times New Roman"/>
          <w:sz w:val="20"/>
          <w:szCs w:val="20"/>
        </w:rPr>
        <w:t xml:space="preserve">t high concentration of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hAnsi="Times New Roman" w:cs="Times New Roman"/>
          <w:sz w:val="20"/>
          <w:szCs w:val="20"/>
        </w:rPr>
        <w:t xml:space="preserve"> application</w:t>
      </w:r>
      <w:r w:rsidRPr="003268BA">
        <w:rPr>
          <w:rFonts w:ascii="Times New Roman" w:eastAsia="Times New Roman" w:hAnsi="Times New Roman" w:cs="Times New Roman"/>
          <w:sz w:val="20"/>
          <w:szCs w:val="20"/>
        </w:rPr>
        <w:t xml:space="preserve">. </w:t>
      </w:r>
      <w:proofErr w:type="spellStart"/>
      <w:r w:rsidRPr="003268BA">
        <w:rPr>
          <w:rFonts w:ascii="Times New Roman" w:hAnsi="Times New Roman" w:cs="Times New Roman"/>
          <w:sz w:val="20"/>
          <w:szCs w:val="20"/>
        </w:rPr>
        <w:t>Sinha</w:t>
      </w:r>
      <w:proofErr w:type="spellEnd"/>
      <w:r w:rsidRPr="003268BA">
        <w:rPr>
          <w:rFonts w:ascii="Times New Roman" w:hAnsi="Times New Roman" w:cs="Times New Roman"/>
          <w:sz w:val="20"/>
          <w:szCs w:val="20"/>
        </w:rPr>
        <w:t xml:space="preserve"> and </w:t>
      </w:r>
      <w:proofErr w:type="spellStart"/>
      <w:r w:rsidRPr="003268BA">
        <w:rPr>
          <w:rFonts w:ascii="Times New Roman" w:hAnsi="Times New Roman" w:cs="Times New Roman"/>
          <w:sz w:val="20"/>
          <w:szCs w:val="20"/>
        </w:rPr>
        <w:t>K</w:t>
      </w:r>
      <w:r w:rsidRPr="003268BA">
        <w:rPr>
          <w:rFonts w:ascii="Times New Roman" w:eastAsia="Times New Roman" w:hAnsi="Times New Roman" w:cs="Times New Roman"/>
          <w:sz w:val="20"/>
          <w:szCs w:val="20"/>
        </w:rPr>
        <w:t>umari</w:t>
      </w:r>
      <w:proofErr w:type="spellEnd"/>
      <w:r w:rsidRPr="003268BA">
        <w:rPr>
          <w:rFonts w:ascii="Times New Roman" w:eastAsia="Times New Roman" w:hAnsi="Times New Roman" w:cs="Times New Roman"/>
          <w:sz w:val="20"/>
          <w:szCs w:val="20"/>
        </w:rPr>
        <w:t xml:space="preserve"> (1990)</w:t>
      </w:r>
      <w:r w:rsidRPr="003268BA">
        <w:rPr>
          <w:rFonts w:ascii="Times New Roman" w:hAnsi="Times New Roman" w:cs="Times New Roman"/>
          <w:sz w:val="20"/>
          <w:szCs w:val="20"/>
        </w:rPr>
        <w:t xml:space="preserve"> and </w:t>
      </w:r>
      <w:proofErr w:type="spellStart"/>
      <w:r w:rsidRPr="003268BA">
        <w:rPr>
          <w:rFonts w:ascii="Times New Roman" w:eastAsia="Times New Roman" w:hAnsi="Times New Roman" w:cs="Times New Roman"/>
          <w:sz w:val="20"/>
          <w:szCs w:val="20"/>
        </w:rPr>
        <w:t>Adekunle</w:t>
      </w:r>
      <w:proofErr w:type="spellEnd"/>
      <w:r w:rsidRPr="003268BA">
        <w:rPr>
          <w:rFonts w:ascii="Times New Roman" w:eastAsia="Times New Roman" w:hAnsi="Times New Roman" w:cs="Times New Roman"/>
          <w:sz w:val="20"/>
          <w:szCs w:val="20"/>
        </w:rPr>
        <w:t xml:space="preserve"> </w:t>
      </w:r>
      <w:r w:rsidRPr="003268BA">
        <w:rPr>
          <w:rFonts w:ascii="Times New Roman" w:hAnsi="Times New Roman" w:cs="Times New Roman"/>
          <w:sz w:val="20"/>
          <w:szCs w:val="20"/>
        </w:rPr>
        <w:t xml:space="preserve">and </w:t>
      </w:r>
      <w:proofErr w:type="spellStart"/>
      <w:r w:rsidRPr="003268BA">
        <w:rPr>
          <w:rFonts w:ascii="Times New Roman" w:hAnsi="Times New Roman" w:cs="Times New Roman"/>
          <w:sz w:val="20"/>
          <w:szCs w:val="20"/>
        </w:rPr>
        <w:t>Basir</w:t>
      </w:r>
      <w:proofErr w:type="spellEnd"/>
      <w:r w:rsidRPr="003268BA">
        <w:rPr>
          <w:rFonts w:ascii="Times New Roman" w:hAnsi="Times New Roman" w:cs="Times New Roman"/>
          <w:sz w:val="20"/>
          <w:szCs w:val="20"/>
        </w:rPr>
        <w:t xml:space="preserve"> (1997) reported that cowpea</w:t>
      </w:r>
      <w:r w:rsidRPr="003268BA">
        <w:rPr>
          <w:rFonts w:ascii="Times New Roman" w:hAnsi="Times New Roman" w:cs="Times New Roman"/>
          <w:i/>
          <w:sz w:val="20"/>
          <w:szCs w:val="20"/>
        </w:rPr>
        <w:t xml:space="preserve"> (</w:t>
      </w:r>
      <w:proofErr w:type="spellStart"/>
      <w:r w:rsidRPr="003268BA">
        <w:rPr>
          <w:rFonts w:ascii="Times New Roman" w:eastAsia="Times New Roman" w:hAnsi="Times New Roman" w:cs="Times New Roman"/>
          <w:i/>
          <w:sz w:val="20"/>
          <w:szCs w:val="20"/>
        </w:rPr>
        <w:t>Vigna</w:t>
      </w:r>
      <w:proofErr w:type="spellEnd"/>
      <w:r w:rsidRPr="003268BA">
        <w:rPr>
          <w:rFonts w:ascii="Times New Roman" w:eastAsia="Times New Roman" w:hAnsi="Times New Roman" w:cs="Times New Roman"/>
          <w:i/>
          <w:sz w:val="20"/>
          <w:szCs w:val="20"/>
        </w:rPr>
        <w:t xml:space="preserve"> </w:t>
      </w:r>
      <w:proofErr w:type="spellStart"/>
      <w:r w:rsidRPr="003268BA">
        <w:rPr>
          <w:rFonts w:ascii="Times New Roman" w:eastAsia="Times New Roman" w:hAnsi="Times New Roman" w:cs="Times New Roman"/>
          <w:i/>
          <w:sz w:val="20"/>
          <w:szCs w:val="20"/>
        </w:rPr>
        <w:t>unguiculata</w:t>
      </w:r>
      <w:proofErr w:type="spellEnd"/>
      <w:r w:rsidRPr="003268BA">
        <w:rPr>
          <w:rFonts w:ascii="Times New Roman" w:eastAsia="Times New Roman" w:hAnsi="Times New Roman" w:cs="Times New Roman"/>
          <w:i/>
          <w:sz w:val="20"/>
          <w:szCs w:val="20"/>
        </w:rPr>
        <w:t xml:space="preserve"> L. </w:t>
      </w:r>
      <w:proofErr w:type="spellStart"/>
      <w:r w:rsidRPr="003268BA">
        <w:rPr>
          <w:rFonts w:ascii="Times New Roman" w:eastAsia="Times New Roman" w:hAnsi="Times New Roman" w:cs="Times New Roman"/>
          <w:sz w:val="20"/>
          <w:szCs w:val="20"/>
        </w:rPr>
        <w:t>Walp</w:t>
      </w:r>
      <w:proofErr w:type="spellEnd"/>
      <w:r w:rsidRPr="003268BA">
        <w:rPr>
          <w:rFonts w:ascii="Times New Roman" w:eastAsia="Times New Roman" w:hAnsi="Times New Roman" w:cs="Times New Roman"/>
          <w:sz w:val="20"/>
          <w:szCs w:val="20"/>
        </w:rPr>
        <w:t>)</w:t>
      </w:r>
      <w:r w:rsidRPr="003268BA">
        <w:rPr>
          <w:rFonts w:ascii="Times New Roman" w:hAnsi="Times New Roman" w:cs="Times New Roman"/>
          <w:sz w:val="20"/>
          <w:szCs w:val="20"/>
        </w:rPr>
        <w:t xml:space="preserve"> </w:t>
      </w:r>
      <w:r w:rsidRPr="003268BA">
        <w:rPr>
          <w:rFonts w:ascii="Times New Roman" w:eastAsia="Times New Roman" w:hAnsi="Times New Roman" w:cs="Times New Roman"/>
          <w:sz w:val="20"/>
          <w:szCs w:val="20"/>
        </w:rPr>
        <w:t>seed germinat</w:t>
      </w:r>
      <w:r w:rsidRPr="003268BA">
        <w:rPr>
          <w:rFonts w:ascii="Times New Roman" w:hAnsi="Times New Roman" w:cs="Times New Roman"/>
          <w:sz w:val="20"/>
          <w:szCs w:val="20"/>
        </w:rPr>
        <w:t xml:space="preserve">ion and chlorophyll formation were inhibited </w:t>
      </w:r>
      <w:r w:rsidRPr="003268BA">
        <w:rPr>
          <w:rFonts w:ascii="Times New Roman" w:eastAsia="Times New Roman" w:hAnsi="Times New Roman" w:cs="Times New Roman"/>
          <w:sz w:val="20"/>
          <w:szCs w:val="20"/>
        </w:rPr>
        <w:t>with increase</w:t>
      </w:r>
      <w:r w:rsidRPr="003268BA">
        <w:rPr>
          <w:rFonts w:ascii="Times New Roman" w:hAnsi="Times New Roman" w:cs="Times New Roman"/>
          <w:sz w:val="20"/>
          <w:szCs w:val="20"/>
        </w:rPr>
        <w:t>d</w:t>
      </w:r>
      <w:r w:rsidRPr="003268BA">
        <w:rPr>
          <w:rFonts w:ascii="Times New Roman" w:eastAsia="Times New Roman" w:hAnsi="Times New Roman" w:cs="Times New Roman"/>
          <w:sz w:val="20"/>
          <w:szCs w:val="20"/>
        </w:rPr>
        <w:t xml:space="preserve"> </w:t>
      </w:r>
      <w:proofErr w:type="spellStart"/>
      <w:r w:rsidRPr="003268BA">
        <w:rPr>
          <w:rFonts w:ascii="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concentration. </w:t>
      </w:r>
      <w:r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Fratamico</w:t>
      </w:r>
      <w:proofErr w:type="spellEnd"/>
      <w:r w:rsidR="009357B2" w:rsidRPr="003268BA">
        <w:rPr>
          <w:rFonts w:ascii="Times New Roman" w:hAnsi="Times New Roman" w:cs="Times New Roman"/>
          <w:sz w:val="20"/>
          <w:szCs w:val="20"/>
        </w:rPr>
        <w:t>, et al</w:t>
      </w:r>
      <w:r w:rsidRPr="003268BA">
        <w:rPr>
          <w:rFonts w:ascii="Times New Roman" w:hAnsi="Times New Roman" w:cs="Times New Roman"/>
          <w:sz w:val="20"/>
          <w:szCs w:val="20"/>
        </w:rPr>
        <w:t xml:space="preserve">., (2008) observed that </w:t>
      </w:r>
      <w:proofErr w:type="spellStart"/>
      <w:r w:rsidRPr="003268BA">
        <w:rPr>
          <w:rFonts w:ascii="Times New Roman" w:hAnsi="Times New Roman" w:cs="Times New Roman"/>
          <w:sz w:val="20"/>
          <w:szCs w:val="20"/>
        </w:rPr>
        <w:t>preharvest</w:t>
      </w:r>
      <w:proofErr w:type="spellEnd"/>
      <w:r w:rsidRPr="003268BA">
        <w:rPr>
          <w:rFonts w:ascii="Times New Roman" w:hAnsi="Times New Roman" w:cs="Times New Roman"/>
          <w:sz w:val="20"/>
          <w:szCs w:val="20"/>
        </w:rPr>
        <w:t xml:space="preserve"> </w:t>
      </w:r>
      <w:proofErr w:type="spellStart"/>
      <w:r w:rsidRPr="003268BA">
        <w:rPr>
          <w:rFonts w:ascii="Times New Roman" w:hAnsi="Times New Roman" w:cs="Times New Roman"/>
          <w:sz w:val="20"/>
          <w:szCs w:val="20"/>
        </w:rPr>
        <w:t>aflatoxin</w:t>
      </w:r>
      <w:proofErr w:type="spellEnd"/>
      <w:r w:rsidRPr="003268BA">
        <w:rPr>
          <w:rFonts w:ascii="Times New Roman" w:hAnsi="Times New Roman" w:cs="Times New Roman"/>
          <w:sz w:val="20"/>
          <w:szCs w:val="20"/>
        </w:rPr>
        <w:t xml:space="preserve"> contamination of peanuts and corn is </w:t>
      </w:r>
      <w:proofErr w:type="spellStart"/>
      <w:r w:rsidRPr="003268BA">
        <w:rPr>
          <w:rFonts w:ascii="Times New Roman" w:hAnsi="Times New Roman" w:cs="Times New Roman"/>
          <w:sz w:val="20"/>
          <w:szCs w:val="20"/>
        </w:rPr>
        <w:t>favoured</w:t>
      </w:r>
      <w:proofErr w:type="spellEnd"/>
      <w:r w:rsidRPr="003268BA">
        <w:rPr>
          <w:rFonts w:ascii="Times New Roman" w:hAnsi="Times New Roman" w:cs="Times New Roman"/>
          <w:sz w:val="20"/>
          <w:szCs w:val="20"/>
        </w:rPr>
        <w:t xml:space="preserve"> by high temperatures, prolonged drought conditions, and high insect activity; while postharvest production of </w:t>
      </w:r>
      <w:proofErr w:type="spellStart"/>
      <w:r w:rsidRPr="003268BA">
        <w:rPr>
          <w:rFonts w:ascii="Times New Roman" w:hAnsi="Times New Roman" w:cs="Times New Roman"/>
          <w:sz w:val="20"/>
          <w:szCs w:val="20"/>
        </w:rPr>
        <w:t>aflatoxins</w:t>
      </w:r>
      <w:proofErr w:type="spellEnd"/>
      <w:r w:rsidRPr="003268BA">
        <w:rPr>
          <w:rFonts w:ascii="Times New Roman" w:hAnsi="Times New Roman" w:cs="Times New Roman"/>
          <w:sz w:val="20"/>
          <w:szCs w:val="20"/>
        </w:rPr>
        <w:t xml:space="preserve"> on corn and peanuts is </w:t>
      </w:r>
      <w:proofErr w:type="spellStart"/>
      <w:r w:rsidRPr="003268BA">
        <w:rPr>
          <w:rFonts w:ascii="Times New Roman" w:hAnsi="Times New Roman" w:cs="Times New Roman"/>
          <w:sz w:val="20"/>
          <w:szCs w:val="20"/>
        </w:rPr>
        <w:t>favoured</w:t>
      </w:r>
      <w:proofErr w:type="spellEnd"/>
      <w:r w:rsidRPr="003268BA">
        <w:rPr>
          <w:rFonts w:ascii="Times New Roman" w:hAnsi="Times New Roman" w:cs="Times New Roman"/>
          <w:sz w:val="20"/>
          <w:szCs w:val="20"/>
        </w:rPr>
        <w:t xml:space="preserve"> by warm temperatures and high humidity. </w:t>
      </w:r>
      <w:proofErr w:type="spellStart"/>
      <w:r w:rsidRPr="003268BA">
        <w:rPr>
          <w:rFonts w:ascii="Times New Roman" w:eastAsia="Times New Roman" w:hAnsi="Times New Roman" w:cs="Times New Roman"/>
          <w:sz w:val="20"/>
          <w:szCs w:val="20"/>
        </w:rPr>
        <w:t>Crison</w:t>
      </w:r>
      <w:proofErr w:type="spellEnd"/>
      <w:r w:rsidRPr="003268BA">
        <w:rPr>
          <w:rFonts w:ascii="Times New Roman" w:eastAsia="Times New Roman" w:hAnsi="Times New Roman" w:cs="Times New Roman"/>
          <w:sz w:val="20"/>
          <w:szCs w:val="20"/>
        </w:rPr>
        <w:t xml:space="preserve"> (1997) observed that seedling growth was not inhibited at lower concentration of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per ml of agar substrate but there was an inhibitory effect on elongation of the hypocotyls and the root in the species studied at higher </w:t>
      </w:r>
      <w:proofErr w:type="spellStart"/>
      <w:r w:rsidRPr="003268BA">
        <w:rPr>
          <w:rFonts w:ascii="Times New Roman" w:eastAsia="Times New Roman" w:hAnsi="Times New Roman" w:cs="Times New Roman"/>
          <w:sz w:val="20"/>
          <w:szCs w:val="20"/>
        </w:rPr>
        <w:t>tage</w:t>
      </w:r>
      <w:proofErr w:type="spellEnd"/>
      <w:r w:rsidRPr="003268BA">
        <w:rPr>
          <w:rFonts w:ascii="Times New Roman" w:eastAsia="Times New Roman" w:hAnsi="Times New Roman" w:cs="Times New Roman"/>
          <w:sz w:val="20"/>
          <w:szCs w:val="20"/>
        </w:rPr>
        <w:t xml:space="preserve"> age of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w:t>
      </w: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 xml:space="preserve">Application of 125µg/l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showed a remarkably different effect on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cultivar by stimulating increased number and area of leaves. Many toxic substances like pesticides have been reported to have shown growth stimulating or hormone-like properties at </w:t>
      </w:r>
      <w:proofErr w:type="spellStart"/>
      <w:r w:rsidRPr="003268BA">
        <w:rPr>
          <w:rFonts w:ascii="Times New Roman" w:eastAsia="Times New Roman" w:hAnsi="Times New Roman" w:cs="Times New Roman"/>
          <w:sz w:val="20"/>
          <w:szCs w:val="20"/>
        </w:rPr>
        <w:t>sub</w:t>
      </w:r>
      <w:r w:rsidR="000A3A3E" w:rsidRPr="003268BA">
        <w:rPr>
          <w:rFonts w:ascii="Times New Roman" w:eastAsia="Times New Roman" w:hAnsi="Times New Roman" w:cs="Times New Roman"/>
          <w:sz w:val="20"/>
          <w:szCs w:val="20"/>
        </w:rPr>
        <w:t>lethal</w:t>
      </w:r>
      <w:proofErr w:type="spellEnd"/>
      <w:r w:rsidR="000A3A3E" w:rsidRPr="003268BA">
        <w:rPr>
          <w:rFonts w:ascii="Times New Roman" w:eastAsia="Times New Roman" w:hAnsi="Times New Roman" w:cs="Times New Roman"/>
          <w:sz w:val="20"/>
          <w:szCs w:val="20"/>
        </w:rPr>
        <w:t xml:space="preserve"> concentrations (</w:t>
      </w:r>
      <w:r w:rsidRPr="003268BA">
        <w:rPr>
          <w:rFonts w:ascii="Times New Roman" w:eastAsia="Times New Roman" w:hAnsi="Times New Roman" w:cs="Times New Roman"/>
          <w:sz w:val="20"/>
          <w:szCs w:val="20"/>
        </w:rPr>
        <w:t xml:space="preserve">Wu </w:t>
      </w:r>
      <w:r w:rsidRPr="003268BA">
        <w:rPr>
          <w:rFonts w:ascii="Times New Roman" w:eastAsia="Times New Roman" w:hAnsi="Times New Roman" w:cs="Times New Roman"/>
          <w:i/>
          <w:sz w:val="20"/>
          <w:szCs w:val="20"/>
        </w:rPr>
        <w:t>et al</w:t>
      </w:r>
      <w:r w:rsidRPr="003268BA">
        <w:rPr>
          <w:rFonts w:ascii="Times New Roman" w:eastAsia="Times New Roman" w:hAnsi="Times New Roman" w:cs="Times New Roman"/>
          <w:sz w:val="20"/>
          <w:szCs w:val="20"/>
        </w:rPr>
        <w:t xml:space="preserve">., 1972). </w:t>
      </w:r>
      <w:r w:rsidRPr="003268BA">
        <w:rPr>
          <w:rFonts w:ascii="Times New Roman" w:eastAsia="Times New Roman" w:hAnsi="Times New Roman" w:cs="Times New Roman"/>
          <w:sz w:val="20"/>
          <w:szCs w:val="20"/>
        </w:rPr>
        <w:lastRenderedPageBreak/>
        <w:t>This is by the stimulation of DNA-directed RNA and protein synthesis</w:t>
      </w:r>
    </w:p>
    <w:p w:rsidR="000077B2" w:rsidRPr="003268BA" w:rsidRDefault="000077B2" w:rsidP="003268BA">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r w:rsidRPr="003268BA">
        <w:rPr>
          <w:rFonts w:ascii="Times New Roman" w:eastAsiaTheme="minorHAnsi" w:hAnsi="Times New Roman" w:cs="Times New Roman"/>
          <w:sz w:val="20"/>
          <w:szCs w:val="20"/>
        </w:rPr>
        <w:t xml:space="preserve">To periodically quantify the concentration of a tested toxin in the </w:t>
      </w:r>
      <w:proofErr w:type="spellStart"/>
      <w:r w:rsidRPr="003268BA">
        <w:rPr>
          <w:rFonts w:ascii="Times New Roman" w:eastAsiaTheme="minorHAnsi" w:hAnsi="Times New Roman" w:cs="Times New Roman"/>
          <w:sz w:val="20"/>
          <w:szCs w:val="20"/>
        </w:rPr>
        <w:t>rhizosphere</w:t>
      </w:r>
      <w:proofErr w:type="spellEnd"/>
      <w:r w:rsidRPr="003268BA">
        <w:rPr>
          <w:rFonts w:ascii="Times New Roman" w:eastAsiaTheme="minorHAnsi" w:hAnsi="Times New Roman" w:cs="Times New Roman"/>
          <w:sz w:val="20"/>
          <w:szCs w:val="20"/>
        </w:rPr>
        <w:t xml:space="preserve">, a set of </w:t>
      </w:r>
      <w:proofErr w:type="spellStart"/>
      <w:proofErr w:type="gramStart"/>
      <w:r w:rsidRPr="003268BA">
        <w:rPr>
          <w:rFonts w:ascii="Times New Roman" w:eastAsiaTheme="minorHAnsi" w:hAnsi="Times New Roman" w:cs="Times New Roman"/>
          <w:sz w:val="20"/>
          <w:szCs w:val="20"/>
        </w:rPr>
        <w:t>PhytotoxkitTM</w:t>
      </w:r>
      <w:proofErr w:type="spellEnd"/>
      <w:r w:rsidRPr="003268BA">
        <w:rPr>
          <w:rFonts w:ascii="Times New Roman" w:eastAsiaTheme="minorHAnsi" w:hAnsi="Times New Roman" w:cs="Times New Roman"/>
          <w:b/>
          <w:bCs/>
          <w:sz w:val="20"/>
          <w:szCs w:val="20"/>
        </w:rPr>
        <w:t xml:space="preserve">  </w:t>
      </w:r>
      <w:proofErr w:type="spellStart"/>
      <w:r w:rsidRPr="003268BA">
        <w:rPr>
          <w:rFonts w:ascii="Times New Roman" w:eastAsiaTheme="minorHAnsi" w:hAnsi="Times New Roman" w:cs="Times New Roman"/>
          <w:sz w:val="20"/>
          <w:szCs w:val="20"/>
        </w:rPr>
        <w:t>biotests</w:t>
      </w:r>
      <w:proofErr w:type="spellEnd"/>
      <w:proofErr w:type="gramEnd"/>
      <w:r w:rsidRPr="003268BA">
        <w:rPr>
          <w:rFonts w:ascii="Times New Roman" w:eastAsiaTheme="minorHAnsi" w:hAnsi="Times New Roman" w:cs="Times New Roman"/>
          <w:sz w:val="20"/>
          <w:szCs w:val="20"/>
        </w:rPr>
        <w:t xml:space="preserve"> allowing for the evaluation of </w:t>
      </w:r>
      <w:proofErr w:type="spellStart"/>
      <w:r w:rsidRPr="003268BA">
        <w:rPr>
          <w:rFonts w:ascii="Times New Roman" w:eastAsiaTheme="minorHAnsi" w:hAnsi="Times New Roman" w:cs="Times New Roman"/>
          <w:sz w:val="20"/>
          <w:szCs w:val="20"/>
        </w:rPr>
        <w:t>phytotoxicity</w:t>
      </w:r>
      <w:proofErr w:type="spellEnd"/>
      <w:r w:rsidRPr="003268BA">
        <w:rPr>
          <w:rFonts w:ascii="Times New Roman" w:eastAsiaTheme="minorHAnsi" w:hAnsi="Times New Roman" w:cs="Times New Roman"/>
          <w:sz w:val="20"/>
          <w:szCs w:val="20"/>
        </w:rPr>
        <w:t xml:space="preserve"> of tested samples within a short time (1-3</w:t>
      </w:r>
      <w:r w:rsidR="008000F3" w:rsidRPr="003268BA">
        <w:rPr>
          <w:rFonts w:ascii="Times New Roman" w:eastAsiaTheme="minorHAnsi" w:hAnsi="Times New Roman" w:cs="Times New Roman"/>
          <w:sz w:val="20"/>
          <w:szCs w:val="20"/>
        </w:rPr>
        <w:t xml:space="preserve"> days) could be used </w:t>
      </w:r>
      <w:r w:rsidRPr="003268BA">
        <w:rPr>
          <w:rFonts w:ascii="Times New Roman" w:eastAsiaTheme="minorHAnsi" w:hAnsi="Times New Roman" w:cs="Times New Roman"/>
          <w:sz w:val="20"/>
          <w:szCs w:val="20"/>
        </w:rPr>
        <w:t xml:space="preserve"> </w:t>
      </w:r>
      <w:proofErr w:type="spellStart"/>
      <w:r w:rsidRPr="003268BA">
        <w:rPr>
          <w:rFonts w:ascii="Times New Roman" w:eastAsiaTheme="minorHAnsi" w:hAnsi="Times New Roman" w:cs="Times New Roman"/>
          <w:sz w:val="20"/>
          <w:szCs w:val="20"/>
        </w:rPr>
        <w:t>Sekutowski</w:t>
      </w:r>
      <w:proofErr w:type="spellEnd"/>
      <w:r w:rsidRPr="003268BA">
        <w:rPr>
          <w:rFonts w:ascii="Times New Roman" w:eastAsiaTheme="minorHAnsi" w:hAnsi="Times New Roman" w:cs="Times New Roman"/>
          <w:sz w:val="20"/>
          <w:szCs w:val="20"/>
        </w:rPr>
        <w:t xml:space="preserve">  and </w:t>
      </w:r>
      <w:proofErr w:type="spellStart"/>
      <w:r w:rsidRPr="003268BA">
        <w:rPr>
          <w:rFonts w:ascii="Times New Roman" w:eastAsiaTheme="minorHAnsi" w:hAnsi="Times New Roman" w:cs="Times New Roman"/>
          <w:sz w:val="20"/>
          <w:szCs w:val="20"/>
        </w:rPr>
        <w:t>Sadowski</w:t>
      </w:r>
      <w:proofErr w:type="spellEnd"/>
      <w:r w:rsidR="008000F3" w:rsidRPr="003268BA">
        <w:rPr>
          <w:rFonts w:ascii="Times New Roman" w:eastAsiaTheme="minorHAnsi" w:hAnsi="Times New Roman" w:cs="Times New Roman"/>
          <w:sz w:val="20"/>
          <w:szCs w:val="20"/>
        </w:rPr>
        <w:t xml:space="preserve"> </w:t>
      </w:r>
      <w:r w:rsidR="000A3A3E" w:rsidRPr="003268BA">
        <w:rPr>
          <w:rFonts w:ascii="Times New Roman" w:eastAsiaTheme="minorHAnsi" w:hAnsi="Times New Roman" w:cs="Times New Roman"/>
          <w:sz w:val="20"/>
          <w:szCs w:val="20"/>
        </w:rPr>
        <w:t>2009</w:t>
      </w:r>
      <w:r w:rsidR="008000F3" w:rsidRPr="003268BA">
        <w:rPr>
          <w:rFonts w:ascii="Times New Roman" w:eastAsiaTheme="minorHAnsi" w:hAnsi="Times New Roman" w:cs="Times New Roman"/>
          <w:sz w:val="20"/>
          <w:szCs w:val="20"/>
        </w:rPr>
        <w:t>,</w:t>
      </w:r>
      <w:r w:rsidRPr="003268BA">
        <w:rPr>
          <w:rFonts w:ascii="Times New Roman" w:eastAsiaTheme="minorHAnsi" w:hAnsi="Times New Roman" w:cs="Times New Roman"/>
          <w:sz w:val="20"/>
          <w:szCs w:val="20"/>
        </w:rPr>
        <w:t xml:space="preserve"> </w:t>
      </w:r>
      <w:r w:rsidRPr="003268BA">
        <w:rPr>
          <w:rStyle w:val="citation"/>
          <w:rFonts w:ascii="Times New Roman" w:hAnsi="Times New Roman" w:cs="Times New Roman"/>
          <w:sz w:val="20"/>
          <w:szCs w:val="20"/>
        </w:rPr>
        <w:t>Mahoney, 2010</w:t>
      </w:r>
      <w:r w:rsidRPr="003268BA">
        <w:rPr>
          <w:rFonts w:ascii="Times New Roman" w:eastAsiaTheme="minorHAnsi" w:hAnsi="Times New Roman" w:cs="Times New Roman"/>
          <w:sz w:val="20"/>
          <w:szCs w:val="20"/>
        </w:rPr>
        <w:t>).  The determination of the level of degradation rate and translocation of toxic active ingredients in the soil is significant in crop environment. Instrumental methods, such as liquid high performance chromatography (HPLC), make it possible to determine the total content of toxins in the soil days or weeks after the application of the toxin (Ahmad</w:t>
      </w:r>
      <w:r w:rsidR="008000F3" w:rsidRPr="003268BA">
        <w:rPr>
          <w:rFonts w:ascii="Times New Roman" w:eastAsiaTheme="minorHAnsi" w:hAnsi="Times New Roman" w:cs="Times New Roman"/>
          <w:sz w:val="20"/>
          <w:szCs w:val="20"/>
        </w:rPr>
        <w:t xml:space="preserve"> and Crawford</w:t>
      </w:r>
      <w:r w:rsidR="009E7A6A" w:rsidRPr="003268BA">
        <w:rPr>
          <w:rFonts w:ascii="Times New Roman" w:eastAsiaTheme="minorHAnsi" w:hAnsi="Times New Roman" w:cs="Times New Roman"/>
          <w:sz w:val="20"/>
          <w:szCs w:val="20"/>
        </w:rPr>
        <w:t xml:space="preserve"> 1990</w:t>
      </w:r>
      <w:r w:rsidR="008000F3" w:rsidRPr="003268BA">
        <w:rPr>
          <w:rFonts w:ascii="Times New Roman" w:eastAsiaTheme="minorHAnsi" w:hAnsi="Times New Roman" w:cs="Times New Roman"/>
          <w:sz w:val="20"/>
          <w:szCs w:val="20"/>
        </w:rPr>
        <w:t xml:space="preserve">, </w:t>
      </w:r>
      <w:proofErr w:type="spellStart"/>
      <w:r w:rsidR="008000F3" w:rsidRPr="003268BA">
        <w:rPr>
          <w:rFonts w:ascii="Times New Roman" w:eastAsiaTheme="minorHAnsi" w:hAnsi="Times New Roman" w:cs="Times New Roman"/>
          <w:sz w:val="20"/>
          <w:szCs w:val="20"/>
        </w:rPr>
        <w:t>Sekutowski</w:t>
      </w:r>
      <w:proofErr w:type="spellEnd"/>
      <w:r w:rsidRPr="003268BA">
        <w:rPr>
          <w:rFonts w:ascii="Times New Roman" w:eastAsiaTheme="minorHAnsi" w:hAnsi="Times New Roman" w:cs="Times New Roman"/>
          <w:sz w:val="20"/>
          <w:szCs w:val="20"/>
        </w:rPr>
        <w:t xml:space="preserve"> </w:t>
      </w:r>
      <w:proofErr w:type="gramStart"/>
      <w:r w:rsidRPr="003268BA">
        <w:rPr>
          <w:rFonts w:ascii="Times New Roman" w:eastAsiaTheme="minorHAnsi" w:hAnsi="Times New Roman" w:cs="Times New Roman"/>
          <w:sz w:val="20"/>
          <w:szCs w:val="20"/>
        </w:rPr>
        <w:t xml:space="preserve">and  </w:t>
      </w:r>
      <w:proofErr w:type="spellStart"/>
      <w:r w:rsidRPr="003268BA">
        <w:rPr>
          <w:rFonts w:ascii="Times New Roman" w:eastAsiaTheme="minorHAnsi" w:hAnsi="Times New Roman" w:cs="Times New Roman"/>
          <w:sz w:val="20"/>
          <w:szCs w:val="20"/>
        </w:rPr>
        <w:t>Sadowski</w:t>
      </w:r>
      <w:proofErr w:type="spellEnd"/>
      <w:proofErr w:type="gramEnd"/>
      <w:r w:rsidRPr="003268BA">
        <w:rPr>
          <w:rFonts w:ascii="Times New Roman" w:eastAsiaTheme="minorHAnsi" w:hAnsi="Times New Roman" w:cs="Times New Roman"/>
          <w:sz w:val="20"/>
          <w:szCs w:val="20"/>
        </w:rPr>
        <w:t>, 2006).</w:t>
      </w:r>
    </w:p>
    <w:p w:rsidR="000077B2" w:rsidRPr="003268BA" w:rsidRDefault="000077B2" w:rsidP="003268BA">
      <w:pPr>
        <w:autoSpaceDE w:val="0"/>
        <w:autoSpaceDN w:val="0"/>
        <w:adjustRightInd w:val="0"/>
        <w:snapToGrid w:val="0"/>
        <w:spacing w:after="0" w:line="240" w:lineRule="auto"/>
        <w:ind w:firstLine="425"/>
        <w:jc w:val="both"/>
        <w:rPr>
          <w:rFonts w:ascii="Times New Roman" w:eastAsiaTheme="minorHAnsi" w:hAnsi="Times New Roman" w:cs="Times New Roman"/>
          <w:sz w:val="20"/>
          <w:szCs w:val="20"/>
        </w:rPr>
      </w:pPr>
      <w:r w:rsidRPr="003268BA">
        <w:rPr>
          <w:rFonts w:ascii="Times New Roman" w:eastAsiaTheme="minorHAnsi" w:hAnsi="Times New Roman" w:cs="Times New Roman"/>
          <w:sz w:val="20"/>
          <w:szCs w:val="20"/>
        </w:rPr>
        <w:t xml:space="preserve">When selecting a </w:t>
      </w:r>
      <w:proofErr w:type="spellStart"/>
      <w:r w:rsidRPr="003268BA">
        <w:rPr>
          <w:rFonts w:ascii="Times New Roman" w:eastAsiaTheme="minorHAnsi" w:hAnsi="Times New Roman" w:cs="Times New Roman"/>
          <w:sz w:val="20"/>
          <w:szCs w:val="20"/>
        </w:rPr>
        <w:t>bioindicator</w:t>
      </w:r>
      <w:proofErr w:type="spellEnd"/>
      <w:r w:rsidRPr="003268BA">
        <w:rPr>
          <w:rFonts w:ascii="Times New Roman" w:eastAsiaTheme="minorHAnsi" w:hAnsi="Times New Roman" w:cs="Times New Roman"/>
          <w:sz w:val="20"/>
          <w:szCs w:val="20"/>
        </w:rPr>
        <w:t xml:space="preserve"> for a test it is necessary to take into consideration the age and the location of </w:t>
      </w:r>
      <w:proofErr w:type="spellStart"/>
      <w:r w:rsidRPr="003268BA">
        <w:rPr>
          <w:rFonts w:ascii="Times New Roman" w:eastAsiaTheme="minorHAnsi" w:hAnsi="Times New Roman" w:cs="Times New Roman"/>
          <w:sz w:val="20"/>
          <w:szCs w:val="20"/>
        </w:rPr>
        <w:t>thev</w:t>
      </w:r>
      <w:proofErr w:type="spellEnd"/>
      <w:r w:rsidRPr="003268BA">
        <w:rPr>
          <w:rFonts w:ascii="Times New Roman" w:eastAsiaTheme="minorHAnsi" w:hAnsi="Times New Roman" w:cs="Times New Roman"/>
          <w:sz w:val="20"/>
          <w:szCs w:val="20"/>
        </w:rPr>
        <w:t xml:space="preserve"> plant and the sensitivity of individual tissues to the tested toxin. </w:t>
      </w:r>
      <w:proofErr w:type="spellStart"/>
      <w:r w:rsidRPr="003268BA">
        <w:rPr>
          <w:rFonts w:ascii="Times New Roman" w:eastAsiaTheme="minorHAnsi" w:hAnsi="Times New Roman" w:cs="Times New Roman"/>
          <w:sz w:val="20"/>
          <w:szCs w:val="20"/>
        </w:rPr>
        <w:t>Sadowski</w:t>
      </w:r>
      <w:proofErr w:type="spellEnd"/>
      <w:r w:rsidRPr="003268BA">
        <w:rPr>
          <w:rFonts w:ascii="Times New Roman" w:eastAsiaTheme="minorHAnsi" w:hAnsi="Times New Roman" w:cs="Times New Roman"/>
          <w:sz w:val="20"/>
          <w:szCs w:val="20"/>
        </w:rPr>
        <w:t xml:space="preserve"> and Crawford (1990) reported that the youngest roots and leaves of test plants turned out to be most sensitive. They further observed that an increase in the initial soil moisture content by 2% caused a marked shift of toxin deeper within the soil profile practically for all the tested active ingredients.</w:t>
      </w: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 xml:space="preserve">It is evident from this research that the most on seed emergence of sesame cultivars was achieved at It was evident that high concentration of </w:t>
      </w:r>
      <w:proofErr w:type="spellStart"/>
      <w:r w:rsidRPr="003268BA">
        <w:rPr>
          <w:rFonts w:ascii="Times New Roman" w:eastAsia="Times New Roman" w:hAnsi="Times New Roman" w:cs="Times New Roman"/>
          <w:sz w:val="20"/>
          <w:szCs w:val="20"/>
        </w:rPr>
        <w:t>aflatoxins</w:t>
      </w:r>
      <w:proofErr w:type="spellEnd"/>
      <w:r w:rsidRPr="003268BA">
        <w:rPr>
          <w:rFonts w:ascii="Times New Roman" w:eastAsia="Times New Roman" w:hAnsi="Times New Roman" w:cs="Times New Roman"/>
          <w:sz w:val="20"/>
          <w:szCs w:val="20"/>
        </w:rPr>
        <w:t xml:space="preserve"> at 500 and 1000</w:t>
      </w:r>
      <w:r w:rsidRPr="003268BA">
        <w:rPr>
          <w:rFonts w:ascii="Times New Roman" w:hAnsi="Times New Roman" w:cs="Times New Roman"/>
          <w:sz w:val="20"/>
          <w:szCs w:val="20"/>
        </w:rPr>
        <w:t xml:space="preserve"> </w:t>
      </w:r>
      <w:r w:rsidRPr="003268BA">
        <w:rPr>
          <w:rFonts w:ascii="Times New Roman" w:eastAsia="Times New Roman" w:hAnsi="Times New Roman" w:cs="Times New Roman"/>
          <w:sz w:val="20"/>
          <w:szCs w:val="20"/>
        </w:rPr>
        <w:t xml:space="preserve">µg /l. had significant inhibitory effect on the shoot length, root length, seedling </w:t>
      </w:r>
      <w:proofErr w:type="spellStart"/>
      <w:r w:rsidRPr="003268BA">
        <w:rPr>
          <w:rFonts w:ascii="Times New Roman" w:eastAsia="Times New Roman" w:hAnsi="Times New Roman" w:cs="Times New Roman"/>
          <w:sz w:val="20"/>
          <w:szCs w:val="20"/>
        </w:rPr>
        <w:t>vigour</w:t>
      </w:r>
      <w:proofErr w:type="spellEnd"/>
      <w:r w:rsidRPr="003268BA">
        <w:rPr>
          <w:rFonts w:ascii="Times New Roman" w:eastAsia="Times New Roman" w:hAnsi="Times New Roman" w:cs="Times New Roman"/>
          <w:sz w:val="20"/>
          <w:szCs w:val="20"/>
        </w:rPr>
        <w:t xml:space="preserve">, and chlorophyll level in sesame. At 125µg/l concentration </w:t>
      </w:r>
      <w:proofErr w:type="spellStart"/>
      <w:r w:rsidRPr="003268BA">
        <w:rPr>
          <w:rFonts w:ascii="Times New Roman" w:eastAsia="Times New Roman" w:hAnsi="Times New Roman" w:cs="Times New Roman"/>
          <w:sz w:val="20"/>
          <w:szCs w:val="20"/>
        </w:rPr>
        <w:t>aflatoxin</w:t>
      </w:r>
      <w:proofErr w:type="spellEnd"/>
      <w:r w:rsidRPr="003268BA">
        <w:rPr>
          <w:rFonts w:ascii="Times New Roman" w:eastAsia="Times New Roman" w:hAnsi="Times New Roman" w:cs="Times New Roman"/>
          <w:sz w:val="20"/>
          <w:szCs w:val="20"/>
        </w:rPr>
        <w:t xml:space="preserve">, a significant stimulatory effect on the number of leaves, area of leaves and number of flowers of </w:t>
      </w:r>
      <w:proofErr w:type="spellStart"/>
      <w:r w:rsidRPr="003268BA">
        <w:rPr>
          <w:rFonts w:ascii="Times New Roman" w:eastAsia="Times New Roman" w:hAnsi="Times New Roman" w:cs="Times New Roman"/>
          <w:sz w:val="20"/>
          <w:szCs w:val="20"/>
        </w:rPr>
        <w:t>bogoro</w:t>
      </w:r>
      <w:proofErr w:type="spellEnd"/>
      <w:r w:rsidRPr="003268BA">
        <w:rPr>
          <w:rFonts w:ascii="Times New Roman" w:eastAsia="Times New Roman" w:hAnsi="Times New Roman" w:cs="Times New Roman"/>
          <w:sz w:val="20"/>
          <w:szCs w:val="20"/>
        </w:rPr>
        <w:t xml:space="preserve"> cultivar was observed. In all situations, the chlorophyll level of all sesame cultivars was higher at lower concentration and was more obvious on E8 and Ex-</w:t>
      </w:r>
      <w:proofErr w:type="spellStart"/>
      <w:r w:rsidRPr="003268BA">
        <w:rPr>
          <w:rFonts w:ascii="Times New Roman" w:eastAsia="Times New Roman" w:hAnsi="Times New Roman" w:cs="Times New Roman"/>
          <w:sz w:val="20"/>
          <w:szCs w:val="20"/>
        </w:rPr>
        <w:t>sudan</w:t>
      </w:r>
      <w:proofErr w:type="spellEnd"/>
      <w:r w:rsidRPr="003268BA">
        <w:rPr>
          <w:rFonts w:ascii="Times New Roman" w:eastAsia="Times New Roman" w:hAnsi="Times New Roman" w:cs="Times New Roman"/>
          <w:sz w:val="20"/>
          <w:szCs w:val="20"/>
        </w:rPr>
        <w:t xml:space="preserve"> cultivars.</w:t>
      </w:r>
    </w:p>
    <w:p w:rsidR="000077B2" w:rsidRPr="003268BA" w:rsidRDefault="000077B2" w:rsidP="003268BA">
      <w:pPr>
        <w:snapToGrid w:val="0"/>
        <w:spacing w:after="0" w:line="240" w:lineRule="auto"/>
        <w:ind w:firstLine="425"/>
        <w:jc w:val="both"/>
        <w:rPr>
          <w:rFonts w:ascii="Times New Roman" w:eastAsia="Times New Roman" w:hAnsi="Times New Roman" w:cs="Times New Roman"/>
          <w:sz w:val="20"/>
          <w:szCs w:val="20"/>
        </w:rPr>
      </w:pPr>
      <w:r w:rsidRPr="003268BA">
        <w:rPr>
          <w:rFonts w:ascii="Times New Roman" w:eastAsia="Times New Roman" w:hAnsi="Times New Roman" w:cs="Times New Roman"/>
          <w:sz w:val="20"/>
          <w:szCs w:val="20"/>
        </w:rPr>
        <w:t xml:space="preserve">Contaminated seeds with </w:t>
      </w:r>
      <w:proofErr w:type="spellStart"/>
      <w:r w:rsidRPr="003268BA">
        <w:rPr>
          <w:rFonts w:ascii="Times New Roman" w:eastAsia="Times New Roman" w:hAnsi="Times New Roman" w:cs="Times New Roman"/>
          <w:sz w:val="20"/>
          <w:szCs w:val="20"/>
        </w:rPr>
        <w:t>aflato</w:t>
      </w:r>
      <w:r w:rsidR="001B1587" w:rsidRPr="003268BA">
        <w:rPr>
          <w:rFonts w:ascii="Times New Roman" w:eastAsia="Times New Roman" w:hAnsi="Times New Roman" w:cs="Times New Roman"/>
          <w:sz w:val="20"/>
          <w:szCs w:val="20"/>
        </w:rPr>
        <w:t>xigenic</w:t>
      </w:r>
      <w:proofErr w:type="spellEnd"/>
      <w:r w:rsidR="001B1587" w:rsidRPr="003268BA">
        <w:rPr>
          <w:rFonts w:ascii="Times New Roman" w:eastAsia="Times New Roman" w:hAnsi="Times New Roman" w:cs="Times New Roman"/>
          <w:sz w:val="20"/>
          <w:szCs w:val="20"/>
        </w:rPr>
        <w:t xml:space="preserve"> fungi</w:t>
      </w:r>
      <w:r w:rsidRPr="003268BA">
        <w:rPr>
          <w:rFonts w:ascii="Times New Roman" w:eastAsia="Times New Roman" w:hAnsi="Times New Roman" w:cs="Times New Roman"/>
          <w:sz w:val="20"/>
          <w:szCs w:val="20"/>
        </w:rPr>
        <w:t xml:space="preserve"> should not be used for propagation except they are pretreated with </w:t>
      </w:r>
      <w:proofErr w:type="spellStart"/>
      <w:r w:rsidRPr="003268BA">
        <w:rPr>
          <w:rFonts w:ascii="Times New Roman" w:eastAsia="Times New Roman" w:hAnsi="Times New Roman" w:cs="Times New Roman"/>
          <w:sz w:val="20"/>
          <w:szCs w:val="20"/>
        </w:rPr>
        <w:t>fungitoxicant</w:t>
      </w:r>
      <w:proofErr w:type="spellEnd"/>
      <w:r w:rsidRPr="003268BA">
        <w:rPr>
          <w:rFonts w:ascii="Times New Roman" w:eastAsia="Times New Roman" w:hAnsi="Times New Roman" w:cs="Times New Roman"/>
          <w:sz w:val="20"/>
          <w:szCs w:val="20"/>
        </w:rPr>
        <w:t xml:space="preserve">.  There is a need for further study on the effects of other </w:t>
      </w:r>
      <w:proofErr w:type="spellStart"/>
      <w:r w:rsidRPr="003268BA">
        <w:rPr>
          <w:rFonts w:ascii="Times New Roman" w:eastAsia="Times New Roman" w:hAnsi="Times New Roman" w:cs="Times New Roman"/>
          <w:sz w:val="20"/>
          <w:szCs w:val="20"/>
        </w:rPr>
        <w:t>mycotoxins</w:t>
      </w:r>
      <w:proofErr w:type="spellEnd"/>
      <w:r w:rsidRPr="003268BA">
        <w:rPr>
          <w:rFonts w:ascii="Times New Roman" w:eastAsia="Times New Roman" w:hAnsi="Times New Roman" w:cs="Times New Roman"/>
          <w:sz w:val="20"/>
          <w:szCs w:val="20"/>
        </w:rPr>
        <w:t xml:space="preserve"> on crop seeds and the rate of degradation and translocation of toxin in the crop </w:t>
      </w:r>
      <w:proofErr w:type="spellStart"/>
      <w:r w:rsidRPr="003268BA">
        <w:rPr>
          <w:rFonts w:ascii="Times New Roman" w:eastAsia="Times New Roman" w:hAnsi="Times New Roman" w:cs="Times New Roman"/>
          <w:sz w:val="20"/>
          <w:szCs w:val="20"/>
        </w:rPr>
        <w:t>rhizosphere</w:t>
      </w:r>
      <w:proofErr w:type="spellEnd"/>
      <w:r w:rsidRPr="003268BA">
        <w:rPr>
          <w:rFonts w:ascii="Times New Roman" w:eastAsia="Times New Roman" w:hAnsi="Times New Roman" w:cs="Times New Roman"/>
          <w:sz w:val="20"/>
          <w:szCs w:val="20"/>
        </w:rPr>
        <w:t>.</w:t>
      </w:r>
    </w:p>
    <w:p w:rsidR="0099344B" w:rsidRPr="003268BA" w:rsidRDefault="0099344B" w:rsidP="003268BA">
      <w:pPr>
        <w:snapToGrid w:val="0"/>
        <w:spacing w:after="0" w:line="240" w:lineRule="auto"/>
        <w:jc w:val="both"/>
        <w:rPr>
          <w:rFonts w:ascii="Times New Roman" w:eastAsia="Times New Roman" w:hAnsi="Times New Roman" w:cs="Times New Roman"/>
          <w:sz w:val="20"/>
          <w:szCs w:val="20"/>
        </w:rPr>
      </w:pPr>
    </w:p>
    <w:p w:rsidR="0099344B" w:rsidRPr="003268BA" w:rsidRDefault="0099344B" w:rsidP="003268BA">
      <w:pPr>
        <w:snapToGrid w:val="0"/>
        <w:spacing w:after="0" w:line="240" w:lineRule="auto"/>
        <w:jc w:val="both"/>
        <w:rPr>
          <w:rFonts w:ascii="Times New Roman" w:hAnsi="Times New Roman" w:cs="Times New Roman"/>
          <w:b/>
          <w:bCs/>
          <w:sz w:val="20"/>
          <w:szCs w:val="20"/>
        </w:rPr>
      </w:pPr>
      <w:r w:rsidRPr="003268BA">
        <w:rPr>
          <w:rFonts w:ascii="Times New Roman" w:hAnsi="Times New Roman" w:cs="Times New Roman"/>
          <w:b/>
          <w:bCs/>
          <w:sz w:val="20"/>
          <w:szCs w:val="20"/>
        </w:rPr>
        <w:t>Correspondence to:</w:t>
      </w:r>
    </w:p>
    <w:p w:rsidR="0099344B" w:rsidRPr="003268BA" w:rsidRDefault="0099344B" w:rsidP="007176BC">
      <w:pPr>
        <w:snapToGrid w:val="0"/>
        <w:spacing w:after="0" w:line="240" w:lineRule="auto"/>
        <w:jc w:val="both"/>
        <w:rPr>
          <w:rFonts w:ascii="Times New Roman" w:hAnsi="Times New Roman" w:cs="Times New Roman"/>
          <w:bCs/>
          <w:sz w:val="20"/>
          <w:szCs w:val="20"/>
        </w:rPr>
      </w:pPr>
      <w:proofErr w:type="spellStart"/>
      <w:r w:rsidRPr="003268BA">
        <w:rPr>
          <w:rFonts w:ascii="Times New Roman" w:hAnsi="Times New Roman" w:cs="Times New Roman"/>
          <w:bCs/>
          <w:sz w:val="20"/>
          <w:szCs w:val="20"/>
        </w:rPr>
        <w:t>Anjorin</w:t>
      </w:r>
      <w:proofErr w:type="spellEnd"/>
      <w:r w:rsidRPr="003268BA">
        <w:rPr>
          <w:rFonts w:ascii="Times New Roman" w:hAnsi="Times New Roman" w:cs="Times New Roman"/>
          <w:bCs/>
          <w:sz w:val="20"/>
          <w:szCs w:val="20"/>
        </w:rPr>
        <w:t>, S.T.</w:t>
      </w:r>
    </w:p>
    <w:p w:rsidR="0099344B" w:rsidRPr="003268BA" w:rsidRDefault="0099344B" w:rsidP="007176BC">
      <w:pPr>
        <w:snapToGrid w:val="0"/>
        <w:spacing w:after="0" w:line="240" w:lineRule="auto"/>
        <w:jc w:val="both"/>
        <w:rPr>
          <w:rFonts w:ascii="Times New Roman" w:hAnsi="Times New Roman" w:cs="Times New Roman"/>
          <w:sz w:val="20"/>
          <w:szCs w:val="20"/>
        </w:rPr>
      </w:pPr>
      <w:r w:rsidRPr="003268BA">
        <w:rPr>
          <w:rFonts w:ascii="Times New Roman" w:hAnsi="Times New Roman" w:cs="Times New Roman"/>
          <w:sz w:val="20"/>
          <w:szCs w:val="20"/>
        </w:rPr>
        <w:t>Department of Crop Science,</w:t>
      </w:r>
    </w:p>
    <w:p w:rsidR="0099344B" w:rsidRPr="003268BA" w:rsidRDefault="0099344B" w:rsidP="007176BC">
      <w:pPr>
        <w:snapToGrid w:val="0"/>
        <w:spacing w:after="0" w:line="240" w:lineRule="auto"/>
        <w:jc w:val="both"/>
        <w:rPr>
          <w:rFonts w:ascii="Times New Roman" w:hAnsi="Times New Roman" w:cs="Times New Roman"/>
          <w:sz w:val="20"/>
          <w:szCs w:val="20"/>
        </w:rPr>
      </w:pPr>
      <w:r w:rsidRPr="003268BA">
        <w:rPr>
          <w:rFonts w:ascii="Times New Roman" w:hAnsi="Times New Roman" w:cs="Times New Roman"/>
          <w:sz w:val="20"/>
          <w:szCs w:val="20"/>
        </w:rPr>
        <w:t>Faculty of Agriculture, University of Abuja,</w:t>
      </w:r>
    </w:p>
    <w:p w:rsidR="0099344B" w:rsidRPr="003268BA" w:rsidRDefault="0099344B" w:rsidP="007176BC">
      <w:pPr>
        <w:snapToGrid w:val="0"/>
        <w:spacing w:after="0" w:line="240" w:lineRule="auto"/>
        <w:jc w:val="both"/>
        <w:rPr>
          <w:rFonts w:ascii="Times New Roman" w:hAnsi="Times New Roman" w:cs="Times New Roman"/>
          <w:sz w:val="20"/>
          <w:szCs w:val="20"/>
        </w:rPr>
      </w:pPr>
      <w:r w:rsidRPr="003268BA">
        <w:rPr>
          <w:rFonts w:ascii="Times New Roman" w:hAnsi="Times New Roman" w:cs="Times New Roman"/>
          <w:sz w:val="20"/>
          <w:szCs w:val="20"/>
        </w:rPr>
        <w:t>Abuja, Nigeria</w:t>
      </w:r>
    </w:p>
    <w:p w:rsidR="0099344B" w:rsidRPr="003268BA" w:rsidRDefault="0099344B" w:rsidP="007176BC">
      <w:pPr>
        <w:snapToGrid w:val="0"/>
        <w:spacing w:after="0" w:line="240" w:lineRule="auto"/>
        <w:jc w:val="both"/>
        <w:rPr>
          <w:rFonts w:ascii="Times New Roman" w:hAnsi="Times New Roman" w:cs="Times New Roman"/>
          <w:bCs/>
          <w:sz w:val="20"/>
          <w:szCs w:val="20"/>
        </w:rPr>
      </w:pPr>
      <w:r w:rsidRPr="003268BA">
        <w:rPr>
          <w:rFonts w:ascii="Times New Roman" w:hAnsi="Times New Roman" w:cs="Times New Roman"/>
          <w:bCs/>
          <w:sz w:val="20"/>
          <w:szCs w:val="20"/>
        </w:rPr>
        <w:t>Cellular phone: +2348062242866</w:t>
      </w:r>
    </w:p>
    <w:p w:rsidR="0099344B" w:rsidRPr="003268BA" w:rsidRDefault="0099344B" w:rsidP="007176BC">
      <w:pPr>
        <w:snapToGrid w:val="0"/>
        <w:spacing w:after="0" w:line="240" w:lineRule="auto"/>
        <w:jc w:val="both"/>
        <w:rPr>
          <w:rFonts w:ascii="Times New Roman" w:hAnsi="Times New Roman" w:cs="Times New Roman"/>
          <w:bCs/>
          <w:sz w:val="20"/>
          <w:szCs w:val="20"/>
        </w:rPr>
      </w:pPr>
      <w:r w:rsidRPr="003268BA">
        <w:rPr>
          <w:rFonts w:ascii="Times New Roman" w:hAnsi="Times New Roman" w:cs="Times New Roman"/>
          <w:bCs/>
          <w:sz w:val="20"/>
          <w:szCs w:val="20"/>
        </w:rPr>
        <w:t xml:space="preserve">E-mail: </w:t>
      </w:r>
      <w:hyperlink r:id="rId20" w:history="1">
        <w:r w:rsidRPr="003268BA">
          <w:rPr>
            <w:rStyle w:val="Hyperlink"/>
            <w:rFonts w:ascii="Times New Roman" w:hAnsi="Times New Roman" w:cs="Times New Roman"/>
            <w:bCs/>
            <w:sz w:val="20"/>
            <w:szCs w:val="20"/>
          </w:rPr>
          <w:t>oyindamola35@yahoo.com</w:t>
        </w:r>
      </w:hyperlink>
    </w:p>
    <w:p w:rsidR="0099344B" w:rsidRPr="003268BA" w:rsidRDefault="0099344B" w:rsidP="003268BA">
      <w:pPr>
        <w:snapToGrid w:val="0"/>
        <w:spacing w:after="0" w:line="240" w:lineRule="auto"/>
        <w:jc w:val="both"/>
        <w:rPr>
          <w:rStyle w:val="reference-text"/>
          <w:rFonts w:ascii="Times New Roman" w:hAnsi="Times New Roman" w:cs="Times New Roman"/>
          <w:b/>
          <w:sz w:val="20"/>
          <w:szCs w:val="20"/>
        </w:rPr>
      </w:pPr>
    </w:p>
    <w:p w:rsidR="0099344B" w:rsidRPr="007176BC" w:rsidRDefault="000077B2" w:rsidP="003268BA">
      <w:pPr>
        <w:snapToGrid w:val="0"/>
        <w:spacing w:after="0" w:line="240" w:lineRule="auto"/>
        <w:jc w:val="both"/>
        <w:rPr>
          <w:rStyle w:val="reference-text"/>
          <w:rFonts w:ascii="Times New Roman" w:hAnsi="Times New Roman" w:cs="Times New Roman"/>
          <w:b/>
          <w:sz w:val="19"/>
          <w:szCs w:val="19"/>
        </w:rPr>
      </w:pPr>
      <w:r w:rsidRPr="003268BA">
        <w:rPr>
          <w:rStyle w:val="reference-text"/>
          <w:rFonts w:ascii="Times New Roman" w:hAnsi="Times New Roman" w:cs="Times New Roman"/>
          <w:b/>
          <w:sz w:val="20"/>
          <w:szCs w:val="20"/>
        </w:rPr>
        <w:t>R</w:t>
      </w:r>
      <w:r w:rsidR="00B50D2C" w:rsidRPr="003268BA">
        <w:rPr>
          <w:rStyle w:val="reference-text"/>
          <w:rFonts w:ascii="Times New Roman" w:hAnsi="Times New Roman" w:cs="Times New Roman"/>
          <w:b/>
          <w:sz w:val="20"/>
          <w:szCs w:val="20"/>
        </w:rPr>
        <w:t>eference</w:t>
      </w:r>
      <w:bookmarkStart w:id="1" w:name="86802_b"/>
      <w:bookmarkEnd w:id="1"/>
      <w:r w:rsidR="0099344B" w:rsidRPr="003268BA">
        <w:rPr>
          <w:rStyle w:val="reference-text"/>
          <w:rFonts w:ascii="Times New Roman" w:hAnsi="Times New Roman" w:cs="Times New Roman"/>
          <w:b/>
          <w:sz w:val="20"/>
          <w:szCs w:val="20"/>
        </w:rPr>
        <w:t>s</w:t>
      </w:r>
    </w:p>
    <w:p w:rsidR="00720A73" w:rsidRPr="007176BC" w:rsidRDefault="00720A73" w:rsidP="003268BA">
      <w:pPr>
        <w:pStyle w:val="ListParagraph"/>
        <w:numPr>
          <w:ilvl w:val="0"/>
          <w:numId w:val="15"/>
        </w:numPr>
        <w:snapToGrid w:val="0"/>
        <w:spacing w:after="0" w:line="240" w:lineRule="auto"/>
        <w:ind w:left="425" w:hanging="425"/>
        <w:jc w:val="both"/>
        <w:rPr>
          <w:rStyle w:val="citation"/>
          <w:rFonts w:ascii="Times New Roman" w:hAnsi="Times New Roman" w:cs="Times New Roman"/>
          <w:b/>
          <w:sz w:val="19"/>
          <w:szCs w:val="19"/>
        </w:rPr>
      </w:pPr>
      <w:proofErr w:type="spellStart"/>
      <w:r w:rsidRPr="007176BC">
        <w:rPr>
          <w:rStyle w:val="citation"/>
          <w:rFonts w:ascii="Times New Roman" w:hAnsi="Times New Roman" w:cs="Times New Roman"/>
          <w:sz w:val="19"/>
          <w:szCs w:val="19"/>
        </w:rPr>
        <w:t>Bedigian</w:t>
      </w:r>
      <w:proofErr w:type="spellEnd"/>
      <w:r w:rsidRPr="007176BC">
        <w:rPr>
          <w:rStyle w:val="citation"/>
          <w:rFonts w:ascii="Times New Roman" w:hAnsi="Times New Roman" w:cs="Times New Roman"/>
          <w:sz w:val="19"/>
          <w:szCs w:val="19"/>
        </w:rPr>
        <w:t xml:space="preserve"> D, </w:t>
      </w:r>
      <w:r w:rsidRPr="007176BC">
        <w:rPr>
          <w:rStyle w:val="citation"/>
          <w:rFonts w:ascii="Times New Roman" w:hAnsi="Times New Roman" w:cs="Times New Roman"/>
          <w:iCs/>
          <w:sz w:val="19"/>
          <w:szCs w:val="19"/>
        </w:rPr>
        <w:t xml:space="preserve">Sesame: The genus </w:t>
      </w:r>
      <w:proofErr w:type="spellStart"/>
      <w:r w:rsidRPr="007176BC">
        <w:rPr>
          <w:rStyle w:val="citation"/>
          <w:rFonts w:ascii="Times New Roman" w:hAnsi="Times New Roman" w:cs="Times New Roman"/>
          <w:iCs/>
          <w:sz w:val="19"/>
          <w:szCs w:val="19"/>
        </w:rPr>
        <w:t>Sesamum</w:t>
      </w:r>
      <w:proofErr w:type="spellEnd"/>
      <w:r w:rsidRPr="007176BC">
        <w:rPr>
          <w:rStyle w:val="citation"/>
          <w:rFonts w:ascii="Times New Roman" w:hAnsi="Times New Roman" w:cs="Times New Roman"/>
          <w:sz w:val="19"/>
          <w:szCs w:val="19"/>
        </w:rPr>
        <w:t>. CRC Press, London. 2010, pp 56</w:t>
      </w:r>
    </w:p>
    <w:p w:rsidR="00720A73" w:rsidRPr="007176BC" w:rsidRDefault="00720A73" w:rsidP="003268BA">
      <w:pPr>
        <w:pStyle w:val="ListParagraph"/>
        <w:numPr>
          <w:ilvl w:val="0"/>
          <w:numId w:val="15"/>
        </w:numPr>
        <w:snapToGrid w:val="0"/>
        <w:spacing w:after="0" w:line="240" w:lineRule="auto"/>
        <w:ind w:left="425" w:hanging="425"/>
        <w:jc w:val="both"/>
        <w:rPr>
          <w:rFonts w:ascii="Times New Roman" w:hAnsi="Times New Roman" w:cs="Times New Roman"/>
          <w:sz w:val="19"/>
          <w:szCs w:val="19"/>
        </w:rPr>
      </w:pPr>
      <w:r w:rsidRPr="007176BC">
        <w:rPr>
          <w:rStyle w:val="citation"/>
          <w:rFonts w:ascii="Times New Roman" w:hAnsi="Times New Roman" w:cs="Times New Roman"/>
          <w:sz w:val="19"/>
          <w:szCs w:val="19"/>
        </w:rPr>
        <w:lastRenderedPageBreak/>
        <w:t>FAO - Food and Agriculture Organization of the United Nations. “Production crops sesame seeds.</w:t>
      </w:r>
      <w:r w:rsidRPr="007176BC">
        <w:rPr>
          <w:rStyle w:val="Hyperlink"/>
          <w:rFonts w:ascii="Times New Roman" w:hAnsi="Times New Roman" w:cs="Times New Roman"/>
          <w:color w:val="auto"/>
          <w:sz w:val="19"/>
          <w:szCs w:val="19"/>
        </w:rPr>
        <w:t xml:space="preserve"> </w:t>
      </w:r>
      <w:hyperlink r:id="rId21" w:anchor="ancor" w:history="1">
        <w:r w:rsidRPr="007176BC">
          <w:rPr>
            <w:rStyle w:val="Hyperlink"/>
            <w:rFonts w:ascii="Times New Roman" w:hAnsi="Times New Roman" w:cs="Times New Roman"/>
            <w:i/>
            <w:sz w:val="19"/>
            <w:szCs w:val="19"/>
          </w:rPr>
          <w:t>http://faostat.fao.org/site/567/DesktopDefault.aspx?PageID=567#ancor</w:t>
        </w:r>
      </w:hyperlink>
      <w:r w:rsidRPr="007176BC">
        <w:rPr>
          <w:rStyle w:val="citation"/>
          <w:rFonts w:ascii="Times New Roman" w:hAnsi="Times New Roman" w:cs="Times New Roman"/>
          <w:i/>
          <w:sz w:val="19"/>
          <w:szCs w:val="19"/>
        </w:rPr>
        <w:t>.</w:t>
      </w:r>
      <w:r w:rsidRPr="007176BC">
        <w:rPr>
          <w:rStyle w:val="citation"/>
          <w:rFonts w:ascii="Times New Roman" w:hAnsi="Times New Roman" w:cs="Times New Roman"/>
          <w:sz w:val="19"/>
          <w:szCs w:val="19"/>
        </w:rPr>
        <w:t xml:space="preserve"> 2012; </w:t>
      </w:r>
      <w:r w:rsidRPr="007176BC">
        <w:rPr>
          <w:rStyle w:val="reference-text"/>
          <w:rFonts w:ascii="Times New Roman" w:hAnsi="Times New Roman" w:cs="Times New Roman"/>
          <w:sz w:val="19"/>
          <w:szCs w:val="19"/>
        </w:rPr>
        <w:t>Retrieved 2012-06-17</w:t>
      </w:r>
    </w:p>
    <w:p w:rsidR="00720A73" w:rsidRPr="007176BC" w:rsidRDefault="00720A73" w:rsidP="003268BA">
      <w:pPr>
        <w:pStyle w:val="ListParagraph"/>
        <w:numPr>
          <w:ilvl w:val="0"/>
          <w:numId w:val="15"/>
        </w:numPr>
        <w:snapToGrid w:val="0"/>
        <w:spacing w:after="0" w:line="240" w:lineRule="auto"/>
        <w:ind w:left="425" w:hanging="425"/>
        <w:jc w:val="both"/>
        <w:rPr>
          <w:rFonts w:ascii="Times New Roman" w:hAnsi="Times New Roman" w:cs="Times New Roman"/>
          <w:sz w:val="19"/>
          <w:szCs w:val="19"/>
        </w:rPr>
      </w:pPr>
      <w:proofErr w:type="spellStart"/>
      <w:r w:rsidRPr="007176BC">
        <w:rPr>
          <w:rStyle w:val="citation"/>
          <w:rFonts w:ascii="Times New Roman" w:hAnsi="Times New Roman" w:cs="Times New Roman"/>
          <w:sz w:val="19"/>
          <w:szCs w:val="19"/>
        </w:rPr>
        <w:t>Langham</w:t>
      </w:r>
      <w:proofErr w:type="spellEnd"/>
      <w:r w:rsidRPr="007176BC">
        <w:rPr>
          <w:rStyle w:val="citation"/>
          <w:rFonts w:ascii="Times New Roman" w:hAnsi="Times New Roman" w:cs="Times New Roman"/>
          <w:sz w:val="19"/>
          <w:szCs w:val="19"/>
        </w:rPr>
        <w:t xml:space="preserve"> RD, </w:t>
      </w:r>
      <w:proofErr w:type="spellStart"/>
      <w:r w:rsidRPr="007176BC">
        <w:rPr>
          <w:rStyle w:val="citation"/>
          <w:rFonts w:ascii="Times New Roman" w:hAnsi="Times New Roman" w:cs="Times New Roman"/>
          <w:sz w:val="19"/>
          <w:szCs w:val="19"/>
        </w:rPr>
        <w:t>Phenology</w:t>
      </w:r>
      <w:proofErr w:type="spellEnd"/>
      <w:r w:rsidRPr="007176BC">
        <w:rPr>
          <w:rStyle w:val="citation"/>
          <w:rFonts w:ascii="Times New Roman" w:hAnsi="Times New Roman" w:cs="Times New Roman"/>
          <w:sz w:val="19"/>
          <w:szCs w:val="19"/>
        </w:rPr>
        <w:t xml:space="preserve"> of Sesame. American Sesame Growers Association</w:t>
      </w:r>
      <w:r w:rsidRPr="007176BC">
        <w:rPr>
          <w:rStyle w:val="printonly"/>
          <w:rFonts w:ascii="Times New Roman" w:hAnsi="Times New Roman" w:cs="Times New Roman"/>
          <w:sz w:val="19"/>
          <w:szCs w:val="19"/>
        </w:rPr>
        <w:t xml:space="preserve">. </w:t>
      </w:r>
      <w:hyperlink r:id="rId22" w:history="1">
        <w:r w:rsidRPr="007176BC">
          <w:rPr>
            <w:rStyle w:val="Hyperlink"/>
            <w:rFonts w:ascii="Times New Roman" w:hAnsi="Times New Roman" w:cs="Times New Roman"/>
            <w:i/>
            <w:sz w:val="19"/>
            <w:szCs w:val="19"/>
          </w:rPr>
          <w:t>http://www.sesamegrowers.org/langham144-182.pdf.</w:t>
        </w:r>
        <w:r w:rsidRPr="007176BC">
          <w:rPr>
            <w:rStyle w:val="Hyperlink"/>
            <w:rFonts w:ascii="Times New Roman" w:hAnsi="Times New Roman" w:cs="Times New Roman"/>
            <w:sz w:val="19"/>
            <w:szCs w:val="19"/>
          </w:rPr>
          <w:t xml:space="preserve"> 2008</w:t>
        </w:r>
      </w:hyperlink>
      <w:r w:rsidRPr="007176BC">
        <w:rPr>
          <w:rStyle w:val="citation"/>
          <w:rFonts w:ascii="Times New Roman" w:hAnsi="Times New Roman" w:cs="Times New Roman"/>
          <w:sz w:val="19"/>
          <w:szCs w:val="19"/>
        </w:rPr>
        <w:t xml:space="preserve">; </w:t>
      </w:r>
      <w:r w:rsidRPr="007176BC">
        <w:rPr>
          <w:rStyle w:val="printonly"/>
          <w:rFonts w:ascii="Times New Roman" w:hAnsi="Times New Roman" w:cs="Times New Roman"/>
          <w:sz w:val="19"/>
          <w:szCs w:val="19"/>
        </w:rPr>
        <w:t>Retrieved</w:t>
      </w:r>
      <w:r w:rsidRPr="007176BC">
        <w:rPr>
          <w:rStyle w:val="reference-text"/>
          <w:rFonts w:ascii="Times New Roman" w:hAnsi="Times New Roman" w:cs="Times New Roman"/>
          <w:sz w:val="19"/>
          <w:szCs w:val="19"/>
        </w:rPr>
        <w:t>2012-09-17</w:t>
      </w:r>
    </w:p>
    <w:p w:rsidR="00720A73" w:rsidRPr="007176BC" w:rsidRDefault="00132403" w:rsidP="003268BA">
      <w:pPr>
        <w:pStyle w:val="ListParagraph"/>
        <w:numPr>
          <w:ilvl w:val="0"/>
          <w:numId w:val="15"/>
        </w:numPr>
        <w:snapToGrid w:val="0"/>
        <w:spacing w:after="0" w:line="240" w:lineRule="auto"/>
        <w:ind w:left="425" w:hanging="425"/>
        <w:jc w:val="both"/>
        <w:rPr>
          <w:rStyle w:val="reference-text"/>
          <w:rFonts w:ascii="Times New Roman" w:hAnsi="Times New Roman" w:cs="Times New Roman"/>
          <w:sz w:val="19"/>
          <w:szCs w:val="19"/>
        </w:rPr>
      </w:pPr>
      <w:proofErr w:type="spellStart"/>
      <w:r w:rsidRPr="007176BC">
        <w:rPr>
          <w:rStyle w:val="reference-text"/>
          <w:rFonts w:ascii="Times New Roman" w:hAnsi="Times New Roman" w:cs="Times New Roman"/>
          <w:color w:val="000000"/>
          <w:sz w:val="19"/>
          <w:szCs w:val="19"/>
        </w:rPr>
        <w:t>Ivon</w:t>
      </w:r>
      <w:proofErr w:type="spellEnd"/>
      <w:r w:rsidRPr="007176BC">
        <w:rPr>
          <w:rStyle w:val="reference-text"/>
          <w:rFonts w:ascii="Times New Roman" w:hAnsi="Times New Roman" w:cs="Times New Roman"/>
          <w:color w:val="000000"/>
          <w:sz w:val="19"/>
          <w:szCs w:val="19"/>
        </w:rPr>
        <w:t xml:space="preserve"> EJ, Milder ICW,  Arts BV</w:t>
      </w:r>
      <w:r w:rsidR="00DE1E34" w:rsidRPr="007176BC">
        <w:rPr>
          <w:rStyle w:val="reference-text"/>
          <w:rFonts w:ascii="Times New Roman" w:hAnsi="Times New Roman" w:cs="Times New Roman"/>
          <w:color w:val="000000"/>
          <w:sz w:val="19"/>
          <w:szCs w:val="19"/>
        </w:rPr>
        <w:t xml:space="preserve">, </w:t>
      </w:r>
      <w:proofErr w:type="spellStart"/>
      <w:r w:rsidR="00DE1E34" w:rsidRPr="007176BC">
        <w:rPr>
          <w:rStyle w:val="reference-text"/>
          <w:rFonts w:ascii="Times New Roman" w:hAnsi="Times New Roman" w:cs="Times New Roman"/>
          <w:color w:val="000000"/>
          <w:sz w:val="19"/>
          <w:szCs w:val="19"/>
        </w:rPr>
        <w:t>Dini</w:t>
      </w:r>
      <w:proofErr w:type="spellEnd"/>
      <w:r w:rsidRPr="007176BC">
        <w:rPr>
          <w:rStyle w:val="reference-text"/>
          <w:rFonts w:ascii="Times New Roman" w:hAnsi="Times New Roman" w:cs="Times New Roman"/>
          <w:color w:val="000000"/>
          <w:sz w:val="19"/>
          <w:szCs w:val="19"/>
        </w:rPr>
        <w:t xml:space="preserve"> P, </w:t>
      </w:r>
      <w:proofErr w:type="spellStart"/>
      <w:r w:rsidRPr="007176BC">
        <w:rPr>
          <w:rStyle w:val="reference-text"/>
          <w:rFonts w:ascii="Times New Roman" w:hAnsi="Times New Roman" w:cs="Times New Roman"/>
          <w:color w:val="000000"/>
          <w:sz w:val="19"/>
          <w:szCs w:val="19"/>
        </w:rPr>
        <w:t>Venema</w:t>
      </w:r>
      <w:proofErr w:type="spellEnd"/>
      <w:r w:rsidRPr="007176BC">
        <w:rPr>
          <w:rStyle w:val="reference-text"/>
          <w:rFonts w:ascii="Times New Roman" w:hAnsi="Times New Roman" w:cs="Times New Roman"/>
          <w:color w:val="000000"/>
          <w:sz w:val="19"/>
          <w:szCs w:val="19"/>
        </w:rPr>
        <w:t xml:space="preserve">  P, </w:t>
      </w:r>
      <w:proofErr w:type="spellStart"/>
      <w:r w:rsidR="00DE1E34" w:rsidRPr="007176BC">
        <w:rPr>
          <w:rStyle w:val="reference-text"/>
          <w:rFonts w:ascii="Times New Roman" w:hAnsi="Times New Roman" w:cs="Times New Roman"/>
          <w:color w:val="000000"/>
          <w:sz w:val="19"/>
          <w:szCs w:val="19"/>
        </w:rPr>
        <w:t>Hollman</w:t>
      </w:r>
      <w:proofErr w:type="spellEnd"/>
      <w:r w:rsidRPr="007176BC">
        <w:rPr>
          <w:rStyle w:val="reference-text"/>
          <w:rFonts w:ascii="Times New Roman" w:hAnsi="Times New Roman" w:cs="Times New Roman"/>
          <w:color w:val="000000"/>
          <w:sz w:val="19"/>
          <w:szCs w:val="19"/>
        </w:rPr>
        <w:t xml:space="preserve"> C H</w:t>
      </w:r>
      <w:r w:rsidR="00DE1E34" w:rsidRPr="007176BC">
        <w:rPr>
          <w:rStyle w:val="reference-text"/>
          <w:rFonts w:ascii="Times New Roman" w:hAnsi="Times New Roman" w:cs="Times New Roman"/>
          <w:color w:val="000000"/>
          <w:sz w:val="19"/>
          <w:szCs w:val="19"/>
        </w:rPr>
        <w:t xml:space="preserve">, </w:t>
      </w:r>
      <w:proofErr w:type="spellStart"/>
      <w:r w:rsidR="00DE1E34" w:rsidRPr="007176BC">
        <w:rPr>
          <w:rStyle w:val="reference-text"/>
          <w:rFonts w:ascii="Times New Roman" w:hAnsi="Times New Roman" w:cs="Times New Roman"/>
          <w:color w:val="000000"/>
          <w:sz w:val="19"/>
          <w:szCs w:val="19"/>
        </w:rPr>
        <w:t>Lignan</w:t>
      </w:r>
      <w:proofErr w:type="spellEnd"/>
      <w:r w:rsidR="00DE1E34" w:rsidRPr="007176BC">
        <w:rPr>
          <w:rStyle w:val="reference-text"/>
          <w:rFonts w:ascii="Times New Roman" w:hAnsi="Times New Roman" w:cs="Times New Roman"/>
          <w:color w:val="000000"/>
          <w:sz w:val="19"/>
          <w:szCs w:val="19"/>
        </w:rPr>
        <w:t xml:space="preserve"> contents of Dutch plant foods: a database including </w:t>
      </w:r>
      <w:proofErr w:type="spellStart"/>
      <w:r w:rsidR="00DE1E34" w:rsidRPr="007176BC">
        <w:rPr>
          <w:rStyle w:val="reference-text"/>
          <w:rFonts w:ascii="Times New Roman" w:hAnsi="Times New Roman" w:cs="Times New Roman"/>
          <w:color w:val="000000"/>
          <w:sz w:val="19"/>
          <w:szCs w:val="19"/>
        </w:rPr>
        <w:t>lariciresinol</w:t>
      </w:r>
      <w:proofErr w:type="spellEnd"/>
      <w:r w:rsidR="00DE1E34" w:rsidRPr="007176BC">
        <w:rPr>
          <w:rStyle w:val="reference-text"/>
          <w:rFonts w:ascii="Times New Roman" w:hAnsi="Times New Roman" w:cs="Times New Roman"/>
          <w:color w:val="000000"/>
          <w:sz w:val="19"/>
          <w:szCs w:val="19"/>
        </w:rPr>
        <w:t xml:space="preserve">, </w:t>
      </w:r>
      <w:proofErr w:type="spellStart"/>
      <w:r w:rsidR="00DE1E34" w:rsidRPr="007176BC">
        <w:rPr>
          <w:rStyle w:val="reference-text"/>
          <w:rFonts w:ascii="Times New Roman" w:hAnsi="Times New Roman" w:cs="Times New Roman"/>
          <w:color w:val="000000"/>
          <w:sz w:val="19"/>
          <w:szCs w:val="19"/>
        </w:rPr>
        <w:t>pinoresinol</w:t>
      </w:r>
      <w:proofErr w:type="spellEnd"/>
      <w:r w:rsidR="00DE1E34" w:rsidRPr="007176BC">
        <w:rPr>
          <w:rStyle w:val="reference-text"/>
          <w:rFonts w:ascii="Times New Roman" w:hAnsi="Times New Roman" w:cs="Times New Roman"/>
          <w:color w:val="000000"/>
          <w:sz w:val="19"/>
          <w:szCs w:val="19"/>
        </w:rPr>
        <w:t xml:space="preserve">, </w:t>
      </w:r>
      <w:proofErr w:type="spellStart"/>
      <w:r w:rsidR="00DE1E34" w:rsidRPr="007176BC">
        <w:rPr>
          <w:rStyle w:val="reference-text"/>
          <w:rFonts w:ascii="Times New Roman" w:hAnsi="Times New Roman" w:cs="Times New Roman"/>
          <w:color w:val="000000"/>
          <w:sz w:val="19"/>
          <w:szCs w:val="19"/>
        </w:rPr>
        <w:t>secoisolariciresinol</w:t>
      </w:r>
      <w:proofErr w:type="spellEnd"/>
      <w:r w:rsidR="00DE1E34" w:rsidRPr="007176BC">
        <w:rPr>
          <w:rStyle w:val="reference-text"/>
          <w:rFonts w:ascii="Times New Roman" w:hAnsi="Times New Roman" w:cs="Times New Roman"/>
          <w:color w:val="000000"/>
          <w:sz w:val="19"/>
          <w:szCs w:val="19"/>
        </w:rPr>
        <w:t xml:space="preserve"> and </w:t>
      </w:r>
      <w:proofErr w:type="spellStart"/>
      <w:r w:rsidR="00DE1E34" w:rsidRPr="007176BC">
        <w:rPr>
          <w:rStyle w:val="reference-text"/>
          <w:rFonts w:ascii="Times New Roman" w:hAnsi="Times New Roman" w:cs="Times New Roman"/>
          <w:color w:val="000000"/>
          <w:sz w:val="19"/>
          <w:szCs w:val="19"/>
        </w:rPr>
        <w:t>matairesinol</w:t>
      </w:r>
      <w:proofErr w:type="spellEnd"/>
      <w:r w:rsidR="00DE1E34" w:rsidRPr="007176BC">
        <w:rPr>
          <w:rStyle w:val="reference-text"/>
          <w:rFonts w:ascii="Times New Roman" w:hAnsi="Times New Roman" w:cs="Times New Roman"/>
          <w:color w:val="000000"/>
          <w:sz w:val="19"/>
          <w:szCs w:val="19"/>
        </w:rPr>
        <w:t>. British Journal of Nutrition (2005), 93: 393-402</w:t>
      </w:r>
    </w:p>
    <w:p w:rsidR="00A046EB" w:rsidRPr="007176BC" w:rsidRDefault="00F73088" w:rsidP="003268BA">
      <w:pPr>
        <w:pStyle w:val="ListParagraph"/>
        <w:numPr>
          <w:ilvl w:val="0"/>
          <w:numId w:val="15"/>
        </w:numPr>
        <w:snapToGrid w:val="0"/>
        <w:spacing w:after="0" w:line="240" w:lineRule="auto"/>
        <w:ind w:left="425" w:hanging="425"/>
        <w:jc w:val="both"/>
        <w:rPr>
          <w:rStyle w:val="reference-text"/>
          <w:rFonts w:ascii="Times New Roman" w:eastAsiaTheme="minorHAnsi" w:hAnsi="Times New Roman" w:cs="Times New Roman"/>
          <w:sz w:val="19"/>
          <w:szCs w:val="19"/>
        </w:rPr>
      </w:pPr>
      <w:r w:rsidRPr="007176BC">
        <w:rPr>
          <w:rFonts w:ascii="Times New Roman" w:eastAsiaTheme="minorHAnsi" w:hAnsi="Times New Roman" w:cs="Times New Roman"/>
          <w:sz w:val="19"/>
          <w:szCs w:val="19"/>
        </w:rPr>
        <w:t>El-</w:t>
      </w:r>
      <w:proofErr w:type="spellStart"/>
      <w:r w:rsidRPr="007176BC">
        <w:rPr>
          <w:rFonts w:ascii="Times New Roman" w:eastAsiaTheme="minorHAnsi" w:hAnsi="Times New Roman" w:cs="Times New Roman"/>
          <w:sz w:val="19"/>
          <w:szCs w:val="19"/>
        </w:rPr>
        <w:t>Taher</w:t>
      </w:r>
      <w:proofErr w:type="spellEnd"/>
      <w:r w:rsidR="0078122D" w:rsidRPr="007176BC">
        <w:rPr>
          <w:rFonts w:ascii="Times New Roman" w:eastAsiaTheme="minorHAnsi" w:hAnsi="Times New Roman" w:cs="Times New Roman"/>
          <w:sz w:val="19"/>
          <w:szCs w:val="19"/>
        </w:rPr>
        <w:t xml:space="preserve">  EM, </w:t>
      </w:r>
      <w:proofErr w:type="spellStart"/>
      <w:r w:rsidR="0078122D" w:rsidRPr="007176BC">
        <w:rPr>
          <w:rFonts w:ascii="Times New Roman" w:eastAsiaTheme="minorHAnsi" w:hAnsi="Times New Roman" w:cs="Times New Roman"/>
          <w:sz w:val="19"/>
          <w:szCs w:val="19"/>
        </w:rPr>
        <w:t>Abd</w:t>
      </w:r>
      <w:proofErr w:type="spellEnd"/>
      <w:r w:rsidR="0078122D" w:rsidRPr="007176BC">
        <w:rPr>
          <w:rFonts w:ascii="Times New Roman" w:eastAsiaTheme="minorHAnsi" w:hAnsi="Times New Roman" w:cs="Times New Roman"/>
          <w:sz w:val="19"/>
          <w:szCs w:val="19"/>
        </w:rPr>
        <w:t xml:space="preserve"> El-</w:t>
      </w:r>
      <w:proofErr w:type="spellStart"/>
      <w:r w:rsidR="0078122D" w:rsidRPr="007176BC">
        <w:rPr>
          <w:rFonts w:ascii="Times New Roman" w:eastAsiaTheme="minorHAnsi" w:hAnsi="Times New Roman" w:cs="Times New Roman"/>
          <w:sz w:val="19"/>
          <w:szCs w:val="19"/>
        </w:rPr>
        <w:t>Ghany</w:t>
      </w:r>
      <w:proofErr w:type="spellEnd"/>
      <w:r w:rsidR="0078122D" w:rsidRPr="007176BC">
        <w:rPr>
          <w:rFonts w:ascii="Times New Roman" w:eastAsiaTheme="minorHAnsi" w:hAnsi="Times New Roman" w:cs="Times New Roman"/>
          <w:sz w:val="19"/>
          <w:szCs w:val="19"/>
        </w:rPr>
        <w:t xml:space="preserve"> TM, </w:t>
      </w:r>
      <w:proofErr w:type="spellStart"/>
      <w:r w:rsidR="0078122D" w:rsidRPr="007176BC">
        <w:rPr>
          <w:rFonts w:ascii="Times New Roman" w:eastAsiaTheme="minorHAnsi" w:hAnsi="Times New Roman" w:cs="Times New Roman"/>
          <w:sz w:val="19"/>
          <w:szCs w:val="19"/>
        </w:rPr>
        <w:t>Alawlaqi</w:t>
      </w:r>
      <w:proofErr w:type="spellEnd"/>
      <w:r w:rsidR="0078122D" w:rsidRPr="007176BC">
        <w:rPr>
          <w:rFonts w:ascii="Times New Roman" w:eastAsiaTheme="minorHAnsi" w:hAnsi="Times New Roman" w:cs="Times New Roman"/>
          <w:sz w:val="19"/>
          <w:szCs w:val="19"/>
        </w:rPr>
        <w:t xml:space="preserve"> MM., Mona SA, </w:t>
      </w:r>
      <w:proofErr w:type="spellStart"/>
      <w:r w:rsidRPr="007176BC">
        <w:rPr>
          <w:rFonts w:ascii="Times New Roman" w:eastAsiaTheme="minorHAnsi" w:hAnsi="Times New Roman" w:cs="Times New Roman"/>
          <w:sz w:val="19"/>
          <w:szCs w:val="19"/>
        </w:rPr>
        <w:t>B</w:t>
      </w:r>
      <w:r w:rsidR="0073039E" w:rsidRPr="007176BC">
        <w:rPr>
          <w:rFonts w:ascii="Times New Roman" w:eastAsiaTheme="minorHAnsi" w:hAnsi="Times New Roman" w:cs="Times New Roman"/>
          <w:sz w:val="19"/>
          <w:szCs w:val="19"/>
        </w:rPr>
        <w:t>iosecurity</w:t>
      </w:r>
      <w:proofErr w:type="spellEnd"/>
      <w:r w:rsidR="0073039E" w:rsidRPr="007176BC">
        <w:rPr>
          <w:rFonts w:ascii="Times New Roman" w:eastAsiaTheme="minorHAnsi" w:hAnsi="Times New Roman" w:cs="Times New Roman"/>
          <w:sz w:val="19"/>
          <w:szCs w:val="19"/>
        </w:rPr>
        <w:t xml:space="preserve"> for reducing </w:t>
      </w:r>
      <w:proofErr w:type="spellStart"/>
      <w:r w:rsidR="0073039E" w:rsidRPr="007176BC">
        <w:rPr>
          <w:rFonts w:ascii="Times New Roman" w:eastAsiaTheme="minorHAnsi" w:hAnsi="Times New Roman" w:cs="Times New Roman"/>
          <w:sz w:val="19"/>
          <w:szCs w:val="19"/>
        </w:rPr>
        <w:t>ochratoxin</w:t>
      </w:r>
      <w:proofErr w:type="spellEnd"/>
      <w:r w:rsidR="0073039E" w:rsidRPr="007176BC">
        <w:rPr>
          <w:rFonts w:ascii="Times New Roman" w:eastAsiaTheme="minorHAnsi" w:hAnsi="Times New Roman" w:cs="Times New Roman"/>
          <w:sz w:val="19"/>
          <w:szCs w:val="19"/>
        </w:rPr>
        <w:t xml:space="preserve"> a productivity and their impact on germination and </w:t>
      </w:r>
      <w:proofErr w:type="spellStart"/>
      <w:r w:rsidR="0073039E" w:rsidRPr="007176BC">
        <w:rPr>
          <w:rFonts w:ascii="Times New Roman" w:eastAsiaTheme="minorHAnsi" w:hAnsi="Times New Roman" w:cs="Times New Roman"/>
          <w:sz w:val="19"/>
          <w:szCs w:val="19"/>
        </w:rPr>
        <w:t>ultrastructures</w:t>
      </w:r>
      <w:proofErr w:type="spellEnd"/>
      <w:r w:rsidR="0073039E" w:rsidRPr="007176BC">
        <w:rPr>
          <w:rFonts w:ascii="Times New Roman" w:eastAsiaTheme="minorHAnsi" w:hAnsi="Times New Roman" w:cs="Times New Roman"/>
          <w:sz w:val="19"/>
          <w:szCs w:val="19"/>
        </w:rPr>
        <w:t xml:space="preserve"> of germinated wheat grains  Jo</w:t>
      </w:r>
      <w:r w:rsidR="0078122D" w:rsidRPr="007176BC">
        <w:rPr>
          <w:rFonts w:ascii="Times New Roman" w:eastAsiaTheme="minorHAnsi" w:hAnsi="Times New Roman" w:cs="Times New Roman"/>
          <w:sz w:val="19"/>
          <w:szCs w:val="19"/>
        </w:rPr>
        <w:t xml:space="preserve">urnal of Microbiology, </w:t>
      </w:r>
      <w:r w:rsidR="0073039E" w:rsidRPr="007176BC">
        <w:rPr>
          <w:rFonts w:ascii="Times New Roman" w:eastAsiaTheme="minorHAnsi" w:hAnsi="Times New Roman" w:cs="Times New Roman"/>
          <w:sz w:val="19"/>
          <w:szCs w:val="19"/>
        </w:rPr>
        <w:t xml:space="preserve"> Biotechnology and   </w:t>
      </w:r>
      <w:r w:rsidR="0078122D" w:rsidRPr="007176BC">
        <w:rPr>
          <w:rFonts w:ascii="Times New Roman" w:eastAsiaTheme="minorHAnsi" w:hAnsi="Times New Roman" w:cs="Times New Roman"/>
          <w:sz w:val="19"/>
          <w:szCs w:val="19"/>
        </w:rPr>
        <w:t xml:space="preserve">Food Sciences, </w:t>
      </w:r>
      <w:r w:rsidR="0073039E" w:rsidRPr="007176BC">
        <w:rPr>
          <w:rFonts w:ascii="Times New Roman" w:eastAsiaTheme="minorHAnsi" w:hAnsi="Times New Roman" w:cs="Times New Roman"/>
          <w:sz w:val="19"/>
          <w:szCs w:val="19"/>
        </w:rPr>
        <w:t>2012 : 2 (1)</w:t>
      </w:r>
      <w:r w:rsidR="0078122D" w:rsidRPr="007176BC">
        <w:rPr>
          <w:rFonts w:ascii="Times New Roman" w:eastAsiaTheme="minorHAnsi" w:hAnsi="Times New Roman" w:cs="Times New Roman"/>
          <w:sz w:val="19"/>
          <w:szCs w:val="19"/>
        </w:rPr>
        <w:t xml:space="preserve"> 135-151</w:t>
      </w:r>
    </w:p>
    <w:p w:rsidR="008F5E6F" w:rsidRPr="007176BC" w:rsidRDefault="00011499" w:rsidP="003268BA">
      <w:pPr>
        <w:pStyle w:val="ListParagraph"/>
        <w:numPr>
          <w:ilvl w:val="0"/>
          <w:numId w:val="15"/>
        </w:numPr>
        <w:snapToGrid w:val="0"/>
        <w:spacing w:after="0" w:line="240" w:lineRule="auto"/>
        <w:ind w:left="425" w:hanging="425"/>
        <w:jc w:val="both"/>
        <w:rPr>
          <w:rFonts w:ascii="Times New Roman" w:hAnsi="Times New Roman" w:cs="Times New Roman"/>
          <w:i/>
          <w:sz w:val="19"/>
          <w:szCs w:val="19"/>
        </w:rPr>
      </w:pPr>
      <w:proofErr w:type="spellStart"/>
      <w:r w:rsidRPr="007176BC">
        <w:rPr>
          <w:rStyle w:val="citation"/>
          <w:rFonts w:ascii="Times New Roman" w:hAnsi="Times New Roman" w:cs="Times New Roman"/>
          <w:sz w:val="19"/>
          <w:szCs w:val="19"/>
        </w:rPr>
        <w:t>Op</w:t>
      </w:r>
      <w:r w:rsidR="00AF6363" w:rsidRPr="007176BC">
        <w:rPr>
          <w:rStyle w:val="citation"/>
          <w:rFonts w:ascii="Times New Roman" w:hAnsi="Times New Roman" w:cs="Times New Roman"/>
          <w:sz w:val="19"/>
          <w:szCs w:val="19"/>
        </w:rPr>
        <w:t>linger</w:t>
      </w:r>
      <w:proofErr w:type="spellEnd"/>
      <w:r w:rsidR="00AF6363" w:rsidRPr="007176BC">
        <w:rPr>
          <w:rStyle w:val="citation"/>
          <w:rFonts w:ascii="Times New Roman" w:hAnsi="Times New Roman" w:cs="Times New Roman"/>
          <w:sz w:val="19"/>
          <w:szCs w:val="19"/>
        </w:rPr>
        <w:t xml:space="preserve"> </w:t>
      </w:r>
      <w:r w:rsidRPr="007176BC">
        <w:rPr>
          <w:rStyle w:val="citation"/>
          <w:rFonts w:ascii="Times New Roman" w:hAnsi="Times New Roman" w:cs="Times New Roman"/>
          <w:sz w:val="19"/>
          <w:szCs w:val="19"/>
        </w:rPr>
        <w:t>ES, Putnam DH, Sesame. Purdue University</w:t>
      </w:r>
      <w:r w:rsidRPr="007176BC">
        <w:rPr>
          <w:rStyle w:val="printonly"/>
          <w:rFonts w:ascii="Times New Roman" w:hAnsi="Times New Roman" w:cs="Times New Roman"/>
          <w:sz w:val="19"/>
          <w:szCs w:val="19"/>
        </w:rPr>
        <w:t xml:space="preserve">. </w:t>
      </w:r>
      <w:r w:rsidRPr="007176BC">
        <w:rPr>
          <w:rStyle w:val="citation"/>
          <w:rFonts w:ascii="Times New Roman" w:hAnsi="Times New Roman" w:cs="Times New Roman"/>
          <w:sz w:val="19"/>
          <w:szCs w:val="19"/>
        </w:rPr>
        <w:t xml:space="preserve">2000; </w:t>
      </w:r>
      <w:r w:rsidRPr="007176BC">
        <w:rPr>
          <w:rStyle w:val="printonly"/>
          <w:rFonts w:ascii="Times New Roman" w:hAnsi="Times New Roman" w:cs="Times New Roman"/>
          <w:sz w:val="19"/>
          <w:szCs w:val="19"/>
        </w:rPr>
        <w:t xml:space="preserve">Accessed </w:t>
      </w:r>
      <w:hyperlink r:id="rId23" w:history="1">
        <w:r w:rsidRPr="007176BC">
          <w:rPr>
            <w:rStyle w:val="Hyperlink"/>
            <w:rFonts w:ascii="Times New Roman" w:hAnsi="Times New Roman" w:cs="Times New Roman"/>
            <w:i/>
            <w:color w:val="auto"/>
            <w:sz w:val="19"/>
            <w:szCs w:val="19"/>
          </w:rPr>
          <w:t>http://www.hort.purdue.edu/newcrop/afcm/sesame.html</w:t>
        </w:r>
      </w:hyperlink>
      <w:r w:rsidRPr="007176BC">
        <w:rPr>
          <w:rStyle w:val="citation"/>
          <w:rFonts w:ascii="Times New Roman" w:hAnsi="Times New Roman" w:cs="Times New Roman"/>
          <w:i/>
          <w:sz w:val="19"/>
          <w:szCs w:val="19"/>
        </w:rPr>
        <w:t>.</w:t>
      </w:r>
    </w:p>
    <w:p w:rsidR="008F5E6F" w:rsidRPr="007176BC" w:rsidRDefault="008F5E6F" w:rsidP="003268BA">
      <w:pPr>
        <w:pStyle w:val="ListParagraph"/>
        <w:numPr>
          <w:ilvl w:val="0"/>
          <w:numId w:val="15"/>
        </w:numPr>
        <w:snapToGrid w:val="0"/>
        <w:spacing w:after="0" w:line="240" w:lineRule="auto"/>
        <w:ind w:left="425" w:hanging="425"/>
        <w:jc w:val="both"/>
        <w:rPr>
          <w:rFonts w:ascii="Times New Roman" w:hAnsi="Times New Roman" w:cs="Times New Roman"/>
          <w:sz w:val="19"/>
          <w:szCs w:val="19"/>
        </w:rPr>
      </w:pPr>
      <w:r w:rsidRPr="007176BC">
        <w:rPr>
          <w:rStyle w:val="citation"/>
          <w:rFonts w:ascii="Times New Roman" w:hAnsi="Times New Roman" w:cs="Times New Roman"/>
          <w:sz w:val="19"/>
          <w:szCs w:val="19"/>
        </w:rPr>
        <w:t xml:space="preserve">Machida M, </w:t>
      </w:r>
      <w:proofErr w:type="spellStart"/>
      <w:r w:rsidRPr="007176BC">
        <w:rPr>
          <w:rStyle w:val="citation"/>
          <w:rFonts w:ascii="Times New Roman" w:hAnsi="Times New Roman" w:cs="Times New Roman"/>
          <w:sz w:val="19"/>
          <w:szCs w:val="19"/>
        </w:rPr>
        <w:t>Gomi</w:t>
      </w:r>
      <w:proofErr w:type="spellEnd"/>
      <w:r w:rsidRPr="007176BC">
        <w:rPr>
          <w:rStyle w:val="citation"/>
          <w:rFonts w:ascii="Times New Roman" w:hAnsi="Times New Roman" w:cs="Times New Roman"/>
          <w:sz w:val="19"/>
          <w:szCs w:val="19"/>
        </w:rPr>
        <w:t xml:space="preserve"> K. </w:t>
      </w:r>
      <w:proofErr w:type="spellStart"/>
      <w:r w:rsidRPr="007176BC">
        <w:rPr>
          <w:rStyle w:val="citation"/>
          <w:rFonts w:ascii="Times New Roman" w:hAnsi="Times New Roman" w:cs="Times New Roman"/>
          <w:sz w:val="19"/>
          <w:szCs w:val="19"/>
        </w:rPr>
        <w:t>Aspergillus</w:t>
      </w:r>
      <w:proofErr w:type="spellEnd"/>
      <w:r w:rsidRPr="007176BC">
        <w:rPr>
          <w:rStyle w:val="citation"/>
          <w:rFonts w:ascii="Times New Roman" w:hAnsi="Times New Roman" w:cs="Times New Roman"/>
          <w:i/>
          <w:iCs/>
          <w:sz w:val="19"/>
          <w:szCs w:val="19"/>
        </w:rPr>
        <w:t>: Molecular Biology and Genomics</w:t>
      </w:r>
      <w:r w:rsidRPr="007176BC">
        <w:rPr>
          <w:rStyle w:val="citation"/>
          <w:rFonts w:ascii="Times New Roman" w:hAnsi="Times New Roman" w:cs="Times New Roman"/>
          <w:sz w:val="19"/>
          <w:szCs w:val="19"/>
        </w:rPr>
        <w:t xml:space="preserve">. </w:t>
      </w:r>
      <w:proofErr w:type="spellStart"/>
      <w:r w:rsidRPr="007176BC">
        <w:rPr>
          <w:rStyle w:val="citation"/>
          <w:rFonts w:ascii="Times New Roman" w:hAnsi="Times New Roman" w:cs="Times New Roman"/>
          <w:sz w:val="19"/>
          <w:szCs w:val="19"/>
        </w:rPr>
        <w:t>Caister</w:t>
      </w:r>
      <w:proofErr w:type="spellEnd"/>
      <w:r w:rsidRPr="007176BC">
        <w:rPr>
          <w:rStyle w:val="citation"/>
          <w:rFonts w:ascii="Times New Roman" w:hAnsi="Times New Roman" w:cs="Times New Roman"/>
          <w:sz w:val="19"/>
          <w:szCs w:val="19"/>
        </w:rPr>
        <w:t xml:space="preserve"> Academic Press, 2010.</w:t>
      </w:r>
    </w:p>
    <w:p w:rsidR="00A046EB" w:rsidRPr="007176BC" w:rsidRDefault="00A046EB" w:rsidP="003268BA">
      <w:pPr>
        <w:pStyle w:val="ListParagraph"/>
        <w:numPr>
          <w:ilvl w:val="0"/>
          <w:numId w:val="15"/>
        </w:numPr>
        <w:snapToGrid w:val="0"/>
        <w:spacing w:after="0" w:line="240" w:lineRule="auto"/>
        <w:ind w:left="425" w:hanging="425"/>
        <w:jc w:val="both"/>
        <w:rPr>
          <w:rFonts w:ascii="Times New Roman" w:hAnsi="Times New Roman" w:cs="Times New Roman"/>
          <w:sz w:val="19"/>
          <w:szCs w:val="19"/>
        </w:rPr>
      </w:pPr>
      <w:r w:rsidRPr="007176BC">
        <w:rPr>
          <w:rStyle w:val="citation"/>
          <w:rFonts w:ascii="Times New Roman" w:hAnsi="Times New Roman" w:cs="Times New Roman"/>
          <w:sz w:val="19"/>
          <w:szCs w:val="19"/>
        </w:rPr>
        <w:t xml:space="preserve">Leong Y, Ismail N, </w:t>
      </w:r>
      <w:proofErr w:type="spellStart"/>
      <w:r w:rsidRPr="007176BC">
        <w:rPr>
          <w:rStyle w:val="citation"/>
          <w:rFonts w:ascii="Times New Roman" w:hAnsi="Times New Roman" w:cs="Times New Roman"/>
          <w:sz w:val="19"/>
          <w:szCs w:val="19"/>
        </w:rPr>
        <w:t>Latiff</w:t>
      </w:r>
      <w:proofErr w:type="spellEnd"/>
      <w:r w:rsidRPr="007176BC">
        <w:rPr>
          <w:rStyle w:val="citation"/>
          <w:rFonts w:ascii="Times New Roman" w:hAnsi="Times New Roman" w:cs="Times New Roman"/>
          <w:sz w:val="19"/>
          <w:szCs w:val="19"/>
        </w:rPr>
        <w:t xml:space="preserve"> A, </w:t>
      </w:r>
      <w:proofErr w:type="spellStart"/>
      <w:r w:rsidRPr="007176BC">
        <w:rPr>
          <w:rStyle w:val="citation"/>
          <w:rFonts w:ascii="Times New Roman" w:hAnsi="Times New Roman" w:cs="Times New Roman"/>
          <w:sz w:val="19"/>
          <w:szCs w:val="19"/>
        </w:rPr>
        <w:t>Manaf</w:t>
      </w:r>
      <w:proofErr w:type="spellEnd"/>
      <w:r w:rsidRPr="007176BC">
        <w:rPr>
          <w:rStyle w:val="citation"/>
          <w:rFonts w:ascii="Times New Roman" w:hAnsi="Times New Roman" w:cs="Times New Roman"/>
          <w:sz w:val="19"/>
          <w:szCs w:val="19"/>
        </w:rPr>
        <w:t xml:space="preserve"> N, </w:t>
      </w:r>
      <w:proofErr w:type="spellStart"/>
      <w:r w:rsidRPr="007176BC">
        <w:rPr>
          <w:rStyle w:val="citation"/>
          <w:rFonts w:ascii="Times New Roman" w:hAnsi="Times New Roman" w:cs="Times New Roman"/>
          <w:sz w:val="19"/>
          <w:szCs w:val="19"/>
        </w:rPr>
        <w:t>Rosma</w:t>
      </w:r>
      <w:proofErr w:type="spellEnd"/>
      <w:r w:rsidRPr="007176BC">
        <w:rPr>
          <w:rStyle w:val="citation"/>
          <w:rFonts w:ascii="Times New Roman" w:hAnsi="Times New Roman" w:cs="Times New Roman"/>
          <w:sz w:val="19"/>
          <w:szCs w:val="19"/>
        </w:rPr>
        <w:t xml:space="preserve">, A, "Determination of </w:t>
      </w:r>
      <w:proofErr w:type="spellStart"/>
      <w:r w:rsidRPr="007176BC">
        <w:rPr>
          <w:rStyle w:val="citation"/>
          <w:rFonts w:ascii="Times New Roman" w:hAnsi="Times New Roman" w:cs="Times New Roman"/>
          <w:sz w:val="19"/>
          <w:szCs w:val="19"/>
        </w:rPr>
        <w:t>aflatoxins</w:t>
      </w:r>
      <w:proofErr w:type="spellEnd"/>
      <w:r w:rsidRPr="007176BC">
        <w:rPr>
          <w:rStyle w:val="citation"/>
          <w:rFonts w:ascii="Times New Roman" w:hAnsi="Times New Roman" w:cs="Times New Roman"/>
          <w:sz w:val="19"/>
          <w:szCs w:val="19"/>
        </w:rPr>
        <w:t xml:space="preserve"> in commercial nuts and nut products using liquid chromatography tandem mass spectrometry". </w:t>
      </w:r>
      <w:r w:rsidRPr="007176BC">
        <w:rPr>
          <w:rStyle w:val="citation"/>
          <w:rFonts w:ascii="Times New Roman" w:hAnsi="Times New Roman" w:cs="Times New Roman"/>
          <w:iCs/>
          <w:sz w:val="19"/>
          <w:szCs w:val="19"/>
        </w:rPr>
        <w:t xml:space="preserve">World </w:t>
      </w:r>
      <w:proofErr w:type="spellStart"/>
      <w:r w:rsidRPr="007176BC">
        <w:rPr>
          <w:rStyle w:val="citation"/>
          <w:rFonts w:ascii="Times New Roman" w:hAnsi="Times New Roman" w:cs="Times New Roman"/>
          <w:iCs/>
          <w:sz w:val="19"/>
          <w:szCs w:val="19"/>
        </w:rPr>
        <w:t>Mycotoxin</w:t>
      </w:r>
      <w:proofErr w:type="spellEnd"/>
      <w:r w:rsidRPr="007176BC">
        <w:rPr>
          <w:rStyle w:val="citation"/>
          <w:rFonts w:ascii="Times New Roman" w:hAnsi="Times New Roman" w:cs="Times New Roman"/>
          <w:iCs/>
          <w:sz w:val="19"/>
          <w:szCs w:val="19"/>
        </w:rPr>
        <w:t xml:space="preserve"> Journal.</w:t>
      </w:r>
      <w:r w:rsidRPr="007176BC">
        <w:rPr>
          <w:rStyle w:val="citation"/>
          <w:rFonts w:ascii="Times New Roman" w:hAnsi="Times New Roman" w:cs="Times New Roman"/>
          <w:sz w:val="19"/>
          <w:szCs w:val="19"/>
        </w:rPr>
        <w:t xml:space="preserve"> 2011;</w:t>
      </w:r>
      <w:r w:rsidRPr="007176BC">
        <w:rPr>
          <w:rStyle w:val="citation"/>
          <w:rFonts w:ascii="Times New Roman" w:hAnsi="Times New Roman" w:cs="Times New Roman"/>
          <w:iCs/>
          <w:sz w:val="19"/>
          <w:szCs w:val="19"/>
        </w:rPr>
        <w:t xml:space="preserve"> </w:t>
      </w:r>
      <w:r w:rsidRPr="007176BC">
        <w:rPr>
          <w:rStyle w:val="citation"/>
          <w:rFonts w:ascii="Times New Roman" w:hAnsi="Times New Roman" w:cs="Times New Roman"/>
          <w:bCs/>
          <w:sz w:val="19"/>
          <w:szCs w:val="19"/>
        </w:rPr>
        <w:t>4</w:t>
      </w:r>
      <w:r w:rsidRPr="007176BC">
        <w:rPr>
          <w:rStyle w:val="citation"/>
          <w:rFonts w:ascii="Times New Roman" w:hAnsi="Times New Roman" w:cs="Times New Roman"/>
          <w:sz w:val="19"/>
          <w:szCs w:val="19"/>
        </w:rPr>
        <w:t xml:space="preserve"> (2): 119–127.</w:t>
      </w:r>
    </w:p>
    <w:p w:rsidR="00A046EB" w:rsidRPr="007176BC" w:rsidRDefault="00A046EB" w:rsidP="003268BA">
      <w:pPr>
        <w:pStyle w:val="ListParagraph"/>
        <w:numPr>
          <w:ilvl w:val="0"/>
          <w:numId w:val="15"/>
        </w:numPr>
        <w:snapToGrid w:val="0"/>
        <w:spacing w:after="0" w:line="240" w:lineRule="auto"/>
        <w:ind w:left="425" w:hanging="425"/>
        <w:jc w:val="both"/>
        <w:rPr>
          <w:rStyle w:val="citation"/>
          <w:rFonts w:ascii="Times New Roman" w:hAnsi="Times New Roman" w:cs="Times New Roman"/>
          <w:sz w:val="19"/>
          <w:szCs w:val="19"/>
        </w:rPr>
      </w:pPr>
      <w:r w:rsidRPr="007176BC">
        <w:rPr>
          <w:rStyle w:val="citation"/>
          <w:rFonts w:ascii="Times New Roman" w:hAnsi="Times New Roman" w:cs="Times New Roman"/>
          <w:sz w:val="19"/>
          <w:szCs w:val="19"/>
        </w:rPr>
        <w:t>McDaniel A, "</w:t>
      </w:r>
      <w:proofErr w:type="gramStart"/>
      <w:r w:rsidRPr="007176BC">
        <w:rPr>
          <w:rStyle w:val="citation"/>
          <w:rFonts w:ascii="Times New Roman" w:hAnsi="Times New Roman" w:cs="Times New Roman"/>
          <w:sz w:val="19"/>
          <w:szCs w:val="19"/>
        </w:rPr>
        <w:t>Effect</w:t>
      </w:r>
      <w:proofErr w:type="gramEnd"/>
      <w:r w:rsidRPr="007176BC">
        <w:rPr>
          <w:rStyle w:val="citation"/>
          <w:rFonts w:ascii="Times New Roman" w:hAnsi="Times New Roman" w:cs="Times New Roman"/>
          <w:sz w:val="19"/>
          <w:szCs w:val="19"/>
        </w:rPr>
        <w:t xml:space="preserve"> of Matrix Clean-Up for </w:t>
      </w:r>
      <w:proofErr w:type="spellStart"/>
      <w:r w:rsidRPr="007176BC">
        <w:rPr>
          <w:rStyle w:val="citation"/>
          <w:rFonts w:ascii="Times New Roman" w:hAnsi="Times New Roman" w:cs="Times New Roman"/>
          <w:sz w:val="19"/>
          <w:szCs w:val="19"/>
        </w:rPr>
        <w:t>Aflatoxin</w:t>
      </w:r>
      <w:proofErr w:type="spellEnd"/>
      <w:r w:rsidRPr="007176BC">
        <w:rPr>
          <w:rStyle w:val="citation"/>
          <w:rFonts w:ascii="Times New Roman" w:hAnsi="Times New Roman" w:cs="Times New Roman"/>
          <w:sz w:val="19"/>
          <w:szCs w:val="19"/>
        </w:rPr>
        <w:t xml:space="preserve"> Analysis in Corn and Dried Distillers Grains". </w:t>
      </w:r>
      <w:r w:rsidRPr="007176BC">
        <w:rPr>
          <w:rStyle w:val="citation"/>
          <w:rFonts w:ascii="Times New Roman" w:hAnsi="Times New Roman" w:cs="Times New Roman"/>
          <w:iCs/>
          <w:sz w:val="19"/>
          <w:szCs w:val="19"/>
        </w:rPr>
        <w:t xml:space="preserve">Natural Resources. </w:t>
      </w:r>
      <w:r w:rsidRPr="007176BC">
        <w:rPr>
          <w:rStyle w:val="citation"/>
          <w:rFonts w:ascii="Times New Roman" w:hAnsi="Times New Roman" w:cs="Times New Roman"/>
          <w:sz w:val="19"/>
          <w:szCs w:val="19"/>
        </w:rPr>
        <w:t xml:space="preserve">2011; </w:t>
      </w:r>
      <w:r w:rsidRPr="007176BC">
        <w:rPr>
          <w:rStyle w:val="citation"/>
          <w:rFonts w:ascii="Times New Roman" w:hAnsi="Times New Roman" w:cs="Times New Roman"/>
          <w:bCs/>
          <w:sz w:val="19"/>
          <w:szCs w:val="19"/>
        </w:rPr>
        <w:t>02</w:t>
      </w:r>
      <w:r w:rsidRPr="007176BC">
        <w:rPr>
          <w:rStyle w:val="citation"/>
          <w:rFonts w:ascii="Times New Roman" w:hAnsi="Times New Roman" w:cs="Times New Roman"/>
          <w:sz w:val="19"/>
          <w:szCs w:val="19"/>
        </w:rPr>
        <w:t xml:space="preserve"> (04): 250–257.</w:t>
      </w:r>
    </w:p>
    <w:p w:rsidR="00A046EB" w:rsidRPr="007176BC" w:rsidRDefault="00A046EB" w:rsidP="003268BA">
      <w:pPr>
        <w:pStyle w:val="ListParagraph"/>
        <w:numPr>
          <w:ilvl w:val="0"/>
          <w:numId w:val="15"/>
        </w:numPr>
        <w:snapToGrid w:val="0"/>
        <w:spacing w:after="0" w:line="240" w:lineRule="auto"/>
        <w:ind w:left="425" w:hanging="425"/>
        <w:jc w:val="both"/>
        <w:rPr>
          <w:rFonts w:ascii="Times New Roman" w:hAnsi="Times New Roman" w:cs="Times New Roman"/>
          <w:i/>
          <w:iCs/>
          <w:sz w:val="19"/>
          <w:szCs w:val="19"/>
        </w:rPr>
      </w:pPr>
      <w:r w:rsidRPr="007176BC">
        <w:rPr>
          <w:rStyle w:val="citation"/>
          <w:rFonts w:ascii="Times New Roman" w:hAnsi="Times New Roman" w:cs="Times New Roman"/>
          <w:sz w:val="19"/>
          <w:szCs w:val="19"/>
        </w:rPr>
        <w:t xml:space="preserve">Anthony WD, </w:t>
      </w:r>
      <w:proofErr w:type="spellStart"/>
      <w:r w:rsidRPr="007176BC">
        <w:rPr>
          <w:rStyle w:val="citation"/>
          <w:rFonts w:ascii="Times New Roman" w:hAnsi="Times New Roman" w:cs="Times New Roman"/>
          <w:sz w:val="19"/>
          <w:szCs w:val="19"/>
        </w:rPr>
        <w:t>Larkum</w:t>
      </w:r>
      <w:proofErr w:type="spellEnd"/>
      <w:r w:rsidRPr="007176BC">
        <w:rPr>
          <w:rStyle w:val="citation"/>
          <w:rFonts w:ascii="Times New Roman" w:hAnsi="Times New Roman" w:cs="Times New Roman"/>
          <w:sz w:val="19"/>
          <w:szCs w:val="19"/>
        </w:rPr>
        <w:t xml:space="preserve">, SE Douglas K, John, A.R, </w:t>
      </w:r>
      <w:r w:rsidRPr="007176BC">
        <w:rPr>
          <w:rStyle w:val="citation"/>
          <w:rFonts w:ascii="Times New Roman" w:hAnsi="Times New Roman" w:cs="Times New Roman"/>
          <w:iCs/>
          <w:sz w:val="19"/>
          <w:szCs w:val="19"/>
        </w:rPr>
        <w:t>Photosynthesis in algae</w:t>
      </w:r>
      <w:r w:rsidRPr="007176BC">
        <w:rPr>
          <w:rStyle w:val="citation"/>
          <w:rFonts w:ascii="Times New Roman" w:hAnsi="Times New Roman" w:cs="Times New Roman"/>
          <w:sz w:val="19"/>
          <w:szCs w:val="19"/>
        </w:rPr>
        <w:t xml:space="preserve">. </w:t>
      </w:r>
      <w:proofErr w:type="spellStart"/>
      <w:r w:rsidRPr="007176BC">
        <w:rPr>
          <w:rStyle w:val="citation"/>
          <w:rFonts w:ascii="Times New Roman" w:hAnsi="Times New Roman" w:cs="Times New Roman"/>
          <w:sz w:val="19"/>
          <w:szCs w:val="19"/>
        </w:rPr>
        <w:t>Kluwer</w:t>
      </w:r>
      <w:proofErr w:type="spellEnd"/>
      <w:r w:rsidRPr="007176BC">
        <w:rPr>
          <w:rStyle w:val="citation"/>
          <w:rFonts w:ascii="Times New Roman" w:hAnsi="Times New Roman" w:cs="Times New Roman"/>
          <w:sz w:val="19"/>
          <w:szCs w:val="19"/>
        </w:rPr>
        <w:t>, London. 2003; pp 45</w:t>
      </w:r>
    </w:p>
    <w:p w:rsidR="00A046EB" w:rsidRPr="007176BC" w:rsidRDefault="00A046EB" w:rsidP="003268BA">
      <w:pPr>
        <w:pStyle w:val="ListParagraph"/>
        <w:numPr>
          <w:ilvl w:val="0"/>
          <w:numId w:val="15"/>
        </w:numPr>
        <w:snapToGrid w:val="0"/>
        <w:spacing w:after="0" w:line="240" w:lineRule="auto"/>
        <w:ind w:left="425" w:hanging="425"/>
        <w:jc w:val="both"/>
        <w:rPr>
          <w:rStyle w:val="citation"/>
          <w:rFonts w:ascii="Times New Roman" w:hAnsi="Times New Roman" w:cs="Times New Roman"/>
          <w:sz w:val="19"/>
          <w:szCs w:val="19"/>
        </w:rPr>
      </w:pPr>
      <w:r w:rsidRPr="007176BC">
        <w:rPr>
          <w:rStyle w:val="citation"/>
          <w:rFonts w:ascii="Times New Roman" w:hAnsi="Times New Roman" w:cs="Times New Roman"/>
          <w:sz w:val="19"/>
          <w:szCs w:val="19"/>
        </w:rPr>
        <w:t xml:space="preserve">Chen M, </w:t>
      </w:r>
      <w:proofErr w:type="spellStart"/>
      <w:r w:rsidRPr="007176BC">
        <w:rPr>
          <w:rStyle w:val="citation"/>
          <w:rFonts w:ascii="Times New Roman" w:hAnsi="Times New Roman" w:cs="Times New Roman"/>
          <w:sz w:val="19"/>
          <w:szCs w:val="19"/>
        </w:rPr>
        <w:t>Schliep</w:t>
      </w:r>
      <w:proofErr w:type="spellEnd"/>
      <w:r w:rsidRPr="007176BC">
        <w:rPr>
          <w:rStyle w:val="citation"/>
          <w:rFonts w:ascii="Times New Roman" w:hAnsi="Times New Roman" w:cs="Times New Roman"/>
          <w:sz w:val="19"/>
          <w:szCs w:val="19"/>
        </w:rPr>
        <w:t xml:space="preserve"> M, Willows RD, A Red-Shifted </w:t>
      </w:r>
      <w:proofErr w:type="spellStart"/>
      <w:r w:rsidRPr="007176BC">
        <w:rPr>
          <w:rStyle w:val="citation"/>
          <w:rFonts w:ascii="Times New Roman" w:hAnsi="Times New Roman" w:cs="Times New Roman"/>
          <w:sz w:val="19"/>
          <w:szCs w:val="19"/>
        </w:rPr>
        <w:t>Chlorophyll</w:t>
      </w:r>
      <w:proofErr w:type="gramStart"/>
      <w:r w:rsidRPr="007176BC">
        <w:rPr>
          <w:rStyle w:val="citation"/>
          <w:rFonts w:ascii="Times New Roman" w:hAnsi="Times New Roman" w:cs="Times New Roman"/>
          <w:sz w:val="19"/>
          <w:szCs w:val="19"/>
        </w:rPr>
        <w:t>,Science</w:t>
      </w:r>
      <w:proofErr w:type="spellEnd"/>
      <w:proofErr w:type="gramEnd"/>
      <w:r w:rsidRPr="007176BC">
        <w:rPr>
          <w:rStyle w:val="citation"/>
          <w:rFonts w:ascii="Times New Roman" w:hAnsi="Times New Roman" w:cs="Times New Roman"/>
          <w:sz w:val="19"/>
          <w:szCs w:val="19"/>
        </w:rPr>
        <w:t xml:space="preserve"> 2010;</w:t>
      </w:r>
      <w:r w:rsidRPr="007176BC">
        <w:rPr>
          <w:rFonts w:ascii="Times New Roman" w:hAnsi="Times New Roman" w:cs="Times New Roman"/>
          <w:sz w:val="19"/>
          <w:szCs w:val="19"/>
        </w:rPr>
        <w:t xml:space="preserve"> </w:t>
      </w:r>
      <w:r w:rsidRPr="007176BC">
        <w:rPr>
          <w:rStyle w:val="citation"/>
          <w:rFonts w:ascii="Times New Roman" w:hAnsi="Times New Roman" w:cs="Times New Roman"/>
          <w:bCs/>
          <w:sz w:val="19"/>
          <w:szCs w:val="19"/>
        </w:rPr>
        <w:t>329</w:t>
      </w:r>
      <w:r w:rsidRPr="007176BC">
        <w:rPr>
          <w:rStyle w:val="citation"/>
          <w:rFonts w:ascii="Times New Roman" w:hAnsi="Times New Roman" w:cs="Times New Roman"/>
          <w:sz w:val="19"/>
          <w:szCs w:val="19"/>
        </w:rPr>
        <w:t>(7):1318–1319.</w:t>
      </w:r>
    </w:p>
    <w:p w:rsidR="00A046EB" w:rsidRPr="007176BC" w:rsidRDefault="00A046EB" w:rsidP="003268BA">
      <w:pPr>
        <w:pStyle w:val="ListParagraph"/>
        <w:numPr>
          <w:ilvl w:val="0"/>
          <w:numId w:val="15"/>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7176BC">
        <w:rPr>
          <w:rFonts w:ascii="Times New Roman" w:hAnsi="Times New Roman" w:cs="Times New Roman"/>
          <w:sz w:val="19"/>
          <w:szCs w:val="19"/>
        </w:rPr>
        <w:t>Okelola</w:t>
      </w:r>
      <w:proofErr w:type="spellEnd"/>
      <w:r w:rsidRPr="007176BC">
        <w:rPr>
          <w:rFonts w:ascii="Times New Roman" w:hAnsi="Times New Roman" w:cs="Times New Roman"/>
          <w:sz w:val="19"/>
          <w:szCs w:val="19"/>
        </w:rPr>
        <w:t xml:space="preserve">, F. S. Variation and relationship between seed </w:t>
      </w:r>
      <w:proofErr w:type="spellStart"/>
      <w:r w:rsidRPr="007176BC">
        <w:rPr>
          <w:rFonts w:ascii="Times New Roman" w:hAnsi="Times New Roman" w:cs="Times New Roman"/>
          <w:sz w:val="19"/>
          <w:szCs w:val="19"/>
        </w:rPr>
        <w:t>vigour</w:t>
      </w:r>
      <w:proofErr w:type="spellEnd"/>
      <w:r w:rsidRPr="007176BC">
        <w:rPr>
          <w:rFonts w:ascii="Times New Roman" w:hAnsi="Times New Roman" w:cs="Times New Roman"/>
          <w:sz w:val="19"/>
          <w:szCs w:val="19"/>
        </w:rPr>
        <w:t xml:space="preserve"> and yield in rice </w:t>
      </w:r>
      <w:r w:rsidRPr="007176BC">
        <w:rPr>
          <w:rFonts w:ascii="Times New Roman" w:hAnsi="Times New Roman" w:cs="Times New Roman"/>
          <w:iCs/>
          <w:sz w:val="19"/>
          <w:szCs w:val="19"/>
        </w:rPr>
        <w:t>(</w:t>
      </w:r>
      <w:proofErr w:type="spellStart"/>
      <w:r w:rsidRPr="007176BC">
        <w:rPr>
          <w:rFonts w:ascii="Times New Roman" w:hAnsi="Times New Roman" w:cs="Times New Roman"/>
          <w:i/>
          <w:iCs/>
          <w:sz w:val="19"/>
          <w:szCs w:val="19"/>
        </w:rPr>
        <w:t>Oryza</w:t>
      </w:r>
      <w:proofErr w:type="spellEnd"/>
      <w:r w:rsidRPr="007176BC">
        <w:rPr>
          <w:rFonts w:ascii="Times New Roman" w:hAnsi="Times New Roman" w:cs="Times New Roman"/>
          <w:i/>
          <w:iCs/>
          <w:sz w:val="19"/>
          <w:szCs w:val="19"/>
        </w:rPr>
        <w:t xml:space="preserve"> sativa L.). </w:t>
      </w:r>
      <w:r w:rsidRPr="007176BC">
        <w:rPr>
          <w:rFonts w:ascii="Times New Roman" w:hAnsi="Times New Roman" w:cs="Times New Roman"/>
          <w:iCs/>
          <w:sz w:val="19"/>
          <w:szCs w:val="19"/>
        </w:rPr>
        <w:t>M. Agric. Dissertation</w:t>
      </w:r>
      <w:r w:rsidRPr="007176BC">
        <w:rPr>
          <w:rFonts w:ascii="Times New Roman" w:hAnsi="Times New Roman" w:cs="Times New Roman"/>
          <w:i/>
          <w:iCs/>
          <w:sz w:val="19"/>
          <w:szCs w:val="19"/>
        </w:rPr>
        <w:t xml:space="preserve">. </w:t>
      </w:r>
      <w:r w:rsidRPr="007176BC">
        <w:rPr>
          <w:rFonts w:ascii="Times New Roman" w:hAnsi="Times New Roman" w:cs="Times New Roman"/>
          <w:sz w:val="19"/>
          <w:szCs w:val="19"/>
        </w:rPr>
        <w:t>University of Agriculture Abeokuta, Nigeria 2005.</w:t>
      </w:r>
    </w:p>
    <w:p w:rsidR="00A046EB" w:rsidRPr="007176BC" w:rsidRDefault="00A046EB" w:rsidP="003268BA">
      <w:pPr>
        <w:pStyle w:val="ListParagraph"/>
        <w:numPr>
          <w:ilvl w:val="0"/>
          <w:numId w:val="15"/>
        </w:numPr>
        <w:snapToGrid w:val="0"/>
        <w:spacing w:after="0" w:line="240" w:lineRule="auto"/>
        <w:ind w:left="425" w:hanging="425"/>
        <w:jc w:val="both"/>
        <w:rPr>
          <w:rStyle w:val="citation"/>
          <w:rFonts w:ascii="Times New Roman" w:hAnsi="Times New Roman" w:cs="Times New Roman"/>
          <w:i/>
          <w:iCs/>
          <w:sz w:val="19"/>
          <w:szCs w:val="19"/>
        </w:rPr>
      </w:pPr>
      <w:proofErr w:type="spellStart"/>
      <w:r w:rsidRPr="007176BC">
        <w:rPr>
          <w:rStyle w:val="citation"/>
          <w:rFonts w:ascii="Times New Roman" w:hAnsi="Times New Roman" w:cs="Times New Roman"/>
          <w:sz w:val="19"/>
          <w:szCs w:val="19"/>
        </w:rPr>
        <w:t>Gitelson</w:t>
      </w:r>
      <w:proofErr w:type="spellEnd"/>
      <w:r w:rsidRPr="007176BC">
        <w:rPr>
          <w:rStyle w:val="citation"/>
          <w:rFonts w:ascii="Times New Roman" w:hAnsi="Times New Roman" w:cs="Times New Roman"/>
          <w:sz w:val="19"/>
          <w:szCs w:val="19"/>
        </w:rPr>
        <w:t xml:space="preserve"> AA, </w:t>
      </w:r>
      <w:proofErr w:type="spellStart"/>
      <w:r w:rsidRPr="007176BC">
        <w:rPr>
          <w:rStyle w:val="citation"/>
          <w:rFonts w:ascii="Times New Roman" w:hAnsi="Times New Roman" w:cs="Times New Roman"/>
          <w:sz w:val="19"/>
          <w:szCs w:val="19"/>
        </w:rPr>
        <w:t>Buschmann</w:t>
      </w:r>
      <w:proofErr w:type="spellEnd"/>
      <w:r w:rsidRPr="007176BC">
        <w:rPr>
          <w:rStyle w:val="citation"/>
          <w:rFonts w:ascii="Times New Roman" w:hAnsi="Times New Roman" w:cs="Times New Roman"/>
          <w:sz w:val="19"/>
          <w:szCs w:val="19"/>
        </w:rPr>
        <w:t xml:space="preserve"> C, HK, </w:t>
      </w:r>
      <w:proofErr w:type="spellStart"/>
      <w:r w:rsidRPr="007176BC">
        <w:rPr>
          <w:rStyle w:val="citation"/>
          <w:rFonts w:ascii="Times New Roman" w:hAnsi="Times New Roman" w:cs="Times New Roman"/>
          <w:sz w:val="19"/>
          <w:szCs w:val="19"/>
        </w:rPr>
        <w:t>Lichtenthaler</w:t>
      </w:r>
      <w:proofErr w:type="spellEnd"/>
      <w:r w:rsidRPr="007176BC">
        <w:rPr>
          <w:rStyle w:val="citation"/>
          <w:rFonts w:ascii="Times New Roman" w:hAnsi="Times New Roman" w:cs="Times New Roman"/>
          <w:sz w:val="19"/>
          <w:szCs w:val="19"/>
        </w:rPr>
        <w:t xml:space="preserve">, </w:t>
      </w:r>
      <w:proofErr w:type="gramStart"/>
      <w:r w:rsidRPr="007176BC">
        <w:rPr>
          <w:rStyle w:val="citation"/>
          <w:rFonts w:ascii="Times New Roman" w:hAnsi="Times New Roman" w:cs="Times New Roman"/>
          <w:sz w:val="19"/>
          <w:szCs w:val="19"/>
        </w:rPr>
        <w:t>The</w:t>
      </w:r>
      <w:proofErr w:type="gramEnd"/>
      <w:r w:rsidRPr="007176BC">
        <w:rPr>
          <w:rStyle w:val="citation"/>
          <w:rFonts w:ascii="Times New Roman" w:hAnsi="Times New Roman" w:cs="Times New Roman"/>
          <w:sz w:val="19"/>
          <w:szCs w:val="19"/>
        </w:rPr>
        <w:t xml:space="preserve"> Chlorophyll Fluorescence Ratio F735/F700 as an Accurate Measure of the Chlorophyll Content in </w:t>
      </w:r>
      <w:r w:rsidRPr="007176BC">
        <w:rPr>
          <w:rStyle w:val="citation"/>
          <w:rFonts w:ascii="Times New Roman" w:hAnsi="Times New Roman" w:cs="Times New Roman"/>
          <w:sz w:val="19"/>
          <w:szCs w:val="19"/>
        </w:rPr>
        <w:lastRenderedPageBreak/>
        <w:t xml:space="preserve">Plants. </w:t>
      </w:r>
      <w:r w:rsidRPr="007176BC">
        <w:rPr>
          <w:rStyle w:val="citation"/>
          <w:rFonts w:ascii="Times New Roman" w:hAnsi="Times New Roman" w:cs="Times New Roman"/>
          <w:i/>
          <w:iCs/>
          <w:sz w:val="19"/>
          <w:szCs w:val="19"/>
        </w:rPr>
        <w:t xml:space="preserve">Remote </w:t>
      </w:r>
      <w:r w:rsidRPr="007176BC">
        <w:rPr>
          <w:rStyle w:val="citation"/>
          <w:rFonts w:ascii="Times New Roman" w:hAnsi="Times New Roman" w:cs="Times New Roman"/>
          <w:iCs/>
          <w:sz w:val="19"/>
          <w:szCs w:val="19"/>
        </w:rPr>
        <w:t>Sensing of Environment.</w:t>
      </w:r>
      <w:r w:rsidRPr="007176BC">
        <w:rPr>
          <w:rStyle w:val="citation"/>
          <w:rFonts w:ascii="Times New Roman" w:hAnsi="Times New Roman" w:cs="Times New Roman"/>
          <w:sz w:val="19"/>
          <w:szCs w:val="19"/>
        </w:rPr>
        <w:t xml:space="preserve"> 1999;</w:t>
      </w:r>
      <w:r w:rsidRPr="007176BC">
        <w:rPr>
          <w:rStyle w:val="citation"/>
          <w:rFonts w:ascii="Times New Roman" w:hAnsi="Times New Roman" w:cs="Times New Roman"/>
          <w:iCs/>
          <w:sz w:val="19"/>
          <w:szCs w:val="19"/>
        </w:rPr>
        <w:t xml:space="preserve"> </w:t>
      </w:r>
      <w:r w:rsidRPr="007176BC">
        <w:rPr>
          <w:rStyle w:val="citation"/>
          <w:rFonts w:ascii="Times New Roman" w:hAnsi="Times New Roman" w:cs="Times New Roman"/>
          <w:bCs/>
          <w:sz w:val="19"/>
          <w:szCs w:val="19"/>
        </w:rPr>
        <w:t>69</w:t>
      </w:r>
      <w:r w:rsidRPr="007176BC">
        <w:rPr>
          <w:rStyle w:val="citation"/>
          <w:rFonts w:ascii="Times New Roman" w:hAnsi="Times New Roman" w:cs="Times New Roman"/>
          <w:sz w:val="19"/>
          <w:szCs w:val="19"/>
        </w:rPr>
        <w:t xml:space="preserve"> (3): 296.</w:t>
      </w:r>
    </w:p>
    <w:p w:rsidR="00EA722F" w:rsidRPr="007176BC" w:rsidRDefault="007B1EC5" w:rsidP="003268BA">
      <w:pPr>
        <w:pStyle w:val="ListParagraph"/>
        <w:numPr>
          <w:ilvl w:val="0"/>
          <w:numId w:val="15"/>
        </w:numPr>
        <w:autoSpaceDE w:val="0"/>
        <w:autoSpaceDN w:val="0"/>
        <w:adjustRightInd w:val="0"/>
        <w:snapToGrid w:val="0"/>
        <w:spacing w:after="0" w:line="240" w:lineRule="auto"/>
        <w:ind w:left="425" w:hanging="425"/>
        <w:jc w:val="both"/>
        <w:rPr>
          <w:rFonts w:ascii="Times New Roman" w:eastAsiaTheme="minorHAnsi" w:hAnsi="Times New Roman" w:cs="Times New Roman"/>
          <w:sz w:val="19"/>
          <w:szCs w:val="19"/>
        </w:rPr>
      </w:pPr>
      <w:proofErr w:type="spellStart"/>
      <w:r w:rsidRPr="007176BC">
        <w:rPr>
          <w:rFonts w:ascii="Times New Roman" w:eastAsiaTheme="minorHAnsi" w:hAnsi="Times New Roman" w:cs="Times New Roman"/>
          <w:sz w:val="19"/>
          <w:szCs w:val="19"/>
        </w:rPr>
        <w:t>Demczuk</w:t>
      </w:r>
      <w:proofErr w:type="spellEnd"/>
      <w:r w:rsidRPr="007176BC">
        <w:rPr>
          <w:rFonts w:ascii="Times New Roman" w:eastAsiaTheme="minorHAnsi" w:hAnsi="Times New Roman" w:cs="Times New Roman"/>
          <w:sz w:val="19"/>
          <w:szCs w:val="19"/>
        </w:rPr>
        <w:t xml:space="preserve"> AE, </w:t>
      </w:r>
      <w:proofErr w:type="spellStart"/>
      <w:r w:rsidR="00EA722F" w:rsidRPr="007176BC">
        <w:rPr>
          <w:rFonts w:ascii="Times New Roman" w:eastAsiaTheme="minorHAnsi" w:hAnsi="Times New Roman" w:cs="Times New Roman"/>
          <w:sz w:val="19"/>
          <w:szCs w:val="19"/>
        </w:rPr>
        <w:t>Sacała</w:t>
      </w:r>
      <w:proofErr w:type="spellEnd"/>
      <w:r w:rsidR="00EA722F" w:rsidRPr="007176BC">
        <w:rPr>
          <w:rFonts w:ascii="Times New Roman" w:eastAsiaTheme="minorHAnsi" w:hAnsi="Times New Roman" w:cs="Times New Roman"/>
          <w:sz w:val="19"/>
          <w:szCs w:val="19"/>
        </w:rPr>
        <w:t xml:space="preserve"> E</w:t>
      </w:r>
      <w:proofErr w:type="gramStart"/>
      <w:r w:rsidR="00EA722F" w:rsidRPr="007176BC">
        <w:rPr>
          <w:rFonts w:ascii="Times New Roman" w:eastAsiaTheme="minorHAnsi" w:hAnsi="Times New Roman" w:cs="Times New Roman"/>
          <w:sz w:val="19"/>
          <w:szCs w:val="19"/>
        </w:rPr>
        <w:t xml:space="preserve">,  </w:t>
      </w:r>
      <w:proofErr w:type="spellStart"/>
      <w:r w:rsidR="00EA722F" w:rsidRPr="007176BC">
        <w:rPr>
          <w:rFonts w:ascii="Times New Roman" w:eastAsiaTheme="minorHAnsi" w:hAnsi="Times New Roman" w:cs="Times New Roman"/>
          <w:sz w:val="19"/>
          <w:szCs w:val="19"/>
        </w:rPr>
        <w:t>Grzyś</w:t>
      </w:r>
      <w:proofErr w:type="spellEnd"/>
      <w:proofErr w:type="gramEnd"/>
      <w:r w:rsidR="00EA722F" w:rsidRPr="007176BC">
        <w:rPr>
          <w:rFonts w:ascii="Times New Roman" w:eastAsiaTheme="minorHAnsi" w:hAnsi="Times New Roman" w:cs="Times New Roman"/>
          <w:sz w:val="19"/>
          <w:szCs w:val="19"/>
        </w:rPr>
        <w:t xml:space="preserve"> </w:t>
      </w:r>
      <w:proofErr w:type="spellStart"/>
      <w:r w:rsidR="00EA722F" w:rsidRPr="007176BC">
        <w:rPr>
          <w:rFonts w:ascii="Times New Roman" w:eastAsiaTheme="minorHAnsi" w:hAnsi="Times New Roman" w:cs="Times New Roman"/>
          <w:sz w:val="19"/>
          <w:szCs w:val="19"/>
        </w:rPr>
        <w:t>Zmiany</w:t>
      </w:r>
      <w:proofErr w:type="spellEnd"/>
      <w:r w:rsidR="00EA722F" w:rsidRPr="007176BC">
        <w:rPr>
          <w:rFonts w:ascii="Times New Roman" w:eastAsiaTheme="minorHAnsi" w:hAnsi="Times New Roman" w:cs="Times New Roman"/>
          <w:sz w:val="19"/>
          <w:szCs w:val="19"/>
        </w:rPr>
        <w:t xml:space="preserve"> </w:t>
      </w:r>
      <w:proofErr w:type="spellStart"/>
      <w:r w:rsidR="00EA722F" w:rsidRPr="007176BC">
        <w:rPr>
          <w:rFonts w:ascii="Times New Roman" w:eastAsiaTheme="minorHAnsi" w:hAnsi="Times New Roman" w:cs="Times New Roman"/>
          <w:sz w:val="19"/>
          <w:szCs w:val="19"/>
        </w:rPr>
        <w:t>aktywności</w:t>
      </w:r>
      <w:proofErr w:type="spellEnd"/>
      <w:r w:rsidR="00EA722F" w:rsidRPr="007176BC">
        <w:rPr>
          <w:rFonts w:ascii="Times New Roman" w:eastAsiaTheme="minorHAnsi" w:hAnsi="Times New Roman" w:cs="Times New Roman"/>
          <w:sz w:val="19"/>
          <w:szCs w:val="19"/>
        </w:rPr>
        <w:t xml:space="preserve"> </w:t>
      </w:r>
      <w:proofErr w:type="spellStart"/>
      <w:r w:rsidR="00EA722F" w:rsidRPr="007176BC">
        <w:rPr>
          <w:rFonts w:ascii="Times New Roman" w:eastAsiaTheme="minorHAnsi" w:hAnsi="Times New Roman" w:cs="Times New Roman"/>
          <w:sz w:val="19"/>
          <w:szCs w:val="19"/>
        </w:rPr>
        <w:t>syntazy</w:t>
      </w:r>
      <w:proofErr w:type="spellEnd"/>
      <w:r w:rsidR="00EA722F" w:rsidRPr="007176BC">
        <w:rPr>
          <w:rFonts w:ascii="Times New Roman" w:eastAsiaTheme="minorHAnsi" w:hAnsi="Times New Roman" w:cs="Times New Roman"/>
          <w:sz w:val="19"/>
          <w:szCs w:val="19"/>
        </w:rPr>
        <w:t xml:space="preserve"> </w:t>
      </w:r>
      <w:proofErr w:type="spellStart"/>
      <w:r w:rsidR="00EA722F" w:rsidRPr="007176BC">
        <w:rPr>
          <w:rFonts w:ascii="Times New Roman" w:eastAsiaTheme="minorHAnsi" w:hAnsi="Times New Roman" w:cs="Times New Roman"/>
          <w:sz w:val="19"/>
          <w:szCs w:val="19"/>
        </w:rPr>
        <w:t>acetylomleczanowej</w:t>
      </w:r>
      <w:proofErr w:type="spellEnd"/>
      <w:r w:rsidR="00EA722F" w:rsidRPr="007176BC">
        <w:rPr>
          <w:rFonts w:ascii="Times New Roman" w:eastAsiaTheme="minorHAnsi" w:hAnsi="Times New Roman" w:cs="Times New Roman"/>
          <w:sz w:val="19"/>
          <w:szCs w:val="19"/>
        </w:rPr>
        <w:t xml:space="preserve"> (ALS) pod </w:t>
      </w:r>
      <w:proofErr w:type="spellStart"/>
      <w:r w:rsidR="00EA722F" w:rsidRPr="007176BC">
        <w:rPr>
          <w:rFonts w:ascii="Times New Roman" w:eastAsiaTheme="minorHAnsi" w:hAnsi="Times New Roman" w:cs="Times New Roman"/>
          <w:sz w:val="19"/>
          <w:szCs w:val="19"/>
        </w:rPr>
        <w:t>wpływem</w:t>
      </w:r>
      <w:proofErr w:type="spellEnd"/>
      <w:r w:rsidR="00EA722F" w:rsidRPr="007176BC">
        <w:rPr>
          <w:rFonts w:ascii="Times New Roman" w:eastAsiaTheme="minorHAnsi" w:hAnsi="Times New Roman" w:cs="Times New Roman"/>
          <w:sz w:val="19"/>
          <w:szCs w:val="19"/>
        </w:rPr>
        <w:t xml:space="preserve"> </w:t>
      </w:r>
      <w:proofErr w:type="spellStart"/>
      <w:r w:rsidR="00EA722F" w:rsidRPr="007176BC">
        <w:rPr>
          <w:rFonts w:ascii="Times New Roman" w:eastAsiaTheme="minorHAnsi" w:hAnsi="Times New Roman" w:cs="Times New Roman"/>
          <w:sz w:val="19"/>
          <w:szCs w:val="19"/>
        </w:rPr>
        <w:t>herbicydu</w:t>
      </w:r>
      <w:proofErr w:type="spellEnd"/>
      <w:r w:rsidR="00EA722F" w:rsidRPr="007176BC">
        <w:rPr>
          <w:rFonts w:ascii="Times New Roman" w:eastAsiaTheme="minorHAnsi" w:hAnsi="Times New Roman" w:cs="Times New Roman"/>
          <w:sz w:val="19"/>
          <w:szCs w:val="19"/>
        </w:rPr>
        <w:t xml:space="preserve"> Titus 25 DF u </w:t>
      </w:r>
      <w:proofErr w:type="spellStart"/>
      <w:r w:rsidR="00EA722F" w:rsidRPr="007176BC">
        <w:rPr>
          <w:rFonts w:ascii="Times New Roman" w:eastAsiaTheme="minorHAnsi" w:hAnsi="Times New Roman" w:cs="Times New Roman"/>
          <w:sz w:val="19"/>
          <w:szCs w:val="19"/>
        </w:rPr>
        <w:t>różnych</w:t>
      </w:r>
      <w:proofErr w:type="spellEnd"/>
      <w:r w:rsidR="00EA722F" w:rsidRPr="007176BC">
        <w:rPr>
          <w:rFonts w:ascii="Times New Roman" w:eastAsiaTheme="minorHAnsi" w:hAnsi="Times New Roman" w:cs="Times New Roman"/>
          <w:sz w:val="19"/>
          <w:szCs w:val="19"/>
        </w:rPr>
        <w:t xml:space="preserve"> </w:t>
      </w:r>
      <w:proofErr w:type="spellStart"/>
      <w:r w:rsidR="00EA722F" w:rsidRPr="007176BC">
        <w:rPr>
          <w:rFonts w:ascii="Times New Roman" w:eastAsiaTheme="minorHAnsi" w:hAnsi="Times New Roman" w:cs="Times New Roman"/>
          <w:sz w:val="19"/>
          <w:szCs w:val="19"/>
        </w:rPr>
        <w:t>odmian</w:t>
      </w:r>
      <w:proofErr w:type="spellEnd"/>
      <w:r w:rsidR="00EA722F" w:rsidRPr="007176BC">
        <w:rPr>
          <w:rFonts w:ascii="Times New Roman" w:eastAsiaTheme="minorHAnsi" w:hAnsi="Times New Roman" w:cs="Times New Roman"/>
          <w:sz w:val="19"/>
          <w:szCs w:val="19"/>
        </w:rPr>
        <w:t xml:space="preserve"> </w:t>
      </w:r>
      <w:proofErr w:type="spellStart"/>
      <w:r w:rsidR="00EA722F" w:rsidRPr="007176BC">
        <w:rPr>
          <w:rFonts w:ascii="Times New Roman" w:eastAsiaTheme="minorHAnsi" w:hAnsi="Times New Roman" w:cs="Times New Roman"/>
          <w:sz w:val="19"/>
          <w:szCs w:val="19"/>
        </w:rPr>
        <w:t>ogórka</w:t>
      </w:r>
      <w:proofErr w:type="spellEnd"/>
      <w:r w:rsidR="00EA722F" w:rsidRPr="007176BC">
        <w:rPr>
          <w:rFonts w:ascii="Times New Roman" w:eastAsiaTheme="minorHAnsi" w:hAnsi="Times New Roman" w:cs="Times New Roman"/>
          <w:sz w:val="19"/>
          <w:szCs w:val="19"/>
        </w:rPr>
        <w:t xml:space="preserve">. </w:t>
      </w:r>
      <w:proofErr w:type="spellStart"/>
      <w:r w:rsidR="00EA722F" w:rsidRPr="007176BC">
        <w:rPr>
          <w:rFonts w:ascii="Times New Roman" w:eastAsiaTheme="minorHAnsi" w:hAnsi="Times New Roman" w:cs="Times New Roman"/>
          <w:sz w:val="19"/>
          <w:szCs w:val="19"/>
        </w:rPr>
        <w:t>Progr</w:t>
      </w:r>
      <w:proofErr w:type="spellEnd"/>
      <w:r w:rsidR="00EA722F" w:rsidRPr="007176BC">
        <w:rPr>
          <w:rFonts w:ascii="Times New Roman" w:eastAsiaTheme="minorHAnsi" w:hAnsi="Times New Roman" w:cs="Times New Roman"/>
          <w:sz w:val="19"/>
          <w:szCs w:val="19"/>
        </w:rPr>
        <w:t xml:space="preserve">. Plant Post. </w:t>
      </w:r>
      <w:proofErr w:type="spellStart"/>
      <w:r w:rsidR="00EA722F" w:rsidRPr="007176BC">
        <w:rPr>
          <w:rFonts w:ascii="Times New Roman" w:eastAsiaTheme="minorHAnsi" w:hAnsi="Times New Roman" w:cs="Times New Roman"/>
          <w:sz w:val="19"/>
          <w:szCs w:val="19"/>
        </w:rPr>
        <w:t>Ochr</w:t>
      </w:r>
      <w:proofErr w:type="spellEnd"/>
      <w:r w:rsidR="00EA722F" w:rsidRPr="007176BC">
        <w:rPr>
          <w:rFonts w:ascii="Times New Roman" w:eastAsiaTheme="minorHAnsi" w:hAnsi="Times New Roman" w:cs="Times New Roman"/>
          <w:sz w:val="19"/>
          <w:szCs w:val="19"/>
        </w:rPr>
        <w:t xml:space="preserve">. </w:t>
      </w:r>
      <w:proofErr w:type="spellStart"/>
      <w:r w:rsidR="00EA722F" w:rsidRPr="007176BC">
        <w:rPr>
          <w:rFonts w:ascii="Times New Roman" w:eastAsiaTheme="minorHAnsi" w:hAnsi="Times New Roman" w:cs="Times New Roman"/>
          <w:sz w:val="19"/>
          <w:szCs w:val="19"/>
        </w:rPr>
        <w:t>Roślin</w:t>
      </w:r>
      <w:proofErr w:type="spellEnd"/>
      <w:r w:rsidR="00EA722F" w:rsidRPr="007176BC">
        <w:rPr>
          <w:rFonts w:ascii="Times New Roman" w:eastAsiaTheme="minorHAnsi" w:hAnsi="Times New Roman" w:cs="Times New Roman"/>
          <w:sz w:val="19"/>
          <w:szCs w:val="19"/>
        </w:rPr>
        <w:t>. 2004; 44(2): 645-647.</w:t>
      </w:r>
    </w:p>
    <w:p w:rsidR="000A3A3E" w:rsidRPr="007176BC" w:rsidRDefault="007B1EC5" w:rsidP="003268BA">
      <w:pPr>
        <w:pStyle w:val="ListParagraph"/>
        <w:numPr>
          <w:ilvl w:val="0"/>
          <w:numId w:val="15"/>
        </w:numPr>
        <w:autoSpaceDE w:val="0"/>
        <w:autoSpaceDN w:val="0"/>
        <w:adjustRightInd w:val="0"/>
        <w:snapToGrid w:val="0"/>
        <w:spacing w:after="0" w:line="240" w:lineRule="auto"/>
        <w:ind w:left="425" w:hanging="425"/>
        <w:jc w:val="both"/>
        <w:rPr>
          <w:rFonts w:ascii="Times New Roman" w:eastAsiaTheme="minorHAnsi" w:hAnsi="Times New Roman" w:cs="Times New Roman"/>
          <w:sz w:val="19"/>
          <w:szCs w:val="19"/>
        </w:rPr>
      </w:pPr>
      <w:proofErr w:type="spellStart"/>
      <w:r w:rsidRPr="007176BC">
        <w:rPr>
          <w:rFonts w:ascii="Times New Roman" w:eastAsiaTheme="minorHAnsi" w:hAnsi="Times New Roman" w:cs="Times New Roman"/>
          <w:sz w:val="19"/>
          <w:szCs w:val="19"/>
        </w:rPr>
        <w:t>Sekutowski</w:t>
      </w:r>
      <w:proofErr w:type="spellEnd"/>
      <w:r w:rsidRPr="007176BC">
        <w:rPr>
          <w:rFonts w:ascii="Times New Roman" w:eastAsiaTheme="minorHAnsi" w:hAnsi="Times New Roman" w:cs="Times New Roman"/>
          <w:sz w:val="19"/>
          <w:szCs w:val="19"/>
        </w:rPr>
        <w:t xml:space="preserve"> T, </w:t>
      </w:r>
      <w:proofErr w:type="spellStart"/>
      <w:r w:rsidR="000A3A3E" w:rsidRPr="007176BC">
        <w:rPr>
          <w:rFonts w:ascii="Times New Roman" w:eastAsiaTheme="minorHAnsi" w:hAnsi="Times New Roman" w:cs="Times New Roman"/>
          <w:sz w:val="19"/>
          <w:szCs w:val="19"/>
        </w:rPr>
        <w:t>Sadowski</w:t>
      </w:r>
      <w:proofErr w:type="spellEnd"/>
      <w:r w:rsidR="000A3A3E" w:rsidRPr="007176BC">
        <w:rPr>
          <w:rFonts w:ascii="Times New Roman" w:eastAsiaTheme="minorHAnsi" w:hAnsi="Times New Roman" w:cs="Times New Roman"/>
          <w:sz w:val="19"/>
          <w:szCs w:val="19"/>
        </w:rPr>
        <w:t xml:space="preserve"> J.  Use of bioassays for assessment of residues level of herbicides active ingredients in soil. Pesticides/</w:t>
      </w:r>
      <w:proofErr w:type="spellStart"/>
      <w:r w:rsidR="000A3A3E" w:rsidRPr="007176BC">
        <w:rPr>
          <w:rFonts w:ascii="Times New Roman" w:eastAsiaTheme="minorHAnsi" w:hAnsi="Times New Roman" w:cs="Times New Roman"/>
          <w:sz w:val="19"/>
          <w:szCs w:val="19"/>
        </w:rPr>
        <w:t>Pestycydy</w:t>
      </w:r>
      <w:proofErr w:type="spellEnd"/>
      <w:r w:rsidR="000A3A3E" w:rsidRPr="007176BC">
        <w:rPr>
          <w:rFonts w:ascii="Times New Roman" w:eastAsiaTheme="minorHAnsi" w:hAnsi="Times New Roman" w:cs="Times New Roman"/>
          <w:sz w:val="19"/>
          <w:szCs w:val="19"/>
        </w:rPr>
        <w:t>. 2006; (1-2): 59-64.</w:t>
      </w:r>
    </w:p>
    <w:p w:rsidR="000A3A3E" w:rsidRPr="007176BC" w:rsidRDefault="000A3A3E" w:rsidP="003268BA">
      <w:pPr>
        <w:pStyle w:val="ListParagraph"/>
        <w:numPr>
          <w:ilvl w:val="0"/>
          <w:numId w:val="15"/>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7176BC">
        <w:rPr>
          <w:rFonts w:ascii="Times New Roman" w:hAnsi="Times New Roman" w:cs="Times New Roman"/>
          <w:sz w:val="19"/>
          <w:szCs w:val="19"/>
          <w:lang w:val="sv-SE"/>
        </w:rPr>
        <w:t xml:space="preserve">Sinha KK, P. Kumari, </w:t>
      </w:r>
      <w:r w:rsidRPr="007176BC">
        <w:rPr>
          <w:rFonts w:ascii="Times New Roman" w:hAnsi="Times New Roman" w:cs="Times New Roman"/>
          <w:sz w:val="19"/>
          <w:szCs w:val="19"/>
        </w:rPr>
        <w:t xml:space="preserve">Some physiological abnormalities induced by aflatoxinB1 in </w:t>
      </w:r>
      <w:proofErr w:type="spellStart"/>
      <w:r w:rsidRPr="007176BC">
        <w:rPr>
          <w:rFonts w:ascii="Times New Roman" w:hAnsi="Times New Roman" w:cs="Times New Roman"/>
          <w:sz w:val="19"/>
          <w:szCs w:val="19"/>
        </w:rPr>
        <w:t>mung</w:t>
      </w:r>
      <w:proofErr w:type="spellEnd"/>
      <w:r w:rsidRPr="007176BC">
        <w:rPr>
          <w:rFonts w:ascii="Times New Roman" w:hAnsi="Times New Roman" w:cs="Times New Roman"/>
          <w:sz w:val="19"/>
          <w:szCs w:val="19"/>
        </w:rPr>
        <w:t xml:space="preserve"> seeds. </w:t>
      </w:r>
      <w:proofErr w:type="spellStart"/>
      <w:r w:rsidRPr="007176BC">
        <w:rPr>
          <w:rFonts w:ascii="Times New Roman" w:hAnsi="Times New Roman" w:cs="Times New Roman"/>
          <w:sz w:val="19"/>
          <w:szCs w:val="19"/>
        </w:rPr>
        <w:t>Mycopathologia</w:t>
      </w:r>
      <w:proofErr w:type="spellEnd"/>
      <w:r w:rsidRPr="007176BC">
        <w:rPr>
          <w:rFonts w:ascii="Times New Roman" w:hAnsi="Times New Roman" w:cs="Times New Roman"/>
          <w:sz w:val="19"/>
          <w:szCs w:val="19"/>
        </w:rPr>
        <w:t>.</w:t>
      </w:r>
      <w:r w:rsidRPr="007176BC">
        <w:rPr>
          <w:rFonts w:ascii="Times New Roman" w:hAnsi="Times New Roman" w:cs="Times New Roman"/>
          <w:sz w:val="19"/>
          <w:szCs w:val="19"/>
          <w:lang w:val="sv-SE"/>
        </w:rPr>
        <w:t xml:space="preserve"> 1990; </w:t>
      </w:r>
      <w:r w:rsidRPr="007176BC">
        <w:rPr>
          <w:rFonts w:ascii="Times New Roman" w:hAnsi="Times New Roman" w:cs="Times New Roman"/>
          <w:sz w:val="19"/>
          <w:szCs w:val="19"/>
        </w:rPr>
        <w:t>110 (9):77-79</w:t>
      </w:r>
    </w:p>
    <w:p w:rsidR="000A3A3E" w:rsidRPr="007176BC" w:rsidRDefault="000A3A3E" w:rsidP="003268BA">
      <w:pPr>
        <w:pStyle w:val="ListParagraph"/>
        <w:numPr>
          <w:ilvl w:val="0"/>
          <w:numId w:val="15"/>
        </w:numPr>
        <w:snapToGrid w:val="0"/>
        <w:spacing w:after="0" w:line="240" w:lineRule="auto"/>
        <w:ind w:left="425" w:hanging="425"/>
        <w:jc w:val="both"/>
        <w:rPr>
          <w:rFonts w:ascii="Times New Roman" w:hAnsi="Times New Roman" w:cs="Times New Roman"/>
          <w:sz w:val="19"/>
          <w:szCs w:val="19"/>
        </w:rPr>
      </w:pPr>
      <w:proofErr w:type="spellStart"/>
      <w:r w:rsidRPr="007176BC">
        <w:rPr>
          <w:rFonts w:ascii="Times New Roman" w:hAnsi="Times New Roman" w:cs="Times New Roman"/>
          <w:sz w:val="19"/>
          <w:szCs w:val="19"/>
        </w:rPr>
        <w:t>Adekunle</w:t>
      </w:r>
      <w:proofErr w:type="spellEnd"/>
      <w:r w:rsidRPr="007176BC">
        <w:rPr>
          <w:rFonts w:ascii="Times New Roman" w:hAnsi="Times New Roman" w:cs="Times New Roman"/>
          <w:sz w:val="19"/>
          <w:szCs w:val="19"/>
        </w:rPr>
        <w:t xml:space="preserve"> AA, </w:t>
      </w:r>
      <w:proofErr w:type="spellStart"/>
      <w:r w:rsidRPr="007176BC">
        <w:rPr>
          <w:rFonts w:ascii="Times New Roman" w:hAnsi="Times New Roman" w:cs="Times New Roman"/>
          <w:sz w:val="19"/>
          <w:szCs w:val="19"/>
        </w:rPr>
        <w:t>Bassir</w:t>
      </w:r>
      <w:proofErr w:type="spellEnd"/>
      <w:r w:rsidRPr="007176BC">
        <w:rPr>
          <w:rFonts w:ascii="Times New Roman" w:hAnsi="Times New Roman" w:cs="Times New Roman"/>
          <w:sz w:val="19"/>
          <w:szCs w:val="19"/>
        </w:rPr>
        <w:t xml:space="preserve"> O, </w:t>
      </w:r>
      <w:r w:rsidR="00164A52" w:rsidRPr="007176BC">
        <w:rPr>
          <w:rFonts w:ascii="Times New Roman" w:hAnsi="Times New Roman" w:cs="Times New Roman"/>
          <w:sz w:val="19"/>
          <w:szCs w:val="19"/>
        </w:rPr>
        <w:t>The effects of afatoxinB</w:t>
      </w:r>
      <w:r w:rsidR="00164A52" w:rsidRPr="007176BC">
        <w:rPr>
          <w:rFonts w:ascii="Times New Roman" w:hAnsi="Times New Roman" w:cs="Times New Roman"/>
          <w:sz w:val="19"/>
          <w:szCs w:val="19"/>
          <w:vertAlign w:val="subscript"/>
        </w:rPr>
        <w:t>1</w:t>
      </w:r>
      <w:r w:rsidR="00164A52" w:rsidRPr="007176BC">
        <w:rPr>
          <w:rFonts w:ascii="Times New Roman" w:hAnsi="Times New Roman" w:cs="Times New Roman"/>
          <w:sz w:val="19"/>
          <w:szCs w:val="19"/>
        </w:rPr>
        <w:t xml:space="preserve"> and G</w:t>
      </w:r>
      <w:r w:rsidR="00164A52" w:rsidRPr="007176BC">
        <w:rPr>
          <w:rFonts w:ascii="Times New Roman" w:hAnsi="Times New Roman" w:cs="Times New Roman"/>
          <w:sz w:val="19"/>
          <w:szCs w:val="19"/>
          <w:vertAlign w:val="subscript"/>
        </w:rPr>
        <w:t>1</w:t>
      </w:r>
      <w:r w:rsidRPr="007176BC">
        <w:rPr>
          <w:rFonts w:ascii="Times New Roman" w:hAnsi="Times New Roman" w:cs="Times New Roman"/>
          <w:sz w:val="19"/>
          <w:szCs w:val="19"/>
        </w:rPr>
        <w:t xml:space="preserve"> on the germination and leaf </w:t>
      </w:r>
      <w:proofErr w:type="spellStart"/>
      <w:r w:rsidRPr="007176BC">
        <w:rPr>
          <w:rFonts w:ascii="Times New Roman" w:hAnsi="Times New Roman" w:cs="Times New Roman"/>
          <w:sz w:val="19"/>
          <w:szCs w:val="19"/>
        </w:rPr>
        <w:t>colour</w:t>
      </w:r>
      <w:proofErr w:type="spellEnd"/>
      <w:r w:rsidRPr="007176BC">
        <w:rPr>
          <w:rFonts w:ascii="Times New Roman" w:hAnsi="Times New Roman" w:cs="Times New Roman"/>
          <w:sz w:val="19"/>
          <w:szCs w:val="19"/>
        </w:rPr>
        <w:t xml:space="preserve"> of cowpea (</w:t>
      </w:r>
      <w:proofErr w:type="spellStart"/>
      <w:r w:rsidRPr="007176BC">
        <w:rPr>
          <w:rFonts w:ascii="Times New Roman" w:hAnsi="Times New Roman" w:cs="Times New Roman"/>
          <w:i/>
          <w:sz w:val="19"/>
          <w:szCs w:val="19"/>
        </w:rPr>
        <w:t>Vigna</w:t>
      </w:r>
      <w:proofErr w:type="spellEnd"/>
      <w:r w:rsidRPr="007176BC">
        <w:rPr>
          <w:rFonts w:ascii="Times New Roman" w:hAnsi="Times New Roman" w:cs="Times New Roman"/>
          <w:i/>
          <w:sz w:val="19"/>
          <w:szCs w:val="19"/>
        </w:rPr>
        <w:t xml:space="preserve"> </w:t>
      </w:r>
      <w:proofErr w:type="spellStart"/>
      <w:r w:rsidRPr="007176BC">
        <w:rPr>
          <w:rFonts w:ascii="Times New Roman" w:hAnsi="Times New Roman" w:cs="Times New Roman"/>
          <w:i/>
          <w:sz w:val="19"/>
          <w:szCs w:val="19"/>
        </w:rPr>
        <w:t>sinensis</w:t>
      </w:r>
      <w:proofErr w:type="spellEnd"/>
      <w:r w:rsidRPr="007176BC">
        <w:rPr>
          <w:rFonts w:ascii="Times New Roman" w:hAnsi="Times New Roman" w:cs="Times New Roman"/>
          <w:sz w:val="19"/>
          <w:szCs w:val="19"/>
        </w:rPr>
        <w:t>)</w:t>
      </w:r>
      <w:r w:rsidRPr="007176BC">
        <w:rPr>
          <w:rFonts w:ascii="Times New Roman" w:hAnsi="Times New Roman" w:cs="Times New Roman"/>
          <w:i/>
          <w:sz w:val="19"/>
          <w:szCs w:val="19"/>
        </w:rPr>
        <w:t xml:space="preserve">. </w:t>
      </w:r>
      <w:proofErr w:type="spellStart"/>
      <w:r w:rsidRPr="007176BC">
        <w:rPr>
          <w:rFonts w:ascii="Times New Roman" w:hAnsi="Times New Roman" w:cs="Times New Roman"/>
          <w:sz w:val="19"/>
          <w:szCs w:val="19"/>
        </w:rPr>
        <w:t>Mycopathologia</w:t>
      </w:r>
      <w:proofErr w:type="spellEnd"/>
      <w:r w:rsidRPr="007176BC">
        <w:rPr>
          <w:rFonts w:ascii="Times New Roman" w:hAnsi="Times New Roman" w:cs="Times New Roman"/>
          <w:sz w:val="19"/>
          <w:szCs w:val="19"/>
        </w:rPr>
        <w:t xml:space="preserve"> </w:t>
      </w:r>
      <w:proofErr w:type="gramStart"/>
      <w:r w:rsidRPr="007176BC">
        <w:rPr>
          <w:rFonts w:ascii="Times New Roman" w:hAnsi="Times New Roman" w:cs="Times New Roman"/>
          <w:sz w:val="19"/>
          <w:szCs w:val="19"/>
        </w:rPr>
        <w:t>et</w:t>
      </w:r>
      <w:proofErr w:type="gramEnd"/>
      <w:r w:rsidRPr="007176BC">
        <w:rPr>
          <w:rFonts w:ascii="Times New Roman" w:hAnsi="Times New Roman" w:cs="Times New Roman"/>
          <w:sz w:val="19"/>
          <w:szCs w:val="19"/>
        </w:rPr>
        <w:t xml:space="preserve"> </w:t>
      </w:r>
      <w:proofErr w:type="spellStart"/>
      <w:r w:rsidRPr="007176BC">
        <w:rPr>
          <w:rFonts w:ascii="Times New Roman" w:hAnsi="Times New Roman" w:cs="Times New Roman"/>
          <w:sz w:val="19"/>
          <w:szCs w:val="19"/>
        </w:rPr>
        <w:t>mycologia</w:t>
      </w:r>
      <w:proofErr w:type="spellEnd"/>
      <w:r w:rsidRPr="007176BC">
        <w:rPr>
          <w:rFonts w:ascii="Times New Roman" w:hAnsi="Times New Roman" w:cs="Times New Roman"/>
          <w:sz w:val="19"/>
          <w:szCs w:val="19"/>
        </w:rPr>
        <w:t xml:space="preserve"> </w:t>
      </w:r>
      <w:proofErr w:type="spellStart"/>
      <w:r w:rsidRPr="007176BC">
        <w:rPr>
          <w:rFonts w:ascii="Times New Roman" w:hAnsi="Times New Roman" w:cs="Times New Roman"/>
          <w:sz w:val="19"/>
          <w:szCs w:val="19"/>
        </w:rPr>
        <w:t>applicata</w:t>
      </w:r>
      <w:proofErr w:type="spellEnd"/>
      <w:r w:rsidRPr="007176BC">
        <w:rPr>
          <w:rFonts w:ascii="Times New Roman" w:hAnsi="Times New Roman" w:cs="Times New Roman"/>
          <w:i/>
          <w:sz w:val="19"/>
          <w:szCs w:val="19"/>
        </w:rPr>
        <w:t xml:space="preserve">. </w:t>
      </w:r>
      <w:proofErr w:type="spellStart"/>
      <w:r w:rsidRPr="007176BC">
        <w:rPr>
          <w:rFonts w:ascii="Times New Roman" w:hAnsi="Times New Roman" w:cs="Times New Roman"/>
          <w:sz w:val="19"/>
          <w:szCs w:val="19"/>
        </w:rPr>
        <w:t>Klower</w:t>
      </w:r>
      <w:proofErr w:type="spellEnd"/>
      <w:r w:rsidRPr="007176BC">
        <w:rPr>
          <w:rFonts w:ascii="Times New Roman" w:hAnsi="Times New Roman" w:cs="Times New Roman"/>
          <w:sz w:val="19"/>
          <w:szCs w:val="19"/>
        </w:rPr>
        <w:t xml:space="preserve"> academic publisher, Ibadan, Nigeria 1997, 1-12.</w:t>
      </w:r>
    </w:p>
    <w:p w:rsidR="000A3A3E" w:rsidRPr="007176BC" w:rsidRDefault="000A3A3E" w:rsidP="003268BA">
      <w:pPr>
        <w:pStyle w:val="ListParagraph"/>
        <w:numPr>
          <w:ilvl w:val="0"/>
          <w:numId w:val="15"/>
        </w:numPr>
        <w:snapToGrid w:val="0"/>
        <w:spacing w:after="0" w:line="240" w:lineRule="auto"/>
        <w:ind w:left="425" w:hanging="425"/>
        <w:jc w:val="both"/>
        <w:rPr>
          <w:rFonts w:ascii="Times New Roman" w:hAnsi="Times New Roman" w:cs="Times New Roman"/>
          <w:i/>
          <w:iCs/>
          <w:sz w:val="19"/>
          <w:szCs w:val="19"/>
        </w:rPr>
      </w:pPr>
      <w:proofErr w:type="spellStart"/>
      <w:r w:rsidRPr="007176BC">
        <w:rPr>
          <w:rStyle w:val="citation"/>
          <w:rFonts w:ascii="Times New Roman" w:hAnsi="Times New Roman" w:cs="Times New Roman"/>
          <w:sz w:val="19"/>
          <w:szCs w:val="19"/>
        </w:rPr>
        <w:t>Fratamico</w:t>
      </w:r>
      <w:proofErr w:type="spellEnd"/>
      <w:r w:rsidRPr="007176BC">
        <w:rPr>
          <w:rStyle w:val="citation"/>
          <w:rFonts w:ascii="Times New Roman" w:hAnsi="Times New Roman" w:cs="Times New Roman"/>
          <w:sz w:val="19"/>
          <w:szCs w:val="19"/>
        </w:rPr>
        <w:t xml:space="preserve"> PM, </w:t>
      </w:r>
      <w:proofErr w:type="spellStart"/>
      <w:r w:rsidRPr="007176BC">
        <w:rPr>
          <w:rStyle w:val="citation"/>
          <w:rFonts w:ascii="Times New Roman" w:hAnsi="Times New Roman" w:cs="Times New Roman"/>
          <w:iCs/>
          <w:sz w:val="19"/>
          <w:szCs w:val="19"/>
        </w:rPr>
        <w:t>Foodborne</w:t>
      </w:r>
      <w:proofErr w:type="spellEnd"/>
      <w:r w:rsidRPr="007176BC">
        <w:rPr>
          <w:rStyle w:val="citation"/>
          <w:rFonts w:ascii="Times New Roman" w:hAnsi="Times New Roman" w:cs="Times New Roman"/>
          <w:iCs/>
          <w:sz w:val="19"/>
          <w:szCs w:val="19"/>
        </w:rPr>
        <w:t xml:space="preserve"> Pathogens: Microbiology and Molecular Biology</w:t>
      </w:r>
      <w:r w:rsidRPr="007176BC">
        <w:rPr>
          <w:rStyle w:val="citation"/>
          <w:rFonts w:ascii="Times New Roman" w:hAnsi="Times New Roman" w:cs="Times New Roman"/>
          <w:sz w:val="19"/>
          <w:szCs w:val="19"/>
        </w:rPr>
        <w:t>. Horizon Scientific Press 2008; 1- 67</w:t>
      </w:r>
    </w:p>
    <w:p w:rsidR="000A3A3E" w:rsidRPr="007176BC" w:rsidRDefault="000A3A3E" w:rsidP="003268BA">
      <w:pPr>
        <w:pStyle w:val="ListParagraph"/>
        <w:numPr>
          <w:ilvl w:val="0"/>
          <w:numId w:val="15"/>
        </w:numPr>
        <w:snapToGrid w:val="0"/>
        <w:spacing w:after="0" w:line="240" w:lineRule="auto"/>
        <w:ind w:left="425" w:hanging="425"/>
        <w:jc w:val="both"/>
        <w:rPr>
          <w:rStyle w:val="reference-text"/>
          <w:rFonts w:ascii="Times New Roman" w:hAnsi="Times New Roman" w:cs="Times New Roman"/>
          <w:sz w:val="19"/>
          <w:szCs w:val="19"/>
        </w:rPr>
      </w:pPr>
      <w:proofErr w:type="spellStart"/>
      <w:r w:rsidRPr="007176BC">
        <w:rPr>
          <w:rStyle w:val="reference-text"/>
          <w:rFonts w:ascii="Times New Roman" w:hAnsi="Times New Roman" w:cs="Times New Roman"/>
          <w:sz w:val="19"/>
          <w:szCs w:val="19"/>
        </w:rPr>
        <w:t>Crison</w:t>
      </w:r>
      <w:proofErr w:type="spellEnd"/>
      <w:r w:rsidRPr="007176BC">
        <w:rPr>
          <w:rStyle w:val="reference-text"/>
          <w:rFonts w:ascii="Times New Roman" w:hAnsi="Times New Roman" w:cs="Times New Roman"/>
          <w:sz w:val="19"/>
          <w:szCs w:val="19"/>
        </w:rPr>
        <w:t xml:space="preserve"> EV, Effect of </w:t>
      </w:r>
      <w:proofErr w:type="spellStart"/>
      <w:r w:rsidRPr="007176BC">
        <w:rPr>
          <w:rStyle w:val="reference-text"/>
          <w:rFonts w:ascii="Times New Roman" w:hAnsi="Times New Roman" w:cs="Times New Roman"/>
          <w:sz w:val="19"/>
          <w:szCs w:val="19"/>
        </w:rPr>
        <w:t>Aflatoxin</w:t>
      </w:r>
      <w:proofErr w:type="spellEnd"/>
      <w:r w:rsidRPr="007176BC">
        <w:rPr>
          <w:rStyle w:val="reference-text"/>
          <w:rFonts w:ascii="Times New Roman" w:hAnsi="Times New Roman" w:cs="Times New Roman"/>
          <w:sz w:val="19"/>
          <w:szCs w:val="19"/>
        </w:rPr>
        <w:t xml:space="preserve"> on seedling growth and </w:t>
      </w:r>
      <w:proofErr w:type="spellStart"/>
      <w:r w:rsidRPr="007176BC">
        <w:rPr>
          <w:rStyle w:val="reference-text"/>
          <w:rFonts w:ascii="Times New Roman" w:hAnsi="Times New Roman" w:cs="Times New Roman"/>
          <w:sz w:val="19"/>
          <w:szCs w:val="19"/>
        </w:rPr>
        <w:t>Ultrastructure</w:t>
      </w:r>
      <w:proofErr w:type="spellEnd"/>
      <w:r w:rsidRPr="007176BC">
        <w:rPr>
          <w:rStyle w:val="reference-text"/>
          <w:rFonts w:ascii="Times New Roman" w:hAnsi="Times New Roman" w:cs="Times New Roman"/>
          <w:sz w:val="19"/>
          <w:szCs w:val="19"/>
        </w:rPr>
        <w:t xml:space="preserve"> in plants. Applied Microbiology. 1997; 26(6):991-1000</w:t>
      </w:r>
    </w:p>
    <w:p w:rsidR="000A3A3E" w:rsidRPr="007176BC" w:rsidRDefault="003B4661" w:rsidP="003268BA">
      <w:pPr>
        <w:pStyle w:val="ListParagraph"/>
        <w:numPr>
          <w:ilvl w:val="0"/>
          <w:numId w:val="15"/>
        </w:numPr>
        <w:snapToGrid w:val="0"/>
        <w:spacing w:after="0" w:line="240" w:lineRule="auto"/>
        <w:ind w:left="425" w:hanging="425"/>
        <w:jc w:val="both"/>
        <w:rPr>
          <w:rFonts w:ascii="Times New Roman" w:eastAsia="Times New Roman" w:hAnsi="Times New Roman" w:cs="Times New Roman"/>
          <w:sz w:val="19"/>
          <w:szCs w:val="19"/>
        </w:rPr>
      </w:pPr>
      <w:hyperlink r:id="rId24" w:history="1">
        <w:r w:rsidR="0005517B" w:rsidRPr="007176BC">
          <w:rPr>
            <w:rStyle w:val="Hyperlink"/>
            <w:rFonts w:ascii="Times New Roman" w:hAnsi="Times New Roman" w:cs="Times New Roman"/>
            <w:color w:val="000000" w:themeColor="text1"/>
            <w:sz w:val="19"/>
            <w:szCs w:val="19"/>
            <w:u w:val="none"/>
          </w:rPr>
          <w:t xml:space="preserve"> Wu Q, </w:t>
        </w:r>
      </w:hyperlink>
      <w:hyperlink r:id="rId25" w:history="1">
        <w:r w:rsidR="0005517B" w:rsidRPr="007176BC">
          <w:rPr>
            <w:rStyle w:val="Hyperlink"/>
            <w:rFonts w:ascii="Times New Roman" w:hAnsi="Times New Roman" w:cs="Times New Roman"/>
            <w:color w:val="000000" w:themeColor="text1"/>
            <w:sz w:val="19"/>
            <w:szCs w:val="19"/>
            <w:u w:val="none"/>
          </w:rPr>
          <w:t xml:space="preserve"> </w:t>
        </w:r>
        <w:proofErr w:type="spellStart"/>
        <w:r w:rsidR="0005517B" w:rsidRPr="007176BC">
          <w:rPr>
            <w:rStyle w:val="Hyperlink"/>
            <w:rFonts w:ascii="Times New Roman" w:hAnsi="Times New Roman" w:cs="Times New Roman"/>
            <w:color w:val="000000" w:themeColor="text1"/>
            <w:sz w:val="19"/>
            <w:szCs w:val="19"/>
            <w:u w:val="none"/>
          </w:rPr>
          <w:t>Jezkova</w:t>
        </w:r>
        <w:proofErr w:type="spellEnd"/>
        <w:r w:rsidR="0005517B" w:rsidRPr="007176BC">
          <w:rPr>
            <w:rStyle w:val="nlmxref-aff"/>
            <w:rFonts w:ascii="Times New Roman" w:eastAsia="Times New Roman" w:hAnsi="Times New Roman" w:cs="Times New Roman"/>
            <w:color w:val="000000" w:themeColor="text1"/>
            <w:sz w:val="19"/>
            <w:szCs w:val="19"/>
            <w:vertAlign w:val="superscript"/>
          </w:rPr>
          <w:t xml:space="preserve"> </w:t>
        </w:r>
        <w:r w:rsidR="0005517B" w:rsidRPr="007176BC">
          <w:rPr>
            <w:rStyle w:val="Hyperlink"/>
            <w:rFonts w:ascii="Times New Roman" w:hAnsi="Times New Roman" w:cs="Times New Roman"/>
            <w:color w:val="000000" w:themeColor="text1"/>
            <w:sz w:val="19"/>
            <w:szCs w:val="19"/>
            <w:u w:val="none"/>
          </w:rPr>
          <w:t xml:space="preserve">A, </w:t>
        </w:r>
      </w:hyperlink>
      <w:hyperlink r:id="rId26" w:history="1">
        <w:r w:rsidR="0005517B" w:rsidRPr="007176BC">
          <w:rPr>
            <w:rStyle w:val="Hyperlink"/>
            <w:rFonts w:ascii="Times New Roman" w:hAnsi="Times New Roman" w:cs="Times New Roman"/>
            <w:color w:val="000000" w:themeColor="text1"/>
            <w:sz w:val="19"/>
            <w:szCs w:val="19"/>
            <w:u w:val="none"/>
          </w:rPr>
          <w:t xml:space="preserve"> Yuan Z , </w:t>
        </w:r>
      </w:hyperlink>
      <w:hyperlink r:id="rId27" w:history="1">
        <w:r w:rsidR="0005517B" w:rsidRPr="007176BC">
          <w:rPr>
            <w:rStyle w:val="Hyperlink"/>
            <w:rFonts w:ascii="Times New Roman" w:hAnsi="Times New Roman" w:cs="Times New Roman"/>
            <w:color w:val="000000" w:themeColor="text1"/>
            <w:sz w:val="19"/>
            <w:szCs w:val="19"/>
            <w:u w:val="none"/>
          </w:rPr>
          <w:t xml:space="preserve"> </w:t>
        </w:r>
        <w:proofErr w:type="spellStart"/>
        <w:r w:rsidR="0005517B" w:rsidRPr="007176BC">
          <w:rPr>
            <w:rStyle w:val="Hyperlink"/>
            <w:rFonts w:ascii="Times New Roman" w:hAnsi="Times New Roman" w:cs="Times New Roman"/>
            <w:color w:val="000000" w:themeColor="text1"/>
            <w:sz w:val="19"/>
            <w:szCs w:val="19"/>
            <w:u w:val="none"/>
          </w:rPr>
          <w:t>Pavlikova</w:t>
        </w:r>
        <w:proofErr w:type="spellEnd"/>
        <w:r w:rsidR="0005517B" w:rsidRPr="007176BC">
          <w:rPr>
            <w:rStyle w:val="Hyperlink"/>
            <w:rFonts w:ascii="Times New Roman" w:hAnsi="Times New Roman" w:cs="Times New Roman"/>
            <w:color w:val="000000" w:themeColor="text1"/>
            <w:sz w:val="19"/>
            <w:szCs w:val="19"/>
            <w:u w:val="none"/>
          </w:rPr>
          <w:t xml:space="preserve"> L, </w:t>
        </w:r>
      </w:hyperlink>
      <w:hyperlink r:id="rId28" w:history="1">
        <w:r w:rsidR="0005517B" w:rsidRPr="007176BC">
          <w:rPr>
            <w:rStyle w:val="Hyperlink"/>
            <w:rFonts w:ascii="Times New Roman" w:hAnsi="Times New Roman" w:cs="Times New Roman"/>
            <w:color w:val="000000" w:themeColor="text1"/>
            <w:sz w:val="19"/>
            <w:szCs w:val="19"/>
            <w:u w:val="none"/>
          </w:rPr>
          <w:t xml:space="preserve"> </w:t>
        </w:r>
        <w:proofErr w:type="spellStart"/>
        <w:r w:rsidR="0005517B" w:rsidRPr="007176BC">
          <w:rPr>
            <w:rStyle w:val="Hyperlink"/>
            <w:rFonts w:ascii="Times New Roman" w:hAnsi="Times New Roman" w:cs="Times New Roman"/>
            <w:color w:val="000000" w:themeColor="text1"/>
            <w:sz w:val="19"/>
            <w:szCs w:val="19"/>
            <w:u w:val="none"/>
          </w:rPr>
          <w:t>Dohnal</w:t>
        </w:r>
        <w:proofErr w:type="spellEnd"/>
        <w:r w:rsidR="0005517B" w:rsidRPr="007176BC">
          <w:rPr>
            <w:rStyle w:val="Hyperlink"/>
            <w:rFonts w:ascii="Times New Roman" w:hAnsi="Times New Roman" w:cs="Times New Roman"/>
            <w:color w:val="000000" w:themeColor="text1"/>
            <w:sz w:val="19"/>
            <w:szCs w:val="19"/>
            <w:u w:val="none"/>
          </w:rPr>
          <w:t xml:space="preserve"> V, </w:t>
        </w:r>
      </w:hyperlink>
      <w:proofErr w:type="spellStart"/>
      <w:r w:rsidR="0005517B" w:rsidRPr="007176BC">
        <w:rPr>
          <w:rFonts w:ascii="Times New Roman" w:hAnsi="Times New Roman" w:cs="Times New Roman"/>
          <w:color w:val="000000" w:themeColor="text1"/>
          <w:sz w:val="19"/>
          <w:szCs w:val="19"/>
        </w:rPr>
        <w:t>Kuca</w:t>
      </w:r>
      <w:proofErr w:type="spellEnd"/>
      <w:r w:rsidR="0005517B" w:rsidRPr="007176BC">
        <w:rPr>
          <w:rFonts w:ascii="Times New Roman" w:hAnsi="Times New Roman" w:cs="Times New Roman"/>
          <w:color w:val="000000" w:themeColor="text1"/>
          <w:sz w:val="19"/>
          <w:szCs w:val="19"/>
        </w:rPr>
        <w:t xml:space="preserve"> K, </w:t>
      </w:r>
      <w:r w:rsidR="0005517B" w:rsidRPr="007176BC">
        <w:rPr>
          <w:rFonts w:ascii="Times New Roman" w:eastAsia="Times New Roman" w:hAnsi="Times New Roman" w:cs="Times New Roman"/>
          <w:color w:val="000000" w:themeColor="text1"/>
          <w:sz w:val="19"/>
          <w:szCs w:val="19"/>
        </w:rPr>
        <w:t xml:space="preserve">Biological degradation of </w:t>
      </w:r>
      <w:proofErr w:type="spellStart"/>
      <w:r w:rsidR="0005517B" w:rsidRPr="007176BC">
        <w:rPr>
          <w:rFonts w:ascii="Times New Roman" w:eastAsia="Times New Roman" w:hAnsi="Times New Roman" w:cs="Times New Roman"/>
          <w:color w:val="000000" w:themeColor="text1"/>
          <w:sz w:val="19"/>
          <w:szCs w:val="19"/>
        </w:rPr>
        <w:t>aflatoxins</w:t>
      </w:r>
      <w:proofErr w:type="spellEnd"/>
      <w:r w:rsidR="0005517B" w:rsidRPr="007176BC">
        <w:rPr>
          <w:rFonts w:ascii="Times New Roman" w:eastAsia="Times New Roman" w:hAnsi="Times New Roman" w:cs="Times New Roman"/>
          <w:color w:val="000000" w:themeColor="text1"/>
          <w:sz w:val="19"/>
          <w:szCs w:val="19"/>
        </w:rPr>
        <w:t xml:space="preserve">. Drug </w:t>
      </w:r>
      <w:r w:rsidR="0005517B" w:rsidRPr="007176BC">
        <w:rPr>
          <w:rFonts w:ascii="Times New Roman" w:eastAsia="Times New Roman" w:hAnsi="Times New Roman" w:cs="Times New Roman"/>
          <w:sz w:val="19"/>
          <w:szCs w:val="19"/>
        </w:rPr>
        <w:t>reviews. 2009, 41 (1)</w:t>
      </w:r>
      <w:r w:rsidR="0073039E" w:rsidRPr="007176BC">
        <w:rPr>
          <w:rFonts w:ascii="Times New Roman" w:eastAsia="Times New Roman" w:hAnsi="Times New Roman" w:cs="Times New Roman"/>
          <w:sz w:val="19"/>
          <w:szCs w:val="19"/>
        </w:rPr>
        <w:t xml:space="preserve"> </w:t>
      </w:r>
      <w:r w:rsidR="0005517B" w:rsidRPr="007176BC">
        <w:rPr>
          <w:rFonts w:ascii="Times New Roman" w:eastAsia="Times New Roman" w:hAnsi="Times New Roman" w:cs="Times New Roman"/>
          <w:sz w:val="19"/>
          <w:szCs w:val="19"/>
        </w:rPr>
        <w:t xml:space="preserve"> pp1-7</w:t>
      </w:r>
    </w:p>
    <w:p w:rsidR="008000F3" w:rsidRPr="007176BC" w:rsidRDefault="008000F3" w:rsidP="003268BA">
      <w:pPr>
        <w:pStyle w:val="ListParagraph"/>
        <w:numPr>
          <w:ilvl w:val="0"/>
          <w:numId w:val="15"/>
        </w:numPr>
        <w:autoSpaceDE w:val="0"/>
        <w:autoSpaceDN w:val="0"/>
        <w:adjustRightInd w:val="0"/>
        <w:snapToGrid w:val="0"/>
        <w:spacing w:after="0" w:line="240" w:lineRule="auto"/>
        <w:ind w:left="425" w:hanging="425"/>
        <w:jc w:val="both"/>
        <w:rPr>
          <w:rFonts w:ascii="Times New Roman" w:eastAsiaTheme="minorHAnsi" w:hAnsi="Times New Roman" w:cs="Times New Roman"/>
          <w:sz w:val="19"/>
          <w:szCs w:val="19"/>
        </w:rPr>
      </w:pPr>
      <w:proofErr w:type="spellStart"/>
      <w:r w:rsidRPr="007176BC">
        <w:rPr>
          <w:rFonts w:ascii="Times New Roman" w:eastAsiaTheme="minorHAnsi" w:hAnsi="Times New Roman" w:cs="Times New Roman"/>
          <w:sz w:val="19"/>
          <w:szCs w:val="19"/>
        </w:rPr>
        <w:t>Sekutowski</w:t>
      </w:r>
      <w:proofErr w:type="spellEnd"/>
      <w:r w:rsidRPr="007176BC">
        <w:rPr>
          <w:rFonts w:ascii="Times New Roman" w:eastAsiaTheme="minorHAnsi" w:hAnsi="Times New Roman" w:cs="Times New Roman"/>
          <w:sz w:val="19"/>
          <w:szCs w:val="19"/>
        </w:rPr>
        <w:t xml:space="preserve"> T, </w:t>
      </w:r>
      <w:proofErr w:type="spellStart"/>
      <w:r w:rsidRPr="007176BC">
        <w:rPr>
          <w:rFonts w:ascii="Times New Roman" w:eastAsiaTheme="minorHAnsi" w:hAnsi="Times New Roman" w:cs="Times New Roman"/>
          <w:sz w:val="19"/>
          <w:szCs w:val="19"/>
        </w:rPr>
        <w:t>Sadowski</w:t>
      </w:r>
      <w:proofErr w:type="spellEnd"/>
      <w:r w:rsidRPr="007176BC">
        <w:rPr>
          <w:rFonts w:ascii="Times New Roman" w:eastAsiaTheme="minorHAnsi" w:hAnsi="Times New Roman" w:cs="Times New Roman"/>
          <w:sz w:val="19"/>
          <w:szCs w:val="19"/>
        </w:rPr>
        <w:t xml:space="preserve">, J, PHYTOTOXKITTM </w:t>
      </w:r>
      <w:proofErr w:type="spellStart"/>
      <w:r w:rsidRPr="007176BC">
        <w:rPr>
          <w:rFonts w:ascii="Times New Roman" w:eastAsiaTheme="minorHAnsi" w:hAnsi="Times New Roman" w:cs="Times New Roman"/>
          <w:sz w:val="19"/>
          <w:szCs w:val="19"/>
        </w:rPr>
        <w:t>microbiotest</w:t>
      </w:r>
      <w:proofErr w:type="spellEnd"/>
      <w:r w:rsidRPr="007176BC">
        <w:rPr>
          <w:rFonts w:ascii="Times New Roman" w:eastAsiaTheme="minorHAnsi" w:hAnsi="Times New Roman" w:cs="Times New Roman"/>
          <w:sz w:val="19"/>
          <w:szCs w:val="19"/>
        </w:rPr>
        <w:t xml:space="preserve"> used in detecting herbicide residue in soil. </w:t>
      </w:r>
      <w:r w:rsidRPr="007176BC">
        <w:rPr>
          <w:rFonts w:ascii="Times New Roman" w:eastAsiaTheme="minorHAnsi" w:hAnsi="Times New Roman" w:cs="Times New Roman"/>
          <w:i/>
          <w:sz w:val="19"/>
          <w:szCs w:val="19"/>
        </w:rPr>
        <w:t xml:space="preserve">Environ. </w:t>
      </w:r>
      <w:r w:rsidRPr="007176BC">
        <w:rPr>
          <w:rFonts w:ascii="Times New Roman" w:eastAsiaTheme="minorHAnsi" w:hAnsi="Times New Roman" w:cs="Times New Roman"/>
          <w:sz w:val="19"/>
          <w:szCs w:val="19"/>
        </w:rPr>
        <w:t>Prot. Eng.</w:t>
      </w:r>
      <w:r w:rsidRPr="007176BC">
        <w:rPr>
          <w:rFonts w:ascii="Times New Roman" w:eastAsiaTheme="minorHAnsi" w:hAnsi="Times New Roman" w:cs="Times New Roman"/>
          <w:i/>
          <w:sz w:val="19"/>
          <w:szCs w:val="19"/>
        </w:rPr>
        <w:t xml:space="preserve"> </w:t>
      </w:r>
      <w:r w:rsidRPr="007176BC">
        <w:rPr>
          <w:rFonts w:ascii="Times New Roman" w:eastAsiaTheme="minorHAnsi" w:hAnsi="Times New Roman" w:cs="Times New Roman"/>
          <w:sz w:val="19"/>
          <w:szCs w:val="19"/>
        </w:rPr>
        <w:t>2009; 35(1): 105-110.</w:t>
      </w:r>
    </w:p>
    <w:p w:rsidR="00A046EB" w:rsidRPr="007176BC" w:rsidRDefault="00870A64" w:rsidP="003268BA">
      <w:pPr>
        <w:pStyle w:val="ListParagraph"/>
        <w:numPr>
          <w:ilvl w:val="0"/>
          <w:numId w:val="15"/>
        </w:numPr>
        <w:snapToGrid w:val="0"/>
        <w:spacing w:after="0" w:line="240" w:lineRule="auto"/>
        <w:ind w:left="425" w:hanging="425"/>
        <w:jc w:val="both"/>
        <w:rPr>
          <w:rFonts w:ascii="Times New Roman" w:hAnsi="Times New Roman" w:cs="Times New Roman"/>
          <w:sz w:val="19"/>
          <w:szCs w:val="19"/>
        </w:rPr>
      </w:pPr>
      <w:r w:rsidRPr="007176BC">
        <w:rPr>
          <w:rStyle w:val="citation"/>
          <w:rFonts w:ascii="Times New Roman" w:hAnsi="Times New Roman" w:cs="Times New Roman"/>
          <w:sz w:val="19"/>
          <w:szCs w:val="19"/>
        </w:rPr>
        <w:t xml:space="preserve">Mahoney N, Russell JM, “A rapid analytical methods for determination of </w:t>
      </w:r>
      <w:proofErr w:type="spellStart"/>
      <w:r w:rsidRPr="007176BC">
        <w:rPr>
          <w:rStyle w:val="citation"/>
          <w:rFonts w:ascii="Times New Roman" w:hAnsi="Times New Roman" w:cs="Times New Roman"/>
          <w:sz w:val="19"/>
          <w:szCs w:val="19"/>
        </w:rPr>
        <w:t>aflatoxins</w:t>
      </w:r>
      <w:proofErr w:type="spellEnd"/>
      <w:r w:rsidRPr="007176BC">
        <w:rPr>
          <w:rStyle w:val="citation"/>
          <w:rFonts w:ascii="Times New Roman" w:hAnsi="Times New Roman" w:cs="Times New Roman"/>
          <w:sz w:val="19"/>
          <w:szCs w:val="19"/>
        </w:rPr>
        <w:t xml:space="preserve"> in </w:t>
      </w:r>
      <w:proofErr w:type="spellStart"/>
      <w:r w:rsidRPr="007176BC">
        <w:rPr>
          <w:rStyle w:val="citation"/>
          <w:rFonts w:ascii="Times New Roman" w:hAnsi="Times New Roman" w:cs="Times New Roman"/>
          <w:sz w:val="19"/>
          <w:szCs w:val="19"/>
        </w:rPr>
        <w:t>aflatoxins</w:t>
      </w:r>
      <w:proofErr w:type="spellEnd"/>
      <w:r w:rsidRPr="007176BC">
        <w:rPr>
          <w:rStyle w:val="citation"/>
          <w:rFonts w:ascii="Times New Roman" w:hAnsi="Times New Roman" w:cs="Times New Roman"/>
          <w:sz w:val="19"/>
          <w:szCs w:val="19"/>
        </w:rPr>
        <w:t xml:space="preserve"> in plant-derived dietary supplement and cosmetic oils” </w:t>
      </w:r>
      <w:r w:rsidRPr="007176BC">
        <w:rPr>
          <w:rStyle w:val="citation"/>
          <w:rFonts w:ascii="Times New Roman" w:hAnsi="Times New Roman" w:cs="Times New Roman"/>
          <w:i/>
          <w:iCs/>
          <w:sz w:val="19"/>
          <w:szCs w:val="19"/>
        </w:rPr>
        <w:t xml:space="preserve">J. Agric </w:t>
      </w:r>
      <w:r w:rsidRPr="007176BC">
        <w:rPr>
          <w:rStyle w:val="citation"/>
          <w:rFonts w:ascii="Times New Roman" w:hAnsi="Times New Roman" w:cs="Times New Roman"/>
          <w:iCs/>
          <w:sz w:val="19"/>
          <w:szCs w:val="19"/>
        </w:rPr>
        <w:t>Food Chem</w:t>
      </w:r>
      <w:r w:rsidRPr="007176BC">
        <w:rPr>
          <w:rStyle w:val="citation"/>
          <w:rFonts w:ascii="Times New Roman" w:hAnsi="Times New Roman" w:cs="Times New Roman"/>
          <w:i/>
          <w:iCs/>
          <w:sz w:val="19"/>
          <w:szCs w:val="19"/>
        </w:rPr>
        <w:t>.</w:t>
      </w:r>
      <w:r w:rsidRPr="007176BC">
        <w:rPr>
          <w:rStyle w:val="citation"/>
          <w:rFonts w:ascii="Times New Roman" w:hAnsi="Times New Roman" w:cs="Times New Roman"/>
          <w:sz w:val="19"/>
          <w:szCs w:val="19"/>
        </w:rPr>
        <w:t xml:space="preserve"> 2010; </w:t>
      </w:r>
      <w:r w:rsidRPr="007176BC">
        <w:rPr>
          <w:rStyle w:val="citation"/>
          <w:rFonts w:ascii="Times New Roman" w:hAnsi="Times New Roman" w:cs="Times New Roman"/>
          <w:bCs/>
          <w:sz w:val="19"/>
          <w:szCs w:val="19"/>
        </w:rPr>
        <w:t>58</w:t>
      </w:r>
      <w:r w:rsidRPr="007176BC">
        <w:rPr>
          <w:rStyle w:val="citation"/>
          <w:rFonts w:ascii="Times New Roman" w:hAnsi="Times New Roman" w:cs="Times New Roman"/>
          <w:sz w:val="19"/>
          <w:szCs w:val="19"/>
        </w:rPr>
        <w:t xml:space="preserve"> (7): 4065 - 4070.</w:t>
      </w:r>
    </w:p>
    <w:p w:rsidR="000077B2" w:rsidRPr="007176BC" w:rsidRDefault="003F1FB2" w:rsidP="003268BA">
      <w:pPr>
        <w:pStyle w:val="ListParagraph"/>
        <w:numPr>
          <w:ilvl w:val="0"/>
          <w:numId w:val="15"/>
        </w:numPr>
        <w:autoSpaceDE w:val="0"/>
        <w:autoSpaceDN w:val="0"/>
        <w:adjustRightInd w:val="0"/>
        <w:snapToGrid w:val="0"/>
        <w:spacing w:after="0" w:line="240" w:lineRule="auto"/>
        <w:ind w:left="425" w:hanging="425"/>
        <w:jc w:val="both"/>
        <w:rPr>
          <w:rFonts w:ascii="Times New Roman" w:eastAsiaTheme="minorHAnsi" w:hAnsi="Times New Roman" w:cs="Times New Roman"/>
          <w:sz w:val="19"/>
          <w:szCs w:val="19"/>
        </w:rPr>
      </w:pPr>
      <w:r w:rsidRPr="007176BC">
        <w:rPr>
          <w:rFonts w:ascii="Times New Roman" w:eastAsiaTheme="minorHAnsi" w:hAnsi="Times New Roman" w:cs="Times New Roman"/>
          <w:sz w:val="19"/>
          <w:szCs w:val="19"/>
        </w:rPr>
        <w:t>Ahmad I</w:t>
      </w:r>
      <w:r w:rsidR="000077B2" w:rsidRPr="007176BC">
        <w:rPr>
          <w:rFonts w:ascii="Times New Roman" w:eastAsiaTheme="minorHAnsi" w:hAnsi="Times New Roman" w:cs="Times New Roman"/>
          <w:sz w:val="19"/>
          <w:szCs w:val="19"/>
        </w:rPr>
        <w:t>, Crawford</w:t>
      </w:r>
      <w:r w:rsidRPr="007176BC">
        <w:rPr>
          <w:rFonts w:ascii="Times New Roman" w:eastAsiaTheme="minorHAnsi" w:hAnsi="Times New Roman" w:cs="Times New Roman"/>
          <w:sz w:val="19"/>
          <w:szCs w:val="19"/>
        </w:rPr>
        <w:t xml:space="preserve"> G,</w:t>
      </w:r>
      <w:r w:rsidR="000077B2" w:rsidRPr="007176BC">
        <w:rPr>
          <w:rFonts w:ascii="Times New Roman" w:eastAsiaTheme="minorHAnsi" w:hAnsi="Times New Roman" w:cs="Times New Roman"/>
          <w:sz w:val="19"/>
          <w:szCs w:val="19"/>
        </w:rPr>
        <w:t xml:space="preserve"> Trace residual analysis</w:t>
      </w:r>
      <w:r w:rsidRPr="007176BC">
        <w:rPr>
          <w:rFonts w:ascii="Times New Roman" w:eastAsiaTheme="minorHAnsi" w:hAnsi="Times New Roman" w:cs="Times New Roman"/>
          <w:sz w:val="19"/>
          <w:szCs w:val="19"/>
        </w:rPr>
        <w:t xml:space="preserve"> of the sulfonylurea herbicide </w:t>
      </w:r>
      <w:proofErr w:type="spellStart"/>
      <w:r w:rsidR="000077B2" w:rsidRPr="007176BC">
        <w:rPr>
          <w:rFonts w:ascii="Times New Roman" w:eastAsiaTheme="minorHAnsi" w:hAnsi="Times New Roman" w:cs="Times New Roman"/>
          <w:sz w:val="19"/>
          <w:szCs w:val="19"/>
        </w:rPr>
        <w:t>chlorsulfuron</w:t>
      </w:r>
      <w:proofErr w:type="spellEnd"/>
      <w:r w:rsidR="000077B2" w:rsidRPr="007176BC">
        <w:rPr>
          <w:rFonts w:ascii="Times New Roman" w:eastAsiaTheme="minorHAnsi" w:hAnsi="Times New Roman" w:cs="Times New Roman"/>
          <w:sz w:val="19"/>
          <w:szCs w:val="19"/>
        </w:rPr>
        <w:t xml:space="preserve"> in soil by gas chromatography-electron </w:t>
      </w:r>
      <w:proofErr w:type="gramStart"/>
      <w:r w:rsidR="000077B2" w:rsidRPr="007176BC">
        <w:rPr>
          <w:rFonts w:ascii="Times New Roman" w:eastAsiaTheme="minorHAnsi" w:hAnsi="Times New Roman" w:cs="Times New Roman"/>
          <w:sz w:val="19"/>
          <w:szCs w:val="19"/>
        </w:rPr>
        <w:t>capture</w:t>
      </w:r>
      <w:proofErr w:type="gramEnd"/>
      <w:r w:rsidR="000077B2" w:rsidRPr="007176BC">
        <w:rPr>
          <w:rFonts w:ascii="Times New Roman" w:eastAsiaTheme="minorHAnsi" w:hAnsi="Times New Roman" w:cs="Times New Roman"/>
          <w:sz w:val="19"/>
          <w:szCs w:val="19"/>
        </w:rPr>
        <w:t xml:space="preserve"> detection. Journal</w:t>
      </w:r>
      <w:r w:rsidRPr="007176BC">
        <w:rPr>
          <w:rFonts w:ascii="Times New Roman" w:eastAsiaTheme="minorHAnsi" w:hAnsi="Times New Roman" w:cs="Times New Roman"/>
          <w:sz w:val="19"/>
          <w:szCs w:val="19"/>
        </w:rPr>
        <w:t xml:space="preserve"> </w:t>
      </w:r>
      <w:r w:rsidR="000077B2" w:rsidRPr="007176BC">
        <w:rPr>
          <w:rFonts w:ascii="Times New Roman" w:eastAsiaTheme="minorHAnsi" w:hAnsi="Times New Roman" w:cs="Times New Roman"/>
          <w:sz w:val="19"/>
          <w:szCs w:val="19"/>
        </w:rPr>
        <w:t>Agric. Food Chem.</w:t>
      </w:r>
      <w:r w:rsidRPr="007176BC">
        <w:rPr>
          <w:rFonts w:ascii="Times New Roman" w:eastAsiaTheme="minorHAnsi" w:hAnsi="Times New Roman" w:cs="Times New Roman"/>
          <w:sz w:val="19"/>
          <w:szCs w:val="19"/>
        </w:rPr>
        <w:t xml:space="preserve"> 1990;</w:t>
      </w:r>
      <w:r w:rsidR="000077B2" w:rsidRPr="007176BC">
        <w:rPr>
          <w:rFonts w:ascii="Times New Roman" w:eastAsiaTheme="minorHAnsi" w:hAnsi="Times New Roman" w:cs="Times New Roman"/>
          <w:sz w:val="19"/>
          <w:szCs w:val="19"/>
        </w:rPr>
        <w:t xml:space="preserve"> 38: 138-141.</w:t>
      </w:r>
    </w:p>
    <w:p w:rsidR="00773FE2" w:rsidRPr="007176BC" w:rsidRDefault="003F1FB2" w:rsidP="003268BA">
      <w:pPr>
        <w:pStyle w:val="ListParagraph"/>
        <w:numPr>
          <w:ilvl w:val="0"/>
          <w:numId w:val="15"/>
        </w:numPr>
        <w:snapToGrid w:val="0"/>
        <w:spacing w:after="0" w:line="240" w:lineRule="auto"/>
        <w:ind w:left="425" w:hanging="425"/>
        <w:jc w:val="both"/>
        <w:rPr>
          <w:rFonts w:ascii="Times New Roman" w:hAnsi="Times New Roman" w:cs="Times New Roman"/>
          <w:sz w:val="19"/>
          <w:szCs w:val="19"/>
        </w:rPr>
      </w:pPr>
      <w:r w:rsidRPr="007176BC">
        <w:rPr>
          <w:rFonts w:ascii="Times New Roman" w:hAnsi="Times New Roman" w:cs="Times New Roman"/>
          <w:sz w:val="19"/>
          <w:szCs w:val="19"/>
        </w:rPr>
        <w:t>Ali AO, Ahmed</w:t>
      </w:r>
      <w:r w:rsidR="00AF6363" w:rsidRPr="007176BC">
        <w:rPr>
          <w:rFonts w:ascii="Times New Roman" w:hAnsi="Times New Roman" w:cs="Times New Roman"/>
          <w:sz w:val="19"/>
          <w:szCs w:val="19"/>
        </w:rPr>
        <w:t xml:space="preserve"> MI,</w:t>
      </w:r>
      <w:r w:rsidR="000077B2" w:rsidRPr="007176BC">
        <w:rPr>
          <w:rFonts w:ascii="Times New Roman" w:hAnsi="Times New Roman" w:cs="Times New Roman"/>
          <w:sz w:val="19"/>
          <w:szCs w:val="19"/>
        </w:rPr>
        <w:t xml:space="preserve"> </w:t>
      </w:r>
      <w:proofErr w:type="spellStart"/>
      <w:r w:rsidR="000077B2" w:rsidRPr="007176BC">
        <w:rPr>
          <w:rFonts w:ascii="Times New Roman" w:hAnsi="Times New Roman" w:cs="Times New Roman"/>
          <w:sz w:val="19"/>
          <w:szCs w:val="19"/>
        </w:rPr>
        <w:t>Elkhalifa</w:t>
      </w:r>
      <w:proofErr w:type="spellEnd"/>
      <w:r w:rsidRPr="007176BC">
        <w:rPr>
          <w:rFonts w:ascii="Times New Roman" w:hAnsi="Times New Roman" w:cs="Times New Roman"/>
          <w:sz w:val="19"/>
          <w:szCs w:val="19"/>
        </w:rPr>
        <w:t xml:space="preserve"> EA, </w:t>
      </w:r>
      <w:bookmarkStart w:id="2" w:name="38506_con"/>
      <w:bookmarkEnd w:id="2"/>
      <w:r w:rsidR="000077B2" w:rsidRPr="007176BC">
        <w:rPr>
          <w:rFonts w:ascii="Times New Roman" w:hAnsi="Times New Roman" w:cs="Times New Roman"/>
          <w:sz w:val="19"/>
          <w:szCs w:val="19"/>
        </w:rPr>
        <w:t xml:space="preserve">The utilization of </w:t>
      </w:r>
      <w:proofErr w:type="spellStart"/>
      <w:r w:rsidR="000077B2" w:rsidRPr="007176BC">
        <w:rPr>
          <w:rFonts w:ascii="Times New Roman" w:hAnsi="Times New Roman" w:cs="Times New Roman"/>
          <w:sz w:val="19"/>
          <w:szCs w:val="19"/>
        </w:rPr>
        <w:t>seinat</w:t>
      </w:r>
      <w:proofErr w:type="spellEnd"/>
      <w:r w:rsidR="000077B2" w:rsidRPr="007176BC">
        <w:rPr>
          <w:rFonts w:ascii="Times New Roman" w:hAnsi="Times New Roman" w:cs="Times New Roman"/>
          <w:sz w:val="19"/>
          <w:szCs w:val="19"/>
        </w:rPr>
        <w:t xml:space="preserve"> </w:t>
      </w:r>
      <w:proofErr w:type="gramStart"/>
      <w:r w:rsidR="000077B2" w:rsidRPr="007176BC">
        <w:rPr>
          <w:rFonts w:ascii="Times New Roman" w:hAnsi="Times New Roman" w:cs="Times New Roman"/>
          <w:sz w:val="19"/>
          <w:szCs w:val="19"/>
        </w:rPr>
        <w:t>seeds  flour</w:t>
      </w:r>
      <w:proofErr w:type="gramEnd"/>
      <w:r w:rsidR="000077B2" w:rsidRPr="007176BC">
        <w:rPr>
          <w:rFonts w:ascii="Times New Roman" w:hAnsi="Times New Roman" w:cs="Times New Roman"/>
          <w:sz w:val="19"/>
          <w:szCs w:val="19"/>
        </w:rPr>
        <w:t xml:space="preserve"> as sesame seeds substitute in the production of Sudanese traditional  food </w:t>
      </w:r>
      <w:proofErr w:type="spellStart"/>
      <w:r w:rsidR="000077B2" w:rsidRPr="007176BC">
        <w:rPr>
          <w:rFonts w:ascii="Times New Roman" w:hAnsi="Times New Roman" w:cs="Times New Roman"/>
          <w:iCs/>
          <w:sz w:val="19"/>
          <w:szCs w:val="19"/>
        </w:rPr>
        <w:t>Khemiss-tweria</w:t>
      </w:r>
      <w:proofErr w:type="spellEnd"/>
      <w:r w:rsidR="000077B2" w:rsidRPr="007176BC">
        <w:rPr>
          <w:rFonts w:ascii="Times New Roman" w:hAnsi="Times New Roman" w:cs="Times New Roman"/>
          <w:sz w:val="19"/>
          <w:szCs w:val="19"/>
        </w:rPr>
        <w:t>. Proceedings of the 4th International Conference on Innovation in Food Science and Nutrition: Future Challenges, September  27-29, 2010, NRC, Cairo, Egypt</w:t>
      </w:r>
      <w:r w:rsidRPr="007176BC">
        <w:rPr>
          <w:rFonts w:ascii="Times New Roman" w:hAnsi="Times New Roman" w:cs="Times New Roman"/>
          <w:sz w:val="19"/>
          <w:szCs w:val="19"/>
        </w:rPr>
        <w:t xml:space="preserve"> 2010; 1-25</w:t>
      </w:r>
    </w:p>
    <w:p w:rsidR="007176BC" w:rsidRDefault="007176BC" w:rsidP="003268BA">
      <w:pPr>
        <w:pStyle w:val="ListParagraph"/>
        <w:numPr>
          <w:ilvl w:val="0"/>
          <w:numId w:val="15"/>
        </w:numPr>
        <w:snapToGrid w:val="0"/>
        <w:spacing w:after="0" w:line="240" w:lineRule="auto"/>
        <w:ind w:left="425" w:hanging="425"/>
        <w:jc w:val="both"/>
        <w:rPr>
          <w:rFonts w:ascii="Times New Roman" w:hAnsi="Times New Roman" w:cs="Times New Roman"/>
          <w:sz w:val="20"/>
          <w:szCs w:val="20"/>
        </w:rPr>
        <w:sectPr w:rsidR="007176BC" w:rsidSect="007176BC">
          <w:type w:val="continuous"/>
          <w:pgSz w:w="12240" w:h="15840" w:code="1"/>
          <w:pgMar w:top="1440" w:right="1440" w:bottom="1440" w:left="1440" w:header="720" w:footer="720" w:gutter="0"/>
          <w:cols w:num="2" w:space="425"/>
          <w:docGrid w:linePitch="360"/>
        </w:sectPr>
      </w:pPr>
    </w:p>
    <w:p w:rsidR="007176BC" w:rsidRDefault="007176BC" w:rsidP="007176BC">
      <w:pPr>
        <w:snapToGrid w:val="0"/>
        <w:spacing w:after="0" w:line="240" w:lineRule="auto"/>
        <w:jc w:val="both"/>
        <w:rPr>
          <w:rFonts w:ascii="Times New Roman" w:hAnsi="Times New Roman" w:cs="Times New Roman"/>
          <w:sz w:val="20"/>
          <w:szCs w:val="20"/>
          <w:lang w:eastAsia="zh-CN"/>
        </w:rPr>
      </w:pPr>
    </w:p>
    <w:p w:rsidR="007176BC" w:rsidRDefault="007176BC" w:rsidP="007176BC">
      <w:pPr>
        <w:snapToGrid w:val="0"/>
        <w:spacing w:after="0" w:line="240" w:lineRule="auto"/>
        <w:jc w:val="both"/>
        <w:rPr>
          <w:rFonts w:ascii="Times New Roman" w:hAnsi="Times New Roman" w:cs="Times New Roman"/>
          <w:sz w:val="20"/>
          <w:szCs w:val="20"/>
          <w:lang w:eastAsia="zh-CN"/>
        </w:rPr>
      </w:pPr>
    </w:p>
    <w:p w:rsidR="007176BC" w:rsidRPr="007176BC" w:rsidRDefault="007176BC" w:rsidP="007176BC">
      <w:pPr>
        <w:snapToGrid w:val="0"/>
        <w:spacing w:after="0" w:line="240" w:lineRule="auto"/>
        <w:jc w:val="both"/>
        <w:rPr>
          <w:rFonts w:ascii="Times New Roman" w:hAnsi="Times New Roman" w:cs="Times New Roman"/>
          <w:sz w:val="20"/>
          <w:szCs w:val="20"/>
          <w:lang w:eastAsia="zh-CN"/>
        </w:rPr>
      </w:pPr>
    </w:p>
    <w:p w:rsidR="000077B2" w:rsidRPr="007176BC" w:rsidRDefault="00773FE2" w:rsidP="007176BC">
      <w:pPr>
        <w:snapToGrid w:val="0"/>
        <w:spacing w:after="0" w:line="240" w:lineRule="auto"/>
        <w:jc w:val="both"/>
        <w:rPr>
          <w:rFonts w:ascii="Times New Roman" w:hAnsi="Times New Roman" w:cs="Times New Roman"/>
          <w:sz w:val="20"/>
          <w:szCs w:val="20"/>
        </w:rPr>
      </w:pPr>
      <w:r w:rsidRPr="007176BC">
        <w:rPr>
          <w:rFonts w:ascii="Times New Roman" w:hAnsi="Times New Roman" w:cs="Times New Roman"/>
          <w:sz w:val="20"/>
          <w:szCs w:val="20"/>
        </w:rPr>
        <w:t>3/23/2014</w:t>
      </w:r>
    </w:p>
    <w:sectPr w:rsidR="000077B2" w:rsidRPr="007176BC" w:rsidSect="009A08F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82E" w:rsidRDefault="008D082E" w:rsidP="00463A4C">
      <w:pPr>
        <w:spacing w:after="0" w:line="240" w:lineRule="auto"/>
      </w:pPr>
      <w:r>
        <w:separator/>
      </w:r>
    </w:p>
  </w:endnote>
  <w:endnote w:type="continuationSeparator" w:id="0">
    <w:p w:rsidR="008D082E" w:rsidRDefault="008D082E" w:rsidP="00463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BA" w:rsidRPr="00773FE2" w:rsidRDefault="003B4661" w:rsidP="00773FE2">
    <w:pPr>
      <w:spacing w:after="0" w:line="240" w:lineRule="auto"/>
      <w:jc w:val="center"/>
      <w:rPr>
        <w:rFonts w:ascii="Times New Roman" w:hAnsi="Times New Roman" w:cs="Times New Roman"/>
        <w:sz w:val="20"/>
      </w:rPr>
    </w:pPr>
    <w:r w:rsidRPr="00773FE2">
      <w:rPr>
        <w:rFonts w:ascii="Times New Roman" w:hAnsi="Times New Roman" w:cs="Times New Roman"/>
        <w:sz w:val="20"/>
      </w:rPr>
      <w:fldChar w:fldCharType="begin"/>
    </w:r>
    <w:r w:rsidR="003268BA" w:rsidRPr="00773FE2">
      <w:rPr>
        <w:rFonts w:ascii="Times New Roman" w:hAnsi="Times New Roman" w:cs="Times New Roman"/>
        <w:sz w:val="20"/>
      </w:rPr>
      <w:instrText xml:space="preserve"> page </w:instrText>
    </w:r>
    <w:r w:rsidRPr="00773FE2">
      <w:rPr>
        <w:rFonts w:ascii="Times New Roman" w:hAnsi="Times New Roman" w:cs="Times New Roman"/>
        <w:sz w:val="20"/>
      </w:rPr>
      <w:fldChar w:fldCharType="separate"/>
    </w:r>
    <w:r w:rsidR="00826A5B">
      <w:rPr>
        <w:rFonts w:ascii="Times New Roman" w:hAnsi="Times New Roman" w:cs="Times New Roman"/>
        <w:noProof/>
        <w:sz w:val="20"/>
      </w:rPr>
      <w:t>8</w:t>
    </w:r>
    <w:r w:rsidRPr="00773FE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82E" w:rsidRDefault="008D082E" w:rsidP="00463A4C">
      <w:pPr>
        <w:spacing w:after="0" w:line="240" w:lineRule="auto"/>
      </w:pPr>
      <w:r>
        <w:separator/>
      </w:r>
    </w:p>
  </w:footnote>
  <w:footnote w:type="continuationSeparator" w:id="0">
    <w:p w:rsidR="008D082E" w:rsidRDefault="008D082E" w:rsidP="00463A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BA" w:rsidRPr="00773FE2" w:rsidRDefault="003268BA" w:rsidP="00773FE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73FE2">
      <w:rPr>
        <w:rFonts w:ascii="Times New Roman" w:hAnsi="Times New Roman" w:cs="Times New Roman" w:hint="eastAsia"/>
        <w:sz w:val="20"/>
        <w:szCs w:val="20"/>
      </w:rPr>
      <w:tab/>
    </w:r>
    <w:r w:rsidRPr="00773FE2">
      <w:rPr>
        <w:rFonts w:ascii="Times New Roman" w:hAnsi="Times New Roman" w:cs="Times New Roman"/>
        <w:sz w:val="20"/>
        <w:szCs w:val="20"/>
      </w:rPr>
      <w:t>New York Science Journal 201</w:t>
    </w:r>
    <w:r w:rsidRPr="00773FE2">
      <w:rPr>
        <w:rFonts w:ascii="Times New Roman" w:hAnsi="Times New Roman" w:cs="Times New Roman" w:hint="eastAsia"/>
        <w:sz w:val="20"/>
        <w:szCs w:val="20"/>
      </w:rPr>
      <w:t>4</w:t>
    </w:r>
    <w:proofErr w:type="gramStart"/>
    <w:r w:rsidRPr="00773FE2">
      <w:rPr>
        <w:rFonts w:ascii="Times New Roman" w:hAnsi="Times New Roman" w:cs="Times New Roman"/>
        <w:sz w:val="20"/>
        <w:szCs w:val="20"/>
      </w:rPr>
      <w:t>;</w:t>
    </w:r>
    <w:r w:rsidRPr="00773FE2">
      <w:rPr>
        <w:rFonts w:ascii="Times New Roman" w:hAnsi="Times New Roman" w:cs="Times New Roman" w:hint="eastAsia"/>
        <w:sz w:val="20"/>
        <w:szCs w:val="20"/>
      </w:rPr>
      <w:t>7</w:t>
    </w:r>
    <w:proofErr w:type="gramEnd"/>
    <w:r w:rsidRPr="00773FE2">
      <w:rPr>
        <w:rFonts w:ascii="Times New Roman" w:hAnsi="Times New Roman" w:cs="Times New Roman"/>
        <w:sz w:val="20"/>
        <w:szCs w:val="20"/>
      </w:rPr>
      <w:t>(</w:t>
    </w:r>
    <w:r w:rsidRPr="00773FE2">
      <w:rPr>
        <w:rFonts w:ascii="Times New Roman" w:hAnsi="Times New Roman" w:cs="Times New Roman" w:hint="eastAsia"/>
        <w:sz w:val="20"/>
        <w:szCs w:val="20"/>
      </w:rPr>
      <w:t>4</w:t>
    </w:r>
    <w:r w:rsidRPr="00773FE2">
      <w:rPr>
        <w:rFonts w:ascii="Times New Roman" w:hAnsi="Times New Roman" w:cs="Times New Roman"/>
        <w:sz w:val="20"/>
        <w:szCs w:val="20"/>
      </w:rPr>
      <w:t>)</w:t>
    </w:r>
    <w:r w:rsidRPr="00773FE2">
      <w:rPr>
        <w:rFonts w:ascii="Times New Roman" w:hAnsi="Times New Roman" w:cs="Times New Roman"/>
        <w:iCs/>
        <w:sz w:val="20"/>
        <w:szCs w:val="20"/>
      </w:rPr>
      <w:t xml:space="preserve">     </w:t>
    </w:r>
    <w:r w:rsidRPr="00773FE2">
      <w:rPr>
        <w:rFonts w:ascii="Times New Roman" w:hAnsi="Times New Roman" w:cs="Times New Roman" w:hint="eastAsia"/>
        <w:iCs/>
        <w:sz w:val="20"/>
        <w:szCs w:val="20"/>
      </w:rPr>
      <w:tab/>
    </w:r>
    <w:r w:rsidRPr="00773FE2">
      <w:rPr>
        <w:rFonts w:ascii="Times New Roman" w:hAnsi="Times New Roman" w:cs="Times New Roman"/>
        <w:iCs/>
        <w:sz w:val="20"/>
        <w:szCs w:val="20"/>
      </w:rPr>
      <w:t xml:space="preserve"> </w:t>
    </w:r>
    <w:r w:rsidRPr="00773FE2">
      <w:rPr>
        <w:rFonts w:ascii="Times New Roman" w:hAnsi="Times New Roman" w:cs="Times New Roman" w:hint="eastAsia"/>
        <w:iCs/>
        <w:sz w:val="20"/>
        <w:szCs w:val="20"/>
      </w:rPr>
      <w:t xml:space="preserve"> </w:t>
    </w:r>
    <w:r w:rsidRPr="00773FE2">
      <w:rPr>
        <w:rFonts w:ascii="Times New Roman" w:hAnsi="Times New Roman" w:cs="Times New Roman"/>
        <w:iCs/>
        <w:sz w:val="20"/>
        <w:szCs w:val="20"/>
      </w:rPr>
      <w:t xml:space="preserve">   </w:t>
    </w:r>
    <w:hyperlink r:id="rId1" w:history="1">
      <w:r w:rsidRPr="00773FE2">
        <w:rPr>
          <w:rStyle w:val="Hyperlink"/>
          <w:rFonts w:ascii="Times New Roman" w:hAnsi="Times New Roman" w:cs="Times New Roman"/>
          <w:sz w:val="20"/>
          <w:szCs w:val="20"/>
        </w:rPr>
        <w:t>http://www.sciencepub.net/newyork</w:t>
      </w:r>
    </w:hyperlink>
  </w:p>
  <w:p w:rsidR="003268BA" w:rsidRPr="00773FE2" w:rsidRDefault="003268BA" w:rsidP="00773FE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76DC"/>
    <w:multiLevelType w:val="hybridMultilevel"/>
    <w:tmpl w:val="4246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247E7"/>
    <w:multiLevelType w:val="hybridMultilevel"/>
    <w:tmpl w:val="33D278A2"/>
    <w:lvl w:ilvl="0" w:tplc="4976B028">
      <w:start w:val="1"/>
      <w:numFmt w:val="bullet"/>
      <w:lvlText w:val="•"/>
      <w:lvlJc w:val="left"/>
      <w:pPr>
        <w:tabs>
          <w:tab w:val="num" w:pos="720"/>
        </w:tabs>
        <w:ind w:left="720" w:hanging="360"/>
      </w:pPr>
      <w:rPr>
        <w:rFonts w:ascii="Arial" w:hAnsi="Arial" w:hint="default"/>
      </w:rPr>
    </w:lvl>
    <w:lvl w:ilvl="1" w:tplc="67546924" w:tentative="1">
      <w:start w:val="1"/>
      <w:numFmt w:val="bullet"/>
      <w:lvlText w:val="•"/>
      <w:lvlJc w:val="left"/>
      <w:pPr>
        <w:tabs>
          <w:tab w:val="num" w:pos="1440"/>
        </w:tabs>
        <w:ind w:left="1440" w:hanging="360"/>
      </w:pPr>
      <w:rPr>
        <w:rFonts w:ascii="Arial" w:hAnsi="Arial" w:hint="default"/>
      </w:rPr>
    </w:lvl>
    <w:lvl w:ilvl="2" w:tplc="F418BE6E" w:tentative="1">
      <w:start w:val="1"/>
      <w:numFmt w:val="bullet"/>
      <w:lvlText w:val="•"/>
      <w:lvlJc w:val="left"/>
      <w:pPr>
        <w:tabs>
          <w:tab w:val="num" w:pos="2160"/>
        </w:tabs>
        <w:ind w:left="2160" w:hanging="360"/>
      </w:pPr>
      <w:rPr>
        <w:rFonts w:ascii="Arial" w:hAnsi="Arial" w:hint="default"/>
      </w:rPr>
    </w:lvl>
    <w:lvl w:ilvl="3" w:tplc="253CBFB0" w:tentative="1">
      <w:start w:val="1"/>
      <w:numFmt w:val="bullet"/>
      <w:lvlText w:val="•"/>
      <w:lvlJc w:val="left"/>
      <w:pPr>
        <w:tabs>
          <w:tab w:val="num" w:pos="2880"/>
        </w:tabs>
        <w:ind w:left="2880" w:hanging="360"/>
      </w:pPr>
      <w:rPr>
        <w:rFonts w:ascii="Arial" w:hAnsi="Arial" w:hint="default"/>
      </w:rPr>
    </w:lvl>
    <w:lvl w:ilvl="4" w:tplc="68668420" w:tentative="1">
      <w:start w:val="1"/>
      <w:numFmt w:val="bullet"/>
      <w:lvlText w:val="•"/>
      <w:lvlJc w:val="left"/>
      <w:pPr>
        <w:tabs>
          <w:tab w:val="num" w:pos="3600"/>
        </w:tabs>
        <w:ind w:left="3600" w:hanging="360"/>
      </w:pPr>
      <w:rPr>
        <w:rFonts w:ascii="Arial" w:hAnsi="Arial" w:hint="default"/>
      </w:rPr>
    </w:lvl>
    <w:lvl w:ilvl="5" w:tplc="4E42AFA8" w:tentative="1">
      <w:start w:val="1"/>
      <w:numFmt w:val="bullet"/>
      <w:lvlText w:val="•"/>
      <w:lvlJc w:val="left"/>
      <w:pPr>
        <w:tabs>
          <w:tab w:val="num" w:pos="4320"/>
        </w:tabs>
        <w:ind w:left="4320" w:hanging="360"/>
      </w:pPr>
      <w:rPr>
        <w:rFonts w:ascii="Arial" w:hAnsi="Arial" w:hint="default"/>
      </w:rPr>
    </w:lvl>
    <w:lvl w:ilvl="6" w:tplc="5278493C" w:tentative="1">
      <w:start w:val="1"/>
      <w:numFmt w:val="bullet"/>
      <w:lvlText w:val="•"/>
      <w:lvlJc w:val="left"/>
      <w:pPr>
        <w:tabs>
          <w:tab w:val="num" w:pos="5040"/>
        </w:tabs>
        <w:ind w:left="5040" w:hanging="360"/>
      </w:pPr>
      <w:rPr>
        <w:rFonts w:ascii="Arial" w:hAnsi="Arial" w:hint="default"/>
      </w:rPr>
    </w:lvl>
    <w:lvl w:ilvl="7" w:tplc="0BBEDDBC" w:tentative="1">
      <w:start w:val="1"/>
      <w:numFmt w:val="bullet"/>
      <w:lvlText w:val="•"/>
      <w:lvlJc w:val="left"/>
      <w:pPr>
        <w:tabs>
          <w:tab w:val="num" w:pos="5760"/>
        </w:tabs>
        <w:ind w:left="5760" w:hanging="360"/>
      </w:pPr>
      <w:rPr>
        <w:rFonts w:ascii="Arial" w:hAnsi="Arial" w:hint="default"/>
      </w:rPr>
    </w:lvl>
    <w:lvl w:ilvl="8" w:tplc="252EC7DC" w:tentative="1">
      <w:start w:val="1"/>
      <w:numFmt w:val="bullet"/>
      <w:lvlText w:val="•"/>
      <w:lvlJc w:val="left"/>
      <w:pPr>
        <w:tabs>
          <w:tab w:val="num" w:pos="6480"/>
        </w:tabs>
        <w:ind w:left="6480" w:hanging="360"/>
      </w:pPr>
      <w:rPr>
        <w:rFonts w:ascii="Arial" w:hAnsi="Arial" w:hint="default"/>
      </w:rPr>
    </w:lvl>
  </w:abstractNum>
  <w:abstractNum w:abstractNumId="2">
    <w:nsid w:val="293462CD"/>
    <w:multiLevelType w:val="hybridMultilevel"/>
    <w:tmpl w:val="3716B98A"/>
    <w:lvl w:ilvl="0" w:tplc="69F443AC">
      <w:start w:val="1"/>
      <w:numFmt w:val="bullet"/>
      <w:lvlText w:val="•"/>
      <w:lvlJc w:val="left"/>
      <w:pPr>
        <w:tabs>
          <w:tab w:val="num" w:pos="720"/>
        </w:tabs>
        <w:ind w:left="720" w:hanging="360"/>
      </w:pPr>
      <w:rPr>
        <w:rFonts w:ascii="Arial" w:hAnsi="Arial" w:hint="default"/>
      </w:rPr>
    </w:lvl>
    <w:lvl w:ilvl="1" w:tplc="ABE6005C" w:tentative="1">
      <w:start w:val="1"/>
      <w:numFmt w:val="bullet"/>
      <w:lvlText w:val="•"/>
      <w:lvlJc w:val="left"/>
      <w:pPr>
        <w:tabs>
          <w:tab w:val="num" w:pos="1440"/>
        </w:tabs>
        <w:ind w:left="1440" w:hanging="360"/>
      </w:pPr>
      <w:rPr>
        <w:rFonts w:ascii="Arial" w:hAnsi="Arial" w:hint="default"/>
      </w:rPr>
    </w:lvl>
    <w:lvl w:ilvl="2" w:tplc="03426BE6" w:tentative="1">
      <w:start w:val="1"/>
      <w:numFmt w:val="bullet"/>
      <w:lvlText w:val="•"/>
      <w:lvlJc w:val="left"/>
      <w:pPr>
        <w:tabs>
          <w:tab w:val="num" w:pos="2160"/>
        </w:tabs>
        <w:ind w:left="2160" w:hanging="360"/>
      </w:pPr>
      <w:rPr>
        <w:rFonts w:ascii="Arial" w:hAnsi="Arial" w:hint="default"/>
      </w:rPr>
    </w:lvl>
    <w:lvl w:ilvl="3" w:tplc="ED9C03B8" w:tentative="1">
      <w:start w:val="1"/>
      <w:numFmt w:val="bullet"/>
      <w:lvlText w:val="•"/>
      <w:lvlJc w:val="left"/>
      <w:pPr>
        <w:tabs>
          <w:tab w:val="num" w:pos="2880"/>
        </w:tabs>
        <w:ind w:left="2880" w:hanging="360"/>
      </w:pPr>
      <w:rPr>
        <w:rFonts w:ascii="Arial" w:hAnsi="Arial" w:hint="default"/>
      </w:rPr>
    </w:lvl>
    <w:lvl w:ilvl="4" w:tplc="FCF86070" w:tentative="1">
      <w:start w:val="1"/>
      <w:numFmt w:val="bullet"/>
      <w:lvlText w:val="•"/>
      <w:lvlJc w:val="left"/>
      <w:pPr>
        <w:tabs>
          <w:tab w:val="num" w:pos="3600"/>
        </w:tabs>
        <w:ind w:left="3600" w:hanging="360"/>
      </w:pPr>
      <w:rPr>
        <w:rFonts w:ascii="Arial" w:hAnsi="Arial" w:hint="default"/>
      </w:rPr>
    </w:lvl>
    <w:lvl w:ilvl="5" w:tplc="FF6A0908" w:tentative="1">
      <w:start w:val="1"/>
      <w:numFmt w:val="bullet"/>
      <w:lvlText w:val="•"/>
      <w:lvlJc w:val="left"/>
      <w:pPr>
        <w:tabs>
          <w:tab w:val="num" w:pos="4320"/>
        </w:tabs>
        <w:ind w:left="4320" w:hanging="360"/>
      </w:pPr>
      <w:rPr>
        <w:rFonts w:ascii="Arial" w:hAnsi="Arial" w:hint="default"/>
      </w:rPr>
    </w:lvl>
    <w:lvl w:ilvl="6" w:tplc="B6CEA05A" w:tentative="1">
      <w:start w:val="1"/>
      <w:numFmt w:val="bullet"/>
      <w:lvlText w:val="•"/>
      <w:lvlJc w:val="left"/>
      <w:pPr>
        <w:tabs>
          <w:tab w:val="num" w:pos="5040"/>
        </w:tabs>
        <w:ind w:left="5040" w:hanging="360"/>
      </w:pPr>
      <w:rPr>
        <w:rFonts w:ascii="Arial" w:hAnsi="Arial" w:hint="default"/>
      </w:rPr>
    </w:lvl>
    <w:lvl w:ilvl="7" w:tplc="408E06E6" w:tentative="1">
      <w:start w:val="1"/>
      <w:numFmt w:val="bullet"/>
      <w:lvlText w:val="•"/>
      <w:lvlJc w:val="left"/>
      <w:pPr>
        <w:tabs>
          <w:tab w:val="num" w:pos="5760"/>
        </w:tabs>
        <w:ind w:left="5760" w:hanging="360"/>
      </w:pPr>
      <w:rPr>
        <w:rFonts w:ascii="Arial" w:hAnsi="Arial" w:hint="default"/>
      </w:rPr>
    </w:lvl>
    <w:lvl w:ilvl="8" w:tplc="2520AECA" w:tentative="1">
      <w:start w:val="1"/>
      <w:numFmt w:val="bullet"/>
      <w:lvlText w:val="•"/>
      <w:lvlJc w:val="left"/>
      <w:pPr>
        <w:tabs>
          <w:tab w:val="num" w:pos="6480"/>
        </w:tabs>
        <w:ind w:left="6480" w:hanging="360"/>
      </w:pPr>
      <w:rPr>
        <w:rFonts w:ascii="Arial" w:hAnsi="Arial" w:hint="default"/>
      </w:rPr>
    </w:lvl>
  </w:abstractNum>
  <w:abstractNum w:abstractNumId="3">
    <w:nsid w:val="300E4B1E"/>
    <w:multiLevelType w:val="multilevel"/>
    <w:tmpl w:val="8C5A049C"/>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2900445"/>
    <w:multiLevelType w:val="multilevel"/>
    <w:tmpl w:val="F998F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2B6033"/>
    <w:multiLevelType w:val="hybridMultilevel"/>
    <w:tmpl w:val="273A2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6E02D0"/>
    <w:multiLevelType w:val="multilevel"/>
    <w:tmpl w:val="4A7A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95279"/>
    <w:multiLevelType w:val="hybridMultilevel"/>
    <w:tmpl w:val="FD6CDE0E"/>
    <w:lvl w:ilvl="0" w:tplc="FC6AF4C0">
      <w:start w:val="1"/>
      <w:numFmt w:val="lowerLetter"/>
      <w:lvlText w:val="(%1)"/>
      <w:lvlJc w:val="left"/>
      <w:pPr>
        <w:ind w:left="4920" w:hanging="3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475D7E10"/>
    <w:multiLevelType w:val="hybridMultilevel"/>
    <w:tmpl w:val="6F3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945029"/>
    <w:multiLevelType w:val="multilevel"/>
    <w:tmpl w:val="02A48D5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C9C44CD"/>
    <w:multiLevelType w:val="multilevel"/>
    <w:tmpl w:val="77EE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174F57"/>
    <w:multiLevelType w:val="multilevel"/>
    <w:tmpl w:val="09B0E8F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64B43A1"/>
    <w:multiLevelType w:val="multilevel"/>
    <w:tmpl w:val="6B7C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E708AA"/>
    <w:multiLevelType w:val="multilevel"/>
    <w:tmpl w:val="0FCC4FDE"/>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E1C2454"/>
    <w:multiLevelType w:val="hybridMultilevel"/>
    <w:tmpl w:val="34445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3F22CC"/>
    <w:multiLevelType w:val="multilevel"/>
    <w:tmpl w:val="350218B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16B54E5"/>
    <w:multiLevelType w:val="hybridMultilevel"/>
    <w:tmpl w:val="C6949400"/>
    <w:lvl w:ilvl="0" w:tplc="532C597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15"/>
  </w:num>
  <w:num w:numId="4">
    <w:abstractNumId w:val="0"/>
  </w:num>
  <w:num w:numId="5">
    <w:abstractNumId w:val="11"/>
  </w:num>
  <w:num w:numId="6">
    <w:abstractNumId w:val="10"/>
  </w:num>
  <w:num w:numId="7">
    <w:abstractNumId w:val="12"/>
  </w:num>
  <w:num w:numId="8">
    <w:abstractNumId w:val="13"/>
  </w:num>
  <w:num w:numId="9">
    <w:abstractNumId w:val="4"/>
  </w:num>
  <w:num w:numId="10">
    <w:abstractNumId w:val="7"/>
  </w:num>
  <w:num w:numId="11">
    <w:abstractNumId w:val="9"/>
  </w:num>
  <w:num w:numId="12">
    <w:abstractNumId w:val="8"/>
  </w:num>
  <w:num w:numId="13">
    <w:abstractNumId w:val="2"/>
  </w:num>
  <w:num w:numId="14">
    <w:abstractNumId w:val="1"/>
  </w:num>
  <w:num w:numId="15">
    <w:abstractNumId w:val="16"/>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0077B2"/>
    <w:rsid w:val="000077B2"/>
    <w:rsid w:val="00011499"/>
    <w:rsid w:val="00016278"/>
    <w:rsid w:val="00032035"/>
    <w:rsid w:val="0005517B"/>
    <w:rsid w:val="00097FCA"/>
    <w:rsid w:val="000A3A3E"/>
    <w:rsid w:val="000D5ADB"/>
    <w:rsid w:val="000E1B13"/>
    <w:rsid w:val="00132403"/>
    <w:rsid w:val="00164A52"/>
    <w:rsid w:val="001B1587"/>
    <w:rsid w:val="001F7184"/>
    <w:rsid w:val="00205549"/>
    <w:rsid w:val="002102B0"/>
    <w:rsid w:val="002104AD"/>
    <w:rsid w:val="00221152"/>
    <w:rsid w:val="00231F8D"/>
    <w:rsid w:val="002B6717"/>
    <w:rsid w:val="002C2468"/>
    <w:rsid w:val="00301B35"/>
    <w:rsid w:val="003268BA"/>
    <w:rsid w:val="003479CC"/>
    <w:rsid w:val="00350B4D"/>
    <w:rsid w:val="00352E6C"/>
    <w:rsid w:val="003B4661"/>
    <w:rsid w:val="003D4B8C"/>
    <w:rsid w:val="003F1FB2"/>
    <w:rsid w:val="00422149"/>
    <w:rsid w:val="00463A4C"/>
    <w:rsid w:val="00466C0B"/>
    <w:rsid w:val="004703F3"/>
    <w:rsid w:val="004C179E"/>
    <w:rsid w:val="004D549E"/>
    <w:rsid w:val="004E664B"/>
    <w:rsid w:val="00546BC2"/>
    <w:rsid w:val="005E36E9"/>
    <w:rsid w:val="005F7D7B"/>
    <w:rsid w:val="006347C0"/>
    <w:rsid w:val="00644A7D"/>
    <w:rsid w:val="007176BC"/>
    <w:rsid w:val="00720A73"/>
    <w:rsid w:val="0073039E"/>
    <w:rsid w:val="007668E0"/>
    <w:rsid w:val="00773FE2"/>
    <w:rsid w:val="0078122D"/>
    <w:rsid w:val="00790757"/>
    <w:rsid w:val="007A085C"/>
    <w:rsid w:val="007B1EC5"/>
    <w:rsid w:val="007E7EB2"/>
    <w:rsid w:val="008000F3"/>
    <w:rsid w:val="00826A5B"/>
    <w:rsid w:val="00870A64"/>
    <w:rsid w:val="008D082E"/>
    <w:rsid w:val="008F5E6F"/>
    <w:rsid w:val="009357B2"/>
    <w:rsid w:val="00947DEB"/>
    <w:rsid w:val="009578B5"/>
    <w:rsid w:val="00973A4B"/>
    <w:rsid w:val="0099344B"/>
    <w:rsid w:val="009A08FB"/>
    <w:rsid w:val="009A1523"/>
    <w:rsid w:val="009A273A"/>
    <w:rsid w:val="009A7003"/>
    <w:rsid w:val="009E7A6A"/>
    <w:rsid w:val="00A046EB"/>
    <w:rsid w:val="00A264A7"/>
    <w:rsid w:val="00AA1631"/>
    <w:rsid w:val="00AD27F0"/>
    <w:rsid w:val="00AF6363"/>
    <w:rsid w:val="00B50D2C"/>
    <w:rsid w:val="00B7786F"/>
    <w:rsid w:val="00B91062"/>
    <w:rsid w:val="00BE2E1D"/>
    <w:rsid w:val="00C12209"/>
    <w:rsid w:val="00C1397D"/>
    <w:rsid w:val="00CB3F72"/>
    <w:rsid w:val="00D145A1"/>
    <w:rsid w:val="00D153AB"/>
    <w:rsid w:val="00D9540A"/>
    <w:rsid w:val="00DD6DA6"/>
    <w:rsid w:val="00DE1E34"/>
    <w:rsid w:val="00E044C9"/>
    <w:rsid w:val="00E47720"/>
    <w:rsid w:val="00E5415C"/>
    <w:rsid w:val="00E935FE"/>
    <w:rsid w:val="00E96CB7"/>
    <w:rsid w:val="00EA722F"/>
    <w:rsid w:val="00EE12F2"/>
    <w:rsid w:val="00EF2119"/>
    <w:rsid w:val="00F3203E"/>
    <w:rsid w:val="00F641F5"/>
    <w:rsid w:val="00F73088"/>
    <w:rsid w:val="00FB0D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B2"/>
  </w:style>
  <w:style w:type="paragraph" w:styleId="Heading2">
    <w:name w:val="heading 2"/>
    <w:basedOn w:val="Normal"/>
    <w:link w:val="Heading2Char"/>
    <w:uiPriority w:val="9"/>
    <w:qFormat/>
    <w:rsid w:val="000077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77B2"/>
    <w:rPr>
      <w:rFonts w:ascii="Times New Roman" w:eastAsia="Times New Roman" w:hAnsi="Times New Roman" w:cs="Times New Roman"/>
      <w:b/>
      <w:bCs/>
      <w:sz w:val="36"/>
      <w:szCs w:val="36"/>
    </w:rPr>
  </w:style>
  <w:style w:type="paragraph" w:styleId="ListParagraph">
    <w:name w:val="List Paragraph"/>
    <w:basedOn w:val="Normal"/>
    <w:uiPriority w:val="34"/>
    <w:qFormat/>
    <w:rsid w:val="000077B2"/>
    <w:pPr>
      <w:ind w:left="720"/>
      <w:contextualSpacing/>
    </w:pPr>
  </w:style>
  <w:style w:type="character" w:styleId="Hyperlink">
    <w:name w:val="Hyperlink"/>
    <w:basedOn w:val="DefaultParagraphFont"/>
    <w:uiPriority w:val="99"/>
    <w:unhideWhenUsed/>
    <w:rsid w:val="000077B2"/>
    <w:rPr>
      <w:color w:val="0000FF"/>
      <w:u w:val="single"/>
    </w:rPr>
  </w:style>
  <w:style w:type="character" w:customStyle="1" w:styleId="citation">
    <w:name w:val="citation"/>
    <w:basedOn w:val="DefaultParagraphFont"/>
    <w:rsid w:val="000077B2"/>
  </w:style>
  <w:style w:type="paragraph" w:styleId="NormalWeb">
    <w:name w:val="Normal (Web)"/>
    <w:basedOn w:val="Normal"/>
    <w:uiPriority w:val="99"/>
    <w:unhideWhenUsed/>
    <w:rsid w:val="0000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0077B2"/>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0077B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077B2"/>
    <w:rPr>
      <w:rFonts w:ascii="Tahoma" w:eastAsiaTheme="minorEastAsia" w:hAnsi="Tahoma" w:cs="Tahoma"/>
      <w:sz w:val="16"/>
      <w:szCs w:val="16"/>
    </w:rPr>
  </w:style>
  <w:style w:type="paragraph" w:customStyle="1" w:styleId="bar-title">
    <w:name w:val="bar-title"/>
    <w:basedOn w:val="Normal"/>
    <w:rsid w:val="0000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0077B2"/>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0077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0077B2"/>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0077B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077B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0077B2"/>
    <w:rPr>
      <w:rFonts w:ascii="Arial" w:eastAsiaTheme="minorEastAsia" w:hAnsi="Arial" w:cs="Arial"/>
      <w:vanish/>
      <w:sz w:val="16"/>
      <w:szCs w:val="16"/>
    </w:rPr>
  </w:style>
  <w:style w:type="character" w:customStyle="1" w:styleId="reference-text">
    <w:name w:val="reference-text"/>
    <w:basedOn w:val="DefaultParagraphFont"/>
    <w:rsid w:val="000077B2"/>
  </w:style>
  <w:style w:type="character" w:customStyle="1" w:styleId="mw-cite-backlink">
    <w:name w:val="mw-cite-backlink"/>
    <w:basedOn w:val="DefaultParagraphFont"/>
    <w:rsid w:val="000077B2"/>
  </w:style>
  <w:style w:type="character" w:customStyle="1" w:styleId="printonly">
    <w:name w:val="printonly"/>
    <w:basedOn w:val="DefaultParagraphFont"/>
    <w:rsid w:val="000077B2"/>
  </w:style>
  <w:style w:type="character" w:customStyle="1" w:styleId="editsection">
    <w:name w:val="editsection"/>
    <w:basedOn w:val="DefaultParagraphFont"/>
    <w:rsid w:val="000077B2"/>
  </w:style>
  <w:style w:type="character" w:customStyle="1" w:styleId="mw-headline">
    <w:name w:val="mw-headline"/>
    <w:basedOn w:val="DefaultParagraphFont"/>
    <w:rsid w:val="000077B2"/>
  </w:style>
  <w:style w:type="character" w:customStyle="1" w:styleId="reference-accessdate">
    <w:name w:val="reference-accessdate"/>
    <w:basedOn w:val="DefaultParagraphFont"/>
    <w:rsid w:val="000077B2"/>
  </w:style>
  <w:style w:type="character" w:styleId="Strong">
    <w:name w:val="Strong"/>
    <w:basedOn w:val="DefaultParagraphFont"/>
    <w:uiPriority w:val="22"/>
    <w:qFormat/>
    <w:rsid w:val="000077B2"/>
    <w:rPr>
      <w:b/>
      <w:bCs/>
    </w:rPr>
  </w:style>
  <w:style w:type="table" w:styleId="TableGrid">
    <w:name w:val="Table Grid"/>
    <w:basedOn w:val="TableNormal"/>
    <w:uiPriority w:val="59"/>
    <w:rsid w:val="000077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rsid w:val="000077B2"/>
    <w:rPr>
      <w:rFonts w:eastAsiaTheme="minorEastAsia"/>
    </w:rPr>
  </w:style>
  <w:style w:type="paragraph" w:styleId="Header">
    <w:name w:val="header"/>
    <w:basedOn w:val="Normal"/>
    <w:link w:val="HeaderChar"/>
    <w:uiPriority w:val="99"/>
    <w:semiHidden/>
    <w:unhideWhenUsed/>
    <w:rsid w:val="000077B2"/>
    <w:pPr>
      <w:tabs>
        <w:tab w:val="center" w:pos="4680"/>
        <w:tab w:val="right" w:pos="9360"/>
      </w:tabs>
      <w:spacing w:after="0" w:line="240" w:lineRule="auto"/>
    </w:pPr>
  </w:style>
  <w:style w:type="character" w:customStyle="1" w:styleId="HeaderChar1">
    <w:name w:val="Header Char1"/>
    <w:basedOn w:val="DefaultParagraphFont"/>
    <w:uiPriority w:val="99"/>
    <w:semiHidden/>
    <w:rsid w:val="000077B2"/>
    <w:rPr>
      <w:rFonts w:eastAsiaTheme="minorEastAsia"/>
    </w:rPr>
  </w:style>
  <w:style w:type="paragraph" w:styleId="Footer">
    <w:name w:val="footer"/>
    <w:basedOn w:val="Normal"/>
    <w:link w:val="FooterChar"/>
    <w:uiPriority w:val="99"/>
    <w:unhideWhenUsed/>
    <w:rsid w:val="00007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7B2"/>
    <w:rPr>
      <w:rFonts w:eastAsiaTheme="minorEastAsia"/>
    </w:rPr>
  </w:style>
  <w:style w:type="paragraph" w:styleId="NoSpacing">
    <w:name w:val="No Spacing"/>
    <w:uiPriority w:val="1"/>
    <w:qFormat/>
    <w:rsid w:val="000077B2"/>
    <w:pPr>
      <w:spacing w:after="0" w:line="240" w:lineRule="auto"/>
    </w:pPr>
  </w:style>
  <w:style w:type="character" w:styleId="FollowedHyperlink">
    <w:name w:val="FollowedHyperlink"/>
    <w:basedOn w:val="DefaultParagraphFont"/>
    <w:uiPriority w:val="99"/>
    <w:semiHidden/>
    <w:unhideWhenUsed/>
    <w:rsid w:val="0005517B"/>
    <w:rPr>
      <w:color w:val="800080"/>
      <w:u w:val="single"/>
    </w:rPr>
  </w:style>
  <w:style w:type="character" w:customStyle="1" w:styleId="nlmxref-aff">
    <w:name w:val="nlm_xref-aff"/>
    <w:basedOn w:val="DefaultParagraphFont"/>
    <w:rsid w:val="00055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B2"/>
    <w:rPr>
      <w:rFonts w:eastAsiaTheme="minorEastAsia"/>
    </w:rPr>
  </w:style>
  <w:style w:type="paragraph" w:styleId="Heading2">
    <w:name w:val="heading 2"/>
    <w:basedOn w:val="Normal"/>
    <w:link w:val="Heading2Char"/>
    <w:uiPriority w:val="9"/>
    <w:qFormat/>
    <w:rsid w:val="000077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77B2"/>
    <w:rPr>
      <w:rFonts w:ascii="Times New Roman" w:eastAsia="Times New Roman" w:hAnsi="Times New Roman" w:cs="Times New Roman"/>
      <w:b/>
      <w:bCs/>
      <w:sz w:val="36"/>
      <w:szCs w:val="36"/>
    </w:rPr>
  </w:style>
  <w:style w:type="paragraph" w:styleId="ListParagraph">
    <w:name w:val="List Paragraph"/>
    <w:basedOn w:val="Normal"/>
    <w:uiPriority w:val="34"/>
    <w:qFormat/>
    <w:rsid w:val="000077B2"/>
    <w:pPr>
      <w:ind w:left="720"/>
      <w:contextualSpacing/>
    </w:pPr>
  </w:style>
  <w:style w:type="character" w:styleId="Hyperlink">
    <w:name w:val="Hyperlink"/>
    <w:basedOn w:val="DefaultParagraphFont"/>
    <w:uiPriority w:val="99"/>
    <w:unhideWhenUsed/>
    <w:rsid w:val="000077B2"/>
    <w:rPr>
      <w:color w:val="0000FF"/>
      <w:u w:val="single"/>
    </w:rPr>
  </w:style>
  <w:style w:type="character" w:customStyle="1" w:styleId="citation">
    <w:name w:val="citation"/>
    <w:basedOn w:val="DefaultParagraphFont"/>
    <w:rsid w:val="000077B2"/>
  </w:style>
  <w:style w:type="paragraph" w:styleId="NormalWeb">
    <w:name w:val="Normal (Web)"/>
    <w:basedOn w:val="Normal"/>
    <w:uiPriority w:val="99"/>
    <w:unhideWhenUsed/>
    <w:rsid w:val="0000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0077B2"/>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0077B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077B2"/>
    <w:rPr>
      <w:rFonts w:ascii="Tahoma" w:eastAsiaTheme="minorEastAsia" w:hAnsi="Tahoma" w:cs="Tahoma"/>
      <w:sz w:val="16"/>
      <w:szCs w:val="16"/>
    </w:rPr>
  </w:style>
  <w:style w:type="paragraph" w:customStyle="1" w:styleId="bar-title">
    <w:name w:val="bar-title"/>
    <w:basedOn w:val="Normal"/>
    <w:rsid w:val="0000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0077B2"/>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0077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0077B2"/>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0077B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077B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0077B2"/>
    <w:rPr>
      <w:rFonts w:ascii="Arial" w:eastAsiaTheme="minorEastAsia" w:hAnsi="Arial" w:cs="Arial"/>
      <w:vanish/>
      <w:sz w:val="16"/>
      <w:szCs w:val="16"/>
    </w:rPr>
  </w:style>
  <w:style w:type="character" w:customStyle="1" w:styleId="reference-text">
    <w:name w:val="reference-text"/>
    <w:basedOn w:val="DefaultParagraphFont"/>
    <w:rsid w:val="000077B2"/>
  </w:style>
  <w:style w:type="character" w:customStyle="1" w:styleId="mw-cite-backlink">
    <w:name w:val="mw-cite-backlink"/>
    <w:basedOn w:val="DefaultParagraphFont"/>
    <w:rsid w:val="000077B2"/>
  </w:style>
  <w:style w:type="character" w:customStyle="1" w:styleId="printonly">
    <w:name w:val="printonly"/>
    <w:basedOn w:val="DefaultParagraphFont"/>
    <w:rsid w:val="000077B2"/>
  </w:style>
  <w:style w:type="character" w:customStyle="1" w:styleId="editsection">
    <w:name w:val="editsection"/>
    <w:basedOn w:val="DefaultParagraphFont"/>
    <w:rsid w:val="000077B2"/>
  </w:style>
  <w:style w:type="character" w:customStyle="1" w:styleId="mw-headline">
    <w:name w:val="mw-headline"/>
    <w:basedOn w:val="DefaultParagraphFont"/>
    <w:rsid w:val="000077B2"/>
  </w:style>
  <w:style w:type="character" w:customStyle="1" w:styleId="reference-accessdate">
    <w:name w:val="reference-accessdate"/>
    <w:basedOn w:val="DefaultParagraphFont"/>
    <w:rsid w:val="000077B2"/>
  </w:style>
  <w:style w:type="character" w:styleId="Strong">
    <w:name w:val="Strong"/>
    <w:basedOn w:val="DefaultParagraphFont"/>
    <w:uiPriority w:val="22"/>
    <w:qFormat/>
    <w:rsid w:val="000077B2"/>
    <w:rPr>
      <w:b/>
      <w:bCs/>
    </w:rPr>
  </w:style>
  <w:style w:type="table" w:styleId="TableGrid">
    <w:name w:val="Table Grid"/>
    <w:basedOn w:val="TableNormal"/>
    <w:uiPriority w:val="59"/>
    <w:rsid w:val="000077B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rsid w:val="000077B2"/>
    <w:rPr>
      <w:rFonts w:eastAsiaTheme="minorEastAsia"/>
    </w:rPr>
  </w:style>
  <w:style w:type="paragraph" w:styleId="Header">
    <w:name w:val="header"/>
    <w:basedOn w:val="Normal"/>
    <w:link w:val="HeaderChar"/>
    <w:uiPriority w:val="99"/>
    <w:semiHidden/>
    <w:unhideWhenUsed/>
    <w:rsid w:val="000077B2"/>
    <w:pPr>
      <w:tabs>
        <w:tab w:val="center" w:pos="4680"/>
        <w:tab w:val="right" w:pos="9360"/>
      </w:tabs>
      <w:spacing w:after="0" w:line="240" w:lineRule="auto"/>
    </w:pPr>
  </w:style>
  <w:style w:type="character" w:customStyle="1" w:styleId="HeaderChar1">
    <w:name w:val="Header Char1"/>
    <w:basedOn w:val="DefaultParagraphFont"/>
    <w:uiPriority w:val="99"/>
    <w:semiHidden/>
    <w:rsid w:val="000077B2"/>
    <w:rPr>
      <w:rFonts w:eastAsiaTheme="minorEastAsia"/>
    </w:rPr>
  </w:style>
  <w:style w:type="paragraph" w:styleId="Footer">
    <w:name w:val="footer"/>
    <w:basedOn w:val="Normal"/>
    <w:link w:val="FooterChar"/>
    <w:uiPriority w:val="99"/>
    <w:unhideWhenUsed/>
    <w:rsid w:val="00007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7B2"/>
    <w:rPr>
      <w:rFonts w:eastAsiaTheme="minorEastAsia"/>
    </w:rPr>
  </w:style>
  <w:style w:type="paragraph" w:styleId="NoSpacing">
    <w:name w:val="No Spacing"/>
    <w:uiPriority w:val="1"/>
    <w:qFormat/>
    <w:rsid w:val="000077B2"/>
    <w:pPr>
      <w:spacing w:after="0" w:line="240" w:lineRule="auto"/>
    </w:pPr>
    <w:rPr>
      <w:rFonts w:eastAsiaTheme="minorEastAsia"/>
    </w:rPr>
  </w:style>
  <w:style w:type="character" w:styleId="FollowedHyperlink">
    <w:name w:val="FollowedHyperlink"/>
    <w:basedOn w:val="DefaultParagraphFont"/>
    <w:uiPriority w:val="99"/>
    <w:semiHidden/>
    <w:unhideWhenUsed/>
    <w:rsid w:val="0005517B"/>
    <w:rPr>
      <w:color w:val="800080"/>
      <w:u w:val="single"/>
    </w:rPr>
  </w:style>
  <w:style w:type="character" w:customStyle="1" w:styleId="nlmxref-aff">
    <w:name w:val="nlm_xref-aff"/>
    <w:basedOn w:val="DefaultParagraphFont"/>
    <w:rsid w:val="0005517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Photosynthesis" TargetMode="External"/><Relationship Id="rId18" Type="http://schemas.openxmlformats.org/officeDocument/2006/relationships/chart" Target="charts/chart1.xml"/><Relationship Id="rId26" Type="http://schemas.openxmlformats.org/officeDocument/2006/relationships/hyperlink" Target="http://informahealthcare.com/action/doSearch?action=runSearch&amp;type=advanced&amp;result=true&amp;prevSearch=%2Bauthorsfield%3A%28Yuan%2C+Z%29" TargetMode="External"/><Relationship Id="rId3" Type="http://schemas.openxmlformats.org/officeDocument/2006/relationships/settings" Target="settings.xml"/><Relationship Id="rId21" Type="http://schemas.openxmlformats.org/officeDocument/2006/relationships/hyperlink" Target="http://faostat.fao.org/site/567/DesktopDefault.aspx?PageID=567" TargetMode="External"/><Relationship Id="rId7" Type="http://schemas.openxmlformats.org/officeDocument/2006/relationships/hyperlink" Target="http://www.sciencepub.net/newyork" TargetMode="External"/><Relationship Id="rId12" Type="http://schemas.openxmlformats.org/officeDocument/2006/relationships/hyperlink" Target="http://en.wikipedia.org/wiki/Plant" TargetMode="External"/><Relationship Id="rId17" Type="http://schemas.openxmlformats.org/officeDocument/2006/relationships/hyperlink" Target="http://en.wikipedia.org/wiki/Chloroplast" TargetMode="External"/><Relationship Id="rId25" Type="http://schemas.openxmlformats.org/officeDocument/2006/relationships/hyperlink" Target="http://informahealthcare.com/action/doSearch?action=runSearch&amp;type=advanced&amp;result=true&amp;prevSearch=%2Bauthorsfield%3A%28Jezkova%2C+A%29" TargetMode="External"/><Relationship Id="rId2" Type="http://schemas.openxmlformats.org/officeDocument/2006/relationships/styles" Target="styles.xml"/><Relationship Id="rId16" Type="http://schemas.openxmlformats.org/officeDocument/2006/relationships/hyperlink" Target="http://en.wikipedia.org/wiki/Thylakoid" TargetMode="External"/><Relationship Id="rId20" Type="http://schemas.openxmlformats.org/officeDocument/2006/relationships/hyperlink" Target="mailto:oyindamola35@yahoo.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hloroplast" TargetMode="External"/><Relationship Id="rId24" Type="http://schemas.openxmlformats.org/officeDocument/2006/relationships/hyperlink" Target="http://informahealthcare.com/action/doSearch?action=runSearch&amp;type=advanced&amp;result=true&amp;prevSearch=%2Bauthorsfield%3A%28Wu%2C+Q%29" TargetMode="External"/><Relationship Id="rId5" Type="http://schemas.openxmlformats.org/officeDocument/2006/relationships/footnotes" Target="footnotes.xml"/><Relationship Id="rId15" Type="http://schemas.openxmlformats.org/officeDocument/2006/relationships/hyperlink" Target="http://en.wikipedia.org/wiki/Photosystem" TargetMode="External"/><Relationship Id="rId23" Type="http://schemas.openxmlformats.org/officeDocument/2006/relationships/hyperlink" Target="http://www.hort.purdue.edu/newcrop/afcm/sesame.html" TargetMode="External"/><Relationship Id="rId28" Type="http://schemas.openxmlformats.org/officeDocument/2006/relationships/hyperlink" Target="http://informahealthcare.com/action/doSearch?action=runSearch&amp;type=advanced&amp;result=true&amp;prevSearch=%2Bauthorsfield%3A%28Dohnal%2C+V%29" TargetMode="External"/><Relationship Id="rId10" Type="http://schemas.openxmlformats.org/officeDocument/2006/relationships/hyperlink" Target="http://en.wikipedia.org/wiki/Pigment" TargetMode="External"/><Relationship Id="rId19" Type="http://schemas.openxmlformats.org/officeDocument/2006/relationships/chart" Target="charts/chart2.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n.wikipedia.org/wiki/Energy" TargetMode="External"/><Relationship Id="rId22" Type="http://schemas.openxmlformats.org/officeDocument/2006/relationships/hyperlink" Target="http://www.sesamegrowers.org/langham144-182.pdf.%202008" TargetMode="External"/><Relationship Id="rId27" Type="http://schemas.openxmlformats.org/officeDocument/2006/relationships/hyperlink" Target="http://informahealthcare.com/action/doSearch?action=runSearch&amp;type=advanced&amp;result=true&amp;prevSearch=%2Bauthorsfield%3A%28Pavlikova%2C+L%29"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Bar%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Bar%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Sheet1!$R$34</c:f>
              <c:strCache>
                <c:ptCount val="1"/>
                <c:pt idx="0">
                  <c:v>bogoro</c:v>
                </c:pt>
              </c:strCache>
            </c:strRef>
          </c:tx>
          <c:cat>
            <c:numRef>
              <c:f>Sheet1!$Q$35:$Q$39</c:f>
              <c:numCache>
                <c:formatCode>General</c:formatCode>
                <c:ptCount val="5"/>
                <c:pt idx="0">
                  <c:v>0</c:v>
                </c:pt>
                <c:pt idx="1">
                  <c:v>125</c:v>
                </c:pt>
                <c:pt idx="2">
                  <c:v>250</c:v>
                </c:pt>
                <c:pt idx="3">
                  <c:v>500</c:v>
                </c:pt>
                <c:pt idx="4">
                  <c:v>1000</c:v>
                </c:pt>
              </c:numCache>
            </c:numRef>
          </c:cat>
          <c:val>
            <c:numRef>
              <c:f>Sheet1!$R$35:$R$39</c:f>
              <c:numCache>
                <c:formatCode>General</c:formatCode>
                <c:ptCount val="5"/>
                <c:pt idx="0">
                  <c:v>1895.96</c:v>
                </c:pt>
                <c:pt idx="1">
                  <c:v>1575.06</c:v>
                </c:pt>
                <c:pt idx="2">
                  <c:v>1190.6599999999999</c:v>
                </c:pt>
                <c:pt idx="3">
                  <c:v>510</c:v>
                </c:pt>
                <c:pt idx="4">
                  <c:v>520.66</c:v>
                </c:pt>
              </c:numCache>
            </c:numRef>
          </c:val>
        </c:ser>
        <c:ser>
          <c:idx val="1"/>
          <c:order val="1"/>
          <c:tx>
            <c:strRef>
              <c:f>Sheet1!$S$34</c:f>
              <c:strCache>
                <c:ptCount val="1"/>
                <c:pt idx="0">
                  <c:v>E8</c:v>
                </c:pt>
              </c:strCache>
            </c:strRef>
          </c:tx>
          <c:cat>
            <c:numRef>
              <c:f>Sheet1!$Q$35:$Q$39</c:f>
              <c:numCache>
                <c:formatCode>General</c:formatCode>
                <c:ptCount val="5"/>
                <c:pt idx="0">
                  <c:v>0</c:v>
                </c:pt>
                <c:pt idx="1">
                  <c:v>125</c:v>
                </c:pt>
                <c:pt idx="2">
                  <c:v>250</c:v>
                </c:pt>
                <c:pt idx="3">
                  <c:v>500</c:v>
                </c:pt>
                <c:pt idx="4">
                  <c:v>1000</c:v>
                </c:pt>
              </c:numCache>
            </c:numRef>
          </c:cat>
          <c:val>
            <c:numRef>
              <c:f>Sheet1!$S$35:$S$39</c:f>
              <c:numCache>
                <c:formatCode>General</c:formatCode>
                <c:ptCount val="5"/>
                <c:pt idx="0">
                  <c:v>3068.66</c:v>
                </c:pt>
                <c:pt idx="1">
                  <c:v>1633.53</c:v>
                </c:pt>
                <c:pt idx="2">
                  <c:v>1852.56</c:v>
                </c:pt>
                <c:pt idx="3">
                  <c:v>510</c:v>
                </c:pt>
                <c:pt idx="4">
                  <c:v>1440.6599999999999</c:v>
                </c:pt>
              </c:numCache>
            </c:numRef>
          </c:val>
        </c:ser>
        <c:ser>
          <c:idx val="2"/>
          <c:order val="2"/>
          <c:tx>
            <c:strRef>
              <c:f>Sheet1!$T$34</c:f>
              <c:strCache>
                <c:ptCount val="1"/>
                <c:pt idx="0">
                  <c:v>Exsudan</c:v>
                </c:pt>
              </c:strCache>
            </c:strRef>
          </c:tx>
          <c:cat>
            <c:numRef>
              <c:f>Sheet1!$Q$35:$Q$39</c:f>
              <c:numCache>
                <c:formatCode>General</c:formatCode>
                <c:ptCount val="5"/>
                <c:pt idx="0">
                  <c:v>0</c:v>
                </c:pt>
                <c:pt idx="1">
                  <c:v>125</c:v>
                </c:pt>
                <c:pt idx="2">
                  <c:v>250</c:v>
                </c:pt>
                <c:pt idx="3">
                  <c:v>500</c:v>
                </c:pt>
                <c:pt idx="4">
                  <c:v>1000</c:v>
                </c:pt>
              </c:numCache>
            </c:numRef>
          </c:cat>
          <c:val>
            <c:numRef>
              <c:f>Sheet1!$T$35:$T$39</c:f>
              <c:numCache>
                <c:formatCode>General</c:formatCode>
                <c:ptCount val="5"/>
                <c:pt idx="0">
                  <c:v>1977.55</c:v>
                </c:pt>
                <c:pt idx="1">
                  <c:v>1100.6599999999999</c:v>
                </c:pt>
                <c:pt idx="2">
                  <c:v>1521.06</c:v>
                </c:pt>
                <c:pt idx="3">
                  <c:v>1343.83</c:v>
                </c:pt>
                <c:pt idx="4">
                  <c:v>1125.6599999999999</c:v>
                </c:pt>
              </c:numCache>
            </c:numRef>
          </c:val>
        </c:ser>
        <c:axId val="87292928"/>
        <c:axId val="88417792"/>
      </c:barChart>
      <c:catAx>
        <c:axId val="87292928"/>
        <c:scaling>
          <c:orientation val="minMax"/>
        </c:scaling>
        <c:axPos val="b"/>
        <c:title>
          <c:tx>
            <c:rich>
              <a:bodyPr/>
              <a:lstStyle/>
              <a:p>
                <a:pPr>
                  <a:defRPr lang="en-US"/>
                </a:pPr>
                <a:r>
                  <a:rPr lang="en-US"/>
                  <a:t>Concentration</a:t>
                </a:r>
                <a:r>
                  <a:rPr lang="en-US" baseline="0"/>
                  <a:t> of total aflatoxin (</a:t>
                </a:r>
                <a:r>
                  <a:rPr lang="en-US" baseline="0">
                    <a:latin typeface="Times New Roman"/>
                    <a:cs typeface="Times New Roman"/>
                  </a:rPr>
                  <a:t>µg/l</a:t>
                </a:r>
                <a:r>
                  <a:rPr lang="en-US" baseline="0"/>
                  <a:t>) at 10DAS</a:t>
                </a:r>
                <a:endParaRPr lang="en-US"/>
              </a:p>
            </c:rich>
          </c:tx>
        </c:title>
        <c:numFmt formatCode="General" sourceLinked="1"/>
        <c:tickLblPos val="nextTo"/>
        <c:txPr>
          <a:bodyPr/>
          <a:lstStyle/>
          <a:p>
            <a:pPr>
              <a:defRPr lang="en-US"/>
            </a:pPr>
            <a:endParaRPr lang="en-US"/>
          </a:p>
        </c:txPr>
        <c:crossAx val="88417792"/>
        <c:crosses val="autoZero"/>
        <c:auto val="1"/>
        <c:lblAlgn val="ctr"/>
        <c:lblOffset val="100"/>
      </c:catAx>
      <c:valAx>
        <c:axId val="88417792"/>
        <c:scaling>
          <c:orientation val="minMax"/>
        </c:scaling>
        <c:axPos val="l"/>
        <c:majorGridlines/>
        <c:title>
          <c:tx>
            <c:rich>
              <a:bodyPr rot="-5400000" vert="horz"/>
              <a:lstStyle/>
              <a:p>
                <a:pPr>
                  <a:defRPr lang="en-US"/>
                </a:pPr>
                <a:r>
                  <a:rPr lang="en-US"/>
                  <a:t>Seedling</a:t>
                </a:r>
                <a:r>
                  <a:rPr lang="en-US" baseline="0"/>
                  <a:t> vigour Index</a:t>
                </a:r>
              </a:p>
            </c:rich>
          </c:tx>
        </c:title>
        <c:numFmt formatCode="General" sourceLinked="1"/>
        <c:tickLblPos val="nextTo"/>
        <c:txPr>
          <a:bodyPr/>
          <a:lstStyle/>
          <a:p>
            <a:pPr>
              <a:defRPr lang="en-US"/>
            </a:pPr>
            <a:endParaRPr lang="en-US"/>
          </a:p>
        </c:txPr>
        <c:crossAx val="87292928"/>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Sheet1!$R$11</c:f>
              <c:strCache>
                <c:ptCount val="1"/>
                <c:pt idx="0">
                  <c:v>Bogoro</c:v>
                </c:pt>
              </c:strCache>
            </c:strRef>
          </c:tx>
          <c:cat>
            <c:numRef>
              <c:f>Sheet1!$Q$12:$Q$16</c:f>
              <c:numCache>
                <c:formatCode>General</c:formatCode>
                <c:ptCount val="5"/>
                <c:pt idx="0">
                  <c:v>0</c:v>
                </c:pt>
                <c:pt idx="1">
                  <c:v>125</c:v>
                </c:pt>
                <c:pt idx="2">
                  <c:v>250</c:v>
                </c:pt>
                <c:pt idx="3">
                  <c:v>500</c:v>
                </c:pt>
                <c:pt idx="4">
                  <c:v>1000</c:v>
                </c:pt>
              </c:numCache>
            </c:numRef>
          </c:cat>
          <c:val>
            <c:numRef>
              <c:f>Sheet1!$R$12:$R$16</c:f>
              <c:numCache>
                <c:formatCode>General</c:formatCode>
                <c:ptCount val="5"/>
                <c:pt idx="0">
                  <c:v>35.849999999999994</c:v>
                </c:pt>
                <c:pt idx="1">
                  <c:v>31.77</c:v>
                </c:pt>
                <c:pt idx="2">
                  <c:v>21.5</c:v>
                </c:pt>
                <c:pt idx="3">
                  <c:v>20.100000000000001</c:v>
                </c:pt>
                <c:pt idx="4">
                  <c:v>20.2</c:v>
                </c:pt>
              </c:numCache>
            </c:numRef>
          </c:val>
        </c:ser>
        <c:ser>
          <c:idx val="1"/>
          <c:order val="1"/>
          <c:tx>
            <c:strRef>
              <c:f>Sheet1!$S$11</c:f>
              <c:strCache>
                <c:ptCount val="1"/>
                <c:pt idx="0">
                  <c:v>E8</c:v>
                </c:pt>
              </c:strCache>
            </c:strRef>
          </c:tx>
          <c:cat>
            <c:numRef>
              <c:f>Sheet1!$Q$12:$Q$16</c:f>
              <c:numCache>
                <c:formatCode>General</c:formatCode>
                <c:ptCount val="5"/>
                <c:pt idx="0">
                  <c:v>0</c:v>
                </c:pt>
                <c:pt idx="1">
                  <c:v>125</c:v>
                </c:pt>
                <c:pt idx="2">
                  <c:v>250</c:v>
                </c:pt>
                <c:pt idx="3">
                  <c:v>500</c:v>
                </c:pt>
                <c:pt idx="4">
                  <c:v>1000</c:v>
                </c:pt>
              </c:numCache>
            </c:numRef>
          </c:cat>
          <c:val>
            <c:numRef>
              <c:f>Sheet1!$S$12:$S$16</c:f>
              <c:numCache>
                <c:formatCode>General</c:formatCode>
                <c:ptCount val="5"/>
                <c:pt idx="0">
                  <c:v>32.300000000000004</c:v>
                </c:pt>
                <c:pt idx="1">
                  <c:v>30.22</c:v>
                </c:pt>
                <c:pt idx="2">
                  <c:v>31.05</c:v>
                </c:pt>
                <c:pt idx="3">
                  <c:v>20.100000000000001</c:v>
                </c:pt>
                <c:pt idx="4">
                  <c:v>28.6</c:v>
                </c:pt>
              </c:numCache>
            </c:numRef>
          </c:val>
        </c:ser>
        <c:ser>
          <c:idx val="2"/>
          <c:order val="2"/>
          <c:tx>
            <c:strRef>
              <c:f>Sheet1!$T$11</c:f>
              <c:strCache>
                <c:ptCount val="1"/>
                <c:pt idx="0">
                  <c:v>Exsudan</c:v>
                </c:pt>
              </c:strCache>
            </c:strRef>
          </c:tx>
          <c:cat>
            <c:numRef>
              <c:f>Sheet1!$Q$12:$Q$16</c:f>
              <c:numCache>
                <c:formatCode>General</c:formatCode>
                <c:ptCount val="5"/>
                <c:pt idx="0">
                  <c:v>0</c:v>
                </c:pt>
                <c:pt idx="1">
                  <c:v>125</c:v>
                </c:pt>
                <c:pt idx="2">
                  <c:v>250</c:v>
                </c:pt>
                <c:pt idx="3">
                  <c:v>500</c:v>
                </c:pt>
                <c:pt idx="4">
                  <c:v>1000</c:v>
                </c:pt>
              </c:numCache>
            </c:numRef>
          </c:cat>
          <c:val>
            <c:numRef>
              <c:f>Sheet1!$T$12:$T$16</c:f>
              <c:numCache>
                <c:formatCode>General</c:formatCode>
                <c:ptCount val="5"/>
                <c:pt idx="0">
                  <c:v>34.24</c:v>
                </c:pt>
                <c:pt idx="1">
                  <c:v>30</c:v>
                </c:pt>
                <c:pt idx="2">
                  <c:v>29.93</c:v>
                </c:pt>
                <c:pt idx="3">
                  <c:v>29.23</c:v>
                </c:pt>
                <c:pt idx="4">
                  <c:v>27.6</c:v>
                </c:pt>
              </c:numCache>
            </c:numRef>
          </c:val>
        </c:ser>
        <c:axId val="88476672"/>
        <c:axId val="88487040"/>
      </c:barChart>
      <c:catAx>
        <c:axId val="88476672"/>
        <c:scaling>
          <c:orientation val="minMax"/>
        </c:scaling>
        <c:axPos val="b"/>
        <c:title>
          <c:tx>
            <c:rich>
              <a:bodyPr/>
              <a:lstStyle/>
              <a:p>
                <a:pPr>
                  <a:defRPr lang="en-US"/>
                </a:pPr>
                <a:r>
                  <a:rPr lang="en-US"/>
                  <a:t>Concentration of total aflatoxin (</a:t>
                </a:r>
                <a:r>
                  <a:rPr lang="en-US">
                    <a:latin typeface="Times New Roman"/>
                    <a:cs typeface="Times New Roman"/>
                  </a:rPr>
                  <a:t>µg/l at 10DAS</a:t>
                </a:r>
                <a:endParaRPr lang="en-US"/>
              </a:p>
            </c:rich>
          </c:tx>
        </c:title>
        <c:numFmt formatCode="General" sourceLinked="1"/>
        <c:tickLblPos val="nextTo"/>
        <c:txPr>
          <a:bodyPr/>
          <a:lstStyle/>
          <a:p>
            <a:pPr>
              <a:defRPr lang="en-US"/>
            </a:pPr>
            <a:endParaRPr lang="en-US"/>
          </a:p>
        </c:txPr>
        <c:crossAx val="88487040"/>
        <c:crosses val="autoZero"/>
        <c:auto val="1"/>
        <c:lblAlgn val="ctr"/>
        <c:lblOffset val="100"/>
      </c:catAx>
      <c:valAx>
        <c:axId val="88487040"/>
        <c:scaling>
          <c:orientation val="minMax"/>
        </c:scaling>
        <c:axPos val="l"/>
        <c:majorGridlines/>
        <c:title>
          <c:tx>
            <c:rich>
              <a:bodyPr rot="-5400000" vert="horz"/>
              <a:lstStyle/>
              <a:p>
                <a:pPr>
                  <a:defRPr lang="en-US"/>
                </a:pPr>
                <a:r>
                  <a:rPr lang="en-US"/>
                  <a:t>Chlorophyll</a:t>
                </a:r>
                <a:r>
                  <a:rPr lang="en-US" baseline="0"/>
                  <a:t> level</a:t>
                </a:r>
              </a:p>
            </c:rich>
          </c:tx>
        </c:title>
        <c:numFmt formatCode="General" sourceLinked="1"/>
        <c:tickLblPos val="nextTo"/>
        <c:txPr>
          <a:bodyPr/>
          <a:lstStyle/>
          <a:p>
            <a:pPr>
              <a:defRPr lang="en-US"/>
            </a:pPr>
            <a:endParaRPr lang="en-US"/>
          </a:p>
        </c:txPr>
        <c:crossAx val="88476672"/>
        <c:crosses val="autoZero"/>
        <c:crossBetween val="between"/>
      </c:valAx>
    </c:plotArea>
    <c:legend>
      <c:legendPos val="r"/>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3732</Words>
  <Characters>21278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Anjorin</dc:creator>
  <cp:lastModifiedBy>Administrator</cp:lastModifiedBy>
  <cp:revision>5</cp:revision>
  <cp:lastPrinted>2014-03-31T08:18:00Z</cp:lastPrinted>
  <dcterms:created xsi:type="dcterms:W3CDTF">2014-03-29T03:14:00Z</dcterms:created>
  <dcterms:modified xsi:type="dcterms:W3CDTF">2014-03-31T08:19:00Z</dcterms:modified>
</cp:coreProperties>
</file>