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63" w:rsidRDefault="0000434F" w:rsidP="003D381A">
      <w:pPr>
        <w:snapToGrid w:val="0"/>
        <w:spacing w:after="0" w:line="240" w:lineRule="auto"/>
        <w:jc w:val="center"/>
        <w:rPr>
          <w:rFonts w:ascii="Times New Roman" w:hAnsi="Times New Roman" w:cs="Times New Roman"/>
          <w:b/>
          <w:sz w:val="20"/>
          <w:szCs w:val="32"/>
          <w:lang w:eastAsia="zh-CN"/>
        </w:rPr>
      </w:pPr>
      <w:proofErr w:type="spellStart"/>
      <w:r w:rsidRPr="003D381A">
        <w:rPr>
          <w:rFonts w:ascii="Times New Roman" w:hAnsi="Times New Roman" w:cs="Times New Roman"/>
          <w:b/>
          <w:sz w:val="20"/>
          <w:szCs w:val="32"/>
        </w:rPr>
        <w:t>Listeria</w:t>
      </w:r>
      <w:proofErr w:type="spellEnd"/>
      <w:r w:rsidRPr="003D381A">
        <w:rPr>
          <w:rFonts w:ascii="Times New Roman" w:hAnsi="Times New Roman" w:cs="Times New Roman"/>
          <w:b/>
          <w:sz w:val="20"/>
          <w:szCs w:val="32"/>
        </w:rPr>
        <w:t xml:space="preserve"> Species And Antimicrobial Resistance </w:t>
      </w:r>
      <w:r w:rsidR="00087D1C" w:rsidRPr="003D381A">
        <w:rPr>
          <w:rFonts w:ascii="Times New Roman" w:hAnsi="Times New Roman" w:cs="Times New Roman"/>
          <w:b/>
          <w:sz w:val="20"/>
          <w:szCs w:val="32"/>
        </w:rPr>
        <w:t>P</w:t>
      </w:r>
      <w:r w:rsidRPr="003D381A">
        <w:rPr>
          <w:rFonts w:ascii="Times New Roman" w:hAnsi="Times New Roman" w:cs="Times New Roman"/>
          <w:b/>
          <w:sz w:val="20"/>
          <w:szCs w:val="32"/>
        </w:rPr>
        <w:t>rofiles Of</w:t>
      </w:r>
      <w:r w:rsidR="00DD1EFC" w:rsidRPr="003D381A">
        <w:rPr>
          <w:rFonts w:ascii="Times New Roman" w:hAnsi="Times New Roman" w:cs="Times New Roman"/>
          <w:b/>
          <w:sz w:val="20"/>
          <w:szCs w:val="32"/>
        </w:rPr>
        <w:t xml:space="preserve"> HIV/AIDS</w:t>
      </w:r>
      <w:r w:rsidRPr="003D381A">
        <w:rPr>
          <w:rFonts w:ascii="Times New Roman" w:hAnsi="Times New Roman" w:cs="Times New Roman"/>
          <w:b/>
          <w:sz w:val="20"/>
          <w:szCs w:val="32"/>
        </w:rPr>
        <w:t xml:space="preserve"> Patients In Lagos, Nigeria.</w:t>
      </w:r>
    </w:p>
    <w:p w:rsidR="003D381A" w:rsidRPr="003D381A" w:rsidRDefault="003D381A" w:rsidP="003D381A">
      <w:pPr>
        <w:snapToGrid w:val="0"/>
        <w:spacing w:after="0" w:line="240" w:lineRule="auto"/>
        <w:jc w:val="center"/>
        <w:rPr>
          <w:rFonts w:ascii="Times New Roman" w:hAnsi="Times New Roman" w:cs="Times New Roman"/>
          <w:b/>
          <w:sz w:val="20"/>
          <w:szCs w:val="32"/>
          <w:lang w:eastAsia="zh-CN"/>
        </w:rPr>
      </w:pPr>
    </w:p>
    <w:p w:rsidR="001E600A" w:rsidRDefault="00B46CFF" w:rsidP="003D381A">
      <w:pPr>
        <w:snapToGrid w:val="0"/>
        <w:spacing w:after="0" w:line="240" w:lineRule="auto"/>
        <w:jc w:val="center"/>
        <w:rPr>
          <w:rFonts w:ascii="Times New Roman" w:hAnsi="Times New Roman" w:cs="Times New Roman"/>
          <w:sz w:val="20"/>
          <w:szCs w:val="24"/>
          <w:lang w:eastAsia="zh-CN"/>
        </w:rPr>
      </w:pPr>
      <w:proofErr w:type="spellStart"/>
      <w:r w:rsidRPr="003D381A">
        <w:rPr>
          <w:rFonts w:ascii="Times New Roman" w:hAnsi="Times New Roman" w:cs="Times New Roman"/>
          <w:sz w:val="20"/>
          <w:szCs w:val="24"/>
        </w:rPr>
        <w:t>A</w:t>
      </w:r>
      <w:r w:rsidR="00590263" w:rsidRPr="003D381A">
        <w:rPr>
          <w:rFonts w:ascii="Times New Roman" w:hAnsi="Times New Roman" w:cs="Times New Roman"/>
          <w:sz w:val="20"/>
          <w:szCs w:val="24"/>
        </w:rPr>
        <w:t>kano</w:t>
      </w:r>
      <w:proofErr w:type="spellEnd"/>
      <w:r w:rsidR="00E9572D" w:rsidRPr="003D381A">
        <w:rPr>
          <w:rFonts w:ascii="Times New Roman" w:hAnsi="Times New Roman" w:cs="Times New Roman"/>
          <w:sz w:val="20"/>
          <w:szCs w:val="24"/>
        </w:rPr>
        <w:t>,</w:t>
      </w:r>
      <w:r w:rsidR="00590263" w:rsidRPr="003D381A">
        <w:rPr>
          <w:rFonts w:ascii="Times New Roman" w:hAnsi="Times New Roman" w:cs="Times New Roman"/>
          <w:sz w:val="20"/>
          <w:szCs w:val="24"/>
        </w:rPr>
        <w:t xml:space="preserve"> S. O;</w:t>
      </w:r>
      <w:r w:rsidR="006D51CC">
        <w:rPr>
          <w:rFonts w:ascii="Times New Roman" w:hAnsi="Times New Roman" w:cs="Times New Roman"/>
          <w:sz w:val="20"/>
          <w:szCs w:val="24"/>
        </w:rPr>
        <w:t xml:space="preserve"> </w:t>
      </w:r>
      <w:proofErr w:type="spellStart"/>
      <w:r w:rsidRPr="003D381A">
        <w:rPr>
          <w:rFonts w:ascii="Times New Roman" w:hAnsi="Times New Roman" w:cs="Times New Roman"/>
          <w:sz w:val="20"/>
          <w:szCs w:val="24"/>
        </w:rPr>
        <w:t>Deji-Agboola</w:t>
      </w:r>
      <w:proofErr w:type="spellEnd"/>
      <w:r w:rsidR="00E9572D" w:rsidRPr="003D381A">
        <w:rPr>
          <w:rFonts w:ascii="Times New Roman" w:hAnsi="Times New Roman" w:cs="Times New Roman"/>
          <w:sz w:val="20"/>
          <w:szCs w:val="24"/>
        </w:rPr>
        <w:t>,</w:t>
      </w:r>
      <w:r w:rsidRPr="003D381A">
        <w:rPr>
          <w:rFonts w:ascii="Times New Roman" w:hAnsi="Times New Roman" w:cs="Times New Roman"/>
          <w:sz w:val="20"/>
          <w:szCs w:val="24"/>
        </w:rPr>
        <w:t xml:space="preserve"> A. M.</w:t>
      </w:r>
      <w:r w:rsidR="006D51CC">
        <w:rPr>
          <w:rFonts w:ascii="Times New Roman" w:hAnsi="Times New Roman" w:cs="Times New Roman"/>
          <w:sz w:val="20"/>
          <w:szCs w:val="24"/>
        </w:rPr>
        <w:t xml:space="preserve"> </w:t>
      </w:r>
      <w:r w:rsidRPr="003D381A">
        <w:rPr>
          <w:rFonts w:ascii="Times New Roman" w:hAnsi="Times New Roman" w:cs="Times New Roman"/>
          <w:sz w:val="20"/>
          <w:szCs w:val="24"/>
        </w:rPr>
        <w:t>and</w:t>
      </w:r>
      <w:r w:rsidR="006D51CC">
        <w:rPr>
          <w:rFonts w:ascii="Times New Roman" w:hAnsi="Times New Roman" w:cs="Times New Roman"/>
          <w:sz w:val="20"/>
          <w:szCs w:val="24"/>
        </w:rPr>
        <w:t xml:space="preserve"> </w:t>
      </w:r>
      <w:proofErr w:type="spellStart"/>
      <w:r w:rsidR="001E600A" w:rsidRPr="003D381A">
        <w:rPr>
          <w:rFonts w:ascii="Times New Roman" w:hAnsi="Times New Roman" w:cs="Times New Roman"/>
          <w:sz w:val="20"/>
          <w:szCs w:val="24"/>
        </w:rPr>
        <w:t>Oluwadun</w:t>
      </w:r>
      <w:proofErr w:type="spellEnd"/>
      <w:r w:rsidR="001E600A" w:rsidRPr="003D381A">
        <w:rPr>
          <w:rFonts w:ascii="Times New Roman" w:hAnsi="Times New Roman" w:cs="Times New Roman"/>
          <w:sz w:val="20"/>
          <w:szCs w:val="24"/>
        </w:rPr>
        <w:t xml:space="preserve"> A.</w:t>
      </w:r>
    </w:p>
    <w:p w:rsidR="003D381A" w:rsidRPr="003D381A" w:rsidRDefault="003D381A" w:rsidP="003D381A">
      <w:pPr>
        <w:snapToGrid w:val="0"/>
        <w:spacing w:after="0" w:line="240" w:lineRule="auto"/>
        <w:jc w:val="center"/>
        <w:rPr>
          <w:rFonts w:ascii="Times New Roman" w:hAnsi="Times New Roman" w:cs="Times New Roman"/>
          <w:sz w:val="20"/>
          <w:szCs w:val="24"/>
          <w:lang w:eastAsia="zh-CN"/>
        </w:rPr>
      </w:pPr>
    </w:p>
    <w:p w:rsidR="001E600A" w:rsidRPr="003D381A" w:rsidRDefault="00B46CFF" w:rsidP="003D381A">
      <w:pPr>
        <w:snapToGrid w:val="0"/>
        <w:spacing w:after="0" w:line="240" w:lineRule="auto"/>
        <w:jc w:val="center"/>
        <w:rPr>
          <w:rFonts w:ascii="Times New Roman" w:hAnsi="Times New Roman" w:cs="Times New Roman"/>
          <w:sz w:val="20"/>
          <w:szCs w:val="24"/>
        </w:rPr>
      </w:pPr>
      <w:r w:rsidRPr="003D381A">
        <w:rPr>
          <w:rFonts w:ascii="Times New Roman" w:hAnsi="Times New Roman" w:cs="Times New Roman"/>
          <w:sz w:val="20"/>
          <w:szCs w:val="24"/>
        </w:rPr>
        <w:t xml:space="preserve">Department of Medical Microbiology and </w:t>
      </w:r>
      <w:proofErr w:type="spellStart"/>
      <w:r w:rsidRPr="003D381A">
        <w:rPr>
          <w:rFonts w:ascii="Times New Roman" w:hAnsi="Times New Roman" w:cs="Times New Roman"/>
          <w:sz w:val="20"/>
          <w:szCs w:val="24"/>
        </w:rPr>
        <w:t>Parasitology</w:t>
      </w:r>
      <w:proofErr w:type="spellEnd"/>
    </w:p>
    <w:p w:rsidR="005F1D55" w:rsidRPr="003D381A" w:rsidRDefault="00B46CFF" w:rsidP="003D381A">
      <w:pPr>
        <w:snapToGrid w:val="0"/>
        <w:spacing w:after="0" w:line="240" w:lineRule="auto"/>
        <w:jc w:val="center"/>
        <w:rPr>
          <w:rFonts w:ascii="Times New Roman" w:hAnsi="Times New Roman" w:cs="Times New Roman"/>
          <w:sz w:val="20"/>
          <w:szCs w:val="24"/>
        </w:rPr>
      </w:pPr>
      <w:proofErr w:type="spellStart"/>
      <w:r w:rsidRPr="003D381A">
        <w:rPr>
          <w:rFonts w:ascii="Times New Roman" w:hAnsi="Times New Roman" w:cs="Times New Roman"/>
          <w:sz w:val="20"/>
          <w:szCs w:val="24"/>
        </w:rPr>
        <w:t>Olabisi</w:t>
      </w:r>
      <w:proofErr w:type="spellEnd"/>
      <w:r w:rsidR="00590263" w:rsidRPr="003D381A">
        <w:rPr>
          <w:rFonts w:ascii="Times New Roman" w:hAnsi="Times New Roman" w:cs="Times New Roman"/>
          <w:sz w:val="20"/>
          <w:szCs w:val="24"/>
        </w:rPr>
        <w:t xml:space="preserve"> </w:t>
      </w:r>
      <w:proofErr w:type="spellStart"/>
      <w:r w:rsidRPr="003D381A">
        <w:rPr>
          <w:rFonts w:ascii="Times New Roman" w:hAnsi="Times New Roman" w:cs="Times New Roman"/>
          <w:sz w:val="20"/>
          <w:szCs w:val="24"/>
        </w:rPr>
        <w:t>Onabanjo</w:t>
      </w:r>
      <w:proofErr w:type="spellEnd"/>
      <w:r w:rsidRPr="003D381A">
        <w:rPr>
          <w:rFonts w:ascii="Times New Roman" w:hAnsi="Times New Roman" w:cs="Times New Roman"/>
          <w:sz w:val="20"/>
          <w:szCs w:val="24"/>
        </w:rPr>
        <w:t xml:space="preserve"> University</w:t>
      </w:r>
      <w:r w:rsidR="005F1D55" w:rsidRPr="003D381A">
        <w:rPr>
          <w:rFonts w:ascii="Times New Roman" w:hAnsi="Times New Roman" w:cs="Times New Roman"/>
          <w:sz w:val="20"/>
          <w:szCs w:val="24"/>
        </w:rPr>
        <w:t xml:space="preserve">, </w:t>
      </w:r>
      <w:proofErr w:type="spellStart"/>
      <w:r w:rsidR="005F1D55" w:rsidRPr="003D381A">
        <w:rPr>
          <w:rFonts w:ascii="Times New Roman" w:hAnsi="Times New Roman" w:cs="Times New Roman"/>
          <w:sz w:val="20"/>
          <w:szCs w:val="24"/>
        </w:rPr>
        <w:t>Sagamu</w:t>
      </w:r>
      <w:proofErr w:type="spellEnd"/>
      <w:r w:rsidR="005F1D55" w:rsidRPr="003D381A">
        <w:rPr>
          <w:rFonts w:ascii="Times New Roman" w:hAnsi="Times New Roman" w:cs="Times New Roman"/>
          <w:sz w:val="20"/>
          <w:szCs w:val="24"/>
        </w:rPr>
        <w:t>,</w:t>
      </w:r>
      <w:r w:rsidR="00590263" w:rsidRPr="003D381A">
        <w:rPr>
          <w:rFonts w:ascii="Times New Roman" w:hAnsi="Times New Roman" w:cs="Times New Roman"/>
          <w:sz w:val="20"/>
          <w:szCs w:val="24"/>
        </w:rPr>
        <w:t xml:space="preserve"> </w:t>
      </w:r>
      <w:proofErr w:type="spellStart"/>
      <w:r w:rsidR="005F1D55" w:rsidRPr="003D381A">
        <w:rPr>
          <w:rFonts w:ascii="Times New Roman" w:hAnsi="Times New Roman" w:cs="Times New Roman"/>
          <w:sz w:val="20"/>
          <w:szCs w:val="24"/>
        </w:rPr>
        <w:t>Ogun</w:t>
      </w:r>
      <w:proofErr w:type="spellEnd"/>
      <w:r w:rsidR="005F1D55" w:rsidRPr="003D381A">
        <w:rPr>
          <w:rFonts w:ascii="Times New Roman" w:hAnsi="Times New Roman" w:cs="Times New Roman"/>
          <w:sz w:val="20"/>
          <w:szCs w:val="24"/>
        </w:rPr>
        <w:t xml:space="preserve"> State</w:t>
      </w:r>
      <w:bookmarkStart w:id="0" w:name="OLE_LINK1"/>
      <w:bookmarkStart w:id="1" w:name="OLE_LINK2"/>
      <w:r w:rsidR="005F1D55" w:rsidRPr="003D381A">
        <w:rPr>
          <w:rFonts w:ascii="Times New Roman" w:hAnsi="Times New Roman" w:cs="Times New Roman"/>
          <w:sz w:val="20"/>
          <w:szCs w:val="24"/>
        </w:rPr>
        <w:t>,</w:t>
      </w:r>
      <w:r w:rsidR="00590263" w:rsidRPr="003D381A">
        <w:rPr>
          <w:rFonts w:ascii="Times New Roman" w:hAnsi="Times New Roman" w:cs="Times New Roman"/>
          <w:sz w:val="20"/>
          <w:szCs w:val="24"/>
        </w:rPr>
        <w:t xml:space="preserve"> </w:t>
      </w:r>
      <w:bookmarkEnd w:id="0"/>
      <w:bookmarkEnd w:id="1"/>
      <w:r w:rsidR="005F1D55" w:rsidRPr="003D381A">
        <w:rPr>
          <w:rFonts w:ascii="Times New Roman" w:hAnsi="Times New Roman" w:cs="Times New Roman"/>
          <w:sz w:val="20"/>
          <w:szCs w:val="24"/>
        </w:rPr>
        <w:t>Nigeria.</w:t>
      </w:r>
    </w:p>
    <w:p w:rsidR="002A3AB4" w:rsidRDefault="002A3AB4" w:rsidP="003D381A">
      <w:pPr>
        <w:snapToGrid w:val="0"/>
        <w:spacing w:after="0" w:line="240" w:lineRule="auto"/>
        <w:jc w:val="center"/>
        <w:rPr>
          <w:rFonts w:ascii="Times New Roman" w:hAnsi="Times New Roman" w:cs="Times New Roman"/>
          <w:sz w:val="20"/>
          <w:szCs w:val="24"/>
          <w:lang w:eastAsia="zh-CN"/>
        </w:rPr>
      </w:pPr>
      <w:r w:rsidRPr="003D381A">
        <w:rPr>
          <w:rFonts w:ascii="Times New Roman" w:hAnsi="Times New Roman" w:cs="Times New Roman"/>
          <w:sz w:val="20"/>
          <w:szCs w:val="24"/>
        </w:rPr>
        <w:t>E-</w:t>
      </w:r>
      <w:r w:rsidR="001E600A" w:rsidRPr="003D381A">
        <w:rPr>
          <w:rFonts w:ascii="Times New Roman" w:hAnsi="Times New Roman" w:cs="Times New Roman"/>
          <w:sz w:val="20"/>
          <w:szCs w:val="24"/>
        </w:rPr>
        <w:t xml:space="preserve"> mail</w:t>
      </w:r>
      <w:r w:rsidRPr="003D381A">
        <w:rPr>
          <w:rFonts w:ascii="Times New Roman" w:hAnsi="Times New Roman" w:cs="Times New Roman"/>
          <w:sz w:val="20"/>
          <w:szCs w:val="24"/>
        </w:rPr>
        <w:t xml:space="preserve">: </w:t>
      </w:r>
      <w:hyperlink r:id="rId8" w:history="1">
        <w:r w:rsidR="008D4AB6" w:rsidRPr="003D381A">
          <w:rPr>
            <w:rStyle w:val="Hyperlink"/>
            <w:rFonts w:ascii="Times New Roman" w:hAnsi="Times New Roman" w:cs="Times New Roman"/>
            <w:sz w:val="20"/>
            <w:szCs w:val="24"/>
          </w:rPr>
          <w:t>akanosao@yahoo.com</w:t>
        </w:r>
      </w:hyperlink>
      <w:r w:rsidR="002931B9" w:rsidRPr="003D381A">
        <w:rPr>
          <w:rFonts w:ascii="Times New Roman" w:hAnsi="Times New Roman" w:cs="Times New Roman"/>
          <w:sz w:val="20"/>
          <w:szCs w:val="24"/>
        </w:rPr>
        <w:t xml:space="preserve">, </w:t>
      </w:r>
      <w:r w:rsidR="008D4AB6" w:rsidRPr="003D381A">
        <w:rPr>
          <w:rFonts w:ascii="Times New Roman" w:hAnsi="Times New Roman" w:cs="Times New Roman"/>
          <w:sz w:val="20"/>
          <w:szCs w:val="24"/>
        </w:rPr>
        <w:t>Tel: +2348037062648.</w:t>
      </w:r>
    </w:p>
    <w:p w:rsidR="003D381A" w:rsidRPr="003D381A" w:rsidRDefault="003D381A" w:rsidP="003D381A">
      <w:pPr>
        <w:snapToGrid w:val="0"/>
        <w:spacing w:after="0" w:line="240" w:lineRule="auto"/>
        <w:jc w:val="center"/>
        <w:rPr>
          <w:rFonts w:ascii="Times New Roman" w:hAnsi="Times New Roman" w:cs="Times New Roman"/>
          <w:sz w:val="20"/>
          <w:szCs w:val="24"/>
          <w:lang w:eastAsia="zh-CN"/>
        </w:rPr>
      </w:pPr>
    </w:p>
    <w:p w:rsidR="005F1D55" w:rsidRPr="003D381A" w:rsidRDefault="00F5227F" w:rsidP="003D381A">
      <w:pPr>
        <w:snapToGrid w:val="0"/>
        <w:spacing w:after="0" w:line="240" w:lineRule="auto"/>
        <w:jc w:val="both"/>
        <w:rPr>
          <w:rFonts w:ascii="Times New Roman" w:hAnsi="Times New Roman" w:cs="Times New Roman"/>
          <w:sz w:val="20"/>
          <w:szCs w:val="24"/>
          <w:lang w:eastAsia="zh-CN"/>
        </w:rPr>
      </w:pPr>
      <w:r w:rsidRPr="003D381A">
        <w:rPr>
          <w:rFonts w:ascii="Times New Roman" w:hAnsi="Times New Roman" w:cs="Times New Roman"/>
          <w:b/>
          <w:sz w:val="20"/>
          <w:szCs w:val="32"/>
        </w:rPr>
        <w:t>Abstract</w:t>
      </w:r>
      <w:r w:rsidR="003D381A">
        <w:rPr>
          <w:rFonts w:ascii="Times New Roman" w:hAnsi="Times New Roman" w:cs="Times New Roman" w:hint="eastAsia"/>
          <w:b/>
          <w:sz w:val="20"/>
          <w:szCs w:val="32"/>
          <w:lang w:eastAsia="zh-CN"/>
        </w:rPr>
        <w:t xml:space="preserve">: </w:t>
      </w:r>
      <w:proofErr w:type="spellStart"/>
      <w:r w:rsidRPr="003D381A">
        <w:rPr>
          <w:rFonts w:ascii="Times New Roman" w:hAnsi="Times New Roman" w:cs="Times New Roman"/>
          <w:i/>
          <w:sz w:val="20"/>
          <w:szCs w:val="24"/>
        </w:rPr>
        <w:t>Listeria</w:t>
      </w:r>
      <w:proofErr w:type="spellEnd"/>
      <w:r w:rsidRPr="003D381A">
        <w:rPr>
          <w:rFonts w:ascii="Times New Roman" w:hAnsi="Times New Roman" w:cs="Times New Roman"/>
          <w:sz w:val="20"/>
          <w:szCs w:val="24"/>
        </w:rPr>
        <w:t xml:space="preserve"> </w:t>
      </w:r>
      <w:proofErr w:type="spellStart"/>
      <w:r w:rsidRPr="003D381A">
        <w:rPr>
          <w:rFonts w:ascii="Times New Roman" w:hAnsi="Times New Roman" w:cs="Times New Roman"/>
          <w:i/>
          <w:sz w:val="20"/>
          <w:szCs w:val="24"/>
        </w:rPr>
        <w:t>monocytogenes</w:t>
      </w:r>
      <w:proofErr w:type="spellEnd"/>
      <w:r w:rsidRPr="003D381A">
        <w:rPr>
          <w:rFonts w:ascii="Times New Roman" w:hAnsi="Times New Roman" w:cs="Times New Roman"/>
          <w:sz w:val="20"/>
          <w:szCs w:val="24"/>
        </w:rPr>
        <w:t xml:space="preserve"> and other </w:t>
      </w:r>
      <w:proofErr w:type="spellStart"/>
      <w:r w:rsidRPr="003D381A">
        <w:rPr>
          <w:rFonts w:ascii="Times New Roman" w:hAnsi="Times New Roman" w:cs="Times New Roman"/>
          <w:i/>
          <w:sz w:val="20"/>
          <w:szCs w:val="24"/>
        </w:rPr>
        <w:t>Listeria</w:t>
      </w:r>
      <w:proofErr w:type="spellEnd"/>
      <w:r w:rsidRPr="003D381A">
        <w:rPr>
          <w:rFonts w:ascii="Times New Roman" w:hAnsi="Times New Roman" w:cs="Times New Roman"/>
          <w:sz w:val="20"/>
          <w:szCs w:val="24"/>
        </w:rPr>
        <w:t xml:space="preserve"> species</w:t>
      </w:r>
      <w:r w:rsidR="002A71F1" w:rsidRPr="003D381A">
        <w:rPr>
          <w:rFonts w:ascii="Times New Roman" w:hAnsi="Times New Roman" w:cs="Times New Roman"/>
          <w:sz w:val="20"/>
          <w:szCs w:val="24"/>
        </w:rPr>
        <w:t>,</w:t>
      </w:r>
      <w:r w:rsidRPr="003D381A">
        <w:rPr>
          <w:rFonts w:ascii="Times New Roman" w:hAnsi="Times New Roman" w:cs="Times New Roman"/>
          <w:sz w:val="20"/>
          <w:szCs w:val="24"/>
        </w:rPr>
        <w:t xml:space="preserve"> as bacterial opportunistic infectious agents in HIV/AIDS patients</w:t>
      </w:r>
      <w:r w:rsidR="002A71F1" w:rsidRPr="003D381A">
        <w:rPr>
          <w:rFonts w:ascii="Times New Roman" w:hAnsi="Times New Roman" w:cs="Times New Roman"/>
          <w:sz w:val="20"/>
          <w:szCs w:val="24"/>
        </w:rPr>
        <w:t>, are</w:t>
      </w:r>
      <w:r w:rsidRPr="003D381A">
        <w:rPr>
          <w:rFonts w:ascii="Times New Roman" w:hAnsi="Times New Roman" w:cs="Times New Roman"/>
          <w:sz w:val="20"/>
          <w:szCs w:val="24"/>
        </w:rPr>
        <w:t xml:space="preserve"> rarely studied prospectively, particularly in developing nations of the world like Nigeria. Furthermore antibiotic susceptibility data of </w:t>
      </w:r>
      <w:proofErr w:type="spellStart"/>
      <w:r w:rsidRPr="003D381A">
        <w:rPr>
          <w:rFonts w:ascii="Times New Roman" w:hAnsi="Times New Roman" w:cs="Times New Roman"/>
          <w:i/>
          <w:sz w:val="20"/>
          <w:szCs w:val="24"/>
        </w:rPr>
        <w:t>Listeria</w:t>
      </w:r>
      <w:proofErr w:type="spellEnd"/>
      <w:r w:rsidRPr="003D381A">
        <w:rPr>
          <w:rFonts w:ascii="Times New Roman" w:hAnsi="Times New Roman" w:cs="Times New Roman"/>
          <w:sz w:val="20"/>
          <w:szCs w:val="24"/>
        </w:rPr>
        <w:t xml:space="preserve"> are scarce, and from the initial observation of </w:t>
      </w:r>
      <w:proofErr w:type="spellStart"/>
      <w:r w:rsidRPr="003D381A">
        <w:rPr>
          <w:rFonts w:ascii="Times New Roman" w:hAnsi="Times New Roman" w:cs="Times New Roman"/>
          <w:i/>
          <w:sz w:val="20"/>
          <w:szCs w:val="24"/>
        </w:rPr>
        <w:t>Listeria</w:t>
      </w:r>
      <w:proofErr w:type="spellEnd"/>
      <w:r w:rsidRPr="003D381A">
        <w:rPr>
          <w:rFonts w:ascii="Times New Roman" w:hAnsi="Times New Roman" w:cs="Times New Roman"/>
          <w:sz w:val="20"/>
          <w:szCs w:val="24"/>
        </w:rPr>
        <w:t xml:space="preserve"> as being generally antibiotic susceptible</w:t>
      </w:r>
      <w:r w:rsidR="002A3AB4" w:rsidRPr="003D381A">
        <w:rPr>
          <w:rFonts w:ascii="Times New Roman" w:hAnsi="Times New Roman" w:cs="Times New Roman"/>
          <w:sz w:val="20"/>
          <w:szCs w:val="24"/>
        </w:rPr>
        <w:t>, its resistance to antibiotic agents has gradually evolved over the years.</w:t>
      </w:r>
      <w:r w:rsidR="003D381A">
        <w:rPr>
          <w:rFonts w:ascii="Times New Roman" w:hAnsi="Times New Roman" w:cs="Times New Roman" w:hint="eastAsia"/>
          <w:sz w:val="20"/>
          <w:szCs w:val="24"/>
          <w:lang w:eastAsia="zh-CN"/>
        </w:rPr>
        <w:t xml:space="preserve"> </w:t>
      </w:r>
      <w:r w:rsidR="002A3AB4" w:rsidRPr="003D381A">
        <w:rPr>
          <w:rFonts w:ascii="Times New Roman" w:hAnsi="Times New Roman" w:cs="Times New Roman"/>
          <w:sz w:val="20"/>
          <w:szCs w:val="24"/>
        </w:rPr>
        <w:t xml:space="preserve">The incidence and antimicrobial resistance profile of </w:t>
      </w:r>
      <w:proofErr w:type="spellStart"/>
      <w:r w:rsidR="002A3AB4" w:rsidRPr="003D381A">
        <w:rPr>
          <w:rFonts w:ascii="Times New Roman" w:hAnsi="Times New Roman" w:cs="Times New Roman"/>
          <w:i/>
          <w:sz w:val="20"/>
          <w:szCs w:val="24"/>
        </w:rPr>
        <w:t>Listeria</w:t>
      </w:r>
      <w:proofErr w:type="spellEnd"/>
      <w:r w:rsidR="002A3AB4" w:rsidRPr="003D381A">
        <w:rPr>
          <w:rFonts w:ascii="Times New Roman" w:hAnsi="Times New Roman" w:cs="Times New Roman"/>
          <w:sz w:val="20"/>
          <w:szCs w:val="24"/>
        </w:rPr>
        <w:t xml:space="preserve"> </w:t>
      </w:r>
      <w:proofErr w:type="spellStart"/>
      <w:r w:rsidR="002A3AB4" w:rsidRPr="003D381A">
        <w:rPr>
          <w:rFonts w:ascii="Times New Roman" w:hAnsi="Times New Roman" w:cs="Times New Roman"/>
          <w:i/>
          <w:sz w:val="20"/>
          <w:szCs w:val="24"/>
        </w:rPr>
        <w:t>monocytogenes</w:t>
      </w:r>
      <w:proofErr w:type="spellEnd"/>
      <w:r w:rsidR="002A3AB4" w:rsidRPr="003D381A">
        <w:rPr>
          <w:rFonts w:ascii="Times New Roman" w:hAnsi="Times New Roman" w:cs="Times New Roman"/>
          <w:sz w:val="20"/>
          <w:szCs w:val="24"/>
        </w:rPr>
        <w:t xml:space="preserve"> and other </w:t>
      </w:r>
      <w:proofErr w:type="spellStart"/>
      <w:r w:rsidR="002A3AB4" w:rsidRPr="003D381A">
        <w:rPr>
          <w:rFonts w:ascii="Times New Roman" w:hAnsi="Times New Roman" w:cs="Times New Roman"/>
          <w:i/>
          <w:sz w:val="20"/>
          <w:szCs w:val="24"/>
        </w:rPr>
        <w:t>Listeria</w:t>
      </w:r>
      <w:proofErr w:type="spellEnd"/>
      <w:r w:rsidR="002A3AB4" w:rsidRPr="003D381A">
        <w:rPr>
          <w:rFonts w:ascii="Times New Roman" w:hAnsi="Times New Roman" w:cs="Times New Roman"/>
          <w:sz w:val="20"/>
          <w:szCs w:val="24"/>
        </w:rPr>
        <w:t xml:space="preserve"> species in HIV/AIDS patients in Lagos, Nigeria were therefore investigated. </w:t>
      </w:r>
      <w:r w:rsidR="002A71F1" w:rsidRPr="003D381A">
        <w:rPr>
          <w:rFonts w:ascii="Times New Roman" w:hAnsi="Times New Roman" w:cs="Times New Roman"/>
          <w:sz w:val="20"/>
          <w:szCs w:val="24"/>
        </w:rPr>
        <w:t>Fecal</w:t>
      </w:r>
      <w:r w:rsidR="002A3AB4" w:rsidRPr="003D381A">
        <w:rPr>
          <w:rFonts w:ascii="Times New Roman" w:hAnsi="Times New Roman" w:cs="Times New Roman"/>
          <w:sz w:val="20"/>
          <w:szCs w:val="24"/>
        </w:rPr>
        <w:t xml:space="preserve"> samples from 326 HIV/AIDS patients and 200 HIV </w:t>
      </w:r>
      <w:proofErr w:type="spellStart"/>
      <w:r w:rsidR="002A3AB4" w:rsidRPr="003D381A">
        <w:rPr>
          <w:rFonts w:ascii="Times New Roman" w:hAnsi="Times New Roman" w:cs="Times New Roman"/>
          <w:sz w:val="20"/>
          <w:szCs w:val="24"/>
        </w:rPr>
        <w:t>sero</w:t>
      </w:r>
      <w:proofErr w:type="spellEnd"/>
      <w:r w:rsidR="002A3AB4" w:rsidRPr="003D381A">
        <w:rPr>
          <w:rFonts w:ascii="Times New Roman" w:hAnsi="Times New Roman" w:cs="Times New Roman"/>
          <w:sz w:val="20"/>
          <w:szCs w:val="24"/>
        </w:rPr>
        <w:t>-negative gastroenteritis patients (control) of</w:t>
      </w:r>
      <w:r w:rsidR="00056A06" w:rsidRPr="003D381A">
        <w:rPr>
          <w:rFonts w:ascii="Times New Roman" w:hAnsi="Times New Roman" w:cs="Times New Roman"/>
          <w:sz w:val="20"/>
          <w:szCs w:val="24"/>
        </w:rPr>
        <w:t xml:space="preserve"> Lagos State University Teaching Hospital, Lagos, Nigeria, were screened for the presence of 6 different species of </w:t>
      </w:r>
      <w:proofErr w:type="spellStart"/>
      <w:r w:rsidR="00056A06" w:rsidRPr="003D381A">
        <w:rPr>
          <w:rFonts w:ascii="Times New Roman" w:hAnsi="Times New Roman" w:cs="Times New Roman"/>
          <w:i/>
          <w:sz w:val="20"/>
          <w:szCs w:val="24"/>
        </w:rPr>
        <w:t>Listeria</w:t>
      </w:r>
      <w:proofErr w:type="spellEnd"/>
      <w:r w:rsidR="00056A06" w:rsidRPr="003D381A">
        <w:rPr>
          <w:rFonts w:ascii="Times New Roman" w:hAnsi="Times New Roman" w:cs="Times New Roman"/>
          <w:sz w:val="20"/>
          <w:szCs w:val="24"/>
        </w:rPr>
        <w:t xml:space="preserve"> and the antibiotic resistance profile of the isolates were determined by the disc diffusion method of antibiotic susceptibility test.</w:t>
      </w:r>
      <w:r w:rsidR="003D381A">
        <w:rPr>
          <w:rFonts w:ascii="Times New Roman" w:hAnsi="Times New Roman" w:cs="Times New Roman" w:hint="eastAsia"/>
          <w:sz w:val="20"/>
          <w:szCs w:val="24"/>
          <w:lang w:eastAsia="zh-CN"/>
        </w:rPr>
        <w:t xml:space="preserve"> </w:t>
      </w:r>
      <w:r w:rsidR="00056A06" w:rsidRPr="003D381A">
        <w:rPr>
          <w:rFonts w:ascii="Times New Roman" w:hAnsi="Times New Roman" w:cs="Times New Roman"/>
          <w:sz w:val="20"/>
          <w:szCs w:val="24"/>
        </w:rPr>
        <w:t xml:space="preserve">There was a statistically significant difference in the incidence of </w:t>
      </w:r>
      <w:proofErr w:type="spellStart"/>
      <w:r w:rsidR="00056A06" w:rsidRPr="003D381A">
        <w:rPr>
          <w:rFonts w:ascii="Times New Roman" w:hAnsi="Times New Roman" w:cs="Times New Roman"/>
          <w:i/>
          <w:sz w:val="20"/>
          <w:szCs w:val="24"/>
        </w:rPr>
        <w:t>Listeria</w:t>
      </w:r>
      <w:proofErr w:type="spellEnd"/>
      <w:r w:rsidR="00056A06" w:rsidRPr="003D381A">
        <w:rPr>
          <w:rFonts w:ascii="Times New Roman" w:hAnsi="Times New Roman" w:cs="Times New Roman"/>
          <w:sz w:val="20"/>
          <w:szCs w:val="24"/>
        </w:rPr>
        <w:t xml:space="preserve"> </w:t>
      </w:r>
      <w:proofErr w:type="spellStart"/>
      <w:r w:rsidR="00056A06" w:rsidRPr="003D381A">
        <w:rPr>
          <w:rFonts w:ascii="Times New Roman" w:hAnsi="Times New Roman" w:cs="Times New Roman"/>
          <w:i/>
          <w:sz w:val="20"/>
          <w:szCs w:val="24"/>
        </w:rPr>
        <w:t>monocytogenes</w:t>
      </w:r>
      <w:proofErr w:type="spellEnd"/>
      <w:r w:rsidR="00056A06" w:rsidRPr="003D381A">
        <w:rPr>
          <w:rFonts w:ascii="Times New Roman" w:hAnsi="Times New Roman" w:cs="Times New Roman"/>
          <w:sz w:val="20"/>
          <w:szCs w:val="24"/>
        </w:rPr>
        <w:t xml:space="preserve"> (8.9%) and </w:t>
      </w:r>
      <w:proofErr w:type="spellStart"/>
      <w:r w:rsidR="00056A06" w:rsidRPr="003D381A">
        <w:rPr>
          <w:rFonts w:ascii="Times New Roman" w:hAnsi="Times New Roman" w:cs="Times New Roman"/>
          <w:i/>
          <w:sz w:val="20"/>
          <w:szCs w:val="24"/>
        </w:rPr>
        <w:t>Listeria</w:t>
      </w:r>
      <w:proofErr w:type="spellEnd"/>
      <w:r w:rsidR="00056A06" w:rsidRPr="003D381A">
        <w:rPr>
          <w:rFonts w:ascii="Times New Roman" w:hAnsi="Times New Roman" w:cs="Times New Roman"/>
          <w:sz w:val="20"/>
          <w:szCs w:val="24"/>
        </w:rPr>
        <w:t xml:space="preserve"> species (23.3%) in HIV/AIDS patients compared with the incidence of </w:t>
      </w:r>
      <w:r w:rsidR="002A71F1" w:rsidRPr="003D381A">
        <w:rPr>
          <w:rFonts w:ascii="Times New Roman" w:hAnsi="Times New Roman" w:cs="Times New Roman"/>
          <w:sz w:val="20"/>
          <w:szCs w:val="24"/>
        </w:rPr>
        <w:t>(</w:t>
      </w:r>
      <w:r w:rsidR="00056A06" w:rsidRPr="003D381A">
        <w:rPr>
          <w:rFonts w:ascii="Times New Roman" w:hAnsi="Times New Roman" w:cs="Times New Roman"/>
          <w:sz w:val="20"/>
          <w:szCs w:val="24"/>
        </w:rPr>
        <w:t>1%</w:t>
      </w:r>
      <w:r w:rsidR="002A71F1" w:rsidRPr="003D381A">
        <w:rPr>
          <w:rFonts w:ascii="Times New Roman" w:hAnsi="Times New Roman" w:cs="Times New Roman"/>
          <w:sz w:val="20"/>
          <w:szCs w:val="24"/>
        </w:rPr>
        <w:t>)</w:t>
      </w:r>
      <w:r w:rsidR="00056A06" w:rsidRPr="003D381A">
        <w:rPr>
          <w:rFonts w:ascii="Times New Roman" w:hAnsi="Times New Roman" w:cs="Times New Roman"/>
          <w:sz w:val="20"/>
          <w:szCs w:val="24"/>
        </w:rPr>
        <w:t xml:space="preserve"> and </w:t>
      </w:r>
      <w:r w:rsidR="002A71F1" w:rsidRPr="003D381A">
        <w:rPr>
          <w:rFonts w:ascii="Times New Roman" w:hAnsi="Times New Roman" w:cs="Times New Roman"/>
          <w:sz w:val="20"/>
          <w:szCs w:val="24"/>
        </w:rPr>
        <w:t>(</w:t>
      </w:r>
      <w:r w:rsidR="0011259C" w:rsidRPr="003D381A">
        <w:rPr>
          <w:rFonts w:ascii="Times New Roman" w:hAnsi="Times New Roman" w:cs="Times New Roman"/>
          <w:sz w:val="20"/>
          <w:szCs w:val="24"/>
        </w:rPr>
        <w:t>5.5%</w:t>
      </w:r>
      <w:r w:rsidR="002A71F1" w:rsidRPr="003D381A">
        <w:rPr>
          <w:rFonts w:ascii="Times New Roman" w:hAnsi="Times New Roman" w:cs="Times New Roman"/>
          <w:sz w:val="20"/>
          <w:szCs w:val="24"/>
        </w:rPr>
        <w:t>)</w:t>
      </w:r>
      <w:r w:rsidR="0011259C" w:rsidRPr="003D381A">
        <w:rPr>
          <w:rFonts w:ascii="Times New Roman" w:hAnsi="Times New Roman" w:cs="Times New Roman"/>
          <w:sz w:val="20"/>
          <w:szCs w:val="24"/>
        </w:rPr>
        <w:t xml:space="preserve"> respectively </w:t>
      </w:r>
      <w:r w:rsidR="002A71F1" w:rsidRPr="003D381A">
        <w:rPr>
          <w:rFonts w:ascii="Times New Roman" w:hAnsi="Times New Roman" w:cs="Times New Roman"/>
          <w:sz w:val="20"/>
          <w:szCs w:val="24"/>
        </w:rPr>
        <w:t xml:space="preserve">in HIV </w:t>
      </w:r>
      <w:proofErr w:type="spellStart"/>
      <w:r w:rsidR="002A71F1" w:rsidRPr="003D381A">
        <w:rPr>
          <w:rFonts w:ascii="Times New Roman" w:hAnsi="Times New Roman" w:cs="Times New Roman"/>
          <w:sz w:val="20"/>
          <w:szCs w:val="24"/>
        </w:rPr>
        <w:t>sero</w:t>
      </w:r>
      <w:proofErr w:type="spellEnd"/>
      <w:r w:rsidR="002A71F1" w:rsidRPr="003D381A">
        <w:rPr>
          <w:rFonts w:ascii="Times New Roman" w:hAnsi="Times New Roman" w:cs="Times New Roman"/>
          <w:sz w:val="20"/>
          <w:szCs w:val="24"/>
        </w:rPr>
        <w:t>-negative patients</w:t>
      </w:r>
      <w:r w:rsidR="0011259C" w:rsidRPr="003D381A">
        <w:rPr>
          <w:rFonts w:ascii="Times New Roman" w:hAnsi="Times New Roman" w:cs="Times New Roman"/>
          <w:sz w:val="20"/>
          <w:szCs w:val="24"/>
        </w:rPr>
        <w:t xml:space="preserve"> </w:t>
      </w:r>
      <w:r w:rsidR="002A71F1" w:rsidRPr="003D381A">
        <w:rPr>
          <w:rFonts w:ascii="Times New Roman" w:hAnsi="Times New Roman" w:cs="Times New Roman"/>
          <w:sz w:val="20"/>
          <w:szCs w:val="24"/>
        </w:rPr>
        <w:t>(</w:t>
      </w:r>
      <w:r w:rsidR="0011259C" w:rsidRPr="003D381A">
        <w:rPr>
          <w:rFonts w:ascii="Times New Roman" w:hAnsi="Times New Roman" w:cs="Times New Roman"/>
          <w:sz w:val="20"/>
          <w:szCs w:val="24"/>
        </w:rPr>
        <w:t>control</w:t>
      </w:r>
      <w:r w:rsidR="002A71F1" w:rsidRPr="003D381A">
        <w:rPr>
          <w:rFonts w:ascii="Times New Roman" w:hAnsi="Times New Roman" w:cs="Times New Roman"/>
          <w:sz w:val="20"/>
          <w:szCs w:val="24"/>
        </w:rPr>
        <w:t>)</w:t>
      </w:r>
      <w:r w:rsidR="0011259C" w:rsidRPr="003D381A">
        <w:rPr>
          <w:rFonts w:ascii="Times New Roman" w:hAnsi="Times New Roman" w:cs="Times New Roman"/>
          <w:sz w:val="20"/>
          <w:szCs w:val="24"/>
        </w:rPr>
        <w:t>. This find</w:t>
      </w:r>
      <w:r w:rsidR="002A71F1" w:rsidRPr="003D381A">
        <w:rPr>
          <w:rFonts w:ascii="Times New Roman" w:hAnsi="Times New Roman" w:cs="Times New Roman"/>
          <w:sz w:val="20"/>
          <w:szCs w:val="24"/>
        </w:rPr>
        <w:t>ing agrees with previous one</w:t>
      </w:r>
      <w:r w:rsidR="0011259C" w:rsidRPr="003D381A">
        <w:rPr>
          <w:rFonts w:ascii="Times New Roman" w:hAnsi="Times New Roman" w:cs="Times New Roman"/>
          <w:sz w:val="20"/>
          <w:szCs w:val="24"/>
        </w:rPr>
        <w:t>s which have identif</w:t>
      </w:r>
      <w:r w:rsidR="00806422" w:rsidRPr="003D381A">
        <w:rPr>
          <w:rFonts w:ascii="Times New Roman" w:hAnsi="Times New Roman" w:cs="Times New Roman"/>
          <w:sz w:val="20"/>
          <w:szCs w:val="24"/>
        </w:rPr>
        <w:t>ied immune-suppressive status</w:t>
      </w:r>
      <w:r w:rsidR="0011259C" w:rsidRPr="003D381A">
        <w:rPr>
          <w:rFonts w:ascii="Times New Roman" w:hAnsi="Times New Roman" w:cs="Times New Roman"/>
          <w:sz w:val="20"/>
          <w:szCs w:val="24"/>
        </w:rPr>
        <w:t xml:space="preserve"> in HIV/AIDS patients as a risk factor of the disease</w:t>
      </w:r>
      <w:r w:rsidR="00806422" w:rsidRPr="003D381A">
        <w:rPr>
          <w:rFonts w:ascii="Times New Roman" w:hAnsi="Times New Roman" w:cs="Times New Roman"/>
          <w:sz w:val="20"/>
          <w:szCs w:val="24"/>
        </w:rPr>
        <w:t>,</w:t>
      </w:r>
      <w:r w:rsidR="0011259C" w:rsidRPr="003D381A">
        <w:rPr>
          <w:rFonts w:ascii="Times New Roman" w:hAnsi="Times New Roman" w:cs="Times New Roman"/>
          <w:sz w:val="20"/>
          <w:szCs w:val="24"/>
        </w:rPr>
        <w:t xml:space="preserve"> </w:t>
      </w:r>
      <w:proofErr w:type="spellStart"/>
      <w:r w:rsidR="0011259C" w:rsidRPr="003D381A">
        <w:rPr>
          <w:rFonts w:ascii="Times New Roman" w:hAnsi="Times New Roman" w:cs="Times New Roman"/>
          <w:sz w:val="20"/>
          <w:szCs w:val="24"/>
        </w:rPr>
        <w:t>listeriosis</w:t>
      </w:r>
      <w:proofErr w:type="spellEnd"/>
      <w:r w:rsidR="0011259C" w:rsidRPr="003D381A">
        <w:rPr>
          <w:rFonts w:ascii="Times New Roman" w:hAnsi="Times New Roman" w:cs="Times New Roman"/>
          <w:sz w:val="20"/>
          <w:szCs w:val="24"/>
        </w:rPr>
        <w:t xml:space="preserve">. The antimicrobial resistance profile of the isolates revealed marked resistance to antibiotics tested in varying degrees. The </w:t>
      </w:r>
      <w:r w:rsidR="008D0F6B" w:rsidRPr="003D381A">
        <w:rPr>
          <w:rFonts w:ascii="Times New Roman" w:hAnsi="Times New Roman" w:cs="Times New Roman"/>
          <w:sz w:val="20"/>
          <w:szCs w:val="24"/>
        </w:rPr>
        <w:t xml:space="preserve">implication of this in deciding the drug of choice for the treatment of the disease </w:t>
      </w:r>
      <w:proofErr w:type="spellStart"/>
      <w:r w:rsidR="008D0F6B" w:rsidRPr="003D381A">
        <w:rPr>
          <w:rFonts w:ascii="Times New Roman" w:hAnsi="Times New Roman" w:cs="Times New Roman"/>
          <w:sz w:val="20"/>
          <w:szCs w:val="24"/>
        </w:rPr>
        <w:t>listeriosis</w:t>
      </w:r>
      <w:proofErr w:type="spellEnd"/>
      <w:r w:rsidR="008D0F6B" w:rsidRPr="003D381A">
        <w:rPr>
          <w:rFonts w:ascii="Times New Roman" w:hAnsi="Times New Roman" w:cs="Times New Roman"/>
          <w:sz w:val="20"/>
          <w:szCs w:val="24"/>
        </w:rPr>
        <w:t xml:space="preserve">, and also the status of </w:t>
      </w:r>
      <w:proofErr w:type="spellStart"/>
      <w:r w:rsidR="008D0F6B" w:rsidRPr="003D381A">
        <w:rPr>
          <w:rFonts w:ascii="Times New Roman" w:hAnsi="Times New Roman" w:cs="Times New Roman"/>
          <w:i/>
          <w:sz w:val="20"/>
          <w:szCs w:val="24"/>
        </w:rPr>
        <w:t>Listeria</w:t>
      </w:r>
      <w:proofErr w:type="spellEnd"/>
      <w:r w:rsidR="008D0F6B" w:rsidRPr="003D381A">
        <w:rPr>
          <w:rFonts w:ascii="Times New Roman" w:hAnsi="Times New Roman" w:cs="Times New Roman"/>
          <w:sz w:val="20"/>
          <w:szCs w:val="24"/>
        </w:rPr>
        <w:t xml:space="preserve"> </w:t>
      </w:r>
      <w:proofErr w:type="spellStart"/>
      <w:r w:rsidR="008D0F6B" w:rsidRPr="003D381A">
        <w:rPr>
          <w:rFonts w:ascii="Times New Roman" w:hAnsi="Times New Roman" w:cs="Times New Roman"/>
          <w:i/>
          <w:sz w:val="20"/>
          <w:szCs w:val="24"/>
        </w:rPr>
        <w:t>monocytogenes</w:t>
      </w:r>
      <w:proofErr w:type="spellEnd"/>
      <w:r w:rsidR="008D0F6B" w:rsidRPr="003D381A">
        <w:rPr>
          <w:rFonts w:ascii="Times New Roman" w:hAnsi="Times New Roman" w:cs="Times New Roman"/>
          <w:sz w:val="20"/>
          <w:szCs w:val="24"/>
        </w:rPr>
        <w:t xml:space="preserve"> as a vector candidate in HIV/AIDS vaccine research, in view of the emerging resistance of the organism to antibiotics</w:t>
      </w:r>
      <w:r w:rsidR="002707A0" w:rsidRPr="003D381A">
        <w:rPr>
          <w:rFonts w:ascii="Times New Roman" w:hAnsi="Times New Roman" w:cs="Times New Roman"/>
          <w:sz w:val="20"/>
          <w:szCs w:val="24"/>
        </w:rPr>
        <w:t>, were</w:t>
      </w:r>
      <w:r w:rsidR="005F1D55" w:rsidRPr="003D381A">
        <w:rPr>
          <w:rFonts w:ascii="Times New Roman" w:hAnsi="Times New Roman" w:cs="Times New Roman"/>
          <w:sz w:val="20"/>
          <w:szCs w:val="24"/>
        </w:rPr>
        <w:t xml:space="preserve"> discussed.</w:t>
      </w:r>
    </w:p>
    <w:p w:rsidR="00B504B1" w:rsidRPr="003D381A" w:rsidRDefault="00B504B1" w:rsidP="003D381A">
      <w:pPr>
        <w:snapToGrid w:val="0"/>
        <w:spacing w:after="0" w:line="240" w:lineRule="auto"/>
        <w:jc w:val="both"/>
        <w:rPr>
          <w:rFonts w:ascii="Times New Roman" w:hAnsi="Times New Roman" w:cs="Times New Roman"/>
          <w:sz w:val="20"/>
          <w:szCs w:val="20"/>
          <w:lang w:eastAsia="zh-CN"/>
        </w:rPr>
      </w:pPr>
      <w:r w:rsidRPr="003D381A">
        <w:rPr>
          <w:rFonts w:ascii="Times New Roman" w:hAnsi="Times New Roman" w:cs="Times New Roman"/>
          <w:bCs/>
          <w:sz w:val="20"/>
          <w:szCs w:val="20"/>
        </w:rPr>
        <w:t>[</w:t>
      </w:r>
      <w:proofErr w:type="spellStart"/>
      <w:r w:rsidR="003D381A" w:rsidRPr="003D381A">
        <w:rPr>
          <w:rFonts w:ascii="Times New Roman" w:hAnsi="Times New Roman" w:cs="Times New Roman"/>
          <w:sz w:val="20"/>
          <w:szCs w:val="24"/>
        </w:rPr>
        <w:t>Akano</w:t>
      </w:r>
      <w:proofErr w:type="spellEnd"/>
      <w:r w:rsidR="003D381A" w:rsidRPr="003D381A">
        <w:rPr>
          <w:rFonts w:ascii="Times New Roman" w:hAnsi="Times New Roman" w:cs="Times New Roman"/>
          <w:sz w:val="20"/>
          <w:szCs w:val="24"/>
        </w:rPr>
        <w:t>, S. O;</w:t>
      </w:r>
      <w:r w:rsidR="006D51CC">
        <w:rPr>
          <w:rFonts w:ascii="Times New Roman" w:hAnsi="Times New Roman" w:cs="Times New Roman"/>
          <w:sz w:val="20"/>
          <w:szCs w:val="24"/>
        </w:rPr>
        <w:t xml:space="preserve"> </w:t>
      </w:r>
      <w:proofErr w:type="spellStart"/>
      <w:r w:rsidR="003D381A" w:rsidRPr="003D381A">
        <w:rPr>
          <w:rFonts w:ascii="Times New Roman" w:hAnsi="Times New Roman" w:cs="Times New Roman"/>
          <w:sz w:val="20"/>
          <w:szCs w:val="24"/>
        </w:rPr>
        <w:t>Deji-Agboola</w:t>
      </w:r>
      <w:proofErr w:type="spellEnd"/>
      <w:r w:rsidR="003D381A" w:rsidRPr="003D381A">
        <w:rPr>
          <w:rFonts w:ascii="Times New Roman" w:hAnsi="Times New Roman" w:cs="Times New Roman"/>
          <w:sz w:val="20"/>
          <w:szCs w:val="24"/>
        </w:rPr>
        <w:t>, A. M.</w:t>
      </w:r>
      <w:r w:rsidR="006D51CC">
        <w:rPr>
          <w:rFonts w:ascii="Times New Roman" w:hAnsi="Times New Roman" w:cs="Times New Roman"/>
          <w:sz w:val="20"/>
          <w:szCs w:val="24"/>
        </w:rPr>
        <w:t xml:space="preserve"> </w:t>
      </w:r>
      <w:r w:rsidR="003D381A" w:rsidRPr="003D381A">
        <w:rPr>
          <w:rFonts w:ascii="Times New Roman" w:hAnsi="Times New Roman" w:cs="Times New Roman"/>
          <w:sz w:val="20"/>
          <w:szCs w:val="24"/>
        </w:rPr>
        <w:t>and</w:t>
      </w:r>
      <w:r w:rsidR="006D51CC">
        <w:rPr>
          <w:rFonts w:ascii="Times New Roman" w:hAnsi="Times New Roman" w:cs="Times New Roman"/>
          <w:sz w:val="20"/>
          <w:szCs w:val="24"/>
        </w:rPr>
        <w:t xml:space="preserve"> </w:t>
      </w:r>
      <w:proofErr w:type="spellStart"/>
      <w:r w:rsidR="003D381A" w:rsidRPr="003D381A">
        <w:rPr>
          <w:rFonts w:ascii="Times New Roman" w:hAnsi="Times New Roman" w:cs="Times New Roman"/>
          <w:sz w:val="20"/>
          <w:szCs w:val="24"/>
        </w:rPr>
        <w:t>Oluwadun</w:t>
      </w:r>
      <w:proofErr w:type="spellEnd"/>
      <w:r w:rsidR="003D381A" w:rsidRPr="003D381A">
        <w:rPr>
          <w:rFonts w:ascii="Times New Roman" w:hAnsi="Times New Roman" w:cs="Times New Roman"/>
          <w:sz w:val="20"/>
          <w:szCs w:val="24"/>
        </w:rPr>
        <w:t xml:space="preserve"> A.</w:t>
      </w:r>
      <w:r w:rsidRPr="003D381A">
        <w:rPr>
          <w:rFonts w:ascii="Times New Roman" w:hAnsi="Times New Roman" w:cs="Times New Roman" w:hint="eastAsia"/>
          <w:b/>
          <w:bCs/>
          <w:sz w:val="20"/>
          <w:szCs w:val="20"/>
          <w:lang w:bidi="fa-IR"/>
        </w:rPr>
        <w:t xml:space="preserve"> </w:t>
      </w:r>
      <w:proofErr w:type="spellStart"/>
      <w:r w:rsidR="003D381A" w:rsidRPr="003D381A">
        <w:rPr>
          <w:rFonts w:ascii="Times New Roman" w:hAnsi="Times New Roman" w:cs="Times New Roman"/>
          <w:b/>
          <w:sz w:val="20"/>
          <w:szCs w:val="32"/>
        </w:rPr>
        <w:t>Listeria</w:t>
      </w:r>
      <w:proofErr w:type="spellEnd"/>
      <w:r w:rsidR="003D381A" w:rsidRPr="003D381A">
        <w:rPr>
          <w:rFonts w:ascii="Times New Roman" w:hAnsi="Times New Roman" w:cs="Times New Roman"/>
          <w:b/>
          <w:sz w:val="20"/>
          <w:szCs w:val="32"/>
        </w:rPr>
        <w:t xml:space="preserve"> Species And Antimicrobial Resistance Profiles Of HIV/AIDS Patients In Lagos, Nigeria</w:t>
      </w:r>
      <w:r w:rsidRPr="003D381A">
        <w:rPr>
          <w:rFonts w:ascii="Times New Roman" w:eastAsia="Times New Roman" w:hAnsi="Times New Roman" w:cs="Times New Roman"/>
          <w:b/>
          <w:bCs/>
          <w:sz w:val="20"/>
          <w:szCs w:val="20"/>
          <w:lang w:bidi="fa-IR"/>
        </w:rPr>
        <w:t>.</w:t>
      </w:r>
      <w:r w:rsidRPr="003D381A">
        <w:rPr>
          <w:rFonts w:ascii="Times New Roman" w:hAnsi="Times New Roman" w:cs="Times New Roman"/>
          <w:bCs/>
          <w:i/>
          <w:sz w:val="20"/>
          <w:szCs w:val="20"/>
        </w:rPr>
        <w:t xml:space="preserve"> N Y </w:t>
      </w:r>
      <w:proofErr w:type="spellStart"/>
      <w:r w:rsidRPr="003D381A">
        <w:rPr>
          <w:rFonts w:ascii="Times New Roman" w:hAnsi="Times New Roman" w:cs="Times New Roman"/>
          <w:bCs/>
          <w:i/>
          <w:sz w:val="20"/>
          <w:szCs w:val="20"/>
        </w:rPr>
        <w:t>Sci</w:t>
      </w:r>
      <w:proofErr w:type="spellEnd"/>
      <w:r w:rsidRPr="003D381A">
        <w:rPr>
          <w:rFonts w:ascii="Times New Roman" w:hAnsi="Times New Roman" w:cs="Times New Roman"/>
          <w:bCs/>
          <w:i/>
          <w:sz w:val="20"/>
          <w:szCs w:val="20"/>
        </w:rPr>
        <w:t xml:space="preserve"> J</w:t>
      </w:r>
      <w:r w:rsidRPr="003D381A">
        <w:rPr>
          <w:rFonts w:ascii="Times New Roman" w:hAnsi="Times New Roman" w:cs="Times New Roman"/>
          <w:bCs/>
          <w:sz w:val="20"/>
          <w:szCs w:val="20"/>
        </w:rPr>
        <w:t xml:space="preserve"> </w:t>
      </w:r>
      <w:r w:rsidRPr="003D381A">
        <w:rPr>
          <w:rFonts w:ascii="Times New Roman" w:hAnsi="Times New Roman" w:cs="Times New Roman"/>
          <w:sz w:val="20"/>
          <w:szCs w:val="20"/>
        </w:rPr>
        <w:t>201</w:t>
      </w:r>
      <w:r w:rsidRPr="003D381A">
        <w:rPr>
          <w:rFonts w:ascii="Times New Roman" w:hAnsi="Times New Roman" w:cs="Times New Roman" w:hint="eastAsia"/>
          <w:sz w:val="20"/>
          <w:szCs w:val="20"/>
        </w:rPr>
        <w:t>4</w:t>
      </w:r>
      <w:r w:rsidRPr="003D381A">
        <w:rPr>
          <w:rFonts w:ascii="Times New Roman" w:hAnsi="Times New Roman" w:cs="Times New Roman"/>
          <w:sz w:val="20"/>
          <w:szCs w:val="20"/>
        </w:rPr>
        <w:t>;</w:t>
      </w:r>
      <w:r w:rsidRPr="003D381A">
        <w:rPr>
          <w:rFonts w:ascii="Times New Roman" w:hAnsi="Times New Roman" w:cs="Times New Roman" w:hint="eastAsia"/>
          <w:sz w:val="20"/>
          <w:szCs w:val="20"/>
        </w:rPr>
        <w:t>7</w:t>
      </w:r>
      <w:r w:rsidRPr="003D381A">
        <w:rPr>
          <w:rFonts w:ascii="Times New Roman" w:hAnsi="Times New Roman" w:cs="Times New Roman"/>
          <w:sz w:val="20"/>
          <w:szCs w:val="20"/>
        </w:rPr>
        <w:t>(</w:t>
      </w:r>
      <w:r w:rsidRPr="003D381A">
        <w:rPr>
          <w:rFonts w:ascii="Times New Roman" w:hAnsi="Times New Roman" w:cs="Times New Roman" w:hint="eastAsia"/>
          <w:sz w:val="20"/>
          <w:szCs w:val="20"/>
        </w:rPr>
        <w:t>4</w:t>
      </w:r>
      <w:r w:rsidRPr="003D381A">
        <w:rPr>
          <w:rFonts w:ascii="Times New Roman" w:hAnsi="Times New Roman" w:cs="Times New Roman"/>
          <w:sz w:val="20"/>
          <w:szCs w:val="20"/>
        </w:rPr>
        <w:t>):</w:t>
      </w:r>
      <w:r w:rsidR="008255BE">
        <w:rPr>
          <w:rFonts w:ascii="Times New Roman" w:hAnsi="Times New Roman" w:cs="Times New Roman"/>
          <w:noProof/>
          <w:color w:val="000000"/>
          <w:sz w:val="20"/>
          <w:szCs w:val="20"/>
        </w:rPr>
        <w:t>46</w:t>
      </w:r>
      <w:r w:rsidRPr="003D381A">
        <w:rPr>
          <w:rFonts w:ascii="Times New Roman" w:hAnsi="Times New Roman" w:cs="Times New Roman"/>
          <w:color w:val="000000"/>
          <w:sz w:val="20"/>
          <w:szCs w:val="20"/>
        </w:rPr>
        <w:t>-</w:t>
      </w:r>
      <w:r w:rsidR="008255BE">
        <w:rPr>
          <w:rFonts w:ascii="Times New Roman" w:hAnsi="Times New Roman" w:cs="Times New Roman"/>
          <w:noProof/>
          <w:color w:val="000000"/>
          <w:sz w:val="20"/>
          <w:szCs w:val="20"/>
        </w:rPr>
        <w:t>52</w:t>
      </w:r>
      <w:r w:rsidRPr="003D381A">
        <w:rPr>
          <w:rFonts w:ascii="Times New Roman" w:hAnsi="Times New Roman" w:cs="Times New Roman"/>
          <w:sz w:val="20"/>
          <w:szCs w:val="20"/>
        </w:rPr>
        <w:t xml:space="preserve">]. (ISSN: 1554-0200). </w:t>
      </w:r>
      <w:hyperlink r:id="rId9" w:history="1">
        <w:r w:rsidRPr="003D381A">
          <w:rPr>
            <w:rStyle w:val="Hyperlink"/>
            <w:rFonts w:ascii="Times New Roman" w:hAnsi="Times New Roman" w:cs="Times New Roman"/>
            <w:color w:val="0000FF"/>
            <w:sz w:val="20"/>
            <w:szCs w:val="20"/>
          </w:rPr>
          <w:t>http://www.sciencepub.net/newyork</w:t>
        </w:r>
      </w:hyperlink>
      <w:r w:rsidRPr="003D381A">
        <w:rPr>
          <w:rFonts w:ascii="Times New Roman" w:hAnsi="Times New Roman" w:cs="Times New Roman"/>
          <w:sz w:val="20"/>
          <w:szCs w:val="20"/>
        </w:rPr>
        <w:t xml:space="preserve">. </w:t>
      </w:r>
      <w:r w:rsidR="003D381A">
        <w:rPr>
          <w:rFonts w:ascii="Times New Roman" w:hAnsi="Times New Roman" w:cs="Times New Roman" w:hint="eastAsia"/>
          <w:sz w:val="20"/>
          <w:szCs w:val="20"/>
          <w:lang w:eastAsia="zh-CN"/>
        </w:rPr>
        <w:t>9</w:t>
      </w:r>
    </w:p>
    <w:p w:rsidR="00B504B1" w:rsidRPr="003D381A" w:rsidRDefault="00B504B1" w:rsidP="003D381A">
      <w:pPr>
        <w:snapToGrid w:val="0"/>
        <w:spacing w:after="0" w:line="240" w:lineRule="auto"/>
        <w:jc w:val="both"/>
        <w:rPr>
          <w:rFonts w:ascii="Times New Roman" w:hAnsi="Times New Roman" w:cs="Times New Roman"/>
          <w:sz w:val="20"/>
          <w:szCs w:val="24"/>
          <w:lang w:eastAsia="zh-CN"/>
        </w:rPr>
      </w:pPr>
    </w:p>
    <w:p w:rsidR="002A3AB4" w:rsidRPr="006D51CC" w:rsidRDefault="005F1D55" w:rsidP="003D381A">
      <w:pPr>
        <w:snapToGrid w:val="0"/>
        <w:spacing w:after="0" w:line="240" w:lineRule="auto"/>
        <w:jc w:val="both"/>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t xml:space="preserve">Key </w:t>
      </w:r>
      <w:r w:rsidR="001E600A" w:rsidRPr="006D51CC">
        <w:rPr>
          <w:rFonts w:ascii="Times New Roman" w:hAnsi="Times New Roman" w:cs="Times New Roman"/>
          <w:b/>
          <w:color w:val="000000" w:themeColor="text1"/>
          <w:sz w:val="20"/>
          <w:szCs w:val="24"/>
        </w:rPr>
        <w:t>Words:</w:t>
      </w:r>
      <w:r w:rsidRPr="006D51CC">
        <w:rPr>
          <w:rFonts w:ascii="Times New Roman" w:hAnsi="Times New Roman" w:cs="Times New Roman"/>
          <w:b/>
          <w:color w:val="000000" w:themeColor="text1"/>
          <w:sz w:val="20"/>
          <w:szCs w:val="24"/>
        </w:rPr>
        <w:t xml:space="preserve"> </w:t>
      </w:r>
      <w:proofErr w:type="spellStart"/>
      <w:r w:rsidRPr="006D51CC">
        <w:rPr>
          <w:rFonts w:ascii="Times New Roman" w:hAnsi="Times New Roman" w:cs="Times New Roman"/>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profile, HIV/AIDS patients, Antibiotic Resistance.</w:t>
      </w:r>
    </w:p>
    <w:p w:rsidR="00B46CFF" w:rsidRPr="006D51CC" w:rsidRDefault="00B46CFF" w:rsidP="003D381A">
      <w:pPr>
        <w:snapToGrid w:val="0"/>
        <w:spacing w:after="0" w:line="240" w:lineRule="auto"/>
        <w:jc w:val="both"/>
        <w:rPr>
          <w:rFonts w:ascii="Times New Roman" w:hAnsi="Times New Roman" w:cs="Times New Roman"/>
          <w:b/>
          <w:color w:val="000000" w:themeColor="text1"/>
          <w:sz w:val="20"/>
          <w:szCs w:val="24"/>
        </w:rPr>
      </w:pPr>
    </w:p>
    <w:p w:rsidR="003D381A" w:rsidRPr="006D51CC" w:rsidRDefault="003D381A" w:rsidP="003D381A">
      <w:pPr>
        <w:snapToGrid w:val="0"/>
        <w:spacing w:after="0" w:line="240" w:lineRule="auto"/>
        <w:jc w:val="both"/>
        <w:rPr>
          <w:rFonts w:ascii="Times New Roman" w:hAnsi="Times New Roman" w:cs="Times New Roman"/>
          <w:b/>
          <w:color w:val="000000" w:themeColor="text1"/>
          <w:sz w:val="20"/>
          <w:szCs w:val="24"/>
        </w:rPr>
        <w:sectPr w:rsidR="003D381A" w:rsidRPr="006D51CC" w:rsidSect="002931B9">
          <w:headerReference w:type="default" r:id="rId10"/>
          <w:footerReference w:type="default" r:id="rId11"/>
          <w:type w:val="continuous"/>
          <w:pgSz w:w="12242" w:h="15842" w:code="1"/>
          <w:pgMar w:top="1440" w:right="1440" w:bottom="1440" w:left="1440" w:header="720" w:footer="720" w:gutter="0"/>
          <w:pgNumType w:start="46"/>
          <w:cols w:space="720"/>
          <w:docGrid w:linePitch="360"/>
        </w:sectPr>
      </w:pPr>
    </w:p>
    <w:p w:rsidR="00DD1EFC" w:rsidRPr="006D51CC" w:rsidRDefault="003D381A" w:rsidP="003D381A">
      <w:pPr>
        <w:snapToGrid w:val="0"/>
        <w:spacing w:after="0" w:line="240" w:lineRule="auto"/>
        <w:jc w:val="both"/>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lastRenderedPageBreak/>
        <w:t>Introduction</w:t>
      </w:r>
      <w:r w:rsidR="007E6F84" w:rsidRPr="006D51CC">
        <w:rPr>
          <w:rFonts w:ascii="Times New Roman" w:hAnsi="Times New Roman" w:cs="Times New Roman"/>
          <w:b/>
          <w:color w:val="000000" w:themeColor="text1"/>
          <w:sz w:val="20"/>
          <w:szCs w:val="24"/>
        </w:rPr>
        <w:t>:</w:t>
      </w:r>
    </w:p>
    <w:p w:rsidR="00DC236D" w:rsidRPr="006D51CC" w:rsidRDefault="00DD1EFC" w:rsidP="003D381A">
      <w:pPr>
        <w:snapToGrid w:val="0"/>
        <w:spacing w:after="0" w:line="240" w:lineRule="auto"/>
        <w:ind w:firstLine="425"/>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are food</w:t>
      </w:r>
      <w:r w:rsidR="00DC236D" w:rsidRPr="006D51CC">
        <w:rPr>
          <w:rFonts w:ascii="Times New Roman" w:hAnsi="Times New Roman" w:cs="Times New Roman"/>
          <w:color w:val="000000" w:themeColor="text1"/>
          <w:sz w:val="20"/>
          <w:szCs w:val="24"/>
        </w:rPr>
        <w:t>-</w:t>
      </w:r>
      <w:r w:rsidR="008E4B0D" w:rsidRPr="006D51CC">
        <w:rPr>
          <w:rFonts w:ascii="Times New Roman" w:hAnsi="Times New Roman" w:cs="Times New Roman"/>
          <w:color w:val="000000" w:themeColor="text1"/>
          <w:sz w:val="20"/>
          <w:szCs w:val="24"/>
        </w:rPr>
        <w:t>borne</w:t>
      </w:r>
      <w:r w:rsidRPr="006D51CC">
        <w:rPr>
          <w:rFonts w:ascii="Times New Roman" w:hAnsi="Times New Roman" w:cs="Times New Roman"/>
          <w:color w:val="000000" w:themeColor="text1"/>
          <w:sz w:val="20"/>
          <w:szCs w:val="24"/>
        </w:rPr>
        <w:t xml:space="preserve">, </w:t>
      </w:r>
      <w:r w:rsidR="00DC236D" w:rsidRPr="006D51CC">
        <w:rPr>
          <w:rFonts w:ascii="Times New Roman" w:hAnsi="Times New Roman" w:cs="Times New Roman"/>
          <w:color w:val="000000" w:themeColor="text1"/>
          <w:sz w:val="20"/>
          <w:szCs w:val="24"/>
        </w:rPr>
        <w:t>G</w:t>
      </w:r>
      <w:r w:rsidR="000C689F" w:rsidRPr="006D51CC">
        <w:rPr>
          <w:rFonts w:ascii="Times New Roman" w:hAnsi="Times New Roman" w:cs="Times New Roman"/>
          <w:color w:val="000000" w:themeColor="text1"/>
          <w:sz w:val="20"/>
          <w:szCs w:val="24"/>
        </w:rPr>
        <w:t>ram</w:t>
      </w:r>
      <w:r w:rsidR="008E4B0D" w:rsidRPr="006D51CC">
        <w:rPr>
          <w:rFonts w:ascii="Times New Roman" w:hAnsi="Times New Roman" w:cs="Times New Roman"/>
          <w:color w:val="000000" w:themeColor="text1"/>
          <w:sz w:val="20"/>
          <w:szCs w:val="24"/>
        </w:rPr>
        <w:t>-positive</w:t>
      </w:r>
      <w:r w:rsidR="00DC236D" w:rsidRPr="006D51CC">
        <w:rPr>
          <w:rFonts w:ascii="Times New Roman" w:hAnsi="Times New Roman" w:cs="Times New Roman"/>
          <w:color w:val="000000" w:themeColor="text1"/>
          <w:sz w:val="20"/>
          <w:szCs w:val="24"/>
        </w:rPr>
        <w:t>,</w:t>
      </w:r>
      <w:r w:rsidR="008E4B0D" w:rsidRPr="006D51CC">
        <w:rPr>
          <w:rFonts w:ascii="Times New Roman" w:hAnsi="Times New Roman" w:cs="Times New Roman"/>
          <w:color w:val="000000" w:themeColor="text1"/>
          <w:sz w:val="20"/>
          <w:szCs w:val="24"/>
        </w:rPr>
        <w:t xml:space="preserve"> </w:t>
      </w:r>
      <w:r w:rsidR="00DC236D" w:rsidRPr="006D51CC">
        <w:rPr>
          <w:rFonts w:ascii="Times New Roman" w:hAnsi="Times New Roman" w:cs="Times New Roman"/>
          <w:color w:val="000000" w:themeColor="text1"/>
          <w:sz w:val="20"/>
          <w:szCs w:val="24"/>
        </w:rPr>
        <w:t xml:space="preserve">intracellular and </w:t>
      </w:r>
      <w:proofErr w:type="spellStart"/>
      <w:r w:rsidR="00DC236D" w:rsidRPr="006D51CC">
        <w:rPr>
          <w:rFonts w:ascii="Times New Roman" w:hAnsi="Times New Roman" w:cs="Times New Roman"/>
          <w:color w:val="000000" w:themeColor="text1"/>
          <w:sz w:val="20"/>
          <w:szCs w:val="24"/>
        </w:rPr>
        <w:t>zoonot</w:t>
      </w:r>
      <w:r w:rsidR="003D0AD7" w:rsidRPr="006D51CC">
        <w:rPr>
          <w:rFonts w:ascii="Times New Roman" w:hAnsi="Times New Roman" w:cs="Times New Roman"/>
          <w:color w:val="000000" w:themeColor="text1"/>
          <w:sz w:val="20"/>
          <w:szCs w:val="24"/>
        </w:rPr>
        <w:t>ic</w:t>
      </w:r>
      <w:proofErr w:type="spellEnd"/>
      <w:r w:rsidR="003D0AD7" w:rsidRPr="006D51CC">
        <w:rPr>
          <w:rFonts w:ascii="Times New Roman" w:hAnsi="Times New Roman" w:cs="Times New Roman"/>
          <w:color w:val="000000" w:themeColor="text1"/>
          <w:sz w:val="20"/>
          <w:szCs w:val="24"/>
        </w:rPr>
        <w:t xml:space="preserve"> bacteria. They are diversely present in the environment from where </w:t>
      </w:r>
      <w:r w:rsidR="00DC236D" w:rsidRPr="006D51CC">
        <w:rPr>
          <w:rFonts w:ascii="Times New Roman" w:hAnsi="Times New Roman" w:cs="Times New Roman"/>
          <w:color w:val="000000" w:themeColor="text1"/>
          <w:sz w:val="20"/>
          <w:szCs w:val="24"/>
        </w:rPr>
        <w:t xml:space="preserve">they infect </w:t>
      </w:r>
      <w:r w:rsidR="007E6F84" w:rsidRPr="006D51CC">
        <w:rPr>
          <w:rFonts w:ascii="Times New Roman" w:hAnsi="Times New Roman" w:cs="Times New Roman"/>
          <w:color w:val="000000" w:themeColor="text1"/>
          <w:sz w:val="20"/>
          <w:szCs w:val="24"/>
        </w:rPr>
        <w:t>animals and h</w:t>
      </w:r>
      <w:r w:rsidR="000C689F" w:rsidRPr="006D51CC">
        <w:rPr>
          <w:rFonts w:ascii="Times New Roman" w:hAnsi="Times New Roman" w:cs="Times New Roman"/>
          <w:color w:val="000000" w:themeColor="text1"/>
          <w:sz w:val="20"/>
          <w:szCs w:val="24"/>
        </w:rPr>
        <w:t>uman (</w:t>
      </w:r>
      <w:proofErr w:type="spellStart"/>
      <w:r w:rsidR="000C689F" w:rsidRPr="006D51CC">
        <w:rPr>
          <w:rFonts w:ascii="Times New Roman" w:hAnsi="Times New Roman" w:cs="Times New Roman"/>
          <w:color w:val="000000" w:themeColor="text1"/>
          <w:sz w:val="20"/>
          <w:szCs w:val="24"/>
        </w:rPr>
        <w:t>Rebiaglati</w:t>
      </w:r>
      <w:proofErr w:type="spellEnd"/>
      <w:r w:rsidR="000C689F" w:rsidRPr="006D51CC">
        <w:rPr>
          <w:rFonts w:ascii="Times New Roman" w:hAnsi="Times New Roman" w:cs="Times New Roman"/>
          <w:color w:val="000000" w:themeColor="text1"/>
          <w:sz w:val="20"/>
          <w:szCs w:val="24"/>
        </w:rPr>
        <w:t xml:space="preserve"> </w:t>
      </w:r>
      <w:r w:rsidR="000C689F" w:rsidRPr="006D51CC">
        <w:rPr>
          <w:rFonts w:ascii="Times New Roman" w:hAnsi="Times New Roman" w:cs="Times New Roman"/>
          <w:i/>
          <w:color w:val="000000" w:themeColor="text1"/>
          <w:sz w:val="20"/>
          <w:szCs w:val="24"/>
        </w:rPr>
        <w:t>et</w:t>
      </w:r>
      <w:r w:rsidR="000C689F" w:rsidRPr="006D51CC">
        <w:rPr>
          <w:rFonts w:ascii="Times New Roman" w:hAnsi="Times New Roman" w:cs="Times New Roman"/>
          <w:color w:val="000000" w:themeColor="text1"/>
          <w:sz w:val="20"/>
          <w:szCs w:val="24"/>
        </w:rPr>
        <w:t xml:space="preserve"> </w:t>
      </w:r>
      <w:r w:rsidR="000C689F" w:rsidRPr="006D51CC">
        <w:rPr>
          <w:rFonts w:ascii="Times New Roman" w:hAnsi="Times New Roman" w:cs="Times New Roman"/>
          <w:i/>
          <w:color w:val="000000" w:themeColor="text1"/>
          <w:sz w:val="20"/>
          <w:szCs w:val="24"/>
        </w:rPr>
        <w:t>al</w:t>
      </w:r>
      <w:r w:rsidR="00DC236D" w:rsidRPr="006D51CC">
        <w:rPr>
          <w:rFonts w:ascii="Times New Roman" w:hAnsi="Times New Roman" w:cs="Times New Roman"/>
          <w:color w:val="000000" w:themeColor="text1"/>
          <w:sz w:val="20"/>
          <w:szCs w:val="24"/>
        </w:rPr>
        <w:t>,</w:t>
      </w:r>
      <w:r w:rsidR="007E6F84" w:rsidRPr="006D51CC">
        <w:rPr>
          <w:rFonts w:ascii="Times New Roman" w:hAnsi="Times New Roman" w:cs="Times New Roman"/>
          <w:color w:val="000000" w:themeColor="text1"/>
          <w:sz w:val="20"/>
          <w:szCs w:val="24"/>
        </w:rPr>
        <w:t xml:space="preserve"> </w:t>
      </w:r>
      <w:r w:rsidR="00DC236D" w:rsidRPr="006D51CC">
        <w:rPr>
          <w:rFonts w:ascii="Times New Roman" w:hAnsi="Times New Roman" w:cs="Times New Roman"/>
          <w:color w:val="000000" w:themeColor="text1"/>
          <w:sz w:val="20"/>
          <w:szCs w:val="24"/>
        </w:rPr>
        <w:t>2009,</w:t>
      </w:r>
      <w:r w:rsidR="000C689F" w:rsidRPr="006D51CC">
        <w:rPr>
          <w:rFonts w:ascii="Times New Roman" w:hAnsi="Times New Roman" w:cs="Times New Roman"/>
          <w:color w:val="000000" w:themeColor="text1"/>
          <w:sz w:val="20"/>
          <w:szCs w:val="24"/>
        </w:rPr>
        <w:t xml:space="preserve"> </w:t>
      </w:r>
      <w:proofErr w:type="spellStart"/>
      <w:r w:rsidR="000C689F" w:rsidRPr="006D51CC">
        <w:rPr>
          <w:rFonts w:ascii="Times New Roman" w:hAnsi="Times New Roman" w:cs="Times New Roman"/>
          <w:color w:val="000000" w:themeColor="text1"/>
          <w:sz w:val="20"/>
          <w:szCs w:val="24"/>
        </w:rPr>
        <w:t>O</w:t>
      </w:r>
      <w:r w:rsidR="00DC236D" w:rsidRPr="006D51CC">
        <w:rPr>
          <w:rFonts w:ascii="Times New Roman" w:hAnsi="Times New Roman" w:cs="Times New Roman"/>
          <w:color w:val="000000" w:themeColor="text1"/>
          <w:sz w:val="20"/>
          <w:szCs w:val="24"/>
        </w:rPr>
        <w:t>kwumabua</w:t>
      </w:r>
      <w:proofErr w:type="spellEnd"/>
      <w:r w:rsidR="000C689F" w:rsidRPr="006D51CC">
        <w:rPr>
          <w:rFonts w:ascii="Times New Roman" w:hAnsi="Times New Roman" w:cs="Times New Roman"/>
          <w:color w:val="000000" w:themeColor="text1"/>
          <w:sz w:val="20"/>
          <w:szCs w:val="24"/>
        </w:rPr>
        <w:t xml:space="preserve"> </w:t>
      </w:r>
      <w:r w:rsidR="000C689F" w:rsidRPr="006D51CC">
        <w:rPr>
          <w:rFonts w:ascii="Times New Roman" w:hAnsi="Times New Roman" w:cs="Times New Roman"/>
          <w:i/>
          <w:color w:val="000000" w:themeColor="text1"/>
          <w:sz w:val="20"/>
          <w:szCs w:val="24"/>
        </w:rPr>
        <w:t>et</w:t>
      </w:r>
      <w:r w:rsidR="000C689F" w:rsidRPr="006D51CC">
        <w:rPr>
          <w:rFonts w:ascii="Times New Roman" w:hAnsi="Times New Roman" w:cs="Times New Roman"/>
          <w:color w:val="000000" w:themeColor="text1"/>
          <w:sz w:val="20"/>
          <w:szCs w:val="24"/>
        </w:rPr>
        <w:t xml:space="preserve"> </w:t>
      </w:r>
      <w:r w:rsidR="00DC236D" w:rsidRPr="006D51CC">
        <w:rPr>
          <w:rFonts w:ascii="Times New Roman" w:hAnsi="Times New Roman" w:cs="Times New Roman"/>
          <w:i/>
          <w:color w:val="000000" w:themeColor="text1"/>
          <w:sz w:val="20"/>
          <w:szCs w:val="24"/>
        </w:rPr>
        <w:t>al</w:t>
      </w:r>
      <w:r w:rsidR="00DC236D" w:rsidRPr="006D51CC">
        <w:rPr>
          <w:rFonts w:ascii="Times New Roman" w:hAnsi="Times New Roman" w:cs="Times New Roman"/>
          <w:color w:val="000000" w:themeColor="text1"/>
          <w:sz w:val="20"/>
          <w:szCs w:val="24"/>
        </w:rPr>
        <w:t>,</w:t>
      </w:r>
      <w:r w:rsidR="00F76448" w:rsidRPr="006D51CC">
        <w:rPr>
          <w:rFonts w:ascii="Times New Roman" w:hAnsi="Times New Roman" w:cs="Times New Roman"/>
          <w:color w:val="000000" w:themeColor="text1"/>
          <w:sz w:val="20"/>
          <w:szCs w:val="24"/>
        </w:rPr>
        <w:t xml:space="preserve"> </w:t>
      </w:r>
      <w:r w:rsidR="00DC236D" w:rsidRPr="006D51CC">
        <w:rPr>
          <w:rFonts w:ascii="Times New Roman" w:hAnsi="Times New Roman" w:cs="Times New Roman"/>
          <w:color w:val="000000" w:themeColor="text1"/>
          <w:sz w:val="20"/>
          <w:szCs w:val="24"/>
        </w:rPr>
        <w:t>2005</w:t>
      </w:r>
      <w:r w:rsidR="000C689F" w:rsidRPr="006D51CC">
        <w:rPr>
          <w:rFonts w:ascii="Times New Roman" w:hAnsi="Times New Roman" w:cs="Times New Roman"/>
          <w:color w:val="000000" w:themeColor="text1"/>
          <w:sz w:val="20"/>
          <w:szCs w:val="24"/>
        </w:rPr>
        <w:t>)</w:t>
      </w:r>
      <w:r w:rsidR="00DC236D" w:rsidRPr="006D51CC">
        <w:rPr>
          <w:rFonts w:ascii="Times New Roman" w:hAnsi="Times New Roman" w:cs="Times New Roman"/>
          <w:color w:val="000000" w:themeColor="text1"/>
          <w:sz w:val="20"/>
          <w:szCs w:val="24"/>
        </w:rPr>
        <w:t>.</w:t>
      </w:r>
    </w:p>
    <w:p w:rsidR="00087D1C" w:rsidRPr="006D51CC" w:rsidRDefault="007E6F84" w:rsidP="003D381A">
      <w:pPr>
        <w:snapToGrid w:val="0"/>
        <w:spacing w:after="0" w:line="240" w:lineRule="auto"/>
        <w:ind w:firstLine="425"/>
        <w:jc w:val="both"/>
        <w:rPr>
          <w:rFonts w:ascii="Times New Roman" w:hAnsi="Times New Roman" w:cs="Times New Roman"/>
          <w:i/>
          <w:color w:val="000000" w:themeColor="text1"/>
          <w:sz w:val="20"/>
          <w:szCs w:val="24"/>
        </w:rPr>
      </w:pPr>
      <w:r w:rsidRPr="006D51CC">
        <w:rPr>
          <w:rFonts w:ascii="Times New Roman" w:hAnsi="Times New Roman" w:cs="Times New Roman"/>
          <w:color w:val="000000" w:themeColor="text1"/>
          <w:sz w:val="20"/>
          <w:szCs w:val="24"/>
        </w:rPr>
        <w:t xml:space="preserve">They consist of </w:t>
      </w:r>
      <w:proofErr w:type="spellStart"/>
      <w:r w:rsidR="00DC236D" w:rsidRPr="006D51CC">
        <w:rPr>
          <w:rFonts w:ascii="Times New Roman" w:hAnsi="Times New Roman" w:cs="Times New Roman"/>
          <w:i/>
          <w:color w:val="000000" w:themeColor="text1"/>
          <w:sz w:val="20"/>
          <w:szCs w:val="24"/>
        </w:rPr>
        <w:t>L</w:t>
      </w:r>
      <w:r w:rsidR="003D0AD7" w:rsidRPr="006D51CC">
        <w:rPr>
          <w:rFonts w:ascii="Times New Roman" w:hAnsi="Times New Roman" w:cs="Times New Roman"/>
          <w:i/>
          <w:color w:val="000000" w:themeColor="text1"/>
          <w:sz w:val="20"/>
          <w:szCs w:val="24"/>
        </w:rPr>
        <w:t>isteria</w:t>
      </w:r>
      <w:proofErr w:type="spellEnd"/>
      <w:r w:rsidR="003D0AD7" w:rsidRPr="006D51CC">
        <w:rPr>
          <w:rFonts w:ascii="Times New Roman" w:hAnsi="Times New Roman" w:cs="Times New Roman"/>
          <w:color w:val="000000" w:themeColor="text1"/>
          <w:sz w:val="20"/>
          <w:szCs w:val="24"/>
        </w:rPr>
        <w:t xml:space="preserve"> </w:t>
      </w:r>
      <w:proofErr w:type="spellStart"/>
      <w:r w:rsidR="003D0AD7" w:rsidRPr="006D51CC">
        <w:rPr>
          <w:rFonts w:ascii="Times New Roman" w:hAnsi="Times New Roman" w:cs="Times New Roman"/>
          <w:i/>
          <w:color w:val="000000" w:themeColor="text1"/>
          <w:sz w:val="20"/>
          <w:szCs w:val="24"/>
        </w:rPr>
        <w:t>monocytogene</w:t>
      </w:r>
      <w:r w:rsidR="008B5F8E" w:rsidRPr="006D51CC">
        <w:rPr>
          <w:rFonts w:ascii="Times New Roman" w:hAnsi="Times New Roman" w:cs="Times New Roman"/>
          <w:i/>
          <w:color w:val="000000" w:themeColor="text1"/>
          <w:sz w:val="20"/>
          <w:szCs w:val="24"/>
        </w:rPr>
        <w:t>s</w:t>
      </w:r>
      <w:proofErr w:type="spellEnd"/>
      <w:r w:rsidR="00DC236D" w:rsidRPr="006D51CC">
        <w:rPr>
          <w:rFonts w:ascii="Times New Roman" w:hAnsi="Times New Roman" w:cs="Times New Roman"/>
          <w:color w:val="000000" w:themeColor="text1"/>
          <w:sz w:val="20"/>
          <w:szCs w:val="24"/>
        </w:rPr>
        <w:t xml:space="preserve">, </w:t>
      </w:r>
      <w:proofErr w:type="spellStart"/>
      <w:r w:rsidR="00DC236D" w:rsidRPr="006D51CC">
        <w:rPr>
          <w:rFonts w:ascii="Times New Roman" w:hAnsi="Times New Roman" w:cs="Times New Roman"/>
          <w:i/>
          <w:color w:val="000000" w:themeColor="text1"/>
          <w:sz w:val="20"/>
          <w:szCs w:val="24"/>
        </w:rPr>
        <w:t>L</w:t>
      </w:r>
      <w:r w:rsidR="003D0AD7" w:rsidRPr="006D51CC">
        <w:rPr>
          <w:rFonts w:ascii="Times New Roman" w:hAnsi="Times New Roman" w:cs="Times New Roman"/>
          <w:i/>
          <w:color w:val="000000" w:themeColor="text1"/>
          <w:sz w:val="20"/>
          <w:szCs w:val="24"/>
        </w:rPr>
        <w:t>isteria</w:t>
      </w:r>
      <w:proofErr w:type="spellEnd"/>
      <w:r w:rsidR="003D0AD7" w:rsidRPr="006D51CC">
        <w:rPr>
          <w:rFonts w:ascii="Times New Roman" w:hAnsi="Times New Roman" w:cs="Times New Roman"/>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ivanovi</w:t>
      </w:r>
      <w:r w:rsidR="00087D1C" w:rsidRPr="006D51CC">
        <w:rPr>
          <w:rFonts w:ascii="Times New Roman" w:hAnsi="Times New Roman" w:cs="Times New Roman"/>
          <w:i/>
          <w:color w:val="000000" w:themeColor="text1"/>
          <w:sz w:val="20"/>
          <w:szCs w:val="24"/>
        </w:rPr>
        <w:t>i</w:t>
      </w:r>
      <w:proofErr w:type="spellEnd"/>
      <w:r w:rsidR="00087D1C" w:rsidRPr="006D51CC">
        <w:rPr>
          <w:rFonts w:ascii="Times New Roman" w:hAnsi="Times New Roman" w:cs="Times New Roman"/>
          <w:color w:val="000000" w:themeColor="text1"/>
          <w:sz w:val="20"/>
          <w:szCs w:val="24"/>
        </w:rPr>
        <w:t>,</w:t>
      </w:r>
      <w:r w:rsidR="0068521F" w:rsidRPr="006D51CC">
        <w:rPr>
          <w:rFonts w:ascii="Times New Roman" w:hAnsi="Times New Roman" w:cs="Times New Roman"/>
          <w:color w:val="000000" w:themeColor="text1"/>
          <w:sz w:val="20"/>
          <w:szCs w:val="24"/>
        </w:rPr>
        <w:t xml:space="preserve"> </w:t>
      </w:r>
      <w:proofErr w:type="spellStart"/>
      <w:r w:rsidR="00087D1C" w:rsidRPr="006D51CC">
        <w:rPr>
          <w:rFonts w:ascii="Times New Roman" w:hAnsi="Times New Roman" w:cs="Times New Roman"/>
          <w:i/>
          <w:color w:val="000000" w:themeColor="text1"/>
          <w:sz w:val="20"/>
          <w:szCs w:val="24"/>
        </w:rPr>
        <w:t>Listeria</w:t>
      </w:r>
      <w:proofErr w:type="spellEnd"/>
      <w:r w:rsidR="00087D1C" w:rsidRPr="006D51CC">
        <w:rPr>
          <w:rFonts w:ascii="Times New Roman" w:hAnsi="Times New Roman" w:cs="Times New Roman"/>
          <w:color w:val="000000" w:themeColor="text1"/>
          <w:sz w:val="20"/>
          <w:szCs w:val="24"/>
        </w:rPr>
        <w:t xml:space="preserve"> </w:t>
      </w:r>
      <w:proofErr w:type="spellStart"/>
      <w:r w:rsidR="003D0AD7" w:rsidRPr="006D51CC">
        <w:rPr>
          <w:rFonts w:ascii="Times New Roman" w:hAnsi="Times New Roman" w:cs="Times New Roman"/>
          <w:i/>
          <w:color w:val="000000" w:themeColor="text1"/>
          <w:sz w:val="20"/>
          <w:szCs w:val="24"/>
        </w:rPr>
        <w:t>innocu</w:t>
      </w:r>
      <w:r w:rsidR="008B5F8E" w:rsidRPr="006D51CC">
        <w:rPr>
          <w:rFonts w:ascii="Times New Roman" w:hAnsi="Times New Roman" w:cs="Times New Roman"/>
          <w:i/>
          <w:color w:val="000000" w:themeColor="text1"/>
          <w:sz w:val="20"/>
          <w:szCs w:val="24"/>
        </w:rPr>
        <w:t>a</w:t>
      </w:r>
      <w:proofErr w:type="spellEnd"/>
      <w:r w:rsidR="003D0AD7"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L</w:t>
      </w:r>
      <w:r w:rsidR="003D0AD7" w:rsidRPr="006D51CC">
        <w:rPr>
          <w:rFonts w:ascii="Times New Roman" w:hAnsi="Times New Roman" w:cs="Times New Roman"/>
          <w:i/>
          <w:color w:val="000000" w:themeColor="text1"/>
          <w:sz w:val="20"/>
          <w:szCs w:val="24"/>
        </w:rPr>
        <w:t>isteria</w:t>
      </w:r>
      <w:proofErr w:type="spellEnd"/>
      <w:r w:rsidR="003D0AD7" w:rsidRPr="006D51CC">
        <w:rPr>
          <w:rFonts w:ascii="Times New Roman" w:hAnsi="Times New Roman" w:cs="Times New Roman"/>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welchimeri</w:t>
      </w:r>
      <w:proofErr w:type="spellEnd"/>
      <w:r w:rsidR="00B85DF2" w:rsidRPr="006D51CC">
        <w:rPr>
          <w:rFonts w:ascii="Times New Roman" w:hAnsi="Times New Roman" w:cs="Times New Roman"/>
          <w:color w:val="000000" w:themeColor="text1"/>
          <w:sz w:val="20"/>
          <w:szCs w:val="24"/>
        </w:rPr>
        <w:t>,</w:t>
      </w:r>
      <w:r w:rsidR="0068521F" w:rsidRPr="006D51CC">
        <w:rPr>
          <w:rFonts w:ascii="Times New Roman" w:hAnsi="Times New Roman" w:cs="Times New Roman"/>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Listeria</w:t>
      </w:r>
      <w:proofErr w:type="spellEnd"/>
      <w:r w:rsidR="0068521F" w:rsidRPr="006D51CC">
        <w:rPr>
          <w:rFonts w:ascii="Times New Roman" w:hAnsi="Times New Roman" w:cs="Times New Roman"/>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seeligeri</w:t>
      </w:r>
      <w:proofErr w:type="spellEnd"/>
      <w:r w:rsidR="00B85DF2" w:rsidRPr="006D51CC">
        <w:rPr>
          <w:rFonts w:ascii="Times New Roman" w:hAnsi="Times New Roman" w:cs="Times New Roman"/>
          <w:color w:val="000000" w:themeColor="text1"/>
          <w:sz w:val="20"/>
          <w:szCs w:val="24"/>
        </w:rPr>
        <w:t>,</w:t>
      </w:r>
      <w:r w:rsidR="0068521F" w:rsidRPr="006D51CC">
        <w:rPr>
          <w:rFonts w:ascii="Times New Roman" w:hAnsi="Times New Roman" w:cs="Times New Roman"/>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L</w:t>
      </w:r>
      <w:r w:rsidR="00B85DF2" w:rsidRPr="006D51CC">
        <w:rPr>
          <w:rFonts w:ascii="Times New Roman" w:hAnsi="Times New Roman" w:cs="Times New Roman"/>
          <w:i/>
          <w:color w:val="000000" w:themeColor="text1"/>
          <w:sz w:val="20"/>
          <w:szCs w:val="24"/>
        </w:rPr>
        <w:t>isteria</w:t>
      </w:r>
      <w:proofErr w:type="spellEnd"/>
      <w:r w:rsidR="00087D1C" w:rsidRPr="006D51CC">
        <w:rPr>
          <w:rFonts w:ascii="Times New Roman" w:hAnsi="Times New Roman" w:cs="Times New Roman"/>
          <w:color w:val="000000" w:themeColor="text1"/>
          <w:sz w:val="20"/>
          <w:szCs w:val="24"/>
        </w:rPr>
        <w:t xml:space="preserve"> </w:t>
      </w:r>
      <w:proofErr w:type="spellStart"/>
      <w:r w:rsidR="00087D1C" w:rsidRPr="006D51CC">
        <w:rPr>
          <w:rFonts w:ascii="Times New Roman" w:hAnsi="Times New Roman" w:cs="Times New Roman"/>
          <w:i/>
          <w:color w:val="000000" w:themeColor="text1"/>
          <w:sz w:val="20"/>
          <w:szCs w:val="24"/>
        </w:rPr>
        <w:t>innocu</w:t>
      </w:r>
      <w:r w:rsidR="008B5F8E" w:rsidRPr="006D51CC">
        <w:rPr>
          <w:rFonts w:ascii="Times New Roman" w:hAnsi="Times New Roman" w:cs="Times New Roman"/>
          <w:i/>
          <w:color w:val="000000" w:themeColor="text1"/>
          <w:sz w:val="20"/>
          <w:szCs w:val="24"/>
        </w:rPr>
        <w:t>a</w:t>
      </w:r>
      <w:proofErr w:type="spellEnd"/>
      <w:r w:rsidR="008B5F8E" w:rsidRPr="006D51CC">
        <w:rPr>
          <w:rFonts w:ascii="Times New Roman" w:hAnsi="Times New Roman" w:cs="Times New Roman"/>
          <w:color w:val="000000" w:themeColor="text1"/>
          <w:sz w:val="20"/>
          <w:szCs w:val="24"/>
        </w:rPr>
        <w:t xml:space="preserve"> </w:t>
      </w:r>
      <w:r w:rsidR="0068521F" w:rsidRPr="006D51CC">
        <w:rPr>
          <w:rFonts w:ascii="Times New Roman" w:hAnsi="Times New Roman" w:cs="Times New Roman"/>
          <w:color w:val="000000" w:themeColor="text1"/>
          <w:sz w:val="20"/>
          <w:szCs w:val="24"/>
        </w:rPr>
        <w:t xml:space="preserve">and </w:t>
      </w:r>
      <w:proofErr w:type="spellStart"/>
      <w:r w:rsidR="0068521F" w:rsidRPr="006D51CC">
        <w:rPr>
          <w:rFonts w:ascii="Times New Roman" w:hAnsi="Times New Roman" w:cs="Times New Roman"/>
          <w:i/>
          <w:color w:val="000000" w:themeColor="text1"/>
          <w:sz w:val="20"/>
          <w:szCs w:val="24"/>
        </w:rPr>
        <w:t>L</w:t>
      </w:r>
      <w:r w:rsidR="00087D1C" w:rsidRPr="006D51CC">
        <w:rPr>
          <w:rFonts w:ascii="Times New Roman" w:hAnsi="Times New Roman" w:cs="Times New Roman"/>
          <w:i/>
          <w:color w:val="000000" w:themeColor="text1"/>
          <w:sz w:val="20"/>
          <w:szCs w:val="24"/>
        </w:rPr>
        <w:t>isteria</w:t>
      </w:r>
      <w:proofErr w:type="spellEnd"/>
      <w:r w:rsidR="00087D1C" w:rsidRPr="006D51CC">
        <w:rPr>
          <w:rFonts w:ascii="Times New Roman" w:hAnsi="Times New Roman" w:cs="Times New Roman"/>
          <w:color w:val="000000" w:themeColor="text1"/>
          <w:sz w:val="20"/>
          <w:szCs w:val="24"/>
        </w:rPr>
        <w:t xml:space="preserve"> </w:t>
      </w:r>
      <w:proofErr w:type="spellStart"/>
      <w:r w:rsidR="00087D1C" w:rsidRPr="006D51CC">
        <w:rPr>
          <w:rFonts w:ascii="Times New Roman" w:hAnsi="Times New Roman" w:cs="Times New Roman"/>
          <w:i/>
          <w:color w:val="000000" w:themeColor="text1"/>
          <w:sz w:val="20"/>
          <w:szCs w:val="24"/>
        </w:rPr>
        <w:t>grayi</w:t>
      </w:r>
      <w:proofErr w:type="spellEnd"/>
      <w:r w:rsidR="008B5F8E" w:rsidRPr="006D51CC">
        <w:rPr>
          <w:rFonts w:ascii="Times New Roman" w:hAnsi="Times New Roman" w:cs="Times New Roman"/>
          <w:color w:val="000000" w:themeColor="text1"/>
          <w:sz w:val="20"/>
          <w:szCs w:val="24"/>
        </w:rPr>
        <w:t xml:space="preserve"> </w:t>
      </w:r>
      <w:r w:rsidR="0068521F" w:rsidRPr="006D51CC">
        <w:rPr>
          <w:rFonts w:ascii="Times New Roman" w:hAnsi="Times New Roman" w:cs="Times New Roman"/>
          <w:color w:val="000000" w:themeColor="text1"/>
          <w:sz w:val="20"/>
          <w:szCs w:val="24"/>
        </w:rPr>
        <w:t>(Liu</w:t>
      </w:r>
      <w:r w:rsidR="00087D1C"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r w:rsidR="00087D1C" w:rsidRPr="006D51CC">
        <w:rPr>
          <w:rFonts w:ascii="Times New Roman" w:hAnsi="Times New Roman" w:cs="Times New Roman"/>
          <w:color w:val="000000" w:themeColor="text1"/>
          <w:sz w:val="20"/>
          <w:szCs w:val="24"/>
        </w:rPr>
        <w:t>2006)</w:t>
      </w:r>
      <w:r w:rsidR="00590473" w:rsidRPr="006D51CC">
        <w:rPr>
          <w:rFonts w:ascii="Times New Roman" w:hAnsi="Times New Roman" w:cs="Times New Roman"/>
          <w:color w:val="000000" w:themeColor="text1"/>
          <w:sz w:val="20"/>
          <w:szCs w:val="24"/>
        </w:rPr>
        <w:t>.</w:t>
      </w:r>
      <w:r w:rsidR="00590473" w:rsidRPr="006D51CC">
        <w:rPr>
          <w:rFonts w:ascii="Times New Roman" w:hAnsi="Times New Roman" w:cs="Times New Roman"/>
          <w:i/>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L</w:t>
      </w:r>
      <w:r w:rsidR="004230A5" w:rsidRPr="006D51CC">
        <w:rPr>
          <w:rFonts w:ascii="Times New Roman" w:hAnsi="Times New Roman" w:cs="Times New Roman"/>
          <w:i/>
          <w:color w:val="000000" w:themeColor="text1"/>
          <w:sz w:val="20"/>
          <w:szCs w:val="24"/>
        </w:rPr>
        <w:t>isteri</w:t>
      </w:r>
      <w:r w:rsidR="0068521F" w:rsidRPr="006D51CC">
        <w:rPr>
          <w:rFonts w:ascii="Times New Roman" w:hAnsi="Times New Roman" w:cs="Times New Roman"/>
          <w:i/>
          <w:color w:val="000000" w:themeColor="text1"/>
          <w:sz w:val="20"/>
          <w:szCs w:val="24"/>
        </w:rPr>
        <w:t>a</w:t>
      </w:r>
      <w:proofErr w:type="spellEnd"/>
      <w:r w:rsidR="0068521F" w:rsidRPr="006D51CC">
        <w:rPr>
          <w:rFonts w:ascii="Times New Roman" w:hAnsi="Times New Roman" w:cs="Times New Roman"/>
          <w:i/>
          <w:color w:val="000000" w:themeColor="text1"/>
          <w:sz w:val="20"/>
          <w:szCs w:val="24"/>
        </w:rPr>
        <w:t xml:space="preserve"> </w:t>
      </w:r>
      <w:proofErr w:type="spellStart"/>
      <w:r w:rsidR="0068521F" w:rsidRPr="006D51CC">
        <w:rPr>
          <w:rFonts w:ascii="Times New Roman" w:hAnsi="Times New Roman" w:cs="Times New Roman"/>
          <w:i/>
          <w:color w:val="000000" w:themeColor="text1"/>
          <w:sz w:val="20"/>
          <w:szCs w:val="24"/>
        </w:rPr>
        <w:t>rocourtie</w:t>
      </w:r>
      <w:proofErr w:type="spellEnd"/>
      <w:r w:rsidR="0068521F" w:rsidRPr="006D51CC">
        <w:rPr>
          <w:rFonts w:ascii="Times New Roman" w:hAnsi="Times New Roman" w:cs="Times New Roman"/>
          <w:i/>
          <w:color w:val="000000" w:themeColor="text1"/>
          <w:sz w:val="20"/>
          <w:szCs w:val="24"/>
        </w:rPr>
        <w:t xml:space="preserve"> and </w:t>
      </w:r>
      <w:proofErr w:type="spellStart"/>
      <w:r w:rsidR="0068521F" w:rsidRPr="006D51CC">
        <w:rPr>
          <w:rFonts w:ascii="Times New Roman" w:hAnsi="Times New Roman" w:cs="Times New Roman"/>
          <w:i/>
          <w:color w:val="000000" w:themeColor="text1"/>
          <w:sz w:val="20"/>
          <w:szCs w:val="24"/>
        </w:rPr>
        <w:t>L</w:t>
      </w:r>
      <w:r w:rsidR="004230A5" w:rsidRPr="006D51CC">
        <w:rPr>
          <w:rFonts w:ascii="Times New Roman" w:hAnsi="Times New Roman" w:cs="Times New Roman"/>
          <w:i/>
          <w:color w:val="000000" w:themeColor="text1"/>
          <w:sz w:val="20"/>
          <w:szCs w:val="24"/>
        </w:rPr>
        <w:t>isteria</w:t>
      </w:r>
      <w:proofErr w:type="spellEnd"/>
      <w:r w:rsidR="004230A5" w:rsidRPr="006D51CC">
        <w:rPr>
          <w:rFonts w:ascii="Times New Roman" w:hAnsi="Times New Roman" w:cs="Times New Roman"/>
          <w:i/>
          <w:color w:val="000000" w:themeColor="text1"/>
          <w:sz w:val="20"/>
          <w:szCs w:val="24"/>
        </w:rPr>
        <w:t xml:space="preserve"> </w:t>
      </w:r>
      <w:proofErr w:type="spellStart"/>
      <w:r w:rsidR="004230A5" w:rsidRPr="006D51CC">
        <w:rPr>
          <w:rFonts w:ascii="Times New Roman" w:hAnsi="Times New Roman" w:cs="Times New Roman"/>
          <w:i/>
          <w:color w:val="000000" w:themeColor="text1"/>
          <w:sz w:val="20"/>
          <w:szCs w:val="24"/>
        </w:rPr>
        <w:t>marthi</w:t>
      </w:r>
      <w:r w:rsidR="0068521F" w:rsidRPr="006D51CC">
        <w:rPr>
          <w:rFonts w:ascii="Times New Roman" w:hAnsi="Times New Roman" w:cs="Times New Roman"/>
          <w:i/>
          <w:color w:val="000000" w:themeColor="text1"/>
          <w:sz w:val="20"/>
          <w:szCs w:val="24"/>
        </w:rPr>
        <w:t>i</w:t>
      </w:r>
      <w:proofErr w:type="spellEnd"/>
      <w:r w:rsidR="00351D78" w:rsidRPr="006D51CC">
        <w:rPr>
          <w:rFonts w:ascii="Times New Roman" w:hAnsi="Times New Roman" w:cs="Times New Roman"/>
          <w:color w:val="000000" w:themeColor="text1"/>
          <w:sz w:val="20"/>
          <w:szCs w:val="24"/>
        </w:rPr>
        <w:t xml:space="preserve"> </w:t>
      </w:r>
      <w:r w:rsidR="004230A5" w:rsidRPr="006D51CC">
        <w:rPr>
          <w:rFonts w:ascii="Times New Roman" w:hAnsi="Times New Roman" w:cs="Times New Roman"/>
          <w:color w:val="000000" w:themeColor="text1"/>
          <w:sz w:val="20"/>
          <w:szCs w:val="24"/>
        </w:rPr>
        <w:t>are recent</w:t>
      </w:r>
      <w:r w:rsidRPr="006D51CC">
        <w:rPr>
          <w:rFonts w:ascii="Times New Roman" w:hAnsi="Times New Roman" w:cs="Times New Roman"/>
          <w:color w:val="000000" w:themeColor="text1"/>
          <w:sz w:val="20"/>
          <w:szCs w:val="24"/>
        </w:rPr>
        <w:t>ly disco</w:t>
      </w:r>
      <w:r w:rsidR="00141853" w:rsidRPr="006D51CC">
        <w:rPr>
          <w:rFonts w:ascii="Times New Roman" w:hAnsi="Times New Roman" w:cs="Times New Roman"/>
          <w:color w:val="000000" w:themeColor="text1"/>
          <w:sz w:val="20"/>
          <w:szCs w:val="24"/>
        </w:rPr>
        <w:t>vered</w:t>
      </w:r>
      <w:r w:rsidR="004230A5" w:rsidRPr="006D51CC">
        <w:rPr>
          <w:rFonts w:ascii="Times New Roman" w:hAnsi="Times New Roman" w:cs="Times New Roman"/>
          <w:color w:val="000000" w:themeColor="text1"/>
          <w:sz w:val="20"/>
          <w:szCs w:val="24"/>
        </w:rPr>
        <w:t xml:space="preserve"> addition</w:t>
      </w:r>
      <w:r w:rsidR="00F76448" w:rsidRPr="006D51CC">
        <w:rPr>
          <w:rFonts w:ascii="Times New Roman" w:hAnsi="Times New Roman" w:cs="Times New Roman"/>
          <w:color w:val="000000" w:themeColor="text1"/>
          <w:sz w:val="20"/>
          <w:szCs w:val="24"/>
        </w:rPr>
        <w:t>al species</w:t>
      </w:r>
      <w:r w:rsidR="004230A5" w:rsidRPr="006D51CC">
        <w:rPr>
          <w:rFonts w:ascii="Times New Roman" w:hAnsi="Times New Roman" w:cs="Times New Roman"/>
          <w:color w:val="000000" w:themeColor="text1"/>
          <w:sz w:val="20"/>
          <w:szCs w:val="24"/>
        </w:rPr>
        <w:t xml:space="preserve"> (den Baker</w:t>
      </w:r>
      <w:r w:rsidR="00351D78" w:rsidRPr="006D51CC">
        <w:rPr>
          <w:rFonts w:ascii="Times New Roman" w:hAnsi="Times New Roman" w:cs="Times New Roman"/>
          <w:color w:val="000000" w:themeColor="text1"/>
          <w:sz w:val="20"/>
          <w:szCs w:val="24"/>
        </w:rPr>
        <w:t xml:space="preserve"> </w:t>
      </w:r>
      <w:r w:rsidR="004230A5" w:rsidRPr="006D51CC">
        <w:rPr>
          <w:rFonts w:ascii="Times New Roman" w:hAnsi="Times New Roman" w:cs="Times New Roman"/>
          <w:i/>
          <w:color w:val="000000" w:themeColor="text1"/>
          <w:sz w:val="20"/>
          <w:szCs w:val="24"/>
        </w:rPr>
        <w:t>e</w:t>
      </w:r>
      <w:r w:rsidR="0068521F" w:rsidRPr="006D51CC">
        <w:rPr>
          <w:rFonts w:ascii="Times New Roman" w:hAnsi="Times New Roman" w:cs="Times New Roman"/>
          <w:i/>
          <w:color w:val="000000" w:themeColor="text1"/>
          <w:sz w:val="20"/>
          <w:szCs w:val="24"/>
        </w:rPr>
        <w:t xml:space="preserve">t </w:t>
      </w:r>
      <w:r w:rsidR="004230A5" w:rsidRPr="006D51CC">
        <w:rPr>
          <w:rFonts w:ascii="Times New Roman" w:hAnsi="Times New Roman" w:cs="Times New Roman"/>
          <w:i/>
          <w:color w:val="000000" w:themeColor="text1"/>
          <w:sz w:val="20"/>
          <w:szCs w:val="24"/>
        </w:rPr>
        <w:t>al</w:t>
      </w:r>
      <w:r w:rsidR="004230A5"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r w:rsidR="004230A5" w:rsidRPr="006D51CC">
        <w:rPr>
          <w:rFonts w:ascii="Times New Roman" w:hAnsi="Times New Roman" w:cs="Times New Roman"/>
          <w:color w:val="000000" w:themeColor="text1"/>
          <w:sz w:val="20"/>
          <w:szCs w:val="24"/>
        </w:rPr>
        <w:t>2010).</w:t>
      </w:r>
    </w:p>
    <w:p w:rsidR="00351D78" w:rsidRPr="006D51CC" w:rsidRDefault="00A706E7" w:rsidP="003D381A">
      <w:pPr>
        <w:snapToGrid w:val="0"/>
        <w:spacing w:after="0" w:line="240" w:lineRule="auto"/>
        <w:ind w:firstLine="425"/>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i/>
          <w:color w:val="000000" w:themeColor="text1"/>
          <w:sz w:val="20"/>
          <w:szCs w:val="24"/>
        </w:rPr>
        <w:t>Listeria</w:t>
      </w:r>
      <w:proofErr w:type="spellEnd"/>
      <w:r w:rsidR="0068521F" w:rsidRPr="006D51CC">
        <w:rPr>
          <w:rFonts w:ascii="Times New Roman" w:hAnsi="Times New Roman" w:cs="Times New Roman"/>
          <w:color w:val="000000" w:themeColor="text1"/>
          <w:sz w:val="20"/>
          <w:szCs w:val="24"/>
        </w:rPr>
        <w:t xml:space="preserve"> is </w:t>
      </w:r>
      <w:r w:rsidRPr="006D51CC">
        <w:rPr>
          <w:rFonts w:ascii="Times New Roman" w:hAnsi="Times New Roman" w:cs="Times New Roman"/>
          <w:color w:val="000000" w:themeColor="text1"/>
          <w:sz w:val="20"/>
          <w:szCs w:val="24"/>
        </w:rPr>
        <w:t>the</w:t>
      </w:r>
      <w:r w:rsidR="0068521F" w:rsidRPr="006D51CC">
        <w:rPr>
          <w:rFonts w:ascii="Times New Roman" w:hAnsi="Times New Roman" w:cs="Times New Roman"/>
          <w:color w:val="000000" w:themeColor="text1"/>
          <w:sz w:val="20"/>
          <w:szCs w:val="24"/>
        </w:rPr>
        <w:t xml:space="preserve"> etiological </w:t>
      </w:r>
      <w:r w:rsidR="004230A5" w:rsidRPr="006D51CC">
        <w:rPr>
          <w:rFonts w:ascii="Times New Roman" w:hAnsi="Times New Roman" w:cs="Times New Roman"/>
          <w:color w:val="000000" w:themeColor="text1"/>
          <w:sz w:val="20"/>
          <w:szCs w:val="24"/>
        </w:rPr>
        <w:t>agent of the</w:t>
      </w:r>
      <w:r w:rsidR="0068521F" w:rsidRPr="006D51CC">
        <w:rPr>
          <w:rFonts w:ascii="Times New Roman" w:hAnsi="Times New Roman" w:cs="Times New Roman"/>
          <w:color w:val="000000" w:themeColor="text1"/>
          <w:sz w:val="20"/>
          <w:szCs w:val="24"/>
        </w:rPr>
        <w:t xml:space="preserve"> disease </w:t>
      </w:r>
      <w:proofErr w:type="spellStart"/>
      <w:r w:rsidR="0068521F" w:rsidRPr="006D51CC">
        <w:rPr>
          <w:rFonts w:ascii="Times New Roman" w:hAnsi="Times New Roman" w:cs="Times New Roman"/>
          <w:color w:val="000000" w:themeColor="text1"/>
          <w:sz w:val="20"/>
          <w:szCs w:val="24"/>
        </w:rPr>
        <w:t>listeriosis</w:t>
      </w:r>
      <w:proofErr w:type="spellEnd"/>
      <w:r w:rsidR="002D44E2" w:rsidRPr="006D51CC">
        <w:rPr>
          <w:rFonts w:ascii="Times New Roman" w:hAnsi="Times New Roman" w:cs="Times New Roman"/>
          <w:color w:val="000000" w:themeColor="text1"/>
          <w:sz w:val="20"/>
          <w:szCs w:val="24"/>
        </w:rPr>
        <w:t>,</w:t>
      </w:r>
      <w:r w:rsidR="007E6F84" w:rsidRPr="006D51CC">
        <w:rPr>
          <w:rFonts w:ascii="Times New Roman" w:hAnsi="Times New Roman" w:cs="Times New Roman"/>
          <w:color w:val="000000" w:themeColor="text1"/>
          <w:sz w:val="20"/>
          <w:szCs w:val="24"/>
        </w:rPr>
        <w:t xml:space="preserve"> which is</w:t>
      </w:r>
      <w:r w:rsidR="004230A5" w:rsidRPr="006D51CC">
        <w:rPr>
          <w:rFonts w:ascii="Times New Roman" w:hAnsi="Times New Roman" w:cs="Times New Roman"/>
          <w:color w:val="000000" w:themeColor="text1"/>
          <w:sz w:val="20"/>
          <w:szCs w:val="24"/>
        </w:rPr>
        <w:t xml:space="preserve"> </w:t>
      </w:r>
      <w:r w:rsidR="004160C0" w:rsidRPr="006D51CC">
        <w:rPr>
          <w:rFonts w:ascii="Times New Roman" w:hAnsi="Times New Roman" w:cs="Times New Roman"/>
          <w:color w:val="000000" w:themeColor="text1"/>
          <w:sz w:val="20"/>
          <w:szCs w:val="24"/>
        </w:rPr>
        <w:t>characterized by gastroen</w:t>
      </w:r>
      <w:r w:rsidR="004230A5" w:rsidRPr="006D51CC">
        <w:rPr>
          <w:rFonts w:ascii="Times New Roman" w:hAnsi="Times New Roman" w:cs="Times New Roman"/>
          <w:color w:val="000000" w:themeColor="text1"/>
          <w:sz w:val="20"/>
          <w:szCs w:val="24"/>
        </w:rPr>
        <w:t>ter</w:t>
      </w:r>
      <w:r w:rsidR="004160C0" w:rsidRPr="006D51CC">
        <w:rPr>
          <w:rFonts w:ascii="Times New Roman" w:hAnsi="Times New Roman" w:cs="Times New Roman"/>
          <w:color w:val="000000" w:themeColor="text1"/>
          <w:sz w:val="20"/>
          <w:szCs w:val="24"/>
        </w:rPr>
        <w:t xml:space="preserve">itis, </w:t>
      </w:r>
      <w:r w:rsidR="007E6F84" w:rsidRPr="006D51CC">
        <w:rPr>
          <w:rFonts w:ascii="Times New Roman" w:hAnsi="Times New Roman" w:cs="Times New Roman"/>
          <w:color w:val="000000" w:themeColor="text1"/>
          <w:sz w:val="20"/>
          <w:szCs w:val="24"/>
        </w:rPr>
        <w:t>septicemia</w:t>
      </w:r>
      <w:r w:rsidR="00986D13" w:rsidRPr="006D51CC">
        <w:rPr>
          <w:rFonts w:ascii="Times New Roman" w:hAnsi="Times New Roman" w:cs="Times New Roman"/>
          <w:color w:val="000000" w:themeColor="text1"/>
          <w:sz w:val="20"/>
          <w:szCs w:val="24"/>
        </w:rPr>
        <w:t>,</w:t>
      </w:r>
      <w:r w:rsidR="007E6F84" w:rsidRPr="006D51CC">
        <w:rPr>
          <w:rFonts w:ascii="Times New Roman" w:hAnsi="Times New Roman" w:cs="Times New Roman"/>
          <w:color w:val="000000" w:themeColor="text1"/>
          <w:sz w:val="20"/>
          <w:szCs w:val="24"/>
        </w:rPr>
        <w:t xml:space="preserve"> </w:t>
      </w:r>
      <w:r w:rsidR="00986D13" w:rsidRPr="006D51CC">
        <w:rPr>
          <w:rFonts w:ascii="Times New Roman" w:hAnsi="Times New Roman" w:cs="Times New Roman"/>
          <w:color w:val="000000" w:themeColor="text1"/>
          <w:sz w:val="20"/>
          <w:szCs w:val="24"/>
        </w:rPr>
        <w:t>mening</w:t>
      </w:r>
      <w:r w:rsidR="004160C0" w:rsidRPr="006D51CC">
        <w:rPr>
          <w:rFonts w:ascii="Times New Roman" w:hAnsi="Times New Roman" w:cs="Times New Roman"/>
          <w:color w:val="000000" w:themeColor="text1"/>
          <w:sz w:val="20"/>
          <w:szCs w:val="24"/>
        </w:rPr>
        <w:t>itis</w:t>
      </w:r>
      <w:r w:rsidR="00986D13" w:rsidRPr="006D51CC">
        <w:rPr>
          <w:rFonts w:ascii="Times New Roman" w:hAnsi="Times New Roman" w:cs="Times New Roman"/>
          <w:color w:val="000000" w:themeColor="text1"/>
          <w:sz w:val="20"/>
          <w:szCs w:val="24"/>
        </w:rPr>
        <w:t>,</w:t>
      </w:r>
      <w:r w:rsidR="004160C0" w:rsidRPr="006D51CC">
        <w:rPr>
          <w:rFonts w:ascii="Times New Roman" w:hAnsi="Times New Roman" w:cs="Times New Roman"/>
          <w:color w:val="000000" w:themeColor="text1"/>
          <w:sz w:val="20"/>
          <w:szCs w:val="24"/>
        </w:rPr>
        <w:t xml:space="preserve"> </w:t>
      </w:r>
      <w:proofErr w:type="spellStart"/>
      <w:r w:rsidR="00986D13" w:rsidRPr="006D51CC">
        <w:rPr>
          <w:rFonts w:ascii="Times New Roman" w:hAnsi="Times New Roman" w:cs="Times New Roman"/>
          <w:color w:val="000000" w:themeColor="text1"/>
          <w:sz w:val="20"/>
          <w:szCs w:val="24"/>
        </w:rPr>
        <w:t>meningo</w:t>
      </w:r>
      <w:proofErr w:type="spellEnd"/>
      <w:r w:rsidR="00986D13" w:rsidRPr="006D51CC">
        <w:rPr>
          <w:rFonts w:ascii="Times New Roman" w:hAnsi="Times New Roman" w:cs="Times New Roman"/>
          <w:color w:val="000000" w:themeColor="text1"/>
          <w:sz w:val="20"/>
          <w:szCs w:val="24"/>
        </w:rPr>
        <w:t>-</w:t>
      </w:r>
      <w:r w:rsidR="004160C0" w:rsidRPr="006D51CC">
        <w:rPr>
          <w:rFonts w:ascii="Times New Roman" w:hAnsi="Times New Roman" w:cs="Times New Roman"/>
          <w:color w:val="000000" w:themeColor="text1"/>
          <w:sz w:val="20"/>
          <w:szCs w:val="24"/>
        </w:rPr>
        <w:t xml:space="preserve">encephalitis and abortion in pregnant women. Only </w:t>
      </w:r>
      <w:proofErr w:type="spellStart"/>
      <w:r w:rsidR="004160C0" w:rsidRPr="006D51CC">
        <w:rPr>
          <w:rFonts w:ascii="Times New Roman" w:hAnsi="Times New Roman" w:cs="Times New Roman"/>
          <w:i/>
          <w:color w:val="000000" w:themeColor="text1"/>
          <w:sz w:val="20"/>
          <w:szCs w:val="24"/>
        </w:rPr>
        <w:t>L</w:t>
      </w:r>
      <w:r w:rsidR="00351D78" w:rsidRPr="006D51CC">
        <w:rPr>
          <w:rFonts w:ascii="Times New Roman" w:hAnsi="Times New Roman" w:cs="Times New Roman"/>
          <w:i/>
          <w:color w:val="000000" w:themeColor="text1"/>
          <w:sz w:val="20"/>
          <w:szCs w:val="24"/>
        </w:rPr>
        <w:t>isteria</w:t>
      </w:r>
      <w:proofErr w:type="spellEnd"/>
      <w:r w:rsidR="00351D78" w:rsidRPr="006D51CC">
        <w:rPr>
          <w:rFonts w:ascii="Times New Roman" w:hAnsi="Times New Roman" w:cs="Times New Roman"/>
          <w:i/>
          <w:color w:val="000000" w:themeColor="text1"/>
          <w:sz w:val="20"/>
          <w:szCs w:val="24"/>
        </w:rPr>
        <w:t xml:space="preserve"> </w:t>
      </w:r>
      <w:proofErr w:type="spellStart"/>
      <w:r w:rsidR="00351D78" w:rsidRPr="006D51CC">
        <w:rPr>
          <w:rFonts w:ascii="Times New Roman" w:hAnsi="Times New Roman" w:cs="Times New Roman"/>
          <w:i/>
          <w:color w:val="000000" w:themeColor="text1"/>
          <w:sz w:val="20"/>
          <w:szCs w:val="24"/>
        </w:rPr>
        <w:t>monocytogen</w:t>
      </w:r>
      <w:r w:rsidR="00986D13" w:rsidRPr="006D51CC">
        <w:rPr>
          <w:rFonts w:ascii="Times New Roman" w:hAnsi="Times New Roman" w:cs="Times New Roman"/>
          <w:i/>
          <w:color w:val="000000" w:themeColor="text1"/>
          <w:sz w:val="20"/>
          <w:szCs w:val="24"/>
        </w:rPr>
        <w:t>es</w:t>
      </w:r>
      <w:proofErr w:type="spellEnd"/>
      <w:r w:rsidR="00986D13" w:rsidRPr="006D51CC">
        <w:rPr>
          <w:rFonts w:ascii="Times New Roman" w:hAnsi="Times New Roman" w:cs="Times New Roman"/>
          <w:color w:val="000000" w:themeColor="text1"/>
          <w:sz w:val="20"/>
          <w:szCs w:val="24"/>
        </w:rPr>
        <w:t xml:space="preserve"> and </w:t>
      </w:r>
      <w:proofErr w:type="spellStart"/>
      <w:r w:rsidR="004160C0" w:rsidRPr="006D51CC">
        <w:rPr>
          <w:rFonts w:ascii="Times New Roman" w:hAnsi="Times New Roman" w:cs="Times New Roman"/>
          <w:i/>
          <w:color w:val="000000" w:themeColor="text1"/>
          <w:sz w:val="20"/>
          <w:szCs w:val="24"/>
        </w:rPr>
        <w:t>L</w:t>
      </w:r>
      <w:r w:rsidR="00986D13" w:rsidRPr="006D51CC">
        <w:rPr>
          <w:rFonts w:ascii="Times New Roman" w:hAnsi="Times New Roman" w:cs="Times New Roman"/>
          <w:i/>
          <w:color w:val="000000" w:themeColor="text1"/>
          <w:sz w:val="20"/>
          <w:szCs w:val="24"/>
        </w:rPr>
        <w:t>isteria</w:t>
      </w:r>
      <w:proofErr w:type="spellEnd"/>
      <w:r w:rsidR="00986D13" w:rsidRPr="006D51CC">
        <w:rPr>
          <w:rFonts w:ascii="Times New Roman" w:hAnsi="Times New Roman" w:cs="Times New Roman"/>
          <w:i/>
          <w:color w:val="000000" w:themeColor="text1"/>
          <w:sz w:val="20"/>
          <w:szCs w:val="24"/>
        </w:rPr>
        <w:t xml:space="preserve"> </w:t>
      </w:r>
      <w:proofErr w:type="spellStart"/>
      <w:r w:rsidR="00986D13" w:rsidRPr="006D51CC">
        <w:rPr>
          <w:rFonts w:ascii="Times New Roman" w:hAnsi="Times New Roman" w:cs="Times New Roman"/>
          <w:i/>
          <w:color w:val="000000" w:themeColor="text1"/>
          <w:sz w:val="20"/>
          <w:szCs w:val="24"/>
        </w:rPr>
        <w:t>ivano</w:t>
      </w:r>
      <w:r w:rsidR="004160C0" w:rsidRPr="006D51CC">
        <w:rPr>
          <w:rFonts w:ascii="Times New Roman" w:hAnsi="Times New Roman" w:cs="Times New Roman"/>
          <w:i/>
          <w:color w:val="000000" w:themeColor="text1"/>
          <w:sz w:val="20"/>
          <w:szCs w:val="24"/>
        </w:rPr>
        <w:t>vi</w:t>
      </w:r>
      <w:r w:rsidR="00986D13" w:rsidRPr="006D51CC">
        <w:rPr>
          <w:rFonts w:ascii="Times New Roman" w:hAnsi="Times New Roman" w:cs="Times New Roman"/>
          <w:i/>
          <w:color w:val="000000" w:themeColor="text1"/>
          <w:sz w:val="20"/>
          <w:szCs w:val="24"/>
        </w:rPr>
        <w:t>i</w:t>
      </w:r>
      <w:proofErr w:type="spellEnd"/>
      <w:r w:rsidR="00986D13" w:rsidRPr="006D51CC">
        <w:rPr>
          <w:rFonts w:ascii="Times New Roman" w:hAnsi="Times New Roman" w:cs="Times New Roman"/>
          <w:color w:val="000000" w:themeColor="text1"/>
          <w:sz w:val="20"/>
          <w:szCs w:val="24"/>
        </w:rPr>
        <w:t xml:space="preserve"> are general</w:t>
      </w:r>
      <w:r w:rsidR="007E6F84" w:rsidRPr="006D51CC">
        <w:rPr>
          <w:rFonts w:ascii="Times New Roman" w:hAnsi="Times New Roman" w:cs="Times New Roman"/>
          <w:color w:val="000000" w:themeColor="text1"/>
          <w:sz w:val="20"/>
          <w:szCs w:val="24"/>
        </w:rPr>
        <w:t>ly known to be pathogenic.</w:t>
      </w:r>
      <w:r w:rsidR="004160C0" w:rsidRPr="006D51CC">
        <w:rPr>
          <w:rFonts w:ascii="Times New Roman" w:hAnsi="Times New Roman" w:cs="Times New Roman"/>
          <w:color w:val="000000" w:themeColor="text1"/>
          <w:sz w:val="20"/>
          <w:szCs w:val="24"/>
        </w:rPr>
        <w:t xml:space="preserve"> </w:t>
      </w:r>
      <w:proofErr w:type="spellStart"/>
      <w:r w:rsidR="004160C0" w:rsidRPr="006D51CC">
        <w:rPr>
          <w:rFonts w:ascii="Times New Roman" w:hAnsi="Times New Roman" w:cs="Times New Roman"/>
          <w:i/>
          <w:color w:val="000000" w:themeColor="text1"/>
          <w:sz w:val="20"/>
          <w:szCs w:val="24"/>
        </w:rPr>
        <w:t>L</w:t>
      </w:r>
      <w:r w:rsidR="00986D13" w:rsidRPr="006D51CC">
        <w:rPr>
          <w:rFonts w:ascii="Times New Roman" w:hAnsi="Times New Roman" w:cs="Times New Roman"/>
          <w:i/>
          <w:color w:val="000000" w:themeColor="text1"/>
          <w:sz w:val="20"/>
          <w:szCs w:val="24"/>
        </w:rPr>
        <w:t>isteria</w:t>
      </w:r>
      <w:proofErr w:type="spellEnd"/>
      <w:r w:rsidR="00986D13" w:rsidRPr="006D51CC">
        <w:rPr>
          <w:rFonts w:ascii="Times New Roman" w:hAnsi="Times New Roman" w:cs="Times New Roman"/>
          <w:i/>
          <w:color w:val="000000" w:themeColor="text1"/>
          <w:sz w:val="20"/>
          <w:szCs w:val="24"/>
        </w:rPr>
        <w:t xml:space="preserve"> </w:t>
      </w:r>
      <w:proofErr w:type="spellStart"/>
      <w:r w:rsidR="00986D13" w:rsidRPr="006D51CC">
        <w:rPr>
          <w:rFonts w:ascii="Times New Roman" w:hAnsi="Times New Roman" w:cs="Times New Roman"/>
          <w:i/>
          <w:color w:val="000000" w:themeColor="text1"/>
          <w:sz w:val="20"/>
          <w:szCs w:val="24"/>
        </w:rPr>
        <w:t>monocytogen</w:t>
      </w:r>
      <w:r w:rsidR="00351D78" w:rsidRPr="006D51CC">
        <w:rPr>
          <w:rFonts w:ascii="Times New Roman" w:hAnsi="Times New Roman" w:cs="Times New Roman"/>
          <w:i/>
          <w:color w:val="000000" w:themeColor="text1"/>
          <w:sz w:val="20"/>
          <w:szCs w:val="24"/>
        </w:rPr>
        <w:t>e</w:t>
      </w:r>
      <w:r w:rsidR="00986D13" w:rsidRPr="006D51CC">
        <w:rPr>
          <w:rFonts w:ascii="Times New Roman" w:hAnsi="Times New Roman" w:cs="Times New Roman"/>
          <w:i/>
          <w:color w:val="000000" w:themeColor="text1"/>
          <w:sz w:val="20"/>
          <w:szCs w:val="24"/>
        </w:rPr>
        <w:t>s</w:t>
      </w:r>
      <w:proofErr w:type="spellEnd"/>
      <w:r w:rsidR="007E6F84" w:rsidRPr="006D51CC">
        <w:rPr>
          <w:rFonts w:ascii="Times New Roman" w:hAnsi="Times New Roman" w:cs="Times New Roman"/>
          <w:color w:val="000000" w:themeColor="text1"/>
          <w:sz w:val="20"/>
          <w:szCs w:val="24"/>
        </w:rPr>
        <w:t xml:space="preserve"> </w:t>
      </w:r>
      <w:r w:rsidR="006F660D" w:rsidRPr="006D51CC">
        <w:rPr>
          <w:rFonts w:ascii="Times New Roman" w:hAnsi="Times New Roman" w:cs="Times New Roman"/>
          <w:color w:val="000000" w:themeColor="text1"/>
          <w:sz w:val="20"/>
          <w:szCs w:val="24"/>
        </w:rPr>
        <w:t>is known to be pathogenic to both humans and animals,</w:t>
      </w:r>
      <w:r w:rsidR="007E6F84" w:rsidRPr="006D51CC">
        <w:rPr>
          <w:rFonts w:ascii="Times New Roman" w:hAnsi="Times New Roman" w:cs="Times New Roman"/>
          <w:color w:val="000000" w:themeColor="text1"/>
          <w:sz w:val="20"/>
          <w:szCs w:val="24"/>
        </w:rPr>
        <w:t xml:space="preserve"> while</w:t>
      </w:r>
      <w:r w:rsidR="006F660D" w:rsidRPr="006D51CC">
        <w:rPr>
          <w:rFonts w:ascii="Times New Roman" w:hAnsi="Times New Roman" w:cs="Times New Roman"/>
          <w:color w:val="000000" w:themeColor="text1"/>
          <w:sz w:val="20"/>
          <w:szCs w:val="24"/>
        </w:rPr>
        <w:t xml:space="preserve"> </w:t>
      </w:r>
      <w:proofErr w:type="spellStart"/>
      <w:r w:rsidR="004160C0" w:rsidRPr="006D51CC">
        <w:rPr>
          <w:rFonts w:ascii="Times New Roman" w:hAnsi="Times New Roman" w:cs="Times New Roman"/>
          <w:i/>
          <w:color w:val="000000" w:themeColor="text1"/>
          <w:sz w:val="20"/>
          <w:szCs w:val="24"/>
        </w:rPr>
        <w:t>L</w:t>
      </w:r>
      <w:r w:rsidR="006F660D" w:rsidRPr="006D51CC">
        <w:rPr>
          <w:rFonts w:ascii="Times New Roman" w:hAnsi="Times New Roman" w:cs="Times New Roman"/>
          <w:i/>
          <w:color w:val="000000" w:themeColor="text1"/>
          <w:sz w:val="20"/>
          <w:szCs w:val="24"/>
        </w:rPr>
        <w:t>isteria</w:t>
      </w:r>
      <w:proofErr w:type="spellEnd"/>
      <w:r w:rsidR="006F660D" w:rsidRPr="006D51CC">
        <w:rPr>
          <w:rFonts w:ascii="Times New Roman" w:hAnsi="Times New Roman" w:cs="Times New Roman"/>
          <w:i/>
          <w:color w:val="000000" w:themeColor="text1"/>
          <w:sz w:val="20"/>
          <w:szCs w:val="24"/>
        </w:rPr>
        <w:t xml:space="preserve"> </w:t>
      </w:r>
      <w:proofErr w:type="spellStart"/>
      <w:r w:rsidR="006F660D" w:rsidRPr="006D51CC">
        <w:rPr>
          <w:rFonts w:ascii="Times New Roman" w:hAnsi="Times New Roman" w:cs="Times New Roman"/>
          <w:i/>
          <w:color w:val="000000" w:themeColor="text1"/>
          <w:sz w:val="20"/>
          <w:szCs w:val="24"/>
        </w:rPr>
        <w:t>iv</w:t>
      </w:r>
      <w:r w:rsidR="004160C0" w:rsidRPr="006D51CC">
        <w:rPr>
          <w:rFonts w:ascii="Times New Roman" w:hAnsi="Times New Roman" w:cs="Times New Roman"/>
          <w:i/>
          <w:color w:val="000000" w:themeColor="text1"/>
          <w:sz w:val="20"/>
          <w:szCs w:val="24"/>
        </w:rPr>
        <w:t>a</w:t>
      </w:r>
      <w:r w:rsidR="006F660D" w:rsidRPr="006D51CC">
        <w:rPr>
          <w:rFonts w:ascii="Times New Roman" w:hAnsi="Times New Roman" w:cs="Times New Roman"/>
          <w:i/>
          <w:color w:val="000000" w:themeColor="text1"/>
          <w:sz w:val="20"/>
          <w:szCs w:val="24"/>
        </w:rPr>
        <w:t>no</w:t>
      </w:r>
      <w:r w:rsidR="004160C0" w:rsidRPr="006D51CC">
        <w:rPr>
          <w:rFonts w:ascii="Times New Roman" w:hAnsi="Times New Roman" w:cs="Times New Roman"/>
          <w:i/>
          <w:color w:val="000000" w:themeColor="text1"/>
          <w:sz w:val="20"/>
          <w:szCs w:val="24"/>
        </w:rPr>
        <w:t>vi</w:t>
      </w:r>
      <w:r w:rsidR="006F660D" w:rsidRPr="006D51CC">
        <w:rPr>
          <w:rFonts w:ascii="Times New Roman" w:hAnsi="Times New Roman" w:cs="Times New Roman"/>
          <w:i/>
          <w:color w:val="000000" w:themeColor="text1"/>
          <w:sz w:val="20"/>
          <w:szCs w:val="24"/>
        </w:rPr>
        <w:t>i</w:t>
      </w:r>
      <w:proofErr w:type="spellEnd"/>
      <w:r w:rsidR="006F660D" w:rsidRPr="006D51CC">
        <w:rPr>
          <w:rFonts w:ascii="Times New Roman" w:hAnsi="Times New Roman" w:cs="Times New Roman"/>
          <w:color w:val="000000" w:themeColor="text1"/>
          <w:sz w:val="20"/>
          <w:szCs w:val="24"/>
        </w:rPr>
        <w:t xml:space="preserve"> is generally regarded as pathogenic</w:t>
      </w:r>
      <w:r w:rsidR="00C3580C" w:rsidRPr="006D51CC">
        <w:rPr>
          <w:rFonts w:ascii="Times New Roman" w:hAnsi="Times New Roman" w:cs="Times New Roman"/>
          <w:color w:val="000000" w:themeColor="text1"/>
          <w:sz w:val="20"/>
          <w:szCs w:val="24"/>
        </w:rPr>
        <w:t>, only to animals</w:t>
      </w:r>
      <w:r w:rsidR="004160C0" w:rsidRPr="006D51CC">
        <w:rPr>
          <w:rFonts w:ascii="Times New Roman" w:hAnsi="Times New Roman" w:cs="Times New Roman"/>
          <w:color w:val="000000" w:themeColor="text1"/>
          <w:sz w:val="20"/>
          <w:szCs w:val="24"/>
        </w:rPr>
        <w:t xml:space="preserve">. </w:t>
      </w:r>
      <w:r w:rsidR="006F660D" w:rsidRPr="006D51CC">
        <w:rPr>
          <w:rFonts w:ascii="Times New Roman" w:hAnsi="Times New Roman" w:cs="Times New Roman"/>
          <w:color w:val="000000" w:themeColor="text1"/>
          <w:sz w:val="20"/>
          <w:szCs w:val="24"/>
        </w:rPr>
        <w:t>However, there are</w:t>
      </w:r>
      <w:r w:rsidR="00D14270" w:rsidRPr="006D51CC">
        <w:rPr>
          <w:rFonts w:ascii="Times New Roman" w:hAnsi="Times New Roman" w:cs="Times New Roman"/>
          <w:color w:val="000000" w:themeColor="text1"/>
          <w:sz w:val="20"/>
          <w:szCs w:val="24"/>
        </w:rPr>
        <w:t xml:space="preserve"> </w:t>
      </w:r>
      <w:r w:rsidR="00F74BC7" w:rsidRPr="006D51CC">
        <w:rPr>
          <w:rFonts w:ascii="Times New Roman" w:hAnsi="Times New Roman" w:cs="Times New Roman"/>
          <w:color w:val="000000" w:themeColor="text1"/>
          <w:sz w:val="20"/>
          <w:szCs w:val="24"/>
        </w:rPr>
        <w:t>reported sporadic cases of human</w:t>
      </w:r>
      <w:r w:rsidR="008B5F8E" w:rsidRPr="006D51CC">
        <w:rPr>
          <w:rFonts w:ascii="Times New Roman" w:hAnsi="Times New Roman" w:cs="Times New Roman"/>
          <w:color w:val="000000" w:themeColor="text1"/>
          <w:sz w:val="20"/>
          <w:szCs w:val="24"/>
        </w:rPr>
        <w:t xml:space="preserve"> </w:t>
      </w:r>
      <w:r w:rsidR="00F74BC7" w:rsidRPr="006D51CC">
        <w:rPr>
          <w:rFonts w:ascii="Times New Roman" w:hAnsi="Times New Roman" w:cs="Times New Roman"/>
          <w:color w:val="000000" w:themeColor="text1"/>
          <w:sz w:val="20"/>
          <w:szCs w:val="24"/>
        </w:rPr>
        <w:t xml:space="preserve">infections with </w:t>
      </w:r>
      <w:proofErr w:type="spellStart"/>
      <w:r w:rsidR="004160C0" w:rsidRPr="006D51CC">
        <w:rPr>
          <w:rFonts w:ascii="Times New Roman" w:hAnsi="Times New Roman" w:cs="Times New Roman"/>
          <w:i/>
          <w:color w:val="000000" w:themeColor="text1"/>
          <w:sz w:val="20"/>
          <w:szCs w:val="24"/>
        </w:rPr>
        <w:t>L</w:t>
      </w:r>
      <w:r w:rsidR="00F74BC7" w:rsidRPr="006D51CC">
        <w:rPr>
          <w:rFonts w:ascii="Times New Roman" w:hAnsi="Times New Roman" w:cs="Times New Roman"/>
          <w:i/>
          <w:color w:val="000000" w:themeColor="text1"/>
          <w:sz w:val="20"/>
          <w:szCs w:val="24"/>
        </w:rPr>
        <w:t>isteria</w:t>
      </w:r>
      <w:proofErr w:type="spellEnd"/>
      <w:r w:rsidR="00F74BC7" w:rsidRPr="006D51CC">
        <w:rPr>
          <w:rFonts w:ascii="Times New Roman" w:hAnsi="Times New Roman" w:cs="Times New Roman"/>
          <w:i/>
          <w:color w:val="000000" w:themeColor="text1"/>
          <w:sz w:val="20"/>
          <w:szCs w:val="24"/>
        </w:rPr>
        <w:t xml:space="preserve"> </w:t>
      </w:r>
      <w:proofErr w:type="spellStart"/>
      <w:r w:rsidR="00F74BC7" w:rsidRPr="006D51CC">
        <w:rPr>
          <w:rFonts w:ascii="Times New Roman" w:hAnsi="Times New Roman" w:cs="Times New Roman"/>
          <w:i/>
          <w:color w:val="000000" w:themeColor="text1"/>
          <w:sz w:val="20"/>
          <w:szCs w:val="24"/>
        </w:rPr>
        <w:t>iv</w:t>
      </w:r>
      <w:r w:rsidR="004160C0" w:rsidRPr="006D51CC">
        <w:rPr>
          <w:rFonts w:ascii="Times New Roman" w:hAnsi="Times New Roman" w:cs="Times New Roman"/>
          <w:i/>
          <w:color w:val="000000" w:themeColor="text1"/>
          <w:sz w:val="20"/>
          <w:szCs w:val="24"/>
        </w:rPr>
        <w:t>a</w:t>
      </w:r>
      <w:r w:rsidR="00F74BC7" w:rsidRPr="006D51CC">
        <w:rPr>
          <w:rFonts w:ascii="Times New Roman" w:hAnsi="Times New Roman" w:cs="Times New Roman"/>
          <w:i/>
          <w:color w:val="000000" w:themeColor="text1"/>
          <w:sz w:val="20"/>
          <w:szCs w:val="24"/>
        </w:rPr>
        <w:t>no</w:t>
      </w:r>
      <w:r w:rsidR="004160C0" w:rsidRPr="006D51CC">
        <w:rPr>
          <w:rFonts w:ascii="Times New Roman" w:hAnsi="Times New Roman" w:cs="Times New Roman"/>
          <w:i/>
          <w:color w:val="000000" w:themeColor="text1"/>
          <w:sz w:val="20"/>
          <w:szCs w:val="24"/>
        </w:rPr>
        <w:t>vi</w:t>
      </w:r>
      <w:r w:rsidR="00F74BC7" w:rsidRPr="006D51CC">
        <w:rPr>
          <w:rFonts w:ascii="Times New Roman" w:hAnsi="Times New Roman" w:cs="Times New Roman"/>
          <w:i/>
          <w:color w:val="000000" w:themeColor="text1"/>
          <w:sz w:val="20"/>
          <w:szCs w:val="24"/>
        </w:rPr>
        <w:t>i</w:t>
      </w:r>
      <w:proofErr w:type="spellEnd"/>
      <w:r w:rsidR="00F74BC7" w:rsidRPr="006D51CC">
        <w:rPr>
          <w:rFonts w:ascii="Times New Roman" w:hAnsi="Times New Roman" w:cs="Times New Roman"/>
          <w:i/>
          <w:color w:val="000000" w:themeColor="text1"/>
          <w:sz w:val="20"/>
          <w:szCs w:val="24"/>
        </w:rPr>
        <w:t xml:space="preserve">, </w:t>
      </w:r>
      <w:proofErr w:type="spellStart"/>
      <w:r w:rsidR="004160C0" w:rsidRPr="006D51CC">
        <w:rPr>
          <w:rFonts w:ascii="Times New Roman" w:hAnsi="Times New Roman" w:cs="Times New Roman"/>
          <w:i/>
          <w:color w:val="000000" w:themeColor="text1"/>
          <w:sz w:val="20"/>
          <w:szCs w:val="24"/>
        </w:rPr>
        <w:t>L</w:t>
      </w:r>
      <w:r w:rsidR="00F74BC7" w:rsidRPr="006D51CC">
        <w:rPr>
          <w:rFonts w:ascii="Times New Roman" w:hAnsi="Times New Roman" w:cs="Times New Roman"/>
          <w:i/>
          <w:color w:val="000000" w:themeColor="text1"/>
          <w:sz w:val="20"/>
          <w:szCs w:val="24"/>
        </w:rPr>
        <w:t>isteria</w:t>
      </w:r>
      <w:proofErr w:type="spellEnd"/>
      <w:r w:rsidR="00F74BC7" w:rsidRPr="006D51CC">
        <w:rPr>
          <w:rFonts w:ascii="Times New Roman" w:hAnsi="Times New Roman" w:cs="Times New Roman"/>
          <w:i/>
          <w:color w:val="000000" w:themeColor="text1"/>
          <w:sz w:val="20"/>
          <w:szCs w:val="24"/>
        </w:rPr>
        <w:t xml:space="preserve"> </w:t>
      </w:r>
      <w:proofErr w:type="spellStart"/>
      <w:r w:rsidR="00F74BC7" w:rsidRPr="006D51CC">
        <w:rPr>
          <w:rFonts w:ascii="Times New Roman" w:hAnsi="Times New Roman" w:cs="Times New Roman"/>
          <w:i/>
          <w:color w:val="000000" w:themeColor="text1"/>
          <w:sz w:val="20"/>
          <w:szCs w:val="24"/>
        </w:rPr>
        <w:t>seeligeri</w:t>
      </w:r>
      <w:proofErr w:type="spellEnd"/>
      <w:r w:rsidR="00F74BC7" w:rsidRPr="006D51CC">
        <w:rPr>
          <w:rFonts w:ascii="Times New Roman" w:hAnsi="Times New Roman" w:cs="Times New Roman"/>
          <w:color w:val="000000" w:themeColor="text1"/>
          <w:sz w:val="20"/>
          <w:szCs w:val="24"/>
        </w:rPr>
        <w:t>,</w:t>
      </w:r>
      <w:r w:rsidR="004160C0" w:rsidRPr="006D51CC">
        <w:rPr>
          <w:rFonts w:ascii="Times New Roman" w:hAnsi="Times New Roman" w:cs="Times New Roman"/>
          <w:color w:val="000000" w:themeColor="text1"/>
          <w:sz w:val="20"/>
          <w:szCs w:val="24"/>
        </w:rPr>
        <w:t xml:space="preserve"> </w:t>
      </w:r>
      <w:proofErr w:type="spellStart"/>
      <w:r w:rsidR="004160C0" w:rsidRPr="006D51CC">
        <w:rPr>
          <w:rFonts w:ascii="Times New Roman" w:hAnsi="Times New Roman" w:cs="Times New Roman"/>
          <w:i/>
          <w:color w:val="000000" w:themeColor="text1"/>
          <w:sz w:val="20"/>
          <w:szCs w:val="24"/>
        </w:rPr>
        <w:t>L</w:t>
      </w:r>
      <w:r w:rsidR="00F74BC7" w:rsidRPr="006D51CC">
        <w:rPr>
          <w:rFonts w:ascii="Times New Roman" w:hAnsi="Times New Roman" w:cs="Times New Roman"/>
          <w:i/>
          <w:color w:val="000000" w:themeColor="text1"/>
          <w:sz w:val="20"/>
          <w:szCs w:val="24"/>
        </w:rPr>
        <w:t>isteria</w:t>
      </w:r>
      <w:proofErr w:type="spellEnd"/>
      <w:r w:rsidR="00F74BC7" w:rsidRPr="006D51CC">
        <w:rPr>
          <w:rFonts w:ascii="Times New Roman" w:hAnsi="Times New Roman" w:cs="Times New Roman"/>
          <w:i/>
          <w:color w:val="000000" w:themeColor="text1"/>
          <w:sz w:val="20"/>
          <w:szCs w:val="24"/>
        </w:rPr>
        <w:t xml:space="preserve"> </w:t>
      </w:r>
      <w:proofErr w:type="spellStart"/>
      <w:r w:rsidR="00F74BC7" w:rsidRPr="006D51CC">
        <w:rPr>
          <w:rFonts w:ascii="Times New Roman" w:hAnsi="Times New Roman" w:cs="Times New Roman"/>
          <w:i/>
          <w:color w:val="000000" w:themeColor="text1"/>
          <w:sz w:val="20"/>
          <w:szCs w:val="24"/>
        </w:rPr>
        <w:t>innocua</w:t>
      </w:r>
      <w:proofErr w:type="spellEnd"/>
      <w:r w:rsidR="00F74BC7" w:rsidRPr="006D51CC">
        <w:rPr>
          <w:rFonts w:ascii="Times New Roman" w:hAnsi="Times New Roman" w:cs="Times New Roman"/>
          <w:color w:val="000000" w:themeColor="text1"/>
          <w:sz w:val="20"/>
          <w:szCs w:val="24"/>
        </w:rPr>
        <w:t xml:space="preserve"> and </w:t>
      </w:r>
      <w:proofErr w:type="spellStart"/>
      <w:r w:rsidR="00BB4E95" w:rsidRPr="006D51CC">
        <w:rPr>
          <w:rFonts w:ascii="Times New Roman" w:hAnsi="Times New Roman" w:cs="Times New Roman"/>
          <w:i/>
          <w:color w:val="000000" w:themeColor="text1"/>
          <w:sz w:val="20"/>
          <w:szCs w:val="24"/>
        </w:rPr>
        <w:t>L</w:t>
      </w:r>
      <w:r w:rsidR="00F74BC7" w:rsidRPr="006D51CC">
        <w:rPr>
          <w:rFonts w:ascii="Times New Roman" w:hAnsi="Times New Roman" w:cs="Times New Roman"/>
          <w:i/>
          <w:color w:val="000000" w:themeColor="text1"/>
          <w:sz w:val="20"/>
          <w:szCs w:val="24"/>
        </w:rPr>
        <w:t>isteria</w:t>
      </w:r>
      <w:proofErr w:type="spellEnd"/>
      <w:r w:rsidR="00F74BC7" w:rsidRPr="006D51CC">
        <w:rPr>
          <w:rFonts w:ascii="Times New Roman" w:hAnsi="Times New Roman" w:cs="Times New Roman"/>
          <w:i/>
          <w:color w:val="000000" w:themeColor="text1"/>
          <w:sz w:val="20"/>
          <w:szCs w:val="24"/>
        </w:rPr>
        <w:t xml:space="preserve"> </w:t>
      </w:r>
      <w:proofErr w:type="spellStart"/>
      <w:r w:rsidR="00F74BC7" w:rsidRPr="006D51CC">
        <w:rPr>
          <w:rFonts w:ascii="Times New Roman" w:hAnsi="Times New Roman" w:cs="Times New Roman"/>
          <w:i/>
          <w:color w:val="000000" w:themeColor="text1"/>
          <w:sz w:val="20"/>
          <w:szCs w:val="24"/>
        </w:rPr>
        <w:t>welchime</w:t>
      </w:r>
      <w:r w:rsidR="00BB4E95" w:rsidRPr="006D51CC">
        <w:rPr>
          <w:rFonts w:ascii="Times New Roman" w:hAnsi="Times New Roman" w:cs="Times New Roman"/>
          <w:i/>
          <w:color w:val="000000" w:themeColor="text1"/>
          <w:sz w:val="20"/>
          <w:szCs w:val="24"/>
        </w:rPr>
        <w:t>ri</w:t>
      </w:r>
      <w:proofErr w:type="spellEnd"/>
      <w:r w:rsidR="00F74BC7" w:rsidRPr="006D51CC">
        <w:rPr>
          <w:rFonts w:ascii="Times New Roman" w:hAnsi="Times New Roman" w:cs="Times New Roman"/>
          <w:color w:val="000000" w:themeColor="text1"/>
          <w:sz w:val="20"/>
          <w:szCs w:val="24"/>
        </w:rPr>
        <w:t xml:space="preserve"> (</w:t>
      </w:r>
      <w:proofErr w:type="spellStart"/>
      <w:r w:rsidR="00F74BC7" w:rsidRPr="006D51CC">
        <w:rPr>
          <w:rFonts w:ascii="Times New Roman" w:hAnsi="Times New Roman" w:cs="Times New Roman"/>
          <w:color w:val="000000" w:themeColor="text1"/>
          <w:sz w:val="20"/>
          <w:szCs w:val="24"/>
        </w:rPr>
        <w:t>Rocou</w:t>
      </w:r>
      <w:r w:rsidR="00BB4E95" w:rsidRPr="006D51CC">
        <w:rPr>
          <w:rFonts w:ascii="Times New Roman" w:hAnsi="Times New Roman" w:cs="Times New Roman"/>
          <w:color w:val="000000" w:themeColor="text1"/>
          <w:sz w:val="20"/>
          <w:szCs w:val="24"/>
        </w:rPr>
        <w:t>r</w:t>
      </w:r>
      <w:r w:rsidR="00F74BC7" w:rsidRPr="006D51CC">
        <w:rPr>
          <w:rFonts w:ascii="Times New Roman" w:hAnsi="Times New Roman" w:cs="Times New Roman"/>
          <w:color w:val="000000" w:themeColor="text1"/>
          <w:sz w:val="20"/>
          <w:szCs w:val="24"/>
        </w:rPr>
        <w:t>t</w:t>
      </w:r>
      <w:proofErr w:type="spellEnd"/>
      <w:r w:rsidR="00F74BC7" w:rsidRPr="006D51CC">
        <w:rPr>
          <w:rFonts w:ascii="Times New Roman" w:hAnsi="Times New Roman" w:cs="Times New Roman"/>
          <w:color w:val="000000" w:themeColor="text1"/>
          <w:sz w:val="20"/>
          <w:szCs w:val="24"/>
        </w:rPr>
        <w:t xml:space="preserve"> </w:t>
      </w:r>
      <w:r w:rsidR="00F74BC7" w:rsidRPr="006D51CC">
        <w:rPr>
          <w:rFonts w:ascii="Times New Roman" w:hAnsi="Times New Roman" w:cs="Times New Roman"/>
          <w:i/>
          <w:color w:val="000000" w:themeColor="text1"/>
          <w:sz w:val="20"/>
          <w:szCs w:val="24"/>
        </w:rPr>
        <w:t>e</w:t>
      </w:r>
      <w:r w:rsidR="00BB4E95" w:rsidRPr="006D51CC">
        <w:rPr>
          <w:rFonts w:ascii="Times New Roman" w:hAnsi="Times New Roman" w:cs="Times New Roman"/>
          <w:i/>
          <w:color w:val="000000" w:themeColor="text1"/>
          <w:sz w:val="20"/>
          <w:szCs w:val="24"/>
        </w:rPr>
        <w:t xml:space="preserve">t </w:t>
      </w:r>
      <w:r w:rsidR="00F74BC7" w:rsidRPr="006D51CC">
        <w:rPr>
          <w:rFonts w:ascii="Times New Roman" w:hAnsi="Times New Roman" w:cs="Times New Roman"/>
          <w:i/>
          <w:color w:val="000000" w:themeColor="text1"/>
          <w:sz w:val="20"/>
          <w:szCs w:val="24"/>
        </w:rPr>
        <w:t>al</w:t>
      </w:r>
      <w:r w:rsidR="00F74BC7" w:rsidRPr="006D51CC">
        <w:rPr>
          <w:rFonts w:ascii="Times New Roman" w:hAnsi="Times New Roman" w:cs="Times New Roman"/>
          <w:color w:val="000000" w:themeColor="text1"/>
          <w:sz w:val="20"/>
          <w:szCs w:val="24"/>
        </w:rPr>
        <w:t>,</w:t>
      </w:r>
      <w:r w:rsidR="00C3580C" w:rsidRPr="006D51CC">
        <w:rPr>
          <w:rFonts w:ascii="Times New Roman" w:hAnsi="Times New Roman" w:cs="Times New Roman"/>
          <w:color w:val="000000" w:themeColor="text1"/>
          <w:sz w:val="20"/>
          <w:szCs w:val="24"/>
        </w:rPr>
        <w:t xml:space="preserve"> </w:t>
      </w:r>
      <w:r w:rsidR="00F74BC7" w:rsidRPr="006D51CC">
        <w:rPr>
          <w:rFonts w:ascii="Times New Roman" w:hAnsi="Times New Roman" w:cs="Times New Roman"/>
          <w:color w:val="000000" w:themeColor="text1"/>
          <w:sz w:val="20"/>
          <w:szCs w:val="24"/>
        </w:rPr>
        <w:t>1986, Andre</w:t>
      </w:r>
      <w:r w:rsidR="00BB4E95" w:rsidRPr="006D51CC">
        <w:rPr>
          <w:rFonts w:ascii="Times New Roman" w:hAnsi="Times New Roman" w:cs="Times New Roman"/>
          <w:color w:val="000000" w:themeColor="text1"/>
          <w:sz w:val="20"/>
          <w:szCs w:val="24"/>
        </w:rPr>
        <w:t xml:space="preserve"> &amp; Genicot,1987, Perrin </w:t>
      </w:r>
      <w:r w:rsidR="00BB4E95" w:rsidRPr="006D51CC">
        <w:rPr>
          <w:rFonts w:ascii="Times New Roman" w:hAnsi="Times New Roman" w:cs="Times New Roman"/>
          <w:i/>
          <w:color w:val="000000" w:themeColor="text1"/>
          <w:sz w:val="20"/>
          <w:szCs w:val="24"/>
        </w:rPr>
        <w:t>et al</w:t>
      </w:r>
      <w:r w:rsidR="00BB4E95"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r w:rsidR="00BB4E95" w:rsidRPr="006D51CC">
        <w:rPr>
          <w:rFonts w:ascii="Times New Roman" w:hAnsi="Times New Roman" w:cs="Times New Roman"/>
          <w:color w:val="000000" w:themeColor="text1"/>
          <w:sz w:val="20"/>
          <w:szCs w:val="24"/>
        </w:rPr>
        <w:t>2003</w:t>
      </w:r>
      <w:r w:rsidR="00F74BC7" w:rsidRPr="006D51CC">
        <w:rPr>
          <w:rFonts w:ascii="Times New Roman" w:hAnsi="Times New Roman" w:cs="Times New Roman"/>
          <w:color w:val="000000" w:themeColor="text1"/>
          <w:sz w:val="20"/>
          <w:szCs w:val="24"/>
        </w:rPr>
        <w:t>)</w:t>
      </w:r>
      <w:r w:rsidR="00BB4E95" w:rsidRPr="006D51CC">
        <w:rPr>
          <w:rFonts w:ascii="Times New Roman" w:hAnsi="Times New Roman" w:cs="Times New Roman"/>
          <w:color w:val="000000" w:themeColor="text1"/>
          <w:sz w:val="20"/>
          <w:szCs w:val="24"/>
        </w:rPr>
        <w:t>.</w:t>
      </w:r>
    </w:p>
    <w:p w:rsidR="006F15A1" w:rsidRPr="006D51CC" w:rsidRDefault="00F74BC7"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lastRenderedPageBreak/>
        <w:t xml:space="preserve">Most of the morbidity and mortality that occur in </w:t>
      </w:r>
      <w:r w:rsidR="00BB4E95" w:rsidRPr="006D51CC">
        <w:rPr>
          <w:rFonts w:ascii="Times New Roman" w:hAnsi="Times New Roman" w:cs="Times New Roman"/>
          <w:color w:val="000000" w:themeColor="text1"/>
          <w:sz w:val="20"/>
          <w:szCs w:val="24"/>
        </w:rPr>
        <w:t xml:space="preserve">HIV/AIDS </w:t>
      </w:r>
      <w:r w:rsidRPr="006D51CC">
        <w:rPr>
          <w:rFonts w:ascii="Times New Roman" w:hAnsi="Times New Roman" w:cs="Times New Roman"/>
          <w:color w:val="000000" w:themeColor="text1"/>
          <w:sz w:val="20"/>
          <w:szCs w:val="24"/>
        </w:rPr>
        <w:t>patients results from opportunist</w:t>
      </w:r>
      <w:r w:rsidR="00BB4E95" w:rsidRPr="006D51CC">
        <w:rPr>
          <w:rFonts w:ascii="Times New Roman" w:hAnsi="Times New Roman" w:cs="Times New Roman"/>
          <w:color w:val="000000" w:themeColor="text1"/>
          <w:sz w:val="20"/>
          <w:szCs w:val="24"/>
        </w:rPr>
        <w:t>ic</w:t>
      </w:r>
      <w:r w:rsidR="007E6F84" w:rsidRPr="006D51CC">
        <w:rPr>
          <w:rFonts w:ascii="Times New Roman" w:hAnsi="Times New Roman" w:cs="Times New Roman"/>
          <w:color w:val="000000" w:themeColor="text1"/>
          <w:sz w:val="20"/>
          <w:szCs w:val="24"/>
        </w:rPr>
        <w:t xml:space="preserve"> infectiou</w:t>
      </w:r>
      <w:r w:rsidRPr="006D51CC">
        <w:rPr>
          <w:rFonts w:ascii="Times New Roman" w:hAnsi="Times New Roman" w:cs="Times New Roman"/>
          <w:color w:val="000000" w:themeColor="text1"/>
          <w:sz w:val="20"/>
          <w:szCs w:val="24"/>
        </w:rPr>
        <w:t>s</w:t>
      </w:r>
      <w:r w:rsidR="007E6F84" w:rsidRPr="006D51CC">
        <w:rPr>
          <w:rFonts w:ascii="Times New Roman" w:hAnsi="Times New Roman" w:cs="Times New Roman"/>
          <w:color w:val="000000" w:themeColor="text1"/>
          <w:sz w:val="20"/>
          <w:szCs w:val="24"/>
        </w:rPr>
        <w:t xml:space="preserve"> agents</w:t>
      </w:r>
      <w:r w:rsidRPr="006D51CC">
        <w:rPr>
          <w:rFonts w:ascii="Times New Roman" w:hAnsi="Times New Roman" w:cs="Times New Roman"/>
          <w:color w:val="000000" w:themeColor="text1"/>
          <w:sz w:val="20"/>
          <w:szCs w:val="24"/>
        </w:rPr>
        <w:t xml:space="preserve"> which take advantage of the lowered cellular and </w:t>
      </w:r>
      <w:proofErr w:type="spellStart"/>
      <w:r w:rsidRPr="006D51CC">
        <w:rPr>
          <w:rFonts w:ascii="Times New Roman" w:hAnsi="Times New Roman" w:cs="Times New Roman"/>
          <w:color w:val="000000" w:themeColor="text1"/>
          <w:sz w:val="20"/>
          <w:szCs w:val="24"/>
        </w:rPr>
        <w:t>humoral</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defences</w:t>
      </w:r>
      <w:proofErr w:type="spellEnd"/>
      <w:r w:rsidRPr="006D51CC">
        <w:rPr>
          <w:rFonts w:ascii="Times New Roman" w:hAnsi="Times New Roman" w:cs="Times New Roman"/>
          <w:color w:val="000000" w:themeColor="text1"/>
          <w:sz w:val="20"/>
          <w:szCs w:val="24"/>
        </w:rPr>
        <w:t xml:space="preserve"> of the patient (</w:t>
      </w:r>
      <w:r w:rsidR="00BB4E95" w:rsidRPr="006D51CC">
        <w:rPr>
          <w:rFonts w:ascii="Times New Roman" w:hAnsi="Times New Roman" w:cs="Times New Roman"/>
          <w:color w:val="000000" w:themeColor="text1"/>
          <w:sz w:val="20"/>
          <w:szCs w:val="24"/>
        </w:rPr>
        <w:t>S</w:t>
      </w:r>
      <w:r w:rsidR="00D91C83" w:rsidRPr="006D51CC">
        <w:rPr>
          <w:rFonts w:ascii="Times New Roman" w:hAnsi="Times New Roman" w:cs="Times New Roman"/>
          <w:color w:val="000000" w:themeColor="text1"/>
          <w:sz w:val="20"/>
          <w:szCs w:val="24"/>
        </w:rPr>
        <w:t>in</w:t>
      </w:r>
      <w:r w:rsidR="00BB4E95" w:rsidRPr="006D51CC">
        <w:rPr>
          <w:rFonts w:ascii="Times New Roman" w:hAnsi="Times New Roman" w:cs="Times New Roman"/>
          <w:color w:val="000000" w:themeColor="text1"/>
          <w:sz w:val="20"/>
          <w:szCs w:val="24"/>
        </w:rPr>
        <w:t xml:space="preserve">gh </w:t>
      </w:r>
      <w:r w:rsidR="00D91C83" w:rsidRPr="006D51CC">
        <w:rPr>
          <w:rFonts w:ascii="Times New Roman" w:hAnsi="Times New Roman" w:cs="Times New Roman"/>
          <w:i/>
          <w:color w:val="000000" w:themeColor="text1"/>
          <w:sz w:val="20"/>
          <w:szCs w:val="24"/>
        </w:rPr>
        <w:t>e</w:t>
      </w:r>
      <w:r w:rsidR="00BB4E95" w:rsidRPr="006D51CC">
        <w:rPr>
          <w:rFonts w:ascii="Times New Roman" w:hAnsi="Times New Roman" w:cs="Times New Roman"/>
          <w:i/>
          <w:color w:val="000000" w:themeColor="text1"/>
          <w:sz w:val="20"/>
          <w:szCs w:val="24"/>
        </w:rPr>
        <w:t xml:space="preserve">t </w:t>
      </w:r>
      <w:r w:rsidR="00D91C83" w:rsidRPr="006D51CC">
        <w:rPr>
          <w:rFonts w:ascii="Times New Roman" w:hAnsi="Times New Roman" w:cs="Times New Roman"/>
          <w:i/>
          <w:color w:val="000000" w:themeColor="text1"/>
          <w:sz w:val="20"/>
          <w:szCs w:val="24"/>
        </w:rPr>
        <w:t>al</w:t>
      </w:r>
      <w:r w:rsidR="00D91C83" w:rsidRPr="006D51CC">
        <w:rPr>
          <w:rFonts w:ascii="Times New Roman" w:hAnsi="Times New Roman" w:cs="Times New Roman"/>
          <w:color w:val="000000" w:themeColor="text1"/>
          <w:sz w:val="20"/>
          <w:szCs w:val="24"/>
        </w:rPr>
        <w:t>,</w:t>
      </w:r>
      <w:r w:rsidR="007E6F84" w:rsidRPr="006D51CC">
        <w:rPr>
          <w:rFonts w:ascii="Times New Roman" w:hAnsi="Times New Roman" w:cs="Times New Roman"/>
          <w:color w:val="000000" w:themeColor="text1"/>
          <w:sz w:val="20"/>
          <w:szCs w:val="24"/>
        </w:rPr>
        <w:t xml:space="preserve"> </w:t>
      </w:r>
      <w:r w:rsidR="00D91C83" w:rsidRPr="006D51CC">
        <w:rPr>
          <w:rFonts w:ascii="Times New Roman" w:hAnsi="Times New Roman" w:cs="Times New Roman"/>
          <w:color w:val="000000" w:themeColor="text1"/>
          <w:sz w:val="20"/>
          <w:szCs w:val="24"/>
        </w:rPr>
        <w:t xml:space="preserve">2003). </w:t>
      </w:r>
      <w:proofErr w:type="spellStart"/>
      <w:r w:rsidR="00D91C83" w:rsidRPr="006D51CC">
        <w:rPr>
          <w:rFonts w:ascii="Times New Roman" w:hAnsi="Times New Roman" w:cs="Times New Roman"/>
          <w:i/>
          <w:color w:val="000000" w:themeColor="text1"/>
          <w:sz w:val="20"/>
          <w:szCs w:val="24"/>
        </w:rPr>
        <w:t>Listeria</w:t>
      </w:r>
      <w:proofErr w:type="spellEnd"/>
      <w:r w:rsidR="00D91C83" w:rsidRPr="006D51CC">
        <w:rPr>
          <w:rFonts w:ascii="Times New Roman" w:hAnsi="Times New Roman" w:cs="Times New Roman"/>
          <w:i/>
          <w:color w:val="000000" w:themeColor="text1"/>
          <w:sz w:val="20"/>
          <w:szCs w:val="24"/>
        </w:rPr>
        <w:t xml:space="preserve"> </w:t>
      </w:r>
      <w:proofErr w:type="spellStart"/>
      <w:r w:rsidR="00D91C83" w:rsidRPr="006D51CC">
        <w:rPr>
          <w:rFonts w:ascii="Times New Roman" w:hAnsi="Times New Roman" w:cs="Times New Roman"/>
          <w:i/>
          <w:color w:val="000000" w:themeColor="text1"/>
          <w:sz w:val="20"/>
          <w:szCs w:val="24"/>
        </w:rPr>
        <w:t>monocytogenes</w:t>
      </w:r>
      <w:proofErr w:type="spellEnd"/>
      <w:r w:rsidR="007E6F84" w:rsidRPr="006D51CC">
        <w:rPr>
          <w:rFonts w:ascii="Times New Roman" w:hAnsi="Times New Roman" w:cs="Times New Roman"/>
          <w:color w:val="000000" w:themeColor="text1"/>
          <w:sz w:val="20"/>
          <w:szCs w:val="24"/>
        </w:rPr>
        <w:t>,</w:t>
      </w:r>
      <w:r w:rsidR="00D91C83" w:rsidRPr="006D51CC">
        <w:rPr>
          <w:rFonts w:ascii="Times New Roman" w:hAnsi="Times New Roman" w:cs="Times New Roman"/>
          <w:color w:val="000000" w:themeColor="text1"/>
          <w:sz w:val="20"/>
          <w:szCs w:val="24"/>
        </w:rPr>
        <w:t xml:space="preserve"> and other </w:t>
      </w:r>
      <w:proofErr w:type="spellStart"/>
      <w:r w:rsidR="00BB4E95" w:rsidRPr="006D51CC">
        <w:rPr>
          <w:rFonts w:ascii="Times New Roman" w:hAnsi="Times New Roman" w:cs="Times New Roman"/>
          <w:i/>
          <w:color w:val="000000" w:themeColor="text1"/>
          <w:sz w:val="20"/>
          <w:szCs w:val="24"/>
        </w:rPr>
        <w:t>L</w:t>
      </w:r>
      <w:r w:rsidR="00D91C83" w:rsidRPr="006D51CC">
        <w:rPr>
          <w:rFonts w:ascii="Times New Roman" w:hAnsi="Times New Roman" w:cs="Times New Roman"/>
          <w:i/>
          <w:color w:val="000000" w:themeColor="text1"/>
          <w:sz w:val="20"/>
          <w:szCs w:val="24"/>
        </w:rPr>
        <w:t>isteria</w:t>
      </w:r>
      <w:proofErr w:type="spellEnd"/>
      <w:r w:rsidR="00D91C83" w:rsidRPr="006D51CC">
        <w:rPr>
          <w:rFonts w:ascii="Times New Roman" w:hAnsi="Times New Roman" w:cs="Times New Roman"/>
          <w:i/>
          <w:color w:val="000000" w:themeColor="text1"/>
          <w:sz w:val="20"/>
          <w:szCs w:val="24"/>
        </w:rPr>
        <w:t xml:space="preserve"> </w:t>
      </w:r>
      <w:r w:rsidR="00D91C83" w:rsidRPr="006D51CC">
        <w:rPr>
          <w:rFonts w:ascii="Times New Roman" w:hAnsi="Times New Roman" w:cs="Times New Roman"/>
          <w:color w:val="000000" w:themeColor="text1"/>
          <w:sz w:val="20"/>
          <w:szCs w:val="24"/>
        </w:rPr>
        <w:t>species are some of the bacterial opportuni</w:t>
      </w:r>
      <w:r w:rsidR="00BB4E95" w:rsidRPr="006D51CC">
        <w:rPr>
          <w:rFonts w:ascii="Times New Roman" w:hAnsi="Times New Roman" w:cs="Times New Roman"/>
          <w:color w:val="000000" w:themeColor="text1"/>
          <w:sz w:val="20"/>
          <w:szCs w:val="24"/>
        </w:rPr>
        <w:t>s</w:t>
      </w:r>
      <w:r w:rsidR="00D91C83" w:rsidRPr="006D51CC">
        <w:rPr>
          <w:rFonts w:ascii="Times New Roman" w:hAnsi="Times New Roman" w:cs="Times New Roman"/>
          <w:color w:val="000000" w:themeColor="text1"/>
          <w:sz w:val="20"/>
          <w:szCs w:val="24"/>
        </w:rPr>
        <w:t>t</w:t>
      </w:r>
      <w:r w:rsidR="00BB4E95" w:rsidRPr="006D51CC">
        <w:rPr>
          <w:rFonts w:ascii="Times New Roman" w:hAnsi="Times New Roman" w:cs="Times New Roman"/>
          <w:color w:val="000000" w:themeColor="text1"/>
          <w:sz w:val="20"/>
          <w:szCs w:val="24"/>
        </w:rPr>
        <w:t>ic</w:t>
      </w:r>
      <w:r w:rsidR="00D91C83" w:rsidRPr="006D51CC">
        <w:rPr>
          <w:rFonts w:ascii="Times New Roman" w:hAnsi="Times New Roman" w:cs="Times New Roman"/>
          <w:color w:val="000000" w:themeColor="text1"/>
          <w:sz w:val="20"/>
          <w:szCs w:val="24"/>
        </w:rPr>
        <w:t xml:space="preserve"> infectio</w:t>
      </w:r>
      <w:r w:rsidR="00BB4E95" w:rsidRPr="006D51CC">
        <w:rPr>
          <w:rFonts w:ascii="Times New Roman" w:hAnsi="Times New Roman" w:cs="Times New Roman"/>
          <w:color w:val="000000" w:themeColor="text1"/>
          <w:sz w:val="20"/>
          <w:szCs w:val="24"/>
        </w:rPr>
        <w:t>us</w:t>
      </w:r>
      <w:r w:rsidR="00D91C83" w:rsidRPr="006D51CC">
        <w:rPr>
          <w:rFonts w:ascii="Times New Roman" w:hAnsi="Times New Roman" w:cs="Times New Roman"/>
          <w:color w:val="000000" w:themeColor="text1"/>
          <w:sz w:val="20"/>
          <w:szCs w:val="24"/>
        </w:rPr>
        <w:t xml:space="preserve"> agents in </w:t>
      </w:r>
      <w:r w:rsidR="00BB4E95" w:rsidRPr="006D51CC">
        <w:rPr>
          <w:rFonts w:ascii="Times New Roman" w:hAnsi="Times New Roman" w:cs="Times New Roman"/>
          <w:color w:val="000000" w:themeColor="text1"/>
          <w:sz w:val="20"/>
          <w:szCs w:val="24"/>
        </w:rPr>
        <w:t xml:space="preserve">HIV/AIDS </w:t>
      </w:r>
      <w:r w:rsidR="00D91C83" w:rsidRPr="006D51CC">
        <w:rPr>
          <w:rFonts w:ascii="Times New Roman" w:hAnsi="Times New Roman" w:cs="Times New Roman"/>
          <w:color w:val="000000" w:themeColor="text1"/>
          <w:sz w:val="20"/>
          <w:szCs w:val="24"/>
        </w:rPr>
        <w:t>patients (</w:t>
      </w:r>
      <w:r w:rsidR="006F15A1" w:rsidRPr="006D51CC">
        <w:rPr>
          <w:rFonts w:ascii="Times New Roman" w:hAnsi="Times New Roman" w:cs="Times New Roman"/>
          <w:color w:val="000000" w:themeColor="text1"/>
          <w:sz w:val="20"/>
          <w:szCs w:val="24"/>
        </w:rPr>
        <w:t>Dec</w:t>
      </w:r>
      <w:r w:rsidR="00BB4E95" w:rsidRPr="006D51CC">
        <w:rPr>
          <w:rFonts w:ascii="Times New Roman" w:hAnsi="Times New Roman" w:cs="Times New Roman"/>
          <w:color w:val="000000" w:themeColor="text1"/>
          <w:sz w:val="20"/>
          <w:szCs w:val="24"/>
        </w:rPr>
        <w:t>ker</w:t>
      </w:r>
      <w:r w:rsidR="006F15A1" w:rsidRPr="006D51CC">
        <w:rPr>
          <w:rFonts w:ascii="Times New Roman" w:hAnsi="Times New Roman" w:cs="Times New Roman"/>
          <w:color w:val="000000" w:themeColor="text1"/>
          <w:sz w:val="20"/>
          <w:szCs w:val="24"/>
        </w:rPr>
        <w:t xml:space="preserve"> </w:t>
      </w:r>
      <w:r w:rsidR="006F15A1" w:rsidRPr="006D51CC">
        <w:rPr>
          <w:rFonts w:ascii="Times New Roman" w:hAnsi="Times New Roman" w:cs="Times New Roman"/>
          <w:i/>
          <w:color w:val="000000" w:themeColor="text1"/>
          <w:sz w:val="20"/>
          <w:szCs w:val="24"/>
        </w:rPr>
        <w:t>e</w:t>
      </w:r>
      <w:r w:rsidR="00BB4E95" w:rsidRPr="006D51CC">
        <w:rPr>
          <w:rFonts w:ascii="Times New Roman" w:hAnsi="Times New Roman" w:cs="Times New Roman"/>
          <w:i/>
          <w:color w:val="000000" w:themeColor="text1"/>
          <w:sz w:val="20"/>
          <w:szCs w:val="24"/>
        </w:rPr>
        <w:t xml:space="preserve">t </w:t>
      </w:r>
      <w:r w:rsidR="006F15A1" w:rsidRPr="006D51CC">
        <w:rPr>
          <w:rFonts w:ascii="Times New Roman" w:hAnsi="Times New Roman" w:cs="Times New Roman"/>
          <w:i/>
          <w:color w:val="000000" w:themeColor="text1"/>
          <w:sz w:val="20"/>
          <w:szCs w:val="24"/>
        </w:rPr>
        <w:t>al,</w:t>
      </w:r>
      <w:r w:rsidR="007E6F84" w:rsidRPr="006D51CC">
        <w:rPr>
          <w:rFonts w:ascii="Times New Roman" w:hAnsi="Times New Roman" w:cs="Times New Roman"/>
          <w:i/>
          <w:color w:val="000000" w:themeColor="text1"/>
          <w:sz w:val="20"/>
          <w:szCs w:val="24"/>
        </w:rPr>
        <w:t xml:space="preserve"> </w:t>
      </w:r>
      <w:r w:rsidR="006F15A1" w:rsidRPr="006D51CC">
        <w:rPr>
          <w:rFonts w:ascii="Times New Roman" w:hAnsi="Times New Roman" w:cs="Times New Roman"/>
          <w:color w:val="000000" w:themeColor="text1"/>
          <w:sz w:val="20"/>
          <w:szCs w:val="24"/>
        </w:rPr>
        <w:t>1991,</w:t>
      </w:r>
      <w:r w:rsidR="00BB4E95" w:rsidRPr="006D51CC">
        <w:rPr>
          <w:rFonts w:ascii="Times New Roman" w:hAnsi="Times New Roman" w:cs="Times New Roman"/>
          <w:color w:val="000000" w:themeColor="text1"/>
          <w:sz w:val="20"/>
          <w:szCs w:val="24"/>
        </w:rPr>
        <w:t xml:space="preserve"> </w:t>
      </w:r>
      <w:proofErr w:type="spellStart"/>
      <w:r w:rsidR="001C0D4D" w:rsidRPr="006D51CC">
        <w:rPr>
          <w:rFonts w:ascii="Times New Roman" w:hAnsi="Times New Roman" w:cs="Times New Roman"/>
          <w:color w:val="000000" w:themeColor="text1"/>
          <w:sz w:val="20"/>
          <w:szCs w:val="24"/>
        </w:rPr>
        <w:t>Ma</w:t>
      </w:r>
      <w:r w:rsidR="00BB4E95" w:rsidRPr="006D51CC">
        <w:rPr>
          <w:rFonts w:ascii="Times New Roman" w:hAnsi="Times New Roman" w:cs="Times New Roman"/>
          <w:color w:val="000000" w:themeColor="text1"/>
          <w:sz w:val="20"/>
          <w:szCs w:val="24"/>
        </w:rPr>
        <w:t>s</w:t>
      </w:r>
      <w:r w:rsidR="006F15A1" w:rsidRPr="006D51CC">
        <w:rPr>
          <w:rFonts w:ascii="Times New Roman" w:hAnsi="Times New Roman" w:cs="Times New Roman"/>
          <w:color w:val="000000" w:themeColor="text1"/>
          <w:sz w:val="20"/>
          <w:szCs w:val="24"/>
        </w:rPr>
        <w:t>cola</w:t>
      </w:r>
      <w:proofErr w:type="spellEnd"/>
      <w:r w:rsidR="006F15A1" w:rsidRPr="006D51CC">
        <w:rPr>
          <w:rFonts w:ascii="Times New Roman" w:hAnsi="Times New Roman" w:cs="Times New Roman"/>
          <w:color w:val="000000" w:themeColor="text1"/>
          <w:sz w:val="20"/>
          <w:szCs w:val="24"/>
        </w:rPr>
        <w:t xml:space="preserve"> </w:t>
      </w:r>
      <w:r w:rsidR="006F15A1" w:rsidRPr="006D51CC">
        <w:rPr>
          <w:rFonts w:ascii="Times New Roman" w:hAnsi="Times New Roman" w:cs="Times New Roman"/>
          <w:i/>
          <w:color w:val="000000" w:themeColor="text1"/>
          <w:sz w:val="20"/>
          <w:szCs w:val="24"/>
        </w:rPr>
        <w:t>e</w:t>
      </w:r>
      <w:r w:rsidR="00BB4E95" w:rsidRPr="006D51CC">
        <w:rPr>
          <w:rFonts w:ascii="Times New Roman" w:hAnsi="Times New Roman" w:cs="Times New Roman"/>
          <w:i/>
          <w:color w:val="000000" w:themeColor="text1"/>
          <w:sz w:val="20"/>
          <w:szCs w:val="24"/>
        </w:rPr>
        <w:t xml:space="preserve">t </w:t>
      </w:r>
      <w:r w:rsidR="006F15A1" w:rsidRPr="006D51CC">
        <w:rPr>
          <w:rFonts w:ascii="Times New Roman" w:hAnsi="Times New Roman" w:cs="Times New Roman"/>
          <w:i/>
          <w:color w:val="000000" w:themeColor="text1"/>
          <w:sz w:val="20"/>
          <w:szCs w:val="24"/>
        </w:rPr>
        <w:t>al</w:t>
      </w:r>
      <w:r w:rsidR="002D44E2" w:rsidRPr="006D51CC">
        <w:rPr>
          <w:rFonts w:ascii="Times New Roman" w:hAnsi="Times New Roman" w:cs="Times New Roman"/>
          <w:color w:val="000000" w:themeColor="text1"/>
          <w:sz w:val="20"/>
          <w:szCs w:val="24"/>
        </w:rPr>
        <w:t xml:space="preserve"> 1995, </w:t>
      </w:r>
      <w:proofErr w:type="spellStart"/>
      <w:r w:rsidR="002D44E2" w:rsidRPr="006D51CC">
        <w:rPr>
          <w:rFonts w:ascii="Times New Roman" w:hAnsi="Times New Roman" w:cs="Times New Roman"/>
          <w:color w:val="000000" w:themeColor="text1"/>
          <w:sz w:val="20"/>
          <w:szCs w:val="24"/>
        </w:rPr>
        <w:t>P</w:t>
      </w:r>
      <w:r w:rsidR="006F15A1" w:rsidRPr="006D51CC">
        <w:rPr>
          <w:rFonts w:ascii="Times New Roman" w:hAnsi="Times New Roman" w:cs="Times New Roman"/>
          <w:color w:val="000000" w:themeColor="text1"/>
          <w:sz w:val="20"/>
          <w:szCs w:val="24"/>
        </w:rPr>
        <w:t>a</w:t>
      </w:r>
      <w:r w:rsidR="00BB4E95" w:rsidRPr="006D51CC">
        <w:rPr>
          <w:rFonts w:ascii="Times New Roman" w:hAnsi="Times New Roman" w:cs="Times New Roman"/>
          <w:color w:val="000000" w:themeColor="text1"/>
          <w:sz w:val="20"/>
          <w:szCs w:val="24"/>
        </w:rPr>
        <w:t>til</w:t>
      </w:r>
      <w:proofErr w:type="spellEnd"/>
      <w:r w:rsidR="006F15A1" w:rsidRPr="006D51CC">
        <w:rPr>
          <w:rFonts w:ascii="Times New Roman" w:hAnsi="Times New Roman" w:cs="Times New Roman"/>
          <w:color w:val="000000" w:themeColor="text1"/>
          <w:sz w:val="20"/>
          <w:szCs w:val="24"/>
        </w:rPr>
        <w:t xml:space="preserve"> </w:t>
      </w:r>
      <w:r w:rsidR="006F15A1" w:rsidRPr="006D51CC">
        <w:rPr>
          <w:rFonts w:ascii="Times New Roman" w:hAnsi="Times New Roman" w:cs="Times New Roman"/>
          <w:i/>
          <w:color w:val="000000" w:themeColor="text1"/>
          <w:sz w:val="20"/>
          <w:szCs w:val="24"/>
        </w:rPr>
        <w:t>e</w:t>
      </w:r>
      <w:r w:rsidR="00BB4E95" w:rsidRPr="006D51CC">
        <w:rPr>
          <w:rFonts w:ascii="Times New Roman" w:hAnsi="Times New Roman" w:cs="Times New Roman"/>
          <w:i/>
          <w:color w:val="000000" w:themeColor="text1"/>
          <w:sz w:val="20"/>
          <w:szCs w:val="24"/>
        </w:rPr>
        <w:t xml:space="preserve">t </w:t>
      </w:r>
      <w:r w:rsidR="006F15A1" w:rsidRPr="006D51CC">
        <w:rPr>
          <w:rFonts w:ascii="Times New Roman" w:hAnsi="Times New Roman" w:cs="Times New Roman"/>
          <w:i/>
          <w:color w:val="000000" w:themeColor="text1"/>
          <w:sz w:val="20"/>
          <w:szCs w:val="24"/>
        </w:rPr>
        <w:t>al,</w:t>
      </w:r>
      <w:r w:rsidR="007E6F84" w:rsidRPr="006D51CC">
        <w:rPr>
          <w:rFonts w:ascii="Times New Roman" w:hAnsi="Times New Roman" w:cs="Times New Roman"/>
          <w:i/>
          <w:color w:val="000000" w:themeColor="text1"/>
          <w:sz w:val="20"/>
          <w:szCs w:val="24"/>
        </w:rPr>
        <w:t xml:space="preserve"> </w:t>
      </w:r>
      <w:r w:rsidR="006F15A1" w:rsidRPr="006D51CC">
        <w:rPr>
          <w:rFonts w:ascii="Times New Roman" w:hAnsi="Times New Roman" w:cs="Times New Roman"/>
          <w:color w:val="000000" w:themeColor="text1"/>
          <w:sz w:val="20"/>
          <w:szCs w:val="24"/>
        </w:rPr>
        <w:t>2007)</w:t>
      </w:r>
      <w:r w:rsidR="007A2FA5" w:rsidRPr="006D51CC">
        <w:rPr>
          <w:rFonts w:ascii="Times New Roman" w:hAnsi="Times New Roman" w:cs="Times New Roman"/>
          <w:color w:val="000000" w:themeColor="text1"/>
          <w:sz w:val="20"/>
          <w:szCs w:val="24"/>
        </w:rPr>
        <w:t xml:space="preserve">. Other groups of people susceptible to </w:t>
      </w:r>
      <w:proofErr w:type="spellStart"/>
      <w:r w:rsidR="007A2FA5" w:rsidRPr="006D51CC">
        <w:rPr>
          <w:rFonts w:ascii="Times New Roman" w:hAnsi="Times New Roman" w:cs="Times New Roman"/>
          <w:i/>
          <w:color w:val="000000" w:themeColor="text1"/>
          <w:sz w:val="20"/>
          <w:szCs w:val="24"/>
        </w:rPr>
        <w:t>Listeria</w:t>
      </w:r>
      <w:proofErr w:type="spellEnd"/>
      <w:r w:rsidR="002D44E2" w:rsidRPr="006D51CC">
        <w:rPr>
          <w:rFonts w:ascii="Times New Roman" w:hAnsi="Times New Roman" w:cs="Times New Roman"/>
          <w:color w:val="000000" w:themeColor="text1"/>
          <w:sz w:val="20"/>
          <w:szCs w:val="24"/>
        </w:rPr>
        <w:t xml:space="preserve"> include new-</w:t>
      </w:r>
      <w:r w:rsidR="007A2FA5" w:rsidRPr="006D51CC">
        <w:rPr>
          <w:rFonts w:ascii="Times New Roman" w:hAnsi="Times New Roman" w:cs="Times New Roman"/>
          <w:color w:val="000000" w:themeColor="text1"/>
          <w:sz w:val="20"/>
          <w:szCs w:val="24"/>
        </w:rPr>
        <w:t>born children, the elderly, pregnant women and malignant patients on immune-suppressive drugs</w:t>
      </w:r>
      <w:r w:rsidR="009C5A27" w:rsidRPr="006D51CC">
        <w:rPr>
          <w:rFonts w:ascii="Times New Roman" w:hAnsi="Times New Roman" w:cs="Times New Roman"/>
          <w:color w:val="000000" w:themeColor="text1"/>
          <w:sz w:val="20"/>
          <w:szCs w:val="24"/>
        </w:rPr>
        <w:t xml:space="preserve"> </w:t>
      </w:r>
      <w:r w:rsidR="007A2FA5" w:rsidRPr="006D51CC">
        <w:rPr>
          <w:rFonts w:ascii="Times New Roman" w:hAnsi="Times New Roman" w:cs="Times New Roman"/>
          <w:color w:val="000000" w:themeColor="text1"/>
          <w:sz w:val="20"/>
          <w:szCs w:val="24"/>
        </w:rPr>
        <w:t>(</w:t>
      </w:r>
      <w:proofErr w:type="spellStart"/>
      <w:r w:rsidR="007A2FA5" w:rsidRPr="006D51CC">
        <w:rPr>
          <w:rFonts w:ascii="Times New Roman" w:hAnsi="Times New Roman" w:cs="Times New Roman"/>
          <w:color w:val="000000" w:themeColor="text1"/>
          <w:sz w:val="20"/>
          <w:szCs w:val="24"/>
        </w:rPr>
        <w:t>Franciosa</w:t>
      </w:r>
      <w:proofErr w:type="spellEnd"/>
      <w:r w:rsidR="007A2FA5" w:rsidRPr="006D51CC">
        <w:rPr>
          <w:rFonts w:ascii="Times New Roman" w:hAnsi="Times New Roman" w:cs="Times New Roman"/>
          <w:color w:val="000000" w:themeColor="text1"/>
          <w:sz w:val="20"/>
          <w:szCs w:val="24"/>
        </w:rPr>
        <w:t xml:space="preserve"> </w:t>
      </w:r>
      <w:r w:rsidR="007A2FA5" w:rsidRPr="006D51CC">
        <w:rPr>
          <w:rFonts w:ascii="Times New Roman" w:hAnsi="Times New Roman" w:cs="Times New Roman"/>
          <w:i/>
          <w:color w:val="000000" w:themeColor="text1"/>
          <w:sz w:val="20"/>
          <w:szCs w:val="24"/>
        </w:rPr>
        <w:t xml:space="preserve">et al, </w:t>
      </w:r>
      <w:r w:rsidR="007A2FA5" w:rsidRPr="006D51CC">
        <w:rPr>
          <w:rFonts w:ascii="Times New Roman" w:hAnsi="Times New Roman" w:cs="Times New Roman"/>
          <w:color w:val="000000" w:themeColor="text1"/>
          <w:sz w:val="20"/>
          <w:szCs w:val="24"/>
        </w:rPr>
        <w:t xml:space="preserve">2001, </w:t>
      </w:r>
      <w:proofErr w:type="spellStart"/>
      <w:r w:rsidR="007A2FA5" w:rsidRPr="006D51CC">
        <w:rPr>
          <w:rFonts w:ascii="Times New Roman" w:hAnsi="Times New Roman" w:cs="Times New Roman"/>
          <w:color w:val="000000" w:themeColor="text1"/>
          <w:sz w:val="20"/>
          <w:szCs w:val="24"/>
        </w:rPr>
        <w:t>Ramaswany</w:t>
      </w:r>
      <w:proofErr w:type="spellEnd"/>
      <w:r w:rsidR="007A2FA5" w:rsidRPr="006D51CC">
        <w:rPr>
          <w:rFonts w:ascii="Times New Roman" w:hAnsi="Times New Roman" w:cs="Times New Roman"/>
          <w:color w:val="000000" w:themeColor="text1"/>
          <w:sz w:val="20"/>
          <w:szCs w:val="24"/>
        </w:rPr>
        <w:t xml:space="preserve"> </w:t>
      </w:r>
      <w:r w:rsidR="007A2FA5" w:rsidRPr="006D51CC">
        <w:rPr>
          <w:rFonts w:ascii="Times New Roman" w:hAnsi="Times New Roman" w:cs="Times New Roman"/>
          <w:i/>
          <w:color w:val="000000" w:themeColor="text1"/>
          <w:sz w:val="20"/>
          <w:szCs w:val="24"/>
        </w:rPr>
        <w:t>et al</w:t>
      </w:r>
      <w:r w:rsidR="007A2FA5" w:rsidRPr="006D51CC">
        <w:rPr>
          <w:rFonts w:ascii="Times New Roman" w:hAnsi="Times New Roman" w:cs="Times New Roman"/>
          <w:color w:val="000000" w:themeColor="text1"/>
          <w:sz w:val="20"/>
          <w:szCs w:val="24"/>
        </w:rPr>
        <w:t>,</w:t>
      </w:r>
      <w:r w:rsidR="007E6F84" w:rsidRPr="006D51CC">
        <w:rPr>
          <w:rFonts w:ascii="Times New Roman" w:hAnsi="Times New Roman" w:cs="Times New Roman"/>
          <w:color w:val="000000" w:themeColor="text1"/>
          <w:sz w:val="20"/>
          <w:szCs w:val="24"/>
        </w:rPr>
        <w:t xml:space="preserve"> </w:t>
      </w:r>
      <w:r w:rsidR="007A2FA5" w:rsidRPr="006D51CC">
        <w:rPr>
          <w:rFonts w:ascii="Times New Roman" w:hAnsi="Times New Roman" w:cs="Times New Roman"/>
          <w:color w:val="000000" w:themeColor="text1"/>
          <w:sz w:val="20"/>
          <w:szCs w:val="24"/>
        </w:rPr>
        <w:t>2007</w:t>
      </w:r>
      <w:r w:rsidR="00F7004E" w:rsidRPr="006D51CC">
        <w:rPr>
          <w:rFonts w:ascii="Times New Roman" w:hAnsi="Times New Roman" w:cs="Times New Roman"/>
          <w:color w:val="000000" w:themeColor="text1"/>
          <w:sz w:val="20"/>
          <w:szCs w:val="24"/>
        </w:rPr>
        <w:t>).</w:t>
      </w:r>
    </w:p>
    <w:p w:rsidR="00175D95" w:rsidRPr="006D51CC" w:rsidRDefault="006F15A1"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Reports</w:t>
      </w:r>
      <w:r w:rsidR="009C5A27"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both in sub Saharan Africa and industrialized </w:t>
      </w:r>
      <w:r w:rsidR="007E6F84" w:rsidRPr="006D51CC">
        <w:rPr>
          <w:rFonts w:ascii="Times New Roman" w:hAnsi="Times New Roman" w:cs="Times New Roman"/>
          <w:color w:val="000000" w:themeColor="text1"/>
          <w:sz w:val="20"/>
          <w:szCs w:val="24"/>
        </w:rPr>
        <w:t>countries have</w:t>
      </w:r>
      <w:r w:rsidRPr="006D51CC">
        <w:rPr>
          <w:rFonts w:ascii="Times New Roman" w:hAnsi="Times New Roman" w:cs="Times New Roman"/>
          <w:color w:val="000000" w:themeColor="text1"/>
          <w:sz w:val="20"/>
          <w:szCs w:val="24"/>
        </w:rPr>
        <w:t xml:space="preserve"> shown that </w:t>
      </w:r>
      <w:proofErr w:type="spellStart"/>
      <w:r w:rsidR="00F7004E" w:rsidRPr="006D51CC">
        <w:rPr>
          <w:rFonts w:ascii="Times New Roman" w:hAnsi="Times New Roman" w:cs="Times New Roman"/>
          <w:color w:val="000000" w:themeColor="text1"/>
          <w:sz w:val="20"/>
          <w:szCs w:val="24"/>
        </w:rPr>
        <w:t>l</w:t>
      </w:r>
      <w:r w:rsidRPr="006D51CC">
        <w:rPr>
          <w:rFonts w:ascii="Times New Roman" w:hAnsi="Times New Roman" w:cs="Times New Roman"/>
          <w:color w:val="000000" w:themeColor="text1"/>
          <w:sz w:val="20"/>
          <w:szCs w:val="24"/>
        </w:rPr>
        <w:t>isteri</w:t>
      </w:r>
      <w:r w:rsidR="00F7004E" w:rsidRPr="006D51CC">
        <w:rPr>
          <w:rFonts w:ascii="Times New Roman" w:hAnsi="Times New Roman" w:cs="Times New Roman"/>
          <w:color w:val="000000" w:themeColor="text1"/>
          <w:sz w:val="20"/>
          <w:szCs w:val="24"/>
        </w:rPr>
        <w:t>osi</w:t>
      </w:r>
      <w:r w:rsidRPr="006D51CC">
        <w:rPr>
          <w:rFonts w:ascii="Times New Roman" w:hAnsi="Times New Roman" w:cs="Times New Roman"/>
          <w:color w:val="000000" w:themeColor="text1"/>
          <w:sz w:val="20"/>
          <w:szCs w:val="24"/>
        </w:rPr>
        <w:t>s</w:t>
      </w:r>
      <w:proofErr w:type="spellEnd"/>
      <w:r w:rsidRPr="006D51CC">
        <w:rPr>
          <w:rFonts w:ascii="Times New Roman" w:hAnsi="Times New Roman" w:cs="Times New Roman"/>
          <w:color w:val="000000" w:themeColor="text1"/>
          <w:sz w:val="20"/>
          <w:szCs w:val="24"/>
        </w:rPr>
        <w:t xml:space="preserve"> is </w:t>
      </w:r>
      <w:r w:rsidR="007E6F84" w:rsidRPr="006D51CC">
        <w:rPr>
          <w:rFonts w:ascii="Times New Roman" w:hAnsi="Times New Roman" w:cs="Times New Roman"/>
          <w:color w:val="000000" w:themeColor="text1"/>
          <w:sz w:val="20"/>
          <w:szCs w:val="24"/>
        </w:rPr>
        <w:t>relatively rare</w:t>
      </w:r>
      <w:r w:rsidRPr="006D51CC">
        <w:rPr>
          <w:rFonts w:ascii="Times New Roman" w:hAnsi="Times New Roman" w:cs="Times New Roman"/>
          <w:color w:val="000000" w:themeColor="text1"/>
          <w:sz w:val="20"/>
          <w:szCs w:val="24"/>
        </w:rPr>
        <w:t xml:space="preserve"> in </w:t>
      </w:r>
      <w:r w:rsidR="00F7004E" w:rsidRPr="006D51CC">
        <w:rPr>
          <w:rFonts w:ascii="Times New Roman" w:hAnsi="Times New Roman" w:cs="Times New Roman"/>
          <w:color w:val="000000" w:themeColor="text1"/>
          <w:sz w:val="20"/>
          <w:szCs w:val="24"/>
        </w:rPr>
        <w:t>HIV/AIDS</w:t>
      </w:r>
      <w:r w:rsidR="007E6F84" w:rsidRPr="006D51CC">
        <w:rPr>
          <w:rFonts w:ascii="Times New Roman" w:hAnsi="Times New Roman" w:cs="Times New Roman"/>
          <w:color w:val="000000" w:themeColor="text1"/>
          <w:sz w:val="20"/>
          <w:szCs w:val="24"/>
        </w:rPr>
        <w:t>, among</w:t>
      </w:r>
      <w:r w:rsidRPr="006D51CC">
        <w:rPr>
          <w:rFonts w:ascii="Times New Roman" w:hAnsi="Times New Roman" w:cs="Times New Roman"/>
          <w:color w:val="000000" w:themeColor="text1"/>
          <w:sz w:val="20"/>
          <w:szCs w:val="24"/>
        </w:rPr>
        <w:t xml:space="preserve"> </w:t>
      </w:r>
      <w:r w:rsidR="00F02D9B" w:rsidRPr="006D51CC">
        <w:rPr>
          <w:rFonts w:ascii="Times New Roman" w:hAnsi="Times New Roman" w:cs="Times New Roman"/>
          <w:color w:val="000000" w:themeColor="text1"/>
          <w:sz w:val="20"/>
          <w:szCs w:val="24"/>
        </w:rPr>
        <w:t>immune-</w:t>
      </w:r>
      <w:r w:rsidR="00336DBC" w:rsidRPr="006D51CC">
        <w:rPr>
          <w:rFonts w:ascii="Times New Roman" w:hAnsi="Times New Roman" w:cs="Times New Roman"/>
          <w:color w:val="000000" w:themeColor="text1"/>
          <w:sz w:val="20"/>
          <w:szCs w:val="24"/>
        </w:rPr>
        <w:t>deficient population (</w:t>
      </w:r>
      <w:proofErr w:type="spellStart"/>
      <w:r w:rsidR="00AC1CE6" w:rsidRPr="006D51CC">
        <w:rPr>
          <w:rFonts w:ascii="Times New Roman" w:hAnsi="Times New Roman" w:cs="Times New Roman"/>
          <w:color w:val="000000" w:themeColor="text1"/>
          <w:sz w:val="20"/>
          <w:szCs w:val="24"/>
        </w:rPr>
        <w:t>Emele</w:t>
      </w:r>
      <w:proofErr w:type="spellEnd"/>
      <w:r w:rsidR="00336DBC" w:rsidRPr="006D51CC">
        <w:rPr>
          <w:rFonts w:ascii="Times New Roman" w:hAnsi="Times New Roman" w:cs="Times New Roman"/>
          <w:color w:val="000000" w:themeColor="text1"/>
          <w:sz w:val="20"/>
          <w:szCs w:val="24"/>
        </w:rPr>
        <w:t xml:space="preserve">, </w:t>
      </w:r>
      <w:r w:rsidR="00AC1CE6" w:rsidRPr="006D51CC">
        <w:rPr>
          <w:rFonts w:ascii="Times New Roman" w:hAnsi="Times New Roman" w:cs="Times New Roman"/>
          <w:color w:val="000000" w:themeColor="text1"/>
          <w:sz w:val="20"/>
          <w:szCs w:val="24"/>
        </w:rPr>
        <w:t>2000,</w:t>
      </w:r>
      <w:r w:rsidR="00F7004E" w:rsidRPr="006D51CC">
        <w:rPr>
          <w:rFonts w:ascii="Times New Roman" w:hAnsi="Times New Roman" w:cs="Times New Roman"/>
          <w:color w:val="000000" w:themeColor="text1"/>
          <w:sz w:val="20"/>
          <w:szCs w:val="24"/>
        </w:rPr>
        <w:t xml:space="preserve"> </w:t>
      </w:r>
      <w:proofErr w:type="spellStart"/>
      <w:r w:rsidR="00AC1CE6" w:rsidRPr="006D51CC">
        <w:rPr>
          <w:rFonts w:ascii="Times New Roman" w:hAnsi="Times New Roman" w:cs="Times New Roman"/>
          <w:color w:val="000000" w:themeColor="text1"/>
          <w:sz w:val="20"/>
          <w:szCs w:val="24"/>
        </w:rPr>
        <w:t>Becondi</w:t>
      </w:r>
      <w:proofErr w:type="spellEnd"/>
      <w:r w:rsidR="00AC1CE6" w:rsidRPr="006D51CC">
        <w:rPr>
          <w:rFonts w:ascii="Times New Roman" w:hAnsi="Times New Roman" w:cs="Times New Roman"/>
          <w:color w:val="000000" w:themeColor="text1"/>
          <w:sz w:val="20"/>
          <w:szCs w:val="24"/>
        </w:rPr>
        <w:t xml:space="preserve"> </w:t>
      </w:r>
      <w:r w:rsidR="00AC1CE6" w:rsidRPr="006D51CC">
        <w:rPr>
          <w:rFonts w:ascii="Times New Roman" w:hAnsi="Times New Roman" w:cs="Times New Roman"/>
          <w:i/>
          <w:color w:val="000000" w:themeColor="text1"/>
          <w:sz w:val="20"/>
          <w:szCs w:val="24"/>
        </w:rPr>
        <w:t>e</w:t>
      </w:r>
      <w:r w:rsidR="00F7004E" w:rsidRPr="006D51CC">
        <w:rPr>
          <w:rFonts w:ascii="Times New Roman" w:hAnsi="Times New Roman" w:cs="Times New Roman"/>
          <w:i/>
          <w:color w:val="000000" w:themeColor="text1"/>
          <w:sz w:val="20"/>
          <w:szCs w:val="24"/>
        </w:rPr>
        <w:t xml:space="preserve">t </w:t>
      </w:r>
      <w:r w:rsidR="00AC1CE6" w:rsidRPr="006D51CC">
        <w:rPr>
          <w:rFonts w:ascii="Times New Roman" w:hAnsi="Times New Roman" w:cs="Times New Roman"/>
          <w:i/>
          <w:color w:val="000000" w:themeColor="text1"/>
          <w:sz w:val="20"/>
          <w:szCs w:val="24"/>
        </w:rPr>
        <w:t>al</w:t>
      </w:r>
      <w:r w:rsidR="00AC1CE6" w:rsidRPr="006D51CC">
        <w:rPr>
          <w:rFonts w:ascii="Times New Roman" w:hAnsi="Times New Roman" w:cs="Times New Roman"/>
          <w:color w:val="000000" w:themeColor="text1"/>
          <w:sz w:val="20"/>
          <w:szCs w:val="24"/>
        </w:rPr>
        <w:t xml:space="preserve">, 2006, </w:t>
      </w:r>
      <w:proofErr w:type="spellStart"/>
      <w:r w:rsidR="00F7004E" w:rsidRPr="006D51CC">
        <w:rPr>
          <w:rFonts w:ascii="Times New Roman" w:hAnsi="Times New Roman" w:cs="Times New Roman"/>
          <w:color w:val="000000" w:themeColor="text1"/>
          <w:sz w:val="20"/>
          <w:szCs w:val="24"/>
        </w:rPr>
        <w:t>P</w:t>
      </w:r>
      <w:r w:rsidR="00AC1CE6" w:rsidRPr="006D51CC">
        <w:rPr>
          <w:rFonts w:ascii="Times New Roman" w:hAnsi="Times New Roman" w:cs="Times New Roman"/>
          <w:color w:val="000000" w:themeColor="text1"/>
          <w:sz w:val="20"/>
          <w:szCs w:val="24"/>
        </w:rPr>
        <w:t>atil</w:t>
      </w:r>
      <w:proofErr w:type="spellEnd"/>
      <w:r w:rsidR="00AC1CE6" w:rsidRPr="006D51CC">
        <w:rPr>
          <w:rFonts w:ascii="Times New Roman" w:hAnsi="Times New Roman" w:cs="Times New Roman"/>
          <w:color w:val="000000" w:themeColor="text1"/>
          <w:sz w:val="20"/>
          <w:szCs w:val="24"/>
        </w:rPr>
        <w:t xml:space="preserve"> </w:t>
      </w:r>
      <w:r w:rsidR="00F7004E" w:rsidRPr="006D51CC">
        <w:rPr>
          <w:rFonts w:ascii="Times New Roman" w:hAnsi="Times New Roman" w:cs="Times New Roman"/>
          <w:i/>
          <w:color w:val="000000" w:themeColor="text1"/>
          <w:sz w:val="20"/>
          <w:szCs w:val="24"/>
        </w:rPr>
        <w:t xml:space="preserve">et </w:t>
      </w:r>
      <w:r w:rsidR="00AC1CE6" w:rsidRPr="006D51CC">
        <w:rPr>
          <w:rFonts w:ascii="Times New Roman" w:hAnsi="Times New Roman" w:cs="Times New Roman"/>
          <w:i/>
          <w:color w:val="000000" w:themeColor="text1"/>
          <w:sz w:val="20"/>
          <w:szCs w:val="24"/>
        </w:rPr>
        <w:t>al</w:t>
      </w:r>
      <w:r w:rsidR="00336DBC" w:rsidRPr="006D51CC">
        <w:rPr>
          <w:rFonts w:ascii="Times New Roman" w:hAnsi="Times New Roman" w:cs="Times New Roman"/>
          <w:color w:val="000000" w:themeColor="text1"/>
          <w:sz w:val="20"/>
          <w:szCs w:val="24"/>
        </w:rPr>
        <w:t>, 2007). However</w:t>
      </w:r>
      <w:r w:rsidR="00175D95" w:rsidRPr="006D51CC">
        <w:rPr>
          <w:rFonts w:ascii="Times New Roman" w:hAnsi="Times New Roman" w:cs="Times New Roman"/>
          <w:color w:val="000000" w:themeColor="text1"/>
          <w:sz w:val="20"/>
          <w:szCs w:val="24"/>
        </w:rPr>
        <w:t>,</w:t>
      </w:r>
      <w:r w:rsidR="00336DBC" w:rsidRPr="006D51CC">
        <w:rPr>
          <w:rFonts w:ascii="Times New Roman" w:hAnsi="Times New Roman" w:cs="Times New Roman"/>
          <w:color w:val="000000" w:themeColor="text1"/>
          <w:sz w:val="20"/>
          <w:szCs w:val="24"/>
        </w:rPr>
        <w:t xml:space="preserve"> </w:t>
      </w:r>
      <w:r w:rsidR="00175D95" w:rsidRPr="006D51CC">
        <w:rPr>
          <w:rFonts w:ascii="Times New Roman" w:hAnsi="Times New Roman" w:cs="Times New Roman"/>
          <w:color w:val="000000" w:themeColor="text1"/>
          <w:sz w:val="20"/>
          <w:szCs w:val="24"/>
        </w:rPr>
        <w:t>some studies</w:t>
      </w:r>
      <w:r w:rsidR="001C0D4D" w:rsidRPr="006D51CC">
        <w:rPr>
          <w:rFonts w:ascii="Times New Roman" w:hAnsi="Times New Roman" w:cs="Times New Roman"/>
          <w:color w:val="000000" w:themeColor="text1"/>
          <w:sz w:val="20"/>
          <w:szCs w:val="24"/>
        </w:rPr>
        <w:t xml:space="preserve"> have also</w:t>
      </w:r>
      <w:r w:rsidR="00175D95" w:rsidRPr="006D51CC">
        <w:rPr>
          <w:rFonts w:ascii="Times New Roman" w:hAnsi="Times New Roman" w:cs="Times New Roman"/>
          <w:color w:val="000000" w:themeColor="text1"/>
          <w:sz w:val="20"/>
          <w:szCs w:val="24"/>
        </w:rPr>
        <w:t xml:space="preserve"> shown that the incidence of </w:t>
      </w:r>
      <w:proofErr w:type="spellStart"/>
      <w:r w:rsidR="00175D95" w:rsidRPr="006D51CC">
        <w:rPr>
          <w:rFonts w:ascii="Times New Roman" w:hAnsi="Times New Roman" w:cs="Times New Roman"/>
          <w:color w:val="000000" w:themeColor="text1"/>
          <w:sz w:val="20"/>
          <w:szCs w:val="24"/>
        </w:rPr>
        <w:t>liste</w:t>
      </w:r>
      <w:r w:rsidR="00F7004E" w:rsidRPr="006D51CC">
        <w:rPr>
          <w:rFonts w:ascii="Times New Roman" w:hAnsi="Times New Roman" w:cs="Times New Roman"/>
          <w:color w:val="000000" w:themeColor="text1"/>
          <w:sz w:val="20"/>
          <w:szCs w:val="24"/>
        </w:rPr>
        <w:t>riosis</w:t>
      </w:r>
      <w:proofErr w:type="spellEnd"/>
      <w:r w:rsidR="00175D95" w:rsidRPr="006D51CC">
        <w:rPr>
          <w:rFonts w:ascii="Times New Roman" w:hAnsi="Times New Roman" w:cs="Times New Roman"/>
          <w:color w:val="000000" w:themeColor="text1"/>
          <w:sz w:val="20"/>
          <w:szCs w:val="24"/>
        </w:rPr>
        <w:t xml:space="preserve"> in people with the simple </w:t>
      </w:r>
      <w:r w:rsidR="00F7004E" w:rsidRPr="006D51CC">
        <w:rPr>
          <w:rFonts w:ascii="Times New Roman" w:hAnsi="Times New Roman" w:cs="Times New Roman"/>
          <w:color w:val="000000" w:themeColor="text1"/>
          <w:sz w:val="20"/>
          <w:szCs w:val="24"/>
        </w:rPr>
        <w:t xml:space="preserve">HIV </w:t>
      </w:r>
      <w:r w:rsidR="00175D95" w:rsidRPr="006D51CC">
        <w:rPr>
          <w:rFonts w:ascii="Times New Roman" w:hAnsi="Times New Roman" w:cs="Times New Roman"/>
          <w:color w:val="000000" w:themeColor="text1"/>
          <w:sz w:val="20"/>
          <w:szCs w:val="24"/>
        </w:rPr>
        <w:t xml:space="preserve">infection was 9 times greater than in the general populations and the incidence in those with </w:t>
      </w:r>
      <w:r w:rsidR="00F7004E" w:rsidRPr="006D51CC">
        <w:rPr>
          <w:rFonts w:ascii="Times New Roman" w:hAnsi="Times New Roman" w:cs="Times New Roman"/>
          <w:color w:val="000000" w:themeColor="text1"/>
          <w:sz w:val="20"/>
          <w:szCs w:val="24"/>
        </w:rPr>
        <w:t xml:space="preserve">AIDS </w:t>
      </w:r>
      <w:r w:rsidR="00175D95" w:rsidRPr="006D51CC">
        <w:rPr>
          <w:rFonts w:ascii="Times New Roman" w:hAnsi="Times New Roman" w:cs="Times New Roman"/>
          <w:color w:val="000000" w:themeColor="text1"/>
          <w:sz w:val="20"/>
          <w:szCs w:val="24"/>
        </w:rPr>
        <w:t>w</w:t>
      </w:r>
      <w:r w:rsidR="00512394" w:rsidRPr="006D51CC">
        <w:rPr>
          <w:rFonts w:ascii="Times New Roman" w:hAnsi="Times New Roman" w:cs="Times New Roman"/>
          <w:color w:val="000000" w:themeColor="text1"/>
          <w:sz w:val="20"/>
          <w:szCs w:val="24"/>
        </w:rPr>
        <w:t>as almost 100 times greater (</w:t>
      </w:r>
      <w:proofErr w:type="spellStart"/>
      <w:r w:rsidR="00512394" w:rsidRPr="006D51CC">
        <w:rPr>
          <w:rFonts w:ascii="Times New Roman" w:hAnsi="Times New Roman" w:cs="Times New Roman"/>
          <w:color w:val="000000" w:themeColor="text1"/>
          <w:sz w:val="20"/>
          <w:szCs w:val="24"/>
        </w:rPr>
        <w:t>Mas</w:t>
      </w:r>
      <w:r w:rsidR="00175D95" w:rsidRPr="006D51CC">
        <w:rPr>
          <w:rFonts w:ascii="Times New Roman" w:hAnsi="Times New Roman" w:cs="Times New Roman"/>
          <w:color w:val="000000" w:themeColor="text1"/>
          <w:sz w:val="20"/>
          <w:szCs w:val="24"/>
        </w:rPr>
        <w:t>cola</w:t>
      </w:r>
      <w:proofErr w:type="spellEnd"/>
      <w:r w:rsidR="00175D95" w:rsidRPr="006D51CC">
        <w:rPr>
          <w:rFonts w:ascii="Times New Roman" w:hAnsi="Times New Roman" w:cs="Times New Roman"/>
          <w:color w:val="000000" w:themeColor="text1"/>
          <w:sz w:val="20"/>
          <w:szCs w:val="24"/>
        </w:rPr>
        <w:t xml:space="preserve"> </w:t>
      </w:r>
      <w:r w:rsidR="00175D95" w:rsidRPr="006D51CC">
        <w:rPr>
          <w:rFonts w:ascii="Times New Roman" w:hAnsi="Times New Roman" w:cs="Times New Roman"/>
          <w:i/>
          <w:color w:val="000000" w:themeColor="text1"/>
          <w:sz w:val="20"/>
          <w:szCs w:val="24"/>
        </w:rPr>
        <w:t>e</w:t>
      </w:r>
      <w:r w:rsidR="00512394" w:rsidRPr="006D51CC">
        <w:rPr>
          <w:rFonts w:ascii="Times New Roman" w:hAnsi="Times New Roman" w:cs="Times New Roman"/>
          <w:i/>
          <w:color w:val="000000" w:themeColor="text1"/>
          <w:sz w:val="20"/>
          <w:szCs w:val="24"/>
        </w:rPr>
        <w:t xml:space="preserve">t </w:t>
      </w:r>
      <w:r w:rsidR="00175D95" w:rsidRPr="006D51CC">
        <w:rPr>
          <w:rFonts w:ascii="Times New Roman" w:hAnsi="Times New Roman" w:cs="Times New Roman"/>
          <w:i/>
          <w:color w:val="000000" w:themeColor="text1"/>
          <w:sz w:val="20"/>
          <w:szCs w:val="24"/>
        </w:rPr>
        <w:t>al</w:t>
      </w:r>
      <w:r w:rsidR="00512394" w:rsidRPr="006D51CC">
        <w:rPr>
          <w:rFonts w:ascii="Times New Roman" w:hAnsi="Times New Roman" w:cs="Times New Roman"/>
          <w:i/>
          <w:color w:val="000000" w:themeColor="text1"/>
          <w:sz w:val="20"/>
          <w:szCs w:val="24"/>
        </w:rPr>
        <w:t>,</w:t>
      </w:r>
      <w:r w:rsidR="00175D95" w:rsidRPr="006D51CC">
        <w:rPr>
          <w:rFonts w:ascii="Times New Roman" w:hAnsi="Times New Roman" w:cs="Times New Roman"/>
          <w:color w:val="000000" w:themeColor="text1"/>
          <w:sz w:val="20"/>
          <w:szCs w:val="24"/>
        </w:rPr>
        <w:t xml:space="preserve"> 1995)</w:t>
      </w:r>
      <w:r w:rsidR="006D51CC" w:rsidRPr="006D51CC">
        <w:rPr>
          <w:rFonts w:ascii="Times New Roman" w:hAnsi="Times New Roman" w:cs="Times New Roman"/>
          <w:color w:val="000000" w:themeColor="text1"/>
          <w:sz w:val="20"/>
          <w:szCs w:val="24"/>
        </w:rPr>
        <w:t>.</w:t>
      </w:r>
    </w:p>
    <w:p w:rsidR="008F0892" w:rsidRPr="006D51CC" w:rsidRDefault="00255B89"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Antimicrobial resistance </w:t>
      </w:r>
      <w:r w:rsidR="00175D95" w:rsidRPr="006D51CC">
        <w:rPr>
          <w:rFonts w:ascii="Times New Roman" w:hAnsi="Times New Roman" w:cs="Times New Roman"/>
          <w:color w:val="000000" w:themeColor="text1"/>
          <w:sz w:val="20"/>
          <w:szCs w:val="24"/>
        </w:rPr>
        <w:t xml:space="preserve">has generally undergone near exponential increase in the past decades </w:t>
      </w:r>
      <w:r w:rsidR="00684B37" w:rsidRPr="006D51CC">
        <w:rPr>
          <w:rFonts w:ascii="Times New Roman" w:hAnsi="Times New Roman" w:cs="Times New Roman"/>
          <w:color w:val="000000" w:themeColor="text1"/>
          <w:sz w:val="20"/>
          <w:szCs w:val="24"/>
        </w:rPr>
        <w:t>(</w:t>
      </w:r>
      <w:proofErr w:type="spellStart"/>
      <w:r w:rsidR="00512394" w:rsidRPr="006D51CC">
        <w:rPr>
          <w:rFonts w:ascii="Times New Roman" w:hAnsi="Times New Roman" w:cs="Times New Roman"/>
          <w:color w:val="000000" w:themeColor="text1"/>
          <w:sz w:val="20"/>
          <w:szCs w:val="24"/>
        </w:rPr>
        <w:t>Safdar</w:t>
      </w:r>
      <w:proofErr w:type="spellEnd"/>
      <w:r w:rsidR="00512394" w:rsidRPr="006D51CC">
        <w:rPr>
          <w:rFonts w:ascii="Times New Roman" w:hAnsi="Times New Roman" w:cs="Times New Roman"/>
          <w:color w:val="000000" w:themeColor="text1"/>
          <w:sz w:val="20"/>
          <w:szCs w:val="24"/>
        </w:rPr>
        <w:t xml:space="preserve"> &amp;</w:t>
      </w:r>
      <w:r w:rsidRPr="006D51CC">
        <w:rPr>
          <w:rFonts w:ascii="Times New Roman" w:hAnsi="Times New Roman" w:cs="Times New Roman"/>
          <w:color w:val="000000" w:themeColor="text1"/>
          <w:sz w:val="20"/>
          <w:szCs w:val="24"/>
        </w:rPr>
        <w:t xml:space="preserve"> </w:t>
      </w:r>
      <w:r w:rsidR="00512394" w:rsidRPr="006D51CC">
        <w:rPr>
          <w:rFonts w:ascii="Times New Roman" w:hAnsi="Times New Roman" w:cs="Times New Roman"/>
          <w:color w:val="000000" w:themeColor="text1"/>
          <w:sz w:val="20"/>
          <w:szCs w:val="24"/>
        </w:rPr>
        <w:t>Armstrong,</w:t>
      </w:r>
      <w:r w:rsidRPr="006D51CC">
        <w:rPr>
          <w:rFonts w:ascii="Times New Roman" w:hAnsi="Times New Roman" w:cs="Times New Roman"/>
          <w:color w:val="000000" w:themeColor="text1"/>
          <w:sz w:val="20"/>
          <w:szCs w:val="24"/>
        </w:rPr>
        <w:t xml:space="preserve"> </w:t>
      </w:r>
      <w:r w:rsidR="00512394" w:rsidRPr="006D51CC">
        <w:rPr>
          <w:rFonts w:ascii="Times New Roman" w:hAnsi="Times New Roman" w:cs="Times New Roman"/>
          <w:color w:val="000000" w:themeColor="text1"/>
          <w:sz w:val="20"/>
          <w:szCs w:val="24"/>
        </w:rPr>
        <w:t>2003).</w:t>
      </w:r>
      <w:r w:rsidRPr="006D51CC">
        <w:rPr>
          <w:rFonts w:ascii="Times New Roman" w:hAnsi="Times New Roman" w:cs="Times New Roman"/>
          <w:color w:val="000000" w:themeColor="text1"/>
          <w:sz w:val="20"/>
          <w:szCs w:val="24"/>
        </w:rPr>
        <w:t xml:space="preserve"> </w:t>
      </w:r>
      <w:r w:rsidR="00512394" w:rsidRPr="006D51CC">
        <w:rPr>
          <w:rFonts w:ascii="Times New Roman" w:hAnsi="Times New Roman" w:cs="Times New Roman"/>
          <w:color w:val="000000" w:themeColor="text1"/>
          <w:sz w:val="20"/>
          <w:szCs w:val="24"/>
        </w:rPr>
        <w:t>P</w:t>
      </w:r>
      <w:r w:rsidR="00684B37" w:rsidRPr="006D51CC">
        <w:rPr>
          <w:rFonts w:ascii="Times New Roman" w:hAnsi="Times New Roman" w:cs="Times New Roman"/>
          <w:color w:val="000000" w:themeColor="text1"/>
          <w:sz w:val="20"/>
          <w:szCs w:val="24"/>
        </w:rPr>
        <w:t xml:space="preserve">rophylactic use of common broad spectrum </w:t>
      </w:r>
      <w:r w:rsidR="00A0717C" w:rsidRPr="006D51CC">
        <w:rPr>
          <w:rFonts w:ascii="Times New Roman" w:hAnsi="Times New Roman" w:cs="Times New Roman"/>
          <w:color w:val="000000" w:themeColor="text1"/>
          <w:sz w:val="20"/>
          <w:szCs w:val="24"/>
        </w:rPr>
        <w:t>antibiotics as</w:t>
      </w:r>
      <w:r w:rsidR="00684B37" w:rsidRPr="006D51CC">
        <w:rPr>
          <w:rFonts w:ascii="Times New Roman" w:hAnsi="Times New Roman" w:cs="Times New Roman"/>
          <w:color w:val="000000" w:themeColor="text1"/>
          <w:sz w:val="20"/>
          <w:szCs w:val="24"/>
        </w:rPr>
        <w:t xml:space="preserve"> well as empirical pre</w:t>
      </w:r>
      <w:r w:rsidR="00512394" w:rsidRPr="006D51CC">
        <w:rPr>
          <w:rFonts w:ascii="Times New Roman" w:hAnsi="Times New Roman" w:cs="Times New Roman"/>
          <w:color w:val="000000" w:themeColor="text1"/>
          <w:sz w:val="20"/>
          <w:szCs w:val="24"/>
        </w:rPr>
        <w:t>-emptive</w:t>
      </w:r>
      <w:r w:rsidR="00A0717C" w:rsidRPr="006D51CC">
        <w:rPr>
          <w:rFonts w:ascii="Times New Roman" w:hAnsi="Times New Roman" w:cs="Times New Roman"/>
          <w:color w:val="000000" w:themeColor="text1"/>
          <w:sz w:val="20"/>
          <w:szCs w:val="24"/>
        </w:rPr>
        <w:t xml:space="preserve"> therapy in high risk settings</w:t>
      </w:r>
      <w:r w:rsidR="008F0892" w:rsidRPr="006D51CC">
        <w:rPr>
          <w:rFonts w:ascii="Times New Roman" w:hAnsi="Times New Roman" w:cs="Times New Roman"/>
          <w:color w:val="000000" w:themeColor="text1"/>
          <w:sz w:val="20"/>
          <w:szCs w:val="24"/>
        </w:rPr>
        <w:t xml:space="preserve">, </w:t>
      </w:r>
      <w:r w:rsidR="00D171C8" w:rsidRPr="006D51CC">
        <w:rPr>
          <w:rFonts w:ascii="Times New Roman" w:hAnsi="Times New Roman" w:cs="Times New Roman"/>
          <w:color w:val="000000" w:themeColor="text1"/>
          <w:sz w:val="20"/>
          <w:szCs w:val="24"/>
        </w:rPr>
        <w:t>or indiscriminate usage</w:t>
      </w:r>
      <w:r w:rsidR="008F0892" w:rsidRPr="006D51CC">
        <w:rPr>
          <w:rFonts w:ascii="Times New Roman" w:hAnsi="Times New Roman" w:cs="Times New Roman"/>
          <w:color w:val="000000" w:themeColor="text1"/>
          <w:sz w:val="20"/>
          <w:szCs w:val="24"/>
        </w:rPr>
        <w:t>,</w:t>
      </w:r>
      <w:r w:rsidR="00A0717C" w:rsidRPr="006D51CC">
        <w:rPr>
          <w:rFonts w:ascii="Times New Roman" w:hAnsi="Times New Roman" w:cs="Times New Roman"/>
          <w:color w:val="000000" w:themeColor="text1"/>
          <w:sz w:val="20"/>
          <w:szCs w:val="24"/>
        </w:rPr>
        <w:t xml:space="preserve"> </w:t>
      </w:r>
      <w:r w:rsidR="00D171C8" w:rsidRPr="006D51CC">
        <w:rPr>
          <w:rFonts w:ascii="Times New Roman" w:hAnsi="Times New Roman" w:cs="Times New Roman"/>
          <w:color w:val="000000" w:themeColor="text1"/>
          <w:sz w:val="20"/>
          <w:szCs w:val="24"/>
        </w:rPr>
        <w:lastRenderedPageBreak/>
        <w:t>particularly in developing nation</w:t>
      </w:r>
      <w:r w:rsidR="008F0892" w:rsidRPr="006D51CC">
        <w:rPr>
          <w:rFonts w:ascii="Times New Roman" w:hAnsi="Times New Roman" w:cs="Times New Roman"/>
          <w:color w:val="000000" w:themeColor="text1"/>
          <w:sz w:val="20"/>
          <w:szCs w:val="24"/>
        </w:rPr>
        <w:t>s,</w:t>
      </w:r>
      <w:r w:rsidR="00B34E47" w:rsidRPr="006D51CC">
        <w:rPr>
          <w:rFonts w:ascii="Times New Roman" w:hAnsi="Times New Roman" w:cs="Times New Roman"/>
          <w:color w:val="000000" w:themeColor="text1"/>
          <w:sz w:val="20"/>
          <w:szCs w:val="24"/>
        </w:rPr>
        <w:t xml:space="preserve"> </w:t>
      </w:r>
      <w:r w:rsidR="00D171C8" w:rsidRPr="006D51CC">
        <w:rPr>
          <w:rFonts w:ascii="Times New Roman" w:hAnsi="Times New Roman" w:cs="Times New Roman"/>
          <w:color w:val="000000" w:themeColor="text1"/>
          <w:sz w:val="20"/>
          <w:szCs w:val="24"/>
        </w:rPr>
        <w:t>has further accentuated this tren</w:t>
      </w:r>
      <w:r w:rsidR="00B34E47" w:rsidRPr="006D51CC">
        <w:rPr>
          <w:rFonts w:ascii="Times New Roman" w:hAnsi="Times New Roman" w:cs="Times New Roman"/>
          <w:color w:val="000000" w:themeColor="text1"/>
          <w:sz w:val="20"/>
          <w:szCs w:val="24"/>
        </w:rPr>
        <w:t>d</w:t>
      </w:r>
      <w:r w:rsidR="00A0717C" w:rsidRPr="006D51CC">
        <w:rPr>
          <w:rFonts w:ascii="Times New Roman" w:hAnsi="Times New Roman" w:cs="Times New Roman"/>
          <w:color w:val="000000" w:themeColor="text1"/>
          <w:sz w:val="20"/>
          <w:szCs w:val="24"/>
        </w:rPr>
        <w:t xml:space="preserve">. </w:t>
      </w:r>
      <w:r w:rsidR="00D171C8" w:rsidRPr="006D51CC">
        <w:rPr>
          <w:rFonts w:ascii="Times New Roman" w:hAnsi="Times New Roman" w:cs="Times New Roman"/>
          <w:color w:val="000000" w:themeColor="text1"/>
          <w:sz w:val="20"/>
          <w:szCs w:val="24"/>
        </w:rPr>
        <w:t>(</w:t>
      </w:r>
      <w:proofErr w:type="spellStart"/>
      <w:r w:rsidR="008F0892" w:rsidRPr="006D51CC">
        <w:rPr>
          <w:rFonts w:ascii="Times New Roman" w:hAnsi="Times New Roman" w:cs="Times New Roman"/>
          <w:color w:val="000000" w:themeColor="text1"/>
          <w:sz w:val="20"/>
          <w:szCs w:val="24"/>
        </w:rPr>
        <w:t>S</w:t>
      </w:r>
      <w:r w:rsidR="00D171C8" w:rsidRPr="006D51CC">
        <w:rPr>
          <w:rFonts w:ascii="Times New Roman" w:hAnsi="Times New Roman" w:cs="Times New Roman"/>
          <w:color w:val="000000" w:themeColor="text1"/>
          <w:sz w:val="20"/>
          <w:szCs w:val="24"/>
        </w:rPr>
        <w:t>afd</w:t>
      </w:r>
      <w:r w:rsidR="00C554F2" w:rsidRPr="006D51CC">
        <w:rPr>
          <w:rFonts w:ascii="Times New Roman" w:hAnsi="Times New Roman" w:cs="Times New Roman"/>
          <w:color w:val="000000" w:themeColor="text1"/>
          <w:sz w:val="20"/>
          <w:szCs w:val="24"/>
        </w:rPr>
        <w:t>ar</w:t>
      </w:r>
      <w:proofErr w:type="spellEnd"/>
      <w:r w:rsidR="00C554F2" w:rsidRPr="006D51CC">
        <w:rPr>
          <w:rFonts w:ascii="Times New Roman" w:hAnsi="Times New Roman" w:cs="Times New Roman"/>
          <w:color w:val="000000" w:themeColor="text1"/>
          <w:sz w:val="20"/>
          <w:szCs w:val="24"/>
        </w:rPr>
        <w:t xml:space="preserve"> &amp; Armstrong</w:t>
      </w:r>
      <w:r w:rsidR="008F0892"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r w:rsidR="008F0892" w:rsidRPr="006D51CC">
        <w:rPr>
          <w:rFonts w:ascii="Times New Roman" w:hAnsi="Times New Roman" w:cs="Times New Roman"/>
          <w:color w:val="000000" w:themeColor="text1"/>
          <w:sz w:val="20"/>
          <w:szCs w:val="24"/>
        </w:rPr>
        <w:t xml:space="preserve">2003, </w:t>
      </w:r>
      <w:proofErr w:type="spellStart"/>
      <w:r w:rsidR="008F0892" w:rsidRPr="006D51CC">
        <w:rPr>
          <w:rFonts w:ascii="Times New Roman" w:hAnsi="Times New Roman" w:cs="Times New Roman"/>
          <w:color w:val="000000" w:themeColor="text1"/>
          <w:sz w:val="20"/>
          <w:szCs w:val="24"/>
        </w:rPr>
        <w:t>Boudarianzadeh</w:t>
      </w:r>
      <w:proofErr w:type="spellEnd"/>
      <w:r w:rsidR="008F0892" w:rsidRPr="006D51CC">
        <w:rPr>
          <w:rFonts w:ascii="Times New Roman" w:hAnsi="Times New Roman" w:cs="Times New Roman"/>
          <w:color w:val="000000" w:themeColor="text1"/>
          <w:sz w:val="20"/>
          <w:szCs w:val="24"/>
        </w:rPr>
        <w:t>,</w:t>
      </w:r>
      <w:r w:rsidR="00C554F2" w:rsidRPr="006D51CC">
        <w:rPr>
          <w:rFonts w:ascii="Times New Roman" w:hAnsi="Times New Roman" w:cs="Times New Roman"/>
          <w:color w:val="000000" w:themeColor="text1"/>
          <w:sz w:val="20"/>
          <w:szCs w:val="24"/>
        </w:rPr>
        <w:t xml:space="preserve"> </w:t>
      </w:r>
      <w:r w:rsidR="008F0892" w:rsidRPr="006D51CC">
        <w:rPr>
          <w:rFonts w:ascii="Times New Roman" w:hAnsi="Times New Roman" w:cs="Times New Roman"/>
          <w:color w:val="000000" w:themeColor="text1"/>
          <w:sz w:val="20"/>
          <w:szCs w:val="24"/>
        </w:rPr>
        <w:t>2007).</w:t>
      </w:r>
    </w:p>
    <w:p w:rsidR="002763D7" w:rsidRPr="006D51CC" w:rsidRDefault="001C0D4D"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However</w:t>
      </w:r>
      <w:r w:rsidR="00C554F2" w:rsidRPr="006D51CC">
        <w:rPr>
          <w:rFonts w:ascii="Times New Roman" w:hAnsi="Times New Roman" w:cs="Times New Roman"/>
          <w:color w:val="000000" w:themeColor="text1"/>
          <w:sz w:val="20"/>
          <w:szCs w:val="24"/>
        </w:rPr>
        <w:t>, a</w:t>
      </w:r>
      <w:r w:rsidR="00D171C8" w:rsidRPr="006D51CC">
        <w:rPr>
          <w:rFonts w:ascii="Times New Roman" w:hAnsi="Times New Roman" w:cs="Times New Roman"/>
          <w:color w:val="000000" w:themeColor="text1"/>
          <w:sz w:val="20"/>
          <w:szCs w:val="24"/>
        </w:rPr>
        <w:t>nti</w:t>
      </w:r>
      <w:r w:rsidR="008F0892" w:rsidRPr="006D51CC">
        <w:rPr>
          <w:rFonts w:ascii="Times New Roman" w:hAnsi="Times New Roman" w:cs="Times New Roman"/>
          <w:color w:val="000000" w:themeColor="text1"/>
          <w:sz w:val="20"/>
          <w:szCs w:val="24"/>
        </w:rPr>
        <w:t>m</w:t>
      </w:r>
      <w:r w:rsidR="00D171C8" w:rsidRPr="006D51CC">
        <w:rPr>
          <w:rFonts w:ascii="Times New Roman" w:hAnsi="Times New Roman" w:cs="Times New Roman"/>
          <w:color w:val="000000" w:themeColor="text1"/>
          <w:sz w:val="20"/>
          <w:szCs w:val="24"/>
        </w:rPr>
        <w:t>icrobial resistance data o</w:t>
      </w:r>
      <w:r w:rsidR="008F0892" w:rsidRPr="006D51CC">
        <w:rPr>
          <w:rFonts w:ascii="Times New Roman" w:hAnsi="Times New Roman" w:cs="Times New Roman"/>
          <w:color w:val="000000" w:themeColor="text1"/>
          <w:sz w:val="20"/>
          <w:szCs w:val="24"/>
        </w:rPr>
        <w:t>f</w:t>
      </w:r>
      <w:r w:rsidR="00D171C8" w:rsidRPr="006D51CC">
        <w:rPr>
          <w:rFonts w:ascii="Times New Roman" w:hAnsi="Times New Roman" w:cs="Times New Roman"/>
          <w:color w:val="000000" w:themeColor="text1"/>
          <w:sz w:val="20"/>
          <w:szCs w:val="24"/>
        </w:rPr>
        <w:t xml:space="preserve"> </w:t>
      </w:r>
      <w:proofErr w:type="spellStart"/>
      <w:r w:rsidR="008F0892" w:rsidRPr="006D51CC">
        <w:rPr>
          <w:rFonts w:ascii="Times New Roman" w:hAnsi="Times New Roman" w:cs="Times New Roman"/>
          <w:i/>
          <w:color w:val="000000" w:themeColor="text1"/>
          <w:sz w:val="20"/>
          <w:szCs w:val="24"/>
        </w:rPr>
        <w:t>L</w:t>
      </w:r>
      <w:r w:rsidR="00D171C8" w:rsidRPr="006D51CC">
        <w:rPr>
          <w:rFonts w:ascii="Times New Roman" w:hAnsi="Times New Roman" w:cs="Times New Roman"/>
          <w:i/>
          <w:color w:val="000000" w:themeColor="text1"/>
          <w:sz w:val="20"/>
          <w:szCs w:val="24"/>
        </w:rPr>
        <w:t>isteria</w:t>
      </w:r>
      <w:proofErr w:type="spellEnd"/>
      <w:r w:rsidR="00D171C8" w:rsidRPr="006D51CC">
        <w:rPr>
          <w:rFonts w:ascii="Times New Roman" w:hAnsi="Times New Roman" w:cs="Times New Roman"/>
          <w:i/>
          <w:color w:val="000000" w:themeColor="text1"/>
          <w:sz w:val="20"/>
          <w:szCs w:val="24"/>
        </w:rPr>
        <w:t xml:space="preserve"> </w:t>
      </w:r>
      <w:proofErr w:type="spellStart"/>
      <w:r w:rsidR="00D171C8" w:rsidRPr="006D51CC">
        <w:rPr>
          <w:rFonts w:ascii="Times New Roman" w:hAnsi="Times New Roman" w:cs="Times New Roman"/>
          <w:i/>
          <w:color w:val="000000" w:themeColor="text1"/>
          <w:sz w:val="20"/>
          <w:szCs w:val="24"/>
        </w:rPr>
        <w:t>monocytogenes</w:t>
      </w:r>
      <w:proofErr w:type="spellEnd"/>
      <w:r w:rsidR="00D171C8" w:rsidRPr="006D51CC">
        <w:rPr>
          <w:rFonts w:ascii="Times New Roman" w:hAnsi="Times New Roman" w:cs="Times New Roman"/>
          <w:color w:val="000000" w:themeColor="text1"/>
          <w:sz w:val="20"/>
          <w:szCs w:val="24"/>
        </w:rPr>
        <w:t xml:space="preserve"> </w:t>
      </w:r>
      <w:r w:rsidR="008F0892" w:rsidRPr="006D51CC">
        <w:rPr>
          <w:rFonts w:ascii="Times New Roman" w:hAnsi="Times New Roman" w:cs="Times New Roman"/>
          <w:color w:val="000000" w:themeColor="text1"/>
          <w:sz w:val="20"/>
          <w:szCs w:val="24"/>
        </w:rPr>
        <w:t xml:space="preserve">and </w:t>
      </w:r>
      <w:r w:rsidR="00D171C8" w:rsidRPr="006D51CC">
        <w:rPr>
          <w:rFonts w:ascii="Times New Roman" w:hAnsi="Times New Roman" w:cs="Times New Roman"/>
          <w:color w:val="000000" w:themeColor="text1"/>
          <w:sz w:val="20"/>
          <w:szCs w:val="24"/>
        </w:rPr>
        <w:t xml:space="preserve">other </w:t>
      </w:r>
      <w:proofErr w:type="spellStart"/>
      <w:r w:rsidR="008F0892" w:rsidRPr="006D51CC">
        <w:rPr>
          <w:rFonts w:ascii="Times New Roman" w:hAnsi="Times New Roman" w:cs="Times New Roman"/>
          <w:i/>
          <w:color w:val="000000" w:themeColor="text1"/>
          <w:sz w:val="20"/>
          <w:szCs w:val="24"/>
        </w:rPr>
        <w:t>L</w:t>
      </w:r>
      <w:r w:rsidR="00D171C8" w:rsidRPr="006D51CC">
        <w:rPr>
          <w:rFonts w:ascii="Times New Roman" w:hAnsi="Times New Roman" w:cs="Times New Roman"/>
          <w:i/>
          <w:color w:val="000000" w:themeColor="text1"/>
          <w:sz w:val="20"/>
          <w:szCs w:val="24"/>
        </w:rPr>
        <w:t>isteria</w:t>
      </w:r>
      <w:proofErr w:type="spellEnd"/>
      <w:r w:rsidR="00D171C8" w:rsidRPr="006D51CC">
        <w:rPr>
          <w:rFonts w:ascii="Times New Roman" w:hAnsi="Times New Roman" w:cs="Times New Roman"/>
          <w:i/>
          <w:color w:val="000000" w:themeColor="text1"/>
          <w:sz w:val="20"/>
          <w:szCs w:val="24"/>
        </w:rPr>
        <w:t xml:space="preserve"> </w:t>
      </w:r>
      <w:r w:rsidR="00D171C8" w:rsidRPr="006D51CC">
        <w:rPr>
          <w:rFonts w:ascii="Times New Roman" w:hAnsi="Times New Roman" w:cs="Times New Roman"/>
          <w:color w:val="000000" w:themeColor="text1"/>
          <w:sz w:val="20"/>
          <w:szCs w:val="24"/>
        </w:rPr>
        <w:t>sp</w:t>
      </w:r>
      <w:r w:rsidR="00C554F2" w:rsidRPr="006D51CC">
        <w:rPr>
          <w:rFonts w:ascii="Times New Roman" w:hAnsi="Times New Roman" w:cs="Times New Roman"/>
          <w:color w:val="000000" w:themeColor="text1"/>
          <w:sz w:val="20"/>
          <w:szCs w:val="24"/>
        </w:rPr>
        <w:t>ecies</w:t>
      </w:r>
      <w:r w:rsidR="00615AE0" w:rsidRPr="006D51CC">
        <w:rPr>
          <w:rFonts w:ascii="Times New Roman" w:hAnsi="Times New Roman" w:cs="Times New Roman"/>
          <w:color w:val="000000" w:themeColor="text1"/>
          <w:sz w:val="20"/>
          <w:szCs w:val="24"/>
        </w:rPr>
        <w:t>,</w:t>
      </w:r>
      <w:r w:rsidR="00D171C8" w:rsidRPr="006D51CC">
        <w:rPr>
          <w:rFonts w:ascii="Times New Roman" w:hAnsi="Times New Roman" w:cs="Times New Roman"/>
          <w:color w:val="000000" w:themeColor="text1"/>
          <w:sz w:val="20"/>
          <w:szCs w:val="24"/>
        </w:rPr>
        <w:t xml:space="preserve"> particularly</w:t>
      </w:r>
      <w:r w:rsidR="008F0892" w:rsidRPr="006D51CC">
        <w:rPr>
          <w:rFonts w:ascii="Times New Roman" w:hAnsi="Times New Roman" w:cs="Times New Roman"/>
          <w:color w:val="000000" w:themeColor="text1"/>
          <w:sz w:val="20"/>
          <w:szCs w:val="24"/>
        </w:rPr>
        <w:t xml:space="preserve"> in </w:t>
      </w:r>
      <w:r w:rsidR="00D171C8" w:rsidRPr="006D51CC">
        <w:rPr>
          <w:rFonts w:ascii="Times New Roman" w:hAnsi="Times New Roman" w:cs="Times New Roman"/>
          <w:color w:val="000000" w:themeColor="text1"/>
          <w:sz w:val="20"/>
          <w:szCs w:val="24"/>
        </w:rPr>
        <w:t>deve</w:t>
      </w:r>
      <w:r w:rsidR="00EB590E" w:rsidRPr="006D51CC">
        <w:rPr>
          <w:rFonts w:ascii="Times New Roman" w:hAnsi="Times New Roman" w:cs="Times New Roman"/>
          <w:color w:val="000000" w:themeColor="text1"/>
          <w:sz w:val="20"/>
          <w:szCs w:val="24"/>
        </w:rPr>
        <w:t xml:space="preserve">loping nations </w:t>
      </w:r>
      <w:r w:rsidR="00C554F2" w:rsidRPr="006D51CC">
        <w:rPr>
          <w:rFonts w:ascii="Times New Roman" w:hAnsi="Times New Roman" w:cs="Times New Roman"/>
          <w:color w:val="000000" w:themeColor="text1"/>
          <w:sz w:val="20"/>
          <w:szCs w:val="24"/>
        </w:rPr>
        <w:t xml:space="preserve">like Nigeria are </w:t>
      </w:r>
      <w:r w:rsidR="00D171C8" w:rsidRPr="006D51CC">
        <w:rPr>
          <w:rFonts w:ascii="Times New Roman" w:hAnsi="Times New Roman" w:cs="Times New Roman"/>
          <w:color w:val="000000" w:themeColor="text1"/>
          <w:sz w:val="20"/>
          <w:szCs w:val="24"/>
        </w:rPr>
        <w:t>scarce (</w:t>
      </w:r>
      <w:r w:rsidR="00EB590E" w:rsidRPr="006D51CC">
        <w:rPr>
          <w:rFonts w:ascii="Times New Roman" w:hAnsi="Times New Roman" w:cs="Times New Roman"/>
          <w:color w:val="000000" w:themeColor="text1"/>
          <w:sz w:val="20"/>
          <w:szCs w:val="24"/>
        </w:rPr>
        <w:t xml:space="preserve">Richet </w:t>
      </w:r>
      <w:r w:rsidR="00EB590E" w:rsidRPr="006D51CC">
        <w:rPr>
          <w:rFonts w:ascii="Times New Roman" w:hAnsi="Times New Roman" w:cs="Times New Roman"/>
          <w:i/>
          <w:color w:val="000000" w:themeColor="text1"/>
          <w:sz w:val="20"/>
          <w:szCs w:val="24"/>
        </w:rPr>
        <w:t>et al</w:t>
      </w:r>
      <w:r w:rsidR="00615AE0"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r w:rsidR="00EB590E" w:rsidRPr="006D51CC">
        <w:rPr>
          <w:rFonts w:ascii="Times New Roman" w:hAnsi="Times New Roman" w:cs="Times New Roman"/>
          <w:color w:val="000000" w:themeColor="text1"/>
          <w:sz w:val="20"/>
          <w:szCs w:val="24"/>
        </w:rPr>
        <w:t>2001,</w:t>
      </w:r>
      <w:r w:rsidR="00615AE0" w:rsidRPr="006D51CC">
        <w:rPr>
          <w:rFonts w:ascii="Times New Roman" w:hAnsi="Times New Roman" w:cs="Times New Roman"/>
          <w:color w:val="000000" w:themeColor="text1"/>
          <w:sz w:val="20"/>
          <w:szCs w:val="24"/>
        </w:rPr>
        <w:t xml:space="preserve"> </w:t>
      </w:r>
      <w:proofErr w:type="spellStart"/>
      <w:r w:rsidR="00D171C8" w:rsidRPr="006D51CC">
        <w:rPr>
          <w:rFonts w:ascii="Times New Roman" w:hAnsi="Times New Roman" w:cs="Times New Roman"/>
          <w:color w:val="000000" w:themeColor="text1"/>
          <w:sz w:val="20"/>
          <w:szCs w:val="24"/>
        </w:rPr>
        <w:t>Grani</w:t>
      </w:r>
      <w:r w:rsidR="008F3B8D" w:rsidRPr="006D51CC">
        <w:rPr>
          <w:rFonts w:ascii="Times New Roman" w:hAnsi="Times New Roman" w:cs="Times New Roman"/>
          <w:color w:val="000000" w:themeColor="text1"/>
          <w:sz w:val="20"/>
          <w:szCs w:val="24"/>
        </w:rPr>
        <w:t>er</w:t>
      </w:r>
      <w:proofErr w:type="spellEnd"/>
      <w:r w:rsidR="008F3B8D" w:rsidRPr="006D51CC">
        <w:rPr>
          <w:rFonts w:ascii="Times New Roman" w:hAnsi="Times New Roman" w:cs="Times New Roman"/>
          <w:color w:val="000000" w:themeColor="text1"/>
          <w:sz w:val="20"/>
          <w:szCs w:val="24"/>
        </w:rPr>
        <w:t xml:space="preserve"> </w:t>
      </w:r>
      <w:r w:rsidR="008F3B8D" w:rsidRPr="006D51CC">
        <w:rPr>
          <w:rFonts w:ascii="Times New Roman" w:hAnsi="Times New Roman" w:cs="Times New Roman"/>
          <w:i/>
          <w:color w:val="000000" w:themeColor="text1"/>
          <w:sz w:val="20"/>
          <w:szCs w:val="24"/>
        </w:rPr>
        <w:t>e</w:t>
      </w:r>
      <w:r w:rsidR="008F0892" w:rsidRPr="006D51CC">
        <w:rPr>
          <w:rFonts w:ascii="Times New Roman" w:hAnsi="Times New Roman" w:cs="Times New Roman"/>
          <w:i/>
          <w:color w:val="000000" w:themeColor="text1"/>
          <w:sz w:val="20"/>
          <w:szCs w:val="24"/>
        </w:rPr>
        <w:t xml:space="preserve">t </w:t>
      </w:r>
      <w:r w:rsidR="008F3B8D" w:rsidRPr="006D51CC">
        <w:rPr>
          <w:rFonts w:ascii="Times New Roman" w:hAnsi="Times New Roman" w:cs="Times New Roman"/>
          <w:i/>
          <w:color w:val="000000" w:themeColor="text1"/>
          <w:sz w:val="20"/>
          <w:szCs w:val="24"/>
        </w:rPr>
        <w:t>al</w:t>
      </w:r>
      <w:r w:rsidR="008F3B8D"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2011)</w:t>
      </w:r>
      <w:r w:rsidR="00EB590E" w:rsidRPr="006D51CC">
        <w:rPr>
          <w:rFonts w:ascii="Times New Roman" w:hAnsi="Times New Roman" w:cs="Times New Roman"/>
          <w:color w:val="000000" w:themeColor="text1"/>
          <w:sz w:val="20"/>
          <w:szCs w:val="24"/>
        </w:rPr>
        <w:t xml:space="preserve">. </w:t>
      </w:r>
      <w:r w:rsidR="00615AE0" w:rsidRPr="006D51CC">
        <w:rPr>
          <w:rFonts w:ascii="Times New Roman" w:hAnsi="Times New Roman" w:cs="Times New Roman"/>
          <w:color w:val="000000" w:themeColor="text1"/>
          <w:sz w:val="20"/>
          <w:szCs w:val="24"/>
        </w:rPr>
        <w:t xml:space="preserve">From the initial </w:t>
      </w:r>
      <w:r w:rsidR="008F3B8D" w:rsidRPr="006D51CC">
        <w:rPr>
          <w:rFonts w:ascii="Times New Roman" w:hAnsi="Times New Roman" w:cs="Times New Roman"/>
          <w:color w:val="000000" w:themeColor="text1"/>
          <w:sz w:val="20"/>
          <w:szCs w:val="24"/>
        </w:rPr>
        <w:t xml:space="preserve">observation of </w:t>
      </w:r>
      <w:proofErr w:type="spellStart"/>
      <w:r w:rsidR="00EB590E" w:rsidRPr="006D51CC">
        <w:rPr>
          <w:rFonts w:ascii="Times New Roman" w:hAnsi="Times New Roman" w:cs="Times New Roman"/>
          <w:i/>
          <w:color w:val="000000" w:themeColor="text1"/>
          <w:sz w:val="20"/>
          <w:szCs w:val="24"/>
        </w:rPr>
        <w:t>L</w:t>
      </w:r>
      <w:r w:rsidR="008F3B8D" w:rsidRPr="006D51CC">
        <w:rPr>
          <w:rFonts w:ascii="Times New Roman" w:hAnsi="Times New Roman" w:cs="Times New Roman"/>
          <w:i/>
          <w:color w:val="000000" w:themeColor="text1"/>
          <w:sz w:val="20"/>
          <w:szCs w:val="24"/>
        </w:rPr>
        <w:t>isteria</w:t>
      </w:r>
      <w:proofErr w:type="spellEnd"/>
      <w:r w:rsidR="008F3B8D" w:rsidRPr="006D51CC">
        <w:rPr>
          <w:rFonts w:ascii="Times New Roman" w:hAnsi="Times New Roman" w:cs="Times New Roman"/>
          <w:color w:val="000000" w:themeColor="text1"/>
          <w:sz w:val="20"/>
          <w:szCs w:val="24"/>
        </w:rPr>
        <w:t xml:space="preserve"> </w:t>
      </w:r>
      <w:r w:rsidR="00EB590E" w:rsidRPr="006D51CC">
        <w:rPr>
          <w:rFonts w:ascii="Times New Roman" w:hAnsi="Times New Roman" w:cs="Times New Roman"/>
          <w:color w:val="000000" w:themeColor="text1"/>
          <w:sz w:val="20"/>
          <w:szCs w:val="24"/>
        </w:rPr>
        <w:t>sp</w:t>
      </w:r>
      <w:r w:rsidR="00E44E06" w:rsidRPr="006D51CC">
        <w:rPr>
          <w:rFonts w:ascii="Times New Roman" w:hAnsi="Times New Roman" w:cs="Times New Roman"/>
          <w:color w:val="000000" w:themeColor="text1"/>
          <w:sz w:val="20"/>
          <w:szCs w:val="24"/>
        </w:rPr>
        <w:t>ecies</w:t>
      </w:r>
      <w:r w:rsidR="00EB590E" w:rsidRPr="006D51CC">
        <w:rPr>
          <w:rFonts w:ascii="Times New Roman" w:hAnsi="Times New Roman" w:cs="Times New Roman"/>
          <w:color w:val="000000" w:themeColor="text1"/>
          <w:sz w:val="20"/>
          <w:szCs w:val="24"/>
        </w:rPr>
        <w:t xml:space="preserve"> </w:t>
      </w:r>
      <w:r w:rsidR="008F3B8D" w:rsidRPr="006D51CC">
        <w:rPr>
          <w:rFonts w:ascii="Times New Roman" w:hAnsi="Times New Roman" w:cs="Times New Roman"/>
          <w:color w:val="000000" w:themeColor="text1"/>
          <w:sz w:val="20"/>
          <w:szCs w:val="24"/>
        </w:rPr>
        <w:t>as being generally antibiotic susceptible, resistance of these organism</w:t>
      </w:r>
      <w:r w:rsidR="00EB590E" w:rsidRPr="006D51CC">
        <w:rPr>
          <w:rFonts w:ascii="Times New Roman" w:hAnsi="Times New Roman" w:cs="Times New Roman"/>
          <w:color w:val="000000" w:themeColor="text1"/>
          <w:sz w:val="20"/>
          <w:szCs w:val="24"/>
        </w:rPr>
        <w:t>s</w:t>
      </w:r>
      <w:r w:rsidRPr="006D51CC">
        <w:rPr>
          <w:rFonts w:ascii="Times New Roman" w:hAnsi="Times New Roman" w:cs="Times New Roman"/>
          <w:color w:val="000000" w:themeColor="text1"/>
          <w:sz w:val="20"/>
          <w:szCs w:val="24"/>
        </w:rPr>
        <w:t xml:space="preserve"> to antibiotics</w:t>
      </w:r>
      <w:r w:rsidR="00EB590E" w:rsidRPr="006D51CC">
        <w:rPr>
          <w:rFonts w:ascii="Times New Roman" w:hAnsi="Times New Roman" w:cs="Times New Roman"/>
          <w:color w:val="000000" w:themeColor="text1"/>
          <w:sz w:val="20"/>
          <w:szCs w:val="24"/>
        </w:rPr>
        <w:t xml:space="preserve"> have</w:t>
      </w:r>
      <w:r w:rsidRPr="006D51CC">
        <w:rPr>
          <w:rFonts w:ascii="Times New Roman" w:hAnsi="Times New Roman" w:cs="Times New Roman"/>
          <w:color w:val="000000" w:themeColor="text1"/>
          <w:sz w:val="20"/>
          <w:szCs w:val="24"/>
        </w:rPr>
        <w:t xml:space="preserve"> gradually</w:t>
      </w:r>
      <w:r w:rsidR="00EB590E" w:rsidRPr="006D51CC">
        <w:rPr>
          <w:rFonts w:ascii="Times New Roman" w:hAnsi="Times New Roman" w:cs="Times New Roman"/>
          <w:color w:val="000000" w:themeColor="text1"/>
          <w:sz w:val="20"/>
          <w:szCs w:val="24"/>
        </w:rPr>
        <w:t xml:space="preserve"> e</w:t>
      </w:r>
      <w:r w:rsidRPr="006D51CC">
        <w:rPr>
          <w:rFonts w:ascii="Times New Roman" w:hAnsi="Times New Roman" w:cs="Times New Roman"/>
          <w:color w:val="000000" w:themeColor="text1"/>
          <w:sz w:val="20"/>
          <w:szCs w:val="24"/>
        </w:rPr>
        <w:t>volved</w:t>
      </w:r>
      <w:r w:rsidR="006D51CC" w:rsidRPr="006D51CC">
        <w:rPr>
          <w:rFonts w:ascii="Times New Roman" w:hAnsi="Times New Roman" w:cs="Times New Roman"/>
          <w:color w:val="000000" w:themeColor="text1"/>
          <w:sz w:val="20"/>
          <w:szCs w:val="24"/>
        </w:rPr>
        <w:t xml:space="preserve"> </w:t>
      </w:r>
      <w:r w:rsidR="008F3B8D" w:rsidRPr="006D51CC">
        <w:rPr>
          <w:rFonts w:ascii="Times New Roman" w:hAnsi="Times New Roman" w:cs="Times New Roman"/>
          <w:color w:val="000000" w:themeColor="text1"/>
          <w:sz w:val="20"/>
          <w:szCs w:val="24"/>
        </w:rPr>
        <w:t>over the years (Wa</w:t>
      </w:r>
      <w:r w:rsidR="00267F09" w:rsidRPr="006D51CC">
        <w:rPr>
          <w:rFonts w:ascii="Times New Roman" w:hAnsi="Times New Roman" w:cs="Times New Roman"/>
          <w:color w:val="000000" w:themeColor="text1"/>
          <w:sz w:val="20"/>
          <w:szCs w:val="24"/>
        </w:rPr>
        <w:t xml:space="preserve">lsh </w:t>
      </w:r>
      <w:r w:rsidR="00267F09" w:rsidRPr="006D51CC">
        <w:rPr>
          <w:rFonts w:ascii="Times New Roman" w:hAnsi="Times New Roman" w:cs="Times New Roman"/>
          <w:i/>
          <w:color w:val="000000" w:themeColor="text1"/>
          <w:sz w:val="20"/>
          <w:szCs w:val="24"/>
        </w:rPr>
        <w:t>e</w:t>
      </w:r>
      <w:r w:rsidR="00EB590E" w:rsidRPr="006D51CC">
        <w:rPr>
          <w:rFonts w:ascii="Times New Roman" w:hAnsi="Times New Roman" w:cs="Times New Roman"/>
          <w:i/>
          <w:color w:val="000000" w:themeColor="text1"/>
          <w:sz w:val="20"/>
          <w:szCs w:val="24"/>
        </w:rPr>
        <w:t xml:space="preserve">t </w:t>
      </w:r>
      <w:r w:rsidR="00267F09" w:rsidRPr="006D51CC">
        <w:rPr>
          <w:rFonts w:ascii="Times New Roman" w:hAnsi="Times New Roman" w:cs="Times New Roman"/>
          <w:i/>
          <w:color w:val="000000" w:themeColor="text1"/>
          <w:sz w:val="20"/>
          <w:szCs w:val="24"/>
        </w:rPr>
        <w:t>al</w:t>
      </w:r>
      <w:r w:rsidR="00E44E06" w:rsidRPr="006D51CC">
        <w:rPr>
          <w:rFonts w:ascii="Times New Roman" w:hAnsi="Times New Roman" w:cs="Times New Roman"/>
          <w:color w:val="000000" w:themeColor="text1"/>
          <w:sz w:val="20"/>
          <w:szCs w:val="24"/>
        </w:rPr>
        <w:t xml:space="preserve"> 2000</w:t>
      </w:r>
      <w:r w:rsidR="00267F09"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proofErr w:type="spellStart"/>
      <w:r w:rsidR="00267F09" w:rsidRPr="006D51CC">
        <w:rPr>
          <w:rFonts w:ascii="Times New Roman" w:hAnsi="Times New Roman" w:cs="Times New Roman"/>
          <w:color w:val="000000" w:themeColor="text1"/>
          <w:sz w:val="20"/>
          <w:szCs w:val="24"/>
        </w:rPr>
        <w:t>Morvan</w:t>
      </w:r>
      <w:proofErr w:type="spellEnd"/>
      <w:r w:rsidR="00267F09" w:rsidRPr="006D51CC">
        <w:rPr>
          <w:rFonts w:ascii="Times New Roman" w:hAnsi="Times New Roman" w:cs="Times New Roman"/>
          <w:color w:val="000000" w:themeColor="text1"/>
          <w:sz w:val="20"/>
          <w:szCs w:val="24"/>
        </w:rPr>
        <w:t xml:space="preserve"> </w:t>
      </w:r>
      <w:r w:rsidR="00267F09" w:rsidRPr="006D51CC">
        <w:rPr>
          <w:rFonts w:ascii="Times New Roman" w:hAnsi="Times New Roman" w:cs="Times New Roman"/>
          <w:i/>
          <w:color w:val="000000" w:themeColor="text1"/>
          <w:sz w:val="20"/>
          <w:szCs w:val="24"/>
        </w:rPr>
        <w:t>e</w:t>
      </w:r>
      <w:r w:rsidR="00EB590E" w:rsidRPr="006D51CC">
        <w:rPr>
          <w:rFonts w:ascii="Times New Roman" w:hAnsi="Times New Roman" w:cs="Times New Roman"/>
          <w:i/>
          <w:color w:val="000000" w:themeColor="text1"/>
          <w:sz w:val="20"/>
          <w:szCs w:val="24"/>
        </w:rPr>
        <w:t xml:space="preserve">t </w:t>
      </w:r>
      <w:r w:rsidR="00267F09" w:rsidRPr="006D51CC">
        <w:rPr>
          <w:rFonts w:ascii="Times New Roman" w:hAnsi="Times New Roman" w:cs="Times New Roman"/>
          <w:i/>
          <w:color w:val="000000" w:themeColor="text1"/>
          <w:sz w:val="20"/>
          <w:szCs w:val="24"/>
        </w:rPr>
        <w:t>al</w:t>
      </w:r>
      <w:r w:rsidR="00267F09"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r w:rsidR="00267F09" w:rsidRPr="006D51CC">
        <w:rPr>
          <w:rFonts w:ascii="Times New Roman" w:hAnsi="Times New Roman" w:cs="Times New Roman"/>
          <w:color w:val="000000" w:themeColor="text1"/>
          <w:sz w:val="20"/>
          <w:szCs w:val="24"/>
        </w:rPr>
        <w:t xml:space="preserve">2010, </w:t>
      </w:r>
      <w:proofErr w:type="spellStart"/>
      <w:r w:rsidR="00267F09" w:rsidRPr="006D51CC">
        <w:rPr>
          <w:rFonts w:ascii="Times New Roman" w:hAnsi="Times New Roman" w:cs="Times New Roman"/>
          <w:color w:val="000000" w:themeColor="text1"/>
          <w:sz w:val="20"/>
          <w:szCs w:val="24"/>
        </w:rPr>
        <w:t>Adetunji</w:t>
      </w:r>
      <w:proofErr w:type="spellEnd"/>
      <w:r w:rsidR="00267F09" w:rsidRPr="006D51CC">
        <w:rPr>
          <w:rFonts w:ascii="Times New Roman" w:hAnsi="Times New Roman" w:cs="Times New Roman"/>
          <w:color w:val="000000" w:themeColor="text1"/>
          <w:sz w:val="20"/>
          <w:szCs w:val="24"/>
        </w:rPr>
        <w:t xml:space="preserve"> and </w:t>
      </w:r>
      <w:proofErr w:type="spellStart"/>
      <w:r w:rsidR="00EB590E" w:rsidRPr="006D51CC">
        <w:rPr>
          <w:rFonts w:ascii="Times New Roman" w:hAnsi="Times New Roman" w:cs="Times New Roman"/>
          <w:color w:val="000000" w:themeColor="text1"/>
          <w:sz w:val="20"/>
          <w:szCs w:val="24"/>
        </w:rPr>
        <w:t>O</w:t>
      </w:r>
      <w:r w:rsidR="00267F09" w:rsidRPr="006D51CC">
        <w:rPr>
          <w:rFonts w:ascii="Times New Roman" w:hAnsi="Times New Roman" w:cs="Times New Roman"/>
          <w:color w:val="000000" w:themeColor="text1"/>
          <w:sz w:val="20"/>
          <w:szCs w:val="24"/>
        </w:rPr>
        <w:t>laoye</w:t>
      </w:r>
      <w:proofErr w:type="spellEnd"/>
      <w:r w:rsidR="00267F09"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r w:rsidR="00267F09" w:rsidRPr="006D51CC">
        <w:rPr>
          <w:rFonts w:ascii="Times New Roman" w:hAnsi="Times New Roman" w:cs="Times New Roman"/>
          <w:color w:val="000000" w:themeColor="text1"/>
          <w:sz w:val="20"/>
          <w:szCs w:val="24"/>
        </w:rPr>
        <w:t>2012)</w:t>
      </w:r>
      <w:r w:rsidR="002763D7" w:rsidRPr="006D51CC">
        <w:rPr>
          <w:rFonts w:ascii="Times New Roman" w:hAnsi="Times New Roman" w:cs="Times New Roman"/>
          <w:color w:val="000000" w:themeColor="text1"/>
          <w:sz w:val="20"/>
          <w:szCs w:val="24"/>
        </w:rPr>
        <w:t>.</w:t>
      </w:r>
    </w:p>
    <w:p w:rsidR="009A344F" w:rsidRPr="006D51CC" w:rsidRDefault="0027542C" w:rsidP="003D381A">
      <w:pPr>
        <w:snapToGrid w:val="0"/>
        <w:spacing w:after="0" w:line="240" w:lineRule="auto"/>
        <w:ind w:firstLine="425"/>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i/>
          <w:color w:val="000000" w:themeColor="text1"/>
          <w:sz w:val="20"/>
          <w:szCs w:val="24"/>
        </w:rPr>
        <w:t>L</w:t>
      </w:r>
      <w:r w:rsidR="007D6783" w:rsidRPr="006D51CC">
        <w:rPr>
          <w:rFonts w:ascii="Times New Roman" w:hAnsi="Times New Roman" w:cs="Times New Roman"/>
          <w:i/>
          <w:color w:val="000000" w:themeColor="text1"/>
          <w:sz w:val="20"/>
          <w:szCs w:val="24"/>
        </w:rPr>
        <w:t>i</w:t>
      </w:r>
      <w:r w:rsidRPr="006D51CC">
        <w:rPr>
          <w:rFonts w:ascii="Times New Roman" w:hAnsi="Times New Roman" w:cs="Times New Roman"/>
          <w:i/>
          <w:color w:val="000000" w:themeColor="text1"/>
          <w:sz w:val="20"/>
          <w:szCs w:val="24"/>
        </w:rPr>
        <w:t>ste</w:t>
      </w:r>
      <w:r w:rsidR="00EB590E" w:rsidRPr="006D51CC">
        <w:rPr>
          <w:rFonts w:ascii="Times New Roman" w:hAnsi="Times New Roman" w:cs="Times New Roman"/>
          <w:i/>
          <w:color w:val="000000" w:themeColor="text1"/>
          <w:sz w:val="20"/>
          <w:szCs w:val="24"/>
        </w:rPr>
        <w:t>ria</w:t>
      </w:r>
      <w:proofErr w:type="spellEnd"/>
      <w:r w:rsidRPr="006D51CC">
        <w:rPr>
          <w:rFonts w:ascii="Times New Roman" w:hAnsi="Times New Roman" w:cs="Times New Roman"/>
          <w:i/>
          <w:color w:val="000000" w:themeColor="text1"/>
          <w:sz w:val="20"/>
          <w:szCs w:val="24"/>
        </w:rPr>
        <w:t xml:space="preserve"> </w:t>
      </w:r>
      <w:proofErr w:type="spellStart"/>
      <w:r w:rsidR="00627558" w:rsidRPr="006D51CC">
        <w:rPr>
          <w:rFonts w:ascii="Times New Roman" w:hAnsi="Times New Roman" w:cs="Times New Roman"/>
          <w:i/>
          <w:color w:val="000000" w:themeColor="text1"/>
          <w:sz w:val="20"/>
          <w:szCs w:val="24"/>
        </w:rPr>
        <w:t>monocytogenes</w:t>
      </w:r>
      <w:proofErr w:type="spellEnd"/>
      <w:r w:rsidR="00E44E06"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and other </w:t>
      </w:r>
      <w:proofErr w:type="spellStart"/>
      <w:r w:rsidR="00EB590E" w:rsidRPr="006D51CC">
        <w:rPr>
          <w:rFonts w:ascii="Times New Roman" w:hAnsi="Times New Roman" w:cs="Times New Roman"/>
          <w:i/>
          <w:color w:val="000000" w:themeColor="text1"/>
          <w:sz w:val="20"/>
          <w:szCs w:val="24"/>
        </w:rPr>
        <w:t>L</w:t>
      </w:r>
      <w:r w:rsidRPr="006D51CC">
        <w:rPr>
          <w:rFonts w:ascii="Times New Roman" w:hAnsi="Times New Roman" w:cs="Times New Roman"/>
          <w:i/>
          <w:color w:val="000000" w:themeColor="text1"/>
          <w:sz w:val="20"/>
          <w:szCs w:val="24"/>
        </w:rPr>
        <w:t>isteria</w:t>
      </w:r>
      <w:proofErr w:type="spellEnd"/>
      <w:r w:rsidRPr="006D51CC">
        <w:rPr>
          <w:rFonts w:ascii="Times New Roman" w:hAnsi="Times New Roman" w:cs="Times New Roman"/>
          <w:color w:val="000000" w:themeColor="text1"/>
          <w:sz w:val="20"/>
          <w:szCs w:val="24"/>
        </w:rPr>
        <w:t xml:space="preserve"> species</w:t>
      </w:r>
      <w:r w:rsidR="00E44E06" w:rsidRPr="006D51CC">
        <w:rPr>
          <w:rFonts w:ascii="Times New Roman" w:hAnsi="Times New Roman" w:cs="Times New Roman"/>
          <w:color w:val="000000" w:themeColor="text1"/>
          <w:sz w:val="20"/>
          <w:szCs w:val="24"/>
        </w:rPr>
        <w:t xml:space="preserve"> in clinical samples</w:t>
      </w:r>
      <w:r w:rsidRPr="006D51CC">
        <w:rPr>
          <w:rFonts w:ascii="Times New Roman" w:hAnsi="Times New Roman" w:cs="Times New Roman"/>
          <w:color w:val="000000" w:themeColor="text1"/>
          <w:sz w:val="20"/>
          <w:szCs w:val="24"/>
        </w:rPr>
        <w:t xml:space="preserve"> have hitherto,</w:t>
      </w:r>
      <w:r w:rsidR="00EB590E"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be</w:t>
      </w:r>
      <w:r w:rsidR="00EB590E" w:rsidRPr="006D51CC">
        <w:rPr>
          <w:rFonts w:ascii="Times New Roman" w:hAnsi="Times New Roman" w:cs="Times New Roman"/>
          <w:color w:val="000000" w:themeColor="text1"/>
          <w:sz w:val="20"/>
          <w:szCs w:val="24"/>
        </w:rPr>
        <w:t>e</w:t>
      </w:r>
      <w:r w:rsidRPr="006D51CC">
        <w:rPr>
          <w:rFonts w:ascii="Times New Roman" w:hAnsi="Times New Roman" w:cs="Times New Roman"/>
          <w:color w:val="000000" w:themeColor="text1"/>
          <w:sz w:val="20"/>
          <w:szCs w:val="24"/>
        </w:rPr>
        <w:t xml:space="preserve">n rarely studied in Nigeria and other </w:t>
      </w:r>
      <w:r w:rsidR="00E44E06" w:rsidRPr="006D51CC">
        <w:rPr>
          <w:rFonts w:ascii="Times New Roman" w:hAnsi="Times New Roman" w:cs="Times New Roman"/>
          <w:color w:val="000000" w:themeColor="text1"/>
          <w:sz w:val="20"/>
          <w:szCs w:val="24"/>
        </w:rPr>
        <w:t>developing areas</w:t>
      </w:r>
      <w:r w:rsidR="00627558" w:rsidRPr="006D51CC">
        <w:rPr>
          <w:rFonts w:ascii="Times New Roman" w:hAnsi="Times New Roman" w:cs="Times New Roman"/>
          <w:color w:val="000000" w:themeColor="text1"/>
          <w:sz w:val="20"/>
          <w:szCs w:val="24"/>
        </w:rPr>
        <w:t xml:space="preserve"> of the world. There are few reports of studies on </w:t>
      </w:r>
      <w:proofErr w:type="spellStart"/>
      <w:r w:rsidR="00EB590E" w:rsidRPr="006D51CC">
        <w:rPr>
          <w:rFonts w:ascii="Times New Roman" w:hAnsi="Times New Roman" w:cs="Times New Roman"/>
          <w:i/>
          <w:color w:val="000000" w:themeColor="text1"/>
          <w:sz w:val="20"/>
          <w:szCs w:val="24"/>
        </w:rPr>
        <w:t>L</w:t>
      </w:r>
      <w:r w:rsidR="00627558" w:rsidRPr="006D51CC">
        <w:rPr>
          <w:rFonts w:ascii="Times New Roman" w:hAnsi="Times New Roman" w:cs="Times New Roman"/>
          <w:i/>
          <w:color w:val="000000" w:themeColor="text1"/>
          <w:sz w:val="20"/>
          <w:szCs w:val="24"/>
        </w:rPr>
        <w:t>ister</w:t>
      </w:r>
      <w:r w:rsidR="00EB590E" w:rsidRPr="006D51CC">
        <w:rPr>
          <w:rFonts w:ascii="Times New Roman" w:hAnsi="Times New Roman" w:cs="Times New Roman"/>
          <w:i/>
          <w:color w:val="000000" w:themeColor="text1"/>
          <w:sz w:val="20"/>
          <w:szCs w:val="24"/>
        </w:rPr>
        <w:t>ia</w:t>
      </w:r>
      <w:proofErr w:type="spellEnd"/>
      <w:r w:rsidR="00EB590E" w:rsidRPr="006D51CC">
        <w:rPr>
          <w:rFonts w:ascii="Times New Roman" w:hAnsi="Times New Roman" w:cs="Times New Roman"/>
          <w:i/>
          <w:color w:val="000000" w:themeColor="text1"/>
          <w:sz w:val="20"/>
          <w:szCs w:val="24"/>
        </w:rPr>
        <w:t xml:space="preserve"> </w:t>
      </w:r>
      <w:proofErr w:type="spellStart"/>
      <w:r w:rsidR="00EB590E" w:rsidRPr="006D51CC">
        <w:rPr>
          <w:rFonts w:ascii="Times New Roman" w:hAnsi="Times New Roman" w:cs="Times New Roman"/>
          <w:i/>
          <w:color w:val="000000" w:themeColor="text1"/>
          <w:sz w:val="20"/>
          <w:szCs w:val="24"/>
        </w:rPr>
        <w:t>monocytogenes</w:t>
      </w:r>
      <w:proofErr w:type="spellEnd"/>
      <w:r w:rsidR="00627558" w:rsidRPr="006D51CC">
        <w:rPr>
          <w:rFonts w:ascii="Times New Roman" w:hAnsi="Times New Roman" w:cs="Times New Roman"/>
          <w:color w:val="000000" w:themeColor="text1"/>
          <w:sz w:val="20"/>
          <w:szCs w:val="24"/>
        </w:rPr>
        <w:t xml:space="preserve"> from Africa (</w:t>
      </w:r>
      <w:proofErr w:type="spellStart"/>
      <w:r w:rsidR="00B85025" w:rsidRPr="006D51CC">
        <w:rPr>
          <w:rFonts w:ascii="Times New Roman" w:hAnsi="Times New Roman" w:cs="Times New Roman"/>
          <w:color w:val="000000" w:themeColor="text1"/>
          <w:sz w:val="20"/>
          <w:szCs w:val="24"/>
        </w:rPr>
        <w:t>Mbata</w:t>
      </w:r>
      <w:proofErr w:type="spellEnd"/>
      <w:r w:rsidR="00B85025" w:rsidRPr="006D51CC">
        <w:rPr>
          <w:rFonts w:ascii="Times New Roman" w:hAnsi="Times New Roman" w:cs="Times New Roman"/>
          <w:color w:val="000000" w:themeColor="text1"/>
          <w:sz w:val="20"/>
          <w:szCs w:val="24"/>
        </w:rPr>
        <w:t xml:space="preserve"> </w:t>
      </w:r>
      <w:r w:rsidR="00B85025" w:rsidRPr="006D51CC">
        <w:rPr>
          <w:rFonts w:ascii="Times New Roman" w:hAnsi="Times New Roman" w:cs="Times New Roman"/>
          <w:i/>
          <w:color w:val="000000" w:themeColor="text1"/>
          <w:sz w:val="20"/>
          <w:szCs w:val="24"/>
        </w:rPr>
        <w:t xml:space="preserve">et </w:t>
      </w:r>
      <w:r w:rsidR="00627558" w:rsidRPr="006D51CC">
        <w:rPr>
          <w:rFonts w:ascii="Times New Roman" w:hAnsi="Times New Roman" w:cs="Times New Roman"/>
          <w:i/>
          <w:color w:val="000000" w:themeColor="text1"/>
          <w:sz w:val="20"/>
          <w:szCs w:val="24"/>
        </w:rPr>
        <w:t>al</w:t>
      </w:r>
      <w:r w:rsidR="00627558"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r w:rsidR="00627558" w:rsidRPr="006D51CC">
        <w:rPr>
          <w:rFonts w:ascii="Times New Roman" w:hAnsi="Times New Roman" w:cs="Times New Roman"/>
          <w:color w:val="000000" w:themeColor="text1"/>
          <w:sz w:val="20"/>
          <w:szCs w:val="24"/>
        </w:rPr>
        <w:t xml:space="preserve">2008, </w:t>
      </w:r>
      <w:proofErr w:type="spellStart"/>
      <w:r w:rsidR="00627558" w:rsidRPr="006D51CC">
        <w:rPr>
          <w:rFonts w:ascii="Times New Roman" w:hAnsi="Times New Roman" w:cs="Times New Roman"/>
          <w:color w:val="000000" w:themeColor="text1"/>
          <w:sz w:val="20"/>
          <w:szCs w:val="24"/>
        </w:rPr>
        <w:t>E</w:t>
      </w:r>
      <w:r w:rsidR="00B85025" w:rsidRPr="006D51CC">
        <w:rPr>
          <w:rFonts w:ascii="Times New Roman" w:hAnsi="Times New Roman" w:cs="Times New Roman"/>
          <w:color w:val="000000" w:themeColor="text1"/>
          <w:sz w:val="20"/>
          <w:szCs w:val="24"/>
        </w:rPr>
        <w:t>nn</w:t>
      </w:r>
      <w:r w:rsidR="00627558" w:rsidRPr="006D51CC">
        <w:rPr>
          <w:rFonts w:ascii="Times New Roman" w:hAnsi="Times New Roman" w:cs="Times New Roman"/>
          <w:color w:val="000000" w:themeColor="text1"/>
          <w:sz w:val="20"/>
          <w:szCs w:val="24"/>
        </w:rPr>
        <w:t>aji</w:t>
      </w:r>
      <w:proofErr w:type="spellEnd"/>
      <w:r w:rsidR="00627558" w:rsidRPr="006D51CC">
        <w:rPr>
          <w:rFonts w:ascii="Times New Roman" w:hAnsi="Times New Roman" w:cs="Times New Roman"/>
          <w:color w:val="000000" w:themeColor="text1"/>
          <w:sz w:val="20"/>
          <w:szCs w:val="24"/>
        </w:rPr>
        <w:t xml:space="preserve"> </w:t>
      </w:r>
      <w:r w:rsidR="009A344F" w:rsidRPr="006D51CC">
        <w:rPr>
          <w:rFonts w:ascii="Times New Roman" w:hAnsi="Times New Roman" w:cs="Times New Roman"/>
          <w:i/>
          <w:color w:val="000000" w:themeColor="text1"/>
          <w:sz w:val="20"/>
          <w:szCs w:val="24"/>
        </w:rPr>
        <w:t>e</w:t>
      </w:r>
      <w:r w:rsidR="00B85025" w:rsidRPr="006D51CC">
        <w:rPr>
          <w:rFonts w:ascii="Times New Roman" w:hAnsi="Times New Roman" w:cs="Times New Roman"/>
          <w:i/>
          <w:color w:val="000000" w:themeColor="text1"/>
          <w:sz w:val="20"/>
          <w:szCs w:val="24"/>
        </w:rPr>
        <w:t xml:space="preserve">t </w:t>
      </w:r>
      <w:r w:rsidR="009A344F" w:rsidRPr="006D51CC">
        <w:rPr>
          <w:rFonts w:ascii="Times New Roman" w:hAnsi="Times New Roman" w:cs="Times New Roman"/>
          <w:i/>
          <w:color w:val="000000" w:themeColor="text1"/>
          <w:sz w:val="20"/>
          <w:szCs w:val="24"/>
        </w:rPr>
        <w:t>al</w:t>
      </w:r>
      <w:r w:rsidR="00B85025"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r w:rsidR="00B85025" w:rsidRPr="006D51CC">
        <w:rPr>
          <w:rFonts w:ascii="Times New Roman" w:hAnsi="Times New Roman" w:cs="Times New Roman"/>
          <w:color w:val="000000" w:themeColor="text1"/>
          <w:sz w:val="20"/>
          <w:szCs w:val="24"/>
        </w:rPr>
        <w:t>2008</w:t>
      </w:r>
      <w:r w:rsidR="006D51CC" w:rsidRPr="006D51CC">
        <w:rPr>
          <w:rFonts w:ascii="Times New Roman" w:hAnsi="Times New Roman" w:cs="Times New Roman"/>
          <w:color w:val="000000" w:themeColor="text1"/>
          <w:sz w:val="20"/>
          <w:szCs w:val="24"/>
        </w:rPr>
        <w:t>,</w:t>
      </w:r>
      <w:r w:rsidR="00B85025" w:rsidRPr="006D51CC">
        <w:rPr>
          <w:rFonts w:ascii="Times New Roman" w:hAnsi="Times New Roman" w:cs="Times New Roman"/>
          <w:color w:val="000000" w:themeColor="text1"/>
          <w:sz w:val="20"/>
          <w:szCs w:val="24"/>
        </w:rPr>
        <w:t xml:space="preserve"> </w:t>
      </w:r>
      <w:proofErr w:type="spellStart"/>
      <w:r w:rsidR="00B85025" w:rsidRPr="006D51CC">
        <w:rPr>
          <w:rFonts w:ascii="Times New Roman" w:hAnsi="Times New Roman" w:cs="Times New Roman"/>
          <w:color w:val="000000" w:themeColor="text1"/>
          <w:sz w:val="20"/>
          <w:szCs w:val="24"/>
        </w:rPr>
        <w:t>Salihu</w:t>
      </w:r>
      <w:proofErr w:type="spellEnd"/>
      <w:r w:rsidR="00B85025" w:rsidRPr="006D51CC">
        <w:rPr>
          <w:rFonts w:ascii="Times New Roman" w:hAnsi="Times New Roman" w:cs="Times New Roman"/>
          <w:color w:val="000000" w:themeColor="text1"/>
          <w:sz w:val="20"/>
          <w:szCs w:val="24"/>
        </w:rPr>
        <w:t xml:space="preserve"> </w:t>
      </w:r>
      <w:r w:rsidR="00B85025" w:rsidRPr="006D51CC">
        <w:rPr>
          <w:rFonts w:ascii="Times New Roman" w:hAnsi="Times New Roman" w:cs="Times New Roman"/>
          <w:i/>
          <w:color w:val="000000" w:themeColor="text1"/>
          <w:sz w:val="20"/>
          <w:szCs w:val="24"/>
        </w:rPr>
        <w:t xml:space="preserve">et </w:t>
      </w:r>
      <w:r w:rsidR="009A344F" w:rsidRPr="006D51CC">
        <w:rPr>
          <w:rFonts w:ascii="Times New Roman" w:hAnsi="Times New Roman" w:cs="Times New Roman"/>
          <w:i/>
          <w:color w:val="000000" w:themeColor="text1"/>
          <w:sz w:val="20"/>
          <w:szCs w:val="24"/>
        </w:rPr>
        <w:t>al</w:t>
      </w:r>
      <w:r w:rsidR="009A344F" w:rsidRPr="006D51CC">
        <w:rPr>
          <w:rFonts w:ascii="Times New Roman" w:hAnsi="Times New Roman" w:cs="Times New Roman"/>
          <w:color w:val="000000" w:themeColor="text1"/>
          <w:sz w:val="20"/>
          <w:szCs w:val="24"/>
        </w:rPr>
        <w:t>,</w:t>
      </w:r>
      <w:r w:rsidR="00E44E06" w:rsidRPr="006D51CC">
        <w:rPr>
          <w:rFonts w:ascii="Times New Roman" w:hAnsi="Times New Roman" w:cs="Times New Roman"/>
          <w:color w:val="000000" w:themeColor="text1"/>
          <w:sz w:val="20"/>
          <w:szCs w:val="24"/>
        </w:rPr>
        <w:t xml:space="preserve"> </w:t>
      </w:r>
      <w:r w:rsidR="009A344F" w:rsidRPr="006D51CC">
        <w:rPr>
          <w:rFonts w:ascii="Times New Roman" w:hAnsi="Times New Roman" w:cs="Times New Roman"/>
          <w:color w:val="000000" w:themeColor="text1"/>
          <w:sz w:val="20"/>
          <w:szCs w:val="24"/>
        </w:rPr>
        <w:t>2008</w:t>
      </w:r>
      <w:r w:rsidR="00B85025"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proofErr w:type="spellStart"/>
      <w:r w:rsidR="009A344F" w:rsidRPr="006D51CC">
        <w:rPr>
          <w:rFonts w:ascii="Times New Roman" w:hAnsi="Times New Roman" w:cs="Times New Roman"/>
          <w:color w:val="000000" w:themeColor="text1"/>
          <w:sz w:val="20"/>
          <w:szCs w:val="24"/>
        </w:rPr>
        <w:t>Adetunji</w:t>
      </w:r>
      <w:proofErr w:type="spellEnd"/>
      <w:r w:rsidR="009A344F" w:rsidRPr="006D51CC">
        <w:rPr>
          <w:rFonts w:ascii="Times New Roman" w:hAnsi="Times New Roman" w:cs="Times New Roman"/>
          <w:color w:val="000000" w:themeColor="text1"/>
          <w:sz w:val="20"/>
          <w:szCs w:val="24"/>
        </w:rPr>
        <w:t xml:space="preserve"> and </w:t>
      </w:r>
      <w:proofErr w:type="spellStart"/>
      <w:r w:rsidR="00E44E06" w:rsidRPr="006D51CC">
        <w:rPr>
          <w:rFonts w:ascii="Times New Roman" w:hAnsi="Times New Roman" w:cs="Times New Roman"/>
          <w:color w:val="000000" w:themeColor="text1"/>
          <w:sz w:val="20"/>
          <w:szCs w:val="24"/>
        </w:rPr>
        <w:t>Ola</w:t>
      </w:r>
      <w:r w:rsidR="00B85025" w:rsidRPr="006D51CC">
        <w:rPr>
          <w:rFonts w:ascii="Times New Roman" w:hAnsi="Times New Roman" w:cs="Times New Roman"/>
          <w:color w:val="000000" w:themeColor="text1"/>
          <w:sz w:val="20"/>
          <w:szCs w:val="24"/>
        </w:rPr>
        <w:t>oye</w:t>
      </w:r>
      <w:proofErr w:type="spellEnd"/>
      <w:r w:rsidR="006D51CC" w:rsidRPr="006D51CC">
        <w:rPr>
          <w:rFonts w:ascii="Times New Roman" w:hAnsi="Times New Roman" w:cs="Times New Roman"/>
          <w:color w:val="000000" w:themeColor="text1"/>
          <w:sz w:val="20"/>
          <w:szCs w:val="24"/>
        </w:rPr>
        <w:t xml:space="preserve">, </w:t>
      </w:r>
      <w:r w:rsidR="00B85025" w:rsidRPr="006D51CC">
        <w:rPr>
          <w:rFonts w:ascii="Times New Roman" w:hAnsi="Times New Roman" w:cs="Times New Roman"/>
          <w:color w:val="000000" w:themeColor="text1"/>
          <w:sz w:val="20"/>
          <w:szCs w:val="24"/>
        </w:rPr>
        <w:t>2012</w:t>
      </w:r>
      <w:r w:rsidR="009A344F" w:rsidRPr="006D51CC">
        <w:rPr>
          <w:rFonts w:ascii="Times New Roman" w:hAnsi="Times New Roman" w:cs="Times New Roman"/>
          <w:color w:val="000000" w:themeColor="text1"/>
          <w:sz w:val="20"/>
          <w:szCs w:val="24"/>
        </w:rPr>
        <w:t xml:space="preserve"> </w:t>
      </w:r>
      <w:r w:rsidR="00B85025" w:rsidRPr="006D51CC">
        <w:rPr>
          <w:rFonts w:ascii="Times New Roman" w:hAnsi="Times New Roman" w:cs="Times New Roman"/>
          <w:color w:val="000000" w:themeColor="text1"/>
          <w:sz w:val="20"/>
          <w:szCs w:val="24"/>
        </w:rPr>
        <w:t xml:space="preserve">). </w:t>
      </w:r>
      <w:r w:rsidR="009A344F" w:rsidRPr="006D51CC">
        <w:rPr>
          <w:rFonts w:ascii="Times New Roman" w:hAnsi="Times New Roman" w:cs="Times New Roman"/>
          <w:color w:val="000000" w:themeColor="text1"/>
          <w:sz w:val="20"/>
          <w:szCs w:val="24"/>
        </w:rPr>
        <w:t>Th</w:t>
      </w:r>
      <w:r w:rsidR="00B85025" w:rsidRPr="006D51CC">
        <w:rPr>
          <w:rFonts w:ascii="Times New Roman" w:hAnsi="Times New Roman" w:cs="Times New Roman"/>
          <w:color w:val="000000" w:themeColor="text1"/>
          <w:sz w:val="20"/>
          <w:szCs w:val="24"/>
        </w:rPr>
        <w:t xml:space="preserve">ese </w:t>
      </w:r>
      <w:r w:rsidR="00615AE0" w:rsidRPr="006D51CC">
        <w:rPr>
          <w:rFonts w:ascii="Times New Roman" w:hAnsi="Times New Roman" w:cs="Times New Roman"/>
          <w:color w:val="000000" w:themeColor="text1"/>
          <w:sz w:val="20"/>
          <w:szCs w:val="24"/>
        </w:rPr>
        <w:t>few reports have</w:t>
      </w:r>
      <w:r w:rsidR="009A344F" w:rsidRPr="006D51CC">
        <w:rPr>
          <w:rFonts w:ascii="Times New Roman" w:hAnsi="Times New Roman" w:cs="Times New Roman"/>
          <w:color w:val="000000" w:themeColor="text1"/>
          <w:sz w:val="20"/>
          <w:szCs w:val="24"/>
        </w:rPr>
        <w:t xml:space="preserve"> been on </w:t>
      </w:r>
      <w:proofErr w:type="spellStart"/>
      <w:r w:rsidR="00B85025" w:rsidRPr="006D51CC">
        <w:rPr>
          <w:rFonts w:ascii="Times New Roman" w:hAnsi="Times New Roman" w:cs="Times New Roman"/>
          <w:i/>
          <w:color w:val="000000" w:themeColor="text1"/>
          <w:sz w:val="20"/>
          <w:szCs w:val="24"/>
        </w:rPr>
        <w:t>L</w:t>
      </w:r>
      <w:r w:rsidR="009A344F" w:rsidRPr="006D51CC">
        <w:rPr>
          <w:rFonts w:ascii="Times New Roman" w:hAnsi="Times New Roman" w:cs="Times New Roman"/>
          <w:i/>
          <w:color w:val="000000" w:themeColor="text1"/>
          <w:sz w:val="20"/>
          <w:szCs w:val="24"/>
        </w:rPr>
        <w:t>isteria</w:t>
      </w:r>
      <w:proofErr w:type="spellEnd"/>
      <w:r w:rsidR="009A344F" w:rsidRPr="006D51CC">
        <w:rPr>
          <w:rFonts w:ascii="Times New Roman" w:hAnsi="Times New Roman" w:cs="Times New Roman"/>
          <w:i/>
          <w:color w:val="000000" w:themeColor="text1"/>
          <w:sz w:val="20"/>
          <w:szCs w:val="24"/>
        </w:rPr>
        <w:t xml:space="preserve"> </w:t>
      </w:r>
      <w:proofErr w:type="spellStart"/>
      <w:r w:rsidR="009A344F" w:rsidRPr="006D51CC">
        <w:rPr>
          <w:rFonts w:ascii="Times New Roman" w:hAnsi="Times New Roman" w:cs="Times New Roman"/>
          <w:i/>
          <w:color w:val="000000" w:themeColor="text1"/>
          <w:sz w:val="20"/>
          <w:szCs w:val="24"/>
        </w:rPr>
        <w:t>monocytogenes</w:t>
      </w:r>
      <w:proofErr w:type="spellEnd"/>
      <w:r w:rsidR="00B85025" w:rsidRPr="006D51CC">
        <w:rPr>
          <w:rFonts w:ascii="Times New Roman" w:hAnsi="Times New Roman" w:cs="Times New Roman"/>
          <w:color w:val="000000" w:themeColor="text1"/>
          <w:sz w:val="20"/>
          <w:szCs w:val="24"/>
        </w:rPr>
        <w:t xml:space="preserve"> from </w:t>
      </w:r>
      <w:r w:rsidR="009A344F" w:rsidRPr="006D51CC">
        <w:rPr>
          <w:rFonts w:ascii="Times New Roman" w:hAnsi="Times New Roman" w:cs="Times New Roman"/>
          <w:color w:val="000000" w:themeColor="text1"/>
          <w:sz w:val="20"/>
          <w:szCs w:val="24"/>
        </w:rPr>
        <w:t>animal and food sources. This prospective study</w:t>
      </w:r>
      <w:r w:rsidR="00B85025" w:rsidRPr="006D51CC">
        <w:rPr>
          <w:rFonts w:ascii="Times New Roman" w:hAnsi="Times New Roman" w:cs="Times New Roman"/>
          <w:color w:val="000000" w:themeColor="text1"/>
          <w:sz w:val="20"/>
          <w:szCs w:val="24"/>
        </w:rPr>
        <w:t>,</w:t>
      </w:r>
      <w:r w:rsidR="009A344F" w:rsidRPr="006D51CC">
        <w:rPr>
          <w:rFonts w:ascii="Times New Roman" w:hAnsi="Times New Roman" w:cs="Times New Roman"/>
          <w:color w:val="000000" w:themeColor="text1"/>
          <w:sz w:val="20"/>
          <w:szCs w:val="24"/>
        </w:rPr>
        <w:t xml:space="preserve"> to the best of ou</w:t>
      </w:r>
      <w:r w:rsidR="00EA4845" w:rsidRPr="006D51CC">
        <w:rPr>
          <w:rFonts w:ascii="Times New Roman" w:hAnsi="Times New Roman" w:cs="Times New Roman"/>
          <w:color w:val="000000" w:themeColor="text1"/>
          <w:sz w:val="20"/>
          <w:szCs w:val="24"/>
        </w:rPr>
        <w:t xml:space="preserve">r knowledge is the first known </w:t>
      </w:r>
      <w:r w:rsidR="009A344F" w:rsidRPr="006D51CC">
        <w:rPr>
          <w:rFonts w:ascii="Times New Roman" w:hAnsi="Times New Roman" w:cs="Times New Roman"/>
          <w:color w:val="000000" w:themeColor="text1"/>
          <w:sz w:val="20"/>
          <w:szCs w:val="24"/>
        </w:rPr>
        <w:t xml:space="preserve">reported prospective study on </w:t>
      </w:r>
      <w:proofErr w:type="spellStart"/>
      <w:r w:rsidR="00B85025" w:rsidRPr="006D51CC">
        <w:rPr>
          <w:rFonts w:ascii="Times New Roman" w:hAnsi="Times New Roman" w:cs="Times New Roman"/>
          <w:i/>
          <w:color w:val="000000" w:themeColor="text1"/>
          <w:sz w:val="20"/>
          <w:szCs w:val="24"/>
        </w:rPr>
        <w:t>L</w:t>
      </w:r>
      <w:r w:rsidR="009A344F" w:rsidRPr="006D51CC">
        <w:rPr>
          <w:rFonts w:ascii="Times New Roman" w:hAnsi="Times New Roman" w:cs="Times New Roman"/>
          <w:i/>
          <w:color w:val="000000" w:themeColor="text1"/>
          <w:sz w:val="20"/>
          <w:szCs w:val="24"/>
        </w:rPr>
        <w:t>isteria</w:t>
      </w:r>
      <w:proofErr w:type="spellEnd"/>
      <w:r w:rsidR="009A344F" w:rsidRPr="006D51CC">
        <w:rPr>
          <w:rFonts w:ascii="Times New Roman" w:hAnsi="Times New Roman" w:cs="Times New Roman"/>
          <w:i/>
          <w:color w:val="000000" w:themeColor="text1"/>
          <w:sz w:val="20"/>
          <w:szCs w:val="24"/>
        </w:rPr>
        <w:t xml:space="preserve"> </w:t>
      </w:r>
      <w:proofErr w:type="spellStart"/>
      <w:r w:rsidR="009A344F" w:rsidRPr="006D51CC">
        <w:rPr>
          <w:rFonts w:ascii="Times New Roman" w:hAnsi="Times New Roman" w:cs="Times New Roman"/>
          <w:i/>
          <w:color w:val="000000" w:themeColor="text1"/>
          <w:sz w:val="20"/>
          <w:szCs w:val="24"/>
        </w:rPr>
        <w:t>monocytogenes</w:t>
      </w:r>
      <w:proofErr w:type="spellEnd"/>
      <w:r w:rsidR="009A344F" w:rsidRPr="006D51CC">
        <w:rPr>
          <w:rFonts w:ascii="Times New Roman" w:hAnsi="Times New Roman" w:cs="Times New Roman"/>
          <w:color w:val="000000" w:themeColor="text1"/>
          <w:sz w:val="20"/>
          <w:szCs w:val="24"/>
        </w:rPr>
        <w:t xml:space="preserve"> and other </w:t>
      </w:r>
      <w:proofErr w:type="spellStart"/>
      <w:r w:rsidR="00B85025" w:rsidRPr="006D51CC">
        <w:rPr>
          <w:rFonts w:ascii="Times New Roman" w:hAnsi="Times New Roman" w:cs="Times New Roman"/>
          <w:i/>
          <w:color w:val="000000" w:themeColor="text1"/>
          <w:sz w:val="20"/>
          <w:szCs w:val="24"/>
        </w:rPr>
        <w:t>L</w:t>
      </w:r>
      <w:r w:rsidR="009A344F" w:rsidRPr="006D51CC">
        <w:rPr>
          <w:rFonts w:ascii="Times New Roman" w:hAnsi="Times New Roman" w:cs="Times New Roman"/>
          <w:i/>
          <w:color w:val="000000" w:themeColor="text1"/>
          <w:sz w:val="20"/>
          <w:szCs w:val="24"/>
        </w:rPr>
        <w:t>isteria</w:t>
      </w:r>
      <w:proofErr w:type="spellEnd"/>
      <w:r w:rsidR="009A344F" w:rsidRPr="006D51CC">
        <w:rPr>
          <w:rFonts w:ascii="Times New Roman" w:hAnsi="Times New Roman" w:cs="Times New Roman"/>
          <w:color w:val="000000" w:themeColor="text1"/>
          <w:sz w:val="20"/>
          <w:szCs w:val="24"/>
        </w:rPr>
        <w:t xml:space="preserve"> species in </w:t>
      </w:r>
      <w:r w:rsidR="00B85025" w:rsidRPr="006D51CC">
        <w:rPr>
          <w:rFonts w:ascii="Times New Roman" w:hAnsi="Times New Roman" w:cs="Times New Roman"/>
          <w:color w:val="000000" w:themeColor="text1"/>
          <w:sz w:val="20"/>
          <w:szCs w:val="24"/>
        </w:rPr>
        <w:t xml:space="preserve">HIV/AIDS </w:t>
      </w:r>
      <w:r w:rsidR="009A344F" w:rsidRPr="006D51CC">
        <w:rPr>
          <w:rFonts w:ascii="Times New Roman" w:hAnsi="Times New Roman" w:cs="Times New Roman"/>
          <w:color w:val="000000" w:themeColor="text1"/>
          <w:sz w:val="20"/>
          <w:szCs w:val="24"/>
        </w:rPr>
        <w:t>patients in Nigeria.</w:t>
      </w:r>
    </w:p>
    <w:p w:rsidR="004210C1" w:rsidRPr="006D51CC" w:rsidRDefault="00AB352F" w:rsidP="003D381A">
      <w:pPr>
        <w:snapToGrid w:val="0"/>
        <w:spacing w:after="0" w:line="240" w:lineRule="auto"/>
        <w:jc w:val="both"/>
        <w:rPr>
          <w:rFonts w:ascii="Times New Roman" w:hAnsi="Times New Roman" w:cs="Times New Roman"/>
          <w:b/>
          <w:color w:val="000000" w:themeColor="text1"/>
          <w:sz w:val="20"/>
          <w:szCs w:val="28"/>
        </w:rPr>
      </w:pPr>
      <w:r w:rsidRPr="006D51CC">
        <w:rPr>
          <w:rFonts w:ascii="Times New Roman" w:hAnsi="Times New Roman" w:cs="Times New Roman"/>
          <w:b/>
          <w:color w:val="000000" w:themeColor="text1"/>
          <w:sz w:val="20"/>
          <w:szCs w:val="28"/>
        </w:rPr>
        <w:t>Material</w:t>
      </w:r>
      <w:r w:rsidR="00B85025" w:rsidRPr="006D51CC">
        <w:rPr>
          <w:rFonts w:ascii="Times New Roman" w:hAnsi="Times New Roman" w:cs="Times New Roman"/>
          <w:b/>
          <w:color w:val="000000" w:themeColor="text1"/>
          <w:sz w:val="20"/>
          <w:szCs w:val="28"/>
        </w:rPr>
        <w:t>s</w:t>
      </w:r>
      <w:r w:rsidRPr="006D51CC">
        <w:rPr>
          <w:rFonts w:ascii="Times New Roman" w:hAnsi="Times New Roman" w:cs="Times New Roman"/>
          <w:b/>
          <w:color w:val="000000" w:themeColor="text1"/>
          <w:sz w:val="20"/>
          <w:szCs w:val="28"/>
        </w:rPr>
        <w:t xml:space="preserve"> and </w:t>
      </w:r>
      <w:r w:rsidR="00B85025" w:rsidRPr="006D51CC">
        <w:rPr>
          <w:rFonts w:ascii="Times New Roman" w:hAnsi="Times New Roman" w:cs="Times New Roman"/>
          <w:b/>
          <w:color w:val="000000" w:themeColor="text1"/>
          <w:sz w:val="20"/>
          <w:szCs w:val="28"/>
        </w:rPr>
        <w:t>M</w:t>
      </w:r>
      <w:r w:rsidRPr="006D51CC">
        <w:rPr>
          <w:rFonts w:ascii="Times New Roman" w:hAnsi="Times New Roman" w:cs="Times New Roman"/>
          <w:b/>
          <w:color w:val="000000" w:themeColor="text1"/>
          <w:sz w:val="20"/>
          <w:szCs w:val="28"/>
        </w:rPr>
        <w:t>ethod</w:t>
      </w:r>
      <w:r w:rsidR="00B85025" w:rsidRPr="006D51CC">
        <w:rPr>
          <w:rFonts w:ascii="Times New Roman" w:hAnsi="Times New Roman" w:cs="Times New Roman"/>
          <w:b/>
          <w:color w:val="000000" w:themeColor="text1"/>
          <w:sz w:val="20"/>
          <w:szCs w:val="28"/>
        </w:rPr>
        <w:t>s</w:t>
      </w:r>
    </w:p>
    <w:p w:rsidR="004210C1" w:rsidRPr="006D51CC" w:rsidRDefault="004210C1" w:rsidP="003D381A">
      <w:pPr>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b/>
          <w:color w:val="000000" w:themeColor="text1"/>
          <w:sz w:val="20"/>
          <w:szCs w:val="24"/>
        </w:rPr>
        <w:t>Ethical Compliance</w:t>
      </w:r>
      <w:r w:rsidRPr="006D51CC">
        <w:rPr>
          <w:rFonts w:ascii="Times New Roman" w:hAnsi="Times New Roman" w:cs="Times New Roman"/>
          <w:color w:val="000000" w:themeColor="text1"/>
          <w:sz w:val="20"/>
          <w:szCs w:val="24"/>
        </w:rPr>
        <w:t>: Ethical permission was sought and obtained from the Lagos State University Teaching Hospital Ethical Committee for the collection of fecal samples from HIV/</w:t>
      </w:r>
      <w:r w:rsidR="00E241EA" w:rsidRPr="006D51CC">
        <w:rPr>
          <w:rFonts w:ascii="Times New Roman" w:hAnsi="Times New Roman" w:cs="Times New Roman"/>
          <w:color w:val="000000" w:themeColor="text1"/>
          <w:sz w:val="20"/>
          <w:szCs w:val="24"/>
        </w:rPr>
        <w:t xml:space="preserve">AIDS patients of </w:t>
      </w:r>
      <w:r w:rsidRPr="006D51CC">
        <w:rPr>
          <w:rFonts w:ascii="Times New Roman" w:hAnsi="Times New Roman" w:cs="Times New Roman"/>
          <w:color w:val="000000" w:themeColor="text1"/>
          <w:sz w:val="20"/>
          <w:szCs w:val="24"/>
        </w:rPr>
        <w:t xml:space="preserve">HIV/AIDS clinic as well as the HIV </w:t>
      </w:r>
      <w:proofErr w:type="spellStart"/>
      <w:r w:rsidRPr="006D51CC">
        <w:rPr>
          <w:rFonts w:ascii="Times New Roman" w:hAnsi="Times New Roman" w:cs="Times New Roman"/>
          <w:color w:val="000000" w:themeColor="text1"/>
          <w:sz w:val="20"/>
          <w:szCs w:val="24"/>
        </w:rPr>
        <w:t>sero</w:t>
      </w:r>
      <w:proofErr w:type="spellEnd"/>
      <w:r w:rsidRPr="006D51CC">
        <w:rPr>
          <w:rFonts w:ascii="Times New Roman" w:hAnsi="Times New Roman" w:cs="Times New Roman"/>
          <w:color w:val="000000" w:themeColor="text1"/>
          <w:sz w:val="20"/>
          <w:szCs w:val="24"/>
        </w:rPr>
        <w:t>-negative</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gastroenteritis patients of the hospital, as control. Consent of the patient</w:t>
      </w:r>
      <w:r w:rsidR="00E241EA" w:rsidRPr="006D51CC">
        <w:rPr>
          <w:rFonts w:ascii="Times New Roman" w:hAnsi="Times New Roman" w:cs="Times New Roman"/>
          <w:color w:val="000000" w:themeColor="text1"/>
          <w:sz w:val="20"/>
          <w:szCs w:val="24"/>
        </w:rPr>
        <w:t>s were</w:t>
      </w:r>
      <w:r w:rsidRPr="006D51CC">
        <w:rPr>
          <w:rFonts w:ascii="Times New Roman" w:hAnsi="Times New Roman" w:cs="Times New Roman"/>
          <w:color w:val="000000" w:themeColor="text1"/>
          <w:sz w:val="20"/>
          <w:szCs w:val="24"/>
        </w:rPr>
        <w:t xml:space="preserve"> obtained before collection of sample. The samples were brought into the laboratory for immediate analysis.</w:t>
      </w:r>
    </w:p>
    <w:p w:rsidR="004210C1" w:rsidRPr="006D51CC" w:rsidRDefault="00AB352F" w:rsidP="003D381A">
      <w:pPr>
        <w:snapToGrid w:val="0"/>
        <w:spacing w:after="0" w:line="240" w:lineRule="auto"/>
        <w:jc w:val="both"/>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t>Collection of samples</w:t>
      </w:r>
    </w:p>
    <w:p w:rsidR="00220C30" w:rsidRPr="006D51CC" w:rsidRDefault="00525610" w:rsidP="003D381A">
      <w:pPr>
        <w:snapToGrid w:val="0"/>
        <w:spacing w:after="0" w:line="240" w:lineRule="auto"/>
        <w:ind w:firstLine="425"/>
        <w:jc w:val="both"/>
        <w:rPr>
          <w:rFonts w:ascii="Times New Roman" w:hAnsi="Times New Roman" w:cs="Times New Roman"/>
          <w:b/>
          <w:color w:val="000000" w:themeColor="text1"/>
          <w:sz w:val="20"/>
          <w:szCs w:val="24"/>
        </w:rPr>
      </w:pPr>
      <w:r w:rsidRPr="006D51CC">
        <w:rPr>
          <w:rFonts w:ascii="Times New Roman" w:hAnsi="Times New Roman" w:cs="Times New Roman"/>
          <w:color w:val="000000" w:themeColor="text1"/>
          <w:sz w:val="20"/>
          <w:szCs w:val="24"/>
        </w:rPr>
        <w:t>Three hundred and twenty-six (</w:t>
      </w:r>
      <w:r w:rsidR="00AB352F" w:rsidRPr="006D51CC">
        <w:rPr>
          <w:rFonts w:ascii="Times New Roman" w:hAnsi="Times New Roman" w:cs="Times New Roman"/>
          <w:color w:val="000000" w:themeColor="text1"/>
          <w:sz w:val="20"/>
          <w:szCs w:val="24"/>
        </w:rPr>
        <w:t>326</w:t>
      </w:r>
      <w:r w:rsidRPr="006D51CC">
        <w:rPr>
          <w:rFonts w:ascii="Times New Roman" w:hAnsi="Times New Roman" w:cs="Times New Roman"/>
          <w:color w:val="000000" w:themeColor="text1"/>
          <w:sz w:val="20"/>
          <w:szCs w:val="24"/>
        </w:rPr>
        <w:t>)</w:t>
      </w:r>
      <w:r w:rsidR="00AB352F" w:rsidRPr="006D51CC">
        <w:rPr>
          <w:rFonts w:ascii="Times New Roman" w:hAnsi="Times New Roman" w:cs="Times New Roman"/>
          <w:color w:val="000000" w:themeColor="text1"/>
          <w:sz w:val="20"/>
          <w:szCs w:val="24"/>
        </w:rPr>
        <w:t xml:space="preserve"> </w:t>
      </w:r>
      <w:r w:rsidR="000C46C5" w:rsidRPr="006D51CC">
        <w:rPr>
          <w:rFonts w:ascii="Times New Roman" w:hAnsi="Times New Roman" w:cs="Times New Roman"/>
          <w:color w:val="000000" w:themeColor="text1"/>
          <w:sz w:val="20"/>
          <w:szCs w:val="24"/>
        </w:rPr>
        <w:t xml:space="preserve">HIV/AIDS </w:t>
      </w:r>
      <w:r w:rsidRPr="006D51CC">
        <w:rPr>
          <w:rFonts w:ascii="Times New Roman" w:hAnsi="Times New Roman" w:cs="Times New Roman"/>
          <w:color w:val="000000" w:themeColor="text1"/>
          <w:sz w:val="20"/>
          <w:szCs w:val="24"/>
        </w:rPr>
        <w:t xml:space="preserve">patients </w:t>
      </w:r>
      <w:r w:rsidR="000C46C5" w:rsidRPr="006D51CC">
        <w:rPr>
          <w:rFonts w:ascii="Times New Roman" w:hAnsi="Times New Roman" w:cs="Times New Roman"/>
          <w:color w:val="000000" w:themeColor="text1"/>
          <w:sz w:val="20"/>
          <w:szCs w:val="24"/>
        </w:rPr>
        <w:t>f</w:t>
      </w:r>
      <w:r w:rsidR="00AB352F" w:rsidRPr="006D51CC">
        <w:rPr>
          <w:rFonts w:ascii="Times New Roman" w:hAnsi="Times New Roman" w:cs="Times New Roman"/>
          <w:color w:val="000000" w:themeColor="text1"/>
          <w:sz w:val="20"/>
          <w:szCs w:val="24"/>
        </w:rPr>
        <w:t xml:space="preserve">rom the </w:t>
      </w:r>
      <w:r w:rsidR="000C46C5" w:rsidRPr="006D51CC">
        <w:rPr>
          <w:rFonts w:ascii="Times New Roman" w:hAnsi="Times New Roman" w:cs="Times New Roman"/>
          <w:color w:val="000000" w:themeColor="text1"/>
          <w:sz w:val="20"/>
          <w:szCs w:val="24"/>
        </w:rPr>
        <w:t xml:space="preserve">HIV/AIDS </w:t>
      </w:r>
      <w:r w:rsidR="00AB352F" w:rsidRPr="006D51CC">
        <w:rPr>
          <w:rFonts w:ascii="Times New Roman" w:hAnsi="Times New Roman" w:cs="Times New Roman"/>
          <w:color w:val="000000" w:themeColor="text1"/>
          <w:sz w:val="20"/>
          <w:szCs w:val="24"/>
        </w:rPr>
        <w:t xml:space="preserve">clinic of </w:t>
      </w:r>
      <w:r w:rsidR="000C46C5" w:rsidRPr="006D51CC">
        <w:rPr>
          <w:rFonts w:ascii="Times New Roman" w:hAnsi="Times New Roman" w:cs="Times New Roman"/>
          <w:color w:val="000000" w:themeColor="text1"/>
          <w:sz w:val="20"/>
          <w:szCs w:val="24"/>
        </w:rPr>
        <w:t>L</w:t>
      </w:r>
      <w:r w:rsidR="00AB352F" w:rsidRPr="006D51CC">
        <w:rPr>
          <w:rFonts w:ascii="Times New Roman" w:hAnsi="Times New Roman" w:cs="Times New Roman"/>
          <w:color w:val="000000" w:themeColor="text1"/>
          <w:sz w:val="20"/>
          <w:szCs w:val="24"/>
        </w:rPr>
        <w:t xml:space="preserve">agos </w:t>
      </w:r>
      <w:r w:rsidR="000C46C5" w:rsidRPr="006D51CC">
        <w:rPr>
          <w:rFonts w:ascii="Times New Roman" w:hAnsi="Times New Roman" w:cs="Times New Roman"/>
          <w:color w:val="000000" w:themeColor="text1"/>
          <w:sz w:val="20"/>
          <w:szCs w:val="24"/>
        </w:rPr>
        <w:t>S</w:t>
      </w:r>
      <w:r w:rsidR="00AB352F" w:rsidRPr="006D51CC">
        <w:rPr>
          <w:rFonts w:ascii="Times New Roman" w:hAnsi="Times New Roman" w:cs="Times New Roman"/>
          <w:color w:val="000000" w:themeColor="text1"/>
          <w:sz w:val="20"/>
          <w:szCs w:val="24"/>
        </w:rPr>
        <w:t xml:space="preserve">tate </w:t>
      </w:r>
      <w:r w:rsidR="000C46C5" w:rsidRPr="006D51CC">
        <w:rPr>
          <w:rFonts w:ascii="Times New Roman" w:hAnsi="Times New Roman" w:cs="Times New Roman"/>
          <w:color w:val="000000" w:themeColor="text1"/>
          <w:sz w:val="20"/>
          <w:szCs w:val="24"/>
        </w:rPr>
        <w:t>U</w:t>
      </w:r>
      <w:r w:rsidR="00AB352F" w:rsidRPr="006D51CC">
        <w:rPr>
          <w:rFonts w:ascii="Times New Roman" w:hAnsi="Times New Roman" w:cs="Times New Roman"/>
          <w:color w:val="000000" w:themeColor="text1"/>
          <w:sz w:val="20"/>
          <w:szCs w:val="24"/>
        </w:rPr>
        <w:t xml:space="preserve">niversity </w:t>
      </w:r>
      <w:r w:rsidR="000C46C5" w:rsidRPr="006D51CC">
        <w:rPr>
          <w:rFonts w:ascii="Times New Roman" w:hAnsi="Times New Roman" w:cs="Times New Roman"/>
          <w:color w:val="000000" w:themeColor="text1"/>
          <w:sz w:val="20"/>
          <w:szCs w:val="24"/>
        </w:rPr>
        <w:t>T</w:t>
      </w:r>
      <w:r w:rsidR="0056072A" w:rsidRPr="006D51CC">
        <w:rPr>
          <w:rFonts w:ascii="Times New Roman" w:hAnsi="Times New Roman" w:cs="Times New Roman"/>
          <w:color w:val="000000" w:themeColor="text1"/>
          <w:sz w:val="20"/>
          <w:szCs w:val="24"/>
        </w:rPr>
        <w:t xml:space="preserve">eaching </w:t>
      </w:r>
      <w:r w:rsidR="000C46C5" w:rsidRPr="006D51CC">
        <w:rPr>
          <w:rFonts w:ascii="Times New Roman" w:hAnsi="Times New Roman" w:cs="Times New Roman"/>
          <w:color w:val="000000" w:themeColor="text1"/>
          <w:sz w:val="20"/>
          <w:szCs w:val="24"/>
        </w:rPr>
        <w:t>H</w:t>
      </w:r>
      <w:r w:rsidR="0056072A" w:rsidRPr="006D51CC">
        <w:rPr>
          <w:rFonts w:ascii="Times New Roman" w:hAnsi="Times New Roman" w:cs="Times New Roman"/>
          <w:color w:val="000000" w:themeColor="text1"/>
          <w:sz w:val="20"/>
          <w:szCs w:val="24"/>
        </w:rPr>
        <w:t>ospital</w:t>
      </w:r>
      <w:r w:rsidR="000C46C5" w:rsidRPr="006D51CC">
        <w:rPr>
          <w:rFonts w:ascii="Times New Roman" w:hAnsi="Times New Roman" w:cs="Times New Roman"/>
          <w:color w:val="000000" w:themeColor="text1"/>
          <w:sz w:val="20"/>
          <w:szCs w:val="24"/>
        </w:rPr>
        <w:t>,</w:t>
      </w:r>
      <w:r w:rsidR="0056072A" w:rsidRPr="006D51CC">
        <w:rPr>
          <w:rFonts w:ascii="Times New Roman" w:hAnsi="Times New Roman" w:cs="Times New Roman"/>
          <w:color w:val="000000" w:themeColor="text1"/>
          <w:sz w:val="20"/>
          <w:szCs w:val="24"/>
        </w:rPr>
        <w:t xml:space="preserve"> </w:t>
      </w:r>
      <w:proofErr w:type="spellStart"/>
      <w:r w:rsidR="000C46C5" w:rsidRPr="006D51CC">
        <w:rPr>
          <w:rFonts w:ascii="Times New Roman" w:hAnsi="Times New Roman" w:cs="Times New Roman"/>
          <w:color w:val="000000" w:themeColor="text1"/>
          <w:sz w:val="20"/>
          <w:szCs w:val="24"/>
        </w:rPr>
        <w:t>I</w:t>
      </w:r>
      <w:r w:rsidR="0056072A" w:rsidRPr="006D51CC">
        <w:rPr>
          <w:rFonts w:ascii="Times New Roman" w:hAnsi="Times New Roman" w:cs="Times New Roman"/>
          <w:color w:val="000000" w:themeColor="text1"/>
          <w:sz w:val="20"/>
          <w:szCs w:val="24"/>
        </w:rPr>
        <w:t>keja</w:t>
      </w:r>
      <w:proofErr w:type="spellEnd"/>
      <w:r w:rsidR="0056072A" w:rsidRPr="006D51CC">
        <w:rPr>
          <w:rFonts w:ascii="Times New Roman" w:hAnsi="Times New Roman" w:cs="Times New Roman"/>
          <w:color w:val="000000" w:themeColor="text1"/>
          <w:sz w:val="20"/>
          <w:szCs w:val="24"/>
        </w:rPr>
        <w:t>,</w:t>
      </w:r>
      <w:r w:rsidR="003726E7" w:rsidRPr="006D51CC">
        <w:rPr>
          <w:rFonts w:ascii="Times New Roman" w:hAnsi="Times New Roman" w:cs="Times New Roman"/>
          <w:color w:val="000000" w:themeColor="text1"/>
          <w:sz w:val="20"/>
          <w:szCs w:val="24"/>
        </w:rPr>
        <w:t xml:space="preserve"> </w:t>
      </w:r>
      <w:r w:rsidR="0056072A" w:rsidRPr="006D51CC">
        <w:rPr>
          <w:rFonts w:ascii="Times New Roman" w:hAnsi="Times New Roman" w:cs="Times New Roman"/>
          <w:color w:val="000000" w:themeColor="text1"/>
          <w:sz w:val="20"/>
          <w:szCs w:val="24"/>
        </w:rPr>
        <w:t>Nigeria</w:t>
      </w:r>
      <w:r w:rsidRPr="006D51CC">
        <w:rPr>
          <w:rFonts w:ascii="Times New Roman" w:hAnsi="Times New Roman" w:cs="Times New Roman"/>
          <w:color w:val="000000" w:themeColor="text1"/>
          <w:sz w:val="20"/>
          <w:szCs w:val="24"/>
        </w:rPr>
        <w:t>,</w:t>
      </w:r>
      <w:r w:rsidR="0056072A" w:rsidRPr="006D51CC">
        <w:rPr>
          <w:rFonts w:ascii="Times New Roman" w:hAnsi="Times New Roman" w:cs="Times New Roman"/>
          <w:color w:val="000000" w:themeColor="text1"/>
          <w:sz w:val="20"/>
          <w:szCs w:val="24"/>
        </w:rPr>
        <w:t xml:space="preserve"> were screened for the presence of </w:t>
      </w:r>
      <w:proofErr w:type="spellStart"/>
      <w:r w:rsidR="000C46C5" w:rsidRPr="006D51CC">
        <w:rPr>
          <w:rFonts w:ascii="Times New Roman" w:hAnsi="Times New Roman" w:cs="Times New Roman"/>
          <w:i/>
          <w:color w:val="000000" w:themeColor="text1"/>
          <w:sz w:val="20"/>
          <w:szCs w:val="24"/>
        </w:rPr>
        <w:t>L</w:t>
      </w:r>
      <w:r w:rsidR="0056072A" w:rsidRPr="006D51CC">
        <w:rPr>
          <w:rFonts w:ascii="Times New Roman" w:hAnsi="Times New Roman" w:cs="Times New Roman"/>
          <w:i/>
          <w:color w:val="000000" w:themeColor="text1"/>
          <w:sz w:val="20"/>
          <w:szCs w:val="24"/>
        </w:rPr>
        <w:t>isteria</w:t>
      </w:r>
      <w:proofErr w:type="spellEnd"/>
      <w:r w:rsidR="0056072A" w:rsidRPr="006D51CC">
        <w:rPr>
          <w:rFonts w:ascii="Times New Roman" w:hAnsi="Times New Roman" w:cs="Times New Roman"/>
          <w:color w:val="000000" w:themeColor="text1"/>
          <w:sz w:val="20"/>
          <w:szCs w:val="24"/>
        </w:rPr>
        <w:t xml:space="preserve"> species bacteria in their </w:t>
      </w:r>
      <w:r w:rsidR="003726E7" w:rsidRPr="006D51CC">
        <w:rPr>
          <w:rFonts w:ascii="Times New Roman" w:hAnsi="Times New Roman" w:cs="Times New Roman"/>
          <w:color w:val="000000" w:themeColor="text1"/>
          <w:sz w:val="20"/>
          <w:szCs w:val="24"/>
        </w:rPr>
        <w:t>fecal</w:t>
      </w:r>
      <w:r w:rsidR="00810FA2" w:rsidRPr="006D51CC">
        <w:rPr>
          <w:rFonts w:ascii="Times New Roman" w:hAnsi="Times New Roman" w:cs="Times New Roman"/>
          <w:color w:val="000000" w:themeColor="text1"/>
          <w:sz w:val="20"/>
          <w:szCs w:val="24"/>
        </w:rPr>
        <w:t xml:space="preserve"> samples </w:t>
      </w:r>
      <w:r w:rsidR="004210C1" w:rsidRPr="006D51CC">
        <w:rPr>
          <w:rFonts w:ascii="Times New Roman" w:hAnsi="Times New Roman" w:cs="Times New Roman"/>
          <w:color w:val="000000" w:themeColor="text1"/>
          <w:sz w:val="20"/>
          <w:szCs w:val="24"/>
        </w:rPr>
        <w:t>between February 2012 and</w:t>
      </w:r>
      <w:r w:rsidR="000C46C5" w:rsidRPr="006D51CC">
        <w:rPr>
          <w:rFonts w:ascii="Times New Roman" w:hAnsi="Times New Roman" w:cs="Times New Roman"/>
          <w:color w:val="000000" w:themeColor="text1"/>
          <w:sz w:val="20"/>
          <w:szCs w:val="24"/>
        </w:rPr>
        <w:t xml:space="preserve"> January 2013. F</w:t>
      </w:r>
      <w:r w:rsidR="00810FA2" w:rsidRPr="006D51CC">
        <w:rPr>
          <w:rFonts w:ascii="Times New Roman" w:hAnsi="Times New Roman" w:cs="Times New Roman"/>
          <w:color w:val="000000" w:themeColor="text1"/>
          <w:sz w:val="20"/>
          <w:szCs w:val="24"/>
        </w:rPr>
        <w:t>urthermore</w:t>
      </w:r>
      <w:r w:rsidR="000C46C5" w:rsidRPr="006D51CC">
        <w:rPr>
          <w:rFonts w:ascii="Times New Roman" w:hAnsi="Times New Roman" w:cs="Times New Roman"/>
          <w:color w:val="000000" w:themeColor="text1"/>
          <w:sz w:val="20"/>
          <w:szCs w:val="24"/>
        </w:rPr>
        <w:t>,</w:t>
      </w:r>
      <w:r w:rsidR="00810FA2" w:rsidRPr="006D51CC">
        <w:rPr>
          <w:rFonts w:ascii="Times New Roman" w:hAnsi="Times New Roman" w:cs="Times New Roman"/>
          <w:color w:val="000000" w:themeColor="text1"/>
          <w:sz w:val="20"/>
          <w:szCs w:val="24"/>
        </w:rPr>
        <w:t xml:space="preserve"> 200 </w:t>
      </w:r>
      <w:r w:rsidR="000C46C5" w:rsidRPr="006D51CC">
        <w:rPr>
          <w:rFonts w:ascii="Times New Roman" w:hAnsi="Times New Roman" w:cs="Times New Roman"/>
          <w:color w:val="000000" w:themeColor="text1"/>
          <w:sz w:val="20"/>
          <w:szCs w:val="24"/>
        </w:rPr>
        <w:t xml:space="preserve">HIV </w:t>
      </w:r>
      <w:proofErr w:type="spellStart"/>
      <w:r w:rsidR="000C46C5" w:rsidRPr="006D51CC">
        <w:rPr>
          <w:rFonts w:ascii="Times New Roman" w:hAnsi="Times New Roman" w:cs="Times New Roman"/>
          <w:color w:val="000000" w:themeColor="text1"/>
          <w:sz w:val="20"/>
          <w:szCs w:val="24"/>
        </w:rPr>
        <w:t>sero</w:t>
      </w:r>
      <w:proofErr w:type="spellEnd"/>
      <w:r w:rsidR="000C46C5" w:rsidRPr="006D51CC">
        <w:rPr>
          <w:rFonts w:ascii="Times New Roman" w:hAnsi="Times New Roman" w:cs="Times New Roman"/>
          <w:color w:val="000000" w:themeColor="text1"/>
          <w:sz w:val="20"/>
          <w:szCs w:val="24"/>
        </w:rPr>
        <w:t xml:space="preserve">-negative gastroenteritis </w:t>
      </w:r>
      <w:r w:rsidR="00810FA2" w:rsidRPr="006D51CC">
        <w:rPr>
          <w:rFonts w:ascii="Times New Roman" w:hAnsi="Times New Roman" w:cs="Times New Roman"/>
          <w:color w:val="000000" w:themeColor="text1"/>
          <w:sz w:val="20"/>
          <w:szCs w:val="24"/>
        </w:rPr>
        <w:t>patient</w:t>
      </w:r>
      <w:r w:rsidR="000C46C5" w:rsidRPr="006D51CC">
        <w:rPr>
          <w:rFonts w:ascii="Times New Roman" w:hAnsi="Times New Roman" w:cs="Times New Roman"/>
          <w:color w:val="000000" w:themeColor="text1"/>
          <w:sz w:val="20"/>
          <w:szCs w:val="24"/>
        </w:rPr>
        <w:t>s</w:t>
      </w:r>
      <w:r w:rsidR="00810FA2" w:rsidRPr="006D51CC">
        <w:rPr>
          <w:rFonts w:ascii="Times New Roman" w:hAnsi="Times New Roman" w:cs="Times New Roman"/>
          <w:color w:val="000000" w:themeColor="text1"/>
          <w:sz w:val="20"/>
          <w:szCs w:val="24"/>
        </w:rPr>
        <w:t xml:space="preserve"> from </w:t>
      </w:r>
      <w:r w:rsidR="000C46C5" w:rsidRPr="006D51CC">
        <w:rPr>
          <w:rFonts w:ascii="Times New Roman" w:hAnsi="Times New Roman" w:cs="Times New Roman"/>
          <w:color w:val="000000" w:themeColor="text1"/>
          <w:sz w:val="20"/>
          <w:szCs w:val="24"/>
        </w:rPr>
        <w:t xml:space="preserve">the same Teaching Hospital </w:t>
      </w:r>
      <w:r w:rsidR="00810FA2" w:rsidRPr="006D51CC">
        <w:rPr>
          <w:rFonts w:ascii="Times New Roman" w:hAnsi="Times New Roman" w:cs="Times New Roman"/>
          <w:color w:val="000000" w:themeColor="text1"/>
          <w:sz w:val="20"/>
          <w:szCs w:val="24"/>
        </w:rPr>
        <w:t>were simila</w:t>
      </w:r>
      <w:r w:rsidR="000C46C5" w:rsidRPr="006D51CC">
        <w:rPr>
          <w:rFonts w:ascii="Times New Roman" w:hAnsi="Times New Roman" w:cs="Times New Roman"/>
          <w:color w:val="000000" w:themeColor="text1"/>
          <w:sz w:val="20"/>
          <w:szCs w:val="24"/>
        </w:rPr>
        <w:t>rl</w:t>
      </w:r>
      <w:r w:rsidR="00810FA2" w:rsidRPr="006D51CC">
        <w:rPr>
          <w:rFonts w:ascii="Times New Roman" w:hAnsi="Times New Roman" w:cs="Times New Roman"/>
          <w:color w:val="000000" w:themeColor="text1"/>
          <w:sz w:val="20"/>
          <w:szCs w:val="24"/>
        </w:rPr>
        <w:t xml:space="preserve">y screened within the same period </w:t>
      </w:r>
      <w:r w:rsidR="000C46C5" w:rsidRPr="006D51CC">
        <w:rPr>
          <w:rFonts w:ascii="Times New Roman" w:hAnsi="Times New Roman" w:cs="Times New Roman"/>
          <w:color w:val="000000" w:themeColor="text1"/>
          <w:sz w:val="20"/>
          <w:szCs w:val="24"/>
        </w:rPr>
        <w:t xml:space="preserve">as control, for the presence of </w:t>
      </w:r>
      <w:proofErr w:type="spellStart"/>
      <w:r w:rsidR="000C46C5" w:rsidRPr="006D51CC">
        <w:rPr>
          <w:rFonts w:ascii="Times New Roman" w:hAnsi="Times New Roman" w:cs="Times New Roman"/>
          <w:i/>
          <w:color w:val="000000" w:themeColor="text1"/>
          <w:sz w:val="20"/>
          <w:szCs w:val="24"/>
        </w:rPr>
        <w:t>L</w:t>
      </w:r>
      <w:r w:rsidR="00810FA2" w:rsidRPr="006D51CC">
        <w:rPr>
          <w:rFonts w:ascii="Times New Roman" w:hAnsi="Times New Roman" w:cs="Times New Roman"/>
          <w:i/>
          <w:color w:val="000000" w:themeColor="text1"/>
          <w:sz w:val="20"/>
          <w:szCs w:val="24"/>
        </w:rPr>
        <w:t>isteria</w:t>
      </w:r>
      <w:proofErr w:type="spellEnd"/>
      <w:r w:rsidR="00810FA2" w:rsidRPr="006D51CC">
        <w:rPr>
          <w:rFonts w:ascii="Times New Roman" w:hAnsi="Times New Roman" w:cs="Times New Roman"/>
          <w:color w:val="000000" w:themeColor="text1"/>
          <w:sz w:val="20"/>
          <w:szCs w:val="24"/>
        </w:rPr>
        <w:t xml:space="preserve"> </w:t>
      </w:r>
      <w:r w:rsidR="00220C30" w:rsidRPr="006D51CC">
        <w:rPr>
          <w:rFonts w:ascii="Times New Roman" w:hAnsi="Times New Roman" w:cs="Times New Roman"/>
          <w:color w:val="000000" w:themeColor="text1"/>
          <w:sz w:val="20"/>
          <w:szCs w:val="24"/>
        </w:rPr>
        <w:t xml:space="preserve">bacteria in their </w:t>
      </w:r>
      <w:r w:rsidR="003726E7" w:rsidRPr="006D51CC">
        <w:rPr>
          <w:rFonts w:ascii="Times New Roman" w:hAnsi="Times New Roman" w:cs="Times New Roman"/>
          <w:color w:val="000000" w:themeColor="text1"/>
          <w:sz w:val="20"/>
          <w:szCs w:val="24"/>
        </w:rPr>
        <w:t>feces</w:t>
      </w:r>
      <w:r w:rsidR="00220C30" w:rsidRPr="006D51CC">
        <w:rPr>
          <w:rFonts w:ascii="Times New Roman" w:hAnsi="Times New Roman" w:cs="Times New Roman"/>
          <w:color w:val="000000" w:themeColor="text1"/>
          <w:sz w:val="20"/>
          <w:szCs w:val="24"/>
        </w:rPr>
        <w:t>.</w:t>
      </w:r>
      <w:r w:rsidR="00266EF1" w:rsidRPr="006D51CC">
        <w:rPr>
          <w:rFonts w:ascii="Times New Roman" w:hAnsi="Times New Roman" w:cs="Times New Roman"/>
          <w:color w:val="000000" w:themeColor="text1"/>
          <w:sz w:val="20"/>
          <w:szCs w:val="24"/>
        </w:rPr>
        <w:t xml:space="preserve"> </w:t>
      </w:r>
      <w:r w:rsidR="000C46C5" w:rsidRPr="006D51CC">
        <w:rPr>
          <w:rFonts w:ascii="Times New Roman" w:hAnsi="Times New Roman" w:cs="Times New Roman"/>
          <w:color w:val="000000" w:themeColor="text1"/>
          <w:sz w:val="20"/>
          <w:szCs w:val="24"/>
        </w:rPr>
        <w:t>Samples were brought into the laboratory and cultured immediately.</w:t>
      </w:r>
    </w:p>
    <w:p w:rsidR="00EE53D5" w:rsidRPr="006D51CC" w:rsidRDefault="001765BD" w:rsidP="003D381A">
      <w:pPr>
        <w:snapToGrid w:val="0"/>
        <w:spacing w:after="0" w:line="240" w:lineRule="auto"/>
        <w:jc w:val="both"/>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t xml:space="preserve">Isolation and Identification of </w:t>
      </w:r>
      <w:proofErr w:type="spellStart"/>
      <w:r w:rsidRPr="006D51CC">
        <w:rPr>
          <w:rFonts w:ascii="Times New Roman" w:hAnsi="Times New Roman" w:cs="Times New Roman"/>
          <w:b/>
          <w:i/>
          <w:color w:val="000000" w:themeColor="text1"/>
          <w:sz w:val="20"/>
          <w:szCs w:val="24"/>
        </w:rPr>
        <w:t>L</w:t>
      </w:r>
      <w:r w:rsidR="00EE53D5" w:rsidRPr="006D51CC">
        <w:rPr>
          <w:rFonts w:ascii="Times New Roman" w:hAnsi="Times New Roman" w:cs="Times New Roman"/>
          <w:b/>
          <w:i/>
          <w:color w:val="000000" w:themeColor="text1"/>
          <w:sz w:val="20"/>
          <w:szCs w:val="24"/>
        </w:rPr>
        <w:t>isteria</w:t>
      </w:r>
      <w:proofErr w:type="spellEnd"/>
    </w:p>
    <w:p w:rsidR="0095111F" w:rsidRPr="006D51CC" w:rsidRDefault="00433B39"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One gram</w:t>
      </w:r>
      <w:r w:rsidR="001765BD" w:rsidRPr="006D51CC">
        <w:rPr>
          <w:rFonts w:ascii="Times New Roman" w:hAnsi="Times New Roman" w:cs="Times New Roman"/>
          <w:color w:val="000000" w:themeColor="text1"/>
          <w:sz w:val="20"/>
          <w:szCs w:val="24"/>
        </w:rPr>
        <w:t xml:space="preserve"> of each </w:t>
      </w:r>
      <w:r w:rsidR="00C70A7A" w:rsidRPr="006D51CC">
        <w:rPr>
          <w:rFonts w:ascii="Times New Roman" w:hAnsi="Times New Roman" w:cs="Times New Roman"/>
          <w:color w:val="000000" w:themeColor="text1"/>
          <w:sz w:val="20"/>
          <w:szCs w:val="24"/>
        </w:rPr>
        <w:t>fecal</w:t>
      </w:r>
      <w:r w:rsidR="00EE53D5" w:rsidRPr="006D51CC">
        <w:rPr>
          <w:rFonts w:ascii="Times New Roman" w:hAnsi="Times New Roman" w:cs="Times New Roman"/>
          <w:color w:val="000000" w:themeColor="text1"/>
          <w:sz w:val="20"/>
          <w:szCs w:val="24"/>
        </w:rPr>
        <w:t xml:space="preserve"> sample was </w:t>
      </w:r>
      <w:r w:rsidR="00266EF1" w:rsidRPr="006D51CC">
        <w:rPr>
          <w:rFonts w:ascii="Times New Roman" w:hAnsi="Times New Roman" w:cs="Times New Roman"/>
          <w:color w:val="000000" w:themeColor="text1"/>
          <w:sz w:val="20"/>
          <w:szCs w:val="24"/>
        </w:rPr>
        <w:t xml:space="preserve">of emulsified in 10mls of </w:t>
      </w:r>
      <w:proofErr w:type="spellStart"/>
      <w:r w:rsidR="001765BD" w:rsidRPr="006D51CC">
        <w:rPr>
          <w:rFonts w:ascii="Times New Roman" w:hAnsi="Times New Roman" w:cs="Times New Roman"/>
          <w:color w:val="000000" w:themeColor="text1"/>
          <w:sz w:val="20"/>
          <w:szCs w:val="24"/>
        </w:rPr>
        <w:t>Listeria</w:t>
      </w:r>
      <w:proofErr w:type="spellEnd"/>
      <w:r w:rsidR="001765BD" w:rsidRPr="006D51CC">
        <w:rPr>
          <w:rFonts w:ascii="Times New Roman" w:hAnsi="Times New Roman" w:cs="Times New Roman"/>
          <w:color w:val="000000" w:themeColor="text1"/>
          <w:sz w:val="20"/>
          <w:szCs w:val="24"/>
        </w:rPr>
        <w:t xml:space="preserve"> Enrichment Broth (</w:t>
      </w:r>
      <w:proofErr w:type="spellStart"/>
      <w:r w:rsidR="001765BD" w:rsidRPr="006D51CC">
        <w:rPr>
          <w:rFonts w:ascii="Times New Roman" w:hAnsi="Times New Roman" w:cs="Times New Roman"/>
          <w:color w:val="000000" w:themeColor="text1"/>
          <w:sz w:val="20"/>
          <w:szCs w:val="24"/>
        </w:rPr>
        <w:t>O</w:t>
      </w:r>
      <w:r w:rsidRPr="006D51CC">
        <w:rPr>
          <w:rFonts w:ascii="Times New Roman" w:hAnsi="Times New Roman" w:cs="Times New Roman"/>
          <w:color w:val="000000" w:themeColor="text1"/>
          <w:sz w:val="20"/>
          <w:szCs w:val="24"/>
        </w:rPr>
        <w:t>x</w:t>
      </w:r>
      <w:r w:rsidR="00266EF1" w:rsidRPr="006D51CC">
        <w:rPr>
          <w:rFonts w:ascii="Times New Roman" w:hAnsi="Times New Roman" w:cs="Times New Roman"/>
          <w:color w:val="000000" w:themeColor="text1"/>
          <w:sz w:val="20"/>
          <w:szCs w:val="24"/>
        </w:rPr>
        <w:t>oid</w:t>
      </w:r>
      <w:proofErr w:type="spellEnd"/>
      <w:r w:rsidR="000B003B" w:rsidRPr="006D51CC">
        <w:rPr>
          <w:rFonts w:ascii="Times New Roman" w:hAnsi="Times New Roman" w:cs="Times New Roman"/>
          <w:color w:val="000000" w:themeColor="text1"/>
          <w:sz w:val="20"/>
          <w:szCs w:val="24"/>
        </w:rPr>
        <w:t>, England</w:t>
      </w:r>
      <w:r w:rsidRPr="006D51CC">
        <w:rPr>
          <w:rFonts w:ascii="Times New Roman" w:hAnsi="Times New Roman" w:cs="Times New Roman"/>
          <w:color w:val="000000" w:themeColor="text1"/>
          <w:sz w:val="20"/>
          <w:szCs w:val="24"/>
        </w:rPr>
        <w:t>) and a</w:t>
      </w:r>
      <w:r w:rsidR="001765BD" w:rsidRPr="006D51CC">
        <w:rPr>
          <w:rFonts w:ascii="Times New Roman" w:hAnsi="Times New Roman" w:cs="Times New Roman"/>
          <w:color w:val="000000" w:themeColor="text1"/>
          <w:sz w:val="20"/>
          <w:szCs w:val="24"/>
        </w:rPr>
        <w:t>e</w:t>
      </w:r>
      <w:r w:rsidRPr="006D51CC">
        <w:rPr>
          <w:rFonts w:ascii="Times New Roman" w:hAnsi="Times New Roman" w:cs="Times New Roman"/>
          <w:color w:val="000000" w:themeColor="text1"/>
          <w:sz w:val="20"/>
          <w:szCs w:val="24"/>
        </w:rPr>
        <w:t>robically incubated in</w:t>
      </w:r>
      <w:r w:rsidR="001765B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37</w:t>
      </w:r>
      <w:r w:rsidR="00DB4119" w:rsidRPr="006D51CC">
        <w:rPr>
          <w:rFonts w:ascii="Times New Roman" w:hAnsi="Times New Roman" w:cs="Times New Roman"/>
          <w:color w:val="000000" w:themeColor="text1"/>
          <w:sz w:val="20"/>
          <w:szCs w:val="24"/>
          <w:vertAlign w:val="superscript"/>
        </w:rPr>
        <w:t>0</w:t>
      </w:r>
      <w:r w:rsidRPr="006D51CC">
        <w:rPr>
          <w:rFonts w:ascii="Times New Roman" w:hAnsi="Times New Roman" w:cs="Times New Roman"/>
          <w:color w:val="000000" w:themeColor="text1"/>
          <w:sz w:val="20"/>
          <w:szCs w:val="24"/>
        </w:rPr>
        <w:t>c incuba</w:t>
      </w:r>
      <w:r w:rsidR="0095111F" w:rsidRPr="006D51CC">
        <w:rPr>
          <w:rFonts w:ascii="Times New Roman" w:hAnsi="Times New Roman" w:cs="Times New Roman"/>
          <w:color w:val="000000" w:themeColor="text1"/>
          <w:sz w:val="20"/>
          <w:szCs w:val="24"/>
        </w:rPr>
        <w:t>tor for 24hrs</w:t>
      </w:r>
      <w:r w:rsidR="006D51CC" w:rsidRPr="006D51CC">
        <w:rPr>
          <w:rFonts w:ascii="Times New Roman" w:hAnsi="Times New Roman" w:cs="Times New Roman"/>
          <w:color w:val="000000" w:themeColor="text1"/>
          <w:sz w:val="20"/>
          <w:szCs w:val="24"/>
        </w:rPr>
        <w:t>.</w:t>
      </w:r>
      <w:r w:rsidR="001765BD" w:rsidRPr="006D51CC">
        <w:rPr>
          <w:rFonts w:ascii="Times New Roman" w:hAnsi="Times New Roman" w:cs="Times New Roman"/>
          <w:color w:val="000000" w:themeColor="text1"/>
          <w:sz w:val="20"/>
          <w:szCs w:val="24"/>
        </w:rPr>
        <w:t xml:space="preserve"> After </w:t>
      </w:r>
      <w:r w:rsidR="00C70A7A" w:rsidRPr="006D51CC">
        <w:rPr>
          <w:rFonts w:ascii="Times New Roman" w:hAnsi="Times New Roman" w:cs="Times New Roman"/>
          <w:color w:val="000000" w:themeColor="text1"/>
          <w:sz w:val="20"/>
          <w:szCs w:val="24"/>
        </w:rPr>
        <w:t>overnight incubation</w:t>
      </w:r>
      <w:r w:rsidR="0095111F" w:rsidRPr="006D51CC">
        <w:rPr>
          <w:rFonts w:ascii="Times New Roman" w:hAnsi="Times New Roman" w:cs="Times New Roman"/>
          <w:color w:val="000000" w:themeColor="text1"/>
          <w:sz w:val="20"/>
          <w:szCs w:val="24"/>
        </w:rPr>
        <w:t>,</w:t>
      </w:r>
      <w:r w:rsidR="001765BD" w:rsidRPr="006D51CC">
        <w:rPr>
          <w:rFonts w:ascii="Times New Roman" w:hAnsi="Times New Roman" w:cs="Times New Roman"/>
          <w:color w:val="000000" w:themeColor="text1"/>
          <w:sz w:val="20"/>
          <w:szCs w:val="24"/>
        </w:rPr>
        <w:t xml:space="preserve"> </w:t>
      </w:r>
      <w:r w:rsidR="0095111F" w:rsidRPr="006D51CC">
        <w:rPr>
          <w:rFonts w:ascii="Times New Roman" w:hAnsi="Times New Roman" w:cs="Times New Roman"/>
          <w:color w:val="000000" w:themeColor="text1"/>
          <w:sz w:val="20"/>
          <w:szCs w:val="24"/>
        </w:rPr>
        <w:t>0.1ml</w:t>
      </w:r>
      <w:r w:rsidR="001765BD" w:rsidRPr="006D51CC">
        <w:rPr>
          <w:rFonts w:ascii="Times New Roman" w:hAnsi="Times New Roman" w:cs="Times New Roman"/>
          <w:color w:val="000000" w:themeColor="text1"/>
          <w:sz w:val="20"/>
          <w:szCs w:val="24"/>
        </w:rPr>
        <w:t xml:space="preserve"> of </w:t>
      </w:r>
      <w:r w:rsidR="00266EF1" w:rsidRPr="006D51CC">
        <w:rPr>
          <w:rFonts w:ascii="Times New Roman" w:hAnsi="Times New Roman" w:cs="Times New Roman"/>
          <w:color w:val="000000" w:themeColor="text1"/>
          <w:sz w:val="20"/>
          <w:szCs w:val="24"/>
        </w:rPr>
        <w:t>the broth culture was streaked on</w:t>
      </w:r>
      <w:r w:rsidR="001765BD" w:rsidRPr="006D51CC">
        <w:rPr>
          <w:rFonts w:ascii="Times New Roman" w:hAnsi="Times New Roman" w:cs="Times New Roman"/>
          <w:color w:val="000000" w:themeColor="text1"/>
          <w:sz w:val="20"/>
          <w:szCs w:val="24"/>
        </w:rPr>
        <w:t xml:space="preserve"> </w:t>
      </w:r>
      <w:proofErr w:type="spellStart"/>
      <w:r w:rsidR="001765BD" w:rsidRPr="006D51CC">
        <w:rPr>
          <w:rFonts w:ascii="Times New Roman" w:hAnsi="Times New Roman" w:cs="Times New Roman"/>
          <w:color w:val="000000" w:themeColor="text1"/>
          <w:sz w:val="20"/>
          <w:szCs w:val="24"/>
        </w:rPr>
        <w:t>Listeria</w:t>
      </w:r>
      <w:proofErr w:type="spellEnd"/>
      <w:r w:rsidR="001765BD" w:rsidRPr="006D51CC">
        <w:rPr>
          <w:rFonts w:ascii="Times New Roman" w:hAnsi="Times New Roman" w:cs="Times New Roman"/>
          <w:color w:val="000000" w:themeColor="text1"/>
          <w:sz w:val="20"/>
          <w:szCs w:val="24"/>
        </w:rPr>
        <w:t xml:space="preserve"> Selective Agar (</w:t>
      </w:r>
      <w:proofErr w:type="spellStart"/>
      <w:r w:rsidR="001765BD" w:rsidRPr="006D51CC">
        <w:rPr>
          <w:rFonts w:ascii="Times New Roman" w:hAnsi="Times New Roman" w:cs="Times New Roman"/>
          <w:color w:val="000000" w:themeColor="text1"/>
          <w:sz w:val="20"/>
          <w:szCs w:val="24"/>
        </w:rPr>
        <w:t>O</w:t>
      </w:r>
      <w:r w:rsidR="0095111F" w:rsidRPr="006D51CC">
        <w:rPr>
          <w:rFonts w:ascii="Times New Roman" w:hAnsi="Times New Roman" w:cs="Times New Roman"/>
          <w:color w:val="000000" w:themeColor="text1"/>
          <w:sz w:val="20"/>
          <w:szCs w:val="24"/>
        </w:rPr>
        <w:t>x</w:t>
      </w:r>
      <w:r w:rsidR="000B003B" w:rsidRPr="006D51CC">
        <w:rPr>
          <w:rFonts w:ascii="Times New Roman" w:hAnsi="Times New Roman" w:cs="Times New Roman"/>
          <w:color w:val="000000" w:themeColor="text1"/>
          <w:sz w:val="20"/>
          <w:szCs w:val="24"/>
        </w:rPr>
        <w:t>oid</w:t>
      </w:r>
      <w:proofErr w:type="spellEnd"/>
      <w:r w:rsidR="0095111F" w:rsidRPr="006D51CC">
        <w:rPr>
          <w:rFonts w:ascii="Times New Roman" w:hAnsi="Times New Roman" w:cs="Times New Roman"/>
          <w:color w:val="000000" w:themeColor="text1"/>
          <w:sz w:val="20"/>
          <w:szCs w:val="24"/>
        </w:rPr>
        <w:t>, England</w:t>
      </w:r>
      <w:r w:rsidR="00266EF1"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r w:rsidR="0095111F" w:rsidRPr="006D51CC">
        <w:rPr>
          <w:rFonts w:ascii="Times New Roman" w:hAnsi="Times New Roman" w:cs="Times New Roman"/>
          <w:color w:val="000000" w:themeColor="text1"/>
          <w:sz w:val="20"/>
          <w:szCs w:val="24"/>
        </w:rPr>
        <w:t>plate and incubated in 37</w:t>
      </w:r>
      <w:r w:rsidR="00DB4119" w:rsidRPr="006D51CC">
        <w:rPr>
          <w:rFonts w:ascii="Times New Roman" w:hAnsi="Times New Roman" w:cs="Times New Roman"/>
          <w:color w:val="000000" w:themeColor="text1"/>
          <w:sz w:val="20"/>
          <w:szCs w:val="24"/>
          <w:vertAlign w:val="superscript"/>
        </w:rPr>
        <w:t>0</w:t>
      </w:r>
      <w:r w:rsidR="0095111F" w:rsidRPr="006D51CC">
        <w:rPr>
          <w:rFonts w:ascii="Times New Roman" w:hAnsi="Times New Roman" w:cs="Times New Roman"/>
          <w:color w:val="000000" w:themeColor="text1"/>
          <w:sz w:val="20"/>
          <w:szCs w:val="24"/>
          <w:vertAlign w:val="superscript"/>
        </w:rPr>
        <w:t xml:space="preserve"> </w:t>
      </w:r>
      <w:r w:rsidR="0095111F" w:rsidRPr="006D51CC">
        <w:rPr>
          <w:rFonts w:ascii="Times New Roman" w:hAnsi="Times New Roman" w:cs="Times New Roman"/>
          <w:color w:val="000000" w:themeColor="text1"/>
          <w:sz w:val="20"/>
          <w:szCs w:val="24"/>
        </w:rPr>
        <w:t>c incubator for 24</w:t>
      </w:r>
      <w:r w:rsidR="00C70A7A" w:rsidRPr="006D51CC">
        <w:rPr>
          <w:rFonts w:ascii="Times New Roman" w:hAnsi="Times New Roman" w:cs="Times New Roman"/>
          <w:color w:val="000000" w:themeColor="text1"/>
          <w:sz w:val="20"/>
          <w:szCs w:val="24"/>
        </w:rPr>
        <w:t xml:space="preserve"> </w:t>
      </w:r>
      <w:r w:rsidR="0095111F" w:rsidRPr="006D51CC">
        <w:rPr>
          <w:rFonts w:ascii="Times New Roman" w:hAnsi="Times New Roman" w:cs="Times New Roman"/>
          <w:color w:val="000000" w:themeColor="text1"/>
          <w:sz w:val="20"/>
          <w:szCs w:val="24"/>
        </w:rPr>
        <w:t>-</w:t>
      </w:r>
      <w:r w:rsidR="00C70A7A" w:rsidRPr="006D51CC">
        <w:rPr>
          <w:rFonts w:ascii="Times New Roman" w:hAnsi="Times New Roman" w:cs="Times New Roman"/>
          <w:color w:val="000000" w:themeColor="text1"/>
          <w:sz w:val="20"/>
          <w:szCs w:val="24"/>
        </w:rPr>
        <w:t xml:space="preserve"> </w:t>
      </w:r>
      <w:r w:rsidR="0095111F" w:rsidRPr="006D51CC">
        <w:rPr>
          <w:rFonts w:ascii="Times New Roman" w:hAnsi="Times New Roman" w:cs="Times New Roman"/>
          <w:color w:val="000000" w:themeColor="text1"/>
          <w:sz w:val="20"/>
          <w:szCs w:val="24"/>
        </w:rPr>
        <w:t>48hrs</w:t>
      </w:r>
      <w:r w:rsidR="006D51CC" w:rsidRPr="006D51CC">
        <w:rPr>
          <w:rFonts w:ascii="Times New Roman" w:hAnsi="Times New Roman" w:cs="Times New Roman"/>
          <w:color w:val="000000" w:themeColor="text1"/>
          <w:sz w:val="20"/>
          <w:szCs w:val="24"/>
        </w:rPr>
        <w:t>.</w:t>
      </w:r>
    </w:p>
    <w:p w:rsidR="0098770D" w:rsidRPr="006D51CC" w:rsidRDefault="0095111F"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The plates were examined</w:t>
      </w:r>
      <w:r w:rsidR="00C331E5" w:rsidRPr="006D51CC">
        <w:rPr>
          <w:rFonts w:ascii="Times New Roman" w:hAnsi="Times New Roman" w:cs="Times New Roman"/>
          <w:color w:val="000000" w:themeColor="text1"/>
          <w:sz w:val="20"/>
          <w:szCs w:val="24"/>
        </w:rPr>
        <w:t xml:space="preserve"> for typical black colonies of </w:t>
      </w:r>
      <w:proofErr w:type="spellStart"/>
      <w:r w:rsidR="00C331E5" w:rsidRPr="006D51CC">
        <w:rPr>
          <w:rFonts w:ascii="Times New Roman" w:hAnsi="Times New Roman" w:cs="Times New Roman"/>
          <w:i/>
          <w:color w:val="000000" w:themeColor="text1"/>
          <w:sz w:val="20"/>
          <w:szCs w:val="24"/>
        </w:rPr>
        <w:t>L</w:t>
      </w:r>
      <w:r w:rsidRPr="006D51CC">
        <w:rPr>
          <w:rFonts w:ascii="Times New Roman" w:hAnsi="Times New Roman" w:cs="Times New Roman"/>
          <w:i/>
          <w:color w:val="000000" w:themeColor="text1"/>
          <w:sz w:val="20"/>
          <w:szCs w:val="24"/>
        </w:rPr>
        <w:t>isteria</w:t>
      </w:r>
      <w:proofErr w:type="spellEnd"/>
      <w:r w:rsidRPr="006D51CC">
        <w:rPr>
          <w:rFonts w:ascii="Times New Roman" w:hAnsi="Times New Roman" w:cs="Times New Roman"/>
          <w:color w:val="000000" w:themeColor="text1"/>
          <w:sz w:val="20"/>
          <w:szCs w:val="24"/>
        </w:rPr>
        <w:t xml:space="preserve"> species</w:t>
      </w:r>
      <w:r w:rsidR="00DB4119" w:rsidRPr="006D51CC">
        <w:rPr>
          <w:rFonts w:ascii="Times New Roman" w:hAnsi="Times New Roman" w:cs="Times New Roman"/>
          <w:color w:val="000000" w:themeColor="text1"/>
          <w:sz w:val="20"/>
          <w:szCs w:val="24"/>
        </w:rPr>
        <w:t xml:space="preserve"> on the </w:t>
      </w:r>
      <w:proofErr w:type="spellStart"/>
      <w:r w:rsidR="00C331E5" w:rsidRPr="006D51CC">
        <w:rPr>
          <w:rFonts w:ascii="Times New Roman" w:hAnsi="Times New Roman" w:cs="Times New Roman"/>
          <w:color w:val="000000" w:themeColor="text1"/>
          <w:sz w:val="20"/>
          <w:szCs w:val="24"/>
        </w:rPr>
        <w:t>L</w:t>
      </w:r>
      <w:r w:rsidR="00DB4119" w:rsidRPr="006D51CC">
        <w:rPr>
          <w:rFonts w:ascii="Times New Roman" w:hAnsi="Times New Roman" w:cs="Times New Roman"/>
          <w:color w:val="000000" w:themeColor="text1"/>
          <w:sz w:val="20"/>
          <w:szCs w:val="24"/>
        </w:rPr>
        <w:t>isteria</w:t>
      </w:r>
      <w:proofErr w:type="spellEnd"/>
      <w:r w:rsidR="00DB4119" w:rsidRPr="006D51CC">
        <w:rPr>
          <w:rFonts w:ascii="Times New Roman" w:hAnsi="Times New Roman" w:cs="Times New Roman"/>
          <w:color w:val="000000" w:themeColor="text1"/>
          <w:sz w:val="20"/>
          <w:szCs w:val="24"/>
        </w:rPr>
        <w:t xml:space="preserve"> </w:t>
      </w:r>
      <w:r w:rsidR="00C331E5" w:rsidRPr="006D51CC">
        <w:rPr>
          <w:rFonts w:ascii="Times New Roman" w:hAnsi="Times New Roman" w:cs="Times New Roman"/>
          <w:color w:val="000000" w:themeColor="text1"/>
          <w:sz w:val="20"/>
          <w:szCs w:val="24"/>
        </w:rPr>
        <w:t>S</w:t>
      </w:r>
      <w:r w:rsidR="00DB4119" w:rsidRPr="006D51CC">
        <w:rPr>
          <w:rFonts w:ascii="Times New Roman" w:hAnsi="Times New Roman" w:cs="Times New Roman"/>
          <w:color w:val="000000" w:themeColor="text1"/>
          <w:sz w:val="20"/>
          <w:szCs w:val="24"/>
        </w:rPr>
        <w:t xml:space="preserve">elective </w:t>
      </w:r>
      <w:r w:rsidR="00DB4119" w:rsidRPr="006D51CC">
        <w:rPr>
          <w:rFonts w:ascii="Times New Roman" w:hAnsi="Times New Roman" w:cs="Times New Roman"/>
          <w:color w:val="000000" w:themeColor="text1"/>
          <w:sz w:val="20"/>
          <w:szCs w:val="24"/>
        </w:rPr>
        <w:lastRenderedPageBreak/>
        <w:t>Agar</w:t>
      </w:r>
      <w:r w:rsidRPr="006D51CC">
        <w:rPr>
          <w:rFonts w:ascii="Times New Roman" w:hAnsi="Times New Roman" w:cs="Times New Roman"/>
          <w:color w:val="000000" w:themeColor="text1"/>
          <w:sz w:val="20"/>
          <w:szCs w:val="24"/>
        </w:rPr>
        <w:t>.</w:t>
      </w:r>
      <w:r w:rsidR="00C70A7A"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The suspected colonies were confirmed and further identified </w:t>
      </w:r>
      <w:r w:rsidR="00DB4119" w:rsidRPr="006D51CC">
        <w:rPr>
          <w:rFonts w:ascii="Times New Roman" w:hAnsi="Times New Roman" w:cs="Times New Roman"/>
          <w:color w:val="000000" w:themeColor="text1"/>
          <w:sz w:val="20"/>
          <w:szCs w:val="24"/>
        </w:rPr>
        <w:t>by standard identification and biochemi</w:t>
      </w:r>
      <w:r w:rsidR="00C331E5" w:rsidRPr="006D51CC">
        <w:rPr>
          <w:rFonts w:ascii="Times New Roman" w:hAnsi="Times New Roman" w:cs="Times New Roman"/>
          <w:color w:val="000000" w:themeColor="text1"/>
          <w:sz w:val="20"/>
          <w:szCs w:val="24"/>
        </w:rPr>
        <w:t xml:space="preserve">cal tests including Gram stain </w:t>
      </w:r>
      <w:r w:rsidR="00DB4119" w:rsidRPr="006D51CC">
        <w:rPr>
          <w:rFonts w:ascii="Times New Roman" w:hAnsi="Times New Roman" w:cs="Times New Roman"/>
          <w:color w:val="000000" w:themeColor="text1"/>
          <w:sz w:val="20"/>
          <w:szCs w:val="24"/>
        </w:rPr>
        <w:t>microscopy, motility at 25</w:t>
      </w:r>
      <w:r w:rsidR="00DB4119" w:rsidRPr="006D51CC">
        <w:rPr>
          <w:rFonts w:ascii="Times New Roman" w:hAnsi="Times New Roman" w:cs="Times New Roman"/>
          <w:color w:val="000000" w:themeColor="text1"/>
          <w:sz w:val="20"/>
          <w:szCs w:val="24"/>
          <w:vertAlign w:val="superscript"/>
        </w:rPr>
        <w:t>0</w:t>
      </w:r>
      <w:r w:rsidR="00DB4119" w:rsidRPr="006D51CC">
        <w:rPr>
          <w:rFonts w:ascii="Times New Roman" w:hAnsi="Times New Roman" w:cs="Times New Roman"/>
          <w:color w:val="000000" w:themeColor="text1"/>
          <w:sz w:val="20"/>
          <w:szCs w:val="24"/>
        </w:rPr>
        <w:t>c and 37</w:t>
      </w:r>
      <w:r w:rsidR="00DB4119" w:rsidRPr="006D51CC">
        <w:rPr>
          <w:rFonts w:ascii="Times New Roman" w:hAnsi="Times New Roman" w:cs="Times New Roman"/>
          <w:color w:val="000000" w:themeColor="text1"/>
          <w:sz w:val="20"/>
          <w:szCs w:val="24"/>
          <w:vertAlign w:val="superscript"/>
        </w:rPr>
        <w:t>0</w:t>
      </w:r>
      <w:r w:rsidR="00DB4119" w:rsidRPr="006D51CC">
        <w:rPr>
          <w:rFonts w:ascii="Times New Roman" w:hAnsi="Times New Roman" w:cs="Times New Roman"/>
          <w:color w:val="000000" w:themeColor="text1"/>
          <w:sz w:val="20"/>
          <w:szCs w:val="24"/>
        </w:rPr>
        <w:t xml:space="preserve"> c, </w:t>
      </w:r>
      <w:proofErr w:type="spellStart"/>
      <w:r w:rsidR="00DB4119" w:rsidRPr="006D51CC">
        <w:rPr>
          <w:rFonts w:ascii="Times New Roman" w:hAnsi="Times New Roman" w:cs="Times New Roman"/>
          <w:color w:val="000000" w:themeColor="text1"/>
          <w:sz w:val="20"/>
          <w:szCs w:val="24"/>
        </w:rPr>
        <w:t>catalase</w:t>
      </w:r>
      <w:proofErr w:type="spellEnd"/>
      <w:r w:rsidR="00DB4119" w:rsidRPr="006D51CC">
        <w:rPr>
          <w:rFonts w:ascii="Times New Roman" w:hAnsi="Times New Roman" w:cs="Times New Roman"/>
          <w:color w:val="000000" w:themeColor="text1"/>
          <w:sz w:val="20"/>
          <w:szCs w:val="24"/>
        </w:rPr>
        <w:t xml:space="preserve"> test,</w:t>
      </w:r>
      <w:r w:rsidR="00C331E5" w:rsidRPr="006D51CC">
        <w:rPr>
          <w:rFonts w:ascii="Times New Roman" w:hAnsi="Times New Roman" w:cs="Times New Roman"/>
          <w:color w:val="000000" w:themeColor="text1"/>
          <w:sz w:val="20"/>
          <w:szCs w:val="24"/>
        </w:rPr>
        <w:t xml:space="preserve"> </w:t>
      </w:r>
      <w:r w:rsidR="00DB4119" w:rsidRPr="006D51CC">
        <w:rPr>
          <w:rFonts w:ascii="Times New Roman" w:hAnsi="Times New Roman" w:cs="Times New Roman"/>
          <w:color w:val="000000" w:themeColor="text1"/>
          <w:sz w:val="20"/>
          <w:szCs w:val="24"/>
        </w:rPr>
        <w:t>acid production from glucose</w:t>
      </w:r>
      <w:r w:rsidR="00A22471" w:rsidRPr="006D51CC">
        <w:rPr>
          <w:rFonts w:ascii="Times New Roman" w:hAnsi="Times New Roman" w:cs="Times New Roman"/>
          <w:color w:val="000000" w:themeColor="text1"/>
          <w:sz w:val="20"/>
          <w:szCs w:val="24"/>
        </w:rPr>
        <w:t xml:space="preserve">, </w:t>
      </w:r>
      <w:proofErr w:type="spellStart"/>
      <w:r w:rsidR="00DB4119" w:rsidRPr="006D51CC">
        <w:rPr>
          <w:rFonts w:ascii="Times New Roman" w:hAnsi="Times New Roman" w:cs="Times New Roman"/>
          <w:color w:val="000000" w:themeColor="text1"/>
          <w:sz w:val="20"/>
          <w:szCs w:val="24"/>
        </w:rPr>
        <w:t>x</w:t>
      </w:r>
      <w:r w:rsidR="00C331E5" w:rsidRPr="006D51CC">
        <w:rPr>
          <w:rFonts w:ascii="Times New Roman" w:hAnsi="Times New Roman" w:cs="Times New Roman"/>
          <w:color w:val="000000" w:themeColor="text1"/>
          <w:sz w:val="20"/>
          <w:szCs w:val="24"/>
        </w:rPr>
        <w:t>ylose</w:t>
      </w:r>
      <w:proofErr w:type="spellEnd"/>
      <w:r w:rsidR="00C331E5" w:rsidRPr="006D51CC">
        <w:rPr>
          <w:rFonts w:ascii="Times New Roman" w:hAnsi="Times New Roman" w:cs="Times New Roman"/>
          <w:color w:val="000000" w:themeColor="text1"/>
          <w:sz w:val="20"/>
          <w:szCs w:val="24"/>
        </w:rPr>
        <w:t>,</w:t>
      </w:r>
      <w:r w:rsidR="00A22471" w:rsidRPr="006D51CC">
        <w:rPr>
          <w:rFonts w:ascii="Times New Roman" w:hAnsi="Times New Roman" w:cs="Times New Roman"/>
          <w:color w:val="000000" w:themeColor="text1"/>
          <w:sz w:val="20"/>
          <w:szCs w:val="24"/>
        </w:rPr>
        <w:t xml:space="preserve"> </w:t>
      </w:r>
      <w:proofErr w:type="spellStart"/>
      <w:r w:rsidR="00C331E5" w:rsidRPr="006D51CC">
        <w:rPr>
          <w:rFonts w:ascii="Times New Roman" w:hAnsi="Times New Roman" w:cs="Times New Roman"/>
          <w:color w:val="000000" w:themeColor="text1"/>
          <w:sz w:val="20"/>
          <w:szCs w:val="24"/>
        </w:rPr>
        <w:t>rhamnos</w:t>
      </w:r>
      <w:r w:rsidR="00DB4119" w:rsidRPr="006D51CC">
        <w:rPr>
          <w:rFonts w:ascii="Times New Roman" w:hAnsi="Times New Roman" w:cs="Times New Roman"/>
          <w:color w:val="000000" w:themeColor="text1"/>
          <w:sz w:val="20"/>
          <w:szCs w:val="24"/>
        </w:rPr>
        <w:t>e</w:t>
      </w:r>
      <w:r w:rsidR="006D51CC" w:rsidRPr="006D51CC">
        <w:rPr>
          <w:rFonts w:ascii="Times New Roman" w:hAnsi="Times New Roman" w:cs="Times New Roman"/>
          <w:color w:val="000000" w:themeColor="text1"/>
          <w:sz w:val="20"/>
          <w:szCs w:val="24"/>
        </w:rPr>
        <w:t>,</w:t>
      </w:r>
      <w:r w:rsidR="00DB4119" w:rsidRPr="006D51CC">
        <w:rPr>
          <w:rFonts w:ascii="Times New Roman" w:hAnsi="Times New Roman" w:cs="Times New Roman"/>
          <w:color w:val="000000" w:themeColor="text1"/>
          <w:sz w:val="20"/>
          <w:szCs w:val="24"/>
        </w:rPr>
        <w:t>mannitol</w:t>
      </w:r>
      <w:proofErr w:type="spellEnd"/>
      <w:r w:rsidR="00C331E5" w:rsidRPr="006D51CC">
        <w:rPr>
          <w:rFonts w:ascii="Times New Roman" w:hAnsi="Times New Roman" w:cs="Times New Roman"/>
          <w:color w:val="000000" w:themeColor="text1"/>
          <w:sz w:val="20"/>
          <w:szCs w:val="24"/>
        </w:rPr>
        <w:t xml:space="preserve">, alpha </w:t>
      </w:r>
      <w:r w:rsidR="00DB4119" w:rsidRPr="006D51CC">
        <w:rPr>
          <w:rFonts w:ascii="Times New Roman" w:hAnsi="Times New Roman" w:cs="Times New Roman"/>
          <w:color w:val="000000" w:themeColor="text1"/>
          <w:sz w:val="20"/>
          <w:szCs w:val="24"/>
        </w:rPr>
        <w:t>methyl</w:t>
      </w:r>
      <w:r w:rsidR="00C331E5" w:rsidRPr="006D51CC">
        <w:rPr>
          <w:rFonts w:ascii="Times New Roman" w:hAnsi="Times New Roman" w:cs="Times New Roman"/>
          <w:color w:val="000000" w:themeColor="text1"/>
          <w:sz w:val="20"/>
          <w:szCs w:val="24"/>
        </w:rPr>
        <w:t xml:space="preserve">-D- </w:t>
      </w:r>
      <w:proofErr w:type="spellStart"/>
      <w:r w:rsidR="00C331E5" w:rsidRPr="006D51CC">
        <w:rPr>
          <w:rFonts w:ascii="Times New Roman" w:hAnsi="Times New Roman" w:cs="Times New Roman"/>
          <w:color w:val="000000" w:themeColor="text1"/>
          <w:sz w:val="20"/>
          <w:szCs w:val="24"/>
        </w:rPr>
        <w:t>mannoside</w:t>
      </w:r>
      <w:proofErr w:type="spellEnd"/>
      <w:r w:rsidR="00C331E5" w:rsidRPr="006D51CC">
        <w:rPr>
          <w:rFonts w:ascii="Times New Roman" w:hAnsi="Times New Roman" w:cs="Times New Roman"/>
          <w:color w:val="000000" w:themeColor="text1"/>
          <w:sz w:val="20"/>
          <w:szCs w:val="24"/>
        </w:rPr>
        <w:t xml:space="preserve">, </w:t>
      </w:r>
      <w:proofErr w:type="spellStart"/>
      <w:r w:rsidR="00C331E5" w:rsidRPr="006D51CC">
        <w:rPr>
          <w:rFonts w:ascii="Times New Roman" w:hAnsi="Times New Roman" w:cs="Times New Roman"/>
          <w:color w:val="000000" w:themeColor="text1"/>
          <w:sz w:val="20"/>
          <w:szCs w:val="24"/>
        </w:rPr>
        <w:t>esculin</w:t>
      </w:r>
      <w:proofErr w:type="spellEnd"/>
      <w:r w:rsidR="00C331E5" w:rsidRPr="006D51CC">
        <w:rPr>
          <w:rFonts w:ascii="Times New Roman" w:hAnsi="Times New Roman" w:cs="Times New Roman"/>
          <w:color w:val="000000" w:themeColor="text1"/>
          <w:sz w:val="20"/>
          <w:szCs w:val="24"/>
        </w:rPr>
        <w:t xml:space="preserve"> hydrolysis, nitrate</w:t>
      </w:r>
      <w:r w:rsidR="00DB4119" w:rsidRPr="006D51CC">
        <w:rPr>
          <w:rFonts w:ascii="Times New Roman" w:hAnsi="Times New Roman" w:cs="Times New Roman"/>
          <w:color w:val="000000" w:themeColor="text1"/>
          <w:sz w:val="20"/>
          <w:szCs w:val="24"/>
        </w:rPr>
        <w:t xml:space="preserve"> reduction</w:t>
      </w:r>
      <w:r w:rsidR="00DC2282" w:rsidRPr="006D51CC">
        <w:rPr>
          <w:rFonts w:ascii="Times New Roman" w:hAnsi="Times New Roman" w:cs="Times New Roman"/>
          <w:color w:val="000000" w:themeColor="text1"/>
          <w:sz w:val="20"/>
          <w:szCs w:val="24"/>
        </w:rPr>
        <w:t>,</w:t>
      </w:r>
      <w:r w:rsidR="00A22471" w:rsidRPr="006D51CC">
        <w:rPr>
          <w:rFonts w:ascii="Times New Roman" w:hAnsi="Times New Roman" w:cs="Times New Roman"/>
          <w:color w:val="000000" w:themeColor="text1"/>
          <w:sz w:val="20"/>
          <w:szCs w:val="24"/>
        </w:rPr>
        <w:t xml:space="preserve"> </w:t>
      </w:r>
      <w:r w:rsidR="00DC2282" w:rsidRPr="006D51CC">
        <w:rPr>
          <w:rFonts w:ascii="Times New Roman" w:hAnsi="Times New Roman" w:cs="Times New Roman"/>
          <w:color w:val="000000" w:themeColor="text1"/>
          <w:sz w:val="20"/>
          <w:szCs w:val="24"/>
        </w:rPr>
        <w:t>beta-</w:t>
      </w:r>
      <w:proofErr w:type="spellStart"/>
      <w:r w:rsidR="00DC2282" w:rsidRPr="006D51CC">
        <w:rPr>
          <w:rFonts w:ascii="Times New Roman" w:hAnsi="Times New Roman" w:cs="Times New Roman"/>
          <w:color w:val="000000" w:themeColor="text1"/>
          <w:sz w:val="20"/>
          <w:szCs w:val="24"/>
        </w:rPr>
        <w:t>haemolytic</w:t>
      </w:r>
      <w:proofErr w:type="spellEnd"/>
      <w:r w:rsidR="00DC2282" w:rsidRPr="006D51CC">
        <w:rPr>
          <w:rFonts w:ascii="Times New Roman" w:hAnsi="Times New Roman" w:cs="Times New Roman"/>
          <w:color w:val="000000" w:themeColor="text1"/>
          <w:sz w:val="20"/>
          <w:szCs w:val="24"/>
        </w:rPr>
        <w:t xml:space="preserve"> activity and CAMP test (</w:t>
      </w:r>
      <w:proofErr w:type="spellStart"/>
      <w:r w:rsidR="00DC2282" w:rsidRPr="006D51CC">
        <w:rPr>
          <w:rFonts w:ascii="Times New Roman" w:hAnsi="Times New Roman" w:cs="Times New Roman"/>
          <w:color w:val="000000" w:themeColor="text1"/>
          <w:sz w:val="20"/>
          <w:szCs w:val="24"/>
        </w:rPr>
        <w:t>Rahimi</w:t>
      </w:r>
      <w:proofErr w:type="spellEnd"/>
      <w:r w:rsidR="00DC2282" w:rsidRPr="006D51CC">
        <w:rPr>
          <w:rFonts w:ascii="Times New Roman" w:hAnsi="Times New Roman" w:cs="Times New Roman"/>
          <w:color w:val="000000" w:themeColor="text1"/>
          <w:sz w:val="20"/>
          <w:szCs w:val="24"/>
        </w:rPr>
        <w:t xml:space="preserve"> </w:t>
      </w:r>
      <w:r w:rsidR="00DC2282" w:rsidRPr="006D51CC">
        <w:rPr>
          <w:rFonts w:ascii="Times New Roman" w:hAnsi="Times New Roman" w:cs="Times New Roman"/>
          <w:i/>
          <w:color w:val="000000" w:themeColor="text1"/>
          <w:sz w:val="20"/>
          <w:szCs w:val="24"/>
        </w:rPr>
        <w:t>et al</w:t>
      </w:r>
      <w:r w:rsidR="00DC2282" w:rsidRPr="006D51CC">
        <w:rPr>
          <w:rFonts w:ascii="Times New Roman" w:hAnsi="Times New Roman" w:cs="Times New Roman"/>
          <w:color w:val="000000" w:themeColor="text1"/>
          <w:sz w:val="20"/>
          <w:szCs w:val="24"/>
        </w:rPr>
        <w:t>, 2012)</w:t>
      </w:r>
      <w:r w:rsidR="00DB4119" w:rsidRPr="006D51CC">
        <w:rPr>
          <w:rFonts w:ascii="Times New Roman" w:hAnsi="Times New Roman" w:cs="Times New Roman"/>
          <w:color w:val="000000" w:themeColor="text1"/>
          <w:sz w:val="20"/>
          <w:szCs w:val="24"/>
        </w:rPr>
        <w:t>.</w:t>
      </w:r>
    </w:p>
    <w:p w:rsidR="007F6AED" w:rsidRPr="006D51CC" w:rsidRDefault="00C331E5" w:rsidP="003D381A">
      <w:pPr>
        <w:snapToGrid w:val="0"/>
        <w:spacing w:after="0" w:line="240" w:lineRule="auto"/>
        <w:jc w:val="both"/>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t>Antibiotics Susceptibility Testing</w:t>
      </w:r>
    </w:p>
    <w:p w:rsidR="00633E98" w:rsidRPr="006D51CC" w:rsidRDefault="00B1179C"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Antibiotics </w:t>
      </w:r>
      <w:r w:rsidR="00C331E5" w:rsidRPr="006D51CC">
        <w:rPr>
          <w:rFonts w:ascii="Times New Roman" w:hAnsi="Times New Roman" w:cs="Times New Roman"/>
          <w:color w:val="000000" w:themeColor="text1"/>
          <w:sz w:val="20"/>
          <w:szCs w:val="24"/>
        </w:rPr>
        <w:t>Susc</w:t>
      </w:r>
      <w:r w:rsidR="00A22471" w:rsidRPr="006D51CC">
        <w:rPr>
          <w:rFonts w:ascii="Times New Roman" w:hAnsi="Times New Roman" w:cs="Times New Roman"/>
          <w:color w:val="000000" w:themeColor="text1"/>
          <w:sz w:val="20"/>
          <w:szCs w:val="24"/>
        </w:rPr>
        <w:t>eptibility Test was performed for</w:t>
      </w:r>
      <w:r w:rsidR="00C331E5" w:rsidRPr="006D51CC">
        <w:rPr>
          <w:rFonts w:ascii="Times New Roman" w:hAnsi="Times New Roman" w:cs="Times New Roman"/>
          <w:color w:val="000000" w:themeColor="text1"/>
          <w:sz w:val="20"/>
          <w:szCs w:val="24"/>
        </w:rPr>
        <w:t xml:space="preserve"> the </w:t>
      </w:r>
      <w:proofErr w:type="spellStart"/>
      <w:r w:rsidR="00C331E5" w:rsidRPr="006D51CC">
        <w:rPr>
          <w:rFonts w:ascii="Times New Roman" w:hAnsi="Times New Roman" w:cs="Times New Roman"/>
          <w:i/>
          <w:color w:val="000000" w:themeColor="text1"/>
          <w:sz w:val="20"/>
          <w:szCs w:val="24"/>
        </w:rPr>
        <w:t>L</w:t>
      </w:r>
      <w:r w:rsidRPr="006D51CC">
        <w:rPr>
          <w:rFonts w:ascii="Times New Roman" w:hAnsi="Times New Roman" w:cs="Times New Roman"/>
          <w:i/>
          <w:color w:val="000000" w:themeColor="text1"/>
          <w:sz w:val="20"/>
          <w:szCs w:val="24"/>
        </w:rPr>
        <w:t>isteria</w:t>
      </w:r>
      <w:proofErr w:type="spellEnd"/>
      <w:r w:rsidRPr="006D51CC">
        <w:rPr>
          <w:rFonts w:ascii="Times New Roman" w:hAnsi="Times New Roman" w:cs="Times New Roman"/>
          <w:color w:val="000000" w:themeColor="text1"/>
          <w:sz w:val="20"/>
          <w:szCs w:val="24"/>
        </w:rPr>
        <w:t xml:space="preserve"> isolates using the </w:t>
      </w:r>
      <w:r w:rsidR="00C331E5" w:rsidRPr="006D51CC">
        <w:rPr>
          <w:rFonts w:ascii="Times New Roman" w:hAnsi="Times New Roman" w:cs="Times New Roman"/>
          <w:color w:val="000000" w:themeColor="text1"/>
          <w:sz w:val="20"/>
          <w:szCs w:val="24"/>
        </w:rPr>
        <w:t xml:space="preserve">disc </w:t>
      </w:r>
      <w:r w:rsidRPr="006D51CC">
        <w:rPr>
          <w:rFonts w:ascii="Times New Roman" w:hAnsi="Times New Roman" w:cs="Times New Roman"/>
          <w:color w:val="000000" w:themeColor="text1"/>
          <w:sz w:val="20"/>
          <w:szCs w:val="24"/>
        </w:rPr>
        <w:t>diffusion technique as d</w:t>
      </w:r>
      <w:r w:rsidR="005E5B66" w:rsidRPr="006D51CC">
        <w:rPr>
          <w:rFonts w:ascii="Times New Roman" w:hAnsi="Times New Roman" w:cs="Times New Roman"/>
          <w:color w:val="000000" w:themeColor="text1"/>
          <w:sz w:val="20"/>
          <w:szCs w:val="24"/>
        </w:rPr>
        <w:t>e</w:t>
      </w:r>
      <w:r w:rsidR="00370B9A" w:rsidRPr="006D51CC">
        <w:rPr>
          <w:rFonts w:ascii="Times New Roman" w:hAnsi="Times New Roman" w:cs="Times New Roman"/>
          <w:color w:val="000000" w:themeColor="text1"/>
          <w:sz w:val="20"/>
          <w:szCs w:val="24"/>
        </w:rPr>
        <w:t xml:space="preserve">scribed by Bauer </w:t>
      </w:r>
      <w:r w:rsidR="00370B9A" w:rsidRPr="006D51CC">
        <w:rPr>
          <w:rFonts w:ascii="Times New Roman" w:hAnsi="Times New Roman" w:cs="Times New Roman"/>
          <w:i/>
          <w:color w:val="000000" w:themeColor="text1"/>
          <w:sz w:val="20"/>
          <w:szCs w:val="24"/>
        </w:rPr>
        <w:t xml:space="preserve">et </w:t>
      </w:r>
      <w:r w:rsidRPr="006D51CC">
        <w:rPr>
          <w:rFonts w:ascii="Times New Roman" w:hAnsi="Times New Roman" w:cs="Times New Roman"/>
          <w:i/>
          <w:color w:val="000000" w:themeColor="text1"/>
          <w:sz w:val="20"/>
          <w:szCs w:val="24"/>
        </w:rPr>
        <w:t>al</w:t>
      </w:r>
      <w:r w:rsidR="00370B9A" w:rsidRPr="006D51CC">
        <w:rPr>
          <w:rFonts w:ascii="Times New Roman" w:hAnsi="Times New Roman" w:cs="Times New Roman"/>
          <w:color w:val="000000" w:themeColor="text1"/>
          <w:sz w:val="20"/>
          <w:szCs w:val="24"/>
        </w:rPr>
        <w:t xml:space="preserve"> (1996).</w:t>
      </w:r>
      <w:r w:rsidRPr="006D51CC">
        <w:rPr>
          <w:rFonts w:ascii="Times New Roman" w:hAnsi="Times New Roman" w:cs="Times New Roman"/>
          <w:color w:val="000000" w:themeColor="text1"/>
          <w:sz w:val="20"/>
          <w:szCs w:val="24"/>
        </w:rPr>
        <w:t xml:space="preserve"> An</w:t>
      </w:r>
      <w:r w:rsidR="005E5B66" w:rsidRPr="006D51CC">
        <w:rPr>
          <w:rFonts w:ascii="Times New Roman" w:hAnsi="Times New Roman" w:cs="Times New Roman"/>
          <w:color w:val="000000" w:themeColor="text1"/>
          <w:sz w:val="20"/>
          <w:szCs w:val="24"/>
        </w:rPr>
        <w:t>tibiotic multidisc and single</w:t>
      </w:r>
      <w:r w:rsidR="00370B9A" w:rsidRPr="006D51CC">
        <w:rPr>
          <w:rFonts w:ascii="Times New Roman" w:hAnsi="Times New Roman" w:cs="Times New Roman"/>
          <w:color w:val="000000" w:themeColor="text1"/>
          <w:sz w:val="20"/>
          <w:szCs w:val="24"/>
        </w:rPr>
        <w:t xml:space="preserve"> disc</w:t>
      </w:r>
      <w:r w:rsidR="00A22471" w:rsidRPr="006D51CC">
        <w:rPr>
          <w:rFonts w:ascii="Times New Roman" w:hAnsi="Times New Roman" w:cs="Times New Roman"/>
          <w:color w:val="000000" w:themeColor="text1"/>
          <w:sz w:val="20"/>
          <w:szCs w:val="24"/>
        </w:rPr>
        <w:t>s</w:t>
      </w:r>
      <w:r w:rsidR="005E5B66" w:rsidRPr="006D51CC">
        <w:rPr>
          <w:rFonts w:ascii="Times New Roman" w:hAnsi="Times New Roman" w:cs="Times New Roman"/>
          <w:color w:val="000000" w:themeColor="text1"/>
          <w:sz w:val="20"/>
          <w:szCs w:val="24"/>
        </w:rPr>
        <w:t xml:space="preserve"> (</w:t>
      </w:r>
      <w:proofErr w:type="spellStart"/>
      <w:r w:rsidR="005E5B66" w:rsidRPr="006D51CC">
        <w:rPr>
          <w:rFonts w:ascii="Times New Roman" w:hAnsi="Times New Roman" w:cs="Times New Roman"/>
          <w:color w:val="000000" w:themeColor="text1"/>
          <w:sz w:val="20"/>
          <w:szCs w:val="24"/>
        </w:rPr>
        <w:t>A</w:t>
      </w:r>
      <w:r w:rsidRPr="006D51CC">
        <w:rPr>
          <w:rFonts w:ascii="Times New Roman" w:hAnsi="Times New Roman" w:cs="Times New Roman"/>
          <w:color w:val="000000" w:themeColor="text1"/>
          <w:sz w:val="20"/>
          <w:szCs w:val="24"/>
        </w:rPr>
        <w:t>btek</w:t>
      </w:r>
      <w:proofErr w:type="spellEnd"/>
      <w:r w:rsidRPr="006D51CC">
        <w:rPr>
          <w:rFonts w:ascii="Times New Roman" w:hAnsi="Times New Roman" w:cs="Times New Roman"/>
          <w:color w:val="000000" w:themeColor="text1"/>
          <w:sz w:val="20"/>
          <w:szCs w:val="24"/>
        </w:rPr>
        <w:t>,</w:t>
      </w:r>
      <w:r w:rsidR="00DC13AB" w:rsidRPr="006D51CC">
        <w:rPr>
          <w:rFonts w:ascii="Times New Roman" w:hAnsi="Times New Roman" w:cs="Times New Roman"/>
          <w:color w:val="000000" w:themeColor="text1"/>
          <w:sz w:val="20"/>
          <w:szCs w:val="24"/>
        </w:rPr>
        <w:t xml:space="preserve"> </w:t>
      </w:r>
      <w:r w:rsidR="00370B9A" w:rsidRPr="006D51CC">
        <w:rPr>
          <w:rFonts w:ascii="Times New Roman" w:hAnsi="Times New Roman" w:cs="Times New Roman"/>
          <w:color w:val="000000" w:themeColor="text1"/>
          <w:sz w:val="20"/>
          <w:szCs w:val="24"/>
        </w:rPr>
        <w:t>U.K</w:t>
      </w:r>
      <w:r w:rsidR="00B458BD" w:rsidRPr="006D51CC">
        <w:rPr>
          <w:rFonts w:ascii="Times New Roman" w:hAnsi="Times New Roman" w:cs="Times New Roman"/>
          <w:color w:val="000000" w:themeColor="text1"/>
          <w:sz w:val="20"/>
          <w:szCs w:val="24"/>
        </w:rPr>
        <w:t>),</w:t>
      </w:r>
      <w:r w:rsidR="00A22471" w:rsidRPr="006D51CC">
        <w:rPr>
          <w:rFonts w:ascii="Times New Roman" w:hAnsi="Times New Roman" w:cs="Times New Roman"/>
          <w:color w:val="000000" w:themeColor="text1"/>
          <w:sz w:val="20"/>
          <w:szCs w:val="24"/>
        </w:rPr>
        <w:t xml:space="preserve"> containing amoxicillin</w:t>
      </w:r>
      <w:r w:rsidR="006D51CC" w:rsidRPr="006D51CC">
        <w:rPr>
          <w:rFonts w:ascii="Times New Roman" w:hAnsi="Times New Roman" w:cs="Times New Roman"/>
          <w:color w:val="000000" w:themeColor="text1"/>
          <w:sz w:val="20"/>
          <w:szCs w:val="24"/>
        </w:rPr>
        <w:t xml:space="preserve"> </w:t>
      </w:r>
      <w:r w:rsidR="00A22471" w:rsidRPr="006D51CC">
        <w:rPr>
          <w:rFonts w:ascii="Times New Roman" w:hAnsi="Times New Roman" w:cs="Times New Roman"/>
          <w:color w:val="000000" w:themeColor="text1"/>
          <w:sz w:val="20"/>
          <w:szCs w:val="24"/>
        </w:rPr>
        <w:t>(5ug),</w:t>
      </w:r>
      <w:r w:rsidR="006D51CC" w:rsidRPr="006D51CC">
        <w:rPr>
          <w:rFonts w:ascii="Times New Roman" w:hAnsi="Times New Roman" w:cs="Times New Roman"/>
          <w:color w:val="000000" w:themeColor="text1"/>
          <w:sz w:val="20"/>
          <w:szCs w:val="24"/>
        </w:rPr>
        <w:t xml:space="preserve"> </w:t>
      </w:r>
      <w:proofErr w:type="spellStart"/>
      <w:r w:rsidR="00B458BD" w:rsidRPr="006D51CC">
        <w:rPr>
          <w:rFonts w:ascii="Times New Roman" w:hAnsi="Times New Roman" w:cs="Times New Roman"/>
          <w:color w:val="000000" w:themeColor="text1"/>
          <w:sz w:val="20"/>
          <w:szCs w:val="24"/>
        </w:rPr>
        <w:t>chloramph</w:t>
      </w:r>
      <w:r w:rsidR="00370B9A" w:rsidRPr="006D51CC">
        <w:rPr>
          <w:rFonts w:ascii="Times New Roman" w:hAnsi="Times New Roman" w:cs="Times New Roman"/>
          <w:color w:val="000000" w:themeColor="text1"/>
          <w:sz w:val="20"/>
          <w:szCs w:val="24"/>
        </w:rPr>
        <w:t>en</w:t>
      </w:r>
      <w:r w:rsidR="00B458BD" w:rsidRPr="006D51CC">
        <w:rPr>
          <w:rFonts w:ascii="Times New Roman" w:hAnsi="Times New Roman" w:cs="Times New Roman"/>
          <w:color w:val="000000" w:themeColor="text1"/>
          <w:sz w:val="20"/>
          <w:szCs w:val="24"/>
        </w:rPr>
        <w:t>icol</w:t>
      </w:r>
      <w:proofErr w:type="spellEnd"/>
      <w:r w:rsidR="00B458BD" w:rsidRPr="006D51CC">
        <w:rPr>
          <w:rFonts w:ascii="Times New Roman" w:hAnsi="Times New Roman" w:cs="Times New Roman"/>
          <w:color w:val="000000" w:themeColor="text1"/>
          <w:sz w:val="20"/>
          <w:szCs w:val="24"/>
        </w:rPr>
        <w:t>(10ug),</w:t>
      </w:r>
      <w:r w:rsidR="00A22471" w:rsidRPr="006D51CC">
        <w:rPr>
          <w:rFonts w:ascii="Times New Roman" w:hAnsi="Times New Roman" w:cs="Times New Roman"/>
          <w:color w:val="000000" w:themeColor="text1"/>
          <w:sz w:val="20"/>
          <w:szCs w:val="24"/>
        </w:rPr>
        <w:t xml:space="preserve"> </w:t>
      </w:r>
      <w:proofErr w:type="spellStart"/>
      <w:r w:rsidR="00370B9A" w:rsidRPr="006D51CC">
        <w:rPr>
          <w:rFonts w:ascii="Times New Roman" w:hAnsi="Times New Roman" w:cs="Times New Roman"/>
          <w:color w:val="000000" w:themeColor="text1"/>
          <w:sz w:val="20"/>
          <w:szCs w:val="24"/>
        </w:rPr>
        <w:t>Gent</w:t>
      </w:r>
      <w:r w:rsidR="005E5B66" w:rsidRPr="006D51CC">
        <w:rPr>
          <w:rFonts w:ascii="Times New Roman" w:hAnsi="Times New Roman" w:cs="Times New Roman"/>
          <w:color w:val="000000" w:themeColor="text1"/>
          <w:sz w:val="20"/>
          <w:szCs w:val="24"/>
        </w:rPr>
        <w:t>amycin</w:t>
      </w:r>
      <w:proofErr w:type="spellEnd"/>
      <w:r w:rsidR="005E5B66" w:rsidRPr="006D51CC">
        <w:rPr>
          <w:rFonts w:ascii="Times New Roman" w:hAnsi="Times New Roman" w:cs="Times New Roman"/>
          <w:color w:val="000000" w:themeColor="text1"/>
          <w:sz w:val="20"/>
          <w:szCs w:val="24"/>
        </w:rPr>
        <w:t>(10ug)</w:t>
      </w:r>
      <w:r w:rsidR="00A22471" w:rsidRPr="006D51CC">
        <w:rPr>
          <w:rFonts w:ascii="Times New Roman" w:hAnsi="Times New Roman" w:cs="Times New Roman"/>
          <w:color w:val="000000" w:themeColor="text1"/>
          <w:sz w:val="20"/>
          <w:szCs w:val="24"/>
        </w:rPr>
        <w:t xml:space="preserve"> </w:t>
      </w:r>
      <w:r w:rsidR="00370B9A" w:rsidRPr="006D51CC">
        <w:rPr>
          <w:rFonts w:ascii="Times New Roman" w:hAnsi="Times New Roman" w:cs="Times New Roman"/>
          <w:color w:val="000000" w:themeColor="text1"/>
          <w:sz w:val="20"/>
          <w:szCs w:val="24"/>
        </w:rPr>
        <w:t>streptom</w:t>
      </w:r>
      <w:r w:rsidR="00B458BD" w:rsidRPr="006D51CC">
        <w:rPr>
          <w:rFonts w:ascii="Times New Roman" w:hAnsi="Times New Roman" w:cs="Times New Roman"/>
          <w:color w:val="000000" w:themeColor="text1"/>
          <w:sz w:val="20"/>
          <w:szCs w:val="24"/>
        </w:rPr>
        <w:t>y</w:t>
      </w:r>
      <w:r w:rsidR="00370B9A" w:rsidRPr="006D51CC">
        <w:rPr>
          <w:rFonts w:ascii="Times New Roman" w:hAnsi="Times New Roman" w:cs="Times New Roman"/>
          <w:color w:val="000000" w:themeColor="text1"/>
          <w:sz w:val="20"/>
          <w:szCs w:val="24"/>
        </w:rPr>
        <w:t>cin</w:t>
      </w:r>
      <w:r w:rsidR="006D51CC" w:rsidRPr="006D51CC">
        <w:rPr>
          <w:rFonts w:ascii="Times New Roman" w:hAnsi="Times New Roman" w:cs="Times New Roman"/>
          <w:color w:val="000000" w:themeColor="text1"/>
          <w:sz w:val="20"/>
          <w:szCs w:val="24"/>
        </w:rPr>
        <w:t xml:space="preserve"> </w:t>
      </w:r>
      <w:r w:rsidR="00370B9A" w:rsidRPr="006D51CC">
        <w:rPr>
          <w:rFonts w:ascii="Times New Roman" w:hAnsi="Times New Roman" w:cs="Times New Roman"/>
          <w:color w:val="000000" w:themeColor="text1"/>
          <w:sz w:val="20"/>
          <w:szCs w:val="24"/>
        </w:rPr>
        <w:t xml:space="preserve">(25ug) </w:t>
      </w:r>
      <w:proofErr w:type="spellStart"/>
      <w:r w:rsidR="00B458BD" w:rsidRPr="006D51CC">
        <w:rPr>
          <w:rFonts w:ascii="Times New Roman" w:hAnsi="Times New Roman" w:cs="Times New Roman"/>
          <w:color w:val="000000" w:themeColor="text1"/>
          <w:sz w:val="20"/>
          <w:szCs w:val="24"/>
        </w:rPr>
        <w:t>cotrimoxazole</w:t>
      </w:r>
      <w:proofErr w:type="spellEnd"/>
      <w:r w:rsidR="00B458BD" w:rsidRPr="006D51CC">
        <w:rPr>
          <w:rFonts w:ascii="Times New Roman" w:hAnsi="Times New Roman" w:cs="Times New Roman"/>
          <w:color w:val="000000" w:themeColor="text1"/>
          <w:sz w:val="20"/>
          <w:szCs w:val="24"/>
        </w:rPr>
        <w:t>(25ug),</w:t>
      </w:r>
      <w:r w:rsidR="00A22471" w:rsidRPr="006D51CC">
        <w:rPr>
          <w:rFonts w:ascii="Times New Roman" w:hAnsi="Times New Roman" w:cs="Times New Roman"/>
          <w:color w:val="000000" w:themeColor="text1"/>
          <w:sz w:val="20"/>
          <w:szCs w:val="24"/>
        </w:rPr>
        <w:t xml:space="preserve"> </w:t>
      </w:r>
      <w:proofErr w:type="spellStart"/>
      <w:r w:rsidR="00B458BD" w:rsidRPr="006D51CC">
        <w:rPr>
          <w:rFonts w:ascii="Times New Roman" w:hAnsi="Times New Roman" w:cs="Times New Roman"/>
          <w:color w:val="000000" w:themeColor="text1"/>
          <w:sz w:val="20"/>
          <w:szCs w:val="24"/>
        </w:rPr>
        <w:t>c</w:t>
      </w:r>
      <w:r w:rsidR="00370B9A" w:rsidRPr="006D51CC">
        <w:rPr>
          <w:rFonts w:ascii="Times New Roman" w:hAnsi="Times New Roman" w:cs="Times New Roman"/>
          <w:color w:val="000000" w:themeColor="text1"/>
          <w:sz w:val="20"/>
          <w:szCs w:val="24"/>
        </w:rPr>
        <w:t>e</w:t>
      </w:r>
      <w:r w:rsidR="00B458BD" w:rsidRPr="006D51CC">
        <w:rPr>
          <w:rFonts w:ascii="Times New Roman" w:hAnsi="Times New Roman" w:cs="Times New Roman"/>
          <w:color w:val="000000" w:themeColor="text1"/>
          <w:sz w:val="20"/>
          <w:szCs w:val="24"/>
        </w:rPr>
        <w:t>ftriazone</w:t>
      </w:r>
      <w:proofErr w:type="spellEnd"/>
      <w:r w:rsidR="006D51CC" w:rsidRPr="006D51CC">
        <w:rPr>
          <w:rFonts w:ascii="Times New Roman" w:hAnsi="Times New Roman" w:cs="Times New Roman"/>
          <w:color w:val="000000" w:themeColor="text1"/>
          <w:sz w:val="20"/>
          <w:szCs w:val="24"/>
        </w:rPr>
        <w:t xml:space="preserve"> </w:t>
      </w:r>
      <w:r w:rsidR="00B458BD" w:rsidRPr="006D51CC">
        <w:rPr>
          <w:rFonts w:ascii="Times New Roman" w:hAnsi="Times New Roman" w:cs="Times New Roman"/>
          <w:color w:val="000000" w:themeColor="text1"/>
          <w:sz w:val="20"/>
          <w:szCs w:val="24"/>
        </w:rPr>
        <w:t>(10ug)</w:t>
      </w:r>
      <w:r w:rsidR="00A22471" w:rsidRPr="006D51CC">
        <w:rPr>
          <w:rFonts w:ascii="Times New Roman" w:hAnsi="Times New Roman" w:cs="Times New Roman"/>
          <w:color w:val="000000" w:themeColor="text1"/>
          <w:sz w:val="20"/>
          <w:szCs w:val="24"/>
        </w:rPr>
        <w:t xml:space="preserve"> </w:t>
      </w:r>
      <w:r w:rsidR="005E5B66" w:rsidRPr="006D51CC">
        <w:rPr>
          <w:rFonts w:ascii="Times New Roman" w:hAnsi="Times New Roman" w:cs="Times New Roman"/>
          <w:color w:val="000000" w:themeColor="text1"/>
          <w:sz w:val="20"/>
          <w:szCs w:val="24"/>
        </w:rPr>
        <w:t>ciprofloxacin(10ug)</w:t>
      </w:r>
      <w:r w:rsidR="00A22471" w:rsidRPr="006D51CC">
        <w:rPr>
          <w:rFonts w:ascii="Times New Roman" w:hAnsi="Times New Roman" w:cs="Times New Roman"/>
          <w:color w:val="000000" w:themeColor="text1"/>
          <w:sz w:val="20"/>
          <w:szCs w:val="24"/>
        </w:rPr>
        <w:t xml:space="preserve">, </w:t>
      </w:r>
      <w:proofErr w:type="spellStart"/>
      <w:r w:rsidR="00B458BD" w:rsidRPr="006D51CC">
        <w:rPr>
          <w:rFonts w:ascii="Times New Roman" w:hAnsi="Times New Roman" w:cs="Times New Roman"/>
          <w:color w:val="000000" w:themeColor="text1"/>
          <w:sz w:val="20"/>
          <w:szCs w:val="24"/>
        </w:rPr>
        <w:t>oflox</w:t>
      </w:r>
      <w:r w:rsidR="00370B9A" w:rsidRPr="006D51CC">
        <w:rPr>
          <w:rFonts w:ascii="Times New Roman" w:hAnsi="Times New Roman" w:cs="Times New Roman"/>
          <w:color w:val="000000" w:themeColor="text1"/>
          <w:sz w:val="20"/>
          <w:szCs w:val="24"/>
        </w:rPr>
        <w:t>ac</w:t>
      </w:r>
      <w:r w:rsidR="00B458BD" w:rsidRPr="006D51CC">
        <w:rPr>
          <w:rFonts w:ascii="Times New Roman" w:hAnsi="Times New Roman" w:cs="Times New Roman"/>
          <w:color w:val="000000" w:themeColor="text1"/>
          <w:sz w:val="20"/>
          <w:szCs w:val="24"/>
        </w:rPr>
        <w:t>in</w:t>
      </w:r>
      <w:proofErr w:type="spellEnd"/>
      <w:r w:rsidR="00B458BD" w:rsidRPr="006D51CC">
        <w:rPr>
          <w:rFonts w:ascii="Times New Roman" w:hAnsi="Times New Roman" w:cs="Times New Roman"/>
          <w:color w:val="000000" w:themeColor="text1"/>
          <w:sz w:val="20"/>
          <w:szCs w:val="24"/>
        </w:rPr>
        <w:t>(10ug)</w:t>
      </w:r>
      <w:r w:rsidR="005E5B66" w:rsidRPr="006D51CC">
        <w:rPr>
          <w:rFonts w:ascii="Times New Roman" w:hAnsi="Times New Roman" w:cs="Times New Roman"/>
          <w:color w:val="000000" w:themeColor="text1"/>
          <w:sz w:val="20"/>
          <w:szCs w:val="24"/>
        </w:rPr>
        <w:t>,</w:t>
      </w:r>
      <w:r w:rsidR="00A22471" w:rsidRPr="006D51CC">
        <w:rPr>
          <w:rFonts w:ascii="Times New Roman" w:hAnsi="Times New Roman" w:cs="Times New Roman"/>
          <w:color w:val="000000" w:themeColor="text1"/>
          <w:sz w:val="20"/>
          <w:szCs w:val="24"/>
        </w:rPr>
        <w:t xml:space="preserve"> </w:t>
      </w:r>
      <w:proofErr w:type="spellStart"/>
      <w:r w:rsidR="00633E98" w:rsidRPr="006D51CC">
        <w:rPr>
          <w:rFonts w:ascii="Times New Roman" w:hAnsi="Times New Roman" w:cs="Times New Roman"/>
          <w:color w:val="000000" w:themeColor="text1"/>
          <w:sz w:val="20"/>
          <w:szCs w:val="24"/>
        </w:rPr>
        <w:t>pefloxacin</w:t>
      </w:r>
      <w:proofErr w:type="spellEnd"/>
      <w:r w:rsidR="006D51CC" w:rsidRPr="006D51CC">
        <w:rPr>
          <w:rFonts w:ascii="Times New Roman" w:hAnsi="Times New Roman" w:cs="Times New Roman"/>
          <w:color w:val="000000" w:themeColor="text1"/>
          <w:sz w:val="20"/>
          <w:szCs w:val="24"/>
        </w:rPr>
        <w:t xml:space="preserve"> </w:t>
      </w:r>
      <w:r w:rsidR="00633E98" w:rsidRPr="006D51CC">
        <w:rPr>
          <w:rFonts w:ascii="Times New Roman" w:hAnsi="Times New Roman" w:cs="Times New Roman"/>
          <w:color w:val="000000" w:themeColor="text1"/>
          <w:sz w:val="20"/>
          <w:szCs w:val="24"/>
        </w:rPr>
        <w:t xml:space="preserve">(10ug), </w:t>
      </w:r>
      <w:proofErr w:type="spellStart"/>
      <w:r w:rsidR="00633E98" w:rsidRPr="006D51CC">
        <w:rPr>
          <w:rFonts w:ascii="Times New Roman" w:hAnsi="Times New Roman" w:cs="Times New Roman"/>
          <w:color w:val="000000" w:themeColor="text1"/>
          <w:sz w:val="20"/>
          <w:szCs w:val="24"/>
        </w:rPr>
        <w:t>augmentin</w:t>
      </w:r>
      <w:proofErr w:type="spellEnd"/>
      <w:r w:rsidR="00633E98" w:rsidRPr="006D51CC">
        <w:rPr>
          <w:rFonts w:ascii="Times New Roman" w:hAnsi="Times New Roman" w:cs="Times New Roman"/>
          <w:color w:val="000000" w:themeColor="text1"/>
          <w:sz w:val="20"/>
          <w:szCs w:val="24"/>
        </w:rPr>
        <w:t>(30ug), tetracycline</w:t>
      </w:r>
      <w:r w:rsidR="006D51CC" w:rsidRPr="006D51CC">
        <w:rPr>
          <w:rFonts w:ascii="Times New Roman" w:hAnsi="Times New Roman" w:cs="Times New Roman"/>
          <w:color w:val="000000" w:themeColor="text1"/>
          <w:sz w:val="20"/>
          <w:szCs w:val="24"/>
        </w:rPr>
        <w:t xml:space="preserve"> </w:t>
      </w:r>
      <w:r w:rsidR="00633E98" w:rsidRPr="006D51CC">
        <w:rPr>
          <w:rFonts w:ascii="Times New Roman" w:hAnsi="Times New Roman" w:cs="Times New Roman"/>
          <w:color w:val="000000" w:themeColor="text1"/>
          <w:sz w:val="20"/>
          <w:szCs w:val="24"/>
        </w:rPr>
        <w:t>(25ug)</w:t>
      </w:r>
      <w:r w:rsidR="006D51CC" w:rsidRPr="006D51CC">
        <w:rPr>
          <w:rFonts w:ascii="Times New Roman" w:hAnsi="Times New Roman" w:cs="Times New Roman"/>
          <w:color w:val="000000" w:themeColor="text1"/>
          <w:sz w:val="20"/>
          <w:szCs w:val="24"/>
        </w:rPr>
        <w:t xml:space="preserve"> </w:t>
      </w:r>
      <w:r w:rsidR="00633E98" w:rsidRPr="006D51CC">
        <w:rPr>
          <w:rFonts w:ascii="Times New Roman" w:hAnsi="Times New Roman" w:cs="Times New Roman"/>
          <w:color w:val="000000" w:themeColor="text1"/>
          <w:sz w:val="20"/>
          <w:szCs w:val="24"/>
        </w:rPr>
        <w:t xml:space="preserve">and erythromycin(5ug) were employed. The zones of inhibition observed for the </w:t>
      </w:r>
      <w:proofErr w:type="spellStart"/>
      <w:r w:rsidR="00633E98" w:rsidRPr="006D51CC">
        <w:rPr>
          <w:rFonts w:ascii="Times New Roman" w:hAnsi="Times New Roman" w:cs="Times New Roman"/>
          <w:i/>
          <w:color w:val="000000" w:themeColor="text1"/>
          <w:sz w:val="20"/>
          <w:szCs w:val="24"/>
        </w:rPr>
        <w:t>Listeria</w:t>
      </w:r>
      <w:proofErr w:type="spellEnd"/>
      <w:r w:rsidR="00633E98" w:rsidRPr="006D51CC">
        <w:rPr>
          <w:rFonts w:ascii="Times New Roman" w:hAnsi="Times New Roman" w:cs="Times New Roman"/>
          <w:color w:val="000000" w:themeColor="text1"/>
          <w:sz w:val="20"/>
          <w:szCs w:val="24"/>
        </w:rPr>
        <w:t xml:space="preserve"> isolates were compared with that of reference organism</w:t>
      </w:r>
      <w:r w:rsidR="00DC13AB" w:rsidRPr="006D51CC">
        <w:rPr>
          <w:rFonts w:ascii="Times New Roman" w:hAnsi="Times New Roman" w:cs="Times New Roman"/>
          <w:color w:val="000000" w:themeColor="text1"/>
          <w:sz w:val="20"/>
          <w:szCs w:val="24"/>
        </w:rPr>
        <w:t xml:space="preserve">, </w:t>
      </w:r>
      <w:r w:rsidR="00DC13AB" w:rsidRPr="006D51CC">
        <w:rPr>
          <w:rFonts w:ascii="Times New Roman" w:hAnsi="Times New Roman" w:cs="Times New Roman"/>
          <w:i/>
          <w:color w:val="000000" w:themeColor="text1"/>
          <w:sz w:val="20"/>
          <w:szCs w:val="24"/>
        </w:rPr>
        <w:t>Escherichia</w:t>
      </w:r>
      <w:r w:rsidR="00DC13AB" w:rsidRPr="006D51CC">
        <w:rPr>
          <w:rFonts w:ascii="Times New Roman" w:hAnsi="Times New Roman" w:cs="Times New Roman"/>
          <w:color w:val="000000" w:themeColor="text1"/>
          <w:sz w:val="20"/>
          <w:szCs w:val="24"/>
        </w:rPr>
        <w:t xml:space="preserve"> </w:t>
      </w:r>
      <w:r w:rsidR="00DC13AB" w:rsidRPr="006D51CC">
        <w:rPr>
          <w:rFonts w:ascii="Times New Roman" w:hAnsi="Times New Roman" w:cs="Times New Roman"/>
          <w:i/>
          <w:color w:val="000000" w:themeColor="text1"/>
          <w:sz w:val="20"/>
          <w:szCs w:val="24"/>
        </w:rPr>
        <w:t>coli</w:t>
      </w:r>
      <w:r w:rsidR="00633E98" w:rsidRPr="006D51CC">
        <w:rPr>
          <w:rFonts w:ascii="Times New Roman" w:hAnsi="Times New Roman" w:cs="Times New Roman"/>
          <w:color w:val="000000" w:themeColor="text1"/>
          <w:sz w:val="20"/>
          <w:szCs w:val="24"/>
        </w:rPr>
        <w:t xml:space="preserve"> NCTC 10418 to determine which of the test isolates was resistant or susceptible to the antibiotics tested.</w:t>
      </w:r>
    </w:p>
    <w:p w:rsidR="00985269" w:rsidRPr="006D51CC" w:rsidRDefault="00370B9A" w:rsidP="003D381A">
      <w:pPr>
        <w:snapToGrid w:val="0"/>
        <w:spacing w:after="0" w:line="240" w:lineRule="auto"/>
        <w:jc w:val="both"/>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t>Statistical Analysis</w:t>
      </w:r>
    </w:p>
    <w:p w:rsidR="003144BE" w:rsidRPr="006D51CC" w:rsidRDefault="0071159A"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Differences in the </w:t>
      </w:r>
      <w:proofErr w:type="spellStart"/>
      <w:r w:rsidR="00370B9A" w:rsidRPr="006D51CC">
        <w:rPr>
          <w:rFonts w:ascii="Times New Roman" w:hAnsi="Times New Roman" w:cs="Times New Roman"/>
          <w:i/>
          <w:color w:val="000000" w:themeColor="text1"/>
          <w:sz w:val="20"/>
          <w:szCs w:val="24"/>
        </w:rPr>
        <w:t>L</w:t>
      </w:r>
      <w:r w:rsidRPr="006D51CC">
        <w:rPr>
          <w:rFonts w:ascii="Times New Roman" w:hAnsi="Times New Roman" w:cs="Times New Roman"/>
          <w:i/>
          <w:color w:val="000000" w:themeColor="text1"/>
          <w:sz w:val="20"/>
          <w:szCs w:val="24"/>
        </w:rPr>
        <w:t>isteria</w:t>
      </w:r>
      <w:proofErr w:type="spellEnd"/>
      <w:r w:rsidRPr="006D51CC">
        <w:rPr>
          <w:rFonts w:ascii="Times New Roman" w:hAnsi="Times New Roman" w:cs="Times New Roman"/>
          <w:color w:val="000000" w:themeColor="text1"/>
          <w:sz w:val="20"/>
          <w:szCs w:val="24"/>
        </w:rPr>
        <w:t xml:space="preserve"> species profiles of </w:t>
      </w:r>
      <w:r w:rsidR="00DC2282" w:rsidRPr="006D51CC">
        <w:rPr>
          <w:rFonts w:ascii="Times New Roman" w:hAnsi="Times New Roman" w:cs="Times New Roman"/>
          <w:color w:val="000000" w:themeColor="text1"/>
          <w:sz w:val="20"/>
          <w:szCs w:val="24"/>
        </w:rPr>
        <w:t xml:space="preserve">HIV/AIDS </w:t>
      </w:r>
      <w:r w:rsidRPr="006D51CC">
        <w:rPr>
          <w:rFonts w:ascii="Times New Roman" w:hAnsi="Times New Roman" w:cs="Times New Roman"/>
          <w:color w:val="000000" w:themeColor="text1"/>
          <w:sz w:val="20"/>
          <w:szCs w:val="24"/>
        </w:rPr>
        <w:t xml:space="preserve">patients and the </w:t>
      </w:r>
      <w:r w:rsidR="00DC2282" w:rsidRPr="006D51CC">
        <w:rPr>
          <w:rFonts w:ascii="Times New Roman" w:hAnsi="Times New Roman" w:cs="Times New Roman"/>
          <w:color w:val="000000" w:themeColor="text1"/>
          <w:sz w:val="20"/>
          <w:szCs w:val="24"/>
        </w:rPr>
        <w:t>HIV</w:t>
      </w:r>
      <w:r w:rsidRPr="006D51CC">
        <w:rPr>
          <w:rFonts w:ascii="Times New Roman" w:hAnsi="Times New Roman" w:cs="Times New Roman"/>
          <w:color w:val="000000" w:themeColor="text1"/>
          <w:sz w:val="20"/>
          <w:szCs w:val="24"/>
        </w:rPr>
        <w:t xml:space="preserve"> </w:t>
      </w:r>
      <w:proofErr w:type="spellStart"/>
      <w:r w:rsidR="00DC2282" w:rsidRPr="006D51CC">
        <w:rPr>
          <w:rFonts w:ascii="Times New Roman" w:hAnsi="Times New Roman" w:cs="Times New Roman"/>
          <w:color w:val="000000" w:themeColor="text1"/>
          <w:sz w:val="20"/>
          <w:szCs w:val="24"/>
        </w:rPr>
        <w:t>sero</w:t>
      </w:r>
      <w:proofErr w:type="spellEnd"/>
      <w:r w:rsidR="00DC2282" w:rsidRPr="006D51CC">
        <w:rPr>
          <w:rFonts w:ascii="Times New Roman" w:hAnsi="Times New Roman" w:cs="Times New Roman"/>
          <w:color w:val="000000" w:themeColor="text1"/>
          <w:sz w:val="20"/>
          <w:szCs w:val="24"/>
        </w:rPr>
        <w:t xml:space="preserve">-negative </w:t>
      </w:r>
      <w:r w:rsidRPr="006D51CC">
        <w:rPr>
          <w:rFonts w:ascii="Times New Roman" w:hAnsi="Times New Roman" w:cs="Times New Roman"/>
          <w:color w:val="000000" w:themeColor="text1"/>
          <w:sz w:val="20"/>
          <w:szCs w:val="24"/>
        </w:rPr>
        <w:t>control patients as well as the differences in the antibiotics resistance profiles</w:t>
      </w:r>
      <w:r w:rsidR="00DC2282"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were subjected to statistical analysis</w:t>
      </w:r>
      <w:r w:rsidR="00DC2282"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using</w:t>
      </w:r>
      <w:r w:rsidR="00DC13AB" w:rsidRPr="006D51CC">
        <w:rPr>
          <w:rFonts w:ascii="Times New Roman" w:hAnsi="Times New Roman" w:cs="Times New Roman"/>
          <w:color w:val="000000" w:themeColor="text1"/>
          <w:sz w:val="20"/>
          <w:szCs w:val="24"/>
        </w:rPr>
        <w:t xml:space="preserve"> the</w:t>
      </w:r>
      <w:r w:rsidRPr="006D51CC">
        <w:rPr>
          <w:rFonts w:ascii="Times New Roman" w:hAnsi="Times New Roman" w:cs="Times New Roman"/>
          <w:color w:val="000000" w:themeColor="text1"/>
          <w:sz w:val="20"/>
          <w:szCs w:val="24"/>
        </w:rPr>
        <w:t xml:space="preserve"> </w:t>
      </w:r>
      <w:r w:rsidR="00DC13AB" w:rsidRPr="006D51CC">
        <w:rPr>
          <w:rFonts w:ascii="Times New Roman" w:hAnsi="Times New Roman" w:cs="Times New Roman"/>
          <w:color w:val="000000" w:themeColor="text1"/>
          <w:sz w:val="20"/>
          <w:szCs w:val="24"/>
        </w:rPr>
        <w:t>‘C</w:t>
      </w:r>
      <w:r w:rsidR="00002EDE" w:rsidRPr="006D51CC">
        <w:rPr>
          <w:rFonts w:ascii="Times New Roman" w:hAnsi="Times New Roman" w:cs="Times New Roman"/>
          <w:color w:val="000000" w:themeColor="text1"/>
          <w:sz w:val="20"/>
          <w:szCs w:val="24"/>
        </w:rPr>
        <w:t>hi s</w:t>
      </w:r>
      <w:r w:rsidR="00754B57" w:rsidRPr="006D51CC">
        <w:rPr>
          <w:rFonts w:ascii="Times New Roman" w:hAnsi="Times New Roman" w:cs="Times New Roman"/>
          <w:color w:val="000000" w:themeColor="text1"/>
          <w:sz w:val="20"/>
          <w:szCs w:val="24"/>
        </w:rPr>
        <w:t>quared</w:t>
      </w:r>
      <w:r w:rsidR="00DC13AB" w:rsidRPr="006D51CC">
        <w:rPr>
          <w:rFonts w:ascii="Times New Roman" w:hAnsi="Times New Roman" w:cs="Times New Roman"/>
          <w:color w:val="000000" w:themeColor="text1"/>
          <w:sz w:val="20"/>
          <w:szCs w:val="24"/>
        </w:rPr>
        <w:t>’</w:t>
      </w:r>
      <w:r w:rsidR="00754B57" w:rsidRPr="006D51CC">
        <w:rPr>
          <w:rFonts w:ascii="Times New Roman" w:hAnsi="Times New Roman" w:cs="Times New Roman"/>
          <w:color w:val="000000" w:themeColor="text1"/>
          <w:sz w:val="20"/>
          <w:szCs w:val="24"/>
        </w:rPr>
        <w:t xml:space="preserve"> as well as the </w:t>
      </w:r>
      <w:r w:rsidR="00DC13AB" w:rsidRPr="006D51CC">
        <w:rPr>
          <w:rFonts w:ascii="Times New Roman" w:hAnsi="Times New Roman" w:cs="Times New Roman"/>
          <w:color w:val="000000" w:themeColor="text1"/>
          <w:sz w:val="20"/>
          <w:szCs w:val="24"/>
        </w:rPr>
        <w:t>‘</w:t>
      </w:r>
      <w:r w:rsidR="00754B57" w:rsidRPr="006D51CC">
        <w:rPr>
          <w:rFonts w:ascii="Times New Roman" w:hAnsi="Times New Roman" w:cs="Times New Roman"/>
          <w:color w:val="000000" w:themeColor="text1"/>
          <w:sz w:val="20"/>
          <w:szCs w:val="24"/>
        </w:rPr>
        <w:t xml:space="preserve">Analysis </w:t>
      </w:r>
      <w:r w:rsidR="00DC13AB" w:rsidRPr="006D51CC">
        <w:rPr>
          <w:rFonts w:ascii="Times New Roman" w:hAnsi="Times New Roman" w:cs="Times New Roman"/>
          <w:color w:val="000000" w:themeColor="text1"/>
          <w:sz w:val="20"/>
          <w:szCs w:val="24"/>
        </w:rPr>
        <w:t>of V</w:t>
      </w:r>
      <w:r w:rsidRPr="006D51CC">
        <w:rPr>
          <w:rFonts w:ascii="Times New Roman" w:hAnsi="Times New Roman" w:cs="Times New Roman"/>
          <w:color w:val="000000" w:themeColor="text1"/>
          <w:sz w:val="20"/>
          <w:szCs w:val="24"/>
        </w:rPr>
        <w:t>ariance</w:t>
      </w:r>
      <w:r w:rsidR="00DC13AB"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(ANOVA)</w:t>
      </w:r>
      <w:r w:rsidR="00754B57" w:rsidRPr="006D51CC">
        <w:rPr>
          <w:rFonts w:ascii="Times New Roman" w:hAnsi="Times New Roman" w:cs="Times New Roman"/>
          <w:color w:val="000000" w:themeColor="text1"/>
          <w:sz w:val="20"/>
          <w:szCs w:val="24"/>
        </w:rPr>
        <w:t xml:space="preserve"> </w:t>
      </w:r>
      <w:r w:rsidR="00002EDE" w:rsidRPr="006D51CC">
        <w:rPr>
          <w:rFonts w:ascii="Times New Roman" w:hAnsi="Times New Roman" w:cs="Times New Roman"/>
          <w:color w:val="000000" w:themeColor="text1"/>
          <w:sz w:val="20"/>
          <w:szCs w:val="24"/>
        </w:rPr>
        <w:t>tests to determine significance or non</w:t>
      </w:r>
      <w:r w:rsidR="00754B57" w:rsidRPr="006D51CC">
        <w:rPr>
          <w:rFonts w:ascii="Times New Roman" w:hAnsi="Times New Roman" w:cs="Times New Roman"/>
          <w:color w:val="000000" w:themeColor="text1"/>
          <w:sz w:val="20"/>
          <w:szCs w:val="24"/>
        </w:rPr>
        <w:t>-</w:t>
      </w:r>
      <w:r w:rsidR="00002EDE" w:rsidRPr="006D51CC">
        <w:rPr>
          <w:rFonts w:ascii="Times New Roman" w:hAnsi="Times New Roman" w:cs="Times New Roman"/>
          <w:color w:val="000000" w:themeColor="text1"/>
          <w:sz w:val="20"/>
          <w:szCs w:val="24"/>
        </w:rPr>
        <w:t xml:space="preserve"> significance </w:t>
      </w:r>
      <w:r w:rsidR="00DC2282" w:rsidRPr="006D51CC">
        <w:rPr>
          <w:rFonts w:ascii="Times New Roman" w:hAnsi="Times New Roman" w:cs="Times New Roman"/>
          <w:color w:val="000000" w:themeColor="text1"/>
          <w:sz w:val="20"/>
          <w:szCs w:val="24"/>
        </w:rPr>
        <w:t xml:space="preserve">of </w:t>
      </w:r>
      <w:r w:rsidR="00002EDE" w:rsidRPr="006D51CC">
        <w:rPr>
          <w:rFonts w:ascii="Times New Roman" w:hAnsi="Times New Roman" w:cs="Times New Roman"/>
          <w:color w:val="000000" w:themeColor="text1"/>
          <w:sz w:val="20"/>
          <w:szCs w:val="24"/>
        </w:rPr>
        <w:t>differences at</w:t>
      </w:r>
      <w:r w:rsidRPr="006D51CC">
        <w:rPr>
          <w:rFonts w:ascii="Times New Roman" w:hAnsi="Times New Roman" w:cs="Times New Roman"/>
          <w:color w:val="000000" w:themeColor="text1"/>
          <w:sz w:val="20"/>
          <w:szCs w:val="24"/>
        </w:rPr>
        <w:t xml:space="preserve"> 5% </w:t>
      </w:r>
      <w:r w:rsidR="00002EDE" w:rsidRPr="006D51CC">
        <w:rPr>
          <w:rFonts w:ascii="Times New Roman" w:hAnsi="Times New Roman" w:cs="Times New Roman"/>
          <w:color w:val="000000" w:themeColor="text1"/>
          <w:sz w:val="20"/>
          <w:szCs w:val="24"/>
        </w:rPr>
        <w:t>level.</w:t>
      </w:r>
    </w:p>
    <w:p w:rsidR="00DF4DBF" w:rsidRPr="006D51CC" w:rsidRDefault="00DF4DBF" w:rsidP="003D381A">
      <w:pPr>
        <w:snapToGrid w:val="0"/>
        <w:spacing w:after="0" w:line="240" w:lineRule="auto"/>
        <w:jc w:val="both"/>
        <w:rPr>
          <w:rFonts w:ascii="Times New Roman" w:hAnsi="Times New Roman" w:cs="Times New Roman"/>
          <w:b/>
          <w:color w:val="000000" w:themeColor="text1"/>
          <w:sz w:val="20"/>
          <w:szCs w:val="24"/>
          <w:lang w:eastAsia="zh-CN"/>
        </w:rPr>
      </w:pPr>
    </w:p>
    <w:p w:rsidR="00F93EB9" w:rsidRPr="006D51CC" w:rsidRDefault="00DF4DBF" w:rsidP="003D381A">
      <w:pPr>
        <w:snapToGrid w:val="0"/>
        <w:spacing w:after="0" w:line="240" w:lineRule="auto"/>
        <w:jc w:val="both"/>
        <w:rPr>
          <w:rFonts w:ascii="Times New Roman" w:hAnsi="Times New Roman" w:cs="Times New Roman"/>
          <w:b/>
          <w:color w:val="000000" w:themeColor="text1"/>
          <w:sz w:val="20"/>
        </w:rPr>
      </w:pPr>
      <w:r w:rsidRPr="006D51CC">
        <w:rPr>
          <w:rFonts w:ascii="Times New Roman" w:hAnsi="Times New Roman" w:cs="Times New Roman"/>
          <w:b/>
          <w:color w:val="000000" w:themeColor="text1"/>
          <w:sz w:val="20"/>
          <w:szCs w:val="24"/>
        </w:rPr>
        <w:t>Result</w:t>
      </w:r>
    </w:p>
    <w:p w:rsidR="00F30D99" w:rsidRPr="006D51CC" w:rsidRDefault="00DC13AB" w:rsidP="00DF4DBF">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A total</w:t>
      </w:r>
      <w:r w:rsidR="000B003B" w:rsidRPr="006D51CC">
        <w:rPr>
          <w:rFonts w:ascii="Times New Roman" w:hAnsi="Times New Roman" w:cs="Times New Roman"/>
          <w:color w:val="000000" w:themeColor="text1"/>
          <w:sz w:val="20"/>
          <w:szCs w:val="24"/>
        </w:rPr>
        <w:t xml:space="preserve"> of 7</w:t>
      </w:r>
      <w:r w:rsidR="00A620E2" w:rsidRPr="006D51CC">
        <w:rPr>
          <w:rFonts w:ascii="Times New Roman" w:hAnsi="Times New Roman" w:cs="Times New Roman"/>
          <w:color w:val="000000" w:themeColor="text1"/>
          <w:sz w:val="20"/>
          <w:szCs w:val="24"/>
        </w:rPr>
        <w:t>6</w:t>
      </w:r>
      <w:r w:rsidR="000B003B" w:rsidRPr="006D51CC">
        <w:rPr>
          <w:rFonts w:ascii="Times New Roman" w:hAnsi="Times New Roman" w:cs="Times New Roman"/>
          <w:color w:val="000000" w:themeColor="text1"/>
          <w:sz w:val="20"/>
          <w:szCs w:val="24"/>
        </w:rPr>
        <w:t xml:space="preserve"> out</w:t>
      </w:r>
      <w:r w:rsidR="00B74D13" w:rsidRPr="006D51CC">
        <w:rPr>
          <w:rFonts w:ascii="Times New Roman" w:hAnsi="Times New Roman" w:cs="Times New Roman"/>
          <w:color w:val="000000" w:themeColor="text1"/>
          <w:sz w:val="20"/>
          <w:szCs w:val="24"/>
        </w:rPr>
        <w:t xml:space="preserve"> </w:t>
      </w:r>
      <w:r w:rsidR="00A620E2" w:rsidRPr="006D51CC">
        <w:rPr>
          <w:rFonts w:ascii="Times New Roman" w:hAnsi="Times New Roman" w:cs="Times New Roman"/>
          <w:color w:val="000000" w:themeColor="text1"/>
          <w:sz w:val="20"/>
          <w:szCs w:val="24"/>
        </w:rPr>
        <w:t>of</w:t>
      </w:r>
      <w:r w:rsidR="000B003B" w:rsidRPr="006D51CC">
        <w:rPr>
          <w:rFonts w:ascii="Times New Roman" w:hAnsi="Times New Roman" w:cs="Times New Roman"/>
          <w:color w:val="000000" w:themeColor="text1"/>
          <w:sz w:val="20"/>
          <w:szCs w:val="24"/>
        </w:rPr>
        <w:t xml:space="preserve"> 326 (23.3%) of </w:t>
      </w:r>
      <w:r w:rsidR="00DC2282" w:rsidRPr="006D51CC">
        <w:rPr>
          <w:rFonts w:ascii="Times New Roman" w:hAnsi="Times New Roman" w:cs="Times New Roman"/>
          <w:color w:val="000000" w:themeColor="text1"/>
          <w:sz w:val="20"/>
          <w:szCs w:val="24"/>
        </w:rPr>
        <w:t xml:space="preserve">HIV/AIDS </w:t>
      </w:r>
      <w:r w:rsidR="00A620E2" w:rsidRPr="006D51CC">
        <w:rPr>
          <w:rFonts w:ascii="Times New Roman" w:hAnsi="Times New Roman" w:cs="Times New Roman"/>
          <w:color w:val="000000" w:themeColor="text1"/>
          <w:sz w:val="20"/>
          <w:szCs w:val="24"/>
        </w:rPr>
        <w:t xml:space="preserve">patients were positive for </w:t>
      </w:r>
      <w:proofErr w:type="spellStart"/>
      <w:r w:rsidR="00DC2282" w:rsidRPr="006D51CC">
        <w:rPr>
          <w:rFonts w:ascii="Times New Roman" w:hAnsi="Times New Roman" w:cs="Times New Roman"/>
          <w:i/>
          <w:color w:val="000000" w:themeColor="text1"/>
          <w:sz w:val="20"/>
          <w:szCs w:val="24"/>
        </w:rPr>
        <w:t>L</w:t>
      </w:r>
      <w:r w:rsidR="00A620E2" w:rsidRPr="006D51CC">
        <w:rPr>
          <w:rFonts w:ascii="Times New Roman" w:hAnsi="Times New Roman" w:cs="Times New Roman"/>
          <w:i/>
          <w:color w:val="000000" w:themeColor="text1"/>
          <w:sz w:val="20"/>
          <w:szCs w:val="24"/>
        </w:rPr>
        <w:t>isteria</w:t>
      </w:r>
      <w:proofErr w:type="spellEnd"/>
      <w:r w:rsidR="00A620E2" w:rsidRPr="006D51CC">
        <w:rPr>
          <w:rFonts w:ascii="Times New Roman" w:hAnsi="Times New Roman" w:cs="Times New Roman"/>
          <w:i/>
          <w:color w:val="000000" w:themeColor="text1"/>
          <w:sz w:val="20"/>
          <w:szCs w:val="24"/>
        </w:rPr>
        <w:t xml:space="preserve"> </w:t>
      </w:r>
      <w:r w:rsidR="00CA76EE" w:rsidRPr="006D51CC">
        <w:rPr>
          <w:rFonts w:ascii="Times New Roman" w:hAnsi="Times New Roman" w:cs="Times New Roman"/>
          <w:color w:val="000000" w:themeColor="text1"/>
          <w:sz w:val="20"/>
          <w:szCs w:val="24"/>
        </w:rPr>
        <w:t>species out</w:t>
      </w:r>
      <w:r w:rsidRPr="006D51CC">
        <w:rPr>
          <w:rFonts w:ascii="Times New Roman" w:hAnsi="Times New Roman" w:cs="Times New Roman"/>
          <w:color w:val="000000" w:themeColor="text1"/>
          <w:sz w:val="20"/>
          <w:szCs w:val="24"/>
        </w:rPr>
        <w:t xml:space="preserve"> of which 29</w:t>
      </w:r>
      <w:r w:rsidR="00B74D13"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w:t>
      </w:r>
      <w:r w:rsidR="00B74D13" w:rsidRPr="006D51CC">
        <w:rPr>
          <w:rFonts w:ascii="Times New Roman" w:hAnsi="Times New Roman" w:cs="Times New Roman"/>
          <w:color w:val="000000" w:themeColor="text1"/>
          <w:sz w:val="20"/>
          <w:szCs w:val="24"/>
        </w:rPr>
        <w:t>8.9%</w:t>
      </w:r>
      <w:r w:rsidRPr="006D51CC">
        <w:rPr>
          <w:rFonts w:ascii="Times New Roman" w:hAnsi="Times New Roman" w:cs="Times New Roman"/>
          <w:color w:val="000000" w:themeColor="text1"/>
          <w:sz w:val="20"/>
          <w:szCs w:val="24"/>
        </w:rPr>
        <w:t>)</w:t>
      </w:r>
      <w:r w:rsidR="00B74D13" w:rsidRPr="006D51CC">
        <w:rPr>
          <w:rFonts w:ascii="Times New Roman" w:hAnsi="Times New Roman" w:cs="Times New Roman"/>
          <w:color w:val="000000" w:themeColor="text1"/>
          <w:sz w:val="20"/>
          <w:szCs w:val="24"/>
        </w:rPr>
        <w:t xml:space="preserve"> were </w:t>
      </w:r>
      <w:r w:rsidR="00CA76EE" w:rsidRPr="006D51CC">
        <w:rPr>
          <w:rFonts w:ascii="Times New Roman" w:hAnsi="Times New Roman" w:cs="Times New Roman"/>
          <w:color w:val="000000" w:themeColor="text1"/>
          <w:sz w:val="20"/>
          <w:szCs w:val="24"/>
        </w:rPr>
        <w:t>positive for</w:t>
      </w:r>
      <w:r w:rsidR="00B74D13" w:rsidRPr="006D51CC">
        <w:rPr>
          <w:rFonts w:ascii="Times New Roman" w:hAnsi="Times New Roman" w:cs="Times New Roman"/>
          <w:color w:val="000000" w:themeColor="text1"/>
          <w:sz w:val="20"/>
          <w:szCs w:val="24"/>
        </w:rPr>
        <w:t xml:space="preserve"> </w:t>
      </w:r>
      <w:proofErr w:type="spellStart"/>
      <w:r w:rsidR="00B74D13" w:rsidRPr="006D51CC">
        <w:rPr>
          <w:rFonts w:ascii="Times New Roman" w:hAnsi="Times New Roman" w:cs="Times New Roman"/>
          <w:i/>
          <w:color w:val="000000" w:themeColor="text1"/>
          <w:sz w:val="20"/>
          <w:szCs w:val="24"/>
        </w:rPr>
        <w:t>L</w:t>
      </w:r>
      <w:r w:rsidR="00A620E2" w:rsidRPr="006D51CC">
        <w:rPr>
          <w:rFonts w:ascii="Times New Roman" w:hAnsi="Times New Roman" w:cs="Times New Roman"/>
          <w:i/>
          <w:color w:val="000000" w:themeColor="text1"/>
          <w:sz w:val="20"/>
          <w:szCs w:val="24"/>
        </w:rPr>
        <w:t>isteria</w:t>
      </w:r>
      <w:proofErr w:type="spellEnd"/>
      <w:r w:rsidR="00A620E2" w:rsidRPr="006D51CC">
        <w:rPr>
          <w:rFonts w:ascii="Times New Roman" w:hAnsi="Times New Roman" w:cs="Times New Roman"/>
          <w:color w:val="000000" w:themeColor="text1"/>
          <w:sz w:val="20"/>
          <w:szCs w:val="24"/>
        </w:rPr>
        <w:t xml:space="preserve"> </w:t>
      </w:r>
      <w:proofErr w:type="spellStart"/>
      <w:r w:rsidR="00A620E2" w:rsidRPr="006D51CC">
        <w:rPr>
          <w:rFonts w:ascii="Times New Roman" w:hAnsi="Times New Roman" w:cs="Times New Roman"/>
          <w:i/>
          <w:color w:val="000000" w:themeColor="text1"/>
          <w:sz w:val="20"/>
          <w:szCs w:val="24"/>
        </w:rPr>
        <w:t>monocytogenes</w:t>
      </w:r>
      <w:proofErr w:type="spellEnd"/>
      <w:r w:rsidR="00B74D13" w:rsidRPr="006D51CC">
        <w:rPr>
          <w:rFonts w:ascii="Times New Roman" w:hAnsi="Times New Roman" w:cs="Times New Roman"/>
          <w:color w:val="000000" w:themeColor="text1"/>
          <w:sz w:val="20"/>
          <w:szCs w:val="24"/>
        </w:rPr>
        <w:t xml:space="preserve">. On the other hand, 11 out of 200 (5.5%) of HIV </w:t>
      </w:r>
      <w:proofErr w:type="spellStart"/>
      <w:r w:rsidR="00B74D13" w:rsidRPr="006D51CC">
        <w:rPr>
          <w:rFonts w:ascii="Times New Roman" w:hAnsi="Times New Roman" w:cs="Times New Roman"/>
          <w:color w:val="000000" w:themeColor="text1"/>
          <w:sz w:val="20"/>
          <w:szCs w:val="24"/>
        </w:rPr>
        <w:t>sero</w:t>
      </w:r>
      <w:proofErr w:type="spellEnd"/>
      <w:r w:rsidR="00B74D13" w:rsidRPr="006D51CC">
        <w:rPr>
          <w:rFonts w:ascii="Times New Roman" w:hAnsi="Times New Roman" w:cs="Times New Roman"/>
          <w:color w:val="000000" w:themeColor="text1"/>
          <w:sz w:val="20"/>
          <w:szCs w:val="24"/>
        </w:rPr>
        <w:t>-</w:t>
      </w:r>
      <w:r w:rsidR="00A620E2" w:rsidRPr="006D51CC">
        <w:rPr>
          <w:rFonts w:ascii="Times New Roman" w:hAnsi="Times New Roman" w:cs="Times New Roman"/>
          <w:color w:val="000000" w:themeColor="text1"/>
          <w:sz w:val="20"/>
          <w:szCs w:val="24"/>
        </w:rPr>
        <w:t>negative control patients</w:t>
      </w:r>
      <w:r w:rsidR="00B74D13" w:rsidRPr="006D51CC">
        <w:rPr>
          <w:rFonts w:ascii="Times New Roman" w:hAnsi="Times New Roman" w:cs="Times New Roman"/>
          <w:color w:val="000000" w:themeColor="text1"/>
          <w:sz w:val="20"/>
          <w:szCs w:val="24"/>
        </w:rPr>
        <w:t xml:space="preserve"> were positive for </w:t>
      </w:r>
      <w:proofErr w:type="spellStart"/>
      <w:r w:rsidR="00B74D13" w:rsidRPr="006D51CC">
        <w:rPr>
          <w:rFonts w:ascii="Times New Roman" w:hAnsi="Times New Roman" w:cs="Times New Roman"/>
          <w:i/>
          <w:color w:val="000000" w:themeColor="text1"/>
          <w:sz w:val="20"/>
          <w:szCs w:val="24"/>
        </w:rPr>
        <w:t>Listeria</w:t>
      </w:r>
      <w:proofErr w:type="spellEnd"/>
      <w:r w:rsidR="00B74D13" w:rsidRPr="006D51CC">
        <w:rPr>
          <w:rFonts w:ascii="Times New Roman" w:hAnsi="Times New Roman" w:cs="Times New Roman"/>
          <w:color w:val="000000" w:themeColor="text1"/>
          <w:sz w:val="20"/>
          <w:szCs w:val="24"/>
        </w:rPr>
        <w:t xml:space="preserve"> species,</w:t>
      </w:r>
      <w:r w:rsidRPr="006D51CC">
        <w:rPr>
          <w:rFonts w:ascii="Times New Roman" w:hAnsi="Times New Roman" w:cs="Times New Roman"/>
          <w:color w:val="000000" w:themeColor="text1"/>
          <w:sz w:val="20"/>
          <w:szCs w:val="24"/>
        </w:rPr>
        <w:t xml:space="preserve"> from which 2</w:t>
      </w:r>
      <w:r w:rsidR="00A620E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w:t>
      </w:r>
      <w:r w:rsidR="00A620E2" w:rsidRPr="006D51CC">
        <w:rPr>
          <w:rFonts w:ascii="Times New Roman" w:hAnsi="Times New Roman" w:cs="Times New Roman"/>
          <w:color w:val="000000" w:themeColor="text1"/>
          <w:sz w:val="20"/>
          <w:szCs w:val="24"/>
        </w:rPr>
        <w:t>1%</w:t>
      </w:r>
      <w:r w:rsidRPr="006D51CC">
        <w:rPr>
          <w:rFonts w:ascii="Times New Roman" w:hAnsi="Times New Roman" w:cs="Times New Roman"/>
          <w:color w:val="000000" w:themeColor="text1"/>
          <w:sz w:val="20"/>
          <w:szCs w:val="24"/>
        </w:rPr>
        <w:t>)</w:t>
      </w:r>
      <w:r w:rsidR="00CA76EE" w:rsidRPr="006D51CC">
        <w:rPr>
          <w:rFonts w:ascii="Times New Roman" w:hAnsi="Times New Roman" w:cs="Times New Roman"/>
          <w:color w:val="000000" w:themeColor="text1"/>
          <w:sz w:val="20"/>
          <w:szCs w:val="24"/>
        </w:rPr>
        <w:t>, were</w:t>
      </w:r>
      <w:r w:rsidR="00B74D13" w:rsidRPr="006D51CC">
        <w:rPr>
          <w:rFonts w:ascii="Times New Roman" w:hAnsi="Times New Roman" w:cs="Times New Roman"/>
          <w:color w:val="000000" w:themeColor="text1"/>
          <w:sz w:val="20"/>
          <w:szCs w:val="24"/>
        </w:rPr>
        <w:t xml:space="preserve"> specifically positive for </w:t>
      </w:r>
      <w:proofErr w:type="spellStart"/>
      <w:r w:rsidR="00B74D13" w:rsidRPr="006D51CC">
        <w:rPr>
          <w:rFonts w:ascii="Times New Roman" w:hAnsi="Times New Roman" w:cs="Times New Roman"/>
          <w:i/>
          <w:color w:val="000000" w:themeColor="text1"/>
          <w:sz w:val="20"/>
          <w:szCs w:val="24"/>
        </w:rPr>
        <w:t>L</w:t>
      </w:r>
      <w:r w:rsidR="00A620E2" w:rsidRPr="006D51CC">
        <w:rPr>
          <w:rFonts w:ascii="Times New Roman" w:hAnsi="Times New Roman" w:cs="Times New Roman"/>
          <w:i/>
          <w:color w:val="000000" w:themeColor="text1"/>
          <w:sz w:val="20"/>
          <w:szCs w:val="24"/>
        </w:rPr>
        <w:t>isteria</w:t>
      </w:r>
      <w:proofErr w:type="spellEnd"/>
      <w:r w:rsidR="00A620E2" w:rsidRPr="006D51CC">
        <w:rPr>
          <w:rFonts w:ascii="Times New Roman" w:hAnsi="Times New Roman" w:cs="Times New Roman"/>
          <w:color w:val="000000" w:themeColor="text1"/>
          <w:sz w:val="20"/>
          <w:szCs w:val="24"/>
        </w:rPr>
        <w:t xml:space="preserve"> </w:t>
      </w:r>
      <w:proofErr w:type="spellStart"/>
      <w:r w:rsidR="00A620E2" w:rsidRPr="006D51CC">
        <w:rPr>
          <w:rFonts w:ascii="Times New Roman" w:hAnsi="Times New Roman" w:cs="Times New Roman"/>
          <w:i/>
          <w:color w:val="000000" w:themeColor="text1"/>
          <w:sz w:val="20"/>
          <w:szCs w:val="24"/>
        </w:rPr>
        <w:t>monocytogenes</w:t>
      </w:r>
      <w:proofErr w:type="spellEnd"/>
      <w:r w:rsidR="00B74D13" w:rsidRPr="006D51CC">
        <w:rPr>
          <w:rFonts w:ascii="Times New Roman" w:hAnsi="Times New Roman" w:cs="Times New Roman"/>
          <w:color w:val="000000" w:themeColor="text1"/>
          <w:sz w:val="20"/>
          <w:szCs w:val="24"/>
        </w:rPr>
        <w:t>. T</w:t>
      </w:r>
      <w:r w:rsidR="00A620E2" w:rsidRPr="006D51CC">
        <w:rPr>
          <w:rFonts w:ascii="Times New Roman" w:hAnsi="Times New Roman" w:cs="Times New Roman"/>
          <w:color w:val="000000" w:themeColor="text1"/>
          <w:sz w:val="20"/>
          <w:szCs w:val="24"/>
        </w:rPr>
        <w:t>he d</w:t>
      </w:r>
      <w:r w:rsidR="00B74D13" w:rsidRPr="006D51CC">
        <w:rPr>
          <w:rFonts w:ascii="Times New Roman" w:hAnsi="Times New Roman" w:cs="Times New Roman"/>
          <w:color w:val="000000" w:themeColor="text1"/>
          <w:sz w:val="20"/>
          <w:szCs w:val="24"/>
        </w:rPr>
        <w:t xml:space="preserve">ifferences in the incidence of </w:t>
      </w:r>
      <w:proofErr w:type="spellStart"/>
      <w:r w:rsidR="00B74D13" w:rsidRPr="006D51CC">
        <w:rPr>
          <w:rFonts w:ascii="Times New Roman" w:hAnsi="Times New Roman" w:cs="Times New Roman"/>
          <w:i/>
          <w:color w:val="000000" w:themeColor="text1"/>
          <w:sz w:val="20"/>
          <w:szCs w:val="24"/>
        </w:rPr>
        <w:t>L</w:t>
      </w:r>
      <w:r w:rsidR="00A620E2" w:rsidRPr="006D51CC">
        <w:rPr>
          <w:rFonts w:ascii="Times New Roman" w:hAnsi="Times New Roman" w:cs="Times New Roman"/>
          <w:i/>
          <w:color w:val="000000" w:themeColor="text1"/>
          <w:sz w:val="20"/>
          <w:szCs w:val="24"/>
        </w:rPr>
        <w:t>isteria</w:t>
      </w:r>
      <w:proofErr w:type="spellEnd"/>
      <w:r w:rsidR="00A620E2" w:rsidRPr="006D51CC">
        <w:rPr>
          <w:rFonts w:ascii="Times New Roman" w:hAnsi="Times New Roman" w:cs="Times New Roman"/>
          <w:color w:val="000000" w:themeColor="text1"/>
          <w:sz w:val="20"/>
          <w:szCs w:val="24"/>
        </w:rPr>
        <w:t xml:space="preserve"> species </w:t>
      </w:r>
      <w:r w:rsidR="00B74D13" w:rsidRPr="006D51CC">
        <w:rPr>
          <w:rFonts w:ascii="Times New Roman" w:hAnsi="Times New Roman" w:cs="Times New Roman"/>
          <w:color w:val="000000" w:themeColor="text1"/>
          <w:sz w:val="20"/>
          <w:szCs w:val="24"/>
        </w:rPr>
        <w:t xml:space="preserve">and </w:t>
      </w:r>
      <w:proofErr w:type="spellStart"/>
      <w:r w:rsidR="00B74D13" w:rsidRPr="006D51CC">
        <w:rPr>
          <w:rFonts w:ascii="Times New Roman" w:hAnsi="Times New Roman" w:cs="Times New Roman"/>
          <w:i/>
          <w:color w:val="000000" w:themeColor="text1"/>
          <w:sz w:val="20"/>
          <w:szCs w:val="24"/>
        </w:rPr>
        <w:t>L</w:t>
      </w:r>
      <w:r w:rsidR="006663A7" w:rsidRPr="006D51CC">
        <w:rPr>
          <w:rFonts w:ascii="Times New Roman" w:hAnsi="Times New Roman" w:cs="Times New Roman"/>
          <w:i/>
          <w:color w:val="000000" w:themeColor="text1"/>
          <w:sz w:val="20"/>
          <w:szCs w:val="24"/>
        </w:rPr>
        <w:t>isteria</w:t>
      </w:r>
      <w:proofErr w:type="spellEnd"/>
      <w:r w:rsidR="006663A7" w:rsidRPr="006D51CC">
        <w:rPr>
          <w:rFonts w:ascii="Times New Roman" w:hAnsi="Times New Roman" w:cs="Times New Roman"/>
          <w:color w:val="000000" w:themeColor="text1"/>
          <w:sz w:val="20"/>
          <w:szCs w:val="24"/>
        </w:rPr>
        <w:t xml:space="preserve"> </w:t>
      </w:r>
      <w:proofErr w:type="spellStart"/>
      <w:r w:rsidR="006663A7" w:rsidRPr="006D51CC">
        <w:rPr>
          <w:rFonts w:ascii="Times New Roman" w:hAnsi="Times New Roman" w:cs="Times New Roman"/>
          <w:i/>
          <w:color w:val="000000" w:themeColor="text1"/>
          <w:sz w:val="20"/>
          <w:szCs w:val="24"/>
        </w:rPr>
        <w:t>monocytogenes</w:t>
      </w:r>
      <w:proofErr w:type="spellEnd"/>
      <w:r w:rsidR="006663A7" w:rsidRPr="006D51CC">
        <w:rPr>
          <w:rFonts w:ascii="Times New Roman" w:hAnsi="Times New Roman" w:cs="Times New Roman"/>
          <w:color w:val="000000" w:themeColor="text1"/>
          <w:sz w:val="20"/>
          <w:szCs w:val="24"/>
        </w:rPr>
        <w:t xml:space="preserve"> in the 2 groups o</w:t>
      </w:r>
      <w:r w:rsidR="00CA76EE" w:rsidRPr="006D51CC">
        <w:rPr>
          <w:rFonts w:ascii="Times New Roman" w:hAnsi="Times New Roman" w:cs="Times New Roman"/>
          <w:color w:val="000000" w:themeColor="text1"/>
          <w:sz w:val="20"/>
          <w:szCs w:val="24"/>
        </w:rPr>
        <w:t xml:space="preserve">f subjects were statistically </w:t>
      </w:r>
      <w:r w:rsidR="006663A7" w:rsidRPr="006D51CC">
        <w:rPr>
          <w:rFonts w:ascii="Times New Roman" w:hAnsi="Times New Roman" w:cs="Times New Roman"/>
          <w:color w:val="000000" w:themeColor="text1"/>
          <w:sz w:val="20"/>
          <w:szCs w:val="24"/>
        </w:rPr>
        <w:t>significant at</w:t>
      </w:r>
      <w:r w:rsidR="00B74D13" w:rsidRPr="006D51CC">
        <w:rPr>
          <w:rFonts w:ascii="Times New Roman" w:hAnsi="Times New Roman" w:cs="Times New Roman"/>
          <w:color w:val="000000" w:themeColor="text1"/>
          <w:sz w:val="20"/>
          <w:szCs w:val="24"/>
        </w:rPr>
        <w:t xml:space="preserve"> </w:t>
      </w:r>
      <w:r w:rsidR="006663A7" w:rsidRPr="006D51CC">
        <w:rPr>
          <w:rFonts w:ascii="Times New Roman" w:hAnsi="Times New Roman" w:cs="Times New Roman"/>
          <w:color w:val="000000" w:themeColor="text1"/>
          <w:sz w:val="20"/>
          <w:szCs w:val="24"/>
        </w:rPr>
        <w:t>5% level (p &lt;0.05).</w:t>
      </w:r>
      <w:r w:rsidR="00CA76EE" w:rsidRPr="006D51CC">
        <w:rPr>
          <w:rFonts w:ascii="Times New Roman" w:hAnsi="Times New Roman" w:cs="Times New Roman"/>
          <w:color w:val="000000" w:themeColor="text1"/>
          <w:sz w:val="20"/>
          <w:szCs w:val="24"/>
        </w:rPr>
        <w:t xml:space="preserve"> (Table</w:t>
      </w:r>
      <w:r w:rsidR="00B64673" w:rsidRPr="006D51CC">
        <w:rPr>
          <w:rFonts w:ascii="Times New Roman" w:hAnsi="Times New Roman" w:cs="Times New Roman"/>
          <w:color w:val="000000" w:themeColor="text1"/>
          <w:sz w:val="20"/>
          <w:szCs w:val="24"/>
        </w:rPr>
        <w:t>1). In the same vein, differences in the</w:t>
      </w:r>
      <w:r w:rsidR="008410BB" w:rsidRPr="006D51CC">
        <w:rPr>
          <w:rFonts w:ascii="Times New Roman" w:hAnsi="Times New Roman" w:cs="Times New Roman"/>
          <w:color w:val="000000" w:themeColor="text1"/>
          <w:sz w:val="20"/>
          <w:szCs w:val="24"/>
        </w:rPr>
        <w:t xml:space="preserve"> 6</w:t>
      </w:r>
      <w:r w:rsidR="000B003B" w:rsidRPr="006D51CC">
        <w:rPr>
          <w:rFonts w:ascii="Times New Roman" w:hAnsi="Times New Roman" w:cs="Times New Roman"/>
          <w:color w:val="000000" w:themeColor="text1"/>
          <w:sz w:val="20"/>
          <w:szCs w:val="24"/>
        </w:rPr>
        <w:t xml:space="preserve"> different types </w:t>
      </w:r>
      <w:r w:rsidR="008410BB" w:rsidRPr="006D51CC">
        <w:rPr>
          <w:rFonts w:ascii="Times New Roman" w:hAnsi="Times New Roman" w:cs="Times New Roman"/>
          <w:color w:val="000000" w:themeColor="text1"/>
          <w:sz w:val="20"/>
          <w:szCs w:val="24"/>
        </w:rPr>
        <w:t>of</w:t>
      </w:r>
      <w:r w:rsidR="00B64673" w:rsidRPr="006D51CC">
        <w:rPr>
          <w:rFonts w:ascii="Times New Roman" w:hAnsi="Times New Roman" w:cs="Times New Roman"/>
          <w:color w:val="000000" w:themeColor="text1"/>
          <w:sz w:val="20"/>
          <w:szCs w:val="24"/>
        </w:rPr>
        <w:t xml:space="preserve"> </w:t>
      </w:r>
      <w:proofErr w:type="spellStart"/>
      <w:r w:rsidR="00B64673" w:rsidRPr="006D51CC">
        <w:rPr>
          <w:rFonts w:ascii="Times New Roman" w:hAnsi="Times New Roman" w:cs="Times New Roman"/>
          <w:i/>
          <w:color w:val="000000" w:themeColor="text1"/>
          <w:sz w:val="20"/>
          <w:szCs w:val="24"/>
        </w:rPr>
        <w:t>L</w:t>
      </w:r>
      <w:r w:rsidR="003F3118" w:rsidRPr="006D51CC">
        <w:rPr>
          <w:rFonts w:ascii="Times New Roman" w:hAnsi="Times New Roman" w:cs="Times New Roman"/>
          <w:i/>
          <w:color w:val="000000" w:themeColor="text1"/>
          <w:sz w:val="20"/>
          <w:szCs w:val="24"/>
        </w:rPr>
        <w:t>isteria</w:t>
      </w:r>
      <w:proofErr w:type="spellEnd"/>
      <w:r w:rsidR="00E1516C" w:rsidRPr="006D51CC">
        <w:rPr>
          <w:rFonts w:ascii="Times New Roman" w:hAnsi="Times New Roman" w:cs="Times New Roman"/>
          <w:color w:val="000000" w:themeColor="text1"/>
          <w:sz w:val="20"/>
          <w:szCs w:val="24"/>
        </w:rPr>
        <w:t xml:space="preserve"> </w:t>
      </w:r>
      <w:r w:rsidR="003F3118" w:rsidRPr="006D51CC">
        <w:rPr>
          <w:rFonts w:ascii="Times New Roman" w:hAnsi="Times New Roman" w:cs="Times New Roman"/>
          <w:color w:val="000000" w:themeColor="text1"/>
          <w:sz w:val="20"/>
          <w:szCs w:val="24"/>
        </w:rPr>
        <w:t xml:space="preserve">species profiles of </w:t>
      </w:r>
      <w:r w:rsidR="00B64673" w:rsidRPr="006D51CC">
        <w:rPr>
          <w:rFonts w:ascii="Times New Roman" w:hAnsi="Times New Roman" w:cs="Times New Roman"/>
          <w:color w:val="000000" w:themeColor="text1"/>
          <w:sz w:val="20"/>
          <w:szCs w:val="24"/>
        </w:rPr>
        <w:t>t</w:t>
      </w:r>
      <w:r w:rsidR="003F3118" w:rsidRPr="006D51CC">
        <w:rPr>
          <w:rFonts w:ascii="Times New Roman" w:hAnsi="Times New Roman" w:cs="Times New Roman"/>
          <w:color w:val="000000" w:themeColor="text1"/>
          <w:sz w:val="20"/>
          <w:szCs w:val="24"/>
        </w:rPr>
        <w:t>he two groups were also statistically significant</w:t>
      </w:r>
      <w:r w:rsidR="00B64673" w:rsidRPr="006D51CC">
        <w:rPr>
          <w:rFonts w:ascii="Times New Roman" w:hAnsi="Times New Roman" w:cs="Times New Roman"/>
          <w:color w:val="000000" w:themeColor="text1"/>
          <w:sz w:val="20"/>
          <w:szCs w:val="24"/>
        </w:rPr>
        <w:t xml:space="preserve"> </w:t>
      </w:r>
      <w:r w:rsidR="003F3118" w:rsidRPr="006D51CC">
        <w:rPr>
          <w:rFonts w:ascii="Times New Roman" w:hAnsi="Times New Roman" w:cs="Times New Roman"/>
          <w:color w:val="000000" w:themeColor="text1"/>
          <w:sz w:val="20"/>
          <w:szCs w:val="24"/>
        </w:rPr>
        <w:t>(p</w:t>
      </w:r>
      <w:r w:rsidR="00B64673" w:rsidRPr="006D51CC">
        <w:rPr>
          <w:rFonts w:ascii="Times New Roman" w:hAnsi="Times New Roman" w:cs="Times New Roman"/>
          <w:color w:val="000000" w:themeColor="text1"/>
          <w:sz w:val="20"/>
          <w:szCs w:val="24"/>
        </w:rPr>
        <w:t xml:space="preserve"> </w:t>
      </w:r>
      <w:r w:rsidR="003F3118" w:rsidRPr="006D51CC">
        <w:rPr>
          <w:rFonts w:ascii="Times New Roman" w:hAnsi="Times New Roman" w:cs="Times New Roman"/>
          <w:color w:val="000000" w:themeColor="text1"/>
          <w:sz w:val="20"/>
          <w:szCs w:val="24"/>
        </w:rPr>
        <w:t>&lt;</w:t>
      </w:r>
      <w:r w:rsidR="00B64673" w:rsidRPr="006D51CC">
        <w:rPr>
          <w:rFonts w:ascii="Times New Roman" w:hAnsi="Times New Roman" w:cs="Times New Roman"/>
          <w:color w:val="000000" w:themeColor="text1"/>
          <w:sz w:val="20"/>
          <w:szCs w:val="24"/>
        </w:rPr>
        <w:t xml:space="preserve"> </w:t>
      </w:r>
      <w:r w:rsidR="003F3118" w:rsidRPr="006D51CC">
        <w:rPr>
          <w:rFonts w:ascii="Times New Roman" w:hAnsi="Times New Roman" w:cs="Times New Roman"/>
          <w:color w:val="000000" w:themeColor="text1"/>
          <w:sz w:val="20"/>
          <w:szCs w:val="24"/>
        </w:rPr>
        <w:t>0.05)</w:t>
      </w:r>
      <w:r w:rsidR="00B64673" w:rsidRPr="006D51CC">
        <w:rPr>
          <w:rFonts w:ascii="Times New Roman" w:hAnsi="Times New Roman" w:cs="Times New Roman"/>
          <w:color w:val="000000" w:themeColor="text1"/>
          <w:sz w:val="20"/>
          <w:szCs w:val="24"/>
        </w:rPr>
        <w:t xml:space="preserve">. </w:t>
      </w:r>
      <w:r w:rsidR="003F3118" w:rsidRPr="006D51CC">
        <w:rPr>
          <w:rFonts w:ascii="Times New Roman" w:hAnsi="Times New Roman" w:cs="Times New Roman"/>
          <w:color w:val="000000" w:themeColor="text1"/>
          <w:sz w:val="20"/>
          <w:szCs w:val="24"/>
        </w:rPr>
        <w:t>(Table2)</w:t>
      </w:r>
      <w:r w:rsidR="00B64673" w:rsidRPr="006D51CC">
        <w:rPr>
          <w:rFonts w:ascii="Times New Roman" w:hAnsi="Times New Roman" w:cs="Times New Roman"/>
          <w:color w:val="000000" w:themeColor="text1"/>
          <w:sz w:val="20"/>
          <w:szCs w:val="24"/>
        </w:rPr>
        <w:t>.</w:t>
      </w:r>
      <w:r w:rsidR="00B23B98" w:rsidRPr="006D51CC">
        <w:rPr>
          <w:rFonts w:ascii="Times New Roman" w:hAnsi="Times New Roman" w:cs="Times New Roman"/>
          <w:color w:val="000000" w:themeColor="text1"/>
          <w:sz w:val="20"/>
          <w:szCs w:val="24"/>
        </w:rPr>
        <w:t xml:space="preserve"> While the incidence of </w:t>
      </w:r>
      <w:proofErr w:type="spellStart"/>
      <w:r w:rsidR="00B23B98" w:rsidRPr="006D51CC">
        <w:rPr>
          <w:rFonts w:ascii="Times New Roman" w:hAnsi="Times New Roman" w:cs="Times New Roman"/>
          <w:i/>
          <w:color w:val="000000" w:themeColor="text1"/>
          <w:sz w:val="20"/>
          <w:szCs w:val="24"/>
        </w:rPr>
        <w:t>L</w:t>
      </w:r>
      <w:r w:rsidR="003F3118" w:rsidRPr="006D51CC">
        <w:rPr>
          <w:rFonts w:ascii="Times New Roman" w:hAnsi="Times New Roman" w:cs="Times New Roman"/>
          <w:i/>
          <w:color w:val="000000" w:themeColor="text1"/>
          <w:sz w:val="20"/>
          <w:szCs w:val="24"/>
        </w:rPr>
        <w:t>isteria</w:t>
      </w:r>
      <w:proofErr w:type="spellEnd"/>
      <w:r w:rsidR="003F3118" w:rsidRPr="006D51CC">
        <w:rPr>
          <w:rFonts w:ascii="Times New Roman" w:hAnsi="Times New Roman" w:cs="Times New Roman"/>
          <w:color w:val="000000" w:themeColor="text1"/>
          <w:sz w:val="20"/>
          <w:szCs w:val="24"/>
        </w:rPr>
        <w:t xml:space="preserve"> </w:t>
      </w:r>
      <w:proofErr w:type="spellStart"/>
      <w:r w:rsidR="003F3118" w:rsidRPr="006D51CC">
        <w:rPr>
          <w:rFonts w:ascii="Times New Roman" w:hAnsi="Times New Roman" w:cs="Times New Roman"/>
          <w:i/>
          <w:color w:val="000000" w:themeColor="text1"/>
          <w:sz w:val="20"/>
          <w:szCs w:val="24"/>
        </w:rPr>
        <w:t>monocytogenes</w:t>
      </w:r>
      <w:proofErr w:type="spellEnd"/>
      <w:r w:rsidR="00B23B98" w:rsidRPr="006D51CC">
        <w:rPr>
          <w:rFonts w:ascii="Times New Roman" w:hAnsi="Times New Roman" w:cs="Times New Roman"/>
          <w:color w:val="000000" w:themeColor="text1"/>
          <w:sz w:val="20"/>
          <w:szCs w:val="24"/>
        </w:rPr>
        <w:t xml:space="preserve"> in HIV/AIDS</w:t>
      </w:r>
      <w:r w:rsidR="003F3118" w:rsidRPr="006D51CC">
        <w:rPr>
          <w:rFonts w:ascii="Times New Roman" w:hAnsi="Times New Roman" w:cs="Times New Roman"/>
          <w:color w:val="000000" w:themeColor="text1"/>
          <w:sz w:val="20"/>
          <w:szCs w:val="24"/>
        </w:rPr>
        <w:t xml:space="preserve"> patients (</w:t>
      </w:r>
      <w:r w:rsidR="00E1516C" w:rsidRPr="006D51CC">
        <w:rPr>
          <w:rFonts w:ascii="Times New Roman" w:hAnsi="Times New Roman" w:cs="Times New Roman"/>
          <w:color w:val="000000" w:themeColor="text1"/>
          <w:sz w:val="20"/>
          <w:szCs w:val="24"/>
        </w:rPr>
        <w:t xml:space="preserve">8.9%) was the highest of the 6 </w:t>
      </w:r>
      <w:proofErr w:type="spellStart"/>
      <w:r w:rsidR="00E1516C" w:rsidRPr="006D51CC">
        <w:rPr>
          <w:rFonts w:ascii="Times New Roman" w:hAnsi="Times New Roman" w:cs="Times New Roman"/>
          <w:i/>
          <w:color w:val="000000" w:themeColor="text1"/>
          <w:sz w:val="20"/>
          <w:szCs w:val="24"/>
        </w:rPr>
        <w:t>L</w:t>
      </w:r>
      <w:r w:rsidR="003F3118" w:rsidRPr="006D51CC">
        <w:rPr>
          <w:rFonts w:ascii="Times New Roman" w:hAnsi="Times New Roman" w:cs="Times New Roman"/>
          <w:i/>
          <w:color w:val="000000" w:themeColor="text1"/>
          <w:sz w:val="20"/>
          <w:szCs w:val="24"/>
        </w:rPr>
        <w:t>isteria</w:t>
      </w:r>
      <w:proofErr w:type="spellEnd"/>
      <w:r w:rsidR="00E1516C" w:rsidRPr="006D51CC">
        <w:rPr>
          <w:rFonts w:ascii="Times New Roman" w:hAnsi="Times New Roman" w:cs="Times New Roman"/>
          <w:color w:val="000000" w:themeColor="text1"/>
          <w:sz w:val="20"/>
          <w:szCs w:val="24"/>
        </w:rPr>
        <w:t xml:space="preserve"> species, the incidence of </w:t>
      </w:r>
      <w:proofErr w:type="spellStart"/>
      <w:r w:rsidR="00E1516C" w:rsidRPr="006D51CC">
        <w:rPr>
          <w:rFonts w:ascii="Times New Roman" w:hAnsi="Times New Roman" w:cs="Times New Roman"/>
          <w:i/>
          <w:color w:val="000000" w:themeColor="text1"/>
          <w:sz w:val="20"/>
          <w:szCs w:val="24"/>
        </w:rPr>
        <w:t>L</w:t>
      </w:r>
      <w:r w:rsidR="003F3118" w:rsidRPr="006D51CC">
        <w:rPr>
          <w:rFonts w:ascii="Times New Roman" w:hAnsi="Times New Roman" w:cs="Times New Roman"/>
          <w:i/>
          <w:color w:val="000000" w:themeColor="text1"/>
          <w:sz w:val="20"/>
          <w:szCs w:val="24"/>
        </w:rPr>
        <w:t>isteria</w:t>
      </w:r>
      <w:proofErr w:type="spellEnd"/>
      <w:r w:rsidR="003F3118" w:rsidRPr="006D51CC">
        <w:rPr>
          <w:rFonts w:ascii="Times New Roman" w:hAnsi="Times New Roman" w:cs="Times New Roman"/>
          <w:color w:val="000000" w:themeColor="text1"/>
          <w:sz w:val="20"/>
          <w:szCs w:val="24"/>
        </w:rPr>
        <w:t xml:space="preserve"> </w:t>
      </w:r>
      <w:proofErr w:type="spellStart"/>
      <w:r w:rsidR="003F3118" w:rsidRPr="006D51CC">
        <w:rPr>
          <w:rFonts w:ascii="Times New Roman" w:hAnsi="Times New Roman" w:cs="Times New Roman"/>
          <w:color w:val="000000" w:themeColor="text1"/>
          <w:sz w:val="20"/>
          <w:szCs w:val="24"/>
        </w:rPr>
        <w:t>grayi</w:t>
      </w:r>
      <w:proofErr w:type="spellEnd"/>
      <w:r w:rsidR="006D51CC" w:rsidRPr="006D51CC">
        <w:rPr>
          <w:rFonts w:ascii="Times New Roman" w:hAnsi="Times New Roman" w:cs="Times New Roman"/>
          <w:color w:val="000000" w:themeColor="text1"/>
          <w:sz w:val="20"/>
          <w:szCs w:val="24"/>
        </w:rPr>
        <w:t xml:space="preserve"> </w:t>
      </w:r>
      <w:r w:rsidR="003F3118" w:rsidRPr="006D51CC">
        <w:rPr>
          <w:rFonts w:ascii="Times New Roman" w:hAnsi="Times New Roman" w:cs="Times New Roman"/>
          <w:color w:val="000000" w:themeColor="text1"/>
          <w:sz w:val="20"/>
          <w:szCs w:val="24"/>
        </w:rPr>
        <w:t>(0.9%) was</w:t>
      </w:r>
      <w:r w:rsidR="00D81FD5" w:rsidRPr="006D51CC">
        <w:rPr>
          <w:rFonts w:ascii="Times New Roman" w:hAnsi="Times New Roman" w:cs="Times New Roman"/>
          <w:color w:val="000000" w:themeColor="text1"/>
          <w:sz w:val="20"/>
          <w:szCs w:val="24"/>
        </w:rPr>
        <w:t xml:space="preserve"> the </w:t>
      </w:r>
      <w:proofErr w:type="spellStart"/>
      <w:r w:rsidR="00D81FD5" w:rsidRPr="006D51CC">
        <w:rPr>
          <w:rFonts w:ascii="Times New Roman" w:hAnsi="Times New Roman" w:cs="Times New Roman"/>
          <w:color w:val="000000" w:themeColor="text1"/>
          <w:sz w:val="20"/>
          <w:szCs w:val="24"/>
        </w:rPr>
        <w:t>lowest</w:t>
      </w:r>
      <w:r w:rsidR="006D51CC" w:rsidRPr="006D51CC">
        <w:rPr>
          <w:rFonts w:ascii="Times New Roman" w:hAnsi="Times New Roman" w:cs="Times New Roman"/>
          <w:color w:val="000000" w:themeColor="text1"/>
          <w:sz w:val="20"/>
          <w:szCs w:val="24"/>
        </w:rPr>
        <w:t>.</w:t>
      </w:r>
      <w:r w:rsidR="00D81FD5" w:rsidRPr="006D51CC">
        <w:rPr>
          <w:rFonts w:ascii="Times New Roman" w:hAnsi="Times New Roman" w:cs="Times New Roman"/>
          <w:color w:val="000000" w:themeColor="text1"/>
          <w:sz w:val="20"/>
          <w:szCs w:val="24"/>
        </w:rPr>
        <w:t>On</w:t>
      </w:r>
      <w:proofErr w:type="spellEnd"/>
      <w:r w:rsidR="00D81FD5" w:rsidRPr="006D51CC">
        <w:rPr>
          <w:rFonts w:ascii="Times New Roman" w:hAnsi="Times New Roman" w:cs="Times New Roman"/>
          <w:color w:val="000000" w:themeColor="text1"/>
          <w:sz w:val="20"/>
          <w:szCs w:val="24"/>
        </w:rPr>
        <w:t xml:space="preserve"> the other hand,</w:t>
      </w:r>
      <w:r w:rsidR="00576603" w:rsidRPr="006D51CC">
        <w:rPr>
          <w:rFonts w:ascii="Times New Roman" w:hAnsi="Times New Roman" w:cs="Times New Roman"/>
          <w:color w:val="000000" w:themeColor="text1"/>
          <w:sz w:val="20"/>
          <w:szCs w:val="24"/>
        </w:rPr>
        <w:t xml:space="preserve"> the incidence of </w:t>
      </w:r>
      <w:proofErr w:type="spellStart"/>
      <w:r w:rsidR="00576603" w:rsidRPr="006D51CC">
        <w:rPr>
          <w:rFonts w:ascii="Times New Roman" w:hAnsi="Times New Roman" w:cs="Times New Roman"/>
          <w:i/>
          <w:color w:val="000000" w:themeColor="text1"/>
          <w:sz w:val="20"/>
          <w:szCs w:val="24"/>
        </w:rPr>
        <w:t>L</w:t>
      </w:r>
      <w:r w:rsidR="00D81FD5" w:rsidRPr="006D51CC">
        <w:rPr>
          <w:rFonts w:ascii="Times New Roman" w:hAnsi="Times New Roman" w:cs="Times New Roman"/>
          <w:i/>
          <w:color w:val="000000" w:themeColor="text1"/>
          <w:sz w:val="20"/>
          <w:szCs w:val="24"/>
        </w:rPr>
        <w:t>isteria</w:t>
      </w:r>
      <w:proofErr w:type="spellEnd"/>
      <w:r w:rsidR="00D81FD5" w:rsidRPr="006D51CC">
        <w:rPr>
          <w:rFonts w:ascii="Times New Roman" w:hAnsi="Times New Roman" w:cs="Times New Roman"/>
          <w:color w:val="000000" w:themeColor="text1"/>
          <w:sz w:val="20"/>
          <w:szCs w:val="24"/>
        </w:rPr>
        <w:t xml:space="preserve"> </w:t>
      </w:r>
      <w:proofErr w:type="spellStart"/>
      <w:r w:rsidR="00D81FD5" w:rsidRPr="006D51CC">
        <w:rPr>
          <w:rFonts w:ascii="Times New Roman" w:hAnsi="Times New Roman" w:cs="Times New Roman"/>
          <w:i/>
          <w:color w:val="000000" w:themeColor="text1"/>
          <w:sz w:val="20"/>
          <w:szCs w:val="24"/>
        </w:rPr>
        <w:t>innocua</w:t>
      </w:r>
      <w:proofErr w:type="spellEnd"/>
      <w:r w:rsidR="00576603" w:rsidRPr="006D51CC">
        <w:rPr>
          <w:rFonts w:ascii="Times New Roman" w:hAnsi="Times New Roman" w:cs="Times New Roman"/>
          <w:color w:val="000000" w:themeColor="text1"/>
          <w:sz w:val="20"/>
          <w:szCs w:val="24"/>
        </w:rPr>
        <w:t xml:space="preserve"> and </w:t>
      </w:r>
      <w:proofErr w:type="spellStart"/>
      <w:r w:rsidR="00576603" w:rsidRPr="006D51CC">
        <w:rPr>
          <w:rFonts w:ascii="Times New Roman" w:hAnsi="Times New Roman" w:cs="Times New Roman"/>
          <w:i/>
          <w:color w:val="000000" w:themeColor="text1"/>
          <w:sz w:val="20"/>
          <w:szCs w:val="24"/>
        </w:rPr>
        <w:t>L</w:t>
      </w:r>
      <w:r w:rsidR="00D81FD5" w:rsidRPr="006D51CC">
        <w:rPr>
          <w:rFonts w:ascii="Times New Roman" w:hAnsi="Times New Roman" w:cs="Times New Roman"/>
          <w:i/>
          <w:color w:val="000000" w:themeColor="text1"/>
          <w:sz w:val="20"/>
          <w:szCs w:val="24"/>
        </w:rPr>
        <w:t>isteria</w:t>
      </w:r>
      <w:proofErr w:type="spellEnd"/>
      <w:r w:rsidR="00D81FD5" w:rsidRPr="006D51CC">
        <w:rPr>
          <w:rFonts w:ascii="Times New Roman" w:hAnsi="Times New Roman" w:cs="Times New Roman"/>
          <w:color w:val="000000" w:themeColor="text1"/>
          <w:sz w:val="20"/>
          <w:szCs w:val="24"/>
        </w:rPr>
        <w:t xml:space="preserve"> </w:t>
      </w:r>
      <w:proofErr w:type="spellStart"/>
      <w:r w:rsidR="00D81FD5" w:rsidRPr="006D51CC">
        <w:rPr>
          <w:rFonts w:ascii="Times New Roman" w:hAnsi="Times New Roman" w:cs="Times New Roman"/>
          <w:i/>
          <w:color w:val="000000" w:themeColor="text1"/>
          <w:sz w:val="20"/>
          <w:szCs w:val="24"/>
        </w:rPr>
        <w:t>welchime</w:t>
      </w:r>
      <w:r w:rsidR="00576603" w:rsidRPr="006D51CC">
        <w:rPr>
          <w:rFonts w:ascii="Times New Roman" w:hAnsi="Times New Roman" w:cs="Times New Roman"/>
          <w:i/>
          <w:color w:val="000000" w:themeColor="text1"/>
          <w:sz w:val="20"/>
          <w:szCs w:val="24"/>
        </w:rPr>
        <w:t>ri</w:t>
      </w:r>
      <w:proofErr w:type="spellEnd"/>
      <w:r w:rsidR="00D81FD5" w:rsidRPr="006D51CC">
        <w:rPr>
          <w:rFonts w:ascii="Times New Roman" w:hAnsi="Times New Roman" w:cs="Times New Roman"/>
          <w:color w:val="000000" w:themeColor="text1"/>
          <w:sz w:val="20"/>
          <w:szCs w:val="24"/>
        </w:rPr>
        <w:t xml:space="preserve"> (both 2%) were</w:t>
      </w:r>
      <w:r w:rsidR="00576603" w:rsidRPr="006D51CC">
        <w:rPr>
          <w:rFonts w:ascii="Times New Roman" w:hAnsi="Times New Roman" w:cs="Times New Roman"/>
          <w:color w:val="000000" w:themeColor="text1"/>
          <w:sz w:val="20"/>
          <w:szCs w:val="24"/>
        </w:rPr>
        <w:t xml:space="preserve"> the highest in the HIV</w:t>
      </w:r>
      <w:r w:rsidR="00D81FD5" w:rsidRPr="006D51CC">
        <w:rPr>
          <w:rFonts w:ascii="Times New Roman" w:hAnsi="Times New Roman" w:cs="Times New Roman"/>
          <w:color w:val="000000" w:themeColor="text1"/>
          <w:sz w:val="20"/>
          <w:szCs w:val="24"/>
        </w:rPr>
        <w:t xml:space="preserve"> </w:t>
      </w:r>
      <w:proofErr w:type="spellStart"/>
      <w:r w:rsidR="00576603" w:rsidRPr="006D51CC">
        <w:rPr>
          <w:rFonts w:ascii="Times New Roman" w:hAnsi="Times New Roman" w:cs="Times New Roman"/>
          <w:color w:val="000000" w:themeColor="text1"/>
          <w:sz w:val="20"/>
          <w:szCs w:val="24"/>
        </w:rPr>
        <w:t>sero</w:t>
      </w:r>
      <w:proofErr w:type="spellEnd"/>
      <w:r w:rsidR="00576603" w:rsidRPr="006D51CC">
        <w:rPr>
          <w:rFonts w:ascii="Times New Roman" w:hAnsi="Times New Roman" w:cs="Times New Roman"/>
          <w:color w:val="000000" w:themeColor="text1"/>
          <w:sz w:val="20"/>
          <w:szCs w:val="24"/>
        </w:rPr>
        <w:t>-negative control patient</w:t>
      </w:r>
      <w:r w:rsidR="00D81FD5" w:rsidRPr="006D51CC">
        <w:rPr>
          <w:rFonts w:ascii="Times New Roman" w:hAnsi="Times New Roman" w:cs="Times New Roman"/>
          <w:color w:val="000000" w:themeColor="text1"/>
          <w:sz w:val="20"/>
          <w:szCs w:val="24"/>
        </w:rPr>
        <w:t>s w</w:t>
      </w:r>
      <w:r w:rsidR="00576603" w:rsidRPr="006D51CC">
        <w:rPr>
          <w:rFonts w:ascii="Times New Roman" w:hAnsi="Times New Roman" w:cs="Times New Roman"/>
          <w:color w:val="000000" w:themeColor="text1"/>
          <w:sz w:val="20"/>
          <w:szCs w:val="24"/>
        </w:rPr>
        <w:t xml:space="preserve">hile the incidence of </w:t>
      </w:r>
      <w:proofErr w:type="spellStart"/>
      <w:r w:rsidR="00576603" w:rsidRPr="006D51CC">
        <w:rPr>
          <w:rFonts w:ascii="Times New Roman" w:hAnsi="Times New Roman" w:cs="Times New Roman"/>
          <w:i/>
          <w:color w:val="000000" w:themeColor="text1"/>
          <w:sz w:val="20"/>
          <w:szCs w:val="24"/>
        </w:rPr>
        <w:t>L</w:t>
      </w:r>
      <w:r w:rsidR="00D81FD5" w:rsidRPr="006D51CC">
        <w:rPr>
          <w:rFonts w:ascii="Times New Roman" w:hAnsi="Times New Roman" w:cs="Times New Roman"/>
          <w:i/>
          <w:color w:val="000000" w:themeColor="text1"/>
          <w:sz w:val="20"/>
          <w:szCs w:val="24"/>
        </w:rPr>
        <w:t>isteria</w:t>
      </w:r>
      <w:proofErr w:type="spellEnd"/>
      <w:r w:rsidR="00D81FD5" w:rsidRPr="006D51CC">
        <w:rPr>
          <w:rFonts w:ascii="Times New Roman" w:hAnsi="Times New Roman" w:cs="Times New Roman"/>
          <w:color w:val="000000" w:themeColor="text1"/>
          <w:sz w:val="20"/>
          <w:szCs w:val="24"/>
        </w:rPr>
        <w:t xml:space="preserve"> </w:t>
      </w:r>
      <w:proofErr w:type="spellStart"/>
      <w:r w:rsidR="009E1845" w:rsidRPr="006D51CC">
        <w:rPr>
          <w:rFonts w:ascii="Times New Roman" w:hAnsi="Times New Roman" w:cs="Times New Roman"/>
          <w:i/>
          <w:color w:val="000000" w:themeColor="text1"/>
          <w:sz w:val="20"/>
          <w:szCs w:val="24"/>
        </w:rPr>
        <w:t>seelige</w:t>
      </w:r>
      <w:r w:rsidR="00CA76EE" w:rsidRPr="006D51CC">
        <w:rPr>
          <w:rFonts w:ascii="Times New Roman" w:hAnsi="Times New Roman" w:cs="Times New Roman"/>
          <w:i/>
          <w:color w:val="000000" w:themeColor="text1"/>
          <w:sz w:val="20"/>
          <w:szCs w:val="24"/>
        </w:rPr>
        <w:t>r</w:t>
      </w:r>
      <w:r w:rsidR="00235BAA" w:rsidRPr="006D51CC">
        <w:rPr>
          <w:rFonts w:ascii="Times New Roman" w:hAnsi="Times New Roman" w:cs="Times New Roman"/>
          <w:i/>
          <w:color w:val="000000" w:themeColor="text1"/>
          <w:sz w:val="20"/>
          <w:szCs w:val="24"/>
        </w:rPr>
        <w:t>i</w:t>
      </w:r>
      <w:proofErr w:type="spellEnd"/>
      <w:r w:rsidR="00235BAA" w:rsidRPr="006D51CC">
        <w:rPr>
          <w:rFonts w:ascii="Times New Roman" w:hAnsi="Times New Roman" w:cs="Times New Roman"/>
          <w:color w:val="000000" w:themeColor="text1"/>
          <w:sz w:val="20"/>
          <w:szCs w:val="24"/>
        </w:rPr>
        <w:t xml:space="preserve"> and </w:t>
      </w:r>
      <w:proofErr w:type="spellStart"/>
      <w:r w:rsidR="00235BAA" w:rsidRPr="006D51CC">
        <w:rPr>
          <w:rFonts w:ascii="Times New Roman" w:hAnsi="Times New Roman" w:cs="Times New Roman"/>
          <w:i/>
          <w:color w:val="000000" w:themeColor="text1"/>
          <w:sz w:val="20"/>
          <w:szCs w:val="24"/>
        </w:rPr>
        <w:t>L</w:t>
      </w:r>
      <w:r w:rsidR="009E1845" w:rsidRPr="006D51CC">
        <w:rPr>
          <w:rFonts w:ascii="Times New Roman" w:hAnsi="Times New Roman" w:cs="Times New Roman"/>
          <w:i/>
          <w:color w:val="000000" w:themeColor="text1"/>
          <w:sz w:val="20"/>
          <w:szCs w:val="24"/>
        </w:rPr>
        <w:t>isteria</w:t>
      </w:r>
      <w:proofErr w:type="spellEnd"/>
      <w:r w:rsidR="009E1845" w:rsidRPr="006D51CC">
        <w:rPr>
          <w:rFonts w:ascii="Times New Roman" w:hAnsi="Times New Roman" w:cs="Times New Roman"/>
          <w:color w:val="000000" w:themeColor="text1"/>
          <w:sz w:val="20"/>
          <w:szCs w:val="24"/>
        </w:rPr>
        <w:t xml:space="preserve"> </w:t>
      </w:r>
      <w:proofErr w:type="spellStart"/>
      <w:r w:rsidR="009E1845" w:rsidRPr="006D51CC">
        <w:rPr>
          <w:rFonts w:ascii="Times New Roman" w:hAnsi="Times New Roman" w:cs="Times New Roman"/>
          <w:i/>
          <w:color w:val="000000" w:themeColor="text1"/>
          <w:sz w:val="20"/>
          <w:szCs w:val="24"/>
        </w:rPr>
        <w:t>grayi</w:t>
      </w:r>
      <w:proofErr w:type="spellEnd"/>
      <w:r w:rsidR="009E1845" w:rsidRPr="006D51CC">
        <w:rPr>
          <w:rFonts w:ascii="Times New Roman" w:hAnsi="Times New Roman" w:cs="Times New Roman"/>
          <w:color w:val="000000" w:themeColor="text1"/>
          <w:sz w:val="20"/>
          <w:szCs w:val="24"/>
        </w:rPr>
        <w:t xml:space="preserve"> were </w:t>
      </w:r>
      <w:r w:rsidR="00235BAA" w:rsidRPr="006D51CC">
        <w:rPr>
          <w:rFonts w:ascii="Times New Roman" w:hAnsi="Times New Roman" w:cs="Times New Roman"/>
          <w:color w:val="000000" w:themeColor="text1"/>
          <w:sz w:val="20"/>
          <w:szCs w:val="24"/>
        </w:rPr>
        <w:t xml:space="preserve">the </w:t>
      </w:r>
      <w:r w:rsidR="009E1845" w:rsidRPr="006D51CC">
        <w:rPr>
          <w:rFonts w:ascii="Times New Roman" w:hAnsi="Times New Roman" w:cs="Times New Roman"/>
          <w:color w:val="000000" w:themeColor="text1"/>
          <w:sz w:val="20"/>
          <w:szCs w:val="24"/>
        </w:rPr>
        <w:t>lowest</w:t>
      </w:r>
      <w:r w:rsidR="00235BAA" w:rsidRPr="006D51CC">
        <w:rPr>
          <w:rFonts w:ascii="Times New Roman" w:hAnsi="Times New Roman" w:cs="Times New Roman"/>
          <w:color w:val="000000" w:themeColor="text1"/>
          <w:sz w:val="20"/>
          <w:szCs w:val="24"/>
        </w:rPr>
        <w:t xml:space="preserve"> </w:t>
      </w:r>
      <w:r w:rsidR="009E1845" w:rsidRPr="006D51CC">
        <w:rPr>
          <w:rFonts w:ascii="Times New Roman" w:hAnsi="Times New Roman" w:cs="Times New Roman"/>
          <w:color w:val="000000" w:themeColor="text1"/>
          <w:sz w:val="20"/>
          <w:szCs w:val="24"/>
        </w:rPr>
        <w:t>(both</w:t>
      </w:r>
      <w:r w:rsidR="008410BB" w:rsidRPr="006D51CC">
        <w:rPr>
          <w:rFonts w:ascii="Times New Roman" w:hAnsi="Times New Roman" w:cs="Times New Roman"/>
          <w:color w:val="000000" w:themeColor="text1"/>
          <w:sz w:val="20"/>
          <w:szCs w:val="24"/>
        </w:rPr>
        <w:t xml:space="preserve"> at</w:t>
      </w:r>
      <w:r w:rsidR="009E1845" w:rsidRPr="006D51CC">
        <w:rPr>
          <w:rFonts w:ascii="Times New Roman" w:hAnsi="Times New Roman" w:cs="Times New Roman"/>
          <w:color w:val="000000" w:themeColor="text1"/>
          <w:sz w:val="20"/>
          <w:szCs w:val="24"/>
        </w:rPr>
        <w:t xml:space="preserve"> 0%) (Table2).</w:t>
      </w:r>
    </w:p>
    <w:p w:rsidR="003D381A" w:rsidRPr="006D51CC" w:rsidRDefault="003D381A" w:rsidP="003D381A">
      <w:pPr>
        <w:snapToGrid w:val="0"/>
        <w:spacing w:after="0" w:line="240" w:lineRule="auto"/>
        <w:jc w:val="center"/>
        <w:rPr>
          <w:rFonts w:ascii="Times New Roman" w:hAnsi="Times New Roman" w:cs="Times New Roman"/>
          <w:color w:val="000000" w:themeColor="text1"/>
          <w:sz w:val="20"/>
        </w:rPr>
        <w:sectPr w:rsidR="003D381A" w:rsidRPr="006D51CC" w:rsidSect="002931B9">
          <w:type w:val="continuous"/>
          <w:pgSz w:w="12242" w:h="15842" w:code="1"/>
          <w:pgMar w:top="1440" w:right="1440" w:bottom="1440" w:left="1440" w:header="720" w:footer="720" w:gutter="0"/>
          <w:cols w:num="2" w:space="425"/>
          <w:docGrid w:linePitch="360"/>
        </w:sectPr>
      </w:pPr>
    </w:p>
    <w:p w:rsidR="006D51CC" w:rsidRPr="006D51CC" w:rsidRDefault="006D51CC" w:rsidP="00DF4DBF">
      <w:pPr>
        <w:snapToGrid w:val="0"/>
        <w:spacing w:after="0" w:line="240" w:lineRule="auto"/>
        <w:jc w:val="center"/>
        <w:rPr>
          <w:rFonts w:ascii="Times New Roman" w:hAnsi="Times New Roman" w:cs="Times New Roman"/>
          <w:b/>
          <w:color w:val="000000" w:themeColor="text1"/>
          <w:sz w:val="20"/>
        </w:rPr>
      </w:pPr>
    </w:p>
    <w:p w:rsidR="006D51CC" w:rsidRDefault="006D51CC" w:rsidP="00DF4DBF">
      <w:pPr>
        <w:snapToGrid w:val="0"/>
        <w:spacing w:after="0" w:line="240" w:lineRule="auto"/>
        <w:jc w:val="center"/>
        <w:rPr>
          <w:rFonts w:ascii="Times New Roman" w:hAnsi="Times New Roman" w:cs="Times New Roman"/>
          <w:b/>
          <w:color w:val="000000" w:themeColor="text1"/>
          <w:sz w:val="20"/>
        </w:rPr>
      </w:pPr>
    </w:p>
    <w:p w:rsidR="00F30D99" w:rsidRPr="006D51CC" w:rsidRDefault="00F30D99" w:rsidP="00DF4DBF">
      <w:pPr>
        <w:snapToGrid w:val="0"/>
        <w:spacing w:after="0" w:line="240" w:lineRule="auto"/>
        <w:jc w:val="center"/>
        <w:rPr>
          <w:rFonts w:ascii="Times New Roman" w:hAnsi="Times New Roman" w:cs="Times New Roman"/>
          <w:b/>
          <w:color w:val="000000" w:themeColor="text1"/>
          <w:sz w:val="20"/>
        </w:rPr>
      </w:pPr>
      <w:r w:rsidRPr="006D51CC">
        <w:rPr>
          <w:rFonts w:ascii="Times New Roman" w:hAnsi="Times New Roman" w:cs="Times New Roman"/>
          <w:b/>
          <w:color w:val="000000" w:themeColor="text1"/>
          <w:sz w:val="20"/>
        </w:rPr>
        <w:t>Table 1</w:t>
      </w:r>
      <w:r w:rsidR="00DF4DBF" w:rsidRPr="006D51CC">
        <w:rPr>
          <w:rFonts w:ascii="Times New Roman" w:hAnsi="Times New Roman" w:cs="Times New Roman" w:hint="eastAsia"/>
          <w:b/>
          <w:color w:val="000000" w:themeColor="text1"/>
          <w:sz w:val="20"/>
          <w:lang w:eastAsia="zh-CN"/>
        </w:rPr>
        <w:t xml:space="preserve">. </w:t>
      </w:r>
      <w:r w:rsidR="00920135" w:rsidRPr="006D51CC">
        <w:rPr>
          <w:rFonts w:ascii="Times New Roman" w:hAnsi="Times New Roman" w:cs="Times New Roman"/>
          <w:b/>
          <w:color w:val="000000" w:themeColor="text1"/>
          <w:sz w:val="20"/>
        </w:rPr>
        <w:t xml:space="preserve">Detection of </w:t>
      </w:r>
      <w:proofErr w:type="spellStart"/>
      <w:r w:rsidR="00920135" w:rsidRPr="006D51CC">
        <w:rPr>
          <w:rFonts w:ascii="Times New Roman" w:hAnsi="Times New Roman" w:cs="Times New Roman"/>
          <w:b/>
          <w:color w:val="000000" w:themeColor="text1"/>
          <w:sz w:val="20"/>
        </w:rPr>
        <w:t>Li</w:t>
      </w:r>
      <w:r w:rsidRPr="006D51CC">
        <w:rPr>
          <w:rFonts w:ascii="Times New Roman" w:hAnsi="Times New Roman" w:cs="Times New Roman"/>
          <w:b/>
          <w:color w:val="000000" w:themeColor="text1"/>
          <w:sz w:val="20"/>
        </w:rPr>
        <w:t>steria</w:t>
      </w:r>
      <w:proofErr w:type="spellEnd"/>
      <w:r w:rsidRPr="006D51CC">
        <w:rPr>
          <w:rFonts w:ascii="Times New Roman" w:hAnsi="Times New Roman" w:cs="Times New Roman"/>
          <w:b/>
          <w:color w:val="000000" w:themeColor="text1"/>
          <w:sz w:val="20"/>
        </w:rPr>
        <w:t xml:space="preserve"> species in HIV/AIDS patients and HIV </w:t>
      </w:r>
      <w:proofErr w:type="spellStart"/>
      <w:r w:rsidRPr="006D51CC">
        <w:rPr>
          <w:rFonts w:ascii="Times New Roman" w:hAnsi="Times New Roman" w:cs="Times New Roman"/>
          <w:b/>
          <w:color w:val="000000" w:themeColor="text1"/>
          <w:sz w:val="20"/>
        </w:rPr>
        <w:t>sero</w:t>
      </w:r>
      <w:proofErr w:type="spellEnd"/>
      <w:r w:rsidRPr="006D51CC">
        <w:rPr>
          <w:rFonts w:ascii="Times New Roman" w:hAnsi="Times New Roman" w:cs="Times New Roman"/>
          <w:b/>
          <w:color w:val="000000" w:themeColor="text1"/>
          <w:sz w:val="20"/>
        </w:rPr>
        <w:t xml:space="preserve"> – negative control patients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701"/>
        <w:gridCol w:w="2693"/>
        <w:gridCol w:w="2947"/>
      </w:tblGrid>
      <w:tr w:rsidR="00F30D99" w:rsidRPr="006D51CC" w:rsidTr="006D51CC">
        <w:trPr>
          <w:jc w:val="center"/>
        </w:trPr>
        <w:tc>
          <w:tcPr>
            <w:tcW w:w="223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Sample</w:t>
            </w:r>
          </w:p>
        </w:tc>
        <w:tc>
          <w:tcPr>
            <w:tcW w:w="170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No of samples</w:t>
            </w:r>
          </w:p>
        </w:tc>
        <w:tc>
          <w:tcPr>
            <w:tcW w:w="2693" w:type="dxa"/>
          </w:tcPr>
          <w:p w:rsidR="00AA6C99" w:rsidRPr="006D51CC" w:rsidRDefault="00776A40" w:rsidP="00DF4DBF">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Number (%)</w:t>
            </w:r>
            <w:r w:rsidR="006D51CC" w:rsidRPr="006D51CC">
              <w:rPr>
                <w:rFonts w:ascii="Times New Roman" w:hAnsi="Times New Roman" w:cs="Times New Roman"/>
                <w:color w:val="000000" w:themeColor="text1"/>
                <w:sz w:val="20"/>
              </w:rPr>
              <w:t xml:space="preserve"> </w:t>
            </w:r>
            <w:r w:rsidRPr="006D51CC">
              <w:rPr>
                <w:rFonts w:ascii="Times New Roman" w:hAnsi="Times New Roman" w:cs="Times New Roman"/>
                <w:color w:val="000000" w:themeColor="text1"/>
                <w:sz w:val="20"/>
              </w:rPr>
              <w:t xml:space="preserve">positive for </w:t>
            </w:r>
            <w:proofErr w:type="spellStart"/>
            <w:r w:rsidRPr="006D51CC">
              <w:rPr>
                <w:rFonts w:ascii="Times New Roman" w:hAnsi="Times New Roman" w:cs="Times New Roman"/>
                <w:i/>
                <w:color w:val="000000" w:themeColor="text1"/>
                <w:sz w:val="20"/>
              </w:rPr>
              <w:t>L</w:t>
            </w:r>
            <w:r w:rsidR="00F30D99" w:rsidRPr="006D51CC">
              <w:rPr>
                <w:rFonts w:ascii="Times New Roman" w:hAnsi="Times New Roman" w:cs="Times New Roman"/>
                <w:i/>
                <w:color w:val="000000" w:themeColor="text1"/>
                <w:sz w:val="20"/>
              </w:rPr>
              <w:t>isteria</w:t>
            </w:r>
            <w:proofErr w:type="spellEnd"/>
            <w:r w:rsidR="00F30D99" w:rsidRPr="006D51CC">
              <w:rPr>
                <w:rFonts w:ascii="Times New Roman" w:hAnsi="Times New Roman" w:cs="Times New Roman"/>
                <w:color w:val="000000" w:themeColor="text1"/>
                <w:sz w:val="20"/>
              </w:rPr>
              <w:t xml:space="preserve"> sp</w:t>
            </w:r>
            <w:r w:rsidR="009047EF" w:rsidRPr="006D51CC">
              <w:rPr>
                <w:rFonts w:ascii="Times New Roman" w:hAnsi="Times New Roman" w:cs="Times New Roman"/>
                <w:color w:val="000000" w:themeColor="text1"/>
                <w:sz w:val="20"/>
              </w:rPr>
              <w:t>.</w:t>
            </w:r>
          </w:p>
        </w:tc>
        <w:tc>
          <w:tcPr>
            <w:tcW w:w="2947" w:type="dxa"/>
          </w:tcPr>
          <w:p w:rsidR="00F30D99" w:rsidRPr="006D51CC" w:rsidRDefault="00776A40"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Number</w:t>
            </w:r>
            <w:r w:rsidR="006D51CC" w:rsidRPr="006D51CC">
              <w:rPr>
                <w:rFonts w:ascii="Times New Roman" w:hAnsi="Times New Roman" w:cs="Times New Roman"/>
                <w:color w:val="000000" w:themeColor="text1"/>
                <w:sz w:val="20"/>
              </w:rPr>
              <w:t xml:space="preserve"> </w:t>
            </w:r>
            <w:r w:rsidRPr="006D51CC">
              <w:rPr>
                <w:rFonts w:ascii="Times New Roman" w:hAnsi="Times New Roman" w:cs="Times New Roman"/>
                <w:color w:val="000000" w:themeColor="text1"/>
                <w:sz w:val="20"/>
              </w:rPr>
              <w:t>(%) positive for</w:t>
            </w:r>
            <w:r w:rsidR="006D51CC" w:rsidRPr="006D51CC">
              <w:rPr>
                <w:rFonts w:ascii="Times New Roman" w:hAnsi="Times New Roman" w:cs="Times New Roman"/>
                <w:color w:val="000000" w:themeColor="text1"/>
                <w:sz w:val="20"/>
              </w:rPr>
              <w:t xml:space="preserve"> </w:t>
            </w:r>
            <w:proofErr w:type="spellStart"/>
            <w:r w:rsidRPr="006D51CC">
              <w:rPr>
                <w:rFonts w:ascii="Times New Roman" w:hAnsi="Times New Roman" w:cs="Times New Roman"/>
                <w:i/>
                <w:color w:val="000000" w:themeColor="text1"/>
                <w:sz w:val="20"/>
              </w:rPr>
              <w:t>L</w:t>
            </w:r>
            <w:r w:rsidR="00F30D99" w:rsidRPr="006D51CC">
              <w:rPr>
                <w:rFonts w:ascii="Times New Roman" w:hAnsi="Times New Roman" w:cs="Times New Roman"/>
                <w:i/>
                <w:color w:val="000000" w:themeColor="text1"/>
                <w:sz w:val="20"/>
              </w:rPr>
              <w:t>isteria</w:t>
            </w:r>
            <w:proofErr w:type="spellEnd"/>
            <w:r w:rsidR="00F30D99" w:rsidRPr="006D51CC">
              <w:rPr>
                <w:rFonts w:ascii="Times New Roman" w:hAnsi="Times New Roman" w:cs="Times New Roman"/>
                <w:color w:val="000000" w:themeColor="text1"/>
                <w:sz w:val="20"/>
              </w:rPr>
              <w:t xml:space="preserve"> </w:t>
            </w:r>
            <w:proofErr w:type="spellStart"/>
            <w:r w:rsidR="00F30D99" w:rsidRPr="006D51CC">
              <w:rPr>
                <w:rFonts w:ascii="Times New Roman" w:hAnsi="Times New Roman" w:cs="Times New Roman"/>
                <w:i/>
                <w:color w:val="000000" w:themeColor="text1"/>
                <w:sz w:val="20"/>
              </w:rPr>
              <w:t>monocytogenes</w:t>
            </w:r>
            <w:proofErr w:type="spellEnd"/>
          </w:p>
        </w:tc>
      </w:tr>
      <w:tr w:rsidR="00F30D99" w:rsidRPr="006D51CC" w:rsidTr="006D51CC">
        <w:trPr>
          <w:jc w:val="center"/>
        </w:trPr>
        <w:tc>
          <w:tcPr>
            <w:tcW w:w="2235" w:type="dxa"/>
          </w:tcPr>
          <w:p w:rsidR="00F30D99" w:rsidRPr="006D51CC" w:rsidRDefault="00F30D99" w:rsidP="00DF4DBF">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HIV/AIDS</w:t>
            </w:r>
            <w:r w:rsidR="006D51CC" w:rsidRPr="006D51CC">
              <w:rPr>
                <w:rFonts w:ascii="Times New Roman" w:hAnsi="Times New Roman" w:cs="Times New Roman"/>
                <w:color w:val="000000" w:themeColor="text1"/>
                <w:sz w:val="20"/>
              </w:rPr>
              <w:t xml:space="preserve"> </w:t>
            </w:r>
            <w:r w:rsidRPr="006D51CC">
              <w:rPr>
                <w:rFonts w:ascii="Times New Roman" w:hAnsi="Times New Roman" w:cs="Times New Roman"/>
                <w:color w:val="000000" w:themeColor="text1"/>
                <w:sz w:val="20"/>
              </w:rPr>
              <w:t>Patients</w:t>
            </w:r>
          </w:p>
        </w:tc>
        <w:tc>
          <w:tcPr>
            <w:tcW w:w="170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326</w:t>
            </w:r>
          </w:p>
        </w:tc>
        <w:tc>
          <w:tcPr>
            <w:tcW w:w="2693"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76(23.3%)</w:t>
            </w:r>
          </w:p>
        </w:tc>
        <w:tc>
          <w:tcPr>
            <w:tcW w:w="2947"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29(8.9%)</w:t>
            </w:r>
          </w:p>
        </w:tc>
      </w:tr>
      <w:tr w:rsidR="00F30D99" w:rsidRPr="006D51CC" w:rsidTr="006D51CC">
        <w:trPr>
          <w:jc w:val="center"/>
        </w:trPr>
        <w:tc>
          <w:tcPr>
            <w:tcW w:w="223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HIV negative control</w:t>
            </w:r>
          </w:p>
        </w:tc>
        <w:tc>
          <w:tcPr>
            <w:tcW w:w="170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200</w:t>
            </w:r>
          </w:p>
        </w:tc>
        <w:tc>
          <w:tcPr>
            <w:tcW w:w="2693"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11(5.5%)</w:t>
            </w:r>
          </w:p>
        </w:tc>
        <w:tc>
          <w:tcPr>
            <w:tcW w:w="2947" w:type="dxa"/>
          </w:tcPr>
          <w:p w:rsidR="00F30D99" w:rsidRPr="006D51CC" w:rsidRDefault="00AA6C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2(1.</w:t>
            </w:r>
            <w:r w:rsidR="00F30D99" w:rsidRPr="006D51CC">
              <w:rPr>
                <w:rFonts w:ascii="Times New Roman" w:hAnsi="Times New Roman" w:cs="Times New Roman"/>
                <w:color w:val="000000" w:themeColor="text1"/>
                <w:sz w:val="20"/>
              </w:rPr>
              <w:t xml:space="preserve"> 0%)</w:t>
            </w:r>
          </w:p>
        </w:tc>
      </w:tr>
    </w:tbl>
    <w:p w:rsidR="0047388E" w:rsidRPr="006D51CC" w:rsidRDefault="0047388E" w:rsidP="003D381A">
      <w:pPr>
        <w:snapToGrid w:val="0"/>
        <w:spacing w:after="0" w:line="240" w:lineRule="auto"/>
        <w:jc w:val="center"/>
        <w:rPr>
          <w:rFonts w:ascii="Times New Roman" w:hAnsi="Times New Roman" w:cs="Times New Roman"/>
          <w:b/>
          <w:color w:val="000000" w:themeColor="text1"/>
          <w:sz w:val="20"/>
        </w:rPr>
      </w:pPr>
    </w:p>
    <w:p w:rsidR="00F30D99" w:rsidRPr="006D51CC" w:rsidRDefault="00F30D99" w:rsidP="00DF4DBF">
      <w:pPr>
        <w:snapToGrid w:val="0"/>
        <w:spacing w:after="0" w:line="240" w:lineRule="auto"/>
        <w:jc w:val="center"/>
        <w:rPr>
          <w:rFonts w:ascii="Times New Roman" w:hAnsi="Times New Roman" w:cs="Times New Roman"/>
          <w:b/>
          <w:color w:val="000000" w:themeColor="text1"/>
          <w:sz w:val="20"/>
        </w:rPr>
      </w:pPr>
      <w:r w:rsidRPr="006D51CC">
        <w:rPr>
          <w:rFonts w:ascii="Times New Roman" w:hAnsi="Times New Roman" w:cs="Times New Roman"/>
          <w:b/>
          <w:color w:val="000000" w:themeColor="text1"/>
          <w:sz w:val="20"/>
        </w:rPr>
        <w:t>Table 2</w:t>
      </w:r>
      <w:r w:rsidR="00DF4DBF" w:rsidRPr="006D51CC">
        <w:rPr>
          <w:rFonts w:ascii="Times New Roman" w:hAnsi="Times New Roman" w:cs="Times New Roman" w:hint="eastAsia"/>
          <w:b/>
          <w:color w:val="000000" w:themeColor="text1"/>
          <w:sz w:val="20"/>
          <w:lang w:eastAsia="zh-CN"/>
        </w:rPr>
        <w:t xml:space="preserve">. </w:t>
      </w:r>
      <w:proofErr w:type="spellStart"/>
      <w:r w:rsidR="00CA76EE" w:rsidRPr="006D51CC">
        <w:rPr>
          <w:rFonts w:ascii="Times New Roman" w:hAnsi="Times New Roman" w:cs="Times New Roman"/>
          <w:b/>
          <w:i/>
          <w:color w:val="000000" w:themeColor="text1"/>
          <w:sz w:val="20"/>
        </w:rPr>
        <w:t>Listeria</w:t>
      </w:r>
      <w:proofErr w:type="spellEnd"/>
      <w:r w:rsidR="00CA76EE" w:rsidRPr="006D51CC">
        <w:rPr>
          <w:rFonts w:ascii="Times New Roman" w:hAnsi="Times New Roman" w:cs="Times New Roman"/>
          <w:b/>
          <w:color w:val="000000" w:themeColor="text1"/>
          <w:sz w:val="20"/>
        </w:rPr>
        <w:t xml:space="preserve"> species</w:t>
      </w:r>
      <w:r w:rsidRPr="006D51CC">
        <w:rPr>
          <w:rFonts w:ascii="Times New Roman" w:hAnsi="Times New Roman" w:cs="Times New Roman"/>
          <w:b/>
          <w:color w:val="000000" w:themeColor="text1"/>
          <w:sz w:val="20"/>
        </w:rPr>
        <w:t xml:space="preserve"> profile</w:t>
      </w:r>
      <w:r w:rsidR="00BE5AE5" w:rsidRPr="006D51CC">
        <w:rPr>
          <w:rFonts w:ascii="Times New Roman" w:hAnsi="Times New Roman" w:cs="Times New Roman"/>
          <w:b/>
          <w:color w:val="000000" w:themeColor="text1"/>
          <w:sz w:val="20"/>
        </w:rPr>
        <w:t>s</w:t>
      </w:r>
      <w:r w:rsidRPr="006D51CC">
        <w:rPr>
          <w:rFonts w:ascii="Times New Roman" w:hAnsi="Times New Roman" w:cs="Times New Roman"/>
          <w:b/>
          <w:color w:val="000000" w:themeColor="text1"/>
          <w:sz w:val="20"/>
        </w:rPr>
        <w:t xml:space="preserve"> in 326</w:t>
      </w:r>
      <w:r w:rsidR="00BE5AE5" w:rsidRPr="006D51CC">
        <w:rPr>
          <w:rFonts w:ascii="Times New Roman" w:hAnsi="Times New Roman" w:cs="Times New Roman"/>
          <w:b/>
          <w:color w:val="000000" w:themeColor="text1"/>
          <w:sz w:val="20"/>
        </w:rPr>
        <w:t xml:space="preserve"> HIV/AIDS patients and 200 HIV </w:t>
      </w:r>
      <w:proofErr w:type="spellStart"/>
      <w:r w:rsidR="00BE5AE5" w:rsidRPr="006D51CC">
        <w:rPr>
          <w:rFonts w:ascii="Times New Roman" w:hAnsi="Times New Roman" w:cs="Times New Roman"/>
          <w:b/>
          <w:color w:val="000000" w:themeColor="text1"/>
          <w:sz w:val="20"/>
        </w:rPr>
        <w:t>sero</w:t>
      </w:r>
      <w:proofErr w:type="spellEnd"/>
      <w:r w:rsidR="00BE5AE5" w:rsidRPr="006D51CC">
        <w:rPr>
          <w:rFonts w:ascii="Times New Roman" w:hAnsi="Times New Roman" w:cs="Times New Roman"/>
          <w:b/>
          <w:color w:val="000000" w:themeColor="text1"/>
          <w:sz w:val="20"/>
        </w:rPr>
        <w:t>-n</w:t>
      </w:r>
      <w:r w:rsidRPr="006D51CC">
        <w:rPr>
          <w:rFonts w:ascii="Times New Roman" w:hAnsi="Times New Roman" w:cs="Times New Roman"/>
          <w:b/>
          <w:color w:val="000000" w:themeColor="text1"/>
          <w:sz w:val="20"/>
        </w:rPr>
        <w:t>egative control</w:t>
      </w:r>
      <w:r w:rsidR="00BE5AE5" w:rsidRPr="006D51CC">
        <w:rPr>
          <w:rFonts w:ascii="Times New Roman" w:hAnsi="Times New Roman" w:cs="Times New Roman"/>
          <w:b/>
          <w:color w:val="000000" w:themeColor="text1"/>
          <w:sz w:val="20"/>
        </w:rPr>
        <w:t xml:space="preserve"> patients.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11"/>
        <w:gridCol w:w="3105"/>
      </w:tblGrid>
      <w:tr w:rsidR="00F30D99" w:rsidRPr="006D51CC" w:rsidTr="006D51CC">
        <w:trPr>
          <w:jc w:val="center"/>
        </w:trPr>
        <w:tc>
          <w:tcPr>
            <w:tcW w:w="2660" w:type="dxa"/>
          </w:tcPr>
          <w:p w:rsidR="00F30D99" w:rsidRPr="006D51CC" w:rsidRDefault="00F30D99" w:rsidP="003D381A">
            <w:pPr>
              <w:snapToGrid w:val="0"/>
              <w:jc w:val="both"/>
              <w:rPr>
                <w:rFonts w:ascii="Times New Roman" w:hAnsi="Times New Roman" w:cs="Times New Roman"/>
                <w:color w:val="000000" w:themeColor="text1"/>
                <w:sz w:val="20"/>
              </w:rPr>
            </w:pPr>
            <w:proofErr w:type="spellStart"/>
            <w:r w:rsidRPr="006D51CC">
              <w:rPr>
                <w:rFonts w:ascii="Times New Roman" w:hAnsi="Times New Roman" w:cs="Times New Roman"/>
                <w:color w:val="000000" w:themeColor="text1"/>
                <w:sz w:val="20"/>
              </w:rPr>
              <w:t>Listeria</w:t>
            </w:r>
            <w:proofErr w:type="spellEnd"/>
            <w:r w:rsidRPr="006D51CC">
              <w:rPr>
                <w:rFonts w:ascii="Times New Roman" w:hAnsi="Times New Roman" w:cs="Times New Roman"/>
                <w:color w:val="000000" w:themeColor="text1"/>
                <w:sz w:val="20"/>
              </w:rPr>
              <w:t xml:space="preserve"> species</w:t>
            </w:r>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 xml:space="preserve">No </w:t>
            </w:r>
            <w:r w:rsidR="00CA76EE" w:rsidRPr="006D51CC">
              <w:rPr>
                <w:rFonts w:ascii="Times New Roman" w:hAnsi="Times New Roman" w:cs="Times New Roman"/>
                <w:color w:val="000000" w:themeColor="text1"/>
                <w:sz w:val="20"/>
              </w:rPr>
              <w:t>(</w:t>
            </w:r>
            <w:r w:rsidRPr="006D51CC">
              <w:rPr>
                <w:rFonts w:ascii="Times New Roman" w:hAnsi="Times New Roman" w:cs="Times New Roman"/>
                <w:color w:val="000000" w:themeColor="text1"/>
                <w:sz w:val="20"/>
              </w:rPr>
              <w:t>%</w:t>
            </w:r>
            <w:r w:rsidR="00CA76EE" w:rsidRPr="006D51CC">
              <w:rPr>
                <w:rFonts w:ascii="Times New Roman" w:hAnsi="Times New Roman" w:cs="Times New Roman"/>
                <w:color w:val="000000" w:themeColor="text1"/>
                <w:sz w:val="20"/>
              </w:rPr>
              <w:t>)</w:t>
            </w:r>
            <w:r w:rsidRPr="006D51CC">
              <w:rPr>
                <w:rFonts w:ascii="Times New Roman" w:hAnsi="Times New Roman" w:cs="Times New Roman"/>
                <w:color w:val="000000" w:themeColor="text1"/>
                <w:sz w:val="20"/>
              </w:rPr>
              <w:t xml:space="preserve"> of positive samples in HIV/ AIDS Patients</w:t>
            </w:r>
          </w:p>
        </w:tc>
        <w:tc>
          <w:tcPr>
            <w:tcW w:w="3105" w:type="dxa"/>
          </w:tcPr>
          <w:p w:rsidR="00781743"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No (%) samples in HIV negative controls</w:t>
            </w:r>
          </w:p>
        </w:tc>
      </w:tr>
      <w:tr w:rsidR="00F30D99" w:rsidRPr="006D51CC" w:rsidTr="006D51CC">
        <w:trPr>
          <w:jc w:val="center"/>
        </w:trPr>
        <w:tc>
          <w:tcPr>
            <w:tcW w:w="2660" w:type="dxa"/>
          </w:tcPr>
          <w:p w:rsidR="00F30D99" w:rsidRPr="006D51CC" w:rsidRDefault="00F30D99" w:rsidP="003D381A">
            <w:pPr>
              <w:snapToGrid w:val="0"/>
              <w:jc w:val="both"/>
              <w:rPr>
                <w:rFonts w:ascii="Times New Roman" w:hAnsi="Times New Roman" w:cs="Times New Roman"/>
                <w:color w:val="000000" w:themeColor="text1"/>
                <w:sz w:val="20"/>
              </w:rPr>
            </w:pPr>
            <w:proofErr w:type="spellStart"/>
            <w:r w:rsidRPr="006D51CC">
              <w:rPr>
                <w:rFonts w:ascii="Times New Roman" w:hAnsi="Times New Roman" w:cs="Times New Roman"/>
                <w:color w:val="000000" w:themeColor="text1"/>
                <w:sz w:val="20"/>
              </w:rPr>
              <w:t>Listeria</w:t>
            </w:r>
            <w:proofErr w:type="spellEnd"/>
            <w:r w:rsidRPr="006D51CC">
              <w:rPr>
                <w:rFonts w:ascii="Times New Roman" w:hAnsi="Times New Roman" w:cs="Times New Roman"/>
                <w:color w:val="000000" w:themeColor="text1"/>
                <w:sz w:val="20"/>
              </w:rPr>
              <w:t xml:space="preserve"> </w:t>
            </w:r>
            <w:proofErr w:type="spellStart"/>
            <w:r w:rsidRPr="006D51CC">
              <w:rPr>
                <w:rFonts w:ascii="Times New Roman" w:hAnsi="Times New Roman" w:cs="Times New Roman"/>
                <w:color w:val="000000" w:themeColor="text1"/>
                <w:sz w:val="20"/>
              </w:rPr>
              <w:t>monocytogenes</w:t>
            </w:r>
            <w:proofErr w:type="spellEnd"/>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29( 8.9%)</w:t>
            </w:r>
          </w:p>
        </w:tc>
        <w:tc>
          <w:tcPr>
            <w:tcW w:w="310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2 (1.0%)</w:t>
            </w:r>
          </w:p>
        </w:tc>
      </w:tr>
      <w:tr w:rsidR="00F30D99" w:rsidRPr="006D51CC" w:rsidTr="006D51CC">
        <w:trPr>
          <w:jc w:val="center"/>
        </w:trPr>
        <w:tc>
          <w:tcPr>
            <w:tcW w:w="2660" w:type="dxa"/>
          </w:tcPr>
          <w:p w:rsidR="00F30D99" w:rsidRPr="006D51CC" w:rsidRDefault="00F30D99" w:rsidP="003D381A">
            <w:pPr>
              <w:snapToGrid w:val="0"/>
              <w:jc w:val="both"/>
              <w:rPr>
                <w:rFonts w:ascii="Times New Roman" w:hAnsi="Times New Roman" w:cs="Times New Roman"/>
                <w:color w:val="000000" w:themeColor="text1"/>
                <w:sz w:val="20"/>
              </w:rPr>
            </w:pPr>
            <w:proofErr w:type="spellStart"/>
            <w:r w:rsidRPr="006D51CC">
              <w:rPr>
                <w:rFonts w:ascii="Times New Roman" w:hAnsi="Times New Roman" w:cs="Times New Roman"/>
                <w:color w:val="000000" w:themeColor="text1"/>
                <w:sz w:val="20"/>
              </w:rPr>
              <w:t>Listeria</w:t>
            </w:r>
            <w:proofErr w:type="spellEnd"/>
            <w:r w:rsidRPr="006D51CC">
              <w:rPr>
                <w:rFonts w:ascii="Times New Roman" w:hAnsi="Times New Roman" w:cs="Times New Roman"/>
                <w:color w:val="000000" w:themeColor="text1"/>
                <w:sz w:val="20"/>
              </w:rPr>
              <w:t xml:space="preserve"> </w:t>
            </w:r>
            <w:proofErr w:type="spellStart"/>
            <w:r w:rsidRPr="006D51CC">
              <w:rPr>
                <w:rFonts w:ascii="Times New Roman" w:hAnsi="Times New Roman" w:cs="Times New Roman"/>
                <w:color w:val="000000" w:themeColor="text1"/>
                <w:sz w:val="20"/>
              </w:rPr>
              <w:t>innocua</w:t>
            </w:r>
            <w:proofErr w:type="spellEnd"/>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24 (7.4%)</w:t>
            </w:r>
          </w:p>
        </w:tc>
        <w:tc>
          <w:tcPr>
            <w:tcW w:w="310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4( 2.0%)</w:t>
            </w:r>
          </w:p>
        </w:tc>
      </w:tr>
      <w:tr w:rsidR="00F30D99" w:rsidRPr="006D51CC" w:rsidTr="006D51CC">
        <w:trPr>
          <w:jc w:val="center"/>
        </w:trPr>
        <w:tc>
          <w:tcPr>
            <w:tcW w:w="2660" w:type="dxa"/>
          </w:tcPr>
          <w:p w:rsidR="00F30D99" w:rsidRPr="006D51CC" w:rsidRDefault="0025045B" w:rsidP="003D381A">
            <w:pPr>
              <w:snapToGrid w:val="0"/>
              <w:jc w:val="both"/>
              <w:rPr>
                <w:rFonts w:ascii="Times New Roman" w:hAnsi="Times New Roman" w:cs="Times New Roman"/>
                <w:color w:val="000000" w:themeColor="text1"/>
                <w:sz w:val="20"/>
              </w:rPr>
            </w:pPr>
            <w:proofErr w:type="spellStart"/>
            <w:r w:rsidRPr="006D51CC">
              <w:rPr>
                <w:rFonts w:ascii="Times New Roman" w:hAnsi="Times New Roman" w:cs="Times New Roman"/>
                <w:color w:val="000000" w:themeColor="text1"/>
                <w:sz w:val="20"/>
              </w:rPr>
              <w:t>Listeria</w:t>
            </w:r>
            <w:proofErr w:type="spellEnd"/>
            <w:r w:rsidRPr="006D51CC">
              <w:rPr>
                <w:rFonts w:ascii="Times New Roman" w:hAnsi="Times New Roman" w:cs="Times New Roman"/>
                <w:color w:val="000000" w:themeColor="text1"/>
                <w:sz w:val="20"/>
              </w:rPr>
              <w:t xml:space="preserve"> </w:t>
            </w:r>
            <w:proofErr w:type="spellStart"/>
            <w:r w:rsidRPr="006D51CC">
              <w:rPr>
                <w:rFonts w:ascii="Times New Roman" w:hAnsi="Times New Roman" w:cs="Times New Roman"/>
                <w:color w:val="000000" w:themeColor="text1"/>
                <w:sz w:val="20"/>
              </w:rPr>
              <w:t>welchimeri</w:t>
            </w:r>
            <w:proofErr w:type="spellEnd"/>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12 (3.7%)</w:t>
            </w:r>
          </w:p>
        </w:tc>
        <w:tc>
          <w:tcPr>
            <w:tcW w:w="310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4(2.0%)</w:t>
            </w:r>
          </w:p>
        </w:tc>
      </w:tr>
      <w:tr w:rsidR="00F30D99" w:rsidRPr="006D51CC" w:rsidTr="006D51CC">
        <w:trPr>
          <w:jc w:val="center"/>
        </w:trPr>
        <w:tc>
          <w:tcPr>
            <w:tcW w:w="2660" w:type="dxa"/>
          </w:tcPr>
          <w:p w:rsidR="00F30D99" w:rsidRPr="006D51CC" w:rsidRDefault="00F30D99" w:rsidP="003D381A">
            <w:pPr>
              <w:snapToGrid w:val="0"/>
              <w:jc w:val="both"/>
              <w:rPr>
                <w:rFonts w:ascii="Times New Roman" w:hAnsi="Times New Roman" w:cs="Times New Roman"/>
                <w:color w:val="000000" w:themeColor="text1"/>
                <w:sz w:val="20"/>
              </w:rPr>
            </w:pPr>
            <w:proofErr w:type="spellStart"/>
            <w:r w:rsidRPr="006D51CC">
              <w:rPr>
                <w:rFonts w:ascii="Times New Roman" w:hAnsi="Times New Roman" w:cs="Times New Roman"/>
                <w:color w:val="000000" w:themeColor="text1"/>
                <w:sz w:val="20"/>
              </w:rPr>
              <w:t>Listeria</w:t>
            </w:r>
            <w:proofErr w:type="spellEnd"/>
            <w:r w:rsidRPr="006D51CC">
              <w:rPr>
                <w:rFonts w:ascii="Times New Roman" w:hAnsi="Times New Roman" w:cs="Times New Roman"/>
                <w:color w:val="000000" w:themeColor="text1"/>
                <w:sz w:val="20"/>
              </w:rPr>
              <w:t xml:space="preserve"> </w:t>
            </w:r>
            <w:proofErr w:type="spellStart"/>
            <w:r w:rsidRPr="006D51CC">
              <w:rPr>
                <w:rFonts w:ascii="Times New Roman" w:hAnsi="Times New Roman" w:cs="Times New Roman"/>
                <w:color w:val="000000" w:themeColor="text1"/>
                <w:sz w:val="20"/>
              </w:rPr>
              <w:t>seeligeri</w:t>
            </w:r>
            <w:proofErr w:type="spellEnd"/>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4(1.2%)</w:t>
            </w:r>
          </w:p>
        </w:tc>
        <w:tc>
          <w:tcPr>
            <w:tcW w:w="310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0 (0%)</w:t>
            </w:r>
          </w:p>
        </w:tc>
      </w:tr>
      <w:tr w:rsidR="00F30D99" w:rsidRPr="006D51CC" w:rsidTr="006D51CC">
        <w:trPr>
          <w:jc w:val="center"/>
        </w:trPr>
        <w:tc>
          <w:tcPr>
            <w:tcW w:w="2660" w:type="dxa"/>
          </w:tcPr>
          <w:p w:rsidR="00F30D99" w:rsidRPr="006D51CC" w:rsidRDefault="00F30D99" w:rsidP="003D381A">
            <w:pPr>
              <w:snapToGrid w:val="0"/>
              <w:jc w:val="both"/>
              <w:rPr>
                <w:rFonts w:ascii="Times New Roman" w:hAnsi="Times New Roman" w:cs="Times New Roman"/>
                <w:color w:val="000000" w:themeColor="text1"/>
                <w:sz w:val="20"/>
              </w:rPr>
            </w:pPr>
            <w:proofErr w:type="spellStart"/>
            <w:r w:rsidRPr="006D51CC">
              <w:rPr>
                <w:rFonts w:ascii="Times New Roman" w:hAnsi="Times New Roman" w:cs="Times New Roman"/>
                <w:color w:val="000000" w:themeColor="text1"/>
                <w:sz w:val="20"/>
              </w:rPr>
              <w:t>Listeria</w:t>
            </w:r>
            <w:proofErr w:type="spellEnd"/>
            <w:r w:rsidRPr="006D51CC">
              <w:rPr>
                <w:rFonts w:ascii="Times New Roman" w:hAnsi="Times New Roman" w:cs="Times New Roman"/>
                <w:color w:val="000000" w:themeColor="text1"/>
                <w:sz w:val="20"/>
              </w:rPr>
              <w:t xml:space="preserve"> </w:t>
            </w:r>
            <w:proofErr w:type="spellStart"/>
            <w:r w:rsidRPr="006D51CC">
              <w:rPr>
                <w:rFonts w:ascii="Times New Roman" w:hAnsi="Times New Roman" w:cs="Times New Roman"/>
                <w:color w:val="000000" w:themeColor="text1"/>
                <w:sz w:val="20"/>
              </w:rPr>
              <w:t>grayi</w:t>
            </w:r>
            <w:proofErr w:type="spellEnd"/>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3(0.9%)</w:t>
            </w:r>
          </w:p>
        </w:tc>
        <w:tc>
          <w:tcPr>
            <w:tcW w:w="310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0(0%)</w:t>
            </w:r>
          </w:p>
        </w:tc>
      </w:tr>
      <w:tr w:rsidR="00F30D99" w:rsidRPr="006D51CC" w:rsidTr="006D51CC">
        <w:trPr>
          <w:jc w:val="center"/>
        </w:trPr>
        <w:tc>
          <w:tcPr>
            <w:tcW w:w="2660" w:type="dxa"/>
          </w:tcPr>
          <w:p w:rsidR="00F30D99" w:rsidRPr="006D51CC" w:rsidRDefault="00F8580A" w:rsidP="003D381A">
            <w:pPr>
              <w:snapToGrid w:val="0"/>
              <w:jc w:val="both"/>
              <w:rPr>
                <w:rFonts w:ascii="Times New Roman" w:hAnsi="Times New Roman" w:cs="Times New Roman"/>
                <w:color w:val="000000" w:themeColor="text1"/>
                <w:sz w:val="20"/>
              </w:rPr>
            </w:pPr>
            <w:proofErr w:type="spellStart"/>
            <w:r w:rsidRPr="006D51CC">
              <w:rPr>
                <w:rFonts w:ascii="Times New Roman" w:hAnsi="Times New Roman" w:cs="Times New Roman"/>
                <w:color w:val="000000" w:themeColor="text1"/>
                <w:sz w:val="20"/>
              </w:rPr>
              <w:t>Listeria</w:t>
            </w:r>
            <w:proofErr w:type="spellEnd"/>
            <w:r w:rsidRPr="006D51CC">
              <w:rPr>
                <w:rFonts w:ascii="Times New Roman" w:hAnsi="Times New Roman" w:cs="Times New Roman"/>
                <w:color w:val="000000" w:themeColor="text1"/>
                <w:sz w:val="20"/>
              </w:rPr>
              <w:t xml:space="preserve"> </w:t>
            </w:r>
            <w:proofErr w:type="spellStart"/>
            <w:r w:rsidRPr="006D51CC">
              <w:rPr>
                <w:rFonts w:ascii="Times New Roman" w:hAnsi="Times New Roman" w:cs="Times New Roman"/>
                <w:i/>
                <w:color w:val="000000" w:themeColor="text1"/>
                <w:sz w:val="20"/>
              </w:rPr>
              <w:t>i</w:t>
            </w:r>
            <w:r w:rsidR="00F30D99" w:rsidRPr="006D51CC">
              <w:rPr>
                <w:rFonts w:ascii="Times New Roman" w:hAnsi="Times New Roman" w:cs="Times New Roman"/>
                <w:i/>
                <w:color w:val="000000" w:themeColor="text1"/>
                <w:sz w:val="20"/>
              </w:rPr>
              <w:t>vanovii</w:t>
            </w:r>
            <w:proofErr w:type="spellEnd"/>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4(1.2%)</w:t>
            </w:r>
          </w:p>
        </w:tc>
        <w:tc>
          <w:tcPr>
            <w:tcW w:w="310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1(0.5)</w:t>
            </w:r>
          </w:p>
        </w:tc>
      </w:tr>
      <w:tr w:rsidR="00F30D99" w:rsidRPr="006D51CC" w:rsidTr="006D51CC">
        <w:trPr>
          <w:jc w:val="center"/>
        </w:trPr>
        <w:tc>
          <w:tcPr>
            <w:tcW w:w="2660"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Total</w:t>
            </w:r>
          </w:p>
        </w:tc>
        <w:tc>
          <w:tcPr>
            <w:tcW w:w="3811"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76(23.3%)</w:t>
            </w:r>
          </w:p>
        </w:tc>
        <w:tc>
          <w:tcPr>
            <w:tcW w:w="3105" w:type="dxa"/>
          </w:tcPr>
          <w:p w:rsidR="00F30D99" w:rsidRPr="006D51CC" w:rsidRDefault="00F30D99" w:rsidP="003D381A">
            <w:pPr>
              <w:snapToGrid w:val="0"/>
              <w:jc w:val="both"/>
              <w:rPr>
                <w:rFonts w:ascii="Times New Roman" w:hAnsi="Times New Roman" w:cs="Times New Roman"/>
                <w:color w:val="000000" w:themeColor="text1"/>
                <w:sz w:val="20"/>
              </w:rPr>
            </w:pPr>
            <w:r w:rsidRPr="006D51CC">
              <w:rPr>
                <w:rFonts w:ascii="Times New Roman" w:hAnsi="Times New Roman" w:cs="Times New Roman"/>
                <w:color w:val="000000" w:themeColor="text1"/>
                <w:sz w:val="20"/>
              </w:rPr>
              <w:t>11 (5.5%)</w:t>
            </w:r>
          </w:p>
        </w:tc>
      </w:tr>
    </w:tbl>
    <w:p w:rsidR="009E1845" w:rsidRPr="006D51CC" w:rsidRDefault="009E1845" w:rsidP="003D381A">
      <w:pPr>
        <w:snapToGrid w:val="0"/>
        <w:spacing w:after="0" w:line="240" w:lineRule="auto"/>
        <w:ind w:firstLine="425"/>
        <w:jc w:val="both"/>
        <w:rPr>
          <w:rFonts w:ascii="Times New Roman" w:hAnsi="Times New Roman" w:cs="Times New Roman"/>
          <w:color w:val="000000" w:themeColor="text1"/>
          <w:sz w:val="20"/>
          <w:szCs w:val="24"/>
        </w:rPr>
      </w:pPr>
    </w:p>
    <w:p w:rsidR="003D381A" w:rsidRPr="006D51CC" w:rsidRDefault="003D381A" w:rsidP="003D381A">
      <w:pPr>
        <w:snapToGrid w:val="0"/>
        <w:spacing w:after="0" w:line="240" w:lineRule="auto"/>
        <w:jc w:val="center"/>
        <w:rPr>
          <w:rFonts w:ascii="Times New Roman" w:hAnsi="Times New Roman" w:cs="Times New Roman"/>
          <w:color w:val="000000" w:themeColor="text1"/>
          <w:sz w:val="20"/>
          <w:szCs w:val="24"/>
        </w:rPr>
        <w:sectPr w:rsidR="003D381A" w:rsidRPr="006D51CC" w:rsidSect="002931B9">
          <w:type w:val="continuous"/>
          <w:pgSz w:w="12242" w:h="15842" w:code="1"/>
          <w:pgMar w:top="1440" w:right="1440" w:bottom="1440" w:left="1440" w:header="720" w:footer="720" w:gutter="0"/>
          <w:cols w:space="720"/>
          <w:docGrid w:linePitch="360"/>
        </w:sectPr>
      </w:pPr>
    </w:p>
    <w:p w:rsidR="009870C3" w:rsidRPr="006D51CC" w:rsidRDefault="00F8580A" w:rsidP="00DF4DBF">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lastRenderedPageBreak/>
        <w:t>The Antim</w:t>
      </w:r>
      <w:r w:rsidR="009E1845" w:rsidRPr="006D51CC">
        <w:rPr>
          <w:rFonts w:ascii="Times New Roman" w:hAnsi="Times New Roman" w:cs="Times New Roman"/>
          <w:color w:val="000000" w:themeColor="text1"/>
          <w:sz w:val="20"/>
          <w:szCs w:val="24"/>
        </w:rPr>
        <w:t>ic</w:t>
      </w:r>
      <w:r w:rsidRPr="006D51CC">
        <w:rPr>
          <w:rFonts w:ascii="Times New Roman" w:hAnsi="Times New Roman" w:cs="Times New Roman"/>
          <w:color w:val="000000" w:themeColor="text1"/>
          <w:sz w:val="20"/>
          <w:szCs w:val="24"/>
        </w:rPr>
        <w:t>robial</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Resistance Profile</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of </w:t>
      </w:r>
      <w:proofErr w:type="spellStart"/>
      <w:r w:rsidRPr="006D51CC">
        <w:rPr>
          <w:rFonts w:ascii="Times New Roman" w:hAnsi="Times New Roman" w:cs="Times New Roman"/>
          <w:i/>
          <w:color w:val="000000" w:themeColor="text1"/>
          <w:sz w:val="20"/>
          <w:szCs w:val="24"/>
        </w:rPr>
        <w:t>L</w:t>
      </w:r>
      <w:r w:rsidR="009E1845" w:rsidRPr="006D51CC">
        <w:rPr>
          <w:rFonts w:ascii="Times New Roman" w:hAnsi="Times New Roman" w:cs="Times New Roman"/>
          <w:i/>
          <w:color w:val="000000" w:themeColor="text1"/>
          <w:sz w:val="20"/>
          <w:szCs w:val="24"/>
        </w:rPr>
        <w:t>isteria</w:t>
      </w:r>
      <w:proofErr w:type="spellEnd"/>
      <w:r w:rsidRPr="006D51CC">
        <w:rPr>
          <w:rFonts w:ascii="Times New Roman" w:hAnsi="Times New Roman" w:cs="Times New Roman"/>
          <w:color w:val="000000" w:themeColor="text1"/>
          <w:sz w:val="20"/>
          <w:szCs w:val="24"/>
        </w:rPr>
        <w:t xml:space="preserve"> from HIV/AIDS</w:t>
      </w:r>
      <w:r w:rsidR="009E1845" w:rsidRPr="006D51CC">
        <w:rPr>
          <w:rFonts w:ascii="Times New Roman" w:hAnsi="Times New Roman" w:cs="Times New Roman"/>
          <w:color w:val="000000" w:themeColor="text1"/>
          <w:sz w:val="20"/>
          <w:szCs w:val="24"/>
        </w:rPr>
        <w:t xml:space="preserve"> patients </w:t>
      </w:r>
      <w:r w:rsidR="00B01BB0" w:rsidRPr="006D51CC">
        <w:rPr>
          <w:rFonts w:ascii="Times New Roman" w:hAnsi="Times New Roman" w:cs="Times New Roman"/>
          <w:color w:val="000000" w:themeColor="text1"/>
          <w:sz w:val="20"/>
          <w:szCs w:val="24"/>
        </w:rPr>
        <w:t>(Table 3) and HIV</w:t>
      </w:r>
      <w:r w:rsidR="009870C3" w:rsidRPr="006D51CC">
        <w:rPr>
          <w:rFonts w:ascii="Times New Roman" w:hAnsi="Times New Roman" w:cs="Times New Roman"/>
          <w:color w:val="000000" w:themeColor="text1"/>
          <w:sz w:val="20"/>
          <w:szCs w:val="24"/>
        </w:rPr>
        <w:t xml:space="preserve"> </w:t>
      </w:r>
      <w:proofErr w:type="spellStart"/>
      <w:r w:rsidR="00B01BB0" w:rsidRPr="006D51CC">
        <w:rPr>
          <w:rFonts w:ascii="Times New Roman" w:hAnsi="Times New Roman" w:cs="Times New Roman"/>
          <w:color w:val="000000" w:themeColor="text1"/>
          <w:sz w:val="20"/>
          <w:szCs w:val="24"/>
        </w:rPr>
        <w:t>sero</w:t>
      </w:r>
      <w:proofErr w:type="spellEnd"/>
      <w:r w:rsidR="00B01BB0" w:rsidRPr="006D51CC">
        <w:rPr>
          <w:rFonts w:ascii="Times New Roman" w:hAnsi="Times New Roman" w:cs="Times New Roman"/>
          <w:color w:val="000000" w:themeColor="text1"/>
          <w:sz w:val="20"/>
          <w:szCs w:val="24"/>
        </w:rPr>
        <w:t>-</w:t>
      </w:r>
      <w:r w:rsidR="009870C3" w:rsidRPr="006D51CC">
        <w:rPr>
          <w:rFonts w:ascii="Times New Roman" w:hAnsi="Times New Roman" w:cs="Times New Roman"/>
          <w:color w:val="000000" w:themeColor="text1"/>
          <w:sz w:val="20"/>
          <w:szCs w:val="24"/>
        </w:rPr>
        <w:t>negative control p</w:t>
      </w:r>
      <w:r w:rsidR="00B01BB0" w:rsidRPr="006D51CC">
        <w:rPr>
          <w:rFonts w:ascii="Times New Roman" w:hAnsi="Times New Roman" w:cs="Times New Roman"/>
          <w:color w:val="000000" w:themeColor="text1"/>
          <w:sz w:val="20"/>
          <w:szCs w:val="24"/>
        </w:rPr>
        <w:t>atients (Table 4) revealed mark</w:t>
      </w:r>
      <w:r w:rsidR="009870C3" w:rsidRPr="006D51CC">
        <w:rPr>
          <w:rFonts w:ascii="Times New Roman" w:hAnsi="Times New Roman" w:cs="Times New Roman"/>
          <w:color w:val="000000" w:themeColor="text1"/>
          <w:sz w:val="20"/>
          <w:szCs w:val="24"/>
        </w:rPr>
        <w:t xml:space="preserve">ed resistance of isolates to the antibiotics tested in varying </w:t>
      </w:r>
      <w:proofErr w:type="spellStart"/>
      <w:r w:rsidR="009870C3" w:rsidRPr="006D51CC">
        <w:rPr>
          <w:rFonts w:ascii="Times New Roman" w:hAnsi="Times New Roman" w:cs="Times New Roman"/>
          <w:color w:val="000000" w:themeColor="text1"/>
          <w:sz w:val="20"/>
          <w:szCs w:val="24"/>
        </w:rPr>
        <w:t>degrees</w:t>
      </w:r>
      <w:r w:rsidR="006D51CC" w:rsidRPr="006D51CC">
        <w:rPr>
          <w:rFonts w:ascii="Times New Roman" w:hAnsi="Times New Roman" w:cs="Times New Roman"/>
          <w:color w:val="000000" w:themeColor="text1"/>
          <w:sz w:val="20"/>
          <w:szCs w:val="24"/>
        </w:rPr>
        <w:t>.</w:t>
      </w:r>
      <w:r w:rsidR="009870C3" w:rsidRPr="006D51CC">
        <w:rPr>
          <w:rFonts w:ascii="Times New Roman" w:hAnsi="Times New Roman" w:cs="Times New Roman"/>
          <w:color w:val="000000" w:themeColor="text1"/>
          <w:sz w:val="20"/>
          <w:szCs w:val="24"/>
        </w:rPr>
        <w:t>There</w:t>
      </w:r>
      <w:proofErr w:type="spellEnd"/>
      <w:r w:rsidR="009870C3" w:rsidRPr="006D51CC">
        <w:rPr>
          <w:rFonts w:ascii="Times New Roman" w:hAnsi="Times New Roman" w:cs="Times New Roman"/>
          <w:color w:val="000000" w:themeColor="text1"/>
          <w:sz w:val="20"/>
          <w:szCs w:val="24"/>
        </w:rPr>
        <w:t xml:space="preserve"> is howev</w:t>
      </w:r>
      <w:r w:rsidR="00CA76EE" w:rsidRPr="006D51CC">
        <w:rPr>
          <w:rFonts w:ascii="Times New Roman" w:hAnsi="Times New Roman" w:cs="Times New Roman"/>
          <w:color w:val="000000" w:themeColor="text1"/>
          <w:sz w:val="20"/>
          <w:szCs w:val="24"/>
        </w:rPr>
        <w:t>er no statistically significant</w:t>
      </w:r>
      <w:r w:rsidR="009870C3" w:rsidRPr="006D51CC">
        <w:rPr>
          <w:rFonts w:ascii="Times New Roman" w:hAnsi="Times New Roman" w:cs="Times New Roman"/>
          <w:color w:val="000000" w:themeColor="text1"/>
          <w:sz w:val="20"/>
          <w:szCs w:val="24"/>
        </w:rPr>
        <w:t xml:space="preserve"> difference</w:t>
      </w:r>
      <w:r w:rsidR="006D51CC" w:rsidRPr="006D51CC">
        <w:rPr>
          <w:rFonts w:ascii="Times New Roman" w:hAnsi="Times New Roman" w:cs="Times New Roman"/>
          <w:color w:val="000000" w:themeColor="text1"/>
          <w:sz w:val="20"/>
          <w:szCs w:val="24"/>
        </w:rPr>
        <w:t xml:space="preserve"> </w:t>
      </w:r>
      <w:r w:rsidR="009870C3" w:rsidRPr="006D51CC">
        <w:rPr>
          <w:rFonts w:ascii="Times New Roman" w:hAnsi="Times New Roman" w:cs="Times New Roman"/>
          <w:color w:val="000000" w:themeColor="text1"/>
          <w:sz w:val="20"/>
          <w:szCs w:val="24"/>
        </w:rPr>
        <w:t>betwe</w:t>
      </w:r>
      <w:r w:rsidR="00B01BB0" w:rsidRPr="006D51CC">
        <w:rPr>
          <w:rFonts w:ascii="Times New Roman" w:hAnsi="Times New Roman" w:cs="Times New Roman"/>
          <w:color w:val="000000" w:themeColor="text1"/>
          <w:sz w:val="20"/>
          <w:szCs w:val="24"/>
        </w:rPr>
        <w:t xml:space="preserve">en the resistance level of the </w:t>
      </w:r>
      <w:proofErr w:type="spellStart"/>
      <w:r w:rsidR="00B01BB0" w:rsidRPr="006D51CC">
        <w:rPr>
          <w:rFonts w:ascii="Times New Roman" w:hAnsi="Times New Roman" w:cs="Times New Roman"/>
          <w:i/>
          <w:color w:val="000000" w:themeColor="text1"/>
          <w:sz w:val="20"/>
          <w:szCs w:val="24"/>
        </w:rPr>
        <w:t>L</w:t>
      </w:r>
      <w:r w:rsidR="009870C3" w:rsidRPr="006D51CC">
        <w:rPr>
          <w:rFonts w:ascii="Times New Roman" w:hAnsi="Times New Roman" w:cs="Times New Roman"/>
          <w:i/>
          <w:color w:val="000000" w:themeColor="text1"/>
          <w:sz w:val="20"/>
          <w:szCs w:val="24"/>
        </w:rPr>
        <w:t>isteria</w:t>
      </w:r>
      <w:proofErr w:type="spellEnd"/>
      <w:r w:rsidR="009870C3" w:rsidRPr="006D51CC">
        <w:rPr>
          <w:rFonts w:ascii="Times New Roman" w:hAnsi="Times New Roman" w:cs="Times New Roman"/>
          <w:color w:val="000000" w:themeColor="text1"/>
          <w:sz w:val="20"/>
          <w:szCs w:val="24"/>
        </w:rPr>
        <w:t xml:space="preserve"> </w:t>
      </w:r>
      <w:r w:rsidR="009870C3" w:rsidRPr="006D51CC">
        <w:rPr>
          <w:rFonts w:ascii="Times New Roman" w:hAnsi="Times New Roman" w:cs="Times New Roman"/>
          <w:color w:val="000000" w:themeColor="text1"/>
          <w:sz w:val="20"/>
          <w:szCs w:val="24"/>
        </w:rPr>
        <w:lastRenderedPageBreak/>
        <w:t>species isolates from both groups (p&gt;0.05). N</w:t>
      </w:r>
      <w:r w:rsidR="00B01BB0" w:rsidRPr="006D51CC">
        <w:rPr>
          <w:rFonts w:ascii="Times New Roman" w:hAnsi="Times New Roman" w:cs="Times New Roman"/>
          <w:color w:val="000000" w:themeColor="text1"/>
          <w:sz w:val="20"/>
          <w:szCs w:val="24"/>
        </w:rPr>
        <w:t xml:space="preserve">evertheless, the resistance of </w:t>
      </w:r>
      <w:proofErr w:type="spellStart"/>
      <w:r w:rsidR="00B01BB0" w:rsidRPr="006D51CC">
        <w:rPr>
          <w:rFonts w:ascii="Times New Roman" w:hAnsi="Times New Roman" w:cs="Times New Roman"/>
          <w:i/>
          <w:color w:val="000000" w:themeColor="text1"/>
          <w:sz w:val="20"/>
          <w:szCs w:val="24"/>
        </w:rPr>
        <w:t>L</w:t>
      </w:r>
      <w:r w:rsidR="009870C3" w:rsidRPr="006D51CC">
        <w:rPr>
          <w:rFonts w:ascii="Times New Roman" w:hAnsi="Times New Roman" w:cs="Times New Roman"/>
          <w:i/>
          <w:color w:val="000000" w:themeColor="text1"/>
          <w:sz w:val="20"/>
          <w:szCs w:val="24"/>
        </w:rPr>
        <w:t>isteria</w:t>
      </w:r>
      <w:proofErr w:type="spellEnd"/>
      <w:r w:rsidR="009870C3" w:rsidRPr="006D51CC">
        <w:rPr>
          <w:rFonts w:ascii="Times New Roman" w:hAnsi="Times New Roman" w:cs="Times New Roman"/>
          <w:color w:val="000000" w:themeColor="text1"/>
          <w:sz w:val="20"/>
          <w:szCs w:val="24"/>
        </w:rPr>
        <w:t xml:space="preserve"> </w:t>
      </w:r>
      <w:proofErr w:type="spellStart"/>
      <w:r w:rsidR="009870C3" w:rsidRPr="006D51CC">
        <w:rPr>
          <w:rFonts w:ascii="Times New Roman" w:hAnsi="Times New Roman" w:cs="Times New Roman"/>
          <w:i/>
          <w:color w:val="000000" w:themeColor="text1"/>
          <w:sz w:val="20"/>
          <w:szCs w:val="24"/>
        </w:rPr>
        <w:t>innocua</w:t>
      </w:r>
      <w:proofErr w:type="spellEnd"/>
      <w:r w:rsidR="00B01BB0" w:rsidRPr="006D51CC">
        <w:rPr>
          <w:rFonts w:ascii="Times New Roman" w:hAnsi="Times New Roman" w:cs="Times New Roman"/>
          <w:color w:val="000000" w:themeColor="text1"/>
          <w:sz w:val="20"/>
          <w:szCs w:val="24"/>
        </w:rPr>
        <w:t xml:space="preserve"> is the highest (p&lt;0.</w:t>
      </w:r>
      <w:r w:rsidR="009870C3" w:rsidRPr="006D51CC">
        <w:rPr>
          <w:rFonts w:ascii="Times New Roman" w:hAnsi="Times New Roman" w:cs="Times New Roman"/>
          <w:color w:val="000000" w:themeColor="text1"/>
          <w:sz w:val="20"/>
          <w:szCs w:val="24"/>
        </w:rPr>
        <w:t>5)</w:t>
      </w:r>
      <w:r w:rsidR="00B01BB0" w:rsidRPr="006D51CC">
        <w:rPr>
          <w:rFonts w:ascii="Times New Roman" w:hAnsi="Times New Roman" w:cs="Times New Roman"/>
          <w:color w:val="000000" w:themeColor="text1"/>
          <w:sz w:val="20"/>
          <w:szCs w:val="24"/>
        </w:rPr>
        <w:t xml:space="preserve"> when the resistance rate of </w:t>
      </w:r>
      <w:proofErr w:type="spellStart"/>
      <w:r w:rsidR="00B01BB0" w:rsidRPr="006D51CC">
        <w:rPr>
          <w:rFonts w:ascii="Times New Roman" w:hAnsi="Times New Roman" w:cs="Times New Roman"/>
          <w:i/>
          <w:color w:val="000000" w:themeColor="text1"/>
          <w:sz w:val="20"/>
          <w:szCs w:val="24"/>
        </w:rPr>
        <w:t>Listeria</w:t>
      </w:r>
      <w:proofErr w:type="spellEnd"/>
      <w:r w:rsidR="00B01BB0" w:rsidRPr="006D51CC">
        <w:rPr>
          <w:rFonts w:ascii="Times New Roman" w:hAnsi="Times New Roman" w:cs="Times New Roman"/>
          <w:i/>
          <w:color w:val="000000" w:themeColor="text1"/>
          <w:sz w:val="20"/>
          <w:szCs w:val="24"/>
        </w:rPr>
        <w:t xml:space="preserve"> </w:t>
      </w:r>
      <w:proofErr w:type="spellStart"/>
      <w:r w:rsidR="00B01BB0" w:rsidRPr="006D51CC">
        <w:rPr>
          <w:rFonts w:ascii="Times New Roman" w:hAnsi="Times New Roman" w:cs="Times New Roman"/>
          <w:i/>
          <w:color w:val="000000" w:themeColor="text1"/>
          <w:sz w:val="20"/>
          <w:szCs w:val="24"/>
        </w:rPr>
        <w:t>monocytogenes</w:t>
      </w:r>
      <w:proofErr w:type="spellEnd"/>
      <w:r w:rsidR="009870C3" w:rsidRPr="006D51CC">
        <w:rPr>
          <w:rFonts w:ascii="Times New Roman" w:hAnsi="Times New Roman" w:cs="Times New Roman"/>
          <w:i/>
          <w:color w:val="000000" w:themeColor="text1"/>
          <w:sz w:val="20"/>
          <w:szCs w:val="24"/>
        </w:rPr>
        <w:t>,</w:t>
      </w:r>
      <w:r w:rsidR="00B01BB0" w:rsidRPr="006D51CC">
        <w:rPr>
          <w:rFonts w:ascii="Times New Roman" w:hAnsi="Times New Roman" w:cs="Times New Roman"/>
          <w:i/>
          <w:color w:val="000000" w:themeColor="text1"/>
          <w:sz w:val="20"/>
          <w:szCs w:val="24"/>
        </w:rPr>
        <w:t xml:space="preserve"> </w:t>
      </w:r>
      <w:proofErr w:type="spellStart"/>
      <w:r w:rsidR="00B01BB0" w:rsidRPr="006D51CC">
        <w:rPr>
          <w:rFonts w:ascii="Times New Roman" w:hAnsi="Times New Roman" w:cs="Times New Roman"/>
          <w:i/>
          <w:color w:val="000000" w:themeColor="text1"/>
          <w:sz w:val="20"/>
          <w:szCs w:val="24"/>
        </w:rPr>
        <w:t>Listeria</w:t>
      </w:r>
      <w:proofErr w:type="spellEnd"/>
      <w:r w:rsidR="00B01BB0" w:rsidRPr="006D51CC">
        <w:rPr>
          <w:rFonts w:ascii="Times New Roman" w:hAnsi="Times New Roman" w:cs="Times New Roman"/>
          <w:i/>
          <w:color w:val="000000" w:themeColor="text1"/>
          <w:sz w:val="20"/>
          <w:szCs w:val="24"/>
        </w:rPr>
        <w:t xml:space="preserve"> </w:t>
      </w:r>
      <w:proofErr w:type="spellStart"/>
      <w:r w:rsidR="00B01BB0" w:rsidRPr="006D51CC">
        <w:rPr>
          <w:rFonts w:ascii="Times New Roman" w:hAnsi="Times New Roman" w:cs="Times New Roman"/>
          <w:i/>
          <w:color w:val="000000" w:themeColor="text1"/>
          <w:sz w:val="20"/>
          <w:szCs w:val="24"/>
        </w:rPr>
        <w:t>welchimeri</w:t>
      </w:r>
      <w:proofErr w:type="spellEnd"/>
      <w:r w:rsidR="00B01BB0" w:rsidRPr="006D51CC">
        <w:rPr>
          <w:rFonts w:ascii="Times New Roman" w:hAnsi="Times New Roman" w:cs="Times New Roman"/>
          <w:color w:val="000000" w:themeColor="text1"/>
          <w:sz w:val="20"/>
          <w:szCs w:val="24"/>
        </w:rPr>
        <w:t xml:space="preserve"> and </w:t>
      </w:r>
      <w:proofErr w:type="spellStart"/>
      <w:r w:rsidR="00B01BB0" w:rsidRPr="006D51CC">
        <w:rPr>
          <w:rFonts w:ascii="Times New Roman" w:hAnsi="Times New Roman" w:cs="Times New Roman"/>
          <w:i/>
          <w:color w:val="000000" w:themeColor="text1"/>
          <w:sz w:val="20"/>
          <w:szCs w:val="24"/>
        </w:rPr>
        <w:t>Listeria</w:t>
      </w:r>
      <w:proofErr w:type="spellEnd"/>
      <w:r w:rsidR="00B01BB0" w:rsidRPr="006D51CC">
        <w:rPr>
          <w:rFonts w:ascii="Times New Roman" w:hAnsi="Times New Roman" w:cs="Times New Roman"/>
          <w:i/>
          <w:color w:val="000000" w:themeColor="text1"/>
          <w:sz w:val="20"/>
          <w:szCs w:val="24"/>
        </w:rPr>
        <w:t xml:space="preserve"> </w:t>
      </w:r>
      <w:proofErr w:type="spellStart"/>
      <w:r w:rsidR="009870C3" w:rsidRPr="006D51CC">
        <w:rPr>
          <w:rFonts w:ascii="Times New Roman" w:hAnsi="Times New Roman" w:cs="Times New Roman"/>
          <w:i/>
          <w:color w:val="000000" w:themeColor="text1"/>
          <w:sz w:val="20"/>
          <w:szCs w:val="24"/>
        </w:rPr>
        <w:t>innocua</w:t>
      </w:r>
      <w:proofErr w:type="spellEnd"/>
      <w:r w:rsidR="009870C3" w:rsidRPr="006D51CC">
        <w:rPr>
          <w:rFonts w:ascii="Times New Roman" w:hAnsi="Times New Roman" w:cs="Times New Roman"/>
          <w:i/>
          <w:color w:val="000000" w:themeColor="text1"/>
          <w:sz w:val="20"/>
          <w:szCs w:val="24"/>
        </w:rPr>
        <w:t xml:space="preserve"> </w:t>
      </w:r>
      <w:r w:rsidR="008170B8" w:rsidRPr="006D51CC">
        <w:rPr>
          <w:rFonts w:ascii="Times New Roman" w:hAnsi="Times New Roman" w:cs="Times New Roman"/>
          <w:color w:val="000000" w:themeColor="text1"/>
          <w:sz w:val="20"/>
          <w:szCs w:val="24"/>
        </w:rPr>
        <w:t>wer</w:t>
      </w:r>
      <w:r w:rsidR="009870C3" w:rsidRPr="006D51CC">
        <w:rPr>
          <w:rFonts w:ascii="Times New Roman" w:hAnsi="Times New Roman" w:cs="Times New Roman"/>
          <w:color w:val="000000" w:themeColor="text1"/>
          <w:sz w:val="20"/>
          <w:szCs w:val="24"/>
        </w:rPr>
        <w:t>e compared.</w:t>
      </w:r>
    </w:p>
    <w:p w:rsidR="003D381A" w:rsidRPr="006D51CC" w:rsidRDefault="003D381A" w:rsidP="003D381A">
      <w:pPr>
        <w:snapToGrid w:val="0"/>
        <w:spacing w:after="0" w:line="240" w:lineRule="auto"/>
        <w:jc w:val="center"/>
        <w:rPr>
          <w:rFonts w:ascii="Times New Roman" w:hAnsi="Times New Roman" w:cs="Times New Roman"/>
          <w:color w:val="000000" w:themeColor="text1"/>
          <w:sz w:val="20"/>
        </w:rPr>
        <w:sectPr w:rsidR="003D381A" w:rsidRPr="006D51CC" w:rsidSect="002931B9">
          <w:type w:val="continuous"/>
          <w:pgSz w:w="12242" w:h="15842" w:code="1"/>
          <w:pgMar w:top="1440" w:right="1440" w:bottom="1440" w:left="1440" w:header="720" w:footer="720" w:gutter="0"/>
          <w:cols w:num="2" w:space="425"/>
          <w:docGrid w:linePitch="360"/>
        </w:sectPr>
      </w:pPr>
    </w:p>
    <w:p w:rsidR="00DF4DBF" w:rsidRPr="006D51CC" w:rsidRDefault="00DF4DBF" w:rsidP="00DF4DBF">
      <w:pPr>
        <w:snapToGrid w:val="0"/>
        <w:spacing w:after="0" w:line="240" w:lineRule="auto"/>
        <w:jc w:val="center"/>
        <w:rPr>
          <w:rFonts w:ascii="Times New Roman" w:hAnsi="Times New Roman" w:cs="Times New Roman"/>
          <w:color w:val="000000" w:themeColor="text1"/>
          <w:sz w:val="20"/>
          <w:lang w:eastAsia="zh-CN"/>
        </w:rPr>
      </w:pPr>
    </w:p>
    <w:p w:rsidR="006D51CC" w:rsidRDefault="006D51CC" w:rsidP="00DF4DBF">
      <w:pPr>
        <w:snapToGrid w:val="0"/>
        <w:spacing w:after="0" w:line="240" w:lineRule="auto"/>
        <w:jc w:val="center"/>
        <w:rPr>
          <w:rFonts w:ascii="Times New Roman" w:hAnsi="Times New Roman" w:cs="Times New Roman"/>
          <w:b/>
          <w:color w:val="000000" w:themeColor="text1"/>
          <w:sz w:val="20"/>
          <w:szCs w:val="20"/>
        </w:rPr>
      </w:pPr>
    </w:p>
    <w:p w:rsidR="00F30D99" w:rsidRPr="006D51CC" w:rsidRDefault="00F30D99" w:rsidP="00DF4DBF">
      <w:pPr>
        <w:snapToGrid w:val="0"/>
        <w:spacing w:after="0" w:line="240" w:lineRule="auto"/>
        <w:jc w:val="center"/>
        <w:rPr>
          <w:rFonts w:ascii="Times New Roman" w:hAnsi="Times New Roman" w:cs="Times New Roman"/>
          <w:color w:val="000000" w:themeColor="text1"/>
          <w:sz w:val="20"/>
          <w:szCs w:val="20"/>
        </w:rPr>
      </w:pPr>
      <w:r w:rsidRPr="006D51CC">
        <w:rPr>
          <w:rFonts w:ascii="Times New Roman" w:hAnsi="Times New Roman" w:cs="Times New Roman"/>
          <w:b/>
          <w:color w:val="000000" w:themeColor="text1"/>
          <w:sz w:val="20"/>
          <w:szCs w:val="20"/>
        </w:rPr>
        <w:t>Table 3</w:t>
      </w:r>
      <w:r w:rsidR="00DF4DBF" w:rsidRPr="006D51CC">
        <w:rPr>
          <w:rFonts w:ascii="Times New Roman" w:hAnsi="Times New Roman" w:cs="Times New Roman" w:hint="eastAsia"/>
          <w:b/>
          <w:color w:val="000000" w:themeColor="text1"/>
          <w:sz w:val="20"/>
          <w:szCs w:val="20"/>
          <w:lang w:eastAsia="zh-CN"/>
        </w:rPr>
        <w:t xml:space="preserve">. </w:t>
      </w:r>
      <w:r w:rsidRPr="006D51CC">
        <w:rPr>
          <w:rFonts w:ascii="Times New Roman" w:hAnsi="Times New Roman" w:cs="Times New Roman"/>
          <w:color w:val="000000" w:themeColor="text1"/>
          <w:sz w:val="20"/>
          <w:szCs w:val="20"/>
        </w:rPr>
        <w:t>Antim</w:t>
      </w:r>
      <w:r w:rsidR="009C7EDE" w:rsidRPr="006D51CC">
        <w:rPr>
          <w:rFonts w:ascii="Times New Roman" w:hAnsi="Times New Roman" w:cs="Times New Roman"/>
          <w:color w:val="000000" w:themeColor="text1"/>
          <w:sz w:val="20"/>
          <w:szCs w:val="20"/>
        </w:rPr>
        <w:t xml:space="preserve">icrobial resistance profile of </w:t>
      </w:r>
      <w:proofErr w:type="spellStart"/>
      <w:r w:rsidR="009C7EDE" w:rsidRPr="006D51CC">
        <w:rPr>
          <w:rFonts w:ascii="Times New Roman" w:hAnsi="Times New Roman" w:cs="Times New Roman"/>
          <w:i/>
          <w:color w:val="000000" w:themeColor="text1"/>
          <w:sz w:val="20"/>
          <w:szCs w:val="20"/>
        </w:rPr>
        <w:t>L</w:t>
      </w:r>
      <w:r w:rsidRPr="006D51CC">
        <w:rPr>
          <w:rFonts w:ascii="Times New Roman" w:hAnsi="Times New Roman" w:cs="Times New Roman"/>
          <w:i/>
          <w:color w:val="000000" w:themeColor="text1"/>
          <w:sz w:val="20"/>
          <w:szCs w:val="20"/>
        </w:rPr>
        <w:t>isteria</w:t>
      </w:r>
      <w:proofErr w:type="spellEnd"/>
      <w:r w:rsidRPr="006D51CC">
        <w:rPr>
          <w:rFonts w:ascii="Times New Roman" w:hAnsi="Times New Roman" w:cs="Times New Roman"/>
          <w:color w:val="000000" w:themeColor="text1"/>
          <w:sz w:val="20"/>
          <w:szCs w:val="20"/>
        </w:rPr>
        <w:t xml:space="preserve"> isolated from HIV/AIDS Patients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1119"/>
        <w:gridCol w:w="1558"/>
        <w:gridCol w:w="1095"/>
        <w:gridCol w:w="1214"/>
        <w:gridCol w:w="918"/>
        <w:gridCol w:w="928"/>
        <w:gridCol w:w="929"/>
      </w:tblGrid>
      <w:tr w:rsidR="00F30D99" w:rsidRPr="006D51CC" w:rsidTr="006D51CC">
        <w:trPr>
          <w:jc w:val="center"/>
        </w:trPr>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Antimicrobial Agents</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roofErr w:type="spellStart"/>
            <w:r w:rsidRPr="006D51CC">
              <w:rPr>
                <w:rFonts w:ascii="Times New Roman" w:hAnsi="Times New Roman" w:cs="Times New Roman"/>
                <w:i/>
                <w:color w:val="000000" w:themeColor="text1"/>
                <w:sz w:val="19"/>
                <w:szCs w:val="19"/>
              </w:rPr>
              <w:t>Listeria</w:t>
            </w:r>
            <w:proofErr w:type="spellEnd"/>
            <w:r w:rsidR="008170B8" w:rsidRPr="006D51CC">
              <w:rPr>
                <w:rFonts w:ascii="Times New Roman" w:hAnsi="Times New Roman" w:cs="Times New Roman"/>
                <w:color w:val="000000" w:themeColor="text1"/>
                <w:sz w:val="19"/>
                <w:szCs w:val="19"/>
              </w:rPr>
              <w:t xml:space="preserve"> s</w:t>
            </w:r>
            <w:r w:rsidRPr="006D51CC">
              <w:rPr>
                <w:rFonts w:ascii="Times New Roman" w:hAnsi="Times New Roman" w:cs="Times New Roman"/>
                <w:color w:val="000000" w:themeColor="text1"/>
                <w:sz w:val="19"/>
                <w:szCs w:val="19"/>
              </w:rPr>
              <w:t>pecies</w:t>
            </w:r>
          </w:p>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N=76</w:t>
            </w:r>
          </w:p>
        </w:tc>
        <w:tc>
          <w:tcPr>
            <w:tcW w:w="0" w:type="auto"/>
            <w:vAlign w:val="center"/>
          </w:tcPr>
          <w:p w:rsidR="00F30D99" w:rsidRPr="006D51CC" w:rsidRDefault="001F1EE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i/>
                <w:color w:val="000000" w:themeColor="text1"/>
                <w:sz w:val="19"/>
                <w:szCs w:val="19"/>
              </w:rPr>
              <w:t>L.</w:t>
            </w:r>
            <w:r w:rsidR="008170B8" w:rsidRPr="006D51CC">
              <w:rPr>
                <w:rFonts w:ascii="Times New Roman" w:hAnsi="Times New Roman" w:cs="Times New Roman"/>
                <w:i/>
                <w:color w:val="000000" w:themeColor="text1"/>
                <w:sz w:val="19"/>
                <w:szCs w:val="19"/>
              </w:rPr>
              <w:t xml:space="preserve"> </w:t>
            </w:r>
            <w:proofErr w:type="spellStart"/>
            <w:r w:rsidRPr="006D51CC">
              <w:rPr>
                <w:rFonts w:ascii="Times New Roman" w:hAnsi="Times New Roman" w:cs="Times New Roman"/>
                <w:i/>
                <w:color w:val="000000" w:themeColor="text1"/>
                <w:sz w:val="19"/>
                <w:szCs w:val="19"/>
              </w:rPr>
              <w:t>m</w:t>
            </w:r>
            <w:r w:rsidR="00F30D99" w:rsidRPr="006D51CC">
              <w:rPr>
                <w:rFonts w:ascii="Times New Roman" w:hAnsi="Times New Roman" w:cs="Times New Roman"/>
                <w:i/>
                <w:color w:val="000000" w:themeColor="text1"/>
                <w:sz w:val="19"/>
                <w:szCs w:val="19"/>
              </w:rPr>
              <w:t>onocytogenes</w:t>
            </w:r>
            <w:proofErr w:type="spellEnd"/>
            <w:r w:rsidR="00F30D99" w:rsidRPr="006D51CC">
              <w:rPr>
                <w:rFonts w:ascii="Times New Roman" w:hAnsi="Times New Roman" w:cs="Times New Roman"/>
                <w:color w:val="000000" w:themeColor="text1"/>
                <w:sz w:val="19"/>
                <w:szCs w:val="19"/>
              </w:rPr>
              <w:t xml:space="preserve"> N=29</w:t>
            </w:r>
          </w:p>
        </w:tc>
        <w:tc>
          <w:tcPr>
            <w:tcW w:w="0" w:type="auto"/>
            <w:vAlign w:val="center"/>
          </w:tcPr>
          <w:p w:rsidR="00D544DD" w:rsidRPr="006D51CC" w:rsidRDefault="00D544DD" w:rsidP="00DF4DBF">
            <w:pPr>
              <w:snapToGrid w:val="0"/>
              <w:jc w:val="center"/>
              <w:rPr>
                <w:rFonts w:ascii="Times New Roman" w:hAnsi="Times New Roman" w:cs="Times New Roman"/>
                <w:color w:val="000000" w:themeColor="text1"/>
                <w:sz w:val="19"/>
                <w:szCs w:val="19"/>
              </w:rPr>
            </w:pPr>
            <w:proofErr w:type="spellStart"/>
            <w:r w:rsidRPr="006D51CC">
              <w:rPr>
                <w:rFonts w:ascii="Times New Roman" w:hAnsi="Times New Roman" w:cs="Times New Roman"/>
                <w:i/>
                <w:color w:val="000000" w:themeColor="text1"/>
                <w:sz w:val="19"/>
                <w:szCs w:val="19"/>
              </w:rPr>
              <w:t>Listeria</w:t>
            </w:r>
            <w:proofErr w:type="spellEnd"/>
          </w:p>
          <w:p w:rsidR="00F30D99" w:rsidRPr="006D51CC" w:rsidRDefault="00D544DD" w:rsidP="00DF4DBF">
            <w:pPr>
              <w:snapToGrid w:val="0"/>
              <w:jc w:val="center"/>
              <w:rPr>
                <w:rFonts w:ascii="Times New Roman" w:hAnsi="Times New Roman" w:cs="Times New Roman"/>
                <w:color w:val="000000" w:themeColor="text1"/>
                <w:sz w:val="19"/>
                <w:szCs w:val="19"/>
              </w:rPr>
            </w:pPr>
            <w:proofErr w:type="spellStart"/>
            <w:r w:rsidRPr="006D51CC">
              <w:rPr>
                <w:rFonts w:ascii="Times New Roman" w:hAnsi="Times New Roman" w:cs="Times New Roman"/>
                <w:i/>
                <w:color w:val="000000" w:themeColor="text1"/>
                <w:sz w:val="19"/>
                <w:szCs w:val="19"/>
              </w:rPr>
              <w:t>i</w:t>
            </w:r>
            <w:r w:rsidR="00F30D99" w:rsidRPr="006D51CC">
              <w:rPr>
                <w:rFonts w:ascii="Times New Roman" w:hAnsi="Times New Roman" w:cs="Times New Roman"/>
                <w:i/>
                <w:color w:val="000000" w:themeColor="text1"/>
                <w:sz w:val="19"/>
                <w:szCs w:val="19"/>
              </w:rPr>
              <w:t>nnocua</w:t>
            </w:r>
            <w:proofErr w:type="spellEnd"/>
            <w:r w:rsidR="00F30D99" w:rsidRPr="006D51CC">
              <w:rPr>
                <w:rFonts w:ascii="Times New Roman" w:hAnsi="Times New Roman" w:cs="Times New Roman"/>
                <w:color w:val="000000" w:themeColor="text1"/>
                <w:sz w:val="19"/>
                <w:szCs w:val="19"/>
              </w:rPr>
              <w:t xml:space="preserve"> N=24</w:t>
            </w:r>
          </w:p>
        </w:tc>
        <w:tc>
          <w:tcPr>
            <w:tcW w:w="0" w:type="auto"/>
            <w:vAlign w:val="center"/>
          </w:tcPr>
          <w:p w:rsidR="00F30D99" w:rsidRPr="006D51CC" w:rsidRDefault="00D544DD" w:rsidP="00DF4DBF">
            <w:pPr>
              <w:snapToGrid w:val="0"/>
              <w:jc w:val="center"/>
              <w:rPr>
                <w:rFonts w:ascii="Times New Roman" w:hAnsi="Times New Roman" w:cs="Times New Roman"/>
                <w:i/>
                <w:color w:val="000000" w:themeColor="text1"/>
                <w:sz w:val="19"/>
                <w:szCs w:val="19"/>
              </w:rPr>
            </w:pPr>
            <w:proofErr w:type="spellStart"/>
            <w:r w:rsidRPr="006D51CC">
              <w:rPr>
                <w:rFonts w:ascii="Times New Roman" w:hAnsi="Times New Roman" w:cs="Times New Roman"/>
                <w:i/>
                <w:color w:val="000000" w:themeColor="text1"/>
                <w:sz w:val="19"/>
                <w:szCs w:val="19"/>
              </w:rPr>
              <w:t>L.w</w:t>
            </w:r>
            <w:r w:rsidR="00F30D99" w:rsidRPr="006D51CC">
              <w:rPr>
                <w:rFonts w:ascii="Times New Roman" w:hAnsi="Times New Roman" w:cs="Times New Roman"/>
                <w:i/>
                <w:color w:val="000000" w:themeColor="text1"/>
                <w:sz w:val="19"/>
                <w:szCs w:val="19"/>
              </w:rPr>
              <w:t>elchimeri</w:t>
            </w:r>
            <w:proofErr w:type="spellEnd"/>
          </w:p>
          <w:p w:rsidR="001F1EE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N=12</w:t>
            </w:r>
          </w:p>
          <w:p w:rsidR="00995106" w:rsidRPr="006D51CC" w:rsidRDefault="00995106" w:rsidP="00DF4DBF">
            <w:pPr>
              <w:snapToGrid w:val="0"/>
              <w:jc w:val="center"/>
              <w:rPr>
                <w:rFonts w:ascii="Times New Roman" w:hAnsi="Times New Roman" w:cs="Times New Roman"/>
                <w:color w:val="000000" w:themeColor="text1"/>
                <w:sz w:val="19"/>
                <w:szCs w:val="19"/>
              </w:rPr>
            </w:pPr>
          </w:p>
        </w:tc>
        <w:tc>
          <w:tcPr>
            <w:tcW w:w="0" w:type="auto"/>
            <w:vAlign w:val="center"/>
          </w:tcPr>
          <w:p w:rsidR="00F30D99" w:rsidRPr="006D51CC" w:rsidRDefault="00D544DD"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i/>
                <w:color w:val="000000" w:themeColor="text1"/>
                <w:sz w:val="19"/>
                <w:szCs w:val="19"/>
              </w:rPr>
              <w:t xml:space="preserve">L. </w:t>
            </w:r>
            <w:proofErr w:type="spellStart"/>
            <w:r w:rsidRPr="006D51CC">
              <w:rPr>
                <w:rFonts w:ascii="Times New Roman" w:hAnsi="Times New Roman" w:cs="Times New Roman"/>
                <w:i/>
                <w:color w:val="000000" w:themeColor="text1"/>
                <w:sz w:val="19"/>
                <w:szCs w:val="19"/>
              </w:rPr>
              <w:t>i</w:t>
            </w:r>
            <w:r w:rsidR="00F30D99" w:rsidRPr="006D51CC">
              <w:rPr>
                <w:rFonts w:ascii="Times New Roman" w:hAnsi="Times New Roman" w:cs="Times New Roman"/>
                <w:i/>
                <w:color w:val="000000" w:themeColor="text1"/>
                <w:sz w:val="19"/>
                <w:szCs w:val="19"/>
              </w:rPr>
              <w:t>vanovii</w:t>
            </w:r>
            <w:proofErr w:type="spellEnd"/>
          </w:p>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N=4</w:t>
            </w:r>
          </w:p>
        </w:tc>
        <w:tc>
          <w:tcPr>
            <w:tcW w:w="0" w:type="auto"/>
            <w:vAlign w:val="center"/>
          </w:tcPr>
          <w:p w:rsidR="00F30D99" w:rsidRPr="006D51CC" w:rsidRDefault="00D544DD" w:rsidP="00DF4DBF">
            <w:pPr>
              <w:snapToGrid w:val="0"/>
              <w:jc w:val="center"/>
              <w:rPr>
                <w:rFonts w:ascii="Times New Roman" w:hAnsi="Times New Roman" w:cs="Times New Roman"/>
                <w:i/>
                <w:color w:val="000000" w:themeColor="text1"/>
                <w:sz w:val="19"/>
                <w:szCs w:val="19"/>
              </w:rPr>
            </w:pPr>
            <w:r w:rsidRPr="006D51CC">
              <w:rPr>
                <w:rFonts w:ascii="Times New Roman" w:hAnsi="Times New Roman" w:cs="Times New Roman"/>
                <w:i/>
                <w:color w:val="000000" w:themeColor="text1"/>
                <w:sz w:val="19"/>
                <w:szCs w:val="19"/>
              </w:rPr>
              <w:t>L.</w:t>
            </w:r>
            <w:r w:rsidR="008170B8" w:rsidRPr="006D51CC">
              <w:rPr>
                <w:rFonts w:ascii="Times New Roman" w:hAnsi="Times New Roman" w:cs="Times New Roman"/>
                <w:i/>
                <w:color w:val="000000" w:themeColor="text1"/>
                <w:sz w:val="19"/>
                <w:szCs w:val="19"/>
              </w:rPr>
              <w:t xml:space="preserve"> </w:t>
            </w:r>
            <w:proofErr w:type="spellStart"/>
            <w:r w:rsidRPr="006D51CC">
              <w:rPr>
                <w:rFonts w:ascii="Times New Roman" w:hAnsi="Times New Roman" w:cs="Times New Roman"/>
                <w:i/>
                <w:color w:val="000000" w:themeColor="text1"/>
                <w:sz w:val="19"/>
                <w:szCs w:val="19"/>
              </w:rPr>
              <w:t>seeligeri</w:t>
            </w:r>
            <w:proofErr w:type="spellEnd"/>
          </w:p>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N=4</w:t>
            </w:r>
          </w:p>
        </w:tc>
        <w:tc>
          <w:tcPr>
            <w:tcW w:w="0" w:type="auto"/>
            <w:vAlign w:val="center"/>
          </w:tcPr>
          <w:p w:rsidR="00F30D99" w:rsidRPr="006D51CC" w:rsidRDefault="00D544DD" w:rsidP="00DF4DBF">
            <w:pPr>
              <w:snapToGrid w:val="0"/>
              <w:jc w:val="center"/>
              <w:rPr>
                <w:rFonts w:ascii="Times New Roman" w:hAnsi="Times New Roman" w:cs="Times New Roman"/>
                <w:i/>
                <w:color w:val="000000" w:themeColor="text1"/>
                <w:sz w:val="19"/>
                <w:szCs w:val="19"/>
              </w:rPr>
            </w:pPr>
            <w:r w:rsidRPr="006D51CC">
              <w:rPr>
                <w:rFonts w:ascii="Times New Roman" w:hAnsi="Times New Roman" w:cs="Times New Roman"/>
                <w:i/>
                <w:color w:val="000000" w:themeColor="text1"/>
                <w:sz w:val="19"/>
                <w:szCs w:val="19"/>
              </w:rPr>
              <w:t xml:space="preserve">L. </w:t>
            </w:r>
            <w:proofErr w:type="spellStart"/>
            <w:r w:rsidRPr="006D51CC">
              <w:rPr>
                <w:rFonts w:ascii="Times New Roman" w:hAnsi="Times New Roman" w:cs="Times New Roman"/>
                <w:i/>
                <w:color w:val="000000" w:themeColor="text1"/>
                <w:sz w:val="19"/>
                <w:szCs w:val="19"/>
              </w:rPr>
              <w:t>g</w:t>
            </w:r>
            <w:r w:rsidR="00F30D99" w:rsidRPr="006D51CC">
              <w:rPr>
                <w:rFonts w:ascii="Times New Roman" w:hAnsi="Times New Roman" w:cs="Times New Roman"/>
                <w:i/>
                <w:color w:val="000000" w:themeColor="text1"/>
                <w:sz w:val="19"/>
                <w:szCs w:val="19"/>
              </w:rPr>
              <w:t>rayi</w:t>
            </w:r>
            <w:proofErr w:type="spellEnd"/>
          </w:p>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N= 3</w:t>
            </w:r>
          </w:p>
        </w:tc>
      </w:tr>
      <w:tr w:rsidR="00F30D99" w:rsidRPr="006D51CC" w:rsidTr="006D51CC">
        <w:trPr>
          <w:jc w:val="center"/>
        </w:trPr>
        <w:tc>
          <w:tcPr>
            <w:tcW w:w="0" w:type="auto"/>
            <w:vAlign w:val="center"/>
          </w:tcPr>
          <w:p w:rsidR="00F30D99" w:rsidRPr="006D51CC" w:rsidRDefault="001F1EE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Amoxicillin</w:t>
            </w:r>
          </w:p>
        </w:tc>
        <w:tc>
          <w:tcPr>
            <w:tcW w:w="0" w:type="auto"/>
            <w:vAlign w:val="center"/>
          </w:tcPr>
          <w:p w:rsidR="00F30D99" w:rsidRPr="006D51CC" w:rsidRDefault="00046163"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76(100%)</w:t>
            </w:r>
          </w:p>
        </w:tc>
        <w:tc>
          <w:tcPr>
            <w:tcW w:w="0" w:type="auto"/>
            <w:vAlign w:val="center"/>
          </w:tcPr>
          <w:p w:rsidR="00F30D99" w:rsidRPr="006D51CC" w:rsidRDefault="00426535"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29(100%)</w:t>
            </w:r>
          </w:p>
        </w:tc>
        <w:tc>
          <w:tcPr>
            <w:tcW w:w="0" w:type="auto"/>
            <w:vAlign w:val="center"/>
          </w:tcPr>
          <w:p w:rsidR="00F30D99" w:rsidRPr="006D51CC" w:rsidRDefault="00894080"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24(100%</w:t>
            </w:r>
            <w:r w:rsidR="001F1EE9" w:rsidRPr="006D51CC">
              <w:rPr>
                <w:rFonts w:ascii="Times New Roman" w:hAnsi="Times New Roman" w:cs="Times New Roman"/>
                <w:color w:val="000000" w:themeColor="text1"/>
                <w:sz w:val="19"/>
                <w:szCs w:val="19"/>
              </w:rPr>
              <w:t>)</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12(100%)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4(100%)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4(100%)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3(100%)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proofErr w:type="spellStart"/>
            <w:r w:rsidRPr="006D51CC">
              <w:rPr>
                <w:rFonts w:ascii="Times New Roman" w:hAnsi="Times New Roman" w:cs="Times New Roman"/>
                <w:color w:val="000000" w:themeColor="text1"/>
                <w:sz w:val="19"/>
                <w:szCs w:val="19"/>
              </w:rPr>
              <w:t>Augmentin</w:t>
            </w:r>
            <w:proofErr w:type="spellEnd"/>
          </w:p>
        </w:tc>
        <w:tc>
          <w:tcPr>
            <w:tcW w:w="0" w:type="auto"/>
            <w:vAlign w:val="center"/>
          </w:tcPr>
          <w:p w:rsidR="00F30D99" w:rsidRPr="006D51CC" w:rsidRDefault="00046163"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73(96.1%</w:t>
            </w:r>
          </w:p>
        </w:tc>
        <w:tc>
          <w:tcPr>
            <w:tcW w:w="0" w:type="auto"/>
            <w:vAlign w:val="center"/>
          </w:tcPr>
          <w:p w:rsidR="00F30D99" w:rsidRPr="006D51CC" w:rsidRDefault="00426535"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29(100%)</w:t>
            </w:r>
          </w:p>
        </w:tc>
        <w:tc>
          <w:tcPr>
            <w:tcW w:w="0" w:type="auto"/>
            <w:vAlign w:val="center"/>
          </w:tcPr>
          <w:p w:rsidR="00F30D99" w:rsidRPr="006D51CC" w:rsidRDefault="004A71C8"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24(100%)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12(100%)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3(100%)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Tetracycline</w:t>
            </w:r>
          </w:p>
        </w:tc>
        <w:tc>
          <w:tcPr>
            <w:tcW w:w="0" w:type="auto"/>
            <w:vAlign w:val="center"/>
          </w:tcPr>
          <w:p w:rsidR="00F30D99" w:rsidRPr="006D51CC" w:rsidRDefault="00046163"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w:t>
            </w:r>
            <w:r w:rsidR="00E149F3" w:rsidRPr="006D51CC">
              <w:rPr>
                <w:rFonts w:ascii="Times New Roman" w:hAnsi="Times New Roman" w:cs="Times New Roman"/>
                <w:color w:val="000000" w:themeColor="text1"/>
                <w:sz w:val="19"/>
                <w:szCs w:val="19"/>
              </w:rPr>
              <w:t>2(55.3%</w:t>
            </w:r>
          </w:p>
        </w:tc>
        <w:tc>
          <w:tcPr>
            <w:tcW w:w="0" w:type="auto"/>
            <w:vAlign w:val="center"/>
          </w:tcPr>
          <w:p w:rsidR="00F30D99" w:rsidRPr="006D51CC" w:rsidRDefault="00426535"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13(44.8%)</w:t>
            </w:r>
          </w:p>
        </w:tc>
        <w:tc>
          <w:tcPr>
            <w:tcW w:w="0" w:type="auto"/>
            <w:vAlign w:val="center"/>
          </w:tcPr>
          <w:p w:rsidR="00F30D99" w:rsidRPr="006D51CC" w:rsidRDefault="004A71C8"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17(70.8%)</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7(58.3%)</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2(66.7%)</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proofErr w:type="spellStart"/>
            <w:r w:rsidRPr="006D51CC">
              <w:rPr>
                <w:rFonts w:ascii="Times New Roman" w:hAnsi="Times New Roman" w:cs="Times New Roman"/>
                <w:color w:val="000000" w:themeColor="text1"/>
                <w:sz w:val="19"/>
                <w:szCs w:val="19"/>
              </w:rPr>
              <w:t>Chloramphenicol</w:t>
            </w:r>
            <w:proofErr w:type="spellEnd"/>
          </w:p>
        </w:tc>
        <w:tc>
          <w:tcPr>
            <w:tcW w:w="0" w:type="auto"/>
            <w:vAlign w:val="center"/>
          </w:tcPr>
          <w:p w:rsidR="00F30D99" w:rsidRPr="006D51CC" w:rsidRDefault="00E149F3"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48(63.2%</w:t>
            </w:r>
          </w:p>
        </w:tc>
        <w:tc>
          <w:tcPr>
            <w:tcW w:w="0" w:type="auto"/>
            <w:vAlign w:val="center"/>
          </w:tcPr>
          <w:p w:rsidR="00F30D99" w:rsidRPr="006D51CC" w:rsidRDefault="00426535"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18(</w:t>
            </w:r>
            <w:r w:rsidR="00894080" w:rsidRPr="006D51CC">
              <w:rPr>
                <w:rFonts w:ascii="Times New Roman" w:hAnsi="Times New Roman" w:cs="Times New Roman"/>
                <w:color w:val="000000" w:themeColor="text1"/>
                <w:sz w:val="19"/>
                <w:szCs w:val="19"/>
              </w:rPr>
              <w:t>62.1%)</w:t>
            </w:r>
          </w:p>
        </w:tc>
        <w:tc>
          <w:tcPr>
            <w:tcW w:w="0" w:type="auto"/>
            <w:vAlign w:val="center"/>
          </w:tcPr>
          <w:p w:rsidR="00F30D99" w:rsidRPr="006D51CC" w:rsidRDefault="004A71C8"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18(75.0%)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5(41.7%)</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3(75%)</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3(75%)</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1(33.3%)</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proofErr w:type="spellStart"/>
            <w:r w:rsidRPr="006D51CC">
              <w:rPr>
                <w:rFonts w:ascii="Times New Roman" w:hAnsi="Times New Roman" w:cs="Times New Roman"/>
                <w:color w:val="000000" w:themeColor="text1"/>
                <w:sz w:val="19"/>
                <w:szCs w:val="19"/>
              </w:rPr>
              <w:t>Gentamycin</w:t>
            </w:r>
            <w:proofErr w:type="spellEnd"/>
          </w:p>
        </w:tc>
        <w:tc>
          <w:tcPr>
            <w:tcW w:w="0" w:type="auto"/>
            <w:vAlign w:val="center"/>
          </w:tcPr>
          <w:p w:rsidR="00F30D99" w:rsidRPr="006D51CC" w:rsidRDefault="00E149F3"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28(36.8%</w:t>
            </w:r>
          </w:p>
        </w:tc>
        <w:tc>
          <w:tcPr>
            <w:tcW w:w="0" w:type="auto"/>
            <w:vAlign w:val="center"/>
          </w:tcPr>
          <w:p w:rsidR="00F30D99" w:rsidRPr="006D51CC" w:rsidRDefault="001F1EE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3(10.3%)</w:t>
            </w:r>
          </w:p>
        </w:tc>
        <w:tc>
          <w:tcPr>
            <w:tcW w:w="0" w:type="auto"/>
            <w:vAlign w:val="center"/>
          </w:tcPr>
          <w:p w:rsidR="00F30D99" w:rsidRPr="006D51CC" w:rsidRDefault="004A71C8"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19(79.1%)</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2(16.7%)</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995106"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1(33.3%)</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Streptomycin</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21(27.6%)</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90(31.0%)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8(33.3%)</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2(16.7%)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177D74"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0(0.0%)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proofErr w:type="spellStart"/>
            <w:r w:rsidRPr="006D51CC">
              <w:rPr>
                <w:rFonts w:ascii="Times New Roman" w:hAnsi="Times New Roman" w:cs="Times New Roman"/>
                <w:color w:val="000000" w:themeColor="text1"/>
                <w:sz w:val="19"/>
                <w:szCs w:val="19"/>
              </w:rPr>
              <w:t>Cot</w:t>
            </w:r>
            <w:r w:rsidR="001F1EE9" w:rsidRPr="006D51CC">
              <w:rPr>
                <w:rFonts w:ascii="Times New Roman" w:hAnsi="Times New Roman" w:cs="Times New Roman"/>
                <w:color w:val="000000" w:themeColor="text1"/>
                <w:sz w:val="19"/>
                <w:szCs w:val="19"/>
              </w:rPr>
              <w:t>r</w:t>
            </w:r>
            <w:r w:rsidRPr="006D51CC">
              <w:rPr>
                <w:rFonts w:ascii="Times New Roman" w:hAnsi="Times New Roman" w:cs="Times New Roman"/>
                <w:color w:val="000000" w:themeColor="text1"/>
                <w:sz w:val="19"/>
                <w:szCs w:val="19"/>
              </w:rPr>
              <w:t>imoxazole</w:t>
            </w:r>
            <w:proofErr w:type="spellEnd"/>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56(73.7%)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23(79.3%)</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16(66.7%)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8(66.7%)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3(75%)</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4(100%)</w:t>
            </w:r>
          </w:p>
        </w:tc>
      </w:tr>
      <w:tr w:rsidR="00F30D99" w:rsidRPr="006D51CC" w:rsidTr="006D51CC">
        <w:trPr>
          <w:jc w:val="center"/>
        </w:trPr>
        <w:tc>
          <w:tcPr>
            <w:tcW w:w="0" w:type="auto"/>
            <w:vAlign w:val="center"/>
          </w:tcPr>
          <w:p w:rsidR="00F30D99" w:rsidRPr="006D51CC" w:rsidRDefault="001F1EE9" w:rsidP="00DF4DBF">
            <w:pPr>
              <w:snapToGrid w:val="0"/>
              <w:jc w:val="both"/>
              <w:rPr>
                <w:rFonts w:ascii="Times New Roman" w:hAnsi="Times New Roman" w:cs="Times New Roman"/>
                <w:color w:val="000000" w:themeColor="text1"/>
                <w:sz w:val="19"/>
                <w:szCs w:val="19"/>
              </w:rPr>
            </w:pPr>
            <w:proofErr w:type="spellStart"/>
            <w:r w:rsidRPr="006D51CC">
              <w:rPr>
                <w:rFonts w:ascii="Times New Roman" w:hAnsi="Times New Roman" w:cs="Times New Roman"/>
                <w:color w:val="000000" w:themeColor="text1"/>
                <w:sz w:val="19"/>
                <w:szCs w:val="19"/>
              </w:rPr>
              <w:t>Ceftriaxone</w:t>
            </w:r>
            <w:proofErr w:type="spellEnd"/>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70</w:t>
            </w:r>
            <w:r w:rsidR="001F1EE9" w:rsidRPr="006D51CC">
              <w:rPr>
                <w:rFonts w:ascii="Times New Roman" w:hAnsi="Times New Roman" w:cs="Times New Roman"/>
                <w:color w:val="000000" w:themeColor="text1"/>
                <w:sz w:val="19"/>
                <w:szCs w:val="19"/>
              </w:rPr>
              <w:t>(85.2%)</w:t>
            </w:r>
          </w:p>
        </w:tc>
        <w:tc>
          <w:tcPr>
            <w:tcW w:w="0" w:type="auto"/>
            <w:vAlign w:val="center"/>
          </w:tcPr>
          <w:p w:rsidR="00F30D99" w:rsidRPr="006D51CC" w:rsidRDefault="001F1EE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29(100%)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24(100%)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60(50%)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4(100%)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4(100%)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3(100%)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Ciprofloxacin</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22(29.0%)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9(31.0%)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8(33.3%)</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2(16.7%)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177D74"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0(0.0%)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proofErr w:type="spellStart"/>
            <w:r w:rsidRPr="006D51CC">
              <w:rPr>
                <w:rFonts w:ascii="Times New Roman" w:hAnsi="Times New Roman" w:cs="Times New Roman"/>
                <w:color w:val="000000" w:themeColor="text1"/>
                <w:sz w:val="19"/>
                <w:szCs w:val="19"/>
              </w:rPr>
              <w:t>Ofloxacin</w:t>
            </w:r>
            <w:proofErr w:type="spellEnd"/>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14(18.4%)</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5(17.2%)</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7(29.2%)</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2(16.7%)</w:t>
            </w:r>
          </w:p>
        </w:tc>
        <w:tc>
          <w:tcPr>
            <w:tcW w:w="0" w:type="auto"/>
            <w:vAlign w:val="center"/>
          </w:tcPr>
          <w:p w:rsidR="00F30D99" w:rsidRPr="006D51CC" w:rsidRDefault="00177D74"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0(0.0%)</w:t>
            </w:r>
          </w:p>
        </w:tc>
        <w:tc>
          <w:tcPr>
            <w:tcW w:w="0" w:type="auto"/>
            <w:vAlign w:val="center"/>
          </w:tcPr>
          <w:p w:rsidR="00F30D99" w:rsidRPr="006D51CC" w:rsidRDefault="00177D74"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0(0.0%)</w:t>
            </w:r>
          </w:p>
        </w:tc>
        <w:tc>
          <w:tcPr>
            <w:tcW w:w="0" w:type="auto"/>
            <w:vAlign w:val="center"/>
          </w:tcPr>
          <w:p w:rsidR="00F30D99" w:rsidRPr="006D51CC" w:rsidRDefault="00177D74"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0(0.0%)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proofErr w:type="spellStart"/>
            <w:r w:rsidRPr="006D51CC">
              <w:rPr>
                <w:rFonts w:ascii="Times New Roman" w:hAnsi="Times New Roman" w:cs="Times New Roman"/>
                <w:color w:val="000000" w:themeColor="text1"/>
                <w:sz w:val="19"/>
                <w:szCs w:val="19"/>
              </w:rPr>
              <w:t>Pefloxacin</w:t>
            </w:r>
            <w:proofErr w:type="spellEnd"/>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28(36.8%)</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13(44.8%)</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11 (45.8%)</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2(16.7%)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177D74"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0(0.0%)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Erythromycin</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37(48.7%)</w:t>
            </w:r>
          </w:p>
        </w:tc>
        <w:tc>
          <w:tcPr>
            <w:tcW w:w="0" w:type="auto"/>
            <w:vAlign w:val="center"/>
          </w:tcPr>
          <w:p w:rsidR="00F30D99" w:rsidRPr="006D51CC" w:rsidRDefault="001F1EE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w:t>
            </w:r>
            <w:r w:rsidR="00F30D99" w:rsidRPr="006D51CC">
              <w:rPr>
                <w:rFonts w:ascii="Times New Roman" w:hAnsi="Times New Roman" w:cs="Times New Roman"/>
                <w:color w:val="000000" w:themeColor="text1"/>
                <w:sz w:val="19"/>
                <w:szCs w:val="19"/>
              </w:rPr>
              <w:t>4(48.3%)</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16 (66.7%)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4(33.3%)</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1(25%)</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177D74"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0(0.0%)</w:t>
            </w: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Resistance to 1 antimicrobial</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r>
      <w:tr w:rsidR="00F30D99" w:rsidRPr="006D51CC" w:rsidTr="006D51CC">
        <w:trPr>
          <w:jc w:val="center"/>
        </w:trPr>
        <w:tc>
          <w:tcPr>
            <w:tcW w:w="0" w:type="auto"/>
            <w:vAlign w:val="center"/>
          </w:tcPr>
          <w:p w:rsidR="00F30D99" w:rsidRPr="006D51CC" w:rsidRDefault="001F1EE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Resistance to</w:t>
            </w:r>
            <w:r w:rsidR="00F30D99" w:rsidRPr="006D51CC">
              <w:rPr>
                <w:rFonts w:ascii="Times New Roman" w:hAnsi="Times New Roman" w:cs="Times New Roman"/>
                <w:color w:val="000000" w:themeColor="text1"/>
                <w:sz w:val="19"/>
                <w:szCs w:val="19"/>
              </w:rPr>
              <w:t xml:space="preserve"> 2 antimicrobial</w:t>
            </w:r>
            <w:r w:rsidRPr="006D51CC">
              <w:rPr>
                <w:rFonts w:ascii="Times New Roman" w:hAnsi="Times New Roman" w:cs="Times New Roman"/>
                <w:color w:val="000000" w:themeColor="text1"/>
                <w:sz w:val="19"/>
                <w:szCs w:val="19"/>
              </w:rPr>
              <w:t>s</w:t>
            </w:r>
          </w:p>
        </w:tc>
        <w:tc>
          <w:tcPr>
            <w:tcW w:w="0" w:type="auto"/>
            <w:vAlign w:val="center"/>
          </w:tcPr>
          <w:p w:rsidR="00F30D99" w:rsidRPr="006D51CC" w:rsidRDefault="001F1EE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w:t>
            </w:r>
            <w:r w:rsidR="00F30D99" w:rsidRPr="006D51CC">
              <w:rPr>
                <w:rFonts w:ascii="Times New Roman" w:hAnsi="Times New Roman" w:cs="Times New Roman"/>
                <w:color w:val="000000" w:themeColor="text1"/>
                <w:sz w:val="19"/>
                <w:szCs w:val="19"/>
              </w:rPr>
              <w:t>(3.9%)</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1(8.3%)</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r>
      <w:tr w:rsidR="00F30D99" w:rsidRPr="006D51CC" w:rsidTr="006D51CC">
        <w:trPr>
          <w:jc w:val="center"/>
        </w:trPr>
        <w:tc>
          <w:tcPr>
            <w:tcW w:w="0" w:type="auto"/>
            <w:vAlign w:val="center"/>
          </w:tcPr>
          <w:p w:rsidR="00F30D99" w:rsidRPr="006D51CC" w:rsidRDefault="001F1EE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Resistance</w:t>
            </w:r>
            <w:r w:rsidR="00F30D99" w:rsidRPr="006D51CC">
              <w:rPr>
                <w:rFonts w:ascii="Times New Roman" w:hAnsi="Times New Roman" w:cs="Times New Roman"/>
                <w:color w:val="000000" w:themeColor="text1"/>
                <w:sz w:val="19"/>
                <w:szCs w:val="19"/>
              </w:rPr>
              <w:t xml:space="preserve"> to 3 antimicrobial</w:t>
            </w:r>
            <w:r w:rsidRPr="006D51CC">
              <w:rPr>
                <w:rFonts w:ascii="Times New Roman" w:hAnsi="Times New Roman" w:cs="Times New Roman"/>
                <w:color w:val="000000" w:themeColor="text1"/>
                <w:sz w:val="19"/>
                <w:szCs w:val="19"/>
              </w:rPr>
              <w:t>s</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p>
        </w:tc>
      </w:tr>
      <w:tr w:rsidR="00F30D99" w:rsidRPr="006D51CC" w:rsidTr="006D51CC">
        <w:trPr>
          <w:jc w:val="center"/>
        </w:trPr>
        <w:tc>
          <w:tcPr>
            <w:tcW w:w="0" w:type="auto"/>
            <w:vAlign w:val="center"/>
          </w:tcPr>
          <w:p w:rsidR="00F30D99" w:rsidRPr="006D51CC" w:rsidRDefault="00F30D9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Resistance to 4 antimicrobial</w:t>
            </w:r>
            <w:r w:rsidR="001F1EE9" w:rsidRPr="006D51CC">
              <w:rPr>
                <w:rFonts w:ascii="Times New Roman" w:hAnsi="Times New Roman" w:cs="Times New Roman"/>
                <w:color w:val="000000" w:themeColor="text1"/>
                <w:sz w:val="19"/>
                <w:szCs w:val="19"/>
              </w:rPr>
              <w:t>s</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25(32.9%)</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7(24.1%)</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(37.5%)</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6(50%)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3(100%)</w:t>
            </w:r>
          </w:p>
        </w:tc>
      </w:tr>
      <w:tr w:rsidR="00F30D99" w:rsidRPr="006D51CC" w:rsidTr="006D51CC">
        <w:trPr>
          <w:jc w:val="center"/>
        </w:trPr>
        <w:tc>
          <w:tcPr>
            <w:tcW w:w="0" w:type="auto"/>
            <w:vAlign w:val="center"/>
          </w:tcPr>
          <w:p w:rsidR="00682985" w:rsidRPr="006D51CC" w:rsidRDefault="00F30D99" w:rsidP="00DF4DBF">
            <w:pPr>
              <w:snapToGrid w:val="0"/>
              <w:jc w:val="both"/>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Resistance to</w:t>
            </w:r>
            <w:r w:rsidR="001F1EE9" w:rsidRPr="006D51CC">
              <w:rPr>
                <w:rFonts w:ascii="Times New Roman" w:hAnsi="Times New Roman" w:cs="Times New Roman"/>
                <w:color w:val="000000" w:themeColor="text1"/>
                <w:sz w:val="19"/>
                <w:szCs w:val="19"/>
              </w:rPr>
              <w:t xml:space="preserve"> &gt;</w:t>
            </w:r>
            <w:r w:rsidRPr="006D51CC">
              <w:rPr>
                <w:rFonts w:ascii="Times New Roman" w:hAnsi="Times New Roman" w:cs="Times New Roman"/>
                <w:color w:val="000000" w:themeColor="text1"/>
                <w:sz w:val="19"/>
                <w:szCs w:val="19"/>
              </w:rPr>
              <w:t xml:space="preserve"> 4 antimicrobial</w:t>
            </w:r>
            <w:r w:rsidR="001F1EE9" w:rsidRPr="006D51CC">
              <w:rPr>
                <w:rFonts w:ascii="Times New Roman" w:hAnsi="Times New Roman" w:cs="Times New Roman"/>
                <w:color w:val="000000" w:themeColor="text1"/>
                <w:sz w:val="19"/>
                <w:szCs w:val="19"/>
              </w:rPr>
              <w:t>s</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48(63.2%)</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22(75.9%)</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15(62.5%)</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5(41.7%)</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2(50%)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4(100%)</w:t>
            </w:r>
          </w:p>
        </w:tc>
        <w:tc>
          <w:tcPr>
            <w:tcW w:w="0" w:type="auto"/>
            <w:vAlign w:val="center"/>
          </w:tcPr>
          <w:p w:rsidR="00F30D99" w:rsidRPr="006D51CC" w:rsidRDefault="00F30D99" w:rsidP="00DF4DBF">
            <w:pPr>
              <w:snapToGrid w:val="0"/>
              <w:jc w:val="center"/>
              <w:rPr>
                <w:rFonts w:ascii="Times New Roman" w:hAnsi="Times New Roman" w:cs="Times New Roman"/>
                <w:color w:val="000000" w:themeColor="text1"/>
                <w:sz w:val="19"/>
                <w:szCs w:val="19"/>
              </w:rPr>
            </w:pPr>
            <w:r w:rsidRPr="006D51CC">
              <w:rPr>
                <w:rFonts w:ascii="Times New Roman" w:hAnsi="Times New Roman" w:cs="Times New Roman"/>
                <w:color w:val="000000" w:themeColor="text1"/>
                <w:sz w:val="19"/>
                <w:szCs w:val="19"/>
              </w:rPr>
              <w:t>-</w:t>
            </w:r>
          </w:p>
        </w:tc>
      </w:tr>
    </w:tbl>
    <w:p w:rsidR="00DF4DBF" w:rsidRPr="006D51CC" w:rsidRDefault="00DF4DBF" w:rsidP="003D381A">
      <w:pPr>
        <w:snapToGrid w:val="0"/>
        <w:spacing w:after="0" w:line="240" w:lineRule="auto"/>
        <w:ind w:firstLine="425"/>
        <w:jc w:val="both"/>
        <w:rPr>
          <w:rFonts w:ascii="Times New Roman" w:hAnsi="Times New Roman" w:cs="Times New Roman"/>
          <w:b/>
          <w:color w:val="000000" w:themeColor="text1"/>
          <w:sz w:val="20"/>
          <w:szCs w:val="24"/>
          <w:lang w:eastAsia="zh-CN"/>
        </w:rPr>
      </w:pPr>
    </w:p>
    <w:p w:rsidR="00DF4DBF" w:rsidRPr="006D51CC" w:rsidRDefault="00DF4DBF" w:rsidP="003D381A">
      <w:pPr>
        <w:snapToGrid w:val="0"/>
        <w:spacing w:after="0" w:line="240" w:lineRule="auto"/>
        <w:ind w:firstLine="425"/>
        <w:jc w:val="both"/>
        <w:rPr>
          <w:rFonts w:ascii="Times New Roman" w:hAnsi="Times New Roman" w:cs="Times New Roman"/>
          <w:b/>
          <w:color w:val="000000" w:themeColor="text1"/>
          <w:sz w:val="20"/>
          <w:szCs w:val="24"/>
          <w:lang w:eastAsia="zh-CN"/>
        </w:rPr>
      </w:pPr>
    </w:p>
    <w:p w:rsidR="00DF4DBF" w:rsidRPr="006D51CC" w:rsidRDefault="00DF4DBF" w:rsidP="003D381A">
      <w:pPr>
        <w:snapToGrid w:val="0"/>
        <w:spacing w:after="0" w:line="240" w:lineRule="auto"/>
        <w:ind w:firstLine="425"/>
        <w:jc w:val="both"/>
        <w:rPr>
          <w:rFonts w:ascii="Times New Roman" w:hAnsi="Times New Roman" w:cs="Times New Roman"/>
          <w:b/>
          <w:color w:val="000000" w:themeColor="text1"/>
          <w:sz w:val="20"/>
          <w:szCs w:val="24"/>
          <w:lang w:eastAsia="zh-CN"/>
        </w:rPr>
      </w:pPr>
    </w:p>
    <w:p w:rsidR="00DF4DBF" w:rsidRPr="006D51CC" w:rsidRDefault="00DF4DBF" w:rsidP="003D381A">
      <w:pPr>
        <w:snapToGrid w:val="0"/>
        <w:spacing w:after="0" w:line="240" w:lineRule="auto"/>
        <w:ind w:firstLine="425"/>
        <w:jc w:val="both"/>
        <w:rPr>
          <w:rFonts w:ascii="Times New Roman" w:hAnsi="Times New Roman" w:cs="Times New Roman"/>
          <w:b/>
          <w:color w:val="000000" w:themeColor="text1"/>
          <w:sz w:val="20"/>
          <w:szCs w:val="24"/>
          <w:lang w:eastAsia="zh-CN"/>
        </w:rPr>
      </w:pPr>
    </w:p>
    <w:p w:rsidR="002F1BB3" w:rsidRPr="006D51CC" w:rsidRDefault="00146166" w:rsidP="00DF4DBF">
      <w:pPr>
        <w:snapToGrid w:val="0"/>
        <w:spacing w:after="0" w:line="240" w:lineRule="auto"/>
        <w:jc w:val="center"/>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t xml:space="preserve">Table </w:t>
      </w:r>
      <w:r w:rsidR="00533D7E" w:rsidRPr="006D51CC">
        <w:rPr>
          <w:rFonts w:ascii="Times New Roman" w:hAnsi="Times New Roman" w:cs="Times New Roman"/>
          <w:b/>
          <w:color w:val="000000" w:themeColor="text1"/>
          <w:sz w:val="20"/>
          <w:szCs w:val="24"/>
        </w:rPr>
        <w:t>4:</w:t>
      </w:r>
      <w:r w:rsidR="006D51CC" w:rsidRPr="006D51CC">
        <w:rPr>
          <w:rFonts w:ascii="Times New Roman" w:hAnsi="Times New Roman" w:cs="Times New Roman"/>
          <w:b/>
          <w:color w:val="000000" w:themeColor="text1"/>
          <w:sz w:val="20"/>
          <w:szCs w:val="24"/>
        </w:rPr>
        <w:t xml:space="preserve"> </w:t>
      </w:r>
      <w:r w:rsidR="00533D7E" w:rsidRPr="006D51CC">
        <w:rPr>
          <w:rFonts w:ascii="Times New Roman" w:hAnsi="Times New Roman" w:cs="Times New Roman"/>
          <w:b/>
          <w:color w:val="000000" w:themeColor="text1"/>
          <w:sz w:val="20"/>
          <w:szCs w:val="24"/>
        </w:rPr>
        <w:t>Antimicrobial</w:t>
      </w:r>
      <w:r w:rsidR="00924E12" w:rsidRPr="006D51CC">
        <w:rPr>
          <w:rFonts w:ascii="Times New Roman" w:hAnsi="Times New Roman" w:cs="Times New Roman"/>
          <w:b/>
          <w:color w:val="000000" w:themeColor="text1"/>
          <w:sz w:val="20"/>
          <w:szCs w:val="24"/>
        </w:rPr>
        <w:t xml:space="preserve"> Resistance</w:t>
      </w:r>
      <w:r w:rsidR="002F1BB3" w:rsidRPr="006D51CC">
        <w:rPr>
          <w:rFonts w:ascii="Times New Roman" w:hAnsi="Times New Roman" w:cs="Times New Roman"/>
          <w:b/>
          <w:color w:val="000000" w:themeColor="text1"/>
          <w:sz w:val="20"/>
          <w:szCs w:val="24"/>
        </w:rPr>
        <w:t xml:space="preserve"> </w:t>
      </w:r>
      <w:r w:rsidR="00924E12" w:rsidRPr="006D51CC">
        <w:rPr>
          <w:rFonts w:ascii="Times New Roman" w:hAnsi="Times New Roman" w:cs="Times New Roman"/>
          <w:b/>
          <w:color w:val="000000" w:themeColor="text1"/>
          <w:sz w:val="20"/>
          <w:szCs w:val="24"/>
        </w:rPr>
        <w:t xml:space="preserve">Profile of </w:t>
      </w:r>
      <w:proofErr w:type="spellStart"/>
      <w:r w:rsidR="00924E12" w:rsidRPr="006D51CC">
        <w:rPr>
          <w:rFonts w:ascii="Times New Roman" w:hAnsi="Times New Roman" w:cs="Times New Roman"/>
          <w:b/>
          <w:color w:val="000000" w:themeColor="text1"/>
          <w:sz w:val="20"/>
          <w:szCs w:val="24"/>
        </w:rPr>
        <w:t>Listeria</w:t>
      </w:r>
      <w:proofErr w:type="spellEnd"/>
      <w:r w:rsidR="00924E12" w:rsidRPr="006D51CC">
        <w:rPr>
          <w:rFonts w:ascii="Times New Roman" w:hAnsi="Times New Roman" w:cs="Times New Roman"/>
          <w:b/>
          <w:color w:val="000000" w:themeColor="text1"/>
          <w:sz w:val="20"/>
          <w:szCs w:val="24"/>
        </w:rPr>
        <w:t xml:space="preserve"> Isolates from</w:t>
      </w:r>
      <w:r w:rsidR="002F1BB3" w:rsidRPr="006D51CC">
        <w:rPr>
          <w:rFonts w:ascii="Times New Roman" w:hAnsi="Times New Roman" w:cs="Times New Roman"/>
          <w:b/>
          <w:color w:val="000000" w:themeColor="text1"/>
          <w:sz w:val="20"/>
          <w:szCs w:val="24"/>
        </w:rPr>
        <w:t xml:space="preserve"> HIV </w:t>
      </w:r>
      <w:proofErr w:type="spellStart"/>
      <w:r w:rsidR="00924E12" w:rsidRPr="006D51CC">
        <w:rPr>
          <w:rFonts w:ascii="Times New Roman" w:hAnsi="Times New Roman" w:cs="Times New Roman"/>
          <w:b/>
          <w:color w:val="000000" w:themeColor="text1"/>
          <w:sz w:val="20"/>
          <w:szCs w:val="24"/>
        </w:rPr>
        <w:t>Sero</w:t>
      </w:r>
      <w:proofErr w:type="spellEnd"/>
      <w:r w:rsidR="00F93FBD" w:rsidRPr="006D51CC">
        <w:rPr>
          <w:rFonts w:ascii="Times New Roman" w:hAnsi="Times New Roman" w:cs="Times New Roman"/>
          <w:b/>
          <w:color w:val="000000" w:themeColor="text1"/>
          <w:sz w:val="20"/>
          <w:szCs w:val="24"/>
        </w:rPr>
        <w:t>-</w:t>
      </w:r>
      <w:r w:rsidR="00924E12" w:rsidRPr="006D51CC">
        <w:rPr>
          <w:rFonts w:ascii="Times New Roman" w:hAnsi="Times New Roman" w:cs="Times New Roman"/>
          <w:b/>
          <w:color w:val="000000" w:themeColor="text1"/>
          <w:sz w:val="20"/>
          <w:szCs w:val="24"/>
        </w:rPr>
        <w:t>negative Control Patients</w:t>
      </w:r>
      <w:r w:rsidR="002F1BB3" w:rsidRPr="006D51CC">
        <w:rPr>
          <w:rFonts w:ascii="Times New Roman" w:hAnsi="Times New Roman" w:cs="Times New Roman"/>
          <w:b/>
          <w:color w:val="000000" w:themeColor="text1"/>
          <w:sz w:val="20"/>
          <w:szCs w:val="24"/>
        </w:rPr>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16"/>
          <w:szCs w:val="16"/>
        </w:rPr>
      </w:pPr>
      <w:r w:rsidRPr="006D51CC">
        <w:rPr>
          <w:rFonts w:ascii="Times New Roman" w:hAnsi="Times New Roman" w:cs="Times New Roman"/>
          <w:color w:val="000000" w:themeColor="text1"/>
          <w:sz w:val="20"/>
          <w:szCs w:val="24"/>
        </w:rPr>
        <w:t>Antimicrobial</w:t>
      </w:r>
      <w:r w:rsidR="002A62D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ab/>
      </w:r>
      <w:proofErr w:type="spellStart"/>
      <w:r w:rsidR="002A62D2" w:rsidRPr="006D51CC">
        <w:rPr>
          <w:rFonts w:ascii="Times New Roman" w:hAnsi="Times New Roman" w:cs="Times New Roman"/>
          <w:i/>
          <w:color w:val="000000" w:themeColor="text1"/>
          <w:sz w:val="16"/>
          <w:szCs w:val="16"/>
        </w:rPr>
        <w:t>L</w:t>
      </w:r>
      <w:r w:rsidRPr="006D51CC">
        <w:rPr>
          <w:rFonts w:ascii="Times New Roman" w:hAnsi="Times New Roman" w:cs="Times New Roman"/>
          <w:i/>
          <w:color w:val="000000" w:themeColor="text1"/>
          <w:sz w:val="16"/>
          <w:szCs w:val="16"/>
        </w:rPr>
        <w:t>isteria</w:t>
      </w:r>
      <w:proofErr w:type="spellEnd"/>
      <w:r w:rsidR="002A62D2" w:rsidRPr="006D51CC">
        <w:rPr>
          <w:rFonts w:ascii="Times New Roman" w:hAnsi="Times New Roman" w:cs="Times New Roman"/>
          <w:i/>
          <w:color w:val="000000" w:themeColor="text1"/>
          <w:sz w:val="16"/>
          <w:szCs w:val="16"/>
        </w:rPr>
        <w:t xml:space="preserve"> </w:t>
      </w:r>
      <w:r w:rsidRPr="006D51CC">
        <w:rPr>
          <w:rFonts w:ascii="Times New Roman" w:hAnsi="Times New Roman" w:cs="Times New Roman"/>
          <w:i/>
          <w:color w:val="000000" w:themeColor="text1"/>
          <w:sz w:val="16"/>
          <w:szCs w:val="16"/>
        </w:rPr>
        <w:t>species</w:t>
      </w:r>
      <w:r w:rsidR="002A62D2" w:rsidRPr="006D51CC">
        <w:rPr>
          <w:rFonts w:ascii="Times New Roman" w:hAnsi="Times New Roman" w:cs="Times New Roman"/>
          <w:color w:val="000000" w:themeColor="text1"/>
          <w:sz w:val="16"/>
          <w:szCs w:val="16"/>
        </w:rPr>
        <w:t xml:space="preserve"> </w:t>
      </w:r>
      <w:r w:rsidR="002A62D2" w:rsidRPr="006D51CC">
        <w:rPr>
          <w:rFonts w:ascii="Times New Roman" w:hAnsi="Times New Roman" w:cs="Times New Roman"/>
          <w:color w:val="000000" w:themeColor="text1"/>
          <w:sz w:val="20"/>
          <w:szCs w:val="24"/>
        </w:rPr>
        <w:tab/>
      </w:r>
      <w:proofErr w:type="spellStart"/>
      <w:r w:rsidR="002A62D2" w:rsidRPr="006D51CC">
        <w:rPr>
          <w:rFonts w:ascii="Times New Roman" w:hAnsi="Times New Roman" w:cs="Times New Roman"/>
          <w:i/>
          <w:color w:val="000000" w:themeColor="text1"/>
          <w:sz w:val="16"/>
          <w:szCs w:val="16"/>
        </w:rPr>
        <w:t>L</w:t>
      </w:r>
      <w:r w:rsidRPr="006D51CC">
        <w:rPr>
          <w:rFonts w:ascii="Times New Roman" w:hAnsi="Times New Roman" w:cs="Times New Roman"/>
          <w:i/>
          <w:color w:val="000000" w:themeColor="text1"/>
          <w:sz w:val="16"/>
          <w:szCs w:val="16"/>
        </w:rPr>
        <w:t>.monocytogenes</w:t>
      </w:r>
      <w:proofErr w:type="spellEnd"/>
      <w:r w:rsidR="002A62D2" w:rsidRPr="006D51CC">
        <w:rPr>
          <w:rFonts w:ascii="Times New Roman" w:hAnsi="Times New Roman" w:cs="Times New Roman"/>
          <w:color w:val="000000" w:themeColor="text1"/>
          <w:sz w:val="20"/>
          <w:szCs w:val="24"/>
        </w:rPr>
        <w:tab/>
      </w:r>
      <w:proofErr w:type="spellStart"/>
      <w:r w:rsidR="002A62D2" w:rsidRPr="006D51CC">
        <w:rPr>
          <w:rFonts w:ascii="Times New Roman" w:hAnsi="Times New Roman" w:cs="Times New Roman"/>
          <w:i/>
          <w:color w:val="000000" w:themeColor="text1"/>
          <w:sz w:val="16"/>
          <w:szCs w:val="16"/>
        </w:rPr>
        <w:t>L</w:t>
      </w:r>
      <w:r w:rsidR="00F93FBD" w:rsidRPr="006D51CC">
        <w:rPr>
          <w:rFonts w:ascii="Times New Roman" w:hAnsi="Times New Roman" w:cs="Times New Roman"/>
          <w:i/>
          <w:color w:val="000000" w:themeColor="text1"/>
          <w:sz w:val="16"/>
          <w:szCs w:val="16"/>
        </w:rPr>
        <w:t>.innocua</w:t>
      </w:r>
      <w:proofErr w:type="spellEnd"/>
      <w:r w:rsidR="002A62D2" w:rsidRPr="006D51CC">
        <w:rPr>
          <w:rFonts w:ascii="Times New Roman" w:hAnsi="Times New Roman" w:cs="Times New Roman"/>
          <w:i/>
          <w:color w:val="000000" w:themeColor="text1"/>
          <w:sz w:val="20"/>
          <w:szCs w:val="24"/>
        </w:rPr>
        <w:tab/>
      </w:r>
      <w:proofErr w:type="spellStart"/>
      <w:r w:rsidR="002A62D2" w:rsidRPr="006D51CC">
        <w:rPr>
          <w:rFonts w:ascii="Times New Roman" w:hAnsi="Times New Roman" w:cs="Times New Roman"/>
          <w:i/>
          <w:color w:val="000000" w:themeColor="text1"/>
          <w:sz w:val="16"/>
          <w:szCs w:val="16"/>
        </w:rPr>
        <w:t>L</w:t>
      </w:r>
      <w:r w:rsidR="00F93FBD" w:rsidRPr="006D51CC">
        <w:rPr>
          <w:rFonts w:ascii="Times New Roman" w:hAnsi="Times New Roman" w:cs="Times New Roman"/>
          <w:i/>
          <w:color w:val="000000" w:themeColor="text1"/>
          <w:sz w:val="16"/>
          <w:szCs w:val="16"/>
        </w:rPr>
        <w:t>.welchimeri</w:t>
      </w:r>
      <w:proofErr w:type="spellEnd"/>
      <w:r w:rsidR="00F93FBD" w:rsidRPr="006D51CC">
        <w:rPr>
          <w:rFonts w:ascii="Times New Roman" w:hAnsi="Times New Roman" w:cs="Times New Roman"/>
          <w:i/>
          <w:color w:val="000000" w:themeColor="text1"/>
          <w:sz w:val="20"/>
          <w:szCs w:val="24"/>
        </w:rPr>
        <w:tab/>
      </w:r>
      <w:r w:rsidR="002A62D2" w:rsidRPr="006D51CC">
        <w:rPr>
          <w:rFonts w:ascii="Times New Roman" w:hAnsi="Times New Roman" w:cs="Times New Roman"/>
          <w:i/>
          <w:color w:val="000000" w:themeColor="text1"/>
          <w:sz w:val="16"/>
          <w:szCs w:val="16"/>
        </w:rPr>
        <w:t xml:space="preserve"> </w:t>
      </w:r>
      <w:proofErr w:type="spellStart"/>
      <w:r w:rsidR="002A62D2" w:rsidRPr="006D51CC">
        <w:rPr>
          <w:rFonts w:ascii="Times New Roman" w:hAnsi="Times New Roman" w:cs="Times New Roman"/>
          <w:i/>
          <w:color w:val="000000" w:themeColor="text1"/>
          <w:sz w:val="16"/>
          <w:szCs w:val="16"/>
        </w:rPr>
        <w:t>L</w:t>
      </w:r>
      <w:r w:rsidR="00F93FBD" w:rsidRPr="006D51CC">
        <w:rPr>
          <w:rFonts w:ascii="Times New Roman" w:hAnsi="Times New Roman" w:cs="Times New Roman"/>
          <w:i/>
          <w:color w:val="000000" w:themeColor="text1"/>
          <w:sz w:val="16"/>
          <w:szCs w:val="16"/>
        </w:rPr>
        <w:t>.ivanovi</w:t>
      </w:r>
      <w:r w:rsidRPr="006D51CC">
        <w:rPr>
          <w:rFonts w:ascii="Times New Roman" w:hAnsi="Times New Roman" w:cs="Times New Roman"/>
          <w:i/>
          <w:color w:val="000000" w:themeColor="text1"/>
          <w:sz w:val="16"/>
          <w:szCs w:val="16"/>
        </w:rPr>
        <w:t>i</w:t>
      </w:r>
      <w:proofErr w:type="spellEnd"/>
      <w:r w:rsidRPr="006D51CC">
        <w:rPr>
          <w:rFonts w:ascii="Times New Roman" w:hAnsi="Times New Roman" w:cs="Times New Roman"/>
          <w:i/>
          <w:color w:val="000000" w:themeColor="text1"/>
          <w:sz w:val="20"/>
          <w:szCs w:val="24"/>
        </w:rPr>
        <w:tab/>
      </w:r>
      <w:proofErr w:type="spellStart"/>
      <w:r w:rsidR="002A62D2" w:rsidRPr="006D51CC">
        <w:rPr>
          <w:rFonts w:ascii="Times New Roman" w:hAnsi="Times New Roman" w:cs="Times New Roman"/>
          <w:i/>
          <w:color w:val="000000" w:themeColor="text1"/>
          <w:sz w:val="16"/>
          <w:szCs w:val="16"/>
        </w:rPr>
        <w:t>L</w:t>
      </w:r>
      <w:r w:rsidRPr="006D51CC">
        <w:rPr>
          <w:rFonts w:ascii="Times New Roman" w:hAnsi="Times New Roman" w:cs="Times New Roman"/>
          <w:i/>
          <w:color w:val="000000" w:themeColor="text1"/>
          <w:sz w:val="16"/>
          <w:szCs w:val="16"/>
        </w:rPr>
        <w:t>.seeligeri</w:t>
      </w:r>
      <w:proofErr w:type="spellEnd"/>
      <w:r w:rsidR="002A62D2" w:rsidRPr="006D51CC">
        <w:rPr>
          <w:rFonts w:ascii="Times New Roman" w:hAnsi="Times New Roman" w:cs="Times New Roman"/>
          <w:i/>
          <w:color w:val="000000" w:themeColor="text1"/>
          <w:sz w:val="16"/>
          <w:szCs w:val="16"/>
        </w:rPr>
        <w:t xml:space="preserve"> </w:t>
      </w:r>
      <w:r w:rsidR="002A62D2" w:rsidRPr="006D51CC">
        <w:rPr>
          <w:rFonts w:ascii="Times New Roman" w:hAnsi="Times New Roman" w:cs="Times New Roman"/>
          <w:i/>
          <w:color w:val="000000" w:themeColor="text1"/>
          <w:sz w:val="16"/>
          <w:szCs w:val="16"/>
        </w:rPr>
        <w:tab/>
      </w:r>
      <w:proofErr w:type="spellStart"/>
      <w:r w:rsidR="002A62D2" w:rsidRPr="006D51CC">
        <w:rPr>
          <w:rFonts w:ascii="Times New Roman" w:hAnsi="Times New Roman" w:cs="Times New Roman"/>
          <w:i/>
          <w:color w:val="000000" w:themeColor="text1"/>
          <w:sz w:val="16"/>
          <w:szCs w:val="16"/>
        </w:rPr>
        <w:t>L</w:t>
      </w:r>
      <w:r w:rsidRPr="006D51CC">
        <w:rPr>
          <w:rFonts w:ascii="Times New Roman" w:hAnsi="Times New Roman" w:cs="Times New Roman"/>
          <w:i/>
          <w:color w:val="000000" w:themeColor="text1"/>
          <w:sz w:val="16"/>
          <w:szCs w:val="16"/>
        </w:rPr>
        <w:t>.grayi</w:t>
      </w:r>
      <w:proofErr w:type="spellEnd"/>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Agent</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n</w:t>
      </w:r>
      <w:r w:rsidRPr="006D51CC">
        <w:rPr>
          <w:rFonts w:ascii="Times New Roman" w:hAnsi="Times New Roman" w:cs="Times New Roman"/>
          <w:color w:val="000000" w:themeColor="text1"/>
          <w:sz w:val="20"/>
          <w:szCs w:val="24"/>
        </w:rPr>
        <w:t>=11</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n</w:t>
      </w:r>
      <w:r w:rsidRPr="006D51CC">
        <w:rPr>
          <w:rFonts w:ascii="Times New Roman" w:hAnsi="Times New Roman" w:cs="Times New Roman"/>
          <w:color w:val="000000" w:themeColor="text1"/>
          <w:sz w:val="20"/>
          <w:szCs w:val="24"/>
        </w:rPr>
        <w:t>=2</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n</w:t>
      </w:r>
      <w:r w:rsidRPr="006D51CC">
        <w:rPr>
          <w:rFonts w:ascii="Times New Roman" w:hAnsi="Times New Roman" w:cs="Times New Roman"/>
          <w:color w:val="000000" w:themeColor="text1"/>
          <w:sz w:val="20"/>
          <w:szCs w:val="24"/>
        </w:rPr>
        <w:t>=4</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n</w:t>
      </w:r>
      <w:r w:rsidR="00924E12" w:rsidRPr="006D51CC">
        <w:rPr>
          <w:rFonts w:ascii="Times New Roman" w:hAnsi="Times New Roman" w:cs="Times New Roman"/>
          <w:color w:val="000000" w:themeColor="text1"/>
          <w:sz w:val="20"/>
          <w:szCs w:val="24"/>
        </w:rPr>
        <w:t>=4</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n</w:t>
      </w:r>
      <w:r w:rsidR="00924E12" w:rsidRPr="006D51CC">
        <w:rPr>
          <w:rFonts w:ascii="Times New Roman" w:hAnsi="Times New Roman" w:cs="Times New Roman"/>
          <w:color w:val="000000" w:themeColor="text1"/>
          <w:sz w:val="20"/>
          <w:szCs w:val="24"/>
        </w:rPr>
        <w:t>=1</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n</w:t>
      </w:r>
      <w:r w:rsidRPr="006D51CC">
        <w:rPr>
          <w:rFonts w:ascii="Times New Roman" w:hAnsi="Times New Roman" w:cs="Times New Roman"/>
          <w:color w:val="000000" w:themeColor="text1"/>
          <w:sz w:val="20"/>
          <w:szCs w:val="24"/>
        </w:rPr>
        <w:t>=0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r>
      <w:r w:rsidRPr="006D51CC">
        <w:rPr>
          <w:rFonts w:ascii="Times New Roman" w:hAnsi="Times New Roman" w:cs="Times New Roman"/>
          <w:color w:val="000000" w:themeColor="text1"/>
          <w:sz w:val="20"/>
          <w:szCs w:val="24"/>
        </w:rPr>
        <w:t>n=0</w:t>
      </w:r>
    </w:p>
    <w:p w:rsidR="002F1BB3" w:rsidRPr="006D51CC" w:rsidRDefault="00F93FBD"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Amoxicillin</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1(100%)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4</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4</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(100%)</w:t>
      </w:r>
    </w:p>
    <w:p w:rsidR="002F1BB3" w:rsidRPr="006D51CC" w:rsidRDefault="00F93FBD"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Aug</w:t>
      </w:r>
      <w:r w:rsidR="002F1BB3" w:rsidRPr="006D51CC">
        <w:rPr>
          <w:rFonts w:ascii="Times New Roman" w:hAnsi="Times New Roman" w:cs="Times New Roman"/>
          <w:color w:val="000000" w:themeColor="text1"/>
          <w:sz w:val="20"/>
          <w:szCs w:val="24"/>
        </w:rPr>
        <w:t>mentin</w:t>
      </w:r>
      <w:proofErr w:type="spellEnd"/>
      <w:r w:rsidR="002F1BB3" w:rsidRPr="006D51CC">
        <w:rPr>
          <w:rFonts w:ascii="Times New Roman" w:hAnsi="Times New Roman" w:cs="Times New Roman"/>
          <w:color w:val="000000" w:themeColor="text1"/>
          <w:sz w:val="20"/>
          <w:szCs w:val="24"/>
        </w:rPr>
        <w:tab/>
      </w:r>
      <w:r w:rsidR="002A62D2" w:rsidRPr="006D51CC">
        <w:rPr>
          <w:rFonts w:ascii="Times New Roman" w:hAnsi="Times New Roman" w:cs="Times New Roman"/>
          <w:color w:val="000000" w:themeColor="text1"/>
          <w:sz w:val="20"/>
          <w:szCs w:val="24"/>
        </w:rPr>
        <w:t xml:space="preserve"> </w:t>
      </w:r>
      <w:r w:rsidR="002F1BB3" w:rsidRPr="006D51CC">
        <w:rPr>
          <w:rFonts w:ascii="Times New Roman" w:hAnsi="Times New Roman" w:cs="Times New Roman"/>
          <w:color w:val="000000" w:themeColor="text1"/>
          <w:sz w:val="20"/>
          <w:szCs w:val="24"/>
        </w:rPr>
        <w:t>11(100%)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4</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4</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(100%)</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Tetracycline</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6</w:t>
      </w:r>
      <w:r w:rsidRPr="006D51CC">
        <w:rPr>
          <w:rFonts w:ascii="Times New Roman" w:hAnsi="Times New Roman" w:cs="Times New Roman"/>
          <w:color w:val="000000" w:themeColor="text1"/>
          <w:sz w:val="20"/>
          <w:szCs w:val="24"/>
        </w:rPr>
        <w:t>(54.5%)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0A33ED" w:rsidRPr="006D51CC">
        <w:rPr>
          <w:rFonts w:ascii="Times New Roman" w:hAnsi="Times New Roman" w:cs="Times New Roman"/>
          <w:color w:val="000000" w:themeColor="text1"/>
          <w:sz w:val="20"/>
          <w:szCs w:val="24"/>
        </w:rPr>
        <w:t>)</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0A33ED"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0</w:t>
      </w:r>
      <w:r w:rsidR="000A33E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0%</w:t>
      </w:r>
      <w:r w:rsidR="000A33ED" w:rsidRPr="006D51CC">
        <w:rPr>
          <w:rFonts w:ascii="Times New Roman" w:hAnsi="Times New Roman" w:cs="Times New Roman"/>
          <w:color w:val="000000" w:themeColor="text1"/>
          <w:sz w:val="20"/>
          <w:szCs w:val="24"/>
        </w:rPr>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Chloramphenicol</w:t>
      </w:r>
      <w:proofErr w:type="spellEnd"/>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8</w:t>
      </w:r>
      <w:r w:rsidRPr="006D51CC">
        <w:rPr>
          <w:rFonts w:ascii="Times New Roman" w:hAnsi="Times New Roman" w:cs="Times New Roman"/>
          <w:color w:val="000000" w:themeColor="text1"/>
          <w:sz w:val="20"/>
          <w:szCs w:val="24"/>
        </w:rPr>
        <w:t>(72.7%)</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(100%)</w:t>
      </w:r>
    </w:p>
    <w:p w:rsidR="002F1BB3" w:rsidRPr="006D51CC" w:rsidRDefault="00F93FBD"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Gentam</w:t>
      </w:r>
      <w:r w:rsidR="002F1BB3" w:rsidRPr="006D51CC">
        <w:rPr>
          <w:rFonts w:ascii="Times New Roman" w:hAnsi="Times New Roman" w:cs="Times New Roman"/>
          <w:color w:val="000000" w:themeColor="text1"/>
          <w:sz w:val="20"/>
          <w:szCs w:val="24"/>
        </w:rPr>
        <w:t>y</w:t>
      </w:r>
      <w:r w:rsidRPr="006D51CC">
        <w:rPr>
          <w:rFonts w:ascii="Times New Roman" w:hAnsi="Times New Roman" w:cs="Times New Roman"/>
          <w:color w:val="000000" w:themeColor="text1"/>
          <w:sz w:val="20"/>
          <w:szCs w:val="24"/>
        </w:rPr>
        <w:t>ci</w:t>
      </w:r>
      <w:r w:rsidR="000A33ED" w:rsidRPr="006D51CC">
        <w:rPr>
          <w:rFonts w:ascii="Times New Roman" w:hAnsi="Times New Roman" w:cs="Times New Roman"/>
          <w:color w:val="000000" w:themeColor="text1"/>
          <w:sz w:val="20"/>
          <w:szCs w:val="24"/>
        </w:rPr>
        <w:t>n</w:t>
      </w:r>
      <w:proofErr w:type="spellEnd"/>
      <w:r w:rsidR="002A62D2" w:rsidRPr="006D51CC">
        <w:rPr>
          <w:rFonts w:ascii="Times New Roman" w:hAnsi="Times New Roman" w:cs="Times New Roman"/>
          <w:color w:val="000000" w:themeColor="text1"/>
          <w:sz w:val="20"/>
          <w:szCs w:val="24"/>
        </w:rPr>
        <w:t xml:space="preserve"> </w:t>
      </w:r>
      <w:r w:rsidR="000A33ED" w:rsidRPr="006D51CC">
        <w:rPr>
          <w:rFonts w:ascii="Times New Roman" w:hAnsi="Times New Roman" w:cs="Times New Roman"/>
          <w:color w:val="000000" w:themeColor="text1"/>
          <w:sz w:val="20"/>
          <w:szCs w:val="24"/>
        </w:rPr>
        <w:tab/>
        <w:t>5(45.5%)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0</w:t>
      </w:r>
      <w:r w:rsidR="000A33ED" w:rsidRPr="006D51CC">
        <w:rPr>
          <w:rFonts w:ascii="Times New Roman" w:hAnsi="Times New Roman" w:cs="Times New Roman"/>
          <w:color w:val="000000" w:themeColor="text1"/>
          <w:sz w:val="20"/>
          <w:szCs w:val="24"/>
        </w:rPr>
        <w:t>(</w:t>
      </w:r>
      <w:r w:rsidR="002F1BB3" w:rsidRPr="006D51CC">
        <w:rPr>
          <w:rFonts w:ascii="Times New Roman" w:hAnsi="Times New Roman" w:cs="Times New Roman"/>
          <w:color w:val="000000" w:themeColor="text1"/>
          <w:sz w:val="20"/>
          <w:szCs w:val="24"/>
        </w:rPr>
        <w:t>0%</w:t>
      </w:r>
      <w:r w:rsidR="000A33ED" w:rsidRPr="006D51CC">
        <w:rPr>
          <w:rFonts w:ascii="Times New Roman" w:hAnsi="Times New Roman" w:cs="Times New Roman"/>
          <w:color w:val="000000" w:themeColor="text1"/>
          <w:sz w:val="20"/>
          <w:szCs w:val="24"/>
        </w:rPr>
        <w:t>)</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2F1BB3"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2F1BB3"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(100%)</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Streptomycin</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6</w:t>
      </w:r>
      <w:r w:rsidRPr="006D51CC">
        <w:rPr>
          <w:rFonts w:ascii="Times New Roman" w:hAnsi="Times New Roman" w:cs="Times New Roman"/>
          <w:color w:val="000000" w:themeColor="text1"/>
          <w:sz w:val="20"/>
          <w:szCs w:val="24"/>
        </w:rPr>
        <w:t>(54.%)</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0A33ED" w:rsidRPr="006D51CC">
        <w:rPr>
          <w:rFonts w:ascii="Times New Roman" w:hAnsi="Times New Roman" w:cs="Times New Roman"/>
          <w:color w:val="000000" w:themeColor="text1"/>
          <w:sz w:val="20"/>
          <w:szCs w:val="24"/>
        </w:rPr>
        <w:t>%)</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0A33ED"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0</w:t>
      </w:r>
      <w:r w:rsidR="000A33E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0%</w:t>
      </w:r>
      <w:r w:rsidR="000A33ED" w:rsidRPr="006D51CC">
        <w:rPr>
          <w:rFonts w:ascii="Times New Roman" w:hAnsi="Times New Roman" w:cs="Times New Roman"/>
          <w:color w:val="000000" w:themeColor="text1"/>
          <w:sz w:val="20"/>
          <w:szCs w:val="24"/>
        </w:rPr>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Cotrimoxazole</w:t>
      </w:r>
      <w:proofErr w:type="spellEnd"/>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8</w:t>
      </w:r>
      <w:r w:rsidR="003C49EA" w:rsidRPr="006D51CC">
        <w:rPr>
          <w:rFonts w:ascii="Times New Roman" w:hAnsi="Times New Roman" w:cs="Times New Roman"/>
          <w:color w:val="000000" w:themeColor="text1"/>
          <w:sz w:val="20"/>
          <w:szCs w:val="24"/>
        </w:rPr>
        <w:t>(72.7%)</w:t>
      </w:r>
      <w:r w:rsidR="003C49EA" w:rsidRPr="006D51CC">
        <w:rPr>
          <w:rFonts w:ascii="Times New Roman" w:hAnsi="Times New Roman" w:cs="Times New Roman"/>
          <w:color w:val="000000" w:themeColor="text1"/>
          <w:sz w:val="20"/>
          <w:szCs w:val="24"/>
        </w:rPr>
        <w:tab/>
      </w:r>
      <w:r w:rsidR="002A62D2" w:rsidRPr="006D51CC">
        <w:rPr>
          <w:rFonts w:ascii="Times New Roman" w:hAnsi="Times New Roman" w:cs="Times New Roman"/>
          <w:color w:val="000000" w:themeColor="text1"/>
          <w:sz w:val="20"/>
          <w:szCs w:val="24"/>
        </w:rPr>
        <w:t xml:space="preserve"> 1</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(100%)</w:t>
      </w:r>
    </w:p>
    <w:p w:rsidR="002F1BB3" w:rsidRPr="006D51CC" w:rsidRDefault="00F93FBD"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Ceftriaxone</w:t>
      </w:r>
      <w:proofErr w:type="spellEnd"/>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8</w:t>
      </w:r>
      <w:r w:rsidR="002F1BB3" w:rsidRPr="006D51CC">
        <w:rPr>
          <w:rFonts w:ascii="Times New Roman" w:hAnsi="Times New Roman" w:cs="Times New Roman"/>
          <w:color w:val="000000" w:themeColor="text1"/>
          <w:sz w:val="20"/>
          <w:szCs w:val="24"/>
        </w:rPr>
        <w:t>(72.7%)</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4</w:t>
      </w:r>
      <w:r w:rsidR="002F1BB3" w:rsidRPr="006D51CC">
        <w:rPr>
          <w:rFonts w:ascii="Times New Roman" w:hAnsi="Times New Roman" w:cs="Times New Roman"/>
          <w:color w:val="000000" w:themeColor="text1"/>
          <w:sz w:val="20"/>
          <w:szCs w:val="24"/>
        </w:rPr>
        <w:t>(1</w:t>
      </w:r>
      <w:r w:rsidR="000A33ED" w:rsidRPr="006D51CC">
        <w:rPr>
          <w:rFonts w:ascii="Times New Roman" w:hAnsi="Times New Roman" w:cs="Times New Roman"/>
          <w:color w:val="000000" w:themeColor="text1"/>
          <w:sz w:val="20"/>
          <w:szCs w:val="24"/>
        </w:rPr>
        <w:t>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0A33ED"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0</w:t>
      </w:r>
      <w:r w:rsidR="000A33ED" w:rsidRPr="006D51CC">
        <w:rPr>
          <w:rFonts w:ascii="Times New Roman" w:hAnsi="Times New Roman" w:cs="Times New Roman"/>
          <w:color w:val="000000" w:themeColor="text1"/>
          <w:sz w:val="20"/>
          <w:szCs w:val="24"/>
        </w:rPr>
        <w:t>(</w:t>
      </w:r>
      <w:r w:rsidR="002F1BB3" w:rsidRPr="006D51CC">
        <w:rPr>
          <w:rFonts w:ascii="Times New Roman" w:hAnsi="Times New Roman" w:cs="Times New Roman"/>
          <w:color w:val="000000" w:themeColor="text1"/>
          <w:sz w:val="20"/>
          <w:szCs w:val="24"/>
        </w:rPr>
        <w:t>0%</w:t>
      </w:r>
      <w:r w:rsidR="000A33ED" w:rsidRPr="006D51CC">
        <w:rPr>
          <w:rFonts w:ascii="Times New Roman" w:hAnsi="Times New Roman" w:cs="Times New Roman"/>
          <w:color w:val="000000" w:themeColor="text1"/>
          <w:sz w:val="20"/>
          <w:szCs w:val="24"/>
        </w:rPr>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Ciprofloxacin</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5</w:t>
      </w:r>
      <w:r w:rsidRPr="006D51CC">
        <w:rPr>
          <w:rFonts w:ascii="Times New Roman" w:hAnsi="Times New Roman" w:cs="Times New Roman"/>
          <w:color w:val="000000" w:themeColor="text1"/>
          <w:sz w:val="20"/>
          <w:szCs w:val="24"/>
        </w:rPr>
        <w:t>(45.5%)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(25%)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(100%)</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Ofloxacin</w:t>
      </w:r>
      <w:proofErr w:type="spellEnd"/>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003C49EA" w:rsidRPr="006D51CC">
        <w:rPr>
          <w:rFonts w:ascii="Times New Roman" w:hAnsi="Times New Roman" w:cs="Times New Roman"/>
          <w:color w:val="000000" w:themeColor="text1"/>
          <w:sz w:val="20"/>
          <w:szCs w:val="24"/>
        </w:rPr>
        <w:t>(27.3%)</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0</w:t>
      </w:r>
      <w:r w:rsidR="000A33E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0%</w:t>
      </w:r>
      <w:r w:rsidR="000A33ED" w:rsidRPr="006D51CC">
        <w:rPr>
          <w:rFonts w:ascii="Times New Roman" w:hAnsi="Times New Roman" w:cs="Times New Roman"/>
          <w:color w:val="000000" w:themeColor="text1"/>
          <w:sz w:val="20"/>
          <w:szCs w:val="24"/>
        </w:rPr>
        <w:t>)</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(25</w:t>
      </w:r>
      <w:r w:rsidR="000A33ED" w:rsidRPr="006D51CC">
        <w:rPr>
          <w:rFonts w:ascii="Times New Roman" w:hAnsi="Times New Roman" w:cs="Times New Roman"/>
          <w:color w:val="000000" w:themeColor="text1"/>
          <w:sz w:val="20"/>
          <w:szCs w:val="24"/>
        </w:rPr>
        <w:t>%)</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0A33ED"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0</w:t>
      </w:r>
      <w:r w:rsidR="000A33E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0%</w:t>
      </w:r>
      <w:r w:rsidR="000A33ED" w:rsidRPr="006D51CC">
        <w:rPr>
          <w:rFonts w:ascii="Times New Roman" w:hAnsi="Times New Roman" w:cs="Times New Roman"/>
          <w:color w:val="000000" w:themeColor="text1"/>
          <w:sz w:val="20"/>
          <w:szCs w:val="24"/>
        </w:rPr>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Pefloxacin</w:t>
      </w:r>
      <w:proofErr w:type="spellEnd"/>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7</w:t>
      </w:r>
      <w:r w:rsidR="003C49EA" w:rsidRPr="006D51CC">
        <w:rPr>
          <w:rFonts w:ascii="Times New Roman" w:hAnsi="Times New Roman" w:cs="Times New Roman"/>
          <w:color w:val="000000" w:themeColor="text1"/>
          <w:sz w:val="20"/>
          <w:szCs w:val="24"/>
        </w:rPr>
        <w:t>(63.6%)</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(100%)</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Erythromycin</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9</w:t>
      </w:r>
      <w:r w:rsidRPr="006D51CC">
        <w:rPr>
          <w:rFonts w:ascii="Times New Roman" w:hAnsi="Times New Roman" w:cs="Times New Roman"/>
          <w:color w:val="000000" w:themeColor="text1"/>
          <w:sz w:val="20"/>
          <w:szCs w:val="24"/>
        </w:rPr>
        <w:t>(81.2%)</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3</w:t>
      </w:r>
      <w:r w:rsidRPr="006D51CC">
        <w:rPr>
          <w:rFonts w:ascii="Times New Roman" w:hAnsi="Times New Roman" w:cs="Times New Roman"/>
          <w:color w:val="000000" w:themeColor="text1"/>
          <w:sz w:val="20"/>
          <w:szCs w:val="24"/>
        </w:rPr>
        <w:t>(75%)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Pr="006D51CC">
        <w:rPr>
          <w:rFonts w:ascii="Times New Roman" w:hAnsi="Times New Roman" w:cs="Times New Roman"/>
          <w:color w:val="000000" w:themeColor="text1"/>
          <w:sz w:val="20"/>
          <w:szCs w:val="24"/>
        </w:rPr>
        <w:t>(100%)</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Resistance</w:t>
      </w:r>
      <w:r w:rsidR="002A62D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to</w:t>
      </w:r>
    </w:p>
    <w:p w:rsidR="002F1BB3" w:rsidRPr="006D51CC" w:rsidRDefault="003C49EA"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1</w:t>
      </w:r>
      <w:r w:rsidR="002A62D2" w:rsidRPr="006D51CC">
        <w:rPr>
          <w:rFonts w:ascii="Times New Roman" w:hAnsi="Times New Roman" w:cs="Times New Roman"/>
          <w:color w:val="000000" w:themeColor="text1"/>
          <w:sz w:val="20"/>
          <w:szCs w:val="24"/>
        </w:rPr>
        <w:t xml:space="preserve"> </w:t>
      </w:r>
      <w:r w:rsidR="002F1BB3" w:rsidRPr="006D51CC">
        <w:rPr>
          <w:rFonts w:ascii="Times New Roman" w:hAnsi="Times New Roman" w:cs="Times New Roman"/>
          <w:color w:val="000000" w:themeColor="text1"/>
          <w:sz w:val="20"/>
          <w:szCs w:val="24"/>
        </w:rPr>
        <w:t>antimicrobial</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Resistance</w:t>
      </w:r>
      <w:r w:rsidR="002A62D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to</w:t>
      </w:r>
    </w:p>
    <w:p w:rsidR="002F1BB3" w:rsidRPr="006D51CC" w:rsidRDefault="003C49EA"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2</w:t>
      </w:r>
      <w:r w:rsidR="002A62D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antimicrobials</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(9.1%)</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(25%)</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Resistance</w:t>
      </w:r>
      <w:r w:rsidR="002A62D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to</w:t>
      </w:r>
    </w:p>
    <w:p w:rsidR="002F1BB3" w:rsidRPr="006D51CC" w:rsidRDefault="003C49EA"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3</w:t>
      </w:r>
      <w:r w:rsidR="002A62D2" w:rsidRPr="006D51CC">
        <w:rPr>
          <w:rFonts w:ascii="Times New Roman" w:hAnsi="Times New Roman" w:cs="Times New Roman"/>
          <w:color w:val="000000" w:themeColor="text1"/>
          <w:sz w:val="20"/>
          <w:szCs w:val="24"/>
        </w:rPr>
        <w:t xml:space="preserve"> </w:t>
      </w:r>
      <w:r w:rsidR="002F1BB3" w:rsidRPr="006D51CC">
        <w:rPr>
          <w:rFonts w:ascii="Times New Roman" w:hAnsi="Times New Roman" w:cs="Times New Roman"/>
          <w:color w:val="000000" w:themeColor="text1"/>
          <w:sz w:val="20"/>
          <w:szCs w:val="24"/>
        </w:rPr>
        <w:t>antimicrobials</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2F1BB3" w:rsidRPr="006D51CC">
        <w:rPr>
          <w:rFonts w:ascii="Times New Roman" w:hAnsi="Times New Roman" w:cs="Times New Roman"/>
          <w:color w:val="000000" w:themeColor="text1"/>
          <w:sz w:val="20"/>
          <w:szCs w:val="24"/>
        </w:rPr>
        <w:t>(18.2%)</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Resistance</w:t>
      </w:r>
      <w:r w:rsidR="002A62D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to</w:t>
      </w:r>
    </w:p>
    <w:p w:rsidR="002F1BB3" w:rsidRPr="006D51CC" w:rsidRDefault="003C49EA"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4</w:t>
      </w:r>
      <w:r w:rsidR="002A62D2" w:rsidRPr="006D51CC">
        <w:rPr>
          <w:rFonts w:ascii="Times New Roman" w:hAnsi="Times New Roman" w:cs="Times New Roman"/>
          <w:color w:val="000000" w:themeColor="text1"/>
          <w:sz w:val="20"/>
          <w:szCs w:val="24"/>
        </w:rPr>
        <w:t xml:space="preserve"> </w:t>
      </w:r>
      <w:r w:rsidR="00AA7825" w:rsidRPr="006D51CC">
        <w:rPr>
          <w:rFonts w:ascii="Times New Roman" w:hAnsi="Times New Roman" w:cs="Times New Roman"/>
          <w:color w:val="000000" w:themeColor="text1"/>
          <w:sz w:val="20"/>
          <w:szCs w:val="24"/>
        </w:rPr>
        <w:t>antimicrobials</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(91.1%)</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AA7825"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w:t>
      </w:r>
    </w:p>
    <w:p w:rsidR="002F1BB3" w:rsidRPr="006D51CC" w:rsidRDefault="002F1BB3"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Resistance</w:t>
      </w:r>
      <w:r w:rsidR="002A62D2"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to</w:t>
      </w:r>
    </w:p>
    <w:p w:rsidR="00682985" w:rsidRPr="006D51CC" w:rsidRDefault="003C49EA" w:rsidP="006D51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977"/>
          <w:tab w:val="left" w:pos="4395"/>
          <w:tab w:val="left" w:pos="5529"/>
          <w:tab w:val="left" w:pos="6663"/>
          <w:tab w:val="left" w:pos="7655"/>
          <w:tab w:val="left" w:pos="8647"/>
        </w:tabs>
        <w:snapToGrid w:val="0"/>
        <w:spacing w:after="0" w:line="240" w:lineRule="auto"/>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5</w:t>
      </w:r>
      <w:r w:rsidR="002A62D2" w:rsidRPr="006D51CC">
        <w:rPr>
          <w:rFonts w:ascii="Times New Roman" w:hAnsi="Times New Roman" w:cs="Times New Roman"/>
          <w:color w:val="000000" w:themeColor="text1"/>
          <w:sz w:val="20"/>
          <w:szCs w:val="24"/>
        </w:rPr>
        <w:t xml:space="preserve"> </w:t>
      </w:r>
      <w:r w:rsidR="002F1BB3" w:rsidRPr="006D51CC">
        <w:rPr>
          <w:rFonts w:ascii="Times New Roman" w:hAnsi="Times New Roman" w:cs="Times New Roman"/>
          <w:color w:val="000000" w:themeColor="text1"/>
          <w:sz w:val="20"/>
          <w:szCs w:val="24"/>
        </w:rPr>
        <w:t>antimi</w:t>
      </w:r>
      <w:r w:rsidRPr="006D51CC">
        <w:rPr>
          <w:rFonts w:ascii="Times New Roman" w:hAnsi="Times New Roman" w:cs="Times New Roman"/>
          <w:color w:val="000000" w:themeColor="text1"/>
          <w:sz w:val="20"/>
          <w:szCs w:val="24"/>
        </w:rPr>
        <w:t>crobials</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7</w:t>
      </w:r>
      <w:r w:rsidR="00AA7825" w:rsidRPr="006D51CC">
        <w:rPr>
          <w:rFonts w:ascii="Times New Roman" w:hAnsi="Times New Roman" w:cs="Times New Roman"/>
          <w:color w:val="000000" w:themeColor="text1"/>
          <w:sz w:val="20"/>
          <w:szCs w:val="24"/>
        </w:rPr>
        <w:t>(</w:t>
      </w:r>
      <w:r w:rsidR="002F1BB3" w:rsidRPr="006D51CC">
        <w:rPr>
          <w:rFonts w:ascii="Times New Roman" w:hAnsi="Times New Roman" w:cs="Times New Roman"/>
          <w:color w:val="000000" w:themeColor="text1"/>
          <w:sz w:val="20"/>
          <w:szCs w:val="24"/>
        </w:rPr>
        <w:t>63.6%)</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 xml:space="preserve">- </w:t>
      </w:r>
      <w:r w:rsidR="002A62D2" w:rsidRPr="006D51CC">
        <w:rPr>
          <w:rFonts w:ascii="Times New Roman" w:hAnsi="Times New Roman" w:cs="Times New Roman"/>
          <w:color w:val="000000" w:themeColor="text1"/>
          <w:sz w:val="20"/>
          <w:szCs w:val="24"/>
        </w:rPr>
        <w:tab/>
        <w:t>4</w:t>
      </w:r>
      <w:r w:rsidR="002F1BB3" w:rsidRPr="006D51CC">
        <w:rPr>
          <w:rFonts w:ascii="Times New Roman" w:hAnsi="Times New Roman" w:cs="Times New Roman"/>
          <w:color w:val="000000" w:themeColor="text1"/>
          <w:sz w:val="20"/>
          <w:szCs w:val="24"/>
        </w:rPr>
        <w:t>(100%)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2</w:t>
      </w:r>
      <w:r w:rsidR="002F1BB3" w:rsidRPr="006D51CC">
        <w:rPr>
          <w:rFonts w:ascii="Times New Roman" w:hAnsi="Times New Roman" w:cs="Times New Roman"/>
          <w:color w:val="000000" w:themeColor="text1"/>
          <w:sz w:val="20"/>
          <w:szCs w:val="24"/>
        </w:rPr>
        <w:t>(50%)</w:t>
      </w:r>
      <w:r w:rsidR="002A62D2" w:rsidRPr="006D51CC">
        <w:rPr>
          <w:rFonts w:ascii="Times New Roman" w:hAnsi="Times New Roman" w:cs="Times New Roman"/>
          <w:color w:val="000000" w:themeColor="text1"/>
          <w:sz w:val="20"/>
          <w:szCs w:val="24"/>
        </w:rPr>
        <w:t xml:space="preserve"> </w:t>
      </w:r>
      <w:r w:rsidR="002A62D2" w:rsidRPr="006D51CC">
        <w:rPr>
          <w:rFonts w:ascii="Times New Roman" w:hAnsi="Times New Roman" w:cs="Times New Roman"/>
          <w:color w:val="000000" w:themeColor="text1"/>
          <w:sz w:val="20"/>
          <w:szCs w:val="24"/>
        </w:rPr>
        <w:tab/>
        <w:t>1</w:t>
      </w:r>
      <w:r w:rsidR="002F1BB3" w:rsidRPr="006D51CC">
        <w:rPr>
          <w:rFonts w:ascii="Times New Roman" w:hAnsi="Times New Roman" w:cs="Times New Roman"/>
          <w:color w:val="000000" w:themeColor="text1"/>
          <w:sz w:val="20"/>
          <w:szCs w:val="24"/>
        </w:rPr>
        <w:t>(100%)</w:t>
      </w:r>
    </w:p>
    <w:p w:rsidR="003D381A" w:rsidRPr="006D51CC" w:rsidRDefault="003D381A" w:rsidP="003D381A">
      <w:pPr>
        <w:tabs>
          <w:tab w:val="left" w:pos="12106"/>
        </w:tabs>
        <w:snapToGrid w:val="0"/>
        <w:spacing w:after="0" w:line="240" w:lineRule="auto"/>
        <w:ind w:firstLine="425"/>
        <w:jc w:val="both"/>
        <w:rPr>
          <w:rFonts w:ascii="Times New Roman" w:hAnsi="Times New Roman" w:cs="Times New Roman"/>
          <w:color w:val="000000" w:themeColor="text1"/>
          <w:sz w:val="20"/>
          <w:szCs w:val="24"/>
          <w:lang w:eastAsia="zh-CN"/>
        </w:rPr>
      </w:pPr>
    </w:p>
    <w:p w:rsidR="002A62D2" w:rsidRPr="006D51CC" w:rsidRDefault="002A62D2" w:rsidP="003D381A">
      <w:pPr>
        <w:tabs>
          <w:tab w:val="left" w:pos="12106"/>
        </w:tabs>
        <w:snapToGrid w:val="0"/>
        <w:spacing w:after="0" w:line="240" w:lineRule="auto"/>
        <w:ind w:firstLine="425"/>
        <w:jc w:val="both"/>
        <w:rPr>
          <w:rFonts w:ascii="Times New Roman" w:hAnsi="Times New Roman" w:cs="Times New Roman"/>
          <w:color w:val="000000" w:themeColor="text1"/>
          <w:sz w:val="20"/>
          <w:szCs w:val="24"/>
          <w:lang w:eastAsia="zh-CN"/>
        </w:rPr>
        <w:sectPr w:rsidR="002A62D2" w:rsidRPr="006D51CC" w:rsidSect="002931B9">
          <w:type w:val="continuous"/>
          <w:pgSz w:w="12242" w:h="15842" w:code="1"/>
          <w:pgMar w:top="1440" w:right="1440" w:bottom="1440" w:left="1440" w:header="720" w:footer="720" w:gutter="0"/>
          <w:cols w:space="720"/>
          <w:docGrid w:linePitch="360"/>
        </w:sectPr>
      </w:pPr>
    </w:p>
    <w:p w:rsidR="00717DF8" w:rsidRPr="006D51CC" w:rsidRDefault="00DB6125" w:rsidP="003D381A">
      <w:pPr>
        <w:tabs>
          <w:tab w:val="left" w:pos="12106"/>
        </w:tabs>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lastRenderedPageBreak/>
        <w:t>R</w:t>
      </w:r>
      <w:r w:rsidR="00A81341" w:rsidRPr="006D51CC">
        <w:rPr>
          <w:rFonts w:ascii="Times New Roman" w:hAnsi="Times New Roman" w:cs="Times New Roman"/>
          <w:color w:val="000000" w:themeColor="text1"/>
          <w:sz w:val="20"/>
          <w:szCs w:val="24"/>
        </w:rPr>
        <w:t>esistance to</w:t>
      </w:r>
      <w:r w:rsidR="009C7EDE" w:rsidRPr="006D51CC">
        <w:rPr>
          <w:rFonts w:ascii="Times New Roman" w:hAnsi="Times New Roman" w:cs="Times New Roman"/>
          <w:color w:val="000000" w:themeColor="text1"/>
          <w:sz w:val="20"/>
          <w:szCs w:val="24"/>
        </w:rPr>
        <w:t xml:space="preserve"> amoxicillin was highest for </w:t>
      </w:r>
      <w:proofErr w:type="spellStart"/>
      <w:r w:rsidR="009C7EDE" w:rsidRPr="006D51CC">
        <w:rPr>
          <w:rFonts w:ascii="Times New Roman" w:hAnsi="Times New Roman" w:cs="Times New Roman"/>
          <w:i/>
          <w:color w:val="000000" w:themeColor="text1"/>
          <w:sz w:val="20"/>
          <w:szCs w:val="24"/>
        </w:rPr>
        <w:t>L</w:t>
      </w:r>
      <w:r w:rsidRPr="006D51CC">
        <w:rPr>
          <w:rFonts w:ascii="Times New Roman" w:hAnsi="Times New Roman" w:cs="Times New Roman"/>
          <w:i/>
          <w:color w:val="000000" w:themeColor="text1"/>
          <w:sz w:val="20"/>
          <w:szCs w:val="24"/>
        </w:rPr>
        <w:t>isteria</w:t>
      </w:r>
      <w:proofErr w:type="spellEnd"/>
      <w:r w:rsidR="009C7EDE" w:rsidRPr="006D51CC">
        <w:rPr>
          <w:rFonts w:ascii="Times New Roman" w:hAnsi="Times New Roman" w:cs="Times New Roman"/>
          <w:color w:val="000000" w:themeColor="text1"/>
          <w:sz w:val="20"/>
          <w:szCs w:val="24"/>
        </w:rPr>
        <w:t xml:space="preserve"> sp</w:t>
      </w:r>
      <w:r w:rsidR="00A81341" w:rsidRPr="006D51CC">
        <w:rPr>
          <w:rFonts w:ascii="Times New Roman" w:hAnsi="Times New Roman" w:cs="Times New Roman"/>
          <w:color w:val="000000" w:themeColor="text1"/>
          <w:sz w:val="20"/>
          <w:szCs w:val="24"/>
        </w:rPr>
        <w:t>ecies</w:t>
      </w:r>
      <w:r w:rsidR="009C7EDE" w:rsidRPr="006D51CC">
        <w:rPr>
          <w:rFonts w:ascii="Times New Roman" w:hAnsi="Times New Roman" w:cs="Times New Roman"/>
          <w:color w:val="000000" w:themeColor="text1"/>
          <w:sz w:val="20"/>
          <w:szCs w:val="24"/>
        </w:rPr>
        <w:t xml:space="preserve"> and </w:t>
      </w:r>
      <w:proofErr w:type="spellStart"/>
      <w:r w:rsidR="009C7EDE" w:rsidRPr="006D51CC">
        <w:rPr>
          <w:rFonts w:ascii="Times New Roman" w:hAnsi="Times New Roman" w:cs="Times New Roman"/>
          <w:i/>
          <w:color w:val="000000" w:themeColor="text1"/>
          <w:sz w:val="20"/>
          <w:szCs w:val="24"/>
        </w:rPr>
        <w:t>L</w:t>
      </w:r>
      <w:r w:rsidRPr="006D51CC">
        <w:rPr>
          <w:rFonts w:ascii="Times New Roman" w:hAnsi="Times New Roman" w:cs="Times New Roman"/>
          <w:i/>
          <w:color w:val="000000" w:themeColor="text1"/>
          <w:sz w:val="20"/>
          <w:szCs w:val="24"/>
        </w:rPr>
        <w:t>ist</w:t>
      </w:r>
      <w:r w:rsidR="00C72092" w:rsidRPr="006D51CC">
        <w:rPr>
          <w:rFonts w:ascii="Times New Roman" w:hAnsi="Times New Roman" w:cs="Times New Roman"/>
          <w:i/>
          <w:color w:val="000000" w:themeColor="text1"/>
          <w:sz w:val="20"/>
          <w:szCs w:val="24"/>
        </w:rPr>
        <w:t>eria</w:t>
      </w:r>
      <w:proofErr w:type="spellEnd"/>
      <w:r w:rsidR="00C72092" w:rsidRPr="006D51CC">
        <w:rPr>
          <w:rFonts w:ascii="Times New Roman" w:hAnsi="Times New Roman" w:cs="Times New Roman"/>
          <w:color w:val="000000" w:themeColor="text1"/>
          <w:sz w:val="20"/>
          <w:szCs w:val="24"/>
        </w:rPr>
        <w:t xml:space="preserve"> </w:t>
      </w:r>
      <w:proofErr w:type="spellStart"/>
      <w:r w:rsidR="00C72092" w:rsidRPr="006D51CC">
        <w:rPr>
          <w:rFonts w:ascii="Times New Roman" w:hAnsi="Times New Roman" w:cs="Times New Roman"/>
          <w:i/>
          <w:color w:val="000000" w:themeColor="text1"/>
          <w:sz w:val="20"/>
          <w:szCs w:val="24"/>
        </w:rPr>
        <w:t>monocytogenes</w:t>
      </w:r>
      <w:proofErr w:type="spellEnd"/>
      <w:r w:rsidR="009C7EDE" w:rsidRPr="006D51CC">
        <w:rPr>
          <w:rFonts w:ascii="Times New Roman" w:hAnsi="Times New Roman" w:cs="Times New Roman"/>
          <w:color w:val="000000" w:themeColor="text1"/>
          <w:sz w:val="20"/>
          <w:szCs w:val="24"/>
        </w:rPr>
        <w:t xml:space="preserve"> </w:t>
      </w:r>
      <w:r w:rsidR="00C72092" w:rsidRPr="006D51CC">
        <w:rPr>
          <w:rFonts w:ascii="Times New Roman" w:hAnsi="Times New Roman" w:cs="Times New Roman"/>
          <w:color w:val="000000" w:themeColor="text1"/>
          <w:sz w:val="20"/>
          <w:szCs w:val="24"/>
        </w:rPr>
        <w:t>in both groups of subjects at 100%</w:t>
      </w:r>
      <w:r w:rsidR="009C7EDE" w:rsidRPr="006D51CC">
        <w:rPr>
          <w:rFonts w:ascii="Times New Roman" w:hAnsi="Times New Roman" w:cs="Times New Roman"/>
          <w:color w:val="000000" w:themeColor="text1"/>
          <w:sz w:val="20"/>
          <w:szCs w:val="24"/>
        </w:rPr>
        <w:t>. S</w:t>
      </w:r>
      <w:r w:rsidR="00C72092" w:rsidRPr="006D51CC">
        <w:rPr>
          <w:rFonts w:ascii="Times New Roman" w:hAnsi="Times New Roman" w:cs="Times New Roman"/>
          <w:color w:val="000000" w:themeColor="text1"/>
          <w:sz w:val="20"/>
          <w:szCs w:val="24"/>
        </w:rPr>
        <w:t xml:space="preserve">imilar results were </w:t>
      </w:r>
      <w:r w:rsidR="009C7EDE" w:rsidRPr="006D51CC">
        <w:rPr>
          <w:rFonts w:ascii="Times New Roman" w:hAnsi="Times New Roman" w:cs="Times New Roman"/>
          <w:color w:val="000000" w:themeColor="text1"/>
          <w:sz w:val="20"/>
          <w:szCs w:val="24"/>
        </w:rPr>
        <w:t xml:space="preserve">obtain for </w:t>
      </w:r>
      <w:proofErr w:type="spellStart"/>
      <w:r w:rsidR="009C7EDE" w:rsidRPr="006D51CC">
        <w:rPr>
          <w:rFonts w:ascii="Times New Roman" w:hAnsi="Times New Roman" w:cs="Times New Roman"/>
          <w:color w:val="000000" w:themeColor="text1"/>
          <w:sz w:val="20"/>
          <w:szCs w:val="24"/>
        </w:rPr>
        <w:t>aug</w:t>
      </w:r>
      <w:r w:rsidR="00924077" w:rsidRPr="006D51CC">
        <w:rPr>
          <w:rFonts w:ascii="Times New Roman" w:hAnsi="Times New Roman" w:cs="Times New Roman"/>
          <w:color w:val="000000" w:themeColor="text1"/>
          <w:sz w:val="20"/>
          <w:szCs w:val="24"/>
        </w:rPr>
        <w:t>mentin</w:t>
      </w:r>
      <w:proofErr w:type="spellEnd"/>
      <w:r w:rsidR="00924077" w:rsidRPr="006D51CC">
        <w:rPr>
          <w:rFonts w:ascii="Times New Roman" w:hAnsi="Times New Roman" w:cs="Times New Roman"/>
          <w:color w:val="000000" w:themeColor="text1"/>
          <w:sz w:val="20"/>
          <w:szCs w:val="24"/>
        </w:rPr>
        <w:t xml:space="preserve"> in both groups except that resistance is slight</w:t>
      </w:r>
      <w:r w:rsidR="004911C7" w:rsidRPr="006D51CC">
        <w:rPr>
          <w:rFonts w:ascii="Times New Roman" w:hAnsi="Times New Roman" w:cs="Times New Roman"/>
          <w:color w:val="000000" w:themeColor="text1"/>
          <w:sz w:val="20"/>
          <w:szCs w:val="24"/>
        </w:rPr>
        <w:t xml:space="preserve">ly lower (96.1%) in </w:t>
      </w:r>
      <w:proofErr w:type="spellStart"/>
      <w:r w:rsidR="004911C7" w:rsidRPr="006D51CC">
        <w:rPr>
          <w:rFonts w:ascii="Times New Roman" w:hAnsi="Times New Roman" w:cs="Times New Roman"/>
          <w:i/>
          <w:color w:val="000000" w:themeColor="text1"/>
          <w:sz w:val="20"/>
          <w:szCs w:val="24"/>
        </w:rPr>
        <w:t>Listeri</w:t>
      </w:r>
      <w:r w:rsidR="00924077" w:rsidRPr="006D51CC">
        <w:rPr>
          <w:rFonts w:ascii="Times New Roman" w:hAnsi="Times New Roman" w:cs="Times New Roman"/>
          <w:i/>
          <w:color w:val="000000" w:themeColor="text1"/>
          <w:sz w:val="20"/>
          <w:szCs w:val="24"/>
        </w:rPr>
        <w:t>a</w:t>
      </w:r>
      <w:proofErr w:type="spellEnd"/>
      <w:r w:rsidR="004911C7" w:rsidRPr="006D51CC">
        <w:rPr>
          <w:rFonts w:ascii="Times New Roman" w:hAnsi="Times New Roman" w:cs="Times New Roman"/>
          <w:color w:val="000000" w:themeColor="text1"/>
          <w:sz w:val="20"/>
          <w:szCs w:val="24"/>
        </w:rPr>
        <w:t xml:space="preserve"> </w:t>
      </w:r>
      <w:r w:rsidR="00924077" w:rsidRPr="006D51CC">
        <w:rPr>
          <w:rFonts w:ascii="Times New Roman" w:hAnsi="Times New Roman" w:cs="Times New Roman"/>
          <w:color w:val="000000" w:themeColor="text1"/>
          <w:sz w:val="20"/>
          <w:szCs w:val="24"/>
        </w:rPr>
        <w:t>s</w:t>
      </w:r>
      <w:r w:rsidR="004911C7" w:rsidRPr="006D51CC">
        <w:rPr>
          <w:rFonts w:ascii="Times New Roman" w:hAnsi="Times New Roman" w:cs="Times New Roman"/>
          <w:color w:val="000000" w:themeColor="text1"/>
          <w:sz w:val="20"/>
          <w:szCs w:val="24"/>
        </w:rPr>
        <w:t>pecies isolates of the HIV/AIDS</w:t>
      </w:r>
      <w:r w:rsidR="00924077" w:rsidRPr="006D51CC">
        <w:rPr>
          <w:rFonts w:ascii="Times New Roman" w:hAnsi="Times New Roman" w:cs="Times New Roman"/>
          <w:color w:val="000000" w:themeColor="text1"/>
          <w:sz w:val="20"/>
          <w:szCs w:val="24"/>
        </w:rPr>
        <w:t xml:space="preserve"> </w:t>
      </w:r>
      <w:proofErr w:type="spellStart"/>
      <w:r w:rsidR="00924077" w:rsidRPr="006D51CC">
        <w:rPr>
          <w:rFonts w:ascii="Times New Roman" w:hAnsi="Times New Roman" w:cs="Times New Roman"/>
          <w:color w:val="000000" w:themeColor="text1"/>
          <w:sz w:val="20"/>
          <w:szCs w:val="24"/>
        </w:rPr>
        <w:t>patients</w:t>
      </w:r>
      <w:r w:rsidR="006D51CC" w:rsidRPr="006D51CC">
        <w:rPr>
          <w:rFonts w:ascii="Times New Roman" w:hAnsi="Times New Roman" w:cs="Times New Roman"/>
          <w:color w:val="000000" w:themeColor="text1"/>
          <w:sz w:val="20"/>
          <w:szCs w:val="24"/>
        </w:rPr>
        <w:t>.</w:t>
      </w:r>
      <w:r w:rsidR="00924077" w:rsidRPr="006D51CC">
        <w:rPr>
          <w:rFonts w:ascii="Times New Roman" w:hAnsi="Times New Roman" w:cs="Times New Roman"/>
          <w:color w:val="000000" w:themeColor="text1"/>
          <w:sz w:val="20"/>
          <w:szCs w:val="24"/>
        </w:rPr>
        <w:t>The</w:t>
      </w:r>
      <w:proofErr w:type="spellEnd"/>
      <w:r w:rsidR="00924077" w:rsidRPr="006D51CC">
        <w:rPr>
          <w:rFonts w:ascii="Times New Roman" w:hAnsi="Times New Roman" w:cs="Times New Roman"/>
          <w:color w:val="000000" w:themeColor="text1"/>
          <w:sz w:val="20"/>
          <w:szCs w:val="24"/>
        </w:rPr>
        <w:t xml:space="preserve"> lowest resistance rates of 17.2% and 10.3% were observed</w:t>
      </w:r>
      <w:r w:rsidR="00DC6BC3" w:rsidRPr="006D51CC">
        <w:rPr>
          <w:rFonts w:ascii="Times New Roman" w:hAnsi="Times New Roman" w:cs="Times New Roman"/>
          <w:color w:val="000000" w:themeColor="text1"/>
          <w:sz w:val="20"/>
          <w:szCs w:val="24"/>
        </w:rPr>
        <w:t xml:space="preserve"> in</w:t>
      </w:r>
      <w:r w:rsidR="004911C7" w:rsidRPr="006D51CC">
        <w:rPr>
          <w:rFonts w:ascii="Times New Roman" w:hAnsi="Times New Roman" w:cs="Times New Roman"/>
          <w:color w:val="000000" w:themeColor="text1"/>
          <w:sz w:val="20"/>
          <w:szCs w:val="24"/>
        </w:rPr>
        <w:t xml:space="preserve"> </w:t>
      </w:r>
      <w:proofErr w:type="spellStart"/>
      <w:r w:rsidR="004911C7" w:rsidRPr="006D51CC">
        <w:rPr>
          <w:rFonts w:ascii="Times New Roman" w:hAnsi="Times New Roman" w:cs="Times New Roman"/>
          <w:color w:val="000000" w:themeColor="text1"/>
          <w:sz w:val="20"/>
          <w:szCs w:val="24"/>
        </w:rPr>
        <w:t>ofloxacin</w:t>
      </w:r>
      <w:proofErr w:type="spellEnd"/>
      <w:r w:rsidR="004911C7" w:rsidRPr="006D51CC">
        <w:rPr>
          <w:rFonts w:ascii="Times New Roman" w:hAnsi="Times New Roman" w:cs="Times New Roman"/>
          <w:color w:val="000000" w:themeColor="text1"/>
          <w:sz w:val="20"/>
          <w:szCs w:val="24"/>
        </w:rPr>
        <w:t xml:space="preserve"> and</w:t>
      </w:r>
      <w:r w:rsidR="002C38F3" w:rsidRPr="006D51CC">
        <w:rPr>
          <w:rFonts w:ascii="Times New Roman" w:hAnsi="Times New Roman" w:cs="Times New Roman"/>
          <w:color w:val="000000" w:themeColor="text1"/>
          <w:sz w:val="20"/>
          <w:szCs w:val="24"/>
        </w:rPr>
        <w:t xml:space="preserve"> </w:t>
      </w:r>
      <w:proofErr w:type="spellStart"/>
      <w:r w:rsidR="002C38F3" w:rsidRPr="006D51CC">
        <w:rPr>
          <w:rFonts w:ascii="Times New Roman" w:hAnsi="Times New Roman" w:cs="Times New Roman"/>
          <w:color w:val="000000" w:themeColor="text1"/>
          <w:sz w:val="20"/>
          <w:szCs w:val="24"/>
        </w:rPr>
        <w:t>gentamycin</w:t>
      </w:r>
      <w:proofErr w:type="spellEnd"/>
      <w:r w:rsidR="006D51CC" w:rsidRPr="006D51CC">
        <w:rPr>
          <w:rFonts w:ascii="Times New Roman" w:hAnsi="Times New Roman" w:cs="Times New Roman"/>
          <w:color w:val="000000" w:themeColor="text1"/>
          <w:sz w:val="20"/>
          <w:szCs w:val="24"/>
        </w:rPr>
        <w:t xml:space="preserve"> </w:t>
      </w:r>
      <w:r w:rsidR="00717DF8" w:rsidRPr="006D51CC">
        <w:rPr>
          <w:rFonts w:ascii="Times New Roman" w:hAnsi="Times New Roman" w:cs="Times New Roman"/>
          <w:color w:val="000000" w:themeColor="text1"/>
          <w:sz w:val="20"/>
          <w:szCs w:val="24"/>
        </w:rPr>
        <w:t>re</w:t>
      </w:r>
      <w:r w:rsidR="004911C7" w:rsidRPr="006D51CC">
        <w:rPr>
          <w:rFonts w:ascii="Times New Roman" w:hAnsi="Times New Roman" w:cs="Times New Roman"/>
          <w:color w:val="000000" w:themeColor="text1"/>
          <w:sz w:val="20"/>
          <w:szCs w:val="24"/>
        </w:rPr>
        <w:t>s</w:t>
      </w:r>
      <w:r w:rsidR="00717DF8" w:rsidRPr="006D51CC">
        <w:rPr>
          <w:rFonts w:ascii="Times New Roman" w:hAnsi="Times New Roman" w:cs="Times New Roman"/>
          <w:color w:val="000000" w:themeColor="text1"/>
          <w:sz w:val="20"/>
          <w:szCs w:val="24"/>
        </w:rPr>
        <w:t>pective</w:t>
      </w:r>
      <w:r w:rsidR="004911C7" w:rsidRPr="006D51CC">
        <w:rPr>
          <w:rFonts w:ascii="Times New Roman" w:hAnsi="Times New Roman" w:cs="Times New Roman"/>
          <w:color w:val="000000" w:themeColor="text1"/>
          <w:sz w:val="20"/>
          <w:szCs w:val="24"/>
        </w:rPr>
        <w:t>ly</w:t>
      </w:r>
      <w:r w:rsidR="00DC6BC3" w:rsidRPr="006D51CC">
        <w:rPr>
          <w:rFonts w:ascii="Times New Roman" w:hAnsi="Times New Roman" w:cs="Times New Roman"/>
          <w:color w:val="000000" w:themeColor="text1"/>
          <w:sz w:val="20"/>
          <w:szCs w:val="24"/>
        </w:rPr>
        <w:t>,</w:t>
      </w:r>
      <w:r w:rsidR="00E27346" w:rsidRPr="006D51CC">
        <w:rPr>
          <w:rFonts w:ascii="Times New Roman" w:hAnsi="Times New Roman" w:cs="Times New Roman"/>
          <w:color w:val="000000" w:themeColor="text1"/>
          <w:sz w:val="20"/>
          <w:szCs w:val="24"/>
        </w:rPr>
        <w:t xml:space="preserve"> for </w:t>
      </w:r>
      <w:proofErr w:type="spellStart"/>
      <w:r w:rsidR="00E27346" w:rsidRPr="006D51CC">
        <w:rPr>
          <w:rFonts w:ascii="Times New Roman" w:hAnsi="Times New Roman" w:cs="Times New Roman"/>
          <w:i/>
          <w:color w:val="000000" w:themeColor="text1"/>
          <w:sz w:val="20"/>
          <w:szCs w:val="24"/>
        </w:rPr>
        <w:t>L</w:t>
      </w:r>
      <w:r w:rsidR="00717DF8" w:rsidRPr="006D51CC">
        <w:rPr>
          <w:rFonts w:ascii="Times New Roman" w:hAnsi="Times New Roman" w:cs="Times New Roman"/>
          <w:i/>
          <w:color w:val="000000" w:themeColor="text1"/>
          <w:sz w:val="20"/>
          <w:szCs w:val="24"/>
        </w:rPr>
        <w:t>isteria</w:t>
      </w:r>
      <w:proofErr w:type="spellEnd"/>
      <w:r w:rsidR="00717DF8" w:rsidRPr="006D51CC">
        <w:rPr>
          <w:rFonts w:ascii="Times New Roman" w:hAnsi="Times New Roman" w:cs="Times New Roman"/>
          <w:color w:val="000000" w:themeColor="text1"/>
          <w:sz w:val="20"/>
          <w:szCs w:val="24"/>
        </w:rPr>
        <w:t xml:space="preserve"> </w:t>
      </w:r>
      <w:proofErr w:type="spellStart"/>
      <w:r w:rsidR="00717DF8" w:rsidRPr="006D51CC">
        <w:rPr>
          <w:rFonts w:ascii="Times New Roman" w:hAnsi="Times New Roman" w:cs="Times New Roman"/>
          <w:i/>
          <w:color w:val="000000" w:themeColor="text1"/>
          <w:sz w:val="20"/>
          <w:szCs w:val="24"/>
        </w:rPr>
        <w:t>monocytogenes</w:t>
      </w:r>
      <w:proofErr w:type="spellEnd"/>
      <w:r w:rsidR="00820124" w:rsidRPr="006D51CC">
        <w:rPr>
          <w:rFonts w:ascii="Times New Roman" w:hAnsi="Times New Roman" w:cs="Times New Roman"/>
          <w:color w:val="000000" w:themeColor="text1"/>
          <w:sz w:val="20"/>
          <w:szCs w:val="24"/>
        </w:rPr>
        <w:t xml:space="preserve"> isolates from HIV/AIDS</w:t>
      </w:r>
      <w:r w:rsidR="00717DF8" w:rsidRPr="006D51CC">
        <w:rPr>
          <w:rFonts w:ascii="Times New Roman" w:hAnsi="Times New Roman" w:cs="Times New Roman"/>
          <w:color w:val="000000" w:themeColor="text1"/>
          <w:sz w:val="20"/>
          <w:szCs w:val="24"/>
        </w:rPr>
        <w:t xml:space="preserve"> pat</w:t>
      </w:r>
      <w:r w:rsidR="00464C70" w:rsidRPr="006D51CC">
        <w:rPr>
          <w:rFonts w:ascii="Times New Roman" w:hAnsi="Times New Roman" w:cs="Times New Roman"/>
          <w:color w:val="000000" w:themeColor="text1"/>
          <w:sz w:val="20"/>
          <w:szCs w:val="24"/>
        </w:rPr>
        <w:t>ients. Similar</w:t>
      </w:r>
      <w:r w:rsidR="00924E12" w:rsidRPr="006D51CC">
        <w:rPr>
          <w:rFonts w:ascii="Times New Roman" w:hAnsi="Times New Roman" w:cs="Times New Roman"/>
          <w:color w:val="000000" w:themeColor="text1"/>
          <w:sz w:val="20"/>
          <w:szCs w:val="24"/>
        </w:rPr>
        <w:t xml:space="preserve"> results of 0% were observed with</w:t>
      </w:r>
      <w:r w:rsidR="00464C70" w:rsidRPr="006D51CC">
        <w:rPr>
          <w:rFonts w:ascii="Times New Roman" w:hAnsi="Times New Roman" w:cs="Times New Roman"/>
          <w:color w:val="000000" w:themeColor="text1"/>
          <w:sz w:val="20"/>
          <w:szCs w:val="24"/>
        </w:rPr>
        <w:t xml:space="preserve"> both </w:t>
      </w:r>
      <w:proofErr w:type="spellStart"/>
      <w:r w:rsidR="00464C70" w:rsidRPr="006D51CC">
        <w:rPr>
          <w:rFonts w:ascii="Times New Roman" w:hAnsi="Times New Roman" w:cs="Times New Roman"/>
          <w:color w:val="000000" w:themeColor="text1"/>
          <w:sz w:val="20"/>
          <w:szCs w:val="24"/>
        </w:rPr>
        <w:t>ofloxac</w:t>
      </w:r>
      <w:r w:rsidR="00717DF8" w:rsidRPr="006D51CC">
        <w:rPr>
          <w:rFonts w:ascii="Times New Roman" w:hAnsi="Times New Roman" w:cs="Times New Roman"/>
          <w:color w:val="000000" w:themeColor="text1"/>
          <w:sz w:val="20"/>
          <w:szCs w:val="24"/>
        </w:rPr>
        <w:t>in</w:t>
      </w:r>
      <w:proofErr w:type="spellEnd"/>
      <w:r w:rsidR="00717DF8" w:rsidRPr="006D51CC">
        <w:rPr>
          <w:rFonts w:ascii="Times New Roman" w:hAnsi="Times New Roman" w:cs="Times New Roman"/>
          <w:color w:val="000000" w:themeColor="text1"/>
          <w:sz w:val="20"/>
          <w:szCs w:val="24"/>
        </w:rPr>
        <w:t xml:space="preserve"> &amp; </w:t>
      </w:r>
      <w:proofErr w:type="spellStart"/>
      <w:r w:rsidR="00717DF8" w:rsidRPr="006D51CC">
        <w:rPr>
          <w:rFonts w:ascii="Times New Roman" w:hAnsi="Times New Roman" w:cs="Times New Roman"/>
          <w:color w:val="000000" w:themeColor="text1"/>
          <w:sz w:val="20"/>
          <w:szCs w:val="24"/>
        </w:rPr>
        <w:t>g</w:t>
      </w:r>
      <w:r w:rsidR="00DC6BC3" w:rsidRPr="006D51CC">
        <w:rPr>
          <w:rFonts w:ascii="Times New Roman" w:hAnsi="Times New Roman" w:cs="Times New Roman"/>
          <w:color w:val="000000" w:themeColor="text1"/>
          <w:sz w:val="20"/>
          <w:szCs w:val="24"/>
        </w:rPr>
        <w:t>entamycin</w:t>
      </w:r>
      <w:proofErr w:type="spellEnd"/>
      <w:r w:rsidR="00DC6BC3" w:rsidRPr="006D51CC">
        <w:rPr>
          <w:rFonts w:ascii="Times New Roman" w:hAnsi="Times New Roman" w:cs="Times New Roman"/>
          <w:color w:val="000000" w:themeColor="text1"/>
          <w:sz w:val="20"/>
          <w:szCs w:val="24"/>
        </w:rPr>
        <w:t xml:space="preserve"> for</w:t>
      </w:r>
      <w:r w:rsidR="00464C70" w:rsidRPr="006D51CC">
        <w:rPr>
          <w:rFonts w:ascii="Times New Roman" w:hAnsi="Times New Roman" w:cs="Times New Roman"/>
          <w:color w:val="000000" w:themeColor="text1"/>
          <w:sz w:val="20"/>
          <w:szCs w:val="24"/>
        </w:rPr>
        <w:t xml:space="preserve"> HIV </w:t>
      </w:r>
      <w:proofErr w:type="spellStart"/>
      <w:r w:rsidR="00464C70" w:rsidRPr="006D51CC">
        <w:rPr>
          <w:rFonts w:ascii="Times New Roman" w:hAnsi="Times New Roman" w:cs="Times New Roman"/>
          <w:color w:val="000000" w:themeColor="text1"/>
          <w:sz w:val="20"/>
          <w:szCs w:val="24"/>
        </w:rPr>
        <w:t>sero</w:t>
      </w:r>
      <w:proofErr w:type="spellEnd"/>
      <w:r w:rsidR="00464C70" w:rsidRPr="006D51CC">
        <w:rPr>
          <w:rFonts w:ascii="Times New Roman" w:hAnsi="Times New Roman" w:cs="Times New Roman"/>
          <w:color w:val="000000" w:themeColor="text1"/>
          <w:sz w:val="20"/>
          <w:szCs w:val="24"/>
        </w:rPr>
        <w:t>-ne</w:t>
      </w:r>
      <w:r w:rsidR="00717DF8" w:rsidRPr="006D51CC">
        <w:rPr>
          <w:rFonts w:ascii="Times New Roman" w:hAnsi="Times New Roman" w:cs="Times New Roman"/>
          <w:color w:val="000000" w:themeColor="text1"/>
          <w:sz w:val="20"/>
          <w:szCs w:val="24"/>
        </w:rPr>
        <w:t>gative control patients.</w:t>
      </w:r>
    </w:p>
    <w:p w:rsidR="00717DF8" w:rsidRPr="006D51CC" w:rsidRDefault="0052564B"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Multi-</w:t>
      </w:r>
      <w:r w:rsidR="00717DF8" w:rsidRPr="006D51CC">
        <w:rPr>
          <w:rFonts w:ascii="Times New Roman" w:hAnsi="Times New Roman" w:cs="Times New Roman"/>
          <w:color w:val="000000" w:themeColor="text1"/>
          <w:sz w:val="20"/>
          <w:szCs w:val="24"/>
        </w:rPr>
        <w:t>resistance (resistance to g</w:t>
      </w:r>
      <w:r w:rsidRPr="006D51CC">
        <w:rPr>
          <w:rFonts w:ascii="Times New Roman" w:hAnsi="Times New Roman" w:cs="Times New Roman"/>
          <w:color w:val="000000" w:themeColor="text1"/>
          <w:sz w:val="20"/>
          <w:szCs w:val="24"/>
        </w:rPr>
        <w:t>reater than 4 antimicrobials)</w:t>
      </w:r>
      <w:r w:rsidR="00924E12" w:rsidRPr="006D51CC">
        <w:rPr>
          <w:rFonts w:ascii="Times New Roman" w:hAnsi="Times New Roman" w:cs="Times New Roman"/>
          <w:color w:val="000000" w:themeColor="text1"/>
          <w:sz w:val="20"/>
          <w:szCs w:val="24"/>
        </w:rPr>
        <w:t xml:space="preserve"> of isolates</w:t>
      </w:r>
      <w:r w:rsidR="00717DF8" w:rsidRPr="006D51CC">
        <w:rPr>
          <w:rFonts w:ascii="Times New Roman" w:hAnsi="Times New Roman" w:cs="Times New Roman"/>
          <w:color w:val="000000" w:themeColor="text1"/>
          <w:sz w:val="20"/>
          <w:szCs w:val="24"/>
        </w:rPr>
        <w:t xml:space="preserve"> were observed in</w:t>
      </w:r>
      <w:r w:rsidR="005D28E7" w:rsidRPr="006D51CC">
        <w:rPr>
          <w:rFonts w:ascii="Times New Roman" w:hAnsi="Times New Roman" w:cs="Times New Roman"/>
          <w:color w:val="000000" w:themeColor="text1"/>
          <w:sz w:val="20"/>
          <w:szCs w:val="24"/>
        </w:rPr>
        <w:t xml:space="preserve"> both HIV/AIDS</w:t>
      </w:r>
      <w:r w:rsidRPr="006D51CC">
        <w:rPr>
          <w:rFonts w:ascii="Times New Roman" w:hAnsi="Times New Roman" w:cs="Times New Roman"/>
          <w:color w:val="000000" w:themeColor="text1"/>
          <w:sz w:val="20"/>
          <w:szCs w:val="24"/>
        </w:rPr>
        <w:t xml:space="preserve"> </w:t>
      </w:r>
      <w:r w:rsidR="005D28E7" w:rsidRPr="006D51CC">
        <w:rPr>
          <w:rFonts w:ascii="Times New Roman" w:hAnsi="Times New Roman" w:cs="Times New Roman"/>
          <w:color w:val="000000" w:themeColor="text1"/>
          <w:sz w:val="20"/>
          <w:szCs w:val="24"/>
        </w:rPr>
        <w:t>patients and HIV</w:t>
      </w:r>
      <w:r w:rsidR="00717DF8" w:rsidRPr="006D51CC">
        <w:rPr>
          <w:rFonts w:ascii="Times New Roman" w:hAnsi="Times New Roman" w:cs="Times New Roman"/>
          <w:color w:val="000000" w:themeColor="text1"/>
          <w:sz w:val="20"/>
          <w:szCs w:val="24"/>
        </w:rPr>
        <w:t xml:space="preserve"> </w:t>
      </w:r>
      <w:proofErr w:type="spellStart"/>
      <w:r w:rsidR="005D28E7" w:rsidRPr="006D51CC">
        <w:rPr>
          <w:rFonts w:ascii="Times New Roman" w:hAnsi="Times New Roman" w:cs="Times New Roman"/>
          <w:color w:val="000000" w:themeColor="text1"/>
          <w:sz w:val="20"/>
          <w:szCs w:val="24"/>
        </w:rPr>
        <w:t>sero</w:t>
      </w:r>
      <w:proofErr w:type="spellEnd"/>
      <w:r w:rsidR="00DC6BC3" w:rsidRPr="006D51CC">
        <w:rPr>
          <w:rFonts w:ascii="Times New Roman" w:hAnsi="Times New Roman" w:cs="Times New Roman"/>
          <w:color w:val="000000" w:themeColor="text1"/>
          <w:sz w:val="20"/>
          <w:szCs w:val="24"/>
        </w:rPr>
        <w:t>-</w:t>
      </w:r>
      <w:r w:rsidR="00717DF8" w:rsidRPr="006D51CC">
        <w:rPr>
          <w:rFonts w:ascii="Times New Roman" w:hAnsi="Times New Roman" w:cs="Times New Roman"/>
          <w:color w:val="000000" w:themeColor="text1"/>
          <w:sz w:val="20"/>
          <w:szCs w:val="24"/>
        </w:rPr>
        <w:t xml:space="preserve">negative control patients at </w:t>
      </w:r>
      <w:r w:rsidR="00DC6BC3" w:rsidRPr="006D51CC">
        <w:rPr>
          <w:rFonts w:ascii="Times New Roman" w:hAnsi="Times New Roman" w:cs="Times New Roman"/>
          <w:color w:val="000000" w:themeColor="text1"/>
          <w:sz w:val="20"/>
          <w:szCs w:val="24"/>
        </w:rPr>
        <w:t>(</w:t>
      </w:r>
      <w:r w:rsidR="00717DF8" w:rsidRPr="006D51CC">
        <w:rPr>
          <w:rFonts w:ascii="Times New Roman" w:hAnsi="Times New Roman" w:cs="Times New Roman"/>
          <w:color w:val="000000" w:themeColor="text1"/>
          <w:sz w:val="20"/>
          <w:szCs w:val="24"/>
        </w:rPr>
        <w:t>63.2%</w:t>
      </w:r>
      <w:r w:rsidR="00DC6BC3" w:rsidRPr="006D51CC">
        <w:rPr>
          <w:rFonts w:ascii="Times New Roman" w:hAnsi="Times New Roman" w:cs="Times New Roman"/>
          <w:color w:val="000000" w:themeColor="text1"/>
          <w:sz w:val="20"/>
          <w:szCs w:val="24"/>
        </w:rPr>
        <w:t>)</w:t>
      </w:r>
      <w:r w:rsidR="00717DF8" w:rsidRPr="006D51CC">
        <w:rPr>
          <w:rFonts w:ascii="Times New Roman" w:hAnsi="Times New Roman" w:cs="Times New Roman"/>
          <w:color w:val="000000" w:themeColor="text1"/>
          <w:sz w:val="20"/>
          <w:szCs w:val="24"/>
        </w:rPr>
        <w:t xml:space="preserve"> and (63.6%) respectively.</w:t>
      </w:r>
      <w:r w:rsidR="00030F8F" w:rsidRPr="006D51CC">
        <w:rPr>
          <w:rFonts w:ascii="Times New Roman" w:hAnsi="Times New Roman" w:cs="Times New Roman"/>
          <w:color w:val="000000" w:themeColor="text1"/>
          <w:sz w:val="20"/>
          <w:szCs w:val="24"/>
        </w:rPr>
        <w:t xml:space="preserve"> </w:t>
      </w:r>
      <w:r w:rsidR="00717DF8" w:rsidRPr="006D51CC">
        <w:rPr>
          <w:rFonts w:ascii="Times New Roman" w:hAnsi="Times New Roman" w:cs="Times New Roman"/>
          <w:color w:val="000000" w:themeColor="text1"/>
          <w:sz w:val="20"/>
          <w:szCs w:val="24"/>
        </w:rPr>
        <w:t>(Tables</w:t>
      </w:r>
      <w:r w:rsidR="005D28E7" w:rsidRPr="006D51CC">
        <w:rPr>
          <w:rFonts w:ascii="Times New Roman" w:hAnsi="Times New Roman" w:cs="Times New Roman"/>
          <w:color w:val="000000" w:themeColor="text1"/>
          <w:sz w:val="20"/>
          <w:szCs w:val="24"/>
        </w:rPr>
        <w:t xml:space="preserve"> </w:t>
      </w:r>
      <w:r w:rsidR="00717DF8" w:rsidRPr="006D51CC">
        <w:rPr>
          <w:rFonts w:ascii="Times New Roman" w:hAnsi="Times New Roman" w:cs="Times New Roman"/>
          <w:color w:val="000000" w:themeColor="text1"/>
          <w:sz w:val="20"/>
          <w:szCs w:val="24"/>
        </w:rPr>
        <w:t>3</w:t>
      </w:r>
      <w:r w:rsidR="005D28E7" w:rsidRPr="006D51CC">
        <w:rPr>
          <w:rFonts w:ascii="Times New Roman" w:hAnsi="Times New Roman" w:cs="Times New Roman"/>
          <w:color w:val="000000" w:themeColor="text1"/>
          <w:sz w:val="20"/>
          <w:szCs w:val="24"/>
        </w:rPr>
        <w:t xml:space="preserve"> </w:t>
      </w:r>
      <w:r w:rsidR="00717DF8" w:rsidRPr="006D51CC">
        <w:rPr>
          <w:rFonts w:ascii="Times New Roman" w:hAnsi="Times New Roman" w:cs="Times New Roman"/>
          <w:color w:val="000000" w:themeColor="text1"/>
          <w:sz w:val="20"/>
          <w:szCs w:val="24"/>
        </w:rPr>
        <w:t>and</w:t>
      </w:r>
      <w:r w:rsidR="005D28E7" w:rsidRPr="006D51CC">
        <w:rPr>
          <w:rFonts w:ascii="Times New Roman" w:hAnsi="Times New Roman" w:cs="Times New Roman"/>
          <w:color w:val="000000" w:themeColor="text1"/>
          <w:sz w:val="20"/>
          <w:szCs w:val="24"/>
        </w:rPr>
        <w:t xml:space="preserve"> </w:t>
      </w:r>
      <w:r w:rsidR="00717DF8" w:rsidRPr="006D51CC">
        <w:rPr>
          <w:rFonts w:ascii="Times New Roman" w:hAnsi="Times New Roman" w:cs="Times New Roman"/>
          <w:color w:val="000000" w:themeColor="text1"/>
          <w:sz w:val="20"/>
          <w:szCs w:val="24"/>
        </w:rPr>
        <w:t>4).</w:t>
      </w:r>
    </w:p>
    <w:p w:rsidR="00DF4DBF" w:rsidRPr="006D51CC" w:rsidRDefault="00DF4DBF" w:rsidP="003D381A">
      <w:pPr>
        <w:snapToGrid w:val="0"/>
        <w:spacing w:after="0" w:line="240" w:lineRule="auto"/>
        <w:jc w:val="both"/>
        <w:rPr>
          <w:rFonts w:ascii="Times New Roman" w:hAnsi="Times New Roman" w:cs="Times New Roman"/>
          <w:b/>
          <w:color w:val="000000" w:themeColor="text1"/>
          <w:sz w:val="20"/>
          <w:szCs w:val="24"/>
          <w:lang w:eastAsia="zh-CN"/>
        </w:rPr>
      </w:pPr>
    </w:p>
    <w:p w:rsidR="00507BED" w:rsidRPr="006D51CC" w:rsidRDefault="003D381A" w:rsidP="003D381A">
      <w:pPr>
        <w:snapToGrid w:val="0"/>
        <w:spacing w:after="0" w:line="240" w:lineRule="auto"/>
        <w:jc w:val="both"/>
        <w:rPr>
          <w:rFonts w:ascii="Times New Roman" w:hAnsi="Times New Roman" w:cs="Times New Roman"/>
          <w:b/>
          <w:color w:val="000000" w:themeColor="text1"/>
          <w:sz w:val="20"/>
          <w:szCs w:val="24"/>
        </w:rPr>
      </w:pPr>
      <w:r w:rsidRPr="006D51CC">
        <w:rPr>
          <w:rFonts w:ascii="Times New Roman" w:hAnsi="Times New Roman" w:cs="Times New Roman"/>
          <w:b/>
          <w:color w:val="000000" w:themeColor="text1"/>
          <w:sz w:val="20"/>
          <w:szCs w:val="24"/>
        </w:rPr>
        <w:t>Discussion</w:t>
      </w:r>
    </w:p>
    <w:p w:rsidR="00507BED" w:rsidRPr="006D51CC" w:rsidRDefault="00507BED"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This study investigated the incidence and antimicrobial susceptibilities of </w:t>
      </w:r>
      <w:proofErr w:type="spellStart"/>
      <w:r w:rsidRPr="006D51CC">
        <w:rPr>
          <w:rFonts w:ascii="Times New Roman" w:hAnsi="Times New Roman" w:cs="Times New Roman"/>
          <w:i/>
          <w:color w:val="000000" w:themeColor="text1"/>
          <w:sz w:val="20"/>
          <w:szCs w:val="24"/>
        </w:rPr>
        <w:t>Listeria</w:t>
      </w:r>
      <w:proofErr w:type="spellEnd"/>
      <w:r w:rsidR="007F0C6C" w:rsidRPr="006D51CC">
        <w:rPr>
          <w:rFonts w:ascii="Times New Roman" w:hAnsi="Times New Roman" w:cs="Times New Roman"/>
          <w:color w:val="000000" w:themeColor="text1"/>
          <w:sz w:val="20"/>
          <w:szCs w:val="24"/>
        </w:rPr>
        <w:t xml:space="preserve"> species</w:t>
      </w:r>
      <w:r w:rsidRPr="006D51CC">
        <w:rPr>
          <w:rFonts w:ascii="Times New Roman" w:hAnsi="Times New Roman" w:cs="Times New Roman"/>
          <w:color w:val="000000" w:themeColor="text1"/>
          <w:sz w:val="20"/>
          <w:szCs w:val="24"/>
        </w:rPr>
        <w:t xml:space="preserve"> in HIV positive patients in Lagos, Nigeria. Most of the</w:t>
      </w:r>
      <w:r w:rsidR="009A5BD4" w:rsidRPr="006D51CC">
        <w:rPr>
          <w:rFonts w:ascii="Times New Roman" w:hAnsi="Times New Roman" w:cs="Times New Roman"/>
          <w:color w:val="000000" w:themeColor="text1"/>
          <w:sz w:val="20"/>
          <w:szCs w:val="24"/>
        </w:rPr>
        <w:t xml:space="preserve"> previous</w:t>
      </w:r>
      <w:r w:rsidRPr="006D51CC">
        <w:rPr>
          <w:rFonts w:ascii="Times New Roman" w:hAnsi="Times New Roman" w:cs="Times New Roman"/>
          <w:color w:val="000000" w:themeColor="text1"/>
          <w:sz w:val="20"/>
          <w:szCs w:val="24"/>
        </w:rPr>
        <w:t xml:space="preserve"> reported studies on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in HIV/AIDS </w:t>
      </w:r>
      <w:r w:rsidRPr="006D51CC">
        <w:rPr>
          <w:rFonts w:ascii="Times New Roman" w:hAnsi="Times New Roman" w:cs="Times New Roman"/>
          <w:color w:val="000000" w:themeColor="text1"/>
          <w:sz w:val="20"/>
          <w:szCs w:val="24"/>
        </w:rPr>
        <w:lastRenderedPageBreak/>
        <w:t>patient are case studies (</w:t>
      </w:r>
      <w:r w:rsidR="007F0C6C" w:rsidRPr="006D51CC">
        <w:rPr>
          <w:rFonts w:ascii="Times New Roman" w:hAnsi="Times New Roman" w:cs="Times New Roman"/>
          <w:color w:val="000000" w:themeColor="text1"/>
          <w:sz w:val="20"/>
          <w:szCs w:val="24"/>
        </w:rPr>
        <w:t xml:space="preserve">Decker </w:t>
      </w:r>
      <w:r w:rsidR="007F0C6C" w:rsidRPr="006D51CC">
        <w:rPr>
          <w:rFonts w:ascii="Times New Roman" w:hAnsi="Times New Roman" w:cs="Times New Roman"/>
          <w:i/>
          <w:color w:val="000000" w:themeColor="text1"/>
          <w:sz w:val="20"/>
          <w:szCs w:val="24"/>
        </w:rPr>
        <w:t>et al</w:t>
      </w:r>
      <w:r w:rsidR="007F0C6C" w:rsidRPr="006D51CC">
        <w:rPr>
          <w:rFonts w:ascii="Times New Roman" w:hAnsi="Times New Roman" w:cs="Times New Roman"/>
          <w:color w:val="000000" w:themeColor="text1"/>
          <w:sz w:val="20"/>
          <w:szCs w:val="24"/>
        </w:rPr>
        <w:t xml:space="preserve">, 1991, Cummins </w:t>
      </w:r>
      <w:r w:rsidR="007F0C6C" w:rsidRPr="006D51CC">
        <w:rPr>
          <w:rFonts w:ascii="Times New Roman" w:hAnsi="Times New Roman" w:cs="Times New Roman"/>
          <w:i/>
          <w:color w:val="000000" w:themeColor="text1"/>
          <w:sz w:val="20"/>
          <w:szCs w:val="24"/>
        </w:rPr>
        <w:t>et al</w:t>
      </w:r>
      <w:r w:rsidR="007F0C6C" w:rsidRPr="006D51CC">
        <w:rPr>
          <w:rFonts w:ascii="Times New Roman" w:hAnsi="Times New Roman" w:cs="Times New Roman"/>
          <w:color w:val="000000" w:themeColor="text1"/>
          <w:sz w:val="20"/>
          <w:szCs w:val="24"/>
        </w:rPr>
        <w:t xml:space="preserve">, 1994, </w:t>
      </w:r>
      <w:proofErr w:type="spellStart"/>
      <w:r w:rsidRPr="006D51CC">
        <w:rPr>
          <w:rFonts w:ascii="Times New Roman" w:hAnsi="Times New Roman" w:cs="Times New Roman"/>
          <w:color w:val="000000" w:themeColor="text1"/>
          <w:sz w:val="20"/>
          <w:szCs w:val="24"/>
        </w:rPr>
        <w:t>Norberg</w:t>
      </w:r>
      <w:proofErr w:type="spellEnd"/>
      <w:r w:rsidRPr="006D51CC">
        <w:rPr>
          <w:rFonts w:ascii="Times New Roman" w:hAnsi="Times New Roman" w:cs="Times New Roman"/>
          <w:i/>
          <w:color w:val="000000" w:themeColor="text1"/>
          <w:sz w:val="20"/>
          <w:szCs w:val="24"/>
        </w:rPr>
        <w:t xml:space="preserve"> et</w:t>
      </w:r>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al</w:t>
      </w:r>
      <w:r w:rsidR="007F0C6C" w:rsidRPr="006D51CC">
        <w:rPr>
          <w:rFonts w:ascii="Times New Roman" w:hAnsi="Times New Roman" w:cs="Times New Roman"/>
          <w:color w:val="000000" w:themeColor="text1"/>
          <w:sz w:val="20"/>
          <w:szCs w:val="24"/>
        </w:rPr>
        <w:t xml:space="preserve">, 2004, </w:t>
      </w:r>
      <w:proofErr w:type="spellStart"/>
      <w:r w:rsidR="007F0C6C" w:rsidRPr="006D51CC">
        <w:rPr>
          <w:rFonts w:ascii="Times New Roman" w:hAnsi="Times New Roman" w:cs="Times New Roman"/>
          <w:color w:val="000000" w:themeColor="text1"/>
          <w:sz w:val="20"/>
          <w:szCs w:val="24"/>
        </w:rPr>
        <w:t>Tsal</w:t>
      </w:r>
      <w:proofErr w:type="spellEnd"/>
      <w:r w:rsidR="007F0C6C" w:rsidRPr="006D51CC">
        <w:rPr>
          <w:rFonts w:ascii="Times New Roman" w:hAnsi="Times New Roman" w:cs="Times New Roman"/>
          <w:color w:val="000000" w:themeColor="text1"/>
          <w:sz w:val="20"/>
          <w:szCs w:val="24"/>
        </w:rPr>
        <w:t xml:space="preserve"> </w:t>
      </w:r>
      <w:r w:rsidR="007F0C6C" w:rsidRPr="006D51CC">
        <w:rPr>
          <w:rFonts w:ascii="Times New Roman" w:hAnsi="Times New Roman" w:cs="Times New Roman"/>
          <w:i/>
          <w:color w:val="000000" w:themeColor="text1"/>
          <w:sz w:val="20"/>
          <w:szCs w:val="24"/>
        </w:rPr>
        <w:t>et al</w:t>
      </w:r>
      <w:r w:rsidR="007F0C6C" w:rsidRPr="006D51CC">
        <w:rPr>
          <w:rFonts w:ascii="Times New Roman" w:hAnsi="Times New Roman" w:cs="Times New Roman"/>
          <w:color w:val="000000" w:themeColor="text1"/>
          <w:sz w:val="20"/>
          <w:szCs w:val="24"/>
        </w:rPr>
        <w:t xml:space="preserve"> 2006, Low </w:t>
      </w:r>
      <w:r w:rsidR="007F0C6C" w:rsidRPr="006D51CC">
        <w:rPr>
          <w:rFonts w:ascii="Times New Roman" w:hAnsi="Times New Roman" w:cs="Times New Roman"/>
          <w:i/>
          <w:color w:val="000000" w:themeColor="text1"/>
          <w:sz w:val="20"/>
          <w:szCs w:val="24"/>
        </w:rPr>
        <w:t>et al</w:t>
      </w:r>
      <w:r w:rsidR="007F0C6C" w:rsidRPr="006D51CC">
        <w:rPr>
          <w:rFonts w:ascii="Times New Roman" w:hAnsi="Times New Roman" w:cs="Times New Roman"/>
          <w:color w:val="000000" w:themeColor="text1"/>
          <w:sz w:val="20"/>
          <w:szCs w:val="24"/>
        </w:rPr>
        <w:t xml:space="preserve">, 2007, </w:t>
      </w:r>
      <w:proofErr w:type="spellStart"/>
      <w:r w:rsidR="007F0C6C" w:rsidRPr="006D51CC">
        <w:rPr>
          <w:rFonts w:ascii="Times New Roman" w:hAnsi="Times New Roman" w:cs="Times New Roman"/>
          <w:color w:val="000000" w:themeColor="text1"/>
          <w:sz w:val="20"/>
          <w:szCs w:val="24"/>
        </w:rPr>
        <w:t>Go</w:t>
      </w:r>
      <w:r w:rsidRPr="006D51CC">
        <w:rPr>
          <w:rFonts w:ascii="Times New Roman" w:hAnsi="Times New Roman" w:cs="Times New Roman"/>
          <w:color w:val="000000" w:themeColor="text1"/>
          <w:sz w:val="20"/>
          <w:szCs w:val="24"/>
        </w:rPr>
        <w:t>borod</w:t>
      </w:r>
      <w:r w:rsidR="007F0C6C" w:rsidRPr="006D51CC">
        <w:rPr>
          <w:rFonts w:ascii="Times New Roman" w:hAnsi="Times New Roman" w:cs="Times New Roman"/>
          <w:color w:val="000000" w:themeColor="text1"/>
          <w:sz w:val="20"/>
          <w:szCs w:val="24"/>
        </w:rPr>
        <w:t>k</w:t>
      </w:r>
      <w:r w:rsidRPr="006D51CC">
        <w:rPr>
          <w:rFonts w:ascii="Times New Roman" w:hAnsi="Times New Roman" w:cs="Times New Roman"/>
          <w:color w:val="000000" w:themeColor="text1"/>
          <w:sz w:val="20"/>
          <w:szCs w:val="24"/>
        </w:rPr>
        <w:t>o</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et al</w:t>
      </w:r>
      <w:r w:rsidRPr="006D51CC">
        <w:rPr>
          <w:rFonts w:ascii="Times New Roman" w:hAnsi="Times New Roman" w:cs="Times New Roman"/>
          <w:color w:val="000000" w:themeColor="text1"/>
          <w:sz w:val="20"/>
          <w:szCs w:val="24"/>
        </w:rPr>
        <w:t>,</w:t>
      </w:r>
      <w:r w:rsidR="007F0C6C" w:rsidRPr="006D51CC">
        <w:rPr>
          <w:rFonts w:ascii="Times New Roman" w:hAnsi="Times New Roman" w:cs="Times New Roman"/>
          <w:color w:val="000000" w:themeColor="text1"/>
          <w:sz w:val="20"/>
          <w:szCs w:val="24"/>
        </w:rPr>
        <w:t xml:space="preserve"> 2011, </w:t>
      </w:r>
      <w:proofErr w:type="spellStart"/>
      <w:r w:rsidR="007F0C6C" w:rsidRPr="006D51CC">
        <w:rPr>
          <w:rFonts w:ascii="Times New Roman" w:hAnsi="Times New Roman" w:cs="Times New Roman"/>
          <w:color w:val="000000" w:themeColor="text1"/>
          <w:sz w:val="20"/>
          <w:szCs w:val="24"/>
        </w:rPr>
        <w:t>Gunst</w:t>
      </w:r>
      <w:proofErr w:type="spellEnd"/>
      <w:r w:rsidR="007F0C6C" w:rsidRPr="006D51CC">
        <w:rPr>
          <w:rFonts w:ascii="Times New Roman" w:hAnsi="Times New Roman" w:cs="Times New Roman"/>
          <w:color w:val="000000" w:themeColor="text1"/>
          <w:sz w:val="20"/>
          <w:szCs w:val="24"/>
        </w:rPr>
        <w:t xml:space="preserve"> and Jensen- </w:t>
      </w:r>
      <w:proofErr w:type="spellStart"/>
      <w:r w:rsidR="007F0C6C" w:rsidRPr="006D51CC">
        <w:rPr>
          <w:rFonts w:ascii="Times New Roman" w:hAnsi="Times New Roman" w:cs="Times New Roman"/>
          <w:color w:val="000000" w:themeColor="text1"/>
          <w:sz w:val="20"/>
          <w:szCs w:val="24"/>
        </w:rPr>
        <w:t>Fangel</w:t>
      </w:r>
      <w:proofErr w:type="spellEnd"/>
      <w:r w:rsidR="007F0C6C" w:rsidRPr="006D51CC">
        <w:rPr>
          <w:rFonts w:ascii="Times New Roman" w:hAnsi="Times New Roman" w:cs="Times New Roman"/>
          <w:color w:val="000000" w:themeColor="text1"/>
          <w:sz w:val="20"/>
          <w:szCs w:val="24"/>
        </w:rPr>
        <w:t>, 2014</w:t>
      </w:r>
      <w:r w:rsidRPr="006D51CC">
        <w:rPr>
          <w:rFonts w:ascii="Times New Roman" w:hAnsi="Times New Roman" w:cs="Times New Roman"/>
          <w:color w:val="000000" w:themeColor="text1"/>
          <w:sz w:val="20"/>
          <w:szCs w:val="24"/>
        </w:rPr>
        <w:t>), while others are reviews and retrospective studies (</w:t>
      </w:r>
      <w:proofErr w:type="spellStart"/>
      <w:r w:rsidRPr="006D51CC">
        <w:rPr>
          <w:rFonts w:ascii="Times New Roman" w:hAnsi="Times New Roman" w:cs="Times New Roman"/>
          <w:color w:val="000000" w:themeColor="text1"/>
          <w:sz w:val="20"/>
          <w:szCs w:val="24"/>
        </w:rPr>
        <w:t>Ortel</w:t>
      </w:r>
      <w:proofErr w:type="spellEnd"/>
      <w:r w:rsidRPr="006D51CC">
        <w:rPr>
          <w:rFonts w:ascii="Times New Roman" w:hAnsi="Times New Roman" w:cs="Times New Roman"/>
          <w:color w:val="000000" w:themeColor="text1"/>
          <w:sz w:val="20"/>
          <w:szCs w:val="24"/>
        </w:rPr>
        <w:t>, 1989,</w:t>
      </w:r>
      <w:r w:rsidR="006D51CC" w:rsidRPr="006D51CC">
        <w:rPr>
          <w:rFonts w:ascii="Times New Roman" w:hAnsi="Times New Roman" w:cs="Times New Roman"/>
          <w:color w:val="000000" w:themeColor="text1"/>
          <w:sz w:val="20"/>
          <w:szCs w:val="24"/>
        </w:rPr>
        <w:t xml:space="preserve"> </w:t>
      </w:r>
      <w:r w:rsidR="00345714" w:rsidRPr="006D51CC">
        <w:rPr>
          <w:rFonts w:ascii="Times New Roman" w:hAnsi="Times New Roman" w:cs="Times New Roman"/>
          <w:color w:val="000000" w:themeColor="text1"/>
          <w:sz w:val="20"/>
          <w:szCs w:val="24"/>
        </w:rPr>
        <w:t>Kales and Hotzman,</w:t>
      </w:r>
      <w:r w:rsidR="007F0C6C" w:rsidRPr="006D51CC">
        <w:rPr>
          <w:rFonts w:ascii="Times New Roman" w:hAnsi="Times New Roman" w:cs="Times New Roman"/>
          <w:color w:val="000000" w:themeColor="text1"/>
          <w:sz w:val="20"/>
          <w:szCs w:val="24"/>
        </w:rPr>
        <w:t>1990,</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Jurado</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et al</w:t>
      </w:r>
      <w:r w:rsidRPr="006D51CC">
        <w:rPr>
          <w:rFonts w:ascii="Times New Roman" w:hAnsi="Times New Roman" w:cs="Times New Roman"/>
          <w:color w:val="000000" w:themeColor="text1"/>
          <w:sz w:val="20"/>
          <w:szCs w:val="24"/>
        </w:rPr>
        <w:t>, 1993,</w:t>
      </w:r>
      <w:r w:rsidR="00345714" w:rsidRPr="006D51CC">
        <w:rPr>
          <w:rFonts w:ascii="Times New Roman" w:hAnsi="Times New Roman" w:cs="Times New Roman"/>
          <w:color w:val="000000" w:themeColor="text1"/>
          <w:sz w:val="20"/>
        </w:rPr>
        <w:t xml:space="preserve"> </w:t>
      </w:r>
      <w:proofErr w:type="spellStart"/>
      <w:r w:rsidR="009A5BD4" w:rsidRPr="006D51CC">
        <w:rPr>
          <w:rFonts w:ascii="Times New Roman" w:hAnsi="Times New Roman" w:cs="Times New Roman"/>
          <w:color w:val="000000" w:themeColor="text1"/>
          <w:sz w:val="20"/>
          <w:szCs w:val="24"/>
        </w:rPr>
        <w:t>Ma</w:t>
      </w:r>
      <w:r w:rsidR="00345714" w:rsidRPr="006D51CC">
        <w:rPr>
          <w:rFonts w:ascii="Times New Roman" w:hAnsi="Times New Roman" w:cs="Times New Roman"/>
          <w:color w:val="000000" w:themeColor="text1"/>
          <w:sz w:val="20"/>
          <w:szCs w:val="24"/>
        </w:rPr>
        <w:t>scola</w:t>
      </w:r>
      <w:proofErr w:type="spellEnd"/>
      <w:r w:rsidR="00345714" w:rsidRPr="006D51CC">
        <w:rPr>
          <w:rFonts w:ascii="Times New Roman" w:hAnsi="Times New Roman" w:cs="Times New Roman"/>
          <w:color w:val="000000" w:themeColor="text1"/>
          <w:sz w:val="20"/>
          <w:szCs w:val="24"/>
        </w:rPr>
        <w:t xml:space="preserve"> et al, 1995</w:t>
      </w:r>
      <w:r w:rsidR="006D51CC"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Patl</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et al</w:t>
      </w:r>
      <w:r w:rsidRPr="006D51CC">
        <w:rPr>
          <w:rFonts w:ascii="Times New Roman" w:hAnsi="Times New Roman" w:cs="Times New Roman"/>
          <w:color w:val="000000" w:themeColor="text1"/>
          <w:sz w:val="20"/>
          <w:szCs w:val="24"/>
        </w:rPr>
        <w:t xml:space="preserve">, 2007,). Prospective studies on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in HIV/AIDS patients are rare and this study, to the best of our knowledge is the first known reported prospective study on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in HIV/AIDS patients in Nigeria. Moreover, studies have been conducted mostly on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00345714" w:rsidRPr="006D51CC">
        <w:rPr>
          <w:rFonts w:ascii="Times New Roman" w:hAnsi="Times New Roman" w:cs="Times New Roman"/>
          <w:color w:val="000000" w:themeColor="text1"/>
          <w:sz w:val="20"/>
          <w:szCs w:val="24"/>
        </w:rPr>
        <w:t xml:space="preserve"> than </w:t>
      </w:r>
      <w:r w:rsidRPr="006D51CC">
        <w:rPr>
          <w:rFonts w:ascii="Times New Roman" w:hAnsi="Times New Roman" w:cs="Times New Roman"/>
          <w:color w:val="000000" w:themeColor="text1"/>
          <w:sz w:val="20"/>
          <w:szCs w:val="24"/>
        </w:rPr>
        <w:t xml:space="preserve">any of the other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probably because only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out of all the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is considered to be pathogenic to human and animals, while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ivanovii</w:t>
      </w:r>
      <w:proofErr w:type="spellEnd"/>
      <w:r w:rsidRPr="006D51CC">
        <w:rPr>
          <w:rFonts w:ascii="Times New Roman" w:hAnsi="Times New Roman" w:cs="Times New Roman"/>
          <w:color w:val="000000" w:themeColor="text1"/>
          <w:sz w:val="20"/>
          <w:szCs w:val="24"/>
        </w:rPr>
        <w:t xml:space="preserve"> is considered to be pathogenic</w:t>
      </w:r>
      <w:r w:rsidR="009A5BD4" w:rsidRPr="006D51CC">
        <w:rPr>
          <w:rFonts w:ascii="Times New Roman" w:hAnsi="Times New Roman" w:cs="Times New Roman"/>
          <w:color w:val="000000" w:themeColor="text1"/>
          <w:sz w:val="20"/>
          <w:szCs w:val="24"/>
        </w:rPr>
        <w:t>, only to animals</w:t>
      </w:r>
      <w:r w:rsidRPr="006D51CC">
        <w:rPr>
          <w:rFonts w:ascii="Times New Roman" w:hAnsi="Times New Roman" w:cs="Times New Roman"/>
          <w:color w:val="000000" w:themeColor="text1"/>
          <w:sz w:val="20"/>
          <w:szCs w:val="24"/>
        </w:rPr>
        <w:t>(Liu, 2006, Law &amp; Donachie,1997).</w:t>
      </w:r>
      <w:r w:rsidR="00345714"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However, there have been reported cases of other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like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ivanovii</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welchimeri</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innocua</w:t>
      </w:r>
      <w:proofErr w:type="spellEnd"/>
      <w:r w:rsidRPr="006D51CC">
        <w:rPr>
          <w:rFonts w:ascii="Times New Roman" w:hAnsi="Times New Roman" w:cs="Times New Roman"/>
          <w:color w:val="000000" w:themeColor="text1"/>
          <w:sz w:val="20"/>
          <w:szCs w:val="24"/>
        </w:rPr>
        <w:t xml:space="preserve"> and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seeligeri</w:t>
      </w:r>
      <w:proofErr w:type="spellEnd"/>
      <w:r w:rsidRPr="006D51CC">
        <w:rPr>
          <w:rFonts w:ascii="Times New Roman" w:hAnsi="Times New Roman" w:cs="Times New Roman"/>
          <w:color w:val="000000" w:themeColor="text1"/>
          <w:sz w:val="20"/>
          <w:szCs w:val="24"/>
        </w:rPr>
        <w:t xml:space="preserve"> causing disease in both immune-competent and immune-suppressive individuals (</w:t>
      </w:r>
      <w:proofErr w:type="spellStart"/>
      <w:r w:rsidRPr="006D51CC">
        <w:rPr>
          <w:rFonts w:ascii="Times New Roman" w:hAnsi="Times New Roman" w:cs="Times New Roman"/>
          <w:color w:val="000000" w:themeColor="text1"/>
          <w:sz w:val="20"/>
          <w:szCs w:val="24"/>
        </w:rPr>
        <w:t>Rocourt</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et al</w:t>
      </w:r>
      <w:r w:rsidRPr="006D51CC">
        <w:rPr>
          <w:rFonts w:ascii="Times New Roman" w:hAnsi="Times New Roman" w:cs="Times New Roman"/>
          <w:color w:val="000000" w:themeColor="text1"/>
          <w:sz w:val="20"/>
          <w:szCs w:val="24"/>
        </w:rPr>
        <w:t xml:space="preserve">, 1986, </w:t>
      </w:r>
      <w:r w:rsidRPr="006D51CC">
        <w:rPr>
          <w:rFonts w:ascii="Times New Roman" w:hAnsi="Times New Roman" w:cs="Times New Roman"/>
          <w:color w:val="000000" w:themeColor="text1"/>
          <w:sz w:val="20"/>
          <w:szCs w:val="24"/>
        </w:rPr>
        <w:lastRenderedPageBreak/>
        <w:t xml:space="preserve">Perrin </w:t>
      </w:r>
      <w:r w:rsidRPr="006D51CC">
        <w:rPr>
          <w:rFonts w:ascii="Times New Roman" w:hAnsi="Times New Roman" w:cs="Times New Roman"/>
          <w:i/>
          <w:color w:val="000000" w:themeColor="text1"/>
          <w:sz w:val="20"/>
          <w:szCs w:val="24"/>
        </w:rPr>
        <w:t>et</w:t>
      </w:r>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al</w:t>
      </w:r>
      <w:r w:rsidRPr="006D51CC">
        <w:rPr>
          <w:rFonts w:ascii="Times New Roman" w:hAnsi="Times New Roman" w:cs="Times New Roman"/>
          <w:color w:val="000000" w:themeColor="text1"/>
          <w:sz w:val="20"/>
          <w:szCs w:val="24"/>
        </w:rPr>
        <w:t>,2003).</w:t>
      </w:r>
      <w:r w:rsidR="00345714" w:rsidRPr="006D51CC">
        <w:rPr>
          <w:rFonts w:ascii="Times New Roman" w:hAnsi="Times New Roman" w:cs="Times New Roman"/>
          <w:color w:val="000000" w:themeColor="text1"/>
          <w:sz w:val="20"/>
          <w:szCs w:val="24"/>
        </w:rPr>
        <w:t xml:space="preserve"> This informed</w:t>
      </w:r>
      <w:r w:rsidRPr="006D51CC">
        <w:rPr>
          <w:rFonts w:ascii="Times New Roman" w:hAnsi="Times New Roman" w:cs="Times New Roman"/>
          <w:color w:val="000000" w:themeColor="text1"/>
          <w:sz w:val="20"/>
          <w:szCs w:val="24"/>
        </w:rPr>
        <w:t xml:space="preserve"> the</w:t>
      </w:r>
      <w:r w:rsidR="00345714" w:rsidRPr="006D51CC">
        <w:rPr>
          <w:rFonts w:ascii="Times New Roman" w:hAnsi="Times New Roman" w:cs="Times New Roman"/>
          <w:color w:val="000000" w:themeColor="text1"/>
          <w:sz w:val="20"/>
          <w:szCs w:val="24"/>
        </w:rPr>
        <w:t xml:space="preserve"> extension of the</w:t>
      </w:r>
      <w:r w:rsidRPr="006D51CC">
        <w:rPr>
          <w:rFonts w:ascii="Times New Roman" w:hAnsi="Times New Roman" w:cs="Times New Roman"/>
          <w:color w:val="000000" w:themeColor="text1"/>
          <w:sz w:val="20"/>
          <w:szCs w:val="24"/>
        </w:rPr>
        <w:t xml:space="preserve"> scope of this</w:t>
      </w:r>
      <w:r w:rsidR="00345714" w:rsidRPr="006D51CC">
        <w:rPr>
          <w:rFonts w:ascii="Times New Roman" w:hAnsi="Times New Roman" w:cs="Times New Roman"/>
          <w:color w:val="000000" w:themeColor="text1"/>
          <w:sz w:val="20"/>
          <w:szCs w:val="24"/>
        </w:rPr>
        <w:t xml:space="preserve"> study</w:t>
      </w:r>
      <w:r w:rsidRPr="006D51CC">
        <w:rPr>
          <w:rFonts w:ascii="Times New Roman" w:hAnsi="Times New Roman" w:cs="Times New Roman"/>
          <w:color w:val="000000" w:themeColor="text1"/>
          <w:sz w:val="20"/>
          <w:szCs w:val="24"/>
        </w:rPr>
        <w:t xml:space="preserve"> to other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in HIV/AIDS patients, who because of their immunosuppressive status are more susceptible to opportunistic pathogens among which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have been incriminated (</w:t>
      </w:r>
      <w:proofErr w:type="spellStart"/>
      <w:r w:rsidRPr="006D51CC">
        <w:rPr>
          <w:rFonts w:ascii="Times New Roman" w:hAnsi="Times New Roman" w:cs="Times New Roman"/>
          <w:color w:val="000000" w:themeColor="text1"/>
          <w:sz w:val="20"/>
          <w:szCs w:val="24"/>
        </w:rPr>
        <w:t>Mascola</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 xml:space="preserve">et al, </w:t>
      </w:r>
      <w:r w:rsidRPr="006D51CC">
        <w:rPr>
          <w:rFonts w:ascii="Times New Roman" w:hAnsi="Times New Roman" w:cs="Times New Roman"/>
          <w:color w:val="000000" w:themeColor="text1"/>
          <w:sz w:val="20"/>
          <w:szCs w:val="24"/>
        </w:rPr>
        <w:t xml:space="preserve">1995, </w:t>
      </w:r>
      <w:proofErr w:type="spellStart"/>
      <w:r w:rsidRPr="006D51CC">
        <w:rPr>
          <w:rFonts w:ascii="Times New Roman" w:hAnsi="Times New Roman" w:cs="Times New Roman"/>
          <w:color w:val="000000" w:themeColor="text1"/>
          <w:sz w:val="20"/>
          <w:szCs w:val="24"/>
        </w:rPr>
        <w:t>Patil</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et al</w:t>
      </w:r>
      <w:r w:rsidRPr="006D51CC">
        <w:rPr>
          <w:rFonts w:ascii="Times New Roman" w:hAnsi="Times New Roman" w:cs="Times New Roman"/>
          <w:color w:val="000000" w:themeColor="text1"/>
          <w:sz w:val="20"/>
          <w:szCs w:val="24"/>
        </w:rPr>
        <w:t>, 2007).</w:t>
      </w:r>
    </w:p>
    <w:p w:rsidR="00507BED" w:rsidRPr="006D51CC" w:rsidRDefault="00507BED"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The results of this study confirms that HIV infection is a risk factor of </w:t>
      </w:r>
      <w:proofErr w:type="spellStart"/>
      <w:r w:rsidRPr="006D51CC">
        <w:rPr>
          <w:rFonts w:ascii="Times New Roman" w:hAnsi="Times New Roman" w:cs="Times New Roman"/>
          <w:color w:val="000000" w:themeColor="text1"/>
          <w:sz w:val="20"/>
          <w:szCs w:val="24"/>
        </w:rPr>
        <w:t>listeriosis</w:t>
      </w:r>
      <w:proofErr w:type="spellEnd"/>
      <w:r w:rsidRPr="006D51CC">
        <w:rPr>
          <w:rFonts w:ascii="Times New Roman" w:hAnsi="Times New Roman" w:cs="Times New Roman"/>
          <w:color w:val="000000" w:themeColor="text1"/>
          <w:sz w:val="20"/>
          <w:szCs w:val="24"/>
        </w:rPr>
        <w:t xml:space="preserve"> in Nigeria as in other nations of the world (</w:t>
      </w:r>
      <w:proofErr w:type="spellStart"/>
      <w:r w:rsidRPr="006D51CC">
        <w:rPr>
          <w:rFonts w:ascii="Times New Roman" w:hAnsi="Times New Roman" w:cs="Times New Roman"/>
          <w:color w:val="000000" w:themeColor="text1"/>
          <w:sz w:val="20"/>
          <w:szCs w:val="24"/>
        </w:rPr>
        <w:t>Mascola</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et al,</w:t>
      </w:r>
      <w:r w:rsidRPr="006D51CC">
        <w:rPr>
          <w:rFonts w:ascii="Times New Roman" w:hAnsi="Times New Roman" w:cs="Times New Roman"/>
          <w:color w:val="000000" w:themeColor="text1"/>
          <w:sz w:val="20"/>
          <w:szCs w:val="24"/>
        </w:rPr>
        <w:t xml:space="preserve"> 1995) given the statistically significant (p&lt;0.05) higher incidence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 (23.3%) and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(8.9%) in HIV/AIDS patients w</w:t>
      </w:r>
      <w:r w:rsidR="00682985" w:rsidRPr="006D51CC">
        <w:rPr>
          <w:rFonts w:ascii="Times New Roman" w:hAnsi="Times New Roman" w:cs="Times New Roman"/>
          <w:color w:val="000000" w:themeColor="text1"/>
          <w:sz w:val="20"/>
          <w:szCs w:val="24"/>
        </w:rPr>
        <w:t>hen compared with</w:t>
      </w:r>
      <w:r w:rsidR="002C4CF1" w:rsidRPr="006D51CC">
        <w:rPr>
          <w:rFonts w:ascii="Times New Roman" w:hAnsi="Times New Roman" w:cs="Times New Roman"/>
          <w:color w:val="000000" w:themeColor="text1"/>
          <w:sz w:val="20"/>
          <w:szCs w:val="24"/>
        </w:rPr>
        <w:t xml:space="preserve"> the</w:t>
      </w:r>
      <w:r w:rsidR="00682985" w:rsidRPr="006D51CC">
        <w:rPr>
          <w:rFonts w:ascii="Times New Roman" w:hAnsi="Times New Roman" w:cs="Times New Roman"/>
          <w:color w:val="000000" w:themeColor="text1"/>
          <w:sz w:val="20"/>
          <w:szCs w:val="24"/>
        </w:rPr>
        <w:t xml:space="preserve"> incidence </w:t>
      </w:r>
      <w:r w:rsidRPr="006D51CC">
        <w:rPr>
          <w:rFonts w:ascii="Times New Roman" w:hAnsi="Times New Roman" w:cs="Times New Roman"/>
          <w:color w:val="000000" w:themeColor="text1"/>
          <w:sz w:val="20"/>
          <w:szCs w:val="24"/>
        </w:rPr>
        <w:t xml:space="preserve">in HIV </w:t>
      </w:r>
      <w:proofErr w:type="spellStart"/>
      <w:r w:rsidRPr="006D51CC">
        <w:rPr>
          <w:rFonts w:ascii="Times New Roman" w:hAnsi="Times New Roman" w:cs="Times New Roman"/>
          <w:color w:val="000000" w:themeColor="text1"/>
          <w:sz w:val="20"/>
          <w:szCs w:val="24"/>
        </w:rPr>
        <w:t>sero</w:t>
      </w:r>
      <w:proofErr w:type="spellEnd"/>
      <w:r w:rsidRPr="006D51CC">
        <w:rPr>
          <w:rFonts w:ascii="Times New Roman" w:hAnsi="Times New Roman" w:cs="Times New Roman"/>
          <w:color w:val="000000" w:themeColor="text1"/>
          <w:sz w:val="20"/>
          <w:szCs w:val="24"/>
        </w:rPr>
        <w:t xml:space="preserve">-negative control patients (5.5% and 1.0% respectively). The incidence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in HIV positive individuals is known to be about 9 times more than in HIV </w:t>
      </w:r>
      <w:proofErr w:type="spellStart"/>
      <w:r w:rsidRPr="006D51CC">
        <w:rPr>
          <w:rFonts w:ascii="Times New Roman" w:hAnsi="Times New Roman" w:cs="Times New Roman"/>
          <w:color w:val="000000" w:themeColor="text1"/>
          <w:sz w:val="20"/>
          <w:szCs w:val="24"/>
        </w:rPr>
        <w:t>sero</w:t>
      </w:r>
      <w:proofErr w:type="spellEnd"/>
      <w:r w:rsidRPr="006D51CC">
        <w:rPr>
          <w:rFonts w:ascii="Times New Roman" w:hAnsi="Times New Roman" w:cs="Times New Roman"/>
          <w:color w:val="000000" w:themeColor="text1"/>
          <w:sz w:val="20"/>
          <w:szCs w:val="24"/>
        </w:rPr>
        <w:t>-negative individual</w:t>
      </w:r>
      <w:r w:rsidR="002C4CF1" w:rsidRPr="006D51CC">
        <w:rPr>
          <w:rFonts w:ascii="Times New Roman" w:hAnsi="Times New Roman" w:cs="Times New Roman"/>
          <w:color w:val="000000" w:themeColor="text1"/>
          <w:sz w:val="20"/>
          <w:szCs w:val="24"/>
        </w:rPr>
        <w:t>s</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Mascola</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et al</w:t>
      </w:r>
      <w:r w:rsidRPr="006D51CC">
        <w:rPr>
          <w:rFonts w:ascii="Times New Roman" w:hAnsi="Times New Roman" w:cs="Times New Roman"/>
          <w:color w:val="000000" w:themeColor="text1"/>
          <w:sz w:val="20"/>
          <w:szCs w:val="24"/>
        </w:rPr>
        <w:t>,1995) and our results compare favorably and agree with this finding. Furthermore, our results</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reveals the incidence of each the 6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and discovered that in Lagos, Nigeria, while the incidence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in the HIV patients is the highest (8.9%), it is closely followed</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by that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innocua</w:t>
      </w:r>
      <w:proofErr w:type="spellEnd"/>
      <w:r w:rsidRPr="006D51CC">
        <w:rPr>
          <w:rFonts w:ascii="Times New Roman" w:hAnsi="Times New Roman" w:cs="Times New Roman"/>
          <w:color w:val="000000" w:themeColor="text1"/>
          <w:sz w:val="20"/>
          <w:szCs w:val="24"/>
        </w:rPr>
        <w:t xml:space="preserve"> (7.4%), while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grayi</w:t>
      </w:r>
      <w:proofErr w:type="spellEnd"/>
      <w:r w:rsidRPr="006D51CC">
        <w:rPr>
          <w:rFonts w:ascii="Times New Roman" w:hAnsi="Times New Roman" w:cs="Times New Roman"/>
          <w:color w:val="000000" w:themeColor="text1"/>
          <w:sz w:val="20"/>
          <w:szCs w:val="24"/>
        </w:rPr>
        <w:t xml:space="preserve"> has the lowest incidence at 0.9%.</w:t>
      </w:r>
    </w:p>
    <w:p w:rsidR="00507BED" w:rsidRPr="006D51CC" w:rsidRDefault="00507BED" w:rsidP="003D381A">
      <w:pPr>
        <w:snapToGrid w:val="0"/>
        <w:spacing w:after="0" w:line="240" w:lineRule="auto"/>
        <w:ind w:firstLine="425"/>
        <w:jc w:val="both"/>
        <w:rPr>
          <w:rFonts w:ascii="Times New Roman" w:eastAsia="Calibri" w:hAnsi="Times New Roman" w:cs="Times New Roman"/>
          <w:color w:val="000000" w:themeColor="text1"/>
          <w:sz w:val="20"/>
          <w:szCs w:val="24"/>
        </w:rPr>
      </w:pPr>
      <w:r w:rsidRPr="006D51CC">
        <w:rPr>
          <w:rFonts w:ascii="Times New Roman" w:eastAsia="Calibri" w:hAnsi="Times New Roman" w:cs="Times New Roman"/>
          <w:color w:val="000000" w:themeColor="text1"/>
          <w:sz w:val="20"/>
          <w:szCs w:val="24"/>
        </w:rPr>
        <w:t>The antimicrobial resistance profile</w:t>
      </w:r>
      <w:r w:rsidR="002C4CF1" w:rsidRPr="006D51CC">
        <w:rPr>
          <w:rFonts w:ascii="Times New Roman" w:eastAsia="Calibri" w:hAnsi="Times New Roman" w:cs="Times New Roman"/>
          <w:color w:val="000000" w:themeColor="text1"/>
          <w:sz w:val="20"/>
          <w:szCs w:val="24"/>
        </w:rPr>
        <w:t xml:space="preserve"> of</w:t>
      </w:r>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in this study reveals massive multiple antibiotics resistance of many of the isolates to the antibiotics tested. High level of antimicrobial resistance of bacterial pathogen associated with diarrhea is known to be common in many areas of the developing world</w:t>
      </w:r>
      <w:r w:rsidR="007F0C6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w:t>
      </w:r>
      <w:proofErr w:type="spellStart"/>
      <w:r w:rsidR="00A2571A" w:rsidRPr="006D51CC">
        <w:rPr>
          <w:rFonts w:ascii="Times New Roman" w:eastAsia="Calibri" w:hAnsi="Times New Roman" w:cs="Times New Roman"/>
          <w:color w:val="000000" w:themeColor="text1"/>
          <w:sz w:val="20"/>
          <w:szCs w:val="24"/>
        </w:rPr>
        <w:t>Jankelevich</w:t>
      </w:r>
      <w:proofErr w:type="spellEnd"/>
      <w:r w:rsidR="00A2571A" w:rsidRPr="006D51CC">
        <w:rPr>
          <w:rFonts w:ascii="Times New Roman" w:eastAsia="Calibri" w:hAnsi="Times New Roman" w:cs="Times New Roman"/>
          <w:color w:val="000000" w:themeColor="text1"/>
          <w:sz w:val="20"/>
          <w:szCs w:val="24"/>
        </w:rPr>
        <w:t>, 2006</w:t>
      </w:r>
      <w:r w:rsidRPr="006D51CC">
        <w:rPr>
          <w:rFonts w:ascii="Times New Roman" w:eastAsia="Calibri" w:hAnsi="Times New Roman" w:cs="Times New Roman"/>
          <w:color w:val="000000" w:themeColor="text1"/>
          <w:sz w:val="20"/>
          <w:szCs w:val="24"/>
        </w:rPr>
        <w:t xml:space="preserve">). This study also confirms the steady state of emergence 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species from food and clinical cases of </w:t>
      </w:r>
      <w:proofErr w:type="spellStart"/>
      <w:r w:rsidRPr="006D51CC">
        <w:rPr>
          <w:rFonts w:ascii="Times New Roman" w:eastAsia="Calibri" w:hAnsi="Times New Roman" w:cs="Times New Roman"/>
          <w:color w:val="000000" w:themeColor="text1"/>
          <w:sz w:val="20"/>
          <w:szCs w:val="24"/>
        </w:rPr>
        <w:t>listeriosis</w:t>
      </w:r>
      <w:proofErr w:type="spellEnd"/>
      <w:r w:rsidRPr="006D51CC">
        <w:rPr>
          <w:rFonts w:ascii="Times New Roman" w:eastAsia="Calibri" w:hAnsi="Times New Roman" w:cs="Times New Roman"/>
          <w:color w:val="000000" w:themeColor="text1"/>
          <w:sz w:val="20"/>
          <w:szCs w:val="24"/>
        </w:rPr>
        <w:t xml:space="preserve">, resistant to one or multiple antibiotics, since 1990 when the first antibiotic resistant strain 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was reported (</w:t>
      </w:r>
      <w:proofErr w:type="spellStart"/>
      <w:r w:rsidRPr="006D51CC">
        <w:rPr>
          <w:rFonts w:ascii="Times New Roman" w:eastAsia="Calibri" w:hAnsi="Times New Roman" w:cs="Times New Roman"/>
          <w:color w:val="000000" w:themeColor="text1"/>
          <w:sz w:val="20"/>
          <w:szCs w:val="24"/>
        </w:rPr>
        <w:t>Poyart</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color w:val="000000" w:themeColor="text1"/>
          <w:sz w:val="20"/>
          <w:szCs w:val="24"/>
        </w:rPr>
        <w:t>Salmeron</w:t>
      </w:r>
      <w:proofErr w:type="spellEnd"/>
      <w:r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et</w:t>
      </w:r>
      <w:r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al</w:t>
      </w:r>
      <w:r w:rsidRPr="006D51CC">
        <w:rPr>
          <w:rFonts w:ascii="Times New Roman" w:eastAsia="Calibri" w:hAnsi="Times New Roman" w:cs="Times New Roman"/>
          <w:color w:val="000000" w:themeColor="text1"/>
          <w:sz w:val="20"/>
          <w:szCs w:val="24"/>
        </w:rPr>
        <w:t xml:space="preserve">, 1990, Zhang </w:t>
      </w:r>
      <w:r w:rsidRPr="006D51CC">
        <w:rPr>
          <w:rFonts w:ascii="Times New Roman" w:eastAsia="Calibri" w:hAnsi="Times New Roman" w:cs="Times New Roman"/>
          <w:i/>
          <w:color w:val="000000" w:themeColor="text1"/>
          <w:sz w:val="20"/>
          <w:szCs w:val="24"/>
        </w:rPr>
        <w:t>et al</w:t>
      </w:r>
      <w:r w:rsidRPr="006D51CC">
        <w:rPr>
          <w:rFonts w:ascii="Times New Roman" w:eastAsia="Calibri" w:hAnsi="Times New Roman" w:cs="Times New Roman"/>
          <w:color w:val="000000" w:themeColor="text1"/>
          <w:sz w:val="20"/>
          <w:szCs w:val="24"/>
        </w:rPr>
        <w:t>,</w:t>
      </w:r>
      <w:r w:rsidR="00607AAF"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2007).</w:t>
      </w:r>
    </w:p>
    <w:p w:rsidR="00507BED" w:rsidRPr="006D51CC" w:rsidRDefault="00507BED" w:rsidP="003D381A">
      <w:pPr>
        <w:snapToGrid w:val="0"/>
        <w:spacing w:after="0" w:line="240" w:lineRule="auto"/>
        <w:ind w:firstLine="425"/>
        <w:jc w:val="both"/>
        <w:rPr>
          <w:rFonts w:ascii="Times New Roman" w:eastAsia="Calibri" w:hAnsi="Times New Roman" w:cs="Times New Roman"/>
          <w:color w:val="000000" w:themeColor="text1"/>
          <w:sz w:val="20"/>
          <w:szCs w:val="24"/>
        </w:rPr>
      </w:pPr>
      <w:r w:rsidRPr="006D51CC">
        <w:rPr>
          <w:rFonts w:ascii="Times New Roman" w:eastAsia="Calibri" w:hAnsi="Times New Roman" w:cs="Times New Roman"/>
          <w:color w:val="000000" w:themeColor="text1"/>
          <w:sz w:val="20"/>
          <w:szCs w:val="24"/>
        </w:rPr>
        <w:t xml:space="preserve">The high resistance profile 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in this study is in conformity with the findings of </w:t>
      </w:r>
      <w:proofErr w:type="spellStart"/>
      <w:r w:rsidRPr="006D51CC">
        <w:rPr>
          <w:rFonts w:ascii="Times New Roman" w:eastAsia="Calibri" w:hAnsi="Times New Roman" w:cs="Times New Roman"/>
          <w:color w:val="000000" w:themeColor="text1"/>
          <w:sz w:val="20"/>
          <w:szCs w:val="24"/>
        </w:rPr>
        <w:t>Adetunji</w:t>
      </w:r>
      <w:proofErr w:type="spellEnd"/>
      <w:r w:rsidRPr="006D51CC">
        <w:rPr>
          <w:rFonts w:ascii="Times New Roman" w:eastAsia="Calibri" w:hAnsi="Times New Roman" w:cs="Times New Roman"/>
          <w:color w:val="000000" w:themeColor="text1"/>
          <w:sz w:val="20"/>
          <w:szCs w:val="24"/>
        </w:rPr>
        <w:t xml:space="preserve"> and </w:t>
      </w:r>
      <w:proofErr w:type="spellStart"/>
      <w:r w:rsidRPr="006D51CC">
        <w:rPr>
          <w:rFonts w:ascii="Times New Roman" w:eastAsia="Calibri" w:hAnsi="Times New Roman" w:cs="Times New Roman"/>
          <w:color w:val="000000" w:themeColor="text1"/>
          <w:sz w:val="20"/>
          <w:szCs w:val="24"/>
        </w:rPr>
        <w:t>Olaoye</w:t>
      </w:r>
      <w:proofErr w:type="spellEnd"/>
      <w:r w:rsidRPr="006D51CC">
        <w:rPr>
          <w:rFonts w:ascii="Times New Roman" w:eastAsia="Calibri" w:hAnsi="Times New Roman" w:cs="Times New Roman"/>
          <w:color w:val="000000" w:themeColor="text1"/>
          <w:sz w:val="20"/>
          <w:szCs w:val="24"/>
        </w:rPr>
        <w:t xml:space="preserve">, (2012), where similar high resistance profile was discovered 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isolates of goat milk in south-west Nigeria.</w:t>
      </w:r>
      <w:r w:rsidR="004F70FC" w:rsidRPr="006D51CC">
        <w:rPr>
          <w:rFonts w:ascii="Times New Roman" w:eastAsia="Calibri" w:hAnsi="Times New Roman" w:cs="Times New Roman"/>
          <w:color w:val="000000" w:themeColor="text1"/>
          <w:sz w:val="20"/>
          <w:szCs w:val="24"/>
        </w:rPr>
        <w:t xml:space="preserve"> Another study on</w:t>
      </w:r>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from raw meat and meat product in Zaria, north-central Nigeria, revealed that all twelve isolates investigated were resistant to 9 antimicrobial agen</w:t>
      </w:r>
      <w:r w:rsidR="00A2571A" w:rsidRPr="006D51CC">
        <w:rPr>
          <w:rFonts w:ascii="Times New Roman" w:eastAsia="Calibri" w:hAnsi="Times New Roman" w:cs="Times New Roman"/>
          <w:color w:val="000000" w:themeColor="text1"/>
          <w:sz w:val="20"/>
          <w:szCs w:val="24"/>
        </w:rPr>
        <w:t>ts out of 14 agents tested, but</w:t>
      </w:r>
      <w:r w:rsidRPr="006D51CC">
        <w:rPr>
          <w:rFonts w:ascii="Times New Roman" w:eastAsia="Calibri" w:hAnsi="Times New Roman" w:cs="Times New Roman"/>
          <w:color w:val="000000" w:themeColor="text1"/>
          <w:sz w:val="20"/>
          <w:szCs w:val="24"/>
        </w:rPr>
        <w:t xml:space="preserve"> the isolates were sensitive to </w:t>
      </w:r>
      <w:proofErr w:type="spellStart"/>
      <w:r w:rsidRPr="006D51CC">
        <w:rPr>
          <w:rFonts w:ascii="Times New Roman" w:eastAsia="Calibri" w:hAnsi="Times New Roman" w:cs="Times New Roman"/>
          <w:color w:val="000000" w:themeColor="text1"/>
          <w:sz w:val="20"/>
          <w:szCs w:val="24"/>
        </w:rPr>
        <w:t>gentamycin</w:t>
      </w:r>
      <w:proofErr w:type="spellEnd"/>
      <w:r w:rsidRPr="006D51CC">
        <w:rPr>
          <w:rFonts w:ascii="Times New Roman" w:eastAsia="Calibri" w:hAnsi="Times New Roman" w:cs="Times New Roman"/>
          <w:color w:val="000000" w:themeColor="text1"/>
          <w:sz w:val="20"/>
          <w:szCs w:val="24"/>
        </w:rPr>
        <w:t>(</w:t>
      </w:r>
      <w:r w:rsidR="003F17A8" w:rsidRPr="006D51CC">
        <w:rPr>
          <w:rFonts w:ascii="Times New Roman" w:eastAsia="Calibri" w:hAnsi="Times New Roman" w:cs="Times New Roman"/>
          <w:color w:val="000000" w:themeColor="text1"/>
          <w:sz w:val="20"/>
          <w:szCs w:val="24"/>
        </w:rPr>
        <w:t xml:space="preserve"> </w:t>
      </w:r>
      <w:proofErr w:type="spellStart"/>
      <w:r w:rsidR="003F17A8" w:rsidRPr="006D51CC">
        <w:rPr>
          <w:rFonts w:ascii="Times New Roman" w:eastAsia="Calibri" w:hAnsi="Times New Roman" w:cs="Times New Roman"/>
          <w:color w:val="000000" w:themeColor="text1"/>
          <w:sz w:val="20"/>
          <w:szCs w:val="24"/>
        </w:rPr>
        <w:t>Yakubu</w:t>
      </w:r>
      <w:proofErr w:type="spellEnd"/>
      <w:r w:rsidR="003F17A8" w:rsidRPr="006D51CC">
        <w:rPr>
          <w:rFonts w:ascii="Times New Roman" w:eastAsia="Calibri" w:hAnsi="Times New Roman" w:cs="Times New Roman"/>
          <w:color w:val="000000" w:themeColor="text1"/>
          <w:sz w:val="20"/>
          <w:szCs w:val="24"/>
        </w:rPr>
        <w:t xml:space="preserve"> et al, 2012). </w:t>
      </w:r>
      <w:r w:rsidRPr="006D51CC">
        <w:rPr>
          <w:rFonts w:ascii="Times New Roman" w:eastAsia="Calibri" w:hAnsi="Times New Roman" w:cs="Times New Roman"/>
          <w:color w:val="000000" w:themeColor="text1"/>
          <w:sz w:val="20"/>
          <w:szCs w:val="24"/>
        </w:rPr>
        <w:t xml:space="preserve">This zero resistance level of </w:t>
      </w:r>
      <w:proofErr w:type="spellStart"/>
      <w:r w:rsidRPr="006D51CC">
        <w:rPr>
          <w:rFonts w:ascii="Times New Roman" w:eastAsia="Calibri" w:hAnsi="Times New Roman" w:cs="Times New Roman"/>
          <w:color w:val="000000" w:themeColor="text1"/>
          <w:sz w:val="20"/>
          <w:szCs w:val="24"/>
        </w:rPr>
        <w:t>gentamycin</w:t>
      </w:r>
      <w:proofErr w:type="spellEnd"/>
      <w:r w:rsidRPr="006D51CC">
        <w:rPr>
          <w:rFonts w:ascii="Times New Roman" w:eastAsia="Calibri" w:hAnsi="Times New Roman" w:cs="Times New Roman"/>
          <w:color w:val="000000" w:themeColor="text1"/>
          <w:sz w:val="20"/>
          <w:szCs w:val="24"/>
        </w:rPr>
        <w:t xml:space="preserve"> to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00A2571A"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is similar to that</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obtained in this study</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 xml:space="preserve">where resistance 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to </w:t>
      </w:r>
      <w:proofErr w:type="spellStart"/>
      <w:r w:rsidRPr="006D51CC">
        <w:rPr>
          <w:rFonts w:ascii="Times New Roman" w:eastAsia="Calibri" w:hAnsi="Times New Roman" w:cs="Times New Roman"/>
          <w:color w:val="000000" w:themeColor="text1"/>
          <w:sz w:val="20"/>
          <w:szCs w:val="24"/>
        </w:rPr>
        <w:t>gentamycin</w:t>
      </w:r>
      <w:proofErr w:type="spellEnd"/>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was the lowest (10.3%)</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out of the 12 antibiotics tested. This confirms tha</w:t>
      </w:r>
      <w:r w:rsidR="00A2571A" w:rsidRPr="006D51CC">
        <w:rPr>
          <w:rFonts w:ascii="Times New Roman" w:eastAsia="Calibri" w:hAnsi="Times New Roman" w:cs="Times New Roman"/>
          <w:color w:val="000000" w:themeColor="text1"/>
          <w:sz w:val="20"/>
          <w:szCs w:val="24"/>
        </w:rPr>
        <w:t xml:space="preserve">t </w:t>
      </w:r>
      <w:proofErr w:type="spellStart"/>
      <w:r w:rsidR="00A2571A" w:rsidRPr="006D51CC">
        <w:rPr>
          <w:rFonts w:ascii="Times New Roman" w:eastAsia="Calibri" w:hAnsi="Times New Roman" w:cs="Times New Roman"/>
          <w:color w:val="000000" w:themeColor="text1"/>
          <w:sz w:val="20"/>
          <w:szCs w:val="24"/>
        </w:rPr>
        <w:t>gentamycin</w:t>
      </w:r>
      <w:proofErr w:type="spellEnd"/>
      <w:r w:rsidR="00A2571A" w:rsidRPr="006D51CC">
        <w:rPr>
          <w:rFonts w:ascii="Times New Roman" w:eastAsia="Calibri" w:hAnsi="Times New Roman" w:cs="Times New Roman"/>
          <w:color w:val="000000" w:themeColor="text1"/>
          <w:sz w:val="20"/>
          <w:szCs w:val="24"/>
        </w:rPr>
        <w:t xml:space="preserve"> is also</w:t>
      </w:r>
      <w:r w:rsidRPr="006D51CC">
        <w:rPr>
          <w:rFonts w:ascii="Times New Roman" w:eastAsia="Calibri" w:hAnsi="Times New Roman" w:cs="Times New Roman"/>
          <w:color w:val="000000" w:themeColor="text1"/>
          <w:sz w:val="20"/>
          <w:szCs w:val="24"/>
        </w:rPr>
        <w:t xml:space="preserve"> the drug of choice in the treatment of </w:t>
      </w:r>
      <w:proofErr w:type="spellStart"/>
      <w:r w:rsidRPr="006D51CC">
        <w:rPr>
          <w:rFonts w:ascii="Times New Roman" w:eastAsia="Calibri" w:hAnsi="Times New Roman" w:cs="Times New Roman"/>
          <w:color w:val="000000" w:themeColor="text1"/>
          <w:sz w:val="20"/>
          <w:szCs w:val="24"/>
        </w:rPr>
        <w:t>listeriosis</w:t>
      </w:r>
      <w:proofErr w:type="spellEnd"/>
      <w:r w:rsidRPr="006D51CC">
        <w:rPr>
          <w:rFonts w:ascii="Times New Roman" w:eastAsia="Calibri" w:hAnsi="Times New Roman" w:cs="Times New Roman"/>
          <w:color w:val="000000" w:themeColor="text1"/>
          <w:sz w:val="20"/>
          <w:szCs w:val="24"/>
        </w:rPr>
        <w:t xml:space="preserve"> in Nigeria. However, its suitability in combination with amoxicillin for synergistic purpose needs to be further investigated and evaluated</w:t>
      </w:r>
      <w:r w:rsidR="004F609C" w:rsidRPr="006D51CC">
        <w:rPr>
          <w:rFonts w:ascii="Times New Roman" w:eastAsia="Calibri" w:hAnsi="Times New Roman" w:cs="Times New Roman"/>
          <w:color w:val="000000" w:themeColor="text1"/>
          <w:sz w:val="20"/>
          <w:szCs w:val="24"/>
        </w:rPr>
        <w:t>,</w:t>
      </w:r>
      <w:r w:rsidRPr="006D51CC">
        <w:rPr>
          <w:rFonts w:ascii="Times New Roman" w:eastAsia="Calibri" w:hAnsi="Times New Roman" w:cs="Times New Roman"/>
          <w:color w:val="000000" w:themeColor="text1"/>
          <w:sz w:val="20"/>
          <w:szCs w:val="24"/>
        </w:rPr>
        <w:t xml:space="preserve"> given the 100% resistance </w:t>
      </w:r>
      <w:r w:rsidRPr="006D51CC">
        <w:rPr>
          <w:rFonts w:ascii="Times New Roman" w:eastAsia="Calibri" w:hAnsi="Times New Roman" w:cs="Times New Roman"/>
          <w:color w:val="000000" w:themeColor="text1"/>
          <w:sz w:val="20"/>
          <w:szCs w:val="24"/>
        </w:rPr>
        <w:lastRenderedPageBreak/>
        <w:t>of isolates to amoxicillin as obtained in this study. The statistically significant highest resistance rate</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 xml:space="preserve">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innocua</w:t>
      </w:r>
      <w:proofErr w:type="spellEnd"/>
      <w:r w:rsidRPr="006D51CC">
        <w:rPr>
          <w:rFonts w:ascii="Times New Roman" w:eastAsia="Calibri" w:hAnsi="Times New Roman" w:cs="Times New Roman"/>
          <w:i/>
          <w:color w:val="000000" w:themeColor="text1"/>
          <w:sz w:val="20"/>
          <w:szCs w:val="24"/>
        </w:rPr>
        <w:t>,</w:t>
      </w:r>
      <w:r w:rsidRPr="006D51CC">
        <w:rPr>
          <w:rFonts w:ascii="Times New Roman" w:eastAsia="Calibri" w:hAnsi="Times New Roman" w:cs="Times New Roman"/>
          <w:color w:val="000000" w:themeColor="text1"/>
          <w:sz w:val="20"/>
          <w:szCs w:val="24"/>
        </w:rPr>
        <w:t xml:space="preserve"> when compared with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and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welchimeri</w:t>
      </w:r>
      <w:proofErr w:type="spellEnd"/>
      <w:r w:rsidRPr="006D51CC">
        <w:rPr>
          <w:rFonts w:ascii="Times New Roman" w:eastAsia="Calibri" w:hAnsi="Times New Roman" w:cs="Times New Roman"/>
          <w:color w:val="000000" w:themeColor="text1"/>
          <w:sz w:val="20"/>
          <w:szCs w:val="24"/>
        </w:rPr>
        <w:t xml:space="preserve"> agrees with the findings of </w:t>
      </w:r>
      <w:proofErr w:type="spellStart"/>
      <w:r w:rsidRPr="006D51CC">
        <w:rPr>
          <w:rFonts w:ascii="Times New Roman" w:eastAsia="Calibri" w:hAnsi="Times New Roman" w:cs="Times New Roman"/>
          <w:color w:val="000000" w:themeColor="text1"/>
          <w:sz w:val="20"/>
          <w:szCs w:val="24"/>
        </w:rPr>
        <w:t>Morvan</w:t>
      </w:r>
      <w:proofErr w:type="spellEnd"/>
      <w:r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et al</w:t>
      </w:r>
      <w:r w:rsidRPr="006D51CC">
        <w:rPr>
          <w:rFonts w:ascii="Times New Roman" w:eastAsia="Calibri" w:hAnsi="Times New Roman" w:cs="Times New Roman"/>
          <w:color w:val="000000" w:themeColor="text1"/>
          <w:sz w:val="20"/>
          <w:szCs w:val="24"/>
        </w:rPr>
        <w:t xml:space="preserve">, (2010) that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innocua</w:t>
      </w:r>
      <w:proofErr w:type="spellEnd"/>
      <w:r w:rsidRPr="006D51CC">
        <w:rPr>
          <w:rFonts w:ascii="Times New Roman" w:eastAsia="Calibri" w:hAnsi="Times New Roman" w:cs="Times New Roman"/>
          <w:color w:val="000000" w:themeColor="text1"/>
          <w:sz w:val="20"/>
          <w:szCs w:val="24"/>
        </w:rPr>
        <w:t xml:space="preserve"> is more resistant than</w:t>
      </w:r>
      <w:r w:rsidR="006D51CC"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color w:val="000000" w:themeColor="text1"/>
          <w:sz w:val="20"/>
          <w:szCs w:val="24"/>
        </w:rPr>
        <w:t>Morvan</w:t>
      </w:r>
      <w:proofErr w:type="spellEnd"/>
      <w:r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et al</w:t>
      </w:r>
      <w:r w:rsidRPr="006D51CC">
        <w:rPr>
          <w:rFonts w:ascii="Times New Roman" w:eastAsia="Calibri" w:hAnsi="Times New Roman" w:cs="Times New Roman"/>
          <w:color w:val="000000" w:themeColor="text1"/>
          <w:sz w:val="20"/>
          <w:szCs w:val="24"/>
        </w:rPr>
        <w:t>, 2010).</w:t>
      </w:r>
    </w:p>
    <w:p w:rsidR="00507BED" w:rsidRPr="006D51CC" w:rsidRDefault="00507BED" w:rsidP="003D381A">
      <w:pPr>
        <w:snapToGrid w:val="0"/>
        <w:spacing w:after="0" w:line="240" w:lineRule="auto"/>
        <w:ind w:firstLine="425"/>
        <w:jc w:val="both"/>
        <w:rPr>
          <w:rFonts w:ascii="Times New Roman" w:eastAsia="Calibri" w:hAnsi="Times New Roman" w:cs="Times New Roman"/>
          <w:color w:val="000000" w:themeColor="text1"/>
          <w:sz w:val="20"/>
          <w:szCs w:val="24"/>
        </w:rPr>
      </w:pPr>
      <w:r w:rsidRPr="006D51CC">
        <w:rPr>
          <w:rFonts w:ascii="Times New Roman" w:eastAsia="Calibri" w:hAnsi="Times New Roman" w:cs="Times New Roman"/>
          <w:color w:val="000000" w:themeColor="text1"/>
          <w:sz w:val="20"/>
          <w:szCs w:val="24"/>
        </w:rPr>
        <w:t>This study is significant, not only from the point of establishing</w:t>
      </w:r>
      <w:r w:rsidR="006D51CC"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Listeria</w:t>
      </w:r>
      <w:proofErr w:type="spellEnd"/>
      <w:r w:rsidR="006D51CC"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 xml:space="preserve">and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species as opportunistic disease</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agents in HIV/AIDS</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patients, but also from the point of view of</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 xml:space="preserve">the status 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as a vector agent in HIV vaccine research (Lieberman and Frankel, 2002, Starks </w:t>
      </w:r>
      <w:r w:rsidRPr="006D51CC">
        <w:rPr>
          <w:rFonts w:ascii="Times New Roman" w:eastAsia="Calibri" w:hAnsi="Times New Roman" w:cs="Times New Roman"/>
          <w:i/>
          <w:color w:val="000000" w:themeColor="text1"/>
          <w:sz w:val="20"/>
          <w:szCs w:val="24"/>
        </w:rPr>
        <w:t>et</w:t>
      </w:r>
      <w:r w:rsidRPr="006D51CC">
        <w:rPr>
          <w:rFonts w:ascii="Times New Roman" w:eastAsia="Calibri" w:hAnsi="Times New Roman" w:cs="Times New Roman"/>
          <w:color w:val="000000" w:themeColor="text1"/>
          <w:sz w:val="20"/>
          <w:szCs w:val="24"/>
        </w:rPr>
        <w:t xml:space="preserve"> al,</w:t>
      </w:r>
      <w:r w:rsidR="00A2571A"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 xml:space="preserve">2004, </w:t>
      </w:r>
      <w:proofErr w:type="spellStart"/>
      <w:r w:rsidRPr="006D51CC">
        <w:rPr>
          <w:rFonts w:ascii="Times New Roman" w:eastAsia="Calibri" w:hAnsi="Times New Roman" w:cs="Times New Roman"/>
          <w:color w:val="000000" w:themeColor="text1"/>
          <w:sz w:val="20"/>
          <w:szCs w:val="24"/>
        </w:rPr>
        <w:t>Shollenberger</w:t>
      </w:r>
      <w:proofErr w:type="spellEnd"/>
      <w:r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et al</w:t>
      </w:r>
      <w:r w:rsidRPr="006D51CC">
        <w:rPr>
          <w:rFonts w:ascii="Times New Roman" w:eastAsia="Calibri" w:hAnsi="Times New Roman" w:cs="Times New Roman"/>
          <w:color w:val="000000" w:themeColor="text1"/>
          <w:sz w:val="20"/>
          <w:szCs w:val="24"/>
        </w:rPr>
        <w:t>,</w:t>
      </w:r>
      <w:r w:rsidR="00334ADC" w:rsidRPr="006D51CC">
        <w:rPr>
          <w:rFonts w:ascii="Times New Roman" w:eastAsia="Calibri" w:hAnsi="Times New Roman" w:cs="Times New Roman"/>
          <w:color w:val="000000" w:themeColor="text1"/>
          <w:sz w:val="20"/>
          <w:szCs w:val="24"/>
        </w:rPr>
        <w:t xml:space="preserve"> 2013</w:t>
      </w:r>
      <w:r w:rsidRPr="006D51CC">
        <w:rPr>
          <w:rFonts w:ascii="Times New Roman" w:eastAsia="Calibri" w:hAnsi="Times New Roman" w:cs="Times New Roman"/>
          <w:color w:val="000000" w:themeColor="text1"/>
          <w:sz w:val="20"/>
          <w:szCs w:val="24"/>
        </w:rPr>
        <w:t>).</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 xml:space="preserve">One of the attributes of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that dictates its candidature as a vector agent in HIV vaccine research was its susceptibility to a wide range of commonl</w:t>
      </w:r>
      <w:r w:rsidRPr="006D51CC">
        <w:rPr>
          <w:rFonts w:ascii="Times New Roman" w:hAnsi="Times New Roman" w:cs="Times New Roman"/>
          <w:color w:val="000000" w:themeColor="text1"/>
          <w:sz w:val="20"/>
          <w:szCs w:val="24"/>
        </w:rPr>
        <w:t xml:space="preserve">y used antibiotics. It was thought that this antibiotic susceptibility characteristic would make for easy treatment in the event that the subjects of such a vaccine trial develop infections with the vector (i.e.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The findings of this present study, as well as other previous findings of marked resistance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to antimicrobial agents therefore poses a concern as to its suitability as a vector agent in HIV/AIDS vaccine research.</w:t>
      </w:r>
    </w:p>
    <w:p w:rsidR="00424CBF" w:rsidRPr="006D51CC" w:rsidRDefault="00507BED" w:rsidP="003D381A">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The results of this study also serve as a template for more studies on the clinical strains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and other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species for further epidemiological, public health and antimicrobial resistance surveillance</w:t>
      </w:r>
      <w:r w:rsidR="00424CBF" w:rsidRPr="006D51CC">
        <w:rPr>
          <w:rFonts w:ascii="Times New Roman" w:hAnsi="Times New Roman" w:cs="Times New Roman"/>
          <w:color w:val="000000" w:themeColor="text1"/>
          <w:sz w:val="20"/>
          <w:szCs w:val="24"/>
        </w:rPr>
        <w:t xml:space="preserve"> in Nigeria</w:t>
      </w:r>
      <w:r w:rsidRPr="006D51CC">
        <w:rPr>
          <w:rFonts w:ascii="Times New Roman" w:hAnsi="Times New Roman" w:cs="Times New Roman"/>
          <w:color w:val="000000" w:themeColor="text1"/>
          <w:sz w:val="20"/>
          <w:szCs w:val="24"/>
        </w:rPr>
        <w:t xml:space="preserve">. Furthermore, the genetic basis of the multi-resistance of Nigerian clinical strains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to antibiotics needs to be investigated as parts of the efforts aimed at combating or controlling the problem of antibiotics resistance of bacterial pathogens.</w:t>
      </w:r>
    </w:p>
    <w:p w:rsidR="00DF4DBF" w:rsidRPr="006D51CC" w:rsidRDefault="00DF4DBF" w:rsidP="003D381A">
      <w:pPr>
        <w:snapToGrid w:val="0"/>
        <w:spacing w:after="0" w:line="240" w:lineRule="auto"/>
        <w:jc w:val="both"/>
        <w:rPr>
          <w:rFonts w:ascii="Times New Roman" w:hAnsi="Times New Roman" w:cs="Times New Roman"/>
          <w:b/>
          <w:color w:val="000000" w:themeColor="text1"/>
          <w:sz w:val="20"/>
          <w:szCs w:val="24"/>
          <w:lang w:eastAsia="zh-CN"/>
        </w:rPr>
      </w:pPr>
    </w:p>
    <w:p w:rsidR="00DF4DBF" w:rsidRPr="006D51CC" w:rsidRDefault="0000434F" w:rsidP="003D381A">
      <w:pPr>
        <w:snapToGrid w:val="0"/>
        <w:spacing w:after="0" w:line="240" w:lineRule="auto"/>
        <w:jc w:val="both"/>
        <w:rPr>
          <w:rFonts w:ascii="Times New Roman" w:hAnsi="Times New Roman" w:cs="Times New Roman"/>
          <w:color w:val="000000" w:themeColor="text1"/>
          <w:sz w:val="20"/>
          <w:szCs w:val="24"/>
          <w:lang w:eastAsia="zh-CN"/>
        </w:rPr>
      </w:pPr>
      <w:r w:rsidRPr="006D51CC">
        <w:rPr>
          <w:rFonts w:ascii="Times New Roman" w:hAnsi="Times New Roman" w:cs="Times New Roman"/>
          <w:b/>
          <w:color w:val="000000" w:themeColor="text1"/>
          <w:sz w:val="20"/>
          <w:szCs w:val="24"/>
        </w:rPr>
        <w:t>Acknowledgement</w:t>
      </w:r>
      <w:r w:rsidR="00424CBF" w:rsidRPr="006D51CC">
        <w:rPr>
          <w:rFonts w:ascii="Times New Roman" w:hAnsi="Times New Roman" w:cs="Times New Roman"/>
          <w:b/>
          <w:color w:val="000000" w:themeColor="text1"/>
          <w:sz w:val="20"/>
          <w:szCs w:val="24"/>
        </w:rPr>
        <w:t>:</w:t>
      </w:r>
      <w:r w:rsidR="00424CBF" w:rsidRPr="006D51CC">
        <w:rPr>
          <w:rFonts w:ascii="Times New Roman" w:hAnsi="Times New Roman" w:cs="Times New Roman"/>
          <w:color w:val="000000" w:themeColor="text1"/>
          <w:sz w:val="20"/>
          <w:szCs w:val="24"/>
        </w:rPr>
        <w:t xml:space="preserve"> </w:t>
      </w:r>
    </w:p>
    <w:p w:rsidR="00424CBF" w:rsidRPr="006D51CC" w:rsidRDefault="0000434F" w:rsidP="00DF4DBF">
      <w:pPr>
        <w:snapToGrid w:val="0"/>
        <w:spacing w:after="0" w:line="240" w:lineRule="auto"/>
        <w:ind w:firstLine="425"/>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The authors wish to thank the staff of the HIV/AIDS clinic and the Microbiological Department</w:t>
      </w:r>
      <w:r w:rsidR="002D2933" w:rsidRPr="006D51CC">
        <w:rPr>
          <w:rFonts w:ascii="Times New Roman" w:hAnsi="Times New Roman" w:cs="Times New Roman"/>
          <w:color w:val="000000" w:themeColor="text1"/>
          <w:sz w:val="20"/>
          <w:szCs w:val="24"/>
        </w:rPr>
        <w:t xml:space="preserve"> Laboratory</w:t>
      </w:r>
      <w:r w:rsidRPr="006D51CC">
        <w:rPr>
          <w:rFonts w:ascii="Times New Roman" w:hAnsi="Times New Roman" w:cs="Times New Roman"/>
          <w:color w:val="000000" w:themeColor="text1"/>
          <w:sz w:val="20"/>
          <w:szCs w:val="24"/>
        </w:rPr>
        <w:t xml:space="preserve"> of</w:t>
      </w:r>
      <w:r w:rsidR="002D2933" w:rsidRPr="006D51CC">
        <w:rPr>
          <w:rFonts w:ascii="Times New Roman" w:hAnsi="Times New Roman" w:cs="Times New Roman"/>
          <w:color w:val="000000" w:themeColor="text1"/>
          <w:sz w:val="20"/>
          <w:szCs w:val="24"/>
        </w:rPr>
        <w:t xml:space="preserve"> Lagos State University Teaching Hospital for facilitating the collection of samples from patients.</w:t>
      </w:r>
    </w:p>
    <w:p w:rsidR="00DF4DBF" w:rsidRPr="006D51CC" w:rsidRDefault="00DF4DBF" w:rsidP="003D381A">
      <w:pPr>
        <w:snapToGrid w:val="0"/>
        <w:spacing w:after="0" w:line="240" w:lineRule="auto"/>
        <w:jc w:val="both"/>
        <w:rPr>
          <w:rFonts w:ascii="Times New Roman" w:hAnsi="Times New Roman" w:cs="Times New Roman"/>
          <w:b/>
          <w:color w:val="000000" w:themeColor="text1"/>
          <w:sz w:val="20"/>
          <w:szCs w:val="32"/>
          <w:lang w:eastAsia="zh-CN"/>
        </w:rPr>
      </w:pPr>
    </w:p>
    <w:p w:rsidR="007059C9" w:rsidRPr="006D51CC" w:rsidRDefault="003D381A" w:rsidP="003D381A">
      <w:pPr>
        <w:snapToGrid w:val="0"/>
        <w:spacing w:after="0" w:line="240" w:lineRule="auto"/>
        <w:jc w:val="both"/>
        <w:rPr>
          <w:rFonts w:ascii="Times New Roman" w:hAnsi="Times New Roman" w:cs="Times New Roman"/>
          <w:color w:val="000000" w:themeColor="text1"/>
          <w:sz w:val="20"/>
          <w:szCs w:val="24"/>
          <w:lang w:eastAsia="zh-CN"/>
        </w:rPr>
      </w:pPr>
      <w:r w:rsidRPr="006D51CC">
        <w:rPr>
          <w:rFonts w:ascii="Times New Roman" w:hAnsi="Times New Roman" w:cs="Times New Roman"/>
          <w:b/>
          <w:color w:val="000000" w:themeColor="text1"/>
          <w:sz w:val="20"/>
          <w:szCs w:val="32"/>
        </w:rPr>
        <w:t>References</w:t>
      </w:r>
      <w:r w:rsidRPr="006D51CC">
        <w:rPr>
          <w:rFonts w:ascii="Times New Roman" w:hAnsi="Times New Roman" w:cs="Times New Roman" w:hint="eastAsia"/>
          <w:b/>
          <w:color w:val="000000" w:themeColor="text1"/>
          <w:sz w:val="20"/>
          <w:szCs w:val="32"/>
          <w:lang w:eastAsia="zh-CN"/>
        </w:rPr>
        <w:t>:</w:t>
      </w:r>
    </w:p>
    <w:p w:rsidR="00883F89" w:rsidRPr="006D51CC" w:rsidRDefault="00883F89"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Adetunji</w:t>
      </w:r>
      <w:proofErr w:type="spellEnd"/>
      <w:r w:rsidRPr="006D51CC">
        <w:rPr>
          <w:rFonts w:ascii="Times New Roman" w:hAnsi="Times New Roman" w:cs="Times New Roman"/>
          <w:color w:val="000000" w:themeColor="text1"/>
          <w:sz w:val="20"/>
          <w:szCs w:val="24"/>
        </w:rPr>
        <w:t xml:space="preserve"> V</w:t>
      </w:r>
      <w:r w:rsidR="00424CBF"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O</w:t>
      </w:r>
      <w:r w:rsidR="00424CBF"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and </w:t>
      </w:r>
      <w:proofErr w:type="spellStart"/>
      <w:r w:rsidRPr="006D51CC">
        <w:rPr>
          <w:rFonts w:ascii="Times New Roman" w:hAnsi="Times New Roman" w:cs="Times New Roman"/>
          <w:color w:val="000000" w:themeColor="text1"/>
          <w:sz w:val="20"/>
          <w:szCs w:val="24"/>
        </w:rPr>
        <w:t>Olaoye</w:t>
      </w:r>
      <w:proofErr w:type="spellEnd"/>
      <w:r w:rsidRPr="006D51CC">
        <w:rPr>
          <w:rFonts w:ascii="Times New Roman" w:hAnsi="Times New Roman" w:cs="Times New Roman"/>
          <w:color w:val="000000" w:themeColor="text1"/>
          <w:sz w:val="20"/>
          <w:szCs w:val="24"/>
        </w:rPr>
        <w:t xml:space="preserve"> O</w:t>
      </w:r>
      <w:r w:rsidR="00424CBF"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O</w:t>
      </w:r>
      <w:r w:rsidR="00424CBF"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(2012) Incidence and antibiotic susceptibility pattern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00424CBF" w:rsidRPr="006D51CC">
        <w:rPr>
          <w:rFonts w:ascii="Times New Roman" w:hAnsi="Times New Roman" w:cs="Times New Roman"/>
          <w:color w:val="000000" w:themeColor="text1"/>
          <w:sz w:val="20"/>
          <w:szCs w:val="24"/>
        </w:rPr>
        <w:t xml:space="preserve"> isolates from milk of West African Dwarf and Red </w:t>
      </w:r>
      <w:proofErr w:type="spellStart"/>
      <w:r w:rsidR="00424CBF" w:rsidRPr="006D51CC">
        <w:rPr>
          <w:rFonts w:ascii="Times New Roman" w:hAnsi="Times New Roman" w:cs="Times New Roman"/>
          <w:color w:val="000000" w:themeColor="text1"/>
          <w:sz w:val="20"/>
          <w:szCs w:val="24"/>
        </w:rPr>
        <w:t>S</w:t>
      </w:r>
      <w:r w:rsidRPr="006D51CC">
        <w:rPr>
          <w:rFonts w:ascii="Times New Roman" w:hAnsi="Times New Roman" w:cs="Times New Roman"/>
          <w:color w:val="000000" w:themeColor="text1"/>
          <w:sz w:val="20"/>
          <w:szCs w:val="24"/>
        </w:rPr>
        <w:t>okoto</w:t>
      </w:r>
      <w:proofErr w:type="spellEnd"/>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breeds of goats from south western </w:t>
      </w:r>
      <w:proofErr w:type="spellStart"/>
      <w:r w:rsidRPr="006D51CC">
        <w:rPr>
          <w:rFonts w:ascii="Times New Roman" w:hAnsi="Times New Roman" w:cs="Times New Roman"/>
          <w:color w:val="000000" w:themeColor="text1"/>
          <w:sz w:val="20"/>
          <w:szCs w:val="24"/>
        </w:rPr>
        <w:t>Nigeria</w:t>
      </w:r>
      <w:r w:rsidR="006D51CC" w:rsidRPr="006D51CC">
        <w:rPr>
          <w:rFonts w:ascii="Times New Roman" w:hAnsi="Times New Roman" w:cs="Times New Roman"/>
          <w:color w:val="000000" w:themeColor="text1"/>
          <w:sz w:val="20"/>
          <w:szCs w:val="24"/>
        </w:rPr>
        <w:t>.</w:t>
      </w:r>
      <w:r w:rsidRPr="006D51CC">
        <w:rPr>
          <w:rFonts w:ascii="Times New Roman" w:hAnsi="Times New Roman" w:cs="Times New Roman"/>
          <w:i/>
          <w:color w:val="000000" w:themeColor="text1"/>
          <w:sz w:val="20"/>
          <w:szCs w:val="24"/>
        </w:rPr>
        <w:t>New</w:t>
      </w:r>
      <w:proofErr w:type="spellEnd"/>
      <w:r w:rsidRPr="006D51CC">
        <w:rPr>
          <w:rFonts w:ascii="Times New Roman" w:hAnsi="Times New Roman" w:cs="Times New Roman"/>
          <w:i/>
          <w:color w:val="000000" w:themeColor="text1"/>
          <w:sz w:val="20"/>
          <w:szCs w:val="24"/>
        </w:rPr>
        <w:t xml:space="preserve"> York Science Journal</w:t>
      </w:r>
      <w:r w:rsidRPr="006D51CC">
        <w:rPr>
          <w:rFonts w:ascii="Times New Roman" w:hAnsi="Times New Roman" w:cs="Times New Roman"/>
          <w:color w:val="000000" w:themeColor="text1"/>
          <w:sz w:val="20"/>
          <w:szCs w:val="24"/>
        </w:rPr>
        <w:t xml:space="preserve"> 5:68-73.</w:t>
      </w:r>
    </w:p>
    <w:p w:rsidR="009D454F" w:rsidRPr="006D51CC" w:rsidRDefault="00883F89"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Andre, P. and </w:t>
      </w:r>
      <w:proofErr w:type="spellStart"/>
      <w:r w:rsidRPr="006D51CC">
        <w:rPr>
          <w:rFonts w:ascii="Times New Roman" w:hAnsi="Times New Roman" w:cs="Times New Roman"/>
          <w:color w:val="000000" w:themeColor="text1"/>
          <w:sz w:val="20"/>
          <w:szCs w:val="24"/>
        </w:rPr>
        <w:t>Genicot</w:t>
      </w:r>
      <w:proofErr w:type="spellEnd"/>
      <w:r w:rsidRPr="006D51CC">
        <w:rPr>
          <w:rFonts w:ascii="Times New Roman" w:hAnsi="Times New Roman" w:cs="Times New Roman"/>
          <w:color w:val="000000" w:themeColor="text1"/>
          <w:sz w:val="20"/>
          <w:szCs w:val="24"/>
        </w:rPr>
        <w:t xml:space="preserve">, A. (1987). First isolation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welshimeri</w:t>
      </w:r>
      <w:proofErr w:type="spellEnd"/>
      <w:r w:rsidRPr="006D51CC">
        <w:rPr>
          <w:rFonts w:ascii="Times New Roman" w:hAnsi="Times New Roman" w:cs="Times New Roman"/>
          <w:i/>
          <w:color w:val="000000" w:themeColor="text1"/>
          <w:sz w:val="20"/>
          <w:szCs w:val="24"/>
        </w:rPr>
        <w:t xml:space="preserve"> </w:t>
      </w:r>
      <w:r w:rsidRPr="006D51CC">
        <w:rPr>
          <w:rFonts w:ascii="Times New Roman" w:hAnsi="Times New Roman" w:cs="Times New Roman"/>
          <w:color w:val="000000" w:themeColor="text1"/>
          <w:sz w:val="20"/>
          <w:szCs w:val="24"/>
        </w:rPr>
        <w:t xml:space="preserve">from human beings. </w:t>
      </w:r>
      <w:proofErr w:type="spellStart"/>
      <w:r w:rsidRPr="006D51CC">
        <w:rPr>
          <w:rFonts w:ascii="Times New Roman" w:hAnsi="Times New Roman" w:cs="Times New Roman"/>
          <w:i/>
          <w:color w:val="000000" w:themeColor="text1"/>
          <w:sz w:val="20"/>
          <w:szCs w:val="24"/>
        </w:rPr>
        <w:t>Zentbl</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Bakteriol</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Parasitenkd</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Infektrankh</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Hyg</w:t>
      </w:r>
      <w:proofErr w:type="spellEnd"/>
      <w:r w:rsidRPr="006D51CC">
        <w:rPr>
          <w:rFonts w:ascii="Times New Roman" w:hAnsi="Times New Roman" w:cs="Times New Roman"/>
          <w:i/>
          <w:color w:val="000000" w:themeColor="text1"/>
          <w:sz w:val="20"/>
          <w:szCs w:val="24"/>
        </w:rPr>
        <w:t xml:space="preserve">. Abt. 1 Orig. </w:t>
      </w:r>
      <w:proofErr w:type="spellStart"/>
      <w:r w:rsidRPr="006D51CC">
        <w:rPr>
          <w:rFonts w:ascii="Times New Roman" w:hAnsi="Times New Roman" w:cs="Times New Roman"/>
          <w:i/>
          <w:color w:val="000000" w:themeColor="text1"/>
          <w:sz w:val="20"/>
          <w:szCs w:val="24"/>
        </w:rPr>
        <w:t>Reihe</w:t>
      </w:r>
      <w:proofErr w:type="spellEnd"/>
      <w:r w:rsidRPr="006D51CC">
        <w:rPr>
          <w:rFonts w:ascii="Times New Roman" w:hAnsi="Times New Roman" w:cs="Times New Roman"/>
          <w:i/>
          <w:color w:val="000000" w:themeColor="text1"/>
          <w:sz w:val="20"/>
          <w:szCs w:val="24"/>
        </w:rPr>
        <w:t xml:space="preserve"> A. </w:t>
      </w:r>
      <w:r w:rsidRPr="006D51CC">
        <w:rPr>
          <w:rFonts w:ascii="Times New Roman" w:hAnsi="Times New Roman" w:cs="Times New Roman"/>
          <w:color w:val="000000" w:themeColor="text1"/>
          <w:sz w:val="20"/>
          <w:szCs w:val="24"/>
        </w:rPr>
        <w:t>263:605 – 606.</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lastRenderedPageBreak/>
        <w:t xml:space="preserve">Bauer, A.W. Kirby, W.W. </w:t>
      </w:r>
      <w:proofErr w:type="spellStart"/>
      <w:r w:rsidRPr="006D51CC">
        <w:rPr>
          <w:rFonts w:ascii="Times New Roman" w:hAnsi="Times New Roman" w:cs="Times New Roman"/>
          <w:color w:val="000000" w:themeColor="text1"/>
          <w:sz w:val="20"/>
          <w:szCs w:val="24"/>
        </w:rPr>
        <w:t>Saherris</w:t>
      </w:r>
      <w:proofErr w:type="spellEnd"/>
      <w:r w:rsidRPr="006D51CC">
        <w:rPr>
          <w:rFonts w:ascii="Times New Roman" w:hAnsi="Times New Roman" w:cs="Times New Roman"/>
          <w:color w:val="000000" w:themeColor="text1"/>
          <w:sz w:val="20"/>
          <w:szCs w:val="24"/>
        </w:rPr>
        <w:t xml:space="preserve">, J.C. and </w:t>
      </w:r>
      <w:proofErr w:type="spellStart"/>
      <w:r w:rsidRPr="006D51CC">
        <w:rPr>
          <w:rFonts w:ascii="Times New Roman" w:hAnsi="Times New Roman" w:cs="Times New Roman"/>
          <w:color w:val="000000" w:themeColor="text1"/>
          <w:sz w:val="20"/>
          <w:szCs w:val="24"/>
        </w:rPr>
        <w:t>Turek</w:t>
      </w:r>
      <w:proofErr w:type="spellEnd"/>
      <w:r w:rsidRPr="006D51CC">
        <w:rPr>
          <w:rFonts w:ascii="Times New Roman" w:hAnsi="Times New Roman" w:cs="Times New Roman"/>
          <w:color w:val="000000" w:themeColor="text1"/>
          <w:sz w:val="20"/>
          <w:szCs w:val="24"/>
        </w:rPr>
        <w:t xml:space="preserve"> 1(1966).</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Antibiotic Susceptibility Testing by a standardized single disc method </w:t>
      </w:r>
      <w:r w:rsidRPr="006D51CC">
        <w:rPr>
          <w:rFonts w:ascii="Times New Roman" w:hAnsi="Times New Roman" w:cs="Times New Roman"/>
          <w:i/>
          <w:iCs/>
          <w:color w:val="000000" w:themeColor="text1"/>
          <w:sz w:val="20"/>
          <w:szCs w:val="24"/>
        </w:rPr>
        <w:t xml:space="preserve">Am J. </w:t>
      </w:r>
      <w:proofErr w:type="spellStart"/>
      <w:r w:rsidRPr="006D51CC">
        <w:rPr>
          <w:rFonts w:ascii="Times New Roman" w:hAnsi="Times New Roman" w:cs="Times New Roman"/>
          <w:i/>
          <w:iCs/>
          <w:color w:val="000000" w:themeColor="text1"/>
          <w:sz w:val="20"/>
          <w:szCs w:val="24"/>
        </w:rPr>
        <w:t>Clin</w:t>
      </w:r>
      <w:proofErr w:type="spellEnd"/>
      <w:r w:rsidRPr="006D51CC">
        <w:rPr>
          <w:rFonts w:ascii="Times New Roman" w:hAnsi="Times New Roman" w:cs="Times New Roman"/>
          <w:i/>
          <w:iCs/>
          <w:color w:val="000000" w:themeColor="text1"/>
          <w:sz w:val="20"/>
          <w:szCs w:val="24"/>
        </w:rPr>
        <w:t>. Path.</w:t>
      </w:r>
      <w:r w:rsidR="006D51CC" w:rsidRPr="006D51CC">
        <w:rPr>
          <w:rFonts w:ascii="Times New Roman" w:hAnsi="Times New Roman" w:cs="Times New Roman"/>
          <w:i/>
          <w:iCs/>
          <w:color w:val="000000" w:themeColor="text1"/>
          <w:sz w:val="20"/>
          <w:szCs w:val="24"/>
        </w:rPr>
        <w:t xml:space="preserve"> </w:t>
      </w:r>
      <w:r w:rsidRPr="006D51CC">
        <w:rPr>
          <w:rFonts w:ascii="Times New Roman" w:hAnsi="Times New Roman" w:cs="Times New Roman"/>
          <w:color w:val="000000" w:themeColor="text1"/>
          <w:sz w:val="20"/>
          <w:szCs w:val="24"/>
        </w:rPr>
        <w:t>45: 493-496.</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eastAsia="Times New Roman" w:hAnsi="Times New Roman" w:cs="Times New Roman"/>
          <w:color w:val="000000" w:themeColor="text1"/>
          <w:sz w:val="20"/>
          <w:szCs w:val="24"/>
        </w:rPr>
        <w:t>Bondarianzadeh</w:t>
      </w:r>
      <w:proofErr w:type="spellEnd"/>
      <w:r w:rsidRPr="006D51CC">
        <w:rPr>
          <w:rFonts w:ascii="Times New Roman" w:eastAsia="Times New Roman" w:hAnsi="Times New Roman" w:cs="Times New Roman"/>
          <w:color w:val="000000" w:themeColor="text1"/>
          <w:sz w:val="20"/>
          <w:szCs w:val="24"/>
        </w:rPr>
        <w:t xml:space="preserve">, D. (2007). Food Risk to Babies </w:t>
      </w:r>
      <w:proofErr w:type="spellStart"/>
      <w:r w:rsidRPr="006D51CC">
        <w:rPr>
          <w:rFonts w:ascii="Times New Roman" w:eastAsia="Times New Roman" w:hAnsi="Times New Roman" w:cs="Times New Roman"/>
          <w:color w:val="000000" w:themeColor="text1"/>
          <w:sz w:val="20"/>
          <w:szCs w:val="24"/>
        </w:rPr>
        <w:t>Listeriosis</w:t>
      </w:r>
      <w:proofErr w:type="spellEnd"/>
      <w:r w:rsidRPr="006D51CC">
        <w:rPr>
          <w:rFonts w:ascii="Times New Roman" w:eastAsia="Times New Roman" w:hAnsi="Times New Roman" w:cs="Times New Roman"/>
          <w:color w:val="000000" w:themeColor="text1"/>
          <w:sz w:val="20"/>
          <w:szCs w:val="24"/>
        </w:rPr>
        <w:t xml:space="preserve">. </w:t>
      </w:r>
      <w:r w:rsidRPr="006D51CC">
        <w:rPr>
          <w:rFonts w:ascii="Times New Roman" w:eastAsia="Times New Roman" w:hAnsi="Times New Roman" w:cs="Times New Roman"/>
          <w:i/>
          <w:color w:val="000000" w:themeColor="text1"/>
          <w:sz w:val="20"/>
          <w:szCs w:val="24"/>
        </w:rPr>
        <w:t>Nutrition Today.</w:t>
      </w:r>
      <w:r w:rsidRPr="006D51CC">
        <w:rPr>
          <w:rFonts w:ascii="Times New Roman" w:eastAsia="Times New Roman" w:hAnsi="Times New Roman" w:cs="Times New Roman"/>
          <w:color w:val="000000" w:themeColor="text1"/>
          <w:sz w:val="20"/>
          <w:szCs w:val="24"/>
        </w:rPr>
        <w:t xml:space="preserve"> 42:236-239.</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eastAsia="Calibri" w:hAnsi="Times New Roman" w:cs="Times New Roman"/>
          <w:color w:val="000000" w:themeColor="text1"/>
          <w:sz w:val="20"/>
          <w:szCs w:val="24"/>
        </w:rPr>
      </w:pPr>
      <w:r w:rsidRPr="006D51CC">
        <w:rPr>
          <w:rFonts w:ascii="Times New Roman" w:eastAsia="Calibri" w:hAnsi="Times New Roman" w:cs="Times New Roman"/>
          <w:color w:val="000000" w:themeColor="text1"/>
          <w:sz w:val="20"/>
          <w:szCs w:val="24"/>
        </w:rPr>
        <w:t>Cummins A.</w:t>
      </w:r>
      <w:r w:rsidR="00424CBF"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J</w:t>
      </w:r>
      <w:r w:rsidR="00424CBF" w:rsidRPr="006D51CC">
        <w:rPr>
          <w:rFonts w:ascii="Times New Roman" w:eastAsia="Calibri" w:hAnsi="Times New Roman" w:cs="Times New Roman"/>
          <w:color w:val="000000" w:themeColor="text1"/>
          <w:sz w:val="20"/>
          <w:szCs w:val="24"/>
        </w:rPr>
        <w:t>.</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Fielding</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A</w:t>
      </w:r>
      <w:r w:rsidR="00424CBF" w:rsidRPr="006D51CC">
        <w:rPr>
          <w:rFonts w:ascii="Times New Roman" w:eastAsia="Calibri" w:hAnsi="Times New Roman" w:cs="Times New Roman"/>
          <w:color w:val="000000" w:themeColor="text1"/>
          <w:sz w:val="20"/>
          <w:szCs w:val="24"/>
        </w:rPr>
        <w:t>. K.,</w:t>
      </w:r>
      <w:r w:rsidR="006D51CC"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color w:val="000000" w:themeColor="text1"/>
          <w:sz w:val="20"/>
          <w:szCs w:val="24"/>
        </w:rPr>
        <w:t>McLauchin</w:t>
      </w:r>
      <w:proofErr w:type="spellEnd"/>
      <w:r w:rsidRPr="006D51CC">
        <w:rPr>
          <w:rFonts w:ascii="Times New Roman" w:eastAsia="Calibri" w:hAnsi="Times New Roman" w:cs="Times New Roman"/>
          <w:color w:val="000000" w:themeColor="text1"/>
          <w:sz w:val="20"/>
          <w:szCs w:val="24"/>
        </w:rPr>
        <w:t xml:space="preserve"> J.</w:t>
      </w:r>
      <w:r w:rsidR="006D51CC"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ivanovii</w:t>
      </w:r>
      <w:proofErr w:type="spellEnd"/>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infection in a patient with AIDS.</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J</w:t>
      </w:r>
      <w:r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Infect</w:t>
      </w:r>
      <w:r w:rsidRPr="006D51CC">
        <w:rPr>
          <w:rFonts w:ascii="Times New Roman" w:eastAsia="Calibri" w:hAnsi="Times New Roman" w:cs="Times New Roman"/>
          <w:color w:val="000000" w:themeColor="text1"/>
          <w:sz w:val="20"/>
          <w:szCs w:val="24"/>
        </w:rPr>
        <w:t>. 61994 ; 28:89-91.PubMed DOI</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Decker, C</w:t>
      </w:r>
      <w:r w:rsidR="001F4B28" w:rsidRPr="006D51CC">
        <w:rPr>
          <w:rFonts w:ascii="Times New Roman" w:hAnsi="Times New Roman" w:cs="Times New Roman"/>
          <w:color w:val="000000" w:themeColor="text1"/>
          <w:sz w:val="20"/>
          <w:szCs w:val="24"/>
        </w:rPr>
        <w:t xml:space="preserve">.F. Simon, G.L. </w:t>
      </w:r>
      <w:proofErr w:type="spellStart"/>
      <w:r w:rsidR="001F4B28" w:rsidRPr="006D51CC">
        <w:rPr>
          <w:rFonts w:ascii="Times New Roman" w:hAnsi="Times New Roman" w:cs="Times New Roman"/>
          <w:color w:val="000000" w:themeColor="text1"/>
          <w:sz w:val="20"/>
          <w:szCs w:val="24"/>
        </w:rPr>
        <w:t>Dig</w:t>
      </w:r>
      <w:r w:rsidRPr="006D51CC">
        <w:rPr>
          <w:rFonts w:ascii="Times New Roman" w:hAnsi="Times New Roman" w:cs="Times New Roman"/>
          <w:color w:val="000000" w:themeColor="text1"/>
          <w:sz w:val="20"/>
          <w:szCs w:val="24"/>
        </w:rPr>
        <w:t>ioia</w:t>
      </w:r>
      <w:proofErr w:type="spellEnd"/>
      <w:r w:rsidRPr="006D51CC">
        <w:rPr>
          <w:rFonts w:ascii="Times New Roman" w:hAnsi="Times New Roman" w:cs="Times New Roman"/>
          <w:color w:val="000000" w:themeColor="text1"/>
          <w:sz w:val="20"/>
          <w:szCs w:val="24"/>
        </w:rPr>
        <w:t xml:space="preserve">, R.A., </w:t>
      </w:r>
      <w:proofErr w:type="spellStart"/>
      <w:r w:rsidRPr="006D51CC">
        <w:rPr>
          <w:rFonts w:ascii="Times New Roman" w:hAnsi="Times New Roman" w:cs="Times New Roman"/>
          <w:color w:val="000000" w:themeColor="text1"/>
          <w:sz w:val="20"/>
          <w:szCs w:val="24"/>
        </w:rPr>
        <w:t>Tuazon</w:t>
      </w:r>
      <w:proofErr w:type="spellEnd"/>
      <w:r w:rsidRPr="006D51CC">
        <w:rPr>
          <w:rFonts w:ascii="Times New Roman" w:hAnsi="Times New Roman" w:cs="Times New Roman"/>
          <w:color w:val="000000" w:themeColor="text1"/>
          <w:sz w:val="20"/>
          <w:szCs w:val="24"/>
        </w:rPr>
        <w:t xml:space="preserve"> C</w:t>
      </w:r>
      <w:r w:rsidR="001F4B28"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U. (1991).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001F4B28"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infections in patients with AIDS: report of five cases and review. </w:t>
      </w:r>
      <w:r w:rsidRPr="006D51CC">
        <w:rPr>
          <w:rFonts w:ascii="Times New Roman" w:hAnsi="Times New Roman" w:cs="Times New Roman"/>
          <w:i/>
          <w:color w:val="000000" w:themeColor="text1"/>
          <w:sz w:val="20"/>
          <w:szCs w:val="24"/>
        </w:rPr>
        <w:t>Rev. Infect. Dis.</w:t>
      </w:r>
      <w:r w:rsidRPr="006D51CC">
        <w:rPr>
          <w:rFonts w:ascii="Times New Roman" w:hAnsi="Times New Roman" w:cs="Times New Roman"/>
          <w:color w:val="000000" w:themeColor="text1"/>
          <w:sz w:val="20"/>
          <w:szCs w:val="24"/>
        </w:rPr>
        <w:t xml:space="preserve"> 13:413 - 417.</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Den Bakker, H.C. Cummings, C.A., Ferreira, V., </w:t>
      </w:r>
      <w:proofErr w:type="spellStart"/>
      <w:r w:rsidRPr="006D51CC">
        <w:rPr>
          <w:rFonts w:ascii="Times New Roman" w:hAnsi="Times New Roman" w:cs="Times New Roman"/>
          <w:color w:val="000000" w:themeColor="text1"/>
          <w:sz w:val="20"/>
          <w:szCs w:val="24"/>
        </w:rPr>
        <w:t>Vatta</w:t>
      </w:r>
      <w:proofErr w:type="spellEnd"/>
      <w:r w:rsidRPr="006D51CC">
        <w:rPr>
          <w:rFonts w:ascii="Times New Roman" w:hAnsi="Times New Roman" w:cs="Times New Roman"/>
          <w:color w:val="000000" w:themeColor="text1"/>
          <w:sz w:val="20"/>
          <w:szCs w:val="24"/>
        </w:rPr>
        <w:t>, P.</w:t>
      </w:r>
      <w:r w:rsidR="007C174E"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Orsi</w:t>
      </w:r>
      <w:proofErr w:type="spellEnd"/>
      <w:r w:rsidRPr="006D51CC">
        <w:rPr>
          <w:rFonts w:ascii="Times New Roman" w:hAnsi="Times New Roman" w:cs="Times New Roman"/>
          <w:color w:val="000000" w:themeColor="text1"/>
          <w:sz w:val="20"/>
          <w:szCs w:val="24"/>
        </w:rPr>
        <w:t>, R.H.</w:t>
      </w:r>
      <w:r w:rsidR="007C174E"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Deogoricija</w:t>
      </w:r>
      <w:proofErr w:type="spellEnd"/>
      <w:r w:rsidRPr="006D51CC">
        <w:rPr>
          <w:rFonts w:ascii="Times New Roman" w:hAnsi="Times New Roman" w:cs="Times New Roman"/>
          <w:color w:val="000000" w:themeColor="text1"/>
          <w:sz w:val="20"/>
          <w:szCs w:val="24"/>
        </w:rPr>
        <w:t>, L.</w:t>
      </w:r>
      <w:r w:rsidR="007C174E"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Baker, M.,</w:t>
      </w:r>
      <w:r w:rsidR="006D51CC"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Petrauskene</w:t>
      </w:r>
      <w:proofErr w:type="spellEnd"/>
      <w:r w:rsidRPr="006D51CC">
        <w:rPr>
          <w:rFonts w:ascii="Times New Roman" w:hAnsi="Times New Roman" w:cs="Times New Roman"/>
          <w:color w:val="000000" w:themeColor="text1"/>
          <w:sz w:val="20"/>
          <w:szCs w:val="24"/>
        </w:rPr>
        <w:t xml:space="preserve">, O, </w:t>
      </w:r>
      <w:proofErr w:type="spellStart"/>
      <w:r w:rsidRPr="006D51CC">
        <w:rPr>
          <w:rFonts w:ascii="Times New Roman" w:hAnsi="Times New Roman" w:cs="Times New Roman"/>
          <w:color w:val="000000" w:themeColor="text1"/>
          <w:sz w:val="20"/>
          <w:szCs w:val="24"/>
        </w:rPr>
        <w:t>Furtado</w:t>
      </w:r>
      <w:proofErr w:type="spellEnd"/>
      <w:r w:rsidRPr="006D51CC">
        <w:rPr>
          <w:rFonts w:ascii="Times New Roman" w:hAnsi="Times New Roman" w:cs="Times New Roman"/>
          <w:color w:val="000000" w:themeColor="text1"/>
          <w:sz w:val="20"/>
          <w:szCs w:val="24"/>
        </w:rPr>
        <w:t xml:space="preserve">, M.R. and </w:t>
      </w:r>
      <w:proofErr w:type="spellStart"/>
      <w:r w:rsidRPr="006D51CC">
        <w:rPr>
          <w:rFonts w:ascii="Times New Roman" w:hAnsi="Times New Roman" w:cs="Times New Roman"/>
          <w:color w:val="000000" w:themeColor="text1"/>
          <w:sz w:val="20"/>
          <w:szCs w:val="24"/>
        </w:rPr>
        <w:t>Wiedmann</w:t>
      </w:r>
      <w:proofErr w:type="spellEnd"/>
      <w:r w:rsidRPr="006D51CC">
        <w:rPr>
          <w:rFonts w:ascii="Times New Roman" w:hAnsi="Times New Roman" w:cs="Times New Roman"/>
          <w:color w:val="000000" w:themeColor="text1"/>
          <w:sz w:val="20"/>
          <w:szCs w:val="24"/>
        </w:rPr>
        <w:t xml:space="preserve">, M. (2010). Comparative Genomics of the bacterial genus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Genome acquisition and limited gene loss. </w:t>
      </w:r>
      <w:r w:rsidRPr="006D51CC">
        <w:rPr>
          <w:rFonts w:ascii="Times New Roman" w:hAnsi="Times New Roman" w:cs="Times New Roman"/>
          <w:i/>
          <w:color w:val="000000" w:themeColor="text1"/>
          <w:sz w:val="20"/>
          <w:szCs w:val="24"/>
        </w:rPr>
        <w:t>Biomed Central (BMC) Genomics</w:t>
      </w:r>
      <w:r w:rsidRPr="006D51CC">
        <w:rPr>
          <w:rFonts w:ascii="Times New Roman" w:hAnsi="Times New Roman" w:cs="Times New Roman"/>
          <w:color w:val="000000" w:themeColor="text1"/>
          <w:sz w:val="20"/>
          <w:szCs w:val="24"/>
        </w:rPr>
        <w:t>: 11:688.</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Emele</w:t>
      </w:r>
      <w:proofErr w:type="spellEnd"/>
      <w:r w:rsidRPr="006D51CC">
        <w:rPr>
          <w:rFonts w:ascii="Times New Roman" w:hAnsi="Times New Roman" w:cs="Times New Roman"/>
          <w:color w:val="000000" w:themeColor="text1"/>
          <w:sz w:val="20"/>
          <w:szCs w:val="24"/>
        </w:rPr>
        <w:t xml:space="preserve"> F.E. (2000). Etiologic spectrum and pattern of antimicrobial drug susceptibility in bacterial meningitis in </w:t>
      </w:r>
      <w:proofErr w:type="spellStart"/>
      <w:r w:rsidRPr="006D51CC">
        <w:rPr>
          <w:rFonts w:ascii="Times New Roman" w:hAnsi="Times New Roman" w:cs="Times New Roman"/>
          <w:color w:val="000000" w:themeColor="text1"/>
          <w:sz w:val="20"/>
          <w:szCs w:val="24"/>
        </w:rPr>
        <w:t>Sokoto</w:t>
      </w:r>
      <w:proofErr w:type="spellEnd"/>
      <w:r w:rsidRPr="006D51CC">
        <w:rPr>
          <w:rFonts w:ascii="Times New Roman" w:hAnsi="Times New Roman" w:cs="Times New Roman"/>
          <w:color w:val="000000" w:themeColor="text1"/>
          <w:sz w:val="20"/>
          <w:szCs w:val="24"/>
        </w:rPr>
        <w:t xml:space="preserve">, Nigeria. </w:t>
      </w:r>
      <w:r w:rsidRPr="006D51CC">
        <w:rPr>
          <w:rFonts w:ascii="Times New Roman" w:hAnsi="Times New Roman" w:cs="Times New Roman"/>
          <w:i/>
          <w:color w:val="000000" w:themeColor="text1"/>
          <w:sz w:val="20"/>
          <w:szCs w:val="24"/>
        </w:rPr>
        <w:t xml:space="preserve">Act </w:t>
      </w:r>
      <w:proofErr w:type="spellStart"/>
      <w:r w:rsidRPr="006D51CC">
        <w:rPr>
          <w:rFonts w:ascii="Times New Roman" w:hAnsi="Times New Roman" w:cs="Times New Roman"/>
          <w:i/>
          <w:color w:val="000000" w:themeColor="text1"/>
          <w:sz w:val="20"/>
          <w:szCs w:val="24"/>
        </w:rPr>
        <w:t>Paediatr</w:t>
      </w:r>
      <w:proofErr w:type="spellEnd"/>
      <w:r w:rsidRPr="006D51CC">
        <w:rPr>
          <w:rFonts w:ascii="Times New Roman" w:hAnsi="Times New Roman" w:cs="Times New Roman"/>
          <w:i/>
          <w:color w:val="000000" w:themeColor="text1"/>
          <w:sz w:val="20"/>
          <w:szCs w:val="24"/>
        </w:rPr>
        <w:t>.</w:t>
      </w:r>
      <w:r w:rsidRPr="006D51CC">
        <w:rPr>
          <w:rFonts w:ascii="Times New Roman" w:hAnsi="Times New Roman" w:cs="Times New Roman"/>
          <w:color w:val="000000" w:themeColor="text1"/>
          <w:sz w:val="20"/>
          <w:szCs w:val="24"/>
        </w:rPr>
        <w:t xml:space="preserve"> 89: 942 - 946.</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Ennaji</w:t>
      </w:r>
      <w:proofErr w:type="spellEnd"/>
      <w:r w:rsidRPr="006D51CC">
        <w:rPr>
          <w:rFonts w:ascii="Times New Roman" w:hAnsi="Times New Roman" w:cs="Times New Roman"/>
          <w:color w:val="000000" w:themeColor="text1"/>
          <w:sz w:val="20"/>
          <w:szCs w:val="24"/>
        </w:rPr>
        <w:t xml:space="preserve">, H., </w:t>
      </w:r>
      <w:proofErr w:type="spellStart"/>
      <w:r w:rsidRPr="006D51CC">
        <w:rPr>
          <w:rFonts w:ascii="Times New Roman" w:hAnsi="Times New Roman" w:cs="Times New Roman"/>
          <w:color w:val="000000" w:themeColor="text1"/>
          <w:sz w:val="20"/>
          <w:szCs w:val="24"/>
        </w:rPr>
        <w:t>Timinouni</w:t>
      </w:r>
      <w:proofErr w:type="spellEnd"/>
      <w:r w:rsidRPr="006D51CC">
        <w:rPr>
          <w:rFonts w:ascii="Times New Roman" w:hAnsi="Times New Roman" w:cs="Times New Roman"/>
          <w:color w:val="000000" w:themeColor="text1"/>
          <w:sz w:val="20"/>
          <w:szCs w:val="24"/>
        </w:rPr>
        <w:t xml:space="preserve">, M., </w:t>
      </w:r>
      <w:proofErr w:type="spellStart"/>
      <w:r w:rsidRPr="006D51CC">
        <w:rPr>
          <w:rFonts w:ascii="Times New Roman" w:hAnsi="Times New Roman" w:cs="Times New Roman"/>
          <w:color w:val="000000" w:themeColor="text1"/>
          <w:sz w:val="20"/>
          <w:szCs w:val="24"/>
        </w:rPr>
        <w:t>Ennaji</w:t>
      </w:r>
      <w:proofErr w:type="spellEnd"/>
      <w:r w:rsidRPr="006D51CC">
        <w:rPr>
          <w:rFonts w:ascii="Times New Roman" w:hAnsi="Times New Roman" w:cs="Times New Roman"/>
          <w:color w:val="000000" w:themeColor="text1"/>
          <w:sz w:val="20"/>
          <w:szCs w:val="24"/>
        </w:rPr>
        <w:t xml:space="preserve"> M.M., </w:t>
      </w:r>
      <w:proofErr w:type="spellStart"/>
      <w:r w:rsidRPr="006D51CC">
        <w:rPr>
          <w:rFonts w:ascii="Times New Roman" w:hAnsi="Times New Roman" w:cs="Times New Roman"/>
          <w:color w:val="000000" w:themeColor="text1"/>
          <w:sz w:val="20"/>
          <w:szCs w:val="24"/>
        </w:rPr>
        <w:t>Hassar</w:t>
      </w:r>
      <w:proofErr w:type="spellEnd"/>
      <w:r w:rsidRPr="006D51CC">
        <w:rPr>
          <w:rFonts w:ascii="Times New Roman" w:hAnsi="Times New Roman" w:cs="Times New Roman"/>
          <w:color w:val="000000" w:themeColor="text1"/>
          <w:sz w:val="20"/>
          <w:szCs w:val="24"/>
        </w:rPr>
        <w:t xml:space="preserve">, M. and Cohen, N. (2008). Characterization and antibiotic susceptibility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isolates from poultry and red meat in Morocco. </w:t>
      </w:r>
      <w:r w:rsidRPr="006D51CC">
        <w:rPr>
          <w:rFonts w:ascii="Times New Roman" w:hAnsi="Times New Roman" w:cs="Times New Roman"/>
          <w:i/>
          <w:color w:val="000000" w:themeColor="text1"/>
          <w:sz w:val="20"/>
          <w:szCs w:val="24"/>
        </w:rPr>
        <w:t>Infection and Drug resistance</w:t>
      </w:r>
      <w:r w:rsidRPr="006D51CC">
        <w:rPr>
          <w:rFonts w:ascii="Times New Roman" w:hAnsi="Times New Roman" w:cs="Times New Roman"/>
          <w:color w:val="000000" w:themeColor="text1"/>
          <w:sz w:val="20"/>
          <w:szCs w:val="24"/>
        </w:rPr>
        <w:t>. 1:45-50.</w:t>
      </w:r>
    </w:p>
    <w:p w:rsidR="00EE3AD3"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Franciosa</w:t>
      </w:r>
      <w:proofErr w:type="spellEnd"/>
      <w:r w:rsidRPr="006D51CC">
        <w:rPr>
          <w:rFonts w:ascii="Times New Roman" w:hAnsi="Times New Roman" w:cs="Times New Roman"/>
          <w:color w:val="000000" w:themeColor="text1"/>
          <w:sz w:val="20"/>
          <w:szCs w:val="24"/>
        </w:rPr>
        <w:t xml:space="preserve">, G., </w:t>
      </w:r>
      <w:proofErr w:type="spellStart"/>
      <w:r w:rsidRPr="006D51CC">
        <w:rPr>
          <w:rFonts w:ascii="Times New Roman" w:hAnsi="Times New Roman" w:cs="Times New Roman"/>
          <w:color w:val="000000" w:themeColor="text1"/>
          <w:sz w:val="20"/>
          <w:szCs w:val="24"/>
        </w:rPr>
        <w:t>Tartaro</w:t>
      </w:r>
      <w:proofErr w:type="spellEnd"/>
      <w:r w:rsidRPr="006D51CC">
        <w:rPr>
          <w:rFonts w:ascii="Times New Roman" w:hAnsi="Times New Roman" w:cs="Times New Roman"/>
          <w:color w:val="000000" w:themeColor="text1"/>
          <w:sz w:val="20"/>
          <w:szCs w:val="24"/>
        </w:rPr>
        <w:t xml:space="preserve">, S., </w:t>
      </w:r>
      <w:proofErr w:type="spellStart"/>
      <w:r w:rsidRPr="006D51CC">
        <w:rPr>
          <w:rFonts w:ascii="Times New Roman" w:hAnsi="Times New Roman" w:cs="Times New Roman"/>
          <w:color w:val="000000" w:themeColor="text1"/>
          <w:sz w:val="20"/>
          <w:szCs w:val="24"/>
        </w:rPr>
        <w:t>Wedell-Neegaard</w:t>
      </w:r>
      <w:proofErr w:type="spellEnd"/>
      <w:r w:rsidRPr="006D51CC">
        <w:rPr>
          <w:rFonts w:ascii="Times New Roman" w:hAnsi="Times New Roman" w:cs="Times New Roman"/>
          <w:color w:val="000000" w:themeColor="text1"/>
          <w:sz w:val="20"/>
          <w:szCs w:val="24"/>
        </w:rPr>
        <w:t xml:space="preserve">, C., and </w:t>
      </w:r>
      <w:proofErr w:type="spellStart"/>
      <w:r w:rsidRPr="006D51CC">
        <w:rPr>
          <w:rFonts w:ascii="Times New Roman" w:hAnsi="Times New Roman" w:cs="Times New Roman"/>
          <w:color w:val="000000" w:themeColor="text1"/>
          <w:sz w:val="20"/>
          <w:szCs w:val="24"/>
        </w:rPr>
        <w:t>Aureli</w:t>
      </w:r>
      <w:proofErr w:type="spellEnd"/>
      <w:r w:rsidRPr="006D51CC">
        <w:rPr>
          <w:rFonts w:ascii="Times New Roman" w:hAnsi="Times New Roman" w:cs="Times New Roman"/>
          <w:color w:val="000000" w:themeColor="text1"/>
          <w:sz w:val="20"/>
          <w:szCs w:val="24"/>
        </w:rPr>
        <w:t xml:space="preserve">, P., (2001). Characterization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007C174E" w:rsidRPr="006D51CC">
        <w:rPr>
          <w:rFonts w:ascii="Times New Roman" w:hAnsi="Times New Roman" w:cs="Times New Roman"/>
          <w:color w:val="000000" w:themeColor="text1"/>
          <w:sz w:val="20"/>
          <w:szCs w:val="24"/>
        </w:rPr>
        <w:t xml:space="preserve"> strains involved in i</w:t>
      </w:r>
      <w:r w:rsidRPr="006D51CC">
        <w:rPr>
          <w:rFonts w:ascii="Times New Roman" w:hAnsi="Times New Roman" w:cs="Times New Roman"/>
          <w:color w:val="000000" w:themeColor="text1"/>
          <w:sz w:val="20"/>
          <w:szCs w:val="24"/>
        </w:rPr>
        <w:t>nvasive and non</w:t>
      </w:r>
      <w:r w:rsidR="007C174E" w:rsidRPr="006D51CC">
        <w:rPr>
          <w:rFonts w:ascii="Times New Roman" w:hAnsi="Times New Roman" w:cs="Times New Roman"/>
          <w:color w:val="000000" w:themeColor="text1"/>
          <w:sz w:val="20"/>
          <w:szCs w:val="24"/>
        </w:rPr>
        <w:t xml:space="preserve">-invasive </w:t>
      </w:r>
      <w:proofErr w:type="spellStart"/>
      <w:r w:rsidR="007C174E" w:rsidRPr="006D51CC">
        <w:rPr>
          <w:rFonts w:ascii="Times New Roman" w:hAnsi="Times New Roman" w:cs="Times New Roman"/>
          <w:color w:val="000000" w:themeColor="text1"/>
          <w:sz w:val="20"/>
          <w:szCs w:val="24"/>
        </w:rPr>
        <w:t>listeriosis</w:t>
      </w:r>
      <w:proofErr w:type="spellEnd"/>
      <w:r w:rsidR="007C174E" w:rsidRPr="006D51CC">
        <w:rPr>
          <w:rFonts w:ascii="Times New Roman" w:hAnsi="Times New Roman" w:cs="Times New Roman"/>
          <w:color w:val="000000" w:themeColor="text1"/>
          <w:sz w:val="20"/>
          <w:szCs w:val="24"/>
        </w:rPr>
        <w:t xml:space="preserve"> outbreak: </w:t>
      </w:r>
      <w:r w:rsidRPr="006D51CC">
        <w:rPr>
          <w:rFonts w:ascii="Times New Roman" w:hAnsi="Times New Roman" w:cs="Times New Roman"/>
          <w:color w:val="000000" w:themeColor="text1"/>
          <w:sz w:val="20"/>
          <w:szCs w:val="24"/>
        </w:rPr>
        <w:t xml:space="preserve">PCR-Based Fingerprinting Techniques. </w:t>
      </w:r>
      <w:r w:rsidRPr="006D51CC">
        <w:rPr>
          <w:rFonts w:ascii="Times New Roman" w:hAnsi="Times New Roman" w:cs="Times New Roman"/>
          <w:i/>
          <w:color w:val="000000" w:themeColor="text1"/>
          <w:sz w:val="20"/>
          <w:szCs w:val="24"/>
        </w:rPr>
        <w:t>Applied and Environmental Microbiology</w:t>
      </w:r>
      <w:r w:rsidRPr="006D51CC">
        <w:rPr>
          <w:rFonts w:ascii="Times New Roman" w:hAnsi="Times New Roman" w:cs="Times New Roman"/>
          <w:color w:val="000000" w:themeColor="text1"/>
          <w:sz w:val="20"/>
          <w:szCs w:val="24"/>
        </w:rPr>
        <w:t>. 67:1793-1799.</w:t>
      </w:r>
    </w:p>
    <w:p w:rsidR="00063027"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eastAsia="Calibri" w:hAnsi="Times New Roman" w:cs="Times New Roman"/>
          <w:color w:val="000000" w:themeColor="text1"/>
          <w:sz w:val="20"/>
          <w:szCs w:val="24"/>
        </w:rPr>
        <w:t>Goborodko</w:t>
      </w:r>
      <w:proofErr w:type="spellEnd"/>
      <w:r w:rsidRPr="006D51CC">
        <w:rPr>
          <w:rFonts w:ascii="Times New Roman" w:eastAsia="Calibri" w:hAnsi="Times New Roman" w:cs="Times New Roman"/>
          <w:color w:val="000000" w:themeColor="text1"/>
          <w:sz w:val="20"/>
          <w:szCs w:val="24"/>
        </w:rPr>
        <w:t xml:space="preserve"> V, </w:t>
      </w:r>
      <w:proofErr w:type="spellStart"/>
      <w:r w:rsidRPr="006D51CC">
        <w:rPr>
          <w:rFonts w:ascii="Times New Roman" w:eastAsia="Calibri" w:hAnsi="Times New Roman" w:cs="Times New Roman"/>
          <w:color w:val="000000" w:themeColor="text1"/>
          <w:sz w:val="20"/>
          <w:szCs w:val="24"/>
        </w:rPr>
        <w:t>Georgescu</w:t>
      </w:r>
      <w:proofErr w:type="spellEnd"/>
      <w:r w:rsidRPr="006D51CC">
        <w:rPr>
          <w:rFonts w:ascii="Times New Roman" w:eastAsia="Calibri" w:hAnsi="Times New Roman" w:cs="Times New Roman"/>
          <w:color w:val="000000" w:themeColor="text1"/>
          <w:sz w:val="20"/>
          <w:szCs w:val="24"/>
        </w:rPr>
        <w:t xml:space="preserve"> A, </w:t>
      </w:r>
      <w:proofErr w:type="spellStart"/>
      <w:r w:rsidRPr="006D51CC">
        <w:rPr>
          <w:rFonts w:ascii="Times New Roman" w:eastAsia="Calibri" w:hAnsi="Times New Roman" w:cs="Times New Roman"/>
          <w:color w:val="000000" w:themeColor="text1"/>
          <w:sz w:val="20"/>
          <w:szCs w:val="24"/>
        </w:rPr>
        <w:t>Psevdos</w:t>
      </w:r>
      <w:proofErr w:type="spellEnd"/>
      <w:r w:rsidRPr="006D51CC">
        <w:rPr>
          <w:rFonts w:ascii="Times New Roman" w:eastAsia="Calibri" w:hAnsi="Times New Roman" w:cs="Times New Roman"/>
          <w:color w:val="000000" w:themeColor="text1"/>
          <w:sz w:val="20"/>
          <w:szCs w:val="24"/>
        </w:rPr>
        <w:t xml:space="preserve"> G, </w:t>
      </w:r>
      <w:proofErr w:type="spellStart"/>
      <w:r w:rsidRPr="006D51CC">
        <w:rPr>
          <w:rFonts w:ascii="Times New Roman" w:eastAsia="Calibri" w:hAnsi="Times New Roman" w:cs="Times New Roman"/>
          <w:color w:val="000000" w:themeColor="text1"/>
          <w:sz w:val="20"/>
          <w:szCs w:val="24"/>
        </w:rPr>
        <w:t>Buonocore</w:t>
      </w:r>
      <w:proofErr w:type="spellEnd"/>
      <w:r w:rsidRPr="006D51CC">
        <w:rPr>
          <w:rFonts w:ascii="Times New Roman" w:eastAsia="Calibri" w:hAnsi="Times New Roman" w:cs="Times New Roman"/>
          <w:color w:val="000000" w:themeColor="text1"/>
          <w:sz w:val="20"/>
          <w:szCs w:val="24"/>
        </w:rPr>
        <w:t xml:space="preserve"> D and Sharp V</w:t>
      </w:r>
      <w:r w:rsidR="007C174E" w:rsidRPr="006D51CC">
        <w:rPr>
          <w:rFonts w:ascii="Times New Roman" w:eastAsia="Calibri" w:hAnsi="Times New Roman" w:cs="Times New Roman"/>
          <w:color w:val="000000" w:themeColor="text1"/>
          <w:sz w:val="20"/>
          <w:szCs w:val="24"/>
        </w:rPr>
        <w:t>.</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 xml:space="preserve">(2011).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color w:val="000000" w:themeColor="text1"/>
          <w:sz w:val="20"/>
          <w:szCs w:val="24"/>
        </w:rPr>
        <w:t>bacteremia</w:t>
      </w:r>
      <w:proofErr w:type="spellEnd"/>
      <w:r w:rsidRPr="006D51CC">
        <w:rPr>
          <w:rFonts w:ascii="Times New Roman" w:eastAsia="Calibri" w:hAnsi="Times New Roman" w:cs="Times New Roman"/>
          <w:color w:val="000000" w:themeColor="text1"/>
          <w:sz w:val="20"/>
          <w:szCs w:val="24"/>
        </w:rPr>
        <w:t xml:space="preserve"> in HIV – infected patients: report of 2 cases</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and review literature</w:t>
      </w:r>
      <w:r w:rsidRPr="006D51CC">
        <w:rPr>
          <w:rFonts w:ascii="Times New Roman" w:eastAsia="Calibri" w:hAnsi="Times New Roman" w:cs="Times New Roman"/>
          <w:i/>
          <w:color w:val="000000" w:themeColor="text1"/>
          <w:sz w:val="20"/>
          <w:szCs w:val="24"/>
        </w:rPr>
        <w:t xml:space="preserve">. Infectious Disease in Clinical </w:t>
      </w:r>
      <w:proofErr w:type="spellStart"/>
      <w:r w:rsidRPr="006D51CC">
        <w:rPr>
          <w:rFonts w:ascii="Times New Roman" w:eastAsia="Calibri" w:hAnsi="Times New Roman" w:cs="Times New Roman"/>
          <w:i/>
          <w:color w:val="000000" w:themeColor="text1"/>
          <w:sz w:val="20"/>
          <w:szCs w:val="24"/>
        </w:rPr>
        <w:t>Pratice</w:t>
      </w:r>
      <w:proofErr w:type="spellEnd"/>
      <w:r w:rsidRPr="006D51CC">
        <w:rPr>
          <w:rFonts w:ascii="Times New Roman" w:eastAsia="Calibri" w:hAnsi="Times New Roman" w:cs="Times New Roman"/>
          <w:i/>
          <w:color w:val="000000" w:themeColor="text1"/>
          <w:sz w:val="20"/>
          <w:szCs w:val="24"/>
        </w:rPr>
        <w:t>. tot, 19(6) e33-e35.</w:t>
      </w:r>
    </w:p>
    <w:p w:rsidR="00063027" w:rsidRPr="006D51CC" w:rsidRDefault="00063027"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Granier</w:t>
      </w:r>
      <w:proofErr w:type="spellEnd"/>
      <w:r w:rsidRPr="006D51CC">
        <w:rPr>
          <w:rFonts w:ascii="Times New Roman" w:hAnsi="Times New Roman" w:cs="Times New Roman"/>
          <w:color w:val="000000" w:themeColor="text1"/>
          <w:sz w:val="20"/>
          <w:szCs w:val="24"/>
        </w:rPr>
        <w:t xml:space="preserve"> S</w:t>
      </w:r>
      <w:r w:rsidR="007C174E"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A</w:t>
      </w:r>
      <w:r w:rsidR="007C174E"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Moubareck</w:t>
      </w:r>
      <w:proofErr w:type="spellEnd"/>
      <w:r w:rsidRPr="006D51CC">
        <w:rPr>
          <w:rFonts w:ascii="Times New Roman" w:hAnsi="Times New Roman" w:cs="Times New Roman"/>
          <w:color w:val="000000" w:themeColor="text1"/>
          <w:sz w:val="20"/>
          <w:szCs w:val="24"/>
        </w:rPr>
        <w:t xml:space="preserve"> C, </w:t>
      </w:r>
      <w:proofErr w:type="spellStart"/>
      <w:r w:rsidRPr="006D51CC">
        <w:rPr>
          <w:rFonts w:ascii="Times New Roman" w:hAnsi="Times New Roman" w:cs="Times New Roman"/>
          <w:color w:val="000000" w:themeColor="text1"/>
          <w:sz w:val="20"/>
          <w:szCs w:val="24"/>
        </w:rPr>
        <w:t>Colaneri</w:t>
      </w:r>
      <w:proofErr w:type="spellEnd"/>
      <w:r w:rsidRPr="006D51CC">
        <w:rPr>
          <w:rFonts w:ascii="Times New Roman" w:hAnsi="Times New Roman" w:cs="Times New Roman"/>
          <w:color w:val="000000" w:themeColor="text1"/>
          <w:sz w:val="20"/>
          <w:szCs w:val="24"/>
        </w:rPr>
        <w:t xml:space="preserve"> C, </w:t>
      </w:r>
      <w:proofErr w:type="spellStart"/>
      <w:r w:rsidRPr="006D51CC">
        <w:rPr>
          <w:rFonts w:ascii="Times New Roman" w:hAnsi="Times New Roman" w:cs="Times New Roman"/>
          <w:color w:val="000000" w:themeColor="text1"/>
          <w:sz w:val="20"/>
          <w:szCs w:val="24"/>
        </w:rPr>
        <w:t>Leruire</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color w:val="000000" w:themeColor="text1"/>
          <w:sz w:val="20"/>
          <w:szCs w:val="24"/>
        </w:rPr>
        <w:t>Roussel</w:t>
      </w:r>
      <w:proofErr w:type="spellEnd"/>
      <w:r w:rsidRPr="006D51CC">
        <w:rPr>
          <w:rFonts w:ascii="Times New Roman" w:hAnsi="Times New Roman" w:cs="Times New Roman"/>
          <w:color w:val="000000" w:themeColor="text1"/>
          <w:sz w:val="20"/>
          <w:szCs w:val="24"/>
        </w:rPr>
        <w:t xml:space="preserve"> S, Dao T, </w:t>
      </w:r>
      <w:proofErr w:type="spellStart"/>
      <w:r w:rsidRPr="006D51CC">
        <w:rPr>
          <w:rFonts w:ascii="Times New Roman" w:hAnsi="Times New Roman" w:cs="Times New Roman"/>
          <w:color w:val="000000" w:themeColor="text1"/>
          <w:sz w:val="20"/>
          <w:szCs w:val="24"/>
        </w:rPr>
        <w:t>Courvalin</w:t>
      </w:r>
      <w:proofErr w:type="spellEnd"/>
      <w:r w:rsidRPr="006D51CC">
        <w:rPr>
          <w:rFonts w:ascii="Times New Roman" w:hAnsi="Times New Roman" w:cs="Times New Roman"/>
          <w:color w:val="000000" w:themeColor="text1"/>
          <w:sz w:val="20"/>
          <w:szCs w:val="24"/>
        </w:rPr>
        <w:t xml:space="preserve"> P and </w:t>
      </w:r>
      <w:proofErr w:type="spellStart"/>
      <w:r w:rsidRPr="006D51CC">
        <w:rPr>
          <w:rFonts w:ascii="Times New Roman" w:hAnsi="Times New Roman" w:cs="Times New Roman"/>
          <w:color w:val="000000" w:themeColor="text1"/>
          <w:sz w:val="20"/>
          <w:szCs w:val="24"/>
        </w:rPr>
        <w:t>Bristabois</w:t>
      </w:r>
      <w:proofErr w:type="spellEnd"/>
      <w:r w:rsidRPr="006D51CC">
        <w:rPr>
          <w:rFonts w:ascii="Times New Roman" w:hAnsi="Times New Roman" w:cs="Times New Roman"/>
          <w:color w:val="000000" w:themeColor="text1"/>
          <w:sz w:val="20"/>
          <w:szCs w:val="24"/>
        </w:rPr>
        <w:t xml:space="preserve"> A (2011</w:t>
      </w:r>
      <w:r w:rsidR="007C174E" w:rsidRPr="006D51CC">
        <w:rPr>
          <w:rFonts w:ascii="Times New Roman" w:hAnsi="Times New Roman" w:cs="Times New Roman"/>
          <w:color w:val="000000" w:themeColor="text1"/>
          <w:sz w:val="20"/>
          <w:szCs w:val="24"/>
        </w:rPr>
        <w:t xml:space="preserve">). </w:t>
      </w:r>
      <w:proofErr w:type="spellStart"/>
      <w:r w:rsidR="007C174E" w:rsidRPr="006D51CC">
        <w:rPr>
          <w:rFonts w:ascii="Times New Roman" w:hAnsi="Times New Roman" w:cs="Times New Roman"/>
          <w:color w:val="000000" w:themeColor="text1"/>
          <w:sz w:val="20"/>
          <w:szCs w:val="24"/>
        </w:rPr>
        <w:t>Antinicrobial</w:t>
      </w:r>
      <w:proofErr w:type="spellEnd"/>
      <w:r w:rsidR="007C174E" w:rsidRPr="006D51CC">
        <w:rPr>
          <w:rFonts w:ascii="Times New Roman" w:hAnsi="Times New Roman" w:cs="Times New Roman"/>
          <w:color w:val="000000" w:themeColor="text1"/>
          <w:sz w:val="20"/>
          <w:szCs w:val="24"/>
        </w:rPr>
        <w:t xml:space="preserve"> Resistance of </w:t>
      </w:r>
      <w:proofErr w:type="spellStart"/>
      <w:r w:rsidR="007C174E" w:rsidRPr="006D51CC">
        <w:rPr>
          <w:rFonts w:ascii="Times New Roman" w:hAnsi="Times New Roman" w:cs="Times New Roman"/>
          <w:i/>
          <w:color w:val="000000" w:themeColor="text1"/>
          <w:sz w:val="20"/>
          <w:szCs w:val="24"/>
        </w:rPr>
        <w:t>L</w:t>
      </w:r>
      <w:r w:rsidRPr="006D51CC">
        <w:rPr>
          <w:rFonts w:ascii="Times New Roman" w:hAnsi="Times New Roman" w:cs="Times New Roman"/>
          <w:i/>
          <w:color w:val="000000" w:themeColor="text1"/>
          <w:sz w:val="20"/>
          <w:szCs w:val="24"/>
        </w:rPr>
        <w:t>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007C174E" w:rsidRPr="006D51CC">
        <w:rPr>
          <w:rFonts w:ascii="Times New Roman" w:hAnsi="Times New Roman" w:cs="Times New Roman"/>
          <w:color w:val="000000" w:themeColor="text1"/>
          <w:sz w:val="20"/>
          <w:szCs w:val="24"/>
        </w:rPr>
        <w:t xml:space="preserve"> isolated from food and en</w:t>
      </w:r>
      <w:r w:rsidRPr="006D51CC">
        <w:rPr>
          <w:rFonts w:ascii="Times New Roman" w:hAnsi="Times New Roman" w:cs="Times New Roman"/>
          <w:color w:val="000000" w:themeColor="text1"/>
          <w:sz w:val="20"/>
          <w:szCs w:val="24"/>
        </w:rPr>
        <w:t xml:space="preserve">vironment in France over a 10- year Period. </w:t>
      </w:r>
      <w:r w:rsidRPr="006D51CC">
        <w:rPr>
          <w:rFonts w:ascii="Times New Roman" w:hAnsi="Times New Roman" w:cs="Times New Roman"/>
          <w:i/>
          <w:color w:val="000000" w:themeColor="text1"/>
          <w:sz w:val="20"/>
          <w:szCs w:val="24"/>
        </w:rPr>
        <w:t>Appl. Environ.</w:t>
      </w:r>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Microbial</w:t>
      </w:r>
      <w:r w:rsidRPr="006D51CC">
        <w:rPr>
          <w:rFonts w:ascii="Times New Roman" w:hAnsi="Times New Roman" w:cs="Times New Roman"/>
          <w:color w:val="000000" w:themeColor="text1"/>
          <w:sz w:val="20"/>
          <w:szCs w:val="24"/>
        </w:rPr>
        <w:t>. 77 (8): 2788-2790.</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eastAsia="Calibri" w:hAnsi="Times New Roman" w:cs="Times New Roman"/>
          <w:color w:val="000000" w:themeColor="text1"/>
          <w:sz w:val="20"/>
          <w:szCs w:val="24"/>
        </w:rPr>
      </w:pPr>
      <w:proofErr w:type="spellStart"/>
      <w:r w:rsidRPr="006D51CC">
        <w:rPr>
          <w:rFonts w:ascii="Times New Roman" w:eastAsia="Calibri" w:hAnsi="Times New Roman" w:cs="Times New Roman"/>
          <w:color w:val="000000" w:themeColor="text1"/>
          <w:sz w:val="20"/>
          <w:szCs w:val="24"/>
        </w:rPr>
        <w:t>Gunst</w:t>
      </w:r>
      <w:proofErr w:type="spellEnd"/>
      <w:r w:rsidRPr="006D51CC">
        <w:rPr>
          <w:rFonts w:ascii="Times New Roman" w:eastAsia="Calibri" w:hAnsi="Times New Roman" w:cs="Times New Roman"/>
          <w:color w:val="000000" w:themeColor="text1"/>
          <w:sz w:val="20"/>
          <w:szCs w:val="24"/>
        </w:rPr>
        <w:t xml:space="preserve"> and Jensen – </w:t>
      </w:r>
      <w:proofErr w:type="spellStart"/>
      <w:r w:rsidRPr="006D51CC">
        <w:rPr>
          <w:rFonts w:ascii="Times New Roman" w:eastAsia="Calibri" w:hAnsi="Times New Roman" w:cs="Times New Roman"/>
          <w:color w:val="000000" w:themeColor="text1"/>
          <w:sz w:val="20"/>
          <w:szCs w:val="24"/>
        </w:rPr>
        <w:t>Fangel</w:t>
      </w:r>
      <w:proofErr w:type="spellEnd"/>
      <w:r w:rsidRPr="006D51CC">
        <w:rPr>
          <w:rFonts w:ascii="Times New Roman" w:eastAsia="Calibri" w:hAnsi="Times New Roman" w:cs="Times New Roman"/>
          <w:color w:val="000000" w:themeColor="text1"/>
          <w:sz w:val="20"/>
          <w:szCs w:val="24"/>
        </w:rPr>
        <w:t xml:space="preserve"> (2014). A </w:t>
      </w:r>
      <w:proofErr w:type="spellStart"/>
      <w:r w:rsidRPr="006D51CC">
        <w:rPr>
          <w:rFonts w:ascii="Times New Roman" w:eastAsia="Calibri" w:hAnsi="Times New Roman" w:cs="Times New Roman"/>
          <w:color w:val="000000" w:themeColor="text1"/>
          <w:sz w:val="20"/>
          <w:szCs w:val="24"/>
        </w:rPr>
        <w:t>mycotic</w:t>
      </w:r>
      <w:proofErr w:type="spellEnd"/>
      <w:r w:rsidRPr="006D51CC">
        <w:rPr>
          <w:rFonts w:ascii="Times New Roman" w:eastAsia="Calibri" w:hAnsi="Times New Roman" w:cs="Times New Roman"/>
          <w:color w:val="000000" w:themeColor="text1"/>
          <w:sz w:val="20"/>
          <w:szCs w:val="24"/>
        </w:rPr>
        <w:t xml:space="preserve"> abdominal aortic aneurysm caused by </w:t>
      </w:r>
      <w:proofErr w:type="spellStart"/>
      <w:r w:rsidRPr="006D51CC">
        <w:rPr>
          <w:rFonts w:ascii="Times New Roman" w:eastAsia="Calibri" w:hAnsi="Times New Roman" w:cs="Times New Roman"/>
          <w:i/>
          <w:color w:val="000000" w:themeColor="text1"/>
          <w:sz w:val="20"/>
          <w:szCs w:val="24"/>
        </w:rPr>
        <w:t>Listeria</w:t>
      </w:r>
      <w:proofErr w:type="spellEnd"/>
      <w:r w:rsidR="00EE3AD3"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in a patient with HIV infection. </w:t>
      </w:r>
      <w:r w:rsidRPr="006D51CC">
        <w:rPr>
          <w:rFonts w:ascii="Times New Roman" w:eastAsia="Calibri" w:hAnsi="Times New Roman" w:cs="Times New Roman"/>
          <w:i/>
          <w:color w:val="000000" w:themeColor="text1"/>
          <w:sz w:val="20"/>
          <w:szCs w:val="24"/>
        </w:rPr>
        <w:t>BMJ case report</w:t>
      </w:r>
      <w:r w:rsidRPr="006D51CC">
        <w:rPr>
          <w:rFonts w:ascii="Times New Roman" w:eastAsia="Calibri" w:hAnsi="Times New Roman" w:cs="Times New Roman"/>
          <w:color w:val="000000" w:themeColor="text1"/>
          <w:sz w:val="20"/>
          <w:szCs w:val="24"/>
        </w:rPr>
        <w:t>. Dol:10:1136</w:t>
      </w:r>
    </w:p>
    <w:p w:rsidR="007C174E" w:rsidRPr="006D51CC" w:rsidRDefault="007C174E" w:rsidP="003D381A">
      <w:pPr>
        <w:pStyle w:val="ListParagraph"/>
        <w:numPr>
          <w:ilvl w:val="0"/>
          <w:numId w:val="1"/>
        </w:numPr>
        <w:snapToGrid w:val="0"/>
        <w:spacing w:after="0" w:line="240" w:lineRule="auto"/>
        <w:ind w:firstLineChars="0"/>
        <w:jc w:val="both"/>
        <w:rPr>
          <w:rFonts w:ascii="Times New Roman" w:eastAsia="Calibri" w:hAnsi="Times New Roman" w:cs="Times New Roman"/>
          <w:color w:val="000000" w:themeColor="text1"/>
          <w:sz w:val="20"/>
          <w:szCs w:val="24"/>
        </w:rPr>
      </w:pPr>
      <w:proofErr w:type="spellStart"/>
      <w:r w:rsidRPr="006D51CC">
        <w:rPr>
          <w:rFonts w:ascii="Times New Roman" w:eastAsia="Calibri" w:hAnsi="Times New Roman" w:cs="Times New Roman"/>
          <w:color w:val="000000" w:themeColor="text1"/>
          <w:sz w:val="20"/>
          <w:szCs w:val="24"/>
        </w:rPr>
        <w:t>Jankelevich</w:t>
      </w:r>
      <w:proofErr w:type="spellEnd"/>
      <w:r w:rsidRPr="006D51CC">
        <w:rPr>
          <w:rFonts w:ascii="Times New Roman" w:eastAsia="Calibri" w:hAnsi="Times New Roman" w:cs="Times New Roman"/>
          <w:color w:val="000000" w:themeColor="text1"/>
          <w:sz w:val="20"/>
          <w:szCs w:val="24"/>
        </w:rPr>
        <w:t xml:space="preserve"> Shirley (2006). Serious Bacterial Infections in Children with HIV. </w:t>
      </w:r>
      <w:r w:rsidRPr="006D51CC">
        <w:rPr>
          <w:rFonts w:ascii="Times New Roman" w:eastAsia="Calibri" w:hAnsi="Times New Roman" w:cs="Times New Roman"/>
          <w:i/>
          <w:color w:val="000000" w:themeColor="text1"/>
          <w:sz w:val="20"/>
          <w:szCs w:val="24"/>
        </w:rPr>
        <w:t>HIV in Site</w:t>
      </w:r>
      <w:r w:rsidRPr="006D51CC">
        <w:rPr>
          <w:rFonts w:ascii="Times New Roman" w:eastAsia="Calibri" w:hAnsi="Times New Roman" w:cs="Times New Roman"/>
          <w:color w:val="000000" w:themeColor="text1"/>
          <w:sz w:val="20"/>
          <w:szCs w:val="24"/>
        </w:rPr>
        <w:t>, April, 2006.</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eastAsia="Calibri" w:hAnsi="Times New Roman" w:cs="Times New Roman"/>
          <w:color w:val="000000" w:themeColor="text1"/>
          <w:sz w:val="20"/>
          <w:szCs w:val="24"/>
        </w:rPr>
      </w:pPr>
      <w:proofErr w:type="spellStart"/>
      <w:r w:rsidRPr="006D51CC">
        <w:rPr>
          <w:rFonts w:ascii="Times New Roman" w:eastAsia="Calibri" w:hAnsi="Times New Roman" w:cs="Times New Roman"/>
          <w:color w:val="000000" w:themeColor="text1"/>
          <w:sz w:val="20"/>
          <w:szCs w:val="24"/>
        </w:rPr>
        <w:t>Jurado</w:t>
      </w:r>
      <w:proofErr w:type="spellEnd"/>
      <w:r w:rsidRPr="006D51CC">
        <w:rPr>
          <w:rFonts w:ascii="Times New Roman" w:eastAsia="Calibri" w:hAnsi="Times New Roman" w:cs="Times New Roman"/>
          <w:color w:val="000000" w:themeColor="text1"/>
          <w:sz w:val="20"/>
          <w:szCs w:val="24"/>
        </w:rPr>
        <w:t xml:space="preserve"> et al (1993). Increased risk of meningitis and </w:t>
      </w:r>
      <w:proofErr w:type="spellStart"/>
      <w:r w:rsidRPr="006D51CC">
        <w:rPr>
          <w:rFonts w:ascii="Times New Roman" w:eastAsia="Calibri" w:hAnsi="Times New Roman" w:cs="Times New Roman"/>
          <w:color w:val="000000" w:themeColor="text1"/>
          <w:sz w:val="20"/>
          <w:szCs w:val="24"/>
        </w:rPr>
        <w:t>bacteremia</w:t>
      </w:r>
      <w:proofErr w:type="spellEnd"/>
      <w:r w:rsidRPr="006D51CC">
        <w:rPr>
          <w:rFonts w:ascii="Times New Roman" w:eastAsia="Calibri" w:hAnsi="Times New Roman" w:cs="Times New Roman"/>
          <w:color w:val="000000" w:themeColor="text1"/>
          <w:sz w:val="20"/>
          <w:szCs w:val="24"/>
        </w:rPr>
        <w:t xml:space="preserve"> due to </w:t>
      </w:r>
      <w:proofErr w:type="spellStart"/>
      <w:r w:rsidRPr="006D51CC">
        <w:rPr>
          <w:rFonts w:ascii="Times New Roman" w:eastAsia="Calibri" w:hAnsi="Times New Roman" w:cs="Times New Roman"/>
          <w:i/>
          <w:color w:val="000000" w:themeColor="text1"/>
          <w:sz w:val="20"/>
          <w:szCs w:val="24"/>
        </w:rPr>
        <w:t>Listeria</w:t>
      </w:r>
      <w:proofErr w:type="spellEnd"/>
      <w:r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monocytogenes</w:t>
      </w:r>
      <w:proofErr w:type="spellEnd"/>
      <w:r w:rsidRPr="006D51CC">
        <w:rPr>
          <w:rFonts w:ascii="Times New Roman" w:eastAsia="Calibri" w:hAnsi="Times New Roman" w:cs="Times New Roman"/>
          <w:color w:val="000000" w:themeColor="text1"/>
          <w:sz w:val="20"/>
          <w:szCs w:val="24"/>
        </w:rPr>
        <w:t xml:space="preserve"> in </w:t>
      </w:r>
      <w:r w:rsidRPr="006D51CC">
        <w:rPr>
          <w:rFonts w:ascii="Times New Roman" w:eastAsia="Calibri" w:hAnsi="Times New Roman" w:cs="Times New Roman"/>
          <w:color w:val="000000" w:themeColor="text1"/>
          <w:sz w:val="20"/>
          <w:szCs w:val="24"/>
        </w:rPr>
        <w:lastRenderedPageBreak/>
        <w:t xml:space="preserve">patients with human immunodeficiency virus infection. </w:t>
      </w:r>
      <w:r w:rsidRPr="006D51CC">
        <w:rPr>
          <w:rFonts w:ascii="Times New Roman" w:eastAsia="Calibri" w:hAnsi="Times New Roman" w:cs="Times New Roman"/>
          <w:i/>
          <w:color w:val="000000" w:themeColor="text1"/>
          <w:sz w:val="20"/>
          <w:szCs w:val="24"/>
        </w:rPr>
        <w:t>Clinical Infectious Disease</w:t>
      </w:r>
      <w:r w:rsidRPr="006D51CC">
        <w:rPr>
          <w:rFonts w:ascii="Times New Roman" w:eastAsia="Calibri" w:hAnsi="Times New Roman" w:cs="Times New Roman"/>
          <w:color w:val="000000" w:themeColor="text1"/>
          <w:sz w:val="20"/>
          <w:szCs w:val="24"/>
        </w:rPr>
        <w:t>. 17 (2) : 224 – 7.</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eastAsia="Calibri" w:hAnsi="Times New Roman" w:cs="Times New Roman"/>
          <w:color w:val="000000" w:themeColor="text1"/>
          <w:sz w:val="20"/>
          <w:szCs w:val="24"/>
        </w:rPr>
      </w:pPr>
      <w:r w:rsidRPr="006D51CC">
        <w:rPr>
          <w:rFonts w:ascii="Times New Roman" w:eastAsia="Calibri" w:hAnsi="Times New Roman" w:cs="Times New Roman"/>
          <w:color w:val="000000" w:themeColor="text1"/>
          <w:sz w:val="20"/>
          <w:szCs w:val="24"/>
        </w:rPr>
        <w:t xml:space="preserve">Kales CP and </w:t>
      </w:r>
      <w:proofErr w:type="spellStart"/>
      <w:r w:rsidRPr="006D51CC">
        <w:rPr>
          <w:rFonts w:ascii="Times New Roman" w:eastAsia="Calibri" w:hAnsi="Times New Roman" w:cs="Times New Roman"/>
          <w:color w:val="000000" w:themeColor="text1"/>
          <w:sz w:val="20"/>
          <w:szCs w:val="24"/>
        </w:rPr>
        <w:t>Hotzman</w:t>
      </w:r>
      <w:proofErr w:type="spellEnd"/>
      <w:r w:rsidRPr="006D51CC">
        <w:rPr>
          <w:rFonts w:ascii="Times New Roman" w:eastAsia="Calibri" w:hAnsi="Times New Roman" w:cs="Times New Roman"/>
          <w:color w:val="000000" w:themeColor="text1"/>
          <w:sz w:val="20"/>
          <w:szCs w:val="24"/>
        </w:rPr>
        <w:t xml:space="preserve"> RS (1990). </w:t>
      </w:r>
      <w:proofErr w:type="spellStart"/>
      <w:r w:rsidRPr="006D51CC">
        <w:rPr>
          <w:rFonts w:ascii="Times New Roman" w:eastAsia="Calibri" w:hAnsi="Times New Roman" w:cs="Times New Roman"/>
          <w:color w:val="000000" w:themeColor="text1"/>
          <w:sz w:val="20"/>
          <w:szCs w:val="24"/>
        </w:rPr>
        <w:t>Listeriosis</w:t>
      </w:r>
      <w:proofErr w:type="spellEnd"/>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in patients with HIV infection. Clinical</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manifestation and response to therapy.</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i/>
          <w:color w:val="000000" w:themeColor="text1"/>
          <w:sz w:val="20"/>
          <w:szCs w:val="24"/>
        </w:rPr>
        <w:t xml:space="preserve">J. </w:t>
      </w:r>
      <w:proofErr w:type="spellStart"/>
      <w:r w:rsidRPr="006D51CC">
        <w:rPr>
          <w:rFonts w:ascii="Times New Roman" w:eastAsia="Calibri" w:hAnsi="Times New Roman" w:cs="Times New Roman"/>
          <w:i/>
          <w:color w:val="000000" w:themeColor="text1"/>
          <w:sz w:val="20"/>
          <w:szCs w:val="24"/>
        </w:rPr>
        <w:t>Acquir</w:t>
      </w:r>
      <w:proofErr w:type="spellEnd"/>
      <w:r w:rsidRPr="006D51CC">
        <w:rPr>
          <w:rFonts w:ascii="Times New Roman" w:eastAsia="Calibri" w:hAnsi="Times New Roman" w:cs="Times New Roman"/>
          <w:i/>
          <w:color w:val="000000" w:themeColor="text1"/>
          <w:sz w:val="20"/>
          <w:szCs w:val="24"/>
        </w:rPr>
        <w:t xml:space="preserve">. Immune </w:t>
      </w:r>
      <w:proofErr w:type="spellStart"/>
      <w:r w:rsidRPr="006D51CC">
        <w:rPr>
          <w:rFonts w:ascii="Times New Roman" w:eastAsia="Calibri" w:hAnsi="Times New Roman" w:cs="Times New Roman"/>
          <w:i/>
          <w:color w:val="000000" w:themeColor="text1"/>
          <w:sz w:val="20"/>
          <w:szCs w:val="24"/>
        </w:rPr>
        <w:t>Defic</w:t>
      </w:r>
      <w:proofErr w:type="spellEnd"/>
      <w:r w:rsidRPr="006D51CC">
        <w:rPr>
          <w:rFonts w:ascii="Times New Roman" w:eastAsia="Calibri" w:hAnsi="Times New Roman" w:cs="Times New Roman"/>
          <w:i/>
          <w:color w:val="000000" w:themeColor="text1"/>
          <w:sz w:val="20"/>
          <w:szCs w:val="24"/>
        </w:rPr>
        <w:t xml:space="preserve">. </w:t>
      </w:r>
      <w:proofErr w:type="spellStart"/>
      <w:r w:rsidRPr="006D51CC">
        <w:rPr>
          <w:rFonts w:ascii="Times New Roman" w:eastAsia="Calibri" w:hAnsi="Times New Roman" w:cs="Times New Roman"/>
          <w:i/>
          <w:color w:val="000000" w:themeColor="text1"/>
          <w:sz w:val="20"/>
          <w:szCs w:val="24"/>
        </w:rPr>
        <w:t>Syndr</w:t>
      </w:r>
      <w:proofErr w:type="spellEnd"/>
      <w:r w:rsidRPr="006D51CC">
        <w:rPr>
          <w:rFonts w:ascii="Times New Roman" w:eastAsia="Calibri" w:hAnsi="Times New Roman" w:cs="Times New Roman"/>
          <w:color w:val="000000" w:themeColor="text1"/>
          <w:sz w:val="20"/>
          <w:szCs w:val="24"/>
        </w:rPr>
        <w:t>. 3(2): 139 – 143</w:t>
      </w:r>
    </w:p>
    <w:p w:rsidR="00063027"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Law, J.C. &amp; </w:t>
      </w:r>
      <w:proofErr w:type="spellStart"/>
      <w:r w:rsidRPr="006D51CC">
        <w:rPr>
          <w:rFonts w:ascii="Times New Roman" w:hAnsi="Times New Roman" w:cs="Times New Roman"/>
          <w:color w:val="000000" w:themeColor="text1"/>
          <w:sz w:val="20"/>
          <w:szCs w:val="24"/>
        </w:rPr>
        <w:t>Donachie</w:t>
      </w:r>
      <w:proofErr w:type="spellEnd"/>
      <w:r w:rsidRPr="006D51CC">
        <w:rPr>
          <w:rFonts w:ascii="Times New Roman" w:hAnsi="Times New Roman" w:cs="Times New Roman"/>
          <w:color w:val="000000" w:themeColor="text1"/>
          <w:sz w:val="20"/>
          <w:szCs w:val="24"/>
        </w:rPr>
        <w:t xml:space="preserve">, W. (1997). A review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and </w:t>
      </w:r>
      <w:proofErr w:type="spellStart"/>
      <w:r w:rsidRPr="006D51CC">
        <w:rPr>
          <w:rFonts w:ascii="Times New Roman" w:hAnsi="Times New Roman" w:cs="Times New Roman"/>
          <w:color w:val="000000" w:themeColor="text1"/>
          <w:sz w:val="20"/>
          <w:szCs w:val="24"/>
        </w:rPr>
        <w:t>listeriosis</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Vet. J</w:t>
      </w:r>
      <w:r w:rsidRPr="006D51CC">
        <w:rPr>
          <w:rFonts w:ascii="Times New Roman" w:hAnsi="Times New Roman" w:cs="Times New Roman"/>
          <w:color w:val="000000" w:themeColor="text1"/>
          <w:sz w:val="20"/>
          <w:szCs w:val="24"/>
        </w:rPr>
        <w:t>. 153:9-29.</w:t>
      </w:r>
    </w:p>
    <w:p w:rsidR="00063027" w:rsidRPr="006D51CC" w:rsidRDefault="00063027"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Lieberman J and Frankel FR (2002)</w:t>
      </w:r>
      <w:r w:rsidR="006D51CC"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Engineered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as an AIDS vaccine</w:t>
      </w:r>
      <w:r w:rsidR="00CB047D"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r w:rsidR="00CB047D" w:rsidRPr="006D51CC">
        <w:rPr>
          <w:rFonts w:ascii="Times New Roman" w:hAnsi="Times New Roman" w:cs="Times New Roman"/>
          <w:i/>
          <w:color w:val="000000" w:themeColor="text1"/>
          <w:sz w:val="20"/>
          <w:szCs w:val="24"/>
        </w:rPr>
        <w:t>V</w:t>
      </w:r>
      <w:r w:rsidRPr="006D51CC">
        <w:rPr>
          <w:rFonts w:ascii="Times New Roman" w:hAnsi="Times New Roman" w:cs="Times New Roman"/>
          <w:i/>
          <w:color w:val="000000" w:themeColor="text1"/>
          <w:sz w:val="20"/>
          <w:szCs w:val="24"/>
        </w:rPr>
        <w:t>accine</w:t>
      </w:r>
      <w:r w:rsidRPr="006D51CC">
        <w:rPr>
          <w:rFonts w:ascii="Times New Roman" w:hAnsi="Times New Roman" w:cs="Times New Roman"/>
          <w:color w:val="000000" w:themeColor="text1"/>
          <w:sz w:val="20"/>
          <w:szCs w:val="24"/>
        </w:rPr>
        <w:t>.</w:t>
      </w:r>
      <w:r w:rsidR="00CB047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20:</w:t>
      </w:r>
      <w:r w:rsidR="00CB047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2007-2010</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i/>
          <w:color w:val="000000" w:themeColor="text1"/>
          <w:sz w:val="20"/>
          <w:szCs w:val="24"/>
        </w:rPr>
      </w:pPr>
      <w:r w:rsidRPr="006D51CC">
        <w:rPr>
          <w:rFonts w:ascii="Times New Roman" w:hAnsi="Times New Roman" w:cs="Times New Roman"/>
          <w:color w:val="000000" w:themeColor="text1"/>
          <w:sz w:val="20"/>
          <w:szCs w:val="24"/>
        </w:rPr>
        <w:t xml:space="preserve">Liu, D. (2006). Identification, </w:t>
      </w:r>
      <w:proofErr w:type="spellStart"/>
      <w:r w:rsidRPr="006D51CC">
        <w:rPr>
          <w:rFonts w:ascii="Times New Roman" w:hAnsi="Times New Roman" w:cs="Times New Roman"/>
          <w:color w:val="000000" w:themeColor="text1"/>
          <w:sz w:val="20"/>
          <w:szCs w:val="24"/>
        </w:rPr>
        <w:t>subtyping</w:t>
      </w:r>
      <w:proofErr w:type="spellEnd"/>
      <w:r w:rsidRPr="006D51CC">
        <w:rPr>
          <w:rFonts w:ascii="Times New Roman" w:hAnsi="Times New Roman" w:cs="Times New Roman"/>
          <w:color w:val="000000" w:themeColor="text1"/>
          <w:sz w:val="20"/>
          <w:szCs w:val="24"/>
        </w:rPr>
        <w:t xml:space="preserve"> and virulence determination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an important food-borne pathogen. </w:t>
      </w:r>
      <w:r w:rsidRPr="006D51CC">
        <w:rPr>
          <w:rFonts w:ascii="Times New Roman" w:hAnsi="Times New Roman" w:cs="Times New Roman"/>
          <w:i/>
          <w:color w:val="000000" w:themeColor="text1"/>
          <w:sz w:val="20"/>
          <w:szCs w:val="24"/>
        </w:rPr>
        <w:t>Journal of</w:t>
      </w:r>
      <w:r w:rsidR="007F5C92" w:rsidRPr="006D51CC">
        <w:rPr>
          <w:rFonts w:ascii="Times New Roman" w:hAnsi="Times New Roman" w:cs="Times New Roman"/>
          <w:i/>
          <w:color w:val="000000" w:themeColor="text1"/>
          <w:sz w:val="20"/>
          <w:szCs w:val="24"/>
        </w:rPr>
        <w:t xml:space="preserve"> </w:t>
      </w:r>
      <w:r w:rsidRPr="006D51CC">
        <w:rPr>
          <w:rFonts w:ascii="Times New Roman" w:hAnsi="Times New Roman" w:cs="Times New Roman"/>
          <w:i/>
          <w:color w:val="000000" w:themeColor="text1"/>
          <w:sz w:val="20"/>
          <w:szCs w:val="24"/>
        </w:rPr>
        <w:t>Medical Microbiology</w:t>
      </w:r>
      <w:r w:rsidRPr="006D51CC">
        <w:rPr>
          <w:rFonts w:ascii="Times New Roman" w:hAnsi="Times New Roman" w:cs="Times New Roman"/>
          <w:color w:val="000000" w:themeColor="text1"/>
          <w:sz w:val="20"/>
          <w:szCs w:val="24"/>
        </w:rPr>
        <w:t>. 55:645-659.</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eastAsia="Calibri" w:hAnsi="Times New Roman" w:cs="Times New Roman"/>
          <w:color w:val="000000" w:themeColor="text1"/>
          <w:sz w:val="20"/>
          <w:szCs w:val="24"/>
        </w:rPr>
      </w:pPr>
      <w:r w:rsidRPr="006D51CC">
        <w:rPr>
          <w:rFonts w:ascii="Times New Roman" w:eastAsia="Calibri" w:hAnsi="Times New Roman" w:cs="Times New Roman"/>
          <w:color w:val="000000" w:themeColor="text1"/>
          <w:sz w:val="20"/>
          <w:szCs w:val="24"/>
        </w:rPr>
        <w:t xml:space="preserve">Low EE, Nathan B, Killingly BM, </w:t>
      </w:r>
      <w:r w:rsidRPr="006D51CC">
        <w:rPr>
          <w:rFonts w:ascii="Times New Roman" w:eastAsia="Calibri" w:hAnsi="Times New Roman" w:cs="Times New Roman"/>
          <w:i/>
          <w:color w:val="000000" w:themeColor="text1"/>
          <w:sz w:val="20"/>
          <w:szCs w:val="24"/>
        </w:rPr>
        <w:t xml:space="preserve">et al. </w:t>
      </w:r>
      <w:r w:rsidRPr="006D51CC">
        <w:rPr>
          <w:rFonts w:ascii="Times New Roman" w:eastAsia="Calibri" w:hAnsi="Times New Roman" w:cs="Times New Roman"/>
          <w:color w:val="000000" w:themeColor="text1"/>
          <w:sz w:val="20"/>
          <w:szCs w:val="24"/>
        </w:rPr>
        <w:t xml:space="preserve">(2007 ). </w:t>
      </w:r>
      <w:proofErr w:type="spellStart"/>
      <w:r w:rsidRPr="006D51CC">
        <w:rPr>
          <w:rFonts w:ascii="Times New Roman" w:eastAsia="Calibri" w:hAnsi="Times New Roman" w:cs="Times New Roman"/>
          <w:color w:val="000000" w:themeColor="text1"/>
          <w:sz w:val="20"/>
          <w:szCs w:val="24"/>
        </w:rPr>
        <w:t>Listeriosis</w:t>
      </w:r>
      <w:proofErr w:type="spellEnd"/>
      <w:r w:rsidRPr="006D51CC">
        <w:rPr>
          <w:rFonts w:ascii="Times New Roman" w:eastAsia="Calibri" w:hAnsi="Times New Roman" w:cs="Times New Roman"/>
          <w:color w:val="000000" w:themeColor="text1"/>
          <w:sz w:val="20"/>
          <w:szCs w:val="24"/>
        </w:rPr>
        <w:t xml:space="preserve"> associated with upper gastrointestinal endoscopy in an HIV- infected patient, </w:t>
      </w:r>
      <w:r w:rsidRPr="006D51CC">
        <w:rPr>
          <w:rFonts w:ascii="Times New Roman" w:eastAsia="Calibri" w:hAnsi="Times New Roman" w:cs="Times New Roman"/>
          <w:i/>
          <w:color w:val="000000" w:themeColor="text1"/>
          <w:sz w:val="20"/>
          <w:szCs w:val="24"/>
        </w:rPr>
        <w:t>International journal of STD and AIDS</w:t>
      </w:r>
      <w:r w:rsidRPr="006D51CC">
        <w:rPr>
          <w:rFonts w:ascii="Times New Roman" w:eastAsia="Calibri" w:hAnsi="Times New Roman" w:cs="Times New Roman"/>
          <w:color w:val="000000" w:themeColor="text1"/>
          <w:sz w:val="20"/>
          <w:szCs w:val="24"/>
        </w:rPr>
        <w:t>.</w:t>
      </w:r>
      <w:r w:rsidR="006D51CC" w:rsidRPr="006D51CC">
        <w:rPr>
          <w:rFonts w:ascii="Times New Roman" w:eastAsia="Calibri" w:hAnsi="Times New Roman" w:cs="Times New Roman"/>
          <w:color w:val="000000" w:themeColor="text1"/>
          <w:sz w:val="20"/>
          <w:szCs w:val="24"/>
        </w:rPr>
        <w:t xml:space="preserve"> </w:t>
      </w:r>
      <w:r w:rsidRPr="006D51CC">
        <w:rPr>
          <w:rFonts w:ascii="Times New Roman" w:eastAsia="Calibri" w:hAnsi="Times New Roman" w:cs="Times New Roman"/>
          <w:color w:val="000000" w:themeColor="text1"/>
          <w:sz w:val="20"/>
          <w:szCs w:val="24"/>
        </w:rPr>
        <w:t>18(6):431-2.</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Mascola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Laurenne</w:t>
      </w:r>
      <w:proofErr w:type="spellEnd"/>
      <w:r w:rsidRPr="006D51CC">
        <w:rPr>
          <w:rFonts w:ascii="Times New Roman" w:hAnsi="Times New Roman" w:cs="Times New Roman"/>
          <w:color w:val="000000" w:themeColor="text1"/>
          <w:sz w:val="20"/>
          <w:szCs w:val="24"/>
        </w:rPr>
        <w:t xml:space="preserve">, Hayes, Peggy S., Reeves, Michael W., </w:t>
      </w:r>
      <w:proofErr w:type="spellStart"/>
      <w:r w:rsidRPr="006D51CC">
        <w:rPr>
          <w:rFonts w:ascii="Times New Roman" w:hAnsi="Times New Roman" w:cs="Times New Roman"/>
          <w:color w:val="000000" w:themeColor="text1"/>
          <w:sz w:val="20"/>
          <w:szCs w:val="24"/>
        </w:rPr>
        <w:t>Ewert,Donnelle</w:t>
      </w:r>
      <w:proofErr w:type="spellEnd"/>
      <w:r w:rsidRPr="006D51CC">
        <w:rPr>
          <w:rFonts w:ascii="Times New Roman" w:hAnsi="Times New Roman" w:cs="Times New Roman"/>
          <w:color w:val="000000" w:themeColor="text1"/>
          <w:sz w:val="20"/>
          <w:szCs w:val="24"/>
        </w:rPr>
        <w:t xml:space="preserve"> P., </w:t>
      </w:r>
      <w:proofErr w:type="spellStart"/>
      <w:r w:rsidRPr="006D51CC">
        <w:rPr>
          <w:rFonts w:ascii="Times New Roman" w:hAnsi="Times New Roman" w:cs="Times New Roman"/>
          <w:color w:val="000000" w:themeColor="text1"/>
          <w:sz w:val="20"/>
          <w:szCs w:val="24"/>
        </w:rPr>
        <w:t>Lieb</w:t>
      </w:r>
      <w:proofErr w:type="spellEnd"/>
      <w:r w:rsidRPr="006D51CC">
        <w:rPr>
          <w:rFonts w:ascii="Times New Roman" w:hAnsi="Times New Roman" w:cs="Times New Roman"/>
          <w:color w:val="000000" w:themeColor="text1"/>
          <w:sz w:val="20"/>
          <w:szCs w:val="24"/>
        </w:rPr>
        <w:t xml:space="preserve">, Loren (1995).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infection and serotype distribution among HIV infected persons in Los Angeles</w:t>
      </w:r>
      <w:r w:rsidR="00CB047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Country 1985 — 1992. </w:t>
      </w:r>
      <w:r w:rsidRPr="006D51CC">
        <w:rPr>
          <w:rFonts w:ascii="Times New Roman" w:hAnsi="Times New Roman" w:cs="Times New Roman"/>
          <w:i/>
          <w:color w:val="000000" w:themeColor="text1"/>
          <w:sz w:val="20"/>
          <w:szCs w:val="24"/>
        </w:rPr>
        <w:t xml:space="preserve">Journal of Acquired Immune Deficiency Syndromes and Human </w:t>
      </w:r>
      <w:proofErr w:type="spellStart"/>
      <w:r w:rsidRPr="006D51CC">
        <w:rPr>
          <w:rFonts w:ascii="Times New Roman" w:hAnsi="Times New Roman" w:cs="Times New Roman"/>
          <w:i/>
          <w:color w:val="000000" w:themeColor="text1"/>
          <w:sz w:val="20"/>
          <w:szCs w:val="24"/>
        </w:rPr>
        <w:t>Retrovirology</w:t>
      </w:r>
      <w:proofErr w:type="spellEnd"/>
      <w:r w:rsidRPr="006D51CC">
        <w:rPr>
          <w:rFonts w:ascii="Times New Roman" w:hAnsi="Times New Roman" w:cs="Times New Roman"/>
          <w:color w:val="000000" w:themeColor="text1"/>
          <w:sz w:val="20"/>
          <w:szCs w:val="24"/>
        </w:rPr>
        <w:t>. ISSN: 1077 — 9450.</w:t>
      </w:r>
    </w:p>
    <w:p w:rsidR="00063027" w:rsidRPr="006D51CC" w:rsidRDefault="009D454F" w:rsidP="003D381A">
      <w:pPr>
        <w:pStyle w:val="ListParagraph"/>
        <w:numPr>
          <w:ilvl w:val="0"/>
          <w:numId w:val="1"/>
        </w:numPr>
        <w:snapToGrid w:val="0"/>
        <w:spacing w:after="0" w:line="240" w:lineRule="auto"/>
        <w:ind w:firstLineChars="0"/>
        <w:jc w:val="both"/>
        <w:rPr>
          <w:rFonts w:ascii="Times New Roman" w:eastAsia="Times New Roman" w:hAnsi="Times New Roman" w:cs="Times New Roman"/>
          <w:color w:val="000000" w:themeColor="text1"/>
          <w:sz w:val="20"/>
          <w:szCs w:val="24"/>
        </w:rPr>
      </w:pPr>
      <w:proofErr w:type="spellStart"/>
      <w:r w:rsidRPr="006D51CC">
        <w:rPr>
          <w:rFonts w:ascii="Times New Roman" w:eastAsia="Times New Roman" w:hAnsi="Times New Roman" w:cs="Times New Roman"/>
          <w:color w:val="000000" w:themeColor="text1"/>
          <w:sz w:val="20"/>
          <w:szCs w:val="24"/>
        </w:rPr>
        <w:t>Mbata</w:t>
      </w:r>
      <w:proofErr w:type="spellEnd"/>
      <w:r w:rsidRPr="006D51CC">
        <w:rPr>
          <w:rFonts w:ascii="Times New Roman" w:eastAsia="Times New Roman" w:hAnsi="Times New Roman" w:cs="Times New Roman"/>
          <w:color w:val="000000" w:themeColor="text1"/>
          <w:sz w:val="20"/>
          <w:szCs w:val="24"/>
        </w:rPr>
        <w:t xml:space="preserve">, T., </w:t>
      </w:r>
      <w:proofErr w:type="spellStart"/>
      <w:r w:rsidRPr="006D51CC">
        <w:rPr>
          <w:rFonts w:ascii="Times New Roman" w:eastAsia="Times New Roman" w:hAnsi="Times New Roman" w:cs="Times New Roman"/>
          <w:color w:val="000000" w:themeColor="text1"/>
          <w:sz w:val="20"/>
          <w:szCs w:val="24"/>
        </w:rPr>
        <w:t>Debiao</w:t>
      </w:r>
      <w:proofErr w:type="spellEnd"/>
      <w:r w:rsidRPr="006D51CC">
        <w:rPr>
          <w:rFonts w:ascii="Times New Roman" w:eastAsia="Times New Roman" w:hAnsi="Times New Roman" w:cs="Times New Roman"/>
          <w:color w:val="000000" w:themeColor="text1"/>
          <w:sz w:val="20"/>
          <w:szCs w:val="24"/>
        </w:rPr>
        <w:t xml:space="preserve">, L. and </w:t>
      </w:r>
      <w:proofErr w:type="spellStart"/>
      <w:r w:rsidRPr="006D51CC">
        <w:rPr>
          <w:rFonts w:ascii="Times New Roman" w:eastAsia="Times New Roman" w:hAnsi="Times New Roman" w:cs="Times New Roman"/>
          <w:color w:val="000000" w:themeColor="text1"/>
          <w:sz w:val="20"/>
          <w:szCs w:val="24"/>
        </w:rPr>
        <w:t>Saikia</w:t>
      </w:r>
      <w:proofErr w:type="spellEnd"/>
      <w:r w:rsidRPr="006D51CC">
        <w:rPr>
          <w:rFonts w:ascii="Times New Roman" w:eastAsia="Times New Roman" w:hAnsi="Times New Roman" w:cs="Times New Roman"/>
          <w:color w:val="000000" w:themeColor="text1"/>
          <w:sz w:val="20"/>
          <w:szCs w:val="24"/>
        </w:rPr>
        <w:t xml:space="preserve">, A. (2006). Antibacterial activity of the crude extract of Chinese Green Tree (Camellia </w:t>
      </w:r>
      <w:proofErr w:type="spellStart"/>
      <w:r w:rsidRPr="006D51CC">
        <w:rPr>
          <w:rFonts w:ascii="Times New Roman" w:eastAsia="Times New Roman" w:hAnsi="Times New Roman" w:cs="Times New Roman"/>
          <w:color w:val="000000" w:themeColor="text1"/>
          <w:sz w:val="20"/>
          <w:szCs w:val="24"/>
        </w:rPr>
        <w:t>sinessis</w:t>
      </w:r>
      <w:proofErr w:type="spellEnd"/>
      <w:r w:rsidRPr="006D51CC">
        <w:rPr>
          <w:rFonts w:ascii="Times New Roman" w:eastAsia="Times New Roman" w:hAnsi="Times New Roman" w:cs="Times New Roman"/>
          <w:color w:val="000000" w:themeColor="text1"/>
          <w:sz w:val="20"/>
          <w:szCs w:val="24"/>
        </w:rPr>
        <w:t xml:space="preserve">) on </w:t>
      </w:r>
      <w:proofErr w:type="spellStart"/>
      <w:r w:rsidRPr="006D51CC">
        <w:rPr>
          <w:rFonts w:ascii="Times New Roman" w:eastAsia="Times New Roman" w:hAnsi="Times New Roman" w:cs="Times New Roman"/>
          <w:i/>
          <w:color w:val="000000" w:themeColor="text1"/>
          <w:sz w:val="20"/>
          <w:szCs w:val="24"/>
        </w:rPr>
        <w:t>Listeria</w:t>
      </w:r>
      <w:proofErr w:type="spellEnd"/>
      <w:r w:rsidRPr="006D51CC">
        <w:rPr>
          <w:rFonts w:ascii="Times New Roman" w:eastAsia="Times New Roman" w:hAnsi="Times New Roman" w:cs="Times New Roman"/>
          <w:i/>
          <w:color w:val="000000" w:themeColor="text1"/>
          <w:sz w:val="20"/>
          <w:szCs w:val="24"/>
        </w:rPr>
        <w:t xml:space="preserve"> </w:t>
      </w:r>
      <w:proofErr w:type="spellStart"/>
      <w:r w:rsidRPr="006D51CC">
        <w:rPr>
          <w:rFonts w:ascii="Times New Roman" w:eastAsia="Times New Roman" w:hAnsi="Times New Roman" w:cs="Times New Roman"/>
          <w:i/>
          <w:color w:val="000000" w:themeColor="text1"/>
          <w:sz w:val="20"/>
          <w:szCs w:val="24"/>
        </w:rPr>
        <w:t>monocytogenes</w:t>
      </w:r>
      <w:proofErr w:type="spellEnd"/>
      <w:r w:rsidRPr="006D51CC">
        <w:rPr>
          <w:rFonts w:ascii="Times New Roman" w:eastAsia="Times New Roman" w:hAnsi="Times New Roman" w:cs="Times New Roman"/>
          <w:color w:val="000000" w:themeColor="text1"/>
          <w:sz w:val="20"/>
          <w:szCs w:val="24"/>
        </w:rPr>
        <w:t xml:space="preserve">. </w:t>
      </w:r>
      <w:r w:rsidRPr="006D51CC">
        <w:rPr>
          <w:rFonts w:ascii="Times New Roman" w:eastAsia="Times New Roman" w:hAnsi="Times New Roman" w:cs="Times New Roman"/>
          <w:i/>
          <w:color w:val="000000" w:themeColor="text1"/>
          <w:sz w:val="20"/>
          <w:szCs w:val="24"/>
        </w:rPr>
        <w:t>The Internet Journal of Microbiology</w:t>
      </w:r>
      <w:r w:rsidRPr="006D51CC">
        <w:rPr>
          <w:rFonts w:ascii="Times New Roman" w:eastAsia="Times New Roman" w:hAnsi="Times New Roman" w:cs="Times New Roman"/>
          <w:color w:val="000000" w:themeColor="text1"/>
          <w:sz w:val="20"/>
          <w:szCs w:val="24"/>
        </w:rPr>
        <w:t>. 2 (2)</w:t>
      </w:r>
    </w:p>
    <w:p w:rsidR="0003421F" w:rsidRPr="006D51CC" w:rsidRDefault="00063027"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Morvan</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color w:val="000000" w:themeColor="text1"/>
          <w:sz w:val="20"/>
          <w:szCs w:val="24"/>
        </w:rPr>
        <w:t>Moubareck</w:t>
      </w:r>
      <w:proofErr w:type="spellEnd"/>
      <w:r w:rsidRPr="006D51CC">
        <w:rPr>
          <w:rFonts w:ascii="Times New Roman" w:hAnsi="Times New Roman" w:cs="Times New Roman"/>
          <w:color w:val="000000" w:themeColor="text1"/>
          <w:sz w:val="20"/>
          <w:szCs w:val="24"/>
        </w:rPr>
        <w:t xml:space="preserve"> C, </w:t>
      </w:r>
      <w:proofErr w:type="spellStart"/>
      <w:r w:rsidRPr="006D51CC">
        <w:rPr>
          <w:rFonts w:ascii="Times New Roman" w:hAnsi="Times New Roman" w:cs="Times New Roman"/>
          <w:color w:val="000000" w:themeColor="text1"/>
          <w:sz w:val="20"/>
          <w:szCs w:val="24"/>
        </w:rPr>
        <w:t>Leclercq</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color w:val="000000" w:themeColor="text1"/>
          <w:sz w:val="20"/>
          <w:szCs w:val="24"/>
        </w:rPr>
        <w:t>Herve-Bazin</w:t>
      </w:r>
      <w:proofErr w:type="spellEnd"/>
      <w:r w:rsidRPr="006D51CC">
        <w:rPr>
          <w:rFonts w:ascii="Times New Roman" w:hAnsi="Times New Roman" w:cs="Times New Roman"/>
          <w:color w:val="000000" w:themeColor="text1"/>
          <w:sz w:val="20"/>
          <w:szCs w:val="24"/>
        </w:rPr>
        <w:t xml:space="preserve"> M, </w:t>
      </w:r>
      <w:proofErr w:type="spellStart"/>
      <w:r w:rsidRPr="006D51CC">
        <w:rPr>
          <w:rFonts w:ascii="Times New Roman" w:hAnsi="Times New Roman" w:cs="Times New Roman"/>
          <w:color w:val="000000" w:themeColor="text1"/>
          <w:sz w:val="20"/>
          <w:szCs w:val="24"/>
        </w:rPr>
        <w:t>Bremont</w:t>
      </w:r>
      <w:proofErr w:type="spellEnd"/>
      <w:r w:rsidRPr="006D51CC">
        <w:rPr>
          <w:rFonts w:ascii="Times New Roman" w:hAnsi="Times New Roman" w:cs="Times New Roman"/>
          <w:color w:val="000000" w:themeColor="text1"/>
          <w:sz w:val="20"/>
          <w:szCs w:val="24"/>
        </w:rPr>
        <w:t xml:space="preserve"> S, </w:t>
      </w:r>
      <w:proofErr w:type="spellStart"/>
      <w:r w:rsidRPr="006D51CC">
        <w:rPr>
          <w:rFonts w:ascii="Times New Roman" w:hAnsi="Times New Roman" w:cs="Times New Roman"/>
          <w:color w:val="000000" w:themeColor="text1"/>
          <w:sz w:val="20"/>
          <w:szCs w:val="24"/>
        </w:rPr>
        <w:t>Lecuit</w:t>
      </w:r>
      <w:proofErr w:type="spellEnd"/>
      <w:r w:rsidRPr="006D51CC">
        <w:rPr>
          <w:rFonts w:ascii="Times New Roman" w:hAnsi="Times New Roman" w:cs="Times New Roman"/>
          <w:color w:val="000000" w:themeColor="text1"/>
          <w:sz w:val="20"/>
          <w:szCs w:val="24"/>
        </w:rPr>
        <w:t xml:space="preserve"> M, </w:t>
      </w:r>
      <w:proofErr w:type="spellStart"/>
      <w:r w:rsidRPr="006D51CC">
        <w:rPr>
          <w:rFonts w:ascii="Times New Roman" w:hAnsi="Times New Roman" w:cs="Times New Roman"/>
          <w:color w:val="000000" w:themeColor="text1"/>
          <w:sz w:val="20"/>
          <w:szCs w:val="24"/>
        </w:rPr>
        <w:t>Couvalin</w:t>
      </w:r>
      <w:proofErr w:type="spellEnd"/>
      <w:r w:rsidRPr="006D51CC">
        <w:rPr>
          <w:rFonts w:ascii="Times New Roman" w:hAnsi="Times New Roman" w:cs="Times New Roman"/>
          <w:color w:val="000000" w:themeColor="text1"/>
          <w:sz w:val="20"/>
          <w:szCs w:val="24"/>
        </w:rPr>
        <w:t xml:space="preserve"> P and Le </w:t>
      </w:r>
      <w:proofErr w:type="spellStart"/>
      <w:r w:rsidRPr="006D51CC">
        <w:rPr>
          <w:rFonts w:ascii="Times New Roman" w:hAnsi="Times New Roman" w:cs="Times New Roman"/>
          <w:color w:val="000000" w:themeColor="text1"/>
          <w:sz w:val="20"/>
          <w:szCs w:val="24"/>
        </w:rPr>
        <w:t>Monnier</w:t>
      </w:r>
      <w:proofErr w:type="spellEnd"/>
      <w:r w:rsidRPr="006D51CC">
        <w:rPr>
          <w:rFonts w:ascii="Times New Roman" w:hAnsi="Times New Roman" w:cs="Times New Roman"/>
          <w:color w:val="000000" w:themeColor="text1"/>
          <w:sz w:val="20"/>
          <w:szCs w:val="24"/>
        </w:rPr>
        <w:t xml:space="preserve"> A (2010). Antimicrobial Resistance of</w:t>
      </w:r>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i/>
          <w:color w:val="000000" w:themeColor="text1"/>
          <w:sz w:val="20"/>
          <w:szCs w:val="24"/>
        </w:rPr>
        <w:t xml:space="preserve"> </w:t>
      </w:r>
      <w:r w:rsidRPr="006D51CC">
        <w:rPr>
          <w:rFonts w:ascii="Times New Roman" w:hAnsi="Times New Roman" w:cs="Times New Roman"/>
          <w:color w:val="000000" w:themeColor="text1"/>
          <w:sz w:val="20"/>
          <w:szCs w:val="24"/>
        </w:rPr>
        <w:t xml:space="preserve">strains isolated from Humans in France. </w:t>
      </w:r>
      <w:proofErr w:type="spellStart"/>
      <w:r w:rsidRPr="006D51CC">
        <w:rPr>
          <w:rFonts w:ascii="Times New Roman" w:hAnsi="Times New Roman" w:cs="Times New Roman"/>
          <w:color w:val="000000" w:themeColor="text1"/>
          <w:sz w:val="20"/>
          <w:szCs w:val="24"/>
        </w:rPr>
        <w:t>Antimicrob</w:t>
      </w:r>
      <w:proofErr w:type="spellEnd"/>
      <w:r w:rsidRPr="006D51CC">
        <w:rPr>
          <w:rFonts w:ascii="Times New Roman" w:hAnsi="Times New Roman" w:cs="Times New Roman"/>
          <w:color w:val="000000" w:themeColor="text1"/>
          <w:sz w:val="20"/>
          <w:szCs w:val="24"/>
        </w:rPr>
        <w:t xml:space="preserve">. Agents </w:t>
      </w:r>
      <w:proofErr w:type="spellStart"/>
      <w:r w:rsidRPr="006D51CC">
        <w:rPr>
          <w:rFonts w:ascii="Times New Roman" w:hAnsi="Times New Roman" w:cs="Times New Roman"/>
          <w:color w:val="000000" w:themeColor="text1"/>
          <w:sz w:val="20"/>
          <w:szCs w:val="24"/>
        </w:rPr>
        <w:t>Chemother</w:t>
      </w:r>
      <w:proofErr w:type="spellEnd"/>
      <w:r w:rsidRPr="006D51CC">
        <w:rPr>
          <w:rFonts w:ascii="Times New Roman" w:hAnsi="Times New Roman" w:cs="Times New Roman"/>
          <w:color w:val="000000" w:themeColor="text1"/>
          <w:sz w:val="20"/>
          <w:szCs w:val="24"/>
        </w:rPr>
        <w:t>. 54:2728-2731.</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bCs/>
          <w:color w:val="000000" w:themeColor="text1"/>
          <w:sz w:val="20"/>
          <w:szCs w:val="24"/>
        </w:rPr>
        <w:t>Norberg</w:t>
      </w:r>
      <w:proofErr w:type="spellEnd"/>
      <w:r w:rsidRPr="006D51CC">
        <w:rPr>
          <w:rFonts w:ascii="Times New Roman" w:hAnsi="Times New Roman" w:cs="Times New Roman"/>
          <w:bCs/>
          <w:color w:val="000000" w:themeColor="text1"/>
          <w:sz w:val="20"/>
          <w:szCs w:val="24"/>
        </w:rPr>
        <w:t xml:space="preserve"> A. N.; </w:t>
      </w:r>
      <w:proofErr w:type="spellStart"/>
      <w:r w:rsidRPr="006D51CC">
        <w:rPr>
          <w:rFonts w:ascii="Times New Roman" w:hAnsi="Times New Roman" w:cs="Times New Roman"/>
          <w:bCs/>
          <w:color w:val="000000" w:themeColor="text1"/>
          <w:sz w:val="20"/>
          <w:szCs w:val="24"/>
        </w:rPr>
        <w:t>Maure</w:t>
      </w:r>
      <w:proofErr w:type="spellEnd"/>
      <w:r w:rsidRPr="006D51CC">
        <w:rPr>
          <w:rFonts w:ascii="Times New Roman" w:hAnsi="Times New Roman" w:cs="Times New Roman"/>
          <w:bCs/>
          <w:color w:val="000000" w:themeColor="text1"/>
          <w:sz w:val="20"/>
          <w:szCs w:val="24"/>
        </w:rPr>
        <w:t xml:space="preserve"> E. A. P.; </w:t>
      </w:r>
      <w:proofErr w:type="spellStart"/>
      <w:r w:rsidRPr="006D51CC">
        <w:rPr>
          <w:rFonts w:ascii="Times New Roman" w:hAnsi="Times New Roman" w:cs="Times New Roman"/>
          <w:bCs/>
          <w:color w:val="000000" w:themeColor="text1"/>
          <w:sz w:val="20"/>
          <w:szCs w:val="24"/>
        </w:rPr>
        <w:t>Svaiter</w:t>
      </w:r>
      <w:proofErr w:type="spellEnd"/>
      <w:r w:rsidRPr="006D51CC">
        <w:rPr>
          <w:rFonts w:ascii="Times New Roman" w:hAnsi="Times New Roman" w:cs="Times New Roman"/>
          <w:bCs/>
          <w:color w:val="000000" w:themeColor="text1"/>
          <w:sz w:val="20"/>
          <w:szCs w:val="24"/>
        </w:rPr>
        <w:t xml:space="preserve"> N.; </w:t>
      </w:r>
      <w:proofErr w:type="spellStart"/>
      <w:r w:rsidRPr="006D51CC">
        <w:rPr>
          <w:rFonts w:ascii="Times New Roman" w:hAnsi="Times New Roman" w:cs="Times New Roman"/>
          <w:bCs/>
          <w:color w:val="000000" w:themeColor="text1"/>
          <w:sz w:val="20"/>
          <w:szCs w:val="24"/>
        </w:rPr>
        <w:t>Gonçalves</w:t>
      </w:r>
      <w:proofErr w:type="spellEnd"/>
      <w:r w:rsidRPr="006D51CC">
        <w:rPr>
          <w:rFonts w:ascii="Times New Roman" w:hAnsi="Times New Roman" w:cs="Times New Roman"/>
          <w:bCs/>
          <w:color w:val="000000" w:themeColor="text1"/>
          <w:sz w:val="20"/>
          <w:szCs w:val="24"/>
        </w:rPr>
        <w:t xml:space="preserve"> A. S.; </w:t>
      </w:r>
      <w:proofErr w:type="spellStart"/>
      <w:r w:rsidRPr="006D51CC">
        <w:rPr>
          <w:rFonts w:ascii="Times New Roman" w:hAnsi="Times New Roman" w:cs="Times New Roman"/>
          <w:bCs/>
          <w:color w:val="000000" w:themeColor="text1"/>
          <w:sz w:val="20"/>
          <w:szCs w:val="24"/>
        </w:rPr>
        <w:t>Sanches</w:t>
      </w:r>
      <w:proofErr w:type="spellEnd"/>
      <w:r w:rsidRPr="006D51CC">
        <w:rPr>
          <w:rFonts w:ascii="Times New Roman" w:hAnsi="Times New Roman" w:cs="Times New Roman"/>
          <w:bCs/>
          <w:color w:val="000000" w:themeColor="text1"/>
          <w:sz w:val="20"/>
          <w:szCs w:val="24"/>
        </w:rPr>
        <w:t xml:space="preserve"> F. G.</w:t>
      </w:r>
      <w:r w:rsidR="00CB047D" w:rsidRPr="006D51CC">
        <w:rPr>
          <w:rFonts w:ascii="Times New Roman" w:hAnsi="Times New Roman" w:cs="Times New Roman"/>
          <w:bCs/>
          <w:color w:val="000000" w:themeColor="text1"/>
          <w:sz w:val="20"/>
          <w:szCs w:val="24"/>
        </w:rPr>
        <w:t xml:space="preserve"> (2005).</w:t>
      </w:r>
      <w:r w:rsidR="006D51CC" w:rsidRPr="006D51CC">
        <w:rPr>
          <w:rFonts w:ascii="Times New Roman" w:hAnsi="Times New Roman" w:cs="Times New Roman"/>
          <w:bCs/>
          <w:color w:val="000000" w:themeColor="text1"/>
          <w:sz w:val="20"/>
          <w:szCs w:val="24"/>
          <w:vertAlign w:val="superscript"/>
        </w:rPr>
        <w:t xml:space="preserve"> </w:t>
      </w:r>
      <w:proofErr w:type="spellStart"/>
      <w:r w:rsidRPr="006D51CC">
        <w:rPr>
          <w:rFonts w:ascii="Times New Roman" w:hAnsi="Times New Roman" w:cs="Times New Roman"/>
          <w:bCs/>
          <w:i/>
          <w:iCs/>
          <w:color w:val="000000" w:themeColor="text1"/>
          <w:sz w:val="20"/>
          <w:szCs w:val="24"/>
        </w:rPr>
        <w:t>Listeria</w:t>
      </w:r>
      <w:proofErr w:type="spellEnd"/>
      <w:r w:rsidRPr="006D51CC">
        <w:rPr>
          <w:rFonts w:ascii="Times New Roman" w:hAnsi="Times New Roman" w:cs="Times New Roman"/>
          <w:bCs/>
          <w:i/>
          <w:iCs/>
          <w:color w:val="000000" w:themeColor="text1"/>
          <w:sz w:val="20"/>
          <w:szCs w:val="24"/>
        </w:rPr>
        <w:t xml:space="preserve"> </w:t>
      </w:r>
      <w:proofErr w:type="spellStart"/>
      <w:r w:rsidRPr="006D51CC">
        <w:rPr>
          <w:rFonts w:ascii="Times New Roman" w:hAnsi="Times New Roman" w:cs="Times New Roman"/>
          <w:bCs/>
          <w:i/>
          <w:iCs/>
          <w:color w:val="000000" w:themeColor="text1"/>
          <w:sz w:val="20"/>
          <w:szCs w:val="24"/>
        </w:rPr>
        <w:t>monocytogenes</w:t>
      </w:r>
      <w:proofErr w:type="spellEnd"/>
      <w:r w:rsidRPr="006D51CC">
        <w:rPr>
          <w:rFonts w:ascii="Times New Roman" w:hAnsi="Times New Roman" w:cs="Times New Roman"/>
          <w:bCs/>
          <w:color w:val="000000" w:themeColor="text1"/>
          <w:sz w:val="20"/>
          <w:szCs w:val="24"/>
        </w:rPr>
        <w:t xml:space="preserve"> in HIV-infected patients in a hospital of Nova Iguaçu, Rio de Janeiro, Brazil</w:t>
      </w:r>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iCs/>
          <w:color w:val="000000" w:themeColor="text1"/>
          <w:sz w:val="20"/>
          <w:szCs w:val="24"/>
        </w:rPr>
        <w:t>J. Venom. Anim. Toxins incl. Trop. Dis</w:t>
      </w:r>
      <w:r w:rsidR="00CB047D" w:rsidRPr="006D51CC">
        <w:rPr>
          <w:rFonts w:ascii="Times New Roman" w:hAnsi="Times New Roman" w:cs="Times New Roman"/>
          <w:color w:val="000000" w:themeColor="text1"/>
          <w:sz w:val="20"/>
          <w:szCs w:val="24"/>
        </w:rPr>
        <w:t>. 11(</w:t>
      </w:r>
      <w:r w:rsidRPr="006D51CC">
        <w:rPr>
          <w:rFonts w:ascii="Times New Roman" w:hAnsi="Times New Roman" w:cs="Times New Roman"/>
          <w:color w:val="000000" w:themeColor="text1"/>
          <w:sz w:val="20"/>
          <w:szCs w:val="24"/>
        </w:rPr>
        <w:t>4</w:t>
      </w:r>
      <w:r w:rsidR="00CB047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601-</w:t>
      </w:r>
      <w:r w:rsidR="00CB047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604. ISSN 1678-9199</w:t>
      </w:r>
      <w:r w:rsidR="00CB047D" w:rsidRPr="006D51CC">
        <w:rPr>
          <w:rFonts w:ascii="Times New Roman" w:hAnsi="Times New Roman" w:cs="Times New Roman"/>
          <w:color w:val="000000" w:themeColor="text1"/>
          <w:sz w:val="20"/>
          <w:szCs w:val="24"/>
        </w:rPr>
        <w:t>.</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Okwumabua</w:t>
      </w:r>
      <w:proofErr w:type="spellEnd"/>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O, O’Connor M, Shull E, </w:t>
      </w:r>
      <w:proofErr w:type="spellStart"/>
      <w:r w:rsidRPr="006D51CC">
        <w:rPr>
          <w:rFonts w:ascii="Times New Roman" w:hAnsi="Times New Roman" w:cs="Times New Roman"/>
          <w:color w:val="000000" w:themeColor="text1"/>
          <w:sz w:val="20"/>
          <w:szCs w:val="24"/>
        </w:rPr>
        <w:t>Strelow</w:t>
      </w:r>
      <w:proofErr w:type="spellEnd"/>
      <w:r w:rsidRPr="006D51CC">
        <w:rPr>
          <w:rFonts w:ascii="Times New Roman" w:hAnsi="Times New Roman" w:cs="Times New Roman"/>
          <w:color w:val="000000" w:themeColor="text1"/>
          <w:sz w:val="20"/>
          <w:szCs w:val="24"/>
        </w:rPr>
        <w:t xml:space="preserve"> K, </w:t>
      </w:r>
      <w:proofErr w:type="spellStart"/>
      <w:r w:rsidRPr="006D51CC">
        <w:rPr>
          <w:rFonts w:ascii="Times New Roman" w:hAnsi="Times New Roman" w:cs="Times New Roman"/>
          <w:color w:val="000000" w:themeColor="text1"/>
          <w:sz w:val="20"/>
          <w:szCs w:val="24"/>
        </w:rPr>
        <w:t>Hamacher</w:t>
      </w:r>
      <w:proofErr w:type="spellEnd"/>
      <w:r w:rsidRPr="006D51CC">
        <w:rPr>
          <w:rFonts w:ascii="Times New Roman" w:hAnsi="Times New Roman" w:cs="Times New Roman"/>
          <w:color w:val="000000" w:themeColor="text1"/>
          <w:sz w:val="20"/>
          <w:szCs w:val="24"/>
        </w:rPr>
        <w:t xml:space="preserve"> M, </w:t>
      </w:r>
      <w:proofErr w:type="spellStart"/>
      <w:r w:rsidRPr="006D51CC">
        <w:rPr>
          <w:rFonts w:ascii="Times New Roman" w:hAnsi="Times New Roman" w:cs="Times New Roman"/>
          <w:color w:val="000000" w:themeColor="text1"/>
          <w:sz w:val="20"/>
          <w:szCs w:val="24"/>
        </w:rPr>
        <w:t>Kurzynski</w:t>
      </w:r>
      <w:proofErr w:type="spellEnd"/>
      <w:r w:rsidRPr="006D51CC">
        <w:rPr>
          <w:rFonts w:ascii="Times New Roman" w:hAnsi="Times New Roman" w:cs="Times New Roman"/>
          <w:color w:val="000000" w:themeColor="text1"/>
          <w:sz w:val="20"/>
          <w:szCs w:val="24"/>
        </w:rPr>
        <w:t xml:space="preserve"> T and </w:t>
      </w:r>
      <w:proofErr w:type="spellStart"/>
      <w:r w:rsidRPr="006D51CC">
        <w:rPr>
          <w:rFonts w:ascii="Times New Roman" w:hAnsi="Times New Roman" w:cs="Times New Roman"/>
          <w:color w:val="000000" w:themeColor="text1"/>
          <w:sz w:val="20"/>
          <w:szCs w:val="24"/>
        </w:rPr>
        <w:t>Warshauer</w:t>
      </w:r>
      <w:proofErr w:type="spellEnd"/>
      <w:r w:rsidRPr="006D51CC">
        <w:rPr>
          <w:rFonts w:ascii="Times New Roman" w:hAnsi="Times New Roman" w:cs="Times New Roman"/>
          <w:color w:val="000000" w:themeColor="text1"/>
          <w:sz w:val="20"/>
          <w:szCs w:val="24"/>
        </w:rPr>
        <w:t xml:space="preserve"> D (2005). Characterization of</w:t>
      </w:r>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from food animal clinical cases : PFGE patter similarity to strains from human </w:t>
      </w:r>
      <w:proofErr w:type="spellStart"/>
      <w:r w:rsidRPr="006D51CC">
        <w:rPr>
          <w:rFonts w:ascii="Times New Roman" w:hAnsi="Times New Roman" w:cs="Times New Roman"/>
          <w:color w:val="000000" w:themeColor="text1"/>
          <w:sz w:val="20"/>
          <w:szCs w:val="24"/>
        </w:rPr>
        <w:t>listeriosis</w:t>
      </w:r>
      <w:proofErr w:type="spellEnd"/>
      <w:r w:rsidRPr="006D51CC">
        <w:rPr>
          <w:rFonts w:ascii="Times New Roman" w:hAnsi="Times New Roman" w:cs="Times New Roman"/>
          <w:color w:val="000000" w:themeColor="text1"/>
          <w:sz w:val="20"/>
          <w:szCs w:val="24"/>
        </w:rPr>
        <w:t xml:space="preserve"> cases. </w:t>
      </w:r>
      <w:r w:rsidRPr="006D51CC">
        <w:rPr>
          <w:rFonts w:ascii="Times New Roman" w:hAnsi="Times New Roman" w:cs="Times New Roman"/>
          <w:i/>
          <w:color w:val="000000" w:themeColor="text1"/>
          <w:sz w:val="20"/>
          <w:szCs w:val="24"/>
        </w:rPr>
        <w:t xml:space="preserve">FEMS </w:t>
      </w:r>
      <w:proofErr w:type="spellStart"/>
      <w:r w:rsidRPr="006D51CC">
        <w:rPr>
          <w:rFonts w:ascii="Times New Roman" w:hAnsi="Times New Roman" w:cs="Times New Roman"/>
          <w:i/>
          <w:color w:val="000000" w:themeColor="text1"/>
          <w:sz w:val="20"/>
          <w:szCs w:val="24"/>
        </w:rPr>
        <w:t>Microbilogy</w:t>
      </w:r>
      <w:proofErr w:type="spellEnd"/>
      <w:r w:rsidRPr="006D51CC">
        <w:rPr>
          <w:rFonts w:ascii="Times New Roman" w:hAnsi="Times New Roman" w:cs="Times New Roman"/>
          <w:i/>
          <w:color w:val="000000" w:themeColor="text1"/>
          <w:sz w:val="20"/>
          <w:szCs w:val="24"/>
        </w:rPr>
        <w:t xml:space="preserve"> Letters</w:t>
      </w:r>
      <w:r w:rsidRPr="006D51CC">
        <w:rPr>
          <w:rFonts w:ascii="Times New Roman" w:hAnsi="Times New Roman" w:cs="Times New Roman"/>
          <w:color w:val="000000" w:themeColor="text1"/>
          <w:sz w:val="20"/>
          <w:szCs w:val="24"/>
        </w:rPr>
        <w:t>. 249:275-281.</w:t>
      </w:r>
    </w:p>
    <w:p w:rsidR="009D454F" w:rsidRPr="006D51CC" w:rsidRDefault="00CB047D"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eastAsia="Calibri" w:hAnsi="Times New Roman" w:cs="Times New Roman"/>
          <w:color w:val="000000" w:themeColor="text1"/>
          <w:sz w:val="20"/>
          <w:szCs w:val="24"/>
        </w:rPr>
        <w:lastRenderedPageBreak/>
        <w:t>Ortel</w:t>
      </w:r>
      <w:proofErr w:type="spellEnd"/>
      <w:r w:rsidRPr="006D51CC">
        <w:rPr>
          <w:rFonts w:ascii="Times New Roman" w:eastAsia="Calibri" w:hAnsi="Times New Roman" w:cs="Times New Roman"/>
          <w:color w:val="000000" w:themeColor="text1"/>
          <w:sz w:val="20"/>
          <w:szCs w:val="24"/>
        </w:rPr>
        <w:t xml:space="preserve"> S.</w:t>
      </w:r>
      <w:r w:rsidR="009D454F" w:rsidRPr="006D51CC">
        <w:rPr>
          <w:rFonts w:ascii="Times New Roman" w:eastAsia="Calibri" w:hAnsi="Times New Roman" w:cs="Times New Roman"/>
          <w:color w:val="000000" w:themeColor="text1"/>
          <w:sz w:val="20"/>
          <w:szCs w:val="24"/>
        </w:rPr>
        <w:t xml:space="preserve"> (1989).</w:t>
      </w:r>
      <w:r w:rsidR="006D51CC" w:rsidRPr="006D51CC">
        <w:rPr>
          <w:rFonts w:ascii="Times New Roman" w:eastAsia="Calibri" w:hAnsi="Times New Roman" w:cs="Times New Roman"/>
          <w:color w:val="000000" w:themeColor="text1"/>
          <w:sz w:val="20"/>
          <w:szCs w:val="24"/>
        </w:rPr>
        <w:t xml:space="preserve"> </w:t>
      </w:r>
      <w:proofErr w:type="spellStart"/>
      <w:r w:rsidR="009D454F" w:rsidRPr="006D51CC">
        <w:rPr>
          <w:rFonts w:ascii="Times New Roman" w:eastAsia="Calibri" w:hAnsi="Times New Roman" w:cs="Times New Roman"/>
          <w:color w:val="000000" w:themeColor="text1"/>
          <w:sz w:val="20"/>
          <w:szCs w:val="24"/>
        </w:rPr>
        <w:t>Listerial</w:t>
      </w:r>
      <w:proofErr w:type="spellEnd"/>
      <w:r w:rsidR="009D454F" w:rsidRPr="006D51CC">
        <w:rPr>
          <w:rFonts w:ascii="Times New Roman" w:eastAsia="Calibri" w:hAnsi="Times New Roman" w:cs="Times New Roman"/>
          <w:color w:val="000000" w:themeColor="text1"/>
          <w:sz w:val="20"/>
          <w:szCs w:val="24"/>
        </w:rPr>
        <w:t xml:space="preserve"> meningitis and</w:t>
      </w:r>
      <w:r w:rsidR="006D51CC" w:rsidRPr="006D51CC">
        <w:rPr>
          <w:rFonts w:ascii="Times New Roman" w:eastAsia="Calibri" w:hAnsi="Times New Roman" w:cs="Times New Roman"/>
          <w:color w:val="000000" w:themeColor="text1"/>
          <w:sz w:val="20"/>
          <w:szCs w:val="24"/>
        </w:rPr>
        <w:t xml:space="preserve"> </w:t>
      </w:r>
      <w:r w:rsidR="009D454F" w:rsidRPr="006D51CC">
        <w:rPr>
          <w:rFonts w:ascii="Times New Roman" w:eastAsia="Calibri" w:hAnsi="Times New Roman" w:cs="Times New Roman"/>
          <w:color w:val="000000" w:themeColor="text1"/>
          <w:sz w:val="20"/>
          <w:szCs w:val="24"/>
        </w:rPr>
        <w:t xml:space="preserve">septicemia in </w:t>
      </w:r>
      <w:proofErr w:type="spellStart"/>
      <w:r w:rsidR="009D454F" w:rsidRPr="006D51CC">
        <w:rPr>
          <w:rFonts w:ascii="Times New Roman" w:eastAsia="Calibri" w:hAnsi="Times New Roman" w:cs="Times New Roman"/>
          <w:color w:val="000000" w:themeColor="text1"/>
          <w:sz w:val="20"/>
          <w:szCs w:val="24"/>
        </w:rPr>
        <w:t>immunocompromised</w:t>
      </w:r>
      <w:proofErr w:type="spellEnd"/>
      <w:r w:rsidR="009D454F" w:rsidRPr="006D51CC">
        <w:rPr>
          <w:rFonts w:ascii="Times New Roman" w:eastAsia="Calibri" w:hAnsi="Times New Roman" w:cs="Times New Roman"/>
          <w:color w:val="000000" w:themeColor="text1"/>
          <w:sz w:val="20"/>
          <w:szCs w:val="24"/>
        </w:rPr>
        <w:t xml:space="preserve"> patients. </w:t>
      </w:r>
      <w:proofErr w:type="spellStart"/>
      <w:r w:rsidR="009D454F" w:rsidRPr="006D51CC">
        <w:rPr>
          <w:rFonts w:ascii="Times New Roman" w:eastAsia="Calibri" w:hAnsi="Times New Roman" w:cs="Times New Roman"/>
          <w:i/>
          <w:color w:val="000000" w:themeColor="text1"/>
          <w:sz w:val="20"/>
          <w:szCs w:val="24"/>
        </w:rPr>
        <w:t>Acta</w:t>
      </w:r>
      <w:proofErr w:type="spellEnd"/>
      <w:r w:rsidR="006D51CC" w:rsidRPr="006D51CC">
        <w:rPr>
          <w:rFonts w:ascii="Times New Roman" w:eastAsia="Calibri" w:hAnsi="Times New Roman" w:cs="Times New Roman"/>
          <w:color w:val="000000" w:themeColor="text1"/>
          <w:sz w:val="20"/>
          <w:szCs w:val="24"/>
        </w:rPr>
        <w:t xml:space="preserve"> </w:t>
      </w:r>
      <w:proofErr w:type="spellStart"/>
      <w:r w:rsidR="009D454F" w:rsidRPr="006D51CC">
        <w:rPr>
          <w:rFonts w:ascii="Times New Roman" w:eastAsia="Calibri" w:hAnsi="Times New Roman" w:cs="Times New Roman"/>
          <w:i/>
          <w:color w:val="000000" w:themeColor="text1"/>
          <w:sz w:val="20"/>
          <w:szCs w:val="24"/>
        </w:rPr>
        <w:t>Microbiol</w:t>
      </w:r>
      <w:proofErr w:type="spellEnd"/>
      <w:r w:rsidR="009D454F" w:rsidRPr="006D51CC">
        <w:rPr>
          <w:rFonts w:ascii="Times New Roman" w:eastAsia="Calibri" w:hAnsi="Times New Roman" w:cs="Times New Roman"/>
          <w:color w:val="000000" w:themeColor="text1"/>
          <w:sz w:val="20"/>
          <w:szCs w:val="24"/>
        </w:rPr>
        <w:t xml:space="preserve"> </w:t>
      </w:r>
      <w:r w:rsidR="009D454F" w:rsidRPr="006D51CC">
        <w:rPr>
          <w:rFonts w:ascii="Times New Roman" w:eastAsia="Calibri" w:hAnsi="Times New Roman" w:cs="Times New Roman"/>
          <w:i/>
          <w:color w:val="000000" w:themeColor="text1"/>
          <w:sz w:val="20"/>
          <w:szCs w:val="24"/>
        </w:rPr>
        <w:t>Hung.</w:t>
      </w:r>
      <w:r w:rsidR="009D454F" w:rsidRPr="006D51CC">
        <w:rPr>
          <w:rFonts w:ascii="Times New Roman" w:eastAsia="Calibri" w:hAnsi="Times New Roman" w:cs="Times New Roman"/>
          <w:color w:val="000000" w:themeColor="text1"/>
          <w:sz w:val="20"/>
          <w:szCs w:val="24"/>
        </w:rPr>
        <w:t xml:space="preserve"> 36:153-157.</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Patil</w:t>
      </w:r>
      <w:proofErr w:type="spellEnd"/>
      <w:r w:rsidRPr="006D51CC">
        <w:rPr>
          <w:rFonts w:ascii="Times New Roman" w:hAnsi="Times New Roman" w:cs="Times New Roman"/>
          <w:color w:val="000000" w:themeColor="text1"/>
          <w:sz w:val="20"/>
          <w:szCs w:val="24"/>
        </w:rPr>
        <w:t xml:space="preserve">, A.B., </w:t>
      </w:r>
      <w:proofErr w:type="spellStart"/>
      <w:r w:rsidRPr="006D51CC">
        <w:rPr>
          <w:rFonts w:ascii="Times New Roman" w:hAnsi="Times New Roman" w:cs="Times New Roman"/>
          <w:color w:val="000000" w:themeColor="text1"/>
          <w:sz w:val="20"/>
          <w:szCs w:val="24"/>
        </w:rPr>
        <w:t>Nadiger</w:t>
      </w:r>
      <w:proofErr w:type="spellEnd"/>
      <w:r w:rsidRPr="006D51CC">
        <w:rPr>
          <w:rFonts w:ascii="Times New Roman" w:hAnsi="Times New Roman" w:cs="Times New Roman"/>
          <w:color w:val="000000" w:themeColor="text1"/>
          <w:sz w:val="20"/>
          <w:szCs w:val="24"/>
        </w:rPr>
        <w:t xml:space="preserve">, S., Chandrasekhar, M.R., </w:t>
      </w:r>
      <w:proofErr w:type="spellStart"/>
      <w:r w:rsidRPr="006D51CC">
        <w:rPr>
          <w:rFonts w:ascii="Times New Roman" w:hAnsi="Times New Roman" w:cs="Times New Roman"/>
          <w:color w:val="000000" w:themeColor="text1"/>
          <w:sz w:val="20"/>
          <w:szCs w:val="24"/>
        </w:rPr>
        <w:t>Halesh</w:t>
      </w:r>
      <w:proofErr w:type="spellEnd"/>
      <w:r w:rsidRPr="006D51CC">
        <w:rPr>
          <w:rFonts w:ascii="Times New Roman" w:hAnsi="Times New Roman" w:cs="Times New Roman"/>
          <w:color w:val="000000" w:themeColor="text1"/>
          <w:sz w:val="20"/>
          <w:szCs w:val="24"/>
        </w:rPr>
        <w:t xml:space="preserve">, L.H., Kumar M. (2007).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meningitis: an uncommon opportunistic infection in HIV/AIDS, </w:t>
      </w:r>
      <w:r w:rsidRPr="006D51CC">
        <w:rPr>
          <w:rFonts w:ascii="Times New Roman" w:hAnsi="Times New Roman" w:cs="Times New Roman"/>
          <w:i/>
          <w:color w:val="000000" w:themeColor="text1"/>
          <w:sz w:val="20"/>
          <w:szCs w:val="24"/>
        </w:rPr>
        <w:t xml:space="preserve">Indian J. </w:t>
      </w:r>
      <w:proofErr w:type="spellStart"/>
      <w:r w:rsidRPr="006D51CC">
        <w:rPr>
          <w:rFonts w:ascii="Times New Roman" w:hAnsi="Times New Roman" w:cs="Times New Roman"/>
          <w:i/>
          <w:color w:val="000000" w:themeColor="text1"/>
          <w:sz w:val="20"/>
          <w:szCs w:val="24"/>
        </w:rPr>
        <w:t>Pathol</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Microbiol</w:t>
      </w:r>
      <w:proofErr w:type="spellEnd"/>
      <w:r w:rsidRPr="006D51CC">
        <w:rPr>
          <w:rFonts w:ascii="Times New Roman" w:hAnsi="Times New Roman" w:cs="Times New Roman"/>
          <w:i/>
          <w:color w:val="000000" w:themeColor="text1"/>
          <w:sz w:val="20"/>
          <w:szCs w:val="24"/>
        </w:rPr>
        <w:t>.</w:t>
      </w:r>
      <w:r w:rsidRPr="006D51CC">
        <w:rPr>
          <w:rFonts w:ascii="Times New Roman" w:hAnsi="Times New Roman" w:cs="Times New Roman"/>
          <w:color w:val="000000" w:themeColor="text1"/>
          <w:sz w:val="20"/>
          <w:szCs w:val="24"/>
        </w:rPr>
        <w:t xml:space="preserve"> 50:671-673.</w:t>
      </w:r>
    </w:p>
    <w:p w:rsidR="00CB047D"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Perrin, M. </w:t>
      </w:r>
      <w:proofErr w:type="spellStart"/>
      <w:r w:rsidRPr="006D51CC">
        <w:rPr>
          <w:rFonts w:ascii="Times New Roman" w:hAnsi="Times New Roman" w:cs="Times New Roman"/>
          <w:color w:val="000000" w:themeColor="text1"/>
          <w:sz w:val="20"/>
          <w:szCs w:val="24"/>
        </w:rPr>
        <w:t>Bemer</w:t>
      </w:r>
      <w:proofErr w:type="spellEnd"/>
      <w:r w:rsidRPr="006D51CC">
        <w:rPr>
          <w:rFonts w:ascii="Times New Roman" w:hAnsi="Times New Roman" w:cs="Times New Roman"/>
          <w:color w:val="000000" w:themeColor="text1"/>
          <w:sz w:val="20"/>
          <w:szCs w:val="24"/>
        </w:rPr>
        <w:t xml:space="preserve"> M. and </w:t>
      </w:r>
      <w:proofErr w:type="spellStart"/>
      <w:r w:rsidRPr="006D51CC">
        <w:rPr>
          <w:rFonts w:ascii="Times New Roman" w:hAnsi="Times New Roman" w:cs="Times New Roman"/>
          <w:color w:val="000000" w:themeColor="text1"/>
          <w:sz w:val="20"/>
          <w:szCs w:val="24"/>
        </w:rPr>
        <w:t>Delamare</w:t>
      </w:r>
      <w:proofErr w:type="spellEnd"/>
      <w:r w:rsidRPr="006D51CC">
        <w:rPr>
          <w:rFonts w:ascii="Times New Roman" w:hAnsi="Times New Roman" w:cs="Times New Roman"/>
          <w:color w:val="000000" w:themeColor="text1"/>
          <w:sz w:val="20"/>
          <w:szCs w:val="24"/>
        </w:rPr>
        <w:t>, C. (2003)</w:t>
      </w:r>
      <w:r w:rsidR="00CB047D" w:rsidRPr="006D51CC">
        <w:rPr>
          <w:rFonts w:ascii="Times New Roman" w:hAnsi="Times New Roman" w:cs="Times New Roman"/>
          <w:color w:val="000000" w:themeColor="text1"/>
          <w:sz w:val="20"/>
          <w:szCs w:val="24"/>
        </w:rPr>
        <w:t>. F</w:t>
      </w:r>
      <w:r w:rsidRPr="006D51CC">
        <w:rPr>
          <w:rFonts w:ascii="Times New Roman" w:hAnsi="Times New Roman" w:cs="Times New Roman"/>
          <w:color w:val="000000" w:themeColor="text1"/>
          <w:sz w:val="20"/>
          <w:szCs w:val="24"/>
        </w:rPr>
        <w:t xml:space="preserve">atal case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innocua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color w:val="000000" w:themeColor="text1"/>
          <w:sz w:val="20"/>
          <w:szCs w:val="24"/>
        </w:rPr>
        <w:t>Bacteremia</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 xml:space="preserve">Journal of Chemical Microbiology. </w:t>
      </w:r>
      <w:r w:rsidRPr="006D51CC">
        <w:rPr>
          <w:rFonts w:ascii="Times New Roman" w:hAnsi="Times New Roman" w:cs="Times New Roman"/>
          <w:color w:val="000000" w:themeColor="text1"/>
          <w:sz w:val="20"/>
          <w:szCs w:val="24"/>
        </w:rPr>
        <w:t>41:5308 – 5309.</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Portnoy</w:t>
      </w:r>
      <w:proofErr w:type="spellEnd"/>
      <w:r w:rsidRPr="006D51CC">
        <w:rPr>
          <w:rFonts w:ascii="Times New Roman" w:hAnsi="Times New Roman" w:cs="Times New Roman"/>
          <w:color w:val="000000" w:themeColor="text1"/>
          <w:sz w:val="20"/>
          <w:szCs w:val="24"/>
        </w:rPr>
        <w:t xml:space="preserve">, D.A. </w:t>
      </w:r>
      <w:proofErr w:type="spellStart"/>
      <w:r w:rsidRPr="006D51CC">
        <w:rPr>
          <w:rFonts w:ascii="Times New Roman" w:hAnsi="Times New Roman" w:cs="Times New Roman"/>
          <w:color w:val="000000" w:themeColor="text1"/>
          <w:sz w:val="20"/>
          <w:szCs w:val="24"/>
        </w:rPr>
        <w:t>Chakraborty</w:t>
      </w:r>
      <w:proofErr w:type="spellEnd"/>
      <w:r w:rsidRPr="006D51CC">
        <w:rPr>
          <w:rFonts w:ascii="Times New Roman" w:hAnsi="Times New Roman" w:cs="Times New Roman"/>
          <w:color w:val="000000" w:themeColor="text1"/>
          <w:sz w:val="20"/>
          <w:szCs w:val="24"/>
        </w:rPr>
        <w:t xml:space="preserve">, T., </w:t>
      </w:r>
      <w:proofErr w:type="spellStart"/>
      <w:r w:rsidRPr="006D51CC">
        <w:rPr>
          <w:rFonts w:ascii="Times New Roman" w:hAnsi="Times New Roman" w:cs="Times New Roman"/>
          <w:color w:val="000000" w:themeColor="text1"/>
          <w:sz w:val="20"/>
          <w:szCs w:val="24"/>
        </w:rPr>
        <w:t>Geobel</w:t>
      </w:r>
      <w:proofErr w:type="spellEnd"/>
      <w:r w:rsidRPr="006D51CC">
        <w:rPr>
          <w:rFonts w:ascii="Times New Roman" w:hAnsi="Times New Roman" w:cs="Times New Roman"/>
          <w:color w:val="000000" w:themeColor="text1"/>
          <w:sz w:val="20"/>
          <w:szCs w:val="24"/>
        </w:rPr>
        <w:t xml:space="preserve">, W. and </w:t>
      </w:r>
      <w:proofErr w:type="spellStart"/>
      <w:r w:rsidRPr="006D51CC">
        <w:rPr>
          <w:rFonts w:ascii="Times New Roman" w:hAnsi="Times New Roman" w:cs="Times New Roman"/>
          <w:color w:val="000000" w:themeColor="text1"/>
          <w:sz w:val="20"/>
          <w:szCs w:val="24"/>
        </w:rPr>
        <w:t>Cossart</w:t>
      </w:r>
      <w:proofErr w:type="spellEnd"/>
      <w:r w:rsidRPr="006D51CC">
        <w:rPr>
          <w:rFonts w:ascii="Times New Roman" w:hAnsi="Times New Roman" w:cs="Times New Roman"/>
          <w:color w:val="000000" w:themeColor="text1"/>
          <w:sz w:val="20"/>
          <w:szCs w:val="24"/>
        </w:rPr>
        <w:t xml:space="preserve">, P. (1992). Molecular Determinants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00CB047D" w:rsidRPr="006D51CC">
        <w:rPr>
          <w:rFonts w:ascii="Times New Roman" w:hAnsi="Times New Roman" w:cs="Times New Roman"/>
          <w:color w:val="000000" w:themeColor="text1"/>
          <w:sz w:val="20"/>
          <w:szCs w:val="24"/>
        </w:rPr>
        <w:t xml:space="preserve"> pathogene</w:t>
      </w:r>
      <w:r w:rsidRPr="006D51CC">
        <w:rPr>
          <w:rFonts w:ascii="Times New Roman" w:hAnsi="Times New Roman" w:cs="Times New Roman"/>
          <w:color w:val="000000" w:themeColor="text1"/>
          <w:sz w:val="20"/>
          <w:szCs w:val="24"/>
        </w:rPr>
        <w:t xml:space="preserve">sis. </w:t>
      </w:r>
      <w:r w:rsidRPr="006D51CC">
        <w:rPr>
          <w:rFonts w:ascii="Times New Roman" w:hAnsi="Times New Roman" w:cs="Times New Roman"/>
          <w:i/>
          <w:color w:val="000000" w:themeColor="text1"/>
          <w:sz w:val="20"/>
          <w:szCs w:val="24"/>
        </w:rPr>
        <w:t>Infect</w:t>
      </w:r>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Immun</w:t>
      </w:r>
      <w:r w:rsidRPr="006D51CC">
        <w:rPr>
          <w:rFonts w:ascii="Times New Roman" w:hAnsi="Times New Roman" w:cs="Times New Roman"/>
          <w:color w:val="000000" w:themeColor="text1"/>
          <w:sz w:val="20"/>
          <w:szCs w:val="24"/>
        </w:rPr>
        <w:t>. 60:1263-1267.</w:t>
      </w:r>
    </w:p>
    <w:p w:rsidR="0008335B" w:rsidRPr="006D51CC" w:rsidRDefault="0008335B"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Poyart-Salmeron</w:t>
      </w:r>
      <w:proofErr w:type="spellEnd"/>
      <w:r w:rsidRPr="006D51CC">
        <w:rPr>
          <w:rFonts w:ascii="Times New Roman" w:hAnsi="Times New Roman" w:cs="Times New Roman"/>
          <w:color w:val="000000" w:themeColor="text1"/>
          <w:sz w:val="20"/>
          <w:szCs w:val="24"/>
        </w:rPr>
        <w:t xml:space="preserve"> C, </w:t>
      </w:r>
      <w:proofErr w:type="spellStart"/>
      <w:r w:rsidRPr="006D51CC">
        <w:rPr>
          <w:rFonts w:ascii="Times New Roman" w:hAnsi="Times New Roman" w:cs="Times New Roman"/>
          <w:color w:val="000000" w:themeColor="text1"/>
          <w:sz w:val="20"/>
          <w:szCs w:val="24"/>
        </w:rPr>
        <w:t>Trieu-cout</w:t>
      </w:r>
      <w:proofErr w:type="spellEnd"/>
      <w:r w:rsidRPr="006D51CC">
        <w:rPr>
          <w:rFonts w:ascii="Times New Roman" w:hAnsi="Times New Roman" w:cs="Times New Roman"/>
          <w:color w:val="000000" w:themeColor="text1"/>
          <w:sz w:val="20"/>
          <w:szCs w:val="24"/>
        </w:rPr>
        <w:t xml:space="preserve"> P, </w:t>
      </w:r>
      <w:proofErr w:type="spellStart"/>
      <w:r w:rsidRPr="006D51CC">
        <w:rPr>
          <w:rFonts w:ascii="Times New Roman" w:hAnsi="Times New Roman" w:cs="Times New Roman"/>
          <w:color w:val="000000" w:themeColor="text1"/>
          <w:sz w:val="20"/>
          <w:szCs w:val="24"/>
        </w:rPr>
        <w:t>Carlier</w:t>
      </w:r>
      <w:proofErr w:type="spellEnd"/>
      <w:r w:rsidRPr="006D51CC">
        <w:rPr>
          <w:rFonts w:ascii="Times New Roman" w:hAnsi="Times New Roman" w:cs="Times New Roman"/>
          <w:color w:val="000000" w:themeColor="text1"/>
          <w:sz w:val="20"/>
          <w:szCs w:val="24"/>
        </w:rPr>
        <w:t xml:space="preserve"> C, </w:t>
      </w:r>
      <w:proofErr w:type="spellStart"/>
      <w:r w:rsidRPr="006D51CC">
        <w:rPr>
          <w:rFonts w:ascii="Times New Roman" w:hAnsi="Times New Roman" w:cs="Times New Roman"/>
          <w:color w:val="000000" w:themeColor="text1"/>
          <w:sz w:val="20"/>
          <w:szCs w:val="24"/>
        </w:rPr>
        <w:t>MacGowan</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color w:val="000000" w:themeColor="text1"/>
          <w:sz w:val="20"/>
          <w:szCs w:val="24"/>
        </w:rPr>
        <w:t>McLauchlin</w:t>
      </w:r>
      <w:proofErr w:type="spellEnd"/>
      <w:r w:rsidRPr="006D51CC">
        <w:rPr>
          <w:rFonts w:ascii="Times New Roman" w:hAnsi="Times New Roman" w:cs="Times New Roman"/>
          <w:color w:val="000000" w:themeColor="text1"/>
          <w:sz w:val="20"/>
          <w:szCs w:val="24"/>
        </w:rPr>
        <w:t xml:space="preserve"> J</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and </w:t>
      </w:r>
      <w:proofErr w:type="spellStart"/>
      <w:r w:rsidRPr="006D51CC">
        <w:rPr>
          <w:rFonts w:ascii="Times New Roman" w:hAnsi="Times New Roman" w:cs="Times New Roman"/>
          <w:color w:val="000000" w:themeColor="text1"/>
          <w:sz w:val="20"/>
          <w:szCs w:val="24"/>
        </w:rPr>
        <w:t>courvalin</w:t>
      </w:r>
      <w:proofErr w:type="spellEnd"/>
      <w:r w:rsidRPr="006D51CC">
        <w:rPr>
          <w:rFonts w:ascii="Times New Roman" w:hAnsi="Times New Roman" w:cs="Times New Roman"/>
          <w:color w:val="000000" w:themeColor="text1"/>
          <w:sz w:val="20"/>
          <w:szCs w:val="24"/>
        </w:rPr>
        <w:t xml:space="preserve"> P (1992). Genetic basis of</w:t>
      </w:r>
      <w:r w:rsidR="006D51CC" w:rsidRPr="006D51CC">
        <w:rPr>
          <w:rFonts w:ascii="Times New Roman" w:hAnsi="Times New Roman" w:cs="Times New Roman"/>
          <w:color w:val="000000" w:themeColor="text1"/>
          <w:sz w:val="20"/>
          <w:szCs w:val="24"/>
        </w:rPr>
        <w:t xml:space="preserve"> </w:t>
      </w:r>
      <w:r w:rsidR="00CB047D" w:rsidRPr="006D51CC">
        <w:rPr>
          <w:rFonts w:ascii="Times New Roman" w:hAnsi="Times New Roman" w:cs="Times New Roman"/>
          <w:color w:val="000000" w:themeColor="text1"/>
          <w:sz w:val="20"/>
          <w:szCs w:val="24"/>
        </w:rPr>
        <w:t>Tetracycline</w:t>
      </w:r>
      <w:r w:rsidRPr="006D51CC">
        <w:rPr>
          <w:rFonts w:ascii="Times New Roman" w:hAnsi="Times New Roman" w:cs="Times New Roman"/>
          <w:color w:val="000000" w:themeColor="text1"/>
          <w:sz w:val="20"/>
          <w:szCs w:val="24"/>
        </w:rPr>
        <w:t xml:space="preserve"> Resistance in clinical isolates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00CB047D" w:rsidRPr="006D51CC">
        <w:rPr>
          <w:rFonts w:ascii="Times New Roman" w:hAnsi="Times New Roman" w:cs="Times New Roman"/>
          <w:i/>
          <w:color w:val="000000" w:themeColor="text1"/>
          <w:sz w:val="20"/>
          <w:szCs w:val="24"/>
        </w:rPr>
        <w:t>.</w:t>
      </w:r>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Antimicrob</w:t>
      </w:r>
      <w:proofErr w:type="spellEnd"/>
      <w:r w:rsidRPr="006D51CC">
        <w:rPr>
          <w:rFonts w:ascii="Times New Roman" w:hAnsi="Times New Roman" w:cs="Times New Roman"/>
          <w:i/>
          <w:color w:val="000000" w:themeColor="text1"/>
          <w:sz w:val="20"/>
          <w:szCs w:val="24"/>
        </w:rPr>
        <w:t xml:space="preserve">. Agents </w:t>
      </w:r>
      <w:proofErr w:type="spellStart"/>
      <w:r w:rsidRPr="006D51CC">
        <w:rPr>
          <w:rFonts w:ascii="Times New Roman" w:hAnsi="Times New Roman" w:cs="Times New Roman"/>
          <w:i/>
          <w:color w:val="000000" w:themeColor="text1"/>
          <w:sz w:val="20"/>
          <w:szCs w:val="24"/>
        </w:rPr>
        <w:t>Chemother</w:t>
      </w:r>
      <w:proofErr w:type="spellEnd"/>
      <w:r w:rsidRPr="006D51CC">
        <w:rPr>
          <w:rFonts w:ascii="Times New Roman" w:hAnsi="Times New Roman" w:cs="Times New Roman"/>
          <w:color w:val="000000" w:themeColor="text1"/>
          <w:sz w:val="20"/>
          <w:szCs w:val="24"/>
        </w:rPr>
        <w:t xml:space="preserve"> 36:463-466.</w:t>
      </w:r>
    </w:p>
    <w:p w:rsidR="007F5C92" w:rsidRPr="006D51CC" w:rsidRDefault="0008335B"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Poyart</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Salmeron</w:t>
      </w:r>
      <w:proofErr w:type="spellEnd"/>
      <w:r w:rsidRPr="006D51CC">
        <w:rPr>
          <w:rFonts w:ascii="Times New Roman" w:hAnsi="Times New Roman" w:cs="Times New Roman"/>
          <w:color w:val="000000" w:themeColor="text1"/>
          <w:sz w:val="20"/>
          <w:szCs w:val="24"/>
        </w:rPr>
        <w:t xml:space="preserve"> C, </w:t>
      </w:r>
      <w:proofErr w:type="spellStart"/>
      <w:r w:rsidRPr="006D51CC">
        <w:rPr>
          <w:rFonts w:ascii="Times New Roman" w:hAnsi="Times New Roman" w:cs="Times New Roman"/>
          <w:color w:val="000000" w:themeColor="text1"/>
          <w:sz w:val="20"/>
          <w:szCs w:val="24"/>
        </w:rPr>
        <w:t>Carlier</w:t>
      </w:r>
      <w:proofErr w:type="spellEnd"/>
      <w:r w:rsidRPr="006D51CC">
        <w:rPr>
          <w:rFonts w:ascii="Times New Roman" w:hAnsi="Times New Roman" w:cs="Times New Roman"/>
          <w:color w:val="000000" w:themeColor="text1"/>
          <w:sz w:val="20"/>
          <w:szCs w:val="24"/>
        </w:rPr>
        <w:t xml:space="preserve"> C, </w:t>
      </w:r>
      <w:proofErr w:type="spellStart"/>
      <w:r w:rsidRPr="006D51CC">
        <w:rPr>
          <w:rFonts w:ascii="Times New Roman" w:hAnsi="Times New Roman" w:cs="Times New Roman"/>
          <w:color w:val="000000" w:themeColor="text1"/>
          <w:sz w:val="20"/>
          <w:szCs w:val="24"/>
        </w:rPr>
        <w:t>Trieu-cuot</w:t>
      </w:r>
      <w:proofErr w:type="spellEnd"/>
      <w:r w:rsidRPr="006D51CC">
        <w:rPr>
          <w:rFonts w:ascii="Times New Roman" w:hAnsi="Times New Roman" w:cs="Times New Roman"/>
          <w:color w:val="000000" w:themeColor="text1"/>
          <w:sz w:val="20"/>
          <w:szCs w:val="24"/>
        </w:rPr>
        <w:t xml:space="preserve"> P, </w:t>
      </w:r>
      <w:proofErr w:type="spellStart"/>
      <w:r w:rsidRPr="006D51CC">
        <w:rPr>
          <w:rFonts w:ascii="Times New Roman" w:hAnsi="Times New Roman" w:cs="Times New Roman"/>
          <w:color w:val="000000" w:themeColor="text1"/>
          <w:sz w:val="20"/>
          <w:szCs w:val="24"/>
        </w:rPr>
        <w:t>Courtieu</w:t>
      </w:r>
      <w:proofErr w:type="spellEnd"/>
      <w:r w:rsidRPr="006D51CC">
        <w:rPr>
          <w:rFonts w:ascii="Times New Roman" w:hAnsi="Times New Roman" w:cs="Times New Roman"/>
          <w:color w:val="000000" w:themeColor="text1"/>
          <w:sz w:val="20"/>
          <w:szCs w:val="24"/>
        </w:rPr>
        <w:t xml:space="preserve"> AL, and </w:t>
      </w:r>
      <w:proofErr w:type="spellStart"/>
      <w:r w:rsidRPr="006D51CC">
        <w:rPr>
          <w:rFonts w:ascii="Times New Roman" w:hAnsi="Times New Roman" w:cs="Times New Roman"/>
          <w:color w:val="000000" w:themeColor="text1"/>
          <w:sz w:val="20"/>
          <w:szCs w:val="24"/>
        </w:rPr>
        <w:t>Courvalin</w:t>
      </w:r>
      <w:proofErr w:type="spellEnd"/>
      <w:r w:rsidRPr="006D51CC">
        <w:rPr>
          <w:rFonts w:ascii="Times New Roman" w:hAnsi="Times New Roman" w:cs="Times New Roman"/>
          <w:color w:val="000000" w:themeColor="text1"/>
          <w:sz w:val="20"/>
          <w:szCs w:val="24"/>
        </w:rPr>
        <w:t xml:space="preserve"> P (1990). Transferrable plasmid- mediate</w:t>
      </w:r>
      <w:r w:rsidR="00CB047D" w:rsidRPr="006D51CC">
        <w:rPr>
          <w:rFonts w:ascii="Times New Roman" w:hAnsi="Times New Roman" w:cs="Times New Roman"/>
          <w:color w:val="000000" w:themeColor="text1"/>
          <w:sz w:val="20"/>
          <w:szCs w:val="24"/>
        </w:rPr>
        <w:t xml:space="preserve">d antibiotic resistance in </w:t>
      </w:r>
      <w:proofErr w:type="spellStart"/>
      <w:r w:rsidR="00CB047D" w:rsidRPr="006D51CC">
        <w:rPr>
          <w:rFonts w:ascii="Times New Roman" w:hAnsi="Times New Roman" w:cs="Times New Roman"/>
          <w:i/>
          <w:color w:val="000000" w:themeColor="text1"/>
          <w:sz w:val="20"/>
          <w:szCs w:val="24"/>
        </w:rPr>
        <w:t>List</w:t>
      </w:r>
      <w:r w:rsidRPr="006D51CC">
        <w:rPr>
          <w:rFonts w:ascii="Times New Roman" w:hAnsi="Times New Roman" w:cs="Times New Roman"/>
          <w:i/>
          <w:color w:val="000000" w:themeColor="text1"/>
          <w:sz w:val="20"/>
          <w:szCs w:val="24"/>
        </w:rPr>
        <w: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i/>
          <w:color w:val="000000" w:themeColor="text1"/>
          <w:sz w:val="20"/>
          <w:szCs w:val="24"/>
        </w:rPr>
        <w:t>. Lancet</w:t>
      </w:r>
      <w:r w:rsidR="00CB047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335:1422-1426.</w:t>
      </w:r>
    </w:p>
    <w:p w:rsidR="007F5C92" w:rsidRPr="006D51CC" w:rsidRDefault="007F5C92"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Rahimi</w:t>
      </w:r>
      <w:proofErr w:type="spellEnd"/>
      <w:r w:rsidRPr="006D51CC">
        <w:rPr>
          <w:rFonts w:ascii="Times New Roman" w:hAnsi="Times New Roman" w:cs="Times New Roman"/>
          <w:color w:val="000000" w:themeColor="text1"/>
          <w:sz w:val="20"/>
          <w:szCs w:val="24"/>
        </w:rPr>
        <w:t xml:space="preserve"> E, </w:t>
      </w:r>
      <w:proofErr w:type="spellStart"/>
      <w:r w:rsidRPr="006D51CC">
        <w:rPr>
          <w:rFonts w:ascii="Times New Roman" w:hAnsi="Times New Roman" w:cs="Times New Roman"/>
          <w:color w:val="000000" w:themeColor="text1"/>
          <w:sz w:val="20"/>
          <w:szCs w:val="24"/>
        </w:rPr>
        <w:t>Momtaz</w:t>
      </w:r>
      <w:proofErr w:type="spellEnd"/>
      <w:r w:rsidRPr="006D51CC">
        <w:rPr>
          <w:rFonts w:ascii="Times New Roman" w:hAnsi="Times New Roman" w:cs="Times New Roman"/>
          <w:color w:val="000000" w:themeColor="text1"/>
          <w:sz w:val="20"/>
          <w:szCs w:val="24"/>
        </w:rPr>
        <w:t xml:space="preserve"> H, </w:t>
      </w:r>
      <w:proofErr w:type="spellStart"/>
      <w:r w:rsidRPr="006D51CC">
        <w:rPr>
          <w:rFonts w:ascii="Times New Roman" w:hAnsi="Times New Roman" w:cs="Times New Roman"/>
          <w:color w:val="000000" w:themeColor="text1"/>
          <w:sz w:val="20"/>
          <w:szCs w:val="24"/>
        </w:rPr>
        <w:t>Sharifzadeh</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color w:val="000000" w:themeColor="text1"/>
          <w:sz w:val="20"/>
          <w:szCs w:val="24"/>
        </w:rPr>
        <w:t>Behzadnia</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color w:val="000000" w:themeColor="text1"/>
          <w:sz w:val="20"/>
          <w:szCs w:val="24"/>
        </w:rPr>
        <w:t>Ashtari</w:t>
      </w:r>
      <w:proofErr w:type="spellEnd"/>
      <w:r w:rsidRPr="006D51CC">
        <w:rPr>
          <w:rFonts w:ascii="Times New Roman" w:hAnsi="Times New Roman" w:cs="Times New Roman"/>
          <w:color w:val="000000" w:themeColor="text1"/>
          <w:sz w:val="20"/>
          <w:szCs w:val="24"/>
        </w:rPr>
        <w:t xml:space="preserve"> M</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S</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Esfahani</w:t>
      </w:r>
      <w:proofErr w:type="spellEnd"/>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S</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Z</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Riahi</w:t>
      </w:r>
      <w:proofErr w:type="spellEnd"/>
      <w:r w:rsidRPr="006D51CC">
        <w:rPr>
          <w:rFonts w:ascii="Times New Roman" w:hAnsi="Times New Roman" w:cs="Times New Roman"/>
          <w:color w:val="000000" w:themeColor="text1"/>
          <w:sz w:val="20"/>
          <w:szCs w:val="24"/>
        </w:rPr>
        <w:t xml:space="preserve"> M</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and </w:t>
      </w:r>
      <w:proofErr w:type="spellStart"/>
      <w:r w:rsidRPr="006D51CC">
        <w:rPr>
          <w:rFonts w:ascii="Times New Roman" w:hAnsi="Times New Roman" w:cs="Times New Roman"/>
          <w:color w:val="000000" w:themeColor="text1"/>
          <w:sz w:val="20"/>
          <w:szCs w:val="24"/>
        </w:rPr>
        <w:t>Momeni</w:t>
      </w:r>
      <w:proofErr w:type="spellEnd"/>
      <w:r w:rsidRPr="006D51CC">
        <w:rPr>
          <w:rFonts w:ascii="Times New Roman" w:hAnsi="Times New Roman" w:cs="Times New Roman"/>
          <w:color w:val="000000" w:themeColor="text1"/>
          <w:sz w:val="20"/>
          <w:szCs w:val="24"/>
        </w:rPr>
        <w:t xml:space="preserve"> M. (2012). Prevalence and Antimicrobial Resistance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species </w:t>
      </w:r>
      <w:r w:rsidRPr="006D51CC">
        <w:rPr>
          <w:rFonts w:ascii="Times New Roman" w:hAnsi="Times New Roman" w:cs="Times New Roman"/>
          <w:color w:val="000000" w:themeColor="text1"/>
          <w:sz w:val="20"/>
          <w:szCs w:val="24"/>
        </w:rPr>
        <w:t xml:space="preserve">isolated from traditional dairy products in </w:t>
      </w:r>
      <w:proofErr w:type="spellStart"/>
      <w:r w:rsidRPr="006D51CC">
        <w:rPr>
          <w:rFonts w:ascii="Times New Roman" w:hAnsi="Times New Roman" w:cs="Times New Roman"/>
          <w:color w:val="000000" w:themeColor="text1"/>
          <w:sz w:val="20"/>
          <w:szCs w:val="24"/>
        </w:rPr>
        <w:t>Chahar</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Mahal</w:t>
      </w:r>
      <w:proofErr w:type="spellEnd"/>
      <w:r w:rsidRPr="006D51CC">
        <w:rPr>
          <w:rFonts w:ascii="Times New Roman" w:hAnsi="Times New Roman" w:cs="Times New Roman"/>
          <w:color w:val="000000" w:themeColor="text1"/>
          <w:sz w:val="20"/>
          <w:szCs w:val="24"/>
        </w:rPr>
        <w:t xml:space="preserve"> and </w:t>
      </w:r>
      <w:proofErr w:type="spellStart"/>
      <w:r w:rsidRPr="006D51CC">
        <w:rPr>
          <w:rFonts w:ascii="Times New Roman" w:hAnsi="Times New Roman" w:cs="Times New Roman"/>
          <w:color w:val="000000" w:themeColor="text1"/>
          <w:sz w:val="20"/>
          <w:szCs w:val="24"/>
        </w:rPr>
        <w:t>Bakhtiyari</w:t>
      </w:r>
      <w:proofErr w:type="spellEnd"/>
      <w:r w:rsidRPr="006D51CC">
        <w:rPr>
          <w:rFonts w:ascii="Times New Roman" w:hAnsi="Times New Roman" w:cs="Times New Roman"/>
          <w:color w:val="000000" w:themeColor="text1"/>
          <w:sz w:val="20"/>
          <w:szCs w:val="24"/>
        </w:rPr>
        <w:t>, Iran</w:t>
      </w:r>
      <w:r w:rsidRPr="006D51CC">
        <w:rPr>
          <w:rFonts w:ascii="Times New Roman" w:hAnsi="Times New Roman" w:cs="Times New Roman"/>
          <w:i/>
          <w:color w:val="000000" w:themeColor="text1"/>
          <w:sz w:val="20"/>
          <w:szCs w:val="24"/>
        </w:rPr>
        <w:t xml:space="preserve">. Bulgarian Journal of Veterinary Medicine. </w:t>
      </w:r>
      <w:r w:rsidRPr="006D51CC">
        <w:rPr>
          <w:rFonts w:ascii="Times New Roman" w:hAnsi="Times New Roman" w:cs="Times New Roman"/>
          <w:color w:val="000000" w:themeColor="text1"/>
          <w:sz w:val="20"/>
          <w:szCs w:val="24"/>
        </w:rPr>
        <w:t>15: 115-122.</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Ramaswany</w:t>
      </w:r>
      <w:proofErr w:type="spellEnd"/>
      <w:r w:rsidRPr="006D51CC">
        <w:rPr>
          <w:rFonts w:ascii="Times New Roman" w:hAnsi="Times New Roman" w:cs="Times New Roman"/>
          <w:color w:val="000000" w:themeColor="text1"/>
          <w:sz w:val="20"/>
          <w:szCs w:val="24"/>
        </w:rPr>
        <w:t xml:space="preserve">, V., </w:t>
      </w:r>
      <w:proofErr w:type="spellStart"/>
      <w:r w:rsidRPr="006D51CC">
        <w:rPr>
          <w:rFonts w:ascii="Times New Roman" w:hAnsi="Times New Roman" w:cs="Times New Roman"/>
          <w:color w:val="000000" w:themeColor="text1"/>
          <w:sz w:val="20"/>
          <w:szCs w:val="24"/>
        </w:rPr>
        <w:t>Crescence</w:t>
      </w:r>
      <w:proofErr w:type="spellEnd"/>
      <w:r w:rsidRPr="006D51CC">
        <w:rPr>
          <w:rFonts w:ascii="Times New Roman" w:hAnsi="Times New Roman" w:cs="Times New Roman"/>
          <w:color w:val="000000" w:themeColor="text1"/>
          <w:sz w:val="20"/>
          <w:szCs w:val="24"/>
        </w:rPr>
        <w:t xml:space="preserve">, V.M., </w:t>
      </w:r>
      <w:proofErr w:type="spellStart"/>
      <w:r w:rsidRPr="006D51CC">
        <w:rPr>
          <w:rFonts w:ascii="Times New Roman" w:hAnsi="Times New Roman" w:cs="Times New Roman"/>
          <w:color w:val="000000" w:themeColor="text1"/>
          <w:sz w:val="20"/>
          <w:szCs w:val="24"/>
        </w:rPr>
        <w:t>Rejitha</w:t>
      </w:r>
      <w:proofErr w:type="spellEnd"/>
      <w:r w:rsidRPr="006D51CC">
        <w:rPr>
          <w:rFonts w:ascii="Times New Roman" w:hAnsi="Times New Roman" w:cs="Times New Roman"/>
          <w:color w:val="000000" w:themeColor="text1"/>
          <w:sz w:val="20"/>
          <w:szCs w:val="24"/>
        </w:rPr>
        <w:t xml:space="preserve">, J.S., </w:t>
      </w:r>
      <w:proofErr w:type="spellStart"/>
      <w:r w:rsidRPr="006D51CC">
        <w:rPr>
          <w:rFonts w:ascii="Times New Roman" w:hAnsi="Times New Roman" w:cs="Times New Roman"/>
          <w:color w:val="000000" w:themeColor="text1"/>
          <w:sz w:val="20"/>
          <w:szCs w:val="24"/>
        </w:rPr>
        <w:t>Lekshmi</w:t>
      </w:r>
      <w:proofErr w:type="spellEnd"/>
      <w:r w:rsidRPr="006D51CC">
        <w:rPr>
          <w:rFonts w:ascii="Times New Roman" w:hAnsi="Times New Roman" w:cs="Times New Roman"/>
          <w:color w:val="000000" w:themeColor="text1"/>
          <w:sz w:val="20"/>
          <w:szCs w:val="24"/>
        </w:rPr>
        <w:t xml:space="preserve">, M.U., </w:t>
      </w:r>
      <w:proofErr w:type="spellStart"/>
      <w:r w:rsidRPr="006D51CC">
        <w:rPr>
          <w:rFonts w:ascii="Times New Roman" w:hAnsi="Times New Roman" w:cs="Times New Roman"/>
          <w:color w:val="000000" w:themeColor="text1"/>
          <w:sz w:val="20"/>
          <w:szCs w:val="24"/>
        </w:rPr>
        <w:t>Dharsana</w:t>
      </w:r>
      <w:proofErr w:type="spellEnd"/>
      <w:r w:rsidRPr="006D51CC">
        <w:rPr>
          <w:rFonts w:ascii="Times New Roman" w:hAnsi="Times New Roman" w:cs="Times New Roman"/>
          <w:color w:val="000000" w:themeColor="text1"/>
          <w:sz w:val="20"/>
          <w:szCs w:val="24"/>
        </w:rPr>
        <w:t xml:space="preserve">, K.S., Prasad, S.P. and </w:t>
      </w:r>
      <w:proofErr w:type="spellStart"/>
      <w:r w:rsidRPr="006D51CC">
        <w:rPr>
          <w:rFonts w:ascii="Times New Roman" w:hAnsi="Times New Roman" w:cs="Times New Roman"/>
          <w:color w:val="000000" w:themeColor="text1"/>
          <w:sz w:val="20"/>
          <w:szCs w:val="24"/>
        </w:rPr>
        <w:t>Vijila</w:t>
      </w:r>
      <w:proofErr w:type="spellEnd"/>
      <w:r w:rsidRPr="006D51CC">
        <w:rPr>
          <w:rFonts w:ascii="Times New Roman" w:hAnsi="Times New Roman" w:cs="Times New Roman"/>
          <w:color w:val="000000" w:themeColor="text1"/>
          <w:sz w:val="20"/>
          <w:szCs w:val="24"/>
        </w:rPr>
        <w:t xml:space="preserve"> H.M. (2007). </w:t>
      </w:r>
      <w:proofErr w:type="spellStart"/>
      <w:r w:rsidRPr="006D51CC">
        <w:rPr>
          <w:rFonts w:ascii="Times New Roman" w:hAnsi="Times New Roman" w:cs="Times New Roman"/>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review of epidemiology and pathogenesis. </w:t>
      </w:r>
      <w:r w:rsidRPr="006D51CC">
        <w:rPr>
          <w:rFonts w:ascii="Times New Roman" w:hAnsi="Times New Roman" w:cs="Times New Roman"/>
          <w:i/>
          <w:color w:val="000000" w:themeColor="text1"/>
          <w:sz w:val="20"/>
          <w:szCs w:val="24"/>
        </w:rPr>
        <w:t xml:space="preserve">J. </w:t>
      </w:r>
      <w:proofErr w:type="spellStart"/>
      <w:r w:rsidRPr="006D51CC">
        <w:rPr>
          <w:rFonts w:ascii="Times New Roman" w:hAnsi="Times New Roman" w:cs="Times New Roman"/>
          <w:i/>
          <w:color w:val="000000" w:themeColor="text1"/>
          <w:sz w:val="20"/>
          <w:szCs w:val="24"/>
        </w:rPr>
        <w:t>Microbiol</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Immunol</w:t>
      </w:r>
      <w:proofErr w:type="spellEnd"/>
      <w:r w:rsidRPr="006D51CC">
        <w:rPr>
          <w:rFonts w:ascii="Times New Roman" w:hAnsi="Times New Roman" w:cs="Times New Roman"/>
          <w:i/>
          <w:color w:val="000000" w:themeColor="text1"/>
          <w:sz w:val="20"/>
          <w:szCs w:val="24"/>
        </w:rPr>
        <w:t>. Infect</w:t>
      </w:r>
      <w:r w:rsidRPr="006D51CC">
        <w:rPr>
          <w:rFonts w:ascii="Times New Roman" w:hAnsi="Times New Roman" w:cs="Times New Roman"/>
          <w:color w:val="000000" w:themeColor="text1"/>
          <w:sz w:val="20"/>
          <w:szCs w:val="24"/>
        </w:rPr>
        <w:t>: 40:4-13.</w:t>
      </w:r>
    </w:p>
    <w:p w:rsidR="008B2060"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Rebagliati</w:t>
      </w:r>
      <w:proofErr w:type="spellEnd"/>
      <w:r w:rsidRPr="006D51CC">
        <w:rPr>
          <w:rFonts w:ascii="Times New Roman" w:hAnsi="Times New Roman" w:cs="Times New Roman"/>
          <w:color w:val="000000" w:themeColor="text1"/>
          <w:sz w:val="20"/>
          <w:szCs w:val="24"/>
        </w:rPr>
        <w:t xml:space="preserve">, V., Philippi, R., Rossi, M. and </w:t>
      </w:r>
      <w:proofErr w:type="spellStart"/>
      <w:r w:rsidRPr="006D51CC">
        <w:rPr>
          <w:rFonts w:ascii="Times New Roman" w:hAnsi="Times New Roman" w:cs="Times New Roman"/>
          <w:color w:val="000000" w:themeColor="text1"/>
          <w:sz w:val="20"/>
          <w:szCs w:val="24"/>
        </w:rPr>
        <w:t>Troncoso</w:t>
      </w:r>
      <w:proofErr w:type="spellEnd"/>
      <w:r w:rsidRPr="006D51CC">
        <w:rPr>
          <w:rFonts w:ascii="Times New Roman" w:hAnsi="Times New Roman" w:cs="Times New Roman"/>
          <w:color w:val="000000" w:themeColor="text1"/>
          <w:sz w:val="20"/>
          <w:szCs w:val="24"/>
        </w:rPr>
        <w:t xml:space="preserve"> A. (2009). Prevention of food borne </w:t>
      </w:r>
      <w:proofErr w:type="spellStart"/>
      <w:r w:rsidRPr="006D51CC">
        <w:rPr>
          <w:rFonts w:ascii="Times New Roman" w:hAnsi="Times New Roman" w:cs="Times New Roman"/>
          <w:color w:val="000000" w:themeColor="text1"/>
          <w:sz w:val="20"/>
          <w:szCs w:val="24"/>
        </w:rPr>
        <w:t>listeriosis</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Indian Journal of Pathology and Microbiology</w:t>
      </w:r>
      <w:r w:rsidRPr="006D51CC">
        <w:rPr>
          <w:rFonts w:ascii="Times New Roman" w:hAnsi="Times New Roman" w:cs="Times New Roman"/>
          <w:color w:val="000000" w:themeColor="text1"/>
          <w:sz w:val="20"/>
          <w:szCs w:val="24"/>
        </w:rPr>
        <w:t>. 52:149-149.</w:t>
      </w:r>
    </w:p>
    <w:p w:rsidR="00063027" w:rsidRPr="006D51CC" w:rsidRDefault="00063027"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Richet H</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M</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Mohammed J, McDonald L</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C</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and Jarvis W</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R.</w:t>
      </w:r>
      <w:r w:rsidR="0003656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(2001).</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Bu</w:t>
      </w:r>
      <w:r w:rsidR="0003656D" w:rsidRPr="006D51CC">
        <w:rPr>
          <w:rFonts w:ascii="Times New Roman" w:hAnsi="Times New Roman" w:cs="Times New Roman"/>
          <w:color w:val="000000" w:themeColor="text1"/>
          <w:sz w:val="20"/>
          <w:szCs w:val="24"/>
        </w:rPr>
        <w:t>ilding Communication Networks: I</w:t>
      </w:r>
      <w:r w:rsidRPr="006D51CC">
        <w:rPr>
          <w:rFonts w:ascii="Times New Roman" w:hAnsi="Times New Roman" w:cs="Times New Roman"/>
          <w:color w:val="000000" w:themeColor="text1"/>
          <w:sz w:val="20"/>
          <w:szCs w:val="24"/>
        </w:rPr>
        <w:t>nternational</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Networks for the study and prevention of emerging</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antimicrobial resistance. </w:t>
      </w:r>
      <w:proofErr w:type="spellStart"/>
      <w:r w:rsidRPr="006D51CC">
        <w:rPr>
          <w:rFonts w:ascii="Times New Roman" w:hAnsi="Times New Roman" w:cs="Times New Roman"/>
          <w:i/>
          <w:color w:val="000000" w:themeColor="text1"/>
          <w:sz w:val="20"/>
          <w:szCs w:val="24"/>
        </w:rPr>
        <w:t>Emerg</w:t>
      </w:r>
      <w:proofErr w:type="spellEnd"/>
      <w:r w:rsidRPr="006D51CC">
        <w:rPr>
          <w:rFonts w:ascii="Times New Roman" w:hAnsi="Times New Roman" w:cs="Times New Roman"/>
          <w:i/>
          <w:color w:val="000000" w:themeColor="text1"/>
          <w:sz w:val="20"/>
          <w:szCs w:val="24"/>
        </w:rPr>
        <w:t>. Infect. Dis</w:t>
      </w:r>
      <w:r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7:319-322.</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Rocourt</w:t>
      </w:r>
      <w:proofErr w:type="spellEnd"/>
      <w:r w:rsidRPr="006D51CC">
        <w:rPr>
          <w:rFonts w:ascii="Times New Roman" w:hAnsi="Times New Roman" w:cs="Times New Roman"/>
          <w:color w:val="000000" w:themeColor="text1"/>
          <w:sz w:val="20"/>
          <w:szCs w:val="24"/>
        </w:rPr>
        <w:t xml:space="preserve"> J.; Hof, H.; </w:t>
      </w:r>
      <w:proofErr w:type="spellStart"/>
      <w:r w:rsidRPr="006D51CC">
        <w:rPr>
          <w:rFonts w:ascii="Times New Roman" w:hAnsi="Times New Roman" w:cs="Times New Roman"/>
          <w:color w:val="000000" w:themeColor="text1"/>
          <w:sz w:val="20"/>
          <w:szCs w:val="24"/>
        </w:rPr>
        <w:t>Schrettenbrunner</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color w:val="000000" w:themeColor="text1"/>
          <w:sz w:val="20"/>
          <w:szCs w:val="24"/>
        </w:rPr>
        <w:t>Mallinverni</w:t>
      </w:r>
      <w:proofErr w:type="spellEnd"/>
      <w:r w:rsidRPr="006D51CC">
        <w:rPr>
          <w:rFonts w:ascii="Times New Roman" w:hAnsi="Times New Roman" w:cs="Times New Roman"/>
          <w:color w:val="000000" w:themeColor="text1"/>
          <w:sz w:val="20"/>
          <w:szCs w:val="24"/>
        </w:rPr>
        <w:t xml:space="preserve">, R. and </w:t>
      </w:r>
      <w:proofErr w:type="spellStart"/>
      <w:r w:rsidRPr="006D51CC">
        <w:rPr>
          <w:rFonts w:ascii="Times New Roman" w:hAnsi="Times New Roman" w:cs="Times New Roman"/>
          <w:color w:val="000000" w:themeColor="text1"/>
          <w:sz w:val="20"/>
          <w:szCs w:val="24"/>
        </w:rPr>
        <w:t>Brille</w:t>
      </w:r>
      <w:proofErr w:type="spellEnd"/>
      <w:r w:rsidRPr="006D51CC">
        <w:rPr>
          <w:rFonts w:ascii="Times New Roman" w:hAnsi="Times New Roman" w:cs="Times New Roman"/>
          <w:color w:val="000000" w:themeColor="text1"/>
          <w:sz w:val="20"/>
          <w:szCs w:val="24"/>
        </w:rPr>
        <w:t xml:space="preserve">, J. (1986). </w:t>
      </w:r>
      <w:proofErr w:type="spellStart"/>
      <w:r w:rsidRPr="006D51CC">
        <w:rPr>
          <w:rFonts w:ascii="Times New Roman" w:hAnsi="Times New Roman" w:cs="Times New Roman"/>
          <w:color w:val="000000" w:themeColor="text1"/>
          <w:sz w:val="20"/>
          <w:szCs w:val="24"/>
        </w:rPr>
        <w:t>Meningite</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Purulente</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aigue</w:t>
      </w:r>
      <w:proofErr w:type="spellEnd"/>
      <w:r w:rsidRPr="006D51CC">
        <w:rPr>
          <w:rFonts w:ascii="Times New Roman" w:hAnsi="Times New Roman" w:cs="Times New Roman"/>
          <w:color w:val="000000" w:themeColor="text1"/>
          <w:sz w:val="20"/>
          <w:szCs w:val="24"/>
        </w:rPr>
        <w:t xml:space="preserve"> ‘a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seeligeri</w:t>
      </w:r>
      <w:proofErr w:type="spellEnd"/>
      <w:r w:rsidRPr="006D51CC">
        <w:rPr>
          <w:rFonts w:ascii="Times New Roman" w:hAnsi="Times New Roman" w:cs="Times New Roman"/>
          <w:i/>
          <w:color w:val="000000" w:themeColor="text1"/>
          <w:sz w:val="20"/>
          <w:szCs w:val="24"/>
        </w:rPr>
        <w:t xml:space="preserve"> </w:t>
      </w:r>
      <w:r w:rsidRPr="006D51CC">
        <w:rPr>
          <w:rFonts w:ascii="Times New Roman" w:hAnsi="Times New Roman" w:cs="Times New Roman"/>
          <w:color w:val="000000" w:themeColor="text1"/>
          <w:sz w:val="20"/>
          <w:szCs w:val="24"/>
        </w:rPr>
        <w:t xml:space="preserve">chez un </w:t>
      </w:r>
      <w:proofErr w:type="spellStart"/>
      <w:r w:rsidRPr="006D51CC">
        <w:rPr>
          <w:rFonts w:ascii="Times New Roman" w:hAnsi="Times New Roman" w:cs="Times New Roman"/>
          <w:color w:val="000000" w:themeColor="text1"/>
          <w:sz w:val="20"/>
          <w:szCs w:val="24"/>
        </w:rPr>
        <w:lastRenderedPageBreak/>
        <w:t>adulte</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immunocompetent</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Schweize</w:t>
      </w:r>
      <w:proofErr w:type="spellEnd"/>
      <w:r w:rsidRPr="006D51CC">
        <w:rPr>
          <w:rFonts w:ascii="Times New Roman" w:hAnsi="Times New Roman" w:cs="Times New Roman"/>
          <w:i/>
          <w:color w:val="000000" w:themeColor="text1"/>
          <w:sz w:val="20"/>
          <w:szCs w:val="24"/>
        </w:rPr>
        <w:t xml:space="preserve"> Med. </w:t>
      </w:r>
      <w:proofErr w:type="spellStart"/>
      <w:r w:rsidRPr="006D51CC">
        <w:rPr>
          <w:rFonts w:ascii="Times New Roman" w:hAnsi="Times New Roman" w:cs="Times New Roman"/>
          <w:i/>
          <w:color w:val="000000" w:themeColor="text1"/>
          <w:sz w:val="20"/>
          <w:szCs w:val="24"/>
        </w:rPr>
        <w:t>Wochenschr</w:t>
      </w:r>
      <w:proofErr w:type="spellEnd"/>
      <w:r w:rsidRPr="006D51CC">
        <w:rPr>
          <w:rFonts w:ascii="Times New Roman" w:hAnsi="Times New Roman" w:cs="Times New Roman"/>
          <w:i/>
          <w:color w:val="000000" w:themeColor="text1"/>
          <w:sz w:val="20"/>
          <w:szCs w:val="24"/>
        </w:rPr>
        <w:t xml:space="preserve">: </w:t>
      </w:r>
      <w:r w:rsidRPr="006D51CC">
        <w:rPr>
          <w:rFonts w:ascii="Times New Roman" w:hAnsi="Times New Roman" w:cs="Times New Roman"/>
          <w:color w:val="000000" w:themeColor="text1"/>
          <w:sz w:val="20"/>
          <w:szCs w:val="24"/>
        </w:rPr>
        <w:t>116:248 – 251.</w:t>
      </w:r>
    </w:p>
    <w:p w:rsidR="009D454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Safdar</w:t>
      </w:r>
      <w:proofErr w:type="spellEnd"/>
      <w:r w:rsidRPr="006D51CC">
        <w:rPr>
          <w:rFonts w:ascii="Times New Roman" w:hAnsi="Times New Roman" w:cs="Times New Roman"/>
          <w:color w:val="000000" w:themeColor="text1"/>
          <w:sz w:val="20"/>
          <w:szCs w:val="24"/>
        </w:rPr>
        <w:t xml:space="preserve">, A. and Armstrong, D. (2003). Antimicrobial activities against 84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i/>
          <w:color w:val="000000" w:themeColor="text1"/>
          <w:sz w:val="20"/>
          <w:szCs w:val="24"/>
        </w:rPr>
        <w:t xml:space="preserve"> </w:t>
      </w:r>
      <w:r w:rsidRPr="006D51CC">
        <w:rPr>
          <w:rFonts w:ascii="Times New Roman" w:hAnsi="Times New Roman" w:cs="Times New Roman"/>
          <w:color w:val="000000" w:themeColor="text1"/>
          <w:sz w:val="20"/>
          <w:szCs w:val="24"/>
        </w:rPr>
        <w:t xml:space="preserve">isolates from patients with systemic </w:t>
      </w:r>
      <w:proofErr w:type="spellStart"/>
      <w:r w:rsidRPr="006D51CC">
        <w:rPr>
          <w:rFonts w:ascii="Times New Roman" w:hAnsi="Times New Roman" w:cs="Times New Roman"/>
          <w:color w:val="000000" w:themeColor="text1"/>
          <w:sz w:val="20"/>
          <w:szCs w:val="24"/>
        </w:rPr>
        <w:t>listeriosis</w:t>
      </w:r>
      <w:proofErr w:type="spellEnd"/>
      <w:r w:rsidRPr="006D51CC">
        <w:rPr>
          <w:rFonts w:ascii="Times New Roman" w:hAnsi="Times New Roman" w:cs="Times New Roman"/>
          <w:color w:val="000000" w:themeColor="text1"/>
          <w:sz w:val="20"/>
          <w:szCs w:val="24"/>
        </w:rPr>
        <w:t xml:space="preserve"> at a comprehensive cancer centre (1995-1997). </w:t>
      </w:r>
      <w:r w:rsidRPr="006D51CC">
        <w:rPr>
          <w:rFonts w:ascii="Times New Roman" w:hAnsi="Times New Roman" w:cs="Times New Roman"/>
          <w:i/>
          <w:color w:val="000000" w:themeColor="text1"/>
          <w:sz w:val="20"/>
          <w:szCs w:val="24"/>
        </w:rPr>
        <w:t>Journal of Clinical Microbiology</w:t>
      </w:r>
      <w:r w:rsidRPr="006D51CC">
        <w:rPr>
          <w:rFonts w:ascii="Times New Roman" w:hAnsi="Times New Roman" w:cs="Times New Roman"/>
          <w:color w:val="000000" w:themeColor="text1"/>
          <w:sz w:val="20"/>
          <w:szCs w:val="24"/>
        </w:rPr>
        <w:t>. 41:483-485.</w:t>
      </w:r>
    </w:p>
    <w:p w:rsidR="00063027"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eastAsia="Times New Roman" w:hAnsi="Times New Roman" w:cs="Times New Roman"/>
          <w:color w:val="000000" w:themeColor="text1"/>
          <w:sz w:val="20"/>
          <w:szCs w:val="24"/>
        </w:rPr>
        <w:t>Salihu</w:t>
      </w:r>
      <w:proofErr w:type="spellEnd"/>
      <w:r w:rsidRPr="006D51CC">
        <w:rPr>
          <w:rFonts w:ascii="Times New Roman" w:eastAsia="Times New Roman" w:hAnsi="Times New Roman" w:cs="Times New Roman"/>
          <w:color w:val="000000" w:themeColor="text1"/>
          <w:sz w:val="20"/>
          <w:szCs w:val="24"/>
        </w:rPr>
        <w:t xml:space="preserve"> M.D., </w:t>
      </w:r>
      <w:proofErr w:type="spellStart"/>
      <w:r w:rsidRPr="006D51CC">
        <w:rPr>
          <w:rFonts w:ascii="Times New Roman" w:eastAsia="Times New Roman" w:hAnsi="Times New Roman" w:cs="Times New Roman"/>
          <w:color w:val="000000" w:themeColor="text1"/>
          <w:sz w:val="20"/>
          <w:szCs w:val="24"/>
        </w:rPr>
        <w:t>Junaidu</w:t>
      </w:r>
      <w:proofErr w:type="spellEnd"/>
      <w:r w:rsidRPr="006D51CC">
        <w:rPr>
          <w:rFonts w:ascii="Times New Roman" w:eastAsia="Times New Roman" w:hAnsi="Times New Roman" w:cs="Times New Roman"/>
          <w:color w:val="000000" w:themeColor="text1"/>
          <w:sz w:val="20"/>
          <w:szCs w:val="24"/>
        </w:rPr>
        <w:t xml:space="preserve">, A.U., </w:t>
      </w:r>
      <w:proofErr w:type="spellStart"/>
      <w:r w:rsidRPr="006D51CC">
        <w:rPr>
          <w:rFonts w:ascii="Times New Roman" w:eastAsia="Times New Roman" w:hAnsi="Times New Roman" w:cs="Times New Roman"/>
          <w:color w:val="000000" w:themeColor="text1"/>
          <w:sz w:val="20"/>
          <w:szCs w:val="24"/>
        </w:rPr>
        <w:t>Manga</w:t>
      </w:r>
      <w:proofErr w:type="spellEnd"/>
      <w:r w:rsidRPr="006D51CC">
        <w:rPr>
          <w:rFonts w:ascii="Times New Roman" w:eastAsia="Times New Roman" w:hAnsi="Times New Roman" w:cs="Times New Roman"/>
          <w:color w:val="000000" w:themeColor="text1"/>
          <w:sz w:val="20"/>
          <w:szCs w:val="24"/>
        </w:rPr>
        <w:t xml:space="preserve"> S.B., </w:t>
      </w:r>
      <w:proofErr w:type="spellStart"/>
      <w:r w:rsidRPr="006D51CC">
        <w:rPr>
          <w:rFonts w:ascii="Times New Roman" w:eastAsia="Times New Roman" w:hAnsi="Times New Roman" w:cs="Times New Roman"/>
          <w:color w:val="000000" w:themeColor="text1"/>
          <w:sz w:val="20"/>
          <w:szCs w:val="24"/>
        </w:rPr>
        <w:t>Guhimbe</w:t>
      </w:r>
      <w:proofErr w:type="spellEnd"/>
      <w:r w:rsidRPr="006D51CC">
        <w:rPr>
          <w:rFonts w:ascii="Times New Roman" w:eastAsia="Times New Roman" w:hAnsi="Times New Roman" w:cs="Times New Roman"/>
          <w:color w:val="000000" w:themeColor="text1"/>
          <w:sz w:val="20"/>
          <w:szCs w:val="24"/>
        </w:rPr>
        <w:t xml:space="preserve">, M.L., </w:t>
      </w:r>
      <w:proofErr w:type="spellStart"/>
      <w:r w:rsidRPr="006D51CC">
        <w:rPr>
          <w:rFonts w:ascii="Times New Roman" w:eastAsia="Times New Roman" w:hAnsi="Times New Roman" w:cs="Times New Roman"/>
          <w:color w:val="000000" w:themeColor="text1"/>
          <w:sz w:val="20"/>
          <w:szCs w:val="24"/>
        </w:rPr>
        <w:t>Magaji</w:t>
      </w:r>
      <w:proofErr w:type="spellEnd"/>
      <w:r w:rsidRPr="006D51CC">
        <w:rPr>
          <w:rFonts w:ascii="Times New Roman" w:eastAsia="Times New Roman" w:hAnsi="Times New Roman" w:cs="Times New Roman"/>
          <w:color w:val="000000" w:themeColor="text1"/>
          <w:sz w:val="20"/>
          <w:szCs w:val="24"/>
        </w:rPr>
        <w:t xml:space="preserve">, A.A., Ahmed A., </w:t>
      </w:r>
      <w:proofErr w:type="spellStart"/>
      <w:r w:rsidRPr="006D51CC">
        <w:rPr>
          <w:rFonts w:ascii="Times New Roman" w:eastAsia="Times New Roman" w:hAnsi="Times New Roman" w:cs="Times New Roman"/>
          <w:color w:val="000000" w:themeColor="text1"/>
          <w:sz w:val="20"/>
          <w:szCs w:val="24"/>
        </w:rPr>
        <w:t>Adamu</w:t>
      </w:r>
      <w:proofErr w:type="spellEnd"/>
      <w:r w:rsidRPr="006D51CC">
        <w:rPr>
          <w:rFonts w:ascii="Times New Roman" w:eastAsia="Times New Roman" w:hAnsi="Times New Roman" w:cs="Times New Roman"/>
          <w:color w:val="000000" w:themeColor="text1"/>
          <w:sz w:val="20"/>
          <w:szCs w:val="24"/>
        </w:rPr>
        <w:t xml:space="preserve">, A.Y. </w:t>
      </w:r>
      <w:proofErr w:type="spellStart"/>
      <w:r w:rsidRPr="006D51CC">
        <w:rPr>
          <w:rFonts w:ascii="Times New Roman" w:eastAsia="Times New Roman" w:hAnsi="Times New Roman" w:cs="Times New Roman"/>
          <w:color w:val="000000" w:themeColor="text1"/>
          <w:sz w:val="20"/>
          <w:szCs w:val="24"/>
        </w:rPr>
        <w:t>Shittu</w:t>
      </w:r>
      <w:proofErr w:type="spellEnd"/>
      <w:r w:rsidRPr="006D51CC">
        <w:rPr>
          <w:rFonts w:ascii="Times New Roman" w:eastAsia="Times New Roman" w:hAnsi="Times New Roman" w:cs="Times New Roman"/>
          <w:color w:val="000000" w:themeColor="text1"/>
          <w:sz w:val="20"/>
          <w:szCs w:val="24"/>
        </w:rPr>
        <w:t xml:space="preserve">, A. and </w:t>
      </w:r>
      <w:proofErr w:type="spellStart"/>
      <w:r w:rsidRPr="006D51CC">
        <w:rPr>
          <w:rFonts w:ascii="Times New Roman" w:eastAsia="Times New Roman" w:hAnsi="Times New Roman" w:cs="Times New Roman"/>
          <w:color w:val="000000" w:themeColor="text1"/>
          <w:sz w:val="20"/>
          <w:szCs w:val="24"/>
        </w:rPr>
        <w:t>Balarabe</w:t>
      </w:r>
      <w:proofErr w:type="spellEnd"/>
      <w:r w:rsidRPr="006D51CC">
        <w:rPr>
          <w:rFonts w:ascii="Times New Roman" w:eastAsia="Times New Roman" w:hAnsi="Times New Roman" w:cs="Times New Roman"/>
          <w:color w:val="000000" w:themeColor="text1"/>
          <w:sz w:val="20"/>
          <w:szCs w:val="24"/>
        </w:rPr>
        <w:t xml:space="preserve">, I. (2008). Occurrence of </w:t>
      </w:r>
      <w:proofErr w:type="spellStart"/>
      <w:r w:rsidRPr="006D51CC">
        <w:rPr>
          <w:rFonts w:ascii="Times New Roman" w:eastAsia="Times New Roman" w:hAnsi="Times New Roman" w:cs="Times New Roman"/>
          <w:i/>
          <w:color w:val="000000" w:themeColor="text1"/>
          <w:sz w:val="20"/>
          <w:szCs w:val="24"/>
        </w:rPr>
        <w:t>Listeria</w:t>
      </w:r>
      <w:proofErr w:type="spellEnd"/>
      <w:r w:rsidRPr="006D51CC">
        <w:rPr>
          <w:rFonts w:ascii="Times New Roman" w:eastAsia="Times New Roman" w:hAnsi="Times New Roman" w:cs="Times New Roman"/>
          <w:i/>
          <w:color w:val="000000" w:themeColor="text1"/>
          <w:sz w:val="20"/>
          <w:szCs w:val="24"/>
        </w:rPr>
        <w:t xml:space="preserve"> </w:t>
      </w:r>
      <w:proofErr w:type="spellStart"/>
      <w:r w:rsidRPr="006D51CC">
        <w:rPr>
          <w:rFonts w:ascii="Times New Roman" w:eastAsia="Times New Roman" w:hAnsi="Times New Roman" w:cs="Times New Roman"/>
          <w:i/>
          <w:color w:val="000000" w:themeColor="text1"/>
          <w:sz w:val="20"/>
          <w:szCs w:val="24"/>
        </w:rPr>
        <w:t>monocytogenes</w:t>
      </w:r>
      <w:proofErr w:type="spellEnd"/>
      <w:r w:rsidRPr="006D51CC">
        <w:rPr>
          <w:rFonts w:ascii="Times New Roman" w:eastAsia="Times New Roman" w:hAnsi="Times New Roman" w:cs="Times New Roman"/>
          <w:i/>
          <w:color w:val="000000" w:themeColor="text1"/>
          <w:sz w:val="20"/>
          <w:szCs w:val="24"/>
        </w:rPr>
        <w:t xml:space="preserve"> </w:t>
      </w:r>
      <w:r w:rsidRPr="006D51CC">
        <w:rPr>
          <w:rFonts w:ascii="Times New Roman" w:eastAsia="Times New Roman" w:hAnsi="Times New Roman" w:cs="Times New Roman"/>
          <w:color w:val="000000" w:themeColor="text1"/>
          <w:sz w:val="20"/>
          <w:szCs w:val="24"/>
        </w:rPr>
        <w:t xml:space="preserve">in smoked fish in </w:t>
      </w:r>
      <w:proofErr w:type="spellStart"/>
      <w:r w:rsidRPr="006D51CC">
        <w:rPr>
          <w:rFonts w:ascii="Times New Roman" w:eastAsia="Times New Roman" w:hAnsi="Times New Roman" w:cs="Times New Roman"/>
          <w:color w:val="000000" w:themeColor="text1"/>
          <w:sz w:val="20"/>
          <w:szCs w:val="24"/>
        </w:rPr>
        <w:t>Sokoto</w:t>
      </w:r>
      <w:proofErr w:type="spellEnd"/>
      <w:r w:rsidRPr="006D51CC">
        <w:rPr>
          <w:rFonts w:ascii="Times New Roman" w:eastAsia="Times New Roman" w:hAnsi="Times New Roman" w:cs="Times New Roman"/>
          <w:color w:val="000000" w:themeColor="text1"/>
          <w:sz w:val="20"/>
          <w:szCs w:val="24"/>
        </w:rPr>
        <w:t xml:space="preserve">, Nigeria. </w:t>
      </w:r>
      <w:r w:rsidRPr="006D51CC">
        <w:rPr>
          <w:rFonts w:ascii="Times New Roman" w:eastAsia="Times New Roman" w:hAnsi="Times New Roman" w:cs="Times New Roman"/>
          <w:i/>
          <w:color w:val="000000" w:themeColor="text1"/>
          <w:sz w:val="20"/>
          <w:szCs w:val="24"/>
        </w:rPr>
        <w:t>African Journal of Biotechnology</w:t>
      </w:r>
      <w:r w:rsidRPr="006D51CC">
        <w:rPr>
          <w:rFonts w:ascii="Times New Roman" w:eastAsia="Times New Roman" w:hAnsi="Times New Roman" w:cs="Times New Roman"/>
          <w:color w:val="000000" w:themeColor="text1"/>
          <w:sz w:val="20"/>
          <w:szCs w:val="24"/>
        </w:rPr>
        <w:t>. 7:3082-3084.</w:t>
      </w:r>
    </w:p>
    <w:p w:rsidR="00063027" w:rsidRPr="006D51CC" w:rsidRDefault="00063027"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Shollenberger</w:t>
      </w:r>
      <w:proofErr w:type="spellEnd"/>
      <w:r w:rsidRPr="006D51CC">
        <w:rPr>
          <w:rFonts w:ascii="Times New Roman" w:hAnsi="Times New Roman" w:cs="Times New Roman"/>
          <w:color w:val="000000" w:themeColor="text1"/>
          <w:sz w:val="20"/>
          <w:szCs w:val="24"/>
        </w:rPr>
        <w:t xml:space="preserve"> L</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M</w:t>
      </w:r>
      <w:r w:rsidR="0003656D" w:rsidRPr="006D51CC">
        <w:rPr>
          <w:rFonts w:ascii="Times New Roman" w:hAnsi="Times New Roman" w:cs="Times New Roman"/>
          <w:color w:val="000000" w:themeColor="text1"/>
          <w:sz w:val="20"/>
          <w:szCs w:val="24"/>
        </w:rPr>
        <w:t>., Bui C, Paterson</w:t>
      </w:r>
      <w:r w:rsidRPr="006D51CC">
        <w:rPr>
          <w:rFonts w:ascii="Times New Roman" w:hAnsi="Times New Roman" w:cs="Times New Roman"/>
          <w:color w:val="000000" w:themeColor="text1"/>
          <w:sz w:val="20"/>
          <w:szCs w:val="24"/>
        </w:rPr>
        <w:t xml:space="preserve"> T</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 xml:space="preserve"> </w:t>
      </w:r>
      <w:r w:rsidR="0003656D" w:rsidRPr="006D51CC">
        <w:rPr>
          <w:rFonts w:ascii="Times New Roman" w:hAnsi="Times New Roman" w:cs="Times New Roman"/>
          <w:color w:val="000000" w:themeColor="text1"/>
          <w:sz w:val="20"/>
          <w:szCs w:val="24"/>
        </w:rPr>
        <w:t>Allen K.</w:t>
      </w:r>
      <w:r w:rsidRPr="006D51CC">
        <w:rPr>
          <w:rFonts w:ascii="Times New Roman" w:hAnsi="Times New Roman" w:cs="Times New Roman"/>
          <w:color w:val="000000" w:themeColor="text1"/>
          <w:sz w:val="20"/>
          <w:szCs w:val="24"/>
        </w:rPr>
        <w:t xml:space="preserve"> and </w:t>
      </w:r>
      <w:proofErr w:type="spellStart"/>
      <w:r w:rsidRPr="006D51CC">
        <w:rPr>
          <w:rFonts w:ascii="Times New Roman" w:hAnsi="Times New Roman" w:cs="Times New Roman"/>
          <w:color w:val="000000" w:themeColor="text1"/>
          <w:sz w:val="20"/>
          <w:szCs w:val="24"/>
        </w:rPr>
        <w:t>Harn</w:t>
      </w:r>
      <w:proofErr w:type="spellEnd"/>
      <w:r w:rsidRPr="006D51CC">
        <w:rPr>
          <w:rFonts w:ascii="Times New Roman" w:hAnsi="Times New Roman" w:cs="Times New Roman"/>
          <w:color w:val="000000" w:themeColor="text1"/>
          <w:sz w:val="20"/>
          <w:szCs w:val="24"/>
        </w:rPr>
        <w:t xml:space="preserve"> D. (2013). Successful vaccination of immune suppressed recipients using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vector HIV vaccines in </w:t>
      </w:r>
      <w:proofErr w:type="spellStart"/>
      <w:r w:rsidRPr="006D51CC">
        <w:rPr>
          <w:rFonts w:ascii="Times New Roman" w:hAnsi="Times New Roman" w:cs="Times New Roman"/>
          <w:color w:val="000000" w:themeColor="text1"/>
          <w:sz w:val="20"/>
          <w:szCs w:val="24"/>
        </w:rPr>
        <w:t>helminth</w:t>
      </w:r>
      <w:proofErr w:type="spellEnd"/>
      <w:r w:rsidRPr="006D51CC">
        <w:rPr>
          <w:rFonts w:ascii="Times New Roman" w:hAnsi="Times New Roman" w:cs="Times New Roman"/>
          <w:color w:val="000000" w:themeColor="text1"/>
          <w:sz w:val="20"/>
          <w:szCs w:val="24"/>
        </w:rPr>
        <w:t xml:space="preserve"> infected mice. </w:t>
      </w:r>
      <w:r w:rsidRPr="006D51CC">
        <w:rPr>
          <w:rFonts w:ascii="Times New Roman" w:hAnsi="Times New Roman" w:cs="Times New Roman"/>
          <w:i/>
          <w:color w:val="000000" w:themeColor="text1"/>
          <w:sz w:val="20"/>
          <w:szCs w:val="24"/>
        </w:rPr>
        <w:t>Vaccine</w:t>
      </w:r>
      <w:r w:rsidRPr="006D51CC">
        <w:rPr>
          <w:rFonts w:ascii="Times New Roman" w:hAnsi="Times New Roman" w:cs="Times New Roman"/>
          <w:color w:val="000000" w:themeColor="text1"/>
          <w:sz w:val="20"/>
          <w:szCs w:val="24"/>
        </w:rPr>
        <w:t>. 31:</w:t>
      </w:r>
      <w:r w:rsidR="0003656D"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(2050-2056)</w:t>
      </w:r>
    </w:p>
    <w:p w:rsidR="00063027"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Singh, A., </w:t>
      </w:r>
      <w:proofErr w:type="spellStart"/>
      <w:r w:rsidRPr="006D51CC">
        <w:rPr>
          <w:rFonts w:ascii="Times New Roman" w:hAnsi="Times New Roman" w:cs="Times New Roman"/>
          <w:color w:val="000000" w:themeColor="text1"/>
          <w:sz w:val="20"/>
          <w:szCs w:val="24"/>
        </w:rPr>
        <w:t>Bairy</w:t>
      </w:r>
      <w:proofErr w:type="spellEnd"/>
      <w:r w:rsidRPr="006D51CC">
        <w:rPr>
          <w:rFonts w:ascii="Times New Roman" w:hAnsi="Times New Roman" w:cs="Times New Roman"/>
          <w:color w:val="000000" w:themeColor="text1"/>
          <w:sz w:val="20"/>
          <w:szCs w:val="24"/>
        </w:rPr>
        <w:t xml:space="preserve">, I. and </w:t>
      </w:r>
      <w:proofErr w:type="spellStart"/>
      <w:r w:rsidRPr="006D51CC">
        <w:rPr>
          <w:rFonts w:ascii="Times New Roman" w:hAnsi="Times New Roman" w:cs="Times New Roman"/>
          <w:color w:val="000000" w:themeColor="text1"/>
          <w:sz w:val="20"/>
          <w:szCs w:val="24"/>
        </w:rPr>
        <w:t>Shivaananda</w:t>
      </w:r>
      <w:proofErr w:type="spellEnd"/>
      <w:r w:rsidRPr="006D51CC">
        <w:rPr>
          <w:rFonts w:ascii="Times New Roman" w:hAnsi="Times New Roman" w:cs="Times New Roman"/>
          <w:color w:val="000000" w:themeColor="text1"/>
          <w:sz w:val="20"/>
          <w:szCs w:val="24"/>
        </w:rPr>
        <w:t xml:space="preserve">, P.G. (2003). Spectrum of opportunistic </w:t>
      </w:r>
      <w:r w:rsidR="0003656D" w:rsidRPr="006D51CC">
        <w:rPr>
          <w:rFonts w:ascii="Times New Roman" w:hAnsi="Times New Roman" w:cs="Times New Roman"/>
          <w:color w:val="000000" w:themeColor="text1"/>
          <w:sz w:val="20"/>
          <w:szCs w:val="24"/>
        </w:rPr>
        <w:t>Infection in</w:t>
      </w:r>
      <w:r w:rsidRPr="006D51CC">
        <w:rPr>
          <w:rFonts w:ascii="Times New Roman" w:hAnsi="Times New Roman" w:cs="Times New Roman"/>
          <w:color w:val="000000" w:themeColor="text1"/>
          <w:sz w:val="20"/>
          <w:szCs w:val="24"/>
        </w:rPr>
        <w:t xml:space="preserve"> AIDS cases. </w:t>
      </w:r>
      <w:r w:rsidRPr="006D51CC">
        <w:rPr>
          <w:rFonts w:ascii="Times New Roman" w:hAnsi="Times New Roman" w:cs="Times New Roman"/>
          <w:i/>
          <w:color w:val="000000" w:themeColor="text1"/>
          <w:sz w:val="20"/>
          <w:szCs w:val="24"/>
        </w:rPr>
        <w:t xml:space="preserve">Indian Journal of Medical Sciences. </w:t>
      </w:r>
      <w:r w:rsidRPr="006D51CC">
        <w:rPr>
          <w:rFonts w:ascii="Times New Roman" w:hAnsi="Times New Roman" w:cs="Times New Roman"/>
          <w:color w:val="000000" w:themeColor="text1"/>
          <w:sz w:val="20"/>
          <w:szCs w:val="24"/>
        </w:rPr>
        <w:t xml:space="preserve">57:16 </w:t>
      </w:r>
      <w:r w:rsidR="00063027"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21</w:t>
      </w:r>
    </w:p>
    <w:p w:rsidR="000A2C52" w:rsidRPr="006D51CC" w:rsidRDefault="00063027"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Starks H, Bruhn K</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W</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Shen</w:t>
      </w:r>
      <w:proofErr w:type="spellEnd"/>
      <w:r w:rsidR="006D51CC"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Barry R</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A</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Dubensky</w:t>
      </w:r>
      <w:proofErr w:type="spellEnd"/>
      <w:r w:rsidRPr="006D51CC">
        <w:rPr>
          <w:rFonts w:ascii="Times New Roman" w:hAnsi="Times New Roman" w:cs="Times New Roman"/>
          <w:color w:val="000000" w:themeColor="text1"/>
          <w:sz w:val="20"/>
          <w:szCs w:val="24"/>
        </w:rPr>
        <w:t xml:space="preserve"> T</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W</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Brockstedt</w:t>
      </w:r>
      <w:proofErr w:type="spellEnd"/>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D</w:t>
      </w:r>
      <w:r w:rsidR="0003656D" w:rsidRPr="006D51CC">
        <w:rPr>
          <w:rFonts w:ascii="Times New Roman" w:hAnsi="Times New Roman" w:cs="Times New Roman"/>
          <w:color w:val="000000" w:themeColor="text1"/>
          <w:sz w:val="20"/>
          <w:szCs w:val="24"/>
        </w:rPr>
        <w:t>., H.</w:t>
      </w:r>
      <w:r w:rsidR="006D51CC" w:rsidRPr="006D51CC">
        <w:rPr>
          <w:rFonts w:ascii="Times New Roman" w:hAnsi="Times New Roman" w:cs="Times New Roman"/>
          <w:color w:val="000000" w:themeColor="text1"/>
          <w:sz w:val="20"/>
          <w:szCs w:val="24"/>
        </w:rPr>
        <w:t xml:space="preserve"> </w:t>
      </w:r>
      <w:proofErr w:type="spellStart"/>
      <w:r w:rsidR="0003656D" w:rsidRPr="006D51CC">
        <w:rPr>
          <w:rFonts w:ascii="Times New Roman" w:hAnsi="Times New Roman" w:cs="Times New Roman"/>
          <w:color w:val="000000" w:themeColor="text1"/>
          <w:sz w:val="20"/>
          <w:szCs w:val="24"/>
        </w:rPr>
        <w:t>Inrichs</w:t>
      </w:r>
      <w:proofErr w:type="spellEnd"/>
      <w:r w:rsidRPr="006D51CC">
        <w:rPr>
          <w:rFonts w:ascii="Times New Roman" w:hAnsi="Times New Roman" w:cs="Times New Roman"/>
          <w:color w:val="000000" w:themeColor="text1"/>
          <w:sz w:val="20"/>
          <w:szCs w:val="24"/>
        </w:rPr>
        <w:t xml:space="preserve"> D</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J</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Higgins D</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E</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Miller J</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F</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color w:val="000000" w:themeColor="text1"/>
          <w:sz w:val="20"/>
          <w:szCs w:val="24"/>
        </w:rPr>
        <w:t>Giedlin</w:t>
      </w:r>
      <w:proofErr w:type="spellEnd"/>
      <w:r w:rsidRPr="006D51CC">
        <w:rPr>
          <w:rFonts w:ascii="Times New Roman" w:hAnsi="Times New Roman" w:cs="Times New Roman"/>
          <w:color w:val="000000" w:themeColor="text1"/>
          <w:sz w:val="20"/>
          <w:szCs w:val="24"/>
        </w:rPr>
        <w:t xml:space="preserve"> and </w:t>
      </w:r>
      <w:proofErr w:type="spellStart"/>
      <w:r w:rsidRPr="006D51CC">
        <w:rPr>
          <w:rFonts w:ascii="Times New Roman" w:hAnsi="Times New Roman" w:cs="Times New Roman"/>
          <w:color w:val="000000" w:themeColor="text1"/>
          <w:sz w:val="20"/>
          <w:szCs w:val="24"/>
        </w:rPr>
        <w:t>Bouwer</w:t>
      </w:r>
      <w:proofErr w:type="spellEnd"/>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H</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G</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A</w:t>
      </w:r>
      <w:r w:rsidR="0003656D" w:rsidRPr="006D51CC">
        <w:rPr>
          <w:rFonts w:ascii="Times New Roman" w:hAnsi="Times New Roman" w:cs="Times New Roman"/>
          <w:color w:val="000000" w:themeColor="text1"/>
          <w:sz w:val="20"/>
          <w:szCs w:val="24"/>
        </w:rPr>
        <w:t xml:space="preserve">. (2004). </w:t>
      </w:r>
      <w:r w:rsidR="0003656D" w:rsidRPr="006D51CC">
        <w:rPr>
          <w:rFonts w:ascii="Times New Roman" w:hAnsi="Times New Roman" w:cs="Times New Roman"/>
          <w:i/>
          <w:color w:val="000000" w:themeColor="text1"/>
          <w:sz w:val="20"/>
          <w:szCs w:val="24"/>
        </w:rPr>
        <w:t>The Journal</w:t>
      </w:r>
      <w:r w:rsidRPr="006D51CC">
        <w:rPr>
          <w:rFonts w:ascii="Times New Roman" w:hAnsi="Times New Roman" w:cs="Times New Roman"/>
          <w:i/>
          <w:color w:val="000000" w:themeColor="text1"/>
          <w:sz w:val="20"/>
          <w:szCs w:val="24"/>
        </w:rPr>
        <w:t xml:space="preserve"> of</w:t>
      </w:r>
      <w:r w:rsidR="006D51CC" w:rsidRPr="006D51CC">
        <w:rPr>
          <w:rFonts w:ascii="Times New Roman" w:hAnsi="Times New Roman" w:cs="Times New Roman"/>
          <w:i/>
          <w:color w:val="000000" w:themeColor="text1"/>
          <w:sz w:val="20"/>
          <w:szCs w:val="24"/>
        </w:rPr>
        <w:t xml:space="preserve"> </w:t>
      </w:r>
      <w:r w:rsidR="0003656D" w:rsidRPr="006D51CC">
        <w:rPr>
          <w:rFonts w:ascii="Times New Roman" w:hAnsi="Times New Roman" w:cs="Times New Roman"/>
          <w:i/>
          <w:color w:val="000000" w:themeColor="text1"/>
          <w:sz w:val="20"/>
          <w:szCs w:val="24"/>
        </w:rPr>
        <w:t>I</w:t>
      </w:r>
      <w:r w:rsidRPr="006D51CC">
        <w:rPr>
          <w:rFonts w:ascii="Times New Roman" w:hAnsi="Times New Roman" w:cs="Times New Roman"/>
          <w:i/>
          <w:color w:val="000000" w:themeColor="text1"/>
          <w:sz w:val="20"/>
          <w:szCs w:val="24"/>
        </w:rPr>
        <w:t>mmunology</w:t>
      </w:r>
      <w:r w:rsidR="0003656D"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173:420-427</w:t>
      </w:r>
      <w:r w:rsidR="00A01BF1" w:rsidRPr="006D51CC">
        <w:rPr>
          <w:rFonts w:ascii="Times New Roman" w:hAnsi="Times New Roman" w:cs="Times New Roman"/>
          <w:color w:val="000000" w:themeColor="text1"/>
          <w:sz w:val="20"/>
          <w:szCs w:val="24"/>
        </w:rPr>
        <w:t>.</w:t>
      </w:r>
    </w:p>
    <w:p w:rsidR="000A2C52" w:rsidRPr="006D51CC" w:rsidRDefault="000A2C52" w:rsidP="003D381A">
      <w:pPr>
        <w:pStyle w:val="ListParagraph"/>
        <w:numPr>
          <w:ilvl w:val="0"/>
          <w:numId w:val="1"/>
        </w:numPr>
        <w:snapToGrid w:val="0"/>
        <w:spacing w:after="0" w:line="240" w:lineRule="auto"/>
        <w:ind w:firstLineChars="0"/>
        <w:jc w:val="both"/>
        <w:rPr>
          <w:rFonts w:ascii="Times New Roman" w:eastAsia="Calibri" w:hAnsi="Times New Roman" w:cs="Times New Roman"/>
          <w:color w:val="000000" w:themeColor="text1"/>
          <w:sz w:val="20"/>
          <w:szCs w:val="24"/>
        </w:rPr>
      </w:pPr>
      <w:r w:rsidRPr="006D51CC">
        <w:rPr>
          <w:rFonts w:ascii="Times New Roman" w:eastAsia="Calibri" w:hAnsi="Times New Roman" w:cs="Times New Roman"/>
          <w:color w:val="000000" w:themeColor="text1"/>
          <w:sz w:val="20"/>
          <w:szCs w:val="24"/>
        </w:rPr>
        <w:t xml:space="preserve">Tsai S-H, Chu S-J, Wu C-P </w:t>
      </w:r>
      <w:r w:rsidRPr="006D51CC">
        <w:rPr>
          <w:rFonts w:ascii="Times New Roman" w:eastAsia="Calibri" w:hAnsi="Times New Roman" w:cs="Times New Roman"/>
          <w:i/>
          <w:color w:val="000000" w:themeColor="text1"/>
          <w:sz w:val="20"/>
          <w:szCs w:val="24"/>
        </w:rPr>
        <w:t>et al</w:t>
      </w:r>
      <w:r w:rsidRPr="006D51CC">
        <w:rPr>
          <w:rFonts w:ascii="Times New Roman" w:eastAsia="Calibri" w:hAnsi="Times New Roman" w:cs="Times New Roman"/>
          <w:color w:val="000000" w:themeColor="text1"/>
          <w:sz w:val="20"/>
          <w:szCs w:val="24"/>
        </w:rPr>
        <w:t>.</w:t>
      </w:r>
      <w:r w:rsidR="006D51CC" w:rsidRPr="006D51CC">
        <w:rPr>
          <w:rFonts w:ascii="Times New Roman" w:eastAsia="Calibri" w:hAnsi="Times New Roman" w:cs="Times New Roman"/>
          <w:color w:val="000000" w:themeColor="text1"/>
          <w:sz w:val="20"/>
          <w:szCs w:val="24"/>
        </w:rPr>
        <w:t xml:space="preserve"> </w:t>
      </w:r>
      <w:proofErr w:type="spellStart"/>
      <w:r w:rsidRPr="006D51CC">
        <w:rPr>
          <w:rFonts w:ascii="Times New Roman" w:eastAsia="Calibri" w:hAnsi="Times New Roman" w:cs="Times New Roman"/>
          <w:color w:val="000000" w:themeColor="text1"/>
          <w:sz w:val="20"/>
          <w:szCs w:val="24"/>
        </w:rPr>
        <w:t>Listerial</w:t>
      </w:r>
      <w:proofErr w:type="spellEnd"/>
      <w:r w:rsidRPr="006D51CC">
        <w:rPr>
          <w:rFonts w:ascii="Times New Roman" w:eastAsia="Calibri" w:hAnsi="Times New Roman" w:cs="Times New Roman"/>
          <w:color w:val="000000" w:themeColor="text1"/>
          <w:sz w:val="20"/>
          <w:szCs w:val="24"/>
        </w:rPr>
        <w:t xml:space="preserve"> meningitis in a patient with undiagnosed acquired immunodeficiency syndrome: </w:t>
      </w:r>
      <w:proofErr w:type="spellStart"/>
      <w:r w:rsidRPr="006D51CC">
        <w:rPr>
          <w:rFonts w:ascii="Times New Roman" w:eastAsia="Calibri" w:hAnsi="Times New Roman" w:cs="Times New Roman"/>
          <w:color w:val="000000" w:themeColor="text1"/>
          <w:sz w:val="20"/>
          <w:szCs w:val="24"/>
        </w:rPr>
        <w:t>ampicillin</w:t>
      </w:r>
      <w:proofErr w:type="spellEnd"/>
      <w:r w:rsidRPr="006D51CC">
        <w:rPr>
          <w:rFonts w:ascii="Times New Roman" w:eastAsia="Calibri" w:hAnsi="Times New Roman" w:cs="Times New Roman"/>
          <w:color w:val="000000" w:themeColor="text1"/>
          <w:sz w:val="20"/>
          <w:szCs w:val="24"/>
        </w:rPr>
        <w:t xml:space="preserve"> should be added to the empirical antibiotic coverage.</w:t>
      </w:r>
    </w:p>
    <w:p w:rsidR="000A2C52" w:rsidRPr="006D51CC" w:rsidRDefault="000A2C52"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Walsh D, Duffy G, Sheridan J</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J</w:t>
      </w:r>
      <w:r w:rsidR="00A01BF1" w:rsidRPr="006D51CC">
        <w:rPr>
          <w:rFonts w:ascii="Times New Roman" w:hAnsi="Times New Roman" w:cs="Times New Roman"/>
          <w:color w:val="000000" w:themeColor="text1"/>
          <w:sz w:val="20"/>
          <w:szCs w:val="24"/>
        </w:rPr>
        <w:t>.</w:t>
      </w:r>
      <w:r w:rsidR="006D51CC"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 Blair J</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S</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and McDowell D</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A</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(2001). Antibiotic resistance among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including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i/>
          <w:color w:val="000000" w:themeColor="text1"/>
          <w:sz w:val="20"/>
          <w:szCs w:val="24"/>
        </w:rPr>
        <w:t xml:space="preserve">. J. </w:t>
      </w:r>
      <w:proofErr w:type="spellStart"/>
      <w:r w:rsidRPr="006D51CC">
        <w:rPr>
          <w:rFonts w:ascii="Times New Roman" w:hAnsi="Times New Roman" w:cs="Times New Roman"/>
          <w:i/>
          <w:color w:val="000000" w:themeColor="text1"/>
          <w:sz w:val="20"/>
          <w:szCs w:val="24"/>
        </w:rPr>
        <w:t>Antimicrob</w:t>
      </w:r>
      <w:proofErr w:type="spellEnd"/>
      <w:r w:rsidR="006D51CC" w:rsidRPr="006D51CC">
        <w:rPr>
          <w:rFonts w:ascii="Times New Roman" w:hAnsi="Times New Roman" w:cs="Times New Roman"/>
          <w:color w:val="000000" w:themeColor="text1"/>
          <w:sz w:val="20"/>
          <w:szCs w:val="24"/>
        </w:rPr>
        <w:t>.</w:t>
      </w:r>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Chemother</w:t>
      </w:r>
      <w:proofErr w:type="spellEnd"/>
      <w:r w:rsidRPr="006D51CC">
        <w:rPr>
          <w:rFonts w:ascii="Times New Roman" w:hAnsi="Times New Roman" w:cs="Times New Roman"/>
          <w:i/>
          <w:color w:val="000000" w:themeColor="text1"/>
          <w:sz w:val="20"/>
          <w:szCs w:val="24"/>
        </w:rPr>
        <w:t xml:space="preserve">. </w:t>
      </w:r>
      <w:r w:rsidRPr="006D51CC">
        <w:rPr>
          <w:rFonts w:ascii="Times New Roman" w:hAnsi="Times New Roman" w:cs="Times New Roman"/>
          <w:color w:val="000000" w:themeColor="text1"/>
          <w:sz w:val="20"/>
          <w:szCs w:val="24"/>
        </w:rPr>
        <w:t>90:517-522.</w:t>
      </w:r>
    </w:p>
    <w:p w:rsidR="009716AF" w:rsidRPr="006D51CC" w:rsidRDefault="009D454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proofErr w:type="spellStart"/>
      <w:r w:rsidRPr="006D51CC">
        <w:rPr>
          <w:rFonts w:ascii="Times New Roman" w:hAnsi="Times New Roman" w:cs="Times New Roman"/>
          <w:color w:val="000000" w:themeColor="text1"/>
          <w:sz w:val="20"/>
          <w:szCs w:val="24"/>
        </w:rPr>
        <w:t>Yakubu</w:t>
      </w:r>
      <w:proofErr w:type="spellEnd"/>
      <w:r w:rsidRPr="006D51CC">
        <w:rPr>
          <w:rFonts w:ascii="Times New Roman" w:hAnsi="Times New Roman" w:cs="Times New Roman"/>
          <w:color w:val="000000" w:themeColor="text1"/>
          <w:sz w:val="20"/>
          <w:szCs w:val="24"/>
        </w:rPr>
        <w:t xml:space="preserve"> Y, </w:t>
      </w:r>
      <w:proofErr w:type="spellStart"/>
      <w:r w:rsidRPr="006D51CC">
        <w:rPr>
          <w:rFonts w:ascii="Times New Roman" w:hAnsi="Times New Roman" w:cs="Times New Roman"/>
          <w:color w:val="000000" w:themeColor="text1"/>
          <w:sz w:val="20"/>
          <w:szCs w:val="24"/>
        </w:rPr>
        <w:t>Salihu</w:t>
      </w:r>
      <w:proofErr w:type="spellEnd"/>
      <w:r w:rsidRPr="006D51CC">
        <w:rPr>
          <w:rFonts w:ascii="Times New Roman" w:hAnsi="Times New Roman" w:cs="Times New Roman"/>
          <w:color w:val="000000" w:themeColor="text1"/>
          <w:sz w:val="20"/>
          <w:szCs w:val="24"/>
        </w:rPr>
        <w:t xml:space="preserve"> M</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D, </w:t>
      </w:r>
      <w:proofErr w:type="spellStart"/>
      <w:r w:rsidRPr="006D51CC">
        <w:rPr>
          <w:rFonts w:ascii="Times New Roman" w:hAnsi="Times New Roman" w:cs="Times New Roman"/>
          <w:color w:val="000000" w:themeColor="text1"/>
          <w:sz w:val="20"/>
          <w:szCs w:val="24"/>
        </w:rPr>
        <w:t>Faleke</w:t>
      </w:r>
      <w:proofErr w:type="spellEnd"/>
      <w:r w:rsidRPr="006D51CC">
        <w:rPr>
          <w:rFonts w:ascii="Times New Roman" w:hAnsi="Times New Roman" w:cs="Times New Roman"/>
          <w:color w:val="000000" w:themeColor="text1"/>
          <w:sz w:val="20"/>
          <w:szCs w:val="24"/>
        </w:rPr>
        <w:t xml:space="preserve"> O</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O, </w:t>
      </w:r>
      <w:proofErr w:type="spellStart"/>
      <w:r w:rsidRPr="006D51CC">
        <w:rPr>
          <w:rFonts w:ascii="Times New Roman" w:hAnsi="Times New Roman" w:cs="Times New Roman"/>
          <w:color w:val="000000" w:themeColor="text1"/>
          <w:sz w:val="20"/>
          <w:szCs w:val="24"/>
        </w:rPr>
        <w:t>Abubakar</w:t>
      </w:r>
      <w:proofErr w:type="spellEnd"/>
      <w:r w:rsidRPr="006D51CC">
        <w:rPr>
          <w:rFonts w:ascii="Times New Roman" w:hAnsi="Times New Roman" w:cs="Times New Roman"/>
          <w:color w:val="000000" w:themeColor="text1"/>
          <w:sz w:val="20"/>
          <w:szCs w:val="24"/>
        </w:rPr>
        <w:t xml:space="preserve"> M</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B, </w:t>
      </w:r>
      <w:proofErr w:type="spellStart"/>
      <w:r w:rsidRPr="006D51CC">
        <w:rPr>
          <w:rFonts w:ascii="Times New Roman" w:hAnsi="Times New Roman" w:cs="Times New Roman"/>
          <w:color w:val="000000" w:themeColor="text1"/>
          <w:sz w:val="20"/>
          <w:szCs w:val="24"/>
        </w:rPr>
        <w:t>Junaidu</w:t>
      </w:r>
      <w:proofErr w:type="spellEnd"/>
      <w:r w:rsidRPr="006D51CC">
        <w:rPr>
          <w:rFonts w:ascii="Times New Roman" w:hAnsi="Times New Roman" w:cs="Times New Roman"/>
          <w:color w:val="000000" w:themeColor="text1"/>
          <w:sz w:val="20"/>
          <w:szCs w:val="24"/>
        </w:rPr>
        <w:t xml:space="preserve"> A</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U, </w:t>
      </w:r>
      <w:proofErr w:type="spellStart"/>
      <w:r w:rsidRPr="006D51CC">
        <w:rPr>
          <w:rFonts w:ascii="Times New Roman" w:hAnsi="Times New Roman" w:cs="Times New Roman"/>
          <w:color w:val="000000" w:themeColor="text1"/>
          <w:sz w:val="20"/>
          <w:szCs w:val="24"/>
        </w:rPr>
        <w:t>Magaji</w:t>
      </w:r>
      <w:proofErr w:type="spellEnd"/>
      <w:r w:rsidRPr="006D51CC">
        <w:rPr>
          <w:rFonts w:ascii="Times New Roman" w:hAnsi="Times New Roman" w:cs="Times New Roman"/>
          <w:color w:val="000000" w:themeColor="text1"/>
          <w:sz w:val="20"/>
          <w:szCs w:val="24"/>
        </w:rPr>
        <w:t xml:space="preserve"> A</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A, </w:t>
      </w:r>
      <w:proofErr w:type="spellStart"/>
      <w:r w:rsidRPr="006D51CC">
        <w:rPr>
          <w:rFonts w:ascii="Times New Roman" w:hAnsi="Times New Roman" w:cs="Times New Roman"/>
          <w:color w:val="000000" w:themeColor="text1"/>
          <w:sz w:val="20"/>
          <w:szCs w:val="24"/>
        </w:rPr>
        <w:t>Gulumbe</w:t>
      </w:r>
      <w:proofErr w:type="spellEnd"/>
      <w:r w:rsidRPr="006D51CC">
        <w:rPr>
          <w:rFonts w:ascii="Times New Roman" w:hAnsi="Times New Roman" w:cs="Times New Roman"/>
          <w:color w:val="000000" w:themeColor="text1"/>
          <w:sz w:val="20"/>
          <w:szCs w:val="24"/>
        </w:rPr>
        <w:t xml:space="preserve"> M</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 xml:space="preserve">L, and </w:t>
      </w:r>
      <w:proofErr w:type="spellStart"/>
      <w:r w:rsidRPr="006D51CC">
        <w:rPr>
          <w:rFonts w:ascii="Times New Roman" w:hAnsi="Times New Roman" w:cs="Times New Roman"/>
          <w:color w:val="000000" w:themeColor="text1"/>
          <w:sz w:val="20"/>
          <w:szCs w:val="24"/>
        </w:rPr>
        <w:t>Aliyu</w:t>
      </w:r>
      <w:proofErr w:type="spellEnd"/>
      <w:r w:rsidRPr="006D51CC">
        <w:rPr>
          <w:rFonts w:ascii="Times New Roman" w:hAnsi="Times New Roman" w:cs="Times New Roman"/>
          <w:color w:val="000000" w:themeColor="text1"/>
          <w:sz w:val="20"/>
          <w:szCs w:val="24"/>
        </w:rPr>
        <w:t xml:space="preserve"> R</w:t>
      </w:r>
      <w:r w:rsidR="00A01BF1" w:rsidRPr="006D51CC">
        <w:rPr>
          <w:rFonts w:ascii="Times New Roman" w:hAnsi="Times New Roman" w:cs="Times New Roman"/>
          <w:color w:val="000000" w:themeColor="text1"/>
          <w:sz w:val="20"/>
          <w:szCs w:val="24"/>
        </w:rPr>
        <w:t>.</w:t>
      </w:r>
      <w:r w:rsidRPr="006D51CC">
        <w:rPr>
          <w:rFonts w:ascii="Times New Roman" w:hAnsi="Times New Roman" w:cs="Times New Roman"/>
          <w:color w:val="000000" w:themeColor="text1"/>
          <w:sz w:val="20"/>
          <w:szCs w:val="24"/>
        </w:rPr>
        <w:t>M (2012).</w:t>
      </w:r>
      <w:r w:rsidR="006D51CC"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color w:val="000000" w:themeColor="text1"/>
          <w:sz w:val="20"/>
          <w:szCs w:val="24"/>
        </w:rPr>
        <w:t xml:space="preserve">Prevalence and Antibiotic Susceptibility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in raw milk from cattle herds within </w:t>
      </w:r>
      <w:proofErr w:type="spellStart"/>
      <w:r w:rsidRPr="006D51CC">
        <w:rPr>
          <w:rFonts w:ascii="Times New Roman" w:hAnsi="Times New Roman" w:cs="Times New Roman"/>
          <w:color w:val="000000" w:themeColor="text1"/>
          <w:sz w:val="20"/>
          <w:szCs w:val="24"/>
        </w:rPr>
        <w:t>Sokoto</w:t>
      </w:r>
      <w:proofErr w:type="spellEnd"/>
      <w:r w:rsidRPr="006D51CC">
        <w:rPr>
          <w:rFonts w:ascii="Times New Roman" w:hAnsi="Times New Roman" w:cs="Times New Roman"/>
          <w:color w:val="000000" w:themeColor="text1"/>
          <w:sz w:val="20"/>
          <w:szCs w:val="24"/>
        </w:rPr>
        <w:t xml:space="preserve"> metropolis, Nigeria. </w:t>
      </w:r>
      <w:proofErr w:type="spellStart"/>
      <w:r w:rsidRPr="006D51CC">
        <w:rPr>
          <w:rFonts w:ascii="Times New Roman" w:hAnsi="Times New Roman" w:cs="Times New Roman"/>
          <w:i/>
          <w:color w:val="000000" w:themeColor="text1"/>
          <w:sz w:val="20"/>
          <w:szCs w:val="24"/>
        </w:rPr>
        <w:t>Sokoto</w:t>
      </w:r>
      <w:proofErr w:type="spellEnd"/>
      <w:r w:rsidRPr="006D51CC">
        <w:rPr>
          <w:rFonts w:ascii="Times New Roman" w:hAnsi="Times New Roman" w:cs="Times New Roman"/>
          <w:i/>
          <w:color w:val="000000" w:themeColor="text1"/>
          <w:sz w:val="20"/>
          <w:szCs w:val="24"/>
        </w:rPr>
        <w:t xml:space="preserve"> Journal of Veterinary Sciences. </w:t>
      </w:r>
      <w:r w:rsidRPr="006D51CC">
        <w:rPr>
          <w:rFonts w:ascii="Times New Roman" w:hAnsi="Times New Roman" w:cs="Times New Roman"/>
          <w:color w:val="000000" w:themeColor="text1"/>
          <w:sz w:val="20"/>
          <w:szCs w:val="24"/>
        </w:rPr>
        <w:t>10(2): 13-17.</w:t>
      </w:r>
    </w:p>
    <w:p w:rsidR="00A01BF1" w:rsidRPr="006D51CC" w:rsidRDefault="009716A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Zhang, W; </w:t>
      </w:r>
      <w:proofErr w:type="spellStart"/>
      <w:r w:rsidRPr="006D51CC">
        <w:rPr>
          <w:rFonts w:ascii="Times New Roman" w:hAnsi="Times New Roman" w:cs="Times New Roman"/>
          <w:color w:val="000000" w:themeColor="text1"/>
          <w:sz w:val="20"/>
          <w:szCs w:val="24"/>
        </w:rPr>
        <w:t>Jayarao</w:t>
      </w:r>
      <w:proofErr w:type="spellEnd"/>
      <w:r w:rsidRPr="006D51CC">
        <w:rPr>
          <w:rFonts w:ascii="Times New Roman" w:hAnsi="Times New Roman" w:cs="Times New Roman"/>
          <w:color w:val="000000" w:themeColor="text1"/>
          <w:sz w:val="20"/>
          <w:szCs w:val="24"/>
        </w:rPr>
        <w:t xml:space="preserve">, B.M. &amp; </w:t>
      </w:r>
      <w:proofErr w:type="spellStart"/>
      <w:r w:rsidRPr="006D51CC">
        <w:rPr>
          <w:rFonts w:ascii="Times New Roman" w:hAnsi="Times New Roman" w:cs="Times New Roman"/>
          <w:color w:val="000000" w:themeColor="text1"/>
          <w:sz w:val="20"/>
          <w:szCs w:val="24"/>
        </w:rPr>
        <w:t>Knabel</w:t>
      </w:r>
      <w:proofErr w:type="spellEnd"/>
      <w:r w:rsidRPr="006D51CC">
        <w:rPr>
          <w:rFonts w:ascii="Times New Roman" w:hAnsi="Times New Roman" w:cs="Times New Roman"/>
          <w:color w:val="000000" w:themeColor="text1"/>
          <w:sz w:val="20"/>
          <w:szCs w:val="24"/>
        </w:rPr>
        <w:t xml:space="preserve">, S.J. (2004). Multi-Virulence-Locus Sequence Typing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Applied and Environmental Microbiology</w:t>
      </w:r>
      <w:r w:rsidRPr="006D51CC">
        <w:rPr>
          <w:rFonts w:ascii="Times New Roman" w:hAnsi="Times New Roman" w:cs="Times New Roman"/>
          <w:color w:val="000000" w:themeColor="text1"/>
          <w:sz w:val="20"/>
          <w:szCs w:val="24"/>
        </w:rPr>
        <w:t>. 70:913-920.</w:t>
      </w:r>
    </w:p>
    <w:p w:rsidR="009716AF" w:rsidRPr="006D51CC" w:rsidRDefault="009716AF" w:rsidP="003D381A">
      <w:pPr>
        <w:pStyle w:val="ListParagraph"/>
        <w:numPr>
          <w:ilvl w:val="0"/>
          <w:numId w:val="1"/>
        </w:numPr>
        <w:snapToGrid w:val="0"/>
        <w:spacing w:after="0" w:line="240" w:lineRule="auto"/>
        <w:ind w:firstLineChars="0"/>
        <w:jc w:val="both"/>
        <w:rPr>
          <w:rFonts w:ascii="Times New Roman" w:hAnsi="Times New Roman" w:cs="Times New Roman"/>
          <w:color w:val="000000" w:themeColor="text1"/>
          <w:sz w:val="20"/>
          <w:szCs w:val="24"/>
        </w:rPr>
      </w:pPr>
      <w:r w:rsidRPr="006D51CC">
        <w:rPr>
          <w:rFonts w:ascii="Times New Roman" w:hAnsi="Times New Roman" w:cs="Times New Roman"/>
          <w:color w:val="000000" w:themeColor="text1"/>
          <w:sz w:val="20"/>
          <w:szCs w:val="24"/>
        </w:rPr>
        <w:t xml:space="preserve">Zhang, W; </w:t>
      </w:r>
      <w:proofErr w:type="spellStart"/>
      <w:r w:rsidRPr="006D51CC">
        <w:rPr>
          <w:rFonts w:ascii="Times New Roman" w:hAnsi="Times New Roman" w:cs="Times New Roman"/>
          <w:color w:val="000000" w:themeColor="text1"/>
          <w:sz w:val="20"/>
          <w:szCs w:val="24"/>
        </w:rPr>
        <w:t>Jayarao</w:t>
      </w:r>
      <w:proofErr w:type="spellEnd"/>
      <w:r w:rsidRPr="006D51CC">
        <w:rPr>
          <w:rFonts w:ascii="Times New Roman" w:hAnsi="Times New Roman" w:cs="Times New Roman"/>
          <w:color w:val="000000" w:themeColor="text1"/>
          <w:sz w:val="20"/>
          <w:szCs w:val="24"/>
        </w:rPr>
        <w:t xml:space="preserve">, B.M. &amp; </w:t>
      </w:r>
      <w:proofErr w:type="spellStart"/>
      <w:r w:rsidRPr="006D51CC">
        <w:rPr>
          <w:rFonts w:ascii="Times New Roman" w:hAnsi="Times New Roman" w:cs="Times New Roman"/>
          <w:color w:val="000000" w:themeColor="text1"/>
          <w:sz w:val="20"/>
          <w:szCs w:val="24"/>
        </w:rPr>
        <w:t>Knabel</w:t>
      </w:r>
      <w:proofErr w:type="spellEnd"/>
      <w:r w:rsidRPr="006D51CC">
        <w:rPr>
          <w:rFonts w:ascii="Times New Roman" w:hAnsi="Times New Roman" w:cs="Times New Roman"/>
          <w:color w:val="000000" w:themeColor="text1"/>
          <w:sz w:val="20"/>
          <w:szCs w:val="24"/>
        </w:rPr>
        <w:t xml:space="preserve">, S.J. (2004). Multi-Virulence-Locus Sequence Typing of </w:t>
      </w:r>
      <w:proofErr w:type="spellStart"/>
      <w:r w:rsidRPr="006D51CC">
        <w:rPr>
          <w:rFonts w:ascii="Times New Roman" w:hAnsi="Times New Roman" w:cs="Times New Roman"/>
          <w:i/>
          <w:color w:val="000000" w:themeColor="text1"/>
          <w:sz w:val="20"/>
          <w:szCs w:val="24"/>
        </w:rPr>
        <w:t>Listeria</w:t>
      </w:r>
      <w:proofErr w:type="spellEnd"/>
      <w:r w:rsidRPr="006D51CC">
        <w:rPr>
          <w:rFonts w:ascii="Times New Roman" w:hAnsi="Times New Roman" w:cs="Times New Roman"/>
          <w:i/>
          <w:color w:val="000000" w:themeColor="text1"/>
          <w:sz w:val="20"/>
          <w:szCs w:val="24"/>
        </w:rPr>
        <w:t xml:space="preserve"> </w:t>
      </w:r>
      <w:proofErr w:type="spellStart"/>
      <w:r w:rsidRPr="006D51CC">
        <w:rPr>
          <w:rFonts w:ascii="Times New Roman" w:hAnsi="Times New Roman" w:cs="Times New Roman"/>
          <w:i/>
          <w:color w:val="000000" w:themeColor="text1"/>
          <w:sz w:val="20"/>
          <w:szCs w:val="24"/>
        </w:rPr>
        <w:t>monocytogenes</w:t>
      </w:r>
      <w:proofErr w:type="spellEnd"/>
      <w:r w:rsidRPr="006D51CC">
        <w:rPr>
          <w:rFonts w:ascii="Times New Roman" w:hAnsi="Times New Roman" w:cs="Times New Roman"/>
          <w:color w:val="000000" w:themeColor="text1"/>
          <w:sz w:val="20"/>
          <w:szCs w:val="24"/>
        </w:rPr>
        <w:t xml:space="preserve">. </w:t>
      </w:r>
      <w:r w:rsidRPr="006D51CC">
        <w:rPr>
          <w:rFonts w:ascii="Times New Roman" w:hAnsi="Times New Roman" w:cs="Times New Roman"/>
          <w:i/>
          <w:color w:val="000000" w:themeColor="text1"/>
          <w:sz w:val="20"/>
          <w:szCs w:val="24"/>
        </w:rPr>
        <w:t>Applied and Environmental Microbiology</w:t>
      </w:r>
      <w:r w:rsidRPr="006D51CC">
        <w:rPr>
          <w:rFonts w:ascii="Times New Roman" w:hAnsi="Times New Roman" w:cs="Times New Roman"/>
          <w:color w:val="000000" w:themeColor="text1"/>
          <w:sz w:val="20"/>
          <w:szCs w:val="24"/>
        </w:rPr>
        <w:t>. 70:913-920.</w:t>
      </w:r>
    </w:p>
    <w:p w:rsidR="003D381A" w:rsidRDefault="003D381A" w:rsidP="003D381A">
      <w:pPr>
        <w:snapToGrid w:val="0"/>
        <w:spacing w:after="0" w:line="240" w:lineRule="auto"/>
        <w:ind w:left="425" w:hanging="425"/>
        <w:jc w:val="both"/>
        <w:rPr>
          <w:rFonts w:ascii="Times New Roman" w:hAnsi="Times New Roman" w:cs="Times New Roman"/>
          <w:color w:val="333333"/>
          <w:sz w:val="20"/>
          <w:szCs w:val="24"/>
        </w:rPr>
        <w:sectPr w:rsidR="003D381A" w:rsidSect="002931B9">
          <w:type w:val="continuous"/>
          <w:pgSz w:w="12242" w:h="15842" w:code="1"/>
          <w:pgMar w:top="1440" w:right="1440" w:bottom="1440" w:left="1440" w:header="720" w:footer="720" w:gutter="0"/>
          <w:cols w:num="2" w:space="425"/>
          <w:docGrid w:linePitch="360"/>
        </w:sectPr>
      </w:pPr>
      <w:bookmarkStart w:id="2" w:name="_GoBack"/>
      <w:bookmarkEnd w:id="2"/>
    </w:p>
    <w:p w:rsidR="00E15BAB" w:rsidRPr="003D381A" w:rsidRDefault="00E15BAB" w:rsidP="003D381A">
      <w:pPr>
        <w:snapToGrid w:val="0"/>
        <w:spacing w:after="0" w:line="240" w:lineRule="auto"/>
        <w:ind w:left="425" w:hanging="425"/>
        <w:jc w:val="both"/>
        <w:rPr>
          <w:rFonts w:ascii="Times New Roman" w:hAnsi="Times New Roman" w:cs="Times New Roman"/>
          <w:sz w:val="20"/>
          <w:szCs w:val="24"/>
        </w:rPr>
      </w:pPr>
    </w:p>
    <w:p w:rsidR="004230A5" w:rsidRPr="003D381A" w:rsidRDefault="00B504B1" w:rsidP="003D381A">
      <w:pPr>
        <w:snapToGrid w:val="0"/>
        <w:spacing w:after="0" w:line="240" w:lineRule="auto"/>
        <w:ind w:left="425" w:hanging="425"/>
        <w:jc w:val="both"/>
        <w:rPr>
          <w:rFonts w:ascii="Times New Roman" w:hAnsi="Times New Roman" w:cs="Times New Roman"/>
          <w:sz w:val="20"/>
          <w:szCs w:val="24"/>
        </w:rPr>
      </w:pPr>
      <w:r w:rsidRPr="003D381A">
        <w:rPr>
          <w:rFonts w:ascii="Times New Roman" w:hAnsi="Times New Roman" w:cs="Times New Roman"/>
          <w:sz w:val="20"/>
          <w:szCs w:val="24"/>
        </w:rPr>
        <w:t>4/8/2014</w:t>
      </w:r>
    </w:p>
    <w:sectPr w:rsidR="004230A5" w:rsidRPr="003D381A" w:rsidSect="002931B9">
      <w:headerReference w:type="default" r:id="rId12"/>
      <w:footerReference w:type="default" r:id="rId1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86" w:rsidRDefault="005B0086" w:rsidP="00DD1EFC">
      <w:pPr>
        <w:spacing w:after="0" w:line="240" w:lineRule="auto"/>
      </w:pPr>
      <w:r>
        <w:separator/>
      </w:r>
    </w:p>
  </w:endnote>
  <w:endnote w:type="continuationSeparator" w:id="0">
    <w:p w:rsidR="005B0086" w:rsidRDefault="005B0086" w:rsidP="00DD1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81A" w:rsidRPr="00B504B1" w:rsidRDefault="00B14B9C" w:rsidP="00B504B1">
    <w:pPr>
      <w:spacing w:after="0" w:line="240" w:lineRule="auto"/>
      <w:jc w:val="center"/>
      <w:rPr>
        <w:rFonts w:ascii="Times New Roman" w:hAnsi="Times New Roman" w:cs="Times New Roman"/>
        <w:sz w:val="20"/>
      </w:rPr>
    </w:pPr>
    <w:r w:rsidRPr="00B504B1">
      <w:rPr>
        <w:rFonts w:ascii="Times New Roman" w:hAnsi="Times New Roman" w:cs="Times New Roman"/>
        <w:sz w:val="20"/>
      </w:rPr>
      <w:fldChar w:fldCharType="begin"/>
    </w:r>
    <w:r w:rsidR="003D381A" w:rsidRPr="00B504B1">
      <w:rPr>
        <w:rFonts w:ascii="Times New Roman" w:hAnsi="Times New Roman" w:cs="Times New Roman"/>
        <w:sz w:val="20"/>
      </w:rPr>
      <w:instrText xml:space="preserve"> page </w:instrText>
    </w:r>
    <w:r w:rsidRPr="00B504B1">
      <w:rPr>
        <w:rFonts w:ascii="Times New Roman" w:hAnsi="Times New Roman" w:cs="Times New Roman"/>
        <w:sz w:val="20"/>
      </w:rPr>
      <w:fldChar w:fldCharType="separate"/>
    </w:r>
    <w:r w:rsidR="003C5BEC">
      <w:rPr>
        <w:rFonts w:ascii="Times New Roman" w:hAnsi="Times New Roman" w:cs="Times New Roman"/>
        <w:noProof/>
        <w:sz w:val="20"/>
      </w:rPr>
      <w:t>46</w:t>
    </w:r>
    <w:r w:rsidRPr="00B504B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81A" w:rsidRPr="00B504B1" w:rsidRDefault="00B14B9C" w:rsidP="00B504B1">
    <w:pPr>
      <w:spacing w:after="0" w:line="240" w:lineRule="auto"/>
      <w:jc w:val="center"/>
      <w:rPr>
        <w:rFonts w:ascii="Times New Roman" w:hAnsi="Times New Roman" w:cs="Times New Roman"/>
        <w:sz w:val="20"/>
      </w:rPr>
    </w:pPr>
    <w:r w:rsidRPr="00B504B1">
      <w:rPr>
        <w:rFonts w:ascii="Times New Roman" w:hAnsi="Times New Roman" w:cs="Times New Roman"/>
        <w:sz w:val="20"/>
      </w:rPr>
      <w:fldChar w:fldCharType="begin"/>
    </w:r>
    <w:r w:rsidR="003D381A" w:rsidRPr="00B504B1">
      <w:rPr>
        <w:rFonts w:ascii="Times New Roman" w:hAnsi="Times New Roman" w:cs="Times New Roman"/>
        <w:sz w:val="20"/>
      </w:rPr>
      <w:instrText xml:space="preserve"> page </w:instrText>
    </w:r>
    <w:r w:rsidRPr="00B504B1">
      <w:rPr>
        <w:rFonts w:ascii="Times New Roman" w:hAnsi="Times New Roman" w:cs="Times New Roman"/>
        <w:sz w:val="20"/>
      </w:rPr>
      <w:fldChar w:fldCharType="separate"/>
    </w:r>
    <w:r w:rsidR="003D381A">
      <w:rPr>
        <w:rFonts w:ascii="Times New Roman" w:hAnsi="Times New Roman" w:cs="Times New Roman"/>
        <w:noProof/>
        <w:sz w:val="20"/>
      </w:rPr>
      <w:t>1</w:t>
    </w:r>
    <w:r w:rsidRPr="00B504B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86" w:rsidRDefault="005B0086" w:rsidP="00DD1EFC">
      <w:pPr>
        <w:spacing w:after="0" w:line="240" w:lineRule="auto"/>
      </w:pPr>
      <w:r>
        <w:separator/>
      </w:r>
    </w:p>
  </w:footnote>
  <w:footnote w:type="continuationSeparator" w:id="0">
    <w:p w:rsidR="005B0086" w:rsidRDefault="005B0086" w:rsidP="00DD1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81A" w:rsidRPr="00B504B1" w:rsidRDefault="003D381A" w:rsidP="00B504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504B1">
      <w:rPr>
        <w:rFonts w:ascii="Times New Roman" w:hAnsi="Times New Roman" w:cs="Times New Roman" w:hint="eastAsia"/>
        <w:sz w:val="20"/>
        <w:szCs w:val="20"/>
      </w:rPr>
      <w:tab/>
    </w:r>
    <w:r w:rsidRPr="00B504B1">
      <w:rPr>
        <w:rFonts w:ascii="Times New Roman" w:hAnsi="Times New Roman" w:cs="Times New Roman"/>
        <w:sz w:val="20"/>
        <w:szCs w:val="20"/>
      </w:rPr>
      <w:t>New York Science Journal 201</w:t>
    </w:r>
    <w:r w:rsidRPr="00B504B1">
      <w:rPr>
        <w:rFonts w:ascii="Times New Roman" w:hAnsi="Times New Roman" w:cs="Times New Roman" w:hint="eastAsia"/>
        <w:sz w:val="20"/>
        <w:szCs w:val="20"/>
      </w:rPr>
      <w:t>4</w:t>
    </w:r>
    <w:r w:rsidRPr="00B504B1">
      <w:rPr>
        <w:rFonts w:ascii="Times New Roman" w:hAnsi="Times New Roman" w:cs="Times New Roman"/>
        <w:sz w:val="20"/>
        <w:szCs w:val="20"/>
      </w:rPr>
      <w:t>;</w:t>
    </w:r>
    <w:r w:rsidRPr="00B504B1">
      <w:rPr>
        <w:rFonts w:ascii="Times New Roman" w:hAnsi="Times New Roman" w:cs="Times New Roman" w:hint="eastAsia"/>
        <w:sz w:val="20"/>
        <w:szCs w:val="20"/>
      </w:rPr>
      <w:t>7</w:t>
    </w:r>
    <w:r w:rsidRPr="00B504B1">
      <w:rPr>
        <w:rFonts w:ascii="Times New Roman" w:hAnsi="Times New Roman" w:cs="Times New Roman"/>
        <w:sz w:val="20"/>
        <w:szCs w:val="20"/>
      </w:rPr>
      <w:t>(</w:t>
    </w:r>
    <w:r w:rsidRPr="00B504B1">
      <w:rPr>
        <w:rFonts w:ascii="Times New Roman" w:hAnsi="Times New Roman" w:cs="Times New Roman" w:hint="eastAsia"/>
        <w:sz w:val="20"/>
        <w:szCs w:val="20"/>
      </w:rPr>
      <w:t>4</w:t>
    </w:r>
    <w:r w:rsidRPr="00B504B1">
      <w:rPr>
        <w:rFonts w:ascii="Times New Roman" w:hAnsi="Times New Roman" w:cs="Times New Roman"/>
        <w:sz w:val="20"/>
        <w:szCs w:val="20"/>
      </w:rPr>
      <w:t>)</w:t>
    </w:r>
    <w:r w:rsidRPr="00B504B1">
      <w:rPr>
        <w:rFonts w:ascii="Times New Roman" w:hAnsi="Times New Roman" w:cs="Times New Roman"/>
        <w:iCs/>
        <w:sz w:val="20"/>
        <w:szCs w:val="20"/>
      </w:rPr>
      <w:t xml:space="preserve">     </w:t>
    </w:r>
    <w:r w:rsidRPr="00B504B1">
      <w:rPr>
        <w:rFonts w:ascii="Times New Roman" w:hAnsi="Times New Roman" w:cs="Times New Roman" w:hint="eastAsia"/>
        <w:iCs/>
        <w:sz w:val="20"/>
        <w:szCs w:val="20"/>
      </w:rPr>
      <w:tab/>
    </w:r>
    <w:r w:rsidRPr="00B504B1">
      <w:rPr>
        <w:rFonts w:ascii="Times New Roman" w:hAnsi="Times New Roman" w:cs="Times New Roman"/>
        <w:iCs/>
        <w:sz w:val="20"/>
        <w:szCs w:val="20"/>
      </w:rPr>
      <w:t xml:space="preserve"> </w:t>
    </w:r>
    <w:r w:rsidRPr="00B504B1">
      <w:rPr>
        <w:rFonts w:ascii="Times New Roman" w:hAnsi="Times New Roman" w:cs="Times New Roman" w:hint="eastAsia"/>
        <w:iCs/>
        <w:sz w:val="20"/>
        <w:szCs w:val="20"/>
      </w:rPr>
      <w:t xml:space="preserve"> </w:t>
    </w:r>
    <w:r w:rsidRPr="00B504B1">
      <w:rPr>
        <w:rFonts w:ascii="Times New Roman" w:hAnsi="Times New Roman" w:cs="Times New Roman"/>
        <w:iCs/>
        <w:sz w:val="20"/>
        <w:szCs w:val="20"/>
      </w:rPr>
      <w:t xml:space="preserve">   </w:t>
    </w:r>
    <w:hyperlink r:id="rId1" w:history="1">
      <w:r w:rsidRPr="00B504B1">
        <w:rPr>
          <w:rStyle w:val="Hyperlink"/>
          <w:rFonts w:ascii="Times New Roman" w:hAnsi="Times New Roman" w:cs="Times New Roman"/>
          <w:color w:val="0000FF"/>
          <w:sz w:val="20"/>
          <w:szCs w:val="20"/>
        </w:rPr>
        <w:t>http://www.sciencepub.net/newyork</w:t>
      </w:r>
    </w:hyperlink>
  </w:p>
  <w:p w:rsidR="003D381A" w:rsidRPr="00B504B1" w:rsidRDefault="003D381A" w:rsidP="00B504B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81A" w:rsidRPr="00B504B1" w:rsidRDefault="003D381A" w:rsidP="00B504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504B1">
      <w:rPr>
        <w:rFonts w:ascii="Times New Roman" w:hAnsi="Times New Roman" w:cs="Times New Roman" w:hint="eastAsia"/>
        <w:sz w:val="20"/>
        <w:szCs w:val="20"/>
      </w:rPr>
      <w:tab/>
    </w:r>
    <w:r w:rsidRPr="00B504B1">
      <w:rPr>
        <w:rFonts w:ascii="Times New Roman" w:hAnsi="Times New Roman" w:cs="Times New Roman"/>
        <w:sz w:val="20"/>
        <w:szCs w:val="20"/>
      </w:rPr>
      <w:t>New York Science Journal 201</w:t>
    </w:r>
    <w:r w:rsidRPr="00B504B1">
      <w:rPr>
        <w:rFonts w:ascii="Times New Roman" w:hAnsi="Times New Roman" w:cs="Times New Roman" w:hint="eastAsia"/>
        <w:sz w:val="20"/>
        <w:szCs w:val="20"/>
      </w:rPr>
      <w:t>4</w:t>
    </w:r>
    <w:r w:rsidRPr="00B504B1">
      <w:rPr>
        <w:rFonts w:ascii="Times New Roman" w:hAnsi="Times New Roman" w:cs="Times New Roman"/>
        <w:sz w:val="20"/>
        <w:szCs w:val="20"/>
      </w:rPr>
      <w:t>;</w:t>
    </w:r>
    <w:r w:rsidRPr="00B504B1">
      <w:rPr>
        <w:rFonts w:ascii="Times New Roman" w:hAnsi="Times New Roman" w:cs="Times New Roman" w:hint="eastAsia"/>
        <w:sz w:val="20"/>
        <w:szCs w:val="20"/>
      </w:rPr>
      <w:t>7</w:t>
    </w:r>
    <w:r w:rsidRPr="00B504B1">
      <w:rPr>
        <w:rFonts w:ascii="Times New Roman" w:hAnsi="Times New Roman" w:cs="Times New Roman"/>
        <w:sz w:val="20"/>
        <w:szCs w:val="20"/>
      </w:rPr>
      <w:t>(</w:t>
    </w:r>
    <w:r w:rsidRPr="00B504B1">
      <w:rPr>
        <w:rFonts w:ascii="Times New Roman" w:hAnsi="Times New Roman" w:cs="Times New Roman" w:hint="eastAsia"/>
        <w:sz w:val="20"/>
        <w:szCs w:val="20"/>
      </w:rPr>
      <w:t>4</w:t>
    </w:r>
    <w:r w:rsidRPr="00B504B1">
      <w:rPr>
        <w:rFonts w:ascii="Times New Roman" w:hAnsi="Times New Roman" w:cs="Times New Roman"/>
        <w:sz w:val="20"/>
        <w:szCs w:val="20"/>
      </w:rPr>
      <w:t>)</w:t>
    </w:r>
    <w:r w:rsidRPr="00B504B1">
      <w:rPr>
        <w:rFonts w:ascii="Times New Roman" w:hAnsi="Times New Roman" w:cs="Times New Roman"/>
        <w:iCs/>
        <w:sz w:val="20"/>
        <w:szCs w:val="20"/>
      </w:rPr>
      <w:t xml:space="preserve">     </w:t>
    </w:r>
    <w:r w:rsidRPr="00B504B1">
      <w:rPr>
        <w:rFonts w:ascii="Times New Roman" w:hAnsi="Times New Roman" w:cs="Times New Roman" w:hint="eastAsia"/>
        <w:iCs/>
        <w:sz w:val="20"/>
        <w:szCs w:val="20"/>
      </w:rPr>
      <w:tab/>
    </w:r>
    <w:r w:rsidRPr="00B504B1">
      <w:rPr>
        <w:rFonts w:ascii="Times New Roman" w:hAnsi="Times New Roman" w:cs="Times New Roman"/>
        <w:iCs/>
        <w:sz w:val="20"/>
        <w:szCs w:val="20"/>
      </w:rPr>
      <w:t xml:space="preserve"> </w:t>
    </w:r>
    <w:r w:rsidRPr="00B504B1">
      <w:rPr>
        <w:rFonts w:ascii="Times New Roman" w:hAnsi="Times New Roman" w:cs="Times New Roman" w:hint="eastAsia"/>
        <w:iCs/>
        <w:sz w:val="20"/>
        <w:szCs w:val="20"/>
      </w:rPr>
      <w:t xml:space="preserve"> </w:t>
    </w:r>
    <w:r w:rsidRPr="00B504B1">
      <w:rPr>
        <w:rFonts w:ascii="Times New Roman" w:hAnsi="Times New Roman" w:cs="Times New Roman"/>
        <w:iCs/>
        <w:sz w:val="20"/>
        <w:szCs w:val="20"/>
      </w:rPr>
      <w:t xml:space="preserve">   </w:t>
    </w:r>
    <w:hyperlink r:id="rId1" w:history="1">
      <w:r w:rsidRPr="00B504B1">
        <w:rPr>
          <w:rStyle w:val="Hyperlink"/>
          <w:rFonts w:ascii="Times New Roman" w:hAnsi="Times New Roman" w:cs="Times New Roman"/>
          <w:color w:val="0000FF"/>
          <w:sz w:val="20"/>
          <w:szCs w:val="20"/>
        </w:rPr>
        <w:t>http://www.sciencepub.net/newyork</w:t>
      </w:r>
    </w:hyperlink>
  </w:p>
  <w:p w:rsidR="003D381A" w:rsidRPr="00B504B1" w:rsidRDefault="003D381A" w:rsidP="00B504B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95E35"/>
    <w:multiLevelType w:val="hybridMultilevel"/>
    <w:tmpl w:val="C7B285C0"/>
    <w:lvl w:ilvl="0" w:tplc="7EEA4C9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DD1EFC"/>
    <w:rsid w:val="00002EDE"/>
    <w:rsid w:val="0000434F"/>
    <w:rsid w:val="00014FFF"/>
    <w:rsid w:val="00016211"/>
    <w:rsid w:val="00020134"/>
    <w:rsid w:val="00030F8F"/>
    <w:rsid w:val="0003421F"/>
    <w:rsid w:val="0003656D"/>
    <w:rsid w:val="00046163"/>
    <w:rsid w:val="00056A06"/>
    <w:rsid w:val="00063027"/>
    <w:rsid w:val="0008335B"/>
    <w:rsid w:val="00087CBE"/>
    <w:rsid w:val="00087D1C"/>
    <w:rsid w:val="000A2C52"/>
    <w:rsid w:val="000A33ED"/>
    <w:rsid w:val="000A644B"/>
    <w:rsid w:val="000B003B"/>
    <w:rsid w:val="000C46C5"/>
    <w:rsid w:val="000C689F"/>
    <w:rsid w:val="0010039B"/>
    <w:rsid w:val="001065B8"/>
    <w:rsid w:val="0011259C"/>
    <w:rsid w:val="00141853"/>
    <w:rsid w:val="00146166"/>
    <w:rsid w:val="001624E4"/>
    <w:rsid w:val="00170593"/>
    <w:rsid w:val="001744A9"/>
    <w:rsid w:val="00175D95"/>
    <w:rsid w:val="001765BD"/>
    <w:rsid w:val="00177D74"/>
    <w:rsid w:val="001C0D4D"/>
    <w:rsid w:val="001C6C84"/>
    <w:rsid w:val="001D2011"/>
    <w:rsid w:val="001E600A"/>
    <w:rsid w:val="001F1EE9"/>
    <w:rsid w:val="001F4B28"/>
    <w:rsid w:val="002170CA"/>
    <w:rsid w:val="00220C30"/>
    <w:rsid w:val="002253BF"/>
    <w:rsid w:val="00225FD0"/>
    <w:rsid w:val="00235BAA"/>
    <w:rsid w:val="0025045B"/>
    <w:rsid w:val="002555BE"/>
    <w:rsid w:val="00255B89"/>
    <w:rsid w:val="00255E5F"/>
    <w:rsid w:val="002567D4"/>
    <w:rsid w:val="00265E52"/>
    <w:rsid w:val="00266EF1"/>
    <w:rsid w:val="00267F09"/>
    <w:rsid w:val="002707A0"/>
    <w:rsid w:val="0027542C"/>
    <w:rsid w:val="002763D7"/>
    <w:rsid w:val="00282AD7"/>
    <w:rsid w:val="002931B9"/>
    <w:rsid w:val="00296BC0"/>
    <w:rsid w:val="002A3AB4"/>
    <w:rsid w:val="002A62D2"/>
    <w:rsid w:val="002A71F1"/>
    <w:rsid w:val="002C38F3"/>
    <w:rsid w:val="002C4CF1"/>
    <w:rsid w:val="002D2933"/>
    <w:rsid w:val="002D44E2"/>
    <w:rsid w:val="002E7A8B"/>
    <w:rsid w:val="002F1BB3"/>
    <w:rsid w:val="002F2201"/>
    <w:rsid w:val="00305776"/>
    <w:rsid w:val="003144BE"/>
    <w:rsid w:val="00334ADC"/>
    <w:rsid w:val="00336DBC"/>
    <w:rsid w:val="00345714"/>
    <w:rsid w:val="00351D78"/>
    <w:rsid w:val="00352A05"/>
    <w:rsid w:val="00353FAC"/>
    <w:rsid w:val="00363B38"/>
    <w:rsid w:val="00370B9A"/>
    <w:rsid w:val="003726E7"/>
    <w:rsid w:val="003870AF"/>
    <w:rsid w:val="003A0C6A"/>
    <w:rsid w:val="003B5F90"/>
    <w:rsid w:val="003B6476"/>
    <w:rsid w:val="003C49EA"/>
    <w:rsid w:val="003C5BEC"/>
    <w:rsid w:val="003D0AD7"/>
    <w:rsid w:val="003D381A"/>
    <w:rsid w:val="003D7C64"/>
    <w:rsid w:val="003F17A8"/>
    <w:rsid w:val="003F3118"/>
    <w:rsid w:val="004160C0"/>
    <w:rsid w:val="004210C1"/>
    <w:rsid w:val="0042124A"/>
    <w:rsid w:val="004230A5"/>
    <w:rsid w:val="00424CBF"/>
    <w:rsid w:val="00425200"/>
    <w:rsid w:val="004259DD"/>
    <w:rsid w:val="00426535"/>
    <w:rsid w:val="00427CF6"/>
    <w:rsid w:val="00433B39"/>
    <w:rsid w:val="004349E1"/>
    <w:rsid w:val="00445061"/>
    <w:rsid w:val="00464C70"/>
    <w:rsid w:val="00472206"/>
    <w:rsid w:val="00472547"/>
    <w:rsid w:val="0047388E"/>
    <w:rsid w:val="00473DE7"/>
    <w:rsid w:val="00477602"/>
    <w:rsid w:val="004835EC"/>
    <w:rsid w:val="004911C7"/>
    <w:rsid w:val="004A71C8"/>
    <w:rsid w:val="004B538B"/>
    <w:rsid w:val="004B5464"/>
    <w:rsid w:val="004C46AE"/>
    <w:rsid w:val="004D0ED7"/>
    <w:rsid w:val="004D212D"/>
    <w:rsid w:val="004D4162"/>
    <w:rsid w:val="004E2754"/>
    <w:rsid w:val="004F609C"/>
    <w:rsid w:val="004F70FC"/>
    <w:rsid w:val="00507BED"/>
    <w:rsid w:val="00512394"/>
    <w:rsid w:val="0052526A"/>
    <w:rsid w:val="00525610"/>
    <w:rsid w:val="0052564B"/>
    <w:rsid w:val="00533D7E"/>
    <w:rsid w:val="00541CB9"/>
    <w:rsid w:val="005447B4"/>
    <w:rsid w:val="0055659D"/>
    <w:rsid w:val="0056072A"/>
    <w:rsid w:val="00560CF1"/>
    <w:rsid w:val="0057161F"/>
    <w:rsid w:val="00576603"/>
    <w:rsid w:val="00582C79"/>
    <w:rsid w:val="00582D60"/>
    <w:rsid w:val="00590263"/>
    <w:rsid w:val="00590473"/>
    <w:rsid w:val="00592D79"/>
    <w:rsid w:val="005A302A"/>
    <w:rsid w:val="005B0086"/>
    <w:rsid w:val="005D28E7"/>
    <w:rsid w:val="005E5B66"/>
    <w:rsid w:val="005F1D55"/>
    <w:rsid w:val="00607AAF"/>
    <w:rsid w:val="0061370A"/>
    <w:rsid w:val="00615AE0"/>
    <w:rsid w:val="0061708F"/>
    <w:rsid w:val="00627558"/>
    <w:rsid w:val="00633E98"/>
    <w:rsid w:val="006663A7"/>
    <w:rsid w:val="00682985"/>
    <w:rsid w:val="00684B37"/>
    <w:rsid w:val="0068521F"/>
    <w:rsid w:val="00692F86"/>
    <w:rsid w:val="006B5B2E"/>
    <w:rsid w:val="006B7FCB"/>
    <w:rsid w:val="006D1CAB"/>
    <w:rsid w:val="006D51CC"/>
    <w:rsid w:val="006E702C"/>
    <w:rsid w:val="006F15A1"/>
    <w:rsid w:val="006F660D"/>
    <w:rsid w:val="006F6768"/>
    <w:rsid w:val="00702A58"/>
    <w:rsid w:val="00704A76"/>
    <w:rsid w:val="007057BD"/>
    <w:rsid w:val="007059C9"/>
    <w:rsid w:val="0071159A"/>
    <w:rsid w:val="00717DF8"/>
    <w:rsid w:val="00736DCA"/>
    <w:rsid w:val="00742E2D"/>
    <w:rsid w:val="00754B57"/>
    <w:rsid w:val="00756652"/>
    <w:rsid w:val="00776A40"/>
    <w:rsid w:val="00781743"/>
    <w:rsid w:val="007835AC"/>
    <w:rsid w:val="007A2FA5"/>
    <w:rsid w:val="007A6FA4"/>
    <w:rsid w:val="007B1D00"/>
    <w:rsid w:val="007B2B69"/>
    <w:rsid w:val="007C174E"/>
    <w:rsid w:val="007C2CC6"/>
    <w:rsid w:val="007D6783"/>
    <w:rsid w:val="007E269E"/>
    <w:rsid w:val="007E6F84"/>
    <w:rsid w:val="007F0C6C"/>
    <w:rsid w:val="007F5C92"/>
    <w:rsid w:val="007F6AED"/>
    <w:rsid w:val="008022B8"/>
    <w:rsid w:val="00806422"/>
    <w:rsid w:val="00807253"/>
    <w:rsid w:val="00810FA2"/>
    <w:rsid w:val="008170B8"/>
    <w:rsid w:val="00820124"/>
    <w:rsid w:val="008255BE"/>
    <w:rsid w:val="00831A3A"/>
    <w:rsid w:val="008410BB"/>
    <w:rsid w:val="00854A62"/>
    <w:rsid w:val="00854DF7"/>
    <w:rsid w:val="008725A1"/>
    <w:rsid w:val="008810E4"/>
    <w:rsid w:val="00883F89"/>
    <w:rsid w:val="00884A13"/>
    <w:rsid w:val="00894080"/>
    <w:rsid w:val="008956CF"/>
    <w:rsid w:val="008A6CE2"/>
    <w:rsid w:val="008B2060"/>
    <w:rsid w:val="008B5F8E"/>
    <w:rsid w:val="008D0F6B"/>
    <w:rsid w:val="008D4AB6"/>
    <w:rsid w:val="008E4B0D"/>
    <w:rsid w:val="008F0892"/>
    <w:rsid w:val="008F3B8D"/>
    <w:rsid w:val="009047EF"/>
    <w:rsid w:val="00906D06"/>
    <w:rsid w:val="0091049B"/>
    <w:rsid w:val="00915D2C"/>
    <w:rsid w:val="00920135"/>
    <w:rsid w:val="00924077"/>
    <w:rsid w:val="00924E12"/>
    <w:rsid w:val="00927E02"/>
    <w:rsid w:val="0095111F"/>
    <w:rsid w:val="00957B54"/>
    <w:rsid w:val="009716AF"/>
    <w:rsid w:val="00985269"/>
    <w:rsid w:val="00986D13"/>
    <w:rsid w:val="009870C3"/>
    <w:rsid w:val="0098770D"/>
    <w:rsid w:val="00995106"/>
    <w:rsid w:val="009A344F"/>
    <w:rsid w:val="009A4827"/>
    <w:rsid w:val="009A5BD4"/>
    <w:rsid w:val="009C5A27"/>
    <w:rsid w:val="009C6F3B"/>
    <w:rsid w:val="009C7EDE"/>
    <w:rsid w:val="009D454F"/>
    <w:rsid w:val="009E1845"/>
    <w:rsid w:val="009F5628"/>
    <w:rsid w:val="00A01BF1"/>
    <w:rsid w:val="00A0717C"/>
    <w:rsid w:val="00A22471"/>
    <w:rsid w:val="00A2571A"/>
    <w:rsid w:val="00A3322E"/>
    <w:rsid w:val="00A35A18"/>
    <w:rsid w:val="00A4097C"/>
    <w:rsid w:val="00A53A04"/>
    <w:rsid w:val="00A620E2"/>
    <w:rsid w:val="00A647F3"/>
    <w:rsid w:val="00A706E7"/>
    <w:rsid w:val="00A7622D"/>
    <w:rsid w:val="00A81341"/>
    <w:rsid w:val="00A94E41"/>
    <w:rsid w:val="00A97DB6"/>
    <w:rsid w:val="00AA6C99"/>
    <w:rsid w:val="00AA7825"/>
    <w:rsid w:val="00AB352F"/>
    <w:rsid w:val="00AC1CE6"/>
    <w:rsid w:val="00AD1065"/>
    <w:rsid w:val="00AD3C09"/>
    <w:rsid w:val="00AD40DF"/>
    <w:rsid w:val="00AE1AD0"/>
    <w:rsid w:val="00AE3070"/>
    <w:rsid w:val="00AE67F7"/>
    <w:rsid w:val="00AF2A7A"/>
    <w:rsid w:val="00B01BB0"/>
    <w:rsid w:val="00B1179C"/>
    <w:rsid w:val="00B14B9C"/>
    <w:rsid w:val="00B16729"/>
    <w:rsid w:val="00B228D1"/>
    <w:rsid w:val="00B23B98"/>
    <w:rsid w:val="00B34E47"/>
    <w:rsid w:val="00B37C67"/>
    <w:rsid w:val="00B458BD"/>
    <w:rsid w:val="00B46CFF"/>
    <w:rsid w:val="00B504B1"/>
    <w:rsid w:val="00B64673"/>
    <w:rsid w:val="00B72DB5"/>
    <w:rsid w:val="00B74D13"/>
    <w:rsid w:val="00B80A87"/>
    <w:rsid w:val="00B8127C"/>
    <w:rsid w:val="00B81A54"/>
    <w:rsid w:val="00B82FB0"/>
    <w:rsid w:val="00B846BA"/>
    <w:rsid w:val="00B85025"/>
    <w:rsid w:val="00B85DF2"/>
    <w:rsid w:val="00B919AE"/>
    <w:rsid w:val="00BB06E4"/>
    <w:rsid w:val="00BB4E95"/>
    <w:rsid w:val="00BB5957"/>
    <w:rsid w:val="00BC2D1A"/>
    <w:rsid w:val="00BD52F1"/>
    <w:rsid w:val="00BE3C91"/>
    <w:rsid w:val="00BE5AE5"/>
    <w:rsid w:val="00C015B1"/>
    <w:rsid w:val="00C03229"/>
    <w:rsid w:val="00C331E5"/>
    <w:rsid w:val="00C3580C"/>
    <w:rsid w:val="00C431FD"/>
    <w:rsid w:val="00C554F2"/>
    <w:rsid w:val="00C70A7A"/>
    <w:rsid w:val="00C72092"/>
    <w:rsid w:val="00C92E09"/>
    <w:rsid w:val="00CA76EE"/>
    <w:rsid w:val="00CB047D"/>
    <w:rsid w:val="00CC0CB3"/>
    <w:rsid w:val="00CD684C"/>
    <w:rsid w:val="00CE6712"/>
    <w:rsid w:val="00CE7731"/>
    <w:rsid w:val="00D062C8"/>
    <w:rsid w:val="00D14270"/>
    <w:rsid w:val="00D171C8"/>
    <w:rsid w:val="00D2041B"/>
    <w:rsid w:val="00D42EBB"/>
    <w:rsid w:val="00D544DD"/>
    <w:rsid w:val="00D57A6E"/>
    <w:rsid w:val="00D6496B"/>
    <w:rsid w:val="00D67A2C"/>
    <w:rsid w:val="00D70DB6"/>
    <w:rsid w:val="00D73C0F"/>
    <w:rsid w:val="00D81FD5"/>
    <w:rsid w:val="00D91C83"/>
    <w:rsid w:val="00DB4119"/>
    <w:rsid w:val="00DB6125"/>
    <w:rsid w:val="00DC13AB"/>
    <w:rsid w:val="00DC2282"/>
    <w:rsid w:val="00DC236D"/>
    <w:rsid w:val="00DC6BC3"/>
    <w:rsid w:val="00DD1EFC"/>
    <w:rsid w:val="00DF4DBF"/>
    <w:rsid w:val="00E116BE"/>
    <w:rsid w:val="00E149F3"/>
    <w:rsid w:val="00E1516C"/>
    <w:rsid w:val="00E15BAB"/>
    <w:rsid w:val="00E16F30"/>
    <w:rsid w:val="00E241EA"/>
    <w:rsid w:val="00E27346"/>
    <w:rsid w:val="00E413B5"/>
    <w:rsid w:val="00E44E06"/>
    <w:rsid w:val="00E47FE4"/>
    <w:rsid w:val="00E9572D"/>
    <w:rsid w:val="00EA4845"/>
    <w:rsid w:val="00EA5F3A"/>
    <w:rsid w:val="00EB5671"/>
    <w:rsid w:val="00EB590E"/>
    <w:rsid w:val="00EC281A"/>
    <w:rsid w:val="00EE3AD3"/>
    <w:rsid w:val="00EE53D5"/>
    <w:rsid w:val="00EF30F1"/>
    <w:rsid w:val="00EF4A95"/>
    <w:rsid w:val="00F02D9B"/>
    <w:rsid w:val="00F06C6C"/>
    <w:rsid w:val="00F2427A"/>
    <w:rsid w:val="00F30D99"/>
    <w:rsid w:val="00F5227F"/>
    <w:rsid w:val="00F539FA"/>
    <w:rsid w:val="00F562C4"/>
    <w:rsid w:val="00F7004E"/>
    <w:rsid w:val="00F74BC7"/>
    <w:rsid w:val="00F76448"/>
    <w:rsid w:val="00F84768"/>
    <w:rsid w:val="00F8580A"/>
    <w:rsid w:val="00F93EB9"/>
    <w:rsid w:val="00F93FBD"/>
    <w:rsid w:val="00FB0973"/>
    <w:rsid w:val="00FC3EF3"/>
    <w:rsid w:val="00FD3279"/>
    <w:rsid w:val="00FF28BA"/>
    <w:rsid w:val="00FF2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EFC"/>
  </w:style>
  <w:style w:type="paragraph" w:styleId="Footer">
    <w:name w:val="footer"/>
    <w:basedOn w:val="Normal"/>
    <w:link w:val="FooterChar"/>
    <w:uiPriority w:val="99"/>
    <w:unhideWhenUsed/>
    <w:rsid w:val="00DD1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EFC"/>
  </w:style>
  <w:style w:type="table" w:styleId="TableGrid">
    <w:name w:val="Table Grid"/>
    <w:basedOn w:val="TableNormal"/>
    <w:uiPriority w:val="59"/>
    <w:rsid w:val="00F30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D4AB6"/>
    <w:rPr>
      <w:color w:val="0000FF" w:themeColor="hyperlink"/>
      <w:u w:val="single"/>
    </w:rPr>
  </w:style>
  <w:style w:type="paragraph" w:styleId="ListParagraph">
    <w:name w:val="List Paragraph"/>
    <w:basedOn w:val="Normal"/>
    <w:uiPriority w:val="34"/>
    <w:qFormat/>
    <w:rsid w:val="003D381A"/>
    <w:pPr>
      <w:ind w:firstLineChars="200" w:firstLine="420"/>
    </w:pPr>
  </w:style>
  <w:style w:type="paragraph" w:styleId="BalloonText">
    <w:name w:val="Balloon Text"/>
    <w:basedOn w:val="Normal"/>
    <w:link w:val="BalloonTextChar"/>
    <w:uiPriority w:val="99"/>
    <w:semiHidden/>
    <w:unhideWhenUsed/>
    <w:rsid w:val="00293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anosao@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4D50-4F47-4469-8D22-A2A1C76F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Perfect</dc:creator>
  <cp:lastModifiedBy>Administrator</cp:lastModifiedBy>
  <cp:revision>6</cp:revision>
  <cp:lastPrinted>2014-04-12T21:09:00Z</cp:lastPrinted>
  <dcterms:created xsi:type="dcterms:W3CDTF">2014-04-12T03:32:00Z</dcterms:created>
  <dcterms:modified xsi:type="dcterms:W3CDTF">2014-04-12T21:09:00Z</dcterms:modified>
</cp:coreProperties>
</file>