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41" w:rsidRPr="00A35751" w:rsidRDefault="00F558F1" w:rsidP="00A35751">
      <w:pPr>
        <w:snapToGrid w:val="0"/>
        <w:spacing w:after="0" w:line="240" w:lineRule="auto"/>
        <w:jc w:val="center"/>
        <w:rPr>
          <w:rFonts w:ascii="Times New Roman" w:hAnsi="Times New Roman"/>
          <w:b/>
          <w:sz w:val="20"/>
          <w:szCs w:val="20"/>
        </w:rPr>
      </w:pPr>
      <w:r w:rsidRPr="00A35751">
        <w:rPr>
          <w:rFonts w:ascii="Times New Roman" w:hAnsi="Times New Roman"/>
          <w:b/>
          <w:sz w:val="20"/>
          <w:szCs w:val="20"/>
        </w:rPr>
        <w:t>Anti-anaemic Potential</w:t>
      </w:r>
      <w:r w:rsidR="00F353E1" w:rsidRPr="00A35751">
        <w:rPr>
          <w:rFonts w:ascii="Times New Roman" w:hAnsi="Times New Roman"/>
          <w:b/>
          <w:sz w:val="20"/>
          <w:szCs w:val="20"/>
        </w:rPr>
        <w:t xml:space="preserve"> of Aqueous E</w:t>
      </w:r>
      <w:r w:rsidR="0049362F" w:rsidRPr="00A35751">
        <w:rPr>
          <w:rFonts w:ascii="Times New Roman" w:hAnsi="Times New Roman"/>
          <w:b/>
          <w:sz w:val="20"/>
          <w:szCs w:val="20"/>
        </w:rPr>
        <w:t xml:space="preserve">xtract of </w:t>
      </w:r>
      <w:r w:rsidR="00F353E1" w:rsidRPr="00A35751">
        <w:rPr>
          <w:rFonts w:ascii="Times New Roman" w:hAnsi="Times New Roman"/>
          <w:b/>
          <w:i/>
          <w:sz w:val="20"/>
          <w:szCs w:val="20"/>
        </w:rPr>
        <w:t>S</w:t>
      </w:r>
      <w:r w:rsidR="0049362F" w:rsidRPr="00A35751">
        <w:rPr>
          <w:rFonts w:ascii="Times New Roman" w:hAnsi="Times New Roman"/>
          <w:b/>
          <w:i/>
          <w:sz w:val="20"/>
          <w:szCs w:val="20"/>
        </w:rPr>
        <w:t>pinacia oleracea</w:t>
      </w:r>
      <w:r w:rsidR="0049362F" w:rsidRPr="00A35751">
        <w:rPr>
          <w:rFonts w:ascii="Times New Roman" w:hAnsi="Times New Roman"/>
          <w:b/>
          <w:sz w:val="20"/>
          <w:szCs w:val="20"/>
        </w:rPr>
        <w:t xml:space="preserve"> </w:t>
      </w:r>
      <w:r w:rsidR="00F353E1" w:rsidRPr="00A35751">
        <w:rPr>
          <w:rFonts w:ascii="Times New Roman" w:hAnsi="Times New Roman"/>
          <w:b/>
          <w:iCs/>
          <w:sz w:val="20"/>
          <w:szCs w:val="20"/>
        </w:rPr>
        <w:t>L</w:t>
      </w:r>
      <w:r w:rsidR="0049362F" w:rsidRPr="00A35751">
        <w:rPr>
          <w:rFonts w:ascii="Times New Roman" w:hAnsi="Times New Roman"/>
          <w:b/>
          <w:iCs/>
          <w:sz w:val="20"/>
          <w:szCs w:val="20"/>
        </w:rPr>
        <w:t xml:space="preserve">eaf </w:t>
      </w:r>
      <w:r w:rsidR="00F353E1" w:rsidRPr="00A35751">
        <w:rPr>
          <w:rFonts w:ascii="Times New Roman" w:hAnsi="Times New Roman"/>
          <w:b/>
          <w:sz w:val="20"/>
          <w:szCs w:val="20"/>
        </w:rPr>
        <w:t>in Phenylhydrazine-treated R</w:t>
      </w:r>
      <w:r w:rsidR="0049362F" w:rsidRPr="00A35751">
        <w:rPr>
          <w:rFonts w:ascii="Times New Roman" w:hAnsi="Times New Roman"/>
          <w:b/>
          <w:sz w:val="20"/>
          <w:szCs w:val="20"/>
        </w:rPr>
        <w:t>ats</w:t>
      </w:r>
    </w:p>
    <w:p w:rsidR="00DF0641" w:rsidRPr="00A35751" w:rsidRDefault="00DF0641" w:rsidP="00A35751">
      <w:pPr>
        <w:snapToGrid w:val="0"/>
        <w:spacing w:after="0" w:line="240" w:lineRule="auto"/>
        <w:jc w:val="center"/>
        <w:rPr>
          <w:rFonts w:ascii="Times New Roman" w:hAnsi="Times New Roman"/>
          <w:b/>
          <w:sz w:val="20"/>
          <w:szCs w:val="20"/>
        </w:rPr>
      </w:pPr>
    </w:p>
    <w:p w:rsidR="00C0381D" w:rsidRPr="00A35751" w:rsidRDefault="00244C70" w:rsidP="00A35751">
      <w:pPr>
        <w:snapToGrid w:val="0"/>
        <w:spacing w:after="0" w:line="240" w:lineRule="auto"/>
        <w:jc w:val="center"/>
        <w:rPr>
          <w:rFonts w:ascii="Times New Roman" w:eastAsia="Times New Roman" w:hAnsi="Times New Roman"/>
          <w:bCs/>
          <w:sz w:val="20"/>
          <w:szCs w:val="20"/>
        </w:rPr>
      </w:pPr>
      <w:r w:rsidRPr="00A35751">
        <w:rPr>
          <w:rFonts w:ascii="Times New Roman" w:eastAsia="Times New Roman" w:hAnsi="Times New Roman"/>
          <w:bCs/>
          <w:sz w:val="20"/>
          <w:szCs w:val="20"/>
          <w:vertAlign w:val="superscript"/>
        </w:rPr>
        <w:t>1</w:t>
      </w:r>
      <w:r w:rsidR="003E7D23" w:rsidRPr="00A35751">
        <w:rPr>
          <w:rFonts w:ascii="Times New Roman" w:eastAsia="Times New Roman" w:hAnsi="Times New Roman"/>
          <w:bCs/>
          <w:sz w:val="20"/>
          <w:szCs w:val="20"/>
        </w:rPr>
        <w:t>Luka, C.D.,</w:t>
      </w:r>
      <w:r w:rsidR="000864DD" w:rsidRPr="00A35751">
        <w:rPr>
          <w:rFonts w:ascii="Times New Roman" w:eastAsia="Times New Roman" w:hAnsi="Times New Roman"/>
          <w:bCs/>
          <w:sz w:val="20"/>
          <w:szCs w:val="20"/>
          <w:vertAlign w:val="superscript"/>
        </w:rPr>
        <w:t xml:space="preserve"> 1</w:t>
      </w:r>
      <w:r w:rsidR="000864DD" w:rsidRPr="00A35751">
        <w:rPr>
          <w:rFonts w:ascii="Times New Roman" w:eastAsia="Times New Roman" w:hAnsi="Times New Roman"/>
          <w:bCs/>
          <w:sz w:val="20"/>
          <w:szCs w:val="20"/>
        </w:rPr>
        <w:t>Abdulkarim, M.,</w:t>
      </w:r>
      <w:r w:rsidR="003E7D23" w:rsidRPr="00A35751">
        <w:rPr>
          <w:rFonts w:ascii="Times New Roman" w:eastAsia="Times New Roman" w:hAnsi="Times New Roman"/>
          <w:bCs/>
          <w:sz w:val="20"/>
          <w:szCs w:val="20"/>
        </w:rPr>
        <w:t xml:space="preserve"> </w:t>
      </w:r>
      <w:r w:rsidR="003E7D23" w:rsidRPr="00A35751">
        <w:rPr>
          <w:rFonts w:ascii="Times New Roman" w:eastAsia="Times New Roman" w:hAnsi="Times New Roman"/>
          <w:bCs/>
          <w:sz w:val="20"/>
          <w:szCs w:val="20"/>
          <w:vertAlign w:val="superscript"/>
        </w:rPr>
        <w:t>1</w:t>
      </w:r>
      <w:r w:rsidR="003E7D23" w:rsidRPr="00A35751">
        <w:rPr>
          <w:rFonts w:ascii="Times New Roman" w:eastAsia="Times New Roman" w:hAnsi="Times New Roman"/>
          <w:bCs/>
          <w:sz w:val="20"/>
          <w:szCs w:val="20"/>
        </w:rPr>
        <w:t xml:space="preserve">Adoga, G.I., </w:t>
      </w:r>
      <w:r w:rsidR="003E7D23" w:rsidRPr="00A35751">
        <w:rPr>
          <w:rFonts w:ascii="Times New Roman" w:eastAsia="Times New Roman" w:hAnsi="Times New Roman"/>
          <w:bCs/>
          <w:sz w:val="20"/>
          <w:szCs w:val="20"/>
          <w:vertAlign w:val="superscript"/>
        </w:rPr>
        <w:t>2</w:t>
      </w:r>
      <w:r w:rsidR="003E7D23" w:rsidRPr="00A35751">
        <w:rPr>
          <w:rFonts w:ascii="Times New Roman" w:eastAsia="Times New Roman" w:hAnsi="Times New Roman"/>
          <w:bCs/>
          <w:sz w:val="20"/>
          <w:szCs w:val="20"/>
        </w:rPr>
        <w:t xml:space="preserve">Tijjani, H. and </w:t>
      </w:r>
      <w:r w:rsidR="003E7D23" w:rsidRPr="00A35751">
        <w:rPr>
          <w:rFonts w:ascii="Times New Roman" w:eastAsia="Times New Roman" w:hAnsi="Times New Roman"/>
          <w:bCs/>
          <w:sz w:val="20"/>
          <w:szCs w:val="20"/>
          <w:vertAlign w:val="superscript"/>
        </w:rPr>
        <w:t>1</w:t>
      </w:r>
      <w:r w:rsidR="000864DD" w:rsidRPr="00A35751">
        <w:rPr>
          <w:rFonts w:ascii="Times New Roman" w:eastAsia="Times New Roman" w:hAnsi="Times New Roman"/>
          <w:bCs/>
          <w:sz w:val="20"/>
          <w:szCs w:val="20"/>
        </w:rPr>
        <w:t>Olatunde, A</w:t>
      </w:r>
      <w:r w:rsidR="006760A9" w:rsidRPr="00A35751">
        <w:rPr>
          <w:rFonts w:ascii="Times New Roman" w:eastAsia="Times New Roman" w:hAnsi="Times New Roman"/>
          <w:bCs/>
          <w:sz w:val="20"/>
          <w:szCs w:val="20"/>
        </w:rPr>
        <w:t>.</w:t>
      </w:r>
    </w:p>
    <w:p w:rsidR="00535B9D" w:rsidRPr="00A35751" w:rsidRDefault="00535B9D" w:rsidP="00A35751">
      <w:pPr>
        <w:snapToGrid w:val="0"/>
        <w:spacing w:after="0" w:line="240" w:lineRule="auto"/>
        <w:jc w:val="center"/>
        <w:rPr>
          <w:rFonts w:ascii="Times New Roman" w:eastAsia="Times New Roman" w:hAnsi="Times New Roman"/>
          <w:bCs/>
          <w:sz w:val="20"/>
          <w:szCs w:val="20"/>
        </w:rPr>
      </w:pPr>
    </w:p>
    <w:p w:rsidR="006C053E" w:rsidRPr="00A35751" w:rsidRDefault="002B4A72" w:rsidP="00A35751">
      <w:pPr>
        <w:snapToGrid w:val="0"/>
        <w:spacing w:after="0" w:line="240" w:lineRule="auto"/>
        <w:jc w:val="center"/>
        <w:rPr>
          <w:rFonts w:ascii="Times New Roman" w:eastAsia="Times New Roman" w:hAnsi="Times New Roman"/>
          <w:bCs/>
          <w:sz w:val="20"/>
          <w:szCs w:val="20"/>
        </w:rPr>
      </w:pPr>
      <w:r w:rsidRPr="00A35751">
        <w:rPr>
          <w:rFonts w:ascii="Times New Roman" w:hAnsi="Times New Roman"/>
          <w:iCs/>
          <w:sz w:val="20"/>
          <w:szCs w:val="20"/>
          <w:vertAlign w:val="superscript"/>
        </w:rPr>
        <w:t>1</w:t>
      </w:r>
      <w:r w:rsidRPr="00A35751">
        <w:rPr>
          <w:rFonts w:ascii="Times New Roman" w:hAnsi="Times New Roman"/>
          <w:iCs/>
          <w:sz w:val="20"/>
          <w:szCs w:val="20"/>
        </w:rPr>
        <w:t>Department of Biochemistry, University of Jos,</w:t>
      </w:r>
      <w:r w:rsidRPr="00A35751">
        <w:rPr>
          <w:rFonts w:ascii="Times New Roman" w:hAnsi="Times New Roman"/>
          <w:color w:val="000000"/>
          <w:sz w:val="20"/>
          <w:szCs w:val="20"/>
        </w:rPr>
        <w:t xml:space="preserve"> </w:t>
      </w:r>
      <w:r w:rsidRPr="00A35751">
        <w:rPr>
          <w:rFonts w:ascii="Times New Roman" w:hAnsi="Times New Roman"/>
          <w:iCs/>
          <w:sz w:val="20"/>
          <w:szCs w:val="20"/>
        </w:rPr>
        <w:t>P.M.B. 2084, Jos, Plateau State, Nigeria</w:t>
      </w:r>
    </w:p>
    <w:p w:rsidR="006F5533" w:rsidRPr="00A35751" w:rsidRDefault="002B4A72" w:rsidP="00A35751">
      <w:pPr>
        <w:snapToGrid w:val="0"/>
        <w:spacing w:after="0" w:line="240" w:lineRule="auto"/>
        <w:jc w:val="center"/>
        <w:rPr>
          <w:rFonts w:ascii="Times New Roman" w:hAnsi="Times New Roman"/>
          <w:sz w:val="20"/>
          <w:szCs w:val="20"/>
        </w:rPr>
      </w:pPr>
      <w:r w:rsidRPr="00A35751">
        <w:rPr>
          <w:rFonts w:ascii="Times New Roman" w:hAnsi="Times New Roman"/>
          <w:sz w:val="20"/>
          <w:szCs w:val="20"/>
          <w:vertAlign w:val="superscript"/>
        </w:rPr>
        <w:t>2</w:t>
      </w:r>
      <w:r w:rsidR="006C053E" w:rsidRPr="00A35751">
        <w:rPr>
          <w:rFonts w:ascii="Times New Roman" w:hAnsi="Times New Roman"/>
          <w:sz w:val="20"/>
          <w:szCs w:val="20"/>
        </w:rPr>
        <w:t>D</w:t>
      </w:r>
      <w:r w:rsidRPr="00A35751">
        <w:rPr>
          <w:rFonts w:ascii="Times New Roman" w:hAnsi="Times New Roman"/>
          <w:sz w:val="20"/>
          <w:szCs w:val="20"/>
        </w:rPr>
        <w:t>BR Laboratory, Department of Biochemistry, Bauchi</w:t>
      </w:r>
      <w:r w:rsidR="006C053E" w:rsidRPr="00A35751">
        <w:rPr>
          <w:rFonts w:ascii="Times New Roman" w:hAnsi="Times New Roman"/>
          <w:sz w:val="20"/>
          <w:szCs w:val="20"/>
        </w:rPr>
        <w:t xml:space="preserve"> </w:t>
      </w:r>
      <w:r w:rsidRPr="00A35751">
        <w:rPr>
          <w:rFonts w:ascii="Times New Roman" w:hAnsi="Times New Roman"/>
          <w:sz w:val="20"/>
          <w:szCs w:val="20"/>
        </w:rPr>
        <w:t xml:space="preserve">State University, </w:t>
      </w:r>
      <w:r w:rsidR="006C053E" w:rsidRPr="00A35751">
        <w:rPr>
          <w:rFonts w:ascii="Times New Roman" w:hAnsi="Times New Roman"/>
          <w:iCs/>
          <w:sz w:val="20"/>
          <w:szCs w:val="20"/>
        </w:rPr>
        <w:t xml:space="preserve">P.M.B. 65, </w:t>
      </w:r>
      <w:r w:rsidRPr="00A35751">
        <w:rPr>
          <w:rFonts w:ascii="Times New Roman" w:hAnsi="Times New Roman"/>
          <w:sz w:val="20"/>
          <w:szCs w:val="20"/>
        </w:rPr>
        <w:t>Gadau, Nigeria</w:t>
      </w:r>
    </w:p>
    <w:p w:rsidR="002B4A72" w:rsidRPr="00A35751" w:rsidRDefault="00E7072F" w:rsidP="00A35751">
      <w:pPr>
        <w:snapToGrid w:val="0"/>
        <w:spacing w:after="0" w:line="240" w:lineRule="auto"/>
        <w:jc w:val="center"/>
        <w:rPr>
          <w:rFonts w:ascii="Times New Roman" w:hAnsi="Times New Roman"/>
          <w:sz w:val="20"/>
          <w:szCs w:val="20"/>
        </w:rPr>
      </w:pPr>
      <w:hyperlink r:id="rId8" w:history="1">
        <w:r w:rsidR="006F5533" w:rsidRPr="00A35751">
          <w:rPr>
            <w:rStyle w:val="Hyperlink"/>
            <w:rFonts w:ascii="Times New Roman" w:hAnsi="Times New Roman"/>
            <w:bCs/>
            <w:sz w:val="20"/>
            <w:szCs w:val="20"/>
          </w:rPr>
          <w:t>olatundeahmed@gmail.com</w:t>
        </w:r>
      </w:hyperlink>
    </w:p>
    <w:p w:rsidR="00574501" w:rsidRPr="00A35751" w:rsidRDefault="00574501" w:rsidP="00A35751">
      <w:pPr>
        <w:snapToGrid w:val="0"/>
        <w:spacing w:after="0" w:line="240" w:lineRule="auto"/>
        <w:jc w:val="center"/>
        <w:rPr>
          <w:rFonts w:ascii="Times New Roman" w:hAnsi="Times New Roman"/>
          <w:b/>
          <w:sz w:val="20"/>
          <w:szCs w:val="20"/>
        </w:rPr>
      </w:pPr>
    </w:p>
    <w:p w:rsidR="00DF0641" w:rsidRPr="00A35751" w:rsidRDefault="00FC4D91" w:rsidP="00A35751">
      <w:pPr>
        <w:snapToGrid w:val="0"/>
        <w:spacing w:after="0" w:line="240" w:lineRule="auto"/>
        <w:jc w:val="both"/>
        <w:rPr>
          <w:rFonts w:ascii="Times New Roman" w:hAnsi="Times New Roman"/>
          <w:color w:val="000000"/>
          <w:sz w:val="20"/>
          <w:szCs w:val="20"/>
          <w:lang w:val="en-GB"/>
        </w:rPr>
      </w:pPr>
      <w:r w:rsidRPr="00A35751">
        <w:rPr>
          <w:rFonts w:ascii="Times New Roman" w:hAnsi="Times New Roman"/>
          <w:b/>
          <w:sz w:val="20"/>
          <w:szCs w:val="20"/>
        </w:rPr>
        <w:t>Abstract</w:t>
      </w:r>
      <w:r w:rsidR="006552E7" w:rsidRPr="00A35751">
        <w:rPr>
          <w:rFonts w:ascii="Times New Roman" w:hAnsi="Times New Roman"/>
          <w:b/>
          <w:sz w:val="20"/>
          <w:szCs w:val="20"/>
        </w:rPr>
        <w:t xml:space="preserve">: </w:t>
      </w:r>
      <w:r w:rsidR="00902EFE" w:rsidRPr="00A35751">
        <w:rPr>
          <w:rFonts w:ascii="Times New Roman" w:hAnsi="Times New Roman"/>
          <w:color w:val="000000"/>
          <w:sz w:val="20"/>
          <w:szCs w:val="20"/>
        </w:rPr>
        <w:t>The effects of oral administration of aqueous extract</w:t>
      </w:r>
      <w:r w:rsidR="00902EFE" w:rsidRPr="00A35751">
        <w:rPr>
          <w:rFonts w:ascii="Times New Roman" w:hAnsi="Times New Roman"/>
          <w:i/>
          <w:color w:val="000000"/>
          <w:sz w:val="20"/>
          <w:szCs w:val="20"/>
        </w:rPr>
        <w:t xml:space="preserve"> </w:t>
      </w:r>
      <w:r w:rsidR="00902EFE" w:rsidRPr="00A35751">
        <w:rPr>
          <w:rFonts w:ascii="Times New Roman" w:hAnsi="Times New Roman"/>
          <w:color w:val="000000"/>
          <w:sz w:val="20"/>
          <w:szCs w:val="20"/>
        </w:rPr>
        <w:t>of</w:t>
      </w:r>
      <w:r w:rsidR="00902EFE" w:rsidRPr="00A35751">
        <w:rPr>
          <w:rFonts w:ascii="Times New Roman" w:hAnsi="Times New Roman"/>
          <w:i/>
          <w:color w:val="000000"/>
          <w:sz w:val="20"/>
          <w:szCs w:val="20"/>
        </w:rPr>
        <w:t xml:space="preserve"> </w:t>
      </w:r>
      <w:r w:rsidR="00902EFE" w:rsidRPr="00A35751">
        <w:rPr>
          <w:rFonts w:ascii="Times New Roman" w:hAnsi="Times New Roman"/>
          <w:i/>
          <w:sz w:val="20"/>
          <w:szCs w:val="20"/>
        </w:rPr>
        <w:t>Spinacia oleracea</w:t>
      </w:r>
      <w:r w:rsidR="00902EFE" w:rsidRPr="00A35751">
        <w:rPr>
          <w:rFonts w:ascii="Times New Roman" w:hAnsi="Times New Roman"/>
          <w:sz w:val="20"/>
          <w:szCs w:val="20"/>
        </w:rPr>
        <w:t xml:space="preserve"> </w:t>
      </w:r>
      <w:r w:rsidR="00DD2D3A" w:rsidRPr="00A35751">
        <w:rPr>
          <w:rFonts w:ascii="Times New Roman" w:hAnsi="Times New Roman"/>
          <w:color w:val="000000"/>
          <w:sz w:val="20"/>
          <w:szCs w:val="20"/>
        </w:rPr>
        <w:t>leaf on some haematological</w:t>
      </w:r>
      <w:r w:rsidR="00F4773B" w:rsidRPr="00A35751">
        <w:rPr>
          <w:rFonts w:ascii="Times New Roman" w:hAnsi="Times New Roman"/>
          <w:color w:val="000000"/>
          <w:sz w:val="20"/>
          <w:szCs w:val="20"/>
        </w:rPr>
        <w:t xml:space="preserve"> indices</w:t>
      </w:r>
      <w:r w:rsidR="000408AF" w:rsidRPr="00A35751">
        <w:rPr>
          <w:rFonts w:ascii="Times New Roman" w:hAnsi="Times New Roman"/>
          <w:color w:val="000000"/>
          <w:sz w:val="20"/>
          <w:szCs w:val="20"/>
        </w:rPr>
        <w:t xml:space="preserve"> and</w:t>
      </w:r>
      <w:r w:rsidR="00885AB4" w:rsidRPr="00A35751">
        <w:rPr>
          <w:rFonts w:ascii="Times New Roman" w:hAnsi="Times New Roman"/>
          <w:color w:val="000000"/>
          <w:sz w:val="20"/>
          <w:szCs w:val="20"/>
        </w:rPr>
        <w:t xml:space="preserve"> </w:t>
      </w:r>
      <w:r w:rsidR="00340A4E" w:rsidRPr="00A35751">
        <w:rPr>
          <w:rFonts w:ascii="Times New Roman" w:hAnsi="Times New Roman"/>
          <w:bCs/>
          <w:sz w:val="20"/>
          <w:szCs w:val="20"/>
        </w:rPr>
        <w:t xml:space="preserve">body weight changes </w:t>
      </w:r>
      <w:r w:rsidR="00902EFE" w:rsidRPr="00A35751">
        <w:rPr>
          <w:rFonts w:ascii="Times New Roman" w:hAnsi="Times New Roman"/>
          <w:color w:val="000000"/>
          <w:sz w:val="20"/>
          <w:szCs w:val="20"/>
        </w:rPr>
        <w:t xml:space="preserve">in phenylhydrazine-treated rats </w:t>
      </w:r>
      <w:r w:rsidR="00FD17A3" w:rsidRPr="00A35751">
        <w:rPr>
          <w:rFonts w:ascii="Times New Roman" w:hAnsi="Times New Roman"/>
          <w:color w:val="000000"/>
          <w:sz w:val="20"/>
          <w:szCs w:val="20"/>
        </w:rPr>
        <w:t xml:space="preserve">as well </w:t>
      </w:r>
      <w:r w:rsidR="00500A24" w:rsidRPr="00A35751">
        <w:rPr>
          <w:rFonts w:ascii="Times New Roman" w:hAnsi="Times New Roman"/>
          <w:color w:val="000000"/>
          <w:sz w:val="20"/>
          <w:szCs w:val="20"/>
        </w:rPr>
        <w:t xml:space="preserve">as its phytochemical constituents </w:t>
      </w:r>
      <w:r w:rsidR="00902EFE" w:rsidRPr="00A35751">
        <w:rPr>
          <w:rFonts w:ascii="Times New Roman" w:hAnsi="Times New Roman"/>
          <w:color w:val="000000"/>
          <w:sz w:val="20"/>
          <w:szCs w:val="20"/>
        </w:rPr>
        <w:t>were investigated.</w:t>
      </w:r>
      <w:r w:rsidR="006013F1" w:rsidRPr="00A35751">
        <w:rPr>
          <w:rFonts w:ascii="Times New Roman" w:hAnsi="Times New Roman"/>
          <w:color w:val="000000"/>
          <w:sz w:val="20"/>
          <w:szCs w:val="20"/>
        </w:rPr>
        <w:t xml:space="preserve"> </w:t>
      </w:r>
      <w:r w:rsidR="00AB37B1" w:rsidRPr="00A35751">
        <w:rPr>
          <w:rFonts w:ascii="Times New Roman" w:hAnsi="Times New Roman"/>
          <w:color w:val="000000"/>
          <w:sz w:val="20"/>
          <w:szCs w:val="20"/>
        </w:rPr>
        <w:t>E</w:t>
      </w:r>
      <w:r w:rsidR="00EE6A90" w:rsidRPr="00A35751">
        <w:rPr>
          <w:rFonts w:ascii="Times New Roman" w:hAnsi="Times New Roman"/>
          <w:color w:val="000000"/>
          <w:sz w:val="20"/>
          <w:szCs w:val="20"/>
        </w:rPr>
        <w:t xml:space="preserve">xtract was administered to anaemic and normal rats at </w:t>
      </w:r>
      <w:r w:rsidR="00885AB4" w:rsidRPr="00A35751">
        <w:rPr>
          <w:rFonts w:ascii="Times New Roman" w:hAnsi="Times New Roman"/>
          <w:color w:val="000000"/>
          <w:sz w:val="20"/>
          <w:szCs w:val="20"/>
          <w:lang w:val="en-GB"/>
        </w:rPr>
        <w:t>100 mg/kg bwt</w:t>
      </w:r>
      <w:r w:rsidR="002E0646" w:rsidRPr="00A35751">
        <w:rPr>
          <w:rFonts w:ascii="Times New Roman" w:hAnsi="Times New Roman"/>
          <w:color w:val="000000"/>
          <w:sz w:val="20"/>
          <w:szCs w:val="20"/>
          <w:lang w:val="en-GB"/>
        </w:rPr>
        <w:t>.</w:t>
      </w:r>
      <w:r w:rsidR="00885AB4" w:rsidRPr="00A35751">
        <w:rPr>
          <w:rFonts w:ascii="Times New Roman" w:hAnsi="Times New Roman"/>
          <w:color w:val="000000"/>
          <w:sz w:val="20"/>
          <w:szCs w:val="20"/>
          <w:lang w:val="en-GB"/>
        </w:rPr>
        <w:t xml:space="preserve"> once daily for 28 days. </w:t>
      </w:r>
      <w:r w:rsidR="00C306A0" w:rsidRPr="00A35751">
        <w:rPr>
          <w:rFonts w:ascii="Times New Roman" w:hAnsi="Times New Roman"/>
          <w:color w:val="000000"/>
          <w:sz w:val="20"/>
          <w:szCs w:val="20"/>
        </w:rPr>
        <w:t>Extract was</w:t>
      </w:r>
      <w:r w:rsidR="00A005C3" w:rsidRPr="00A35751">
        <w:rPr>
          <w:rFonts w:ascii="Times New Roman" w:hAnsi="Times New Roman"/>
          <w:color w:val="000000"/>
          <w:sz w:val="20"/>
          <w:szCs w:val="20"/>
        </w:rPr>
        <w:t xml:space="preserve"> found to be</w:t>
      </w:r>
      <w:r w:rsidR="00C306A0" w:rsidRPr="00A35751">
        <w:rPr>
          <w:rFonts w:ascii="Times New Roman" w:hAnsi="Times New Roman"/>
          <w:color w:val="000000"/>
          <w:sz w:val="20"/>
          <w:szCs w:val="20"/>
        </w:rPr>
        <w:t xml:space="preserve"> rich in phytochemicals</w:t>
      </w:r>
      <w:r w:rsidR="00062DA7" w:rsidRPr="00A35751">
        <w:rPr>
          <w:rFonts w:ascii="Times New Roman" w:hAnsi="Times New Roman"/>
          <w:color w:val="000000"/>
          <w:sz w:val="20"/>
          <w:szCs w:val="20"/>
        </w:rPr>
        <w:t xml:space="preserve"> and improved </w:t>
      </w:r>
      <w:r w:rsidR="00A005C3" w:rsidRPr="00A35751">
        <w:rPr>
          <w:rFonts w:ascii="Times New Roman" w:hAnsi="Times New Roman"/>
          <w:color w:val="000000"/>
          <w:sz w:val="20"/>
          <w:szCs w:val="20"/>
        </w:rPr>
        <w:t xml:space="preserve">the </w:t>
      </w:r>
      <w:r w:rsidR="00062DA7" w:rsidRPr="00A35751">
        <w:rPr>
          <w:rFonts w:ascii="Times New Roman" w:hAnsi="Times New Roman"/>
          <w:color w:val="000000"/>
          <w:sz w:val="20"/>
          <w:szCs w:val="20"/>
        </w:rPr>
        <w:t>body weight of anaemic and normal treated rats</w:t>
      </w:r>
      <w:r w:rsidR="00C306A0" w:rsidRPr="00A35751">
        <w:rPr>
          <w:rFonts w:ascii="Times New Roman" w:hAnsi="Times New Roman"/>
          <w:color w:val="000000"/>
          <w:sz w:val="20"/>
          <w:szCs w:val="20"/>
        </w:rPr>
        <w:t xml:space="preserve">. </w:t>
      </w:r>
      <w:r w:rsidR="00D31C65" w:rsidRPr="00A35751">
        <w:rPr>
          <w:rFonts w:ascii="Times New Roman" w:hAnsi="Times New Roman"/>
          <w:color w:val="000000"/>
          <w:sz w:val="20"/>
          <w:szCs w:val="20"/>
        </w:rPr>
        <w:t>No</w:t>
      </w:r>
      <w:r w:rsidR="003E4DED" w:rsidRPr="00A35751">
        <w:rPr>
          <w:rFonts w:ascii="Times New Roman" w:hAnsi="Times New Roman"/>
          <w:color w:val="000000"/>
          <w:sz w:val="20"/>
          <w:szCs w:val="20"/>
        </w:rPr>
        <w:t xml:space="preserve"> significant</w:t>
      </w:r>
      <w:r w:rsidR="00D31C65" w:rsidRPr="00A35751">
        <w:rPr>
          <w:rFonts w:ascii="Times New Roman" w:hAnsi="Times New Roman"/>
          <w:color w:val="000000"/>
          <w:sz w:val="20"/>
          <w:szCs w:val="20"/>
        </w:rPr>
        <w:t xml:space="preserve"> (p&gt;0.05) change was observed in PC</w:t>
      </w:r>
      <w:r w:rsidR="00827C33" w:rsidRPr="00A35751">
        <w:rPr>
          <w:rFonts w:ascii="Times New Roman" w:hAnsi="Times New Roman"/>
          <w:color w:val="000000"/>
          <w:sz w:val="20"/>
          <w:szCs w:val="20"/>
        </w:rPr>
        <w:t>V of anaemia treated group and n</w:t>
      </w:r>
      <w:r w:rsidR="00D31C65" w:rsidRPr="00A35751">
        <w:rPr>
          <w:rFonts w:ascii="Times New Roman" w:hAnsi="Times New Roman"/>
          <w:color w:val="000000"/>
          <w:sz w:val="20"/>
          <w:szCs w:val="20"/>
        </w:rPr>
        <w:t>ormal t</w:t>
      </w:r>
      <w:r w:rsidR="00A2143D" w:rsidRPr="00A35751">
        <w:rPr>
          <w:rFonts w:ascii="Times New Roman" w:hAnsi="Times New Roman"/>
          <w:color w:val="000000"/>
          <w:sz w:val="20"/>
          <w:szCs w:val="20"/>
        </w:rPr>
        <w:t xml:space="preserve">reated group compared with </w:t>
      </w:r>
      <w:r w:rsidR="00A005C3" w:rsidRPr="00A35751">
        <w:rPr>
          <w:rFonts w:ascii="Times New Roman" w:hAnsi="Times New Roman"/>
          <w:color w:val="000000"/>
          <w:sz w:val="20"/>
          <w:szCs w:val="20"/>
        </w:rPr>
        <w:t>c</w:t>
      </w:r>
      <w:r w:rsidR="00D31C65" w:rsidRPr="00A35751">
        <w:rPr>
          <w:rFonts w:ascii="Times New Roman" w:hAnsi="Times New Roman"/>
          <w:color w:val="000000"/>
          <w:sz w:val="20"/>
          <w:szCs w:val="20"/>
        </w:rPr>
        <w:t>ontrol. However, there was a significant (p&lt;0.05) incr</w:t>
      </w:r>
      <w:r w:rsidR="00827C33" w:rsidRPr="00A35751">
        <w:rPr>
          <w:rFonts w:ascii="Times New Roman" w:hAnsi="Times New Roman"/>
          <w:color w:val="000000"/>
          <w:sz w:val="20"/>
          <w:szCs w:val="20"/>
        </w:rPr>
        <w:t>ease in level of Hb of the n</w:t>
      </w:r>
      <w:r w:rsidR="00D31C65" w:rsidRPr="00A35751">
        <w:rPr>
          <w:rFonts w:ascii="Times New Roman" w:hAnsi="Times New Roman"/>
          <w:color w:val="000000"/>
          <w:sz w:val="20"/>
          <w:szCs w:val="20"/>
        </w:rPr>
        <w:t>ormal t</w:t>
      </w:r>
      <w:r w:rsidR="00827C33" w:rsidRPr="00A35751">
        <w:rPr>
          <w:rFonts w:ascii="Times New Roman" w:hAnsi="Times New Roman"/>
          <w:color w:val="000000"/>
          <w:sz w:val="20"/>
          <w:szCs w:val="20"/>
        </w:rPr>
        <w:t>reated group</w:t>
      </w:r>
      <w:r w:rsidR="00D31C65" w:rsidRPr="00A35751">
        <w:rPr>
          <w:rFonts w:ascii="Times New Roman" w:hAnsi="Times New Roman"/>
          <w:color w:val="000000"/>
          <w:sz w:val="20"/>
          <w:szCs w:val="20"/>
        </w:rPr>
        <w:t xml:space="preserve">. </w:t>
      </w:r>
      <w:r w:rsidR="00D31C65" w:rsidRPr="00A35751">
        <w:rPr>
          <w:rFonts w:ascii="Times New Roman" w:hAnsi="Times New Roman"/>
          <w:bCs/>
          <w:sz w:val="20"/>
          <w:szCs w:val="20"/>
        </w:rPr>
        <w:t>The PCV, Hb and RBC level of the anaemia treated group increased (p&lt;0.05) significantly when compared with that of the anaemia untreated group.</w:t>
      </w:r>
      <w:r w:rsidR="001437B1" w:rsidRPr="00A35751">
        <w:rPr>
          <w:rFonts w:ascii="Times New Roman" w:hAnsi="Times New Roman"/>
          <w:color w:val="000000"/>
          <w:sz w:val="20"/>
          <w:szCs w:val="20"/>
        </w:rPr>
        <w:t xml:space="preserve"> </w:t>
      </w:r>
      <w:r w:rsidR="00FD17A3" w:rsidRPr="00A35751">
        <w:rPr>
          <w:rFonts w:ascii="Times New Roman" w:hAnsi="Times New Roman"/>
          <w:color w:val="000000"/>
          <w:sz w:val="20"/>
          <w:szCs w:val="20"/>
        </w:rPr>
        <w:t>A</w:t>
      </w:r>
      <w:r w:rsidR="00523980" w:rsidRPr="00A35751">
        <w:rPr>
          <w:rFonts w:ascii="Times New Roman" w:hAnsi="Times New Roman"/>
          <w:sz w:val="20"/>
          <w:szCs w:val="20"/>
        </w:rPr>
        <w:t xml:space="preserve">queous extract of </w:t>
      </w:r>
      <w:r w:rsidR="00FD17A3" w:rsidRPr="00A35751">
        <w:rPr>
          <w:rFonts w:ascii="Times New Roman" w:hAnsi="Times New Roman"/>
          <w:i/>
          <w:sz w:val="20"/>
          <w:szCs w:val="20"/>
        </w:rPr>
        <w:t>S.</w:t>
      </w:r>
      <w:r w:rsidR="00523980" w:rsidRPr="00A35751">
        <w:rPr>
          <w:rFonts w:ascii="Times New Roman" w:hAnsi="Times New Roman"/>
          <w:i/>
          <w:sz w:val="20"/>
          <w:szCs w:val="20"/>
        </w:rPr>
        <w:t xml:space="preserve"> oleracea</w:t>
      </w:r>
      <w:r w:rsidR="00BD7E3B" w:rsidRPr="00A35751">
        <w:rPr>
          <w:rFonts w:ascii="Times New Roman" w:hAnsi="Times New Roman"/>
          <w:sz w:val="20"/>
          <w:szCs w:val="20"/>
        </w:rPr>
        <w:t xml:space="preserve"> leaves reversed</w:t>
      </w:r>
      <w:r w:rsidR="00773353" w:rsidRPr="00A35751">
        <w:rPr>
          <w:rFonts w:ascii="Times New Roman" w:hAnsi="Times New Roman"/>
          <w:sz w:val="20"/>
          <w:szCs w:val="20"/>
        </w:rPr>
        <w:t xml:space="preserve"> </w:t>
      </w:r>
      <w:r w:rsidR="00BD7E3B" w:rsidRPr="00A35751">
        <w:rPr>
          <w:rFonts w:ascii="Times New Roman" w:hAnsi="Times New Roman"/>
          <w:sz w:val="20"/>
          <w:szCs w:val="20"/>
        </w:rPr>
        <w:t xml:space="preserve">anaemic conditions in the phenylhydrazine-treated </w:t>
      </w:r>
      <w:r w:rsidR="004747A9" w:rsidRPr="00A35751">
        <w:rPr>
          <w:rFonts w:ascii="Times New Roman" w:hAnsi="Times New Roman"/>
          <w:sz w:val="20"/>
          <w:szCs w:val="20"/>
        </w:rPr>
        <w:t>rats;</w:t>
      </w:r>
      <w:r w:rsidR="00773353" w:rsidRPr="00A35751">
        <w:rPr>
          <w:rFonts w:ascii="Times New Roman" w:hAnsi="Times New Roman"/>
          <w:sz w:val="20"/>
          <w:szCs w:val="20"/>
        </w:rPr>
        <w:t xml:space="preserve"> these may be attributed to its rich phytochemical, nutrient and vitamin content</w:t>
      </w:r>
      <w:r w:rsidR="00B43E54" w:rsidRPr="00A35751">
        <w:rPr>
          <w:rFonts w:ascii="Times New Roman" w:hAnsi="Times New Roman"/>
          <w:sz w:val="20"/>
          <w:szCs w:val="20"/>
        </w:rPr>
        <w:t>s</w:t>
      </w:r>
      <w:r w:rsidR="00523980" w:rsidRPr="00A35751">
        <w:rPr>
          <w:rFonts w:ascii="Times New Roman" w:hAnsi="Times New Roman"/>
          <w:color w:val="000000"/>
          <w:sz w:val="20"/>
          <w:szCs w:val="20"/>
          <w:lang w:val="en-GB"/>
        </w:rPr>
        <w:t>.</w:t>
      </w:r>
    </w:p>
    <w:p w:rsidR="00FE5E6B" w:rsidRPr="00A35751" w:rsidRDefault="003258C5" w:rsidP="00A35751">
      <w:pPr>
        <w:snapToGrid w:val="0"/>
        <w:spacing w:after="0" w:line="240" w:lineRule="auto"/>
        <w:jc w:val="both"/>
        <w:rPr>
          <w:rFonts w:ascii="Times New Roman" w:hAnsi="Times New Roman"/>
          <w:sz w:val="20"/>
          <w:szCs w:val="20"/>
          <w:lang w:eastAsia="zh-CN"/>
        </w:rPr>
      </w:pPr>
      <w:r w:rsidRPr="00A35751">
        <w:rPr>
          <w:rFonts w:ascii="Times New Roman" w:hAnsi="Times New Roman"/>
          <w:color w:val="000000"/>
          <w:sz w:val="20"/>
          <w:szCs w:val="20"/>
          <w:lang w:val="en-GB"/>
        </w:rPr>
        <w:t>[</w:t>
      </w:r>
      <w:r w:rsidRPr="00A35751">
        <w:rPr>
          <w:rFonts w:ascii="Times New Roman" w:eastAsia="Times New Roman" w:hAnsi="Times New Roman"/>
          <w:bCs/>
          <w:sz w:val="20"/>
          <w:szCs w:val="20"/>
        </w:rPr>
        <w:t>Luka, C.D.,</w:t>
      </w:r>
      <w:r w:rsidR="00DF0641" w:rsidRPr="00A35751">
        <w:rPr>
          <w:rFonts w:ascii="Times New Roman" w:eastAsia="Times New Roman" w:hAnsi="Times New Roman"/>
          <w:bCs/>
          <w:sz w:val="20"/>
          <w:szCs w:val="20"/>
          <w:vertAlign w:val="superscript"/>
        </w:rPr>
        <w:t xml:space="preserve"> </w:t>
      </w:r>
      <w:r w:rsidRPr="00A35751">
        <w:rPr>
          <w:rFonts w:ascii="Times New Roman" w:eastAsia="Times New Roman" w:hAnsi="Times New Roman"/>
          <w:bCs/>
          <w:sz w:val="20"/>
          <w:szCs w:val="20"/>
        </w:rPr>
        <w:t>Abdulkarim, M., Adoga, G.I., Tijjani, H. and Olatunde, A.</w:t>
      </w:r>
      <w:r w:rsidR="00DF0641" w:rsidRPr="00A35751">
        <w:rPr>
          <w:rFonts w:ascii="Times New Roman" w:eastAsia="Times New Roman" w:hAnsi="Times New Roman"/>
          <w:bCs/>
          <w:sz w:val="20"/>
          <w:szCs w:val="20"/>
        </w:rPr>
        <w:t xml:space="preserve"> </w:t>
      </w:r>
      <w:r w:rsidR="00DF0641" w:rsidRPr="00A35751">
        <w:rPr>
          <w:rFonts w:ascii="Times New Roman" w:eastAsia="Times New Roman" w:hAnsi="Times New Roman"/>
          <w:b/>
          <w:bCs/>
          <w:sz w:val="20"/>
          <w:szCs w:val="20"/>
        </w:rPr>
        <w:t xml:space="preserve">Anti-anaemic Potential of Aqueous Extract of </w:t>
      </w:r>
      <w:r w:rsidR="00DF0641" w:rsidRPr="00A35751">
        <w:rPr>
          <w:rFonts w:ascii="Times New Roman" w:eastAsia="Times New Roman" w:hAnsi="Times New Roman"/>
          <w:b/>
          <w:bCs/>
          <w:i/>
          <w:sz w:val="20"/>
          <w:szCs w:val="20"/>
        </w:rPr>
        <w:t>Spinacia oleracea</w:t>
      </w:r>
      <w:r w:rsidR="00DF0641" w:rsidRPr="00A35751">
        <w:rPr>
          <w:rFonts w:ascii="Times New Roman" w:eastAsia="Times New Roman" w:hAnsi="Times New Roman"/>
          <w:b/>
          <w:bCs/>
          <w:sz w:val="20"/>
          <w:szCs w:val="20"/>
        </w:rPr>
        <w:t xml:space="preserve"> </w:t>
      </w:r>
      <w:r w:rsidR="00DF0641" w:rsidRPr="00A35751">
        <w:rPr>
          <w:rFonts w:ascii="Times New Roman" w:eastAsia="Times New Roman" w:hAnsi="Times New Roman"/>
          <w:b/>
          <w:bCs/>
          <w:iCs/>
          <w:sz w:val="20"/>
          <w:szCs w:val="20"/>
        </w:rPr>
        <w:t xml:space="preserve">Leaf </w:t>
      </w:r>
      <w:r w:rsidR="00DF0641" w:rsidRPr="00A35751">
        <w:rPr>
          <w:rFonts w:ascii="Times New Roman" w:eastAsia="Times New Roman" w:hAnsi="Times New Roman"/>
          <w:b/>
          <w:bCs/>
          <w:sz w:val="20"/>
          <w:szCs w:val="20"/>
        </w:rPr>
        <w:t>in Phenylhydrazine-treated Rats</w:t>
      </w:r>
      <w:r w:rsidR="00FE5E6B" w:rsidRPr="00A35751">
        <w:rPr>
          <w:rFonts w:ascii="Times New Roman" w:eastAsia="Times New Roman" w:hAnsi="Times New Roman"/>
          <w:b/>
          <w:bCs/>
          <w:sz w:val="20"/>
          <w:szCs w:val="20"/>
          <w:lang w:bidi="fa-IR"/>
        </w:rPr>
        <w:t>.</w:t>
      </w:r>
      <w:r w:rsidR="00FE5E6B" w:rsidRPr="00A35751">
        <w:rPr>
          <w:rFonts w:ascii="Times New Roman" w:hAnsi="Times New Roman"/>
          <w:bCs/>
          <w:i/>
          <w:sz w:val="20"/>
          <w:szCs w:val="20"/>
        </w:rPr>
        <w:t xml:space="preserve"> N Y Sci J</w:t>
      </w:r>
      <w:r w:rsidR="00FE5E6B" w:rsidRPr="00A35751">
        <w:rPr>
          <w:rFonts w:ascii="Times New Roman" w:hAnsi="Times New Roman"/>
          <w:bCs/>
          <w:sz w:val="20"/>
          <w:szCs w:val="20"/>
        </w:rPr>
        <w:t xml:space="preserve"> </w:t>
      </w:r>
      <w:r w:rsidR="00FE5E6B" w:rsidRPr="00A35751">
        <w:rPr>
          <w:rFonts w:ascii="Times New Roman" w:hAnsi="Times New Roman"/>
          <w:sz w:val="20"/>
          <w:szCs w:val="20"/>
        </w:rPr>
        <w:t>201</w:t>
      </w:r>
      <w:r w:rsidR="00FE5E6B" w:rsidRPr="00A35751">
        <w:rPr>
          <w:rFonts w:ascii="Times New Roman" w:hAnsi="Times New Roman" w:hint="eastAsia"/>
          <w:sz w:val="20"/>
          <w:szCs w:val="20"/>
        </w:rPr>
        <w:t>4</w:t>
      </w:r>
      <w:r w:rsidR="00FE5E6B" w:rsidRPr="00A35751">
        <w:rPr>
          <w:rFonts w:ascii="Times New Roman" w:hAnsi="Times New Roman"/>
          <w:sz w:val="20"/>
          <w:szCs w:val="20"/>
        </w:rPr>
        <w:t>;</w:t>
      </w:r>
      <w:r w:rsidR="00FE5E6B" w:rsidRPr="00A35751">
        <w:rPr>
          <w:rFonts w:ascii="Times New Roman" w:hAnsi="Times New Roman" w:hint="eastAsia"/>
          <w:sz w:val="20"/>
          <w:szCs w:val="20"/>
        </w:rPr>
        <w:t>7</w:t>
      </w:r>
      <w:r w:rsidR="00FE5E6B" w:rsidRPr="00A35751">
        <w:rPr>
          <w:rFonts w:ascii="Times New Roman" w:hAnsi="Times New Roman"/>
          <w:sz w:val="20"/>
          <w:szCs w:val="20"/>
        </w:rPr>
        <w:t>(</w:t>
      </w:r>
      <w:r w:rsidR="00FE5E6B" w:rsidRPr="00A35751">
        <w:rPr>
          <w:rFonts w:ascii="Times New Roman" w:hAnsi="Times New Roman" w:hint="eastAsia"/>
          <w:sz w:val="20"/>
          <w:szCs w:val="20"/>
        </w:rPr>
        <w:t>6</w:t>
      </w:r>
      <w:r w:rsidR="00FE5E6B" w:rsidRPr="00A35751">
        <w:rPr>
          <w:rFonts w:ascii="Times New Roman" w:hAnsi="Times New Roman"/>
          <w:sz w:val="20"/>
          <w:szCs w:val="20"/>
        </w:rPr>
        <w:t>):</w:t>
      </w:r>
      <w:r w:rsidR="00AA3139">
        <w:rPr>
          <w:rFonts w:ascii="Times New Roman" w:hAnsi="Times New Roman"/>
          <w:noProof/>
          <w:color w:val="000000"/>
          <w:sz w:val="20"/>
          <w:szCs w:val="20"/>
        </w:rPr>
        <w:t>14</w:t>
      </w:r>
      <w:r w:rsidR="00FE5E6B" w:rsidRPr="00A35751">
        <w:rPr>
          <w:rFonts w:ascii="Times New Roman" w:hAnsi="Times New Roman"/>
          <w:color w:val="000000"/>
          <w:sz w:val="20"/>
          <w:szCs w:val="20"/>
        </w:rPr>
        <w:t>-</w:t>
      </w:r>
      <w:r w:rsidR="00AA3139">
        <w:rPr>
          <w:rFonts w:ascii="Times New Roman" w:hAnsi="Times New Roman"/>
          <w:noProof/>
          <w:color w:val="000000"/>
          <w:sz w:val="20"/>
          <w:szCs w:val="20"/>
        </w:rPr>
        <w:t>18</w:t>
      </w:r>
      <w:r w:rsidR="00FE5E6B" w:rsidRPr="00A35751">
        <w:rPr>
          <w:rFonts w:ascii="Times New Roman" w:hAnsi="Times New Roman"/>
          <w:sz w:val="20"/>
          <w:szCs w:val="20"/>
        </w:rPr>
        <w:t xml:space="preserve">]. (ISSN: 1554-0200). </w:t>
      </w:r>
      <w:hyperlink r:id="rId9" w:history="1">
        <w:r w:rsidR="00FE5E6B" w:rsidRPr="00A35751">
          <w:rPr>
            <w:rStyle w:val="Hyperlink"/>
            <w:rFonts w:ascii="Times New Roman" w:hAnsi="Times New Roman"/>
            <w:color w:val="0000FF"/>
            <w:sz w:val="20"/>
            <w:szCs w:val="20"/>
          </w:rPr>
          <w:t>http://www.sciencepub.net/newyork</w:t>
        </w:r>
      </w:hyperlink>
      <w:r w:rsidR="00FE5E6B" w:rsidRPr="00A35751">
        <w:rPr>
          <w:rFonts w:ascii="Times New Roman" w:hAnsi="Times New Roman"/>
          <w:sz w:val="20"/>
          <w:szCs w:val="20"/>
        </w:rPr>
        <w:t xml:space="preserve">. </w:t>
      </w:r>
      <w:r w:rsidR="00A35751">
        <w:rPr>
          <w:rFonts w:ascii="Times New Roman" w:hAnsi="Times New Roman" w:hint="eastAsia"/>
          <w:sz w:val="20"/>
          <w:szCs w:val="20"/>
          <w:lang w:eastAsia="zh-CN"/>
        </w:rPr>
        <w:t>3</w:t>
      </w:r>
    </w:p>
    <w:p w:rsidR="00535B9D" w:rsidRPr="00A35751" w:rsidRDefault="00535B9D" w:rsidP="00A35751">
      <w:pPr>
        <w:snapToGrid w:val="0"/>
        <w:spacing w:after="0" w:line="240" w:lineRule="auto"/>
        <w:jc w:val="both"/>
        <w:rPr>
          <w:rFonts w:ascii="Times New Roman" w:hAnsi="Times New Roman"/>
          <w:b/>
          <w:sz w:val="20"/>
          <w:szCs w:val="20"/>
        </w:rPr>
      </w:pPr>
    </w:p>
    <w:p w:rsidR="000F31A6" w:rsidRPr="00A35751" w:rsidRDefault="00C0381D" w:rsidP="00A35751">
      <w:pPr>
        <w:snapToGrid w:val="0"/>
        <w:spacing w:after="0" w:line="240" w:lineRule="auto"/>
        <w:jc w:val="both"/>
        <w:rPr>
          <w:rFonts w:ascii="Times New Roman" w:hAnsi="Times New Roman"/>
          <w:color w:val="000000"/>
          <w:sz w:val="20"/>
          <w:szCs w:val="20"/>
        </w:rPr>
      </w:pPr>
      <w:r w:rsidRPr="00A35751">
        <w:rPr>
          <w:rFonts w:ascii="Times New Roman" w:hAnsi="Times New Roman"/>
          <w:b/>
          <w:sz w:val="20"/>
          <w:szCs w:val="20"/>
        </w:rPr>
        <w:t>Key</w:t>
      </w:r>
      <w:r w:rsidR="00FC4D91" w:rsidRPr="00A35751">
        <w:rPr>
          <w:rFonts w:ascii="Times New Roman" w:hAnsi="Times New Roman"/>
          <w:b/>
          <w:sz w:val="20"/>
          <w:szCs w:val="20"/>
        </w:rPr>
        <w:t>words</w:t>
      </w:r>
      <w:r w:rsidR="00535B9D" w:rsidRPr="00A35751">
        <w:rPr>
          <w:rFonts w:ascii="Times New Roman" w:hAnsi="Times New Roman"/>
          <w:b/>
          <w:sz w:val="20"/>
          <w:szCs w:val="20"/>
        </w:rPr>
        <w:t xml:space="preserve">: </w:t>
      </w:r>
      <w:r w:rsidR="00DD6D2A" w:rsidRPr="00A35751">
        <w:rPr>
          <w:rFonts w:ascii="Times New Roman" w:hAnsi="Times New Roman"/>
          <w:i/>
          <w:sz w:val="20"/>
          <w:szCs w:val="20"/>
        </w:rPr>
        <w:t xml:space="preserve">Spinacia </w:t>
      </w:r>
      <w:r w:rsidR="00347104" w:rsidRPr="00A35751">
        <w:rPr>
          <w:rFonts w:ascii="Times New Roman" w:hAnsi="Times New Roman"/>
          <w:i/>
          <w:sz w:val="20"/>
          <w:szCs w:val="20"/>
        </w:rPr>
        <w:t>oleracea</w:t>
      </w:r>
      <w:r w:rsidR="00DD6D2A" w:rsidRPr="00A35751">
        <w:rPr>
          <w:rFonts w:ascii="Times New Roman" w:hAnsi="Times New Roman"/>
          <w:sz w:val="20"/>
          <w:szCs w:val="20"/>
        </w:rPr>
        <w:t>;</w:t>
      </w:r>
      <w:r w:rsidR="00347104" w:rsidRPr="00A35751">
        <w:rPr>
          <w:rFonts w:ascii="Times New Roman" w:hAnsi="Times New Roman"/>
          <w:sz w:val="20"/>
          <w:szCs w:val="20"/>
        </w:rPr>
        <w:t xml:space="preserve"> An</w:t>
      </w:r>
      <w:r w:rsidR="002F7F46" w:rsidRPr="00A35751">
        <w:rPr>
          <w:rFonts w:ascii="Times New Roman" w:hAnsi="Times New Roman"/>
          <w:sz w:val="20"/>
          <w:szCs w:val="20"/>
        </w:rPr>
        <w:t>ti</w:t>
      </w:r>
      <w:r w:rsidR="00126BB4" w:rsidRPr="00A35751">
        <w:rPr>
          <w:rFonts w:ascii="Times New Roman" w:hAnsi="Times New Roman"/>
          <w:sz w:val="20"/>
          <w:szCs w:val="20"/>
        </w:rPr>
        <w:t>-</w:t>
      </w:r>
      <w:r w:rsidR="002F7F46" w:rsidRPr="00A35751">
        <w:rPr>
          <w:rFonts w:ascii="Times New Roman" w:hAnsi="Times New Roman"/>
          <w:sz w:val="20"/>
          <w:szCs w:val="20"/>
        </w:rPr>
        <w:t>anaemic</w:t>
      </w:r>
      <w:r w:rsidR="0026450E" w:rsidRPr="00A35751">
        <w:rPr>
          <w:rFonts w:ascii="Times New Roman" w:hAnsi="Times New Roman"/>
          <w:sz w:val="20"/>
          <w:szCs w:val="20"/>
        </w:rPr>
        <w:t xml:space="preserve"> </w:t>
      </w:r>
      <w:r w:rsidR="00347104" w:rsidRPr="00A35751">
        <w:rPr>
          <w:rFonts w:ascii="Times New Roman" w:hAnsi="Times New Roman"/>
          <w:sz w:val="20"/>
          <w:szCs w:val="20"/>
        </w:rPr>
        <w:t>potential</w:t>
      </w:r>
      <w:r w:rsidR="00DD6D2A" w:rsidRPr="00A35751">
        <w:rPr>
          <w:rFonts w:ascii="Times New Roman" w:hAnsi="Times New Roman"/>
          <w:sz w:val="20"/>
          <w:szCs w:val="20"/>
        </w:rPr>
        <w:t>;</w:t>
      </w:r>
      <w:r w:rsidR="00347104" w:rsidRPr="00A35751">
        <w:rPr>
          <w:rFonts w:ascii="Times New Roman" w:hAnsi="Times New Roman"/>
          <w:sz w:val="20"/>
          <w:szCs w:val="20"/>
        </w:rPr>
        <w:t xml:space="preserve"> P</w:t>
      </w:r>
      <w:r w:rsidR="002F7F46" w:rsidRPr="00A35751">
        <w:rPr>
          <w:rFonts w:ascii="Times New Roman" w:hAnsi="Times New Roman"/>
          <w:sz w:val="20"/>
          <w:szCs w:val="20"/>
        </w:rPr>
        <w:t>henylhydr</w:t>
      </w:r>
      <w:r w:rsidR="00DD6D2A" w:rsidRPr="00A35751">
        <w:rPr>
          <w:rFonts w:ascii="Times New Roman" w:hAnsi="Times New Roman"/>
          <w:sz w:val="20"/>
          <w:szCs w:val="20"/>
        </w:rPr>
        <w:t>azine;</w:t>
      </w:r>
      <w:r w:rsidR="00431707" w:rsidRPr="00A35751">
        <w:rPr>
          <w:rFonts w:ascii="Times New Roman" w:hAnsi="Times New Roman"/>
          <w:sz w:val="20"/>
          <w:szCs w:val="20"/>
        </w:rPr>
        <w:t xml:space="preserve"> H</w:t>
      </w:r>
      <w:r w:rsidR="00DD2D3A" w:rsidRPr="00A35751">
        <w:rPr>
          <w:rFonts w:ascii="Times New Roman" w:hAnsi="Times New Roman"/>
          <w:sz w:val="20"/>
          <w:szCs w:val="20"/>
        </w:rPr>
        <w:t>aematological</w:t>
      </w:r>
      <w:r w:rsidR="00F3637A" w:rsidRPr="00A35751">
        <w:rPr>
          <w:rFonts w:ascii="Times New Roman" w:hAnsi="Times New Roman"/>
          <w:color w:val="000000"/>
          <w:sz w:val="20"/>
          <w:szCs w:val="20"/>
        </w:rPr>
        <w:t xml:space="preserve"> indices</w:t>
      </w:r>
    </w:p>
    <w:p w:rsidR="00A35751" w:rsidRDefault="00A35751" w:rsidP="00A35751">
      <w:pPr>
        <w:snapToGrid w:val="0"/>
        <w:spacing w:after="0" w:line="240" w:lineRule="auto"/>
        <w:jc w:val="both"/>
        <w:rPr>
          <w:rFonts w:ascii="Times New Roman" w:hAnsi="Times New Roman"/>
          <w:b/>
          <w:sz w:val="20"/>
          <w:szCs w:val="20"/>
        </w:rPr>
      </w:pPr>
    </w:p>
    <w:p w:rsidR="00A35751" w:rsidRPr="00A35751" w:rsidRDefault="00A35751" w:rsidP="00A35751">
      <w:pPr>
        <w:snapToGrid w:val="0"/>
        <w:spacing w:after="0" w:line="240" w:lineRule="auto"/>
        <w:jc w:val="both"/>
        <w:rPr>
          <w:rFonts w:ascii="Times New Roman" w:hAnsi="Times New Roman"/>
          <w:b/>
          <w:sz w:val="20"/>
          <w:szCs w:val="20"/>
        </w:rPr>
        <w:sectPr w:rsidR="00A35751" w:rsidRPr="00A35751" w:rsidSect="00AA3139">
          <w:headerReference w:type="default" r:id="rId10"/>
          <w:footerReference w:type="default" r:id="rId11"/>
          <w:type w:val="continuous"/>
          <w:pgSz w:w="12240" w:h="15840" w:code="1"/>
          <w:pgMar w:top="1440" w:right="1440" w:bottom="1440" w:left="1440" w:header="720" w:footer="720" w:gutter="0"/>
          <w:pgNumType w:start="14"/>
          <w:cols w:space="720"/>
          <w:docGrid w:linePitch="360"/>
        </w:sectPr>
      </w:pPr>
    </w:p>
    <w:p w:rsidR="007649C9" w:rsidRPr="00A35751" w:rsidRDefault="00535B9D" w:rsidP="00A35751">
      <w:pPr>
        <w:snapToGrid w:val="0"/>
        <w:spacing w:after="0" w:line="240" w:lineRule="auto"/>
        <w:jc w:val="both"/>
        <w:rPr>
          <w:rFonts w:ascii="Times New Roman" w:hAnsi="Times New Roman"/>
          <w:b/>
          <w:sz w:val="20"/>
          <w:szCs w:val="20"/>
        </w:rPr>
      </w:pPr>
      <w:r w:rsidRPr="00A35751">
        <w:rPr>
          <w:rFonts w:ascii="Times New Roman" w:hAnsi="Times New Roman"/>
          <w:b/>
          <w:sz w:val="20"/>
          <w:szCs w:val="20"/>
        </w:rPr>
        <w:lastRenderedPageBreak/>
        <w:t>1.</w:t>
      </w:r>
      <w:r w:rsidR="003258C5" w:rsidRPr="00A35751">
        <w:rPr>
          <w:rFonts w:ascii="Times New Roman" w:hAnsi="Times New Roman"/>
          <w:b/>
          <w:sz w:val="20"/>
          <w:szCs w:val="20"/>
        </w:rPr>
        <w:t>0</w:t>
      </w:r>
      <w:r w:rsidRPr="00A35751">
        <w:rPr>
          <w:rFonts w:ascii="Times New Roman" w:hAnsi="Times New Roman"/>
          <w:b/>
          <w:sz w:val="20"/>
          <w:szCs w:val="20"/>
        </w:rPr>
        <w:t xml:space="preserve"> </w:t>
      </w:r>
      <w:r w:rsidR="00FC4D91" w:rsidRPr="00A35751">
        <w:rPr>
          <w:rFonts w:ascii="Times New Roman" w:hAnsi="Times New Roman"/>
          <w:b/>
          <w:sz w:val="20"/>
          <w:szCs w:val="20"/>
        </w:rPr>
        <w:t>Introduction</w:t>
      </w:r>
    </w:p>
    <w:p w:rsidR="003162F0" w:rsidRPr="00A35751" w:rsidRDefault="003162F0"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Anaemia is a common blood disorder that affects people of all ages</w:t>
      </w:r>
      <w:r w:rsidR="00AD75A4" w:rsidRPr="00A35751">
        <w:rPr>
          <w:rFonts w:ascii="Times New Roman" w:hAnsi="Times New Roman"/>
          <w:sz w:val="20"/>
          <w:szCs w:val="20"/>
        </w:rPr>
        <w:t>, with the</w:t>
      </w:r>
      <w:r w:rsidRPr="00A35751">
        <w:rPr>
          <w:rFonts w:ascii="Times New Roman" w:hAnsi="Times New Roman"/>
          <w:sz w:val="20"/>
          <w:szCs w:val="20"/>
        </w:rPr>
        <w:t xml:space="preserve"> elderly, young wom</w:t>
      </w:r>
      <w:r w:rsidR="00A055D6" w:rsidRPr="00A35751">
        <w:rPr>
          <w:rFonts w:ascii="Times New Roman" w:hAnsi="Times New Roman"/>
          <w:sz w:val="20"/>
          <w:szCs w:val="20"/>
        </w:rPr>
        <w:t>en of child</w:t>
      </w:r>
      <w:r w:rsidR="00AD75A4" w:rsidRPr="00A35751">
        <w:rPr>
          <w:rFonts w:ascii="Times New Roman" w:hAnsi="Times New Roman"/>
          <w:sz w:val="20"/>
          <w:szCs w:val="20"/>
        </w:rPr>
        <w:t>bearing age and infants at greater risk</w:t>
      </w:r>
      <w:r w:rsidRPr="00A35751">
        <w:rPr>
          <w:rFonts w:ascii="Times New Roman" w:hAnsi="Times New Roman"/>
          <w:sz w:val="20"/>
          <w:szCs w:val="20"/>
        </w:rPr>
        <w:t>.</w:t>
      </w:r>
      <w:r w:rsidR="00AD75A4" w:rsidRPr="00A35751">
        <w:rPr>
          <w:rFonts w:ascii="Times New Roman" w:hAnsi="Times New Roman"/>
          <w:sz w:val="20"/>
          <w:szCs w:val="20"/>
        </w:rPr>
        <w:t xml:space="preserve"> The</w:t>
      </w:r>
      <w:r w:rsidRPr="00A35751">
        <w:rPr>
          <w:rFonts w:ascii="Times New Roman" w:hAnsi="Times New Roman"/>
          <w:sz w:val="20"/>
          <w:szCs w:val="20"/>
        </w:rPr>
        <w:t xml:space="preserve"> condition is not a disease but could develop as a result of various diseases. There are over 400 types of </w:t>
      </w:r>
      <w:r w:rsidR="00B67FB9">
        <w:rPr>
          <w:rFonts w:ascii="Times New Roman" w:hAnsi="Times New Roman"/>
          <w:sz w:val="20"/>
          <w:szCs w:val="20"/>
        </w:rPr>
        <w:t>anaemia, many of which are rare</w:t>
      </w:r>
      <w:r w:rsidR="00A055D6" w:rsidRPr="00A35751">
        <w:rPr>
          <w:rFonts w:ascii="Times New Roman" w:hAnsi="Times New Roman"/>
          <w:sz w:val="20"/>
          <w:szCs w:val="20"/>
        </w:rPr>
        <w:t xml:space="preserve"> </w:t>
      </w:r>
      <w:r w:rsidRPr="00A35751">
        <w:rPr>
          <w:rFonts w:ascii="Times New Roman" w:hAnsi="Times New Roman"/>
          <w:sz w:val="20"/>
          <w:szCs w:val="20"/>
        </w:rPr>
        <w:t>but in all cases there is lower than normal number of circulating red blood cells (</w:t>
      </w:r>
      <w:r w:rsidR="00FE438A" w:rsidRPr="00A35751">
        <w:rPr>
          <w:rFonts w:ascii="Times New Roman" w:hAnsi="Times New Roman"/>
          <w:sz w:val="20"/>
          <w:szCs w:val="20"/>
        </w:rPr>
        <w:t>Duff, 2008)</w:t>
      </w:r>
      <w:r w:rsidRPr="00A35751">
        <w:rPr>
          <w:rFonts w:ascii="Times New Roman" w:hAnsi="Times New Roman"/>
          <w:sz w:val="20"/>
          <w:szCs w:val="20"/>
        </w:rPr>
        <w:t>. Anaemia is characterised by the decrease of the haemoglobin rate less than 13 g/dl in male or 12 g/dl in female</w:t>
      </w:r>
      <w:r w:rsidR="006B6BBA" w:rsidRPr="00A35751">
        <w:rPr>
          <w:rFonts w:ascii="Times New Roman" w:hAnsi="Times New Roman"/>
          <w:sz w:val="20"/>
          <w:szCs w:val="20"/>
        </w:rPr>
        <w:t xml:space="preserve"> (</w:t>
      </w:r>
      <w:r w:rsidR="006B30C2" w:rsidRPr="00A35751">
        <w:rPr>
          <w:rFonts w:ascii="Times New Roman" w:hAnsi="Times New Roman"/>
          <w:sz w:val="20"/>
          <w:szCs w:val="20"/>
        </w:rPr>
        <w:t>Kanfer and Nicol, 1997</w:t>
      </w:r>
      <w:r w:rsidR="00F70C5F" w:rsidRPr="00A35751">
        <w:rPr>
          <w:rFonts w:ascii="Times New Roman" w:hAnsi="Times New Roman"/>
          <w:sz w:val="20"/>
          <w:szCs w:val="20"/>
        </w:rPr>
        <w:t>)</w:t>
      </w:r>
      <w:r w:rsidR="00F1282F" w:rsidRPr="00A35751">
        <w:rPr>
          <w:rFonts w:ascii="Times New Roman" w:hAnsi="Times New Roman"/>
          <w:sz w:val="20"/>
          <w:szCs w:val="20"/>
        </w:rPr>
        <w:t xml:space="preserve">. It remains a major public health concern in many developing and under-developed countries with all age groups at risk, because it causes varying degrees of lowered work capacity, impairment in cognitive performance, lowered immunity to infections, pregnancy complications, reduced psychomotor skills, and poor learning capacity (Oladiji </w:t>
      </w:r>
      <w:r w:rsidR="00F1282F" w:rsidRPr="00A35751">
        <w:rPr>
          <w:rFonts w:ascii="Times New Roman" w:hAnsi="Times New Roman"/>
          <w:i/>
          <w:sz w:val="20"/>
          <w:szCs w:val="20"/>
        </w:rPr>
        <w:t>et al</w:t>
      </w:r>
      <w:r w:rsidR="0026450E" w:rsidRPr="00A35751">
        <w:rPr>
          <w:rFonts w:ascii="Times New Roman" w:hAnsi="Times New Roman"/>
          <w:i/>
          <w:sz w:val="20"/>
          <w:szCs w:val="20"/>
        </w:rPr>
        <w:t>.</w:t>
      </w:r>
      <w:r w:rsidR="00F1282F" w:rsidRPr="00A35751">
        <w:rPr>
          <w:rFonts w:ascii="Times New Roman" w:hAnsi="Times New Roman"/>
          <w:i/>
          <w:sz w:val="20"/>
          <w:szCs w:val="20"/>
        </w:rPr>
        <w:t>,</w:t>
      </w:r>
      <w:r w:rsidR="00F1282F" w:rsidRPr="00A35751">
        <w:rPr>
          <w:rFonts w:ascii="Times New Roman" w:hAnsi="Times New Roman"/>
          <w:sz w:val="20"/>
          <w:szCs w:val="20"/>
        </w:rPr>
        <w:t xml:space="preserve"> 2007).</w:t>
      </w:r>
    </w:p>
    <w:p w:rsidR="00D52DD1" w:rsidRPr="00A35751" w:rsidRDefault="00DA2024" w:rsidP="00A35751">
      <w:pPr>
        <w:autoSpaceDE w:val="0"/>
        <w:autoSpaceDN w:val="0"/>
        <w:adjustRightInd w:val="0"/>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 xml:space="preserve">Over the years, folklore medicine has grown to be recognized </w:t>
      </w:r>
      <w:r w:rsidR="00932D33" w:rsidRPr="00A35751">
        <w:rPr>
          <w:rFonts w:ascii="Times New Roman" w:hAnsi="Times New Roman"/>
          <w:sz w:val="20"/>
          <w:szCs w:val="20"/>
        </w:rPr>
        <w:t>as</w:t>
      </w:r>
      <w:r w:rsidRPr="00A35751">
        <w:rPr>
          <w:rFonts w:ascii="Times New Roman" w:hAnsi="Times New Roman"/>
          <w:sz w:val="20"/>
          <w:szCs w:val="20"/>
        </w:rPr>
        <w:t xml:space="preserve"> of great health importance to the health of individuals and communities (Oladiji </w:t>
      </w:r>
      <w:r w:rsidRPr="00A35751">
        <w:rPr>
          <w:rFonts w:ascii="Times New Roman" w:hAnsi="Times New Roman"/>
          <w:i/>
          <w:sz w:val="20"/>
          <w:szCs w:val="20"/>
        </w:rPr>
        <w:t>et al</w:t>
      </w:r>
      <w:r w:rsidR="0026450E" w:rsidRPr="00A35751">
        <w:rPr>
          <w:rFonts w:ascii="Times New Roman" w:hAnsi="Times New Roman"/>
          <w:i/>
          <w:sz w:val="20"/>
          <w:szCs w:val="20"/>
        </w:rPr>
        <w:t>.</w:t>
      </w:r>
      <w:r w:rsidRPr="00A35751">
        <w:rPr>
          <w:rFonts w:ascii="Times New Roman" w:hAnsi="Times New Roman"/>
          <w:i/>
          <w:sz w:val="20"/>
          <w:szCs w:val="20"/>
        </w:rPr>
        <w:t>,</w:t>
      </w:r>
      <w:r w:rsidRPr="00A35751">
        <w:rPr>
          <w:rFonts w:ascii="Times New Roman" w:hAnsi="Times New Roman"/>
          <w:sz w:val="20"/>
          <w:szCs w:val="20"/>
        </w:rPr>
        <w:t xml:space="preserve"> 2007). In Nigeria, folklore medicine plays an important role in health care delivery and about 70-80% of the population depends on it for their ailments (Akah </w:t>
      </w:r>
      <w:r w:rsidRPr="00A35751">
        <w:rPr>
          <w:rFonts w:ascii="Times New Roman" w:hAnsi="Times New Roman"/>
          <w:i/>
          <w:sz w:val="20"/>
          <w:szCs w:val="20"/>
        </w:rPr>
        <w:t>et al</w:t>
      </w:r>
      <w:r w:rsidR="0026450E" w:rsidRPr="00A35751">
        <w:rPr>
          <w:rFonts w:ascii="Times New Roman" w:hAnsi="Times New Roman"/>
          <w:i/>
          <w:sz w:val="20"/>
          <w:szCs w:val="20"/>
        </w:rPr>
        <w:t>.</w:t>
      </w:r>
      <w:r w:rsidRPr="00A35751">
        <w:rPr>
          <w:rFonts w:ascii="Times New Roman" w:hAnsi="Times New Roman"/>
          <w:i/>
          <w:sz w:val="20"/>
          <w:szCs w:val="20"/>
        </w:rPr>
        <w:t>,</w:t>
      </w:r>
      <w:r w:rsidRPr="00A35751">
        <w:rPr>
          <w:rFonts w:ascii="Times New Roman" w:hAnsi="Times New Roman"/>
          <w:sz w:val="20"/>
          <w:szCs w:val="20"/>
        </w:rPr>
        <w:t xml:space="preserve"> 1998).</w:t>
      </w:r>
      <w:r w:rsidR="00F65824" w:rsidRPr="00A35751">
        <w:rPr>
          <w:rFonts w:ascii="Times New Roman" w:eastAsia="Times-Roman" w:hAnsi="Times New Roman"/>
          <w:sz w:val="20"/>
          <w:szCs w:val="20"/>
        </w:rPr>
        <w:t xml:space="preserve"> A good number of medicinal plants are traditionally employed to alleviate anaemia. Some of these plants include </w:t>
      </w:r>
      <w:r w:rsidR="00F65824" w:rsidRPr="00A35751">
        <w:rPr>
          <w:rFonts w:ascii="Times New Roman" w:eastAsia="Times-Roman" w:hAnsi="Times New Roman"/>
          <w:i/>
          <w:iCs/>
          <w:sz w:val="20"/>
          <w:szCs w:val="20"/>
        </w:rPr>
        <w:t>Telfeira occidentalis</w:t>
      </w:r>
      <w:r w:rsidR="00F65824" w:rsidRPr="00A35751">
        <w:rPr>
          <w:rFonts w:ascii="Times New Roman" w:eastAsia="Times-Roman" w:hAnsi="Times New Roman"/>
          <w:sz w:val="20"/>
          <w:szCs w:val="20"/>
        </w:rPr>
        <w:t xml:space="preserve">, </w:t>
      </w:r>
      <w:r w:rsidR="00F65824" w:rsidRPr="00A35751">
        <w:rPr>
          <w:rFonts w:ascii="Times New Roman" w:eastAsia="Times-Roman" w:hAnsi="Times New Roman"/>
          <w:i/>
          <w:iCs/>
          <w:sz w:val="20"/>
          <w:szCs w:val="20"/>
        </w:rPr>
        <w:t>Combretum dolichopetalum</w:t>
      </w:r>
      <w:r w:rsidR="00F65824" w:rsidRPr="00A35751">
        <w:rPr>
          <w:rFonts w:ascii="Times New Roman" w:eastAsia="Times-Roman" w:hAnsi="Times New Roman"/>
          <w:sz w:val="20"/>
          <w:szCs w:val="20"/>
        </w:rPr>
        <w:t xml:space="preserve">, </w:t>
      </w:r>
      <w:r w:rsidR="00F65824" w:rsidRPr="00A35751">
        <w:rPr>
          <w:rFonts w:ascii="Times New Roman" w:eastAsia="Times-Roman" w:hAnsi="Times New Roman"/>
          <w:i/>
          <w:iCs/>
          <w:sz w:val="20"/>
          <w:szCs w:val="20"/>
        </w:rPr>
        <w:t>Psorospermum ferbrifugum</w:t>
      </w:r>
      <w:r w:rsidR="00F65824" w:rsidRPr="00A35751">
        <w:rPr>
          <w:rFonts w:ascii="Times New Roman" w:eastAsia="Times-Roman" w:hAnsi="Times New Roman"/>
          <w:sz w:val="20"/>
          <w:szCs w:val="20"/>
        </w:rPr>
        <w:t xml:space="preserve">, </w:t>
      </w:r>
      <w:r w:rsidR="00F65824" w:rsidRPr="00A35751">
        <w:rPr>
          <w:rFonts w:ascii="Times New Roman" w:eastAsia="Times-Roman" w:hAnsi="Times New Roman"/>
          <w:i/>
          <w:iCs/>
          <w:sz w:val="20"/>
          <w:szCs w:val="20"/>
        </w:rPr>
        <w:t>Jatropha curcas, Flacourtia</w:t>
      </w:r>
      <w:r w:rsidR="00F65824" w:rsidRPr="00A35751">
        <w:rPr>
          <w:rFonts w:ascii="Times New Roman" w:eastAsia="Times-Roman" w:hAnsi="Times New Roman"/>
          <w:sz w:val="20"/>
          <w:szCs w:val="20"/>
        </w:rPr>
        <w:t xml:space="preserve"> </w:t>
      </w:r>
      <w:r w:rsidR="00F65824" w:rsidRPr="00A35751">
        <w:rPr>
          <w:rFonts w:ascii="Times New Roman" w:eastAsia="Times-Roman" w:hAnsi="Times New Roman"/>
          <w:i/>
          <w:iCs/>
          <w:sz w:val="20"/>
          <w:szCs w:val="20"/>
        </w:rPr>
        <w:t xml:space="preserve">flavenscens, Brillantasia nitens </w:t>
      </w:r>
      <w:r w:rsidR="00F65824" w:rsidRPr="00A35751">
        <w:rPr>
          <w:rFonts w:ascii="Times New Roman" w:eastAsia="Times-Roman" w:hAnsi="Times New Roman"/>
          <w:sz w:val="20"/>
          <w:szCs w:val="20"/>
        </w:rPr>
        <w:t xml:space="preserve">(Alada, 2000; Dina </w:t>
      </w:r>
      <w:r w:rsidR="00F65824" w:rsidRPr="00A35751">
        <w:rPr>
          <w:rFonts w:ascii="Times New Roman" w:eastAsia="Times-Roman" w:hAnsi="Times New Roman"/>
          <w:i/>
          <w:sz w:val="20"/>
          <w:szCs w:val="20"/>
        </w:rPr>
        <w:t>et al.,</w:t>
      </w:r>
      <w:r w:rsidR="00F65824" w:rsidRPr="00A35751">
        <w:rPr>
          <w:rFonts w:ascii="Times New Roman" w:eastAsia="Times-Roman" w:hAnsi="Times New Roman"/>
          <w:sz w:val="20"/>
          <w:szCs w:val="20"/>
        </w:rPr>
        <w:t xml:space="preserve"> 2006), </w:t>
      </w:r>
      <w:r w:rsidR="00F65824" w:rsidRPr="00A35751">
        <w:rPr>
          <w:rFonts w:ascii="Times New Roman" w:hAnsi="Times New Roman"/>
          <w:i/>
          <w:iCs/>
          <w:sz w:val="20"/>
          <w:szCs w:val="20"/>
        </w:rPr>
        <w:t xml:space="preserve">Brillantasia nitens </w:t>
      </w:r>
      <w:r w:rsidR="00F65824" w:rsidRPr="00A35751">
        <w:rPr>
          <w:rFonts w:ascii="Times New Roman" w:hAnsi="Times New Roman"/>
          <w:sz w:val="20"/>
          <w:szCs w:val="20"/>
        </w:rPr>
        <w:t xml:space="preserve">(Akah </w:t>
      </w:r>
      <w:r w:rsidR="00F65824" w:rsidRPr="00A35751">
        <w:rPr>
          <w:rFonts w:ascii="Times New Roman" w:hAnsi="Times New Roman"/>
          <w:i/>
          <w:iCs/>
          <w:sz w:val="20"/>
          <w:szCs w:val="20"/>
        </w:rPr>
        <w:t>et al.,</w:t>
      </w:r>
      <w:r w:rsidR="00F65824" w:rsidRPr="00A35751">
        <w:rPr>
          <w:rFonts w:ascii="Times New Roman" w:hAnsi="Times New Roman"/>
          <w:iCs/>
          <w:sz w:val="20"/>
          <w:szCs w:val="20"/>
        </w:rPr>
        <w:t xml:space="preserve"> </w:t>
      </w:r>
      <w:r w:rsidR="00F65824" w:rsidRPr="00A35751">
        <w:rPr>
          <w:rFonts w:ascii="Times New Roman" w:hAnsi="Times New Roman"/>
          <w:sz w:val="20"/>
          <w:szCs w:val="20"/>
        </w:rPr>
        <w:t xml:space="preserve">2009), </w:t>
      </w:r>
      <w:r w:rsidR="00F65824" w:rsidRPr="00A35751">
        <w:rPr>
          <w:rFonts w:ascii="Times New Roman" w:hAnsi="Times New Roman"/>
          <w:i/>
          <w:iCs/>
          <w:sz w:val="20"/>
          <w:szCs w:val="20"/>
        </w:rPr>
        <w:t xml:space="preserve">Sphenocentum jollyanum </w:t>
      </w:r>
      <w:r w:rsidR="00F65824" w:rsidRPr="00A35751">
        <w:rPr>
          <w:rFonts w:ascii="Times New Roman" w:hAnsi="Times New Roman"/>
          <w:sz w:val="20"/>
          <w:szCs w:val="20"/>
        </w:rPr>
        <w:t xml:space="preserve">seed oil (Mbaka </w:t>
      </w:r>
      <w:r w:rsidR="00F65824" w:rsidRPr="00A35751">
        <w:rPr>
          <w:rFonts w:ascii="Times New Roman" w:hAnsi="Times New Roman"/>
          <w:sz w:val="20"/>
          <w:szCs w:val="20"/>
        </w:rPr>
        <w:lastRenderedPageBreak/>
        <w:t xml:space="preserve">and Owolabi, 2011), </w:t>
      </w:r>
      <w:r w:rsidR="00F65824" w:rsidRPr="00A35751">
        <w:rPr>
          <w:rFonts w:ascii="Times New Roman" w:hAnsi="Times New Roman"/>
          <w:i/>
          <w:iCs/>
          <w:sz w:val="20"/>
          <w:szCs w:val="20"/>
        </w:rPr>
        <w:t xml:space="preserve">Telferia occidentals </w:t>
      </w:r>
      <w:r w:rsidR="00F65824" w:rsidRPr="00A35751">
        <w:rPr>
          <w:rFonts w:ascii="Times New Roman" w:hAnsi="Times New Roman"/>
          <w:sz w:val="20"/>
          <w:szCs w:val="20"/>
        </w:rPr>
        <w:t xml:space="preserve">(Alada, 2000), </w:t>
      </w:r>
      <w:r w:rsidR="00F65824" w:rsidRPr="00A35751">
        <w:rPr>
          <w:rFonts w:ascii="Times New Roman" w:hAnsi="Times New Roman"/>
          <w:i/>
          <w:iCs/>
          <w:sz w:val="20"/>
          <w:szCs w:val="20"/>
        </w:rPr>
        <w:t xml:space="preserve">Waltheria indica </w:t>
      </w:r>
      <w:r w:rsidR="00F65824" w:rsidRPr="00A35751">
        <w:rPr>
          <w:rFonts w:ascii="Times New Roman" w:hAnsi="Times New Roman"/>
          <w:sz w:val="20"/>
          <w:szCs w:val="20"/>
        </w:rPr>
        <w:t xml:space="preserve">(Oladiji </w:t>
      </w:r>
      <w:r w:rsidR="00F65824" w:rsidRPr="00A35751">
        <w:rPr>
          <w:rFonts w:ascii="Times New Roman" w:hAnsi="Times New Roman"/>
          <w:i/>
          <w:iCs/>
          <w:sz w:val="20"/>
          <w:szCs w:val="20"/>
        </w:rPr>
        <w:t>et al.,</w:t>
      </w:r>
      <w:r w:rsidR="00F65824" w:rsidRPr="00A35751">
        <w:rPr>
          <w:rFonts w:ascii="Times New Roman" w:hAnsi="Times New Roman"/>
          <w:iCs/>
          <w:sz w:val="20"/>
          <w:szCs w:val="20"/>
        </w:rPr>
        <w:t xml:space="preserve"> </w:t>
      </w:r>
      <w:r w:rsidR="00F65824" w:rsidRPr="00A35751">
        <w:rPr>
          <w:rFonts w:ascii="Times New Roman" w:hAnsi="Times New Roman"/>
          <w:sz w:val="20"/>
          <w:szCs w:val="20"/>
        </w:rPr>
        <w:t xml:space="preserve">2005), </w:t>
      </w:r>
      <w:r w:rsidR="003D5C48" w:rsidRPr="00A35751">
        <w:rPr>
          <w:rFonts w:ascii="Times New Roman" w:hAnsi="Times New Roman"/>
          <w:i/>
          <w:iCs/>
          <w:sz w:val="20"/>
          <w:szCs w:val="20"/>
        </w:rPr>
        <w:t>Hy</w:t>
      </w:r>
      <w:r w:rsidR="00F65824" w:rsidRPr="00A35751">
        <w:rPr>
          <w:rFonts w:ascii="Times New Roman" w:hAnsi="Times New Roman"/>
          <w:i/>
          <w:iCs/>
          <w:sz w:val="20"/>
          <w:szCs w:val="20"/>
        </w:rPr>
        <w:t xml:space="preserve">grophila spinosa </w:t>
      </w:r>
      <w:r w:rsidR="00F65824" w:rsidRPr="00A35751">
        <w:rPr>
          <w:rFonts w:ascii="Times New Roman" w:hAnsi="Times New Roman"/>
          <w:sz w:val="20"/>
          <w:szCs w:val="20"/>
        </w:rPr>
        <w:t xml:space="preserve">(Gomes </w:t>
      </w:r>
      <w:r w:rsidR="00F65824" w:rsidRPr="00B67FB9">
        <w:rPr>
          <w:rFonts w:ascii="Times New Roman" w:hAnsi="Times New Roman"/>
          <w:i/>
          <w:iCs/>
          <w:sz w:val="20"/>
          <w:szCs w:val="20"/>
        </w:rPr>
        <w:t>et al.,</w:t>
      </w:r>
      <w:r w:rsidR="00F65824" w:rsidRPr="00A35751">
        <w:rPr>
          <w:rFonts w:ascii="Times New Roman" w:hAnsi="Times New Roman"/>
          <w:iCs/>
          <w:sz w:val="20"/>
          <w:szCs w:val="20"/>
        </w:rPr>
        <w:t xml:space="preserve"> </w:t>
      </w:r>
      <w:r w:rsidR="00F65824" w:rsidRPr="00A35751">
        <w:rPr>
          <w:rFonts w:ascii="Times New Roman" w:hAnsi="Times New Roman"/>
          <w:sz w:val="20"/>
          <w:szCs w:val="20"/>
        </w:rPr>
        <w:t xml:space="preserve">2001), </w:t>
      </w:r>
      <w:r w:rsidR="00F65824" w:rsidRPr="00A35751">
        <w:rPr>
          <w:rFonts w:ascii="Times New Roman" w:hAnsi="Times New Roman"/>
          <w:i/>
          <w:iCs/>
          <w:sz w:val="20"/>
          <w:szCs w:val="20"/>
        </w:rPr>
        <w:t xml:space="preserve">Hibiscus sabdariffa </w:t>
      </w:r>
      <w:r w:rsidR="00F65824" w:rsidRPr="00A35751">
        <w:rPr>
          <w:rFonts w:ascii="Times New Roman" w:hAnsi="Times New Roman"/>
          <w:sz w:val="20"/>
          <w:szCs w:val="20"/>
        </w:rPr>
        <w:t xml:space="preserve">(Adigun </w:t>
      </w:r>
      <w:r w:rsidR="00F65824" w:rsidRPr="00A35751">
        <w:rPr>
          <w:rFonts w:ascii="Times New Roman" w:hAnsi="Times New Roman"/>
          <w:i/>
          <w:iCs/>
          <w:sz w:val="20"/>
          <w:szCs w:val="20"/>
        </w:rPr>
        <w:t>et al.,</w:t>
      </w:r>
      <w:r w:rsidR="00F65824" w:rsidRPr="00A35751">
        <w:rPr>
          <w:rFonts w:ascii="Times New Roman" w:hAnsi="Times New Roman"/>
          <w:iCs/>
          <w:sz w:val="20"/>
          <w:szCs w:val="20"/>
        </w:rPr>
        <w:t xml:space="preserve"> </w:t>
      </w:r>
      <w:r w:rsidR="00F65824" w:rsidRPr="00A35751">
        <w:rPr>
          <w:rFonts w:ascii="Times New Roman" w:hAnsi="Times New Roman"/>
          <w:sz w:val="20"/>
          <w:szCs w:val="20"/>
        </w:rPr>
        <w:t xml:space="preserve">2006), Sorghum bicolour (L.) moench stem bark (Oladiji </w:t>
      </w:r>
      <w:r w:rsidR="00F65824" w:rsidRPr="00A35751">
        <w:rPr>
          <w:rFonts w:ascii="Times New Roman" w:hAnsi="Times New Roman"/>
          <w:i/>
          <w:iCs/>
          <w:sz w:val="20"/>
          <w:szCs w:val="20"/>
        </w:rPr>
        <w:t>et al.,</w:t>
      </w:r>
      <w:r w:rsidR="00F65824" w:rsidRPr="00A35751">
        <w:rPr>
          <w:rFonts w:ascii="Times New Roman" w:hAnsi="Times New Roman"/>
          <w:iCs/>
          <w:sz w:val="20"/>
          <w:szCs w:val="20"/>
        </w:rPr>
        <w:t xml:space="preserve"> </w:t>
      </w:r>
      <w:r w:rsidR="004E32E5" w:rsidRPr="00A35751">
        <w:rPr>
          <w:rFonts w:ascii="Times New Roman" w:hAnsi="Times New Roman"/>
          <w:sz w:val="20"/>
          <w:szCs w:val="20"/>
        </w:rPr>
        <w:t>2007)</w:t>
      </w:r>
      <w:r w:rsidR="00F65824" w:rsidRPr="00A35751">
        <w:rPr>
          <w:rFonts w:ascii="Times New Roman" w:hAnsi="Times New Roman"/>
          <w:sz w:val="20"/>
          <w:szCs w:val="20"/>
        </w:rPr>
        <w:t>.</w:t>
      </w:r>
    </w:p>
    <w:p w:rsidR="00FE438A" w:rsidRPr="00A35751" w:rsidRDefault="00FE438A" w:rsidP="00A35751">
      <w:pPr>
        <w:autoSpaceDE w:val="0"/>
        <w:autoSpaceDN w:val="0"/>
        <w:adjustRightInd w:val="0"/>
        <w:snapToGrid w:val="0"/>
        <w:spacing w:after="0" w:line="240" w:lineRule="auto"/>
        <w:ind w:firstLine="425"/>
        <w:jc w:val="both"/>
        <w:rPr>
          <w:rFonts w:ascii="Times New Roman" w:eastAsia="Times-Roman" w:hAnsi="Times New Roman"/>
          <w:sz w:val="20"/>
          <w:szCs w:val="20"/>
        </w:rPr>
      </w:pPr>
      <w:r w:rsidRPr="00A35751">
        <w:rPr>
          <w:rFonts w:ascii="Times New Roman" w:eastAsia="Times New Roman" w:hAnsi="Times New Roman"/>
          <w:bCs/>
          <w:sz w:val="20"/>
          <w:szCs w:val="20"/>
        </w:rPr>
        <w:t>Spinach</w:t>
      </w:r>
      <w:r w:rsidRPr="00A35751">
        <w:rPr>
          <w:rFonts w:ascii="Times New Roman" w:eastAsia="Times New Roman" w:hAnsi="Times New Roman"/>
          <w:sz w:val="20"/>
          <w:szCs w:val="20"/>
        </w:rPr>
        <w:t xml:space="preserve"> (</w:t>
      </w:r>
      <w:r w:rsidRPr="00A35751">
        <w:rPr>
          <w:rFonts w:ascii="Times New Roman" w:eastAsia="Times New Roman" w:hAnsi="Times New Roman"/>
          <w:i/>
          <w:iCs/>
          <w:sz w:val="20"/>
          <w:szCs w:val="20"/>
        </w:rPr>
        <w:t>Spinacia oleracea</w:t>
      </w:r>
      <w:r w:rsidRPr="00A35751">
        <w:rPr>
          <w:rFonts w:ascii="Times New Roman" w:eastAsia="Times New Roman" w:hAnsi="Times New Roman"/>
          <w:sz w:val="20"/>
          <w:szCs w:val="20"/>
        </w:rPr>
        <w:t xml:space="preserve">) is an edible </w:t>
      </w:r>
      <w:hyperlink r:id="rId12" w:tooltip="Flowering plant" w:history="1">
        <w:r w:rsidRPr="00A35751">
          <w:rPr>
            <w:rFonts w:ascii="Times New Roman" w:eastAsia="Times New Roman" w:hAnsi="Times New Roman"/>
            <w:sz w:val="20"/>
            <w:szCs w:val="20"/>
          </w:rPr>
          <w:t>flowering plant</w:t>
        </w:r>
      </w:hyperlink>
      <w:r w:rsidRPr="00A35751">
        <w:rPr>
          <w:rFonts w:ascii="Times New Roman" w:eastAsia="Times New Roman" w:hAnsi="Times New Roman"/>
          <w:sz w:val="20"/>
          <w:szCs w:val="20"/>
        </w:rPr>
        <w:t xml:space="preserve"> in the family of </w:t>
      </w:r>
      <w:r w:rsidR="0095117C" w:rsidRPr="00A35751">
        <w:rPr>
          <w:rFonts w:ascii="Times New Roman" w:hAnsi="Times New Roman"/>
          <w:sz w:val="20"/>
          <w:szCs w:val="20"/>
        </w:rPr>
        <w:t>Chenopodiaceae</w:t>
      </w:r>
      <w:r w:rsidR="0095117C" w:rsidRPr="00A35751">
        <w:rPr>
          <w:rFonts w:ascii="Times New Roman" w:eastAsia="Times New Roman" w:hAnsi="Times New Roman"/>
          <w:sz w:val="20"/>
          <w:szCs w:val="20"/>
        </w:rPr>
        <w:t xml:space="preserve"> </w:t>
      </w:r>
      <w:r w:rsidRPr="00A35751">
        <w:rPr>
          <w:rFonts w:ascii="Times New Roman" w:eastAsia="Times New Roman" w:hAnsi="Times New Roman"/>
          <w:sz w:val="20"/>
          <w:szCs w:val="20"/>
        </w:rPr>
        <w:t>(</w:t>
      </w:r>
      <w:r w:rsidR="0095117C" w:rsidRPr="00A35751">
        <w:rPr>
          <w:rFonts w:ascii="Times New Roman" w:hAnsi="Times New Roman"/>
          <w:sz w:val="20"/>
          <w:szCs w:val="20"/>
        </w:rPr>
        <w:t xml:space="preserve">Gaikwad </w:t>
      </w:r>
      <w:r w:rsidR="0095117C" w:rsidRPr="00A35751">
        <w:rPr>
          <w:rFonts w:ascii="Times New Roman" w:hAnsi="Times New Roman"/>
          <w:i/>
          <w:sz w:val="20"/>
          <w:szCs w:val="20"/>
        </w:rPr>
        <w:t>et al.,</w:t>
      </w:r>
      <w:r w:rsidR="0095117C" w:rsidRPr="00A35751">
        <w:rPr>
          <w:rFonts w:ascii="Times New Roman" w:hAnsi="Times New Roman"/>
          <w:sz w:val="20"/>
          <w:szCs w:val="20"/>
        </w:rPr>
        <w:t xml:space="preserve"> 2010</w:t>
      </w:r>
      <w:r w:rsidRPr="00A35751">
        <w:rPr>
          <w:rFonts w:ascii="Times New Roman" w:eastAsia="Times New Roman" w:hAnsi="Times New Roman"/>
          <w:sz w:val="20"/>
          <w:szCs w:val="20"/>
        </w:rPr>
        <w:t xml:space="preserve">). </w:t>
      </w:r>
      <w:r w:rsidRPr="00A35751">
        <w:rPr>
          <w:rFonts w:ascii="Times New Roman" w:hAnsi="Times New Roman"/>
          <w:i/>
          <w:iCs/>
          <w:sz w:val="20"/>
          <w:szCs w:val="20"/>
        </w:rPr>
        <w:t>S</w:t>
      </w:r>
      <w:r w:rsidR="000258E6" w:rsidRPr="00A35751">
        <w:rPr>
          <w:rFonts w:ascii="Times New Roman" w:hAnsi="Times New Roman"/>
          <w:i/>
          <w:iCs/>
          <w:sz w:val="20"/>
          <w:szCs w:val="20"/>
        </w:rPr>
        <w:t>.</w:t>
      </w:r>
      <w:r w:rsidRPr="00A35751">
        <w:rPr>
          <w:rFonts w:ascii="Times New Roman" w:hAnsi="Times New Roman"/>
          <w:i/>
          <w:iCs/>
          <w:sz w:val="20"/>
          <w:szCs w:val="20"/>
        </w:rPr>
        <w:t xml:space="preserve"> oleracea </w:t>
      </w:r>
      <w:r w:rsidRPr="00A35751">
        <w:rPr>
          <w:rFonts w:ascii="Times New Roman" w:hAnsi="Times New Roman"/>
          <w:sz w:val="20"/>
          <w:szCs w:val="20"/>
        </w:rPr>
        <w:t xml:space="preserve">Linn, is well-known for its vitamin </w:t>
      </w:r>
      <w:r w:rsidR="00871BE3" w:rsidRPr="00A35751">
        <w:rPr>
          <w:rFonts w:ascii="Times New Roman" w:hAnsi="Times New Roman"/>
          <w:sz w:val="20"/>
          <w:szCs w:val="20"/>
        </w:rPr>
        <w:t xml:space="preserve">and mineral </w:t>
      </w:r>
      <w:r w:rsidRPr="00A35751">
        <w:rPr>
          <w:rFonts w:ascii="Times New Roman" w:hAnsi="Times New Roman"/>
          <w:sz w:val="20"/>
          <w:szCs w:val="20"/>
        </w:rPr>
        <w:t>content</w:t>
      </w:r>
      <w:r w:rsidR="00871BE3" w:rsidRPr="00A35751">
        <w:rPr>
          <w:rFonts w:ascii="Times New Roman" w:hAnsi="Times New Roman"/>
          <w:sz w:val="20"/>
          <w:szCs w:val="20"/>
        </w:rPr>
        <w:t xml:space="preserve">s (Hanif </w:t>
      </w:r>
      <w:r w:rsidR="00871BE3" w:rsidRPr="00A35751">
        <w:rPr>
          <w:rFonts w:ascii="Times New Roman" w:hAnsi="Times New Roman"/>
          <w:i/>
          <w:sz w:val="20"/>
          <w:szCs w:val="20"/>
        </w:rPr>
        <w:t>et al.,</w:t>
      </w:r>
      <w:r w:rsidR="00871BE3" w:rsidRPr="00A35751">
        <w:rPr>
          <w:rFonts w:ascii="Times New Roman" w:hAnsi="Times New Roman"/>
          <w:sz w:val="20"/>
          <w:szCs w:val="20"/>
        </w:rPr>
        <w:t xml:space="preserve"> 2006</w:t>
      </w:r>
      <w:r w:rsidR="00026358" w:rsidRPr="00A35751">
        <w:rPr>
          <w:rFonts w:ascii="Times New Roman" w:hAnsi="Times New Roman"/>
          <w:sz w:val="20"/>
          <w:szCs w:val="20"/>
        </w:rPr>
        <w:t xml:space="preserve">; Gaikwad </w:t>
      </w:r>
      <w:r w:rsidR="00026358" w:rsidRPr="00A35751">
        <w:rPr>
          <w:rFonts w:ascii="Times New Roman" w:hAnsi="Times New Roman"/>
          <w:i/>
          <w:sz w:val="20"/>
          <w:szCs w:val="20"/>
        </w:rPr>
        <w:t>et al.,</w:t>
      </w:r>
      <w:r w:rsidR="00026358" w:rsidRPr="00A35751">
        <w:rPr>
          <w:rFonts w:ascii="Times New Roman" w:hAnsi="Times New Roman"/>
          <w:sz w:val="20"/>
          <w:szCs w:val="20"/>
        </w:rPr>
        <w:t xml:space="preserve"> 2010</w:t>
      </w:r>
      <w:r w:rsidR="00871BE3" w:rsidRPr="00A35751">
        <w:rPr>
          <w:rFonts w:ascii="Times New Roman" w:hAnsi="Times New Roman"/>
          <w:sz w:val="20"/>
          <w:szCs w:val="20"/>
        </w:rPr>
        <w:t>)</w:t>
      </w:r>
      <w:r w:rsidRPr="00A35751">
        <w:rPr>
          <w:rFonts w:ascii="Times New Roman" w:hAnsi="Times New Roman"/>
          <w:sz w:val="20"/>
          <w:szCs w:val="20"/>
        </w:rPr>
        <w:t>. The alkaline vegetable contains carotene (the precursor of vitamin A), calcium, iodine and ferrous ions, and is considered suitable for children and pregnant women (</w:t>
      </w:r>
      <w:r w:rsidR="00290DD4" w:rsidRPr="00A35751">
        <w:rPr>
          <w:rFonts w:ascii="Times New Roman" w:eastAsia="Times-Roman" w:hAnsi="Times New Roman"/>
          <w:sz w:val="20"/>
          <w:szCs w:val="20"/>
        </w:rPr>
        <w:t>Maeda</w:t>
      </w:r>
      <w:r w:rsidRPr="00A35751">
        <w:rPr>
          <w:rFonts w:ascii="Times New Roman" w:eastAsia="Times-Roman" w:hAnsi="Times New Roman"/>
          <w:sz w:val="20"/>
          <w:szCs w:val="20"/>
        </w:rPr>
        <w:t xml:space="preserve"> </w:t>
      </w:r>
      <w:r w:rsidRPr="00A35751">
        <w:rPr>
          <w:rFonts w:ascii="Times New Roman" w:eastAsia="Times-Roman" w:hAnsi="Times New Roman"/>
          <w:i/>
          <w:sz w:val="20"/>
          <w:szCs w:val="20"/>
        </w:rPr>
        <w:t>et al.,</w:t>
      </w:r>
      <w:r w:rsidRPr="00A35751">
        <w:rPr>
          <w:rFonts w:ascii="Times New Roman" w:eastAsia="Times-Roman" w:hAnsi="Times New Roman"/>
          <w:sz w:val="20"/>
          <w:szCs w:val="20"/>
        </w:rPr>
        <w:t xml:space="preserve"> 2005</w:t>
      </w:r>
      <w:r w:rsidRPr="00A35751">
        <w:rPr>
          <w:rFonts w:ascii="Times New Roman" w:hAnsi="Times New Roman"/>
          <w:sz w:val="20"/>
          <w:szCs w:val="20"/>
        </w:rPr>
        <w:t xml:space="preserve">). Additionally, the vegetable has beneficial effects on anemia and constipation, due to its saponin, dietary fiber, ferric salt, and folic acid content. Folic acid and ferric salts in spinach have a potent anti-proliferation to combat stomach, colon, </w:t>
      </w:r>
      <w:r w:rsidR="00D127FA" w:rsidRPr="00A35751">
        <w:rPr>
          <w:rFonts w:ascii="Times New Roman" w:hAnsi="Times New Roman"/>
          <w:sz w:val="20"/>
          <w:szCs w:val="20"/>
        </w:rPr>
        <w:t>and lung</w:t>
      </w:r>
      <w:r w:rsidRPr="00A35751">
        <w:rPr>
          <w:rFonts w:ascii="Times New Roman" w:hAnsi="Times New Roman"/>
          <w:sz w:val="20"/>
          <w:szCs w:val="20"/>
        </w:rPr>
        <w:t xml:space="preserve"> cancer (</w:t>
      </w:r>
      <w:r w:rsidR="00290DD4" w:rsidRPr="00A35751">
        <w:rPr>
          <w:rFonts w:ascii="Times New Roman" w:eastAsia="Times-Roman" w:hAnsi="Times New Roman"/>
          <w:sz w:val="20"/>
          <w:szCs w:val="20"/>
        </w:rPr>
        <w:t>Maeda</w:t>
      </w:r>
      <w:r w:rsidRPr="00A35751">
        <w:rPr>
          <w:rFonts w:ascii="Times New Roman" w:eastAsia="Times-Roman" w:hAnsi="Times New Roman"/>
          <w:sz w:val="20"/>
          <w:szCs w:val="20"/>
        </w:rPr>
        <w:t xml:space="preserve"> </w:t>
      </w:r>
      <w:r w:rsidRPr="00A35751">
        <w:rPr>
          <w:rFonts w:ascii="Times New Roman" w:eastAsia="Times-Roman" w:hAnsi="Times New Roman"/>
          <w:i/>
          <w:sz w:val="20"/>
          <w:szCs w:val="20"/>
        </w:rPr>
        <w:t>et al.,</w:t>
      </w:r>
      <w:r w:rsidR="00290DD4" w:rsidRPr="00A35751">
        <w:rPr>
          <w:rFonts w:ascii="Times New Roman" w:eastAsia="Times-Roman" w:hAnsi="Times New Roman"/>
          <w:sz w:val="20"/>
          <w:szCs w:val="20"/>
        </w:rPr>
        <w:t xml:space="preserve"> 2005; Matsubara</w:t>
      </w:r>
      <w:r w:rsidRPr="00A35751">
        <w:rPr>
          <w:rFonts w:ascii="Times New Roman" w:eastAsia="Times-Roman" w:hAnsi="Times New Roman"/>
          <w:sz w:val="20"/>
          <w:szCs w:val="20"/>
        </w:rPr>
        <w:t xml:space="preserve"> </w:t>
      </w:r>
      <w:r w:rsidRPr="00A35751">
        <w:rPr>
          <w:rFonts w:ascii="Times New Roman" w:eastAsia="Times-Roman" w:hAnsi="Times New Roman"/>
          <w:i/>
          <w:sz w:val="20"/>
          <w:szCs w:val="20"/>
        </w:rPr>
        <w:t>et al.,</w:t>
      </w:r>
      <w:r w:rsidRPr="00A35751">
        <w:rPr>
          <w:rFonts w:ascii="Times New Roman" w:eastAsia="Times-Roman" w:hAnsi="Times New Roman"/>
          <w:sz w:val="20"/>
          <w:szCs w:val="20"/>
        </w:rPr>
        <w:t xml:space="preserve"> 2005</w:t>
      </w:r>
      <w:r w:rsidRPr="00A35751">
        <w:rPr>
          <w:rFonts w:ascii="Times New Roman" w:hAnsi="Times New Roman"/>
          <w:sz w:val="20"/>
          <w:szCs w:val="20"/>
        </w:rPr>
        <w:t>). A recent study shows folic acid in spinach exerts anti-hyperglycemic effects by removing homocysteine in the blood. Moreover, the vegetable not only inhibits DNA breakage due to oxidative stress, but also reduces damage to ischemic brains (</w:t>
      </w:r>
      <w:r w:rsidRPr="00A35751">
        <w:rPr>
          <w:rFonts w:ascii="Times New Roman" w:eastAsia="Times-Roman" w:hAnsi="Times New Roman"/>
          <w:sz w:val="20"/>
          <w:szCs w:val="20"/>
        </w:rPr>
        <w:t>Wa</w:t>
      </w:r>
      <w:r w:rsidR="0026450E" w:rsidRPr="00A35751">
        <w:rPr>
          <w:rFonts w:ascii="Times New Roman" w:eastAsia="Times-Roman" w:hAnsi="Times New Roman"/>
          <w:sz w:val="20"/>
          <w:szCs w:val="20"/>
        </w:rPr>
        <w:t>ng</w:t>
      </w:r>
      <w:r w:rsidRPr="00A35751">
        <w:rPr>
          <w:rFonts w:ascii="Times New Roman" w:eastAsia="Times-Roman" w:hAnsi="Times New Roman"/>
          <w:sz w:val="20"/>
          <w:szCs w:val="20"/>
        </w:rPr>
        <w:t xml:space="preserve"> </w:t>
      </w:r>
      <w:r w:rsidRPr="00A35751">
        <w:rPr>
          <w:rFonts w:ascii="Times New Roman" w:eastAsia="Times-Roman" w:hAnsi="Times New Roman"/>
          <w:i/>
          <w:sz w:val="20"/>
          <w:szCs w:val="20"/>
        </w:rPr>
        <w:t>et al.,</w:t>
      </w:r>
      <w:r w:rsidRPr="00A35751">
        <w:rPr>
          <w:rFonts w:ascii="Times New Roman" w:eastAsia="Times-Roman" w:hAnsi="Times New Roman"/>
          <w:sz w:val="20"/>
          <w:szCs w:val="20"/>
        </w:rPr>
        <w:t xml:space="preserve"> 2005</w:t>
      </w:r>
      <w:r w:rsidRPr="00A35751">
        <w:rPr>
          <w:rFonts w:ascii="Times New Roman" w:hAnsi="Times New Roman"/>
          <w:sz w:val="20"/>
          <w:szCs w:val="20"/>
        </w:rPr>
        <w:t>).</w:t>
      </w:r>
    </w:p>
    <w:p w:rsidR="00F65824" w:rsidRPr="00A35751" w:rsidRDefault="00F70C5F"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 xml:space="preserve">The aim of this </w:t>
      </w:r>
      <w:r w:rsidR="002113CF" w:rsidRPr="00A35751">
        <w:rPr>
          <w:rFonts w:ascii="Times New Roman" w:hAnsi="Times New Roman"/>
          <w:sz w:val="20"/>
          <w:szCs w:val="20"/>
        </w:rPr>
        <w:t>study</w:t>
      </w:r>
      <w:r w:rsidRPr="00A35751">
        <w:rPr>
          <w:rFonts w:ascii="Times New Roman" w:hAnsi="Times New Roman"/>
          <w:sz w:val="20"/>
          <w:szCs w:val="20"/>
        </w:rPr>
        <w:t xml:space="preserve"> is to </w:t>
      </w:r>
      <w:r w:rsidR="00D83645" w:rsidRPr="00A35751">
        <w:rPr>
          <w:rFonts w:ascii="Times New Roman" w:hAnsi="Times New Roman"/>
          <w:sz w:val="20"/>
          <w:szCs w:val="20"/>
        </w:rPr>
        <w:t xml:space="preserve">evaluate </w:t>
      </w:r>
      <w:r w:rsidRPr="00A35751">
        <w:rPr>
          <w:rFonts w:ascii="Times New Roman" w:hAnsi="Times New Roman"/>
          <w:sz w:val="20"/>
          <w:szCs w:val="20"/>
        </w:rPr>
        <w:t xml:space="preserve">the potential of aqueous extract of </w:t>
      </w:r>
      <w:r w:rsidR="00386170" w:rsidRPr="00A35751">
        <w:rPr>
          <w:rFonts w:ascii="Times New Roman" w:eastAsia="Times New Roman" w:hAnsi="Times New Roman"/>
          <w:i/>
          <w:iCs/>
          <w:sz w:val="20"/>
          <w:szCs w:val="20"/>
        </w:rPr>
        <w:t>S. oleracea</w:t>
      </w:r>
      <w:r w:rsidR="00386170" w:rsidRPr="00A35751">
        <w:rPr>
          <w:rFonts w:ascii="Times New Roman" w:hAnsi="Times New Roman"/>
          <w:i/>
          <w:sz w:val="20"/>
          <w:szCs w:val="20"/>
        </w:rPr>
        <w:t xml:space="preserve"> </w:t>
      </w:r>
      <w:r w:rsidRPr="00A35751">
        <w:rPr>
          <w:rFonts w:ascii="Times New Roman" w:hAnsi="Times New Roman"/>
          <w:sz w:val="20"/>
          <w:szCs w:val="20"/>
        </w:rPr>
        <w:t>leaf in the treatment of an</w:t>
      </w:r>
      <w:r w:rsidR="00B342F8" w:rsidRPr="00A35751">
        <w:rPr>
          <w:rFonts w:ascii="Times New Roman" w:hAnsi="Times New Roman"/>
          <w:sz w:val="20"/>
          <w:szCs w:val="20"/>
        </w:rPr>
        <w:t>aemia in phenylhydrazine-trea</w:t>
      </w:r>
      <w:r w:rsidR="00662D6A" w:rsidRPr="00A35751">
        <w:rPr>
          <w:rFonts w:ascii="Times New Roman" w:hAnsi="Times New Roman"/>
          <w:sz w:val="20"/>
          <w:szCs w:val="20"/>
        </w:rPr>
        <w:t xml:space="preserve">ted </w:t>
      </w:r>
      <w:r w:rsidRPr="00A35751">
        <w:rPr>
          <w:rFonts w:ascii="Times New Roman" w:hAnsi="Times New Roman"/>
          <w:sz w:val="20"/>
          <w:szCs w:val="20"/>
        </w:rPr>
        <w:t>a</w:t>
      </w:r>
      <w:r w:rsidR="00662D6A" w:rsidRPr="00A35751">
        <w:rPr>
          <w:rFonts w:ascii="Times New Roman" w:hAnsi="Times New Roman"/>
          <w:sz w:val="20"/>
          <w:szCs w:val="20"/>
        </w:rPr>
        <w:t>lbino rats.</w:t>
      </w:r>
    </w:p>
    <w:p w:rsidR="00EA449C" w:rsidRPr="00A35751" w:rsidRDefault="00EA449C" w:rsidP="00A35751">
      <w:pPr>
        <w:snapToGrid w:val="0"/>
        <w:spacing w:after="0" w:line="240" w:lineRule="auto"/>
        <w:jc w:val="both"/>
        <w:rPr>
          <w:rFonts w:ascii="Times New Roman" w:hAnsi="Times New Roman"/>
          <w:b/>
          <w:sz w:val="20"/>
          <w:szCs w:val="20"/>
        </w:rPr>
      </w:pPr>
    </w:p>
    <w:p w:rsidR="00FC4D91" w:rsidRPr="00A35751" w:rsidRDefault="00535B9D" w:rsidP="00A35751">
      <w:pPr>
        <w:snapToGrid w:val="0"/>
        <w:spacing w:after="0" w:line="240" w:lineRule="auto"/>
        <w:jc w:val="both"/>
        <w:rPr>
          <w:rFonts w:ascii="Times New Roman" w:hAnsi="Times New Roman"/>
          <w:b/>
          <w:sz w:val="20"/>
          <w:szCs w:val="20"/>
        </w:rPr>
      </w:pPr>
      <w:r w:rsidRPr="00A35751">
        <w:rPr>
          <w:rFonts w:ascii="Times New Roman" w:hAnsi="Times New Roman"/>
          <w:b/>
          <w:sz w:val="20"/>
          <w:szCs w:val="20"/>
        </w:rPr>
        <w:t>2.</w:t>
      </w:r>
      <w:r w:rsidR="003258C5" w:rsidRPr="00A35751">
        <w:rPr>
          <w:rFonts w:ascii="Times New Roman" w:hAnsi="Times New Roman"/>
          <w:b/>
          <w:sz w:val="20"/>
          <w:szCs w:val="20"/>
        </w:rPr>
        <w:t>0</w:t>
      </w:r>
      <w:r w:rsidRPr="00A35751">
        <w:rPr>
          <w:rFonts w:ascii="Times New Roman" w:hAnsi="Times New Roman"/>
          <w:b/>
          <w:sz w:val="20"/>
          <w:szCs w:val="20"/>
        </w:rPr>
        <w:t xml:space="preserve"> </w:t>
      </w:r>
      <w:r w:rsidR="00FC4D91" w:rsidRPr="00A35751">
        <w:rPr>
          <w:rFonts w:ascii="Times New Roman" w:hAnsi="Times New Roman"/>
          <w:b/>
          <w:sz w:val="20"/>
          <w:szCs w:val="20"/>
        </w:rPr>
        <w:t>Materials and Methods</w:t>
      </w:r>
    </w:p>
    <w:p w:rsidR="00293428" w:rsidRPr="00A35751" w:rsidRDefault="003258C5" w:rsidP="00A35751">
      <w:pPr>
        <w:snapToGrid w:val="0"/>
        <w:spacing w:after="0" w:line="240" w:lineRule="auto"/>
        <w:jc w:val="both"/>
        <w:rPr>
          <w:rFonts w:ascii="Times New Roman" w:hAnsi="Times New Roman"/>
          <w:b/>
          <w:bCs/>
          <w:sz w:val="20"/>
          <w:szCs w:val="20"/>
        </w:rPr>
      </w:pPr>
      <w:r w:rsidRPr="00A35751">
        <w:rPr>
          <w:rFonts w:ascii="Times New Roman" w:hAnsi="Times New Roman"/>
          <w:b/>
          <w:bCs/>
          <w:sz w:val="20"/>
          <w:szCs w:val="20"/>
        </w:rPr>
        <w:t>2.1</w:t>
      </w:r>
      <w:r w:rsidR="00535B9D" w:rsidRPr="00A35751">
        <w:rPr>
          <w:rFonts w:ascii="Times New Roman" w:hAnsi="Times New Roman"/>
          <w:b/>
          <w:bCs/>
          <w:sz w:val="20"/>
          <w:szCs w:val="20"/>
        </w:rPr>
        <w:t xml:space="preserve"> </w:t>
      </w:r>
      <w:r w:rsidR="00293428" w:rsidRPr="00A35751">
        <w:rPr>
          <w:rFonts w:ascii="Times New Roman" w:hAnsi="Times New Roman"/>
          <w:b/>
          <w:bCs/>
          <w:sz w:val="20"/>
          <w:szCs w:val="20"/>
        </w:rPr>
        <w:t>Chemical and Reagents:</w:t>
      </w:r>
    </w:p>
    <w:p w:rsidR="008F4159" w:rsidRDefault="00293428"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Phenylhydra</w:t>
      </w:r>
      <w:r w:rsidR="00133952" w:rsidRPr="00A35751">
        <w:rPr>
          <w:rFonts w:ascii="Times New Roman" w:hAnsi="Times New Roman"/>
          <w:sz w:val="20"/>
          <w:szCs w:val="20"/>
        </w:rPr>
        <w:t>zine used was products of Sigma</w:t>
      </w:r>
      <w:r w:rsidRPr="00A35751">
        <w:rPr>
          <w:rFonts w:ascii="Times New Roman" w:hAnsi="Times New Roman"/>
          <w:sz w:val="20"/>
          <w:szCs w:val="20"/>
        </w:rPr>
        <w:t xml:space="preserve">, St. Louis, USA. All other chemicals were of </w:t>
      </w:r>
      <w:r w:rsidRPr="00A35751">
        <w:rPr>
          <w:rFonts w:ascii="Times New Roman" w:hAnsi="Times New Roman"/>
          <w:sz w:val="20"/>
          <w:szCs w:val="20"/>
        </w:rPr>
        <w:lastRenderedPageBreak/>
        <w:t>analytical grades and prepared in glass apparatus using distilled water.</w:t>
      </w:r>
    </w:p>
    <w:p w:rsidR="00C74DA5" w:rsidRPr="00A35751" w:rsidRDefault="00C74DA5" w:rsidP="00A35751">
      <w:pPr>
        <w:snapToGrid w:val="0"/>
        <w:spacing w:after="0" w:line="240" w:lineRule="auto"/>
        <w:ind w:firstLine="425"/>
        <w:jc w:val="both"/>
        <w:rPr>
          <w:rFonts w:ascii="Times New Roman" w:hAnsi="Times New Roman"/>
          <w:sz w:val="20"/>
          <w:szCs w:val="20"/>
        </w:rPr>
      </w:pPr>
    </w:p>
    <w:p w:rsidR="00FC4D91" w:rsidRPr="00A35751" w:rsidRDefault="00B32EA1" w:rsidP="00A35751">
      <w:pPr>
        <w:snapToGrid w:val="0"/>
        <w:spacing w:after="0" w:line="240" w:lineRule="auto"/>
        <w:jc w:val="both"/>
        <w:rPr>
          <w:rFonts w:ascii="Times New Roman" w:hAnsi="Times New Roman"/>
          <w:b/>
          <w:iCs/>
          <w:sz w:val="20"/>
          <w:szCs w:val="20"/>
        </w:rPr>
      </w:pPr>
      <w:r w:rsidRPr="00A35751">
        <w:rPr>
          <w:rFonts w:ascii="Times New Roman" w:hAnsi="Times New Roman"/>
          <w:b/>
          <w:iCs/>
          <w:sz w:val="20"/>
          <w:szCs w:val="20"/>
        </w:rPr>
        <w:t>2.2</w:t>
      </w:r>
      <w:r w:rsidR="00535B9D" w:rsidRPr="00A35751">
        <w:rPr>
          <w:rFonts w:ascii="Times New Roman" w:hAnsi="Times New Roman"/>
          <w:b/>
          <w:iCs/>
          <w:sz w:val="20"/>
          <w:szCs w:val="20"/>
        </w:rPr>
        <w:t xml:space="preserve"> </w:t>
      </w:r>
      <w:r w:rsidR="009974E2" w:rsidRPr="00A35751">
        <w:rPr>
          <w:rFonts w:ascii="Times New Roman" w:hAnsi="Times New Roman"/>
          <w:b/>
          <w:iCs/>
          <w:sz w:val="20"/>
          <w:szCs w:val="20"/>
        </w:rPr>
        <w:t>Laboratory A</w:t>
      </w:r>
      <w:r w:rsidR="00FC4D91" w:rsidRPr="00A35751">
        <w:rPr>
          <w:rFonts w:ascii="Times New Roman" w:hAnsi="Times New Roman"/>
          <w:b/>
          <w:iCs/>
          <w:sz w:val="20"/>
          <w:szCs w:val="20"/>
        </w:rPr>
        <w:t>nimals</w:t>
      </w:r>
    </w:p>
    <w:p w:rsidR="00DF4055" w:rsidRDefault="00B67FB9" w:rsidP="00A35751">
      <w:pPr>
        <w:snapToGrid w:val="0"/>
        <w:spacing w:after="0" w:line="240" w:lineRule="auto"/>
        <w:ind w:firstLine="425"/>
        <w:jc w:val="both"/>
        <w:rPr>
          <w:rFonts w:ascii="Times New Roman" w:hAnsi="Times New Roman"/>
          <w:sz w:val="20"/>
          <w:szCs w:val="20"/>
        </w:rPr>
      </w:pPr>
      <w:r>
        <w:rPr>
          <w:rFonts w:ascii="Times New Roman" w:hAnsi="Times New Roman"/>
          <w:sz w:val="20"/>
          <w:szCs w:val="20"/>
        </w:rPr>
        <w:t>Wista</w:t>
      </w:r>
      <w:r w:rsidR="006E466D" w:rsidRPr="00A35751">
        <w:rPr>
          <w:rFonts w:ascii="Times New Roman" w:hAnsi="Times New Roman"/>
          <w:sz w:val="20"/>
          <w:szCs w:val="20"/>
        </w:rPr>
        <w:t xml:space="preserve">r rats (16) of both sexes weighing between 133-138g were obtained from the Animal Breeding Unit </w:t>
      </w:r>
      <w:r w:rsidR="004F1D46" w:rsidRPr="00A35751">
        <w:rPr>
          <w:rFonts w:ascii="Times New Roman" w:hAnsi="Times New Roman"/>
          <w:sz w:val="20"/>
          <w:szCs w:val="20"/>
        </w:rPr>
        <w:t xml:space="preserve">of the </w:t>
      </w:r>
      <w:r w:rsidR="006E466D" w:rsidRPr="00A35751">
        <w:rPr>
          <w:rFonts w:ascii="Times New Roman" w:hAnsi="Times New Roman"/>
          <w:sz w:val="20"/>
          <w:szCs w:val="20"/>
        </w:rPr>
        <w:t>National Veterinary Research Institute</w:t>
      </w:r>
      <w:r w:rsidR="00805EC4" w:rsidRPr="00A35751">
        <w:rPr>
          <w:rFonts w:ascii="Times New Roman" w:hAnsi="Times New Roman"/>
          <w:sz w:val="20"/>
          <w:szCs w:val="20"/>
        </w:rPr>
        <w:t xml:space="preserve"> (NVRI)</w:t>
      </w:r>
      <w:r w:rsidR="006E466D" w:rsidRPr="00A35751">
        <w:rPr>
          <w:rFonts w:ascii="Times New Roman" w:hAnsi="Times New Roman"/>
          <w:sz w:val="20"/>
          <w:szCs w:val="20"/>
        </w:rPr>
        <w:t>,</w:t>
      </w:r>
      <w:r w:rsidR="00293428" w:rsidRPr="00A35751">
        <w:rPr>
          <w:rFonts w:ascii="Times New Roman" w:hAnsi="Times New Roman"/>
          <w:sz w:val="20"/>
          <w:szCs w:val="20"/>
        </w:rPr>
        <w:t xml:space="preserve"> Vom,</w:t>
      </w:r>
      <w:r w:rsidR="006E466D" w:rsidRPr="00A35751">
        <w:rPr>
          <w:rFonts w:ascii="Times New Roman" w:hAnsi="Times New Roman"/>
          <w:sz w:val="20"/>
          <w:szCs w:val="20"/>
        </w:rPr>
        <w:t xml:space="preserve"> Plateau state, Nigeria</w:t>
      </w:r>
      <w:r w:rsidR="0003477C" w:rsidRPr="00A35751">
        <w:rPr>
          <w:rFonts w:ascii="Times New Roman" w:hAnsi="Times New Roman"/>
          <w:sz w:val="20"/>
          <w:szCs w:val="20"/>
        </w:rPr>
        <w:t>.</w:t>
      </w:r>
    </w:p>
    <w:p w:rsidR="00C74DA5" w:rsidRPr="00A35751" w:rsidRDefault="00C74DA5" w:rsidP="00A35751">
      <w:pPr>
        <w:snapToGrid w:val="0"/>
        <w:spacing w:after="0" w:line="240" w:lineRule="auto"/>
        <w:ind w:firstLine="425"/>
        <w:jc w:val="both"/>
        <w:rPr>
          <w:rFonts w:ascii="Times New Roman" w:hAnsi="Times New Roman"/>
          <w:sz w:val="20"/>
          <w:szCs w:val="20"/>
        </w:rPr>
      </w:pPr>
    </w:p>
    <w:p w:rsidR="00293428" w:rsidRPr="00A35751" w:rsidRDefault="00535B9D" w:rsidP="00A35751">
      <w:pPr>
        <w:snapToGrid w:val="0"/>
        <w:spacing w:after="0" w:line="240" w:lineRule="auto"/>
        <w:jc w:val="both"/>
        <w:rPr>
          <w:rFonts w:ascii="Times New Roman" w:hAnsi="Times New Roman"/>
          <w:b/>
          <w:bCs/>
          <w:sz w:val="20"/>
          <w:szCs w:val="20"/>
        </w:rPr>
      </w:pPr>
      <w:r w:rsidRPr="00A35751">
        <w:rPr>
          <w:rFonts w:ascii="Times New Roman" w:hAnsi="Times New Roman"/>
          <w:b/>
          <w:bCs/>
          <w:sz w:val="20"/>
          <w:szCs w:val="20"/>
        </w:rPr>
        <w:t xml:space="preserve">2.3 </w:t>
      </w:r>
      <w:r w:rsidR="00E67B3F" w:rsidRPr="00A35751">
        <w:rPr>
          <w:rFonts w:ascii="Times New Roman" w:hAnsi="Times New Roman"/>
          <w:b/>
          <w:bCs/>
          <w:sz w:val="20"/>
          <w:szCs w:val="20"/>
        </w:rPr>
        <w:t>Plant Material</w:t>
      </w:r>
    </w:p>
    <w:p w:rsidR="00293428" w:rsidRDefault="00293428"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 xml:space="preserve">The </w:t>
      </w:r>
      <w:r w:rsidR="00C74DA5" w:rsidRPr="00A35751">
        <w:rPr>
          <w:rFonts w:ascii="Times New Roman" w:hAnsi="Times New Roman"/>
          <w:sz w:val="20"/>
          <w:szCs w:val="20"/>
        </w:rPr>
        <w:t xml:space="preserve">leaves of </w:t>
      </w:r>
      <w:r w:rsidR="00C74DA5" w:rsidRPr="00A35751">
        <w:rPr>
          <w:rFonts w:ascii="Times New Roman" w:hAnsi="Times New Roman"/>
          <w:i/>
          <w:sz w:val="20"/>
          <w:szCs w:val="20"/>
        </w:rPr>
        <w:t>Spinacia oleracea</w:t>
      </w:r>
      <w:r w:rsidR="00C74DA5" w:rsidRPr="00A35751">
        <w:rPr>
          <w:rFonts w:ascii="Times New Roman" w:hAnsi="Times New Roman"/>
          <w:sz w:val="20"/>
          <w:szCs w:val="20"/>
        </w:rPr>
        <w:t xml:space="preserve"> (spinach) were collected at Massallacin-Jumma’a Street, Jos, Plateau State, Nigeria in July 2010 and were</w:t>
      </w:r>
      <w:r w:rsidRPr="00A35751">
        <w:rPr>
          <w:rFonts w:ascii="Times New Roman" w:hAnsi="Times New Roman"/>
          <w:sz w:val="20"/>
          <w:szCs w:val="20"/>
        </w:rPr>
        <w:t xml:space="preserve"> authenticated by Dr. M.C. Okonkwo of Department of Forestry</w:t>
      </w:r>
      <w:r w:rsidR="00306159" w:rsidRPr="00A35751">
        <w:rPr>
          <w:rFonts w:ascii="Times New Roman" w:hAnsi="Times New Roman"/>
          <w:sz w:val="20"/>
          <w:szCs w:val="20"/>
        </w:rPr>
        <w:t xml:space="preserve"> Technology, FCF Jos, Plateau State, Nigeria.</w:t>
      </w:r>
    </w:p>
    <w:p w:rsidR="00C74DA5" w:rsidRPr="00A35751" w:rsidRDefault="00C74DA5" w:rsidP="00A35751">
      <w:pPr>
        <w:snapToGrid w:val="0"/>
        <w:spacing w:after="0" w:line="240" w:lineRule="auto"/>
        <w:ind w:firstLine="425"/>
        <w:jc w:val="both"/>
        <w:rPr>
          <w:rFonts w:ascii="Times New Roman" w:hAnsi="Times New Roman"/>
          <w:sz w:val="20"/>
          <w:szCs w:val="20"/>
        </w:rPr>
      </w:pPr>
    </w:p>
    <w:p w:rsidR="00FC4D91" w:rsidRPr="00A35751" w:rsidRDefault="00B32EA1" w:rsidP="00A35751">
      <w:pPr>
        <w:snapToGrid w:val="0"/>
        <w:spacing w:after="0" w:line="240" w:lineRule="auto"/>
        <w:jc w:val="both"/>
        <w:rPr>
          <w:rFonts w:ascii="Times New Roman" w:hAnsi="Times New Roman"/>
          <w:b/>
          <w:iCs/>
          <w:sz w:val="20"/>
          <w:szCs w:val="20"/>
        </w:rPr>
      </w:pPr>
      <w:r w:rsidRPr="00A35751">
        <w:rPr>
          <w:rFonts w:ascii="Times New Roman" w:hAnsi="Times New Roman"/>
          <w:b/>
          <w:iCs/>
          <w:sz w:val="20"/>
          <w:szCs w:val="20"/>
        </w:rPr>
        <w:t>2.4</w:t>
      </w:r>
      <w:r w:rsidR="00535B9D" w:rsidRPr="00A35751">
        <w:rPr>
          <w:rFonts w:ascii="Times New Roman" w:hAnsi="Times New Roman"/>
          <w:b/>
          <w:iCs/>
          <w:sz w:val="20"/>
          <w:szCs w:val="20"/>
        </w:rPr>
        <w:t xml:space="preserve"> </w:t>
      </w:r>
      <w:r w:rsidR="00431981" w:rsidRPr="00A35751">
        <w:rPr>
          <w:rFonts w:ascii="Times New Roman" w:hAnsi="Times New Roman"/>
          <w:b/>
          <w:iCs/>
          <w:sz w:val="20"/>
          <w:szCs w:val="20"/>
        </w:rPr>
        <w:t>P</w:t>
      </w:r>
      <w:r w:rsidR="009974E2" w:rsidRPr="00A35751">
        <w:rPr>
          <w:rFonts w:ascii="Times New Roman" w:hAnsi="Times New Roman"/>
          <w:b/>
          <w:iCs/>
          <w:sz w:val="20"/>
          <w:szCs w:val="20"/>
        </w:rPr>
        <w:t>reparation of E</w:t>
      </w:r>
      <w:r w:rsidR="00FC4D91" w:rsidRPr="00A35751">
        <w:rPr>
          <w:rFonts w:ascii="Times New Roman" w:hAnsi="Times New Roman"/>
          <w:b/>
          <w:iCs/>
          <w:sz w:val="20"/>
          <w:szCs w:val="20"/>
        </w:rPr>
        <w:t>xtract</w:t>
      </w:r>
    </w:p>
    <w:p w:rsidR="00986210" w:rsidRDefault="00223717"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 xml:space="preserve">The method described by Yakubu </w:t>
      </w:r>
      <w:r w:rsidRPr="00A35751">
        <w:rPr>
          <w:rFonts w:ascii="Times New Roman" w:hAnsi="Times New Roman"/>
          <w:i/>
          <w:sz w:val="20"/>
          <w:szCs w:val="20"/>
        </w:rPr>
        <w:t>et al.</w:t>
      </w:r>
      <w:r w:rsidRPr="00A35751">
        <w:rPr>
          <w:rFonts w:ascii="Times New Roman" w:hAnsi="Times New Roman"/>
          <w:sz w:val="20"/>
          <w:szCs w:val="20"/>
        </w:rPr>
        <w:t xml:space="preserve"> (2005) was adopted for the preparation of the aqueous extract of </w:t>
      </w:r>
      <w:r w:rsidR="0076275C" w:rsidRPr="00A35751">
        <w:rPr>
          <w:rFonts w:ascii="Times New Roman" w:hAnsi="Times New Roman"/>
          <w:i/>
          <w:sz w:val="20"/>
          <w:szCs w:val="20"/>
        </w:rPr>
        <w:t>Spinacia oleracea</w:t>
      </w:r>
      <w:r w:rsidR="0076275C" w:rsidRPr="00A35751">
        <w:rPr>
          <w:rFonts w:ascii="Times New Roman" w:hAnsi="Times New Roman"/>
          <w:sz w:val="20"/>
          <w:szCs w:val="20"/>
        </w:rPr>
        <w:t xml:space="preserve"> </w:t>
      </w:r>
      <w:r w:rsidR="00A54039" w:rsidRPr="00A35751">
        <w:rPr>
          <w:rFonts w:ascii="Times New Roman" w:hAnsi="Times New Roman"/>
          <w:sz w:val="20"/>
          <w:szCs w:val="20"/>
        </w:rPr>
        <w:t>leaves. Briefly, the leaves were</w:t>
      </w:r>
      <w:r w:rsidRPr="00A35751">
        <w:rPr>
          <w:rFonts w:ascii="Times New Roman" w:hAnsi="Times New Roman"/>
          <w:sz w:val="20"/>
          <w:szCs w:val="20"/>
        </w:rPr>
        <w:t xml:space="preserve"> separated from the stem and oven dried at 40°C for 72 hours to a constant weight. The dried pieces were then pulverized using </w:t>
      </w:r>
      <w:r w:rsidR="00732B5A" w:rsidRPr="00A35751">
        <w:rPr>
          <w:rFonts w:ascii="Times New Roman" w:hAnsi="Times New Roman"/>
          <w:sz w:val="20"/>
          <w:szCs w:val="20"/>
        </w:rPr>
        <w:t xml:space="preserve">a </w:t>
      </w:r>
      <w:r w:rsidR="003E45B8" w:rsidRPr="00A35751">
        <w:rPr>
          <w:rFonts w:ascii="Times New Roman" w:hAnsi="Times New Roman"/>
          <w:sz w:val="20"/>
          <w:szCs w:val="20"/>
        </w:rPr>
        <w:t>b</w:t>
      </w:r>
      <w:r w:rsidR="00A70C83" w:rsidRPr="00A35751">
        <w:rPr>
          <w:rFonts w:ascii="Times New Roman" w:hAnsi="Times New Roman"/>
          <w:sz w:val="20"/>
          <w:szCs w:val="20"/>
        </w:rPr>
        <w:t>lender</w:t>
      </w:r>
      <w:r w:rsidRPr="00A35751">
        <w:rPr>
          <w:rFonts w:ascii="Times New Roman" w:hAnsi="Times New Roman"/>
          <w:sz w:val="20"/>
          <w:szCs w:val="20"/>
        </w:rPr>
        <w:t>. The powdered material was stocked in a plastic container from which 40 g was extracted in 200ml of cold distilled water for 48 hours at 37</w:t>
      </w:r>
      <w:r w:rsidR="00732B5A" w:rsidRPr="00A35751">
        <w:rPr>
          <w:rFonts w:ascii="Times New Roman" w:hAnsi="Times New Roman"/>
          <w:sz w:val="20"/>
          <w:szCs w:val="20"/>
          <w:vertAlign w:val="superscript"/>
        </w:rPr>
        <w:t>o</w:t>
      </w:r>
      <w:r w:rsidRPr="00A35751">
        <w:rPr>
          <w:rFonts w:ascii="Times New Roman" w:hAnsi="Times New Roman"/>
          <w:sz w:val="20"/>
          <w:szCs w:val="20"/>
        </w:rPr>
        <w:t>C. This was then filtered with Whatman No. 1 filter paper. The filtrate was concentrated on a steam bath to g</w:t>
      </w:r>
      <w:r w:rsidR="00BB51BD" w:rsidRPr="00A35751">
        <w:rPr>
          <w:rFonts w:ascii="Times New Roman" w:hAnsi="Times New Roman"/>
          <w:sz w:val="20"/>
          <w:szCs w:val="20"/>
        </w:rPr>
        <w:t>ive</w:t>
      </w:r>
      <w:r w:rsidRPr="00A35751">
        <w:rPr>
          <w:rFonts w:ascii="Times New Roman" w:hAnsi="Times New Roman"/>
          <w:sz w:val="20"/>
          <w:szCs w:val="20"/>
        </w:rPr>
        <w:t xml:space="preserve"> the extract (brownish black slurry). The extract was then reconstituted in distilled </w:t>
      </w:r>
      <w:r w:rsidR="009C0FE8" w:rsidRPr="00A35751">
        <w:rPr>
          <w:rFonts w:ascii="Times New Roman" w:hAnsi="Times New Roman"/>
          <w:sz w:val="20"/>
          <w:szCs w:val="20"/>
        </w:rPr>
        <w:t xml:space="preserve">water to give the required dose of 100 </w:t>
      </w:r>
      <w:r w:rsidRPr="00A35751">
        <w:rPr>
          <w:rFonts w:ascii="Times New Roman" w:hAnsi="Times New Roman"/>
          <w:sz w:val="20"/>
          <w:szCs w:val="20"/>
        </w:rPr>
        <w:t>mg/kg bod</w:t>
      </w:r>
      <w:r w:rsidR="009C0FE8" w:rsidRPr="00A35751">
        <w:rPr>
          <w:rFonts w:ascii="Times New Roman" w:hAnsi="Times New Roman"/>
          <w:sz w:val="20"/>
          <w:szCs w:val="20"/>
        </w:rPr>
        <w:t>y weight was used in this study</w:t>
      </w:r>
      <w:r w:rsidR="00EC45FC" w:rsidRPr="00A35751">
        <w:rPr>
          <w:rFonts w:ascii="Times New Roman" w:hAnsi="Times New Roman"/>
          <w:sz w:val="20"/>
          <w:szCs w:val="20"/>
        </w:rPr>
        <w:t>.</w:t>
      </w:r>
    </w:p>
    <w:p w:rsidR="00C74DA5" w:rsidRPr="00A35751" w:rsidRDefault="00C74DA5" w:rsidP="00A35751">
      <w:pPr>
        <w:snapToGrid w:val="0"/>
        <w:spacing w:after="0" w:line="240" w:lineRule="auto"/>
        <w:ind w:firstLine="425"/>
        <w:jc w:val="both"/>
        <w:rPr>
          <w:rFonts w:ascii="Times New Roman" w:hAnsi="Times New Roman"/>
          <w:sz w:val="20"/>
          <w:szCs w:val="20"/>
        </w:rPr>
      </w:pPr>
    </w:p>
    <w:p w:rsidR="00167C9E" w:rsidRPr="00A35751" w:rsidRDefault="00535B9D" w:rsidP="00A35751">
      <w:pPr>
        <w:snapToGrid w:val="0"/>
        <w:spacing w:after="0" w:line="240" w:lineRule="auto"/>
        <w:jc w:val="both"/>
        <w:rPr>
          <w:rFonts w:ascii="Times New Roman" w:hAnsi="Times New Roman"/>
          <w:b/>
          <w:sz w:val="20"/>
          <w:szCs w:val="20"/>
        </w:rPr>
      </w:pPr>
      <w:r w:rsidRPr="00A35751">
        <w:rPr>
          <w:rFonts w:ascii="Times New Roman" w:hAnsi="Times New Roman"/>
          <w:b/>
          <w:sz w:val="20"/>
          <w:szCs w:val="20"/>
        </w:rPr>
        <w:t xml:space="preserve">2.5 </w:t>
      </w:r>
      <w:r w:rsidR="00167C9E" w:rsidRPr="00A35751">
        <w:rPr>
          <w:rFonts w:ascii="Times New Roman" w:hAnsi="Times New Roman"/>
          <w:b/>
          <w:sz w:val="20"/>
          <w:szCs w:val="20"/>
        </w:rPr>
        <w:t>Induction of Anaemia</w:t>
      </w:r>
    </w:p>
    <w:p w:rsidR="00F05F42" w:rsidRDefault="00F05F42"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 xml:space="preserve">Anaemia was induced in rats by intraperitoneal administration of phenylhydrazine </w:t>
      </w:r>
      <w:r w:rsidR="00B05487" w:rsidRPr="00A35751">
        <w:rPr>
          <w:rFonts w:ascii="Times New Roman" w:hAnsi="Times New Roman"/>
          <w:sz w:val="20"/>
          <w:szCs w:val="20"/>
        </w:rPr>
        <w:t>(</w:t>
      </w:r>
      <w:r w:rsidRPr="00A35751">
        <w:rPr>
          <w:rFonts w:ascii="Times New Roman" w:hAnsi="Times New Roman"/>
          <w:sz w:val="20"/>
          <w:szCs w:val="20"/>
        </w:rPr>
        <w:t>60 mg/kg body weight</w:t>
      </w:r>
      <w:r w:rsidR="00B05487" w:rsidRPr="00A35751">
        <w:rPr>
          <w:rFonts w:ascii="Times New Roman" w:hAnsi="Times New Roman"/>
          <w:sz w:val="20"/>
          <w:szCs w:val="20"/>
        </w:rPr>
        <w:t>)</w:t>
      </w:r>
      <w:r w:rsidRPr="00A35751">
        <w:rPr>
          <w:rFonts w:ascii="Times New Roman" w:hAnsi="Times New Roman"/>
          <w:sz w:val="20"/>
          <w:szCs w:val="20"/>
        </w:rPr>
        <w:t xml:space="preserve"> daily for 2 days, according to Roque </w:t>
      </w:r>
      <w:r w:rsidRPr="00A35751">
        <w:rPr>
          <w:rFonts w:ascii="Times New Roman" w:hAnsi="Times New Roman"/>
          <w:i/>
          <w:sz w:val="20"/>
          <w:szCs w:val="20"/>
        </w:rPr>
        <w:t>et al.</w:t>
      </w:r>
      <w:r w:rsidRPr="00A35751">
        <w:rPr>
          <w:rFonts w:ascii="Times New Roman" w:hAnsi="Times New Roman"/>
          <w:sz w:val="20"/>
          <w:szCs w:val="20"/>
        </w:rPr>
        <w:t xml:space="preserve"> (2008). </w:t>
      </w:r>
      <w:r w:rsidR="003E6A1A" w:rsidRPr="00A35751">
        <w:rPr>
          <w:rFonts w:ascii="Times New Roman" w:hAnsi="Times New Roman"/>
          <w:sz w:val="20"/>
          <w:szCs w:val="20"/>
        </w:rPr>
        <w:t>P</w:t>
      </w:r>
      <w:r w:rsidRPr="00A35751">
        <w:rPr>
          <w:rFonts w:ascii="Times New Roman" w:hAnsi="Times New Roman"/>
          <w:sz w:val="20"/>
          <w:szCs w:val="20"/>
        </w:rPr>
        <w:t xml:space="preserve">henylhydrazine hydrochloride solution </w:t>
      </w:r>
      <w:r w:rsidR="003E6A1A" w:rsidRPr="00A35751">
        <w:rPr>
          <w:rFonts w:ascii="Times New Roman" w:hAnsi="Times New Roman"/>
          <w:sz w:val="20"/>
          <w:szCs w:val="20"/>
        </w:rPr>
        <w:t xml:space="preserve">was prepared in </w:t>
      </w:r>
      <w:r w:rsidRPr="00A35751">
        <w:rPr>
          <w:rFonts w:ascii="Times New Roman" w:hAnsi="Times New Roman"/>
          <w:sz w:val="20"/>
          <w:szCs w:val="20"/>
        </w:rPr>
        <w:t>0.1 M pot</w:t>
      </w:r>
      <w:r w:rsidR="003E6A1A" w:rsidRPr="00A35751">
        <w:rPr>
          <w:rFonts w:ascii="Times New Roman" w:hAnsi="Times New Roman"/>
          <w:sz w:val="20"/>
          <w:szCs w:val="20"/>
        </w:rPr>
        <w:t>assium phosphate buffer, pH 7.4</w:t>
      </w:r>
      <w:r w:rsidRPr="00A35751">
        <w:rPr>
          <w:rFonts w:ascii="Times New Roman" w:hAnsi="Times New Roman"/>
          <w:sz w:val="20"/>
          <w:szCs w:val="20"/>
        </w:rPr>
        <w:t xml:space="preserve"> Confirmatory test using 3 rats was carried in a trial experiment, after which the plasma hemoglobin level was determined to verify that the rats were anaemic.</w:t>
      </w:r>
    </w:p>
    <w:p w:rsidR="00C74DA5" w:rsidRPr="00A35751" w:rsidRDefault="00C74DA5" w:rsidP="00A35751">
      <w:pPr>
        <w:snapToGrid w:val="0"/>
        <w:spacing w:after="0" w:line="240" w:lineRule="auto"/>
        <w:ind w:firstLine="425"/>
        <w:jc w:val="both"/>
        <w:rPr>
          <w:rFonts w:ascii="Times New Roman" w:hAnsi="Times New Roman"/>
          <w:sz w:val="20"/>
          <w:szCs w:val="20"/>
        </w:rPr>
      </w:pPr>
    </w:p>
    <w:p w:rsidR="00FC4D91" w:rsidRPr="00A35751" w:rsidRDefault="00535B9D" w:rsidP="00A35751">
      <w:pPr>
        <w:snapToGrid w:val="0"/>
        <w:spacing w:after="0" w:line="240" w:lineRule="auto"/>
        <w:jc w:val="both"/>
        <w:rPr>
          <w:rFonts w:ascii="Times New Roman" w:hAnsi="Times New Roman"/>
          <w:b/>
          <w:sz w:val="20"/>
          <w:szCs w:val="20"/>
        </w:rPr>
      </w:pPr>
      <w:r w:rsidRPr="00A35751">
        <w:rPr>
          <w:rFonts w:ascii="Times New Roman" w:hAnsi="Times New Roman"/>
          <w:b/>
          <w:sz w:val="20"/>
          <w:szCs w:val="20"/>
        </w:rPr>
        <w:t xml:space="preserve">2.6 </w:t>
      </w:r>
      <w:r w:rsidR="009974E2" w:rsidRPr="00A35751">
        <w:rPr>
          <w:rFonts w:ascii="Times New Roman" w:hAnsi="Times New Roman"/>
          <w:b/>
          <w:sz w:val="20"/>
          <w:szCs w:val="20"/>
        </w:rPr>
        <w:t>Animal G</w:t>
      </w:r>
      <w:r w:rsidR="00FC4D91" w:rsidRPr="00A35751">
        <w:rPr>
          <w:rFonts w:ascii="Times New Roman" w:hAnsi="Times New Roman"/>
          <w:b/>
          <w:sz w:val="20"/>
          <w:szCs w:val="20"/>
        </w:rPr>
        <w:t>rouping and Administration of Plant Extract</w:t>
      </w:r>
    </w:p>
    <w:p w:rsidR="00152666" w:rsidRPr="00A35751" w:rsidRDefault="00152666"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The animals were housed in standard plastic cages and were acclimatized for a week. They were maintained under standard conditions of 12</w:t>
      </w:r>
      <w:r w:rsidR="00986210" w:rsidRPr="00A35751">
        <w:rPr>
          <w:rFonts w:ascii="Times New Roman" w:hAnsi="Times New Roman"/>
          <w:sz w:val="20"/>
          <w:szCs w:val="20"/>
        </w:rPr>
        <w:t xml:space="preserve"> </w:t>
      </w:r>
      <w:r w:rsidRPr="00A35751">
        <w:rPr>
          <w:rFonts w:ascii="Times New Roman" w:hAnsi="Times New Roman"/>
          <w:sz w:val="20"/>
          <w:szCs w:val="20"/>
        </w:rPr>
        <w:t>hours light and dark cycle and were fed with standard pelleted feed and distilled water</w:t>
      </w:r>
      <w:r w:rsidR="00293428" w:rsidRPr="00A35751">
        <w:rPr>
          <w:rFonts w:ascii="Times New Roman" w:hAnsi="Times New Roman"/>
          <w:i/>
          <w:iCs/>
          <w:sz w:val="20"/>
          <w:szCs w:val="20"/>
        </w:rPr>
        <w:t xml:space="preserve"> ad libitum</w:t>
      </w:r>
      <w:r w:rsidRPr="00A35751">
        <w:rPr>
          <w:rFonts w:ascii="Times New Roman" w:hAnsi="Times New Roman"/>
          <w:sz w:val="20"/>
          <w:szCs w:val="20"/>
        </w:rPr>
        <w:t>.</w:t>
      </w:r>
      <w:r w:rsidR="00F85736" w:rsidRPr="00A35751">
        <w:rPr>
          <w:rFonts w:ascii="Times New Roman" w:hAnsi="Times New Roman"/>
          <w:sz w:val="20"/>
          <w:szCs w:val="20"/>
        </w:rPr>
        <w:t xml:space="preserve"> The animals were grouped as follows:</w:t>
      </w:r>
    </w:p>
    <w:p w:rsidR="007015E3" w:rsidRPr="00A35751" w:rsidRDefault="007015E3"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Group A</w:t>
      </w:r>
      <w:r w:rsidR="00B05487" w:rsidRPr="00A35751">
        <w:rPr>
          <w:rFonts w:ascii="Times New Roman" w:hAnsi="Times New Roman"/>
          <w:sz w:val="20"/>
          <w:szCs w:val="20"/>
        </w:rPr>
        <w:t>:</w:t>
      </w:r>
      <w:r w:rsidRPr="00A35751">
        <w:rPr>
          <w:rFonts w:ascii="Times New Roman" w:hAnsi="Times New Roman"/>
          <w:sz w:val="20"/>
          <w:szCs w:val="20"/>
        </w:rPr>
        <w:t xml:space="preserve"> Normal</w:t>
      </w:r>
      <w:r w:rsidR="00BB51BD" w:rsidRPr="00A35751">
        <w:rPr>
          <w:rFonts w:ascii="Times New Roman" w:hAnsi="Times New Roman"/>
          <w:sz w:val="20"/>
          <w:szCs w:val="20"/>
        </w:rPr>
        <w:t xml:space="preserve"> Control (1</w:t>
      </w:r>
      <w:r w:rsidR="00667641" w:rsidRPr="00A35751">
        <w:rPr>
          <w:rFonts w:ascii="Times New Roman" w:hAnsi="Times New Roman"/>
          <w:sz w:val="20"/>
          <w:szCs w:val="20"/>
        </w:rPr>
        <w:t>ml</w:t>
      </w:r>
      <w:r w:rsidRPr="00A35751">
        <w:rPr>
          <w:rFonts w:ascii="Times New Roman" w:hAnsi="Times New Roman"/>
          <w:sz w:val="20"/>
          <w:szCs w:val="20"/>
        </w:rPr>
        <w:t xml:space="preserve"> distilled water/day)</w:t>
      </w:r>
    </w:p>
    <w:p w:rsidR="007015E3" w:rsidRPr="00A35751" w:rsidRDefault="007015E3"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Group B</w:t>
      </w:r>
      <w:r w:rsidR="00B05487" w:rsidRPr="00A35751">
        <w:rPr>
          <w:rFonts w:ascii="Times New Roman" w:hAnsi="Times New Roman"/>
          <w:sz w:val="20"/>
          <w:szCs w:val="20"/>
        </w:rPr>
        <w:t>:</w:t>
      </w:r>
      <w:r w:rsidRPr="00A35751">
        <w:rPr>
          <w:rFonts w:ascii="Times New Roman" w:hAnsi="Times New Roman"/>
          <w:sz w:val="20"/>
          <w:szCs w:val="20"/>
        </w:rPr>
        <w:t xml:space="preserve"> Normal</w:t>
      </w:r>
      <w:r w:rsidR="00667641" w:rsidRPr="00A35751">
        <w:rPr>
          <w:rFonts w:ascii="Times New Roman" w:hAnsi="Times New Roman"/>
          <w:sz w:val="20"/>
          <w:szCs w:val="20"/>
        </w:rPr>
        <w:t xml:space="preserve"> + Extract (100</w:t>
      </w:r>
      <w:r w:rsidR="00692298" w:rsidRPr="00A35751">
        <w:rPr>
          <w:rFonts w:ascii="Times New Roman" w:hAnsi="Times New Roman"/>
          <w:sz w:val="20"/>
          <w:szCs w:val="20"/>
        </w:rPr>
        <w:t xml:space="preserve"> </w:t>
      </w:r>
      <w:r w:rsidRPr="00A35751">
        <w:rPr>
          <w:rFonts w:ascii="Times New Roman" w:hAnsi="Times New Roman"/>
          <w:sz w:val="20"/>
          <w:szCs w:val="20"/>
        </w:rPr>
        <w:t>mg/kg b</w:t>
      </w:r>
      <w:r w:rsidR="00667641" w:rsidRPr="00A35751">
        <w:rPr>
          <w:rFonts w:ascii="Times New Roman" w:hAnsi="Times New Roman"/>
          <w:sz w:val="20"/>
          <w:szCs w:val="20"/>
        </w:rPr>
        <w:t>ody</w:t>
      </w:r>
      <w:r w:rsidR="0072018A" w:rsidRPr="00A35751">
        <w:rPr>
          <w:rFonts w:ascii="Times New Roman" w:hAnsi="Times New Roman"/>
          <w:sz w:val="20"/>
          <w:szCs w:val="20"/>
        </w:rPr>
        <w:t xml:space="preserve"> </w:t>
      </w:r>
      <w:r w:rsidRPr="00A35751">
        <w:rPr>
          <w:rFonts w:ascii="Times New Roman" w:hAnsi="Times New Roman"/>
          <w:sz w:val="20"/>
          <w:szCs w:val="20"/>
        </w:rPr>
        <w:t>w</w:t>
      </w:r>
      <w:r w:rsidR="00667641" w:rsidRPr="00A35751">
        <w:rPr>
          <w:rFonts w:ascii="Times New Roman" w:hAnsi="Times New Roman"/>
          <w:sz w:val="20"/>
          <w:szCs w:val="20"/>
        </w:rPr>
        <w:t>eigh</w:t>
      </w:r>
      <w:r w:rsidRPr="00A35751">
        <w:rPr>
          <w:rFonts w:ascii="Times New Roman" w:hAnsi="Times New Roman"/>
          <w:sz w:val="20"/>
          <w:szCs w:val="20"/>
        </w:rPr>
        <w:t>t/day)</w:t>
      </w:r>
    </w:p>
    <w:p w:rsidR="007015E3" w:rsidRPr="00A35751" w:rsidRDefault="007015E3"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lastRenderedPageBreak/>
        <w:t>Group C</w:t>
      </w:r>
      <w:r w:rsidR="00B05487" w:rsidRPr="00A35751">
        <w:rPr>
          <w:rFonts w:ascii="Times New Roman" w:hAnsi="Times New Roman"/>
          <w:sz w:val="20"/>
          <w:szCs w:val="20"/>
        </w:rPr>
        <w:t>:</w:t>
      </w:r>
      <w:r w:rsidRPr="00A35751">
        <w:rPr>
          <w:rFonts w:ascii="Times New Roman" w:hAnsi="Times New Roman"/>
          <w:sz w:val="20"/>
          <w:szCs w:val="20"/>
        </w:rPr>
        <w:t xml:space="preserve"> Anaemic</w:t>
      </w:r>
      <w:r w:rsidR="00BB51BD" w:rsidRPr="00A35751">
        <w:rPr>
          <w:rFonts w:ascii="Times New Roman" w:hAnsi="Times New Roman"/>
          <w:sz w:val="20"/>
          <w:szCs w:val="20"/>
        </w:rPr>
        <w:t xml:space="preserve"> Control (1</w:t>
      </w:r>
      <w:r w:rsidR="00667641" w:rsidRPr="00A35751">
        <w:rPr>
          <w:rFonts w:ascii="Times New Roman" w:hAnsi="Times New Roman"/>
          <w:sz w:val="20"/>
          <w:szCs w:val="20"/>
        </w:rPr>
        <w:t>ml</w:t>
      </w:r>
      <w:r w:rsidRPr="00A35751">
        <w:rPr>
          <w:rFonts w:ascii="Times New Roman" w:hAnsi="Times New Roman"/>
          <w:sz w:val="20"/>
          <w:szCs w:val="20"/>
        </w:rPr>
        <w:t xml:space="preserve"> distilled water/day)</w:t>
      </w:r>
    </w:p>
    <w:p w:rsidR="00F85736" w:rsidRPr="00A35751" w:rsidRDefault="007015E3"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Group D</w:t>
      </w:r>
      <w:r w:rsidR="00B05487" w:rsidRPr="00A35751">
        <w:rPr>
          <w:rFonts w:ascii="Times New Roman" w:hAnsi="Times New Roman"/>
          <w:sz w:val="20"/>
          <w:szCs w:val="20"/>
        </w:rPr>
        <w:t>:</w:t>
      </w:r>
      <w:r w:rsidRPr="00A35751">
        <w:rPr>
          <w:rFonts w:ascii="Times New Roman" w:hAnsi="Times New Roman"/>
          <w:sz w:val="20"/>
          <w:szCs w:val="20"/>
        </w:rPr>
        <w:t xml:space="preserve"> Anaemic</w:t>
      </w:r>
      <w:r w:rsidR="00667641" w:rsidRPr="00A35751">
        <w:rPr>
          <w:rFonts w:ascii="Times New Roman" w:hAnsi="Times New Roman"/>
          <w:sz w:val="20"/>
          <w:szCs w:val="20"/>
        </w:rPr>
        <w:t xml:space="preserve"> + Extract (100</w:t>
      </w:r>
      <w:r w:rsidR="00692298" w:rsidRPr="00A35751">
        <w:rPr>
          <w:rFonts w:ascii="Times New Roman" w:hAnsi="Times New Roman"/>
          <w:sz w:val="20"/>
          <w:szCs w:val="20"/>
        </w:rPr>
        <w:t xml:space="preserve"> </w:t>
      </w:r>
      <w:r w:rsidRPr="00A35751">
        <w:rPr>
          <w:rFonts w:ascii="Times New Roman" w:hAnsi="Times New Roman"/>
          <w:sz w:val="20"/>
          <w:szCs w:val="20"/>
        </w:rPr>
        <w:t>mg/kg b</w:t>
      </w:r>
      <w:r w:rsidR="00667641" w:rsidRPr="00A35751">
        <w:rPr>
          <w:rFonts w:ascii="Times New Roman" w:hAnsi="Times New Roman"/>
          <w:sz w:val="20"/>
          <w:szCs w:val="20"/>
        </w:rPr>
        <w:t>ody</w:t>
      </w:r>
      <w:r w:rsidR="0072018A" w:rsidRPr="00A35751">
        <w:rPr>
          <w:rFonts w:ascii="Times New Roman" w:hAnsi="Times New Roman"/>
          <w:sz w:val="20"/>
          <w:szCs w:val="20"/>
        </w:rPr>
        <w:t xml:space="preserve"> </w:t>
      </w:r>
      <w:r w:rsidRPr="00A35751">
        <w:rPr>
          <w:rFonts w:ascii="Times New Roman" w:hAnsi="Times New Roman"/>
          <w:sz w:val="20"/>
          <w:szCs w:val="20"/>
        </w:rPr>
        <w:t>w</w:t>
      </w:r>
      <w:r w:rsidR="00667641" w:rsidRPr="00A35751">
        <w:rPr>
          <w:rFonts w:ascii="Times New Roman" w:hAnsi="Times New Roman"/>
          <w:sz w:val="20"/>
          <w:szCs w:val="20"/>
        </w:rPr>
        <w:t>eigh</w:t>
      </w:r>
      <w:r w:rsidRPr="00A35751">
        <w:rPr>
          <w:rFonts w:ascii="Times New Roman" w:hAnsi="Times New Roman"/>
          <w:sz w:val="20"/>
          <w:szCs w:val="20"/>
        </w:rPr>
        <w:t>t/day)</w:t>
      </w:r>
    </w:p>
    <w:p w:rsidR="00152666" w:rsidRPr="00A35751" w:rsidRDefault="007015E3"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Each gro</w:t>
      </w:r>
      <w:r w:rsidR="00925D17" w:rsidRPr="00A35751">
        <w:rPr>
          <w:rFonts w:ascii="Times New Roman" w:hAnsi="Times New Roman"/>
          <w:sz w:val="20"/>
          <w:szCs w:val="20"/>
        </w:rPr>
        <w:t>up consist</w:t>
      </w:r>
      <w:r w:rsidR="00A54039" w:rsidRPr="00A35751">
        <w:rPr>
          <w:rFonts w:ascii="Times New Roman" w:hAnsi="Times New Roman"/>
          <w:sz w:val="20"/>
          <w:szCs w:val="20"/>
        </w:rPr>
        <w:t>s</w:t>
      </w:r>
      <w:r w:rsidR="00925D17" w:rsidRPr="00A35751">
        <w:rPr>
          <w:rFonts w:ascii="Times New Roman" w:hAnsi="Times New Roman"/>
          <w:sz w:val="20"/>
          <w:szCs w:val="20"/>
        </w:rPr>
        <w:t xml:space="preserve"> of </w:t>
      </w:r>
      <w:r w:rsidR="009C648C" w:rsidRPr="00A35751">
        <w:rPr>
          <w:rFonts w:ascii="Times New Roman" w:hAnsi="Times New Roman"/>
          <w:sz w:val="20"/>
          <w:szCs w:val="20"/>
        </w:rPr>
        <w:t>four animals (n = 4</w:t>
      </w:r>
      <w:r w:rsidRPr="00A35751">
        <w:rPr>
          <w:rFonts w:ascii="Times New Roman" w:hAnsi="Times New Roman"/>
          <w:sz w:val="20"/>
          <w:szCs w:val="20"/>
        </w:rPr>
        <w:t>).</w:t>
      </w:r>
    </w:p>
    <w:p w:rsidR="00535B9D" w:rsidRDefault="009C648C"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All administration was done orally using oropharyngeal cannula once per day for 28 days.</w:t>
      </w:r>
    </w:p>
    <w:p w:rsidR="00C74DA5" w:rsidRPr="00A35751" w:rsidRDefault="00C74DA5" w:rsidP="00A35751">
      <w:pPr>
        <w:snapToGrid w:val="0"/>
        <w:spacing w:after="0" w:line="240" w:lineRule="auto"/>
        <w:ind w:firstLine="425"/>
        <w:jc w:val="both"/>
        <w:rPr>
          <w:rFonts w:ascii="Times New Roman" w:hAnsi="Times New Roman"/>
          <w:sz w:val="20"/>
          <w:szCs w:val="20"/>
        </w:rPr>
      </w:pPr>
    </w:p>
    <w:p w:rsidR="00FC4D91" w:rsidRPr="00A35751" w:rsidRDefault="00535B9D" w:rsidP="00A35751">
      <w:pPr>
        <w:snapToGrid w:val="0"/>
        <w:spacing w:after="0" w:line="240" w:lineRule="auto"/>
        <w:jc w:val="both"/>
        <w:rPr>
          <w:rFonts w:ascii="Times New Roman" w:hAnsi="Times New Roman"/>
          <w:b/>
          <w:iCs/>
          <w:sz w:val="20"/>
          <w:szCs w:val="20"/>
        </w:rPr>
      </w:pPr>
      <w:r w:rsidRPr="00A35751">
        <w:rPr>
          <w:rFonts w:ascii="Times New Roman" w:hAnsi="Times New Roman"/>
          <w:b/>
          <w:iCs/>
          <w:sz w:val="20"/>
          <w:szCs w:val="20"/>
        </w:rPr>
        <w:t xml:space="preserve">2.7 </w:t>
      </w:r>
      <w:r w:rsidR="009974E2" w:rsidRPr="00A35751">
        <w:rPr>
          <w:rFonts w:ascii="Times New Roman" w:hAnsi="Times New Roman"/>
          <w:b/>
          <w:iCs/>
          <w:sz w:val="20"/>
          <w:szCs w:val="20"/>
        </w:rPr>
        <w:t>Phytochemical S</w:t>
      </w:r>
      <w:r w:rsidR="00FC4D91" w:rsidRPr="00A35751">
        <w:rPr>
          <w:rFonts w:ascii="Times New Roman" w:hAnsi="Times New Roman"/>
          <w:b/>
          <w:iCs/>
          <w:sz w:val="20"/>
          <w:szCs w:val="20"/>
        </w:rPr>
        <w:t>creening (Qualitative)</w:t>
      </w:r>
    </w:p>
    <w:p w:rsidR="00535B9D" w:rsidRDefault="00FC4D91"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The presence of alkaloids</w:t>
      </w:r>
      <w:r w:rsidR="00E3678D" w:rsidRPr="00A35751">
        <w:rPr>
          <w:rFonts w:ascii="Times New Roman" w:hAnsi="Times New Roman"/>
          <w:sz w:val="20"/>
          <w:szCs w:val="20"/>
        </w:rPr>
        <w:t xml:space="preserve">, </w:t>
      </w:r>
      <w:r w:rsidRPr="00A35751">
        <w:rPr>
          <w:rFonts w:ascii="Times New Roman" w:hAnsi="Times New Roman"/>
          <w:sz w:val="20"/>
          <w:szCs w:val="20"/>
        </w:rPr>
        <w:t>flavonoids</w:t>
      </w:r>
      <w:r w:rsidR="00E3678D" w:rsidRPr="00A35751">
        <w:rPr>
          <w:rFonts w:ascii="Times New Roman" w:hAnsi="Times New Roman"/>
          <w:sz w:val="20"/>
          <w:szCs w:val="20"/>
        </w:rPr>
        <w:t xml:space="preserve">, </w:t>
      </w:r>
      <w:r w:rsidRPr="00A35751">
        <w:rPr>
          <w:rFonts w:ascii="Times New Roman" w:hAnsi="Times New Roman"/>
          <w:sz w:val="20"/>
          <w:szCs w:val="20"/>
        </w:rPr>
        <w:t>tannins</w:t>
      </w:r>
      <w:r w:rsidR="00E3678D" w:rsidRPr="00A35751">
        <w:rPr>
          <w:rFonts w:ascii="Times New Roman" w:hAnsi="Times New Roman"/>
          <w:sz w:val="20"/>
          <w:szCs w:val="20"/>
        </w:rPr>
        <w:t>,</w:t>
      </w:r>
      <w:r w:rsidR="0008325F" w:rsidRPr="00A35751">
        <w:rPr>
          <w:rFonts w:ascii="Times New Roman" w:hAnsi="Times New Roman"/>
          <w:sz w:val="20"/>
          <w:szCs w:val="20"/>
        </w:rPr>
        <w:t xml:space="preserve"> terpenes,</w:t>
      </w:r>
      <w:r w:rsidR="003E7D23" w:rsidRPr="00A35751">
        <w:rPr>
          <w:rFonts w:ascii="Times New Roman" w:hAnsi="Times New Roman"/>
          <w:sz w:val="20"/>
          <w:szCs w:val="20"/>
        </w:rPr>
        <w:t xml:space="preserve"> s</w:t>
      </w:r>
      <w:r w:rsidR="00E3678D" w:rsidRPr="00A35751">
        <w:rPr>
          <w:rFonts w:ascii="Times New Roman" w:hAnsi="Times New Roman"/>
          <w:sz w:val="20"/>
          <w:szCs w:val="20"/>
        </w:rPr>
        <w:t xml:space="preserve">teroids, </w:t>
      </w:r>
      <w:r w:rsidRPr="00A35751">
        <w:rPr>
          <w:rFonts w:ascii="Times New Roman" w:hAnsi="Times New Roman"/>
          <w:sz w:val="20"/>
          <w:szCs w:val="20"/>
        </w:rPr>
        <w:t>phenolics</w:t>
      </w:r>
      <w:r w:rsidR="003E7D23" w:rsidRPr="00A35751">
        <w:rPr>
          <w:rFonts w:ascii="Times New Roman" w:hAnsi="Times New Roman"/>
          <w:sz w:val="20"/>
          <w:szCs w:val="20"/>
        </w:rPr>
        <w:t>, c</w:t>
      </w:r>
      <w:r w:rsidR="00E3678D" w:rsidRPr="00A35751">
        <w:rPr>
          <w:rFonts w:ascii="Times New Roman" w:hAnsi="Times New Roman"/>
          <w:sz w:val="20"/>
          <w:szCs w:val="20"/>
        </w:rPr>
        <w:t xml:space="preserve">ardiac glycosides, resins, balsam and </w:t>
      </w:r>
      <w:r w:rsidRPr="00A35751">
        <w:rPr>
          <w:rFonts w:ascii="Times New Roman" w:hAnsi="Times New Roman"/>
          <w:sz w:val="20"/>
          <w:szCs w:val="20"/>
        </w:rPr>
        <w:t xml:space="preserve">saponins were determined by the methods </w:t>
      </w:r>
      <w:r w:rsidR="0008325F" w:rsidRPr="00A35751">
        <w:rPr>
          <w:rFonts w:ascii="Times New Roman" w:hAnsi="Times New Roman"/>
          <w:sz w:val="20"/>
          <w:szCs w:val="20"/>
        </w:rPr>
        <w:t>described by Sofowora (1993), Trease and Evans (1989) and Harbo</w:t>
      </w:r>
      <w:r w:rsidR="00B12C7C" w:rsidRPr="00A35751">
        <w:rPr>
          <w:rFonts w:ascii="Times New Roman" w:hAnsi="Times New Roman"/>
          <w:sz w:val="20"/>
          <w:szCs w:val="20"/>
        </w:rPr>
        <w:t>r</w:t>
      </w:r>
      <w:r w:rsidR="0008325F" w:rsidRPr="00A35751">
        <w:rPr>
          <w:rFonts w:ascii="Times New Roman" w:hAnsi="Times New Roman"/>
          <w:sz w:val="20"/>
          <w:szCs w:val="20"/>
        </w:rPr>
        <w:t>ne (1973).</w:t>
      </w:r>
    </w:p>
    <w:p w:rsidR="00C74DA5" w:rsidRPr="00A35751" w:rsidRDefault="00C74DA5" w:rsidP="00A35751">
      <w:pPr>
        <w:snapToGrid w:val="0"/>
        <w:spacing w:after="0" w:line="240" w:lineRule="auto"/>
        <w:ind w:firstLine="425"/>
        <w:jc w:val="both"/>
        <w:rPr>
          <w:rFonts w:ascii="Times New Roman" w:hAnsi="Times New Roman"/>
          <w:sz w:val="20"/>
          <w:szCs w:val="20"/>
        </w:rPr>
      </w:pPr>
    </w:p>
    <w:p w:rsidR="00FC4D91" w:rsidRPr="00A35751" w:rsidRDefault="00535B9D" w:rsidP="00A35751">
      <w:pPr>
        <w:snapToGrid w:val="0"/>
        <w:spacing w:after="0" w:line="240" w:lineRule="auto"/>
        <w:jc w:val="both"/>
        <w:rPr>
          <w:rFonts w:ascii="Times New Roman" w:hAnsi="Times New Roman"/>
          <w:b/>
          <w:sz w:val="20"/>
          <w:szCs w:val="20"/>
        </w:rPr>
      </w:pPr>
      <w:r w:rsidRPr="00A35751">
        <w:rPr>
          <w:rFonts w:ascii="Times New Roman" w:hAnsi="Times New Roman"/>
          <w:b/>
          <w:sz w:val="20"/>
          <w:szCs w:val="20"/>
        </w:rPr>
        <w:t xml:space="preserve">2.8 </w:t>
      </w:r>
      <w:r w:rsidR="00FC4D91" w:rsidRPr="00A35751">
        <w:rPr>
          <w:rFonts w:ascii="Times New Roman" w:hAnsi="Times New Roman"/>
          <w:b/>
          <w:sz w:val="20"/>
          <w:szCs w:val="20"/>
        </w:rPr>
        <w:t>Collection of Blood Sample</w:t>
      </w:r>
    </w:p>
    <w:p w:rsidR="00FC4D91" w:rsidRDefault="00FC4D91"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 xml:space="preserve">The methods described by Yakubu </w:t>
      </w:r>
      <w:r w:rsidRPr="00A35751">
        <w:rPr>
          <w:rFonts w:ascii="Times New Roman" w:hAnsi="Times New Roman"/>
          <w:i/>
          <w:sz w:val="20"/>
          <w:szCs w:val="20"/>
        </w:rPr>
        <w:t>et al.</w:t>
      </w:r>
      <w:r w:rsidRPr="00A35751">
        <w:rPr>
          <w:rFonts w:ascii="Times New Roman" w:hAnsi="Times New Roman"/>
          <w:sz w:val="20"/>
          <w:szCs w:val="20"/>
        </w:rPr>
        <w:t xml:space="preserve"> (2005) were used for blood collection. In brief, with the animal under diethyl ether anesthesia, the neck area was quickly shaved to expose the jugular veins. The veins after being slightly displaced (to avoid contamination with interstitial fluid) were then sharply cut with a sterile scalpel blade and about 3cm</w:t>
      </w:r>
      <w:r w:rsidRPr="00A35751">
        <w:rPr>
          <w:rFonts w:ascii="Times New Roman" w:hAnsi="Times New Roman"/>
          <w:sz w:val="20"/>
          <w:szCs w:val="20"/>
          <w:vertAlign w:val="superscript"/>
        </w:rPr>
        <w:t>3</w:t>
      </w:r>
      <w:r w:rsidRPr="00A35751">
        <w:rPr>
          <w:rFonts w:ascii="Times New Roman" w:hAnsi="Times New Roman"/>
          <w:sz w:val="20"/>
          <w:szCs w:val="20"/>
        </w:rPr>
        <w:t xml:space="preserve"> of blood was collected in</w:t>
      </w:r>
      <w:r w:rsidR="00F142BB" w:rsidRPr="00A35751">
        <w:rPr>
          <w:rFonts w:ascii="Times New Roman" w:hAnsi="Times New Roman"/>
          <w:sz w:val="20"/>
          <w:szCs w:val="20"/>
        </w:rPr>
        <w:t xml:space="preserve"> an</w:t>
      </w:r>
      <w:r w:rsidRPr="00A35751">
        <w:rPr>
          <w:rFonts w:ascii="Times New Roman" w:hAnsi="Times New Roman"/>
          <w:sz w:val="20"/>
          <w:szCs w:val="20"/>
        </w:rPr>
        <w:t xml:space="preserve"> EDTA sample bottle</w:t>
      </w:r>
      <w:r w:rsidR="009974E2" w:rsidRPr="00A35751">
        <w:rPr>
          <w:rFonts w:ascii="Times New Roman" w:hAnsi="Times New Roman"/>
          <w:sz w:val="20"/>
          <w:szCs w:val="20"/>
        </w:rPr>
        <w:t xml:space="preserve"> for </w:t>
      </w:r>
      <w:r w:rsidRPr="00A35751">
        <w:rPr>
          <w:rFonts w:ascii="Times New Roman" w:hAnsi="Times New Roman"/>
          <w:sz w:val="20"/>
          <w:szCs w:val="20"/>
        </w:rPr>
        <w:t>the haematological assay.</w:t>
      </w:r>
    </w:p>
    <w:p w:rsidR="00C74DA5" w:rsidRPr="00A35751" w:rsidRDefault="00C74DA5" w:rsidP="00A35751">
      <w:pPr>
        <w:snapToGrid w:val="0"/>
        <w:spacing w:after="0" w:line="240" w:lineRule="auto"/>
        <w:ind w:firstLine="425"/>
        <w:jc w:val="both"/>
        <w:rPr>
          <w:rFonts w:ascii="Times New Roman" w:hAnsi="Times New Roman"/>
          <w:sz w:val="20"/>
          <w:szCs w:val="20"/>
        </w:rPr>
      </w:pPr>
    </w:p>
    <w:p w:rsidR="00FC4D91" w:rsidRPr="00A35751" w:rsidRDefault="00535B9D" w:rsidP="00A35751">
      <w:pPr>
        <w:snapToGrid w:val="0"/>
        <w:spacing w:after="0" w:line="240" w:lineRule="auto"/>
        <w:jc w:val="both"/>
        <w:rPr>
          <w:rFonts w:ascii="Times New Roman" w:hAnsi="Times New Roman"/>
          <w:b/>
          <w:sz w:val="20"/>
          <w:szCs w:val="20"/>
        </w:rPr>
      </w:pPr>
      <w:r w:rsidRPr="00A35751">
        <w:rPr>
          <w:rFonts w:ascii="Times New Roman" w:hAnsi="Times New Roman"/>
          <w:b/>
          <w:sz w:val="20"/>
          <w:szCs w:val="20"/>
        </w:rPr>
        <w:t xml:space="preserve">2.9 </w:t>
      </w:r>
      <w:r w:rsidR="006618DA" w:rsidRPr="00A35751">
        <w:rPr>
          <w:rFonts w:ascii="Times New Roman" w:hAnsi="Times New Roman"/>
          <w:b/>
          <w:sz w:val="20"/>
          <w:szCs w:val="20"/>
        </w:rPr>
        <w:t xml:space="preserve">Determination </w:t>
      </w:r>
      <w:r w:rsidR="00FC4D91" w:rsidRPr="00A35751">
        <w:rPr>
          <w:rFonts w:ascii="Times New Roman" w:hAnsi="Times New Roman"/>
          <w:b/>
          <w:sz w:val="20"/>
          <w:szCs w:val="20"/>
        </w:rPr>
        <w:t>of Haematological Parameters</w:t>
      </w:r>
    </w:p>
    <w:p w:rsidR="00C74DA5" w:rsidRDefault="007015E3" w:rsidP="00C74DA5">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Packed Cell Volume (PCV), Haemog</w:t>
      </w:r>
      <w:r w:rsidR="007A414F" w:rsidRPr="00A35751">
        <w:rPr>
          <w:rFonts w:ascii="Times New Roman" w:hAnsi="Times New Roman"/>
          <w:sz w:val="20"/>
          <w:szCs w:val="20"/>
        </w:rPr>
        <w:t>lobin (Hb)</w:t>
      </w:r>
      <w:r w:rsidR="00C76B36" w:rsidRPr="00A35751">
        <w:rPr>
          <w:rFonts w:ascii="Times New Roman" w:hAnsi="Times New Roman"/>
          <w:sz w:val="20"/>
          <w:szCs w:val="20"/>
        </w:rPr>
        <w:t xml:space="preserve"> </w:t>
      </w:r>
      <w:r w:rsidR="007A414F" w:rsidRPr="00A35751">
        <w:rPr>
          <w:rFonts w:ascii="Times New Roman" w:hAnsi="Times New Roman"/>
          <w:sz w:val="20"/>
          <w:szCs w:val="20"/>
        </w:rPr>
        <w:t>and Red Blood Cell (RBC)</w:t>
      </w:r>
      <w:r w:rsidRPr="00A35751">
        <w:rPr>
          <w:rFonts w:ascii="Times New Roman" w:hAnsi="Times New Roman"/>
          <w:sz w:val="20"/>
          <w:szCs w:val="20"/>
        </w:rPr>
        <w:t xml:space="preserve"> </w:t>
      </w:r>
      <w:r w:rsidR="00A50F67" w:rsidRPr="00A35751">
        <w:rPr>
          <w:rFonts w:ascii="Times New Roman" w:hAnsi="Times New Roman"/>
          <w:sz w:val="20"/>
          <w:szCs w:val="20"/>
        </w:rPr>
        <w:t>values</w:t>
      </w:r>
      <w:r w:rsidR="00C76B36" w:rsidRPr="00A35751">
        <w:rPr>
          <w:rFonts w:ascii="Times New Roman" w:hAnsi="Times New Roman"/>
          <w:sz w:val="20"/>
          <w:szCs w:val="20"/>
        </w:rPr>
        <w:t xml:space="preserve"> </w:t>
      </w:r>
      <w:r w:rsidRPr="00A35751">
        <w:rPr>
          <w:rFonts w:ascii="Times New Roman" w:hAnsi="Times New Roman"/>
          <w:sz w:val="20"/>
          <w:szCs w:val="20"/>
        </w:rPr>
        <w:t>were determined using Mindray Haematology Analyser (Mindray BC-2300, Guangzhou Shihai Medical Equipment Co., Ltd, China)</w:t>
      </w:r>
      <w:r w:rsidR="0003477C" w:rsidRPr="00A35751">
        <w:rPr>
          <w:rFonts w:ascii="Times New Roman" w:hAnsi="Times New Roman"/>
          <w:sz w:val="20"/>
          <w:szCs w:val="20"/>
        </w:rPr>
        <w:t>.</w:t>
      </w:r>
    </w:p>
    <w:p w:rsidR="00C74DA5" w:rsidRPr="00A35751" w:rsidRDefault="00C74DA5" w:rsidP="00C74DA5">
      <w:pPr>
        <w:snapToGrid w:val="0"/>
        <w:spacing w:after="0" w:line="240" w:lineRule="auto"/>
        <w:ind w:firstLine="425"/>
        <w:jc w:val="both"/>
        <w:rPr>
          <w:rFonts w:ascii="Times New Roman" w:hAnsi="Times New Roman"/>
          <w:sz w:val="20"/>
          <w:szCs w:val="20"/>
        </w:rPr>
      </w:pPr>
    </w:p>
    <w:p w:rsidR="00FC4D91" w:rsidRPr="00A35751" w:rsidRDefault="00535B9D" w:rsidP="00A35751">
      <w:pPr>
        <w:snapToGrid w:val="0"/>
        <w:spacing w:after="0" w:line="240" w:lineRule="auto"/>
        <w:jc w:val="both"/>
        <w:rPr>
          <w:rFonts w:ascii="Times New Roman" w:hAnsi="Times New Roman"/>
          <w:sz w:val="20"/>
          <w:szCs w:val="20"/>
        </w:rPr>
      </w:pPr>
      <w:r w:rsidRPr="00A35751">
        <w:rPr>
          <w:rFonts w:ascii="Times New Roman" w:hAnsi="Times New Roman"/>
          <w:b/>
          <w:sz w:val="20"/>
          <w:szCs w:val="20"/>
        </w:rPr>
        <w:t xml:space="preserve">2.10 </w:t>
      </w:r>
      <w:r w:rsidR="00FC4D91" w:rsidRPr="00A35751">
        <w:rPr>
          <w:rFonts w:ascii="Times New Roman" w:hAnsi="Times New Roman"/>
          <w:b/>
          <w:sz w:val="20"/>
          <w:szCs w:val="20"/>
        </w:rPr>
        <w:t>Statistical Analysis</w:t>
      </w:r>
    </w:p>
    <w:p w:rsidR="00535B9D" w:rsidRPr="00A35751" w:rsidRDefault="00B04B66" w:rsidP="00C74DA5">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The data were expressed as M</w:t>
      </w:r>
      <w:r w:rsidR="00FC4D91" w:rsidRPr="00A35751">
        <w:rPr>
          <w:rFonts w:ascii="Times New Roman" w:hAnsi="Times New Roman"/>
          <w:sz w:val="20"/>
          <w:szCs w:val="20"/>
        </w:rPr>
        <w:t xml:space="preserve">ean </w:t>
      </w:r>
      <w:r w:rsidR="00FF6209" w:rsidRPr="00A35751">
        <w:rPr>
          <w:rFonts w:ascii="Times New Roman" w:hAnsi="Times New Roman"/>
          <w:sz w:val="20"/>
          <w:szCs w:val="20"/>
        </w:rPr>
        <w:t>±</w:t>
      </w:r>
      <w:r w:rsidRPr="00A35751">
        <w:rPr>
          <w:rFonts w:ascii="Times New Roman" w:hAnsi="Times New Roman"/>
          <w:sz w:val="20"/>
          <w:szCs w:val="20"/>
        </w:rPr>
        <w:t xml:space="preserve"> Standard E</w:t>
      </w:r>
      <w:r w:rsidR="00FC4D91" w:rsidRPr="00A35751">
        <w:rPr>
          <w:rFonts w:ascii="Times New Roman" w:hAnsi="Times New Roman"/>
          <w:sz w:val="20"/>
          <w:szCs w:val="20"/>
        </w:rPr>
        <w:t xml:space="preserve">rror </w:t>
      </w:r>
      <w:r w:rsidRPr="00A35751">
        <w:rPr>
          <w:rFonts w:ascii="Times New Roman" w:hAnsi="Times New Roman"/>
          <w:sz w:val="20"/>
          <w:szCs w:val="20"/>
        </w:rPr>
        <w:t>of M</w:t>
      </w:r>
      <w:r w:rsidR="00FC4D91" w:rsidRPr="00A35751">
        <w:rPr>
          <w:rFonts w:ascii="Times New Roman" w:hAnsi="Times New Roman"/>
          <w:sz w:val="20"/>
          <w:szCs w:val="20"/>
        </w:rPr>
        <w:t>ean. Statistical analysis was performed using analysis of variance (ANOVA) and Duncan multiple range test</w:t>
      </w:r>
      <w:r w:rsidR="0026450E" w:rsidRPr="00A35751">
        <w:rPr>
          <w:rFonts w:ascii="Times New Roman" w:hAnsi="Times New Roman"/>
          <w:sz w:val="20"/>
          <w:szCs w:val="20"/>
        </w:rPr>
        <w:t xml:space="preserve"> at 5% level of confidence (p&lt;</w:t>
      </w:r>
      <w:r w:rsidR="00FC4D91" w:rsidRPr="00A35751">
        <w:rPr>
          <w:rFonts w:ascii="Times New Roman" w:hAnsi="Times New Roman"/>
          <w:sz w:val="20"/>
          <w:szCs w:val="20"/>
        </w:rPr>
        <w:t>0.05)</w:t>
      </w:r>
      <w:r w:rsidR="00C774C0" w:rsidRPr="00A35751">
        <w:rPr>
          <w:rFonts w:ascii="Times New Roman" w:hAnsi="Times New Roman"/>
          <w:sz w:val="20"/>
          <w:szCs w:val="20"/>
        </w:rPr>
        <w:t>.</w:t>
      </w:r>
      <w:bookmarkStart w:id="0" w:name="_GoBack"/>
      <w:bookmarkEnd w:id="0"/>
    </w:p>
    <w:p w:rsidR="001863C2" w:rsidRPr="00A35751" w:rsidRDefault="00535B9D" w:rsidP="00A35751">
      <w:pPr>
        <w:snapToGrid w:val="0"/>
        <w:spacing w:after="0" w:line="240" w:lineRule="auto"/>
        <w:jc w:val="both"/>
        <w:rPr>
          <w:rFonts w:ascii="Times New Roman" w:hAnsi="Times New Roman"/>
          <w:b/>
          <w:bCs/>
          <w:sz w:val="20"/>
          <w:szCs w:val="20"/>
        </w:rPr>
      </w:pPr>
      <w:r w:rsidRPr="00A35751">
        <w:rPr>
          <w:rFonts w:ascii="Times New Roman" w:hAnsi="Times New Roman"/>
          <w:b/>
          <w:bCs/>
          <w:sz w:val="20"/>
          <w:szCs w:val="20"/>
        </w:rPr>
        <w:t xml:space="preserve">3.0 </w:t>
      </w:r>
      <w:r w:rsidR="00FC4D91" w:rsidRPr="00A35751">
        <w:rPr>
          <w:rFonts w:ascii="Times New Roman" w:hAnsi="Times New Roman"/>
          <w:b/>
          <w:bCs/>
          <w:sz w:val="20"/>
          <w:szCs w:val="20"/>
        </w:rPr>
        <w:t>Results</w:t>
      </w:r>
    </w:p>
    <w:p w:rsidR="00B504F5" w:rsidRPr="00A35751" w:rsidRDefault="007D6037" w:rsidP="00A35751">
      <w:pPr>
        <w:autoSpaceDE w:val="0"/>
        <w:autoSpaceDN w:val="0"/>
        <w:adjustRightInd w:val="0"/>
        <w:snapToGrid w:val="0"/>
        <w:spacing w:after="0" w:line="240" w:lineRule="auto"/>
        <w:ind w:firstLine="425"/>
        <w:jc w:val="both"/>
        <w:rPr>
          <w:rFonts w:ascii="Times New Roman" w:hAnsi="Times New Roman"/>
          <w:bCs/>
          <w:sz w:val="20"/>
          <w:szCs w:val="20"/>
        </w:rPr>
      </w:pPr>
      <w:r w:rsidRPr="00A35751">
        <w:rPr>
          <w:rFonts w:ascii="Times New Roman" w:hAnsi="Times New Roman"/>
          <w:bCs/>
          <w:sz w:val="20"/>
          <w:szCs w:val="20"/>
        </w:rPr>
        <w:t>Phytochemical screening of the aqueous extract of Spinacia</w:t>
      </w:r>
      <w:r w:rsidRPr="00A35751">
        <w:rPr>
          <w:rFonts w:ascii="Times New Roman" w:hAnsi="Times New Roman"/>
          <w:i/>
          <w:sz w:val="20"/>
          <w:szCs w:val="20"/>
        </w:rPr>
        <w:t xml:space="preserve"> oleracea</w:t>
      </w:r>
      <w:r w:rsidRPr="00A35751">
        <w:rPr>
          <w:rFonts w:ascii="Times New Roman" w:hAnsi="Times New Roman"/>
          <w:sz w:val="20"/>
          <w:szCs w:val="20"/>
        </w:rPr>
        <w:t xml:space="preserve"> </w:t>
      </w:r>
      <w:r w:rsidRPr="00A35751">
        <w:rPr>
          <w:rFonts w:ascii="Times New Roman" w:hAnsi="Times New Roman"/>
          <w:bCs/>
          <w:sz w:val="20"/>
          <w:szCs w:val="20"/>
        </w:rPr>
        <w:t xml:space="preserve">leaf </w:t>
      </w:r>
      <w:r w:rsidR="001863C2" w:rsidRPr="00A35751">
        <w:rPr>
          <w:rFonts w:ascii="Times New Roman" w:hAnsi="Times New Roman"/>
          <w:bCs/>
          <w:sz w:val="20"/>
          <w:szCs w:val="20"/>
        </w:rPr>
        <w:t xml:space="preserve">revealed the presence of </w:t>
      </w:r>
      <w:r w:rsidR="00472AF8" w:rsidRPr="00A35751">
        <w:rPr>
          <w:rFonts w:ascii="Times New Roman" w:hAnsi="Times New Roman"/>
          <w:sz w:val="20"/>
          <w:szCs w:val="20"/>
        </w:rPr>
        <w:t>flavonoids, saponins, c</w:t>
      </w:r>
      <w:r w:rsidR="001863C2" w:rsidRPr="00A35751">
        <w:rPr>
          <w:rFonts w:ascii="Times New Roman" w:hAnsi="Times New Roman"/>
          <w:sz w:val="20"/>
          <w:szCs w:val="20"/>
        </w:rPr>
        <w:t xml:space="preserve">ardiac glycosides, </w:t>
      </w:r>
      <w:r w:rsidR="00472AF8" w:rsidRPr="00A35751">
        <w:rPr>
          <w:rFonts w:ascii="Times New Roman" w:hAnsi="Times New Roman"/>
          <w:sz w:val="20"/>
          <w:szCs w:val="20"/>
        </w:rPr>
        <w:t>terpenes, s</w:t>
      </w:r>
      <w:r w:rsidR="008D085A" w:rsidRPr="00A35751">
        <w:rPr>
          <w:rFonts w:ascii="Times New Roman" w:hAnsi="Times New Roman"/>
          <w:sz w:val="20"/>
          <w:szCs w:val="20"/>
        </w:rPr>
        <w:t>teroids and resins</w:t>
      </w:r>
      <w:r w:rsidRPr="00A35751">
        <w:rPr>
          <w:rFonts w:ascii="Times New Roman" w:hAnsi="Times New Roman"/>
          <w:sz w:val="20"/>
          <w:szCs w:val="20"/>
        </w:rPr>
        <w:t xml:space="preserve"> (Table 1)</w:t>
      </w:r>
      <w:r w:rsidR="008D085A" w:rsidRPr="00A35751">
        <w:rPr>
          <w:rFonts w:ascii="Times New Roman" w:hAnsi="Times New Roman"/>
          <w:sz w:val="20"/>
          <w:szCs w:val="20"/>
        </w:rPr>
        <w:t>. The presence of alkaloid, tannins, phenolics and balsam</w:t>
      </w:r>
      <w:r w:rsidR="001863C2" w:rsidRPr="00A35751">
        <w:rPr>
          <w:rFonts w:ascii="Times New Roman" w:hAnsi="Times New Roman"/>
          <w:sz w:val="20"/>
          <w:szCs w:val="20"/>
        </w:rPr>
        <w:t xml:space="preserve"> </w:t>
      </w:r>
      <w:r w:rsidR="005B76DE" w:rsidRPr="00A35751">
        <w:rPr>
          <w:rFonts w:ascii="Times New Roman" w:hAnsi="Times New Roman"/>
          <w:sz w:val="20"/>
          <w:szCs w:val="20"/>
        </w:rPr>
        <w:t>were not detected</w:t>
      </w:r>
      <w:r w:rsidRPr="00A35751">
        <w:rPr>
          <w:rFonts w:ascii="Times New Roman" w:hAnsi="Times New Roman"/>
          <w:sz w:val="20"/>
          <w:szCs w:val="20"/>
        </w:rPr>
        <w:t>.</w:t>
      </w:r>
    </w:p>
    <w:p w:rsidR="00F56F30" w:rsidRPr="00A35751" w:rsidRDefault="00F530B9" w:rsidP="00A35751">
      <w:pPr>
        <w:autoSpaceDE w:val="0"/>
        <w:autoSpaceDN w:val="0"/>
        <w:adjustRightInd w:val="0"/>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 xml:space="preserve">Table 2 shows the initial body weight, </w:t>
      </w:r>
      <w:r w:rsidR="00F56F30" w:rsidRPr="00A35751">
        <w:rPr>
          <w:rFonts w:ascii="Times New Roman" w:hAnsi="Times New Roman"/>
          <w:sz w:val="20"/>
          <w:szCs w:val="20"/>
        </w:rPr>
        <w:t xml:space="preserve">final body </w:t>
      </w:r>
      <w:r w:rsidRPr="00A35751">
        <w:rPr>
          <w:rFonts w:ascii="Times New Roman" w:hAnsi="Times New Roman"/>
          <w:sz w:val="20"/>
          <w:szCs w:val="20"/>
        </w:rPr>
        <w:t xml:space="preserve">weight and the </w:t>
      </w:r>
      <w:r w:rsidR="00F56F30" w:rsidRPr="00A35751">
        <w:rPr>
          <w:rFonts w:ascii="Times New Roman" w:hAnsi="Times New Roman"/>
          <w:sz w:val="20"/>
          <w:szCs w:val="20"/>
        </w:rPr>
        <w:t xml:space="preserve">percentage weight gain </w:t>
      </w:r>
      <w:r w:rsidRPr="00A35751">
        <w:rPr>
          <w:rFonts w:ascii="Times New Roman" w:hAnsi="Times New Roman"/>
          <w:bCs/>
          <w:sz w:val="20"/>
          <w:szCs w:val="20"/>
        </w:rPr>
        <w:t xml:space="preserve">of phenylhydrazine-induced anaemic rats administered with aqueous extract of </w:t>
      </w:r>
      <w:r w:rsidRPr="00A35751">
        <w:rPr>
          <w:rFonts w:ascii="Times New Roman" w:hAnsi="Times New Roman"/>
          <w:i/>
          <w:sz w:val="20"/>
          <w:szCs w:val="20"/>
        </w:rPr>
        <w:t>Spinacia oleracea</w:t>
      </w:r>
      <w:r w:rsidRPr="00A35751">
        <w:rPr>
          <w:rFonts w:ascii="Times New Roman" w:hAnsi="Times New Roman"/>
          <w:sz w:val="20"/>
          <w:szCs w:val="20"/>
        </w:rPr>
        <w:t xml:space="preserve"> </w:t>
      </w:r>
      <w:r w:rsidRPr="00A35751">
        <w:rPr>
          <w:rFonts w:ascii="Times New Roman" w:hAnsi="Times New Roman"/>
          <w:bCs/>
          <w:sz w:val="20"/>
          <w:szCs w:val="20"/>
        </w:rPr>
        <w:t>leaf</w:t>
      </w:r>
      <w:r w:rsidRPr="00A35751">
        <w:rPr>
          <w:rFonts w:ascii="Times New Roman" w:hAnsi="Times New Roman"/>
          <w:sz w:val="20"/>
          <w:szCs w:val="20"/>
        </w:rPr>
        <w:t xml:space="preserve"> for 28 days.</w:t>
      </w:r>
      <w:r w:rsidR="00F56F30" w:rsidRPr="00A35751">
        <w:rPr>
          <w:rFonts w:ascii="Times New Roman" w:hAnsi="Times New Roman"/>
          <w:sz w:val="20"/>
          <w:szCs w:val="20"/>
        </w:rPr>
        <w:t xml:space="preserve"> </w:t>
      </w:r>
      <w:r w:rsidR="00FA5743" w:rsidRPr="00A35751">
        <w:rPr>
          <w:rFonts w:ascii="Times New Roman" w:hAnsi="Times New Roman"/>
          <w:sz w:val="20"/>
          <w:szCs w:val="20"/>
        </w:rPr>
        <w:t>Results showed that</w:t>
      </w:r>
      <w:r w:rsidR="00FA5743" w:rsidRPr="00A35751">
        <w:rPr>
          <w:rFonts w:ascii="Times New Roman" w:hAnsi="Times New Roman"/>
          <w:bCs/>
          <w:sz w:val="20"/>
          <w:szCs w:val="20"/>
        </w:rPr>
        <w:t xml:space="preserve"> there was no significant</w:t>
      </w:r>
      <w:r w:rsidR="00122F75" w:rsidRPr="00A35751">
        <w:rPr>
          <w:rFonts w:ascii="Times New Roman" w:hAnsi="Times New Roman"/>
          <w:bCs/>
          <w:sz w:val="20"/>
          <w:szCs w:val="20"/>
        </w:rPr>
        <w:t xml:space="preserve"> (p&gt;0.05)</w:t>
      </w:r>
      <w:r w:rsidR="00FA5743" w:rsidRPr="00A35751">
        <w:rPr>
          <w:rFonts w:ascii="Times New Roman" w:hAnsi="Times New Roman"/>
          <w:bCs/>
          <w:sz w:val="20"/>
          <w:szCs w:val="20"/>
        </w:rPr>
        <w:t xml:space="preserve"> difference in the initial weights of rats in all groups. </w:t>
      </w:r>
      <w:r w:rsidR="00510E26" w:rsidRPr="00A35751">
        <w:rPr>
          <w:rFonts w:ascii="Times New Roman" w:hAnsi="Times New Roman"/>
          <w:bCs/>
          <w:sz w:val="20"/>
          <w:szCs w:val="20"/>
        </w:rPr>
        <w:t xml:space="preserve">However, </w:t>
      </w:r>
      <w:r w:rsidR="00FA5743" w:rsidRPr="00A35751">
        <w:rPr>
          <w:rFonts w:ascii="Times New Roman" w:hAnsi="Times New Roman"/>
          <w:bCs/>
          <w:sz w:val="20"/>
          <w:szCs w:val="20"/>
        </w:rPr>
        <w:t>there was a significant</w:t>
      </w:r>
      <w:r w:rsidR="00122F75" w:rsidRPr="00A35751">
        <w:rPr>
          <w:rFonts w:ascii="Times New Roman" w:hAnsi="Times New Roman"/>
          <w:bCs/>
          <w:sz w:val="20"/>
          <w:szCs w:val="20"/>
        </w:rPr>
        <w:t xml:space="preserve"> (p&lt;0.05)</w:t>
      </w:r>
      <w:r w:rsidR="00FA5743" w:rsidRPr="00A35751">
        <w:rPr>
          <w:rFonts w:ascii="Times New Roman" w:hAnsi="Times New Roman"/>
          <w:bCs/>
          <w:sz w:val="20"/>
          <w:szCs w:val="20"/>
        </w:rPr>
        <w:t xml:space="preserve"> decrease in the anaemia treated and anaemia non</w:t>
      </w:r>
      <w:r w:rsidR="00122F75" w:rsidRPr="00A35751">
        <w:rPr>
          <w:rFonts w:ascii="Times New Roman" w:hAnsi="Times New Roman"/>
          <w:bCs/>
          <w:sz w:val="20"/>
          <w:szCs w:val="20"/>
        </w:rPr>
        <w:t>-</w:t>
      </w:r>
      <w:r w:rsidR="00FA5743" w:rsidRPr="00A35751">
        <w:rPr>
          <w:rFonts w:ascii="Times New Roman" w:hAnsi="Times New Roman"/>
          <w:bCs/>
          <w:sz w:val="20"/>
          <w:szCs w:val="20"/>
        </w:rPr>
        <w:t>treated group</w:t>
      </w:r>
      <w:r w:rsidR="00510E26" w:rsidRPr="00A35751">
        <w:rPr>
          <w:rFonts w:ascii="Times New Roman" w:hAnsi="Times New Roman"/>
          <w:bCs/>
          <w:sz w:val="20"/>
          <w:szCs w:val="20"/>
        </w:rPr>
        <w:t xml:space="preserve"> at the 28</w:t>
      </w:r>
      <w:r w:rsidR="00510E26" w:rsidRPr="00A35751">
        <w:rPr>
          <w:rFonts w:ascii="Times New Roman" w:hAnsi="Times New Roman"/>
          <w:bCs/>
          <w:sz w:val="20"/>
          <w:szCs w:val="20"/>
          <w:vertAlign w:val="superscript"/>
        </w:rPr>
        <w:t>th</w:t>
      </w:r>
      <w:r w:rsidR="00510E26" w:rsidRPr="00A35751">
        <w:rPr>
          <w:rFonts w:ascii="Times New Roman" w:hAnsi="Times New Roman"/>
          <w:bCs/>
          <w:sz w:val="20"/>
          <w:szCs w:val="20"/>
        </w:rPr>
        <w:t xml:space="preserve"> day.</w:t>
      </w:r>
      <w:r w:rsidR="00FA5743" w:rsidRPr="00A35751">
        <w:rPr>
          <w:rFonts w:ascii="Times New Roman" w:hAnsi="Times New Roman"/>
          <w:bCs/>
          <w:sz w:val="20"/>
          <w:szCs w:val="20"/>
        </w:rPr>
        <w:t xml:space="preserve"> </w:t>
      </w:r>
      <w:r w:rsidR="00F56F30" w:rsidRPr="00A35751">
        <w:rPr>
          <w:rFonts w:ascii="Times New Roman" w:hAnsi="Times New Roman"/>
          <w:sz w:val="20"/>
          <w:szCs w:val="20"/>
        </w:rPr>
        <w:t xml:space="preserve">Results </w:t>
      </w:r>
      <w:r w:rsidR="00B2380A" w:rsidRPr="00A35751">
        <w:rPr>
          <w:rFonts w:ascii="Times New Roman" w:hAnsi="Times New Roman"/>
          <w:sz w:val="20"/>
          <w:szCs w:val="20"/>
        </w:rPr>
        <w:t>also show that</w:t>
      </w:r>
      <w:r w:rsidR="00F56F30" w:rsidRPr="00A35751">
        <w:rPr>
          <w:rFonts w:ascii="Times New Roman" w:hAnsi="Times New Roman"/>
          <w:sz w:val="20"/>
          <w:szCs w:val="20"/>
        </w:rPr>
        <w:t xml:space="preserve"> anaemia untreated </w:t>
      </w:r>
      <w:r w:rsidR="006C23C8" w:rsidRPr="00A35751">
        <w:rPr>
          <w:rFonts w:ascii="Times New Roman" w:hAnsi="Times New Roman"/>
          <w:sz w:val="20"/>
          <w:szCs w:val="20"/>
        </w:rPr>
        <w:t>group has 6.88% weight gain</w:t>
      </w:r>
      <w:r w:rsidR="00F56F30" w:rsidRPr="00A35751">
        <w:rPr>
          <w:rFonts w:ascii="Times New Roman" w:hAnsi="Times New Roman"/>
          <w:sz w:val="20"/>
          <w:szCs w:val="20"/>
        </w:rPr>
        <w:t xml:space="preserve"> </w:t>
      </w:r>
      <w:r w:rsidR="00F56F30" w:rsidRPr="00A35751">
        <w:rPr>
          <w:rFonts w:ascii="Times New Roman" w:hAnsi="Times New Roman"/>
          <w:sz w:val="20"/>
          <w:szCs w:val="20"/>
        </w:rPr>
        <w:lastRenderedPageBreak/>
        <w:t>c</w:t>
      </w:r>
      <w:r w:rsidR="004165F1" w:rsidRPr="00A35751">
        <w:rPr>
          <w:rFonts w:ascii="Times New Roman" w:hAnsi="Times New Roman"/>
          <w:sz w:val="20"/>
          <w:szCs w:val="20"/>
        </w:rPr>
        <w:t xml:space="preserve">ompared with that of the </w:t>
      </w:r>
      <w:r w:rsidR="00472AF8" w:rsidRPr="00A35751">
        <w:rPr>
          <w:rFonts w:ascii="Times New Roman" w:hAnsi="Times New Roman"/>
          <w:sz w:val="20"/>
          <w:szCs w:val="20"/>
        </w:rPr>
        <w:t>c</w:t>
      </w:r>
      <w:r w:rsidR="00F56F30" w:rsidRPr="00A35751">
        <w:rPr>
          <w:rFonts w:ascii="Times New Roman" w:hAnsi="Times New Roman"/>
          <w:sz w:val="20"/>
          <w:szCs w:val="20"/>
        </w:rPr>
        <w:t>ontr</w:t>
      </w:r>
      <w:r w:rsidR="004165F1" w:rsidRPr="00A35751">
        <w:rPr>
          <w:rFonts w:ascii="Times New Roman" w:hAnsi="Times New Roman"/>
          <w:sz w:val="20"/>
          <w:szCs w:val="20"/>
        </w:rPr>
        <w:t xml:space="preserve">ol which </w:t>
      </w:r>
      <w:r w:rsidR="00B2380A" w:rsidRPr="00A35751">
        <w:rPr>
          <w:rFonts w:ascii="Times New Roman" w:hAnsi="Times New Roman"/>
          <w:sz w:val="20"/>
          <w:szCs w:val="20"/>
        </w:rPr>
        <w:t>was</w:t>
      </w:r>
      <w:r w:rsidR="00472AF8" w:rsidRPr="00A35751">
        <w:rPr>
          <w:rFonts w:ascii="Times New Roman" w:hAnsi="Times New Roman"/>
          <w:sz w:val="20"/>
          <w:szCs w:val="20"/>
        </w:rPr>
        <w:t xml:space="preserve"> 16.67%</w:t>
      </w:r>
      <w:r w:rsidR="00F142BB" w:rsidRPr="00A35751">
        <w:rPr>
          <w:rFonts w:ascii="Times New Roman" w:hAnsi="Times New Roman"/>
          <w:sz w:val="20"/>
          <w:szCs w:val="20"/>
        </w:rPr>
        <w:t>,</w:t>
      </w:r>
      <w:r w:rsidR="00472AF8" w:rsidRPr="00A35751">
        <w:rPr>
          <w:rFonts w:ascii="Times New Roman" w:hAnsi="Times New Roman"/>
          <w:sz w:val="20"/>
          <w:szCs w:val="20"/>
        </w:rPr>
        <w:t xml:space="preserve"> while n</w:t>
      </w:r>
      <w:r w:rsidR="004165F1" w:rsidRPr="00A35751">
        <w:rPr>
          <w:rFonts w:ascii="Times New Roman" w:hAnsi="Times New Roman"/>
          <w:sz w:val="20"/>
          <w:szCs w:val="20"/>
        </w:rPr>
        <w:t>ormal</w:t>
      </w:r>
      <w:r w:rsidR="00F56F30" w:rsidRPr="00A35751">
        <w:rPr>
          <w:rFonts w:ascii="Times New Roman" w:hAnsi="Times New Roman"/>
          <w:sz w:val="20"/>
          <w:szCs w:val="20"/>
        </w:rPr>
        <w:t xml:space="preserve"> treated group and anaemia treated group has 18.82% and 11.21%</w:t>
      </w:r>
      <w:r w:rsidR="00B2380A" w:rsidRPr="00A35751">
        <w:rPr>
          <w:rFonts w:ascii="Times New Roman" w:hAnsi="Times New Roman"/>
          <w:sz w:val="20"/>
          <w:szCs w:val="20"/>
        </w:rPr>
        <w:t xml:space="preserve"> weight gain respectively</w:t>
      </w:r>
      <w:r w:rsidR="0003477C" w:rsidRPr="00A35751">
        <w:rPr>
          <w:rFonts w:ascii="Times New Roman" w:hAnsi="Times New Roman"/>
          <w:sz w:val="20"/>
          <w:szCs w:val="20"/>
        </w:rPr>
        <w:t>.</w:t>
      </w:r>
    </w:p>
    <w:p w:rsidR="00A35751" w:rsidRDefault="00DD01CB" w:rsidP="00A35751">
      <w:pPr>
        <w:autoSpaceDE w:val="0"/>
        <w:autoSpaceDN w:val="0"/>
        <w:adjustRightInd w:val="0"/>
        <w:snapToGrid w:val="0"/>
        <w:spacing w:after="0" w:line="240" w:lineRule="auto"/>
        <w:ind w:firstLine="425"/>
        <w:jc w:val="both"/>
        <w:rPr>
          <w:rFonts w:ascii="Times New Roman" w:hAnsi="Times New Roman"/>
          <w:bCs/>
          <w:sz w:val="20"/>
          <w:szCs w:val="20"/>
        </w:rPr>
      </w:pPr>
      <w:r w:rsidRPr="00A35751">
        <w:rPr>
          <w:rFonts w:ascii="Times New Roman" w:hAnsi="Times New Roman"/>
          <w:sz w:val="20"/>
          <w:szCs w:val="20"/>
        </w:rPr>
        <w:t>H</w:t>
      </w:r>
      <w:r w:rsidR="00003167" w:rsidRPr="00A35751">
        <w:rPr>
          <w:rFonts w:ascii="Times New Roman" w:hAnsi="Times New Roman"/>
          <w:sz w:val="20"/>
          <w:szCs w:val="20"/>
        </w:rPr>
        <w:t>aematological indices (Hb, PCV and RBC)</w:t>
      </w:r>
      <w:r w:rsidR="00F56F30" w:rsidRPr="00A35751">
        <w:rPr>
          <w:rFonts w:ascii="Times New Roman" w:hAnsi="Times New Roman"/>
          <w:sz w:val="20"/>
          <w:szCs w:val="20"/>
        </w:rPr>
        <w:t xml:space="preserve"> of the four </w:t>
      </w:r>
      <w:r w:rsidRPr="00A35751">
        <w:rPr>
          <w:rFonts w:ascii="Times New Roman" w:hAnsi="Times New Roman"/>
          <w:sz w:val="20"/>
          <w:szCs w:val="20"/>
        </w:rPr>
        <w:t xml:space="preserve">experimental </w:t>
      </w:r>
      <w:r w:rsidR="00F56F30" w:rsidRPr="00A35751">
        <w:rPr>
          <w:rFonts w:ascii="Times New Roman" w:hAnsi="Times New Roman"/>
          <w:sz w:val="20"/>
          <w:szCs w:val="20"/>
        </w:rPr>
        <w:t xml:space="preserve">groups </w:t>
      </w:r>
      <w:r w:rsidRPr="00A35751">
        <w:rPr>
          <w:rFonts w:ascii="Times New Roman" w:hAnsi="Times New Roman"/>
          <w:sz w:val="20"/>
          <w:szCs w:val="20"/>
        </w:rPr>
        <w:t>showed that</w:t>
      </w:r>
      <w:r w:rsidR="00F56F30" w:rsidRPr="00A35751">
        <w:rPr>
          <w:rFonts w:ascii="Times New Roman" w:hAnsi="Times New Roman"/>
          <w:sz w:val="20"/>
          <w:szCs w:val="20"/>
        </w:rPr>
        <w:t xml:space="preserve"> there was a significant (p&lt;0.05) decrease in PCV, Hb and RBC level</w:t>
      </w:r>
      <w:r w:rsidRPr="00A35751">
        <w:rPr>
          <w:rFonts w:ascii="Times New Roman" w:hAnsi="Times New Roman"/>
          <w:sz w:val="20"/>
          <w:szCs w:val="20"/>
        </w:rPr>
        <w:t>s</w:t>
      </w:r>
      <w:r w:rsidR="00F56F30" w:rsidRPr="00A35751">
        <w:rPr>
          <w:rFonts w:ascii="Times New Roman" w:hAnsi="Times New Roman"/>
          <w:sz w:val="20"/>
          <w:szCs w:val="20"/>
        </w:rPr>
        <w:t xml:space="preserve"> of </w:t>
      </w:r>
      <w:r w:rsidR="006C23C8" w:rsidRPr="00A35751">
        <w:rPr>
          <w:rFonts w:ascii="Times New Roman" w:hAnsi="Times New Roman"/>
          <w:sz w:val="20"/>
          <w:szCs w:val="20"/>
        </w:rPr>
        <w:t>the anaemia untreated group</w:t>
      </w:r>
      <w:r w:rsidR="0076235F" w:rsidRPr="00A35751">
        <w:rPr>
          <w:rFonts w:ascii="Times New Roman" w:hAnsi="Times New Roman"/>
          <w:sz w:val="20"/>
          <w:szCs w:val="20"/>
        </w:rPr>
        <w:t xml:space="preserve"> </w:t>
      </w:r>
      <w:r w:rsidR="00195C8E" w:rsidRPr="00A35751">
        <w:rPr>
          <w:rFonts w:ascii="Times New Roman" w:hAnsi="Times New Roman"/>
          <w:sz w:val="20"/>
          <w:szCs w:val="20"/>
        </w:rPr>
        <w:t xml:space="preserve">when </w:t>
      </w:r>
      <w:r w:rsidR="00150069" w:rsidRPr="00A35751">
        <w:rPr>
          <w:rFonts w:ascii="Times New Roman" w:hAnsi="Times New Roman"/>
          <w:sz w:val="20"/>
          <w:szCs w:val="20"/>
        </w:rPr>
        <w:t>compared with the c</w:t>
      </w:r>
      <w:r w:rsidR="00F56F30" w:rsidRPr="00A35751">
        <w:rPr>
          <w:rFonts w:ascii="Times New Roman" w:hAnsi="Times New Roman"/>
          <w:sz w:val="20"/>
          <w:szCs w:val="20"/>
        </w:rPr>
        <w:t>ontrol group</w:t>
      </w:r>
      <w:r w:rsidR="00125B70" w:rsidRPr="00A35751">
        <w:rPr>
          <w:rFonts w:ascii="Times New Roman" w:hAnsi="Times New Roman"/>
          <w:sz w:val="20"/>
          <w:szCs w:val="20"/>
        </w:rPr>
        <w:t xml:space="preserve"> (Table 3)</w:t>
      </w:r>
      <w:r w:rsidRPr="00A35751">
        <w:rPr>
          <w:rFonts w:ascii="Times New Roman" w:hAnsi="Times New Roman"/>
          <w:sz w:val="20"/>
          <w:szCs w:val="20"/>
        </w:rPr>
        <w:t>. No</w:t>
      </w:r>
      <w:r w:rsidR="00F56F30" w:rsidRPr="00A35751">
        <w:rPr>
          <w:rFonts w:ascii="Times New Roman" w:hAnsi="Times New Roman"/>
          <w:sz w:val="20"/>
          <w:szCs w:val="20"/>
        </w:rPr>
        <w:t xml:space="preserve"> </w:t>
      </w:r>
      <w:r w:rsidR="00F56F30" w:rsidRPr="00A35751">
        <w:rPr>
          <w:rFonts w:ascii="Times New Roman" w:hAnsi="Times New Roman"/>
          <w:sz w:val="20"/>
          <w:szCs w:val="20"/>
        </w:rPr>
        <w:lastRenderedPageBreak/>
        <w:t xml:space="preserve">significance (p&gt;0.05) </w:t>
      </w:r>
      <w:r w:rsidRPr="00A35751">
        <w:rPr>
          <w:rFonts w:ascii="Times New Roman" w:hAnsi="Times New Roman"/>
          <w:sz w:val="20"/>
          <w:szCs w:val="20"/>
        </w:rPr>
        <w:t>change was observed in</w:t>
      </w:r>
      <w:r w:rsidR="00F56F30" w:rsidRPr="00A35751">
        <w:rPr>
          <w:rFonts w:ascii="Times New Roman" w:hAnsi="Times New Roman"/>
          <w:sz w:val="20"/>
          <w:szCs w:val="20"/>
        </w:rPr>
        <w:t xml:space="preserve"> the PCV of anaemia treated</w:t>
      </w:r>
      <w:r w:rsidR="00DD2D3A" w:rsidRPr="00A35751">
        <w:rPr>
          <w:rFonts w:ascii="Times New Roman" w:hAnsi="Times New Roman"/>
          <w:sz w:val="20"/>
          <w:szCs w:val="20"/>
        </w:rPr>
        <w:t xml:space="preserve"> </w:t>
      </w:r>
      <w:r w:rsidR="00DE616D" w:rsidRPr="00A35751">
        <w:rPr>
          <w:rFonts w:ascii="Times New Roman" w:hAnsi="Times New Roman"/>
          <w:sz w:val="20"/>
          <w:szCs w:val="20"/>
        </w:rPr>
        <w:t>group</w:t>
      </w:r>
      <w:r w:rsidR="0076235F" w:rsidRPr="00A35751">
        <w:rPr>
          <w:rFonts w:ascii="Times New Roman" w:hAnsi="Times New Roman"/>
          <w:sz w:val="20"/>
          <w:szCs w:val="20"/>
        </w:rPr>
        <w:t xml:space="preserve"> and </w:t>
      </w:r>
      <w:r w:rsidR="00150069" w:rsidRPr="00A35751">
        <w:rPr>
          <w:rFonts w:ascii="Times New Roman" w:hAnsi="Times New Roman"/>
          <w:sz w:val="20"/>
          <w:szCs w:val="20"/>
        </w:rPr>
        <w:t>n</w:t>
      </w:r>
      <w:r w:rsidR="0076235F" w:rsidRPr="00A35751">
        <w:rPr>
          <w:rFonts w:ascii="Times New Roman" w:hAnsi="Times New Roman"/>
          <w:sz w:val="20"/>
          <w:szCs w:val="20"/>
        </w:rPr>
        <w:t>ormal</w:t>
      </w:r>
      <w:r w:rsidR="00DE616D" w:rsidRPr="00A35751">
        <w:rPr>
          <w:rFonts w:ascii="Times New Roman" w:hAnsi="Times New Roman"/>
          <w:sz w:val="20"/>
          <w:szCs w:val="20"/>
        </w:rPr>
        <w:t xml:space="preserve"> treated group compared with the </w:t>
      </w:r>
      <w:r w:rsidR="00150069" w:rsidRPr="00A35751">
        <w:rPr>
          <w:rFonts w:ascii="Times New Roman" w:hAnsi="Times New Roman"/>
          <w:sz w:val="20"/>
          <w:szCs w:val="20"/>
        </w:rPr>
        <w:t>c</w:t>
      </w:r>
      <w:r w:rsidR="00F56F30" w:rsidRPr="00A35751">
        <w:rPr>
          <w:rFonts w:ascii="Times New Roman" w:hAnsi="Times New Roman"/>
          <w:sz w:val="20"/>
          <w:szCs w:val="20"/>
        </w:rPr>
        <w:t>ontrol.</w:t>
      </w:r>
      <w:r w:rsidR="00F86309" w:rsidRPr="00A35751">
        <w:rPr>
          <w:rFonts w:ascii="Times New Roman" w:hAnsi="Times New Roman"/>
          <w:sz w:val="20"/>
          <w:szCs w:val="20"/>
        </w:rPr>
        <w:t xml:space="preserve"> </w:t>
      </w:r>
      <w:r w:rsidRPr="00A35751">
        <w:rPr>
          <w:rFonts w:ascii="Times New Roman" w:hAnsi="Times New Roman"/>
          <w:sz w:val="20"/>
          <w:szCs w:val="20"/>
        </w:rPr>
        <w:t>However, t</w:t>
      </w:r>
      <w:r w:rsidR="00F56F30" w:rsidRPr="00A35751">
        <w:rPr>
          <w:rFonts w:ascii="Times New Roman" w:hAnsi="Times New Roman"/>
          <w:sz w:val="20"/>
          <w:szCs w:val="20"/>
        </w:rPr>
        <w:t>here was a significant (p&lt;0.05) increase in the level of Hb o</w:t>
      </w:r>
      <w:r w:rsidR="0076235F" w:rsidRPr="00A35751">
        <w:rPr>
          <w:rFonts w:ascii="Times New Roman" w:hAnsi="Times New Roman"/>
          <w:sz w:val="20"/>
          <w:szCs w:val="20"/>
        </w:rPr>
        <w:t xml:space="preserve">f the </w:t>
      </w:r>
      <w:r w:rsidR="00150069" w:rsidRPr="00A35751">
        <w:rPr>
          <w:rFonts w:ascii="Times New Roman" w:hAnsi="Times New Roman"/>
          <w:sz w:val="20"/>
          <w:szCs w:val="20"/>
        </w:rPr>
        <w:t>n</w:t>
      </w:r>
      <w:r w:rsidR="0076235F" w:rsidRPr="00A35751">
        <w:rPr>
          <w:rFonts w:ascii="Times New Roman" w:hAnsi="Times New Roman"/>
          <w:sz w:val="20"/>
          <w:szCs w:val="20"/>
        </w:rPr>
        <w:t>ormal</w:t>
      </w:r>
      <w:r w:rsidR="006C23C8" w:rsidRPr="00A35751">
        <w:rPr>
          <w:rFonts w:ascii="Times New Roman" w:hAnsi="Times New Roman"/>
          <w:sz w:val="20"/>
          <w:szCs w:val="20"/>
        </w:rPr>
        <w:t xml:space="preserve"> treated group </w:t>
      </w:r>
      <w:r w:rsidR="00C50621" w:rsidRPr="00A35751">
        <w:rPr>
          <w:rFonts w:ascii="Times New Roman" w:hAnsi="Times New Roman"/>
          <w:sz w:val="20"/>
          <w:szCs w:val="20"/>
        </w:rPr>
        <w:t xml:space="preserve">compared with the </w:t>
      </w:r>
      <w:r w:rsidR="00150069" w:rsidRPr="00A35751">
        <w:rPr>
          <w:rFonts w:ascii="Times New Roman" w:hAnsi="Times New Roman"/>
          <w:sz w:val="20"/>
          <w:szCs w:val="20"/>
        </w:rPr>
        <w:t>c</w:t>
      </w:r>
      <w:r w:rsidR="00B06DEF" w:rsidRPr="00A35751">
        <w:rPr>
          <w:rFonts w:ascii="Times New Roman" w:hAnsi="Times New Roman"/>
          <w:sz w:val="20"/>
          <w:szCs w:val="20"/>
        </w:rPr>
        <w:t>ontrol</w:t>
      </w:r>
      <w:r w:rsidRPr="00A35751">
        <w:rPr>
          <w:rFonts w:ascii="Times New Roman" w:hAnsi="Times New Roman"/>
          <w:sz w:val="20"/>
          <w:szCs w:val="20"/>
        </w:rPr>
        <w:t>.</w:t>
      </w:r>
      <w:r w:rsidR="00F86309" w:rsidRPr="00A35751">
        <w:rPr>
          <w:rFonts w:ascii="Times New Roman" w:hAnsi="Times New Roman"/>
          <w:sz w:val="20"/>
          <w:szCs w:val="20"/>
        </w:rPr>
        <w:t xml:space="preserve"> </w:t>
      </w:r>
      <w:r w:rsidR="00F56F30" w:rsidRPr="00A35751">
        <w:rPr>
          <w:rFonts w:ascii="Times New Roman" w:hAnsi="Times New Roman"/>
          <w:bCs/>
          <w:sz w:val="20"/>
          <w:szCs w:val="20"/>
        </w:rPr>
        <w:t>The PCV, Hb and RBC level of the anaemia treated group increased (p&lt;0.05) significantl</w:t>
      </w:r>
      <w:r w:rsidR="006C23C8" w:rsidRPr="00A35751">
        <w:rPr>
          <w:rFonts w:ascii="Times New Roman" w:hAnsi="Times New Roman"/>
          <w:bCs/>
          <w:sz w:val="20"/>
          <w:szCs w:val="20"/>
        </w:rPr>
        <w:t>y</w:t>
      </w:r>
      <w:r w:rsidR="00F56F30" w:rsidRPr="00A35751">
        <w:rPr>
          <w:rFonts w:ascii="Times New Roman" w:hAnsi="Times New Roman"/>
          <w:bCs/>
          <w:sz w:val="20"/>
          <w:szCs w:val="20"/>
        </w:rPr>
        <w:t xml:space="preserve"> </w:t>
      </w:r>
      <w:r w:rsidR="005F4E48" w:rsidRPr="00A35751">
        <w:rPr>
          <w:rFonts w:ascii="Times New Roman" w:hAnsi="Times New Roman"/>
          <w:bCs/>
          <w:sz w:val="20"/>
          <w:szCs w:val="20"/>
        </w:rPr>
        <w:t xml:space="preserve">when </w:t>
      </w:r>
      <w:r w:rsidR="00F56F30" w:rsidRPr="00A35751">
        <w:rPr>
          <w:rFonts w:ascii="Times New Roman" w:hAnsi="Times New Roman"/>
          <w:bCs/>
          <w:sz w:val="20"/>
          <w:szCs w:val="20"/>
        </w:rPr>
        <w:t>compared with that of the anaemia untreated group</w:t>
      </w:r>
      <w:r w:rsidR="00DC76AB" w:rsidRPr="00A35751">
        <w:rPr>
          <w:rFonts w:ascii="Times New Roman" w:hAnsi="Times New Roman"/>
          <w:bCs/>
          <w:sz w:val="20"/>
          <w:szCs w:val="20"/>
        </w:rPr>
        <w:t xml:space="preserve"> at the</w:t>
      </w:r>
      <w:r w:rsidR="008941F5">
        <w:rPr>
          <w:rFonts w:ascii="Times New Roman" w:hAnsi="Times New Roman" w:hint="eastAsia"/>
          <w:bCs/>
          <w:sz w:val="20"/>
          <w:szCs w:val="20"/>
          <w:lang w:eastAsia="zh-CN"/>
        </w:rPr>
        <w:t xml:space="preserve"> </w:t>
      </w:r>
      <w:r w:rsidR="005F4E48" w:rsidRPr="00A35751">
        <w:rPr>
          <w:rFonts w:ascii="Times New Roman" w:hAnsi="Times New Roman"/>
          <w:bCs/>
          <w:sz w:val="20"/>
          <w:szCs w:val="20"/>
        </w:rPr>
        <w:t>28</w:t>
      </w:r>
      <w:r w:rsidR="005F4E48" w:rsidRPr="00A35751">
        <w:rPr>
          <w:rFonts w:ascii="Times New Roman" w:hAnsi="Times New Roman"/>
          <w:bCs/>
          <w:sz w:val="20"/>
          <w:szCs w:val="20"/>
          <w:vertAlign w:val="superscript"/>
        </w:rPr>
        <w:t>th</w:t>
      </w:r>
      <w:r w:rsidR="008941F5">
        <w:rPr>
          <w:rFonts w:ascii="Times New Roman" w:hAnsi="Times New Roman" w:hint="eastAsia"/>
          <w:bCs/>
          <w:sz w:val="20"/>
          <w:szCs w:val="20"/>
          <w:vertAlign w:val="superscript"/>
          <w:lang w:eastAsia="zh-CN"/>
        </w:rPr>
        <w:t xml:space="preserve"> </w:t>
      </w:r>
      <w:r w:rsidR="005F4E48" w:rsidRPr="00A35751">
        <w:rPr>
          <w:rFonts w:ascii="Times New Roman" w:hAnsi="Times New Roman"/>
          <w:bCs/>
          <w:sz w:val="20"/>
          <w:szCs w:val="20"/>
        </w:rPr>
        <w:t>day</w:t>
      </w:r>
      <w:r w:rsidR="00942086" w:rsidRPr="00A35751">
        <w:rPr>
          <w:rFonts w:ascii="Times New Roman" w:hAnsi="Times New Roman"/>
          <w:bCs/>
          <w:sz w:val="20"/>
          <w:szCs w:val="20"/>
        </w:rPr>
        <w:t>.</w:t>
      </w:r>
    </w:p>
    <w:p w:rsidR="00A35751" w:rsidRPr="00A35751" w:rsidRDefault="00A35751" w:rsidP="00A35751">
      <w:pPr>
        <w:autoSpaceDE w:val="0"/>
        <w:autoSpaceDN w:val="0"/>
        <w:adjustRightInd w:val="0"/>
        <w:snapToGrid w:val="0"/>
        <w:spacing w:after="0" w:line="240" w:lineRule="auto"/>
        <w:ind w:firstLine="425"/>
        <w:jc w:val="both"/>
        <w:rPr>
          <w:rFonts w:ascii="Times New Roman" w:hAnsi="Times New Roman"/>
          <w:bCs/>
          <w:sz w:val="20"/>
          <w:szCs w:val="20"/>
        </w:rPr>
        <w:sectPr w:rsidR="00A35751" w:rsidRPr="00A35751" w:rsidSect="00A51562">
          <w:headerReference w:type="default" r:id="rId13"/>
          <w:footerReference w:type="default" r:id="rId14"/>
          <w:type w:val="continuous"/>
          <w:pgSz w:w="12240" w:h="15840" w:code="1"/>
          <w:pgMar w:top="1440" w:right="1440" w:bottom="1440" w:left="1440" w:header="720" w:footer="720" w:gutter="0"/>
          <w:cols w:num="2" w:space="720"/>
          <w:docGrid w:linePitch="360"/>
        </w:sectPr>
      </w:pPr>
    </w:p>
    <w:p w:rsidR="00DC76AB" w:rsidRPr="00A35751" w:rsidRDefault="00DC76AB" w:rsidP="00A35751">
      <w:pPr>
        <w:autoSpaceDE w:val="0"/>
        <w:autoSpaceDN w:val="0"/>
        <w:adjustRightInd w:val="0"/>
        <w:snapToGrid w:val="0"/>
        <w:spacing w:after="0" w:line="240" w:lineRule="auto"/>
        <w:jc w:val="center"/>
        <w:rPr>
          <w:rFonts w:ascii="Times New Roman" w:hAnsi="Times New Roman"/>
          <w:b/>
          <w:bCs/>
          <w:sz w:val="20"/>
          <w:szCs w:val="20"/>
        </w:rPr>
      </w:pPr>
    </w:p>
    <w:p w:rsidR="00195C8E" w:rsidRPr="00A35751" w:rsidRDefault="00195C8E" w:rsidP="00A35751">
      <w:pPr>
        <w:autoSpaceDE w:val="0"/>
        <w:autoSpaceDN w:val="0"/>
        <w:adjustRightInd w:val="0"/>
        <w:snapToGrid w:val="0"/>
        <w:spacing w:after="0" w:line="240" w:lineRule="auto"/>
        <w:jc w:val="center"/>
        <w:rPr>
          <w:rFonts w:ascii="Times New Roman" w:hAnsi="Times New Roman"/>
          <w:b/>
          <w:bCs/>
          <w:sz w:val="20"/>
          <w:szCs w:val="20"/>
        </w:rPr>
      </w:pPr>
      <w:r w:rsidRPr="00A35751">
        <w:rPr>
          <w:rFonts w:ascii="Times New Roman" w:hAnsi="Times New Roman"/>
          <w:b/>
          <w:bCs/>
          <w:sz w:val="20"/>
          <w:szCs w:val="20"/>
        </w:rPr>
        <w:t xml:space="preserve">Table 1: Qualitative phytochemical screening of aqueous extract of </w:t>
      </w:r>
      <w:r w:rsidRPr="00A35751">
        <w:rPr>
          <w:rFonts w:ascii="Times New Roman" w:hAnsi="Times New Roman"/>
          <w:b/>
          <w:bCs/>
          <w:i/>
          <w:sz w:val="20"/>
          <w:szCs w:val="20"/>
        </w:rPr>
        <w:t>Spinacia</w:t>
      </w:r>
      <w:r w:rsidRPr="00A35751">
        <w:rPr>
          <w:rFonts w:ascii="Times New Roman" w:hAnsi="Times New Roman"/>
          <w:b/>
          <w:i/>
          <w:sz w:val="20"/>
          <w:szCs w:val="20"/>
        </w:rPr>
        <w:t xml:space="preserve"> oleracea</w:t>
      </w:r>
      <w:r w:rsidRPr="00A35751">
        <w:rPr>
          <w:rFonts w:ascii="Times New Roman" w:hAnsi="Times New Roman"/>
          <w:b/>
          <w:sz w:val="20"/>
          <w:szCs w:val="20"/>
        </w:rPr>
        <w:t xml:space="preserve"> </w:t>
      </w:r>
      <w:r w:rsidRPr="00A35751">
        <w:rPr>
          <w:rFonts w:ascii="Times New Roman" w:hAnsi="Times New Roman"/>
          <w:b/>
          <w:bCs/>
          <w:sz w:val="20"/>
          <w:szCs w:val="20"/>
        </w:rPr>
        <w:t>leaf</w:t>
      </w:r>
    </w:p>
    <w:tbl>
      <w:tblPr>
        <w:tblW w:w="0" w:type="auto"/>
        <w:jc w:val="center"/>
        <w:tblBorders>
          <w:top w:val="single" w:sz="8" w:space="0" w:color="000000"/>
          <w:bottom w:val="single" w:sz="8" w:space="0" w:color="000000"/>
        </w:tblBorders>
        <w:shd w:val="clear" w:color="auto" w:fill="FFFFFF"/>
        <w:tblLook w:val="04A0"/>
      </w:tblPr>
      <w:tblGrid>
        <w:gridCol w:w="4675"/>
        <w:gridCol w:w="4675"/>
      </w:tblGrid>
      <w:tr w:rsidR="0025636F" w:rsidRPr="00F152AC" w:rsidTr="00A35751">
        <w:trPr>
          <w:jc w:val="center"/>
        </w:trPr>
        <w:tc>
          <w:tcPr>
            <w:tcW w:w="4675"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Phytochemicals</w:t>
            </w:r>
          </w:p>
        </w:tc>
        <w:tc>
          <w:tcPr>
            <w:tcW w:w="4675"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Status</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Alkaloids</w:t>
            </w:r>
          </w:p>
        </w:tc>
        <w:tc>
          <w:tcPr>
            <w:tcW w:w="4675"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Flavonoids</w:t>
            </w:r>
          </w:p>
        </w:tc>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Tannins</w:t>
            </w:r>
          </w:p>
        </w:tc>
        <w:tc>
          <w:tcPr>
            <w:tcW w:w="4675"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Saponins</w:t>
            </w:r>
          </w:p>
        </w:tc>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Cardiac glycoside</w:t>
            </w:r>
          </w:p>
        </w:tc>
        <w:tc>
          <w:tcPr>
            <w:tcW w:w="4675"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Terpenes</w:t>
            </w:r>
          </w:p>
        </w:tc>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Steroids</w:t>
            </w:r>
          </w:p>
        </w:tc>
        <w:tc>
          <w:tcPr>
            <w:tcW w:w="4675"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Phenolics</w:t>
            </w:r>
          </w:p>
        </w:tc>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Resins</w:t>
            </w:r>
          </w:p>
        </w:tc>
        <w:tc>
          <w:tcPr>
            <w:tcW w:w="4675"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r w:rsidR="0025636F" w:rsidRPr="00F152AC" w:rsidTr="00A35751">
        <w:trPr>
          <w:jc w:val="center"/>
        </w:trPr>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Balsam</w:t>
            </w:r>
          </w:p>
        </w:tc>
        <w:tc>
          <w:tcPr>
            <w:tcW w:w="4675"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w:t>
            </w:r>
          </w:p>
        </w:tc>
      </w:tr>
    </w:tbl>
    <w:p w:rsidR="00195C8E" w:rsidRPr="00A35751" w:rsidRDefault="00811812" w:rsidP="00A35751">
      <w:pPr>
        <w:snapToGrid w:val="0"/>
        <w:spacing w:after="0" w:line="240" w:lineRule="auto"/>
        <w:contextualSpacing/>
        <w:jc w:val="both"/>
        <w:rPr>
          <w:rFonts w:ascii="Times New Roman" w:hAnsi="Times New Roman"/>
          <w:sz w:val="20"/>
          <w:szCs w:val="20"/>
        </w:rPr>
      </w:pPr>
      <w:r w:rsidRPr="00A35751">
        <w:rPr>
          <w:rFonts w:ascii="Times New Roman" w:hAnsi="Times New Roman"/>
          <w:sz w:val="20"/>
          <w:szCs w:val="20"/>
        </w:rPr>
        <w:t>Key= + present; - absent</w:t>
      </w:r>
    </w:p>
    <w:p w:rsidR="00DC76AB" w:rsidRPr="00A35751" w:rsidRDefault="00DC76AB" w:rsidP="00A35751">
      <w:pPr>
        <w:snapToGrid w:val="0"/>
        <w:spacing w:after="0" w:line="240" w:lineRule="auto"/>
        <w:jc w:val="center"/>
        <w:rPr>
          <w:rFonts w:ascii="Times New Roman" w:hAnsi="Times New Roman"/>
          <w:sz w:val="20"/>
          <w:szCs w:val="20"/>
        </w:rPr>
      </w:pPr>
    </w:p>
    <w:p w:rsidR="00195C8E" w:rsidRPr="00A35751" w:rsidRDefault="00150069" w:rsidP="00A35751">
      <w:pPr>
        <w:snapToGrid w:val="0"/>
        <w:spacing w:after="0" w:line="240" w:lineRule="auto"/>
        <w:jc w:val="both"/>
        <w:rPr>
          <w:rFonts w:ascii="Times New Roman" w:hAnsi="Times New Roman"/>
          <w:b/>
          <w:bCs/>
          <w:sz w:val="20"/>
          <w:szCs w:val="20"/>
        </w:rPr>
      </w:pPr>
      <w:r w:rsidRPr="00A35751">
        <w:rPr>
          <w:rFonts w:ascii="Times New Roman" w:hAnsi="Times New Roman"/>
          <w:b/>
          <w:bCs/>
          <w:sz w:val="20"/>
          <w:szCs w:val="20"/>
        </w:rPr>
        <w:t>Table 2: Body weight and p</w:t>
      </w:r>
      <w:r w:rsidR="00195C8E" w:rsidRPr="00A35751">
        <w:rPr>
          <w:rFonts w:ascii="Times New Roman" w:hAnsi="Times New Roman"/>
          <w:b/>
          <w:bCs/>
          <w:sz w:val="20"/>
          <w:szCs w:val="20"/>
        </w:rPr>
        <w:t xml:space="preserve">ercentage weight gain of phenylhydrazine-induced anaemic rats administered with aqueous extract of </w:t>
      </w:r>
      <w:r w:rsidR="00195C8E" w:rsidRPr="00A35751">
        <w:rPr>
          <w:rFonts w:ascii="Times New Roman" w:hAnsi="Times New Roman"/>
          <w:b/>
          <w:i/>
          <w:sz w:val="20"/>
          <w:szCs w:val="20"/>
        </w:rPr>
        <w:t>Spinacia oleracea</w:t>
      </w:r>
      <w:r w:rsidR="00195C8E" w:rsidRPr="00A35751">
        <w:rPr>
          <w:rFonts w:ascii="Times New Roman" w:hAnsi="Times New Roman"/>
          <w:b/>
          <w:sz w:val="20"/>
          <w:szCs w:val="20"/>
        </w:rPr>
        <w:t xml:space="preserve"> </w:t>
      </w:r>
      <w:r w:rsidR="00195C8E" w:rsidRPr="00A35751">
        <w:rPr>
          <w:rFonts w:ascii="Times New Roman" w:hAnsi="Times New Roman"/>
          <w:b/>
          <w:bCs/>
          <w:sz w:val="20"/>
          <w:szCs w:val="20"/>
        </w:rPr>
        <w:t>leaf</w:t>
      </w:r>
    </w:p>
    <w:tbl>
      <w:tblPr>
        <w:tblW w:w="9144" w:type="dxa"/>
        <w:jc w:val="center"/>
        <w:tblBorders>
          <w:top w:val="single" w:sz="8" w:space="0" w:color="000000"/>
          <w:bottom w:val="single" w:sz="8" w:space="0" w:color="000000"/>
        </w:tblBorders>
        <w:shd w:val="clear" w:color="auto" w:fill="FFFFFF"/>
        <w:tblLook w:val="04A0"/>
      </w:tblPr>
      <w:tblGrid>
        <w:gridCol w:w="2605"/>
        <w:gridCol w:w="2160"/>
        <w:gridCol w:w="2430"/>
        <w:gridCol w:w="1949"/>
      </w:tblGrid>
      <w:tr w:rsidR="0025636F" w:rsidRPr="00F152AC" w:rsidTr="00A35751">
        <w:trPr>
          <w:jc w:val="center"/>
        </w:trPr>
        <w:tc>
          <w:tcPr>
            <w:tcW w:w="2605"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Group</w:t>
            </w:r>
            <w:r w:rsidR="00FC742E" w:rsidRPr="00E300BA">
              <w:rPr>
                <w:rFonts w:ascii="Times New Roman" w:hAnsi="Times New Roman"/>
                <w:bCs/>
                <w:color w:val="000000"/>
                <w:sz w:val="20"/>
                <w:szCs w:val="20"/>
              </w:rPr>
              <w:t>s</w:t>
            </w:r>
          </w:p>
        </w:tc>
        <w:tc>
          <w:tcPr>
            <w:tcW w:w="2160"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Initial weight (g)</w:t>
            </w:r>
          </w:p>
        </w:tc>
        <w:tc>
          <w:tcPr>
            <w:tcW w:w="2430"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Final weight (g)</w:t>
            </w:r>
          </w:p>
        </w:tc>
        <w:tc>
          <w:tcPr>
            <w:tcW w:w="1949"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 weight gain</w:t>
            </w:r>
          </w:p>
        </w:tc>
      </w:tr>
      <w:tr w:rsidR="0025636F" w:rsidRPr="00F152AC" w:rsidTr="00A35751">
        <w:trPr>
          <w:jc w:val="center"/>
        </w:trPr>
        <w:tc>
          <w:tcPr>
            <w:tcW w:w="260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Control</w:t>
            </w:r>
          </w:p>
        </w:tc>
        <w:tc>
          <w:tcPr>
            <w:tcW w:w="2160"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 xml:space="preserve">135.00 </w:t>
            </w:r>
            <w:r w:rsidRPr="00E300BA">
              <w:rPr>
                <w:rFonts w:ascii="Times New Roman" w:hAnsi="Times New Roman"/>
                <w:bCs/>
                <w:color w:val="000000"/>
                <w:sz w:val="20"/>
                <w:szCs w:val="20"/>
              </w:rPr>
              <w:sym w:font="Symbol" w:char="F0B1"/>
            </w:r>
            <w:r w:rsidRPr="00E300BA">
              <w:rPr>
                <w:rFonts w:ascii="Times New Roman" w:hAnsi="Times New Roman"/>
                <w:bCs/>
                <w:color w:val="000000"/>
                <w:sz w:val="20"/>
                <w:szCs w:val="20"/>
              </w:rPr>
              <w:t xml:space="preserve"> 4.10</w:t>
            </w:r>
            <w:r w:rsidRPr="00E300BA">
              <w:rPr>
                <w:rFonts w:ascii="Times New Roman" w:hAnsi="Times New Roman"/>
                <w:bCs/>
                <w:color w:val="000000"/>
                <w:sz w:val="20"/>
                <w:szCs w:val="20"/>
                <w:vertAlign w:val="superscript"/>
              </w:rPr>
              <w:t>a</w:t>
            </w:r>
          </w:p>
        </w:tc>
        <w:tc>
          <w:tcPr>
            <w:tcW w:w="2430"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 xml:space="preserve">157.50 </w:t>
            </w:r>
            <w:r w:rsidRPr="00E300BA">
              <w:rPr>
                <w:rFonts w:ascii="Times New Roman" w:hAnsi="Times New Roman"/>
                <w:bCs/>
                <w:color w:val="000000"/>
                <w:sz w:val="20"/>
                <w:szCs w:val="20"/>
              </w:rPr>
              <w:sym w:font="Symbol" w:char="F0B1"/>
            </w:r>
            <w:r w:rsidRPr="00E300BA">
              <w:rPr>
                <w:rFonts w:ascii="Times New Roman" w:hAnsi="Times New Roman"/>
                <w:bCs/>
                <w:color w:val="000000"/>
                <w:sz w:val="20"/>
                <w:szCs w:val="20"/>
              </w:rPr>
              <w:t xml:space="preserve"> 6.50</w:t>
            </w:r>
            <w:r w:rsidRPr="00E300BA">
              <w:rPr>
                <w:rFonts w:ascii="Times New Roman" w:hAnsi="Times New Roman"/>
                <w:bCs/>
                <w:color w:val="000000"/>
                <w:sz w:val="20"/>
                <w:szCs w:val="20"/>
                <w:vertAlign w:val="superscript"/>
              </w:rPr>
              <w:t>a</w:t>
            </w:r>
          </w:p>
        </w:tc>
        <w:tc>
          <w:tcPr>
            <w:tcW w:w="1949"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16.67</w:t>
            </w:r>
          </w:p>
        </w:tc>
      </w:tr>
      <w:tr w:rsidR="0025636F" w:rsidRPr="00F152AC" w:rsidTr="00A35751">
        <w:trPr>
          <w:jc w:val="center"/>
        </w:trPr>
        <w:tc>
          <w:tcPr>
            <w:tcW w:w="260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Normal + Extract</w:t>
            </w:r>
          </w:p>
        </w:tc>
        <w:tc>
          <w:tcPr>
            <w:tcW w:w="2160"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 xml:space="preserve">138.75 </w:t>
            </w:r>
            <w:r w:rsidRPr="00E300BA">
              <w:rPr>
                <w:rFonts w:ascii="Times New Roman" w:hAnsi="Times New Roman"/>
                <w:bCs/>
                <w:color w:val="000000"/>
                <w:sz w:val="20"/>
                <w:szCs w:val="20"/>
              </w:rPr>
              <w:sym w:font="Symbol" w:char="F0B1"/>
            </w:r>
            <w:r w:rsidRPr="00E300BA">
              <w:rPr>
                <w:rFonts w:ascii="Times New Roman" w:hAnsi="Times New Roman"/>
                <w:bCs/>
                <w:color w:val="000000"/>
                <w:sz w:val="20"/>
                <w:szCs w:val="20"/>
              </w:rPr>
              <w:t xml:space="preserve"> 4.70</w:t>
            </w:r>
            <w:r w:rsidRPr="00E300BA">
              <w:rPr>
                <w:rFonts w:ascii="Times New Roman" w:hAnsi="Times New Roman"/>
                <w:bCs/>
                <w:color w:val="000000"/>
                <w:sz w:val="20"/>
                <w:szCs w:val="20"/>
                <w:vertAlign w:val="superscript"/>
              </w:rPr>
              <w:t>a</w:t>
            </w:r>
          </w:p>
        </w:tc>
        <w:tc>
          <w:tcPr>
            <w:tcW w:w="2430"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 xml:space="preserve">165.00 </w:t>
            </w:r>
            <w:r w:rsidRPr="00E300BA">
              <w:rPr>
                <w:rFonts w:ascii="Times New Roman" w:hAnsi="Times New Roman"/>
                <w:bCs/>
                <w:color w:val="000000"/>
                <w:sz w:val="20"/>
                <w:szCs w:val="20"/>
              </w:rPr>
              <w:sym w:font="Symbol" w:char="F0B1"/>
            </w:r>
            <w:r w:rsidRPr="00E300BA">
              <w:rPr>
                <w:rFonts w:ascii="Times New Roman" w:hAnsi="Times New Roman"/>
                <w:bCs/>
                <w:color w:val="000000"/>
                <w:sz w:val="20"/>
                <w:szCs w:val="20"/>
              </w:rPr>
              <w:t xml:space="preserve"> 4.10</w:t>
            </w:r>
            <w:r w:rsidRPr="00E300BA">
              <w:rPr>
                <w:rFonts w:ascii="Times New Roman" w:hAnsi="Times New Roman"/>
                <w:bCs/>
                <w:color w:val="000000"/>
                <w:sz w:val="20"/>
                <w:szCs w:val="20"/>
                <w:vertAlign w:val="superscript"/>
              </w:rPr>
              <w:t>a</w:t>
            </w:r>
          </w:p>
        </w:tc>
        <w:tc>
          <w:tcPr>
            <w:tcW w:w="1949"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18.92</w:t>
            </w:r>
          </w:p>
        </w:tc>
      </w:tr>
      <w:tr w:rsidR="0025636F" w:rsidRPr="00F152AC" w:rsidTr="00A35751">
        <w:trPr>
          <w:jc w:val="center"/>
        </w:trPr>
        <w:tc>
          <w:tcPr>
            <w:tcW w:w="260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Anaemic Control</w:t>
            </w:r>
          </w:p>
        </w:tc>
        <w:tc>
          <w:tcPr>
            <w:tcW w:w="2160"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 xml:space="preserve">138.75 </w:t>
            </w:r>
            <w:r w:rsidRPr="00E300BA">
              <w:rPr>
                <w:rFonts w:ascii="Times New Roman" w:hAnsi="Times New Roman"/>
                <w:bCs/>
                <w:color w:val="000000"/>
                <w:sz w:val="20"/>
                <w:szCs w:val="20"/>
              </w:rPr>
              <w:sym w:font="Symbol" w:char="F0B1"/>
            </w:r>
            <w:r w:rsidRPr="00E300BA">
              <w:rPr>
                <w:rFonts w:ascii="Times New Roman" w:hAnsi="Times New Roman"/>
                <w:bCs/>
                <w:color w:val="000000"/>
                <w:sz w:val="20"/>
                <w:szCs w:val="20"/>
              </w:rPr>
              <w:t xml:space="preserve"> 4.70</w:t>
            </w:r>
            <w:r w:rsidRPr="00E300BA">
              <w:rPr>
                <w:rFonts w:ascii="Times New Roman" w:hAnsi="Times New Roman"/>
                <w:bCs/>
                <w:color w:val="000000"/>
                <w:sz w:val="20"/>
                <w:szCs w:val="20"/>
                <w:vertAlign w:val="superscript"/>
              </w:rPr>
              <w:t>a</w:t>
            </w:r>
          </w:p>
        </w:tc>
        <w:tc>
          <w:tcPr>
            <w:tcW w:w="2430"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 xml:space="preserve">148.30 </w:t>
            </w:r>
            <w:r w:rsidRPr="00E300BA">
              <w:rPr>
                <w:rFonts w:ascii="Times New Roman" w:hAnsi="Times New Roman"/>
                <w:bCs/>
                <w:color w:val="000000"/>
                <w:sz w:val="20"/>
                <w:szCs w:val="20"/>
              </w:rPr>
              <w:sym w:font="Symbol" w:char="F0B1"/>
            </w:r>
            <w:r w:rsidRPr="00E300BA">
              <w:rPr>
                <w:rFonts w:ascii="Times New Roman" w:hAnsi="Times New Roman"/>
                <w:bCs/>
                <w:color w:val="000000"/>
                <w:sz w:val="20"/>
                <w:szCs w:val="20"/>
              </w:rPr>
              <w:t xml:space="preserve"> 2.80</w:t>
            </w:r>
            <w:r w:rsidRPr="00E300BA">
              <w:rPr>
                <w:rFonts w:ascii="Times New Roman" w:hAnsi="Times New Roman"/>
                <w:bCs/>
                <w:color w:val="000000"/>
                <w:sz w:val="20"/>
                <w:szCs w:val="20"/>
                <w:vertAlign w:val="superscript"/>
              </w:rPr>
              <w:t>b</w:t>
            </w:r>
          </w:p>
        </w:tc>
        <w:tc>
          <w:tcPr>
            <w:tcW w:w="1949"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6.88</w:t>
            </w:r>
          </w:p>
        </w:tc>
      </w:tr>
      <w:tr w:rsidR="0025636F" w:rsidRPr="00F152AC" w:rsidTr="00A35751">
        <w:trPr>
          <w:jc w:val="center"/>
        </w:trPr>
        <w:tc>
          <w:tcPr>
            <w:tcW w:w="2605"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Anaemic + Extract</w:t>
            </w:r>
          </w:p>
        </w:tc>
        <w:tc>
          <w:tcPr>
            <w:tcW w:w="2160"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 xml:space="preserve">138.75 </w:t>
            </w:r>
            <w:r w:rsidRPr="00E300BA">
              <w:rPr>
                <w:rFonts w:ascii="Times New Roman" w:hAnsi="Times New Roman"/>
                <w:bCs/>
                <w:color w:val="000000"/>
                <w:sz w:val="20"/>
                <w:szCs w:val="20"/>
              </w:rPr>
              <w:sym w:font="Symbol" w:char="F0B1"/>
            </w:r>
            <w:r w:rsidRPr="00E300BA">
              <w:rPr>
                <w:rFonts w:ascii="Times New Roman" w:hAnsi="Times New Roman"/>
                <w:bCs/>
                <w:color w:val="000000"/>
                <w:sz w:val="20"/>
                <w:szCs w:val="20"/>
              </w:rPr>
              <w:t xml:space="preserve"> 4.30</w:t>
            </w:r>
            <w:r w:rsidRPr="00E300BA">
              <w:rPr>
                <w:rFonts w:ascii="Times New Roman" w:hAnsi="Times New Roman"/>
                <w:bCs/>
                <w:color w:val="000000"/>
                <w:sz w:val="20"/>
                <w:szCs w:val="20"/>
                <w:vertAlign w:val="superscript"/>
              </w:rPr>
              <w:t>a</w:t>
            </w:r>
          </w:p>
        </w:tc>
        <w:tc>
          <w:tcPr>
            <w:tcW w:w="2430"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 xml:space="preserve">148.75 </w:t>
            </w:r>
            <w:r w:rsidRPr="00E300BA">
              <w:rPr>
                <w:rFonts w:ascii="Times New Roman" w:hAnsi="Times New Roman"/>
                <w:bCs/>
                <w:color w:val="000000"/>
                <w:sz w:val="20"/>
                <w:szCs w:val="20"/>
              </w:rPr>
              <w:sym w:font="Symbol" w:char="F0B1"/>
            </w:r>
            <w:r w:rsidRPr="00E300BA">
              <w:rPr>
                <w:rFonts w:ascii="Times New Roman" w:hAnsi="Times New Roman"/>
                <w:bCs/>
                <w:color w:val="000000"/>
                <w:sz w:val="20"/>
                <w:szCs w:val="20"/>
              </w:rPr>
              <w:t xml:space="preserve"> 4.80</w:t>
            </w:r>
            <w:r w:rsidRPr="00E300BA">
              <w:rPr>
                <w:rFonts w:ascii="Times New Roman" w:hAnsi="Times New Roman"/>
                <w:bCs/>
                <w:color w:val="000000"/>
                <w:sz w:val="20"/>
                <w:szCs w:val="20"/>
                <w:vertAlign w:val="superscript"/>
              </w:rPr>
              <w:t>b</w:t>
            </w:r>
          </w:p>
        </w:tc>
        <w:tc>
          <w:tcPr>
            <w:tcW w:w="1949"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11.21</w:t>
            </w:r>
          </w:p>
        </w:tc>
      </w:tr>
    </w:tbl>
    <w:p w:rsidR="00DC76AB" w:rsidRPr="00A35751" w:rsidRDefault="00195C8E" w:rsidP="00A35751">
      <w:pPr>
        <w:snapToGrid w:val="0"/>
        <w:spacing w:after="0" w:line="240" w:lineRule="auto"/>
        <w:jc w:val="both"/>
        <w:rPr>
          <w:rFonts w:ascii="Times New Roman" w:hAnsi="Times New Roman"/>
          <w:sz w:val="20"/>
          <w:szCs w:val="20"/>
        </w:rPr>
      </w:pPr>
      <w:r w:rsidRPr="00A35751">
        <w:rPr>
          <w:rFonts w:ascii="Times New Roman" w:hAnsi="Times New Roman"/>
          <w:sz w:val="20"/>
          <w:szCs w:val="20"/>
        </w:rPr>
        <w:t xml:space="preserve">Values are expressed as Mean ± SEM (n = 4) except for % weight gain. Values in each column with different superscript (a-b) </w:t>
      </w:r>
      <w:r w:rsidR="004D529A" w:rsidRPr="00A35751">
        <w:rPr>
          <w:rFonts w:ascii="Times New Roman" w:hAnsi="Times New Roman"/>
          <w:sz w:val="20"/>
          <w:szCs w:val="20"/>
        </w:rPr>
        <w:t>are significantly different (p</w:t>
      </w:r>
      <w:r w:rsidRPr="00A35751">
        <w:rPr>
          <w:rFonts w:ascii="Times New Roman" w:hAnsi="Times New Roman"/>
          <w:sz w:val="20"/>
          <w:szCs w:val="20"/>
        </w:rPr>
        <w:t>&lt;0.05).</w:t>
      </w:r>
    </w:p>
    <w:p w:rsidR="00DC76AB" w:rsidRPr="00A35751" w:rsidRDefault="00DC76AB" w:rsidP="00A35751">
      <w:pPr>
        <w:snapToGrid w:val="0"/>
        <w:spacing w:after="0" w:line="240" w:lineRule="auto"/>
        <w:jc w:val="both"/>
        <w:rPr>
          <w:rFonts w:ascii="Times New Roman" w:hAnsi="Times New Roman"/>
          <w:sz w:val="20"/>
          <w:szCs w:val="20"/>
        </w:rPr>
      </w:pPr>
    </w:p>
    <w:p w:rsidR="00195C8E" w:rsidRPr="00A35751" w:rsidRDefault="00195C8E" w:rsidP="00A35751">
      <w:pPr>
        <w:snapToGrid w:val="0"/>
        <w:spacing w:after="0" w:line="240" w:lineRule="auto"/>
        <w:jc w:val="both"/>
        <w:rPr>
          <w:rFonts w:ascii="Times New Roman" w:hAnsi="Times New Roman"/>
          <w:b/>
          <w:bCs/>
          <w:sz w:val="20"/>
          <w:szCs w:val="20"/>
        </w:rPr>
      </w:pPr>
      <w:r w:rsidRPr="00A35751">
        <w:rPr>
          <w:rFonts w:ascii="Times New Roman" w:hAnsi="Times New Roman"/>
          <w:b/>
          <w:bCs/>
          <w:sz w:val="20"/>
          <w:szCs w:val="20"/>
        </w:rPr>
        <w:t xml:space="preserve">Table 3: Some haematological parameters of phenylhydrazine-induced anaemic rats administered with aqueous extract of </w:t>
      </w:r>
      <w:r w:rsidRPr="00A35751">
        <w:rPr>
          <w:rFonts w:ascii="Times New Roman" w:hAnsi="Times New Roman"/>
          <w:b/>
          <w:i/>
          <w:sz w:val="20"/>
          <w:szCs w:val="20"/>
        </w:rPr>
        <w:t>Spinacia oleracea</w:t>
      </w:r>
      <w:r w:rsidRPr="00A35751">
        <w:rPr>
          <w:rFonts w:ascii="Times New Roman" w:hAnsi="Times New Roman"/>
          <w:b/>
          <w:sz w:val="20"/>
          <w:szCs w:val="20"/>
        </w:rPr>
        <w:t xml:space="preserve"> </w:t>
      </w:r>
      <w:r w:rsidRPr="00A35751">
        <w:rPr>
          <w:rFonts w:ascii="Times New Roman" w:hAnsi="Times New Roman"/>
          <w:b/>
          <w:bCs/>
          <w:sz w:val="20"/>
          <w:szCs w:val="20"/>
        </w:rPr>
        <w:t>leaf</w:t>
      </w:r>
    </w:p>
    <w:tbl>
      <w:tblPr>
        <w:tblW w:w="9349" w:type="dxa"/>
        <w:jc w:val="center"/>
        <w:tblBorders>
          <w:top w:val="single" w:sz="8" w:space="0" w:color="000000"/>
          <w:bottom w:val="single" w:sz="8" w:space="0" w:color="000000"/>
        </w:tblBorders>
        <w:shd w:val="clear" w:color="auto" w:fill="FFFFFF"/>
        <w:tblLook w:val="04A0"/>
      </w:tblPr>
      <w:tblGrid>
        <w:gridCol w:w="2337"/>
        <w:gridCol w:w="2337"/>
        <w:gridCol w:w="2337"/>
        <w:gridCol w:w="2338"/>
      </w:tblGrid>
      <w:tr w:rsidR="0025636F" w:rsidRPr="00F152AC" w:rsidTr="00A35751">
        <w:trPr>
          <w:jc w:val="center"/>
        </w:trPr>
        <w:tc>
          <w:tcPr>
            <w:tcW w:w="2337"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Group</w:t>
            </w:r>
            <w:r w:rsidR="00FC742E" w:rsidRPr="00E300BA">
              <w:rPr>
                <w:rFonts w:ascii="Times New Roman" w:hAnsi="Times New Roman"/>
                <w:bCs/>
                <w:color w:val="000000"/>
                <w:sz w:val="20"/>
                <w:szCs w:val="20"/>
              </w:rPr>
              <w:t>s</w:t>
            </w:r>
          </w:p>
        </w:tc>
        <w:tc>
          <w:tcPr>
            <w:tcW w:w="2337"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PCV %</w:t>
            </w:r>
          </w:p>
        </w:tc>
        <w:tc>
          <w:tcPr>
            <w:tcW w:w="2337"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Hb (g/dl)</w:t>
            </w:r>
          </w:p>
        </w:tc>
        <w:tc>
          <w:tcPr>
            <w:tcW w:w="2338" w:type="dxa"/>
            <w:tcBorders>
              <w:top w:val="single" w:sz="8" w:space="0" w:color="000000"/>
              <w:bottom w:val="single" w:sz="8" w:space="0" w:color="000000"/>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bCs/>
                <w:color w:val="000000"/>
                <w:sz w:val="20"/>
                <w:szCs w:val="20"/>
              </w:rPr>
              <w:t>RBC (10</w:t>
            </w:r>
            <w:r w:rsidRPr="00E300BA">
              <w:rPr>
                <w:rFonts w:ascii="Times New Roman" w:hAnsi="Times New Roman"/>
                <w:bCs/>
                <w:color w:val="000000"/>
                <w:sz w:val="20"/>
                <w:szCs w:val="20"/>
                <w:vertAlign w:val="superscript"/>
              </w:rPr>
              <w:t>6</w:t>
            </w:r>
            <w:r w:rsidRPr="00E300BA">
              <w:rPr>
                <w:rFonts w:ascii="Times New Roman" w:hAnsi="Times New Roman"/>
                <w:bCs/>
                <w:color w:val="000000"/>
                <w:sz w:val="20"/>
                <w:szCs w:val="20"/>
              </w:rPr>
              <w:t>/µl</w:t>
            </w:r>
            <w:r w:rsidRPr="00E300BA">
              <w:rPr>
                <w:rFonts w:ascii="Times New Roman" w:hAnsi="Times New Roman"/>
                <w:bCs/>
                <w:color w:val="000000"/>
                <w:sz w:val="20"/>
                <w:szCs w:val="20"/>
                <w:vertAlign w:val="superscript"/>
              </w:rPr>
              <w:t>3</w:t>
            </w:r>
            <w:r w:rsidRPr="00E300BA">
              <w:rPr>
                <w:rFonts w:ascii="Times New Roman" w:hAnsi="Times New Roman"/>
                <w:bCs/>
                <w:color w:val="000000"/>
                <w:sz w:val="20"/>
                <w:szCs w:val="20"/>
              </w:rPr>
              <w:t>)</w:t>
            </w:r>
          </w:p>
        </w:tc>
      </w:tr>
      <w:tr w:rsidR="0025636F" w:rsidRPr="00F152AC" w:rsidTr="00A35751">
        <w:trPr>
          <w:jc w:val="center"/>
        </w:trPr>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Control</w:t>
            </w:r>
          </w:p>
        </w:tc>
        <w:tc>
          <w:tcPr>
            <w:tcW w:w="2337"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 xml:space="preserve">37.80 </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 xml:space="preserve"> 2.20</w:t>
            </w:r>
            <w:r w:rsidRPr="00E300BA">
              <w:rPr>
                <w:rFonts w:ascii="Times New Roman" w:hAnsi="Times New Roman"/>
                <w:color w:val="000000"/>
                <w:sz w:val="20"/>
                <w:szCs w:val="20"/>
                <w:vertAlign w:val="superscript"/>
              </w:rPr>
              <w:t>a</w:t>
            </w:r>
          </w:p>
        </w:tc>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 xml:space="preserve">13.25 </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 xml:space="preserve"> 0.34</w:t>
            </w:r>
            <w:r w:rsidRPr="00E300BA">
              <w:rPr>
                <w:rFonts w:ascii="Times New Roman" w:hAnsi="Times New Roman"/>
                <w:color w:val="000000"/>
                <w:sz w:val="20"/>
                <w:szCs w:val="20"/>
                <w:vertAlign w:val="superscript"/>
              </w:rPr>
              <w:t>a</w:t>
            </w:r>
          </w:p>
        </w:tc>
        <w:tc>
          <w:tcPr>
            <w:tcW w:w="2338"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5.40</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0.20</w:t>
            </w:r>
            <w:r w:rsidRPr="00E300BA">
              <w:rPr>
                <w:rFonts w:ascii="Times New Roman" w:hAnsi="Times New Roman"/>
                <w:color w:val="000000"/>
                <w:sz w:val="20"/>
                <w:szCs w:val="20"/>
                <w:vertAlign w:val="superscript"/>
              </w:rPr>
              <w:t>a</w:t>
            </w:r>
          </w:p>
        </w:tc>
      </w:tr>
      <w:tr w:rsidR="0025636F" w:rsidRPr="00F152AC" w:rsidTr="00A35751">
        <w:trPr>
          <w:jc w:val="center"/>
        </w:trPr>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Normal + Extract</w:t>
            </w:r>
          </w:p>
        </w:tc>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 xml:space="preserve">40.80 </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 xml:space="preserve"> 1.70</w:t>
            </w:r>
            <w:r w:rsidRPr="00E300BA">
              <w:rPr>
                <w:rFonts w:ascii="Times New Roman" w:hAnsi="Times New Roman"/>
                <w:color w:val="000000"/>
                <w:sz w:val="20"/>
                <w:szCs w:val="20"/>
                <w:vertAlign w:val="superscript"/>
              </w:rPr>
              <w:t>a</w:t>
            </w:r>
          </w:p>
        </w:tc>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 xml:space="preserve">15.13 </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 xml:space="preserve"> 0.34</w:t>
            </w:r>
            <w:r w:rsidRPr="00E300BA">
              <w:rPr>
                <w:rFonts w:ascii="Times New Roman" w:hAnsi="Times New Roman"/>
                <w:color w:val="000000"/>
                <w:sz w:val="20"/>
                <w:szCs w:val="20"/>
                <w:vertAlign w:val="superscript"/>
              </w:rPr>
              <w:t>b</w:t>
            </w:r>
          </w:p>
        </w:tc>
        <w:tc>
          <w:tcPr>
            <w:tcW w:w="2338"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5.85</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0.22</w:t>
            </w:r>
            <w:r w:rsidRPr="00E300BA">
              <w:rPr>
                <w:rFonts w:ascii="Times New Roman" w:hAnsi="Times New Roman"/>
                <w:color w:val="000000"/>
                <w:sz w:val="20"/>
                <w:szCs w:val="20"/>
                <w:vertAlign w:val="superscript"/>
              </w:rPr>
              <w:t>a</w:t>
            </w:r>
          </w:p>
        </w:tc>
      </w:tr>
      <w:tr w:rsidR="0025636F" w:rsidRPr="00F152AC" w:rsidTr="00A35751">
        <w:trPr>
          <w:jc w:val="center"/>
        </w:trPr>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Anaemic Control</w:t>
            </w:r>
          </w:p>
        </w:tc>
        <w:tc>
          <w:tcPr>
            <w:tcW w:w="2337"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 xml:space="preserve">30.70 </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 xml:space="preserve"> 1.50</w:t>
            </w:r>
            <w:r w:rsidRPr="00E300BA">
              <w:rPr>
                <w:rFonts w:ascii="Times New Roman" w:hAnsi="Times New Roman"/>
                <w:color w:val="000000"/>
                <w:sz w:val="20"/>
                <w:szCs w:val="20"/>
                <w:vertAlign w:val="superscript"/>
              </w:rPr>
              <w:t>b</w:t>
            </w:r>
          </w:p>
        </w:tc>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 xml:space="preserve">10.20 </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 xml:space="preserve"> 0.26</w:t>
            </w:r>
            <w:r w:rsidRPr="00E300BA">
              <w:rPr>
                <w:rFonts w:ascii="Times New Roman" w:hAnsi="Times New Roman"/>
                <w:color w:val="000000"/>
                <w:sz w:val="20"/>
                <w:szCs w:val="20"/>
                <w:vertAlign w:val="superscript"/>
              </w:rPr>
              <w:t>c</w:t>
            </w:r>
          </w:p>
        </w:tc>
        <w:tc>
          <w:tcPr>
            <w:tcW w:w="2338" w:type="dxa"/>
            <w:tcBorders>
              <w:left w:val="nil"/>
              <w:right w:val="nil"/>
            </w:tcBorders>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3.15</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0.06</w:t>
            </w:r>
            <w:r w:rsidRPr="00E300BA">
              <w:rPr>
                <w:rFonts w:ascii="Times New Roman" w:hAnsi="Times New Roman"/>
                <w:color w:val="000000"/>
                <w:sz w:val="20"/>
                <w:szCs w:val="20"/>
                <w:vertAlign w:val="superscript"/>
              </w:rPr>
              <w:t>c</w:t>
            </w:r>
          </w:p>
        </w:tc>
      </w:tr>
      <w:tr w:rsidR="0025636F" w:rsidRPr="00F152AC" w:rsidTr="00A35751">
        <w:trPr>
          <w:jc w:val="center"/>
        </w:trPr>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Anaemic + Extract</w:t>
            </w:r>
          </w:p>
        </w:tc>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 xml:space="preserve">36.00 </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 xml:space="preserve"> 1.80</w:t>
            </w:r>
            <w:r w:rsidRPr="00E300BA">
              <w:rPr>
                <w:rFonts w:ascii="Times New Roman" w:hAnsi="Times New Roman"/>
                <w:color w:val="000000"/>
                <w:sz w:val="20"/>
                <w:szCs w:val="20"/>
                <w:vertAlign w:val="superscript"/>
              </w:rPr>
              <w:t>a</w:t>
            </w:r>
          </w:p>
        </w:tc>
        <w:tc>
          <w:tcPr>
            <w:tcW w:w="2337" w:type="dxa"/>
            <w:shd w:val="clear" w:color="auto" w:fill="FFFFFF"/>
          </w:tcPr>
          <w:p w:rsidR="00195C8E" w:rsidRPr="00E300BA" w:rsidRDefault="00195C8E" w:rsidP="00A35751">
            <w:pPr>
              <w:snapToGrid w:val="0"/>
              <w:spacing w:after="0" w:line="240" w:lineRule="auto"/>
              <w:jc w:val="both"/>
              <w:rPr>
                <w:rFonts w:ascii="Times New Roman" w:hAnsi="Times New Roman"/>
                <w:color w:val="000000"/>
                <w:sz w:val="20"/>
                <w:szCs w:val="20"/>
              </w:rPr>
            </w:pPr>
            <w:r w:rsidRPr="00E300BA">
              <w:rPr>
                <w:rFonts w:ascii="Times New Roman" w:hAnsi="Times New Roman"/>
                <w:color w:val="000000"/>
                <w:sz w:val="20"/>
                <w:szCs w:val="20"/>
              </w:rPr>
              <w:t xml:space="preserve">12.70 </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 xml:space="preserve"> 0.24</w:t>
            </w:r>
            <w:r w:rsidRPr="00E300BA">
              <w:rPr>
                <w:rFonts w:ascii="Times New Roman" w:hAnsi="Times New Roman"/>
                <w:color w:val="000000"/>
                <w:sz w:val="20"/>
                <w:szCs w:val="20"/>
                <w:vertAlign w:val="superscript"/>
              </w:rPr>
              <w:t>a</w:t>
            </w:r>
          </w:p>
        </w:tc>
        <w:tc>
          <w:tcPr>
            <w:tcW w:w="2338" w:type="dxa"/>
            <w:shd w:val="clear" w:color="auto" w:fill="FFFFFF"/>
          </w:tcPr>
          <w:p w:rsidR="00195C8E" w:rsidRPr="00E300BA" w:rsidRDefault="00195C8E" w:rsidP="00A35751">
            <w:pPr>
              <w:snapToGrid w:val="0"/>
              <w:spacing w:after="0" w:line="240" w:lineRule="auto"/>
              <w:jc w:val="both"/>
              <w:rPr>
                <w:rFonts w:ascii="Times New Roman" w:hAnsi="Times New Roman"/>
                <w:bCs/>
                <w:color w:val="000000"/>
                <w:sz w:val="20"/>
                <w:szCs w:val="20"/>
              </w:rPr>
            </w:pPr>
            <w:r w:rsidRPr="00E300BA">
              <w:rPr>
                <w:rFonts w:ascii="Times New Roman" w:hAnsi="Times New Roman"/>
                <w:bCs/>
                <w:color w:val="000000"/>
                <w:sz w:val="20"/>
                <w:szCs w:val="20"/>
              </w:rPr>
              <w:t>4.15</w:t>
            </w:r>
            <w:r w:rsidRPr="00E300BA">
              <w:rPr>
                <w:rFonts w:ascii="Times New Roman" w:hAnsi="Times New Roman"/>
                <w:color w:val="000000"/>
                <w:sz w:val="20"/>
                <w:szCs w:val="20"/>
              </w:rPr>
              <w:sym w:font="Symbol" w:char="F0B1"/>
            </w:r>
            <w:r w:rsidRPr="00E300BA">
              <w:rPr>
                <w:rFonts w:ascii="Times New Roman" w:hAnsi="Times New Roman"/>
                <w:color w:val="000000"/>
                <w:sz w:val="20"/>
                <w:szCs w:val="20"/>
              </w:rPr>
              <w:t>0.05</w:t>
            </w:r>
            <w:r w:rsidRPr="00E300BA">
              <w:rPr>
                <w:rFonts w:ascii="Times New Roman" w:hAnsi="Times New Roman"/>
                <w:color w:val="000000"/>
                <w:sz w:val="20"/>
                <w:szCs w:val="20"/>
                <w:vertAlign w:val="superscript"/>
              </w:rPr>
              <w:t>b</w:t>
            </w:r>
          </w:p>
        </w:tc>
      </w:tr>
    </w:tbl>
    <w:p w:rsidR="00E5795E" w:rsidRPr="00A35751" w:rsidRDefault="00195C8E" w:rsidP="00A35751">
      <w:pPr>
        <w:snapToGrid w:val="0"/>
        <w:spacing w:after="0" w:line="240" w:lineRule="auto"/>
        <w:jc w:val="both"/>
        <w:rPr>
          <w:rFonts w:ascii="Times New Roman" w:hAnsi="Times New Roman"/>
          <w:sz w:val="20"/>
          <w:szCs w:val="20"/>
        </w:rPr>
      </w:pPr>
      <w:r w:rsidRPr="00A35751">
        <w:rPr>
          <w:rFonts w:ascii="Times New Roman" w:hAnsi="Times New Roman"/>
          <w:sz w:val="20"/>
          <w:szCs w:val="20"/>
        </w:rPr>
        <w:t>Values are expressed as Mean ± SEM (n = 4). Values in each column with different superscript (a-c) a</w:t>
      </w:r>
      <w:r w:rsidR="004D529A" w:rsidRPr="00A35751">
        <w:rPr>
          <w:rFonts w:ascii="Times New Roman" w:hAnsi="Times New Roman"/>
          <w:sz w:val="20"/>
          <w:szCs w:val="20"/>
        </w:rPr>
        <w:t>re significantly different (p&lt;</w:t>
      </w:r>
      <w:r w:rsidRPr="00A35751">
        <w:rPr>
          <w:rFonts w:ascii="Times New Roman" w:hAnsi="Times New Roman"/>
          <w:sz w:val="20"/>
          <w:szCs w:val="20"/>
        </w:rPr>
        <w:t>0.05). PCV=Packe</w:t>
      </w:r>
      <w:r w:rsidR="00811812" w:rsidRPr="00A35751">
        <w:rPr>
          <w:rFonts w:ascii="Times New Roman" w:hAnsi="Times New Roman"/>
          <w:sz w:val="20"/>
          <w:szCs w:val="20"/>
        </w:rPr>
        <w:t xml:space="preserve">d Cell Volume, Hb= Haemoglobin, </w:t>
      </w:r>
      <w:r w:rsidRPr="00A35751">
        <w:rPr>
          <w:rFonts w:ascii="Times New Roman" w:hAnsi="Times New Roman"/>
          <w:sz w:val="20"/>
          <w:szCs w:val="20"/>
        </w:rPr>
        <w:t>RBC=Red Blood Cell</w:t>
      </w:r>
    </w:p>
    <w:p w:rsidR="00A35751" w:rsidRDefault="00A35751" w:rsidP="00A35751">
      <w:pPr>
        <w:snapToGrid w:val="0"/>
        <w:spacing w:after="0" w:line="240" w:lineRule="auto"/>
        <w:jc w:val="both"/>
        <w:rPr>
          <w:rFonts w:ascii="Times New Roman" w:hAnsi="Times New Roman"/>
          <w:b/>
          <w:sz w:val="20"/>
          <w:szCs w:val="20"/>
        </w:rPr>
      </w:pPr>
    </w:p>
    <w:p w:rsidR="00A35751" w:rsidRPr="00A35751" w:rsidRDefault="00A35751" w:rsidP="00A35751">
      <w:pPr>
        <w:snapToGrid w:val="0"/>
        <w:spacing w:after="0" w:line="240" w:lineRule="auto"/>
        <w:jc w:val="both"/>
        <w:rPr>
          <w:rFonts w:ascii="Times New Roman" w:hAnsi="Times New Roman"/>
          <w:b/>
          <w:sz w:val="20"/>
          <w:szCs w:val="20"/>
        </w:rPr>
        <w:sectPr w:rsidR="00A35751" w:rsidRPr="00A35751" w:rsidSect="00A51562">
          <w:headerReference w:type="default" r:id="rId15"/>
          <w:footerReference w:type="default" r:id="rId16"/>
          <w:type w:val="continuous"/>
          <w:pgSz w:w="12240" w:h="15840" w:code="1"/>
          <w:pgMar w:top="1440" w:right="1440" w:bottom="1440" w:left="1440" w:header="720" w:footer="720" w:gutter="0"/>
          <w:cols w:space="720"/>
          <w:docGrid w:linePitch="360"/>
        </w:sectPr>
      </w:pPr>
    </w:p>
    <w:p w:rsidR="00FC4D91" w:rsidRPr="00A35751" w:rsidRDefault="0028108A" w:rsidP="00A35751">
      <w:pPr>
        <w:snapToGrid w:val="0"/>
        <w:spacing w:after="0" w:line="240" w:lineRule="auto"/>
        <w:jc w:val="both"/>
        <w:rPr>
          <w:rFonts w:ascii="Times New Roman" w:hAnsi="Times New Roman"/>
          <w:b/>
          <w:sz w:val="20"/>
          <w:szCs w:val="20"/>
        </w:rPr>
      </w:pPr>
      <w:r w:rsidRPr="00A35751">
        <w:rPr>
          <w:rFonts w:ascii="Times New Roman" w:hAnsi="Times New Roman"/>
          <w:b/>
          <w:sz w:val="20"/>
          <w:szCs w:val="20"/>
        </w:rPr>
        <w:lastRenderedPageBreak/>
        <w:t>4.</w:t>
      </w:r>
      <w:r w:rsidR="00F13CBD" w:rsidRPr="00A35751">
        <w:rPr>
          <w:rFonts w:ascii="Times New Roman" w:hAnsi="Times New Roman"/>
          <w:b/>
          <w:sz w:val="20"/>
          <w:szCs w:val="20"/>
        </w:rPr>
        <w:t>0</w:t>
      </w:r>
      <w:r w:rsidRPr="00A35751">
        <w:rPr>
          <w:rFonts w:ascii="Times New Roman" w:hAnsi="Times New Roman"/>
          <w:b/>
          <w:sz w:val="20"/>
          <w:szCs w:val="20"/>
        </w:rPr>
        <w:t xml:space="preserve"> </w:t>
      </w:r>
      <w:r w:rsidR="00FC4D91" w:rsidRPr="00A35751">
        <w:rPr>
          <w:rFonts w:ascii="Times New Roman" w:hAnsi="Times New Roman"/>
          <w:b/>
          <w:sz w:val="20"/>
          <w:szCs w:val="20"/>
        </w:rPr>
        <w:t>Discussion</w:t>
      </w:r>
    </w:p>
    <w:p w:rsidR="00ED76EA" w:rsidRPr="00A35751" w:rsidRDefault="002F2348" w:rsidP="00A35751">
      <w:pPr>
        <w:autoSpaceDE w:val="0"/>
        <w:autoSpaceDN w:val="0"/>
        <w:adjustRightInd w:val="0"/>
        <w:snapToGrid w:val="0"/>
        <w:spacing w:after="0" w:line="240" w:lineRule="auto"/>
        <w:ind w:firstLine="425"/>
        <w:jc w:val="both"/>
        <w:rPr>
          <w:rFonts w:ascii="Times New Roman" w:hAnsi="Times New Roman"/>
          <w:sz w:val="20"/>
          <w:szCs w:val="20"/>
        </w:rPr>
      </w:pPr>
      <w:r w:rsidRPr="00A35751">
        <w:rPr>
          <w:rFonts w:ascii="Times New Roman" w:eastAsia="Times New Roman" w:hAnsi="Times New Roman"/>
          <w:bCs/>
          <w:sz w:val="20"/>
          <w:szCs w:val="20"/>
        </w:rPr>
        <w:t xml:space="preserve">Phytochemicals are present in a variety of plants utilized as important components of both human and animal diets. These include fruits, seeds, herbs and vegetables (Okwu, 2005). Diets containing an abundance of fruits and vegetables are protective against a variety of diseases, particularly cardiovascular diseases (Okogun, 1985). </w:t>
      </w:r>
      <w:r w:rsidR="00F142BB" w:rsidRPr="00A35751">
        <w:rPr>
          <w:rFonts w:ascii="Times New Roman" w:eastAsia="Times New Roman" w:hAnsi="Times New Roman"/>
          <w:bCs/>
          <w:sz w:val="20"/>
          <w:szCs w:val="20"/>
        </w:rPr>
        <w:t>An e</w:t>
      </w:r>
      <w:r w:rsidRPr="00A35751">
        <w:rPr>
          <w:rFonts w:ascii="Times New Roman" w:eastAsia="Times New Roman" w:hAnsi="Times New Roman"/>
          <w:bCs/>
          <w:sz w:val="20"/>
          <w:szCs w:val="20"/>
        </w:rPr>
        <w:t xml:space="preserve">xample of such plant is </w:t>
      </w:r>
      <w:r w:rsidRPr="00A35751">
        <w:rPr>
          <w:rFonts w:ascii="Times New Roman" w:eastAsia="Times New Roman" w:hAnsi="Times New Roman"/>
          <w:i/>
          <w:iCs/>
          <w:sz w:val="20"/>
          <w:szCs w:val="20"/>
        </w:rPr>
        <w:t>Spinacia oleracea.</w:t>
      </w:r>
      <w:r w:rsidRPr="00A35751">
        <w:rPr>
          <w:rFonts w:ascii="Times New Roman" w:eastAsia="Times New Roman" w:hAnsi="Times New Roman"/>
          <w:bCs/>
          <w:sz w:val="20"/>
          <w:szCs w:val="20"/>
        </w:rPr>
        <w:t xml:space="preserve"> </w:t>
      </w:r>
      <w:r w:rsidR="00ED76EA" w:rsidRPr="00A35751">
        <w:rPr>
          <w:rFonts w:ascii="Times New Roman" w:hAnsi="Times New Roman"/>
          <w:i/>
          <w:iCs/>
          <w:sz w:val="20"/>
          <w:szCs w:val="20"/>
        </w:rPr>
        <w:t xml:space="preserve">Spinacia oleracea </w:t>
      </w:r>
      <w:r w:rsidR="00ED76EA" w:rsidRPr="00A35751">
        <w:rPr>
          <w:rFonts w:ascii="Times New Roman" w:hAnsi="Times New Roman"/>
          <w:sz w:val="20"/>
          <w:szCs w:val="20"/>
        </w:rPr>
        <w:t xml:space="preserve">has been used in most tropical countries as both vegetable and herb due to its high nutritional content </w:t>
      </w:r>
      <w:r w:rsidR="00ED76EA" w:rsidRPr="00A35751">
        <w:rPr>
          <w:rFonts w:ascii="Times New Roman" w:hAnsi="Times New Roman"/>
          <w:sz w:val="20"/>
          <w:szCs w:val="20"/>
        </w:rPr>
        <w:lastRenderedPageBreak/>
        <w:t>and medicinal value in the alleviation of many ailmen</w:t>
      </w:r>
      <w:r w:rsidR="005A6B96" w:rsidRPr="00A35751">
        <w:rPr>
          <w:rFonts w:ascii="Times New Roman" w:hAnsi="Times New Roman"/>
          <w:sz w:val="20"/>
          <w:szCs w:val="20"/>
        </w:rPr>
        <w:t>ts due to unaffordability</w:t>
      </w:r>
      <w:r w:rsidR="00ED76EA" w:rsidRPr="00A35751">
        <w:rPr>
          <w:rFonts w:ascii="Times New Roman" w:hAnsi="Times New Roman"/>
          <w:sz w:val="20"/>
          <w:szCs w:val="20"/>
        </w:rPr>
        <w:t xml:space="preserve"> of the cost of modern health care and orthodox medicine.</w:t>
      </w:r>
    </w:p>
    <w:p w:rsidR="0028503E" w:rsidRPr="00A35751" w:rsidRDefault="0063778C" w:rsidP="00A35751">
      <w:pPr>
        <w:autoSpaceDE w:val="0"/>
        <w:autoSpaceDN w:val="0"/>
        <w:adjustRightInd w:val="0"/>
        <w:snapToGrid w:val="0"/>
        <w:spacing w:after="0" w:line="240" w:lineRule="auto"/>
        <w:ind w:firstLine="425"/>
        <w:jc w:val="both"/>
        <w:rPr>
          <w:rFonts w:ascii="Times New Roman" w:eastAsia="Times-Roman" w:hAnsi="Times New Roman"/>
          <w:sz w:val="20"/>
          <w:szCs w:val="20"/>
        </w:rPr>
      </w:pPr>
      <w:r w:rsidRPr="00A35751">
        <w:rPr>
          <w:rFonts w:ascii="Times New Roman" w:eastAsia="Times New Roman" w:hAnsi="Times New Roman"/>
          <w:bCs/>
          <w:sz w:val="20"/>
          <w:szCs w:val="20"/>
        </w:rPr>
        <w:t xml:space="preserve">In our present study of </w:t>
      </w:r>
      <w:r w:rsidRPr="00A35751">
        <w:rPr>
          <w:rFonts w:ascii="Times New Roman" w:eastAsia="Times New Roman" w:hAnsi="Times New Roman"/>
          <w:i/>
          <w:iCs/>
          <w:sz w:val="20"/>
          <w:szCs w:val="20"/>
        </w:rPr>
        <w:t>S. oleracea</w:t>
      </w:r>
      <w:r w:rsidRPr="00A35751">
        <w:rPr>
          <w:rFonts w:ascii="Times New Roman" w:eastAsia="Times New Roman" w:hAnsi="Times New Roman"/>
          <w:bCs/>
          <w:sz w:val="20"/>
          <w:szCs w:val="20"/>
        </w:rPr>
        <w:t xml:space="preserve"> leaves, the p</w:t>
      </w:r>
      <w:r w:rsidR="002F2348" w:rsidRPr="00A35751">
        <w:rPr>
          <w:rFonts w:ascii="Times New Roman" w:eastAsia="Times New Roman" w:hAnsi="Times New Roman"/>
          <w:bCs/>
          <w:sz w:val="20"/>
          <w:szCs w:val="20"/>
        </w:rPr>
        <w:t xml:space="preserve">hytochemical investigation indicates the presence of </w:t>
      </w:r>
      <w:r w:rsidR="00EA603E" w:rsidRPr="00A35751">
        <w:rPr>
          <w:rFonts w:ascii="Times New Roman" w:hAnsi="Times New Roman"/>
          <w:sz w:val="20"/>
          <w:szCs w:val="20"/>
        </w:rPr>
        <w:t>flavonoids, saponins, cardiac glycosides, terpenes, s</w:t>
      </w:r>
      <w:r w:rsidR="002F2348" w:rsidRPr="00A35751">
        <w:rPr>
          <w:rFonts w:ascii="Times New Roman" w:hAnsi="Times New Roman"/>
          <w:sz w:val="20"/>
          <w:szCs w:val="20"/>
        </w:rPr>
        <w:t>teroids and resins</w:t>
      </w:r>
      <w:r w:rsidRPr="00A35751">
        <w:rPr>
          <w:rFonts w:ascii="Times New Roman" w:eastAsia="Times New Roman" w:hAnsi="Times New Roman"/>
          <w:bCs/>
          <w:sz w:val="20"/>
          <w:szCs w:val="20"/>
        </w:rPr>
        <w:t xml:space="preserve"> (Table 1)</w:t>
      </w:r>
      <w:r w:rsidR="002F2348" w:rsidRPr="00A35751">
        <w:rPr>
          <w:rFonts w:ascii="Times New Roman" w:eastAsia="Times New Roman" w:hAnsi="Times New Roman"/>
          <w:bCs/>
          <w:sz w:val="20"/>
          <w:szCs w:val="20"/>
        </w:rPr>
        <w:t>.</w:t>
      </w:r>
      <w:r w:rsidR="00330C2A" w:rsidRPr="00A35751">
        <w:rPr>
          <w:rFonts w:ascii="Times New Roman" w:eastAsia="Times-Roman" w:hAnsi="Times New Roman"/>
          <w:sz w:val="20"/>
          <w:szCs w:val="20"/>
        </w:rPr>
        <w:t xml:space="preserve"> </w:t>
      </w:r>
      <w:r w:rsidR="00A810F3" w:rsidRPr="00A35751">
        <w:rPr>
          <w:rFonts w:ascii="Times New Roman" w:hAnsi="Times New Roman"/>
          <w:sz w:val="20"/>
          <w:szCs w:val="20"/>
        </w:rPr>
        <w:t>Sapo</w:t>
      </w:r>
      <w:r w:rsidR="0028503E" w:rsidRPr="00A35751">
        <w:rPr>
          <w:rFonts w:ascii="Times New Roman" w:hAnsi="Times New Roman"/>
          <w:sz w:val="20"/>
          <w:szCs w:val="20"/>
        </w:rPr>
        <w:t xml:space="preserve">nins and alkaloids have been reported to </w:t>
      </w:r>
      <w:r w:rsidR="00330C2A" w:rsidRPr="00A35751">
        <w:rPr>
          <w:rFonts w:ascii="Times New Roman" w:hAnsi="Times New Roman"/>
          <w:sz w:val="20"/>
          <w:szCs w:val="20"/>
        </w:rPr>
        <w:t xml:space="preserve">possess </w:t>
      </w:r>
      <w:r w:rsidR="0028503E" w:rsidRPr="00A35751">
        <w:rPr>
          <w:rFonts w:ascii="Times New Roman" w:hAnsi="Times New Roman"/>
          <w:sz w:val="20"/>
          <w:szCs w:val="20"/>
        </w:rPr>
        <w:t xml:space="preserve">anti-anaemic potentials (Falcone </w:t>
      </w:r>
      <w:r w:rsidR="0028503E" w:rsidRPr="00A35751">
        <w:rPr>
          <w:rFonts w:ascii="Times New Roman" w:hAnsi="Times New Roman"/>
          <w:i/>
          <w:sz w:val="20"/>
          <w:szCs w:val="20"/>
        </w:rPr>
        <w:t>et al.,</w:t>
      </w:r>
      <w:r w:rsidR="0028503E" w:rsidRPr="00A35751">
        <w:rPr>
          <w:rFonts w:ascii="Times New Roman" w:hAnsi="Times New Roman"/>
          <w:sz w:val="20"/>
          <w:szCs w:val="20"/>
        </w:rPr>
        <w:t xml:space="preserve"> 1997)</w:t>
      </w:r>
      <w:r w:rsidR="00A810F3" w:rsidRPr="00A35751">
        <w:rPr>
          <w:rFonts w:ascii="Times New Roman" w:hAnsi="Times New Roman"/>
          <w:sz w:val="20"/>
          <w:szCs w:val="20"/>
        </w:rPr>
        <w:t xml:space="preserve">. </w:t>
      </w:r>
      <w:r w:rsidR="0028503E" w:rsidRPr="00A35751">
        <w:rPr>
          <w:rFonts w:ascii="Times New Roman" w:hAnsi="Times New Roman"/>
          <w:sz w:val="20"/>
          <w:szCs w:val="20"/>
        </w:rPr>
        <w:t>Saponins</w:t>
      </w:r>
      <w:r w:rsidR="00A810F3" w:rsidRPr="00A35751">
        <w:rPr>
          <w:rFonts w:ascii="Times New Roman" w:hAnsi="Times New Roman"/>
          <w:sz w:val="20"/>
          <w:szCs w:val="20"/>
        </w:rPr>
        <w:t xml:space="preserve"> </w:t>
      </w:r>
      <w:r w:rsidR="0028503E" w:rsidRPr="00A35751">
        <w:rPr>
          <w:rFonts w:ascii="Times New Roman" w:hAnsi="Times New Roman"/>
          <w:sz w:val="20"/>
          <w:szCs w:val="20"/>
        </w:rPr>
        <w:t>are</w:t>
      </w:r>
      <w:r w:rsidR="00330C2A" w:rsidRPr="00A35751">
        <w:rPr>
          <w:rFonts w:ascii="Times New Roman" w:hAnsi="Times New Roman"/>
          <w:sz w:val="20"/>
          <w:szCs w:val="20"/>
        </w:rPr>
        <w:t xml:space="preserve"> also</w:t>
      </w:r>
      <w:r w:rsidR="0028503E" w:rsidRPr="00A35751">
        <w:rPr>
          <w:rFonts w:ascii="Times New Roman" w:hAnsi="Times New Roman"/>
          <w:sz w:val="20"/>
          <w:szCs w:val="20"/>
        </w:rPr>
        <w:t xml:space="preserve"> known to inhibit platelet aggregation and thrombosis. Saponin containing herbs have been successfully used in the </w:t>
      </w:r>
      <w:r w:rsidR="0028503E" w:rsidRPr="00A35751">
        <w:rPr>
          <w:rFonts w:ascii="Times New Roman" w:hAnsi="Times New Roman"/>
          <w:sz w:val="20"/>
          <w:szCs w:val="20"/>
        </w:rPr>
        <w:lastRenderedPageBreak/>
        <w:t xml:space="preserve">management of liver inflammation, as tonic sedative formulas and to promote and vitalize blood circulation (Shi </w:t>
      </w:r>
      <w:r w:rsidR="0028503E" w:rsidRPr="00A35751">
        <w:rPr>
          <w:rFonts w:ascii="Times New Roman" w:hAnsi="Times New Roman"/>
          <w:i/>
          <w:sz w:val="20"/>
          <w:szCs w:val="20"/>
        </w:rPr>
        <w:t>et al.,</w:t>
      </w:r>
      <w:r w:rsidR="0028503E" w:rsidRPr="00A35751">
        <w:rPr>
          <w:rFonts w:ascii="Times New Roman" w:hAnsi="Times New Roman"/>
          <w:sz w:val="20"/>
          <w:szCs w:val="20"/>
        </w:rPr>
        <w:t xml:space="preserve"> 2004; Wang </w:t>
      </w:r>
      <w:r w:rsidR="0028503E" w:rsidRPr="00A35751">
        <w:rPr>
          <w:rFonts w:ascii="Times New Roman" w:hAnsi="Times New Roman"/>
          <w:i/>
          <w:sz w:val="20"/>
          <w:szCs w:val="20"/>
        </w:rPr>
        <w:t>et al.,</w:t>
      </w:r>
      <w:r w:rsidR="0028503E" w:rsidRPr="00A35751">
        <w:rPr>
          <w:rFonts w:ascii="Times New Roman" w:hAnsi="Times New Roman"/>
          <w:sz w:val="20"/>
          <w:szCs w:val="20"/>
        </w:rPr>
        <w:t xml:space="preserve"> 2004). Since saponins are membrane active agents that lyse red blood cells or other wall, it is possible that the red blood cells were initially lysed by this plant; the cells overcome this inhibition by producing glycosidic enzyme which cleaves some of the terminal sugars from the saponin, thereby detoxifying it (Pathirana </w:t>
      </w:r>
      <w:r w:rsidR="0028503E" w:rsidRPr="00A35751">
        <w:rPr>
          <w:rFonts w:ascii="Times New Roman" w:hAnsi="Times New Roman"/>
          <w:i/>
          <w:sz w:val="20"/>
          <w:szCs w:val="20"/>
        </w:rPr>
        <w:t>et al.,</w:t>
      </w:r>
      <w:r w:rsidR="0028503E" w:rsidRPr="00A35751">
        <w:rPr>
          <w:rFonts w:ascii="Times New Roman" w:hAnsi="Times New Roman"/>
          <w:sz w:val="20"/>
          <w:szCs w:val="20"/>
        </w:rPr>
        <w:t xml:space="preserve"> 1990). This detoxification of saponins, thus enhanced the proper utilization of the iron contained in the aqueous extract of </w:t>
      </w:r>
      <w:r w:rsidR="0028503E" w:rsidRPr="00A35751">
        <w:rPr>
          <w:rFonts w:ascii="Times New Roman" w:eastAsia="Times-Roman" w:hAnsi="Times New Roman"/>
          <w:i/>
          <w:iCs/>
          <w:sz w:val="20"/>
          <w:szCs w:val="20"/>
        </w:rPr>
        <w:t>Spinacia oleracea</w:t>
      </w:r>
      <w:r w:rsidR="0028503E" w:rsidRPr="00A35751">
        <w:rPr>
          <w:rFonts w:ascii="Times New Roman" w:hAnsi="Times New Roman"/>
          <w:i/>
          <w:iCs/>
          <w:sz w:val="20"/>
          <w:szCs w:val="20"/>
        </w:rPr>
        <w:t xml:space="preserve"> </w:t>
      </w:r>
      <w:r w:rsidR="0028503E" w:rsidRPr="00A35751">
        <w:rPr>
          <w:rFonts w:ascii="Times New Roman" w:hAnsi="Times New Roman"/>
          <w:sz w:val="20"/>
          <w:szCs w:val="20"/>
        </w:rPr>
        <w:t xml:space="preserve">to synthesize heme/haemoglobin for new red blood cells thus leading to an improved Hb, PCV and RBC. Interestingly, saponins especially terpene glycosides enhance natural resistance and recuperative powers of the body (Singh </w:t>
      </w:r>
      <w:r w:rsidR="0028503E" w:rsidRPr="00A35751">
        <w:rPr>
          <w:rFonts w:ascii="Times New Roman" w:hAnsi="Times New Roman"/>
          <w:i/>
          <w:sz w:val="20"/>
          <w:szCs w:val="20"/>
        </w:rPr>
        <w:t>et al.,</w:t>
      </w:r>
      <w:r w:rsidR="0028503E" w:rsidRPr="00A35751">
        <w:rPr>
          <w:rFonts w:ascii="Times New Roman" w:hAnsi="Times New Roman"/>
          <w:sz w:val="20"/>
          <w:szCs w:val="20"/>
        </w:rPr>
        <w:t xml:space="preserve"> 1991).</w:t>
      </w:r>
      <w:r w:rsidR="00A810F3" w:rsidRPr="00A35751">
        <w:rPr>
          <w:rFonts w:ascii="Times New Roman" w:hAnsi="Times New Roman"/>
          <w:sz w:val="20"/>
          <w:szCs w:val="20"/>
        </w:rPr>
        <w:t xml:space="preserve"> The anti-anaemic potential and haemoglobin restoring </w:t>
      </w:r>
      <w:r w:rsidR="00E83D37" w:rsidRPr="00A35751">
        <w:rPr>
          <w:rFonts w:ascii="Times New Roman" w:hAnsi="Times New Roman"/>
          <w:sz w:val="20"/>
          <w:szCs w:val="20"/>
        </w:rPr>
        <w:t xml:space="preserve">effect </w:t>
      </w:r>
      <w:r w:rsidR="00A810F3" w:rsidRPr="00A35751">
        <w:rPr>
          <w:rFonts w:ascii="Times New Roman" w:hAnsi="Times New Roman"/>
          <w:sz w:val="20"/>
          <w:szCs w:val="20"/>
        </w:rPr>
        <w:t xml:space="preserve">of aqueous extract of </w:t>
      </w:r>
      <w:r w:rsidR="00A810F3" w:rsidRPr="00A35751">
        <w:rPr>
          <w:rFonts w:ascii="Times New Roman" w:eastAsia="Times-Roman" w:hAnsi="Times New Roman"/>
          <w:i/>
          <w:iCs/>
          <w:sz w:val="20"/>
          <w:szCs w:val="20"/>
        </w:rPr>
        <w:t>Spinacia oleracea</w:t>
      </w:r>
      <w:r w:rsidR="003D6CCE" w:rsidRPr="00A35751">
        <w:rPr>
          <w:rFonts w:ascii="Times New Roman" w:hAnsi="Times New Roman"/>
          <w:sz w:val="20"/>
          <w:szCs w:val="20"/>
        </w:rPr>
        <w:t xml:space="preserve"> leaf as suggested by the data in the present study </w:t>
      </w:r>
      <w:r w:rsidR="00A810F3" w:rsidRPr="00A35751">
        <w:rPr>
          <w:rFonts w:ascii="Times New Roman" w:hAnsi="Times New Roman"/>
          <w:sz w:val="20"/>
          <w:szCs w:val="20"/>
        </w:rPr>
        <w:t>could be attributed in part to its saponins contents.</w:t>
      </w:r>
    </w:p>
    <w:p w:rsidR="00ED76EA" w:rsidRPr="00A35751" w:rsidRDefault="000B2720" w:rsidP="00A35751">
      <w:pPr>
        <w:autoSpaceDE w:val="0"/>
        <w:autoSpaceDN w:val="0"/>
        <w:adjustRightInd w:val="0"/>
        <w:snapToGrid w:val="0"/>
        <w:spacing w:after="0" w:line="240" w:lineRule="auto"/>
        <w:ind w:firstLine="425"/>
        <w:jc w:val="both"/>
        <w:rPr>
          <w:rFonts w:ascii="Times New Roman" w:eastAsia="Times-Roman" w:hAnsi="Times New Roman"/>
          <w:sz w:val="20"/>
          <w:szCs w:val="20"/>
        </w:rPr>
      </w:pPr>
      <w:r w:rsidRPr="00A35751">
        <w:rPr>
          <w:rFonts w:ascii="Times New Roman" w:eastAsia="Times-Roman" w:hAnsi="Times New Roman"/>
          <w:sz w:val="20"/>
          <w:szCs w:val="20"/>
        </w:rPr>
        <w:t>It has been demonstrated</w:t>
      </w:r>
      <w:r w:rsidRPr="00A35751">
        <w:rPr>
          <w:rFonts w:ascii="Times New Roman" w:eastAsia="Times-Roman" w:hAnsi="Times New Roman"/>
          <w:i/>
          <w:iCs/>
          <w:sz w:val="20"/>
          <w:szCs w:val="20"/>
        </w:rPr>
        <w:t xml:space="preserve"> </w:t>
      </w:r>
      <w:r w:rsidRPr="00A35751">
        <w:rPr>
          <w:rFonts w:ascii="Times New Roman" w:eastAsia="Times-Roman" w:hAnsi="Times New Roman"/>
          <w:sz w:val="20"/>
          <w:szCs w:val="20"/>
        </w:rPr>
        <w:t>previously that intraperitoneal administration of</w:t>
      </w:r>
      <w:r w:rsidRPr="00A35751">
        <w:rPr>
          <w:rFonts w:ascii="Times New Roman" w:eastAsia="Times-Roman" w:hAnsi="Times New Roman"/>
          <w:i/>
          <w:iCs/>
          <w:sz w:val="20"/>
          <w:szCs w:val="20"/>
        </w:rPr>
        <w:t xml:space="preserve"> </w:t>
      </w:r>
      <w:r w:rsidRPr="00A35751">
        <w:rPr>
          <w:rFonts w:ascii="Times New Roman" w:eastAsia="Times-Roman" w:hAnsi="Times New Roman"/>
          <w:sz w:val="20"/>
          <w:szCs w:val="20"/>
        </w:rPr>
        <w:t>phenylhydrazine decreased haemoglobin concentration,</w:t>
      </w:r>
      <w:r w:rsidRPr="00A35751">
        <w:rPr>
          <w:rFonts w:ascii="Times New Roman" w:eastAsia="Times-Roman" w:hAnsi="Times New Roman"/>
          <w:i/>
          <w:iCs/>
          <w:sz w:val="20"/>
          <w:szCs w:val="20"/>
        </w:rPr>
        <w:t xml:space="preserve"> </w:t>
      </w:r>
      <w:r w:rsidR="00F142BB" w:rsidRPr="00A35751">
        <w:rPr>
          <w:rFonts w:ascii="Times New Roman" w:eastAsia="Times-Roman" w:hAnsi="Times New Roman"/>
          <w:sz w:val="20"/>
          <w:szCs w:val="20"/>
        </w:rPr>
        <w:t>red blood cell</w:t>
      </w:r>
      <w:r w:rsidRPr="00A35751">
        <w:rPr>
          <w:rFonts w:ascii="Times New Roman" w:eastAsia="Times-Roman" w:hAnsi="Times New Roman"/>
          <w:sz w:val="20"/>
          <w:szCs w:val="20"/>
        </w:rPr>
        <w:t xml:space="preserve"> number and haematocrit (</w:t>
      </w:r>
      <w:r w:rsidR="005F03C2" w:rsidRPr="00A35751">
        <w:rPr>
          <w:rFonts w:ascii="Times New Roman" w:eastAsia="Times-Roman" w:hAnsi="Times New Roman"/>
          <w:sz w:val="20"/>
          <w:szCs w:val="20"/>
        </w:rPr>
        <w:t>Ebuehi and Mbara, 2011</w:t>
      </w:r>
      <w:r w:rsidRPr="00A35751">
        <w:rPr>
          <w:rFonts w:ascii="Times New Roman" w:eastAsia="Times-Roman" w:hAnsi="Times New Roman"/>
          <w:sz w:val="20"/>
          <w:szCs w:val="20"/>
        </w:rPr>
        <w:t>)</w:t>
      </w:r>
      <w:r w:rsidR="006732CF" w:rsidRPr="00A35751">
        <w:rPr>
          <w:rFonts w:ascii="Times New Roman" w:eastAsia="Times-Roman" w:hAnsi="Times New Roman"/>
          <w:sz w:val="20"/>
          <w:szCs w:val="20"/>
        </w:rPr>
        <w:t xml:space="preserve"> as also observed in this study</w:t>
      </w:r>
      <w:r w:rsidRPr="00A35751">
        <w:rPr>
          <w:rFonts w:ascii="Times New Roman" w:eastAsia="Times-Roman" w:hAnsi="Times New Roman"/>
          <w:sz w:val="20"/>
          <w:szCs w:val="20"/>
        </w:rPr>
        <w:t xml:space="preserve">. Roque </w:t>
      </w:r>
      <w:r w:rsidR="003039A2" w:rsidRPr="00A35751">
        <w:rPr>
          <w:rFonts w:ascii="Times New Roman" w:eastAsia="Times-Roman" w:hAnsi="Times New Roman"/>
          <w:i/>
          <w:sz w:val="20"/>
          <w:szCs w:val="20"/>
        </w:rPr>
        <w:t>et al.</w:t>
      </w:r>
      <w:r w:rsidR="003039A2" w:rsidRPr="00A35751">
        <w:rPr>
          <w:rFonts w:ascii="Times New Roman" w:eastAsia="Times-Roman" w:hAnsi="Times New Roman"/>
          <w:sz w:val="20"/>
          <w:szCs w:val="20"/>
        </w:rPr>
        <w:t xml:space="preserve"> </w:t>
      </w:r>
      <w:r w:rsidRPr="00A35751">
        <w:rPr>
          <w:rFonts w:ascii="Times New Roman" w:eastAsia="Times-Roman" w:hAnsi="Times New Roman"/>
          <w:sz w:val="20"/>
          <w:szCs w:val="20"/>
        </w:rPr>
        <w:t>(2008) demonstrated that intraperitoneal administration of 60 mg/kg</w:t>
      </w:r>
      <w:r w:rsidRPr="00A35751">
        <w:rPr>
          <w:rFonts w:ascii="Times New Roman" w:eastAsia="Times-Roman" w:hAnsi="Times New Roman"/>
          <w:i/>
          <w:iCs/>
          <w:sz w:val="20"/>
          <w:szCs w:val="20"/>
        </w:rPr>
        <w:t xml:space="preserve"> </w:t>
      </w:r>
      <w:r w:rsidRPr="00A35751">
        <w:rPr>
          <w:rFonts w:ascii="Times New Roman" w:eastAsia="Times-Roman" w:hAnsi="Times New Roman"/>
          <w:sz w:val="20"/>
          <w:szCs w:val="20"/>
        </w:rPr>
        <w:t>phenylhydrazine for 2</w:t>
      </w:r>
      <w:r w:rsidR="00D851CF" w:rsidRPr="00A35751">
        <w:rPr>
          <w:rFonts w:ascii="Times New Roman" w:eastAsia="Times-Roman" w:hAnsi="Times New Roman"/>
          <w:sz w:val="20"/>
          <w:szCs w:val="20"/>
        </w:rPr>
        <w:t xml:space="preserve"> days reduce </w:t>
      </w:r>
      <w:r w:rsidRPr="00A35751">
        <w:rPr>
          <w:rFonts w:ascii="Times New Roman" w:eastAsia="Times-Roman" w:hAnsi="Times New Roman"/>
          <w:sz w:val="20"/>
          <w:szCs w:val="20"/>
        </w:rPr>
        <w:t>haematological</w:t>
      </w:r>
      <w:r w:rsidRPr="00A35751">
        <w:rPr>
          <w:rFonts w:ascii="Times New Roman" w:eastAsia="Times-Roman" w:hAnsi="Times New Roman"/>
          <w:i/>
          <w:iCs/>
          <w:sz w:val="20"/>
          <w:szCs w:val="20"/>
        </w:rPr>
        <w:t xml:space="preserve"> </w:t>
      </w:r>
      <w:r w:rsidRPr="00A35751">
        <w:rPr>
          <w:rFonts w:ascii="Times New Roman" w:eastAsia="Times-Roman" w:hAnsi="Times New Roman"/>
          <w:sz w:val="20"/>
          <w:szCs w:val="20"/>
        </w:rPr>
        <w:t>indices.</w:t>
      </w:r>
      <w:r w:rsidR="003039A2" w:rsidRPr="00A35751">
        <w:rPr>
          <w:rFonts w:ascii="Times New Roman" w:eastAsia="Times-Roman" w:hAnsi="Times New Roman"/>
          <w:sz w:val="20"/>
          <w:szCs w:val="20"/>
        </w:rPr>
        <w:t xml:space="preserve"> Their </w:t>
      </w:r>
      <w:r w:rsidR="00D30A8D" w:rsidRPr="00A35751">
        <w:rPr>
          <w:rFonts w:ascii="Times New Roman" w:eastAsia="Times-Roman" w:hAnsi="Times New Roman"/>
          <w:sz w:val="20"/>
          <w:szCs w:val="20"/>
        </w:rPr>
        <w:t xml:space="preserve">method was adapted for this </w:t>
      </w:r>
      <w:r w:rsidR="003039A2" w:rsidRPr="00A35751">
        <w:rPr>
          <w:rFonts w:ascii="Times New Roman" w:eastAsia="Times-Roman" w:hAnsi="Times New Roman"/>
          <w:sz w:val="20"/>
          <w:szCs w:val="20"/>
        </w:rPr>
        <w:t>study</w:t>
      </w:r>
      <w:r w:rsidR="00F142BB" w:rsidRPr="00A35751">
        <w:rPr>
          <w:rFonts w:ascii="Times New Roman" w:eastAsia="Times-Roman" w:hAnsi="Times New Roman"/>
          <w:sz w:val="20"/>
          <w:szCs w:val="20"/>
        </w:rPr>
        <w:t>,</w:t>
      </w:r>
      <w:r w:rsidR="003039A2" w:rsidRPr="00A35751">
        <w:rPr>
          <w:rFonts w:ascii="Times New Roman" w:eastAsia="Times-Roman" w:hAnsi="Times New Roman"/>
          <w:sz w:val="20"/>
          <w:szCs w:val="20"/>
        </w:rPr>
        <w:t xml:space="preserve"> </w:t>
      </w:r>
      <w:r w:rsidR="00D30A8D" w:rsidRPr="00A35751">
        <w:rPr>
          <w:rFonts w:ascii="Times New Roman" w:eastAsia="Times-Roman" w:hAnsi="Times New Roman"/>
          <w:sz w:val="20"/>
          <w:szCs w:val="20"/>
        </w:rPr>
        <w:t>which is aimed at evaluating</w:t>
      </w:r>
      <w:r w:rsidR="003039A2" w:rsidRPr="00A35751">
        <w:rPr>
          <w:rFonts w:ascii="Times New Roman" w:eastAsia="Times-Roman" w:hAnsi="Times New Roman"/>
          <w:sz w:val="20"/>
          <w:szCs w:val="20"/>
        </w:rPr>
        <w:t xml:space="preserve"> the effect of </w:t>
      </w:r>
      <w:r w:rsidR="00D30A8D" w:rsidRPr="00A35751">
        <w:rPr>
          <w:rFonts w:ascii="Times New Roman" w:eastAsia="Times-Roman" w:hAnsi="Times New Roman"/>
          <w:i/>
          <w:iCs/>
          <w:sz w:val="20"/>
          <w:szCs w:val="20"/>
        </w:rPr>
        <w:t>S.</w:t>
      </w:r>
      <w:r w:rsidR="003039A2" w:rsidRPr="00A35751">
        <w:rPr>
          <w:rFonts w:ascii="Times New Roman" w:eastAsia="Times-Roman" w:hAnsi="Times New Roman"/>
          <w:i/>
          <w:iCs/>
          <w:sz w:val="20"/>
          <w:szCs w:val="20"/>
        </w:rPr>
        <w:t xml:space="preserve"> oleracea </w:t>
      </w:r>
      <w:r w:rsidR="003039A2" w:rsidRPr="00A35751">
        <w:rPr>
          <w:rFonts w:ascii="Times New Roman" w:eastAsia="Times-Roman" w:hAnsi="Times New Roman"/>
          <w:sz w:val="20"/>
          <w:szCs w:val="20"/>
        </w:rPr>
        <w:t>leaves extracts on the haemolytic anaemia induced by</w:t>
      </w:r>
      <w:r w:rsidR="003039A2" w:rsidRPr="00A35751">
        <w:rPr>
          <w:rFonts w:ascii="Times New Roman" w:eastAsia="Times-Roman" w:hAnsi="Times New Roman"/>
          <w:i/>
          <w:iCs/>
          <w:sz w:val="20"/>
          <w:szCs w:val="20"/>
        </w:rPr>
        <w:t xml:space="preserve"> </w:t>
      </w:r>
      <w:r w:rsidR="003039A2" w:rsidRPr="00A35751">
        <w:rPr>
          <w:rFonts w:ascii="Times New Roman" w:eastAsia="Times-Roman" w:hAnsi="Times New Roman"/>
          <w:sz w:val="20"/>
          <w:szCs w:val="20"/>
        </w:rPr>
        <w:t>phenylhydrazine in albino rats.</w:t>
      </w:r>
    </w:p>
    <w:p w:rsidR="00357381" w:rsidRPr="00A35751" w:rsidRDefault="00ED76EA" w:rsidP="00A35751">
      <w:pPr>
        <w:autoSpaceDE w:val="0"/>
        <w:autoSpaceDN w:val="0"/>
        <w:adjustRightInd w:val="0"/>
        <w:snapToGrid w:val="0"/>
        <w:spacing w:after="0" w:line="240" w:lineRule="auto"/>
        <w:ind w:firstLine="425"/>
        <w:jc w:val="both"/>
        <w:rPr>
          <w:rFonts w:ascii="Times New Roman" w:eastAsia="Times-Roman" w:hAnsi="Times New Roman"/>
          <w:sz w:val="20"/>
          <w:szCs w:val="20"/>
        </w:rPr>
      </w:pPr>
      <w:r w:rsidRPr="00A35751">
        <w:rPr>
          <w:rFonts w:ascii="Times New Roman" w:hAnsi="Times New Roman"/>
          <w:sz w:val="20"/>
          <w:szCs w:val="20"/>
          <w:lang w:val="en-GB"/>
        </w:rPr>
        <w:t xml:space="preserve">Anaemia is very common and the incidence is likely to increase in future, there is </w:t>
      </w:r>
      <w:r w:rsidR="00F142BB" w:rsidRPr="00A35751">
        <w:rPr>
          <w:rFonts w:ascii="Times New Roman" w:hAnsi="Times New Roman"/>
          <w:sz w:val="20"/>
          <w:szCs w:val="20"/>
          <w:lang w:val="en-GB"/>
        </w:rPr>
        <w:t xml:space="preserve">a </w:t>
      </w:r>
      <w:r w:rsidRPr="00A35751">
        <w:rPr>
          <w:rFonts w:ascii="Times New Roman" w:hAnsi="Times New Roman"/>
          <w:sz w:val="20"/>
          <w:szCs w:val="20"/>
          <w:lang w:val="en-GB"/>
        </w:rPr>
        <w:t xml:space="preserve">need to prevent it or seek for more cost-effective and better treatment strategies (Ogbe </w:t>
      </w:r>
      <w:r w:rsidRPr="00A35751">
        <w:rPr>
          <w:rFonts w:ascii="Times New Roman" w:hAnsi="Times New Roman"/>
          <w:i/>
          <w:sz w:val="20"/>
          <w:szCs w:val="20"/>
          <w:lang w:val="en-GB"/>
        </w:rPr>
        <w:t>et al.,</w:t>
      </w:r>
      <w:r w:rsidRPr="00A35751">
        <w:rPr>
          <w:rFonts w:ascii="Times New Roman" w:hAnsi="Times New Roman"/>
          <w:sz w:val="20"/>
          <w:szCs w:val="20"/>
          <w:lang w:val="en-GB"/>
        </w:rPr>
        <w:t xml:space="preserve"> 2010).</w:t>
      </w:r>
      <w:r w:rsidR="00E83D37" w:rsidRPr="00A35751">
        <w:rPr>
          <w:rFonts w:ascii="Times New Roman" w:eastAsia="Times-Roman" w:hAnsi="Times New Roman"/>
          <w:sz w:val="20"/>
          <w:szCs w:val="20"/>
        </w:rPr>
        <w:t xml:space="preserve"> </w:t>
      </w:r>
      <w:r w:rsidR="00AF70FA" w:rsidRPr="00A35751">
        <w:rPr>
          <w:rFonts w:ascii="Times New Roman" w:eastAsia="Times-Roman" w:hAnsi="Times New Roman"/>
          <w:sz w:val="20"/>
          <w:szCs w:val="20"/>
        </w:rPr>
        <w:t xml:space="preserve">Some of the signs of </w:t>
      </w:r>
      <w:r w:rsidR="000B2720" w:rsidRPr="00A35751">
        <w:rPr>
          <w:rFonts w:ascii="Times New Roman" w:eastAsia="Times-Roman" w:hAnsi="Times New Roman"/>
          <w:sz w:val="20"/>
          <w:szCs w:val="20"/>
        </w:rPr>
        <w:t>a</w:t>
      </w:r>
      <w:r w:rsidR="00AF70FA" w:rsidRPr="00A35751">
        <w:rPr>
          <w:rFonts w:ascii="Times New Roman" w:eastAsia="Times-Roman" w:hAnsi="Times New Roman"/>
          <w:sz w:val="20"/>
          <w:szCs w:val="20"/>
        </w:rPr>
        <w:t>naemia in rats</w:t>
      </w:r>
      <w:r w:rsidR="000B2720" w:rsidRPr="00A35751">
        <w:rPr>
          <w:rFonts w:ascii="Times New Roman" w:eastAsia="Times-Roman" w:hAnsi="Times New Roman"/>
          <w:sz w:val="20"/>
          <w:szCs w:val="20"/>
        </w:rPr>
        <w:t xml:space="preserve"> </w:t>
      </w:r>
      <w:r w:rsidR="00AF70FA" w:rsidRPr="00A35751">
        <w:rPr>
          <w:rFonts w:ascii="Times New Roman" w:eastAsia="Times-Roman" w:hAnsi="Times New Roman"/>
          <w:sz w:val="20"/>
          <w:szCs w:val="20"/>
        </w:rPr>
        <w:t xml:space="preserve">include </w:t>
      </w:r>
      <w:r w:rsidR="000B2720" w:rsidRPr="00A35751">
        <w:rPr>
          <w:rFonts w:ascii="Times New Roman" w:eastAsia="Times-Roman" w:hAnsi="Times New Roman"/>
          <w:sz w:val="20"/>
          <w:szCs w:val="20"/>
        </w:rPr>
        <w:t xml:space="preserve">hair loss or alopecia, </w:t>
      </w:r>
      <w:r w:rsidR="00AF70FA" w:rsidRPr="00A35751">
        <w:rPr>
          <w:rFonts w:ascii="Times New Roman" w:eastAsia="Times-Roman" w:hAnsi="Times New Roman"/>
          <w:sz w:val="20"/>
          <w:szCs w:val="20"/>
        </w:rPr>
        <w:t xml:space="preserve">which could be </w:t>
      </w:r>
      <w:r w:rsidR="000B2720" w:rsidRPr="00A35751">
        <w:rPr>
          <w:rFonts w:ascii="Times New Roman" w:eastAsia="Times-Roman" w:hAnsi="Times New Roman"/>
          <w:sz w:val="20"/>
          <w:szCs w:val="20"/>
        </w:rPr>
        <w:t>apathetic and lethargic</w:t>
      </w:r>
      <w:r w:rsidR="00A83B0D" w:rsidRPr="00A35751">
        <w:rPr>
          <w:rFonts w:ascii="Times New Roman" w:eastAsia="Times-Roman" w:hAnsi="Times New Roman"/>
          <w:sz w:val="20"/>
          <w:szCs w:val="20"/>
        </w:rPr>
        <w:t xml:space="preserve"> to the rats</w:t>
      </w:r>
      <w:r w:rsidR="000B2720" w:rsidRPr="00A35751">
        <w:rPr>
          <w:rFonts w:ascii="Times New Roman" w:eastAsia="Times-Roman" w:hAnsi="Times New Roman"/>
          <w:sz w:val="20"/>
          <w:szCs w:val="20"/>
        </w:rPr>
        <w:t xml:space="preserve">. This could be due to </w:t>
      </w:r>
      <w:r w:rsidR="00F142BB" w:rsidRPr="00A35751">
        <w:rPr>
          <w:rFonts w:ascii="Times New Roman" w:eastAsia="Times-Roman" w:hAnsi="Times New Roman"/>
          <w:sz w:val="20"/>
          <w:szCs w:val="20"/>
        </w:rPr>
        <w:t xml:space="preserve">the </w:t>
      </w:r>
      <w:r w:rsidR="000B2720" w:rsidRPr="00A35751">
        <w:rPr>
          <w:rFonts w:ascii="Times New Roman" w:eastAsia="Times-Roman" w:hAnsi="Times New Roman"/>
          <w:sz w:val="20"/>
          <w:szCs w:val="20"/>
        </w:rPr>
        <w:t>inability of the blood which carries oxygen and nutrients to the various body tissues and to the hair foll</w:t>
      </w:r>
      <w:r w:rsidR="00671C16" w:rsidRPr="00A35751">
        <w:rPr>
          <w:rFonts w:ascii="Times New Roman" w:eastAsia="Times-Roman" w:hAnsi="Times New Roman"/>
          <w:sz w:val="20"/>
          <w:szCs w:val="20"/>
        </w:rPr>
        <w:t>icles (body cells), resulting in</w:t>
      </w:r>
      <w:r w:rsidR="000B2720" w:rsidRPr="00A35751">
        <w:rPr>
          <w:rFonts w:ascii="Times New Roman" w:eastAsia="Times-Roman" w:hAnsi="Times New Roman"/>
          <w:sz w:val="20"/>
          <w:szCs w:val="20"/>
        </w:rPr>
        <w:t xml:space="preserve"> a less effective circulatory system (Ebuehi and Mbara, 2011).</w:t>
      </w:r>
      <w:r w:rsidR="00FF0C93" w:rsidRPr="00A35751">
        <w:rPr>
          <w:rFonts w:ascii="Times New Roman" w:eastAsia="Times-Roman" w:hAnsi="Times New Roman"/>
          <w:sz w:val="20"/>
          <w:szCs w:val="20"/>
        </w:rPr>
        <w:t xml:space="preserve"> </w:t>
      </w:r>
      <w:r w:rsidR="00450B77" w:rsidRPr="00A35751">
        <w:rPr>
          <w:rFonts w:ascii="Times New Roman" w:eastAsia="Times-Roman" w:hAnsi="Times New Roman"/>
          <w:sz w:val="20"/>
          <w:szCs w:val="20"/>
        </w:rPr>
        <w:t xml:space="preserve">Furthermore, there was </w:t>
      </w:r>
      <w:r w:rsidR="00671C16" w:rsidRPr="00A35751">
        <w:rPr>
          <w:rFonts w:ascii="Times New Roman" w:eastAsia="Times-Roman" w:hAnsi="Times New Roman"/>
          <w:sz w:val="20"/>
          <w:szCs w:val="20"/>
        </w:rPr>
        <w:t xml:space="preserve">a </w:t>
      </w:r>
      <w:r w:rsidR="00450B77" w:rsidRPr="00A35751">
        <w:rPr>
          <w:rFonts w:ascii="Times New Roman" w:eastAsia="Times-Roman" w:hAnsi="Times New Roman"/>
          <w:sz w:val="20"/>
          <w:szCs w:val="20"/>
        </w:rPr>
        <w:t>reduction in the body weight of the anaemic rat</w:t>
      </w:r>
      <w:r w:rsidR="009D1FE5" w:rsidRPr="00A35751">
        <w:rPr>
          <w:rFonts w:ascii="Times New Roman" w:eastAsia="Times-Roman" w:hAnsi="Times New Roman"/>
          <w:sz w:val="20"/>
          <w:szCs w:val="20"/>
        </w:rPr>
        <w:t>s when compared with control and normal/extract treated rats</w:t>
      </w:r>
      <w:r w:rsidR="00782043" w:rsidRPr="00A35751">
        <w:rPr>
          <w:rFonts w:ascii="Times New Roman" w:eastAsia="Times-Roman" w:hAnsi="Times New Roman"/>
          <w:sz w:val="20"/>
          <w:szCs w:val="20"/>
        </w:rPr>
        <w:t xml:space="preserve"> (Table 2)</w:t>
      </w:r>
      <w:r w:rsidR="00450B77" w:rsidRPr="00A35751">
        <w:rPr>
          <w:rFonts w:ascii="Times New Roman" w:eastAsia="Times-Roman" w:hAnsi="Times New Roman"/>
          <w:sz w:val="20"/>
          <w:szCs w:val="20"/>
        </w:rPr>
        <w:t>. This observation is in agreement with previous report of Saimak (2009).</w:t>
      </w:r>
      <w:r w:rsidR="00450B77" w:rsidRPr="00A35751">
        <w:rPr>
          <w:rFonts w:ascii="Times New Roman" w:hAnsi="Times New Roman"/>
          <w:sz w:val="20"/>
          <w:szCs w:val="20"/>
        </w:rPr>
        <w:t xml:space="preserve">The reduction in body weight in anaemic rats has reportedly been linked to reduced disaccharidases (enzymes that catalyse the last stage of carbohydrate digestion) activities in anaemic rats (Gudmand-Hoyer and Skovbjerg 1996; Vieira </w:t>
      </w:r>
      <w:r w:rsidR="00450B77" w:rsidRPr="00A35751">
        <w:rPr>
          <w:rFonts w:ascii="Times New Roman" w:hAnsi="Times New Roman"/>
          <w:i/>
          <w:iCs/>
          <w:sz w:val="20"/>
          <w:szCs w:val="20"/>
        </w:rPr>
        <w:t xml:space="preserve">et al., </w:t>
      </w:r>
      <w:r w:rsidR="00450B77" w:rsidRPr="00A35751">
        <w:rPr>
          <w:rFonts w:ascii="Times New Roman" w:hAnsi="Times New Roman"/>
          <w:sz w:val="20"/>
          <w:szCs w:val="20"/>
        </w:rPr>
        <w:t>2000).</w:t>
      </w:r>
      <w:r w:rsidR="00357381" w:rsidRPr="00A35751">
        <w:rPr>
          <w:rFonts w:ascii="Times New Roman" w:hAnsi="Times New Roman"/>
          <w:sz w:val="20"/>
          <w:szCs w:val="20"/>
        </w:rPr>
        <w:t xml:space="preserve"> </w:t>
      </w:r>
      <w:r w:rsidR="00357381" w:rsidRPr="00A35751">
        <w:rPr>
          <w:rFonts w:ascii="Times New Roman" w:hAnsi="Times New Roman"/>
          <w:bCs/>
          <w:sz w:val="20"/>
          <w:szCs w:val="20"/>
        </w:rPr>
        <w:t xml:space="preserve">Aqueous extract of </w:t>
      </w:r>
      <w:r w:rsidR="00357381" w:rsidRPr="00A35751">
        <w:rPr>
          <w:rFonts w:ascii="Times New Roman" w:hAnsi="Times New Roman"/>
          <w:i/>
          <w:sz w:val="20"/>
          <w:szCs w:val="20"/>
        </w:rPr>
        <w:t>Spinacia oleracea</w:t>
      </w:r>
      <w:r w:rsidR="00357381" w:rsidRPr="00A35751">
        <w:rPr>
          <w:rFonts w:ascii="Times New Roman" w:hAnsi="Times New Roman"/>
          <w:sz w:val="20"/>
          <w:szCs w:val="20"/>
        </w:rPr>
        <w:t xml:space="preserve"> </w:t>
      </w:r>
      <w:r w:rsidR="00357381" w:rsidRPr="00A35751">
        <w:rPr>
          <w:rFonts w:ascii="Times New Roman" w:hAnsi="Times New Roman"/>
          <w:bCs/>
          <w:sz w:val="20"/>
          <w:szCs w:val="20"/>
        </w:rPr>
        <w:t>leaf improved the % weight gain of normal treated and anaemic rats at the end of the study period.</w:t>
      </w:r>
    </w:p>
    <w:p w:rsidR="000B2720" w:rsidRDefault="000B2720" w:rsidP="00A35751">
      <w:pPr>
        <w:autoSpaceDE w:val="0"/>
        <w:autoSpaceDN w:val="0"/>
        <w:adjustRightInd w:val="0"/>
        <w:snapToGrid w:val="0"/>
        <w:spacing w:after="0" w:line="240" w:lineRule="auto"/>
        <w:ind w:firstLine="425"/>
        <w:jc w:val="both"/>
        <w:rPr>
          <w:rFonts w:ascii="Times New Roman" w:hAnsi="Times New Roman"/>
          <w:sz w:val="20"/>
          <w:szCs w:val="20"/>
        </w:rPr>
      </w:pPr>
      <w:r w:rsidRPr="00A35751">
        <w:rPr>
          <w:rFonts w:ascii="Times New Roman" w:eastAsia="Times-Roman" w:hAnsi="Times New Roman"/>
          <w:iCs/>
          <w:sz w:val="20"/>
          <w:szCs w:val="20"/>
        </w:rPr>
        <w:t xml:space="preserve">The results of this study indicated that the aqueous extract of </w:t>
      </w:r>
      <w:r w:rsidRPr="00A35751">
        <w:rPr>
          <w:rFonts w:ascii="Times New Roman" w:eastAsia="Times-Roman" w:hAnsi="Times New Roman"/>
          <w:i/>
          <w:iCs/>
          <w:sz w:val="20"/>
          <w:szCs w:val="20"/>
        </w:rPr>
        <w:t>Spinacia oleracea</w:t>
      </w:r>
      <w:r w:rsidR="00777AEB" w:rsidRPr="00A35751">
        <w:rPr>
          <w:rFonts w:ascii="Times New Roman" w:eastAsia="Times-Roman" w:hAnsi="Times New Roman"/>
          <w:iCs/>
          <w:sz w:val="20"/>
          <w:szCs w:val="20"/>
        </w:rPr>
        <w:t xml:space="preserve"> increased </w:t>
      </w:r>
      <w:r w:rsidRPr="00A35751">
        <w:rPr>
          <w:rFonts w:ascii="Times New Roman" w:eastAsia="Times-Roman" w:hAnsi="Times New Roman"/>
          <w:iCs/>
          <w:sz w:val="20"/>
          <w:szCs w:val="20"/>
        </w:rPr>
        <w:lastRenderedPageBreak/>
        <w:t>significantly the concentration of haemoglobin, red blood cell count and the packed cell volume after of</w:t>
      </w:r>
      <w:r w:rsidR="0001557A" w:rsidRPr="00A35751">
        <w:rPr>
          <w:rFonts w:ascii="Times New Roman" w:eastAsia="Times-Roman" w:hAnsi="Times New Roman"/>
          <w:iCs/>
          <w:sz w:val="20"/>
          <w:szCs w:val="20"/>
        </w:rPr>
        <w:t xml:space="preserve"> the </w:t>
      </w:r>
      <w:r w:rsidRPr="00A35751">
        <w:rPr>
          <w:rFonts w:ascii="Times New Roman" w:eastAsia="Times-Roman" w:hAnsi="Times New Roman"/>
          <w:iCs/>
          <w:sz w:val="20"/>
          <w:szCs w:val="20"/>
        </w:rPr>
        <w:t>treatment</w:t>
      </w:r>
      <w:r w:rsidR="0001557A" w:rsidRPr="00A35751">
        <w:rPr>
          <w:rFonts w:ascii="Times New Roman" w:eastAsia="Times-Roman" w:hAnsi="Times New Roman"/>
          <w:iCs/>
          <w:sz w:val="20"/>
          <w:szCs w:val="20"/>
        </w:rPr>
        <w:t xml:space="preserve"> regime</w:t>
      </w:r>
      <w:r w:rsidR="00216331" w:rsidRPr="00A35751">
        <w:rPr>
          <w:rFonts w:ascii="Times New Roman" w:eastAsia="Times-Roman" w:hAnsi="Times New Roman"/>
          <w:iCs/>
          <w:sz w:val="20"/>
          <w:szCs w:val="20"/>
        </w:rPr>
        <w:t xml:space="preserve"> (Table 3)</w:t>
      </w:r>
      <w:r w:rsidRPr="00A35751">
        <w:rPr>
          <w:rFonts w:ascii="Times New Roman" w:eastAsia="Times-Roman" w:hAnsi="Times New Roman"/>
          <w:iCs/>
          <w:sz w:val="20"/>
          <w:szCs w:val="20"/>
        </w:rPr>
        <w:t>. The</w:t>
      </w:r>
      <w:r w:rsidR="0003477C" w:rsidRPr="00A35751">
        <w:rPr>
          <w:rFonts w:ascii="Times New Roman" w:eastAsia="Times-Roman" w:hAnsi="Times New Roman"/>
          <w:iCs/>
          <w:sz w:val="20"/>
          <w:szCs w:val="20"/>
        </w:rPr>
        <w:t xml:space="preserve"> increase in the haematological</w:t>
      </w:r>
      <w:r w:rsidRPr="00A35751">
        <w:rPr>
          <w:rFonts w:ascii="Times New Roman" w:eastAsia="Times-Roman" w:hAnsi="Times New Roman"/>
          <w:iCs/>
          <w:sz w:val="20"/>
          <w:szCs w:val="20"/>
        </w:rPr>
        <w:t xml:space="preserve"> indices exhibited by </w:t>
      </w:r>
      <w:r w:rsidRPr="00A35751">
        <w:rPr>
          <w:rFonts w:ascii="Times New Roman" w:eastAsia="Times-Roman" w:hAnsi="Times New Roman"/>
          <w:i/>
          <w:iCs/>
          <w:sz w:val="20"/>
          <w:szCs w:val="20"/>
        </w:rPr>
        <w:t xml:space="preserve">Spinacia oleracea </w:t>
      </w:r>
      <w:r w:rsidRPr="00A35751">
        <w:rPr>
          <w:rFonts w:ascii="Times New Roman" w:eastAsia="Times-Roman" w:hAnsi="Times New Roman"/>
          <w:iCs/>
          <w:sz w:val="20"/>
          <w:szCs w:val="20"/>
        </w:rPr>
        <w:t xml:space="preserve">extract may be due to the presence of vitamin and mineral contents of the leaves of </w:t>
      </w:r>
      <w:r w:rsidRPr="00A35751">
        <w:rPr>
          <w:rFonts w:ascii="Times New Roman" w:eastAsia="Times-Roman" w:hAnsi="Times New Roman"/>
          <w:i/>
          <w:iCs/>
          <w:sz w:val="20"/>
          <w:szCs w:val="20"/>
        </w:rPr>
        <w:t>Spinacia oleracea</w:t>
      </w:r>
      <w:r w:rsidRPr="00A35751">
        <w:rPr>
          <w:rFonts w:ascii="Times New Roman" w:eastAsia="Times-Roman" w:hAnsi="Times New Roman"/>
          <w:iCs/>
          <w:sz w:val="20"/>
          <w:szCs w:val="20"/>
        </w:rPr>
        <w:t>. These constituents are well known haemopoietic factors that have direct influence on the production of blood in the bone marrow.</w:t>
      </w:r>
      <w:r w:rsidRPr="00A35751">
        <w:rPr>
          <w:rFonts w:ascii="Times New Roman" w:hAnsi="Times New Roman"/>
          <w:sz w:val="20"/>
          <w:szCs w:val="20"/>
        </w:rPr>
        <w:t xml:space="preserve"> Also, the significant increase in the blood parameters (Hb, PCV, and RBC) of the  anaemic rats following the administration of </w:t>
      </w:r>
      <w:r w:rsidRPr="00A35751">
        <w:rPr>
          <w:rFonts w:ascii="Times New Roman" w:eastAsia="Times-Roman" w:hAnsi="Times New Roman"/>
          <w:i/>
          <w:iCs/>
          <w:sz w:val="20"/>
          <w:szCs w:val="20"/>
        </w:rPr>
        <w:t>Spinacia oleracea</w:t>
      </w:r>
      <w:r w:rsidR="00671C16" w:rsidRPr="00A35751">
        <w:rPr>
          <w:rFonts w:ascii="Times New Roman" w:hAnsi="Times New Roman"/>
          <w:sz w:val="20"/>
          <w:szCs w:val="20"/>
        </w:rPr>
        <w:t xml:space="preserve"> leaf may indicate</w:t>
      </w:r>
      <w:r w:rsidRPr="00A35751">
        <w:rPr>
          <w:rFonts w:ascii="Times New Roman" w:hAnsi="Times New Roman"/>
          <w:sz w:val="20"/>
          <w:szCs w:val="20"/>
        </w:rPr>
        <w:t xml:space="preserve"> that the plant extract has the ability to stimulate </w:t>
      </w:r>
      <w:r w:rsidR="00671C16" w:rsidRPr="00A35751">
        <w:rPr>
          <w:rFonts w:ascii="Times New Roman" w:hAnsi="Times New Roman"/>
          <w:sz w:val="20"/>
          <w:szCs w:val="20"/>
        </w:rPr>
        <w:t xml:space="preserve">the </w:t>
      </w:r>
      <w:r w:rsidRPr="00A35751">
        <w:rPr>
          <w:rFonts w:ascii="Times New Roman" w:hAnsi="Times New Roman"/>
          <w:sz w:val="20"/>
          <w:szCs w:val="20"/>
        </w:rPr>
        <w:t xml:space="preserve">erythropoietin release into the kidney which is the humoral regulator of RBC production (Sanchez-Elsner </w:t>
      </w:r>
      <w:r w:rsidR="00963F25" w:rsidRPr="00A35751">
        <w:rPr>
          <w:rFonts w:ascii="Times New Roman" w:hAnsi="Times New Roman"/>
          <w:i/>
          <w:sz w:val="20"/>
          <w:szCs w:val="20"/>
        </w:rPr>
        <w:t>et</w:t>
      </w:r>
      <w:r w:rsidRPr="00A35751">
        <w:rPr>
          <w:rFonts w:ascii="Times New Roman" w:hAnsi="Times New Roman"/>
          <w:i/>
          <w:sz w:val="20"/>
          <w:szCs w:val="20"/>
        </w:rPr>
        <w:t xml:space="preserve"> al.,</w:t>
      </w:r>
      <w:r w:rsidRPr="00A35751">
        <w:rPr>
          <w:rFonts w:ascii="Times New Roman" w:hAnsi="Times New Roman"/>
          <w:sz w:val="20"/>
          <w:szCs w:val="20"/>
        </w:rPr>
        <w:t xml:space="preserve"> 2004). Erythropoietin increases the number of erythropoietin-sensitive committed stem cells in the bone marrow that are converted to red blood cell and subsequently to mature erythrocytes (Ganong, 1997). </w:t>
      </w:r>
      <w:r w:rsidR="006A5510" w:rsidRPr="00A35751">
        <w:rPr>
          <w:rFonts w:ascii="Times New Roman" w:hAnsi="Times New Roman"/>
          <w:sz w:val="20"/>
          <w:szCs w:val="20"/>
        </w:rPr>
        <w:t>A</w:t>
      </w:r>
      <w:r w:rsidR="009551C7" w:rsidRPr="00A35751">
        <w:rPr>
          <w:rFonts w:ascii="Times New Roman" w:hAnsi="Times New Roman"/>
          <w:bCs/>
          <w:sz w:val="20"/>
          <w:szCs w:val="20"/>
        </w:rPr>
        <w:t xml:space="preserve">queous extract of </w:t>
      </w:r>
      <w:r w:rsidR="009551C7" w:rsidRPr="00A35751">
        <w:rPr>
          <w:rFonts w:ascii="Times New Roman" w:hAnsi="Times New Roman"/>
          <w:i/>
          <w:sz w:val="20"/>
          <w:szCs w:val="20"/>
        </w:rPr>
        <w:t>Spinacia oleracea</w:t>
      </w:r>
      <w:r w:rsidR="009551C7" w:rsidRPr="00A35751">
        <w:rPr>
          <w:rFonts w:ascii="Times New Roman" w:hAnsi="Times New Roman"/>
          <w:sz w:val="20"/>
          <w:szCs w:val="20"/>
        </w:rPr>
        <w:t xml:space="preserve"> </w:t>
      </w:r>
      <w:r w:rsidR="009551C7" w:rsidRPr="00A35751">
        <w:rPr>
          <w:rFonts w:ascii="Times New Roman" w:hAnsi="Times New Roman"/>
          <w:bCs/>
          <w:sz w:val="20"/>
          <w:szCs w:val="20"/>
        </w:rPr>
        <w:t>leaf</w:t>
      </w:r>
      <w:r w:rsidR="00152A4A" w:rsidRPr="00A35751">
        <w:rPr>
          <w:rFonts w:ascii="Times New Roman" w:hAnsi="Times New Roman"/>
          <w:bCs/>
          <w:sz w:val="20"/>
          <w:szCs w:val="20"/>
        </w:rPr>
        <w:t xml:space="preserve"> at </w:t>
      </w:r>
      <w:r w:rsidR="00152A4A" w:rsidRPr="00A35751">
        <w:rPr>
          <w:rFonts w:ascii="Times New Roman" w:hAnsi="Times New Roman"/>
          <w:sz w:val="20"/>
          <w:szCs w:val="20"/>
        </w:rPr>
        <w:t>100 mg/kg body</w:t>
      </w:r>
      <w:r w:rsidR="00671C16" w:rsidRPr="00A35751">
        <w:rPr>
          <w:rFonts w:ascii="Times New Roman" w:hAnsi="Times New Roman"/>
          <w:sz w:val="20"/>
          <w:szCs w:val="20"/>
        </w:rPr>
        <w:t xml:space="preserve"> </w:t>
      </w:r>
      <w:r w:rsidR="00152A4A" w:rsidRPr="00A35751">
        <w:rPr>
          <w:rFonts w:ascii="Times New Roman" w:hAnsi="Times New Roman"/>
          <w:sz w:val="20"/>
          <w:szCs w:val="20"/>
        </w:rPr>
        <w:t>weight significantly increase (p&lt;0.05) only the haemoglobin concentration of normal treated rats when compared to the control and other parameters.</w:t>
      </w:r>
    </w:p>
    <w:p w:rsidR="00C74DA5" w:rsidRPr="00A35751" w:rsidRDefault="00C74DA5" w:rsidP="00A35751">
      <w:pPr>
        <w:autoSpaceDE w:val="0"/>
        <w:autoSpaceDN w:val="0"/>
        <w:adjustRightInd w:val="0"/>
        <w:snapToGrid w:val="0"/>
        <w:spacing w:after="0" w:line="240" w:lineRule="auto"/>
        <w:ind w:firstLine="425"/>
        <w:jc w:val="both"/>
        <w:rPr>
          <w:rFonts w:ascii="Times New Roman" w:hAnsi="Times New Roman"/>
          <w:sz w:val="20"/>
          <w:szCs w:val="20"/>
        </w:rPr>
      </w:pPr>
    </w:p>
    <w:p w:rsidR="00BA5D14" w:rsidRPr="00A35751" w:rsidRDefault="00E202A9" w:rsidP="00A35751">
      <w:pPr>
        <w:snapToGrid w:val="0"/>
        <w:spacing w:after="0" w:line="240" w:lineRule="auto"/>
        <w:jc w:val="both"/>
        <w:rPr>
          <w:rFonts w:ascii="Times New Roman" w:hAnsi="Times New Roman"/>
          <w:b/>
          <w:sz w:val="20"/>
          <w:szCs w:val="20"/>
        </w:rPr>
      </w:pPr>
      <w:r w:rsidRPr="00A35751">
        <w:rPr>
          <w:rFonts w:ascii="Times New Roman" w:hAnsi="Times New Roman"/>
          <w:b/>
          <w:sz w:val="20"/>
          <w:szCs w:val="20"/>
        </w:rPr>
        <w:t xml:space="preserve">4.1 </w:t>
      </w:r>
      <w:r w:rsidR="00BA5D14" w:rsidRPr="00A35751">
        <w:rPr>
          <w:rFonts w:ascii="Times New Roman" w:hAnsi="Times New Roman"/>
          <w:b/>
          <w:sz w:val="20"/>
          <w:szCs w:val="20"/>
        </w:rPr>
        <w:t>Conclusion</w:t>
      </w:r>
    </w:p>
    <w:p w:rsidR="007123A5" w:rsidRPr="00A35751" w:rsidRDefault="002F0239" w:rsidP="00A35751">
      <w:pPr>
        <w:snapToGrid w:val="0"/>
        <w:spacing w:after="0" w:line="240" w:lineRule="auto"/>
        <w:ind w:firstLine="425"/>
        <w:jc w:val="both"/>
        <w:rPr>
          <w:rFonts w:ascii="Times New Roman" w:hAnsi="Times New Roman"/>
          <w:sz w:val="20"/>
          <w:szCs w:val="20"/>
        </w:rPr>
      </w:pPr>
      <w:r w:rsidRPr="00A35751">
        <w:rPr>
          <w:rFonts w:ascii="Times New Roman" w:hAnsi="Times New Roman"/>
          <w:sz w:val="20"/>
          <w:szCs w:val="20"/>
        </w:rPr>
        <w:t xml:space="preserve">This study provides scientific evidence and lends credence to the efficacy of </w:t>
      </w:r>
      <w:r w:rsidRPr="00A35751">
        <w:rPr>
          <w:rFonts w:ascii="Times New Roman" w:hAnsi="Times New Roman"/>
          <w:i/>
          <w:sz w:val="20"/>
          <w:szCs w:val="20"/>
        </w:rPr>
        <w:t>Spinacia oleracea</w:t>
      </w:r>
      <w:r w:rsidRPr="00A35751">
        <w:rPr>
          <w:rFonts w:ascii="Times New Roman" w:hAnsi="Times New Roman"/>
          <w:sz w:val="20"/>
          <w:szCs w:val="20"/>
        </w:rPr>
        <w:t xml:space="preserve"> extract in the management of anaemia in phenylhydrazine</w:t>
      </w:r>
      <w:r w:rsidR="00E83D37" w:rsidRPr="00A35751">
        <w:rPr>
          <w:rFonts w:ascii="Times New Roman" w:hAnsi="Times New Roman"/>
          <w:sz w:val="20"/>
          <w:szCs w:val="20"/>
        </w:rPr>
        <w:t>-</w:t>
      </w:r>
      <w:r w:rsidRPr="00A35751">
        <w:rPr>
          <w:rFonts w:ascii="Times New Roman" w:hAnsi="Times New Roman"/>
          <w:sz w:val="20"/>
          <w:szCs w:val="20"/>
        </w:rPr>
        <w:t>treated rats.</w:t>
      </w:r>
      <w:r w:rsidR="0043411E" w:rsidRPr="00A35751">
        <w:rPr>
          <w:rFonts w:ascii="Times New Roman" w:hAnsi="Times New Roman"/>
          <w:sz w:val="20"/>
          <w:szCs w:val="20"/>
        </w:rPr>
        <w:t xml:space="preserve"> The haematinic potential of the plant might have been brought about by the phytochemicals wh</w:t>
      </w:r>
      <w:r w:rsidR="00DD2D3A" w:rsidRPr="00A35751">
        <w:rPr>
          <w:rFonts w:ascii="Times New Roman" w:hAnsi="Times New Roman"/>
          <w:sz w:val="20"/>
          <w:szCs w:val="20"/>
        </w:rPr>
        <w:t>ich increase the haematological indices</w:t>
      </w:r>
      <w:r w:rsidR="00F044CA" w:rsidRPr="00A35751">
        <w:rPr>
          <w:rFonts w:ascii="Times New Roman" w:hAnsi="Times New Roman"/>
          <w:sz w:val="20"/>
          <w:szCs w:val="20"/>
        </w:rPr>
        <w:t xml:space="preserve"> (PCV, Hb and RBC)</w:t>
      </w:r>
      <w:r w:rsidR="00C66522" w:rsidRPr="00A35751">
        <w:rPr>
          <w:rFonts w:ascii="Times New Roman" w:hAnsi="Times New Roman"/>
          <w:sz w:val="20"/>
          <w:szCs w:val="20"/>
        </w:rPr>
        <w:t xml:space="preserve">. Also, this may be made possible by vitamin and mineral constituents of the plant needed in the restoration of </w:t>
      </w:r>
      <w:r w:rsidR="00C501F2" w:rsidRPr="00A35751">
        <w:rPr>
          <w:rFonts w:ascii="Times New Roman" w:hAnsi="Times New Roman"/>
          <w:sz w:val="20"/>
          <w:szCs w:val="20"/>
        </w:rPr>
        <w:t>normal haematological conditions</w:t>
      </w:r>
      <w:r w:rsidR="00CA27BF" w:rsidRPr="00A35751">
        <w:rPr>
          <w:rFonts w:ascii="Times New Roman" w:hAnsi="Times New Roman"/>
          <w:sz w:val="20"/>
          <w:szCs w:val="20"/>
        </w:rPr>
        <w:t>.</w:t>
      </w:r>
    </w:p>
    <w:p w:rsidR="00DC36FF" w:rsidRPr="00A35751" w:rsidRDefault="00DC36FF" w:rsidP="00A35751">
      <w:pPr>
        <w:snapToGrid w:val="0"/>
        <w:spacing w:after="0" w:line="240" w:lineRule="auto"/>
        <w:ind w:firstLine="425"/>
        <w:jc w:val="both"/>
        <w:rPr>
          <w:rFonts w:ascii="Times New Roman" w:hAnsi="Times New Roman"/>
          <w:sz w:val="20"/>
          <w:szCs w:val="20"/>
        </w:rPr>
      </w:pPr>
    </w:p>
    <w:p w:rsidR="00DC36FF" w:rsidRPr="00642134" w:rsidRDefault="00DC36FF" w:rsidP="00642134">
      <w:pPr>
        <w:snapToGrid w:val="0"/>
        <w:spacing w:after="0" w:line="240" w:lineRule="auto"/>
        <w:jc w:val="both"/>
        <w:rPr>
          <w:rFonts w:ascii="Times New Roman" w:hAnsi="Times New Roman"/>
          <w:b/>
          <w:sz w:val="20"/>
          <w:szCs w:val="20"/>
        </w:rPr>
      </w:pPr>
      <w:r w:rsidRPr="00642134">
        <w:rPr>
          <w:rFonts w:ascii="Times New Roman" w:hAnsi="Times New Roman"/>
          <w:b/>
          <w:sz w:val="20"/>
          <w:szCs w:val="20"/>
        </w:rPr>
        <w:t>Corresponding Author:</w:t>
      </w:r>
    </w:p>
    <w:p w:rsidR="00DC36FF" w:rsidRPr="00A35751" w:rsidRDefault="00DC36FF" w:rsidP="00642134">
      <w:pPr>
        <w:snapToGrid w:val="0"/>
        <w:spacing w:after="0" w:line="240" w:lineRule="auto"/>
        <w:jc w:val="both"/>
        <w:rPr>
          <w:rFonts w:ascii="Times New Roman" w:hAnsi="Times New Roman"/>
          <w:sz w:val="20"/>
          <w:szCs w:val="20"/>
        </w:rPr>
      </w:pPr>
      <w:r w:rsidRPr="00A35751">
        <w:rPr>
          <w:rFonts w:ascii="Times New Roman" w:hAnsi="Times New Roman"/>
          <w:sz w:val="20"/>
          <w:szCs w:val="20"/>
        </w:rPr>
        <w:t>Olatunde Ahmed</w:t>
      </w:r>
      <w:r w:rsidR="003259FE" w:rsidRPr="00A35751">
        <w:rPr>
          <w:rFonts w:ascii="Times New Roman" w:hAnsi="Times New Roman"/>
          <w:sz w:val="20"/>
          <w:szCs w:val="20"/>
        </w:rPr>
        <w:t>,</w:t>
      </w:r>
    </w:p>
    <w:p w:rsidR="00DC36FF" w:rsidRPr="00A35751" w:rsidRDefault="00DC36FF" w:rsidP="00642134">
      <w:pPr>
        <w:snapToGrid w:val="0"/>
        <w:spacing w:after="0" w:line="240" w:lineRule="auto"/>
        <w:jc w:val="both"/>
        <w:rPr>
          <w:rFonts w:ascii="Times New Roman" w:hAnsi="Times New Roman"/>
          <w:iCs/>
          <w:sz w:val="20"/>
          <w:szCs w:val="20"/>
        </w:rPr>
      </w:pPr>
      <w:r w:rsidRPr="00A35751">
        <w:rPr>
          <w:rFonts w:ascii="Times New Roman" w:hAnsi="Times New Roman"/>
          <w:iCs/>
          <w:sz w:val="20"/>
          <w:szCs w:val="20"/>
        </w:rPr>
        <w:t>Department of Biochemistry</w:t>
      </w:r>
      <w:r w:rsidR="0080293E" w:rsidRPr="00A35751">
        <w:rPr>
          <w:rFonts w:ascii="Times New Roman" w:hAnsi="Times New Roman"/>
          <w:iCs/>
          <w:sz w:val="20"/>
          <w:szCs w:val="20"/>
        </w:rPr>
        <w:t>,</w:t>
      </w:r>
    </w:p>
    <w:p w:rsidR="00DC36FF" w:rsidRPr="00A35751" w:rsidRDefault="00DC36FF" w:rsidP="00642134">
      <w:pPr>
        <w:snapToGrid w:val="0"/>
        <w:spacing w:after="0" w:line="240" w:lineRule="auto"/>
        <w:jc w:val="both"/>
        <w:rPr>
          <w:rFonts w:ascii="Times New Roman" w:hAnsi="Times New Roman"/>
          <w:iCs/>
          <w:sz w:val="20"/>
          <w:szCs w:val="20"/>
        </w:rPr>
      </w:pPr>
      <w:r w:rsidRPr="00A35751">
        <w:rPr>
          <w:rFonts w:ascii="Times New Roman" w:hAnsi="Times New Roman"/>
          <w:iCs/>
          <w:sz w:val="20"/>
          <w:szCs w:val="20"/>
        </w:rPr>
        <w:t>University of Jos,</w:t>
      </w:r>
      <w:r w:rsidRPr="00A35751">
        <w:rPr>
          <w:rFonts w:ascii="Times New Roman" w:hAnsi="Times New Roman"/>
          <w:color w:val="000000"/>
          <w:sz w:val="20"/>
          <w:szCs w:val="20"/>
        </w:rPr>
        <w:t xml:space="preserve"> </w:t>
      </w:r>
      <w:r w:rsidRPr="00A35751">
        <w:rPr>
          <w:rFonts w:ascii="Times New Roman" w:hAnsi="Times New Roman"/>
          <w:iCs/>
          <w:sz w:val="20"/>
          <w:szCs w:val="20"/>
        </w:rPr>
        <w:t>P.M.B. 2084, Jos</w:t>
      </w:r>
      <w:r w:rsidR="0080293E" w:rsidRPr="00A35751">
        <w:rPr>
          <w:rFonts w:ascii="Times New Roman" w:hAnsi="Times New Roman"/>
          <w:iCs/>
          <w:sz w:val="20"/>
          <w:szCs w:val="20"/>
        </w:rPr>
        <w:t>,</w:t>
      </w:r>
    </w:p>
    <w:p w:rsidR="00DC36FF" w:rsidRPr="00A35751" w:rsidRDefault="00DC36FF" w:rsidP="00642134">
      <w:pPr>
        <w:snapToGrid w:val="0"/>
        <w:spacing w:after="0" w:line="240" w:lineRule="auto"/>
        <w:jc w:val="both"/>
        <w:rPr>
          <w:rFonts w:ascii="Times New Roman" w:hAnsi="Times New Roman"/>
          <w:sz w:val="20"/>
          <w:szCs w:val="20"/>
        </w:rPr>
      </w:pPr>
      <w:r w:rsidRPr="00A35751">
        <w:rPr>
          <w:rFonts w:ascii="Times New Roman" w:hAnsi="Times New Roman"/>
          <w:iCs/>
          <w:sz w:val="20"/>
          <w:szCs w:val="20"/>
        </w:rPr>
        <w:t>Plateau State, Nigeria</w:t>
      </w:r>
      <w:r w:rsidRPr="00A35751">
        <w:rPr>
          <w:rFonts w:ascii="Times New Roman" w:hAnsi="Times New Roman"/>
          <w:sz w:val="20"/>
          <w:szCs w:val="20"/>
        </w:rPr>
        <w:t>.</w:t>
      </w:r>
    </w:p>
    <w:p w:rsidR="00DC36FF" w:rsidRPr="00A35751" w:rsidRDefault="00DC36FF" w:rsidP="00642134">
      <w:pPr>
        <w:snapToGrid w:val="0"/>
        <w:spacing w:after="0" w:line="240" w:lineRule="auto"/>
        <w:jc w:val="both"/>
        <w:rPr>
          <w:rFonts w:ascii="Times New Roman" w:hAnsi="Times New Roman"/>
          <w:sz w:val="20"/>
          <w:szCs w:val="20"/>
        </w:rPr>
      </w:pPr>
      <w:r w:rsidRPr="00A35751">
        <w:rPr>
          <w:rFonts w:ascii="Times New Roman" w:hAnsi="Times New Roman"/>
          <w:sz w:val="20"/>
          <w:szCs w:val="20"/>
        </w:rPr>
        <w:t xml:space="preserve">E-mail: </w:t>
      </w:r>
      <w:hyperlink r:id="rId17" w:history="1">
        <w:r w:rsidRPr="00A35751">
          <w:rPr>
            <w:rStyle w:val="Hyperlink"/>
            <w:rFonts w:ascii="Times New Roman" w:hAnsi="Times New Roman"/>
            <w:sz w:val="20"/>
            <w:szCs w:val="20"/>
          </w:rPr>
          <w:t>olatundeahmed@gmail.com</w:t>
        </w:r>
      </w:hyperlink>
    </w:p>
    <w:p w:rsidR="00DC36FF" w:rsidRPr="00A35751" w:rsidRDefault="00DC36FF" w:rsidP="00A35751">
      <w:pPr>
        <w:snapToGrid w:val="0"/>
        <w:spacing w:after="0" w:line="240" w:lineRule="auto"/>
        <w:jc w:val="both"/>
        <w:rPr>
          <w:rFonts w:ascii="Times New Roman" w:hAnsi="Times New Roman"/>
          <w:b/>
          <w:sz w:val="20"/>
          <w:szCs w:val="20"/>
        </w:rPr>
      </w:pPr>
    </w:p>
    <w:p w:rsidR="00D46A27" w:rsidRPr="00642134" w:rsidRDefault="00FC4D91" w:rsidP="00A35751">
      <w:pPr>
        <w:snapToGrid w:val="0"/>
        <w:spacing w:after="0" w:line="240" w:lineRule="auto"/>
        <w:jc w:val="both"/>
        <w:rPr>
          <w:rFonts w:ascii="Times New Roman" w:hAnsi="Times New Roman"/>
          <w:b/>
          <w:sz w:val="18"/>
          <w:szCs w:val="18"/>
        </w:rPr>
      </w:pPr>
      <w:r w:rsidRPr="00A35751">
        <w:rPr>
          <w:rFonts w:ascii="Times New Roman" w:hAnsi="Times New Roman"/>
          <w:b/>
          <w:sz w:val="20"/>
          <w:szCs w:val="20"/>
        </w:rPr>
        <w:t>References</w:t>
      </w:r>
    </w:p>
    <w:p w:rsidR="008A3157" w:rsidRPr="00642134" w:rsidRDefault="00016616"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Adigun MO, Ogundipe OD</w:t>
      </w:r>
      <w:r w:rsidR="008A3157" w:rsidRPr="00642134">
        <w:rPr>
          <w:rFonts w:ascii="Times New Roman" w:hAnsi="Times New Roman"/>
          <w:sz w:val="18"/>
          <w:szCs w:val="18"/>
        </w:rPr>
        <w:t>, Aneto</w:t>
      </w:r>
      <w:r w:rsidRPr="00642134">
        <w:rPr>
          <w:rFonts w:ascii="Times New Roman" w:hAnsi="Times New Roman"/>
          <w:sz w:val="18"/>
          <w:szCs w:val="18"/>
        </w:rPr>
        <w:t>r JI Odetunde A</w:t>
      </w:r>
      <w:r w:rsidR="00893A50" w:rsidRPr="00642134">
        <w:rPr>
          <w:rFonts w:ascii="Times New Roman" w:hAnsi="Times New Roman"/>
          <w:sz w:val="18"/>
          <w:szCs w:val="18"/>
        </w:rPr>
        <w:t>O</w:t>
      </w:r>
      <w:r w:rsidRPr="00642134">
        <w:rPr>
          <w:rFonts w:ascii="Times New Roman" w:hAnsi="Times New Roman"/>
          <w:sz w:val="18"/>
          <w:szCs w:val="18"/>
        </w:rPr>
        <w:t xml:space="preserve">. </w:t>
      </w:r>
      <w:r w:rsidR="008A3157" w:rsidRPr="00642134">
        <w:rPr>
          <w:rFonts w:ascii="Times New Roman" w:hAnsi="Times New Roman"/>
          <w:sz w:val="18"/>
          <w:szCs w:val="18"/>
        </w:rPr>
        <w:t xml:space="preserve">Dose-dependednt changes in some haematological parameters during short-term administration of </w:t>
      </w:r>
      <w:r w:rsidR="008A3157" w:rsidRPr="00642134">
        <w:rPr>
          <w:rFonts w:ascii="Times New Roman" w:hAnsi="Times New Roman"/>
          <w:i/>
          <w:iCs/>
          <w:sz w:val="18"/>
          <w:szCs w:val="18"/>
        </w:rPr>
        <w:t>Hibiscus sabdariffa</w:t>
      </w:r>
      <w:r w:rsidR="008A3157" w:rsidRPr="00642134">
        <w:rPr>
          <w:rFonts w:ascii="Times New Roman" w:hAnsi="Times New Roman"/>
          <w:iCs/>
          <w:sz w:val="18"/>
          <w:szCs w:val="18"/>
        </w:rPr>
        <w:t xml:space="preserve"> </w:t>
      </w:r>
      <w:r w:rsidR="008A3157" w:rsidRPr="00642134">
        <w:rPr>
          <w:rFonts w:ascii="Times New Roman" w:hAnsi="Times New Roman"/>
          <w:sz w:val="18"/>
          <w:szCs w:val="18"/>
        </w:rPr>
        <w:t>calyx aqueous extract (</w:t>
      </w:r>
      <w:r w:rsidR="008A3157" w:rsidRPr="00642134">
        <w:rPr>
          <w:rFonts w:ascii="Times New Roman" w:hAnsi="Times New Roman"/>
          <w:i/>
          <w:sz w:val="18"/>
          <w:szCs w:val="18"/>
        </w:rPr>
        <w:t>zobo</w:t>
      </w:r>
      <w:r w:rsidR="008A3157" w:rsidRPr="00642134">
        <w:rPr>
          <w:rFonts w:ascii="Times New Roman" w:hAnsi="Times New Roman"/>
          <w:sz w:val="18"/>
          <w:szCs w:val="18"/>
        </w:rPr>
        <w:t xml:space="preserve">) in Wistar albino rats. </w:t>
      </w:r>
      <w:r w:rsidR="008A3157" w:rsidRPr="00642134">
        <w:rPr>
          <w:rFonts w:ascii="Times New Roman" w:hAnsi="Times New Roman"/>
          <w:iCs/>
          <w:sz w:val="18"/>
          <w:szCs w:val="18"/>
        </w:rPr>
        <w:t>Afr J Med Med Sci</w:t>
      </w:r>
      <w:r w:rsidR="0080293E" w:rsidRPr="00642134">
        <w:rPr>
          <w:rFonts w:ascii="Times New Roman" w:hAnsi="Times New Roman"/>
          <w:sz w:val="18"/>
          <w:szCs w:val="18"/>
        </w:rPr>
        <w:t>.</w:t>
      </w:r>
      <w:r w:rsidR="00893A50" w:rsidRPr="00642134">
        <w:rPr>
          <w:rFonts w:ascii="Times New Roman" w:hAnsi="Times New Roman"/>
          <w:sz w:val="18"/>
          <w:szCs w:val="18"/>
        </w:rPr>
        <w:t xml:space="preserve"> 2006;</w:t>
      </w:r>
      <w:r w:rsidR="008A3157" w:rsidRPr="00642134">
        <w:rPr>
          <w:rFonts w:ascii="Times New Roman" w:hAnsi="Times New Roman"/>
          <w:sz w:val="18"/>
          <w:szCs w:val="18"/>
        </w:rPr>
        <w:t xml:space="preserve"> 35(1): 73-77.</w:t>
      </w:r>
    </w:p>
    <w:p w:rsidR="008A3157" w:rsidRPr="00642134" w:rsidRDefault="00016616"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Akah PA, Orisakwe OE, Gamaniel K</w:t>
      </w:r>
      <w:r w:rsidR="008A3157" w:rsidRPr="00642134">
        <w:rPr>
          <w:rFonts w:ascii="Times New Roman" w:hAnsi="Times New Roman"/>
          <w:sz w:val="18"/>
          <w:szCs w:val="18"/>
        </w:rPr>
        <w:t>S</w:t>
      </w:r>
      <w:r w:rsidRPr="00642134">
        <w:rPr>
          <w:rFonts w:ascii="Times New Roman" w:hAnsi="Times New Roman"/>
          <w:sz w:val="18"/>
          <w:szCs w:val="18"/>
        </w:rPr>
        <w:t>, Shittu A</w:t>
      </w:r>
      <w:r w:rsidR="008A3157" w:rsidRPr="00642134">
        <w:rPr>
          <w:rFonts w:ascii="Times New Roman" w:hAnsi="Times New Roman"/>
          <w:sz w:val="18"/>
          <w:szCs w:val="18"/>
        </w:rPr>
        <w:t xml:space="preserve">. Evaluation of Nigerian traditional medicines: II. Effects of some Nigerian folk remedies on </w:t>
      </w:r>
      <w:r w:rsidR="0080293E" w:rsidRPr="00642134">
        <w:rPr>
          <w:rFonts w:ascii="Times New Roman" w:hAnsi="Times New Roman"/>
          <w:sz w:val="18"/>
          <w:szCs w:val="18"/>
        </w:rPr>
        <w:t>peptic ulcer. J. Ethnopharmacol.</w:t>
      </w:r>
      <w:r w:rsidRPr="00642134">
        <w:rPr>
          <w:rFonts w:ascii="Times New Roman" w:hAnsi="Times New Roman"/>
          <w:sz w:val="18"/>
          <w:szCs w:val="18"/>
        </w:rPr>
        <w:t xml:space="preserve"> 1998;</w:t>
      </w:r>
      <w:r w:rsidR="008A3157" w:rsidRPr="00642134">
        <w:rPr>
          <w:rFonts w:ascii="Times New Roman" w:hAnsi="Times New Roman"/>
          <w:sz w:val="18"/>
          <w:szCs w:val="18"/>
        </w:rPr>
        <w:t xml:space="preserve"> 62: 123-127</w:t>
      </w:r>
    </w:p>
    <w:p w:rsidR="008A3157" w:rsidRPr="00642134" w:rsidRDefault="00016616"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Akah PA, Okolo CE, Ezike AC</w:t>
      </w:r>
      <w:r w:rsidR="008A3157" w:rsidRPr="00642134">
        <w:rPr>
          <w:rFonts w:ascii="Times New Roman" w:hAnsi="Times New Roman"/>
          <w:sz w:val="18"/>
          <w:szCs w:val="18"/>
        </w:rPr>
        <w:t xml:space="preserve">. The haematinic activity of the methanol leaf extract of </w:t>
      </w:r>
      <w:r w:rsidR="008A3157" w:rsidRPr="00642134">
        <w:rPr>
          <w:rFonts w:ascii="Times New Roman" w:hAnsi="Times New Roman"/>
          <w:i/>
          <w:iCs/>
          <w:sz w:val="18"/>
          <w:szCs w:val="18"/>
        </w:rPr>
        <w:t xml:space="preserve">Brillantasia </w:t>
      </w:r>
      <w:r w:rsidR="008A3157" w:rsidRPr="00642134">
        <w:rPr>
          <w:rFonts w:ascii="Times New Roman" w:hAnsi="Times New Roman"/>
          <w:i/>
          <w:iCs/>
          <w:sz w:val="18"/>
          <w:szCs w:val="18"/>
        </w:rPr>
        <w:lastRenderedPageBreak/>
        <w:t xml:space="preserve">nitens </w:t>
      </w:r>
      <w:r w:rsidR="008A3157" w:rsidRPr="00642134">
        <w:rPr>
          <w:rFonts w:ascii="Times New Roman" w:hAnsi="Times New Roman"/>
          <w:i/>
          <w:sz w:val="18"/>
          <w:szCs w:val="18"/>
        </w:rPr>
        <w:t>Lindau</w:t>
      </w:r>
      <w:r w:rsidR="008A3157" w:rsidRPr="00642134">
        <w:rPr>
          <w:rFonts w:ascii="Times New Roman" w:hAnsi="Times New Roman"/>
          <w:sz w:val="18"/>
          <w:szCs w:val="18"/>
        </w:rPr>
        <w:t xml:space="preserve"> (</w:t>
      </w:r>
      <w:r w:rsidR="008A3157" w:rsidRPr="00642134">
        <w:rPr>
          <w:rFonts w:ascii="Times New Roman" w:hAnsi="Times New Roman"/>
          <w:i/>
          <w:sz w:val="18"/>
          <w:szCs w:val="18"/>
        </w:rPr>
        <w:t>Acantha</w:t>
      </w:r>
      <w:r w:rsidR="0080293E" w:rsidRPr="00642134">
        <w:rPr>
          <w:rFonts w:ascii="Times New Roman" w:hAnsi="Times New Roman"/>
          <w:i/>
          <w:sz w:val="18"/>
          <w:szCs w:val="18"/>
        </w:rPr>
        <w:t>ceae</w:t>
      </w:r>
      <w:r w:rsidR="0080293E" w:rsidRPr="00642134">
        <w:rPr>
          <w:rFonts w:ascii="Times New Roman" w:hAnsi="Times New Roman"/>
          <w:sz w:val="18"/>
          <w:szCs w:val="18"/>
        </w:rPr>
        <w:t>) in rats. Afr J Biotechnol.</w:t>
      </w:r>
      <w:r w:rsidRPr="00642134">
        <w:rPr>
          <w:rFonts w:ascii="Times New Roman" w:hAnsi="Times New Roman"/>
          <w:sz w:val="18"/>
          <w:szCs w:val="18"/>
        </w:rPr>
        <w:t xml:space="preserve"> 2009;</w:t>
      </w:r>
      <w:r w:rsidR="008A3157" w:rsidRPr="00642134">
        <w:rPr>
          <w:rFonts w:ascii="Times New Roman" w:hAnsi="Times New Roman"/>
          <w:sz w:val="18"/>
          <w:szCs w:val="18"/>
        </w:rPr>
        <w:t xml:space="preserve"> 8(10): 2389-2393.</w:t>
      </w:r>
    </w:p>
    <w:p w:rsidR="008A3157" w:rsidRPr="00642134" w:rsidRDefault="00016616"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Alada ARA.</w:t>
      </w:r>
      <w:r w:rsidR="008A3157" w:rsidRPr="00642134">
        <w:rPr>
          <w:rFonts w:ascii="Times New Roman" w:hAnsi="Times New Roman"/>
          <w:sz w:val="18"/>
          <w:szCs w:val="18"/>
        </w:rPr>
        <w:t xml:space="preserve"> The haematological effect of </w:t>
      </w:r>
      <w:r w:rsidR="008A3157" w:rsidRPr="00642134">
        <w:rPr>
          <w:rFonts w:ascii="Times New Roman" w:hAnsi="Times New Roman"/>
          <w:i/>
          <w:iCs/>
          <w:sz w:val="18"/>
          <w:szCs w:val="18"/>
        </w:rPr>
        <w:t>Telferia occidentals</w:t>
      </w:r>
      <w:r w:rsidR="008A3157" w:rsidRPr="00642134">
        <w:rPr>
          <w:rFonts w:ascii="Times New Roman" w:hAnsi="Times New Roman"/>
          <w:iCs/>
          <w:sz w:val="18"/>
          <w:szCs w:val="18"/>
        </w:rPr>
        <w:t xml:space="preserve"> </w:t>
      </w:r>
      <w:r w:rsidR="008A3157" w:rsidRPr="00642134">
        <w:rPr>
          <w:rFonts w:ascii="Times New Roman" w:hAnsi="Times New Roman"/>
          <w:sz w:val="18"/>
          <w:szCs w:val="18"/>
        </w:rPr>
        <w:t xml:space="preserve">diet preparation. </w:t>
      </w:r>
      <w:r w:rsidR="008A3157" w:rsidRPr="00642134">
        <w:rPr>
          <w:rFonts w:ascii="Times New Roman" w:hAnsi="Times New Roman"/>
          <w:iCs/>
          <w:sz w:val="18"/>
          <w:szCs w:val="18"/>
        </w:rPr>
        <w:t>Afr. J Biomed Res</w:t>
      </w:r>
      <w:r w:rsidR="0080293E" w:rsidRPr="00642134">
        <w:rPr>
          <w:rFonts w:ascii="Times New Roman" w:hAnsi="Times New Roman"/>
          <w:sz w:val="18"/>
          <w:szCs w:val="18"/>
        </w:rPr>
        <w:t>.</w:t>
      </w:r>
      <w:r w:rsidRPr="00642134">
        <w:rPr>
          <w:rFonts w:ascii="Times New Roman" w:hAnsi="Times New Roman"/>
          <w:sz w:val="18"/>
          <w:szCs w:val="18"/>
        </w:rPr>
        <w:t xml:space="preserve"> 2000;</w:t>
      </w:r>
      <w:r w:rsidR="008A3157" w:rsidRPr="00642134">
        <w:rPr>
          <w:rFonts w:ascii="Times New Roman" w:hAnsi="Times New Roman"/>
          <w:sz w:val="18"/>
          <w:szCs w:val="18"/>
        </w:rPr>
        <w:t xml:space="preserve"> 3(3): 185-186.</w:t>
      </w:r>
    </w:p>
    <w:p w:rsidR="008A3157" w:rsidRPr="00642134" w:rsidRDefault="00016616"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Dina OA, Adedapo AA, Oyinloye OP, Saba AB</w:t>
      </w:r>
      <w:r w:rsidR="008A3157" w:rsidRPr="00642134">
        <w:rPr>
          <w:rFonts w:ascii="Times New Roman" w:hAnsi="Times New Roman"/>
          <w:sz w:val="18"/>
          <w:szCs w:val="18"/>
        </w:rPr>
        <w:t xml:space="preserve">. Effect of </w:t>
      </w:r>
      <w:r w:rsidR="008A3157" w:rsidRPr="00642134">
        <w:rPr>
          <w:rFonts w:ascii="Times New Roman" w:hAnsi="Times New Roman"/>
          <w:i/>
          <w:iCs/>
          <w:sz w:val="18"/>
          <w:szCs w:val="18"/>
        </w:rPr>
        <w:t>Telfairia occidentalis</w:t>
      </w:r>
      <w:r w:rsidR="008A3157" w:rsidRPr="00642134">
        <w:rPr>
          <w:rFonts w:ascii="Times New Roman" w:hAnsi="Times New Roman"/>
          <w:iCs/>
          <w:sz w:val="18"/>
          <w:szCs w:val="18"/>
        </w:rPr>
        <w:t xml:space="preserve"> </w:t>
      </w:r>
      <w:r w:rsidR="008A3157" w:rsidRPr="00642134">
        <w:rPr>
          <w:rFonts w:ascii="Times New Roman" w:hAnsi="Times New Roman"/>
          <w:sz w:val="18"/>
          <w:szCs w:val="18"/>
        </w:rPr>
        <w:t>extract on experimentally induced anaemia in domestic</w:t>
      </w:r>
      <w:r w:rsidR="008A3157" w:rsidRPr="00642134">
        <w:rPr>
          <w:rFonts w:ascii="Times New Roman" w:hAnsi="Times New Roman"/>
          <w:iCs/>
          <w:sz w:val="18"/>
          <w:szCs w:val="18"/>
        </w:rPr>
        <w:t xml:space="preserve"> </w:t>
      </w:r>
      <w:r w:rsidR="0080293E" w:rsidRPr="00642134">
        <w:rPr>
          <w:rFonts w:ascii="Times New Roman" w:hAnsi="Times New Roman"/>
          <w:sz w:val="18"/>
          <w:szCs w:val="18"/>
        </w:rPr>
        <w:t>rabbits. Afr. J. Biomed Res.</w:t>
      </w:r>
      <w:r w:rsidRPr="00642134">
        <w:rPr>
          <w:rFonts w:ascii="Times New Roman" w:hAnsi="Times New Roman"/>
          <w:sz w:val="18"/>
          <w:szCs w:val="18"/>
        </w:rPr>
        <w:t xml:space="preserve"> 2006;</w:t>
      </w:r>
      <w:r w:rsidR="008A3157" w:rsidRPr="00642134">
        <w:rPr>
          <w:rFonts w:ascii="Times New Roman" w:hAnsi="Times New Roman"/>
          <w:sz w:val="18"/>
          <w:szCs w:val="18"/>
        </w:rPr>
        <w:t xml:space="preserve"> 3: 181-183.</w:t>
      </w:r>
    </w:p>
    <w:p w:rsidR="008A3157" w:rsidRPr="00642134" w:rsidRDefault="00016616"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Duff S</w:t>
      </w:r>
      <w:r w:rsidR="008A3157" w:rsidRPr="00642134">
        <w:rPr>
          <w:rFonts w:ascii="Times New Roman" w:hAnsi="Times New Roman"/>
          <w:sz w:val="18"/>
          <w:szCs w:val="18"/>
        </w:rPr>
        <w:t>. Types of Anaemia.</w:t>
      </w:r>
      <w:r w:rsidRPr="00642134">
        <w:rPr>
          <w:rFonts w:ascii="Times New Roman" w:hAnsi="Times New Roman"/>
          <w:sz w:val="18"/>
          <w:szCs w:val="18"/>
        </w:rPr>
        <w:t xml:space="preserve"> (2008)</w:t>
      </w:r>
      <w:r w:rsidR="008A3157" w:rsidRPr="00642134">
        <w:rPr>
          <w:rFonts w:ascii="Times New Roman" w:hAnsi="Times New Roman"/>
          <w:sz w:val="18"/>
          <w:szCs w:val="18"/>
        </w:rPr>
        <w:t xml:space="preserve"> www.innvista.com.</w:t>
      </w:r>
    </w:p>
    <w:p w:rsidR="008A3157" w:rsidRPr="00642134" w:rsidRDefault="00016616"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Ebuehi OAT, Mbara KC</w:t>
      </w:r>
      <w:r w:rsidR="008A3157" w:rsidRPr="00642134">
        <w:rPr>
          <w:rFonts w:ascii="Times New Roman" w:hAnsi="Times New Roman"/>
          <w:sz w:val="18"/>
          <w:szCs w:val="18"/>
        </w:rPr>
        <w:t xml:space="preserve">. Biochemical Studies of Iron Fortified </w:t>
      </w:r>
      <w:r w:rsidR="008A3157" w:rsidRPr="00642134">
        <w:rPr>
          <w:rFonts w:ascii="Times New Roman" w:hAnsi="Times New Roman"/>
          <w:i/>
          <w:sz w:val="18"/>
          <w:szCs w:val="18"/>
        </w:rPr>
        <w:t>Gari</w:t>
      </w:r>
      <w:r w:rsidR="008A3157" w:rsidRPr="00642134">
        <w:rPr>
          <w:rFonts w:ascii="Times New Roman" w:hAnsi="Times New Roman"/>
          <w:sz w:val="18"/>
          <w:szCs w:val="18"/>
        </w:rPr>
        <w:t xml:space="preserve"> Fed to Phenylhydrazine-induced Anaemic Rats. American Journal of Food Technology</w:t>
      </w:r>
      <w:r w:rsidR="0080293E" w:rsidRPr="00642134">
        <w:rPr>
          <w:rFonts w:ascii="Times New Roman" w:hAnsi="Times New Roman"/>
          <w:sz w:val="18"/>
          <w:szCs w:val="18"/>
        </w:rPr>
        <w:t>.</w:t>
      </w:r>
      <w:r w:rsidRPr="00642134">
        <w:rPr>
          <w:rFonts w:ascii="Times New Roman" w:hAnsi="Times New Roman"/>
          <w:sz w:val="18"/>
          <w:szCs w:val="18"/>
        </w:rPr>
        <w:t xml:space="preserve"> 2011;</w:t>
      </w:r>
      <w:r w:rsidR="008A3157" w:rsidRPr="00642134">
        <w:rPr>
          <w:rFonts w:ascii="Times New Roman" w:hAnsi="Times New Roman"/>
          <w:sz w:val="18"/>
          <w:szCs w:val="18"/>
        </w:rPr>
        <w:t xml:space="preserve"> 6(6): 472-482. ISSN 1557-4571</w:t>
      </w:r>
    </w:p>
    <w:p w:rsidR="008A3157" w:rsidRPr="00642134" w:rsidRDefault="00016616"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Falcone A,</w:t>
      </w:r>
      <w:r w:rsidR="008A3157" w:rsidRPr="00642134">
        <w:rPr>
          <w:rFonts w:ascii="Times New Roman" w:hAnsi="Times New Roman"/>
          <w:sz w:val="18"/>
          <w:szCs w:val="18"/>
        </w:rPr>
        <w:t xml:space="preserve"> M</w:t>
      </w:r>
      <w:r w:rsidRPr="00642134">
        <w:rPr>
          <w:rFonts w:ascii="Times New Roman" w:hAnsi="Times New Roman"/>
          <w:sz w:val="18"/>
          <w:szCs w:val="18"/>
        </w:rPr>
        <w:t>usto P, Rasario P, Rosella M</w:t>
      </w:r>
      <w:r w:rsidR="008A3157" w:rsidRPr="00642134">
        <w:rPr>
          <w:rFonts w:ascii="Times New Roman" w:hAnsi="Times New Roman"/>
          <w:sz w:val="18"/>
          <w:szCs w:val="18"/>
        </w:rPr>
        <w:t xml:space="preserve">. Compounds and Methods for treatment of chemotherapy – induced Anemia. </w:t>
      </w:r>
      <w:r w:rsidR="0080293E" w:rsidRPr="00642134">
        <w:rPr>
          <w:rFonts w:ascii="Times New Roman" w:hAnsi="Times New Roman"/>
          <w:iCs/>
          <w:sz w:val="18"/>
          <w:szCs w:val="18"/>
        </w:rPr>
        <w:t>European Journal of Haematology.</w:t>
      </w:r>
      <w:r w:rsidRPr="00642134">
        <w:rPr>
          <w:rFonts w:ascii="Times New Roman" w:hAnsi="Times New Roman"/>
          <w:iCs/>
          <w:sz w:val="18"/>
          <w:szCs w:val="18"/>
        </w:rPr>
        <w:t xml:space="preserve"> 1997; </w:t>
      </w:r>
      <w:r w:rsidR="008A3157" w:rsidRPr="00642134">
        <w:rPr>
          <w:rFonts w:ascii="Times New Roman" w:hAnsi="Times New Roman"/>
          <w:iCs/>
          <w:sz w:val="18"/>
          <w:szCs w:val="18"/>
        </w:rPr>
        <w:t>58:34 –319.</w:t>
      </w:r>
    </w:p>
    <w:p w:rsidR="008A3157" w:rsidRPr="00642134" w:rsidRDefault="008A3157" w:rsidP="00A35751">
      <w:pPr>
        <w:pStyle w:val="ListParagraph"/>
        <w:numPr>
          <w:ilvl w:val="0"/>
          <w:numId w:val="5"/>
        </w:numPr>
        <w:snapToGrid w:val="0"/>
        <w:spacing w:after="0" w:line="240" w:lineRule="auto"/>
        <w:ind w:left="425" w:hanging="425"/>
        <w:contextualSpacing w:val="0"/>
        <w:jc w:val="both"/>
        <w:rPr>
          <w:rFonts w:ascii="Times New Roman" w:eastAsia="Times New Roman" w:hAnsi="Times New Roman"/>
          <w:sz w:val="18"/>
          <w:szCs w:val="18"/>
        </w:rPr>
      </w:pPr>
      <w:r w:rsidRPr="00642134">
        <w:rPr>
          <w:rFonts w:ascii="Times New Roman" w:hAnsi="Times New Roman"/>
          <w:sz w:val="18"/>
          <w:szCs w:val="18"/>
        </w:rPr>
        <w:t>Gaikwad PS, Shete RV, Otari KV</w:t>
      </w:r>
      <w:r w:rsidR="00016616" w:rsidRPr="00642134">
        <w:rPr>
          <w:rFonts w:ascii="Times New Roman" w:hAnsi="Times New Roman"/>
          <w:sz w:val="18"/>
          <w:szCs w:val="18"/>
        </w:rPr>
        <w:t xml:space="preserve">. </w:t>
      </w:r>
      <w:r w:rsidRPr="00642134">
        <w:rPr>
          <w:rFonts w:ascii="Times New Roman" w:hAnsi="Times New Roman"/>
          <w:bCs/>
          <w:i/>
          <w:sz w:val="18"/>
          <w:szCs w:val="18"/>
        </w:rPr>
        <w:t>Spinacia oleracea</w:t>
      </w:r>
      <w:r w:rsidRPr="00642134">
        <w:rPr>
          <w:rFonts w:ascii="Times New Roman" w:hAnsi="Times New Roman"/>
          <w:bCs/>
          <w:sz w:val="18"/>
          <w:szCs w:val="18"/>
        </w:rPr>
        <w:t xml:space="preserve"> Linn: A Pharmacognostic and Pharmacological Overview, </w:t>
      </w:r>
      <w:r w:rsidRPr="00642134">
        <w:rPr>
          <w:rFonts w:ascii="Times New Roman" w:hAnsi="Times New Roman"/>
          <w:bCs/>
          <w:iCs/>
          <w:sz w:val="18"/>
          <w:szCs w:val="18"/>
        </w:rPr>
        <w:t>International Journal of R</w:t>
      </w:r>
      <w:r w:rsidR="0080293E" w:rsidRPr="00642134">
        <w:rPr>
          <w:rFonts w:ascii="Times New Roman" w:hAnsi="Times New Roman"/>
          <w:bCs/>
          <w:iCs/>
          <w:sz w:val="18"/>
          <w:szCs w:val="18"/>
        </w:rPr>
        <w:t>esearch in Ayurveda &amp; Pharmacy.</w:t>
      </w:r>
      <w:r w:rsidR="00385A59" w:rsidRPr="00642134">
        <w:rPr>
          <w:rFonts w:ascii="Times New Roman" w:hAnsi="Times New Roman"/>
          <w:sz w:val="18"/>
          <w:szCs w:val="18"/>
        </w:rPr>
        <w:t xml:space="preserve"> 2010;</w:t>
      </w:r>
      <w:r w:rsidRPr="00642134">
        <w:rPr>
          <w:rFonts w:ascii="Times New Roman" w:hAnsi="Times New Roman"/>
          <w:sz w:val="18"/>
          <w:szCs w:val="18"/>
        </w:rPr>
        <w:t xml:space="preserve"> 1 (1) 78-84.</w:t>
      </w:r>
    </w:p>
    <w:p w:rsidR="008A3157" w:rsidRPr="00642134" w:rsidRDefault="00385A59"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Ganong WF</w:t>
      </w:r>
      <w:r w:rsidR="008A3157" w:rsidRPr="00642134">
        <w:rPr>
          <w:rFonts w:ascii="Times New Roman" w:hAnsi="Times New Roman"/>
          <w:sz w:val="18"/>
          <w:szCs w:val="18"/>
        </w:rPr>
        <w:t>. A review of Medical Physio</w:t>
      </w:r>
      <w:r w:rsidRPr="00642134">
        <w:rPr>
          <w:rFonts w:ascii="Times New Roman" w:hAnsi="Times New Roman"/>
          <w:sz w:val="18"/>
          <w:szCs w:val="18"/>
        </w:rPr>
        <w:t>logy Appleton &amp; Lange Pubiisher. 1997:</w:t>
      </w:r>
      <w:r w:rsidR="008A3157" w:rsidRPr="00642134">
        <w:rPr>
          <w:rFonts w:ascii="Times New Roman" w:hAnsi="Times New Roman"/>
          <w:sz w:val="18"/>
          <w:szCs w:val="18"/>
        </w:rPr>
        <w:t xml:space="preserve"> pp. a96.</w:t>
      </w:r>
    </w:p>
    <w:p w:rsidR="008A3157" w:rsidRPr="00642134" w:rsidRDefault="00385A59"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Gomes A</w:t>
      </w:r>
      <w:r w:rsidR="008A3157" w:rsidRPr="00642134">
        <w:rPr>
          <w:rFonts w:ascii="Times New Roman" w:hAnsi="Times New Roman"/>
          <w:sz w:val="18"/>
          <w:szCs w:val="18"/>
        </w:rPr>
        <w:t>, D</w:t>
      </w:r>
      <w:r w:rsidRPr="00642134">
        <w:rPr>
          <w:rFonts w:ascii="Times New Roman" w:hAnsi="Times New Roman"/>
          <w:sz w:val="18"/>
          <w:szCs w:val="18"/>
        </w:rPr>
        <w:t>as M, Dasgupta SC</w:t>
      </w:r>
      <w:r w:rsidR="008A3157" w:rsidRPr="00642134">
        <w:rPr>
          <w:rFonts w:ascii="Times New Roman" w:hAnsi="Times New Roman"/>
          <w:sz w:val="18"/>
          <w:szCs w:val="18"/>
        </w:rPr>
        <w:t xml:space="preserve">. Haematinic effect of </w:t>
      </w:r>
      <w:r w:rsidR="008A3157" w:rsidRPr="00642134">
        <w:rPr>
          <w:rFonts w:ascii="Times New Roman" w:hAnsi="Times New Roman"/>
          <w:i/>
          <w:iCs/>
          <w:sz w:val="18"/>
          <w:szCs w:val="18"/>
        </w:rPr>
        <w:t>Hygrophila spinosa</w:t>
      </w:r>
      <w:r w:rsidR="008A3157" w:rsidRPr="00642134">
        <w:rPr>
          <w:rFonts w:ascii="Times New Roman" w:hAnsi="Times New Roman"/>
          <w:iCs/>
          <w:sz w:val="18"/>
          <w:szCs w:val="18"/>
        </w:rPr>
        <w:t xml:space="preserve"> </w:t>
      </w:r>
      <w:r w:rsidR="008A3157" w:rsidRPr="00642134">
        <w:rPr>
          <w:rFonts w:ascii="Times New Roman" w:hAnsi="Times New Roman"/>
          <w:sz w:val="18"/>
          <w:szCs w:val="18"/>
        </w:rPr>
        <w:t xml:space="preserve">T Anderson on experimental rodents. </w:t>
      </w:r>
      <w:r w:rsidR="008A3157" w:rsidRPr="00642134">
        <w:rPr>
          <w:rFonts w:ascii="Times New Roman" w:hAnsi="Times New Roman"/>
          <w:iCs/>
          <w:sz w:val="18"/>
          <w:szCs w:val="18"/>
        </w:rPr>
        <w:t>Indian J Exp Biol</w:t>
      </w:r>
      <w:r w:rsidR="0080293E" w:rsidRPr="00642134">
        <w:rPr>
          <w:rFonts w:ascii="Times New Roman" w:hAnsi="Times New Roman"/>
          <w:iCs/>
          <w:sz w:val="18"/>
          <w:szCs w:val="18"/>
        </w:rPr>
        <w:t>.</w:t>
      </w:r>
      <w:r w:rsidRPr="00642134">
        <w:rPr>
          <w:rFonts w:ascii="Times New Roman" w:hAnsi="Times New Roman"/>
          <w:iCs/>
          <w:sz w:val="18"/>
          <w:szCs w:val="18"/>
        </w:rPr>
        <w:t xml:space="preserve"> 2001;</w:t>
      </w:r>
      <w:r w:rsidR="008A3157" w:rsidRPr="00642134">
        <w:rPr>
          <w:rFonts w:ascii="Times New Roman" w:hAnsi="Times New Roman"/>
          <w:iCs/>
          <w:sz w:val="18"/>
          <w:szCs w:val="18"/>
        </w:rPr>
        <w:t xml:space="preserve"> </w:t>
      </w:r>
      <w:r w:rsidR="008A3157" w:rsidRPr="00642134">
        <w:rPr>
          <w:rFonts w:ascii="Times New Roman" w:hAnsi="Times New Roman"/>
          <w:sz w:val="18"/>
          <w:szCs w:val="18"/>
        </w:rPr>
        <w:t>39(4): 381-382.</w:t>
      </w:r>
    </w:p>
    <w:p w:rsidR="008A3157" w:rsidRPr="00642134" w:rsidRDefault="008A3157"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Gu</w:t>
      </w:r>
      <w:r w:rsidR="00385A59" w:rsidRPr="00642134">
        <w:rPr>
          <w:rFonts w:ascii="Times New Roman" w:hAnsi="Times New Roman"/>
          <w:sz w:val="18"/>
          <w:szCs w:val="18"/>
        </w:rPr>
        <w:t>dmand-Høyer E, Skovbjerg H. Scand J Gastroe</w:t>
      </w:r>
      <w:r w:rsidR="0080293E" w:rsidRPr="00642134">
        <w:rPr>
          <w:rFonts w:ascii="Times New Roman" w:hAnsi="Times New Roman"/>
          <w:sz w:val="18"/>
          <w:szCs w:val="18"/>
        </w:rPr>
        <w:t>nterol Suppl.</w:t>
      </w:r>
      <w:r w:rsidR="00385A59" w:rsidRPr="00642134">
        <w:rPr>
          <w:rFonts w:ascii="Times New Roman" w:hAnsi="Times New Roman"/>
          <w:sz w:val="18"/>
          <w:szCs w:val="18"/>
        </w:rPr>
        <w:t xml:space="preserve"> 1996;</w:t>
      </w:r>
      <w:r w:rsidRPr="00642134">
        <w:rPr>
          <w:rFonts w:ascii="Times New Roman" w:hAnsi="Times New Roman"/>
          <w:sz w:val="18"/>
          <w:szCs w:val="18"/>
        </w:rPr>
        <w:t xml:space="preserve"> 216:111-21. Review. PMID: 8726284.</w:t>
      </w:r>
    </w:p>
    <w:p w:rsidR="008A3157" w:rsidRPr="00642134" w:rsidRDefault="008A3157" w:rsidP="00A35751">
      <w:pPr>
        <w:pStyle w:val="Default"/>
        <w:numPr>
          <w:ilvl w:val="0"/>
          <w:numId w:val="5"/>
        </w:numPr>
        <w:snapToGrid w:val="0"/>
        <w:ind w:left="425" w:hanging="425"/>
        <w:jc w:val="both"/>
        <w:rPr>
          <w:sz w:val="18"/>
          <w:szCs w:val="18"/>
        </w:rPr>
      </w:pPr>
      <w:r w:rsidRPr="00642134">
        <w:rPr>
          <w:sz w:val="18"/>
          <w:szCs w:val="18"/>
        </w:rPr>
        <w:t>Hanif</w:t>
      </w:r>
      <w:r w:rsidR="00385A59" w:rsidRPr="00642134">
        <w:rPr>
          <w:sz w:val="18"/>
          <w:szCs w:val="18"/>
        </w:rPr>
        <w:t xml:space="preserve"> R, </w:t>
      </w:r>
      <w:r w:rsidRPr="00642134">
        <w:rPr>
          <w:sz w:val="18"/>
          <w:szCs w:val="18"/>
        </w:rPr>
        <w:t>Iqbal</w:t>
      </w:r>
      <w:r w:rsidR="00385A59" w:rsidRPr="00642134">
        <w:rPr>
          <w:sz w:val="18"/>
          <w:szCs w:val="18"/>
        </w:rPr>
        <w:t xml:space="preserve"> Z, </w:t>
      </w:r>
      <w:r w:rsidRPr="00642134">
        <w:rPr>
          <w:sz w:val="18"/>
          <w:szCs w:val="18"/>
        </w:rPr>
        <w:t>Iqbal</w:t>
      </w:r>
      <w:r w:rsidR="00385A59" w:rsidRPr="00642134">
        <w:rPr>
          <w:sz w:val="18"/>
          <w:szCs w:val="18"/>
        </w:rPr>
        <w:t xml:space="preserve"> M, </w:t>
      </w:r>
      <w:r w:rsidRPr="00642134">
        <w:rPr>
          <w:sz w:val="18"/>
          <w:szCs w:val="18"/>
        </w:rPr>
        <w:t>Hanif</w:t>
      </w:r>
      <w:r w:rsidR="00385A59" w:rsidRPr="00642134">
        <w:rPr>
          <w:sz w:val="18"/>
          <w:szCs w:val="18"/>
        </w:rPr>
        <w:t xml:space="preserve"> S, </w:t>
      </w:r>
      <w:r w:rsidRPr="00642134">
        <w:rPr>
          <w:sz w:val="18"/>
          <w:szCs w:val="18"/>
        </w:rPr>
        <w:t>Rasheed</w:t>
      </w:r>
      <w:r w:rsidR="00385A59" w:rsidRPr="00642134">
        <w:rPr>
          <w:sz w:val="18"/>
          <w:szCs w:val="18"/>
        </w:rPr>
        <w:t xml:space="preserve"> M.</w:t>
      </w:r>
      <w:r w:rsidRPr="00642134">
        <w:rPr>
          <w:sz w:val="18"/>
          <w:szCs w:val="18"/>
        </w:rPr>
        <w:t xml:space="preserve"> Use of vegetables as nutritional food: role in human health, Journal of Agri</w:t>
      </w:r>
      <w:r w:rsidR="0080293E" w:rsidRPr="00642134">
        <w:rPr>
          <w:sz w:val="18"/>
          <w:szCs w:val="18"/>
        </w:rPr>
        <w:t>cultural and Biological Science.</w:t>
      </w:r>
      <w:r w:rsidR="00385A59" w:rsidRPr="00642134">
        <w:rPr>
          <w:sz w:val="18"/>
          <w:szCs w:val="18"/>
        </w:rPr>
        <w:t xml:space="preserve"> 2006; 1(</w:t>
      </w:r>
      <w:r w:rsidRPr="00642134">
        <w:rPr>
          <w:sz w:val="18"/>
          <w:szCs w:val="18"/>
        </w:rPr>
        <w:t>1</w:t>
      </w:r>
      <w:r w:rsidR="00385A59" w:rsidRPr="00642134">
        <w:rPr>
          <w:sz w:val="18"/>
          <w:szCs w:val="18"/>
        </w:rPr>
        <w:t>)</w:t>
      </w:r>
    </w:p>
    <w:p w:rsidR="008A3157" w:rsidRPr="00642134" w:rsidRDefault="00385A59"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Harborne JB</w:t>
      </w:r>
      <w:r w:rsidR="008A3157" w:rsidRPr="00642134">
        <w:rPr>
          <w:rFonts w:ascii="Times New Roman" w:hAnsi="Times New Roman"/>
          <w:sz w:val="18"/>
          <w:szCs w:val="18"/>
        </w:rPr>
        <w:t>. Phytochemical Methods. Chapman and Hall Ltd., London</w:t>
      </w:r>
      <w:r w:rsidRPr="00642134">
        <w:rPr>
          <w:rFonts w:ascii="Times New Roman" w:hAnsi="Times New Roman"/>
          <w:sz w:val="18"/>
          <w:szCs w:val="18"/>
        </w:rPr>
        <w:t>. 1973:</w:t>
      </w:r>
      <w:r w:rsidR="008A3157" w:rsidRPr="00642134">
        <w:rPr>
          <w:rFonts w:ascii="Times New Roman" w:hAnsi="Times New Roman"/>
          <w:sz w:val="18"/>
          <w:szCs w:val="18"/>
        </w:rPr>
        <w:t xml:space="preserve"> pp. 49-188.</w:t>
      </w:r>
    </w:p>
    <w:p w:rsidR="008A3157" w:rsidRPr="00642134" w:rsidRDefault="008A3157"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K</w:t>
      </w:r>
      <w:r w:rsidR="00385A59" w:rsidRPr="00642134">
        <w:rPr>
          <w:rFonts w:ascii="Times New Roman" w:hAnsi="Times New Roman"/>
          <w:sz w:val="18"/>
          <w:szCs w:val="18"/>
        </w:rPr>
        <w:t>anfer EJ,</w:t>
      </w:r>
      <w:r w:rsidRPr="00642134">
        <w:rPr>
          <w:rFonts w:ascii="Times New Roman" w:hAnsi="Times New Roman"/>
          <w:sz w:val="18"/>
          <w:szCs w:val="18"/>
        </w:rPr>
        <w:t xml:space="preserve"> Nicol</w:t>
      </w:r>
      <w:r w:rsidR="0080293E" w:rsidRPr="00642134">
        <w:rPr>
          <w:rFonts w:ascii="Times New Roman" w:hAnsi="Times New Roman"/>
          <w:sz w:val="18"/>
          <w:szCs w:val="18"/>
        </w:rPr>
        <w:t xml:space="preserve"> BA. J Roy Soc Med.</w:t>
      </w:r>
      <w:r w:rsidR="00385A59" w:rsidRPr="00642134">
        <w:rPr>
          <w:rFonts w:ascii="Times New Roman" w:hAnsi="Times New Roman"/>
          <w:sz w:val="18"/>
          <w:szCs w:val="18"/>
        </w:rPr>
        <w:t xml:space="preserve"> 1997;</w:t>
      </w:r>
      <w:r w:rsidRPr="00642134">
        <w:rPr>
          <w:rFonts w:ascii="Times New Roman" w:hAnsi="Times New Roman"/>
          <w:sz w:val="18"/>
          <w:szCs w:val="18"/>
        </w:rPr>
        <w:t xml:space="preserve"> 90:116.</w:t>
      </w:r>
    </w:p>
    <w:p w:rsidR="008A3157" w:rsidRPr="00642134" w:rsidRDefault="0083520D" w:rsidP="00A35751">
      <w:pPr>
        <w:pStyle w:val="ListParagraph"/>
        <w:numPr>
          <w:ilvl w:val="0"/>
          <w:numId w:val="5"/>
        </w:numPr>
        <w:snapToGrid w:val="0"/>
        <w:spacing w:after="0" w:line="240" w:lineRule="auto"/>
        <w:ind w:left="425" w:hanging="425"/>
        <w:contextualSpacing w:val="0"/>
        <w:jc w:val="both"/>
        <w:rPr>
          <w:rFonts w:ascii="Times New Roman" w:eastAsia="Times-Roman" w:hAnsi="Times New Roman"/>
          <w:sz w:val="18"/>
          <w:szCs w:val="18"/>
        </w:rPr>
      </w:pPr>
      <w:r w:rsidRPr="00642134">
        <w:rPr>
          <w:rFonts w:ascii="Times New Roman" w:eastAsia="Times-Roman" w:hAnsi="Times New Roman"/>
          <w:sz w:val="18"/>
          <w:szCs w:val="18"/>
        </w:rPr>
        <w:t>Maeda N, Hada T, Murakami-Nakai C, Kuriyama I, Ichikawa H, Fukumori I, Hiratsuka J, Yoshida H, Sakaguchi K, Mizushina Y</w:t>
      </w:r>
      <w:r w:rsidR="008A3157" w:rsidRPr="00642134">
        <w:rPr>
          <w:rFonts w:ascii="Times New Roman" w:eastAsia="Times-Roman" w:hAnsi="Times New Roman"/>
          <w:sz w:val="18"/>
          <w:szCs w:val="18"/>
        </w:rPr>
        <w:t xml:space="preserve">. Effects of DNA polymerase inhibitory and antitumor activities of lipase-hydrolyzed glycolipid fractions from </w:t>
      </w:r>
      <w:r w:rsidR="008A3157" w:rsidRPr="00642134">
        <w:rPr>
          <w:rFonts w:ascii="Times New Roman" w:eastAsia="Times-Roman" w:hAnsi="Times New Roman"/>
          <w:i/>
          <w:sz w:val="18"/>
          <w:szCs w:val="18"/>
        </w:rPr>
        <w:t>spinach</w:t>
      </w:r>
      <w:r w:rsidR="008A3157" w:rsidRPr="00642134">
        <w:rPr>
          <w:rFonts w:ascii="Times New Roman" w:eastAsia="Times-Roman" w:hAnsi="Times New Roman"/>
          <w:sz w:val="18"/>
          <w:szCs w:val="18"/>
        </w:rPr>
        <w:t>. J Nutr Biochem</w:t>
      </w:r>
      <w:r w:rsidR="0080293E" w:rsidRPr="00642134">
        <w:rPr>
          <w:rFonts w:ascii="Times New Roman" w:eastAsia="Times-Roman" w:hAnsi="Times New Roman"/>
          <w:sz w:val="18"/>
          <w:szCs w:val="18"/>
        </w:rPr>
        <w:t>.</w:t>
      </w:r>
      <w:r w:rsidRPr="00642134">
        <w:rPr>
          <w:rFonts w:ascii="Times New Roman" w:eastAsia="Times-Roman" w:hAnsi="Times New Roman"/>
          <w:sz w:val="18"/>
          <w:szCs w:val="18"/>
        </w:rPr>
        <w:t xml:space="preserve"> 2005;</w:t>
      </w:r>
      <w:r w:rsidR="008A3157" w:rsidRPr="00642134">
        <w:rPr>
          <w:rFonts w:ascii="Times New Roman" w:eastAsia="Times-Roman" w:hAnsi="Times New Roman"/>
          <w:sz w:val="18"/>
          <w:szCs w:val="18"/>
        </w:rPr>
        <w:t xml:space="preserve"> 16: 121-128.</w:t>
      </w:r>
    </w:p>
    <w:p w:rsidR="008A3157" w:rsidRPr="00642134" w:rsidRDefault="0083520D" w:rsidP="00A35751">
      <w:pPr>
        <w:pStyle w:val="ListParagraph"/>
        <w:numPr>
          <w:ilvl w:val="0"/>
          <w:numId w:val="5"/>
        </w:numPr>
        <w:snapToGrid w:val="0"/>
        <w:spacing w:after="0" w:line="240" w:lineRule="auto"/>
        <w:ind w:left="425" w:hanging="425"/>
        <w:contextualSpacing w:val="0"/>
        <w:jc w:val="both"/>
        <w:rPr>
          <w:rFonts w:ascii="Times New Roman" w:eastAsia="Times-Roman" w:hAnsi="Times New Roman"/>
          <w:sz w:val="18"/>
          <w:szCs w:val="18"/>
        </w:rPr>
      </w:pPr>
      <w:r w:rsidRPr="00642134">
        <w:rPr>
          <w:rFonts w:ascii="Times New Roman" w:eastAsia="Times-Roman" w:hAnsi="Times New Roman"/>
          <w:sz w:val="18"/>
          <w:szCs w:val="18"/>
        </w:rPr>
        <w:t>Matsubara K, Matsumoto H, Iushinal</w:t>
      </w:r>
      <w:r w:rsidR="0056311C" w:rsidRPr="00642134">
        <w:rPr>
          <w:rFonts w:ascii="Times New Roman" w:eastAsia="Times-Roman" w:hAnsi="Times New Roman"/>
          <w:sz w:val="18"/>
          <w:szCs w:val="18"/>
        </w:rPr>
        <w:t xml:space="preserve"> M, Mori M, Nakajima N, Fuchigami M, Yoshida H,</w:t>
      </w:r>
      <w:r w:rsidR="008A3157" w:rsidRPr="00642134">
        <w:rPr>
          <w:rFonts w:ascii="Times New Roman" w:eastAsia="Times-Roman" w:hAnsi="Times New Roman"/>
          <w:sz w:val="18"/>
          <w:szCs w:val="18"/>
        </w:rPr>
        <w:t xml:space="preserve"> </w:t>
      </w:r>
      <w:r w:rsidR="0056311C" w:rsidRPr="00642134">
        <w:rPr>
          <w:rFonts w:ascii="Times New Roman" w:eastAsia="Times-Roman" w:hAnsi="Times New Roman"/>
          <w:sz w:val="18"/>
          <w:szCs w:val="18"/>
        </w:rPr>
        <w:t>Hada H</w:t>
      </w:r>
      <w:r w:rsidR="008A3157" w:rsidRPr="00642134">
        <w:rPr>
          <w:rFonts w:ascii="Times New Roman" w:eastAsia="Times-Roman" w:hAnsi="Times New Roman"/>
          <w:sz w:val="18"/>
          <w:szCs w:val="18"/>
        </w:rPr>
        <w:t xml:space="preserve">. Inhibitory effect of glycolipids from spinach on </w:t>
      </w:r>
      <w:r w:rsidR="008A3157" w:rsidRPr="00642134">
        <w:rPr>
          <w:rFonts w:ascii="Times New Roman" w:eastAsia="Times-Roman" w:hAnsi="Times New Roman"/>
          <w:iCs/>
          <w:sz w:val="18"/>
          <w:szCs w:val="18"/>
        </w:rPr>
        <w:t xml:space="preserve">in vitro </w:t>
      </w:r>
      <w:r w:rsidR="008A3157" w:rsidRPr="00642134">
        <w:rPr>
          <w:rFonts w:ascii="Times New Roman" w:eastAsia="Times-Roman" w:hAnsi="Times New Roman"/>
          <w:sz w:val="18"/>
          <w:szCs w:val="18"/>
        </w:rPr>
        <w:t xml:space="preserve">and </w:t>
      </w:r>
      <w:r w:rsidR="008A3157" w:rsidRPr="00642134">
        <w:rPr>
          <w:rFonts w:ascii="Times New Roman" w:eastAsia="Times-Roman" w:hAnsi="Times New Roman"/>
          <w:iCs/>
          <w:sz w:val="18"/>
          <w:szCs w:val="18"/>
        </w:rPr>
        <w:t xml:space="preserve">ex vivo </w:t>
      </w:r>
      <w:r w:rsidR="008A3157" w:rsidRPr="00642134">
        <w:rPr>
          <w:rFonts w:ascii="Times New Roman" w:eastAsia="Times-Roman" w:hAnsi="Times New Roman"/>
          <w:sz w:val="18"/>
          <w:szCs w:val="18"/>
        </w:rPr>
        <w:t>angiogenesis. Oncol Rep</w:t>
      </w:r>
      <w:r w:rsidR="0080293E" w:rsidRPr="00642134">
        <w:rPr>
          <w:rFonts w:ascii="Times New Roman" w:eastAsia="Times-Roman" w:hAnsi="Times New Roman"/>
          <w:sz w:val="18"/>
          <w:szCs w:val="18"/>
        </w:rPr>
        <w:t>.</w:t>
      </w:r>
      <w:r w:rsidR="0056311C" w:rsidRPr="00642134">
        <w:rPr>
          <w:rFonts w:ascii="Times New Roman" w:eastAsia="Times-Roman" w:hAnsi="Times New Roman"/>
          <w:sz w:val="18"/>
          <w:szCs w:val="18"/>
        </w:rPr>
        <w:t xml:space="preserve"> 2005;</w:t>
      </w:r>
      <w:r w:rsidR="008A3157" w:rsidRPr="00642134">
        <w:rPr>
          <w:rFonts w:ascii="Times New Roman" w:eastAsia="Times-Roman" w:hAnsi="Times New Roman"/>
          <w:sz w:val="18"/>
          <w:szCs w:val="18"/>
        </w:rPr>
        <w:t xml:space="preserve"> 14: 157-160</w:t>
      </w:r>
    </w:p>
    <w:p w:rsidR="008A3157" w:rsidRPr="00642134" w:rsidRDefault="0056311C"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Mbaka GO, Owolabi MA</w:t>
      </w:r>
      <w:r w:rsidR="008A3157" w:rsidRPr="00642134">
        <w:rPr>
          <w:rFonts w:ascii="Times New Roman" w:hAnsi="Times New Roman"/>
          <w:sz w:val="18"/>
          <w:szCs w:val="18"/>
        </w:rPr>
        <w:t xml:space="preserve">. Evaluation of haematinic activity and subchronic toxicity of </w:t>
      </w:r>
      <w:r w:rsidR="008A3157" w:rsidRPr="00642134">
        <w:rPr>
          <w:rFonts w:ascii="Times New Roman" w:hAnsi="Times New Roman"/>
          <w:i/>
          <w:iCs/>
          <w:sz w:val="18"/>
          <w:szCs w:val="18"/>
        </w:rPr>
        <w:t>Sphenocentum jollyanum</w:t>
      </w:r>
      <w:r w:rsidR="008A3157" w:rsidRPr="00642134">
        <w:rPr>
          <w:rFonts w:ascii="Times New Roman" w:hAnsi="Times New Roman"/>
          <w:iCs/>
          <w:sz w:val="18"/>
          <w:szCs w:val="18"/>
        </w:rPr>
        <w:t xml:space="preserve"> </w:t>
      </w:r>
      <w:r w:rsidR="008A3157" w:rsidRPr="00642134">
        <w:rPr>
          <w:rFonts w:ascii="Times New Roman" w:hAnsi="Times New Roman"/>
          <w:sz w:val="18"/>
          <w:szCs w:val="18"/>
        </w:rPr>
        <w:t>(</w:t>
      </w:r>
      <w:r w:rsidR="008A3157" w:rsidRPr="00642134">
        <w:rPr>
          <w:rFonts w:ascii="Times New Roman" w:hAnsi="Times New Roman"/>
          <w:i/>
          <w:sz w:val="18"/>
          <w:szCs w:val="18"/>
        </w:rPr>
        <w:t>Menispermaceae</w:t>
      </w:r>
      <w:r w:rsidR="008A3157" w:rsidRPr="00642134">
        <w:rPr>
          <w:rFonts w:ascii="Times New Roman" w:hAnsi="Times New Roman"/>
          <w:sz w:val="18"/>
          <w:szCs w:val="18"/>
        </w:rPr>
        <w:t xml:space="preserve">) seed oil. </w:t>
      </w:r>
      <w:r w:rsidR="008A3157" w:rsidRPr="00642134">
        <w:rPr>
          <w:rFonts w:ascii="Times New Roman" w:hAnsi="Times New Roman"/>
          <w:iCs/>
          <w:sz w:val="18"/>
          <w:szCs w:val="18"/>
        </w:rPr>
        <w:t>Eur J Med Plants</w:t>
      </w:r>
      <w:r w:rsidR="0080293E" w:rsidRPr="00642134">
        <w:rPr>
          <w:rFonts w:ascii="Times New Roman" w:hAnsi="Times New Roman"/>
          <w:sz w:val="18"/>
          <w:szCs w:val="18"/>
        </w:rPr>
        <w:t>.</w:t>
      </w:r>
      <w:r w:rsidRPr="00642134">
        <w:rPr>
          <w:rFonts w:ascii="Times New Roman" w:hAnsi="Times New Roman"/>
          <w:sz w:val="18"/>
          <w:szCs w:val="18"/>
        </w:rPr>
        <w:t xml:space="preserve"> 2011;</w:t>
      </w:r>
      <w:r w:rsidR="008A3157" w:rsidRPr="00642134">
        <w:rPr>
          <w:rFonts w:ascii="Times New Roman" w:hAnsi="Times New Roman"/>
          <w:sz w:val="18"/>
          <w:szCs w:val="18"/>
        </w:rPr>
        <w:t xml:space="preserve"> 1(4): 140-152.</w:t>
      </w:r>
    </w:p>
    <w:p w:rsidR="008A3157" w:rsidRPr="00642134" w:rsidRDefault="0056311C"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bCs/>
          <w:sz w:val="18"/>
          <w:szCs w:val="18"/>
          <w:lang w:val="en-GB"/>
        </w:rPr>
        <w:t>Ogbe R J, Adoga G I, Abu A H</w:t>
      </w:r>
      <w:r w:rsidR="008A3157" w:rsidRPr="00642134">
        <w:rPr>
          <w:rFonts w:ascii="Times New Roman" w:hAnsi="Times New Roman"/>
          <w:bCs/>
          <w:sz w:val="18"/>
          <w:szCs w:val="18"/>
          <w:lang w:val="en-GB"/>
        </w:rPr>
        <w:t>. Antianaemic potentials of some plant extracts on phenyl hydrazine-induced anaemia in rabbits.</w:t>
      </w:r>
      <w:r w:rsidR="0080293E" w:rsidRPr="00642134">
        <w:rPr>
          <w:rFonts w:ascii="Times New Roman" w:hAnsi="Times New Roman"/>
          <w:sz w:val="18"/>
          <w:szCs w:val="18"/>
          <w:lang w:val="en-GB"/>
        </w:rPr>
        <w:t xml:space="preserve"> J Med Plant Res.</w:t>
      </w:r>
      <w:r w:rsidRPr="00642134">
        <w:rPr>
          <w:rFonts w:ascii="Times New Roman" w:hAnsi="Times New Roman"/>
          <w:sz w:val="18"/>
          <w:szCs w:val="18"/>
          <w:lang w:val="en-GB"/>
        </w:rPr>
        <w:t xml:space="preserve"> 2010;</w:t>
      </w:r>
      <w:r w:rsidR="008A3157" w:rsidRPr="00642134">
        <w:rPr>
          <w:rFonts w:ascii="Times New Roman" w:hAnsi="Times New Roman"/>
          <w:sz w:val="18"/>
          <w:szCs w:val="18"/>
          <w:lang w:val="en-GB"/>
        </w:rPr>
        <w:t xml:space="preserve"> 4, 680-684.</w:t>
      </w:r>
    </w:p>
    <w:p w:rsidR="008A3157" w:rsidRPr="00642134" w:rsidRDefault="0056311C"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Okogun JI</w:t>
      </w:r>
      <w:r w:rsidR="008A3157" w:rsidRPr="00642134">
        <w:rPr>
          <w:rFonts w:ascii="Times New Roman" w:hAnsi="Times New Roman"/>
          <w:sz w:val="18"/>
          <w:szCs w:val="18"/>
        </w:rPr>
        <w:t xml:space="preserve">. Drug production efforts in Nigeria. Medicinal Chemistry Research and missing link. </w:t>
      </w:r>
      <w:r w:rsidR="008A3157" w:rsidRPr="00642134">
        <w:rPr>
          <w:rFonts w:ascii="Times New Roman" w:hAnsi="Times New Roman"/>
          <w:sz w:val="18"/>
          <w:szCs w:val="18"/>
        </w:rPr>
        <w:lastRenderedPageBreak/>
        <w:t>Being the text of a lecture g</w:t>
      </w:r>
      <w:r w:rsidRPr="00642134">
        <w:rPr>
          <w:rFonts w:ascii="Times New Roman" w:hAnsi="Times New Roman"/>
          <w:sz w:val="18"/>
          <w:szCs w:val="18"/>
        </w:rPr>
        <w:t>iven to the Nigeria. Acad. Sci. 1985:</w:t>
      </w:r>
      <w:r w:rsidR="008A3157" w:rsidRPr="00642134">
        <w:rPr>
          <w:rFonts w:ascii="Times New Roman" w:hAnsi="Times New Roman"/>
          <w:sz w:val="18"/>
          <w:szCs w:val="18"/>
        </w:rPr>
        <w:t xml:space="preserve"> pp: 29-52.</w:t>
      </w:r>
    </w:p>
    <w:p w:rsidR="008A3157" w:rsidRPr="00642134" w:rsidRDefault="0056311C"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Okwu DE</w:t>
      </w:r>
      <w:r w:rsidR="008A3157" w:rsidRPr="00642134">
        <w:rPr>
          <w:rFonts w:ascii="Times New Roman" w:hAnsi="Times New Roman"/>
          <w:sz w:val="18"/>
          <w:szCs w:val="18"/>
        </w:rPr>
        <w:t>. Phytochemicals, Vitamins and Mineral contents of two Nigeria Medicinal pl</w:t>
      </w:r>
      <w:r w:rsidR="0080293E" w:rsidRPr="00642134">
        <w:rPr>
          <w:rFonts w:ascii="Times New Roman" w:hAnsi="Times New Roman"/>
          <w:sz w:val="18"/>
          <w:szCs w:val="18"/>
        </w:rPr>
        <w:t>ants. Int. J.Mol. Med. Adv. Sci.</w:t>
      </w:r>
      <w:r w:rsidRPr="00642134">
        <w:rPr>
          <w:rFonts w:ascii="Times New Roman" w:hAnsi="Times New Roman"/>
          <w:sz w:val="18"/>
          <w:szCs w:val="18"/>
        </w:rPr>
        <w:t xml:space="preserve"> 2005</w:t>
      </w:r>
      <w:r w:rsidR="008A3157" w:rsidRPr="00642134">
        <w:rPr>
          <w:rFonts w:ascii="Times New Roman" w:hAnsi="Times New Roman"/>
          <w:sz w:val="18"/>
          <w:szCs w:val="18"/>
        </w:rPr>
        <w:t xml:space="preserve"> 1(4): 375-381.</w:t>
      </w:r>
    </w:p>
    <w:p w:rsidR="008A3157" w:rsidRPr="00642134" w:rsidRDefault="0056311C" w:rsidP="00A35751">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Oladiji</w:t>
      </w:r>
      <w:r w:rsidR="00B920EA" w:rsidRPr="00642134">
        <w:rPr>
          <w:rFonts w:ascii="Times New Roman" w:hAnsi="Times New Roman"/>
          <w:sz w:val="18"/>
          <w:szCs w:val="18"/>
        </w:rPr>
        <w:t xml:space="preserve"> AT, Abdullahi SA, Yakubu M</w:t>
      </w:r>
      <w:r w:rsidR="00E476F2" w:rsidRPr="00642134">
        <w:rPr>
          <w:rFonts w:ascii="Times New Roman" w:hAnsi="Times New Roman"/>
          <w:sz w:val="18"/>
          <w:szCs w:val="18"/>
        </w:rPr>
        <w:t>T</w:t>
      </w:r>
      <w:r w:rsidR="008A3157" w:rsidRPr="00642134">
        <w:rPr>
          <w:rFonts w:ascii="Times New Roman" w:hAnsi="Times New Roman"/>
          <w:sz w:val="18"/>
          <w:szCs w:val="18"/>
        </w:rPr>
        <w:t xml:space="preserve">. Evaluation of haematinic potential of aqueous extract of </w:t>
      </w:r>
      <w:r w:rsidR="008A3157" w:rsidRPr="00642134">
        <w:rPr>
          <w:rFonts w:ascii="Times New Roman" w:hAnsi="Times New Roman"/>
          <w:i/>
          <w:iCs/>
          <w:sz w:val="18"/>
          <w:szCs w:val="18"/>
        </w:rPr>
        <w:t>Waltheria indica</w:t>
      </w:r>
      <w:r w:rsidR="008A3157" w:rsidRPr="00642134">
        <w:rPr>
          <w:rFonts w:ascii="Times New Roman" w:hAnsi="Times New Roman"/>
          <w:iCs/>
          <w:sz w:val="18"/>
          <w:szCs w:val="18"/>
        </w:rPr>
        <w:t xml:space="preserve"> </w:t>
      </w:r>
      <w:r w:rsidR="008A3157" w:rsidRPr="00642134">
        <w:rPr>
          <w:rFonts w:ascii="Times New Roman" w:hAnsi="Times New Roman"/>
          <w:sz w:val="18"/>
          <w:szCs w:val="18"/>
        </w:rPr>
        <w:t xml:space="preserve">L root on rats reared on iron sufficient and iron deficient feeds. </w:t>
      </w:r>
      <w:r w:rsidR="008A3157" w:rsidRPr="00642134">
        <w:rPr>
          <w:rFonts w:ascii="Times New Roman" w:hAnsi="Times New Roman"/>
          <w:iCs/>
          <w:sz w:val="18"/>
          <w:szCs w:val="18"/>
        </w:rPr>
        <w:t>Nig J Biochem Mol Biol</w:t>
      </w:r>
      <w:r w:rsidR="0080293E" w:rsidRPr="00642134">
        <w:rPr>
          <w:rFonts w:ascii="Times New Roman" w:hAnsi="Times New Roman"/>
          <w:sz w:val="18"/>
          <w:szCs w:val="18"/>
        </w:rPr>
        <w:t>.</w:t>
      </w:r>
      <w:r w:rsidR="00E476F2" w:rsidRPr="00642134">
        <w:rPr>
          <w:rFonts w:ascii="Times New Roman" w:hAnsi="Times New Roman"/>
          <w:sz w:val="18"/>
          <w:szCs w:val="18"/>
        </w:rPr>
        <w:t xml:space="preserve"> 2005;</w:t>
      </w:r>
      <w:r w:rsidR="008A3157" w:rsidRPr="00642134">
        <w:rPr>
          <w:rFonts w:ascii="Times New Roman" w:hAnsi="Times New Roman"/>
          <w:sz w:val="18"/>
          <w:szCs w:val="18"/>
        </w:rPr>
        <w:t xml:space="preserve"> 20(2): 115-122</w:t>
      </w:r>
    </w:p>
    <w:p w:rsidR="00A35751" w:rsidRPr="00642134" w:rsidRDefault="00E476F2"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Oladiji AT, Jacob TO, Yakubu MT</w:t>
      </w:r>
      <w:r w:rsidR="008A3157" w:rsidRPr="00642134">
        <w:rPr>
          <w:rFonts w:ascii="Times New Roman" w:hAnsi="Times New Roman"/>
          <w:sz w:val="18"/>
          <w:szCs w:val="18"/>
        </w:rPr>
        <w:t xml:space="preserve">. Anti-anaemic potentials of aqueous extract of </w:t>
      </w:r>
    </w:p>
    <w:p w:rsidR="008A3157" w:rsidRPr="00642134" w:rsidRDefault="008A3157"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i/>
          <w:iCs/>
          <w:sz w:val="18"/>
          <w:szCs w:val="18"/>
        </w:rPr>
        <w:t>Sorghum bicolor</w:t>
      </w:r>
      <w:r w:rsidRPr="00642134">
        <w:rPr>
          <w:rFonts w:ascii="Times New Roman" w:hAnsi="Times New Roman"/>
          <w:iCs/>
          <w:sz w:val="18"/>
          <w:szCs w:val="18"/>
        </w:rPr>
        <w:t xml:space="preserve"> </w:t>
      </w:r>
      <w:r w:rsidRPr="00642134">
        <w:rPr>
          <w:rFonts w:ascii="Times New Roman" w:hAnsi="Times New Roman"/>
          <w:sz w:val="18"/>
          <w:szCs w:val="18"/>
        </w:rPr>
        <w:t>(L) moench stem bark in rat</w:t>
      </w:r>
      <w:r w:rsidR="0080293E" w:rsidRPr="00642134">
        <w:rPr>
          <w:rFonts w:ascii="Times New Roman" w:hAnsi="Times New Roman"/>
          <w:sz w:val="18"/>
          <w:szCs w:val="18"/>
        </w:rPr>
        <w:t>s. Journal of Ethnopharmacology.</w:t>
      </w:r>
      <w:r w:rsidR="00E476F2" w:rsidRPr="00642134">
        <w:rPr>
          <w:rFonts w:ascii="Times New Roman" w:hAnsi="Times New Roman"/>
          <w:sz w:val="18"/>
          <w:szCs w:val="18"/>
        </w:rPr>
        <w:t xml:space="preserve"> 2007;</w:t>
      </w:r>
      <w:r w:rsidRPr="00642134">
        <w:rPr>
          <w:rFonts w:ascii="Times New Roman" w:hAnsi="Times New Roman"/>
          <w:sz w:val="18"/>
          <w:szCs w:val="18"/>
        </w:rPr>
        <w:t xml:space="preserve"> 3(3), 651 – 656</w:t>
      </w:r>
    </w:p>
    <w:p w:rsidR="008A3157" w:rsidRPr="00642134" w:rsidRDefault="00E476F2"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Pathirana C, Gibney MJ, Taylor TG</w:t>
      </w:r>
      <w:r w:rsidR="008A3157" w:rsidRPr="00642134">
        <w:rPr>
          <w:rFonts w:ascii="Times New Roman" w:hAnsi="Times New Roman"/>
          <w:sz w:val="18"/>
          <w:szCs w:val="18"/>
        </w:rPr>
        <w:t>. Effects of soy protein and saponins on serum and liver cholesterol in rats. Atherosclerosis</w:t>
      </w:r>
      <w:r w:rsidR="0080293E" w:rsidRPr="00642134">
        <w:rPr>
          <w:rFonts w:ascii="Times New Roman" w:hAnsi="Times New Roman"/>
          <w:sz w:val="18"/>
          <w:szCs w:val="18"/>
        </w:rPr>
        <w:t>.</w:t>
      </w:r>
      <w:r w:rsidRPr="00642134">
        <w:rPr>
          <w:rFonts w:ascii="Times New Roman" w:hAnsi="Times New Roman"/>
          <w:sz w:val="18"/>
          <w:szCs w:val="18"/>
        </w:rPr>
        <w:t xml:space="preserve"> 1990;</w:t>
      </w:r>
      <w:r w:rsidR="008A3157" w:rsidRPr="00642134">
        <w:rPr>
          <w:rFonts w:ascii="Times New Roman" w:hAnsi="Times New Roman"/>
          <w:sz w:val="18"/>
          <w:szCs w:val="18"/>
        </w:rPr>
        <w:t xml:space="preserve"> 36, 595–599.</w:t>
      </w:r>
    </w:p>
    <w:p w:rsidR="008A3157" w:rsidRPr="00642134" w:rsidRDefault="00E476F2"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Roque M, D’Anna C, Gatti C, Veuthey T</w:t>
      </w:r>
      <w:r w:rsidR="008A3157" w:rsidRPr="00642134">
        <w:rPr>
          <w:rFonts w:ascii="Times New Roman" w:hAnsi="Times New Roman"/>
          <w:sz w:val="18"/>
          <w:szCs w:val="18"/>
        </w:rPr>
        <w:t xml:space="preserve">. Haematological and morphological analysis of erythropoietic regenerative response in phenylhydrazine-induced haemolytic anaemia in </w:t>
      </w:r>
      <w:r w:rsidR="0080293E" w:rsidRPr="00642134">
        <w:rPr>
          <w:rFonts w:ascii="Times New Roman" w:hAnsi="Times New Roman"/>
          <w:sz w:val="18"/>
          <w:szCs w:val="18"/>
        </w:rPr>
        <w:t>mice. Scand. J. Lab. Anim. Sci.</w:t>
      </w:r>
      <w:r w:rsidRPr="00642134">
        <w:rPr>
          <w:rFonts w:ascii="Times New Roman" w:hAnsi="Times New Roman"/>
          <w:sz w:val="18"/>
          <w:szCs w:val="18"/>
        </w:rPr>
        <w:t xml:space="preserve"> 2008;</w:t>
      </w:r>
      <w:r w:rsidR="008A3157" w:rsidRPr="00642134">
        <w:rPr>
          <w:rFonts w:ascii="Times New Roman" w:hAnsi="Times New Roman"/>
          <w:sz w:val="18"/>
          <w:szCs w:val="18"/>
        </w:rPr>
        <w:t xml:space="preserve"> 35:181-190</w:t>
      </w:r>
    </w:p>
    <w:p w:rsidR="008A3157" w:rsidRPr="00642134" w:rsidRDefault="008A3157"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Saima</w:t>
      </w:r>
      <w:r w:rsidR="00E476F2" w:rsidRPr="00642134">
        <w:rPr>
          <w:rFonts w:ascii="Times New Roman" w:hAnsi="Times New Roman"/>
          <w:sz w:val="18"/>
          <w:szCs w:val="18"/>
        </w:rPr>
        <w:t xml:space="preserve">k TN. </w:t>
      </w:r>
      <w:r w:rsidRPr="00642134">
        <w:rPr>
          <w:rFonts w:ascii="Times New Roman" w:hAnsi="Times New Roman"/>
          <w:sz w:val="18"/>
          <w:szCs w:val="18"/>
        </w:rPr>
        <w:t>MD, MPH. Editor Melissa Conrad Stoppler MD</w:t>
      </w:r>
      <w:r w:rsidR="00E476F2" w:rsidRPr="00642134">
        <w:rPr>
          <w:rFonts w:ascii="Times New Roman" w:hAnsi="Times New Roman"/>
          <w:sz w:val="18"/>
          <w:szCs w:val="18"/>
        </w:rPr>
        <w:t>. 2009</w:t>
      </w:r>
    </w:p>
    <w:p w:rsidR="008A3157" w:rsidRPr="00642134" w:rsidRDefault="00E476F2"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 xml:space="preserve">Sanchez -Eisner T, Ramirez JR, Rodriquez-Sanz F, Varela E, Bernabeu C, Botelia LM. </w:t>
      </w:r>
      <w:r w:rsidR="008A3157" w:rsidRPr="00642134">
        <w:rPr>
          <w:rFonts w:ascii="Times New Roman" w:hAnsi="Times New Roman"/>
          <w:sz w:val="18"/>
          <w:szCs w:val="18"/>
        </w:rPr>
        <w:t>A Crosstalk between hypoxia and TGF- beta o rchestraies erythropoietin gene reguiation throu</w:t>
      </w:r>
      <w:r w:rsidR="0080293E" w:rsidRPr="00642134">
        <w:rPr>
          <w:rFonts w:ascii="Times New Roman" w:hAnsi="Times New Roman"/>
          <w:sz w:val="18"/>
          <w:szCs w:val="18"/>
        </w:rPr>
        <w:t>gh SPI and Smads, J. Mol. Biol.</w:t>
      </w:r>
      <w:r w:rsidRPr="00642134">
        <w:rPr>
          <w:rFonts w:ascii="Times New Roman" w:hAnsi="Times New Roman"/>
          <w:sz w:val="18"/>
          <w:szCs w:val="18"/>
        </w:rPr>
        <w:t xml:space="preserve"> 2004;</w:t>
      </w:r>
      <w:r w:rsidR="008A3157" w:rsidRPr="00642134">
        <w:rPr>
          <w:rFonts w:ascii="Times New Roman" w:hAnsi="Times New Roman"/>
          <w:sz w:val="18"/>
          <w:szCs w:val="18"/>
        </w:rPr>
        <w:t xml:space="preserve"> 336 (1): 9 - 24.</w:t>
      </w:r>
    </w:p>
    <w:p w:rsidR="008A3157" w:rsidRPr="00642134" w:rsidRDefault="00E476F2"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Shi J, Arunasalam K, Yeung D, Kakuda Y, Mittal G, Jiang Y</w:t>
      </w:r>
      <w:r w:rsidR="008A3157" w:rsidRPr="00642134">
        <w:rPr>
          <w:rFonts w:ascii="Times New Roman" w:hAnsi="Times New Roman"/>
          <w:sz w:val="18"/>
          <w:szCs w:val="18"/>
        </w:rPr>
        <w:t>. Saponins from edible legumes: chemistry, processing, and health benefits. Journal of Medicinal Food</w:t>
      </w:r>
      <w:r w:rsidR="0080293E" w:rsidRPr="00642134">
        <w:rPr>
          <w:rFonts w:ascii="Times New Roman" w:hAnsi="Times New Roman"/>
          <w:sz w:val="18"/>
          <w:szCs w:val="18"/>
        </w:rPr>
        <w:t>.</w:t>
      </w:r>
      <w:r w:rsidRPr="00642134">
        <w:rPr>
          <w:rFonts w:ascii="Times New Roman" w:hAnsi="Times New Roman"/>
          <w:sz w:val="18"/>
          <w:szCs w:val="18"/>
        </w:rPr>
        <w:t xml:space="preserve"> 2004;</w:t>
      </w:r>
      <w:r w:rsidR="008A3157" w:rsidRPr="00642134">
        <w:rPr>
          <w:rFonts w:ascii="Times New Roman" w:hAnsi="Times New Roman"/>
          <w:sz w:val="18"/>
          <w:szCs w:val="18"/>
        </w:rPr>
        <w:t xml:space="preserve"> 7, 67–78.</w:t>
      </w:r>
    </w:p>
    <w:p w:rsidR="00C35919" w:rsidRPr="00642134" w:rsidRDefault="00E476F2"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Singh N</w:t>
      </w:r>
      <w:r w:rsidR="008A3157" w:rsidRPr="00642134">
        <w:rPr>
          <w:rFonts w:ascii="Times New Roman" w:hAnsi="Times New Roman"/>
          <w:sz w:val="18"/>
          <w:szCs w:val="18"/>
        </w:rPr>
        <w:t>, Verma</w:t>
      </w:r>
      <w:r w:rsidRPr="00642134">
        <w:rPr>
          <w:rFonts w:ascii="Times New Roman" w:hAnsi="Times New Roman"/>
          <w:sz w:val="18"/>
          <w:szCs w:val="18"/>
        </w:rPr>
        <w:t xml:space="preserve"> P, Mishara N, Nath R</w:t>
      </w:r>
      <w:r w:rsidR="008A3157" w:rsidRPr="00642134">
        <w:rPr>
          <w:rFonts w:ascii="Times New Roman" w:hAnsi="Times New Roman"/>
          <w:sz w:val="18"/>
          <w:szCs w:val="18"/>
        </w:rPr>
        <w:t>. A comple,te evaluation of some antistress agents of pai</w:t>
      </w:r>
      <w:r w:rsidRPr="00642134">
        <w:rPr>
          <w:rFonts w:ascii="Times New Roman" w:hAnsi="Times New Roman"/>
          <w:sz w:val="18"/>
          <w:szCs w:val="18"/>
        </w:rPr>
        <w:t>nts origin. lndia</w:t>
      </w:r>
      <w:r w:rsidR="0080293E" w:rsidRPr="00642134">
        <w:rPr>
          <w:rFonts w:ascii="Times New Roman" w:hAnsi="Times New Roman"/>
          <w:sz w:val="18"/>
          <w:szCs w:val="18"/>
        </w:rPr>
        <w:t>n J. Pharmacol.</w:t>
      </w:r>
      <w:r w:rsidRPr="00642134">
        <w:rPr>
          <w:rFonts w:ascii="Times New Roman" w:hAnsi="Times New Roman"/>
          <w:sz w:val="18"/>
          <w:szCs w:val="18"/>
        </w:rPr>
        <w:t xml:space="preserve"> 1991;</w:t>
      </w:r>
      <w:r w:rsidR="008A3157" w:rsidRPr="00642134">
        <w:rPr>
          <w:rFonts w:ascii="Times New Roman" w:hAnsi="Times New Roman"/>
          <w:sz w:val="18"/>
          <w:szCs w:val="18"/>
        </w:rPr>
        <w:t xml:space="preserve"> 21: 99.</w:t>
      </w:r>
    </w:p>
    <w:p w:rsidR="008A3157" w:rsidRPr="00642134" w:rsidRDefault="00E476F2"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Sofowora A</w:t>
      </w:r>
      <w:r w:rsidR="008A3157" w:rsidRPr="00642134">
        <w:rPr>
          <w:rFonts w:ascii="Times New Roman" w:hAnsi="Times New Roman"/>
          <w:sz w:val="18"/>
          <w:szCs w:val="18"/>
        </w:rPr>
        <w:t>. Medicinal Plants and Traditional Medicine in Africa (2nd Edition). Spectrum Books Ltd, Ibadan, Niger</w:t>
      </w:r>
      <w:r w:rsidRPr="00642134">
        <w:rPr>
          <w:rFonts w:ascii="Times New Roman" w:hAnsi="Times New Roman"/>
          <w:sz w:val="18"/>
          <w:szCs w:val="18"/>
        </w:rPr>
        <w:t>ia. 1993:</w:t>
      </w:r>
      <w:r w:rsidR="008A3157" w:rsidRPr="00642134">
        <w:rPr>
          <w:rFonts w:ascii="Times New Roman" w:hAnsi="Times New Roman"/>
          <w:sz w:val="18"/>
          <w:szCs w:val="18"/>
        </w:rPr>
        <w:t xml:space="preserve"> p. 289</w:t>
      </w:r>
    </w:p>
    <w:p w:rsidR="008A3157" w:rsidRPr="00642134" w:rsidRDefault="00C87349"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Trease GE, Evans WC</w:t>
      </w:r>
      <w:r w:rsidR="008A3157" w:rsidRPr="00642134">
        <w:rPr>
          <w:rFonts w:ascii="Times New Roman" w:hAnsi="Times New Roman"/>
          <w:sz w:val="18"/>
          <w:szCs w:val="18"/>
        </w:rPr>
        <w:t xml:space="preserve">. Pharmacognosy, 11th edn. </w:t>
      </w:r>
      <w:r w:rsidR="008A3157" w:rsidRPr="00642134">
        <w:rPr>
          <w:rFonts w:ascii="Times New Roman" w:hAnsi="Times New Roman"/>
          <w:iCs/>
          <w:sz w:val="18"/>
          <w:szCs w:val="18"/>
        </w:rPr>
        <w:t>Bailliere Tindall</w:t>
      </w:r>
      <w:r w:rsidR="008A3157" w:rsidRPr="00642134">
        <w:rPr>
          <w:rFonts w:ascii="Times New Roman" w:hAnsi="Times New Roman"/>
          <w:sz w:val="18"/>
          <w:szCs w:val="18"/>
        </w:rPr>
        <w:t>, London</w:t>
      </w:r>
      <w:r w:rsidRPr="00642134">
        <w:rPr>
          <w:rFonts w:ascii="Times New Roman" w:hAnsi="Times New Roman"/>
          <w:sz w:val="18"/>
          <w:szCs w:val="18"/>
        </w:rPr>
        <w:t>. 1989:</w:t>
      </w:r>
      <w:r w:rsidR="008A3157" w:rsidRPr="00642134">
        <w:rPr>
          <w:rFonts w:ascii="Times New Roman" w:hAnsi="Times New Roman"/>
          <w:sz w:val="18"/>
          <w:szCs w:val="18"/>
        </w:rPr>
        <w:t xml:space="preserve"> pp. 45-50.</w:t>
      </w:r>
    </w:p>
    <w:p w:rsidR="008A3157" w:rsidRPr="00642134" w:rsidRDefault="00C87349" w:rsidP="00A35751">
      <w:pPr>
        <w:pStyle w:val="ListParagraph"/>
        <w:numPr>
          <w:ilvl w:val="0"/>
          <w:numId w:val="5"/>
        </w:numPr>
        <w:snapToGrid w:val="0"/>
        <w:spacing w:after="0" w:line="240" w:lineRule="auto"/>
        <w:ind w:left="425" w:hanging="425"/>
        <w:contextualSpacing w:val="0"/>
        <w:jc w:val="both"/>
        <w:rPr>
          <w:rFonts w:ascii="Times New Roman" w:eastAsia="Times New Roman" w:hAnsi="Times New Roman"/>
          <w:sz w:val="18"/>
          <w:szCs w:val="18"/>
        </w:rPr>
      </w:pPr>
      <w:r w:rsidRPr="00642134">
        <w:rPr>
          <w:rFonts w:ascii="Times New Roman" w:eastAsia="Times New Roman" w:hAnsi="Times New Roman"/>
          <w:sz w:val="18"/>
          <w:szCs w:val="18"/>
        </w:rPr>
        <w:t>Vieira MR, Galzvao LC, Fernandes MIM</w:t>
      </w:r>
      <w:r w:rsidR="008A3157" w:rsidRPr="00642134">
        <w:rPr>
          <w:rFonts w:ascii="Times New Roman" w:eastAsia="Times New Roman" w:hAnsi="Times New Roman"/>
          <w:sz w:val="18"/>
          <w:szCs w:val="18"/>
        </w:rPr>
        <w:t>. Relation of the disaccharidases in the small intestine of the rat to the degree of experimentally induced iron-deficien</w:t>
      </w:r>
      <w:r w:rsidR="0080293E" w:rsidRPr="00642134">
        <w:rPr>
          <w:rFonts w:ascii="Times New Roman" w:eastAsia="Times New Roman" w:hAnsi="Times New Roman"/>
          <w:sz w:val="18"/>
          <w:szCs w:val="18"/>
        </w:rPr>
        <w:t>cy anaemia. Braz J Med Biol Res.</w:t>
      </w:r>
      <w:r w:rsidRPr="00642134">
        <w:rPr>
          <w:rFonts w:ascii="Times New Roman" w:eastAsia="Times New Roman" w:hAnsi="Times New Roman"/>
          <w:sz w:val="18"/>
          <w:szCs w:val="18"/>
        </w:rPr>
        <w:t xml:space="preserve"> 2000;</w:t>
      </w:r>
      <w:r w:rsidR="008A3157" w:rsidRPr="00642134">
        <w:rPr>
          <w:rFonts w:ascii="Times New Roman" w:eastAsia="Times New Roman" w:hAnsi="Times New Roman"/>
          <w:sz w:val="18"/>
          <w:szCs w:val="18"/>
        </w:rPr>
        <w:t xml:space="preserve"> 33: 539-544.</w:t>
      </w:r>
    </w:p>
    <w:p w:rsidR="008A3157" w:rsidRPr="00642134" w:rsidRDefault="00C87349" w:rsidP="00A35751">
      <w:pPr>
        <w:pStyle w:val="ListParagraph"/>
        <w:numPr>
          <w:ilvl w:val="0"/>
          <w:numId w:val="5"/>
        </w:numPr>
        <w:snapToGrid w:val="0"/>
        <w:spacing w:after="0" w:line="240" w:lineRule="auto"/>
        <w:ind w:left="425" w:hanging="425"/>
        <w:contextualSpacing w:val="0"/>
        <w:jc w:val="both"/>
        <w:rPr>
          <w:rFonts w:ascii="Times New Roman" w:eastAsia="Times New Roman" w:hAnsi="Times New Roman"/>
          <w:sz w:val="18"/>
          <w:szCs w:val="18"/>
        </w:rPr>
      </w:pPr>
      <w:r w:rsidRPr="00642134">
        <w:rPr>
          <w:rFonts w:ascii="Times New Roman" w:eastAsia="Times New Roman" w:hAnsi="Times New Roman"/>
          <w:sz w:val="18"/>
          <w:szCs w:val="18"/>
        </w:rPr>
        <w:t>Wang</w:t>
      </w:r>
      <w:r w:rsidR="008A3157" w:rsidRPr="00642134">
        <w:rPr>
          <w:rFonts w:ascii="Times New Roman" w:eastAsia="Times New Roman" w:hAnsi="Times New Roman"/>
          <w:sz w:val="18"/>
          <w:szCs w:val="18"/>
        </w:rPr>
        <w:t xml:space="preserve"> J</w:t>
      </w:r>
      <w:r w:rsidRPr="00642134">
        <w:rPr>
          <w:rFonts w:ascii="Times New Roman" w:eastAsia="Times New Roman" w:hAnsi="Times New Roman"/>
          <w:sz w:val="18"/>
          <w:szCs w:val="18"/>
        </w:rPr>
        <w:t>, Xu J, Zhong JB</w:t>
      </w:r>
      <w:r w:rsidR="008A3157" w:rsidRPr="00642134">
        <w:rPr>
          <w:rFonts w:ascii="Times New Roman" w:eastAsia="Times New Roman" w:hAnsi="Times New Roman"/>
          <w:sz w:val="18"/>
          <w:szCs w:val="18"/>
        </w:rPr>
        <w:t>. Effect of Radix notoginseng saponins on platelet activating molecule expression and aggregation in patients with blood hyperviscosity syndrome. Alternative Medicine Review</w:t>
      </w:r>
      <w:r w:rsidR="0080293E" w:rsidRPr="00642134">
        <w:rPr>
          <w:rFonts w:ascii="Times New Roman" w:eastAsia="Times New Roman" w:hAnsi="Times New Roman"/>
          <w:sz w:val="18"/>
          <w:szCs w:val="18"/>
        </w:rPr>
        <w:t>.</w:t>
      </w:r>
      <w:r w:rsidRPr="00642134">
        <w:rPr>
          <w:rFonts w:ascii="Times New Roman" w:eastAsia="Times New Roman" w:hAnsi="Times New Roman"/>
          <w:sz w:val="18"/>
          <w:szCs w:val="18"/>
        </w:rPr>
        <w:t xml:space="preserve"> 2005;</w:t>
      </w:r>
      <w:r w:rsidR="00441447" w:rsidRPr="00642134">
        <w:rPr>
          <w:rFonts w:ascii="Times New Roman" w:eastAsia="Times New Roman" w:hAnsi="Times New Roman"/>
          <w:sz w:val="18"/>
          <w:szCs w:val="18"/>
        </w:rPr>
        <w:t xml:space="preserve"> 24, 312–316.</w:t>
      </w:r>
    </w:p>
    <w:p w:rsidR="00DC76AB" w:rsidRPr="00642134" w:rsidRDefault="00C87349" w:rsidP="00A35751">
      <w:pPr>
        <w:pStyle w:val="ListParagraph"/>
        <w:numPr>
          <w:ilvl w:val="0"/>
          <w:numId w:val="5"/>
        </w:numPr>
        <w:snapToGrid w:val="0"/>
        <w:spacing w:after="0" w:line="240" w:lineRule="auto"/>
        <w:ind w:left="425" w:hanging="425"/>
        <w:contextualSpacing w:val="0"/>
        <w:jc w:val="both"/>
        <w:rPr>
          <w:rFonts w:ascii="Times New Roman" w:eastAsia="Times-Roman" w:hAnsi="Times New Roman"/>
          <w:sz w:val="18"/>
          <w:szCs w:val="18"/>
        </w:rPr>
      </w:pPr>
      <w:r w:rsidRPr="00642134">
        <w:rPr>
          <w:rFonts w:ascii="Times New Roman" w:eastAsia="Times-Roman" w:hAnsi="Times New Roman"/>
          <w:sz w:val="18"/>
          <w:szCs w:val="18"/>
        </w:rPr>
        <w:t>Wang Y, Chang CF, Chou J, Chen HL, Deng X, Harvey BK, Cadet L, Bickford PC</w:t>
      </w:r>
      <w:r w:rsidR="008A3157" w:rsidRPr="00642134">
        <w:rPr>
          <w:rFonts w:ascii="Times New Roman" w:eastAsia="Times-Roman" w:hAnsi="Times New Roman"/>
          <w:sz w:val="18"/>
          <w:szCs w:val="18"/>
        </w:rPr>
        <w:t>. Dietary supplementation with blueberries, spinach, or spirulina reduces ischemic brain damage. Exp Neurol</w:t>
      </w:r>
      <w:r w:rsidR="0080293E" w:rsidRPr="00642134">
        <w:rPr>
          <w:rFonts w:ascii="Times New Roman" w:eastAsia="Times-Roman" w:hAnsi="Times New Roman"/>
          <w:sz w:val="18"/>
          <w:szCs w:val="18"/>
        </w:rPr>
        <w:t>.</w:t>
      </w:r>
      <w:r w:rsidRPr="00642134">
        <w:rPr>
          <w:rFonts w:ascii="Times New Roman" w:eastAsia="Times-Roman" w:hAnsi="Times New Roman"/>
          <w:sz w:val="18"/>
          <w:szCs w:val="18"/>
        </w:rPr>
        <w:t xml:space="preserve"> 2005;</w:t>
      </w:r>
      <w:r w:rsidR="008A3157" w:rsidRPr="00642134">
        <w:rPr>
          <w:rFonts w:ascii="Times New Roman" w:eastAsia="Times-Roman" w:hAnsi="Times New Roman"/>
          <w:sz w:val="18"/>
          <w:szCs w:val="18"/>
        </w:rPr>
        <w:t xml:space="preserve"> 193: 75-84</w:t>
      </w:r>
    </w:p>
    <w:p w:rsidR="00C35919" w:rsidRPr="00642134" w:rsidRDefault="00C35919" w:rsidP="00A35751">
      <w:pPr>
        <w:pStyle w:val="ListParagraph"/>
        <w:numPr>
          <w:ilvl w:val="0"/>
          <w:numId w:val="5"/>
        </w:numPr>
        <w:snapToGrid w:val="0"/>
        <w:spacing w:after="0" w:line="240" w:lineRule="auto"/>
        <w:ind w:left="425" w:hanging="425"/>
        <w:contextualSpacing w:val="0"/>
        <w:jc w:val="both"/>
        <w:rPr>
          <w:rFonts w:ascii="Times New Roman" w:hAnsi="Times New Roman"/>
          <w:sz w:val="18"/>
          <w:szCs w:val="18"/>
        </w:rPr>
      </w:pPr>
      <w:r w:rsidRPr="00642134">
        <w:rPr>
          <w:rFonts w:ascii="Times New Roman" w:hAnsi="Times New Roman"/>
          <w:sz w:val="18"/>
          <w:szCs w:val="18"/>
        </w:rPr>
        <w:t xml:space="preserve">Yakubu MT, Akanji MA, Oladiji AT. Aphrodisiac potentials of aqueous extract of </w:t>
      </w:r>
      <w:r w:rsidRPr="00642134">
        <w:rPr>
          <w:rFonts w:ascii="Times New Roman" w:hAnsi="Times New Roman"/>
          <w:i/>
          <w:sz w:val="18"/>
          <w:szCs w:val="18"/>
        </w:rPr>
        <w:t>Fadogia agrestis</w:t>
      </w:r>
      <w:r w:rsidRPr="00642134">
        <w:rPr>
          <w:rFonts w:ascii="Times New Roman" w:hAnsi="Times New Roman"/>
          <w:sz w:val="18"/>
          <w:szCs w:val="18"/>
        </w:rPr>
        <w:t xml:space="preserve"> (Schweinf. Ex Heirn) stem in male albino rats. Asian J Androl. 2005; 7:399–404.</w:t>
      </w:r>
    </w:p>
    <w:p w:rsidR="00A35751" w:rsidRPr="00642134" w:rsidRDefault="00A35751" w:rsidP="00A35751">
      <w:pPr>
        <w:pStyle w:val="ListParagraph"/>
        <w:snapToGrid w:val="0"/>
        <w:spacing w:after="0" w:line="240" w:lineRule="auto"/>
        <w:ind w:left="425" w:hanging="425"/>
        <w:contextualSpacing w:val="0"/>
        <w:jc w:val="both"/>
        <w:rPr>
          <w:rFonts w:ascii="Times New Roman" w:hAnsi="Times New Roman"/>
          <w:sz w:val="18"/>
          <w:szCs w:val="18"/>
        </w:rPr>
        <w:sectPr w:rsidR="00A35751" w:rsidRPr="00642134" w:rsidSect="00A51562">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FE5E6B" w:rsidRPr="00E300BA" w:rsidRDefault="00FE5E6B" w:rsidP="00A35751">
      <w:pPr>
        <w:pStyle w:val="ListParagraph"/>
        <w:snapToGrid w:val="0"/>
        <w:spacing w:after="0" w:line="240" w:lineRule="auto"/>
        <w:ind w:left="425" w:hanging="425"/>
        <w:contextualSpacing w:val="0"/>
        <w:jc w:val="both"/>
        <w:rPr>
          <w:rFonts w:ascii="Times New Roman" w:eastAsia="SimSun" w:hAnsi="Times New Roman"/>
          <w:sz w:val="18"/>
          <w:szCs w:val="18"/>
          <w:lang w:eastAsia="zh-CN"/>
        </w:rPr>
      </w:pPr>
    </w:p>
    <w:p w:rsidR="00642134" w:rsidRPr="00E300BA" w:rsidRDefault="00642134" w:rsidP="00A35751">
      <w:pPr>
        <w:pStyle w:val="ListParagraph"/>
        <w:snapToGrid w:val="0"/>
        <w:spacing w:after="0" w:line="240" w:lineRule="auto"/>
        <w:ind w:left="425" w:hanging="425"/>
        <w:contextualSpacing w:val="0"/>
        <w:jc w:val="both"/>
        <w:rPr>
          <w:rFonts w:ascii="Times New Roman" w:eastAsia="SimSun" w:hAnsi="Times New Roman"/>
          <w:sz w:val="20"/>
          <w:szCs w:val="20"/>
          <w:lang w:eastAsia="zh-CN"/>
        </w:rPr>
      </w:pPr>
    </w:p>
    <w:p w:rsidR="00B22D0C" w:rsidRPr="00A35751" w:rsidRDefault="00FE5E6B" w:rsidP="00C74DA5">
      <w:pPr>
        <w:pStyle w:val="ListParagraph"/>
        <w:snapToGrid w:val="0"/>
        <w:spacing w:after="0" w:line="240" w:lineRule="auto"/>
        <w:ind w:left="0"/>
        <w:contextualSpacing w:val="0"/>
        <w:jc w:val="both"/>
        <w:rPr>
          <w:rFonts w:ascii="Times New Roman" w:hAnsi="Times New Roman"/>
          <w:sz w:val="20"/>
          <w:szCs w:val="20"/>
        </w:rPr>
      </w:pPr>
      <w:r w:rsidRPr="00A35751">
        <w:rPr>
          <w:rFonts w:ascii="Times New Roman" w:hAnsi="Times New Roman"/>
          <w:sz w:val="20"/>
          <w:szCs w:val="20"/>
        </w:rPr>
        <w:t>5/23/2014</w:t>
      </w:r>
    </w:p>
    <w:sectPr w:rsidR="00B22D0C" w:rsidRPr="00A35751" w:rsidSect="00A51562">
      <w:headerReference w:type="default" r:id="rId20"/>
      <w:footerReference w:type="default" r:id="rId2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0BA" w:rsidRDefault="00E300BA" w:rsidP="00223717">
      <w:pPr>
        <w:spacing w:after="0" w:line="240" w:lineRule="auto"/>
      </w:pPr>
      <w:r>
        <w:separator/>
      </w:r>
    </w:p>
  </w:endnote>
  <w:endnote w:type="continuationSeparator" w:id="0">
    <w:p w:rsidR="00E300BA" w:rsidRDefault="00E300BA" w:rsidP="00223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Roman">
    <w:altName w:val="Arial Unicode MS"/>
    <w:panose1 w:val="00000000000000000000"/>
    <w:charset w:val="81"/>
    <w:family w:val="auto"/>
    <w:notTrueType/>
    <w:pitch w:val="default"/>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51" w:rsidRPr="00FE5E6B" w:rsidRDefault="00E7072F" w:rsidP="00FE5E6B">
    <w:pPr>
      <w:spacing w:after="0" w:line="240" w:lineRule="auto"/>
      <w:jc w:val="center"/>
      <w:rPr>
        <w:rFonts w:ascii="Times New Roman" w:hAnsi="Times New Roman"/>
        <w:sz w:val="20"/>
      </w:rPr>
    </w:pPr>
    <w:r w:rsidRPr="00FE5E6B">
      <w:rPr>
        <w:rFonts w:ascii="Times New Roman" w:hAnsi="Times New Roman"/>
        <w:sz w:val="20"/>
      </w:rPr>
      <w:fldChar w:fldCharType="begin"/>
    </w:r>
    <w:r w:rsidR="00A35751" w:rsidRPr="00FE5E6B">
      <w:rPr>
        <w:rFonts w:ascii="Times New Roman" w:hAnsi="Times New Roman"/>
        <w:sz w:val="20"/>
      </w:rPr>
      <w:instrText xml:space="preserve"> page </w:instrText>
    </w:r>
    <w:r w:rsidRPr="00FE5E6B">
      <w:rPr>
        <w:rFonts w:ascii="Times New Roman" w:hAnsi="Times New Roman"/>
        <w:sz w:val="20"/>
      </w:rPr>
      <w:fldChar w:fldCharType="separate"/>
    </w:r>
    <w:r w:rsidR="00E464B3">
      <w:rPr>
        <w:rFonts w:ascii="Times New Roman" w:hAnsi="Times New Roman"/>
        <w:noProof/>
        <w:sz w:val="20"/>
      </w:rPr>
      <w:t>14</w:t>
    </w:r>
    <w:r w:rsidRPr="00FE5E6B">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51" w:rsidRPr="00FE5E6B" w:rsidRDefault="00E7072F" w:rsidP="00FE5E6B">
    <w:pPr>
      <w:spacing w:after="0" w:line="240" w:lineRule="auto"/>
      <w:jc w:val="center"/>
      <w:rPr>
        <w:rFonts w:ascii="Times New Roman" w:hAnsi="Times New Roman"/>
        <w:sz w:val="20"/>
      </w:rPr>
    </w:pPr>
    <w:r w:rsidRPr="00FE5E6B">
      <w:rPr>
        <w:rFonts w:ascii="Times New Roman" w:hAnsi="Times New Roman"/>
        <w:sz w:val="20"/>
      </w:rPr>
      <w:fldChar w:fldCharType="begin"/>
    </w:r>
    <w:r w:rsidR="00A35751" w:rsidRPr="00FE5E6B">
      <w:rPr>
        <w:rFonts w:ascii="Times New Roman" w:hAnsi="Times New Roman"/>
        <w:sz w:val="20"/>
      </w:rPr>
      <w:instrText xml:space="preserve"> page </w:instrText>
    </w:r>
    <w:r w:rsidRPr="00FE5E6B">
      <w:rPr>
        <w:rFonts w:ascii="Times New Roman" w:hAnsi="Times New Roman"/>
        <w:sz w:val="20"/>
      </w:rPr>
      <w:fldChar w:fldCharType="separate"/>
    </w:r>
    <w:r w:rsidR="00E464B3">
      <w:rPr>
        <w:rFonts w:ascii="Times New Roman" w:hAnsi="Times New Roman"/>
        <w:noProof/>
        <w:sz w:val="20"/>
      </w:rPr>
      <w:t>16</w:t>
    </w:r>
    <w:r w:rsidRPr="00FE5E6B">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51" w:rsidRPr="00FE5E6B" w:rsidRDefault="00E7072F" w:rsidP="00FE5E6B">
    <w:pPr>
      <w:spacing w:after="0" w:line="240" w:lineRule="auto"/>
      <w:jc w:val="center"/>
      <w:rPr>
        <w:rFonts w:ascii="Times New Roman" w:hAnsi="Times New Roman"/>
        <w:sz w:val="20"/>
      </w:rPr>
    </w:pPr>
    <w:r w:rsidRPr="00FE5E6B">
      <w:rPr>
        <w:rFonts w:ascii="Times New Roman" w:hAnsi="Times New Roman"/>
        <w:sz w:val="20"/>
      </w:rPr>
      <w:fldChar w:fldCharType="begin"/>
    </w:r>
    <w:r w:rsidR="00A35751" w:rsidRPr="00FE5E6B">
      <w:rPr>
        <w:rFonts w:ascii="Times New Roman" w:hAnsi="Times New Roman"/>
        <w:sz w:val="20"/>
      </w:rPr>
      <w:instrText xml:space="preserve"> page </w:instrText>
    </w:r>
    <w:r w:rsidRPr="00FE5E6B">
      <w:rPr>
        <w:rFonts w:ascii="Times New Roman" w:hAnsi="Times New Roman"/>
        <w:sz w:val="20"/>
      </w:rPr>
      <w:fldChar w:fldCharType="separate"/>
    </w:r>
    <w:r w:rsidR="00A35751">
      <w:rPr>
        <w:rFonts w:ascii="Times New Roman" w:hAnsi="Times New Roman"/>
        <w:noProof/>
        <w:sz w:val="20"/>
      </w:rPr>
      <w:t>1</w:t>
    </w:r>
    <w:r w:rsidRPr="00FE5E6B">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51" w:rsidRPr="00FE5E6B" w:rsidRDefault="00E7072F" w:rsidP="00FE5E6B">
    <w:pPr>
      <w:spacing w:after="0" w:line="240" w:lineRule="auto"/>
      <w:jc w:val="center"/>
      <w:rPr>
        <w:rFonts w:ascii="Times New Roman" w:hAnsi="Times New Roman"/>
        <w:sz w:val="20"/>
      </w:rPr>
    </w:pPr>
    <w:r w:rsidRPr="00FE5E6B">
      <w:rPr>
        <w:rFonts w:ascii="Times New Roman" w:hAnsi="Times New Roman"/>
        <w:sz w:val="20"/>
      </w:rPr>
      <w:fldChar w:fldCharType="begin"/>
    </w:r>
    <w:r w:rsidR="00A35751" w:rsidRPr="00FE5E6B">
      <w:rPr>
        <w:rFonts w:ascii="Times New Roman" w:hAnsi="Times New Roman"/>
        <w:sz w:val="20"/>
      </w:rPr>
      <w:instrText xml:space="preserve"> page </w:instrText>
    </w:r>
    <w:r w:rsidRPr="00FE5E6B">
      <w:rPr>
        <w:rFonts w:ascii="Times New Roman" w:hAnsi="Times New Roman"/>
        <w:sz w:val="20"/>
      </w:rPr>
      <w:fldChar w:fldCharType="separate"/>
    </w:r>
    <w:r w:rsidR="00E464B3">
      <w:rPr>
        <w:rFonts w:ascii="Times New Roman" w:hAnsi="Times New Roman"/>
        <w:noProof/>
        <w:sz w:val="20"/>
      </w:rPr>
      <w:t>18</w:t>
    </w:r>
    <w:r w:rsidRPr="00FE5E6B">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FC" w:rsidRPr="00FE5E6B" w:rsidRDefault="00E7072F" w:rsidP="00FE5E6B">
    <w:pPr>
      <w:spacing w:after="0" w:line="240" w:lineRule="auto"/>
      <w:jc w:val="center"/>
      <w:rPr>
        <w:rFonts w:ascii="Times New Roman" w:hAnsi="Times New Roman"/>
        <w:sz w:val="20"/>
      </w:rPr>
    </w:pPr>
    <w:r w:rsidRPr="00FE5E6B">
      <w:rPr>
        <w:rFonts w:ascii="Times New Roman" w:hAnsi="Times New Roman"/>
        <w:sz w:val="20"/>
      </w:rPr>
      <w:fldChar w:fldCharType="begin"/>
    </w:r>
    <w:r w:rsidR="00FE5E6B" w:rsidRPr="00FE5E6B">
      <w:rPr>
        <w:rFonts w:ascii="Times New Roman" w:hAnsi="Times New Roman"/>
        <w:sz w:val="20"/>
      </w:rPr>
      <w:instrText xml:space="preserve"> page </w:instrText>
    </w:r>
    <w:r w:rsidRPr="00FE5E6B">
      <w:rPr>
        <w:rFonts w:ascii="Times New Roman" w:hAnsi="Times New Roman"/>
        <w:sz w:val="20"/>
      </w:rPr>
      <w:fldChar w:fldCharType="separate"/>
    </w:r>
    <w:r w:rsidR="00C74DA5">
      <w:rPr>
        <w:rFonts w:ascii="Times New Roman" w:hAnsi="Times New Roman"/>
        <w:noProof/>
        <w:sz w:val="20"/>
      </w:rPr>
      <w:t>19</w:t>
    </w:r>
    <w:r w:rsidRPr="00FE5E6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0BA" w:rsidRDefault="00E300BA" w:rsidP="00223717">
      <w:pPr>
        <w:spacing w:after="0" w:line="240" w:lineRule="auto"/>
      </w:pPr>
      <w:r>
        <w:separator/>
      </w:r>
    </w:p>
  </w:footnote>
  <w:footnote w:type="continuationSeparator" w:id="0">
    <w:p w:rsidR="00E300BA" w:rsidRDefault="00E300BA" w:rsidP="002237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51" w:rsidRPr="00FE5E6B" w:rsidRDefault="00A35751" w:rsidP="00FE5E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E5E6B">
      <w:rPr>
        <w:rFonts w:ascii="Times New Roman" w:hAnsi="Times New Roman" w:hint="eastAsia"/>
        <w:sz w:val="20"/>
        <w:szCs w:val="20"/>
      </w:rPr>
      <w:tab/>
    </w:r>
    <w:r w:rsidRPr="00FE5E6B">
      <w:rPr>
        <w:rFonts w:ascii="Times New Roman" w:hAnsi="Times New Roman"/>
        <w:sz w:val="20"/>
        <w:szCs w:val="20"/>
      </w:rPr>
      <w:t>New York Science Journal 201</w:t>
    </w:r>
    <w:r w:rsidRPr="00FE5E6B">
      <w:rPr>
        <w:rFonts w:ascii="Times New Roman" w:hAnsi="Times New Roman" w:hint="eastAsia"/>
        <w:sz w:val="20"/>
        <w:szCs w:val="20"/>
      </w:rPr>
      <w:t>4</w:t>
    </w:r>
    <w:r w:rsidRPr="00FE5E6B">
      <w:rPr>
        <w:rFonts w:ascii="Times New Roman" w:hAnsi="Times New Roman"/>
        <w:sz w:val="20"/>
        <w:szCs w:val="20"/>
      </w:rPr>
      <w:t>;</w:t>
    </w:r>
    <w:r w:rsidRPr="00FE5E6B">
      <w:rPr>
        <w:rFonts w:ascii="Times New Roman" w:hAnsi="Times New Roman" w:hint="eastAsia"/>
        <w:sz w:val="20"/>
        <w:szCs w:val="20"/>
      </w:rPr>
      <w:t>7</w:t>
    </w:r>
    <w:r w:rsidRPr="00FE5E6B">
      <w:rPr>
        <w:rFonts w:ascii="Times New Roman" w:hAnsi="Times New Roman"/>
        <w:sz w:val="20"/>
        <w:szCs w:val="20"/>
      </w:rPr>
      <w:t>(</w:t>
    </w:r>
    <w:r w:rsidRPr="00FE5E6B">
      <w:rPr>
        <w:rFonts w:ascii="Times New Roman" w:hAnsi="Times New Roman" w:hint="eastAsia"/>
        <w:sz w:val="20"/>
        <w:szCs w:val="20"/>
      </w:rPr>
      <w:t>6</w:t>
    </w:r>
    <w:r w:rsidRPr="00FE5E6B">
      <w:rPr>
        <w:rFonts w:ascii="Times New Roman" w:hAnsi="Times New Roman"/>
        <w:sz w:val="20"/>
        <w:szCs w:val="20"/>
      </w:rPr>
      <w:t>)</w:t>
    </w:r>
    <w:r w:rsidRPr="00FE5E6B">
      <w:rPr>
        <w:rFonts w:ascii="Times New Roman" w:hAnsi="Times New Roman"/>
        <w:iCs/>
        <w:sz w:val="20"/>
        <w:szCs w:val="20"/>
      </w:rPr>
      <w:t xml:space="preserve">     </w:t>
    </w:r>
    <w:r w:rsidRPr="00FE5E6B">
      <w:rPr>
        <w:rFonts w:ascii="Times New Roman" w:hAnsi="Times New Roman" w:hint="eastAsia"/>
        <w:iCs/>
        <w:sz w:val="20"/>
        <w:szCs w:val="20"/>
      </w:rPr>
      <w:tab/>
    </w:r>
    <w:r w:rsidRPr="00FE5E6B">
      <w:rPr>
        <w:rFonts w:ascii="Times New Roman" w:hAnsi="Times New Roman"/>
        <w:iCs/>
        <w:sz w:val="20"/>
        <w:szCs w:val="20"/>
      </w:rPr>
      <w:t xml:space="preserve"> </w:t>
    </w:r>
    <w:r w:rsidRPr="00FE5E6B">
      <w:rPr>
        <w:rFonts w:ascii="Times New Roman" w:hAnsi="Times New Roman" w:hint="eastAsia"/>
        <w:iCs/>
        <w:sz w:val="20"/>
        <w:szCs w:val="20"/>
      </w:rPr>
      <w:t xml:space="preserve"> </w:t>
    </w:r>
    <w:r w:rsidRPr="00FE5E6B">
      <w:rPr>
        <w:rFonts w:ascii="Times New Roman" w:hAnsi="Times New Roman"/>
        <w:iCs/>
        <w:sz w:val="20"/>
        <w:szCs w:val="20"/>
      </w:rPr>
      <w:t xml:space="preserve">   </w:t>
    </w:r>
    <w:hyperlink r:id="rId1" w:history="1">
      <w:r w:rsidRPr="00FE5E6B">
        <w:rPr>
          <w:rStyle w:val="Hyperlink"/>
          <w:rFonts w:ascii="Times New Roman" w:hAnsi="Times New Roman"/>
          <w:color w:val="0000FF"/>
          <w:sz w:val="20"/>
          <w:szCs w:val="20"/>
        </w:rPr>
        <w:t>http://www.sciencepub.net/newyork</w:t>
      </w:r>
    </w:hyperlink>
  </w:p>
  <w:p w:rsidR="00A35751" w:rsidRPr="00FE5E6B" w:rsidRDefault="00A35751" w:rsidP="00FE5E6B">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51" w:rsidRPr="00FE5E6B" w:rsidRDefault="00A35751" w:rsidP="00FE5E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E5E6B">
      <w:rPr>
        <w:rFonts w:ascii="Times New Roman" w:hAnsi="Times New Roman" w:hint="eastAsia"/>
        <w:sz w:val="20"/>
        <w:szCs w:val="20"/>
      </w:rPr>
      <w:tab/>
    </w:r>
    <w:r w:rsidRPr="00FE5E6B">
      <w:rPr>
        <w:rFonts w:ascii="Times New Roman" w:hAnsi="Times New Roman"/>
        <w:sz w:val="20"/>
        <w:szCs w:val="20"/>
      </w:rPr>
      <w:t>New York Science Journal 201</w:t>
    </w:r>
    <w:r w:rsidRPr="00FE5E6B">
      <w:rPr>
        <w:rFonts w:ascii="Times New Roman" w:hAnsi="Times New Roman" w:hint="eastAsia"/>
        <w:sz w:val="20"/>
        <w:szCs w:val="20"/>
      </w:rPr>
      <w:t>4</w:t>
    </w:r>
    <w:r w:rsidRPr="00FE5E6B">
      <w:rPr>
        <w:rFonts w:ascii="Times New Roman" w:hAnsi="Times New Roman"/>
        <w:sz w:val="20"/>
        <w:szCs w:val="20"/>
      </w:rPr>
      <w:t>;</w:t>
    </w:r>
    <w:r w:rsidRPr="00FE5E6B">
      <w:rPr>
        <w:rFonts w:ascii="Times New Roman" w:hAnsi="Times New Roman" w:hint="eastAsia"/>
        <w:sz w:val="20"/>
        <w:szCs w:val="20"/>
      </w:rPr>
      <w:t>7</w:t>
    </w:r>
    <w:r w:rsidRPr="00FE5E6B">
      <w:rPr>
        <w:rFonts w:ascii="Times New Roman" w:hAnsi="Times New Roman"/>
        <w:sz w:val="20"/>
        <w:szCs w:val="20"/>
      </w:rPr>
      <w:t>(</w:t>
    </w:r>
    <w:r w:rsidRPr="00FE5E6B">
      <w:rPr>
        <w:rFonts w:ascii="Times New Roman" w:hAnsi="Times New Roman" w:hint="eastAsia"/>
        <w:sz w:val="20"/>
        <w:szCs w:val="20"/>
      </w:rPr>
      <w:t>6</w:t>
    </w:r>
    <w:r w:rsidRPr="00FE5E6B">
      <w:rPr>
        <w:rFonts w:ascii="Times New Roman" w:hAnsi="Times New Roman"/>
        <w:sz w:val="20"/>
        <w:szCs w:val="20"/>
      </w:rPr>
      <w:t>)</w:t>
    </w:r>
    <w:r w:rsidRPr="00FE5E6B">
      <w:rPr>
        <w:rFonts w:ascii="Times New Roman" w:hAnsi="Times New Roman"/>
        <w:iCs/>
        <w:sz w:val="20"/>
        <w:szCs w:val="20"/>
      </w:rPr>
      <w:t xml:space="preserve">     </w:t>
    </w:r>
    <w:r w:rsidRPr="00FE5E6B">
      <w:rPr>
        <w:rFonts w:ascii="Times New Roman" w:hAnsi="Times New Roman" w:hint="eastAsia"/>
        <w:iCs/>
        <w:sz w:val="20"/>
        <w:szCs w:val="20"/>
      </w:rPr>
      <w:tab/>
    </w:r>
    <w:r w:rsidRPr="00FE5E6B">
      <w:rPr>
        <w:rFonts w:ascii="Times New Roman" w:hAnsi="Times New Roman"/>
        <w:iCs/>
        <w:sz w:val="20"/>
        <w:szCs w:val="20"/>
      </w:rPr>
      <w:t xml:space="preserve"> </w:t>
    </w:r>
    <w:r w:rsidRPr="00FE5E6B">
      <w:rPr>
        <w:rFonts w:ascii="Times New Roman" w:hAnsi="Times New Roman" w:hint="eastAsia"/>
        <w:iCs/>
        <w:sz w:val="20"/>
        <w:szCs w:val="20"/>
      </w:rPr>
      <w:t xml:space="preserve"> </w:t>
    </w:r>
    <w:r w:rsidRPr="00FE5E6B">
      <w:rPr>
        <w:rFonts w:ascii="Times New Roman" w:hAnsi="Times New Roman"/>
        <w:iCs/>
        <w:sz w:val="20"/>
        <w:szCs w:val="20"/>
      </w:rPr>
      <w:t xml:space="preserve">   </w:t>
    </w:r>
    <w:hyperlink r:id="rId1" w:history="1">
      <w:r w:rsidRPr="00FE5E6B">
        <w:rPr>
          <w:rStyle w:val="Hyperlink"/>
          <w:rFonts w:ascii="Times New Roman" w:hAnsi="Times New Roman"/>
          <w:color w:val="0000FF"/>
          <w:sz w:val="20"/>
          <w:szCs w:val="20"/>
        </w:rPr>
        <w:t>http://www.sciencepub.net/newyork</w:t>
      </w:r>
    </w:hyperlink>
  </w:p>
  <w:p w:rsidR="00A35751" w:rsidRPr="00FE5E6B" w:rsidRDefault="00A35751" w:rsidP="00FE5E6B">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51" w:rsidRPr="00FE5E6B" w:rsidRDefault="00A35751" w:rsidP="00FE5E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E5E6B">
      <w:rPr>
        <w:rFonts w:ascii="Times New Roman" w:hAnsi="Times New Roman" w:hint="eastAsia"/>
        <w:sz w:val="20"/>
        <w:szCs w:val="20"/>
      </w:rPr>
      <w:tab/>
    </w:r>
    <w:r w:rsidRPr="00FE5E6B">
      <w:rPr>
        <w:rFonts w:ascii="Times New Roman" w:hAnsi="Times New Roman"/>
        <w:sz w:val="20"/>
        <w:szCs w:val="20"/>
      </w:rPr>
      <w:t>New York Science Journal 201</w:t>
    </w:r>
    <w:r w:rsidRPr="00FE5E6B">
      <w:rPr>
        <w:rFonts w:ascii="Times New Roman" w:hAnsi="Times New Roman" w:hint="eastAsia"/>
        <w:sz w:val="20"/>
        <w:szCs w:val="20"/>
      </w:rPr>
      <w:t>4</w:t>
    </w:r>
    <w:r w:rsidRPr="00FE5E6B">
      <w:rPr>
        <w:rFonts w:ascii="Times New Roman" w:hAnsi="Times New Roman"/>
        <w:sz w:val="20"/>
        <w:szCs w:val="20"/>
      </w:rPr>
      <w:t>;</w:t>
    </w:r>
    <w:r w:rsidRPr="00FE5E6B">
      <w:rPr>
        <w:rFonts w:ascii="Times New Roman" w:hAnsi="Times New Roman" w:hint="eastAsia"/>
        <w:sz w:val="20"/>
        <w:szCs w:val="20"/>
      </w:rPr>
      <w:t>7</w:t>
    </w:r>
    <w:r w:rsidRPr="00FE5E6B">
      <w:rPr>
        <w:rFonts w:ascii="Times New Roman" w:hAnsi="Times New Roman"/>
        <w:sz w:val="20"/>
        <w:szCs w:val="20"/>
      </w:rPr>
      <w:t>(</w:t>
    </w:r>
    <w:r w:rsidRPr="00FE5E6B">
      <w:rPr>
        <w:rFonts w:ascii="Times New Roman" w:hAnsi="Times New Roman" w:hint="eastAsia"/>
        <w:sz w:val="20"/>
        <w:szCs w:val="20"/>
      </w:rPr>
      <w:t>6</w:t>
    </w:r>
    <w:r w:rsidRPr="00FE5E6B">
      <w:rPr>
        <w:rFonts w:ascii="Times New Roman" w:hAnsi="Times New Roman"/>
        <w:sz w:val="20"/>
        <w:szCs w:val="20"/>
      </w:rPr>
      <w:t>)</w:t>
    </w:r>
    <w:r w:rsidRPr="00FE5E6B">
      <w:rPr>
        <w:rFonts w:ascii="Times New Roman" w:hAnsi="Times New Roman"/>
        <w:iCs/>
        <w:sz w:val="20"/>
        <w:szCs w:val="20"/>
      </w:rPr>
      <w:t xml:space="preserve">     </w:t>
    </w:r>
    <w:r w:rsidRPr="00FE5E6B">
      <w:rPr>
        <w:rFonts w:ascii="Times New Roman" w:hAnsi="Times New Roman" w:hint="eastAsia"/>
        <w:iCs/>
        <w:sz w:val="20"/>
        <w:szCs w:val="20"/>
      </w:rPr>
      <w:tab/>
    </w:r>
    <w:r w:rsidRPr="00FE5E6B">
      <w:rPr>
        <w:rFonts w:ascii="Times New Roman" w:hAnsi="Times New Roman"/>
        <w:iCs/>
        <w:sz w:val="20"/>
        <w:szCs w:val="20"/>
      </w:rPr>
      <w:t xml:space="preserve"> </w:t>
    </w:r>
    <w:r w:rsidRPr="00FE5E6B">
      <w:rPr>
        <w:rFonts w:ascii="Times New Roman" w:hAnsi="Times New Roman" w:hint="eastAsia"/>
        <w:iCs/>
        <w:sz w:val="20"/>
        <w:szCs w:val="20"/>
      </w:rPr>
      <w:t xml:space="preserve"> </w:t>
    </w:r>
    <w:r w:rsidRPr="00FE5E6B">
      <w:rPr>
        <w:rFonts w:ascii="Times New Roman" w:hAnsi="Times New Roman"/>
        <w:iCs/>
        <w:sz w:val="20"/>
        <w:szCs w:val="20"/>
      </w:rPr>
      <w:t xml:space="preserve">   </w:t>
    </w:r>
    <w:hyperlink r:id="rId1" w:history="1">
      <w:r w:rsidRPr="00FE5E6B">
        <w:rPr>
          <w:rStyle w:val="Hyperlink"/>
          <w:rFonts w:ascii="Times New Roman" w:hAnsi="Times New Roman"/>
          <w:color w:val="0000FF"/>
          <w:sz w:val="20"/>
          <w:szCs w:val="20"/>
        </w:rPr>
        <w:t>http://www.sciencepub.net/newyork</w:t>
      </w:r>
    </w:hyperlink>
  </w:p>
  <w:p w:rsidR="00A35751" w:rsidRPr="00FE5E6B" w:rsidRDefault="00A35751" w:rsidP="00FE5E6B">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51" w:rsidRPr="00FE5E6B" w:rsidRDefault="00A35751" w:rsidP="00FE5E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E5E6B">
      <w:rPr>
        <w:rFonts w:ascii="Times New Roman" w:hAnsi="Times New Roman" w:hint="eastAsia"/>
        <w:sz w:val="20"/>
        <w:szCs w:val="20"/>
      </w:rPr>
      <w:tab/>
    </w:r>
    <w:r w:rsidRPr="00FE5E6B">
      <w:rPr>
        <w:rFonts w:ascii="Times New Roman" w:hAnsi="Times New Roman"/>
        <w:sz w:val="20"/>
        <w:szCs w:val="20"/>
      </w:rPr>
      <w:t>New York Science Journal 201</w:t>
    </w:r>
    <w:r w:rsidRPr="00FE5E6B">
      <w:rPr>
        <w:rFonts w:ascii="Times New Roman" w:hAnsi="Times New Roman" w:hint="eastAsia"/>
        <w:sz w:val="20"/>
        <w:szCs w:val="20"/>
      </w:rPr>
      <w:t>4</w:t>
    </w:r>
    <w:r w:rsidRPr="00FE5E6B">
      <w:rPr>
        <w:rFonts w:ascii="Times New Roman" w:hAnsi="Times New Roman"/>
        <w:sz w:val="20"/>
        <w:szCs w:val="20"/>
      </w:rPr>
      <w:t>;</w:t>
    </w:r>
    <w:r w:rsidRPr="00FE5E6B">
      <w:rPr>
        <w:rFonts w:ascii="Times New Roman" w:hAnsi="Times New Roman" w:hint="eastAsia"/>
        <w:sz w:val="20"/>
        <w:szCs w:val="20"/>
      </w:rPr>
      <w:t>7</w:t>
    </w:r>
    <w:r w:rsidRPr="00FE5E6B">
      <w:rPr>
        <w:rFonts w:ascii="Times New Roman" w:hAnsi="Times New Roman"/>
        <w:sz w:val="20"/>
        <w:szCs w:val="20"/>
      </w:rPr>
      <w:t>(</w:t>
    </w:r>
    <w:r w:rsidRPr="00FE5E6B">
      <w:rPr>
        <w:rFonts w:ascii="Times New Roman" w:hAnsi="Times New Roman" w:hint="eastAsia"/>
        <w:sz w:val="20"/>
        <w:szCs w:val="20"/>
      </w:rPr>
      <w:t>6</w:t>
    </w:r>
    <w:r w:rsidRPr="00FE5E6B">
      <w:rPr>
        <w:rFonts w:ascii="Times New Roman" w:hAnsi="Times New Roman"/>
        <w:sz w:val="20"/>
        <w:szCs w:val="20"/>
      </w:rPr>
      <w:t>)</w:t>
    </w:r>
    <w:r w:rsidRPr="00FE5E6B">
      <w:rPr>
        <w:rFonts w:ascii="Times New Roman" w:hAnsi="Times New Roman"/>
        <w:iCs/>
        <w:sz w:val="20"/>
        <w:szCs w:val="20"/>
      </w:rPr>
      <w:t xml:space="preserve">     </w:t>
    </w:r>
    <w:r w:rsidRPr="00FE5E6B">
      <w:rPr>
        <w:rFonts w:ascii="Times New Roman" w:hAnsi="Times New Roman" w:hint="eastAsia"/>
        <w:iCs/>
        <w:sz w:val="20"/>
        <w:szCs w:val="20"/>
      </w:rPr>
      <w:tab/>
    </w:r>
    <w:r w:rsidRPr="00FE5E6B">
      <w:rPr>
        <w:rFonts w:ascii="Times New Roman" w:hAnsi="Times New Roman"/>
        <w:iCs/>
        <w:sz w:val="20"/>
        <w:szCs w:val="20"/>
      </w:rPr>
      <w:t xml:space="preserve"> </w:t>
    </w:r>
    <w:r w:rsidRPr="00FE5E6B">
      <w:rPr>
        <w:rFonts w:ascii="Times New Roman" w:hAnsi="Times New Roman" w:hint="eastAsia"/>
        <w:iCs/>
        <w:sz w:val="20"/>
        <w:szCs w:val="20"/>
      </w:rPr>
      <w:t xml:space="preserve"> </w:t>
    </w:r>
    <w:r w:rsidRPr="00FE5E6B">
      <w:rPr>
        <w:rFonts w:ascii="Times New Roman" w:hAnsi="Times New Roman"/>
        <w:iCs/>
        <w:sz w:val="20"/>
        <w:szCs w:val="20"/>
      </w:rPr>
      <w:t xml:space="preserve">   </w:t>
    </w:r>
    <w:hyperlink r:id="rId1" w:history="1">
      <w:r w:rsidRPr="00FE5E6B">
        <w:rPr>
          <w:rStyle w:val="Hyperlink"/>
          <w:rFonts w:ascii="Times New Roman" w:hAnsi="Times New Roman"/>
          <w:color w:val="0000FF"/>
          <w:sz w:val="20"/>
          <w:szCs w:val="20"/>
        </w:rPr>
        <w:t>http://www.sciencepub.net/newyork</w:t>
      </w:r>
    </w:hyperlink>
  </w:p>
  <w:p w:rsidR="00A35751" w:rsidRPr="00FE5E6B" w:rsidRDefault="00A35751" w:rsidP="00FE5E6B">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B" w:rsidRPr="00FE5E6B" w:rsidRDefault="00FE5E6B" w:rsidP="00FE5E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E5E6B">
      <w:rPr>
        <w:rFonts w:ascii="Times New Roman" w:hAnsi="Times New Roman" w:hint="eastAsia"/>
        <w:sz w:val="20"/>
        <w:szCs w:val="20"/>
      </w:rPr>
      <w:tab/>
    </w:r>
    <w:r w:rsidRPr="00FE5E6B">
      <w:rPr>
        <w:rFonts w:ascii="Times New Roman" w:hAnsi="Times New Roman"/>
        <w:sz w:val="20"/>
        <w:szCs w:val="20"/>
      </w:rPr>
      <w:t>New York Science Journal 201</w:t>
    </w:r>
    <w:r w:rsidRPr="00FE5E6B">
      <w:rPr>
        <w:rFonts w:ascii="Times New Roman" w:hAnsi="Times New Roman" w:hint="eastAsia"/>
        <w:sz w:val="20"/>
        <w:szCs w:val="20"/>
      </w:rPr>
      <w:t>4</w:t>
    </w:r>
    <w:r w:rsidRPr="00FE5E6B">
      <w:rPr>
        <w:rFonts w:ascii="Times New Roman" w:hAnsi="Times New Roman"/>
        <w:sz w:val="20"/>
        <w:szCs w:val="20"/>
      </w:rPr>
      <w:t>;</w:t>
    </w:r>
    <w:r w:rsidRPr="00FE5E6B">
      <w:rPr>
        <w:rFonts w:ascii="Times New Roman" w:hAnsi="Times New Roman" w:hint="eastAsia"/>
        <w:sz w:val="20"/>
        <w:szCs w:val="20"/>
      </w:rPr>
      <w:t>7</w:t>
    </w:r>
    <w:r w:rsidRPr="00FE5E6B">
      <w:rPr>
        <w:rFonts w:ascii="Times New Roman" w:hAnsi="Times New Roman"/>
        <w:sz w:val="20"/>
        <w:szCs w:val="20"/>
      </w:rPr>
      <w:t>(</w:t>
    </w:r>
    <w:r w:rsidRPr="00FE5E6B">
      <w:rPr>
        <w:rFonts w:ascii="Times New Roman" w:hAnsi="Times New Roman" w:hint="eastAsia"/>
        <w:sz w:val="20"/>
        <w:szCs w:val="20"/>
      </w:rPr>
      <w:t>6</w:t>
    </w:r>
    <w:r w:rsidRPr="00FE5E6B">
      <w:rPr>
        <w:rFonts w:ascii="Times New Roman" w:hAnsi="Times New Roman"/>
        <w:sz w:val="20"/>
        <w:szCs w:val="20"/>
      </w:rPr>
      <w:t>)</w:t>
    </w:r>
    <w:r w:rsidRPr="00FE5E6B">
      <w:rPr>
        <w:rFonts w:ascii="Times New Roman" w:hAnsi="Times New Roman"/>
        <w:iCs/>
        <w:sz w:val="20"/>
        <w:szCs w:val="20"/>
      </w:rPr>
      <w:t xml:space="preserve">     </w:t>
    </w:r>
    <w:r w:rsidRPr="00FE5E6B">
      <w:rPr>
        <w:rFonts w:ascii="Times New Roman" w:hAnsi="Times New Roman" w:hint="eastAsia"/>
        <w:iCs/>
        <w:sz w:val="20"/>
        <w:szCs w:val="20"/>
      </w:rPr>
      <w:tab/>
    </w:r>
    <w:r w:rsidRPr="00FE5E6B">
      <w:rPr>
        <w:rFonts w:ascii="Times New Roman" w:hAnsi="Times New Roman"/>
        <w:iCs/>
        <w:sz w:val="20"/>
        <w:szCs w:val="20"/>
      </w:rPr>
      <w:t xml:space="preserve"> </w:t>
    </w:r>
    <w:r w:rsidRPr="00FE5E6B">
      <w:rPr>
        <w:rFonts w:ascii="Times New Roman" w:hAnsi="Times New Roman" w:hint="eastAsia"/>
        <w:iCs/>
        <w:sz w:val="20"/>
        <w:szCs w:val="20"/>
      </w:rPr>
      <w:t xml:space="preserve"> </w:t>
    </w:r>
    <w:r w:rsidRPr="00FE5E6B">
      <w:rPr>
        <w:rFonts w:ascii="Times New Roman" w:hAnsi="Times New Roman"/>
        <w:iCs/>
        <w:sz w:val="20"/>
        <w:szCs w:val="20"/>
      </w:rPr>
      <w:t xml:space="preserve">   </w:t>
    </w:r>
    <w:hyperlink r:id="rId1" w:history="1">
      <w:r w:rsidRPr="00FE5E6B">
        <w:rPr>
          <w:rStyle w:val="Hyperlink"/>
          <w:rFonts w:ascii="Times New Roman" w:hAnsi="Times New Roman"/>
          <w:color w:val="0000FF"/>
          <w:sz w:val="20"/>
          <w:szCs w:val="20"/>
        </w:rPr>
        <w:t>http://www.sciencepub.net/newyork</w:t>
      </w:r>
    </w:hyperlink>
  </w:p>
  <w:p w:rsidR="00FE5E6B" w:rsidRPr="00FE5E6B" w:rsidRDefault="00FE5E6B" w:rsidP="00FE5E6B">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33A"/>
    <w:multiLevelType w:val="hybridMultilevel"/>
    <w:tmpl w:val="4738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2105E"/>
    <w:multiLevelType w:val="hybridMultilevel"/>
    <w:tmpl w:val="3D08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1052B"/>
    <w:multiLevelType w:val="hybridMultilevel"/>
    <w:tmpl w:val="ADEE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903E94"/>
    <w:multiLevelType w:val="hybridMultilevel"/>
    <w:tmpl w:val="1A4885A2"/>
    <w:lvl w:ilvl="0" w:tplc="F7CA9D2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104732"/>
    <w:multiLevelType w:val="hybridMultilevel"/>
    <w:tmpl w:val="56CA0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FC4D91"/>
    <w:rsid w:val="00002DA1"/>
    <w:rsid w:val="00003167"/>
    <w:rsid w:val="0001557A"/>
    <w:rsid w:val="00016616"/>
    <w:rsid w:val="00017950"/>
    <w:rsid w:val="00020420"/>
    <w:rsid w:val="000258E6"/>
    <w:rsid w:val="00026358"/>
    <w:rsid w:val="00027992"/>
    <w:rsid w:val="00027D03"/>
    <w:rsid w:val="0003477C"/>
    <w:rsid w:val="00035840"/>
    <w:rsid w:val="000408AF"/>
    <w:rsid w:val="00041CAF"/>
    <w:rsid w:val="0004479E"/>
    <w:rsid w:val="0005062C"/>
    <w:rsid w:val="00051C09"/>
    <w:rsid w:val="00057BAA"/>
    <w:rsid w:val="00062DA7"/>
    <w:rsid w:val="0008325F"/>
    <w:rsid w:val="0008378B"/>
    <w:rsid w:val="000864DD"/>
    <w:rsid w:val="00096E7E"/>
    <w:rsid w:val="000970EC"/>
    <w:rsid w:val="000A52B1"/>
    <w:rsid w:val="000B2720"/>
    <w:rsid w:val="000B2827"/>
    <w:rsid w:val="000B3763"/>
    <w:rsid w:val="000B3973"/>
    <w:rsid w:val="000C1B2B"/>
    <w:rsid w:val="000D75D6"/>
    <w:rsid w:val="000E444A"/>
    <w:rsid w:val="000F2A97"/>
    <w:rsid w:val="000F31A6"/>
    <w:rsid w:val="000F728D"/>
    <w:rsid w:val="00122F75"/>
    <w:rsid w:val="00125B70"/>
    <w:rsid w:val="00126BB4"/>
    <w:rsid w:val="00133952"/>
    <w:rsid w:val="00136B7C"/>
    <w:rsid w:val="001421FB"/>
    <w:rsid w:val="001437B1"/>
    <w:rsid w:val="00145A18"/>
    <w:rsid w:val="00150069"/>
    <w:rsid w:val="0015106D"/>
    <w:rsid w:val="00152666"/>
    <w:rsid w:val="00152A4A"/>
    <w:rsid w:val="001623CB"/>
    <w:rsid w:val="00162A0C"/>
    <w:rsid w:val="00166AAD"/>
    <w:rsid w:val="00167C9E"/>
    <w:rsid w:val="00171731"/>
    <w:rsid w:val="0017286F"/>
    <w:rsid w:val="00172C5E"/>
    <w:rsid w:val="00176EB1"/>
    <w:rsid w:val="00185A4A"/>
    <w:rsid w:val="001863C2"/>
    <w:rsid w:val="00187B7E"/>
    <w:rsid w:val="00195C8E"/>
    <w:rsid w:val="001A1A44"/>
    <w:rsid w:val="001B08A4"/>
    <w:rsid w:val="001D16BC"/>
    <w:rsid w:val="001E01E8"/>
    <w:rsid w:val="001F59D7"/>
    <w:rsid w:val="0020095C"/>
    <w:rsid w:val="00207933"/>
    <w:rsid w:val="0020797E"/>
    <w:rsid w:val="002113CF"/>
    <w:rsid w:val="00216331"/>
    <w:rsid w:val="00223717"/>
    <w:rsid w:val="00243970"/>
    <w:rsid w:val="00244C70"/>
    <w:rsid w:val="00245B29"/>
    <w:rsid w:val="00253C51"/>
    <w:rsid w:val="00254C57"/>
    <w:rsid w:val="0025578C"/>
    <w:rsid w:val="0025636F"/>
    <w:rsid w:val="0026300B"/>
    <w:rsid w:val="0026450E"/>
    <w:rsid w:val="00274F4F"/>
    <w:rsid w:val="0028108A"/>
    <w:rsid w:val="0028503E"/>
    <w:rsid w:val="002900BF"/>
    <w:rsid w:val="00290DD4"/>
    <w:rsid w:val="00293428"/>
    <w:rsid w:val="002B4731"/>
    <w:rsid w:val="002B4A72"/>
    <w:rsid w:val="002D0E38"/>
    <w:rsid w:val="002E0646"/>
    <w:rsid w:val="002F0239"/>
    <w:rsid w:val="002F2348"/>
    <w:rsid w:val="002F6838"/>
    <w:rsid w:val="002F7F46"/>
    <w:rsid w:val="00302516"/>
    <w:rsid w:val="003039A2"/>
    <w:rsid w:val="00306159"/>
    <w:rsid w:val="00312779"/>
    <w:rsid w:val="003162F0"/>
    <w:rsid w:val="0032443E"/>
    <w:rsid w:val="003258C5"/>
    <w:rsid w:val="003259FE"/>
    <w:rsid w:val="00325D38"/>
    <w:rsid w:val="00330C2A"/>
    <w:rsid w:val="003339F6"/>
    <w:rsid w:val="00340A4E"/>
    <w:rsid w:val="00341F26"/>
    <w:rsid w:val="0034476F"/>
    <w:rsid w:val="00347104"/>
    <w:rsid w:val="00357381"/>
    <w:rsid w:val="00364A39"/>
    <w:rsid w:val="00365081"/>
    <w:rsid w:val="00373EB8"/>
    <w:rsid w:val="00376876"/>
    <w:rsid w:val="003827A0"/>
    <w:rsid w:val="00385A59"/>
    <w:rsid w:val="00386170"/>
    <w:rsid w:val="00394FF8"/>
    <w:rsid w:val="003A7F46"/>
    <w:rsid w:val="003C421A"/>
    <w:rsid w:val="003D1567"/>
    <w:rsid w:val="003D297B"/>
    <w:rsid w:val="003D5C48"/>
    <w:rsid w:val="003D67BF"/>
    <w:rsid w:val="003D6CCE"/>
    <w:rsid w:val="003D79AF"/>
    <w:rsid w:val="003E45B8"/>
    <w:rsid w:val="003E4DED"/>
    <w:rsid w:val="003E5DB3"/>
    <w:rsid w:val="003E6330"/>
    <w:rsid w:val="003E690A"/>
    <w:rsid w:val="003E6A1A"/>
    <w:rsid w:val="003E7D23"/>
    <w:rsid w:val="003F0C46"/>
    <w:rsid w:val="003F645F"/>
    <w:rsid w:val="00403A1D"/>
    <w:rsid w:val="00415BC0"/>
    <w:rsid w:val="004165F1"/>
    <w:rsid w:val="004212A3"/>
    <w:rsid w:val="00431707"/>
    <w:rsid w:val="00431981"/>
    <w:rsid w:val="0043411E"/>
    <w:rsid w:val="00441447"/>
    <w:rsid w:val="0044318D"/>
    <w:rsid w:val="00450B77"/>
    <w:rsid w:val="00452643"/>
    <w:rsid w:val="00452CF6"/>
    <w:rsid w:val="00455CEE"/>
    <w:rsid w:val="004600AD"/>
    <w:rsid w:val="00472AF8"/>
    <w:rsid w:val="004747A9"/>
    <w:rsid w:val="00476C34"/>
    <w:rsid w:val="00484CD0"/>
    <w:rsid w:val="0049362F"/>
    <w:rsid w:val="004B3CF6"/>
    <w:rsid w:val="004C23DE"/>
    <w:rsid w:val="004C6EB4"/>
    <w:rsid w:val="004D529A"/>
    <w:rsid w:val="004E32E5"/>
    <w:rsid w:val="004F1D46"/>
    <w:rsid w:val="005006A8"/>
    <w:rsid w:val="00500A24"/>
    <w:rsid w:val="00510E26"/>
    <w:rsid w:val="005112EC"/>
    <w:rsid w:val="00514262"/>
    <w:rsid w:val="00523980"/>
    <w:rsid w:val="00526C91"/>
    <w:rsid w:val="00534F7D"/>
    <w:rsid w:val="00535B9D"/>
    <w:rsid w:val="00536963"/>
    <w:rsid w:val="00543737"/>
    <w:rsid w:val="00544862"/>
    <w:rsid w:val="0055459C"/>
    <w:rsid w:val="005614C6"/>
    <w:rsid w:val="0056311C"/>
    <w:rsid w:val="005721D2"/>
    <w:rsid w:val="00574108"/>
    <w:rsid w:val="00574501"/>
    <w:rsid w:val="005A09B1"/>
    <w:rsid w:val="005A4C70"/>
    <w:rsid w:val="005A6B96"/>
    <w:rsid w:val="005B3B30"/>
    <w:rsid w:val="005B76DE"/>
    <w:rsid w:val="005C56A3"/>
    <w:rsid w:val="005C5B7B"/>
    <w:rsid w:val="005D0699"/>
    <w:rsid w:val="005D17B6"/>
    <w:rsid w:val="005D3477"/>
    <w:rsid w:val="005D698B"/>
    <w:rsid w:val="005E3BC2"/>
    <w:rsid w:val="005F03C2"/>
    <w:rsid w:val="005F1B28"/>
    <w:rsid w:val="005F4809"/>
    <w:rsid w:val="005F4E48"/>
    <w:rsid w:val="006013F1"/>
    <w:rsid w:val="006021BD"/>
    <w:rsid w:val="00610017"/>
    <w:rsid w:val="006104A4"/>
    <w:rsid w:val="0061207C"/>
    <w:rsid w:val="00617B3C"/>
    <w:rsid w:val="00620BA0"/>
    <w:rsid w:val="0063778C"/>
    <w:rsid w:val="00642134"/>
    <w:rsid w:val="00654C92"/>
    <w:rsid w:val="006552E7"/>
    <w:rsid w:val="006618DA"/>
    <w:rsid w:val="00662D6A"/>
    <w:rsid w:val="00667641"/>
    <w:rsid w:val="00671C16"/>
    <w:rsid w:val="006732CF"/>
    <w:rsid w:val="006760A9"/>
    <w:rsid w:val="00681CD4"/>
    <w:rsid w:val="00685DB4"/>
    <w:rsid w:val="0068728C"/>
    <w:rsid w:val="00692298"/>
    <w:rsid w:val="0069309E"/>
    <w:rsid w:val="006946DB"/>
    <w:rsid w:val="0069791E"/>
    <w:rsid w:val="006A5510"/>
    <w:rsid w:val="006B0137"/>
    <w:rsid w:val="006B30C2"/>
    <w:rsid w:val="006B6BBA"/>
    <w:rsid w:val="006C053E"/>
    <w:rsid w:val="006C23C8"/>
    <w:rsid w:val="006C4D2A"/>
    <w:rsid w:val="006C5CE7"/>
    <w:rsid w:val="006D47FB"/>
    <w:rsid w:val="006E4459"/>
    <w:rsid w:val="006E466D"/>
    <w:rsid w:val="006E7726"/>
    <w:rsid w:val="006F5533"/>
    <w:rsid w:val="007007F9"/>
    <w:rsid w:val="007015E3"/>
    <w:rsid w:val="00703AAA"/>
    <w:rsid w:val="007123A5"/>
    <w:rsid w:val="00712D8C"/>
    <w:rsid w:val="0072018A"/>
    <w:rsid w:val="0072227A"/>
    <w:rsid w:val="00727F29"/>
    <w:rsid w:val="00732B5A"/>
    <w:rsid w:val="007333D8"/>
    <w:rsid w:val="007365A9"/>
    <w:rsid w:val="00741BD1"/>
    <w:rsid w:val="00746D2F"/>
    <w:rsid w:val="007475AE"/>
    <w:rsid w:val="007510F6"/>
    <w:rsid w:val="007549B3"/>
    <w:rsid w:val="0076235F"/>
    <w:rsid w:val="0076275C"/>
    <w:rsid w:val="0076410F"/>
    <w:rsid w:val="007649C9"/>
    <w:rsid w:val="00773353"/>
    <w:rsid w:val="00777AEB"/>
    <w:rsid w:val="00780322"/>
    <w:rsid w:val="00782043"/>
    <w:rsid w:val="007908C3"/>
    <w:rsid w:val="00792C45"/>
    <w:rsid w:val="007A2E3C"/>
    <w:rsid w:val="007A414F"/>
    <w:rsid w:val="007A5250"/>
    <w:rsid w:val="007A68C6"/>
    <w:rsid w:val="007B1D2B"/>
    <w:rsid w:val="007C3C3F"/>
    <w:rsid w:val="007D6037"/>
    <w:rsid w:val="007E1DE6"/>
    <w:rsid w:val="007E25C1"/>
    <w:rsid w:val="007F27C8"/>
    <w:rsid w:val="0080293E"/>
    <w:rsid w:val="00805EC4"/>
    <w:rsid w:val="00811812"/>
    <w:rsid w:val="008249F5"/>
    <w:rsid w:val="00827C33"/>
    <w:rsid w:val="00834335"/>
    <w:rsid w:val="0083520D"/>
    <w:rsid w:val="00836A22"/>
    <w:rsid w:val="0085137C"/>
    <w:rsid w:val="0085179A"/>
    <w:rsid w:val="0085753E"/>
    <w:rsid w:val="00860EB3"/>
    <w:rsid w:val="0086188A"/>
    <w:rsid w:val="00871BE3"/>
    <w:rsid w:val="00876C4A"/>
    <w:rsid w:val="00885AB4"/>
    <w:rsid w:val="00893A50"/>
    <w:rsid w:val="008941F5"/>
    <w:rsid w:val="008963EA"/>
    <w:rsid w:val="008A1A14"/>
    <w:rsid w:val="008A3157"/>
    <w:rsid w:val="008A4A67"/>
    <w:rsid w:val="008B3130"/>
    <w:rsid w:val="008B3997"/>
    <w:rsid w:val="008B4488"/>
    <w:rsid w:val="008B6329"/>
    <w:rsid w:val="008B771C"/>
    <w:rsid w:val="008B7ADF"/>
    <w:rsid w:val="008C2ECE"/>
    <w:rsid w:val="008C3F1C"/>
    <w:rsid w:val="008D085A"/>
    <w:rsid w:val="008F4159"/>
    <w:rsid w:val="00902EFE"/>
    <w:rsid w:val="00925D17"/>
    <w:rsid w:val="009266A7"/>
    <w:rsid w:val="00932D33"/>
    <w:rsid w:val="00940D8F"/>
    <w:rsid w:val="00942086"/>
    <w:rsid w:val="00944B3C"/>
    <w:rsid w:val="00947B64"/>
    <w:rsid w:val="00950A97"/>
    <w:rsid w:val="0095117C"/>
    <w:rsid w:val="009529C3"/>
    <w:rsid w:val="009551C7"/>
    <w:rsid w:val="0096190D"/>
    <w:rsid w:val="00963F25"/>
    <w:rsid w:val="00985AD6"/>
    <w:rsid w:val="00986210"/>
    <w:rsid w:val="00991389"/>
    <w:rsid w:val="009974E2"/>
    <w:rsid w:val="009A07E4"/>
    <w:rsid w:val="009A273B"/>
    <w:rsid w:val="009A6373"/>
    <w:rsid w:val="009B15E4"/>
    <w:rsid w:val="009C0685"/>
    <w:rsid w:val="009C0FE8"/>
    <w:rsid w:val="009C23E7"/>
    <w:rsid w:val="009C417D"/>
    <w:rsid w:val="009C648C"/>
    <w:rsid w:val="009D1FE5"/>
    <w:rsid w:val="009E1F7A"/>
    <w:rsid w:val="009F183B"/>
    <w:rsid w:val="009F54A6"/>
    <w:rsid w:val="00A005C3"/>
    <w:rsid w:val="00A055D6"/>
    <w:rsid w:val="00A1236C"/>
    <w:rsid w:val="00A14B63"/>
    <w:rsid w:val="00A2143D"/>
    <w:rsid w:val="00A261DB"/>
    <w:rsid w:val="00A35751"/>
    <w:rsid w:val="00A37508"/>
    <w:rsid w:val="00A50F67"/>
    <w:rsid w:val="00A51562"/>
    <w:rsid w:val="00A5196E"/>
    <w:rsid w:val="00A54039"/>
    <w:rsid w:val="00A63B9D"/>
    <w:rsid w:val="00A650DA"/>
    <w:rsid w:val="00A67C52"/>
    <w:rsid w:val="00A70C83"/>
    <w:rsid w:val="00A71855"/>
    <w:rsid w:val="00A810F3"/>
    <w:rsid w:val="00A82E81"/>
    <w:rsid w:val="00A83B0D"/>
    <w:rsid w:val="00A84F46"/>
    <w:rsid w:val="00A87FE8"/>
    <w:rsid w:val="00A9566D"/>
    <w:rsid w:val="00AA3139"/>
    <w:rsid w:val="00AA564F"/>
    <w:rsid w:val="00AB37B1"/>
    <w:rsid w:val="00AB7888"/>
    <w:rsid w:val="00AD4D19"/>
    <w:rsid w:val="00AD75A4"/>
    <w:rsid w:val="00AE0E66"/>
    <w:rsid w:val="00AE305D"/>
    <w:rsid w:val="00AE66FA"/>
    <w:rsid w:val="00AF31A4"/>
    <w:rsid w:val="00AF70FA"/>
    <w:rsid w:val="00B04B66"/>
    <w:rsid w:val="00B05487"/>
    <w:rsid w:val="00B06DEF"/>
    <w:rsid w:val="00B12C7C"/>
    <w:rsid w:val="00B22D0C"/>
    <w:rsid w:val="00B22EF4"/>
    <w:rsid w:val="00B2380A"/>
    <w:rsid w:val="00B26885"/>
    <w:rsid w:val="00B32EA1"/>
    <w:rsid w:val="00B342F8"/>
    <w:rsid w:val="00B3542A"/>
    <w:rsid w:val="00B43E54"/>
    <w:rsid w:val="00B4554A"/>
    <w:rsid w:val="00B504F5"/>
    <w:rsid w:val="00B53366"/>
    <w:rsid w:val="00B57461"/>
    <w:rsid w:val="00B578FC"/>
    <w:rsid w:val="00B67FB9"/>
    <w:rsid w:val="00B761A6"/>
    <w:rsid w:val="00B80D7A"/>
    <w:rsid w:val="00B81383"/>
    <w:rsid w:val="00B920EA"/>
    <w:rsid w:val="00BA5D14"/>
    <w:rsid w:val="00BB05AB"/>
    <w:rsid w:val="00BB51BD"/>
    <w:rsid w:val="00BB5DD1"/>
    <w:rsid w:val="00BC373D"/>
    <w:rsid w:val="00BC38FF"/>
    <w:rsid w:val="00BD2669"/>
    <w:rsid w:val="00BD7C01"/>
    <w:rsid w:val="00BD7E3B"/>
    <w:rsid w:val="00BD7E3F"/>
    <w:rsid w:val="00BE7AF4"/>
    <w:rsid w:val="00BF1B53"/>
    <w:rsid w:val="00BF51D5"/>
    <w:rsid w:val="00C0381D"/>
    <w:rsid w:val="00C0529F"/>
    <w:rsid w:val="00C306A0"/>
    <w:rsid w:val="00C34085"/>
    <w:rsid w:val="00C34EBD"/>
    <w:rsid w:val="00C35919"/>
    <w:rsid w:val="00C46C42"/>
    <w:rsid w:val="00C501F2"/>
    <w:rsid w:val="00C504A3"/>
    <w:rsid w:val="00C50621"/>
    <w:rsid w:val="00C53498"/>
    <w:rsid w:val="00C65B05"/>
    <w:rsid w:val="00C66522"/>
    <w:rsid w:val="00C73392"/>
    <w:rsid w:val="00C74DA5"/>
    <w:rsid w:val="00C76B36"/>
    <w:rsid w:val="00C774C0"/>
    <w:rsid w:val="00C80E1A"/>
    <w:rsid w:val="00C853FC"/>
    <w:rsid w:val="00C87349"/>
    <w:rsid w:val="00C978A6"/>
    <w:rsid w:val="00CA27BF"/>
    <w:rsid w:val="00CB6CE9"/>
    <w:rsid w:val="00CC38A6"/>
    <w:rsid w:val="00CC6B1E"/>
    <w:rsid w:val="00CD400C"/>
    <w:rsid w:val="00CE5D37"/>
    <w:rsid w:val="00CF7322"/>
    <w:rsid w:val="00D06D35"/>
    <w:rsid w:val="00D127FA"/>
    <w:rsid w:val="00D133D3"/>
    <w:rsid w:val="00D15853"/>
    <w:rsid w:val="00D15BE3"/>
    <w:rsid w:val="00D30A8D"/>
    <w:rsid w:val="00D30D09"/>
    <w:rsid w:val="00D31C65"/>
    <w:rsid w:val="00D46A27"/>
    <w:rsid w:val="00D52DD1"/>
    <w:rsid w:val="00D55BD9"/>
    <w:rsid w:val="00D639F9"/>
    <w:rsid w:val="00D67DFB"/>
    <w:rsid w:val="00D7237F"/>
    <w:rsid w:val="00D83645"/>
    <w:rsid w:val="00D83E3D"/>
    <w:rsid w:val="00D851CF"/>
    <w:rsid w:val="00D95646"/>
    <w:rsid w:val="00D96527"/>
    <w:rsid w:val="00DA2024"/>
    <w:rsid w:val="00DA2D89"/>
    <w:rsid w:val="00DA3F77"/>
    <w:rsid w:val="00DA728D"/>
    <w:rsid w:val="00DB36C4"/>
    <w:rsid w:val="00DB4081"/>
    <w:rsid w:val="00DB5DB7"/>
    <w:rsid w:val="00DC06EB"/>
    <w:rsid w:val="00DC36FF"/>
    <w:rsid w:val="00DC76AB"/>
    <w:rsid w:val="00DD01CB"/>
    <w:rsid w:val="00DD2D3A"/>
    <w:rsid w:val="00DD4E34"/>
    <w:rsid w:val="00DD6D2A"/>
    <w:rsid w:val="00DE12E7"/>
    <w:rsid w:val="00DE616D"/>
    <w:rsid w:val="00DE636A"/>
    <w:rsid w:val="00DF0641"/>
    <w:rsid w:val="00DF4055"/>
    <w:rsid w:val="00E05617"/>
    <w:rsid w:val="00E12449"/>
    <w:rsid w:val="00E202A9"/>
    <w:rsid w:val="00E259B4"/>
    <w:rsid w:val="00E27857"/>
    <w:rsid w:val="00E300BA"/>
    <w:rsid w:val="00E3678D"/>
    <w:rsid w:val="00E464B3"/>
    <w:rsid w:val="00E476F2"/>
    <w:rsid w:val="00E553FC"/>
    <w:rsid w:val="00E5795E"/>
    <w:rsid w:val="00E6669C"/>
    <w:rsid w:val="00E67B3F"/>
    <w:rsid w:val="00E7072F"/>
    <w:rsid w:val="00E72700"/>
    <w:rsid w:val="00E73793"/>
    <w:rsid w:val="00E83D37"/>
    <w:rsid w:val="00E8627B"/>
    <w:rsid w:val="00E90DB7"/>
    <w:rsid w:val="00EA3101"/>
    <w:rsid w:val="00EA449C"/>
    <w:rsid w:val="00EA603E"/>
    <w:rsid w:val="00EA7444"/>
    <w:rsid w:val="00EA799E"/>
    <w:rsid w:val="00EB3007"/>
    <w:rsid w:val="00EB3424"/>
    <w:rsid w:val="00EC022B"/>
    <w:rsid w:val="00EC45FC"/>
    <w:rsid w:val="00EC6D88"/>
    <w:rsid w:val="00ED1D07"/>
    <w:rsid w:val="00ED4147"/>
    <w:rsid w:val="00ED76EA"/>
    <w:rsid w:val="00EE126D"/>
    <w:rsid w:val="00EE6A90"/>
    <w:rsid w:val="00EE79C7"/>
    <w:rsid w:val="00EF6F55"/>
    <w:rsid w:val="00EF74A8"/>
    <w:rsid w:val="00EF7C4C"/>
    <w:rsid w:val="00F035D3"/>
    <w:rsid w:val="00F044CA"/>
    <w:rsid w:val="00F05F42"/>
    <w:rsid w:val="00F1282F"/>
    <w:rsid w:val="00F135E0"/>
    <w:rsid w:val="00F13CBD"/>
    <w:rsid w:val="00F142BB"/>
    <w:rsid w:val="00F14DBC"/>
    <w:rsid w:val="00F152AC"/>
    <w:rsid w:val="00F303CA"/>
    <w:rsid w:val="00F353E1"/>
    <w:rsid w:val="00F3637A"/>
    <w:rsid w:val="00F363DE"/>
    <w:rsid w:val="00F43802"/>
    <w:rsid w:val="00F4773B"/>
    <w:rsid w:val="00F530B9"/>
    <w:rsid w:val="00F5562B"/>
    <w:rsid w:val="00F558F1"/>
    <w:rsid w:val="00F56F30"/>
    <w:rsid w:val="00F65824"/>
    <w:rsid w:val="00F6669F"/>
    <w:rsid w:val="00F70C5F"/>
    <w:rsid w:val="00F85736"/>
    <w:rsid w:val="00F86309"/>
    <w:rsid w:val="00F875CD"/>
    <w:rsid w:val="00F94EBF"/>
    <w:rsid w:val="00F96773"/>
    <w:rsid w:val="00FA12EF"/>
    <w:rsid w:val="00FA5743"/>
    <w:rsid w:val="00FC4D91"/>
    <w:rsid w:val="00FC742E"/>
    <w:rsid w:val="00FD17A3"/>
    <w:rsid w:val="00FD1A7C"/>
    <w:rsid w:val="00FD1E7C"/>
    <w:rsid w:val="00FD333C"/>
    <w:rsid w:val="00FD5D68"/>
    <w:rsid w:val="00FD65AB"/>
    <w:rsid w:val="00FE1D4D"/>
    <w:rsid w:val="00FE37AE"/>
    <w:rsid w:val="00FE438A"/>
    <w:rsid w:val="00FE5E6B"/>
    <w:rsid w:val="00FE770A"/>
    <w:rsid w:val="00FF0C93"/>
    <w:rsid w:val="00FF6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8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717"/>
  </w:style>
  <w:style w:type="paragraph" w:styleId="Footer">
    <w:name w:val="footer"/>
    <w:basedOn w:val="Normal"/>
    <w:link w:val="FooterChar"/>
    <w:uiPriority w:val="99"/>
    <w:unhideWhenUsed/>
    <w:rsid w:val="0022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717"/>
  </w:style>
  <w:style w:type="table" w:styleId="TableGrid">
    <w:name w:val="Table Grid"/>
    <w:basedOn w:val="TableNormal"/>
    <w:uiPriority w:val="59"/>
    <w:rsid w:val="00FD3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394FF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86210"/>
    <w:pPr>
      <w:spacing w:after="200" w:line="276" w:lineRule="auto"/>
      <w:ind w:left="720"/>
      <w:contextualSpacing/>
    </w:pPr>
    <w:rPr>
      <w:rFonts w:eastAsia="Calibri"/>
    </w:rPr>
  </w:style>
  <w:style w:type="character" w:styleId="Hyperlink">
    <w:name w:val="Hyperlink"/>
    <w:uiPriority w:val="99"/>
    <w:unhideWhenUsed/>
    <w:rsid w:val="002B4A72"/>
    <w:rPr>
      <w:color w:val="0563C1"/>
      <w:u w:val="single"/>
    </w:rPr>
  </w:style>
  <w:style w:type="table" w:customStyle="1" w:styleId="1">
    <w:name w:val="浅色底纹1"/>
    <w:basedOn w:val="TableNormal"/>
    <w:uiPriority w:val="60"/>
    <w:rsid w:val="00F135E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F94EBF"/>
    <w:pPr>
      <w:autoSpaceDE w:val="0"/>
      <w:autoSpaceDN w:val="0"/>
      <w:adjustRightInd w:val="0"/>
    </w:pPr>
    <w:rPr>
      <w:rFonts w:ascii="Times New Roman" w:hAnsi="Times New Roman"/>
      <w:color w:val="000000"/>
      <w:sz w:val="24"/>
      <w:szCs w:val="24"/>
      <w:lang w:val="en-GB"/>
    </w:rPr>
  </w:style>
  <w:style w:type="paragraph" w:styleId="BalloonText">
    <w:name w:val="Balloon Text"/>
    <w:basedOn w:val="Normal"/>
    <w:link w:val="BalloonTextChar"/>
    <w:uiPriority w:val="99"/>
    <w:semiHidden/>
    <w:unhideWhenUsed/>
    <w:rsid w:val="00B268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688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471504">
      <w:bodyDiv w:val="1"/>
      <w:marLeft w:val="0"/>
      <w:marRight w:val="0"/>
      <w:marTop w:val="0"/>
      <w:marBottom w:val="0"/>
      <w:divBdr>
        <w:top w:val="none" w:sz="0" w:space="0" w:color="auto"/>
        <w:left w:val="none" w:sz="0" w:space="0" w:color="auto"/>
        <w:bottom w:val="none" w:sz="0" w:space="0" w:color="auto"/>
        <w:right w:val="none" w:sz="0" w:space="0" w:color="auto"/>
      </w:divBdr>
    </w:div>
    <w:div w:id="15969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tundeahmed@gmail.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en.wikipedia.org/wiki/Flowering_plant" TargetMode="External"/><Relationship Id="rId17" Type="http://schemas.openxmlformats.org/officeDocument/2006/relationships/hyperlink" Target="mailto:olatundeahmed@gmail.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EBEB-CAE4-4D63-AB26-AB97DF74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23003</CharactersWithSpaces>
  <SharedDoc>false</SharedDoc>
  <HLinks>
    <vt:vector size="42" baseType="variant">
      <vt:variant>
        <vt:i4>7405649</vt:i4>
      </vt:variant>
      <vt:variant>
        <vt:i4>9</vt:i4>
      </vt:variant>
      <vt:variant>
        <vt:i4>0</vt:i4>
      </vt:variant>
      <vt:variant>
        <vt:i4>5</vt:i4>
      </vt:variant>
      <vt:variant>
        <vt:lpwstr>mailto:olatundeahmed@gmail.com</vt:lpwstr>
      </vt:variant>
      <vt:variant>
        <vt:lpwstr/>
      </vt:variant>
      <vt:variant>
        <vt:i4>1572975</vt:i4>
      </vt:variant>
      <vt:variant>
        <vt:i4>6</vt:i4>
      </vt:variant>
      <vt:variant>
        <vt:i4>0</vt:i4>
      </vt:variant>
      <vt:variant>
        <vt:i4>5</vt:i4>
      </vt:variant>
      <vt:variant>
        <vt:lpwstr>http://en.wikipedia.org/wiki/Flowering_plant</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7405649</vt:i4>
      </vt:variant>
      <vt:variant>
        <vt:i4>0</vt:i4>
      </vt:variant>
      <vt:variant>
        <vt:i4>0</vt:i4>
      </vt:variant>
      <vt:variant>
        <vt:i4>5</vt:i4>
      </vt:variant>
      <vt:variant>
        <vt:lpwstr>mailto:olatundeahmed@gmail.com</vt:lpwstr>
      </vt:variant>
      <vt:variant>
        <vt:lpwstr/>
      </vt:variant>
      <vt:variant>
        <vt:i4>1638455</vt:i4>
      </vt:variant>
      <vt:variant>
        <vt:i4>6</vt:i4>
      </vt:variant>
      <vt:variant>
        <vt:i4>0</vt:i4>
      </vt:variant>
      <vt:variant>
        <vt:i4>5</vt:i4>
      </vt:variant>
      <vt:variant>
        <vt:lpwstr>mailto:newyorksci@gmail.com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AHMED2</dc:creator>
  <cp:lastModifiedBy>Administrator</cp:lastModifiedBy>
  <cp:revision>2</cp:revision>
  <cp:lastPrinted>2014-05-29T23:48:00Z</cp:lastPrinted>
  <dcterms:created xsi:type="dcterms:W3CDTF">2014-08-28T03:23:00Z</dcterms:created>
  <dcterms:modified xsi:type="dcterms:W3CDTF">2014-08-28T03:23:00Z</dcterms:modified>
</cp:coreProperties>
</file>