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73C" w:rsidRDefault="00FA473C" w:rsidP="00A728AE">
      <w:pPr>
        <w:snapToGrid w:val="0"/>
        <w:spacing w:after="0" w:line="240" w:lineRule="auto"/>
        <w:jc w:val="center"/>
        <w:rPr>
          <w:rFonts w:ascii="Times New Roman" w:hAnsi="Times New Roman" w:cs="Times New Roman"/>
          <w:b/>
          <w:sz w:val="20"/>
          <w:szCs w:val="20"/>
          <w:lang w:eastAsia="zh-CN"/>
        </w:rPr>
      </w:pPr>
      <w:r w:rsidRPr="00A728AE">
        <w:rPr>
          <w:rFonts w:ascii="Times New Roman" w:hAnsi="Times New Roman" w:cs="Times New Roman"/>
          <w:b/>
          <w:sz w:val="20"/>
          <w:szCs w:val="20"/>
        </w:rPr>
        <w:t>Susceptibility of some Gram-positive and Gram-negative bacteria against some brands of amoxicillin-</w:t>
      </w:r>
      <w:proofErr w:type="spellStart"/>
      <w:r w:rsidRPr="00A728AE">
        <w:rPr>
          <w:rFonts w:ascii="Times New Roman" w:hAnsi="Times New Roman" w:cs="Times New Roman"/>
          <w:b/>
          <w:sz w:val="20"/>
          <w:szCs w:val="20"/>
        </w:rPr>
        <w:t>clavulanic</w:t>
      </w:r>
      <w:proofErr w:type="spellEnd"/>
      <w:r w:rsidRPr="00A728AE">
        <w:rPr>
          <w:rFonts w:ascii="Times New Roman" w:hAnsi="Times New Roman" w:cs="Times New Roman"/>
          <w:b/>
          <w:sz w:val="20"/>
          <w:szCs w:val="20"/>
        </w:rPr>
        <w:t xml:space="preserve"> acid</w:t>
      </w:r>
    </w:p>
    <w:p w:rsidR="00A728AE" w:rsidRPr="00A728AE" w:rsidRDefault="00A728AE" w:rsidP="00A728AE">
      <w:pPr>
        <w:snapToGrid w:val="0"/>
        <w:spacing w:after="0" w:line="240" w:lineRule="auto"/>
        <w:jc w:val="center"/>
        <w:rPr>
          <w:rFonts w:ascii="Times New Roman" w:hAnsi="Times New Roman" w:cs="Times New Roman"/>
          <w:b/>
          <w:sz w:val="20"/>
          <w:szCs w:val="20"/>
          <w:lang w:eastAsia="zh-CN"/>
        </w:rPr>
      </w:pPr>
    </w:p>
    <w:p w:rsidR="00545251" w:rsidRPr="00A728AE" w:rsidRDefault="00545251" w:rsidP="00A728AE">
      <w:pPr>
        <w:pStyle w:val="Heading3"/>
        <w:snapToGrid w:val="0"/>
        <w:spacing w:before="0" w:after="0" w:line="240" w:lineRule="auto"/>
        <w:jc w:val="center"/>
        <w:rPr>
          <w:rFonts w:ascii="Times New Roman" w:hAnsi="Times New Roman"/>
          <w:b w:val="0"/>
          <w:sz w:val="20"/>
          <w:szCs w:val="20"/>
          <w:vertAlign w:val="superscript"/>
        </w:rPr>
      </w:pPr>
      <w:proofErr w:type="spellStart"/>
      <w:r w:rsidRPr="00A728AE">
        <w:rPr>
          <w:rFonts w:ascii="Times New Roman" w:hAnsi="Times New Roman"/>
          <w:b w:val="0"/>
          <w:sz w:val="20"/>
          <w:szCs w:val="20"/>
        </w:rPr>
        <w:t>Adeleke</w:t>
      </w:r>
      <w:proofErr w:type="spellEnd"/>
      <w:r w:rsidRPr="00A728AE">
        <w:rPr>
          <w:rFonts w:ascii="Times New Roman" w:hAnsi="Times New Roman"/>
          <w:b w:val="0"/>
          <w:sz w:val="20"/>
          <w:szCs w:val="20"/>
        </w:rPr>
        <w:t xml:space="preserve"> O E*, </w:t>
      </w:r>
      <w:proofErr w:type="spellStart"/>
      <w:r w:rsidRPr="00A728AE">
        <w:rPr>
          <w:rFonts w:ascii="Times New Roman" w:hAnsi="Times New Roman"/>
          <w:b w:val="0"/>
          <w:sz w:val="20"/>
          <w:szCs w:val="20"/>
        </w:rPr>
        <w:t>Ogunniyi</w:t>
      </w:r>
      <w:proofErr w:type="spellEnd"/>
      <w:r w:rsidRPr="00A728AE">
        <w:rPr>
          <w:rFonts w:ascii="Times New Roman" w:hAnsi="Times New Roman"/>
          <w:b w:val="0"/>
          <w:sz w:val="20"/>
          <w:szCs w:val="20"/>
        </w:rPr>
        <w:t xml:space="preserve"> O.A and </w:t>
      </w:r>
      <w:proofErr w:type="spellStart"/>
      <w:r w:rsidRPr="00A728AE">
        <w:rPr>
          <w:rFonts w:ascii="Times New Roman" w:hAnsi="Times New Roman"/>
          <w:b w:val="0"/>
          <w:sz w:val="20"/>
          <w:szCs w:val="20"/>
        </w:rPr>
        <w:t>Olarinde</w:t>
      </w:r>
      <w:proofErr w:type="spellEnd"/>
      <w:r w:rsidRPr="00A728AE">
        <w:rPr>
          <w:rFonts w:ascii="Times New Roman" w:hAnsi="Times New Roman"/>
          <w:b w:val="0"/>
          <w:sz w:val="20"/>
          <w:szCs w:val="20"/>
        </w:rPr>
        <w:t xml:space="preserve"> J D</w:t>
      </w:r>
    </w:p>
    <w:p w:rsidR="00FA473C" w:rsidRPr="00A728AE" w:rsidRDefault="00FA473C" w:rsidP="00A728AE">
      <w:pPr>
        <w:pStyle w:val="NoSpacing"/>
        <w:snapToGrid w:val="0"/>
        <w:jc w:val="center"/>
        <w:rPr>
          <w:rFonts w:ascii="Times New Roman" w:hAnsi="Times New Roman" w:cs="Times New Roman"/>
          <w:sz w:val="20"/>
          <w:szCs w:val="20"/>
        </w:rPr>
      </w:pPr>
    </w:p>
    <w:p w:rsidR="00FA473C" w:rsidRPr="00A728AE" w:rsidRDefault="00FA473C" w:rsidP="00A728AE">
      <w:pPr>
        <w:pStyle w:val="NoSpacing"/>
        <w:snapToGrid w:val="0"/>
        <w:jc w:val="center"/>
        <w:rPr>
          <w:rFonts w:ascii="Times New Roman" w:hAnsi="Times New Roman" w:cs="Times New Roman"/>
          <w:sz w:val="20"/>
          <w:szCs w:val="20"/>
        </w:rPr>
      </w:pPr>
      <w:r w:rsidRPr="00A728AE">
        <w:rPr>
          <w:rFonts w:ascii="Times New Roman" w:hAnsi="Times New Roman" w:cs="Times New Roman"/>
          <w:sz w:val="20"/>
          <w:szCs w:val="20"/>
        </w:rPr>
        <w:t>Department of Pharmaceutical Microbiology, University of Ibadan, Ibadan, Nigeria</w:t>
      </w:r>
    </w:p>
    <w:p w:rsidR="00FA473C" w:rsidRPr="00A728AE" w:rsidRDefault="00FA473C" w:rsidP="00A728AE">
      <w:pPr>
        <w:pStyle w:val="NoSpacing"/>
        <w:snapToGrid w:val="0"/>
        <w:jc w:val="center"/>
        <w:rPr>
          <w:rFonts w:ascii="Times New Roman" w:hAnsi="Times New Roman" w:cs="Times New Roman"/>
          <w:color w:val="0000FF"/>
          <w:sz w:val="20"/>
          <w:szCs w:val="20"/>
          <w:u w:val="single"/>
        </w:rPr>
      </w:pPr>
      <w:r w:rsidRPr="00A728AE">
        <w:rPr>
          <w:rFonts w:ascii="Times New Roman" w:hAnsi="Times New Roman" w:cs="Times New Roman"/>
          <w:color w:val="0000FF"/>
          <w:sz w:val="20"/>
          <w:szCs w:val="20"/>
          <w:u w:val="single"/>
        </w:rPr>
        <w:t>adelzek@yahoo.com</w:t>
      </w:r>
    </w:p>
    <w:p w:rsidR="00FA473C" w:rsidRPr="00A728AE" w:rsidRDefault="00FA473C" w:rsidP="00A728AE">
      <w:pPr>
        <w:snapToGrid w:val="0"/>
        <w:spacing w:after="0" w:line="240" w:lineRule="auto"/>
        <w:jc w:val="center"/>
        <w:rPr>
          <w:rFonts w:ascii="Times New Roman" w:hAnsi="Times New Roman" w:cs="Times New Roman"/>
          <w:b/>
          <w:sz w:val="20"/>
          <w:szCs w:val="20"/>
        </w:rPr>
      </w:pPr>
    </w:p>
    <w:p w:rsidR="00A728AE" w:rsidRDefault="00FA473C" w:rsidP="00A728AE">
      <w:pPr>
        <w:snapToGrid w:val="0"/>
        <w:spacing w:after="0" w:line="240" w:lineRule="auto"/>
        <w:jc w:val="both"/>
        <w:rPr>
          <w:rFonts w:ascii="Times New Roman" w:hAnsi="Times New Roman" w:cs="Times New Roman"/>
          <w:sz w:val="20"/>
          <w:szCs w:val="20"/>
          <w:lang w:eastAsia="zh-CN"/>
        </w:rPr>
      </w:pPr>
      <w:r w:rsidRPr="00A728AE">
        <w:rPr>
          <w:rFonts w:ascii="Times New Roman" w:hAnsi="Times New Roman" w:cs="Times New Roman"/>
          <w:b/>
          <w:sz w:val="20"/>
          <w:szCs w:val="20"/>
        </w:rPr>
        <w:t xml:space="preserve">Abstract: </w:t>
      </w:r>
      <w:r w:rsidRPr="00A728AE">
        <w:rPr>
          <w:rFonts w:ascii="Times New Roman" w:hAnsi="Times New Roman" w:cs="Times New Roman"/>
          <w:sz w:val="20"/>
          <w:szCs w:val="20"/>
        </w:rPr>
        <w:t>Antimicrobial resistance continues to increase in leaps and bounds cutting across different classes of antibiotics. Among the strategies adopted to combat the menace is combination drug therapy. Amoxicillin-</w:t>
      </w:r>
      <w:proofErr w:type="spellStart"/>
      <w:r w:rsidRPr="00A728AE">
        <w:rPr>
          <w:rFonts w:ascii="Times New Roman" w:hAnsi="Times New Roman" w:cs="Times New Roman"/>
          <w:sz w:val="20"/>
          <w:szCs w:val="20"/>
        </w:rPr>
        <w:t>clavulanic</w:t>
      </w:r>
      <w:proofErr w:type="spellEnd"/>
      <w:r w:rsidRPr="00A728AE">
        <w:rPr>
          <w:rFonts w:ascii="Times New Roman" w:hAnsi="Times New Roman" w:cs="Times New Roman"/>
          <w:sz w:val="20"/>
          <w:szCs w:val="20"/>
        </w:rPr>
        <w:t xml:space="preserve"> acid combination finds application in this regard. Branded antibiotic combinations are equally on the increase thereby posing a problem of making the right choice among the different brands by the medical personnel. This study evaluated the antimicrobial activity of five different brands of amoxicillin-</w:t>
      </w:r>
      <w:proofErr w:type="spellStart"/>
      <w:r w:rsidRPr="00A728AE">
        <w:rPr>
          <w:rFonts w:ascii="Times New Roman" w:hAnsi="Times New Roman" w:cs="Times New Roman"/>
          <w:sz w:val="20"/>
          <w:szCs w:val="20"/>
        </w:rPr>
        <w:t>clavulanic</w:t>
      </w:r>
      <w:proofErr w:type="spellEnd"/>
      <w:r w:rsidRPr="00A728AE">
        <w:rPr>
          <w:rFonts w:ascii="Times New Roman" w:hAnsi="Times New Roman" w:cs="Times New Roman"/>
          <w:sz w:val="20"/>
          <w:szCs w:val="20"/>
        </w:rPr>
        <w:t xml:space="preserve"> acid against twenty-eight Gram-positive and Gram-negative bacterial species from four Genera. All the isolates produced beta-</w:t>
      </w:r>
      <w:proofErr w:type="spellStart"/>
      <w:r w:rsidRPr="00A728AE">
        <w:rPr>
          <w:rFonts w:ascii="Times New Roman" w:hAnsi="Times New Roman" w:cs="Times New Roman"/>
          <w:sz w:val="20"/>
          <w:szCs w:val="20"/>
        </w:rPr>
        <w:t>lactamase</w:t>
      </w:r>
      <w:proofErr w:type="spellEnd"/>
      <w:r w:rsidRPr="00A728AE">
        <w:rPr>
          <w:rFonts w:ascii="Times New Roman" w:hAnsi="Times New Roman" w:cs="Times New Roman"/>
          <w:sz w:val="20"/>
          <w:szCs w:val="20"/>
        </w:rPr>
        <w:t xml:space="preserve"> and were mostly multidrug-resistant. The Gram-negative bacterial isolates showed least resistance rates to </w:t>
      </w:r>
      <w:proofErr w:type="spellStart"/>
      <w:r w:rsidRPr="00A728AE">
        <w:rPr>
          <w:rFonts w:ascii="Times New Roman" w:hAnsi="Times New Roman" w:cs="Times New Roman"/>
          <w:sz w:val="20"/>
          <w:szCs w:val="20"/>
        </w:rPr>
        <w:t>ofloxacin</w:t>
      </w:r>
      <w:proofErr w:type="spellEnd"/>
      <w:r w:rsidRPr="00A728AE">
        <w:rPr>
          <w:rFonts w:ascii="Times New Roman" w:hAnsi="Times New Roman" w:cs="Times New Roman"/>
          <w:sz w:val="20"/>
          <w:szCs w:val="20"/>
        </w:rPr>
        <w:t xml:space="preserve">. Seven of the 10 highly resistant strains revealed one copy each of plasmid DNA. Generally, curing of plasmid DNA was obtained at 200 µg/ml of </w:t>
      </w:r>
      <w:proofErr w:type="spellStart"/>
      <w:r w:rsidRPr="00A728AE">
        <w:rPr>
          <w:rFonts w:ascii="Times New Roman" w:hAnsi="Times New Roman" w:cs="Times New Roman"/>
          <w:sz w:val="20"/>
          <w:szCs w:val="20"/>
        </w:rPr>
        <w:t>ethidium</w:t>
      </w:r>
      <w:proofErr w:type="spellEnd"/>
      <w:r w:rsidRPr="00A728AE">
        <w:rPr>
          <w:rFonts w:ascii="Times New Roman" w:hAnsi="Times New Roman" w:cs="Times New Roman"/>
          <w:sz w:val="20"/>
          <w:szCs w:val="20"/>
        </w:rPr>
        <w:t xml:space="preserve"> bromide in all t</w:t>
      </w:r>
      <w:r w:rsidR="00604C4E" w:rsidRPr="00A728AE">
        <w:rPr>
          <w:rFonts w:ascii="Times New Roman" w:hAnsi="Times New Roman" w:cs="Times New Roman"/>
          <w:sz w:val="20"/>
          <w:szCs w:val="20"/>
        </w:rPr>
        <w:t xml:space="preserve">he six isolates tested using 30 </w:t>
      </w:r>
      <w:r w:rsidRPr="00A728AE">
        <w:rPr>
          <w:rFonts w:ascii="Times New Roman" w:hAnsi="Times New Roman" w:cs="Times New Roman"/>
          <w:sz w:val="20"/>
          <w:szCs w:val="20"/>
        </w:rPr>
        <w:t>µg/ml and 12 µg/ml of amoxicillin-</w:t>
      </w:r>
      <w:proofErr w:type="spellStart"/>
      <w:r w:rsidRPr="00A728AE">
        <w:rPr>
          <w:rFonts w:ascii="Times New Roman" w:hAnsi="Times New Roman" w:cs="Times New Roman"/>
          <w:sz w:val="20"/>
          <w:szCs w:val="20"/>
        </w:rPr>
        <w:t>clavulanic</w:t>
      </w:r>
      <w:proofErr w:type="spellEnd"/>
      <w:r w:rsidRPr="00A728AE">
        <w:rPr>
          <w:rFonts w:ascii="Times New Roman" w:hAnsi="Times New Roman" w:cs="Times New Roman"/>
          <w:sz w:val="20"/>
          <w:szCs w:val="20"/>
        </w:rPr>
        <w:t xml:space="preserve"> acid. Minimum Inhibitory and Minimum Bactericidal Concentrations obtained by tube-broth dilution for the Gram-negatives were high compared to the Gram-positives. The study reflects no differences in the potency of the brands of AMC tested and increase in the resistance of all the bacterial isolates to beta-</w:t>
      </w:r>
      <w:proofErr w:type="spellStart"/>
      <w:r w:rsidRPr="00A728AE">
        <w:rPr>
          <w:rFonts w:ascii="Times New Roman" w:hAnsi="Times New Roman" w:cs="Times New Roman"/>
          <w:sz w:val="20"/>
          <w:szCs w:val="20"/>
        </w:rPr>
        <w:t>lactam</w:t>
      </w:r>
      <w:proofErr w:type="spellEnd"/>
      <w:r w:rsidRPr="00A728AE">
        <w:rPr>
          <w:rFonts w:ascii="Times New Roman" w:hAnsi="Times New Roman" w:cs="Times New Roman"/>
          <w:sz w:val="20"/>
          <w:szCs w:val="20"/>
        </w:rPr>
        <w:t xml:space="preserve"> antibiotics. </w:t>
      </w:r>
    </w:p>
    <w:p w:rsidR="001A442A" w:rsidRDefault="00FA473C" w:rsidP="00A728AE">
      <w:pPr>
        <w:snapToGrid w:val="0"/>
        <w:spacing w:after="0" w:line="240" w:lineRule="auto"/>
        <w:jc w:val="both"/>
        <w:rPr>
          <w:rFonts w:ascii="Times New Roman" w:hAnsi="Times New Roman" w:cs="Times New Roman"/>
          <w:sz w:val="20"/>
          <w:szCs w:val="20"/>
          <w:lang w:eastAsia="zh-CN"/>
        </w:rPr>
      </w:pPr>
      <w:r w:rsidRPr="00A728AE">
        <w:rPr>
          <w:rFonts w:ascii="Times New Roman" w:hAnsi="Times New Roman" w:cs="Times New Roman"/>
          <w:sz w:val="20"/>
          <w:szCs w:val="20"/>
        </w:rPr>
        <w:t>[</w:t>
      </w:r>
      <w:proofErr w:type="spellStart"/>
      <w:r w:rsidRPr="00A728AE">
        <w:rPr>
          <w:rFonts w:ascii="Times New Roman" w:hAnsi="Times New Roman" w:cs="Times New Roman"/>
          <w:sz w:val="20"/>
          <w:szCs w:val="20"/>
        </w:rPr>
        <w:t>Adeleke</w:t>
      </w:r>
      <w:proofErr w:type="spellEnd"/>
      <w:r w:rsidRPr="00A728AE">
        <w:rPr>
          <w:rFonts w:ascii="Times New Roman" w:hAnsi="Times New Roman" w:cs="Times New Roman"/>
          <w:sz w:val="20"/>
          <w:szCs w:val="20"/>
        </w:rPr>
        <w:t xml:space="preserve"> O E, </w:t>
      </w:r>
      <w:proofErr w:type="spellStart"/>
      <w:r w:rsidRPr="00A728AE">
        <w:rPr>
          <w:rFonts w:ascii="Times New Roman" w:hAnsi="Times New Roman" w:cs="Times New Roman"/>
          <w:sz w:val="20"/>
          <w:szCs w:val="20"/>
        </w:rPr>
        <w:t>Ogunniyi</w:t>
      </w:r>
      <w:proofErr w:type="spellEnd"/>
      <w:r w:rsidRPr="00A728AE">
        <w:rPr>
          <w:rFonts w:ascii="Times New Roman" w:hAnsi="Times New Roman" w:cs="Times New Roman"/>
          <w:sz w:val="20"/>
          <w:szCs w:val="20"/>
        </w:rPr>
        <w:t xml:space="preserve"> O A and </w:t>
      </w:r>
      <w:proofErr w:type="spellStart"/>
      <w:r w:rsidRPr="00A728AE">
        <w:rPr>
          <w:rFonts w:ascii="Times New Roman" w:hAnsi="Times New Roman" w:cs="Times New Roman"/>
          <w:sz w:val="20"/>
          <w:szCs w:val="20"/>
        </w:rPr>
        <w:t>Olarinde</w:t>
      </w:r>
      <w:proofErr w:type="spellEnd"/>
      <w:r w:rsidRPr="00A728AE">
        <w:rPr>
          <w:rFonts w:ascii="Times New Roman" w:hAnsi="Times New Roman" w:cs="Times New Roman"/>
          <w:sz w:val="20"/>
          <w:szCs w:val="20"/>
        </w:rPr>
        <w:t xml:space="preserve"> J D</w:t>
      </w:r>
      <w:r w:rsidR="004475D7">
        <w:rPr>
          <w:rFonts w:ascii="Times New Roman" w:hAnsi="Times New Roman" w:cs="Times New Roman" w:hint="eastAsia"/>
          <w:sz w:val="20"/>
          <w:szCs w:val="20"/>
          <w:lang w:eastAsia="zh-CN"/>
        </w:rPr>
        <w:t>.</w:t>
      </w:r>
      <w:r w:rsidRPr="00A728AE">
        <w:rPr>
          <w:rFonts w:ascii="Times New Roman" w:hAnsi="Times New Roman" w:cs="Times New Roman"/>
          <w:sz w:val="20"/>
          <w:szCs w:val="20"/>
        </w:rPr>
        <w:t xml:space="preserve"> </w:t>
      </w:r>
      <w:r w:rsidRPr="00A728AE">
        <w:rPr>
          <w:rFonts w:ascii="Times New Roman" w:hAnsi="Times New Roman" w:cs="Times New Roman"/>
          <w:b/>
          <w:sz w:val="20"/>
          <w:szCs w:val="20"/>
        </w:rPr>
        <w:t>Susceptibility of some Gram-positive and Gram-negative bacteria against some brands of amoxicillin-</w:t>
      </w:r>
      <w:proofErr w:type="spellStart"/>
      <w:r w:rsidRPr="00A728AE">
        <w:rPr>
          <w:rFonts w:ascii="Times New Roman" w:hAnsi="Times New Roman" w:cs="Times New Roman"/>
          <w:b/>
          <w:sz w:val="20"/>
          <w:szCs w:val="20"/>
        </w:rPr>
        <w:t>clavulanic</w:t>
      </w:r>
      <w:proofErr w:type="spellEnd"/>
      <w:r w:rsidRPr="00A728AE">
        <w:rPr>
          <w:rFonts w:ascii="Times New Roman" w:hAnsi="Times New Roman" w:cs="Times New Roman"/>
          <w:b/>
          <w:sz w:val="20"/>
          <w:szCs w:val="20"/>
        </w:rPr>
        <w:t xml:space="preserve"> acid</w:t>
      </w:r>
      <w:r w:rsidR="001A442A" w:rsidRPr="00A728AE">
        <w:rPr>
          <w:rFonts w:ascii="Times New Roman" w:eastAsia="Times New Roman" w:hAnsi="Times New Roman" w:cs="Times New Roman"/>
          <w:b/>
          <w:bCs/>
          <w:sz w:val="20"/>
          <w:szCs w:val="20"/>
          <w:lang w:bidi="fa-IR"/>
        </w:rPr>
        <w:t>.</w:t>
      </w:r>
      <w:r w:rsidR="001A442A" w:rsidRPr="00A728AE">
        <w:rPr>
          <w:rFonts w:ascii="Times New Roman" w:hAnsi="Times New Roman" w:cs="Times New Roman"/>
          <w:bCs/>
          <w:i/>
          <w:sz w:val="20"/>
          <w:szCs w:val="20"/>
        </w:rPr>
        <w:t xml:space="preserve"> N Y </w:t>
      </w:r>
      <w:proofErr w:type="spellStart"/>
      <w:r w:rsidR="001A442A" w:rsidRPr="00A728AE">
        <w:rPr>
          <w:rFonts w:ascii="Times New Roman" w:hAnsi="Times New Roman" w:cs="Times New Roman"/>
          <w:bCs/>
          <w:i/>
          <w:sz w:val="20"/>
          <w:szCs w:val="20"/>
        </w:rPr>
        <w:t>Sci</w:t>
      </w:r>
      <w:proofErr w:type="spellEnd"/>
      <w:r w:rsidR="001A442A" w:rsidRPr="00A728AE">
        <w:rPr>
          <w:rFonts w:ascii="Times New Roman" w:hAnsi="Times New Roman" w:cs="Times New Roman"/>
          <w:bCs/>
          <w:i/>
          <w:sz w:val="20"/>
          <w:szCs w:val="20"/>
        </w:rPr>
        <w:t xml:space="preserve"> J</w:t>
      </w:r>
      <w:r w:rsidR="001A442A" w:rsidRPr="00A728AE">
        <w:rPr>
          <w:rFonts w:ascii="Times New Roman" w:hAnsi="Times New Roman" w:cs="Times New Roman"/>
          <w:bCs/>
          <w:sz w:val="20"/>
          <w:szCs w:val="20"/>
        </w:rPr>
        <w:t xml:space="preserve"> </w:t>
      </w:r>
      <w:r w:rsidR="001A442A" w:rsidRPr="00A728AE">
        <w:rPr>
          <w:rFonts w:ascii="Times New Roman" w:hAnsi="Times New Roman" w:cs="Times New Roman"/>
          <w:sz w:val="20"/>
          <w:szCs w:val="20"/>
        </w:rPr>
        <w:t>201</w:t>
      </w:r>
      <w:r w:rsidR="001A442A" w:rsidRPr="00A728AE">
        <w:rPr>
          <w:rFonts w:ascii="Times New Roman" w:hAnsi="Times New Roman" w:cs="Times New Roman" w:hint="eastAsia"/>
          <w:sz w:val="20"/>
          <w:szCs w:val="20"/>
        </w:rPr>
        <w:t>4</w:t>
      </w:r>
      <w:r w:rsidR="001A442A" w:rsidRPr="00A728AE">
        <w:rPr>
          <w:rFonts w:ascii="Times New Roman" w:hAnsi="Times New Roman" w:cs="Times New Roman"/>
          <w:sz w:val="20"/>
          <w:szCs w:val="20"/>
        </w:rPr>
        <w:t>;</w:t>
      </w:r>
      <w:r w:rsidR="001A442A" w:rsidRPr="00A728AE">
        <w:rPr>
          <w:rFonts w:ascii="Times New Roman" w:hAnsi="Times New Roman" w:cs="Times New Roman" w:hint="eastAsia"/>
          <w:sz w:val="20"/>
          <w:szCs w:val="20"/>
        </w:rPr>
        <w:t>7</w:t>
      </w:r>
      <w:r w:rsidR="001A442A" w:rsidRPr="00A728AE">
        <w:rPr>
          <w:rFonts w:ascii="Times New Roman" w:hAnsi="Times New Roman" w:cs="Times New Roman"/>
          <w:sz w:val="20"/>
          <w:szCs w:val="20"/>
        </w:rPr>
        <w:t>(</w:t>
      </w:r>
      <w:r w:rsidR="001A442A" w:rsidRPr="00A728AE">
        <w:rPr>
          <w:rFonts w:ascii="Times New Roman" w:hAnsi="Times New Roman" w:cs="Times New Roman" w:hint="eastAsia"/>
          <w:sz w:val="20"/>
          <w:szCs w:val="20"/>
        </w:rPr>
        <w:t>6</w:t>
      </w:r>
      <w:r w:rsidR="001A442A" w:rsidRPr="00A728AE">
        <w:rPr>
          <w:rFonts w:ascii="Times New Roman" w:hAnsi="Times New Roman" w:cs="Times New Roman"/>
          <w:sz w:val="20"/>
          <w:szCs w:val="20"/>
        </w:rPr>
        <w:t>):</w:t>
      </w:r>
      <w:r w:rsidR="002E3462">
        <w:rPr>
          <w:rFonts w:ascii="Times New Roman" w:hAnsi="Times New Roman" w:cs="Times New Roman"/>
          <w:sz w:val="20"/>
          <w:szCs w:val="20"/>
        </w:rPr>
        <w:t>80</w:t>
      </w:r>
      <w:r w:rsidR="00A36189">
        <w:rPr>
          <w:rFonts w:ascii="Times New Roman" w:hAnsi="Times New Roman" w:cs="Times New Roman" w:hint="eastAsia"/>
          <w:color w:val="000000"/>
          <w:sz w:val="20"/>
          <w:szCs w:val="20"/>
          <w:lang w:eastAsia="zh-CN"/>
        </w:rPr>
        <w:t>-</w:t>
      </w:r>
      <w:r w:rsidR="002E3462">
        <w:rPr>
          <w:rFonts w:ascii="Times New Roman" w:hAnsi="Times New Roman" w:cs="Times New Roman"/>
          <w:color w:val="000000"/>
          <w:sz w:val="20"/>
          <w:szCs w:val="20"/>
          <w:lang w:eastAsia="zh-CN"/>
        </w:rPr>
        <w:t>86</w:t>
      </w:r>
      <w:r w:rsidR="001A442A" w:rsidRPr="00A728AE">
        <w:rPr>
          <w:rFonts w:ascii="Times New Roman" w:hAnsi="Times New Roman" w:cs="Times New Roman"/>
          <w:sz w:val="20"/>
          <w:szCs w:val="20"/>
        </w:rPr>
        <w:t xml:space="preserve">]. (ISSN: 1554-0200). </w:t>
      </w:r>
      <w:hyperlink r:id="rId8" w:history="1">
        <w:r w:rsidR="001A442A" w:rsidRPr="00A728AE">
          <w:rPr>
            <w:rStyle w:val="Hyperlink"/>
            <w:rFonts w:ascii="Times New Roman" w:hAnsi="Times New Roman" w:cs="Times New Roman"/>
            <w:sz w:val="20"/>
            <w:szCs w:val="20"/>
          </w:rPr>
          <w:t>http://www.sciencepub.net/newyork</w:t>
        </w:r>
      </w:hyperlink>
      <w:r w:rsidR="001A442A" w:rsidRPr="00A728AE">
        <w:rPr>
          <w:rFonts w:ascii="Times New Roman" w:hAnsi="Times New Roman" w:cs="Times New Roman"/>
          <w:sz w:val="20"/>
          <w:szCs w:val="20"/>
        </w:rPr>
        <w:t xml:space="preserve">. </w:t>
      </w:r>
      <w:r w:rsidR="00A728AE">
        <w:rPr>
          <w:rFonts w:ascii="Times New Roman" w:hAnsi="Times New Roman" w:cs="Times New Roman" w:hint="eastAsia"/>
          <w:sz w:val="20"/>
          <w:szCs w:val="20"/>
          <w:lang w:eastAsia="zh-CN"/>
        </w:rPr>
        <w:t>11</w:t>
      </w:r>
    </w:p>
    <w:p w:rsidR="00A728AE" w:rsidRPr="00A728AE" w:rsidRDefault="00A728AE" w:rsidP="00A728AE">
      <w:pPr>
        <w:snapToGrid w:val="0"/>
        <w:spacing w:after="0" w:line="240" w:lineRule="auto"/>
        <w:jc w:val="both"/>
        <w:rPr>
          <w:rFonts w:ascii="Times New Roman" w:hAnsi="Times New Roman" w:cs="Times New Roman"/>
          <w:b/>
          <w:sz w:val="20"/>
          <w:szCs w:val="20"/>
          <w:lang w:eastAsia="zh-CN"/>
        </w:rPr>
      </w:pPr>
    </w:p>
    <w:p w:rsidR="00671FD5" w:rsidRPr="00A728AE" w:rsidRDefault="00FA473C" w:rsidP="00A728AE">
      <w:pPr>
        <w:snapToGrid w:val="0"/>
        <w:spacing w:after="0" w:line="240" w:lineRule="auto"/>
        <w:jc w:val="both"/>
        <w:rPr>
          <w:rFonts w:ascii="Times New Roman" w:hAnsi="Times New Roman" w:cs="Times New Roman"/>
          <w:sz w:val="20"/>
          <w:szCs w:val="20"/>
        </w:rPr>
      </w:pPr>
      <w:r w:rsidRPr="00A728AE">
        <w:rPr>
          <w:rFonts w:ascii="Times New Roman" w:hAnsi="Times New Roman" w:cs="Times New Roman"/>
          <w:b/>
          <w:sz w:val="20"/>
          <w:szCs w:val="20"/>
        </w:rPr>
        <w:t>Key word</w:t>
      </w:r>
      <w:r w:rsidR="006E02B3" w:rsidRPr="00A728AE">
        <w:rPr>
          <w:rFonts w:ascii="Times New Roman" w:hAnsi="Times New Roman" w:cs="Times New Roman"/>
          <w:sz w:val="20"/>
          <w:szCs w:val="20"/>
        </w:rPr>
        <w:t>: amoxicillin-</w:t>
      </w:r>
      <w:proofErr w:type="spellStart"/>
      <w:r w:rsidR="006E02B3" w:rsidRPr="00A728AE">
        <w:rPr>
          <w:rFonts w:ascii="Times New Roman" w:hAnsi="Times New Roman" w:cs="Times New Roman"/>
          <w:sz w:val="20"/>
          <w:szCs w:val="20"/>
        </w:rPr>
        <w:t>clavulanate</w:t>
      </w:r>
      <w:proofErr w:type="spellEnd"/>
      <w:r w:rsidRPr="00A728AE">
        <w:rPr>
          <w:rFonts w:ascii="Times New Roman" w:hAnsi="Times New Roman" w:cs="Times New Roman"/>
          <w:sz w:val="20"/>
          <w:szCs w:val="20"/>
        </w:rPr>
        <w:t>, brands, bacteria, susceptibility</w:t>
      </w:r>
    </w:p>
    <w:p w:rsidR="00A728AE" w:rsidRDefault="00A728AE" w:rsidP="00A728AE">
      <w:pPr>
        <w:tabs>
          <w:tab w:val="left" w:pos="540"/>
        </w:tabs>
        <w:snapToGrid w:val="0"/>
        <w:spacing w:after="0" w:line="240" w:lineRule="auto"/>
        <w:ind w:firstLine="425"/>
        <w:jc w:val="both"/>
        <w:rPr>
          <w:rFonts w:ascii="Times New Roman" w:hAnsi="Times New Roman" w:cs="Times New Roman"/>
          <w:sz w:val="20"/>
          <w:szCs w:val="20"/>
        </w:rPr>
      </w:pPr>
    </w:p>
    <w:p w:rsidR="00A728AE" w:rsidRPr="00A728AE" w:rsidRDefault="00A728AE" w:rsidP="00A728AE">
      <w:pPr>
        <w:tabs>
          <w:tab w:val="left" w:pos="540"/>
        </w:tabs>
        <w:snapToGrid w:val="0"/>
        <w:spacing w:after="0" w:line="240" w:lineRule="auto"/>
        <w:ind w:firstLine="425"/>
        <w:jc w:val="both"/>
        <w:rPr>
          <w:rFonts w:ascii="Times New Roman" w:hAnsi="Times New Roman" w:cs="Times New Roman"/>
          <w:sz w:val="20"/>
          <w:szCs w:val="20"/>
        </w:rPr>
        <w:sectPr w:rsidR="00A728AE" w:rsidRPr="00A728AE" w:rsidSect="002E3462">
          <w:headerReference w:type="default" r:id="rId9"/>
          <w:footerReference w:type="default" r:id="rId10"/>
          <w:type w:val="continuous"/>
          <w:pgSz w:w="12240" w:h="15840" w:code="1"/>
          <w:pgMar w:top="1440" w:right="1440" w:bottom="1440" w:left="1440" w:header="720" w:footer="720" w:gutter="0"/>
          <w:pgNumType w:start="80"/>
          <w:cols w:space="720"/>
          <w:docGrid w:linePitch="360"/>
        </w:sectPr>
      </w:pPr>
    </w:p>
    <w:p w:rsidR="00FA473C" w:rsidRPr="00A728AE" w:rsidRDefault="00FA473C" w:rsidP="00A728AE">
      <w:pPr>
        <w:tabs>
          <w:tab w:val="left" w:pos="540"/>
        </w:tabs>
        <w:snapToGrid w:val="0"/>
        <w:spacing w:after="0" w:line="240" w:lineRule="auto"/>
        <w:jc w:val="both"/>
        <w:rPr>
          <w:rFonts w:ascii="Times New Roman" w:hAnsi="Times New Roman" w:cs="Times New Roman"/>
          <w:b/>
          <w:sz w:val="20"/>
          <w:szCs w:val="20"/>
        </w:rPr>
      </w:pPr>
      <w:r w:rsidRPr="00A728AE">
        <w:rPr>
          <w:rFonts w:ascii="Times New Roman" w:hAnsi="Times New Roman" w:cs="Times New Roman"/>
          <w:b/>
          <w:sz w:val="20"/>
          <w:szCs w:val="20"/>
        </w:rPr>
        <w:lastRenderedPageBreak/>
        <w:t>Introduction</w:t>
      </w:r>
    </w:p>
    <w:p w:rsidR="00FA473C" w:rsidRPr="00A728AE" w:rsidRDefault="00FA473C" w:rsidP="00A728AE">
      <w:pPr>
        <w:tabs>
          <w:tab w:val="left" w:pos="540"/>
        </w:tabs>
        <w:snapToGrid w:val="0"/>
        <w:spacing w:after="0" w:line="240" w:lineRule="auto"/>
        <w:ind w:firstLine="425"/>
        <w:jc w:val="both"/>
        <w:rPr>
          <w:rFonts w:ascii="Times New Roman" w:hAnsi="Times New Roman" w:cs="Times New Roman"/>
          <w:sz w:val="20"/>
          <w:szCs w:val="20"/>
        </w:rPr>
      </w:pPr>
      <w:r w:rsidRPr="00A728AE">
        <w:rPr>
          <w:rFonts w:ascii="Times New Roman" w:hAnsi="Times New Roman" w:cs="Times New Roman"/>
          <w:sz w:val="20"/>
          <w:szCs w:val="20"/>
        </w:rPr>
        <w:t>Amoxicillin-</w:t>
      </w:r>
      <w:proofErr w:type="spellStart"/>
      <w:r w:rsidRPr="00A728AE">
        <w:rPr>
          <w:rFonts w:ascii="Times New Roman" w:hAnsi="Times New Roman" w:cs="Times New Roman"/>
          <w:sz w:val="20"/>
          <w:szCs w:val="20"/>
        </w:rPr>
        <w:t>clavulanic</w:t>
      </w:r>
      <w:proofErr w:type="spellEnd"/>
      <w:r w:rsidRPr="00A728AE">
        <w:rPr>
          <w:rFonts w:ascii="Times New Roman" w:hAnsi="Times New Roman" w:cs="Times New Roman"/>
          <w:sz w:val="20"/>
          <w:szCs w:val="20"/>
        </w:rPr>
        <w:t xml:space="preserve"> acid combines the broad-spectrum antibacterial activity of a beta-</w:t>
      </w:r>
      <w:proofErr w:type="spellStart"/>
      <w:r w:rsidRPr="00A728AE">
        <w:rPr>
          <w:rFonts w:ascii="Times New Roman" w:hAnsi="Times New Roman" w:cs="Times New Roman"/>
          <w:sz w:val="20"/>
          <w:szCs w:val="20"/>
        </w:rPr>
        <w:t>lactam</w:t>
      </w:r>
      <w:proofErr w:type="spellEnd"/>
      <w:r w:rsidRPr="00A728AE">
        <w:rPr>
          <w:rFonts w:ascii="Times New Roman" w:hAnsi="Times New Roman" w:cs="Times New Roman"/>
          <w:sz w:val="20"/>
          <w:szCs w:val="20"/>
        </w:rPr>
        <w:t xml:space="preserve"> antibiotic, amoxicillin and the potent inhibitory action of potassium salt of </w:t>
      </w:r>
      <w:proofErr w:type="spellStart"/>
      <w:r w:rsidRPr="00A728AE">
        <w:rPr>
          <w:rFonts w:ascii="Times New Roman" w:hAnsi="Times New Roman" w:cs="Times New Roman"/>
          <w:sz w:val="20"/>
          <w:szCs w:val="20"/>
        </w:rPr>
        <w:t>clavulanic</w:t>
      </w:r>
      <w:proofErr w:type="spellEnd"/>
      <w:r w:rsidRPr="00A728AE">
        <w:rPr>
          <w:rFonts w:ascii="Times New Roman" w:hAnsi="Times New Roman" w:cs="Times New Roman"/>
          <w:sz w:val="20"/>
          <w:szCs w:val="20"/>
        </w:rPr>
        <w:t xml:space="preserve"> acid on beta-</w:t>
      </w:r>
      <w:proofErr w:type="spellStart"/>
      <w:r w:rsidRPr="00A728AE">
        <w:rPr>
          <w:rFonts w:ascii="Times New Roman" w:hAnsi="Times New Roman" w:cs="Times New Roman"/>
          <w:sz w:val="20"/>
          <w:szCs w:val="20"/>
        </w:rPr>
        <w:t>lactamases</w:t>
      </w:r>
      <w:proofErr w:type="spellEnd"/>
      <w:r w:rsidRPr="00A728AE">
        <w:rPr>
          <w:rFonts w:ascii="Times New Roman" w:hAnsi="Times New Roman" w:cs="Times New Roman"/>
          <w:sz w:val="20"/>
          <w:szCs w:val="20"/>
        </w:rPr>
        <w:t xml:space="preserve"> in a single formulation. The synergistic action of the duo </w:t>
      </w:r>
      <w:proofErr w:type="spellStart"/>
      <w:r w:rsidRPr="00A728AE">
        <w:rPr>
          <w:rFonts w:ascii="Times New Roman" w:hAnsi="Times New Roman" w:cs="Times New Roman"/>
          <w:sz w:val="20"/>
          <w:szCs w:val="20"/>
        </w:rPr>
        <w:t>favours</w:t>
      </w:r>
      <w:proofErr w:type="spellEnd"/>
      <w:r w:rsidRPr="00A728AE">
        <w:rPr>
          <w:rFonts w:ascii="Times New Roman" w:hAnsi="Times New Roman" w:cs="Times New Roman"/>
          <w:sz w:val="20"/>
          <w:szCs w:val="20"/>
        </w:rPr>
        <w:t xml:space="preserve"> its popular indication in a wide range of infections due to beta-</w:t>
      </w:r>
      <w:proofErr w:type="spellStart"/>
      <w:r w:rsidRPr="00A728AE">
        <w:rPr>
          <w:rFonts w:ascii="Times New Roman" w:hAnsi="Times New Roman" w:cs="Times New Roman"/>
          <w:sz w:val="20"/>
          <w:szCs w:val="20"/>
        </w:rPr>
        <w:t>lactamase</w:t>
      </w:r>
      <w:proofErr w:type="spellEnd"/>
      <w:r w:rsidRPr="00A728AE">
        <w:rPr>
          <w:rFonts w:ascii="Times New Roman" w:hAnsi="Times New Roman" w:cs="Times New Roman"/>
          <w:sz w:val="20"/>
          <w:szCs w:val="20"/>
        </w:rPr>
        <w:t xml:space="preserve">-producing bacterial species usually non-susceptible to amoxicillin alone; these include respiratory infection, genitourinary and abdominal infections, </w:t>
      </w:r>
      <w:proofErr w:type="spellStart"/>
      <w:r w:rsidRPr="00A728AE">
        <w:rPr>
          <w:rFonts w:ascii="Times New Roman" w:hAnsi="Times New Roman" w:cs="Times New Roman"/>
          <w:sz w:val="20"/>
          <w:szCs w:val="20"/>
        </w:rPr>
        <w:t>cellulitis</w:t>
      </w:r>
      <w:proofErr w:type="spellEnd"/>
      <w:r w:rsidRPr="00A728AE">
        <w:rPr>
          <w:rFonts w:ascii="Times New Roman" w:hAnsi="Times New Roman" w:cs="Times New Roman"/>
          <w:sz w:val="20"/>
          <w:szCs w:val="20"/>
        </w:rPr>
        <w:t xml:space="preserve">, dental infection and animal bites (British National Formulary, 1999). Very many members of the </w:t>
      </w:r>
      <w:proofErr w:type="spellStart"/>
      <w:r w:rsidRPr="00A728AE">
        <w:rPr>
          <w:rFonts w:ascii="Times New Roman" w:hAnsi="Times New Roman" w:cs="Times New Roman"/>
          <w:sz w:val="20"/>
          <w:szCs w:val="20"/>
        </w:rPr>
        <w:t>Enterobacteriaceae</w:t>
      </w:r>
      <w:proofErr w:type="spellEnd"/>
      <w:r w:rsidRPr="00A728AE">
        <w:rPr>
          <w:rFonts w:ascii="Times New Roman" w:hAnsi="Times New Roman" w:cs="Times New Roman"/>
          <w:sz w:val="20"/>
          <w:szCs w:val="20"/>
        </w:rPr>
        <w:t xml:space="preserve"> and staphylococci produce beta-</w:t>
      </w:r>
      <w:proofErr w:type="spellStart"/>
      <w:r w:rsidRPr="00A728AE">
        <w:rPr>
          <w:rFonts w:ascii="Times New Roman" w:hAnsi="Times New Roman" w:cs="Times New Roman"/>
          <w:sz w:val="20"/>
          <w:szCs w:val="20"/>
        </w:rPr>
        <w:t>lactamase</w:t>
      </w:r>
      <w:proofErr w:type="spellEnd"/>
      <w:r w:rsidRPr="00A728AE">
        <w:rPr>
          <w:rFonts w:ascii="Times New Roman" w:hAnsi="Times New Roman" w:cs="Times New Roman"/>
          <w:sz w:val="20"/>
          <w:szCs w:val="20"/>
        </w:rPr>
        <w:t xml:space="preserve"> which hydrolyzes beta-</w:t>
      </w:r>
      <w:proofErr w:type="spellStart"/>
      <w:r w:rsidRPr="00A728AE">
        <w:rPr>
          <w:rFonts w:ascii="Times New Roman" w:hAnsi="Times New Roman" w:cs="Times New Roman"/>
          <w:sz w:val="20"/>
          <w:szCs w:val="20"/>
        </w:rPr>
        <w:t>lactam</w:t>
      </w:r>
      <w:proofErr w:type="spellEnd"/>
      <w:r w:rsidRPr="00A728AE">
        <w:rPr>
          <w:rFonts w:ascii="Times New Roman" w:hAnsi="Times New Roman" w:cs="Times New Roman"/>
          <w:sz w:val="20"/>
          <w:szCs w:val="20"/>
        </w:rPr>
        <w:t xml:space="preserve"> ring of the </w:t>
      </w:r>
      <w:proofErr w:type="spellStart"/>
      <w:r w:rsidRPr="00A728AE">
        <w:rPr>
          <w:rFonts w:ascii="Times New Roman" w:hAnsi="Times New Roman" w:cs="Times New Roman"/>
          <w:sz w:val="20"/>
          <w:szCs w:val="20"/>
        </w:rPr>
        <w:t>penicillins</w:t>
      </w:r>
      <w:proofErr w:type="spellEnd"/>
      <w:r w:rsidRPr="00A728AE">
        <w:rPr>
          <w:rFonts w:ascii="Times New Roman" w:hAnsi="Times New Roman" w:cs="Times New Roman"/>
          <w:sz w:val="20"/>
          <w:szCs w:val="20"/>
        </w:rPr>
        <w:t xml:space="preserve">. </w:t>
      </w:r>
      <w:proofErr w:type="spellStart"/>
      <w:r w:rsidRPr="00A728AE">
        <w:rPr>
          <w:rFonts w:ascii="Times New Roman" w:hAnsi="Times New Roman" w:cs="Times New Roman"/>
          <w:sz w:val="20"/>
          <w:szCs w:val="20"/>
        </w:rPr>
        <w:t>Clavulanic</w:t>
      </w:r>
      <w:proofErr w:type="spellEnd"/>
      <w:r w:rsidRPr="00A728AE">
        <w:rPr>
          <w:rFonts w:ascii="Times New Roman" w:hAnsi="Times New Roman" w:cs="Times New Roman"/>
          <w:sz w:val="20"/>
          <w:szCs w:val="20"/>
        </w:rPr>
        <w:t xml:space="preserve"> acid inhibits majority of the clinically significant beta-</w:t>
      </w:r>
      <w:proofErr w:type="spellStart"/>
      <w:r w:rsidRPr="00A728AE">
        <w:rPr>
          <w:rFonts w:ascii="Times New Roman" w:hAnsi="Times New Roman" w:cs="Times New Roman"/>
          <w:sz w:val="20"/>
          <w:szCs w:val="20"/>
        </w:rPr>
        <w:t>lactamases</w:t>
      </w:r>
      <w:proofErr w:type="spellEnd"/>
      <w:r w:rsidRPr="00A728AE">
        <w:rPr>
          <w:rFonts w:ascii="Times New Roman" w:hAnsi="Times New Roman" w:cs="Times New Roman"/>
          <w:sz w:val="20"/>
          <w:szCs w:val="20"/>
        </w:rPr>
        <w:t>, production of which is either by plasmid or chromosomally-mediated or by both.</w:t>
      </w:r>
    </w:p>
    <w:p w:rsidR="00FA473C" w:rsidRPr="00A728AE" w:rsidRDefault="00FA473C" w:rsidP="00A728AE">
      <w:pPr>
        <w:tabs>
          <w:tab w:val="left" w:pos="540"/>
        </w:tabs>
        <w:snapToGrid w:val="0"/>
        <w:spacing w:after="0" w:line="240" w:lineRule="auto"/>
        <w:ind w:firstLine="425"/>
        <w:jc w:val="both"/>
        <w:rPr>
          <w:rFonts w:ascii="Times New Roman" w:hAnsi="Times New Roman" w:cs="Times New Roman"/>
          <w:sz w:val="20"/>
          <w:szCs w:val="20"/>
        </w:rPr>
      </w:pPr>
      <w:r w:rsidRPr="00A728AE">
        <w:rPr>
          <w:rFonts w:ascii="Times New Roman" w:hAnsi="Times New Roman" w:cs="Times New Roman"/>
          <w:sz w:val="20"/>
          <w:szCs w:val="20"/>
        </w:rPr>
        <w:t xml:space="preserve">In the Nigerian drug market, both the standard innovator drug, </w:t>
      </w:r>
      <w:proofErr w:type="spellStart"/>
      <w:r w:rsidRPr="00A728AE">
        <w:rPr>
          <w:rFonts w:ascii="Times New Roman" w:hAnsi="Times New Roman" w:cs="Times New Roman"/>
          <w:sz w:val="20"/>
          <w:szCs w:val="20"/>
        </w:rPr>
        <w:t>augmentin</w:t>
      </w:r>
      <w:proofErr w:type="spellEnd"/>
      <w:r w:rsidRPr="00A728AE">
        <w:rPr>
          <w:rFonts w:ascii="Times New Roman" w:hAnsi="Times New Roman" w:cs="Times New Roman"/>
          <w:sz w:val="20"/>
          <w:szCs w:val="20"/>
        </w:rPr>
        <w:t xml:space="preserve">® and the generic forms are available. This allows for affordability to high population of consumers due to competition and thus may ease patients’ healthcare cost burden. Brand-name drugs show similar pharmacological effect as the generic drugs and are bioequivalent, since they contain the same active ingredients. Differences may exist only in the manufacturing processes, the physicochemical properties of the drug and the </w:t>
      </w:r>
      <w:proofErr w:type="spellStart"/>
      <w:r w:rsidRPr="00A728AE">
        <w:rPr>
          <w:rFonts w:ascii="Times New Roman" w:hAnsi="Times New Roman" w:cs="Times New Roman"/>
          <w:sz w:val="20"/>
          <w:szCs w:val="20"/>
        </w:rPr>
        <w:lastRenderedPageBreak/>
        <w:t>excipient</w:t>
      </w:r>
      <w:proofErr w:type="spellEnd"/>
      <w:r w:rsidRPr="00A728AE">
        <w:rPr>
          <w:rFonts w:ascii="Times New Roman" w:hAnsi="Times New Roman" w:cs="Times New Roman"/>
          <w:sz w:val="20"/>
          <w:szCs w:val="20"/>
        </w:rPr>
        <w:t xml:space="preserve"> type added which are vital determinants of the efficacy of a brand product (Melissa, 2009; Manish, 2010). There seems to be no reason, therefore, for any physician to prefer prescription of a certain brand to other generic counter parts. However, bias for a particular brand or its generic form based on trust and experience due to its long term use with appreciable treatment success is inevitable.</w:t>
      </w:r>
    </w:p>
    <w:p w:rsidR="00FA473C" w:rsidRPr="00A728AE" w:rsidRDefault="00FA473C" w:rsidP="00A728AE">
      <w:pPr>
        <w:tabs>
          <w:tab w:val="left" w:pos="540"/>
        </w:tabs>
        <w:snapToGrid w:val="0"/>
        <w:spacing w:after="0" w:line="240" w:lineRule="auto"/>
        <w:ind w:firstLine="425"/>
        <w:jc w:val="both"/>
        <w:rPr>
          <w:rFonts w:ascii="Times New Roman" w:hAnsi="Times New Roman" w:cs="Times New Roman"/>
          <w:sz w:val="20"/>
          <w:szCs w:val="20"/>
        </w:rPr>
      </w:pPr>
      <w:r w:rsidRPr="00A728AE">
        <w:rPr>
          <w:rFonts w:ascii="Times New Roman" w:hAnsi="Times New Roman" w:cs="Times New Roman"/>
          <w:sz w:val="20"/>
          <w:szCs w:val="20"/>
        </w:rPr>
        <w:t>The franchise to manufacture and sell any drug brand is, however, within the confine of various drug regulatory agencies in each country to assure drug quality, safety and potency. Drug regulatory function ensures that counterfeit drugs do not find their way into the market. Nevertheless, there abound reports that 68% of drugs sold in the Nigeria market are counterfeit (</w:t>
      </w:r>
      <w:proofErr w:type="spellStart"/>
      <w:r w:rsidRPr="00A728AE">
        <w:rPr>
          <w:rFonts w:ascii="Times New Roman" w:hAnsi="Times New Roman" w:cs="Times New Roman"/>
          <w:sz w:val="20"/>
          <w:szCs w:val="20"/>
        </w:rPr>
        <w:t>Odulaja</w:t>
      </w:r>
      <w:proofErr w:type="spellEnd"/>
      <w:r w:rsidRPr="00A728AE">
        <w:rPr>
          <w:rFonts w:ascii="Times New Roman" w:hAnsi="Times New Roman" w:cs="Times New Roman"/>
          <w:sz w:val="20"/>
          <w:szCs w:val="20"/>
        </w:rPr>
        <w:t xml:space="preserve"> </w:t>
      </w:r>
      <w:r w:rsidRPr="00A728AE">
        <w:rPr>
          <w:rFonts w:ascii="Times New Roman" w:hAnsi="Times New Roman" w:cs="Times New Roman"/>
          <w:i/>
          <w:sz w:val="20"/>
          <w:szCs w:val="20"/>
        </w:rPr>
        <w:t>et al.,</w:t>
      </w:r>
      <w:r w:rsidRPr="00A728AE">
        <w:rPr>
          <w:rFonts w:ascii="Times New Roman" w:hAnsi="Times New Roman" w:cs="Times New Roman"/>
          <w:sz w:val="20"/>
          <w:szCs w:val="20"/>
        </w:rPr>
        <w:t xml:space="preserve"> 2012). Poor-quality medicine is a global public health concern and this is more worrisome for such sensitive drugs as antibiotics used in managing infections. Substandard antibiotics account for the continued emergence of bacterial resistance.</w:t>
      </w:r>
    </w:p>
    <w:p w:rsidR="00FA473C" w:rsidRPr="00A728AE" w:rsidRDefault="00FA473C" w:rsidP="00A728AE">
      <w:pPr>
        <w:tabs>
          <w:tab w:val="left" w:pos="540"/>
        </w:tabs>
        <w:snapToGrid w:val="0"/>
        <w:spacing w:after="0" w:line="240" w:lineRule="auto"/>
        <w:ind w:firstLine="425"/>
        <w:jc w:val="both"/>
        <w:rPr>
          <w:rFonts w:ascii="Times New Roman" w:hAnsi="Times New Roman" w:cs="Times New Roman"/>
          <w:sz w:val="20"/>
          <w:szCs w:val="20"/>
        </w:rPr>
      </w:pPr>
      <w:r w:rsidRPr="00A728AE">
        <w:rPr>
          <w:rFonts w:ascii="Times New Roman" w:hAnsi="Times New Roman" w:cs="Times New Roman"/>
          <w:sz w:val="20"/>
          <w:szCs w:val="20"/>
        </w:rPr>
        <w:t xml:space="preserve">The effort of the nation’s drug regulatory body, National Agency for Food and Drug Administration Commission (NAFDAC) in ridding the country of counterfeit or substandard medicines is being complemented with the efforts of researchers on the frequently observed therapeutic failures of drugs by carrying out independent studies to assess the quality of the medicine. For instance, some brands of </w:t>
      </w:r>
      <w:r w:rsidRPr="00A728AE">
        <w:rPr>
          <w:rFonts w:ascii="Times New Roman" w:hAnsi="Times New Roman" w:cs="Times New Roman"/>
          <w:sz w:val="20"/>
          <w:szCs w:val="20"/>
        </w:rPr>
        <w:lastRenderedPageBreak/>
        <w:t>ciprofloxacin in the Nigerian markets have been found to be of lesser quality than that required for use in treatment (</w:t>
      </w:r>
      <w:proofErr w:type="spellStart"/>
      <w:r w:rsidRPr="00A728AE">
        <w:rPr>
          <w:rFonts w:ascii="Times New Roman" w:hAnsi="Times New Roman" w:cs="Times New Roman"/>
          <w:sz w:val="20"/>
          <w:szCs w:val="20"/>
        </w:rPr>
        <w:t>Adegbolagun</w:t>
      </w:r>
      <w:proofErr w:type="spellEnd"/>
      <w:r w:rsidRPr="00A728AE">
        <w:rPr>
          <w:rFonts w:ascii="Times New Roman" w:hAnsi="Times New Roman" w:cs="Times New Roman"/>
          <w:sz w:val="20"/>
          <w:szCs w:val="20"/>
        </w:rPr>
        <w:t xml:space="preserve"> </w:t>
      </w:r>
      <w:r w:rsidRPr="00A728AE">
        <w:rPr>
          <w:rFonts w:ascii="Times New Roman" w:hAnsi="Times New Roman" w:cs="Times New Roman"/>
          <w:i/>
          <w:sz w:val="20"/>
          <w:szCs w:val="20"/>
        </w:rPr>
        <w:t>et al.,</w:t>
      </w:r>
      <w:r w:rsidRPr="00A728AE">
        <w:rPr>
          <w:rFonts w:ascii="Times New Roman" w:hAnsi="Times New Roman" w:cs="Times New Roman"/>
          <w:sz w:val="20"/>
          <w:szCs w:val="20"/>
        </w:rPr>
        <w:t xml:space="preserve"> 2007; </w:t>
      </w:r>
      <w:proofErr w:type="spellStart"/>
      <w:r w:rsidRPr="00A728AE">
        <w:rPr>
          <w:rFonts w:ascii="Times New Roman" w:hAnsi="Times New Roman" w:cs="Times New Roman"/>
          <w:sz w:val="20"/>
          <w:szCs w:val="20"/>
        </w:rPr>
        <w:t>Odeniyi</w:t>
      </w:r>
      <w:proofErr w:type="spellEnd"/>
      <w:r w:rsidRPr="00A728AE">
        <w:rPr>
          <w:rFonts w:ascii="Times New Roman" w:hAnsi="Times New Roman" w:cs="Times New Roman"/>
          <w:sz w:val="20"/>
          <w:szCs w:val="20"/>
        </w:rPr>
        <w:t xml:space="preserve"> </w:t>
      </w:r>
      <w:r w:rsidRPr="00A728AE">
        <w:rPr>
          <w:rFonts w:ascii="Times New Roman" w:hAnsi="Times New Roman" w:cs="Times New Roman"/>
          <w:i/>
          <w:sz w:val="20"/>
          <w:szCs w:val="20"/>
        </w:rPr>
        <w:t>et al</w:t>
      </w:r>
      <w:r w:rsidRPr="00A728AE">
        <w:rPr>
          <w:rFonts w:ascii="Times New Roman" w:hAnsi="Times New Roman" w:cs="Times New Roman"/>
          <w:sz w:val="20"/>
          <w:szCs w:val="20"/>
        </w:rPr>
        <w:t>., 2000). Upon testing the bioequivalence of some brands of amoxicillin-</w:t>
      </w:r>
      <w:proofErr w:type="spellStart"/>
      <w:r w:rsidRPr="00A728AE">
        <w:rPr>
          <w:rFonts w:ascii="Times New Roman" w:hAnsi="Times New Roman" w:cs="Times New Roman"/>
          <w:sz w:val="20"/>
          <w:szCs w:val="20"/>
        </w:rPr>
        <w:t>clavulanate</w:t>
      </w:r>
      <w:proofErr w:type="spellEnd"/>
      <w:r w:rsidRPr="00A728AE">
        <w:rPr>
          <w:rFonts w:ascii="Times New Roman" w:hAnsi="Times New Roman" w:cs="Times New Roman"/>
          <w:sz w:val="20"/>
          <w:szCs w:val="20"/>
        </w:rPr>
        <w:t xml:space="preserve"> based on </w:t>
      </w:r>
      <w:proofErr w:type="spellStart"/>
      <w:r w:rsidRPr="00A728AE">
        <w:rPr>
          <w:rFonts w:ascii="Times New Roman" w:hAnsi="Times New Roman" w:cs="Times New Roman"/>
          <w:sz w:val="20"/>
          <w:szCs w:val="20"/>
        </w:rPr>
        <w:t>physico</w:t>
      </w:r>
      <w:proofErr w:type="spellEnd"/>
      <w:r w:rsidRPr="00A728AE">
        <w:rPr>
          <w:rFonts w:ascii="Times New Roman" w:hAnsi="Times New Roman" w:cs="Times New Roman"/>
          <w:sz w:val="20"/>
          <w:szCs w:val="20"/>
        </w:rPr>
        <w:t xml:space="preserve">-chemical characteristics, </w:t>
      </w:r>
      <w:proofErr w:type="spellStart"/>
      <w:r w:rsidRPr="00A728AE">
        <w:rPr>
          <w:rFonts w:ascii="Times New Roman" w:hAnsi="Times New Roman" w:cs="Times New Roman"/>
          <w:sz w:val="20"/>
          <w:szCs w:val="20"/>
        </w:rPr>
        <w:t>Odulaja</w:t>
      </w:r>
      <w:proofErr w:type="spellEnd"/>
      <w:r w:rsidRPr="00A728AE">
        <w:rPr>
          <w:rFonts w:ascii="Times New Roman" w:hAnsi="Times New Roman" w:cs="Times New Roman"/>
          <w:sz w:val="20"/>
          <w:szCs w:val="20"/>
        </w:rPr>
        <w:t xml:space="preserve"> </w:t>
      </w:r>
      <w:r w:rsidRPr="00A728AE">
        <w:rPr>
          <w:rFonts w:ascii="Times New Roman" w:hAnsi="Times New Roman" w:cs="Times New Roman"/>
          <w:i/>
          <w:sz w:val="20"/>
          <w:szCs w:val="20"/>
        </w:rPr>
        <w:t>et al</w:t>
      </w:r>
      <w:r w:rsidRPr="00A728AE">
        <w:rPr>
          <w:rFonts w:ascii="Times New Roman" w:hAnsi="Times New Roman" w:cs="Times New Roman"/>
          <w:sz w:val="20"/>
          <w:szCs w:val="20"/>
        </w:rPr>
        <w:t xml:space="preserve"> (2012) reported that 16.7% failed.</w:t>
      </w:r>
    </w:p>
    <w:p w:rsidR="00FA473C" w:rsidRPr="00A728AE" w:rsidRDefault="00FA473C" w:rsidP="00A728AE">
      <w:pPr>
        <w:tabs>
          <w:tab w:val="left" w:pos="540"/>
        </w:tabs>
        <w:snapToGrid w:val="0"/>
        <w:spacing w:after="0" w:line="240" w:lineRule="auto"/>
        <w:ind w:firstLine="425"/>
        <w:jc w:val="both"/>
        <w:rPr>
          <w:rFonts w:ascii="Times New Roman" w:hAnsi="Times New Roman" w:cs="Times New Roman"/>
          <w:sz w:val="20"/>
          <w:szCs w:val="20"/>
        </w:rPr>
      </w:pPr>
      <w:r w:rsidRPr="00A728AE">
        <w:rPr>
          <w:rFonts w:ascii="Times New Roman" w:hAnsi="Times New Roman" w:cs="Times New Roman"/>
          <w:sz w:val="20"/>
          <w:szCs w:val="20"/>
        </w:rPr>
        <w:t xml:space="preserve">Microbiological methods are capable of detecting subtle changes in the drugs often missed by the chemical method. </w:t>
      </w:r>
      <w:proofErr w:type="spellStart"/>
      <w:r w:rsidRPr="00A728AE">
        <w:rPr>
          <w:rFonts w:ascii="Times New Roman" w:hAnsi="Times New Roman" w:cs="Times New Roman"/>
          <w:sz w:val="20"/>
          <w:szCs w:val="20"/>
        </w:rPr>
        <w:t>Adeleke</w:t>
      </w:r>
      <w:proofErr w:type="spellEnd"/>
      <w:r w:rsidRPr="00A728AE">
        <w:rPr>
          <w:rFonts w:ascii="Times New Roman" w:hAnsi="Times New Roman" w:cs="Times New Roman"/>
          <w:sz w:val="20"/>
          <w:szCs w:val="20"/>
        </w:rPr>
        <w:t xml:space="preserve"> </w:t>
      </w:r>
      <w:r w:rsidRPr="00A728AE">
        <w:rPr>
          <w:rFonts w:ascii="Times New Roman" w:hAnsi="Times New Roman" w:cs="Times New Roman"/>
          <w:i/>
          <w:sz w:val="20"/>
          <w:szCs w:val="20"/>
        </w:rPr>
        <w:t>et al.</w:t>
      </w:r>
      <w:r w:rsidRPr="00A728AE">
        <w:rPr>
          <w:rFonts w:ascii="Times New Roman" w:hAnsi="Times New Roman" w:cs="Times New Roman"/>
          <w:sz w:val="20"/>
          <w:szCs w:val="20"/>
        </w:rPr>
        <w:t xml:space="preserve"> (2010) revealed the disparity in the effectiveness of two brands of </w:t>
      </w:r>
      <w:proofErr w:type="spellStart"/>
      <w:r w:rsidRPr="00A728AE">
        <w:rPr>
          <w:rFonts w:ascii="Times New Roman" w:hAnsi="Times New Roman" w:cs="Times New Roman"/>
          <w:sz w:val="20"/>
          <w:szCs w:val="20"/>
        </w:rPr>
        <w:t>cefuroxime</w:t>
      </w:r>
      <w:proofErr w:type="spellEnd"/>
      <w:r w:rsidRPr="00A728AE">
        <w:rPr>
          <w:rFonts w:ascii="Times New Roman" w:hAnsi="Times New Roman" w:cs="Times New Roman"/>
          <w:sz w:val="20"/>
          <w:szCs w:val="20"/>
        </w:rPr>
        <w:t xml:space="preserve"> and </w:t>
      </w:r>
      <w:proofErr w:type="spellStart"/>
      <w:r w:rsidRPr="00A728AE">
        <w:rPr>
          <w:rFonts w:ascii="Times New Roman" w:hAnsi="Times New Roman" w:cs="Times New Roman"/>
          <w:sz w:val="20"/>
          <w:szCs w:val="20"/>
        </w:rPr>
        <w:t>ceftriaxone</w:t>
      </w:r>
      <w:proofErr w:type="spellEnd"/>
      <w:r w:rsidRPr="00A728AE">
        <w:rPr>
          <w:rFonts w:ascii="Times New Roman" w:hAnsi="Times New Roman" w:cs="Times New Roman"/>
          <w:sz w:val="20"/>
          <w:szCs w:val="20"/>
        </w:rPr>
        <w:t xml:space="preserve"> compared to other five that were tested against Gram-negative isolates. Therefore, this study set out to compare the efficacy of various brands of amoxicillin-</w:t>
      </w:r>
      <w:proofErr w:type="spellStart"/>
      <w:r w:rsidRPr="00A728AE">
        <w:rPr>
          <w:rFonts w:ascii="Times New Roman" w:hAnsi="Times New Roman" w:cs="Times New Roman"/>
          <w:sz w:val="20"/>
          <w:szCs w:val="20"/>
        </w:rPr>
        <w:t>clavulanic</w:t>
      </w:r>
      <w:proofErr w:type="spellEnd"/>
      <w:r w:rsidRPr="00A728AE">
        <w:rPr>
          <w:rFonts w:ascii="Times New Roman" w:hAnsi="Times New Roman" w:cs="Times New Roman"/>
          <w:sz w:val="20"/>
          <w:szCs w:val="20"/>
        </w:rPr>
        <w:t xml:space="preserve"> acid against some bacteria as well as determine the role of plasmid in their antibiotic resistance pattern.</w:t>
      </w:r>
    </w:p>
    <w:p w:rsidR="00FA473C" w:rsidRPr="00A728AE" w:rsidRDefault="00FA473C" w:rsidP="00A728AE">
      <w:pPr>
        <w:tabs>
          <w:tab w:val="left" w:pos="540"/>
        </w:tabs>
        <w:snapToGrid w:val="0"/>
        <w:spacing w:after="0" w:line="240" w:lineRule="auto"/>
        <w:jc w:val="both"/>
        <w:rPr>
          <w:rFonts w:ascii="Times New Roman" w:hAnsi="Times New Roman" w:cs="Times New Roman"/>
          <w:b/>
          <w:sz w:val="20"/>
          <w:szCs w:val="20"/>
        </w:rPr>
      </w:pPr>
    </w:p>
    <w:p w:rsidR="00FA473C" w:rsidRPr="00A728AE" w:rsidRDefault="00FA473C" w:rsidP="00A728AE">
      <w:pPr>
        <w:tabs>
          <w:tab w:val="left" w:pos="540"/>
        </w:tabs>
        <w:snapToGrid w:val="0"/>
        <w:spacing w:after="0" w:line="240" w:lineRule="auto"/>
        <w:jc w:val="both"/>
        <w:rPr>
          <w:rFonts w:ascii="Times New Roman" w:hAnsi="Times New Roman" w:cs="Times New Roman"/>
          <w:sz w:val="20"/>
          <w:szCs w:val="20"/>
        </w:rPr>
      </w:pPr>
      <w:r w:rsidRPr="00A728AE">
        <w:rPr>
          <w:rFonts w:ascii="Times New Roman" w:hAnsi="Times New Roman" w:cs="Times New Roman"/>
          <w:b/>
          <w:sz w:val="20"/>
          <w:szCs w:val="20"/>
        </w:rPr>
        <w:t>2. Materials</w:t>
      </w:r>
      <w:r w:rsidRPr="00A728AE">
        <w:rPr>
          <w:rFonts w:ascii="Times New Roman" w:hAnsi="Times New Roman" w:cs="Times New Roman"/>
          <w:sz w:val="20"/>
          <w:szCs w:val="20"/>
        </w:rPr>
        <w:t xml:space="preserve"> </w:t>
      </w:r>
      <w:r w:rsidRPr="00A728AE">
        <w:rPr>
          <w:rFonts w:ascii="Times New Roman" w:hAnsi="Times New Roman" w:cs="Times New Roman"/>
          <w:b/>
          <w:sz w:val="20"/>
          <w:szCs w:val="20"/>
        </w:rPr>
        <w:t>and Methods</w:t>
      </w:r>
    </w:p>
    <w:p w:rsidR="00FA473C" w:rsidRPr="00A728AE" w:rsidRDefault="00FA473C" w:rsidP="00A728AE">
      <w:pPr>
        <w:tabs>
          <w:tab w:val="left" w:pos="540"/>
        </w:tabs>
        <w:snapToGrid w:val="0"/>
        <w:spacing w:after="0" w:line="240" w:lineRule="auto"/>
        <w:jc w:val="both"/>
        <w:rPr>
          <w:rFonts w:ascii="Times New Roman" w:hAnsi="Times New Roman" w:cs="Times New Roman"/>
          <w:b/>
          <w:sz w:val="20"/>
          <w:szCs w:val="20"/>
        </w:rPr>
      </w:pPr>
      <w:r w:rsidRPr="00A728AE">
        <w:rPr>
          <w:rFonts w:ascii="Times New Roman" w:hAnsi="Times New Roman" w:cs="Times New Roman"/>
          <w:b/>
          <w:sz w:val="20"/>
          <w:szCs w:val="20"/>
        </w:rPr>
        <w:t>Bacterial strains</w:t>
      </w:r>
    </w:p>
    <w:p w:rsidR="00FA473C" w:rsidRPr="00A728AE" w:rsidRDefault="00FA473C" w:rsidP="00A728AE">
      <w:pPr>
        <w:tabs>
          <w:tab w:val="left" w:pos="540"/>
        </w:tabs>
        <w:snapToGrid w:val="0"/>
        <w:spacing w:after="0" w:line="240" w:lineRule="auto"/>
        <w:ind w:firstLine="425"/>
        <w:jc w:val="both"/>
        <w:rPr>
          <w:rFonts w:ascii="Times New Roman" w:hAnsi="Times New Roman" w:cs="Times New Roman"/>
          <w:sz w:val="20"/>
          <w:szCs w:val="20"/>
        </w:rPr>
      </w:pPr>
      <w:r w:rsidRPr="00A728AE">
        <w:rPr>
          <w:rFonts w:ascii="Times New Roman" w:hAnsi="Times New Roman" w:cs="Times New Roman"/>
          <w:sz w:val="20"/>
          <w:szCs w:val="20"/>
        </w:rPr>
        <w:t xml:space="preserve">Twenty eight clinical isolates of Gram-positive and Gram-negative bacteria were obtained from the routine section of the Department f Medical Microbiology and </w:t>
      </w:r>
      <w:proofErr w:type="spellStart"/>
      <w:r w:rsidRPr="00A728AE">
        <w:rPr>
          <w:rFonts w:ascii="Times New Roman" w:hAnsi="Times New Roman" w:cs="Times New Roman"/>
          <w:sz w:val="20"/>
          <w:szCs w:val="20"/>
        </w:rPr>
        <w:t>Parasitology</w:t>
      </w:r>
      <w:proofErr w:type="spellEnd"/>
      <w:r w:rsidRPr="00A728AE">
        <w:rPr>
          <w:rFonts w:ascii="Times New Roman" w:hAnsi="Times New Roman" w:cs="Times New Roman"/>
          <w:sz w:val="20"/>
          <w:szCs w:val="20"/>
        </w:rPr>
        <w:t>, University</w:t>
      </w:r>
      <w:r w:rsidR="00FE4CC8" w:rsidRPr="00A728AE">
        <w:rPr>
          <w:rFonts w:ascii="Times New Roman" w:hAnsi="Times New Roman" w:cs="Times New Roman"/>
          <w:sz w:val="20"/>
          <w:szCs w:val="20"/>
        </w:rPr>
        <w:t xml:space="preserve"> College Hospital UCH, Ibadan </w:t>
      </w:r>
      <w:r w:rsidRPr="00A728AE">
        <w:rPr>
          <w:rFonts w:ascii="Times New Roman" w:hAnsi="Times New Roman" w:cs="Times New Roman"/>
          <w:sz w:val="20"/>
          <w:szCs w:val="20"/>
        </w:rPr>
        <w:t xml:space="preserve">and the laboratory section of St Mary’s Catholic Hospital, </w:t>
      </w:r>
      <w:proofErr w:type="spellStart"/>
      <w:r w:rsidRPr="00A728AE">
        <w:rPr>
          <w:rFonts w:ascii="Times New Roman" w:hAnsi="Times New Roman" w:cs="Times New Roman"/>
          <w:sz w:val="20"/>
          <w:szCs w:val="20"/>
        </w:rPr>
        <w:t>Eleta</w:t>
      </w:r>
      <w:proofErr w:type="spellEnd"/>
      <w:r w:rsidRPr="00A728AE">
        <w:rPr>
          <w:rFonts w:ascii="Times New Roman" w:hAnsi="Times New Roman" w:cs="Times New Roman"/>
          <w:sz w:val="20"/>
          <w:szCs w:val="20"/>
        </w:rPr>
        <w:t xml:space="preserve"> Ibadan .The bacteria comprised </w:t>
      </w:r>
      <w:r w:rsidRPr="00A728AE">
        <w:rPr>
          <w:rFonts w:ascii="Times New Roman" w:hAnsi="Times New Roman" w:cs="Times New Roman"/>
          <w:i/>
          <w:sz w:val="20"/>
          <w:szCs w:val="20"/>
        </w:rPr>
        <w:t xml:space="preserve">Staphylococcus </w:t>
      </w:r>
      <w:proofErr w:type="spellStart"/>
      <w:r w:rsidRPr="00A728AE">
        <w:rPr>
          <w:rFonts w:ascii="Times New Roman" w:hAnsi="Times New Roman" w:cs="Times New Roman"/>
          <w:i/>
          <w:sz w:val="20"/>
          <w:szCs w:val="20"/>
        </w:rPr>
        <w:t>aureus</w:t>
      </w:r>
      <w:proofErr w:type="spellEnd"/>
      <w:r w:rsidRPr="00A728AE">
        <w:rPr>
          <w:rFonts w:ascii="Times New Roman" w:hAnsi="Times New Roman" w:cs="Times New Roman"/>
          <w:sz w:val="20"/>
          <w:szCs w:val="20"/>
        </w:rPr>
        <w:t>(5),</w:t>
      </w:r>
      <w:r w:rsidRPr="00A728AE">
        <w:rPr>
          <w:rFonts w:ascii="Times New Roman" w:hAnsi="Times New Roman" w:cs="Times New Roman"/>
          <w:i/>
          <w:sz w:val="20"/>
          <w:szCs w:val="20"/>
        </w:rPr>
        <w:t xml:space="preserve"> S</w:t>
      </w:r>
      <w:r w:rsidR="00B46D7D" w:rsidRPr="00A728AE">
        <w:rPr>
          <w:rFonts w:ascii="Times New Roman" w:hAnsi="Times New Roman" w:cs="Times New Roman"/>
          <w:i/>
          <w:sz w:val="20"/>
          <w:szCs w:val="20"/>
        </w:rPr>
        <w:t>taphylococcus</w:t>
      </w:r>
      <w:r w:rsidRPr="00A728AE">
        <w:rPr>
          <w:rFonts w:ascii="Times New Roman" w:hAnsi="Times New Roman" w:cs="Times New Roman"/>
          <w:i/>
          <w:sz w:val="20"/>
          <w:szCs w:val="20"/>
        </w:rPr>
        <w:t xml:space="preserve"> </w:t>
      </w:r>
      <w:proofErr w:type="spellStart"/>
      <w:r w:rsidRPr="00A728AE">
        <w:rPr>
          <w:rFonts w:ascii="Times New Roman" w:hAnsi="Times New Roman" w:cs="Times New Roman"/>
          <w:i/>
          <w:sz w:val="20"/>
          <w:szCs w:val="20"/>
        </w:rPr>
        <w:t>epidermidis</w:t>
      </w:r>
      <w:proofErr w:type="spellEnd"/>
      <w:r w:rsidRPr="00A728AE">
        <w:rPr>
          <w:rFonts w:ascii="Times New Roman" w:hAnsi="Times New Roman" w:cs="Times New Roman"/>
          <w:sz w:val="20"/>
          <w:szCs w:val="20"/>
        </w:rPr>
        <w:t xml:space="preserve"> (5), </w:t>
      </w:r>
      <w:r w:rsidRPr="00A728AE">
        <w:rPr>
          <w:rFonts w:ascii="Times New Roman" w:hAnsi="Times New Roman" w:cs="Times New Roman"/>
          <w:i/>
          <w:sz w:val="20"/>
          <w:szCs w:val="20"/>
        </w:rPr>
        <w:t>Escherichia coli</w:t>
      </w:r>
      <w:r w:rsidRPr="00A728AE">
        <w:rPr>
          <w:rFonts w:ascii="Times New Roman" w:hAnsi="Times New Roman" w:cs="Times New Roman"/>
          <w:sz w:val="20"/>
          <w:szCs w:val="20"/>
        </w:rPr>
        <w:t xml:space="preserve"> (5), </w:t>
      </w:r>
      <w:r w:rsidRPr="00A728AE">
        <w:rPr>
          <w:rFonts w:ascii="Times New Roman" w:hAnsi="Times New Roman" w:cs="Times New Roman"/>
          <w:i/>
          <w:sz w:val="20"/>
          <w:szCs w:val="20"/>
        </w:rPr>
        <w:t>Proteus mirabilis</w:t>
      </w:r>
      <w:r w:rsidRPr="00A728AE">
        <w:rPr>
          <w:rFonts w:ascii="Times New Roman" w:hAnsi="Times New Roman" w:cs="Times New Roman"/>
          <w:sz w:val="20"/>
          <w:szCs w:val="20"/>
        </w:rPr>
        <w:t xml:space="preserve"> (5) and </w:t>
      </w:r>
      <w:r w:rsidRPr="00A728AE">
        <w:rPr>
          <w:rFonts w:ascii="Times New Roman" w:hAnsi="Times New Roman" w:cs="Times New Roman"/>
          <w:i/>
          <w:sz w:val="20"/>
          <w:szCs w:val="20"/>
        </w:rPr>
        <w:t xml:space="preserve">Pseudomonas </w:t>
      </w:r>
      <w:proofErr w:type="spellStart"/>
      <w:r w:rsidRPr="00A728AE">
        <w:rPr>
          <w:rFonts w:ascii="Times New Roman" w:hAnsi="Times New Roman" w:cs="Times New Roman"/>
          <w:i/>
          <w:sz w:val="20"/>
          <w:szCs w:val="20"/>
        </w:rPr>
        <w:t>aeruginosa</w:t>
      </w:r>
      <w:proofErr w:type="spellEnd"/>
      <w:r w:rsidRPr="00A728AE">
        <w:rPr>
          <w:rFonts w:ascii="Times New Roman" w:hAnsi="Times New Roman" w:cs="Times New Roman"/>
          <w:i/>
          <w:sz w:val="20"/>
          <w:szCs w:val="20"/>
        </w:rPr>
        <w:t xml:space="preserve"> </w:t>
      </w:r>
      <w:r w:rsidRPr="00A728AE">
        <w:rPr>
          <w:rFonts w:ascii="Times New Roman" w:hAnsi="Times New Roman" w:cs="Times New Roman"/>
          <w:sz w:val="20"/>
          <w:szCs w:val="20"/>
        </w:rPr>
        <w:t xml:space="preserve">(5) and typed strains </w:t>
      </w:r>
      <w:r w:rsidRPr="00A728AE">
        <w:rPr>
          <w:rFonts w:ascii="Times New Roman" w:hAnsi="Times New Roman" w:cs="Times New Roman"/>
          <w:i/>
          <w:sz w:val="20"/>
          <w:szCs w:val="20"/>
        </w:rPr>
        <w:t xml:space="preserve">S. </w:t>
      </w:r>
      <w:proofErr w:type="spellStart"/>
      <w:r w:rsidRPr="00A728AE">
        <w:rPr>
          <w:rFonts w:ascii="Times New Roman" w:hAnsi="Times New Roman" w:cs="Times New Roman"/>
          <w:i/>
          <w:sz w:val="20"/>
          <w:szCs w:val="20"/>
        </w:rPr>
        <w:t>aureus</w:t>
      </w:r>
      <w:proofErr w:type="spellEnd"/>
      <w:r w:rsidRPr="00A728AE">
        <w:rPr>
          <w:rFonts w:ascii="Times New Roman" w:hAnsi="Times New Roman" w:cs="Times New Roman"/>
          <w:sz w:val="20"/>
          <w:szCs w:val="20"/>
        </w:rPr>
        <w:t xml:space="preserve"> ATCC</w:t>
      </w:r>
      <w:r w:rsidR="00FE4CC8" w:rsidRPr="00A728AE">
        <w:rPr>
          <w:rFonts w:ascii="Times New Roman" w:hAnsi="Times New Roman" w:cs="Times New Roman"/>
          <w:sz w:val="20"/>
          <w:szCs w:val="20"/>
        </w:rPr>
        <w:t xml:space="preserve"> </w:t>
      </w:r>
      <w:r w:rsidRPr="00A728AE">
        <w:rPr>
          <w:rFonts w:ascii="Times New Roman" w:hAnsi="Times New Roman" w:cs="Times New Roman"/>
          <w:sz w:val="20"/>
          <w:szCs w:val="20"/>
        </w:rPr>
        <w:t xml:space="preserve">25923, </w:t>
      </w:r>
      <w:r w:rsidRPr="00A728AE">
        <w:rPr>
          <w:rFonts w:ascii="Times New Roman" w:hAnsi="Times New Roman" w:cs="Times New Roman"/>
          <w:i/>
          <w:sz w:val="20"/>
          <w:szCs w:val="20"/>
        </w:rPr>
        <w:t>E coli</w:t>
      </w:r>
      <w:r w:rsidRPr="00A728AE">
        <w:rPr>
          <w:rFonts w:ascii="Times New Roman" w:hAnsi="Times New Roman" w:cs="Times New Roman"/>
          <w:sz w:val="20"/>
          <w:szCs w:val="20"/>
        </w:rPr>
        <w:t xml:space="preserve"> ATCC 36318 and</w:t>
      </w:r>
      <w:r w:rsidRPr="00A728AE">
        <w:rPr>
          <w:rFonts w:ascii="Times New Roman" w:hAnsi="Times New Roman" w:cs="Times New Roman"/>
          <w:i/>
          <w:sz w:val="20"/>
          <w:szCs w:val="20"/>
        </w:rPr>
        <w:t xml:space="preserve"> P. </w:t>
      </w:r>
      <w:proofErr w:type="spellStart"/>
      <w:r w:rsidRPr="00A728AE">
        <w:rPr>
          <w:rFonts w:ascii="Times New Roman" w:hAnsi="Times New Roman" w:cs="Times New Roman"/>
          <w:i/>
          <w:sz w:val="20"/>
          <w:szCs w:val="20"/>
        </w:rPr>
        <w:t>aeruginosa</w:t>
      </w:r>
      <w:proofErr w:type="spellEnd"/>
      <w:r w:rsidRPr="00A728AE">
        <w:rPr>
          <w:rFonts w:ascii="Times New Roman" w:hAnsi="Times New Roman" w:cs="Times New Roman"/>
          <w:i/>
          <w:sz w:val="20"/>
          <w:szCs w:val="20"/>
        </w:rPr>
        <w:t xml:space="preserve"> </w:t>
      </w:r>
      <w:r w:rsidRPr="00A728AE">
        <w:rPr>
          <w:rFonts w:ascii="Times New Roman" w:hAnsi="Times New Roman" w:cs="Times New Roman"/>
          <w:sz w:val="20"/>
          <w:szCs w:val="20"/>
        </w:rPr>
        <w:t>ATCC27853.Their identification was done using conventional microbiology methods (</w:t>
      </w:r>
      <w:proofErr w:type="spellStart"/>
      <w:r w:rsidRPr="00A728AE">
        <w:rPr>
          <w:rFonts w:ascii="Times New Roman" w:hAnsi="Times New Roman" w:cs="Times New Roman"/>
          <w:sz w:val="20"/>
          <w:szCs w:val="20"/>
        </w:rPr>
        <w:t>Cheesebrough</w:t>
      </w:r>
      <w:proofErr w:type="spellEnd"/>
      <w:r w:rsidRPr="00A728AE">
        <w:rPr>
          <w:rFonts w:ascii="Times New Roman" w:hAnsi="Times New Roman" w:cs="Times New Roman"/>
          <w:sz w:val="20"/>
          <w:szCs w:val="20"/>
        </w:rPr>
        <w:t>, 2000).</w:t>
      </w:r>
    </w:p>
    <w:p w:rsidR="00FA473C" w:rsidRPr="00A728AE" w:rsidRDefault="00FA473C" w:rsidP="00A728AE">
      <w:pPr>
        <w:tabs>
          <w:tab w:val="left" w:pos="540"/>
        </w:tabs>
        <w:snapToGrid w:val="0"/>
        <w:spacing w:after="0" w:line="240" w:lineRule="auto"/>
        <w:jc w:val="both"/>
        <w:rPr>
          <w:rFonts w:ascii="Times New Roman" w:hAnsi="Times New Roman" w:cs="Times New Roman"/>
          <w:b/>
          <w:sz w:val="20"/>
          <w:szCs w:val="20"/>
        </w:rPr>
      </w:pPr>
      <w:r w:rsidRPr="00A728AE">
        <w:rPr>
          <w:rFonts w:ascii="Times New Roman" w:hAnsi="Times New Roman" w:cs="Times New Roman"/>
          <w:b/>
          <w:sz w:val="20"/>
          <w:szCs w:val="20"/>
        </w:rPr>
        <w:t>Antibiotics</w:t>
      </w:r>
    </w:p>
    <w:p w:rsidR="00FA473C" w:rsidRPr="00A728AE" w:rsidRDefault="00FA473C" w:rsidP="00A728AE">
      <w:pPr>
        <w:tabs>
          <w:tab w:val="left" w:pos="540"/>
        </w:tabs>
        <w:snapToGrid w:val="0"/>
        <w:spacing w:after="0" w:line="240" w:lineRule="auto"/>
        <w:ind w:firstLine="425"/>
        <w:jc w:val="both"/>
        <w:rPr>
          <w:rFonts w:ascii="Times New Roman" w:hAnsi="Times New Roman" w:cs="Times New Roman"/>
          <w:sz w:val="20"/>
          <w:szCs w:val="20"/>
        </w:rPr>
      </w:pPr>
      <w:r w:rsidRPr="00A728AE">
        <w:rPr>
          <w:rFonts w:ascii="Times New Roman" w:hAnsi="Times New Roman" w:cs="Times New Roman"/>
          <w:sz w:val="20"/>
          <w:szCs w:val="20"/>
        </w:rPr>
        <w:t>The five brands of amoxicillin-</w:t>
      </w:r>
      <w:proofErr w:type="spellStart"/>
      <w:r w:rsidRPr="00A728AE">
        <w:rPr>
          <w:rFonts w:ascii="Times New Roman" w:hAnsi="Times New Roman" w:cs="Times New Roman"/>
          <w:sz w:val="20"/>
          <w:szCs w:val="20"/>
        </w:rPr>
        <w:t>clavulanic</w:t>
      </w:r>
      <w:proofErr w:type="spellEnd"/>
      <w:r w:rsidRPr="00A728AE">
        <w:rPr>
          <w:rFonts w:ascii="Times New Roman" w:hAnsi="Times New Roman" w:cs="Times New Roman"/>
          <w:sz w:val="20"/>
          <w:szCs w:val="20"/>
        </w:rPr>
        <w:t xml:space="preserve"> acid injection powder used were coded as AUG, OXI</w:t>
      </w:r>
      <w:r w:rsidR="00551548" w:rsidRPr="00A728AE">
        <w:rPr>
          <w:rFonts w:ascii="Times New Roman" w:hAnsi="Times New Roman" w:cs="Times New Roman"/>
          <w:sz w:val="20"/>
          <w:szCs w:val="20"/>
        </w:rPr>
        <w:t>,</w:t>
      </w:r>
      <w:r w:rsidRPr="00A728AE">
        <w:rPr>
          <w:rFonts w:ascii="Times New Roman" w:hAnsi="Times New Roman" w:cs="Times New Roman"/>
          <w:sz w:val="20"/>
          <w:szCs w:val="20"/>
        </w:rPr>
        <w:t xml:space="preserve"> FLM, AMK and AMV. They were all purchased from pharmacy stores in Ibadan, Nigeria.</w:t>
      </w:r>
    </w:p>
    <w:p w:rsidR="00FA473C" w:rsidRPr="00A728AE" w:rsidRDefault="00FA473C" w:rsidP="00A728AE">
      <w:pPr>
        <w:tabs>
          <w:tab w:val="left" w:pos="540"/>
        </w:tabs>
        <w:snapToGrid w:val="0"/>
        <w:spacing w:after="0" w:line="240" w:lineRule="auto"/>
        <w:jc w:val="both"/>
        <w:rPr>
          <w:rFonts w:ascii="Times New Roman" w:hAnsi="Times New Roman" w:cs="Times New Roman"/>
          <w:b/>
          <w:sz w:val="20"/>
          <w:szCs w:val="20"/>
        </w:rPr>
      </w:pPr>
      <w:r w:rsidRPr="00A728AE">
        <w:rPr>
          <w:rFonts w:ascii="Times New Roman" w:hAnsi="Times New Roman" w:cs="Times New Roman"/>
          <w:b/>
          <w:sz w:val="20"/>
          <w:szCs w:val="20"/>
        </w:rPr>
        <w:t>Antimicrobial susceptibility testing</w:t>
      </w:r>
    </w:p>
    <w:p w:rsidR="00FA473C" w:rsidRPr="00A728AE" w:rsidRDefault="00FA473C" w:rsidP="00A728AE">
      <w:pPr>
        <w:tabs>
          <w:tab w:val="left" w:pos="540"/>
        </w:tabs>
        <w:snapToGrid w:val="0"/>
        <w:spacing w:after="0" w:line="240" w:lineRule="auto"/>
        <w:ind w:firstLine="425"/>
        <w:jc w:val="both"/>
        <w:rPr>
          <w:rFonts w:ascii="Times New Roman" w:hAnsi="Times New Roman" w:cs="Times New Roman"/>
          <w:sz w:val="20"/>
          <w:szCs w:val="20"/>
        </w:rPr>
      </w:pPr>
      <w:r w:rsidRPr="00A728AE">
        <w:rPr>
          <w:rFonts w:ascii="Times New Roman" w:hAnsi="Times New Roman" w:cs="Times New Roman"/>
          <w:sz w:val="20"/>
          <w:szCs w:val="20"/>
        </w:rPr>
        <w:t>Antibiotic susceptibility pattern of the bacterial isolates was determined using agar disc diffusion method (</w:t>
      </w:r>
      <w:proofErr w:type="spellStart"/>
      <w:r w:rsidRPr="00A728AE">
        <w:rPr>
          <w:rFonts w:ascii="Times New Roman" w:hAnsi="Times New Roman" w:cs="Times New Roman"/>
          <w:sz w:val="20"/>
          <w:szCs w:val="20"/>
        </w:rPr>
        <w:t>Cheesebrough</w:t>
      </w:r>
      <w:proofErr w:type="spellEnd"/>
      <w:r w:rsidRPr="00A728AE">
        <w:rPr>
          <w:rFonts w:ascii="Times New Roman" w:hAnsi="Times New Roman" w:cs="Times New Roman"/>
          <w:sz w:val="20"/>
          <w:szCs w:val="20"/>
        </w:rPr>
        <w:t>, 2000). Against the Gram-negative bacteria, the ant</w:t>
      </w:r>
      <w:r w:rsidR="00833E09" w:rsidRPr="00A728AE">
        <w:rPr>
          <w:rFonts w:ascii="Times New Roman" w:hAnsi="Times New Roman" w:cs="Times New Roman"/>
          <w:sz w:val="20"/>
          <w:szCs w:val="20"/>
        </w:rPr>
        <w:t>ibiotics used were: amoxicillin (25µg), co-</w:t>
      </w:r>
      <w:proofErr w:type="spellStart"/>
      <w:r w:rsidR="00833E09" w:rsidRPr="00A728AE">
        <w:rPr>
          <w:rFonts w:ascii="Times New Roman" w:hAnsi="Times New Roman" w:cs="Times New Roman"/>
          <w:sz w:val="20"/>
          <w:szCs w:val="20"/>
        </w:rPr>
        <w:t>trimoxazole</w:t>
      </w:r>
      <w:proofErr w:type="spellEnd"/>
      <w:r w:rsidR="00833E09" w:rsidRPr="00A728AE">
        <w:rPr>
          <w:rFonts w:ascii="Times New Roman" w:hAnsi="Times New Roman" w:cs="Times New Roman"/>
          <w:sz w:val="20"/>
          <w:szCs w:val="20"/>
        </w:rPr>
        <w:t xml:space="preserve"> (25µg), </w:t>
      </w:r>
      <w:proofErr w:type="spellStart"/>
      <w:r w:rsidR="00833E09" w:rsidRPr="00A728AE">
        <w:rPr>
          <w:rFonts w:ascii="Times New Roman" w:hAnsi="Times New Roman" w:cs="Times New Roman"/>
          <w:sz w:val="20"/>
          <w:szCs w:val="20"/>
        </w:rPr>
        <w:t>nalidixic</w:t>
      </w:r>
      <w:proofErr w:type="spellEnd"/>
      <w:r w:rsidR="00833E09" w:rsidRPr="00A728AE">
        <w:rPr>
          <w:rFonts w:ascii="Times New Roman" w:hAnsi="Times New Roman" w:cs="Times New Roman"/>
          <w:sz w:val="20"/>
          <w:szCs w:val="20"/>
        </w:rPr>
        <w:t xml:space="preserve"> acid</w:t>
      </w:r>
      <w:r w:rsidRPr="00A728AE">
        <w:rPr>
          <w:rFonts w:ascii="Times New Roman" w:hAnsi="Times New Roman" w:cs="Times New Roman"/>
          <w:sz w:val="20"/>
          <w:szCs w:val="20"/>
        </w:rPr>
        <w:t xml:space="preserve"> </w:t>
      </w:r>
      <w:r w:rsidR="00833E09" w:rsidRPr="00A728AE">
        <w:rPr>
          <w:rFonts w:ascii="Times New Roman" w:hAnsi="Times New Roman" w:cs="Times New Roman"/>
          <w:sz w:val="20"/>
          <w:szCs w:val="20"/>
        </w:rPr>
        <w:t xml:space="preserve">(30 µg), </w:t>
      </w:r>
      <w:proofErr w:type="spellStart"/>
      <w:r w:rsidR="00833E09" w:rsidRPr="00A728AE">
        <w:rPr>
          <w:rFonts w:ascii="Times New Roman" w:hAnsi="Times New Roman" w:cs="Times New Roman"/>
          <w:sz w:val="20"/>
          <w:szCs w:val="20"/>
        </w:rPr>
        <w:t>gentamicin</w:t>
      </w:r>
      <w:proofErr w:type="spellEnd"/>
      <w:r w:rsidR="00833E09" w:rsidRPr="00A728AE">
        <w:rPr>
          <w:rFonts w:ascii="Times New Roman" w:hAnsi="Times New Roman" w:cs="Times New Roman"/>
          <w:sz w:val="20"/>
          <w:szCs w:val="20"/>
        </w:rPr>
        <w:t xml:space="preserve"> (10µg), </w:t>
      </w:r>
      <w:proofErr w:type="spellStart"/>
      <w:r w:rsidR="00833E09" w:rsidRPr="00A728AE">
        <w:rPr>
          <w:rFonts w:ascii="Times New Roman" w:hAnsi="Times New Roman" w:cs="Times New Roman"/>
          <w:sz w:val="20"/>
          <w:szCs w:val="20"/>
        </w:rPr>
        <w:t>ofloxacin</w:t>
      </w:r>
      <w:proofErr w:type="spellEnd"/>
      <w:r w:rsidRPr="00A728AE">
        <w:rPr>
          <w:rFonts w:ascii="Times New Roman" w:hAnsi="Times New Roman" w:cs="Times New Roman"/>
          <w:sz w:val="20"/>
          <w:szCs w:val="20"/>
        </w:rPr>
        <w:t xml:space="preserve"> </w:t>
      </w:r>
      <w:r w:rsidR="00833E09" w:rsidRPr="00A728AE">
        <w:rPr>
          <w:rFonts w:ascii="Times New Roman" w:hAnsi="Times New Roman" w:cs="Times New Roman"/>
          <w:sz w:val="20"/>
          <w:szCs w:val="20"/>
        </w:rPr>
        <w:t xml:space="preserve">(30µg), </w:t>
      </w:r>
      <w:proofErr w:type="spellStart"/>
      <w:r w:rsidR="00833E09" w:rsidRPr="00A728AE">
        <w:rPr>
          <w:rFonts w:ascii="Times New Roman" w:hAnsi="Times New Roman" w:cs="Times New Roman"/>
          <w:sz w:val="20"/>
          <w:szCs w:val="20"/>
        </w:rPr>
        <w:t>augmentin</w:t>
      </w:r>
      <w:proofErr w:type="spellEnd"/>
      <w:r w:rsidRPr="00A728AE">
        <w:rPr>
          <w:rFonts w:ascii="Times New Roman" w:hAnsi="Times New Roman" w:cs="Times New Roman"/>
          <w:sz w:val="20"/>
          <w:szCs w:val="20"/>
        </w:rPr>
        <w:t xml:space="preserve"> </w:t>
      </w:r>
      <w:r w:rsidR="00833E09" w:rsidRPr="00A728AE">
        <w:rPr>
          <w:rFonts w:ascii="Times New Roman" w:hAnsi="Times New Roman" w:cs="Times New Roman"/>
          <w:sz w:val="20"/>
          <w:szCs w:val="20"/>
        </w:rPr>
        <w:t>(30µg), tetracycline</w:t>
      </w:r>
      <w:r w:rsidRPr="00A728AE">
        <w:rPr>
          <w:rFonts w:ascii="Times New Roman" w:hAnsi="Times New Roman" w:cs="Times New Roman"/>
          <w:sz w:val="20"/>
          <w:szCs w:val="20"/>
        </w:rPr>
        <w:t xml:space="preserve"> (30 µg) (</w:t>
      </w:r>
      <w:proofErr w:type="spellStart"/>
      <w:r w:rsidRPr="00A728AE">
        <w:rPr>
          <w:rFonts w:ascii="Times New Roman" w:hAnsi="Times New Roman" w:cs="Times New Roman"/>
          <w:sz w:val="20"/>
          <w:szCs w:val="20"/>
        </w:rPr>
        <w:t>Abtek</w:t>
      </w:r>
      <w:proofErr w:type="spellEnd"/>
      <w:r w:rsidRPr="00A728AE">
        <w:rPr>
          <w:rFonts w:ascii="Times New Roman" w:hAnsi="Times New Roman" w:cs="Times New Roman"/>
          <w:sz w:val="20"/>
          <w:szCs w:val="20"/>
        </w:rPr>
        <w:t xml:space="preserve"> Biological Limited) and for the Gram-positives</w:t>
      </w:r>
      <w:r w:rsidR="008333AA" w:rsidRPr="00A728AE">
        <w:rPr>
          <w:rFonts w:ascii="Times New Roman" w:hAnsi="Times New Roman" w:cs="Times New Roman"/>
          <w:sz w:val="20"/>
          <w:szCs w:val="20"/>
        </w:rPr>
        <w:t>,</w:t>
      </w:r>
      <w:r w:rsidRPr="00A728AE">
        <w:rPr>
          <w:rFonts w:ascii="Times New Roman" w:hAnsi="Times New Roman" w:cs="Times New Roman"/>
          <w:sz w:val="20"/>
          <w:szCs w:val="20"/>
        </w:rPr>
        <w:t xml:space="preserve"> the antibiotics co</w:t>
      </w:r>
      <w:r w:rsidR="00833E09" w:rsidRPr="00A728AE">
        <w:rPr>
          <w:rFonts w:ascii="Times New Roman" w:hAnsi="Times New Roman" w:cs="Times New Roman"/>
          <w:sz w:val="20"/>
          <w:szCs w:val="20"/>
        </w:rPr>
        <w:t xml:space="preserve">mprised </w:t>
      </w:r>
      <w:proofErr w:type="spellStart"/>
      <w:r w:rsidR="00833E09" w:rsidRPr="00A728AE">
        <w:rPr>
          <w:rFonts w:ascii="Times New Roman" w:hAnsi="Times New Roman" w:cs="Times New Roman"/>
          <w:sz w:val="20"/>
          <w:szCs w:val="20"/>
        </w:rPr>
        <w:t>augmentin</w:t>
      </w:r>
      <w:proofErr w:type="spellEnd"/>
      <w:r w:rsidR="00833E09" w:rsidRPr="00A728AE">
        <w:rPr>
          <w:rFonts w:ascii="Times New Roman" w:hAnsi="Times New Roman" w:cs="Times New Roman"/>
          <w:sz w:val="20"/>
          <w:szCs w:val="20"/>
        </w:rPr>
        <w:t>, erythromycin</w:t>
      </w:r>
      <w:r w:rsidRPr="00A728AE">
        <w:rPr>
          <w:rFonts w:ascii="Times New Roman" w:hAnsi="Times New Roman" w:cs="Times New Roman"/>
          <w:sz w:val="20"/>
          <w:szCs w:val="20"/>
        </w:rPr>
        <w:t xml:space="preserve"> (</w:t>
      </w:r>
      <w:r w:rsidR="00833E09" w:rsidRPr="00A728AE">
        <w:rPr>
          <w:rFonts w:ascii="Times New Roman" w:hAnsi="Times New Roman" w:cs="Times New Roman"/>
          <w:sz w:val="20"/>
          <w:szCs w:val="20"/>
        </w:rPr>
        <w:t xml:space="preserve">5µg), tetracycline, </w:t>
      </w:r>
      <w:proofErr w:type="spellStart"/>
      <w:r w:rsidR="00833E09" w:rsidRPr="00A728AE">
        <w:rPr>
          <w:rFonts w:ascii="Times New Roman" w:hAnsi="Times New Roman" w:cs="Times New Roman"/>
          <w:sz w:val="20"/>
          <w:szCs w:val="20"/>
        </w:rPr>
        <w:t>cloxacillin</w:t>
      </w:r>
      <w:proofErr w:type="spellEnd"/>
      <w:r w:rsidRPr="00A728AE">
        <w:rPr>
          <w:rFonts w:ascii="Times New Roman" w:hAnsi="Times New Roman" w:cs="Times New Roman"/>
          <w:sz w:val="20"/>
          <w:szCs w:val="20"/>
        </w:rPr>
        <w:t xml:space="preserve"> (5µg), </w:t>
      </w:r>
      <w:proofErr w:type="spellStart"/>
      <w:r w:rsidRPr="00A728AE">
        <w:rPr>
          <w:rFonts w:ascii="Times New Roman" w:hAnsi="Times New Roman" w:cs="Times New Roman"/>
          <w:sz w:val="20"/>
          <w:szCs w:val="20"/>
        </w:rPr>
        <w:t>gentamicin</w:t>
      </w:r>
      <w:proofErr w:type="spellEnd"/>
      <w:r w:rsidRPr="00A728AE">
        <w:rPr>
          <w:rFonts w:ascii="Times New Roman" w:hAnsi="Times New Roman" w:cs="Times New Roman"/>
          <w:sz w:val="20"/>
          <w:szCs w:val="20"/>
        </w:rPr>
        <w:t xml:space="preserve">, </w:t>
      </w:r>
      <w:proofErr w:type="spellStart"/>
      <w:r w:rsidRPr="00A728AE">
        <w:rPr>
          <w:rFonts w:ascii="Times New Roman" w:hAnsi="Times New Roman" w:cs="Times New Roman"/>
          <w:sz w:val="20"/>
          <w:szCs w:val="20"/>
        </w:rPr>
        <w:t>co</w:t>
      </w:r>
      <w:r w:rsidR="00833E09" w:rsidRPr="00A728AE">
        <w:rPr>
          <w:rFonts w:ascii="Times New Roman" w:hAnsi="Times New Roman" w:cs="Times New Roman"/>
          <w:sz w:val="20"/>
          <w:szCs w:val="20"/>
        </w:rPr>
        <w:t>trimoxazole</w:t>
      </w:r>
      <w:proofErr w:type="spellEnd"/>
      <w:r w:rsidR="00833E09" w:rsidRPr="00A728AE">
        <w:rPr>
          <w:rFonts w:ascii="Times New Roman" w:hAnsi="Times New Roman" w:cs="Times New Roman"/>
          <w:sz w:val="20"/>
          <w:szCs w:val="20"/>
        </w:rPr>
        <w:t xml:space="preserve"> and </w:t>
      </w:r>
      <w:proofErr w:type="spellStart"/>
      <w:r w:rsidR="00833E09" w:rsidRPr="00A728AE">
        <w:rPr>
          <w:rFonts w:ascii="Times New Roman" w:hAnsi="Times New Roman" w:cs="Times New Roman"/>
          <w:sz w:val="20"/>
          <w:szCs w:val="20"/>
        </w:rPr>
        <w:t>chloramphenicol</w:t>
      </w:r>
      <w:proofErr w:type="spellEnd"/>
      <w:r w:rsidRPr="00A728AE">
        <w:rPr>
          <w:rFonts w:ascii="Times New Roman" w:hAnsi="Times New Roman" w:cs="Times New Roman"/>
          <w:sz w:val="20"/>
          <w:szCs w:val="20"/>
        </w:rPr>
        <w:t xml:space="preserve"> (30µg). Overnight broth culture of each isolate adjusted to match 0.5 McFarland Standard (10</w:t>
      </w:r>
      <w:r w:rsidRPr="00A728AE">
        <w:rPr>
          <w:rFonts w:ascii="Times New Roman" w:hAnsi="Times New Roman" w:cs="Times New Roman"/>
          <w:sz w:val="20"/>
          <w:szCs w:val="20"/>
          <w:vertAlign w:val="superscript"/>
        </w:rPr>
        <w:t xml:space="preserve">8 </w:t>
      </w:r>
      <w:r w:rsidRPr="00A728AE">
        <w:rPr>
          <w:rFonts w:ascii="Times New Roman" w:hAnsi="Times New Roman" w:cs="Times New Roman"/>
          <w:sz w:val="20"/>
          <w:szCs w:val="20"/>
        </w:rPr>
        <w:t>CFU/ml) was used to seed well dried Mueller-Hinton agar plates and each plate was incubated at 37</w:t>
      </w:r>
      <w:r w:rsidRPr="00A728AE">
        <w:rPr>
          <w:rFonts w:ascii="Times New Roman" w:hAnsi="Times New Roman" w:cs="Times New Roman"/>
          <w:sz w:val="20"/>
          <w:szCs w:val="20"/>
          <w:vertAlign w:val="superscript"/>
        </w:rPr>
        <w:t>o</w:t>
      </w:r>
      <w:r w:rsidRPr="00A728AE">
        <w:rPr>
          <w:rFonts w:ascii="Times New Roman" w:hAnsi="Times New Roman" w:cs="Times New Roman"/>
          <w:sz w:val="20"/>
          <w:szCs w:val="20"/>
        </w:rPr>
        <w:t xml:space="preserve">C for 24 h. The plates were observed for zones of growth inhibition. Isolates were classified as resistance (R), intermediate (I) or </w:t>
      </w:r>
      <w:r w:rsidRPr="00A728AE">
        <w:rPr>
          <w:rFonts w:ascii="Times New Roman" w:hAnsi="Times New Roman" w:cs="Times New Roman"/>
          <w:sz w:val="20"/>
          <w:szCs w:val="20"/>
        </w:rPr>
        <w:lastRenderedPageBreak/>
        <w:t>sensitive (S) according to Clinical and Laboratory Standards Institute guidelines (CLSI) 2009.</w:t>
      </w:r>
    </w:p>
    <w:p w:rsidR="00FA473C" w:rsidRPr="00A728AE" w:rsidRDefault="00FA473C" w:rsidP="00A728AE">
      <w:pPr>
        <w:tabs>
          <w:tab w:val="left" w:pos="540"/>
        </w:tabs>
        <w:snapToGrid w:val="0"/>
        <w:spacing w:after="0" w:line="240" w:lineRule="auto"/>
        <w:jc w:val="both"/>
        <w:rPr>
          <w:rFonts w:ascii="Times New Roman" w:hAnsi="Times New Roman" w:cs="Times New Roman"/>
          <w:sz w:val="20"/>
          <w:szCs w:val="20"/>
        </w:rPr>
      </w:pPr>
      <w:r w:rsidRPr="00A728AE">
        <w:rPr>
          <w:rFonts w:ascii="Times New Roman" w:hAnsi="Times New Roman" w:cs="Times New Roman"/>
          <w:b/>
          <w:sz w:val="20"/>
          <w:szCs w:val="20"/>
        </w:rPr>
        <w:t>Detection of Beta-</w:t>
      </w:r>
      <w:proofErr w:type="spellStart"/>
      <w:r w:rsidRPr="00A728AE">
        <w:rPr>
          <w:rFonts w:ascii="Times New Roman" w:hAnsi="Times New Roman" w:cs="Times New Roman"/>
          <w:b/>
          <w:sz w:val="20"/>
          <w:szCs w:val="20"/>
        </w:rPr>
        <w:t>lactamase</w:t>
      </w:r>
      <w:proofErr w:type="spellEnd"/>
      <w:r w:rsidRPr="00A728AE">
        <w:rPr>
          <w:rFonts w:ascii="Times New Roman" w:hAnsi="Times New Roman" w:cs="Times New Roman"/>
          <w:b/>
          <w:sz w:val="20"/>
          <w:szCs w:val="20"/>
        </w:rPr>
        <w:t xml:space="preserve"> </w:t>
      </w:r>
      <w:r w:rsidR="00833E09" w:rsidRPr="00A728AE">
        <w:rPr>
          <w:rFonts w:ascii="Times New Roman" w:hAnsi="Times New Roman" w:cs="Times New Roman"/>
          <w:b/>
          <w:sz w:val="20"/>
          <w:szCs w:val="20"/>
        </w:rPr>
        <w:t>production</w:t>
      </w:r>
    </w:p>
    <w:p w:rsidR="00FA473C" w:rsidRPr="00A728AE" w:rsidRDefault="00FA473C" w:rsidP="00A728AE">
      <w:pPr>
        <w:tabs>
          <w:tab w:val="left" w:pos="540"/>
        </w:tabs>
        <w:snapToGrid w:val="0"/>
        <w:spacing w:after="0" w:line="240" w:lineRule="auto"/>
        <w:ind w:firstLine="425"/>
        <w:jc w:val="both"/>
        <w:rPr>
          <w:rFonts w:ascii="Times New Roman" w:hAnsi="Times New Roman" w:cs="Times New Roman"/>
          <w:sz w:val="20"/>
          <w:szCs w:val="20"/>
        </w:rPr>
      </w:pPr>
      <w:r w:rsidRPr="00A728AE">
        <w:rPr>
          <w:rFonts w:ascii="Times New Roman" w:hAnsi="Times New Roman" w:cs="Times New Roman"/>
          <w:sz w:val="20"/>
          <w:szCs w:val="20"/>
        </w:rPr>
        <w:t xml:space="preserve">Cell-suspension </w:t>
      </w:r>
      <w:proofErr w:type="spellStart"/>
      <w:r w:rsidRPr="00A728AE">
        <w:rPr>
          <w:rFonts w:ascii="Times New Roman" w:hAnsi="Times New Roman" w:cs="Times New Roman"/>
          <w:sz w:val="20"/>
          <w:szCs w:val="20"/>
        </w:rPr>
        <w:t>iodometric</w:t>
      </w:r>
      <w:proofErr w:type="spellEnd"/>
      <w:r w:rsidRPr="00A728AE">
        <w:rPr>
          <w:rFonts w:ascii="Times New Roman" w:hAnsi="Times New Roman" w:cs="Times New Roman"/>
          <w:sz w:val="20"/>
          <w:szCs w:val="20"/>
        </w:rPr>
        <w:t xml:space="preserve"> method as described by Sykes (1978) was used to detect beta-</w:t>
      </w:r>
      <w:proofErr w:type="spellStart"/>
      <w:r w:rsidRPr="00A728AE">
        <w:rPr>
          <w:rFonts w:ascii="Times New Roman" w:hAnsi="Times New Roman" w:cs="Times New Roman"/>
          <w:sz w:val="20"/>
          <w:szCs w:val="20"/>
        </w:rPr>
        <w:t>lactamase</w:t>
      </w:r>
      <w:proofErr w:type="spellEnd"/>
      <w:r w:rsidRPr="00A728AE">
        <w:rPr>
          <w:rFonts w:ascii="Times New Roman" w:hAnsi="Times New Roman" w:cs="Times New Roman"/>
          <w:sz w:val="20"/>
          <w:szCs w:val="20"/>
        </w:rPr>
        <w:t xml:space="preserve"> production in each of the bacterial isolates. Briefly, cell suspension of density 10</w:t>
      </w:r>
      <w:r w:rsidRPr="00A728AE">
        <w:rPr>
          <w:rFonts w:ascii="Times New Roman" w:hAnsi="Times New Roman" w:cs="Times New Roman"/>
          <w:sz w:val="20"/>
          <w:szCs w:val="20"/>
          <w:vertAlign w:val="superscript"/>
        </w:rPr>
        <w:t>9</w:t>
      </w:r>
      <w:r w:rsidRPr="00A728AE">
        <w:rPr>
          <w:rFonts w:ascii="Times New Roman" w:hAnsi="Times New Roman" w:cs="Times New Roman"/>
          <w:sz w:val="20"/>
          <w:szCs w:val="20"/>
        </w:rPr>
        <w:t xml:space="preserve">cells/ml was homogenized in 0.5 ml phosphate buffered solution containing penicillin G (10000 units or 0.06mg/ml) and left to stand for 1h before two drops of freshly prepared 1% aqueous soluble starch were added. The mixture was shaken gently after which a drop of iodine was added. A change of </w:t>
      </w:r>
      <w:proofErr w:type="spellStart"/>
      <w:r w:rsidRPr="00A728AE">
        <w:rPr>
          <w:rFonts w:ascii="Times New Roman" w:hAnsi="Times New Roman" w:cs="Times New Roman"/>
          <w:sz w:val="20"/>
          <w:szCs w:val="20"/>
        </w:rPr>
        <w:t>colour</w:t>
      </w:r>
      <w:proofErr w:type="spellEnd"/>
      <w:r w:rsidRPr="00A728AE">
        <w:rPr>
          <w:rFonts w:ascii="Times New Roman" w:hAnsi="Times New Roman" w:cs="Times New Roman"/>
          <w:sz w:val="20"/>
          <w:szCs w:val="20"/>
        </w:rPr>
        <w:t xml:space="preserve"> of mixture from blue/blue–black to </w:t>
      </w:r>
      <w:proofErr w:type="spellStart"/>
      <w:r w:rsidRPr="00A728AE">
        <w:rPr>
          <w:rFonts w:ascii="Times New Roman" w:hAnsi="Times New Roman" w:cs="Times New Roman"/>
          <w:sz w:val="20"/>
          <w:szCs w:val="20"/>
        </w:rPr>
        <w:t>colourless</w:t>
      </w:r>
      <w:proofErr w:type="spellEnd"/>
      <w:r w:rsidRPr="00A728AE">
        <w:rPr>
          <w:rFonts w:ascii="Times New Roman" w:hAnsi="Times New Roman" w:cs="Times New Roman"/>
          <w:sz w:val="20"/>
          <w:szCs w:val="20"/>
        </w:rPr>
        <w:t xml:space="preserve"> within 10 </w:t>
      </w:r>
      <w:proofErr w:type="spellStart"/>
      <w:r w:rsidR="00551548" w:rsidRPr="00A728AE">
        <w:rPr>
          <w:rFonts w:ascii="Times New Roman" w:hAnsi="Times New Roman" w:cs="Times New Roman"/>
          <w:sz w:val="20"/>
          <w:szCs w:val="20"/>
        </w:rPr>
        <w:t>mins</w:t>
      </w:r>
      <w:proofErr w:type="spellEnd"/>
      <w:r w:rsidRPr="00A728AE">
        <w:rPr>
          <w:rFonts w:ascii="Times New Roman" w:hAnsi="Times New Roman" w:cs="Times New Roman"/>
          <w:sz w:val="20"/>
          <w:szCs w:val="20"/>
        </w:rPr>
        <w:t xml:space="preserve"> was positive for beta-</w:t>
      </w:r>
      <w:proofErr w:type="spellStart"/>
      <w:r w:rsidRPr="00A728AE">
        <w:rPr>
          <w:rFonts w:ascii="Times New Roman" w:hAnsi="Times New Roman" w:cs="Times New Roman"/>
          <w:sz w:val="20"/>
          <w:szCs w:val="20"/>
        </w:rPr>
        <w:t>lactamase</w:t>
      </w:r>
      <w:proofErr w:type="spellEnd"/>
      <w:r w:rsidRPr="00A728AE">
        <w:rPr>
          <w:rFonts w:ascii="Times New Roman" w:hAnsi="Times New Roman" w:cs="Times New Roman"/>
          <w:sz w:val="20"/>
          <w:szCs w:val="20"/>
        </w:rPr>
        <w:t xml:space="preserve"> production.</w:t>
      </w:r>
    </w:p>
    <w:p w:rsidR="00FA473C" w:rsidRPr="00A728AE" w:rsidRDefault="00FA473C" w:rsidP="00A728AE">
      <w:pPr>
        <w:tabs>
          <w:tab w:val="left" w:pos="540"/>
        </w:tabs>
        <w:snapToGrid w:val="0"/>
        <w:spacing w:after="0" w:line="240" w:lineRule="auto"/>
        <w:jc w:val="both"/>
        <w:rPr>
          <w:rFonts w:ascii="Times New Roman" w:hAnsi="Times New Roman" w:cs="Times New Roman"/>
          <w:b/>
          <w:sz w:val="20"/>
          <w:szCs w:val="20"/>
        </w:rPr>
      </w:pPr>
      <w:r w:rsidRPr="00A728AE">
        <w:rPr>
          <w:rFonts w:ascii="Times New Roman" w:hAnsi="Times New Roman" w:cs="Times New Roman"/>
          <w:b/>
          <w:sz w:val="20"/>
          <w:szCs w:val="20"/>
        </w:rPr>
        <w:t>Determination of minimum inhibitory concentration (MIC)</w:t>
      </w:r>
    </w:p>
    <w:p w:rsidR="00FA473C" w:rsidRPr="00A728AE" w:rsidRDefault="00FA473C" w:rsidP="00A728AE">
      <w:pPr>
        <w:tabs>
          <w:tab w:val="left" w:pos="540"/>
        </w:tabs>
        <w:snapToGrid w:val="0"/>
        <w:spacing w:after="0" w:line="240" w:lineRule="auto"/>
        <w:ind w:firstLine="425"/>
        <w:jc w:val="both"/>
        <w:rPr>
          <w:rFonts w:ascii="Times New Roman" w:hAnsi="Times New Roman" w:cs="Times New Roman"/>
          <w:sz w:val="20"/>
          <w:szCs w:val="20"/>
        </w:rPr>
      </w:pPr>
      <w:r w:rsidRPr="00A728AE">
        <w:rPr>
          <w:rFonts w:ascii="Times New Roman" w:hAnsi="Times New Roman" w:cs="Times New Roman"/>
          <w:sz w:val="20"/>
          <w:szCs w:val="20"/>
        </w:rPr>
        <w:t>MIC of each brand of amoxicillin-</w:t>
      </w:r>
      <w:proofErr w:type="spellStart"/>
      <w:r w:rsidRPr="00A728AE">
        <w:rPr>
          <w:rFonts w:ascii="Times New Roman" w:hAnsi="Times New Roman" w:cs="Times New Roman"/>
          <w:sz w:val="20"/>
          <w:szCs w:val="20"/>
        </w:rPr>
        <w:t>clavulanic</w:t>
      </w:r>
      <w:proofErr w:type="spellEnd"/>
      <w:r w:rsidRPr="00A728AE">
        <w:rPr>
          <w:rFonts w:ascii="Times New Roman" w:hAnsi="Times New Roman" w:cs="Times New Roman"/>
          <w:sz w:val="20"/>
          <w:szCs w:val="20"/>
        </w:rPr>
        <w:t xml:space="preserve"> was determined for the 28 isolates by the tube broth-dilution method (</w:t>
      </w:r>
      <w:proofErr w:type="spellStart"/>
      <w:r w:rsidRPr="00A728AE">
        <w:rPr>
          <w:rFonts w:ascii="Times New Roman" w:hAnsi="Times New Roman" w:cs="Times New Roman"/>
          <w:sz w:val="20"/>
          <w:szCs w:val="20"/>
        </w:rPr>
        <w:t>Adeleke</w:t>
      </w:r>
      <w:proofErr w:type="spellEnd"/>
      <w:r w:rsidRPr="00A728AE">
        <w:rPr>
          <w:rFonts w:ascii="Times New Roman" w:hAnsi="Times New Roman" w:cs="Times New Roman"/>
          <w:sz w:val="20"/>
          <w:szCs w:val="20"/>
        </w:rPr>
        <w:t xml:space="preserve"> </w:t>
      </w:r>
      <w:r w:rsidRPr="00A728AE">
        <w:rPr>
          <w:rFonts w:ascii="Times New Roman" w:hAnsi="Times New Roman" w:cs="Times New Roman"/>
          <w:i/>
          <w:sz w:val="20"/>
          <w:szCs w:val="20"/>
        </w:rPr>
        <w:t>et al.</w:t>
      </w:r>
      <w:r w:rsidRPr="00A728AE">
        <w:rPr>
          <w:rFonts w:ascii="Times New Roman" w:hAnsi="Times New Roman" w:cs="Times New Roman"/>
          <w:sz w:val="20"/>
          <w:szCs w:val="20"/>
        </w:rPr>
        <w:t>, 2010). A two- fold serial dilution in freshly prepared nutrient broth of each antibiotic was prepared in graduated decreasing concentrations. To each dilution was added 0.1ml of 10</w:t>
      </w:r>
      <w:r w:rsidRPr="00A728AE">
        <w:rPr>
          <w:rFonts w:ascii="Times New Roman" w:hAnsi="Times New Roman" w:cs="Times New Roman"/>
          <w:sz w:val="20"/>
          <w:szCs w:val="20"/>
          <w:vertAlign w:val="superscript"/>
        </w:rPr>
        <w:t>-2</w:t>
      </w:r>
      <w:r w:rsidRPr="00A728AE">
        <w:rPr>
          <w:rFonts w:ascii="Times New Roman" w:hAnsi="Times New Roman" w:cs="Times New Roman"/>
          <w:sz w:val="20"/>
          <w:szCs w:val="20"/>
        </w:rPr>
        <w:t xml:space="preserve"> diluted overnight culture of the isolates. All the tubes were incubated at 37</w:t>
      </w:r>
      <w:r w:rsidRPr="00A728AE">
        <w:rPr>
          <w:rFonts w:ascii="Times New Roman" w:hAnsi="Times New Roman" w:cs="Times New Roman"/>
          <w:sz w:val="20"/>
          <w:szCs w:val="20"/>
          <w:vertAlign w:val="superscript"/>
        </w:rPr>
        <w:t>o</w:t>
      </w:r>
      <w:r w:rsidRPr="00A728AE">
        <w:rPr>
          <w:rFonts w:ascii="Times New Roman" w:hAnsi="Times New Roman" w:cs="Times New Roman"/>
          <w:sz w:val="20"/>
          <w:szCs w:val="20"/>
        </w:rPr>
        <w:t>C for 24 h.  Negative control tubes were also prepared by transferring a dilution of each antibiotic from the last dilution into the sterile clean tubes. Control strain was included in the test-run. MIC was taken as the least concentration that inhibited discernible bacterial growth in the dilutions.</w:t>
      </w:r>
    </w:p>
    <w:p w:rsidR="00FA473C" w:rsidRPr="00A728AE" w:rsidRDefault="00FA473C" w:rsidP="00A728AE">
      <w:pPr>
        <w:tabs>
          <w:tab w:val="left" w:pos="540"/>
        </w:tabs>
        <w:snapToGrid w:val="0"/>
        <w:spacing w:after="0" w:line="240" w:lineRule="auto"/>
        <w:jc w:val="both"/>
        <w:rPr>
          <w:rFonts w:ascii="Times New Roman" w:hAnsi="Times New Roman" w:cs="Times New Roman"/>
          <w:sz w:val="20"/>
          <w:szCs w:val="20"/>
        </w:rPr>
      </w:pPr>
      <w:r w:rsidRPr="00A728AE">
        <w:rPr>
          <w:rFonts w:ascii="Times New Roman" w:hAnsi="Times New Roman" w:cs="Times New Roman"/>
          <w:b/>
          <w:sz w:val="20"/>
          <w:szCs w:val="20"/>
        </w:rPr>
        <w:t>Determination of minimum bactericidal concentration</w:t>
      </w:r>
    </w:p>
    <w:p w:rsidR="00FA473C" w:rsidRPr="00A728AE" w:rsidRDefault="00FA473C" w:rsidP="00A728AE">
      <w:pPr>
        <w:tabs>
          <w:tab w:val="left" w:pos="540"/>
        </w:tabs>
        <w:snapToGrid w:val="0"/>
        <w:spacing w:after="0" w:line="240" w:lineRule="auto"/>
        <w:ind w:firstLine="425"/>
        <w:jc w:val="both"/>
        <w:rPr>
          <w:rFonts w:ascii="Times New Roman" w:hAnsi="Times New Roman" w:cs="Times New Roman"/>
          <w:sz w:val="20"/>
          <w:szCs w:val="20"/>
        </w:rPr>
      </w:pPr>
      <w:r w:rsidRPr="00A728AE">
        <w:rPr>
          <w:rFonts w:ascii="Times New Roman" w:hAnsi="Times New Roman" w:cs="Times New Roman"/>
          <w:sz w:val="20"/>
          <w:szCs w:val="20"/>
        </w:rPr>
        <w:t>All the test mixtures in the tubes that showed no visible growth in the MIC test were sub-cultured on drug-free nutrient agar plates and incubated at 37</w:t>
      </w:r>
      <w:r w:rsidRPr="00A728AE">
        <w:rPr>
          <w:rFonts w:ascii="Times New Roman" w:hAnsi="Times New Roman" w:cs="Times New Roman"/>
          <w:sz w:val="20"/>
          <w:szCs w:val="20"/>
          <w:vertAlign w:val="superscript"/>
        </w:rPr>
        <w:t>o</w:t>
      </w:r>
      <w:r w:rsidRPr="00A728AE">
        <w:rPr>
          <w:rFonts w:ascii="Times New Roman" w:hAnsi="Times New Roman" w:cs="Times New Roman"/>
          <w:sz w:val="20"/>
          <w:szCs w:val="20"/>
        </w:rPr>
        <w:t>C for 24 h. The lowest concentration that inhibited 99.9% of growth on the plate recorded the MBC (</w:t>
      </w:r>
      <w:proofErr w:type="spellStart"/>
      <w:r w:rsidRPr="00A728AE">
        <w:rPr>
          <w:rFonts w:ascii="Times New Roman" w:hAnsi="Times New Roman" w:cs="Times New Roman"/>
          <w:sz w:val="20"/>
          <w:szCs w:val="20"/>
        </w:rPr>
        <w:t>Cheesebrough</w:t>
      </w:r>
      <w:proofErr w:type="spellEnd"/>
      <w:r w:rsidRPr="00A728AE">
        <w:rPr>
          <w:rFonts w:ascii="Times New Roman" w:hAnsi="Times New Roman" w:cs="Times New Roman"/>
          <w:sz w:val="20"/>
          <w:szCs w:val="20"/>
        </w:rPr>
        <w:t>, 2000).</w:t>
      </w:r>
    </w:p>
    <w:p w:rsidR="00FA473C" w:rsidRPr="00A728AE" w:rsidRDefault="00FA473C" w:rsidP="00A728AE">
      <w:pPr>
        <w:tabs>
          <w:tab w:val="left" w:pos="540"/>
        </w:tabs>
        <w:snapToGrid w:val="0"/>
        <w:spacing w:after="0" w:line="240" w:lineRule="auto"/>
        <w:jc w:val="both"/>
        <w:rPr>
          <w:rFonts w:ascii="Times New Roman" w:hAnsi="Times New Roman" w:cs="Times New Roman"/>
          <w:b/>
          <w:sz w:val="20"/>
          <w:szCs w:val="20"/>
        </w:rPr>
      </w:pPr>
      <w:r w:rsidRPr="00A728AE">
        <w:rPr>
          <w:rFonts w:ascii="Times New Roman" w:hAnsi="Times New Roman" w:cs="Times New Roman"/>
          <w:b/>
          <w:sz w:val="20"/>
          <w:szCs w:val="20"/>
        </w:rPr>
        <w:t>Curing experiment</w:t>
      </w:r>
    </w:p>
    <w:p w:rsidR="00FA473C" w:rsidRPr="00A728AE" w:rsidRDefault="00833E09" w:rsidP="00A728AE">
      <w:pPr>
        <w:tabs>
          <w:tab w:val="left" w:pos="540"/>
        </w:tabs>
        <w:snapToGrid w:val="0"/>
        <w:spacing w:after="0" w:line="240" w:lineRule="auto"/>
        <w:ind w:firstLine="425"/>
        <w:jc w:val="both"/>
        <w:rPr>
          <w:rFonts w:ascii="Times New Roman" w:hAnsi="Times New Roman" w:cs="Times New Roman"/>
          <w:sz w:val="20"/>
          <w:szCs w:val="20"/>
        </w:rPr>
      </w:pPr>
      <w:r w:rsidRPr="00A728AE">
        <w:rPr>
          <w:rFonts w:ascii="Times New Roman" w:hAnsi="Times New Roman" w:cs="Times New Roman"/>
          <w:sz w:val="20"/>
          <w:szCs w:val="20"/>
        </w:rPr>
        <w:t>Curing of resistance</w:t>
      </w:r>
      <w:r w:rsidR="00FA473C" w:rsidRPr="00A728AE">
        <w:rPr>
          <w:rFonts w:ascii="Times New Roman" w:hAnsi="Times New Roman" w:cs="Times New Roman"/>
          <w:sz w:val="20"/>
          <w:szCs w:val="20"/>
        </w:rPr>
        <w:t xml:space="preserve"> plasmid </w:t>
      </w:r>
      <w:r w:rsidR="00FF255D" w:rsidRPr="00A728AE">
        <w:rPr>
          <w:rFonts w:ascii="Times New Roman" w:hAnsi="Times New Roman" w:cs="Times New Roman"/>
          <w:sz w:val="20"/>
          <w:szCs w:val="20"/>
        </w:rPr>
        <w:t>in</w:t>
      </w:r>
      <w:r w:rsidR="00FA473C" w:rsidRPr="00A728AE">
        <w:rPr>
          <w:rFonts w:ascii="Times New Roman" w:hAnsi="Times New Roman" w:cs="Times New Roman"/>
          <w:sz w:val="20"/>
          <w:szCs w:val="20"/>
        </w:rPr>
        <w:t xml:space="preserve"> the bacterial isolates was done as described by Yah </w:t>
      </w:r>
      <w:r w:rsidR="00FA473C" w:rsidRPr="00A728AE">
        <w:rPr>
          <w:rFonts w:ascii="Times New Roman" w:hAnsi="Times New Roman" w:cs="Times New Roman"/>
          <w:i/>
          <w:sz w:val="20"/>
          <w:szCs w:val="20"/>
        </w:rPr>
        <w:t>et al</w:t>
      </w:r>
      <w:r w:rsidR="00FA473C" w:rsidRPr="00A728AE">
        <w:rPr>
          <w:rFonts w:ascii="Times New Roman" w:hAnsi="Times New Roman" w:cs="Times New Roman"/>
          <w:sz w:val="20"/>
          <w:szCs w:val="20"/>
        </w:rPr>
        <w:t xml:space="preserve"> 2008 and </w:t>
      </w:r>
      <w:proofErr w:type="spellStart"/>
      <w:r w:rsidR="00FA473C" w:rsidRPr="00A728AE">
        <w:rPr>
          <w:rFonts w:ascii="Times New Roman" w:hAnsi="Times New Roman" w:cs="Times New Roman"/>
          <w:sz w:val="20"/>
          <w:szCs w:val="20"/>
        </w:rPr>
        <w:t>Akortha</w:t>
      </w:r>
      <w:proofErr w:type="spellEnd"/>
      <w:r w:rsidR="00FA473C" w:rsidRPr="00A728AE">
        <w:rPr>
          <w:rFonts w:ascii="Times New Roman" w:hAnsi="Times New Roman" w:cs="Times New Roman"/>
          <w:sz w:val="20"/>
          <w:szCs w:val="20"/>
        </w:rPr>
        <w:t xml:space="preserve"> </w:t>
      </w:r>
      <w:r w:rsidR="00FA473C" w:rsidRPr="00A728AE">
        <w:rPr>
          <w:rFonts w:ascii="Times New Roman" w:hAnsi="Times New Roman" w:cs="Times New Roman"/>
          <w:i/>
          <w:sz w:val="20"/>
          <w:szCs w:val="20"/>
        </w:rPr>
        <w:t xml:space="preserve">et al </w:t>
      </w:r>
      <w:r w:rsidR="00FA473C" w:rsidRPr="00A728AE">
        <w:rPr>
          <w:rFonts w:ascii="Times New Roman" w:hAnsi="Times New Roman" w:cs="Times New Roman"/>
          <w:sz w:val="20"/>
          <w:szCs w:val="20"/>
        </w:rPr>
        <w:t xml:space="preserve">2010 with slight modification. The cells were grown in nutrient broth containing </w:t>
      </w:r>
      <w:proofErr w:type="spellStart"/>
      <w:r w:rsidR="00FA473C" w:rsidRPr="00A728AE">
        <w:rPr>
          <w:rFonts w:ascii="Times New Roman" w:hAnsi="Times New Roman" w:cs="Times New Roman"/>
          <w:sz w:val="20"/>
          <w:szCs w:val="20"/>
        </w:rPr>
        <w:t>ethidium</w:t>
      </w:r>
      <w:proofErr w:type="spellEnd"/>
      <w:r w:rsidR="00FA473C" w:rsidRPr="00A728AE">
        <w:rPr>
          <w:rFonts w:ascii="Times New Roman" w:hAnsi="Times New Roman" w:cs="Times New Roman"/>
          <w:sz w:val="20"/>
          <w:szCs w:val="20"/>
        </w:rPr>
        <w:t xml:space="preserve"> bromide at different concentrations of 200µg/ml, 100 µg/ml, 50 µg/ml, 25 µg/ml and 12.5 µg/ml for 24h at 37ºC</w:t>
      </w:r>
      <w:r w:rsidR="00FA473C" w:rsidRPr="00A728AE">
        <w:rPr>
          <w:rFonts w:ascii="Times New Roman" w:hAnsi="Times New Roman" w:cs="Times New Roman"/>
          <w:b/>
          <w:sz w:val="20"/>
          <w:szCs w:val="20"/>
        </w:rPr>
        <w:t xml:space="preserve">. </w:t>
      </w:r>
      <w:r w:rsidR="00FA473C" w:rsidRPr="00A728AE">
        <w:rPr>
          <w:rFonts w:ascii="Times New Roman" w:hAnsi="Times New Roman" w:cs="Times New Roman"/>
          <w:sz w:val="20"/>
          <w:szCs w:val="20"/>
        </w:rPr>
        <w:t xml:space="preserve">A </w:t>
      </w:r>
      <w:proofErr w:type="spellStart"/>
      <w:r w:rsidR="00FA473C" w:rsidRPr="00A728AE">
        <w:rPr>
          <w:rFonts w:ascii="Times New Roman" w:hAnsi="Times New Roman" w:cs="Times New Roman"/>
          <w:sz w:val="20"/>
          <w:szCs w:val="20"/>
        </w:rPr>
        <w:t>loopful</w:t>
      </w:r>
      <w:proofErr w:type="spellEnd"/>
      <w:r w:rsidR="00FA473C" w:rsidRPr="00A728AE">
        <w:rPr>
          <w:rFonts w:ascii="Times New Roman" w:hAnsi="Times New Roman" w:cs="Times New Roman"/>
          <w:sz w:val="20"/>
          <w:szCs w:val="20"/>
        </w:rPr>
        <w:t xml:space="preserve"> of each well agitated mixture was sub-cultured on to drug-free nutrient agar plates, followed by antibiotic susceptibility test carried out on distinct colonies that grew from each plate after 24h incubation against amoxicillin-</w:t>
      </w:r>
      <w:proofErr w:type="spellStart"/>
      <w:r w:rsidR="00FA473C" w:rsidRPr="00A728AE">
        <w:rPr>
          <w:rFonts w:ascii="Times New Roman" w:hAnsi="Times New Roman" w:cs="Times New Roman"/>
          <w:sz w:val="20"/>
          <w:szCs w:val="20"/>
        </w:rPr>
        <w:t>clavulanic</w:t>
      </w:r>
      <w:proofErr w:type="spellEnd"/>
      <w:r w:rsidR="00FA473C" w:rsidRPr="00A728AE">
        <w:rPr>
          <w:rFonts w:ascii="Times New Roman" w:hAnsi="Times New Roman" w:cs="Times New Roman"/>
          <w:sz w:val="20"/>
          <w:szCs w:val="20"/>
        </w:rPr>
        <w:t xml:space="preserve"> acid. The concentrations of the antibiotic used were 1 µg/ml, 5 µg/ml, 10 µg/ml, 12 µg/ml and 30 µg/ml. Presence of zones of growth inhibition around the well indicated plasmid has been cured.</w:t>
      </w:r>
    </w:p>
    <w:p w:rsidR="002E3462" w:rsidRDefault="002E3462" w:rsidP="00A728AE">
      <w:pPr>
        <w:tabs>
          <w:tab w:val="left" w:pos="540"/>
        </w:tabs>
        <w:snapToGrid w:val="0"/>
        <w:spacing w:after="0" w:line="240" w:lineRule="auto"/>
        <w:jc w:val="both"/>
        <w:rPr>
          <w:rFonts w:ascii="Times New Roman" w:hAnsi="Times New Roman" w:cs="Times New Roman"/>
          <w:b/>
          <w:sz w:val="20"/>
          <w:szCs w:val="20"/>
        </w:rPr>
      </w:pPr>
    </w:p>
    <w:p w:rsidR="00FA473C" w:rsidRPr="00A728AE" w:rsidRDefault="00FA473C" w:rsidP="00A728AE">
      <w:pPr>
        <w:tabs>
          <w:tab w:val="left" w:pos="540"/>
        </w:tabs>
        <w:snapToGrid w:val="0"/>
        <w:spacing w:after="0" w:line="240" w:lineRule="auto"/>
        <w:jc w:val="both"/>
        <w:rPr>
          <w:rFonts w:ascii="Times New Roman" w:hAnsi="Times New Roman" w:cs="Times New Roman"/>
          <w:b/>
          <w:sz w:val="20"/>
          <w:szCs w:val="20"/>
        </w:rPr>
      </w:pPr>
      <w:r w:rsidRPr="00A728AE">
        <w:rPr>
          <w:rFonts w:ascii="Times New Roman" w:hAnsi="Times New Roman" w:cs="Times New Roman"/>
          <w:b/>
          <w:sz w:val="20"/>
          <w:szCs w:val="20"/>
        </w:rPr>
        <w:lastRenderedPageBreak/>
        <w:t>Plasmid processing</w:t>
      </w:r>
    </w:p>
    <w:p w:rsidR="00FA473C" w:rsidRPr="00A728AE" w:rsidRDefault="00FA473C" w:rsidP="00A728AE">
      <w:pPr>
        <w:tabs>
          <w:tab w:val="left" w:pos="540"/>
        </w:tabs>
        <w:snapToGrid w:val="0"/>
        <w:spacing w:after="0" w:line="240" w:lineRule="auto"/>
        <w:ind w:firstLine="425"/>
        <w:jc w:val="both"/>
        <w:rPr>
          <w:rFonts w:ascii="Times New Roman" w:hAnsi="Times New Roman" w:cs="Times New Roman"/>
          <w:sz w:val="20"/>
          <w:szCs w:val="20"/>
        </w:rPr>
      </w:pPr>
      <w:r w:rsidRPr="00A728AE">
        <w:rPr>
          <w:rFonts w:ascii="Times New Roman" w:hAnsi="Times New Roman" w:cs="Times New Roman"/>
          <w:sz w:val="20"/>
          <w:szCs w:val="20"/>
        </w:rPr>
        <w:t xml:space="preserve">The method of preparation of plasmid DNA by small-scale boiling </w:t>
      </w:r>
      <w:proofErr w:type="spellStart"/>
      <w:r w:rsidRPr="00A728AE">
        <w:rPr>
          <w:rFonts w:ascii="Times New Roman" w:hAnsi="Times New Roman" w:cs="Times New Roman"/>
          <w:sz w:val="20"/>
          <w:szCs w:val="20"/>
        </w:rPr>
        <w:t>lysis</w:t>
      </w:r>
      <w:proofErr w:type="spellEnd"/>
      <w:r w:rsidRPr="00A728AE">
        <w:rPr>
          <w:rFonts w:ascii="Times New Roman" w:hAnsi="Times New Roman" w:cs="Times New Roman"/>
          <w:sz w:val="20"/>
          <w:szCs w:val="20"/>
        </w:rPr>
        <w:t xml:space="preserve"> was as described by </w:t>
      </w:r>
      <w:proofErr w:type="spellStart"/>
      <w:r w:rsidRPr="00A728AE">
        <w:rPr>
          <w:rFonts w:ascii="Times New Roman" w:hAnsi="Times New Roman" w:cs="Times New Roman"/>
          <w:sz w:val="20"/>
          <w:szCs w:val="20"/>
        </w:rPr>
        <w:t>Sambrook</w:t>
      </w:r>
      <w:proofErr w:type="spellEnd"/>
      <w:r w:rsidRPr="00A728AE">
        <w:rPr>
          <w:rFonts w:ascii="Times New Roman" w:hAnsi="Times New Roman" w:cs="Times New Roman"/>
          <w:sz w:val="20"/>
          <w:szCs w:val="20"/>
        </w:rPr>
        <w:t xml:space="preserve"> and </w:t>
      </w:r>
      <w:proofErr w:type="spellStart"/>
      <w:r w:rsidRPr="00A728AE">
        <w:rPr>
          <w:rFonts w:ascii="Times New Roman" w:hAnsi="Times New Roman" w:cs="Times New Roman"/>
          <w:sz w:val="20"/>
          <w:szCs w:val="20"/>
        </w:rPr>
        <w:t>Russel</w:t>
      </w:r>
      <w:proofErr w:type="spellEnd"/>
      <w:r w:rsidRPr="00A728AE">
        <w:rPr>
          <w:rFonts w:ascii="Times New Roman" w:hAnsi="Times New Roman" w:cs="Times New Roman"/>
          <w:sz w:val="20"/>
          <w:szCs w:val="20"/>
        </w:rPr>
        <w:t xml:space="preserve"> (2006). A single colony of transformed bacteria was inoculated into 2ml of terrific broth containing the antibiotic and incubated at 37ºC for 24h</w:t>
      </w:r>
      <w:r w:rsidRPr="00A728AE">
        <w:rPr>
          <w:rFonts w:ascii="Times New Roman" w:hAnsi="Times New Roman" w:cs="Times New Roman"/>
          <w:b/>
          <w:sz w:val="20"/>
          <w:szCs w:val="20"/>
        </w:rPr>
        <w:t xml:space="preserve"> </w:t>
      </w:r>
      <w:r w:rsidRPr="00A728AE">
        <w:rPr>
          <w:rFonts w:ascii="Times New Roman" w:hAnsi="Times New Roman" w:cs="Times New Roman"/>
          <w:sz w:val="20"/>
          <w:szCs w:val="20"/>
        </w:rPr>
        <w:t>with vigorous shaking</w:t>
      </w:r>
      <w:r w:rsidRPr="00A728AE">
        <w:rPr>
          <w:rFonts w:ascii="Times New Roman" w:hAnsi="Times New Roman" w:cs="Times New Roman"/>
          <w:b/>
          <w:sz w:val="20"/>
          <w:szCs w:val="20"/>
        </w:rPr>
        <w:t xml:space="preserve">. </w:t>
      </w:r>
      <w:r w:rsidRPr="00A728AE">
        <w:rPr>
          <w:rFonts w:ascii="Times New Roman" w:hAnsi="Times New Roman" w:cs="Times New Roman"/>
          <w:sz w:val="20"/>
          <w:szCs w:val="20"/>
        </w:rPr>
        <w:t xml:space="preserve">1.5ml of the culture was removed and centrifuged at maximum speed for 30s at 4 ºC. The dry bacterial pellet was collected and then </w:t>
      </w:r>
      <w:proofErr w:type="spellStart"/>
      <w:r w:rsidRPr="00A728AE">
        <w:rPr>
          <w:rFonts w:ascii="Times New Roman" w:hAnsi="Times New Roman" w:cs="Times New Roman"/>
          <w:sz w:val="20"/>
          <w:szCs w:val="20"/>
        </w:rPr>
        <w:t>resuspended</w:t>
      </w:r>
      <w:proofErr w:type="spellEnd"/>
      <w:r w:rsidRPr="00A728AE">
        <w:rPr>
          <w:rFonts w:ascii="Times New Roman" w:hAnsi="Times New Roman" w:cs="Times New Roman"/>
          <w:sz w:val="20"/>
          <w:szCs w:val="20"/>
        </w:rPr>
        <w:t xml:space="preserve"> in 350µl of Sucrose Triton EDTA </w:t>
      </w:r>
      <w:proofErr w:type="spellStart"/>
      <w:r w:rsidRPr="00A728AE">
        <w:rPr>
          <w:rFonts w:ascii="Times New Roman" w:hAnsi="Times New Roman" w:cs="Times New Roman"/>
          <w:sz w:val="20"/>
          <w:szCs w:val="20"/>
        </w:rPr>
        <w:t>Tris</w:t>
      </w:r>
      <w:proofErr w:type="spellEnd"/>
      <w:r w:rsidRPr="00A728AE">
        <w:rPr>
          <w:rFonts w:ascii="Times New Roman" w:hAnsi="Times New Roman" w:cs="Times New Roman"/>
          <w:sz w:val="20"/>
          <w:szCs w:val="20"/>
        </w:rPr>
        <w:t xml:space="preserve"> (STET) HCL to which 25µl of freshly prepared </w:t>
      </w:r>
      <w:proofErr w:type="spellStart"/>
      <w:r w:rsidRPr="00A728AE">
        <w:rPr>
          <w:rFonts w:ascii="Times New Roman" w:hAnsi="Times New Roman" w:cs="Times New Roman"/>
          <w:sz w:val="20"/>
          <w:szCs w:val="20"/>
        </w:rPr>
        <w:t>lysozyme</w:t>
      </w:r>
      <w:proofErr w:type="spellEnd"/>
      <w:r w:rsidRPr="00A728AE">
        <w:rPr>
          <w:rFonts w:ascii="Times New Roman" w:hAnsi="Times New Roman" w:cs="Times New Roman"/>
          <w:sz w:val="20"/>
          <w:szCs w:val="20"/>
        </w:rPr>
        <w:t xml:space="preserve"> was added. The mixture was gently </w:t>
      </w:r>
      <w:proofErr w:type="spellStart"/>
      <w:r w:rsidRPr="00A728AE">
        <w:rPr>
          <w:rFonts w:ascii="Times New Roman" w:hAnsi="Times New Roman" w:cs="Times New Roman"/>
          <w:sz w:val="20"/>
          <w:szCs w:val="20"/>
        </w:rPr>
        <w:t>vortexed</w:t>
      </w:r>
      <w:proofErr w:type="spellEnd"/>
      <w:r w:rsidRPr="00A728AE">
        <w:rPr>
          <w:rFonts w:ascii="Times New Roman" w:hAnsi="Times New Roman" w:cs="Times New Roman"/>
          <w:sz w:val="20"/>
          <w:szCs w:val="20"/>
        </w:rPr>
        <w:t xml:space="preserve"> and placed in boiling water for 40s. The </w:t>
      </w:r>
      <w:proofErr w:type="spellStart"/>
      <w:r w:rsidRPr="00A728AE">
        <w:rPr>
          <w:rFonts w:ascii="Times New Roman" w:hAnsi="Times New Roman" w:cs="Times New Roman"/>
          <w:sz w:val="20"/>
          <w:szCs w:val="20"/>
        </w:rPr>
        <w:t>lysate</w:t>
      </w:r>
      <w:proofErr w:type="spellEnd"/>
      <w:r w:rsidRPr="00A728AE">
        <w:rPr>
          <w:rFonts w:ascii="Times New Roman" w:hAnsi="Times New Roman" w:cs="Times New Roman"/>
          <w:sz w:val="20"/>
          <w:szCs w:val="20"/>
        </w:rPr>
        <w:t xml:space="preserve"> was then centrifuged at maximum speed for 15mins at room temperature. To the supernatant collected into the </w:t>
      </w:r>
      <w:proofErr w:type="spellStart"/>
      <w:r w:rsidRPr="00A728AE">
        <w:rPr>
          <w:rFonts w:ascii="Times New Roman" w:hAnsi="Times New Roman" w:cs="Times New Roman"/>
          <w:sz w:val="20"/>
          <w:szCs w:val="20"/>
        </w:rPr>
        <w:t>microfuge</w:t>
      </w:r>
      <w:proofErr w:type="spellEnd"/>
      <w:r w:rsidRPr="00A728AE">
        <w:rPr>
          <w:rFonts w:ascii="Times New Roman" w:hAnsi="Times New Roman" w:cs="Times New Roman"/>
          <w:sz w:val="20"/>
          <w:szCs w:val="20"/>
        </w:rPr>
        <w:t xml:space="preserve"> tube, 40 µl of 2.5M sodium acetate (pH 5.2) and 420 µl of </w:t>
      </w:r>
      <w:proofErr w:type="spellStart"/>
      <w:r w:rsidRPr="00A728AE">
        <w:rPr>
          <w:rFonts w:ascii="Times New Roman" w:hAnsi="Times New Roman" w:cs="Times New Roman"/>
          <w:sz w:val="20"/>
          <w:szCs w:val="20"/>
        </w:rPr>
        <w:t>isopropanol</w:t>
      </w:r>
      <w:proofErr w:type="spellEnd"/>
      <w:r w:rsidRPr="00A728AE">
        <w:rPr>
          <w:rFonts w:ascii="Times New Roman" w:hAnsi="Times New Roman" w:cs="Times New Roman"/>
          <w:sz w:val="20"/>
          <w:szCs w:val="20"/>
        </w:rPr>
        <w:t xml:space="preserve"> were added in order to precipitate nucleic acid.</w:t>
      </w:r>
    </w:p>
    <w:p w:rsidR="00FA473C" w:rsidRPr="00A728AE" w:rsidRDefault="00FA473C" w:rsidP="00A728AE">
      <w:pPr>
        <w:tabs>
          <w:tab w:val="left" w:pos="540"/>
        </w:tabs>
        <w:snapToGrid w:val="0"/>
        <w:spacing w:after="0" w:line="240" w:lineRule="auto"/>
        <w:ind w:firstLine="425"/>
        <w:jc w:val="both"/>
        <w:rPr>
          <w:rFonts w:ascii="Times New Roman" w:hAnsi="Times New Roman" w:cs="Times New Roman"/>
          <w:sz w:val="20"/>
          <w:szCs w:val="20"/>
        </w:rPr>
      </w:pPr>
      <w:r w:rsidRPr="00A728AE">
        <w:rPr>
          <w:rFonts w:ascii="Times New Roman" w:hAnsi="Times New Roman" w:cs="Times New Roman"/>
          <w:sz w:val="20"/>
          <w:szCs w:val="20"/>
        </w:rPr>
        <w:t xml:space="preserve">The precipitated nucleic acids were recovered by centrifugation at maximum speed for 10 </w:t>
      </w:r>
      <w:proofErr w:type="spellStart"/>
      <w:r w:rsidRPr="00A728AE">
        <w:rPr>
          <w:rFonts w:ascii="Times New Roman" w:hAnsi="Times New Roman" w:cs="Times New Roman"/>
          <w:sz w:val="20"/>
          <w:szCs w:val="20"/>
        </w:rPr>
        <w:t>mins</w:t>
      </w:r>
      <w:proofErr w:type="spellEnd"/>
      <w:r w:rsidRPr="00A728AE">
        <w:rPr>
          <w:rFonts w:ascii="Times New Roman" w:hAnsi="Times New Roman" w:cs="Times New Roman"/>
          <w:sz w:val="20"/>
          <w:szCs w:val="20"/>
        </w:rPr>
        <w:t xml:space="preserve"> at 4ºC after which the supernatant was removed by gentle aspiration. The tube was then allowed to stand inverted on a paper towel to drain all the fluid away. Excess drops of fluid on the wall of the tube were removed using disposable pipette. The nucleic acid was rinsed in 1ml of 70% ethanol at 4ºC and the supernatant was gently removed by aspiration. The open tube was stored at room temperature until the ethanol evaporated and no fluid was visible in the tube. The nucleic acids were dissolved in 50µl of Triton EDTA (pH 8.0) DNA-free </w:t>
      </w:r>
      <w:proofErr w:type="spellStart"/>
      <w:r w:rsidRPr="00A728AE">
        <w:rPr>
          <w:rFonts w:ascii="Times New Roman" w:hAnsi="Times New Roman" w:cs="Times New Roman"/>
          <w:sz w:val="20"/>
          <w:szCs w:val="20"/>
        </w:rPr>
        <w:t>RNase</w:t>
      </w:r>
      <w:proofErr w:type="spellEnd"/>
      <w:r w:rsidRPr="00A728AE">
        <w:rPr>
          <w:rFonts w:ascii="Times New Roman" w:hAnsi="Times New Roman" w:cs="Times New Roman"/>
          <w:sz w:val="20"/>
          <w:szCs w:val="20"/>
        </w:rPr>
        <w:t xml:space="preserve"> A (pancreatic </w:t>
      </w:r>
      <w:proofErr w:type="spellStart"/>
      <w:r w:rsidRPr="00A728AE">
        <w:rPr>
          <w:rFonts w:ascii="Times New Roman" w:hAnsi="Times New Roman" w:cs="Times New Roman"/>
          <w:sz w:val="20"/>
          <w:szCs w:val="20"/>
        </w:rPr>
        <w:t>RNase</w:t>
      </w:r>
      <w:proofErr w:type="spellEnd"/>
      <w:r w:rsidRPr="00A728AE">
        <w:rPr>
          <w:rFonts w:ascii="Times New Roman" w:hAnsi="Times New Roman" w:cs="Times New Roman"/>
          <w:sz w:val="20"/>
          <w:szCs w:val="20"/>
        </w:rPr>
        <w:t xml:space="preserve">) and the solution was </w:t>
      </w:r>
      <w:proofErr w:type="spellStart"/>
      <w:r w:rsidRPr="00A728AE">
        <w:rPr>
          <w:rFonts w:ascii="Times New Roman" w:hAnsi="Times New Roman" w:cs="Times New Roman"/>
          <w:sz w:val="20"/>
          <w:szCs w:val="20"/>
        </w:rPr>
        <w:t>vortexed</w:t>
      </w:r>
      <w:proofErr w:type="spellEnd"/>
      <w:r w:rsidRPr="00A728AE">
        <w:rPr>
          <w:rFonts w:ascii="Times New Roman" w:hAnsi="Times New Roman" w:cs="Times New Roman"/>
          <w:sz w:val="20"/>
          <w:szCs w:val="20"/>
        </w:rPr>
        <w:t xml:space="preserve"> for a brief period.</w:t>
      </w:r>
    </w:p>
    <w:p w:rsidR="00FA473C" w:rsidRPr="00A728AE" w:rsidRDefault="00FA473C" w:rsidP="00A728AE">
      <w:pPr>
        <w:tabs>
          <w:tab w:val="left" w:pos="540"/>
        </w:tabs>
        <w:snapToGrid w:val="0"/>
        <w:spacing w:after="0" w:line="240" w:lineRule="auto"/>
        <w:ind w:firstLine="425"/>
        <w:jc w:val="both"/>
        <w:rPr>
          <w:rFonts w:ascii="Times New Roman" w:hAnsi="Times New Roman" w:cs="Times New Roman"/>
          <w:sz w:val="20"/>
          <w:szCs w:val="20"/>
        </w:rPr>
      </w:pPr>
      <w:r w:rsidRPr="00A728AE">
        <w:rPr>
          <w:rFonts w:ascii="Times New Roman" w:hAnsi="Times New Roman" w:cs="Times New Roman"/>
          <w:sz w:val="20"/>
          <w:szCs w:val="20"/>
        </w:rPr>
        <w:t xml:space="preserve">The molecular weight of the extracted plasmid was determined by </w:t>
      </w:r>
      <w:proofErr w:type="spellStart"/>
      <w:r w:rsidRPr="00A728AE">
        <w:rPr>
          <w:rFonts w:ascii="Times New Roman" w:hAnsi="Times New Roman" w:cs="Times New Roman"/>
          <w:sz w:val="20"/>
          <w:szCs w:val="20"/>
        </w:rPr>
        <w:t>agarose</w:t>
      </w:r>
      <w:proofErr w:type="spellEnd"/>
      <w:r w:rsidRPr="00A728AE">
        <w:rPr>
          <w:rFonts w:ascii="Times New Roman" w:hAnsi="Times New Roman" w:cs="Times New Roman"/>
          <w:sz w:val="20"/>
          <w:szCs w:val="20"/>
        </w:rPr>
        <w:t xml:space="preserve"> gel electrophoresis run at 75V for 90 </w:t>
      </w:r>
      <w:proofErr w:type="spellStart"/>
      <w:r w:rsidR="00551548" w:rsidRPr="00A728AE">
        <w:rPr>
          <w:rFonts w:ascii="Times New Roman" w:hAnsi="Times New Roman" w:cs="Times New Roman"/>
          <w:sz w:val="20"/>
          <w:szCs w:val="20"/>
        </w:rPr>
        <w:t>mins</w:t>
      </w:r>
      <w:proofErr w:type="spellEnd"/>
      <w:r w:rsidRPr="00A728AE">
        <w:rPr>
          <w:rFonts w:ascii="Times New Roman" w:hAnsi="Times New Roman" w:cs="Times New Roman"/>
          <w:sz w:val="20"/>
          <w:szCs w:val="20"/>
        </w:rPr>
        <w:t xml:space="preserve"> on 0.8%w/v </w:t>
      </w:r>
      <w:proofErr w:type="spellStart"/>
      <w:r w:rsidRPr="00A728AE">
        <w:rPr>
          <w:rFonts w:ascii="Times New Roman" w:hAnsi="Times New Roman" w:cs="Times New Roman"/>
          <w:sz w:val="20"/>
          <w:szCs w:val="20"/>
        </w:rPr>
        <w:t>agarose</w:t>
      </w:r>
      <w:proofErr w:type="spellEnd"/>
      <w:r w:rsidRPr="00A728AE">
        <w:rPr>
          <w:rFonts w:ascii="Times New Roman" w:hAnsi="Times New Roman" w:cs="Times New Roman"/>
          <w:sz w:val="20"/>
          <w:szCs w:val="20"/>
        </w:rPr>
        <w:t xml:space="preserve"> gel 100ml in </w:t>
      </w:r>
      <w:r w:rsidRPr="00A728AE">
        <w:rPr>
          <w:rFonts w:ascii="Times New Roman" w:hAnsi="Times New Roman" w:cs="Times New Roman"/>
          <w:sz w:val="20"/>
          <w:szCs w:val="20"/>
        </w:rPr>
        <w:lastRenderedPageBreak/>
        <w:t xml:space="preserve">single strength </w:t>
      </w:r>
      <w:proofErr w:type="spellStart"/>
      <w:r w:rsidRPr="00A728AE">
        <w:rPr>
          <w:rFonts w:ascii="Times New Roman" w:hAnsi="Times New Roman" w:cs="Times New Roman"/>
          <w:sz w:val="20"/>
          <w:szCs w:val="20"/>
        </w:rPr>
        <w:t>Tris</w:t>
      </w:r>
      <w:proofErr w:type="spellEnd"/>
      <w:r w:rsidRPr="00A728AE">
        <w:rPr>
          <w:rFonts w:ascii="Times New Roman" w:hAnsi="Times New Roman" w:cs="Times New Roman"/>
          <w:sz w:val="20"/>
          <w:szCs w:val="20"/>
        </w:rPr>
        <w:t xml:space="preserve"> borate/EDTA electrophoresis buffer. After electrophoresis, the DNA bands were stained in 0.5 µg/ml </w:t>
      </w:r>
      <w:proofErr w:type="spellStart"/>
      <w:r w:rsidRPr="00A728AE">
        <w:rPr>
          <w:rFonts w:ascii="Times New Roman" w:hAnsi="Times New Roman" w:cs="Times New Roman"/>
          <w:sz w:val="20"/>
          <w:szCs w:val="20"/>
        </w:rPr>
        <w:t>ethidium</w:t>
      </w:r>
      <w:proofErr w:type="spellEnd"/>
      <w:r w:rsidRPr="00A728AE">
        <w:rPr>
          <w:rFonts w:ascii="Times New Roman" w:hAnsi="Times New Roman" w:cs="Times New Roman"/>
          <w:sz w:val="20"/>
          <w:szCs w:val="20"/>
        </w:rPr>
        <w:t xml:space="preserve"> bromide prepared in de-ionized water for 10-15mins at 250ºC</w:t>
      </w:r>
    </w:p>
    <w:p w:rsidR="00FA473C" w:rsidRDefault="00FA473C" w:rsidP="00A728AE">
      <w:pPr>
        <w:tabs>
          <w:tab w:val="left" w:pos="540"/>
        </w:tabs>
        <w:snapToGrid w:val="0"/>
        <w:spacing w:after="0" w:line="240" w:lineRule="auto"/>
        <w:ind w:firstLine="425"/>
        <w:jc w:val="both"/>
        <w:rPr>
          <w:rFonts w:ascii="Times New Roman" w:hAnsi="Times New Roman" w:cs="Times New Roman"/>
          <w:sz w:val="20"/>
          <w:szCs w:val="20"/>
          <w:lang w:eastAsia="zh-CN"/>
        </w:rPr>
      </w:pPr>
      <w:r w:rsidRPr="00A728AE">
        <w:rPr>
          <w:rFonts w:ascii="Times New Roman" w:hAnsi="Times New Roman" w:cs="Times New Roman"/>
          <w:sz w:val="20"/>
          <w:szCs w:val="20"/>
        </w:rPr>
        <w:t>The stained gel was visualized with a short wave UV light trans-illuminator and then photographed. The DNA bands were matched with</w:t>
      </w:r>
      <w:r w:rsidRPr="00A728AE">
        <w:rPr>
          <w:rFonts w:ascii="Times New Roman" w:hAnsi="Times New Roman" w:cs="Times New Roman"/>
          <w:color w:val="FF0000"/>
          <w:sz w:val="20"/>
          <w:szCs w:val="20"/>
        </w:rPr>
        <w:t xml:space="preserve"> </w:t>
      </w:r>
      <w:r w:rsidRPr="00A728AE">
        <w:rPr>
          <w:rFonts w:ascii="Times New Roman" w:hAnsi="Times New Roman" w:cs="Times New Roman"/>
          <w:sz w:val="20"/>
          <w:szCs w:val="20"/>
        </w:rPr>
        <w:t>those of lambda Hind III Digest MW marker in the range 0.1-23.1kb to obtain molecular weight of the DNA bands.</w:t>
      </w:r>
    </w:p>
    <w:p w:rsidR="004475D7" w:rsidRPr="00A728AE" w:rsidRDefault="004475D7" w:rsidP="00A728AE">
      <w:pPr>
        <w:tabs>
          <w:tab w:val="left" w:pos="540"/>
        </w:tabs>
        <w:snapToGrid w:val="0"/>
        <w:spacing w:after="0" w:line="240" w:lineRule="auto"/>
        <w:ind w:firstLine="425"/>
        <w:jc w:val="both"/>
        <w:rPr>
          <w:rFonts w:ascii="Times New Roman" w:hAnsi="Times New Roman" w:cs="Times New Roman"/>
          <w:sz w:val="20"/>
          <w:szCs w:val="20"/>
          <w:lang w:eastAsia="zh-CN"/>
        </w:rPr>
      </w:pPr>
    </w:p>
    <w:p w:rsidR="00FA473C" w:rsidRPr="00A728AE" w:rsidRDefault="00FA473C" w:rsidP="00A728AE">
      <w:pPr>
        <w:tabs>
          <w:tab w:val="left" w:pos="540"/>
        </w:tabs>
        <w:snapToGrid w:val="0"/>
        <w:spacing w:after="0" w:line="240" w:lineRule="auto"/>
        <w:jc w:val="both"/>
        <w:rPr>
          <w:rFonts w:ascii="Times New Roman" w:hAnsi="Times New Roman" w:cs="Times New Roman"/>
          <w:b/>
          <w:sz w:val="20"/>
          <w:szCs w:val="20"/>
        </w:rPr>
      </w:pPr>
      <w:r w:rsidRPr="00A728AE">
        <w:rPr>
          <w:rFonts w:ascii="Times New Roman" w:hAnsi="Times New Roman" w:cs="Times New Roman"/>
          <w:b/>
          <w:sz w:val="20"/>
          <w:szCs w:val="20"/>
        </w:rPr>
        <w:t>3. Results</w:t>
      </w:r>
    </w:p>
    <w:p w:rsidR="00FA473C" w:rsidRPr="00A728AE" w:rsidRDefault="00FA473C" w:rsidP="00A728AE">
      <w:pPr>
        <w:tabs>
          <w:tab w:val="left" w:pos="540"/>
        </w:tabs>
        <w:snapToGrid w:val="0"/>
        <w:spacing w:after="0" w:line="240" w:lineRule="auto"/>
        <w:ind w:firstLine="425"/>
        <w:jc w:val="both"/>
        <w:rPr>
          <w:rFonts w:ascii="Times New Roman" w:hAnsi="Times New Roman" w:cs="Times New Roman"/>
          <w:b/>
          <w:sz w:val="20"/>
          <w:szCs w:val="20"/>
        </w:rPr>
      </w:pPr>
      <w:r w:rsidRPr="00A728AE">
        <w:rPr>
          <w:rFonts w:ascii="Times New Roman" w:hAnsi="Times New Roman" w:cs="Times New Roman"/>
          <w:sz w:val="20"/>
          <w:szCs w:val="20"/>
        </w:rPr>
        <w:t>The identities of the twenty–eight clinical isolates used in the study were confirmed by the conventional methods. All the isolates produced beta-</w:t>
      </w:r>
      <w:proofErr w:type="spellStart"/>
      <w:r w:rsidRPr="00A728AE">
        <w:rPr>
          <w:rFonts w:ascii="Times New Roman" w:hAnsi="Times New Roman" w:cs="Times New Roman"/>
          <w:sz w:val="20"/>
          <w:szCs w:val="20"/>
        </w:rPr>
        <w:t>lactamase</w:t>
      </w:r>
      <w:proofErr w:type="spellEnd"/>
      <w:r w:rsidRPr="00A728AE">
        <w:rPr>
          <w:rFonts w:ascii="Times New Roman" w:hAnsi="Times New Roman" w:cs="Times New Roman"/>
          <w:sz w:val="20"/>
          <w:szCs w:val="20"/>
        </w:rPr>
        <w:t xml:space="preserve">. The two types of </w:t>
      </w:r>
      <w:proofErr w:type="spellStart"/>
      <w:r w:rsidRPr="00A728AE">
        <w:rPr>
          <w:rFonts w:ascii="Times New Roman" w:hAnsi="Times New Roman" w:cs="Times New Roman"/>
          <w:sz w:val="20"/>
          <w:szCs w:val="20"/>
        </w:rPr>
        <w:t>multo</w:t>
      </w:r>
      <w:proofErr w:type="spellEnd"/>
      <w:r w:rsidRPr="00A728AE">
        <w:rPr>
          <w:rFonts w:ascii="Times New Roman" w:hAnsi="Times New Roman" w:cs="Times New Roman"/>
          <w:sz w:val="20"/>
          <w:szCs w:val="20"/>
        </w:rPr>
        <w:t xml:space="preserve">-disks used for susceptibility testing (Gram-positive and Gram-negative </w:t>
      </w:r>
      <w:proofErr w:type="spellStart"/>
      <w:r w:rsidRPr="00A728AE">
        <w:rPr>
          <w:rFonts w:ascii="Times New Roman" w:hAnsi="Times New Roman" w:cs="Times New Roman"/>
          <w:sz w:val="20"/>
          <w:szCs w:val="20"/>
        </w:rPr>
        <w:t>multo</w:t>
      </w:r>
      <w:proofErr w:type="spellEnd"/>
      <w:r w:rsidRPr="00A728AE">
        <w:rPr>
          <w:rFonts w:ascii="Times New Roman" w:hAnsi="Times New Roman" w:cs="Times New Roman"/>
          <w:sz w:val="20"/>
          <w:szCs w:val="20"/>
        </w:rPr>
        <w:t xml:space="preserve">-disks) had in common the following antibiotics: </w:t>
      </w:r>
      <w:proofErr w:type="spellStart"/>
      <w:r w:rsidRPr="00A728AE">
        <w:rPr>
          <w:rFonts w:ascii="Times New Roman" w:hAnsi="Times New Roman" w:cs="Times New Roman"/>
          <w:sz w:val="20"/>
          <w:szCs w:val="20"/>
        </w:rPr>
        <w:t>augmentin</w:t>
      </w:r>
      <w:proofErr w:type="spellEnd"/>
      <w:r w:rsidRPr="00A728AE">
        <w:rPr>
          <w:rFonts w:ascii="Times New Roman" w:hAnsi="Times New Roman" w:cs="Times New Roman"/>
          <w:sz w:val="20"/>
          <w:szCs w:val="20"/>
        </w:rPr>
        <w:t xml:space="preserve">, amoxicillin, tetracycline, </w:t>
      </w:r>
      <w:proofErr w:type="spellStart"/>
      <w:r w:rsidRPr="00A728AE">
        <w:rPr>
          <w:rFonts w:ascii="Times New Roman" w:hAnsi="Times New Roman" w:cs="Times New Roman"/>
          <w:sz w:val="20"/>
          <w:szCs w:val="20"/>
        </w:rPr>
        <w:t>cotrimoxazole</w:t>
      </w:r>
      <w:proofErr w:type="spellEnd"/>
      <w:r w:rsidRPr="00A728AE">
        <w:rPr>
          <w:rFonts w:ascii="Times New Roman" w:hAnsi="Times New Roman" w:cs="Times New Roman"/>
          <w:sz w:val="20"/>
          <w:szCs w:val="20"/>
        </w:rPr>
        <w:t xml:space="preserve"> and </w:t>
      </w:r>
      <w:proofErr w:type="spellStart"/>
      <w:r w:rsidRPr="00A728AE">
        <w:rPr>
          <w:rFonts w:ascii="Times New Roman" w:hAnsi="Times New Roman" w:cs="Times New Roman"/>
          <w:sz w:val="20"/>
          <w:szCs w:val="20"/>
        </w:rPr>
        <w:t>gentamicin</w:t>
      </w:r>
      <w:proofErr w:type="spellEnd"/>
      <w:r w:rsidRPr="00A728AE">
        <w:rPr>
          <w:rFonts w:ascii="Times New Roman" w:hAnsi="Times New Roman" w:cs="Times New Roman"/>
          <w:sz w:val="20"/>
          <w:szCs w:val="20"/>
        </w:rPr>
        <w:t xml:space="preserve">. The in- vitro susceptibility test showed that all the 28 isolates were completely resistant to </w:t>
      </w:r>
      <w:proofErr w:type="spellStart"/>
      <w:r w:rsidRPr="00A728AE">
        <w:rPr>
          <w:rFonts w:ascii="Times New Roman" w:hAnsi="Times New Roman" w:cs="Times New Roman"/>
          <w:sz w:val="20"/>
          <w:szCs w:val="20"/>
        </w:rPr>
        <w:t>augmentin</w:t>
      </w:r>
      <w:proofErr w:type="spellEnd"/>
      <w:r w:rsidRPr="00A728AE">
        <w:rPr>
          <w:rFonts w:ascii="Times New Roman" w:hAnsi="Times New Roman" w:cs="Times New Roman"/>
          <w:sz w:val="20"/>
          <w:szCs w:val="20"/>
        </w:rPr>
        <w:t xml:space="preserve"> and amoxicillin. All the 11 Gram-positive bacterial isolates were resistant to </w:t>
      </w:r>
      <w:proofErr w:type="spellStart"/>
      <w:r w:rsidRPr="00A728AE">
        <w:rPr>
          <w:rFonts w:ascii="Times New Roman" w:hAnsi="Times New Roman" w:cs="Times New Roman"/>
          <w:sz w:val="20"/>
          <w:szCs w:val="20"/>
        </w:rPr>
        <w:t>cloxacillin</w:t>
      </w:r>
      <w:proofErr w:type="spellEnd"/>
      <w:r w:rsidRPr="00A728AE">
        <w:rPr>
          <w:rFonts w:ascii="Times New Roman" w:hAnsi="Times New Roman" w:cs="Times New Roman"/>
          <w:sz w:val="20"/>
          <w:szCs w:val="20"/>
        </w:rPr>
        <w:t xml:space="preserve">. Overall resistance rates of 71.45% to tetracycline and 85.71% to both </w:t>
      </w:r>
      <w:proofErr w:type="spellStart"/>
      <w:r w:rsidRPr="00A728AE">
        <w:rPr>
          <w:rFonts w:ascii="Times New Roman" w:hAnsi="Times New Roman" w:cs="Times New Roman"/>
          <w:sz w:val="20"/>
          <w:szCs w:val="20"/>
        </w:rPr>
        <w:t>cotrimoxazole</w:t>
      </w:r>
      <w:proofErr w:type="spellEnd"/>
      <w:r w:rsidRPr="00A728AE">
        <w:rPr>
          <w:rFonts w:ascii="Times New Roman" w:hAnsi="Times New Roman" w:cs="Times New Roman"/>
          <w:sz w:val="20"/>
          <w:szCs w:val="20"/>
        </w:rPr>
        <w:t xml:space="preserve"> and </w:t>
      </w:r>
      <w:proofErr w:type="spellStart"/>
      <w:r w:rsidRPr="00A728AE">
        <w:rPr>
          <w:rFonts w:ascii="Times New Roman" w:hAnsi="Times New Roman" w:cs="Times New Roman"/>
          <w:sz w:val="20"/>
          <w:szCs w:val="20"/>
        </w:rPr>
        <w:t>gentamicin</w:t>
      </w:r>
      <w:proofErr w:type="spellEnd"/>
      <w:r w:rsidRPr="00A728AE">
        <w:rPr>
          <w:rFonts w:ascii="Times New Roman" w:hAnsi="Times New Roman" w:cs="Times New Roman"/>
          <w:sz w:val="20"/>
          <w:szCs w:val="20"/>
        </w:rPr>
        <w:t xml:space="preserve"> were obtained. The Gram-negative bacteria tested were highly sensitive to </w:t>
      </w:r>
      <w:proofErr w:type="spellStart"/>
      <w:r w:rsidRPr="00A728AE">
        <w:rPr>
          <w:rFonts w:ascii="Times New Roman" w:hAnsi="Times New Roman" w:cs="Times New Roman"/>
          <w:sz w:val="20"/>
          <w:szCs w:val="20"/>
        </w:rPr>
        <w:t>ofloxacin</w:t>
      </w:r>
      <w:proofErr w:type="spellEnd"/>
      <w:r w:rsidRPr="00A728AE">
        <w:rPr>
          <w:rFonts w:ascii="Times New Roman" w:hAnsi="Times New Roman" w:cs="Times New Roman"/>
          <w:sz w:val="20"/>
          <w:szCs w:val="20"/>
        </w:rPr>
        <w:t xml:space="preserve">, giving a low resistance rate of </w:t>
      </w:r>
      <w:r w:rsidRPr="00A728AE">
        <w:rPr>
          <w:rFonts w:ascii="Times New Roman" w:eastAsia="Times New Roman" w:hAnsi="Times New Roman" w:cs="Times New Roman"/>
          <w:sz w:val="20"/>
          <w:szCs w:val="20"/>
        </w:rPr>
        <w:t>23.53% (Table 1).</w:t>
      </w:r>
    </w:p>
    <w:p w:rsidR="00FA473C" w:rsidRPr="00A728AE" w:rsidRDefault="00FA473C" w:rsidP="00A728AE">
      <w:pPr>
        <w:tabs>
          <w:tab w:val="left" w:pos="540"/>
        </w:tabs>
        <w:snapToGrid w:val="0"/>
        <w:spacing w:after="0" w:line="240" w:lineRule="auto"/>
        <w:ind w:firstLine="425"/>
        <w:jc w:val="both"/>
        <w:rPr>
          <w:rFonts w:ascii="Times New Roman" w:eastAsia="Times New Roman" w:hAnsi="Times New Roman" w:cs="Times New Roman"/>
          <w:sz w:val="20"/>
          <w:szCs w:val="20"/>
        </w:rPr>
      </w:pPr>
      <w:r w:rsidRPr="00A728AE">
        <w:rPr>
          <w:rFonts w:ascii="Times New Roman" w:eastAsia="Times New Roman" w:hAnsi="Times New Roman" w:cs="Times New Roman"/>
          <w:sz w:val="20"/>
          <w:szCs w:val="20"/>
        </w:rPr>
        <w:t xml:space="preserve">Of the 28 </w:t>
      </w:r>
      <w:r w:rsidR="00B46D7D" w:rsidRPr="00A728AE">
        <w:rPr>
          <w:rFonts w:ascii="Times New Roman" w:eastAsia="Times New Roman" w:hAnsi="Times New Roman" w:cs="Times New Roman"/>
          <w:sz w:val="20"/>
          <w:szCs w:val="20"/>
        </w:rPr>
        <w:t>isolates, twenty were multidrug</w:t>
      </w:r>
      <w:r w:rsidRPr="00A728AE">
        <w:rPr>
          <w:rFonts w:ascii="Times New Roman" w:eastAsia="Times New Roman" w:hAnsi="Times New Roman" w:cs="Times New Roman"/>
          <w:sz w:val="20"/>
          <w:szCs w:val="20"/>
        </w:rPr>
        <w:t xml:space="preserve">-resistant. The commonest resistant pattern was </w:t>
      </w:r>
      <w:proofErr w:type="spellStart"/>
      <w:r w:rsidRPr="00A728AE">
        <w:rPr>
          <w:rFonts w:ascii="Times New Roman" w:eastAsia="Times New Roman" w:hAnsi="Times New Roman" w:cs="Times New Roman"/>
          <w:sz w:val="20"/>
          <w:szCs w:val="20"/>
        </w:rPr>
        <w:t>amc,am,cxc,ery,tet,gen,cot,chl</w:t>
      </w:r>
      <w:proofErr w:type="spellEnd"/>
      <w:r w:rsidRPr="00A728AE">
        <w:rPr>
          <w:rFonts w:ascii="Times New Roman" w:eastAsia="Times New Roman" w:hAnsi="Times New Roman" w:cs="Times New Roman"/>
          <w:sz w:val="20"/>
          <w:szCs w:val="20"/>
        </w:rPr>
        <w:t xml:space="preserve"> for staphylococci, while </w:t>
      </w:r>
      <w:proofErr w:type="spellStart"/>
      <w:r w:rsidRPr="00A728AE">
        <w:rPr>
          <w:rFonts w:ascii="Times New Roman" w:eastAsia="Times New Roman" w:hAnsi="Times New Roman" w:cs="Times New Roman"/>
          <w:sz w:val="20"/>
          <w:szCs w:val="20"/>
        </w:rPr>
        <w:t>amc,am,nal,tet,gen,cot,nit</w:t>
      </w:r>
      <w:proofErr w:type="spellEnd"/>
      <w:r w:rsidRPr="00A728AE">
        <w:rPr>
          <w:rFonts w:ascii="Times New Roman" w:eastAsia="Times New Roman" w:hAnsi="Times New Roman" w:cs="Times New Roman"/>
          <w:sz w:val="20"/>
          <w:szCs w:val="20"/>
        </w:rPr>
        <w:t xml:space="preserve"> was the commonest for Gram-negatives mostly found in </w:t>
      </w:r>
      <w:r w:rsidRPr="00A728AE">
        <w:rPr>
          <w:rFonts w:ascii="Times New Roman" w:eastAsia="Times New Roman" w:hAnsi="Times New Roman" w:cs="Times New Roman"/>
          <w:i/>
          <w:sz w:val="20"/>
          <w:szCs w:val="20"/>
        </w:rPr>
        <w:t xml:space="preserve">Pseudomonas </w:t>
      </w:r>
      <w:proofErr w:type="spellStart"/>
      <w:r w:rsidRPr="00A728AE">
        <w:rPr>
          <w:rFonts w:ascii="Times New Roman" w:eastAsia="Times New Roman" w:hAnsi="Times New Roman" w:cs="Times New Roman"/>
          <w:i/>
          <w:sz w:val="20"/>
          <w:szCs w:val="20"/>
        </w:rPr>
        <w:t>spp</w:t>
      </w:r>
      <w:proofErr w:type="spellEnd"/>
      <w:r w:rsidRPr="00A728AE">
        <w:rPr>
          <w:rFonts w:ascii="Times New Roman" w:eastAsia="Times New Roman" w:hAnsi="Times New Roman" w:cs="Times New Roman"/>
          <w:i/>
          <w:sz w:val="20"/>
          <w:szCs w:val="20"/>
        </w:rPr>
        <w:t xml:space="preserve"> </w:t>
      </w:r>
      <w:r w:rsidRPr="00A728AE">
        <w:rPr>
          <w:rFonts w:ascii="Times New Roman" w:eastAsia="Times New Roman" w:hAnsi="Times New Roman" w:cs="Times New Roman"/>
          <w:sz w:val="20"/>
          <w:szCs w:val="20"/>
        </w:rPr>
        <w:t xml:space="preserve">(Table 2). EU2, PR1, PR4 and PR5 showed intermediate sensitivity to </w:t>
      </w:r>
      <w:proofErr w:type="spellStart"/>
      <w:r w:rsidRPr="00A728AE">
        <w:rPr>
          <w:rFonts w:ascii="Times New Roman" w:eastAsia="Times New Roman" w:hAnsi="Times New Roman" w:cs="Times New Roman"/>
          <w:sz w:val="20"/>
          <w:szCs w:val="20"/>
        </w:rPr>
        <w:t>nitrofurantoin</w:t>
      </w:r>
      <w:proofErr w:type="spellEnd"/>
      <w:r w:rsidRPr="00A728AE">
        <w:rPr>
          <w:rFonts w:ascii="Times New Roman" w:eastAsia="Times New Roman" w:hAnsi="Times New Roman" w:cs="Times New Roman"/>
          <w:sz w:val="20"/>
          <w:szCs w:val="20"/>
        </w:rPr>
        <w:t xml:space="preserve">; SB3, EU3 and PR1 to </w:t>
      </w:r>
      <w:proofErr w:type="spellStart"/>
      <w:r w:rsidRPr="00A728AE">
        <w:rPr>
          <w:rFonts w:ascii="Times New Roman" w:eastAsia="Times New Roman" w:hAnsi="Times New Roman" w:cs="Times New Roman"/>
          <w:sz w:val="20"/>
          <w:szCs w:val="20"/>
        </w:rPr>
        <w:t>gentamicin</w:t>
      </w:r>
      <w:proofErr w:type="spellEnd"/>
      <w:r w:rsidRPr="00A728AE">
        <w:rPr>
          <w:rFonts w:ascii="Times New Roman" w:eastAsia="Times New Roman" w:hAnsi="Times New Roman" w:cs="Times New Roman"/>
          <w:sz w:val="20"/>
          <w:szCs w:val="20"/>
        </w:rPr>
        <w:t xml:space="preserve">; PS1 and PS4 to </w:t>
      </w:r>
      <w:proofErr w:type="spellStart"/>
      <w:r w:rsidRPr="00A728AE">
        <w:rPr>
          <w:rFonts w:ascii="Times New Roman" w:eastAsia="Times New Roman" w:hAnsi="Times New Roman" w:cs="Times New Roman"/>
          <w:sz w:val="20"/>
          <w:szCs w:val="20"/>
        </w:rPr>
        <w:t>nalidixic</w:t>
      </w:r>
      <w:proofErr w:type="spellEnd"/>
      <w:r w:rsidRPr="00A728AE">
        <w:rPr>
          <w:rFonts w:ascii="Times New Roman" w:eastAsia="Times New Roman" w:hAnsi="Times New Roman" w:cs="Times New Roman"/>
          <w:sz w:val="20"/>
          <w:szCs w:val="20"/>
        </w:rPr>
        <w:t xml:space="preserve"> acid. SU7 and SB3 were intermediately susceptible to tetracycline and erythromycin respectively.</w:t>
      </w:r>
    </w:p>
    <w:p w:rsidR="00A728AE" w:rsidRPr="00A728AE" w:rsidRDefault="00A728AE" w:rsidP="00A728AE">
      <w:pPr>
        <w:tabs>
          <w:tab w:val="left" w:pos="540"/>
        </w:tabs>
        <w:snapToGrid w:val="0"/>
        <w:spacing w:after="0" w:line="240" w:lineRule="auto"/>
        <w:ind w:firstLine="425"/>
        <w:jc w:val="both"/>
        <w:rPr>
          <w:rFonts w:ascii="Times New Roman" w:eastAsia="Times New Roman" w:hAnsi="Times New Roman" w:cs="Times New Roman"/>
          <w:sz w:val="20"/>
          <w:szCs w:val="20"/>
        </w:rPr>
        <w:sectPr w:rsidR="00A728AE" w:rsidRPr="00A728AE" w:rsidSect="002E3462">
          <w:headerReference w:type="default" r:id="rId11"/>
          <w:footerReference w:type="default" r:id="rId12"/>
          <w:type w:val="continuous"/>
          <w:pgSz w:w="12240" w:h="15840" w:code="1"/>
          <w:pgMar w:top="1440" w:right="1440" w:bottom="1440" w:left="1440" w:header="720" w:footer="720" w:gutter="0"/>
          <w:cols w:num="2" w:space="550"/>
          <w:docGrid w:linePitch="360"/>
        </w:sectPr>
      </w:pPr>
    </w:p>
    <w:p w:rsidR="0027750A" w:rsidRDefault="0027750A" w:rsidP="00A728AE">
      <w:pPr>
        <w:snapToGrid w:val="0"/>
        <w:spacing w:after="0" w:line="240" w:lineRule="auto"/>
        <w:ind w:firstLine="425"/>
        <w:jc w:val="both"/>
        <w:rPr>
          <w:rFonts w:ascii="Times New Roman" w:hAnsi="Times New Roman" w:cs="Times New Roman"/>
          <w:sz w:val="20"/>
          <w:szCs w:val="20"/>
        </w:rPr>
      </w:pPr>
    </w:p>
    <w:p w:rsidR="002E3462" w:rsidRPr="00A728AE" w:rsidRDefault="002E3462" w:rsidP="00A728AE">
      <w:pPr>
        <w:snapToGrid w:val="0"/>
        <w:spacing w:after="0" w:line="240" w:lineRule="auto"/>
        <w:ind w:firstLine="425"/>
        <w:jc w:val="both"/>
        <w:rPr>
          <w:rFonts w:ascii="Times New Roman" w:hAnsi="Times New Roman" w:cs="Times New Roman"/>
          <w:sz w:val="20"/>
          <w:szCs w:val="20"/>
        </w:rPr>
      </w:pPr>
      <w:r>
        <w:rPr>
          <w:rFonts w:ascii="Times New Roman" w:hAnsi="Times New Roman" w:cs="Times New Roman"/>
          <w:sz w:val="20"/>
          <w:szCs w:val="20"/>
        </w:rPr>
        <w:t xml:space="preserve">Table 1. </w:t>
      </w:r>
      <w:r w:rsidRPr="00843529">
        <w:rPr>
          <w:rFonts w:ascii="Times New Roman" w:hAnsi="Times New Roman" w:cs="Times New Roman"/>
          <w:sz w:val="20"/>
          <w:szCs w:val="20"/>
        </w:rPr>
        <w:t>Overall antimicrobial susceptibility result for the isolate</w:t>
      </w:r>
    </w:p>
    <w:tbl>
      <w:tblPr>
        <w:tblStyle w:val="TableGrid"/>
        <w:tblW w:w="5000" w:type="pct"/>
        <w:jc w:val="center"/>
        <w:tblLook w:val="04A0"/>
      </w:tblPr>
      <w:tblGrid>
        <w:gridCol w:w="2456"/>
        <w:gridCol w:w="1957"/>
        <w:gridCol w:w="1869"/>
        <w:gridCol w:w="1482"/>
        <w:gridCol w:w="1812"/>
      </w:tblGrid>
      <w:tr w:rsidR="0027750A" w:rsidRPr="00843529" w:rsidTr="00843529">
        <w:trPr>
          <w:jc w:val="center"/>
        </w:trPr>
        <w:tc>
          <w:tcPr>
            <w:tcW w:w="1282" w:type="pct"/>
            <w:noWrap/>
            <w:vAlign w:val="center"/>
            <w:hideMark/>
          </w:tcPr>
          <w:p w:rsidR="0027750A" w:rsidRPr="00843529" w:rsidRDefault="0027750A" w:rsidP="00843529">
            <w:pPr>
              <w:snapToGrid w:val="0"/>
              <w:jc w:val="center"/>
              <w:rPr>
                <w:rFonts w:ascii="Times New Roman" w:eastAsia="Times New Roman" w:hAnsi="Times New Roman" w:cs="Times New Roman"/>
                <w:color w:val="000000"/>
                <w:sz w:val="20"/>
                <w:szCs w:val="20"/>
              </w:rPr>
            </w:pPr>
            <w:r w:rsidRPr="00843529">
              <w:rPr>
                <w:rFonts w:ascii="Times New Roman" w:eastAsia="Times New Roman" w:hAnsi="Times New Roman" w:cs="Times New Roman"/>
                <w:color w:val="000000"/>
                <w:sz w:val="20"/>
                <w:szCs w:val="20"/>
              </w:rPr>
              <w:t>Antibiotics</w:t>
            </w:r>
          </w:p>
        </w:tc>
        <w:tc>
          <w:tcPr>
            <w:tcW w:w="1022" w:type="pct"/>
            <w:noWrap/>
            <w:vAlign w:val="center"/>
            <w:hideMark/>
          </w:tcPr>
          <w:p w:rsidR="0027750A" w:rsidRPr="00843529" w:rsidRDefault="0027750A" w:rsidP="00843529">
            <w:pPr>
              <w:snapToGrid w:val="0"/>
              <w:jc w:val="center"/>
              <w:rPr>
                <w:rFonts w:ascii="Times New Roman" w:eastAsia="Times New Roman" w:hAnsi="Times New Roman" w:cs="Times New Roman"/>
                <w:color w:val="000000"/>
                <w:sz w:val="20"/>
                <w:szCs w:val="20"/>
              </w:rPr>
            </w:pPr>
            <w:r w:rsidRPr="00843529">
              <w:rPr>
                <w:rFonts w:ascii="Times New Roman" w:eastAsia="Times New Roman" w:hAnsi="Times New Roman" w:cs="Times New Roman"/>
                <w:color w:val="000000"/>
                <w:sz w:val="20"/>
                <w:szCs w:val="20"/>
              </w:rPr>
              <w:t>No of isolates</w:t>
            </w:r>
          </w:p>
        </w:tc>
        <w:tc>
          <w:tcPr>
            <w:tcW w:w="976" w:type="pct"/>
            <w:noWrap/>
            <w:vAlign w:val="center"/>
            <w:hideMark/>
          </w:tcPr>
          <w:p w:rsidR="0027750A" w:rsidRPr="00843529" w:rsidRDefault="0027750A" w:rsidP="00843529">
            <w:pPr>
              <w:snapToGrid w:val="0"/>
              <w:jc w:val="center"/>
              <w:rPr>
                <w:rFonts w:ascii="Times New Roman" w:eastAsia="Times New Roman" w:hAnsi="Times New Roman" w:cs="Times New Roman"/>
                <w:color w:val="000000"/>
                <w:sz w:val="20"/>
                <w:szCs w:val="20"/>
              </w:rPr>
            </w:pPr>
            <w:r w:rsidRPr="00843529">
              <w:rPr>
                <w:rFonts w:ascii="Times New Roman" w:eastAsia="Times New Roman" w:hAnsi="Times New Roman" w:cs="Times New Roman"/>
                <w:color w:val="000000"/>
                <w:sz w:val="20"/>
                <w:szCs w:val="20"/>
              </w:rPr>
              <w:t>Resistance</w:t>
            </w:r>
          </w:p>
        </w:tc>
        <w:tc>
          <w:tcPr>
            <w:tcW w:w="774" w:type="pct"/>
            <w:noWrap/>
            <w:vAlign w:val="center"/>
            <w:hideMark/>
          </w:tcPr>
          <w:p w:rsidR="0027750A" w:rsidRPr="00843529" w:rsidRDefault="0027750A" w:rsidP="00843529">
            <w:pPr>
              <w:snapToGrid w:val="0"/>
              <w:jc w:val="center"/>
              <w:rPr>
                <w:rFonts w:ascii="Times New Roman" w:eastAsia="Times New Roman" w:hAnsi="Times New Roman" w:cs="Times New Roman"/>
                <w:color w:val="000000"/>
                <w:sz w:val="20"/>
                <w:szCs w:val="20"/>
              </w:rPr>
            </w:pPr>
            <w:r w:rsidRPr="00843529">
              <w:rPr>
                <w:rFonts w:ascii="Times New Roman" w:eastAsia="Times New Roman" w:hAnsi="Times New Roman" w:cs="Times New Roman"/>
                <w:color w:val="000000"/>
                <w:sz w:val="20"/>
                <w:szCs w:val="20"/>
              </w:rPr>
              <w:t>Sensitive</w:t>
            </w:r>
          </w:p>
        </w:tc>
        <w:tc>
          <w:tcPr>
            <w:tcW w:w="946" w:type="pct"/>
            <w:noWrap/>
            <w:vAlign w:val="center"/>
            <w:hideMark/>
          </w:tcPr>
          <w:p w:rsidR="0027750A" w:rsidRPr="00843529" w:rsidRDefault="0027750A" w:rsidP="00843529">
            <w:pPr>
              <w:snapToGrid w:val="0"/>
              <w:jc w:val="center"/>
              <w:rPr>
                <w:rFonts w:ascii="Times New Roman" w:eastAsia="Times New Roman" w:hAnsi="Times New Roman" w:cs="Times New Roman"/>
                <w:color w:val="000000"/>
                <w:sz w:val="20"/>
                <w:szCs w:val="20"/>
              </w:rPr>
            </w:pPr>
            <w:r w:rsidRPr="00843529">
              <w:rPr>
                <w:rFonts w:ascii="Times New Roman" w:eastAsia="Times New Roman" w:hAnsi="Times New Roman" w:cs="Times New Roman"/>
                <w:color w:val="000000"/>
                <w:sz w:val="20"/>
                <w:szCs w:val="20"/>
              </w:rPr>
              <w:t>Intermediate</w:t>
            </w:r>
          </w:p>
        </w:tc>
      </w:tr>
      <w:tr w:rsidR="0027750A" w:rsidRPr="00843529" w:rsidTr="00843529">
        <w:trPr>
          <w:jc w:val="center"/>
        </w:trPr>
        <w:tc>
          <w:tcPr>
            <w:tcW w:w="1282" w:type="pct"/>
            <w:noWrap/>
            <w:vAlign w:val="center"/>
            <w:hideMark/>
          </w:tcPr>
          <w:p w:rsidR="0027750A" w:rsidRPr="00843529" w:rsidRDefault="0027750A" w:rsidP="00843529">
            <w:pPr>
              <w:snapToGrid w:val="0"/>
              <w:jc w:val="center"/>
              <w:rPr>
                <w:rFonts w:ascii="Times New Roman" w:eastAsia="Times New Roman" w:hAnsi="Times New Roman" w:cs="Times New Roman"/>
                <w:color w:val="000000"/>
                <w:sz w:val="20"/>
                <w:szCs w:val="20"/>
              </w:rPr>
            </w:pPr>
            <w:proofErr w:type="spellStart"/>
            <w:r w:rsidRPr="00843529">
              <w:rPr>
                <w:rFonts w:ascii="Times New Roman" w:eastAsia="Times New Roman" w:hAnsi="Times New Roman" w:cs="Times New Roman"/>
                <w:color w:val="000000"/>
                <w:sz w:val="20"/>
                <w:szCs w:val="20"/>
              </w:rPr>
              <w:t>Augmentin</w:t>
            </w:r>
            <w:proofErr w:type="spellEnd"/>
          </w:p>
        </w:tc>
        <w:tc>
          <w:tcPr>
            <w:tcW w:w="1022" w:type="pct"/>
            <w:noWrap/>
            <w:vAlign w:val="center"/>
            <w:hideMark/>
          </w:tcPr>
          <w:p w:rsidR="0027750A" w:rsidRPr="00843529" w:rsidRDefault="0027750A" w:rsidP="00843529">
            <w:pPr>
              <w:snapToGrid w:val="0"/>
              <w:jc w:val="center"/>
              <w:rPr>
                <w:rFonts w:ascii="Times New Roman" w:eastAsia="Times New Roman" w:hAnsi="Times New Roman" w:cs="Times New Roman"/>
                <w:color w:val="000000"/>
                <w:sz w:val="20"/>
                <w:szCs w:val="20"/>
              </w:rPr>
            </w:pPr>
            <w:r w:rsidRPr="00843529">
              <w:rPr>
                <w:rFonts w:ascii="Times New Roman" w:eastAsia="Times New Roman" w:hAnsi="Times New Roman" w:cs="Times New Roman"/>
                <w:color w:val="000000"/>
                <w:sz w:val="20"/>
                <w:szCs w:val="20"/>
              </w:rPr>
              <w:t>28</w:t>
            </w:r>
          </w:p>
        </w:tc>
        <w:tc>
          <w:tcPr>
            <w:tcW w:w="976" w:type="pct"/>
            <w:noWrap/>
            <w:vAlign w:val="center"/>
            <w:hideMark/>
          </w:tcPr>
          <w:p w:rsidR="0027750A" w:rsidRPr="00843529" w:rsidRDefault="0027750A" w:rsidP="00843529">
            <w:pPr>
              <w:snapToGrid w:val="0"/>
              <w:jc w:val="center"/>
              <w:rPr>
                <w:rFonts w:ascii="Times New Roman" w:eastAsia="Times New Roman" w:hAnsi="Times New Roman" w:cs="Times New Roman"/>
                <w:color w:val="000000"/>
                <w:sz w:val="20"/>
                <w:szCs w:val="20"/>
              </w:rPr>
            </w:pPr>
            <w:r w:rsidRPr="00843529">
              <w:rPr>
                <w:rFonts w:ascii="Times New Roman" w:eastAsia="Times New Roman" w:hAnsi="Times New Roman" w:cs="Times New Roman"/>
                <w:color w:val="000000"/>
                <w:sz w:val="20"/>
                <w:szCs w:val="20"/>
              </w:rPr>
              <w:t>28(100.00%)</w:t>
            </w:r>
          </w:p>
        </w:tc>
        <w:tc>
          <w:tcPr>
            <w:tcW w:w="774" w:type="pct"/>
            <w:noWrap/>
            <w:vAlign w:val="center"/>
            <w:hideMark/>
          </w:tcPr>
          <w:p w:rsidR="0027750A" w:rsidRPr="00843529" w:rsidRDefault="0027750A" w:rsidP="00843529">
            <w:pPr>
              <w:snapToGrid w:val="0"/>
              <w:jc w:val="center"/>
              <w:rPr>
                <w:rFonts w:ascii="Times New Roman" w:eastAsia="Times New Roman" w:hAnsi="Times New Roman" w:cs="Times New Roman"/>
                <w:color w:val="000000"/>
                <w:sz w:val="20"/>
                <w:szCs w:val="20"/>
              </w:rPr>
            </w:pPr>
            <w:r w:rsidRPr="00843529">
              <w:rPr>
                <w:rFonts w:ascii="Times New Roman" w:eastAsia="Times New Roman" w:hAnsi="Times New Roman" w:cs="Times New Roman"/>
                <w:color w:val="000000"/>
                <w:sz w:val="20"/>
                <w:szCs w:val="20"/>
              </w:rPr>
              <w:t>0(0.00%)</w:t>
            </w:r>
          </w:p>
        </w:tc>
        <w:tc>
          <w:tcPr>
            <w:tcW w:w="946" w:type="pct"/>
            <w:noWrap/>
            <w:vAlign w:val="center"/>
            <w:hideMark/>
          </w:tcPr>
          <w:p w:rsidR="0027750A" w:rsidRPr="00843529" w:rsidRDefault="0027750A" w:rsidP="00843529">
            <w:pPr>
              <w:snapToGrid w:val="0"/>
              <w:jc w:val="center"/>
              <w:rPr>
                <w:rFonts w:ascii="Times New Roman" w:eastAsia="Times New Roman" w:hAnsi="Times New Roman" w:cs="Times New Roman"/>
                <w:color w:val="000000"/>
                <w:sz w:val="20"/>
                <w:szCs w:val="20"/>
              </w:rPr>
            </w:pPr>
            <w:r w:rsidRPr="00843529">
              <w:rPr>
                <w:rFonts w:ascii="Times New Roman" w:eastAsia="Times New Roman" w:hAnsi="Times New Roman" w:cs="Times New Roman"/>
                <w:color w:val="000000"/>
                <w:sz w:val="20"/>
                <w:szCs w:val="20"/>
              </w:rPr>
              <w:t>0(0.00%)</w:t>
            </w:r>
          </w:p>
        </w:tc>
      </w:tr>
      <w:tr w:rsidR="0027750A" w:rsidRPr="00843529" w:rsidTr="00843529">
        <w:trPr>
          <w:jc w:val="center"/>
        </w:trPr>
        <w:tc>
          <w:tcPr>
            <w:tcW w:w="1282" w:type="pct"/>
            <w:noWrap/>
            <w:vAlign w:val="center"/>
            <w:hideMark/>
          </w:tcPr>
          <w:p w:rsidR="0027750A" w:rsidRPr="00843529" w:rsidRDefault="0027750A" w:rsidP="00843529">
            <w:pPr>
              <w:snapToGrid w:val="0"/>
              <w:jc w:val="center"/>
              <w:rPr>
                <w:rFonts w:ascii="Times New Roman" w:eastAsia="Times New Roman" w:hAnsi="Times New Roman" w:cs="Times New Roman"/>
                <w:color w:val="000000"/>
                <w:sz w:val="20"/>
                <w:szCs w:val="20"/>
              </w:rPr>
            </w:pPr>
            <w:r w:rsidRPr="00843529">
              <w:rPr>
                <w:rFonts w:ascii="Times New Roman" w:eastAsia="Times New Roman" w:hAnsi="Times New Roman" w:cs="Times New Roman"/>
                <w:color w:val="000000"/>
                <w:sz w:val="20"/>
                <w:szCs w:val="20"/>
              </w:rPr>
              <w:t>Amoxicillin</w:t>
            </w:r>
          </w:p>
        </w:tc>
        <w:tc>
          <w:tcPr>
            <w:tcW w:w="1022" w:type="pct"/>
            <w:noWrap/>
            <w:vAlign w:val="center"/>
            <w:hideMark/>
          </w:tcPr>
          <w:p w:rsidR="0027750A" w:rsidRPr="00843529" w:rsidRDefault="0027750A" w:rsidP="00843529">
            <w:pPr>
              <w:snapToGrid w:val="0"/>
              <w:jc w:val="center"/>
              <w:rPr>
                <w:rFonts w:ascii="Times New Roman" w:eastAsia="Times New Roman" w:hAnsi="Times New Roman" w:cs="Times New Roman"/>
                <w:color w:val="000000"/>
                <w:sz w:val="20"/>
                <w:szCs w:val="20"/>
              </w:rPr>
            </w:pPr>
            <w:r w:rsidRPr="00843529">
              <w:rPr>
                <w:rFonts w:ascii="Times New Roman" w:eastAsia="Times New Roman" w:hAnsi="Times New Roman" w:cs="Times New Roman"/>
                <w:color w:val="000000"/>
                <w:sz w:val="20"/>
                <w:szCs w:val="20"/>
              </w:rPr>
              <w:t>28</w:t>
            </w:r>
          </w:p>
        </w:tc>
        <w:tc>
          <w:tcPr>
            <w:tcW w:w="976" w:type="pct"/>
            <w:noWrap/>
            <w:vAlign w:val="center"/>
            <w:hideMark/>
          </w:tcPr>
          <w:p w:rsidR="0027750A" w:rsidRPr="00843529" w:rsidRDefault="0027750A" w:rsidP="00843529">
            <w:pPr>
              <w:snapToGrid w:val="0"/>
              <w:jc w:val="center"/>
              <w:rPr>
                <w:rFonts w:ascii="Times New Roman" w:eastAsia="Times New Roman" w:hAnsi="Times New Roman" w:cs="Times New Roman"/>
                <w:color w:val="000000"/>
                <w:sz w:val="20"/>
                <w:szCs w:val="20"/>
              </w:rPr>
            </w:pPr>
            <w:r w:rsidRPr="00843529">
              <w:rPr>
                <w:rFonts w:ascii="Times New Roman" w:eastAsia="Times New Roman" w:hAnsi="Times New Roman" w:cs="Times New Roman"/>
                <w:color w:val="000000"/>
                <w:sz w:val="20"/>
                <w:szCs w:val="20"/>
              </w:rPr>
              <w:t>28(100</w:t>
            </w:r>
            <w:r w:rsidR="00B46D7D" w:rsidRPr="00843529">
              <w:rPr>
                <w:rFonts w:ascii="Times New Roman" w:eastAsia="Times New Roman" w:hAnsi="Times New Roman" w:cs="Times New Roman"/>
                <w:color w:val="000000"/>
                <w:sz w:val="20"/>
                <w:szCs w:val="20"/>
              </w:rPr>
              <w:t>.00</w:t>
            </w:r>
            <w:r w:rsidRPr="00843529">
              <w:rPr>
                <w:rFonts w:ascii="Times New Roman" w:eastAsia="Times New Roman" w:hAnsi="Times New Roman" w:cs="Times New Roman"/>
                <w:color w:val="000000"/>
                <w:sz w:val="20"/>
                <w:szCs w:val="20"/>
              </w:rPr>
              <w:t>)</w:t>
            </w:r>
          </w:p>
        </w:tc>
        <w:tc>
          <w:tcPr>
            <w:tcW w:w="774" w:type="pct"/>
            <w:noWrap/>
            <w:vAlign w:val="center"/>
            <w:hideMark/>
          </w:tcPr>
          <w:p w:rsidR="0027750A" w:rsidRPr="00843529" w:rsidRDefault="0027750A" w:rsidP="00843529">
            <w:pPr>
              <w:snapToGrid w:val="0"/>
              <w:jc w:val="center"/>
              <w:rPr>
                <w:rFonts w:ascii="Times New Roman" w:eastAsia="Times New Roman" w:hAnsi="Times New Roman" w:cs="Times New Roman"/>
                <w:color w:val="000000"/>
                <w:sz w:val="20"/>
                <w:szCs w:val="20"/>
              </w:rPr>
            </w:pPr>
            <w:r w:rsidRPr="00843529">
              <w:rPr>
                <w:rFonts w:ascii="Times New Roman" w:eastAsia="Times New Roman" w:hAnsi="Times New Roman" w:cs="Times New Roman"/>
                <w:color w:val="000000"/>
                <w:sz w:val="20"/>
                <w:szCs w:val="20"/>
              </w:rPr>
              <w:t>0(0.00)</w:t>
            </w:r>
          </w:p>
        </w:tc>
        <w:tc>
          <w:tcPr>
            <w:tcW w:w="946" w:type="pct"/>
            <w:noWrap/>
            <w:vAlign w:val="center"/>
            <w:hideMark/>
          </w:tcPr>
          <w:p w:rsidR="0027750A" w:rsidRPr="00843529" w:rsidRDefault="0027750A" w:rsidP="00843529">
            <w:pPr>
              <w:snapToGrid w:val="0"/>
              <w:jc w:val="center"/>
              <w:rPr>
                <w:rFonts w:ascii="Times New Roman" w:eastAsia="Times New Roman" w:hAnsi="Times New Roman" w:cs="Times New Roman"/>
                <w:color w:val="000000"/>
                <w:sz w:val="20"/>
                <w:szCs w:val="20"/>
              </w:rPr>
            </w:pPr>
            <w:r w:rsidRPr="00843529">
              <w:rPr>
                <w:rFonts w:ascii="Times New Roman" w:eastAsia="Times New Roman" w:hAnsi="Times New Roman" w:cs="Times New Roman"/>
                <w:color w:val="000000"/>
                <w:sz w:val="20"/>
                <w:szCs w:val="20"/>
              </w:rPr>
              <w:t>0(0.00)</w:t>
            </w:r>
          </w:p>
        </w:tc>
      </w:tr>
      <w:tr w:rsidR="0027750A" w:rsidRPr="00843529" w:rsidTr="00843529">
        <w:trPr>
          <w:jc w:val="center"/>
        </w:trPr>
        <w:tc>
          <w:tcPr>
            <w:tcW w:w="1282" w:type="pct"/>
            <w:noWrap/>
            <w:vAlign w:val="center"/>
            <w:hideMark/>
          </w:tcPr>
          <w:p w:rsidR="0027750A" w:rsidRPr="00843529" w:rsidRDefault="0027750A" w:rsidP="00843529">
            <w:pPr>
              <w:snapToGrid w:val="0"/>
              <w:jc w:val="center"/>
              <w:rPr>
                <w:rFonts w:ascii="Times New Roman" w:eastAsia="Times New Roman" w:hAnsi="Times New Roman" w:cs="Times New Roman"/>
                <w:color w:val="000000"/>
                <w:sz w:val="20"/>
                <w:szCs w:val="20"/>
              </w:rPr>
            </w:pPr>
            <w:r w:rsidRPr="00843529">
              <w:rPr>
                <w:rFonts w:ascii="Times New Roman" w:eastAsia="Times New Roman" w:hAnsi="Times New Roman" w:cs="Times New Roman"/>
                <w:color w:val="000000"/>
                <w:sz w:val="20"/>
                <w:szCs w:val="20"/>
              </w:rPr>
              <w:t>Tetracycline</w:t>
            </w:r>
          </w:p>
        </w:tc>
        <w:tc>
          <w:tcPr>
            <w:tcW w:w="1022" w:type="pct"/>
            <w:noWrap/>
            <w:vAlign w:val="center"/>
            <w:hideMark/>
          </w:tcPr>
          <w:p w:rsidR="0027750A" w:rsidRPr="00843529" w:rsidRDefault="0027750A" w:rsidP="00843529">
            <w:pPr>
              <w:snapToGrid w:val="0"/>
              <w:jc w:val="center"/>
              <w:rPr>
                <w:rFonts w:ascii="Times New Roman" w:eastAsia="Times New Roman" w:hAnsi="Times New Roman" w:cs="Times New Roman"/>
                <w:color w:val="000000"/>
                <w:sz w:val="20"/>
                <w:szCs w:val="20"/>
              </w:rPr>
            </w:pPr>
            <w:r w:rsidRPr="00843529">
              <w:rPr>
                <w:rFonts w:ascii="Times New Roman" w:eastAsia="Times New Roman" w:hAnsi="Times New Roman" w:cs="Times New Roman"/>
                <w:color w:val="000000"/>
                <w:sz w:val="20"/>
                <w:szCs w:val="20"/>
              </w:rPr>
              <w:t>28</w:t>
            </w:r>
          </w:p>
        </w:tc>
        <w:tc>
          <w:tcPr>
            <w:tcW w:w="976" w:type="pct"/>
            <w:noWrap/>
            <w:vAlign w:val="center"/>
            <w:hideMark/>
          </w:tcPr>
          <w:p w:rsidR="0027750A" w:rsidRPr="00843529" w:rsidRDefault="0027750A" w:rsidP="00843529">
            <w:pPr>
              <w:snapToGrid w:val="0"/>
              <w:jc w:val="center"/>
              <w:rPr>
                <w:rFonts w:ascii="Times New Roman" w:eastAsia="Times New Roman" w:hAnsi="Times New Roman" w:cs="Times New Roman"/>
                <w:color w:val="000000"/>
                <w:sz w:val="20"/>
                <w:szCs w:val="20"/>
              </w:rPr>
            </w:pPr>
            <w:r w:rsidRPr="00843529">
              <w:rPr>
                <w:rFonts w:ascii="Times New Roman" w:eastAsia="Times New Roman" w:hAnsi="Times New Roman" w:cs="Times New Roman"/>
                <w:color w:val="000000"/>
                <w:sz w:val="20"/>
                <w:szCs w:val="20"/>
              </w:rPr>
              <w:t>24(85.71)</w:t>
            </w:r>
          </w:p>
        </w:tc>
        <w:tc>
          <w:tcPr>
            <w:tcW w:w="774" w:type="pct"/>
            <w:noWrap/>
            <w:vAlign w:val="center"/>
            <w:hideMark/>
          </w:tcPr>
          <w:p w:rsidR="0027750A" w:rsidRPr="00843529" w:rsidRDefault="0027750A" w:rsidP="00843529">
            <w:pPr>
              <w:snapToGrid w:val="0"/>
              <w:jc w:val="center"/>
              <w:rPr>
                <w:rFonts w:ascii="Times New Roman" w:eastAsia="Times New Roman" w:hAnsi="Times New Roman" w:cs="Times New Roman"/>
                <w:color w:val="000000"/>
                <w:sz w:val="20"/>
                <w:szCs w:val="20"/>
              </w:rPr>
            </w:pPr>
            <w:r w:rsidRPr="00843529">
              <w:rPr>
                <w:rFonts w:ascii="Times New Roman" w:eastAsia="Times New Roman" w:hAnsi="Times New Roman" w:cs="Times New Roman"/>
                <w:color w:val="000000"/>
                <w:sz w:val="20"/>
                <w:szCs w:val="20"/>
              </w:rPr>
              <w:t>3(10.71)</w:t>
            </w:r>
          </w:p>
        </w:tc>
        <w:tc>
          <w:tcPr>
            <w:tcW w:w="946" w:type="pct"/>
            <w:noWrap/>
            <w:vAlign w:val="center"/>
            <w:hideMark/>
          </w:tcPr>
          <w:p w:rsidR="0027750A" w:rsidRPr="00843529" w:rsidRDefault="0027750A" w:rsidP="00843529">
            <w:pPr>
              <w:snapToGrid w:val="0"/>
              <w:jc w:val="center"/>
              <w:rPr>
                <w:rFonts w:ascii="Times New Roman" w:eastAsia="Times New Roman" w:hAnsi="Times New Roman" w:cs="Times New Roman"/>
                <w:color w:val="000000"/>
                <w:sz w:val="20"/>
                <w:szCs w:val="20"/>
              </w:rPr>
            </w:pPr>
            <w:r w:rsidRPr="00843529">
              <w:rPr>
                <w:rFonts w:ascii="Times New Roman" w:eastAsia="Times New Roman" w:hAnsi="Times New Roman" w:cs="Times New Roman"/>
                <w:color w:val="000000"/>
                <w:sz w:val="20"/>
                <w:szCs w:val="20"/>
              </w:rPr>
              <w:t>1(9.09)</w:t>
            </w:r>
          </w:p>
        </w:tc>
      </w:tr>
      <w:tr w:rsidR="0027750A" w:rsidRPr="00843529" w:rsidTr="00843529">
        <w:trPr>
          <w:jc w:val="center"/>
        </w:trPr>
        <w:tc>
          <w:tcPr>
            <w:tcW w:w="1282" w:type="pct"/>
            <w:noWrap/>
            <w:vAlign w:val="center"/>
            <w:hideMark/>
          </w:tcPr>
          <w:p w:rsidR="0027750A" w:rsidRPr="00843529" w:rsidRDefault="0027750A" w:rsidP="00843529">
            <w:pPr>
              <w:snapToGrid w:val="0"/>
              <w:jc w:val="center"/>
              <w:rPr>
                <w:rFonts w:ascii="Times New Roman" w:eastAsia="Times New Roman" w:hAnsi="Times New Roman" w:cs="Times New Roman"/>
                <w:color w:val="000000"/>
                <w:sz w:val="20"/>
                <w:szCs w:val="20"/>
              </w:rPr>
            </w:pPr>
            <w:proofErr w:type="spellStart"/>
            <w:r w:rsidRPr="00843529">
              <w:rPr>
                <w:rFonts w:ascii="Times New Roman" w:eastAsia="Times New Roman" w:hAnsi="Times New Roman" w:cs="Times New Roman"/>
                <w:color w:val="000000"/>
                <w:sz w:val="20"/>
                <w:szCs w:val="20"/>
              </w:rPr>
              <w:t>Gentamicin</w:t>
            </w:r>
            <w:proofErr w:type="spellEnd"/>
          </w:p>
        </w:tc>
        <w:tc>
          <w:tcPr>
            <w:tcW w:w="1022" w:type="pct"/>
            <w:noWrap/>
            <w:vAlign w:val="center"/>
            <w:hideMark/>
          </w:tcPr>
          <w:p w:rsidR="0027750A" w:rsidRPr="00843529" w:rsidRDefault="0027750A" w:rsidP="00843529">
            <w:pPr>
              <w:snapToGrid w:val="0"/>
              <w:jc w:val="center"/>
              <w:rPr>
                <w:rFonts w:ascii="Times New Roman" w:eastAsia="Times New Roman" w:hAnsi="Times New Roman" w:cs="Times New Roman"/>
                <w:color w:val="000000"/>
                <w:sz w:val="20"/>
                <w:szCs w:val="20"/>
              </w:rPr>
            </w:pPr>
            <w:r w:rsidRPr="00843529">
              <w:rPr>
                <w:rFonts w:ascii="Times New Roman" w:eastAsia="Times New Roman" w:hAnsi="Times New Roman" w:cs="Times New Roman"/>
                <w:color w:val="000000"/>
                <w:sz w:val="20"/>
                <w:szCs w:val="20"/>
              </w:rPr>
              <w:t>28</w:t>
            </w:r>
          </w:p>
        </w:tc>
        <w:tc>
          <w:tcPr>
            <w:tcW w:w="976" w:type="pct"/>
            <w:noWrap/>
            <w:vAlign w:val="center"/>
            <w:hideMark/>
          </w:tcPr>
          <w:p w:rsidR="0027750A" w:rsidRPr="00843529" w:rsidRDefault="0027750A" w:rsidP="00843529">
            <w:pPr>
              <w:snapToGrid w:val="0"/>
              <w:jc w:val="center"/>
              <w:rPr>
                <w:rFonts w:ascii="Times New Roman" w:eastAsia="Times New Roman" w:hAnsi="Times New Roman" w:cs="Times New Roman"/>
                <w:color w:val="000000"/>
                <w:sz w:val="20"/>
                <w:szCs w:val="20"/>
              </w:rPr>
            </w:pPr>
            <w:r w:rsidRPr="00843529">
              <w:rPr>
                <w:rFonts w:ascii="Times New Roman" w:eastAsia="Times New Roman" w:hAnsi="Times New Roman" w:cs="Times New Roman"/>
                <w:color w:val="000000"/>
                <w:sz w:val="20"/>
                <w:szCs w:val="20"/>
              </w:rPr>
              <w:t>20(71.45)</w:t>
            </w:r>
          </w:p>
        </w:tc>
        <w:tc>
          <w:tcPr>
            <w:tcW w:w="774" w:type="pct"/>
            <w:noWrap/>
            <w:vAlign w:val="center"/>
            <w:hideMark/>
          </w:tcPr>
          <w:p w:rsidR="0027750A" w:rsidRPr="00843529" w:rsidRDefault="0027750A" w:rsidP="00843529">
            <w:pPr>
              <w:snapToGrid w:val="0"/>
              <w:jc w:val="center"/>
              <w:rPr>
                <w:rFonts w:ascii="Times New Roman" w:eastAsia="Times New Roman" w:hAnsi="Times New Roman" w:cs="Times New Roman"/>
                <w:color w:val="000000"/>
                <w:sz w:val="20"/>
                <w:szCs w:val="20"/>
              </w:rPr>
            </w:pPr>
            <w:r w:rsidRPr="00843529">
              <w:rPr>
                <w:rFonts w:ascii="Times New Roman" w:eastAsia="Times New Roman" w:hAnsi="Times New Roman" w:cs="Times New Roman"/>
                <w:color w:val="000000"/>
                <w:sz w:val="20"/>
                <w:szCs w:val="20"/>
              </w:rPr>
              <w:t>5(17.86)</w:t>
            </w:r>
          </w:p>
        </w:tc>
        <w:tc>
          <w:tcPr>
            <w:tcW w:w="946" w:type="pct"/>
            <w:noWrap/>
            <w:vAlign w:val="center"/>
            <w:hideMark/>
          </w:tcPr>
          <w:p w:rsidR="0027750A" w:rsidRPr="00843529" w:rsidRDefault="0027750A" w:rsidP="00843529">
            <w:pPr>
              <w:snapToGrid w:val="0"/>
              <w:jc w:val="center"/>
              <w:rPr>
                <w:rFonts w:ascii="Times New Roman" w:eastAsia="Times New Roman" w:hAnsi="Times New Roman" w:cs="Times New Roman"/>
                <w:color w:val="000000"/>
                <w:sz w:val="20"/>
                <w:szCs w:val="20"/>
              </w:rPr>
            </w:pPr>
            <w:r w:rsidRPr="00843529">
              <w:rPr>
                <w:rFonts w:ascii="Times New Roman" w:eastAsia="Times New Roman" w:hAnsi="Times New Roman" w:cs="Times New Roman"/>
                <w:color w:val="000000"/>
                <w:sz w:val="20"/>
                <w:szCs w:val="20"/>
              </w:rPr>
              <w:t>3(10.71)</w:t>
            </w:r>
          </w:p>
        </w:tc>
      </w:tr>
      <w:tr w:rsidR="0027750A" w:rsidRPr="00843529" w:rsidTr="00843529">
        <w:trPr>
          <w:jc w:val="center"/>
        </w:trPr>
        <w:tc>
          <w:tcPr>
            <w:tcW w:w="1282" w:type="pct"/>
            <w:noWrap/>
            <w:vAlign w:val="center"/>
            <w:hideMark/>
          </w:tcPr>
          <w:p w:rsidR="0027750A" w:rsidRPr="00843529" w:rsidRDefault="0027750A" w:rsidP="00843529">
            <w:pPr>
              <w:snapToGrid w:val="0"/>
              <w:jc w:val="center"/>
              <w:rPr>
                <w:rFonts w:ascii="Times New Roman" w:eastAsia="Times New Roman" w:hAnsi="Times New Roman" w:cs="Times New Roman"/>
                <w:color w:val="000000"/>
                <w:sz w:val="20"/>
                <w:szCs w:val="20"/>
              </w:rPr>
            </w:pPr>
            <w:proofErr w:type="spellStart"/>
            <w:r w:rsidRPr="00843529">
              <w:rPr>
                <w:rFonts w:ascii="Times New Roman" w:eastAsia="Times New Roman" w:hAnsi="Times New Roman" w:cs="Times New Roman"/>
                <w:color w:val="000000"/>
                <w:sz w:val="20"/>
                <w:szCs w:val="20"/>
              </w:rPr>
              <w:t>Cotrimoxazole</w:t>
            </w:r>
            <w:proofErr w:type="spellEnd"/>
          </w:p>
        </w:tc>
        <w:tc>
          <w:tcPr>
            <w:tcW w:w="1022" w:type="pct"/>
            <w:noWrap/>
            <w:vAlign w:val="center"/>
            <w:hideMark/>
          </w:tcPr>
          <w:p w:rsidR="0027750A" w:rsidRPr="00843529" w:rsidRDefault="0027750A" w:rsidP="00843529">
            <w:pPr>
              <w:snapToGrid w:val="0"/>
              <w:jc w:val="center"/>
              <w:rPr>
                <w:rFonts w:ascii="Times New Roman" w:eastAsia="Times New Roman" w:hAnsi="Times New Roman" w:cs="Times New Roman"/>
                <w:color w:val="000000"/>
                <w:sz w:val="20"/>
                <w:szCs w:val="20"/>
              </w:rPr>
            </w:pPr>
            <w:r w:rsidRPr="00843529">
              <w:rPr>
                <w:rFonts w:ascii="Times New Roman" w:eastAsia="Times New Roman" w:hAnsi="Times New Roman" w:cs="Times New Roman"/>
                <w:color w:val="000000"/>
                <w:sz w:val="20"/>
                <w:szCs w:val="20"/>
              </w:rPr>
              <w:t>28</w:t>
            </w:r>
          </w:p>
        </w:tc>
        <w:tc>
          <w:tcPr>
            <w:tcW w:w="976" w:type="pct"/>
            <w:noWrap/>
            <w:vAlign w:val="center"/>
            <w:hideMark/>
          </w:tcPr>
          <w:p w:rsidR="0027750A" w:rsidRPr="00843529" w:rsidRDefault="0027750A" w:rsidP="00843529">
            <w:pPr>
              <w:snapToGrid w:val="0"/>
              <w:jc w:val="center"/>
              <w:rPr>
                <w:rFonts w:ascii="Times New Roman" w:eastAsia="Times New Roman" w:hAnsi="Times New Roman" w:cs="Times New Roman"/>
                <w:color w:val="000000"/>
                <w:sz w:val="20"/>
                <w:szCs w:val="20"/>
              </w:rPr>
            </w:pPr>
            <w:r w:rsidRPr="00843529">
              <w:rPr>
                <w:rFonts w:ascii="Times New Roman" w:eastAsia="Times New Roman" w:hAnsi="Times New Roman" w:cs="Times New Roman"/>
                <w:color w:val="000000"/>
                <w:sz w:val="20"/>
                <w:szCs w:val="20"/>
              </w:rPr>
              <w:t>24(85.71</w:t>
            </w:r>
          </w:p>
        </w:tc>
        <w:tc>
          <w:tcPr>
            <w:tcW w:w="774" w:type="pct"/>
            <w:noWrap/>
            <w:vAlign w:val="center"/>
            <w:hideMark/>
          </w:tcPr>
          <w:p w:rsidR="0027750A" w:rsidRPr="00843529" w:rsidRDefault="0027750A" w:rsidP="00843529">
            <w:pPr>
              <w:snapToGrid w:val="0"/>
              <w:jc w:val="center"/>
              <w:rPr>
                <w:rFonts w:ascii="Times New Roman" w:eastAsia="Times New Roman" w:hAnsi="Times New Roman" w:cs="Times New Roman"/>
                <w:color w:val="000000"/>
                <w:sz w:val="20"/>
                <w:szCs w:val="20"/>
              </w:rPr>
            </w:pPr>
            <w:r w:rsidRPr="00843529">
              <w:rPr>
                <w:rFonts w:ascii="Times New Roman" w:eastAsia="Times New Roman" w:hAnsi="Times New Roman" w:cs="Times New Roman"/>
                <w:color w:val="000000"/>
                <w:sz w:val="20"/>
                <w:szCs w:val="20"/>
              </w:rPr>
              <w:t>4(14.29)</w:t>
            </w:r>
          </w:p>
        </w:tc>
        <w:tc>
          <w:tcPr>
            <w:tcW w:w="946" w:type="pct"/>
            <w:noWrap/>
            <w:vAlign w:val="center"/>
            <w:hideMark/>
          </w:tcPr>
          <w:p w:rsidR="0027750A" w:rsidRPr="00843529" w:rsidRDefault="0027750A" w:rsidP="00843529">
            <w:pPr>
              <w:snapToGrid w:val="0"/>
              <w:jc w:val="center"/>
              <w:rPr>
                <w:rFonts w:ascii="Times New Roman" w:eastAsia="Times New Roman" w:hAnsi="Times New Roman" w:cs="Times New Roman"/>
                <w:color w:val="000000"/>
                <w:sz w:val="20"/>
                <w:szCs w:val="20"/>
              </w:rPr>
            </w:pPr>
            <w:r w:rsidRPr="00843529">
              <w:rPr>
                <w:rFonts w:ascii="Times New Roman" w:eastAsia="Times New Roman" w:hAnsi="Times New Roman" w:cs="Times New Roman"/>
                <w:color w:val="000000"/>
                <w:sz w:val="20"/>
                <w:szCs w:val="20"/>
              </w:rPr>
              <w:t>0(0.00)</w:t>
            </w:r>
          </w:p>
        </w:tc>
      </w:tr>
      <w:tr w:rsidR="0027750A" w:rsidRPr="00843529" w:rsidTr="00843529">
        <w:trPr>
          <w:jc w:val="center"/>
        </w:trPr>
        <w:tc>
          <w:tcPr>
            <w:tcW w:w="1282" w:type="pct"/>
            <w:noWrap/>
            <w:vAlign w:val="center"/>
            <w:hideMark/>
          </w:tcPr>
          <w:p w:rsidR="0027750A" w:rsidRPr="00843529" w:rsidRDefault="0027750A" w:rsidP="00843529">
            <w:pPr>
              <w:snapToGrid w:val="0"/>
              <w:jc w:val="center"/>
              <w:rPr>
                <w:rFonts w:ascii="Times New Roman" w:eastAsia="Times New Roman" w:hAnsi="Times New Roman" w:cs="Times New Roman"/>
                <w:color w:val="000000"/>
                <w:sz w:val="20"/>
                <w:szCs w:val="20"/>
                <w:vertAlign w:val="superscript"/>
              </w:rPr>
            </w:pPr>
            <w:proofErr w:type="spellStart"/>
            <w:r w:rsidRPr="00843529">
              <w:rPr>
                <w:rFonts w:ascii="Times New Roman" w:eastAsia="Times New Roman" w:hAnsi="Times New Roman" w:cs="Times New Roman"/>
                <w:color w:val="000000"/>
                <w:sz w:val="20"/>
                <w:szCs w:val="20"/>
              </w:rPr>
              <w:t>Erythromycin</w:t>
            </w:r>
            <w:r w:rsidRPr="00843529">
              <w:rPr>
                <w:rFonts w:ascii="Times New Roman" w:eastAsia="Times New Roman" w:hAnsi="Times New Roman" w:cs="Times New Roman"/>
                <w:color w:val="000000"/>
                <w:sz w:val="20"/>
                <w:szCs w:val="20"/>
                <w:vertAlign w:val="superscript"/>
              </w:rPr>
              <w:t>p</w:t>
            </w:r>
            <w:proofErr w:type="spellEnd"/>
          </w:p>
        </w:tc>
        <w:tc>
          <w:tcPr>
            <w:tcW w:w="1022" w:type="pct"/>
            <w:noWrap/>
            <w:vAlign w:val="center"/>
            <w:hideMark/>
          </w:tcPr>
          <w:p w:rsidR="0027750A" w:rsidRPr="00843529" w:rsidRDefault="0027750A" w:rsidP="00843529">
            <w:pPr>
              <w:snapToGrid w:val="0"/>
              <w:jc w:val="center"/>
              <w:rPr>
                <w:rFonts w:ascii="Times New Roman" w:eastAsia="Times New Roman" w:hAnsi="Times New Roman" w:cs="Times New Roman"/>
                <w:color w:val="000000"/>
                <w:sz w:val="20"/>
                <w:szCs w:val="20"/>
              </w:rPr>
            </w:pPr>
            <w:r w:rsidRPr="00843529">
              <w:rPr>
                <w:rFonts w:ascii="Times New Roman" w:eastAsia="Times New Roman" w:hAnsi="Times New Roman" w:cs="Times New Roman"/>
                <w:color w:val="000000"/>
                <w:sz w:val="20"/>
                <w:szCs w:val="20"/>
              </w:rPr>
              <w:t>11</w:t>
            </w:r>
          </w:p>
        </w:tc>
        <w:tc>
          <w:tcPr>
            <w:tcW w:w="976" w:type="pct"/>
            <w:noWrap/>
            <w:vAlign w:val="center"/>
            <w:hideMark/>
          </w:tcPr>
          <w:p w:rsidR="0027750A" w:rsidRPr="00843529" w:rsidRDefault="0027750A" w:rsidP="00843529">
            <w:pPr>
              <w:snapToGrid w:val="0"/>
              <w:jc w:val="center"/>
              <w:rPr>
                <w:rFonts w:ascii="Times New Roman" w:eastAsia="Times New Roman" w:hAnsi="Times New Roman" w:cs="Times New Roman"/>
                <w:color w:val="000000"/>
                <w:sz w:val="20"/>
                <w:szCs w:val="20"/>
              </w:rPr>
            </w:pPr>
            <w:r w:rsidRPr="00843529">
              <w:rPr>
                <w:rFonts w:ascii="Times New Roman" w:eastAsia="Times New Roman" w:hAnsi="Times New Roman" w:cs="Times New Roman"/>
                <w:color w:val="000000"/>
                <w:sz w:val="20"/>
                <w:szCs w:val="20"/>
              </w:rPr>
              <w:t>7(63.64)</w:t>
            </w:r>
          </w:p>
        </w:tc>
        <w:tc>
          <w:tcPr>
            <w:tcW w:w="774" w:type="pct"/>
            <w:noWrap/>
            <w:vAlign w:val="center"/>
            <w:hideMark/>
          </w:tcPr>
          <w:p w:rsidR="0027750A" w:rsidRPr="00843529" w:rsidRDefault="0027750A" w:rsidP="00843529">
            <w:pPr>
              <w:snapToGrid w:val="0"/>
              <w:jc w:val="center"/>
              <w:rPr>
                <w:rFonts w:ascii="Times New Roman" w:eastAsia="Times New Roman" w:hAnsi="Times New Roman" w:cs="Times New Roman"/>
                <w:color w:val="000000"/>
                <w:sz w:val="20"/>
                <w:szCs w:val="20"/>
              </w:rPr>
            </w:pPr>
            <w:r w:rsidRPr="00843529">
              <w:rPr>
                <w:rFonts w:ascii="Times New Roman" w:eastAsia="Times New Roman" w:hAnsi="Times New Roman" w:cs="Times New Roman"/>
                <w:color w:val="000000"/>
                <w:sz w:val="20"/>
                <w:szCs w:val="20"/>
              </w:rPr>
              <w:t>3(27.27)</w:t>
            </w:r>
          </w:p>
        </w:tc>
        <w:tc>
          <w:tcPr>
            <w:tcW w:w="946" w:type="pct"/>
            <w:noWrap/>
            <w:vAlign w:val="center"/>
            <w:hideMark/>
          </w:tcPr>
          <w:p w:rsidR="0027750A" w:rsidRPr="00843529" w:rsidRDefault="0027750A" w:rsidP="00843529">
            <w:pPr>
              <w:snapToGrid w:val="0"/>
              <w:jc w:val="center"/>
              <w:rPr>
                <w:rFonts w:ascii="Times New Roman" w:eastAsia="Times New Roman" w:hAnsi="Times New Roman" w:cs="Times New Roman"/>
                <w:color w:val="000000"/>
                <w:sz w:val="20"/>
                <w:szCs w:val="20"/>
              </w:rPr>
            </w:pPr>
            <w:r w:rsidRPr="00843529">
              <w:rPr>
                <w:rFonts w:ascii="Times New Roman" w:eastAsia="Times New Roman" w:hAnsi="Times New Roman" w:cs="Times New Roman"/>
                <w:color w:val="000000"/>
                <w:sz w:val="20"/>
                <w:szCs w:val="20"/>
              </w:rPr>
              <w:t>1(9.09)</w:t>
            </w:r>
          </w:p>
        </w:tc>
      </w:tr>
      <w:tr w:rsidR="0027750A" w:rsidRPr="00843529" w:rsidTr="00843529">
        <w:trPr>
          <w:jc w:val="center"/>
        </w:trPr>
        <w:tc>
          <w:tcPr>
            <w:tcW w:w="1282" w:type="pct"/>
            <w:noWrap/>
            <w:vAlign w:val="center"/>
            <w:hideMark/>
          </w:tcPr>
          <w:p w:rsidR="0027750A" w:rsidRPr="00843529" w:rsidRDefault="0027750A" w:rsidP="00843529">
            <w:pPr>
              <w:snapToGrid w:val="0"/>
              <w:jc w:val="center"/>
              <w:rPr>
                <w:rFonts w:ascii="Times New Roman" w:eastAsia="Times New Roman" w:hAnsi="Times New Roman" w:cs="Times New Roman"/>
                <w:color w:val="000000"/>
                <w:sz w:val="20"/>
                <w:szCs w:val="20"/>
              </w:rPr>
            </w:pPr>
            <w:proofErr w:type="spellStart"/>
            <w:r w:rsidRPr="00843529">
              <w:rPr>
                <w:rFonts w:ascii="Times New Roman" w:eastAsia="Times New Roman" w:hAnsi="Times New Roman" w:cs="Times New Roman"/>
                <w:color w:val="000000"/>
                <w:sz w:val="20"/>
                <w:szCs w:val="20"/>
              </w:rPr>
              <w:t>Chloramphenicol</w:t>
            </w:r>
            <w:r w:rsidRPr="00843529">
              <w:rPr>
                <w:rFonts w:ascii="Times New Roman" w:eastAsia="Times New Roman" w:hAnsi="Times New Roman" w:cs="Times New Roman"/>
                <w:color w:val="000000"/>
                <w:sz w:val="20"/>
                <w:szCs w:val="20"/>
                <w:vertAlign w:val="superscript"/>
              </w:rPr>
              <w:t>p</w:t>
            </w:r>
            <w:proofErr w:type="spellEnd"/>
          </w:p>
        </w:tc>
        <w:tc>
          <w:tcPr>
            <w:tcW w:w="1022" w:type="pct"/>
            <w:noWrap/>
            <w:vAlign w:val="center"/>
            <w:hideMark/>
          </w:tcPr>
          <w:p w:rsidR="0027750A" w:rsidRPr="00843529" w:rsidRDefault="0027750A" w:rsidP="00843529">
            <w:pPr>
              <w:snapToGrid w:val="0"/>
              <w:jc w:val="center"/>
              <w:rPr>
                <w:rFonts w:ascii="Times New Roman" w:eastAsia="Times New Roman" w:hAnsi="Times New Roman" w:cs="Times New Roman"/>
                <w:color w:val="000000"/>
                <w:sz w:val="20"/>
                <w:szCs w:val="20"/>
              </w:rPr>
            </w:pPr>
            <w:r w:rsidRPr="00843529">
              <w:rPr>
                <w:rFonts w:ascii="Times New Roman" w:eastAsia="Times New Roman" w:hAnsi="Times New Roman" w:cs="Times New Roman"/>
                <w:color w:val="000000"/>
                <w:sz w:val="20"/>
                <w:szCs w:val="20"/>
              </w:rPr>
              <w:t>11</w:t>
            </w:r>
          </w:p>
        </w:tc>
        <w:tc>
          <w:tcPr>
            <w:tcW w:w="976" w:type="pct"/>
            <w:noWrap/>
            <w:vAlign w:val="center"/>
            <w:hideMark/>
          </w:tcPr>
          <w:p w:rsidR="0027750A" w:rsidRPr="00843529" w:rsidRDefault="0027750A" w:rsidP="00843529">
            <w:pPr>
              <w:snapToGrid w:val="0"/>
              <w:jc w:val="center"/>
              <w:rPr>
                <w:rFonts w:ascii="Times New Roman" w:eastAsia="Times New Roman" w:hAnsi="Times New Roman" w:cs="Times New Roman"/>
                <w:color w:val="000000"/>
                <w:sz w:val="20"/>
                <w:szCs w:val="20"/>
              </w:rPr>
            </w:pPr>
            <w:r w:rsidRPr="00843529">
              <w:rPr>
                <w:rFonts w:ascii="Times New Roman" w:eastAsia="Times New Roman" w:hAnsi="Times New Roman" w:cs="Times New Roman"/>
                <w:color w:val="000000"/>
                <w:sz w:val="20"/>
                <w:szCs w:val="20"/>
              </w:rPr>
              <w:t>5(45.45)</w:t>
            </w:r>
          </w:p>
        </w:tc>
        <w:tc>
          <w:tcPr>
            <w:tcW w:w="774" w:type="pct"/>
            <w:noWrap/>
            <w:vAlign w:val="center"/>
            <w:hideMark/>
          </w:tcPr>
          <w:p w:rsidR="0027750A" w:rsidRPr="00843529" w:rsidRDefault="0027750A" w:rsidP="00843529">
            <w:pPr>
              <w:snapToGrid w:val="0"/>
              <w:jc w:val="center"/>
              <w:rPr>
                <w:rFonts w:ascii="Times New Roman" w:eastAsia="Times New Roman" w:hAnsi="Times New Roman" w:cs="Times New Roman"/>
                <w:color w:val="000000"/>
                <w:sz w:val="20"/>
                <w:szCs w:val="20"/>
              </w:rPr>
            </w:pPr>
            <w:r w:rsidRPr="00843529">
              <w:rPr>
                <w:rFonts w:ascii="Times New Roman" w:eastAsia="Times New Roman" w:hAnsi="Times New Roman" w:cs="Times New Roman"/>
                <w:color w:val="000000"/>
                <w:sz w:val="20"/>
                <w:szCs w:val="20"/>
              </w:rPr>
              <w:t>6(54.54)</w:t>
            </w:r>
          </w:p>
        </w:tc>
        <w:tc>
          <w:tcPr>
            <w:tcW w:w="946" w:type="pct"/>
            <w:noWrap/>
            <w:vAlign w:val="center"/>
            <w:hideMark/>
          </w:tcPr>
          <w:p w:rsidR="0027750A" w:rsidRPr="00843529" w:rsidRDefault="0027750A" w:rsidP="00843529">
            <w:pPr>
              <w:snapToGrid w:val="0"/>
              <w:jc w:val="center"/>
              <w:rPr>
                <w:rFonts w:ascii="Times New Roman" w:eastAsia="Times New Roman" w:hAnsi="Times New Roman" w:cs="Times New Roman"/>
                <w:color w:val="000000"/>
                <w:sz w:val="20"/>
                <w:szCs w:val="20"/>
              </w:rPr>
            </w:pPr>
            <w:r w:rsidRPr="00843529">
              <w:rPr>
                <w:rFonts w:ascii="Times New Roman" w:eastAsia="Times New Roman" w:hAnsi="Times New Roman" w:cs="Times New Roman"/>
                <w:color w:val="000000"/>
                <w:sz w:val="20"/>
                <w:szCs w:val="20"/>
              </w:rPr>
              <w:t>0(0.00)</w:t>
            </w:r>
          </w:p>
        </w:tc>
      </w:tr>
      <w:tr w:rsidR="0027750A" w:rsidRPr="00843529" w:rsidTr="00843529">
        <w:trPr>
          <w:jc w:val="center"/>
        </w:trPr>
        <w:tc>
          <w:tcPr>
            <w:tcW w:w="1282" w:type="pct"/>
            <w:noWrap/>
            <w:vAlign w:val="center"/>
            <w:hideMark/>
          </w:tcPr>
          <w:p w:rsidR="0027750A" w:rsidRPr="00843529" w:rsidRDefault="0027750A" w:rsidP="00843529">
            <w:pPr>
              <w:snapToGrid w:val="0"/>
              <w:jc w:val="center"/>
              <w:rPr>
                <w:rFonts w:ascii="Times New Roman" w:eastAsia="Times New Roman" w:hAnsi="Times New Roman" w:cs="Times New Roman"/>
                <w:color w:val="000000"/>
                <w:sz w:val="20"/>
                <w:szCs w:val="20"/>
              </w:rPr>
            </w:pPr>
            <w:proofErr w:type="spellStart"/>
            <w:r w:rsidRPr="00843529">
              <w:rPr>
                <w:rFonts w:ascii="Times New Roman" w:eastAsia="Times New Roman" w:hAnsi="Times New Roman" w:cs="Times New Roman"/>
                <w:color w:val="000000"/>
                <w:sz w:val="20"/>
                <w:szCs w:val="20"/>
              </w:rPr>
              <w:t>Cloxacillin</w:t>
            </w:r>
            <w:r w:rsidRPr="00843529">
              <w:rPr>
                <w:rFonts w:ascii="Times New Roman" w:eastAsia="Times New Roman" w:hAnsi="Times New Roman" w:cs="Times New Roman"/>
                <w:color w:val="000000"/>
                <w:sz w:val="20"/>
                <w:szCs w:val="20"/>
                <w:vertAlign w:val="superscript"/>
              </w:rPr>
              <w:t>p</w:t>
            </w:r>
            <w:proofErr w:type="spellEnd"/>
          </w:p>
        </w:tc>
        <w:tc>
          <w:tcPr>
            <w:tcW w:w="1022" w:type="pct"/>
            <w:noWrap/>
            <w:vAlign w:val="center"/>
            <w:hideMark/>
          </w:tcPr>
          <w:p w:rsidR="0027750A" w:rsidRPr="00843529" w:rsidRDefault="0027750A" w:rsidP="00843529">
            <w:pPr>
              <w:snapToGrid w:val="0"/>
              <w:jc w:val="center"/>
              <w:rPr>
                <w:rFonts w:ascii="Times New Roman" w:eastAsia="Times New Roman" w:hAnsi="Times New Roman" w:cs="Times New Roman"/>
                <w:color w:val="000000"/>
                <w:sz w:val="20"/>
                <w:szCs w:val="20"/>
              </w:rPr>
            </w:pPr>
            <w:r w:rsidRPr="00843529">
              <w:rPr>
                <w:rFonts w:ascii="Times New Roman" w:eastAsia="Times New Roman" w:hAnsi="Times New Roman" w:cs="Times New Roman"/>
                <w:color w:val="000000"/>
                <w:sz w:val="20"/>
                <w:szCs w:val="20"/>
              </w:rPr>
              <w:t>11</w:t>
            </w:r>
          </w:p>
        </w:tc>
        <w:tc>
          <w:tcPr>
            <w:tcW w:w="976" w:type="pct"/>
            <w:noWrap/>
            <w:vAlign w:val="center"/>
            <w:hideMark/>
          </w:tcPr>
          <w:p w:rsidR="0027750A" w:rsidRPr="00843529" w:rsidRDefault="0027750A" w:rsidP="00843529">
            <w:pPr>
              <w:snapToGrid w:val="0"/>
              <w:jc w:val="center"/>
              <w:rPr>
                <w:rFonts w:ascii="Times New Roman" w:eastAsia="Times New Roman" w:hAnsi="Times New Roman" w:cs="Times New Roman"/>
                <w:color w:val="000000"/>
                <w:sz w:val="20"/>
                <w:szCs w:val="20"/>
              </w:rPr>
            </w:pPr>
            <w:r w:rsidRPr="00843529">
              <w:rPr>
                <w:rFonts w:ascii="Times New Roman" w:eastAsia="Times New Roman" w:hAnsi="Times New Roman" w:cs="Times New Roman"/>
                <w:color w:val="000000"/>
                <w:sz w:val="20"/>
                <w:szCs w:val="20"/>
              </w:rPr>
              <w:t>11(100.00)</w:t>
            </w:r>
          </w:p>
        </w:tc>
        <w:tc>
          <w:tcPr>
            <w:tcW w:w="774" w:type="pct"/>
            <w:noWrap/>
            <w:vAlign w:val="center"/>
            <w:hideMark/>
          </w:tcPr>
          <w:p w:rsidR="0027750A" w:rsidRPr="00843529" w:rsidRDefault="0027750A" w:rsidP="00843529">
            <w:pPr>
              <w:snapToGrid w:val="0"/>
              <w:jc w:val="center"/>
              <w:rPr>
                <w:rFonts w:ascii="Times New Roman" w:eastAsia="Times New Roman" w:hAnsi="Times New Roman" w:cs="Times New Roman"/>
                <w:color w:val="000000"/>
                <w:sz w:val="20"/>
                <w:szCs w:val="20"/>
              </w:rPr>
            </w:pPr>
            <w:r w:rsidRPr="00843529">
              <w:rPr>
                <w:rFonts w:ascii="Times New Roman" w:eastAsia="Times New Roman" w:hAnsi="Times New Roman" w:cs="Times New Roman"/>
                <w:color w:val="000000"/>
                <w:sz w:val="20"/>
                <w:szCs w:val="20"/>
              </w:rPr>
              <w:t>0(0.00)</w:t>
            </w:r>
          </w:p>
        </w:tc>
        <w:tc>
          <w:tcPr>
            <w:tcW w:w="946" w:type="pct"/>
            <w:noWrap/>
            <w:vAlign w:val="center"/>
            <w:hideMark/>
          </w:tcPr>
          <w:p w:rsidR="0027750A" w:rsidRPr="00843529" w:rsidRDefault="0027750A" w:rsidP="00843529">
            <w:pPr>
              <w:snapToGrid w:val="0"/>
              <w:jc w:val="center"/>
              <w:rPr>
                <w:rFonts w:ascii="Times New Roman" w:eastAsia="Times New Roman" w:hAnsi="Times New Roman" w:cs="Times New Roman"/>
                <w:color w:val="000000"/>
                <w:sz w:val="20"/>
                <w:szCs w:val="20"/>
              </w:rPr>
            </w:pPr>
            <w:r w:rsidRPr="00843529">
              <w:rPr>
                <w:rFonts w:ascii="Times New Roman" w:eastAsia="Times New Roman" w:hAnsi="Times New Roman" w:cs="Times New Roman"/>
                <w:color w:val="000000"/>
                <w:sz w:val="20"/>
                <w:szCs w:val="20"/>
              </w:rPr>
              <w:t>0(0.00)</w:t>
            </w:r>
          </w:p>
        </w:tc>
      </w:tr>
      <w:tr w:rsidR="0027750A" w:rsidRPr="00843529" w:rsidTr="00843529">
        <w:trPr>
          <w:jc w:val="center"/>
        </w:trPr>
        <w:tc>
          <w:tcPr>
            <w:tcW w:w="1282" w:type="pct"/>
            <w:noWrap/>
            <w:vAlign w:val="center"/>
            <w:hideMark/>
          </w:tcPr>
          <w:p w:rsidR="0027750A" w:rsidRPr="00843529" w:rsidRDefault="0027750A" w:rsidP="00843529">
            <w:pPr>
              <w:snapToGrid w:val="0"/>
              <w:jc w:val="center"/>
              <w:rPr>
                <w:rFonts w:ascii="Times New Roman" w:eastAsia="Times New Roman" w:hAnsi="Times New Roman" w:cs="Times New Roman"/>
                <w:color w:val="000000"/>
                <w:sz w:val="20"/>
                <w:szCs w:val="20"/>
              </w:rPr>
            </w:pPr>
            <w:proofErr w:type="spellStart"/>
            <w:r w:rsidRPr="00843529">
              <w:rPr>
                <w:rFonts w:ascii="Times New Roman" w:eastAsia="Times New Roman" w:hAnsi="Times New Roman" w:cs="Times New Roman"/>
                <w:color w:val="000000"/>
                <w:sz w:val="20"/>
                <w:szCs w:val="20"/>
              </w:rPr>
              <w:t>Nitrofurantoin</w:t>
            </w:r>
            <w:r w:rsidRPr="00843529">
              <w:rPr>
                <w:rFonts w:ascii="Times New Roman" w:eastAsia="Times New Roman" w:hAnsi="Times New Roman" w:cs="Times New Roman"/>
                <w:color w:val="000000"/>
                <w:sz w:val="20"/>
                <w:szCs w:val="20"/>
                <w:vertAlign w:val="superscript"/>
              </w:rPr>
              <w:t>n</w:t>
            </w:r>
            <w:proofErr w:type="spellEnd"/>
          </w:p>
        </w:tc>
        <w:tc>
          <w:tcPr>
            <w:tcW w:w="1022" w:type="pct"/>
            <w:noWrap/>
            <w:vAlign w:val="center"/>
            <w:hideMark/>
          </w:tcPr>
          <w:p w:rsidR="0027750A" w:rsidRPr="00843529" w:rsidRDefault="0027750A" w:rsidP="00843529">
            <w:pPr>
              <w:snapToGrid w:val="0"/>
              <w:jc w:val="center"/>
              <w:rPr>
                <w:rFonts w:ascii="Times New Roman" w:eastAsia="Times New Roman" w:hAnsi="Times New Roman" w:cs="Times New Roman"/>
                <w:color w:val="000000"/>
                <w:sz w:val="20"/>
                <w:szCs w:val="20"/>
              </w:rPr>
            </w:pPr>
            <w:r w:rsidRPr="00843529">
              <w:rPr>
                <w:rFonts w:ascii="Times New Roman" w:eastAsia="Times New Roman" w:hAnsi="Times New Roman" w:cs="Times New Roman"/>
                <w:color w:val="000000"/>
                <w:sz w:val="20"/>
                <w:szCs w:val="20"/>
              </w:rPr>
              <w:t>17</w:t>
            </w:r>
          </w:p>
        </w:tc>
        <w:tc>
          <w:tcPr>
            <w:tcW w:w="976" w:type="pct"/>
            <w:noWrap/>
            <w:vAlign w:val="center"/>
            <w:hideMark/>
          </w:tcPr>
          <w:p w:rsidR="0027750A" w:rsidRPr="00843529" w:rsidRDefault="0027750A" w:rsidP="00843529">
            <w:pPr>
              <w:snapToGrid w:val="0"/>
              <w:jc w:val="center"/>
              <w:rPr>
                <w:rFonts w:ascii="Times New Roman" w:eastAsia="Times New Roman" w:hAnsi="Times New Roman" w:cs="Times New Roman"/>
                <w:color w:val="000000"/>
                <w:sz w:val="20"/>
                <w:szCs w:val="20"/>
              </w:rPr>
            </w:pPr>
            <w:r w:rsidRPr="00843529">
              <w:rPr>
                <w:rFonts w:ascii="Times New Roman" w:eastAsia="Times New Roman" w:hAnsi="Times New Roman" w:cs="Times New Roman"/>
                <w:color w:val="000000"/>
                <w:sz w:val="20"/>
                <w:szCs w:val="20"/>
              </w:rPr>
              <w:t>10(58.82)</w:t>
            </w:r>
          </w:p>
        </w:tc>
        <w:tc>
          <w:tcPr>
            <w:tcW w:w="774" w:type="pct"/>
            <w:noWrap/>
            <w:vAlign w:val="center"/>
            <w:hideMark/>
          </w:tcPr>
          <w:p w:rsidR="0027750A" w:rsidRPr="00843529" w:rsidRDefault="0027750A" w:rsidP="00843529">
            <w:pPr>
              <w:snapToGrid w:val="0"/>
              <w:jc w:val="center"/>
              <w:rPr>
                <w:rFonts w:ascii="Times New Roman" w:eastAsia="Times New Roman" w:hAnsi="Times New Roman" w:cs="Times New Roman"/>
                <w:color w:val="000000"/>
                <w:sz w:val="20"/>
                <w:szCs w:val="20"/>
              </w:rPr>
            </w:pPr>
            <w:r w:rsidRPr="00843529">
              <w:rPr>
                <w:rFonts w:ascii="Times New Roman" w:eastAsia="Times New Roman" w:hAnsi="Times New Roman" w:cs="Times New Roman"/>
                <w:color w:val="000000"/>
                <w:sz w:val="20"/>
                <w:szCs w:val="20"/>
              </w:rPr>
              <w:t>3(17.65)</w:t>
            </w:r>
          </w:p>
        </w:tc>
        <w:tc>
          <w:tcPr>
            <w:tcW w:w="946" w:type="pct"/>
            <w:noWrap/>
            <w:vAlign w:val="center"/>
            <w:hideMark/>
          </w:tcPr>
          <w:p w:rsidR="0027750A" w:rsidRPr="00843529" w:rsidRDefault="0027750A" w:rsidP="00843529">
            <w:pPr>
              <w:snapToGrid w:val="0"/>
              <w:jc w:val="center"/>
              <w:rPr>
                <w:rFonts w:ascii="Times New Roman" w:eastAsia="Times New Roman" w:hAnsi="Times New Roman" w:cs="Times New Roman"/>
                <w:color w:val="000000"/>
                <w:sz w:val="20"/>
                <w:szCs w:val="20"/>
              </w:rPr>
            </w:pPr>
            <w:r w:rsidRPr="00843529">
              <w:rPr>
                <w:rFonts w:ascii="Times New Roman" w:eastAsia="Times New Roman" w:hAnsi="Times New Roman" w:cs="Times New Roman"/>
                <w:color w:val="000000"/>
                <w:sz w:val="20"/>
                <w:szCs w:val="20"/>
              </w:rPr>
              <w:t>4(23.53)</w:t>
            </w:r>
          </w:p>
        </w:tc>
      </w:tr>
      <w:tr w:rsidR="0027750A" w:rsidRPr="00843529" w:rsidTr="00843529">
        <w:trPr>
          <w:jc w:val="center"/>
        </w:trPr>
        <w:tc>
          <w:tcPr>
            <w:tcW w:w="1282" w:type="pct"/>
            <w:noWrap/>
            <w:vAlign w:val="center"/>
            <w:hideMark/>
          </w:tcPr>
          <w:p w:rsidR="0027750A" w:rsidRPr="00843529" w:rsidRDefault="0027750A" w:rsidP="00843529">
            <w:pPr>
              <w:snapToGrid w:val="0"/>
              <w:jc w:val="center"/>
              <w:rPr>
                <w:rFonts w:ascii="Times New Roman" w:eastAsia="Times New Roman" w:hAnsi="Times New Roman" w:cs="Times New Roman"/>
                <w:color w:val="000000"/>
                <w:sz w:val="20"/>
                <w:szCs w:val="20"/>
                <w:vertAlign w:val="superscript"/>
              </w:rPr>
            </w:pPr>
            <w:proofErr w:type="spellStart"/>
            <w:r w:rsidRPr="00843529">
              <w:rPr>
                <w:rFonts w:ascii="Times New Roman" w:eastAsia="Times New Roman" w:hAnsi="Times New Roman" w:cs="Times New Roman"/>
                <w:color w:val="000000"/>
                <w:sz w:val="20"/>
                <w:szCs w:val="20"/>
              </w:rPr>
              <w:t>Nalidixic</w:t>
            </w:r>
            <w:proofErr w:type="spellEnd"/>
            <w:r w:rsidRPr="00843529">
              <w:rPr>
                <w:rFonts w:ascii="Times New Roman" w:eastAsia="Times New Roman" w:hAnsi="Times New Roman" w:cs="Times New Roman"/>
                <w:color w:val="000000"/>
                <w:sz w:val="20"/>
                <w:szCs w:val="20"/>
              </w:rPr>
              <w:t xml:space="preserve"> </w:t>
            </w:r>
            <w:proofErr w:type="spellStart"/>
            <w:r w:rsidRPr="00843529">
              <w:rPr>
                <w:rFonts w:ascii="Times New Roman" w:eastAsia="Times New Roman" w:hAnsi="Times New Roman" w:cs="Times New Roman"/>
                <w:color w:val="000000"/>
                <w:sz w:val="20"/>
                <w:szCs w:val="20"/>
              </w:rPr>
              <w:t>acid</w:t>
            </w:r>
            <w:r w:rsidRPr="00843529">
              <w:rPr>
                <w:rFonts w:ascii="Times New Roman" w:eastAsia="Times New Roman" w:hAnsi="Times New Roman" w:cs="Times New Roman"/>
                <w:color w:val="000000"/>
                <w:sz w:val="20"/>
                <w:szCs w:val="20"/>
                <w:vertAlign w:val="superscript"/>
              </w:rPr>
              <w:t>n</w:t>
            </w:r>
            <w:proofErr w:type="spellEnd"/>
          </w:p>
        </w:tc>
        <w:tc>
          <w:tcPr>
            <w:tcW w:w="1022" w:type="pct"/>
            <w:noWrap/>
            <w:vAlign w:val="center"/>
            <w:hideMark/>
          </w:tcPr>
          <w:p w:rsidR="0027750A" w:rsidRPr="00843529" w:rsidRDefault="0027750A" w:rsidP="00843529">
            <w:pPr>
              <w:snapToGrid w:val="0"/>
              <w:jc w:val="center"/>
              <w:rPr>
                <w:rFonts w:ascii="Times New Roman" w:eastAsia="Times New Roman" w:hAnsi="Times New Roman" w:cs="Times New Roman"/>
                <w:color w:val="000000"/>
                <w:sz w:val="20"/>
                <w:szCs w:val="20"/>
              </w:rPr>
            </w:pPr>
            <w:r w:rsidRPr="00843529">
              <w:rPr>
                <w:rFonts w:ascii="Times New Roman" w:eastAsia="Times New Roman" w:hAnsi="Times New Roman" w:cs="Times New Roman"/>
                <w:color w:val="000000"/>
                <w:sz w:val="20"/>
                <w:szCs w:val="20"/>
              </w:rPr>
              <w:t>17</w:t>
            </w:r>
          </w:p>
        </w:tc>
        <w:tc>
          <w:tcPr>
            <w:tcW w:w="976" w:type="pct"/>
            <w:noWrap/>
            <w:vAlign w:val="center"/>
            <w:hideMark/>
          </w:tcPr>
          <w:p w:rsidR="0027750A" w:rsidRPr="00843529" w:rsidRDefault="0027750A" w:rsidP="00843529">
            <w:pPr>
              <w:snapToGrid w:val="0"/>
              <w:jc w:val="center"/>
              <w:rPr>
                <w:rFonts w:ascii="Times New Roman" w:eastAsia="Times New Roman" w:hAnsi="Times New Roman" w:cs="Times New Roman"/>
                <w:color w:val="000000"/>
                <w:sz w:val="20"/>
                <w:szCs w:val="20"/>
              </w:rPr>
            </w:pPr>
            <w:r w:rsidRPr="00843529">
              <w:rPr>
                <w:rFonts w:ascii="Times New Roman" w:eastAsia="Times New Roman" w:hAnsi="Times New Roman" w:cs="Times New Roman"/>
                <w:color w:val="000000"/>
                <w:sz w:val="20"/>
                <w:szCs w:val="20"/>
              </w:rPr>
              <w:t>9(52.94)</w:t>
            </w:r>
          </w:p>
        </w:tc>
        <w:tc>
          <w:tcPr>
            <w:tcW w:w="774" w:type="pct"/>
            <w:noWrap/>
            <w:vAlign w:val="center"/>
            <w:hideMark/>
          </w:tcPr>
          <w:p w:rsidR="0027750A" w:rsidRPr="00843529" w:rsidRDefault="0027750A" w:rsidP="00843529">
            <w:pPr>
              <w:snapToGrid w:val="0"/>
              <w:jc w:val="center"/>
              <w:rPr>
                <w:rFonts w:ascii="Times New Roman" w:eastAsia="Times New Roman" w:hAnsi="Times New Roman" w:cs="Times New Roman"/>
                <w:color w:val="000000"/>
                <w:sz w:val="20"/>
                <w:szCs w:val="20"/>
              </w:rPr>
            </w:pPr>
            <w:r w:rsidRPr="00843529">
              <w:rPr>
                <w:rFonts w:ascii="Times New Roman" w:eastAsia="Times New Roman" w:hAnsi="Times New Roman" w:cs="Times New Roman"/>
                <w:color w:val="000000"/>
                <w:sz w:val="20"/>
                <w:szCs w:val="20"/>
              </w:rPr>
              <w:t>6(35.29)</w:t>
            </w:r>
          </w:p>
        </w:tc>
        <w:tc>
          <w:tcPr>
            <w:tcW w:w="946" w:type="pct"/>
            <w:noWrap/>
            <w:vAlign w:val="center"/>
            <w:hideMark/>
          </w:tcPr>
          <w:p w:rsidR="0027750A" w:rsidRPr="00843529" w:rsidRDefault="0027750A" w:rsidP="00843529">
            <w:pPr>
              <w:snapToGrid w:val="0"/>
              <w:jc w:val="center"/>
              <w:rPr>
                <w:rFonts w:ascii="Times New Roman" w:eastAsia="Times New Roman" w:hAnsi="Times New Roman" w:cs="Times New Roman"/>
                <w:color w:val="000000"/>
                <w:sz w:val="20"/>
                <w:szCs w:val="20"/>
              </w:rPr>
            </w:pPr>
            <w:r w:rsidRPr="00843529">
              <w:rPr>
                <w:rFonts w:ascii="Times New Roman" w:eastAsia="Times New Roman" w:hAnsi="Times New Roman" w:cs="Times New Roman"/>
                <w:color w:val="000000"/>
                <w:sz w:val="20"/>
                <w:szCs w:val="20"/>
              </w:rPr>
              <w:t>2(12.00)</w:t>
            </w:r>
          </w:p>
        </w:tc>
      </w:tr>
      <w:tr w:rsidR="0027750A" w:rsidRPr="00843529" w:rsidTr="00843529">
        <w:trPr>
          <w:jc w:val="center"/>
        </w:trPr>
        <w:tc>
          <w:tcPr>
            <w:tcW w:w="1282" w:type="pct"/>
            <w:noWrap/>
            <w:vAlign w:val="center"/>
            <w:hideMark/>
          </w:tcPr>
          <w:p w:rsidR="0027750A" w:rsidRPr="00843529" w:rsidRDefault="0027750A" w:rsidP="00843529">
            <w:pPr>
              <w:snapToGrid w:val="0"/>
              <w:jc w:val="center"/>
              <w:rPr>
                <w:rFonts w:ascii="Times New Roman" w:eastAsia="Times New Roman" w:hAnsi="Times New Roman" w:cs="Times New Roman"/>
                <w:color w:val="000000"/>
                <w:sz w:val="20"/>
                <w:szCs w:val="20"/>
              </w:rPr>
            </w:pPr>
            <w:proofErr w:type="spellStart"/>
            <w:r w:rsidRPr="00843529">
              <w:rPr>
                <w:rFonts w:ascii="Times New Roman" w:eastAsia="Times New Roman" w:hAnsi="Times New Roman" w:cs="Times New Roman"/>
                <w:color w:val="000000"/>
                <w:sz w:val="20"/>
                <w:szCs w:val="20"/>
              </w:rPr>
              <w:t>Ofloxacin</w:t>
            </w:r>
            <w:r w:rsidRPr="00843529">
              <w:rPr>
                <w:rFonts w:ascii="Times New Roman" w:eastAsia="Times New Roman" w:hAnsi="Times New Roman" w:cs="Times New Roman"/>
                <w:color w:val="000000"/>
                <w:sz w:val="20"/>
                <w:szCs w:val="20"/>
                <w:vertAlign w:val="superscript"/>
              </w:rPr>
              <w:t>n</w:t>
            </w:r>
            <w:proofErr w:type="spellEnd"/>
          </w:p>
        </w:tc>
        <w:tc>
          <w:tcPr>
            <w:tcW w:w="1022" w:type="pct"/>
            <w:noWrap/>
            <w:vAlign w:val="center"/>
            <w:hideMark/>
          </w:tcPr>
          <w:p w:rsidR="0027750A" w:rsidRPr="00843529" w:rsidRDefault="0027750A" w:rsidP="00843529">
            <w:pPr>
              <w:snapToGrid w:val="0"/>
              <w:jc w:val="center"/>
              <w:rPr>
                <w:rFonts w:ascii="Times New Roman" w:eastAsia="Times New Roman" w:hAnsi="Times New Roman" w:cs="Times New Roman"/>
                <w:color w:val="000000"/>
                <w:sz w:val="20"/>
                <w:szCs w:val="20"/>
              </w:rPr>
            </w:pPr>
            <w:r w:rsidRPr="00843529">
              <w:rPr>
                <w:rFonts w:ascii="Times New Roman" w:eastAsia="Times New Roman" w:hAnsi="Times New Roman" w:cs="Times New Roman"/>
                <w:color w:val="000000"/>
                <w:sz w:val="20"/>
                <w:szCs w:val="20"/>
              </w:rPr>
              <w:t>17</w:t>
            </w:r>
          </w:p>
        </w:tc>
        <w:tc>
          <w:tcPr>
            <w:tcW w:w="976" w:type="pct"/>
            <w:noWrap/>
            <w:vAlign w:val="center"/>
            <w:hideMark/>
          </w:tcPr>
          <w:p w:rsidR="0027750A" w:rsidRPr="00843529" w:rsidRDefault="0027750A" w:rsidP="00843529">
            <w:pPr>
              <w:snapToGrid w:val="0"/>
              <w:jc w:val="center"/>
              <w:rPr>
                <w:rFonts w:ascii="Times New Roman" w:eastAsia="Times New Roman" w:hAnsi="Times New Roman" w:cs="Times New Roman"/>
                <w:color w:val="000000"/>
                <w:sz w:val="20"/>
                <w:szCs w:val="20"/>
              </w:rPr>
            </w:pPr>
            <w:r w:rsidRPr="00843529">
              <w:rPr>
                <w:rFonts w:ascii="Times New Roman" w:eastAsia="Times New Roman" w:hAnsi="Times New Roman" w:cs="Times New Roman"/>
                <w:color w:val="000000"/>
                <w:sz w:val="20"/>
                <w:szCs w:val="20"/>
              </w:rPr>
              <w:t>4(23.53)</w:t>
            </w:r>
          </w:p>
        </w:tc>
        <w:tc>
          <w:tcPr>
            <w:tcW w:w="774" w:type="pct"/>
            <w:noWrap/>
            <w:vAlign w:val="center"/>
            <w:hideMark/>
          </w:tcPr>
          <w:p w:rsidR="0027750A" w:rsidRPr="00843529" w:rsidRDefault="0027750A" w:rsidP="00843529">
            <w:pPr>
              <w:snapToGrid w:val="0"/>
              <w:jc w:val="center"/>
              <w:rPr>
                <w:rFonts w:ascii="Times New Roman" w:eastAsia="Times New Roman" w:hAnsi="Times New Roman" w:cs="Times New Roman"/>
                <w:color w:val="000000"/>
                <w:sz w:val="20"/>
                <w:szCs w:val="20"/>
              </w:rPr>
            </w:pPr>
            <w:r w:rsidRPr="00843529">
              <w:rPr>
                <w:rFonts w:ascii="Times New Roman" w:eastAsia="Times New Roman" w:hAnsi="Times New Roman" w:cs="Times New Roman"/>
                <w:color w:val="000000"/>
                <w:sz w:val="20"/>
                <w:szCs w:val="20"/>
              </w:rPr>
              <w:t>13(76.47)</w:t>
            </w:r>
          </w:p>
        </w:tc>
        <w:tc>
          <w:tcPr>
            <w:tcW w:w="946" w:type="pct"/>
            <w:noWrap/>
            <w:vAlign w:val="center"/>
            <w:hideMark/>
          </w:tcPr>
          <w:p w:rsidR="0027750A" w:rsidRPr="00843529" w:rsidRDefault="0027750A" w:rsidP="00843529">
            <w:pPr>
              <w:snapToGrid w:val="0"/>
              <w:jc w:val="center"/>
              <w:rPr>
                <w:rFonts w:ascii="Times New Roman" w:eastAsia="Times New Roman" w:hAnsi="Times New Roman" w:cs="Times New Roman"/>
                <w:color w:val="000000"/>
                <w:sz w:val="20"/>
                <w:szCs w:val="20"/>
              </w:rPr>
            </w:pPr>
            <w:r w:rsidRPr="00843529">
              <w:rPr>
                <w:rFonts w:ascii="Times New Roman" w:eastAsia="Times New Roman" w:hAnsi="Times New Roman" w:cs="Times New Roman"/>
                <w:color w:val="000000"/>
                <w:sz w:val="20"/>
                <w:szCs w:val="20"/>
              </w:rPr>
              <w:t>0(0.00)</w:t>
            </w:r>
          </w:p>
        </w:tc>
      </w:tr>
    </w:tbl>
    <w:p w:rsidR="008333AA" w:rsidRPr="00843529" w:rsidRDefault="008333AA" w:rsidP="00A728AE">
      <w:pPr>
        <w:snapToGrid w:val="0"/>
        <w:spacing w:after="0" w:line="240" w:lineRule="auto"/>
        <w:jc w:val="both"/>
        <w:rPr>
          <w:rFonts w:ascii="Times New Roman" w:hAnsi="Times New Roman" w:cs="Times New Roman"/>
          <w:sz w:val="20"/>
          <w:szCs w:val="20"/>
        </w:rPr>
      </w:pPr>
      <w:r w:rsidRPr="00843529">
        <w:rPr>
          <w:rFonts w:ascii="Times New Roman" w:hAnsi="Times New Roman" w:cs="Times New Roman"/>
          <w:sz w:val="20"/>
          <w:szCs w:val="20"/>
        </w:rPr>
        <w:t>Overall antimicrobial susceptibility result for the isolate</w:t>
      </w:r>
    </w:p>
    <w:p w:rsidR="008333AA" w:rsidRPr="00843529" w:rsidRDefault="008333AA" w:rsidP="00A728AE">
      <w:pPr>
        <w:pStyle w:val="Header"/>
        <w:snapToGrid w:val="0"/>
        <w:jc w:val="both"/>
        <w:rPr>
          <w:rFonts w:ascii="Times New Roman" w:hAnsi="Times New Roman" w:cs="Times New Roman"/>
          <w:i/>
          <w:sz w:val="20"/>
          <w:szCs w:val="20"/>
        </w:rPr>
      </w:pPr>
      <w:r w:rsidRPr="00843529">
        <w:rPr>
          <w:rFonts w:ascii="Times New Roman" w:hAnsi="Times New Roman" w:cs="Times New Roman"/>
          <w:sz w:val="20"/>
          <w:szCs w:val="20"/>
          <w:vertAlign w:val="superscript"/>
        </w:rPr>
        <w:t xml:space="preserve">p </w:t>
      </w:r>
      <w:r w:rsidRPr="00843529">
        <w:rPr>
          <w:rFonts w:ascii="Times New Roman" w:hAnsi="Times New Roman" w:cs="Times New Roman"/>
          <w:sz w:val="20"/>
          <w:szCs w:val="20"/>
        </w:rPr>
        <w:t xml:space="preserve">Tested for Gram-positive </w:t>
      </w:r>
      <w:r w:rsidRPr="00843529">
        <w:rPr>
          <w:rFonts w:ascii="Times New Roman" w:hAnsi="Times New Roman" w:cs="Times New Roman"/>
          <w:i/>
          <w:sz w:val="20"/>
          <w:szCs w:val="20"/>
        </w:rPr>
        <w:t xml:space="preserve">S. </w:t>
      </w:r>
      <w:proofErr w:type="spellStart"/>
      <w:r w:rsidRPr="00843529">
        <w:rPr>
          <w:rFonts w:ascii="Times New Roman" w:hAnsi="Times New Roman" w:cs="Times New Roman"/>
          <w:i/>
          <w:sz w:val="20"/>
          <w:szCs w:val="20"/>
        </w:rPr>
        <w:t>aureus</w:t>
      </w:r>
      <w:proofErr w:type="spellEnd"/>
      <w:r w:rsidRPr="00843529">
        <w:rPr>
          <w:rFonts w:ascii="Times New Roman" w:hAnsi="Times New Roman" w:cs="Times New Roman"/>
          <w:i/>
          <w:sz w:val="20"/>
          <w:szCs w:val="20"/>
        </w:rPr>
        <w:t xml:space="preserve"> </w:t>
      </w:r>
      <w:r w:rsidRPr="00843529">
        <w:rPr>
          <w:rFonts w:ascii="Times New Roman" w:hAnsi="Times New Roman" w:cs="Times New Roman"/>
          <w:sz w:val="20"/>
          <w:szCs w:val="20"/>
        </w:rPr>
        <w:t xml:space="preserve">and </w:t>
      </w:r>
      <w:r w:rsidRPr="00843529">
        <w:rPr>
          <w:rFonts w:ascii="Times New Roman" w:hAnsi="Times New Roman" w:cs="Times New Roman"/>
          <w:i/>
          <w:sz w:val="20"/>
          <w:szCs w:val="20"/>
        </w:rPr>
        <w:t xml:space="preserve">S. </w:t>
      </w:r>
      <w:proofErr w:type="spellStart"/>
      <w:r w:rsidRPr="00843529">
        <w:rPr>
          <w:rFonts w:ascii="Times New Roman" w:hAnsi="Times New Roman" w:cs="Times New Roman"/>
          <w:i/>
          <w:sz w:val="20"/>
          <w:szCs w:val="20"/>
        </w:rPr>
        <w:t>epidermidis</w:t>
      </w:r>
      <w:r w:rsidRPr="00843529">
        <w:rPr>
          <w:rFonts w:ascii="Times New Roman" w:hAnsi="Times New Roman" w:cs="Times New Roman"/>
          <w:sz w:val="20"/>
          <w:szCs w:val="20"/>
        </w:rPr>
        <w:t>;</w:t>
      </w:r>
      <w:r w:rsidRPr="00843529">
        <w:rPr>
          <w:rFonts w:ascii="Times New Roman" w:hAnsi="Times New Roman" w:cs="Times New Roman"/>
          <w:sz w:val="20"/>
          <w:szCs w:val="20"/>
          <w:vertAlign w:val="superscript"/>
        </w:rPr>
        <w:t>n</w:t>
      </w:r>
      <w:proofErr w:type="spellEnd"/>
      <w:r w:rsidRPr="00843529">
        <w:rPr>
          <w:rFonts w:ascii="Times New Roman" w:hAnsi="Times New Roman" w:cs="Times New Roman"/>
          <w:sz w:val="20"/>
          <w:szCs w:val="20"/>
          <w:vertAlign w:val="superscript"/>
        </w:rPr>
        <w:t xml:space="preserve"> </w:t>
      </w:r>
      <w:r w:rsidRPr="00843529">
        <w:rPr>
          <w:rFonts w:ascii="Times New Roman" w:hAnsi="Times New Roman" w:cs="Times New Roman"/>
          <w:sz w:val="20"/>
          <w:szCs w:val="20"/>
        </w:rPr>
        <w:t xml:space="preserve">tested for Gram-negative </w:t>
      </w:r>
      <w:r w:rsidRPr="00843529">
        <w:rPr>
          <w:rFonts w:ascii="Times New Roman" w:hAnsi="Times New Roman" w:cs="Times New Roman"/>
          <w:i/>
          <w:sz w:val="20"/>
          <w:szCs w:val="20"/>
        </w:rPr>
        <w:t xml:space="preserve">P. </w:t>
      </w:r>
      <w:proofErr w:type="spellStart"/>
      <w:r w:rsidRPr="00843529">
        <w:rPr>
          <w:rFonts w:ascii="Times New Roman" w:hAnsi="Times New Roman" w:cs="Times New Roman"/>
          <w:i/>
          <w:sz w:val="20"/>
          <w:szCs w:val="20"/>
        </w:rPr>
        <w:t>aeruginosa</w:t>
      </w:r>
      <w:proofErr w:type="spellEnd"/>
      <w:r w:rsidRPr="00843529">
        <w:rPr>
          <w:rFonts w:ascii="Times New Roman" w:hAnsi="Times New Roman" w:cs="Times New Roman"/>
          <w:i/>
          <w:sz w:val="20"/>
          <w:szCs w:val="20"/>
        </w:rPr>
        <w:t xml:space="preserve">, </w:t>
      </w:r>
      <w:proofErr w:type="spellStart"/>
      <w:r w:rsidRPr="00843529">
        <w:rPr>
          <w:rFonts w:ascii="Times New Roman" w:hAnsi="Times New Roman" w:cs="Times New Roman"/>
          <w:i/>
          <w:sz w:val="20"/>
          <w:szCs w:val="20"/>
        </w:rPr>
        <w:t>E.coli</w:t>
      </w:r>
      <w:proofErr w:type="spellEnd"/>
      <w:r w:rsidRPr="00843529">
        <w:rPr>
          <w:rFonts w:ascii="Times New Roman" w:hAnsi="Times New Roman" w:cs="Times New Roman"/>
          <w:i/>
          <w:sz w:val="20"/>
          <w:szCs w:val="20"/>
        </w:rPr>
        <w:t>, Pr. mirabilis</w:t>
      </w:r>
    </w:p>
    <w:p w:rsidR="008333AA" w:rsidRPr="00843529" w:rsidRDefault="008333AA" w:rsidP="00A728AE">
      <w:pPr>
        <w:snapToGrid w:val="0"/>
        <w:spacing w:after="0" w:line="240" w:lineRule="auto"/>
        <w:ind w:firstLine="425"/>
        <w:jc w:val="both"/>
        <w:rPr>
          <w:rFonts w:ascii="Times New Roman" w:hAnsi="Times New Roman" w:cs="Times New Roman"/>
          <w:sz w:val="18"/>
          <w:szCs w:val="18"/>
        </w:rPr>
      </w:pPr>
    </w:p>
    <w:p w:rsidR="002E3462" w:rsidRDefault="002E3462" w:rsidP="00A728AE">
      <w:pPr>
        <w:snapToGrid w:val="0"/>
        <w:spacing w:after="0" w:line="240" w:lineRule="auto"/>
        <w:jc w:val="center"/>
        <w:rPr>
          <w:rFonts w:ascii="Times New Roman" w:hAnsi="Times New Roman" w:cs="Times New Roman"/>
          <w:sz w:val="20"/>
          <w:szCs w:val="20"/>
        </w:rPr>
      </w:pPr>
    </w:p>
    <w:p w:rsidR="0027750A" w:rsidRPr="00A728AE" w:rsidRDefault="002E3462" w:rsidP="00A728AE">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Table 2. </w:t>
      </w:r>
      <w:r w:rsidR="0027750A" w:rsidRPr="00A728AE">
        <w:rPr>
          <w:rFonts w:ascii="Times New Roman" w:hAnsi="Times New Roman" w:cs="Times New Roman"/>
          <w:sz w:val="20"/>
          <w:szCs w:val="20"/>
        </w:rPr>
        <w:t>Resistance patterns of 28 Gram-positive and Gram-negative bacterial isolates</w:t>
      </w:r>
    </w:p>
    <w:tbl>
      <w:tblPr>
        <w:tblStyle w:val="TableGrid"/>
        <w:tblW w:w="5000" w:type="pct"/>
        <w:jc w:val="center"/>
        <w:tblLook w:val="04A0"/>
      </w:tblPr>
      <w:tblGrid>
        <w:gridCol w:w="2904"/>
        <w:gridCol w:w="2187"/>
        <w:gridCol w:w="1708"/>
        <w:gridCol w:w="2777"/>
      </w:tblGrid>
      <w:tr w:rsidR="0027750A" w:rsidRPr="00A728AE" w:rsidTr="002E3462">
        <w:trPr>
          <w:cantSplit/>
          <w:jc w:val="center"/>
        </w:trPr>
        <w:tc>
          <w:tcPr>
            <w:tcW w:w="1516" w:type="pct"/>
            <w:noWrap/>
            <w:hideMark/>
          </w:tcPr>
          <w:p w:rsidR="0027750A" w:rsidRPr="00A728AE" w:rsidRDefault="0027750A"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Resistant pattern</w:t>
            </w:r>
          </w:p>
        </w:tc>
        <w:tc>
          <w:tcPr>
            <w:tcW w:w="1142" w:type="pct"/>
          </w:tcPr>
          <w:p w:rsidR="0027750A" w:rsidRPr="00A728AE" w:rsidRDefault="0027750A"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No of antibiotics class</w:t>
            </w:r>
          </w:p>
        </w:tc>
        <w:tc>
          <w:tcPr>
            <w:tcW w:w="892" w:type="pct"/>
          </w:tcPr>
          <w:p w:rsidR="0027750A" w:rsidRPr="00A728AE" w:rsidRDefault="0027750A"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No of antibiotics</w:t>
            </w:r>
          </w:p>
        </w:tc>
        <w:tc>
          <w:tcPr>
            <w:tcW w:w="1450" w:type="pct"/>
            <w:noWrap/>
            <w:hideMark/>
          </w:tcPr>
          <w:p w:rsidR="0027750A" w:rsidRPr="00A728AE" w:rsidRDefault="0027750A"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Isolates</w:t>
            </w:r>
          </w:p>
        </w:tc>
      </w:tr>
      <w:tr w:rsidR="0027750A" w:rsidRPr="00A728AE" w:rsidTr="002E3462">
        <w:trPr>
          <w:cantSplit/>
          <w:jc w:val="center"/>
        </w:trPr>
        <w:tc>
          <w:tcPr>
            <w:tcW w:w="1516" w:type="pct"/>
            <w:noWrap/>
            <w:hideMark/>
          </w:tcPr>
          <w:p w:rsidR="0027750A" w:rsidRPr="00A728AE" w:rsidRDefault="0027750A" w:rsidP="00A728AE">
            <w:pPr>
              <w:snapToGrid w:val="0"/>
              <w:jc w:val="both"/>
              <w:rPr>
                <w:rFonts w:ascii="Times New Roman" w:eastAsia="Times New Roman" w:hAnsi="Times New Roman" w:cs="Times New Roman"/>
                <w:color w:val="000000"/>
                <w:sz w:val="20"/>
                <w:szCs w:val="20"/>
              </w:rPr>
            </w:pPr>
            <w:proofErr w:type="spellStart"/>
            <w:r w:rsidRPr="00A728AE">
              <w:rPr>
                <w:rFonts w:ascii="Times New Roman" w:eastAsia="Times New Roman" w:hAnsi="Times New Roman" w:cs="Times New Roman"/>
                <w:color w:val="000000"/>
                <w:sz w:val="20"/>
                <w:szCs w:val="20"/>
              </w:rPr>
              <w:t>amc</w:t>
            </w:r>
            <w:proofErr w:type="spellEnd"/>
            <w:r w:rsidRPr="00A728AE">
              <w:rPr>
                <w:rFonts w:ascii="Times New Roman" w:eastAsia="Times New Roman" w:hAnsi="Times New Roman" w:cs="Times New Roman"/>
                <w:color w:val="000000"/>
                <w:sz w:val="20"/>
                <w:szCs w:val="20"/>
              </w:rPr>
              <w:t xml:space="preserve">, am, </w:t>
            </w:r>
            <w:proofErr w:type="spellStart"/>
            <w:r w:rsidRPr="00A728AE">
              <w:rPr>
                <w:rFonts w:ascii="Times New Roman" w:eastAsia="Times New Roman" w:hAnsi="Times New Roman" w:cs="Times New Roman"/>
                <w:color w:val="000000"/>
                <w:sz w:val="20"/>
                <w:szCs w:val="20"/>
              </w:rPr>
              <w:t>cxc</w:t>
            </w:r>
            <w:proofErr w:type="spellEnd"/>
          </w:p>
        </w:tc>
        <w:tc>
          <w:tcPr>
            <w:tcW w:w="1142" w:type="pct"/>
          </w:tcPr>
          <w:p w:rsidR="0027750A" w:rsidRPr="00A728AE" w:rsidRDefault="0027750A"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w:t>
            </w:r>
          </w:p>
        </w:tc>
        <w:tc>
          <w:tcPr>
            <w:tcW w:w="892" w:type="pct"/>
          </w:tcPr>
          <w:p w:rsidR="0027750A" w:rsidRPr="00A728AE" w:rsidRDefault="0027750A"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3</w:t>
            </w:r>
          </w:p>
        </w:tc>
        <w:tc>
          <w:tcPr>
            <w:tcW w:w="1450" w:type="pct"/>
            <w:noWrap/>
            <w:hideMark/>
          </w:tcPr>
          <w:p w:rsidR="0027750A" w:rsidRPr="00A728AE" w:rsidRDefault="0027750A"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SU11</w:t>
            </w:r>
          </w:p>
        </w:tc>
      </w:tr>
      <w:tr w:rsidR="0027750A" w:rsidRPr="00A728AE" w:rsidTr="002E3462">
        <w:trPr>
          <w:cantSplit/>
          <w:jc w:val="center"/>
        </w:trPr>
        <w:tc>
          <w:tcPr>
            <w:tcW w:w="1516" w:type="pct"/>
            <w:noWrap/>
            <w:hideMark/>
          </w:tcPr>
          <w:p w:rsidR="0027750A" w:rsidRPr="00A728AE" w:rsidRDefault="0027750A" w:rsidP="00A728AE">
            <w:pPr>
              <w:snapToGrid w:val="0"/>
              <w:jc w:val="both"/>
              <w:rPr>
                <w:rFonts w:ascii="Times New Roman" w:eastAsia="Times New Roman" w:hAnsi="Times New Roman" w:cs="Times New Roman"/>
                <w:color w:val="000000"/>
                <w:sz w:val="20"/>
                <w:szCs w:val="20"/>
              </w:rPr>
            </w:pPr>
            <w:proofErr w:type="spellStart"/>
            <w:r w:rsidRPr="00A728AE">
              <w:rPr>
                <w:rFonts w:ascii="Times New Roman" w:eastAsia="Times New Roman" w:hAnsi="Times New Roman" w:cs="Times New Roman"/>
                <w:color w:val="000000"/>
                <w:sz w:val="20"/>
                <w:szCs w:val="20"/>
              </w:rPr>
              <w:t>amc,am,cxc,ery</w:t>
            </w:r>
            <w:proofErr w:type="spellEnd"/>
          </w:p>
        </w:tc>
        <w:tc>
          <w:tcPr>
            <w:tcW w:w="1142" w:type="pct"/>
          </w:tcPr>
          <w:p w:rsidR="0027750A" w:rsidRPr="00A728AE" w:rsidRDefault="0027750A"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2</w:t>
            </w:r>
          </w:p>
        </w:tc>
        <w:tc>
          <w:tcPr>
            <w:tcW w:w="892" w:type="pct"/>
          </w:tcPr>
          <w:p w:rsidR="0027750A" w:rsidRPr="00A728AE" w:rsidRDefault="0027750A"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4</w:t>
            </w:r>
          </w:p>
        </w:tc>
        <w:tc>
          <w:tcPr>
            <w:tcW w:w="1450" w:type="pct"/>
            <w:noWrap/>
            <w:hideMark/>
          </w:tcPr>
          <w:p w:rsidR="0027750A" w:rsidRPr="00A728AE" w:rsidRDefault="0027750A"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SB3</w:t>
            </w:r>
          </w:p>
        </w:tc>
      </w:tr>
      <w:tr w:rsidR="0027750A" w:rsidRPr="00A728AE" w:rsidTr="002E3462">
        <w:trPr>
          <w:cantSplit/>
          <w:jc w:val="center"/>
        </w:trPr>
        <w:tc>
          <w:tcPr>
            <w:tcW w:w="1516" w:type="pct"/>
            <w:noWrap/>
            <w:hideMark/>
          </w:tcPr>
          <w:p w:rsidR="0027750A" w:rsidRPr="00A728AE" w:rsidRDefault="0027750A" w:rsidP="00A728AE">
            <w:pPr>
              <w:snapToGrid w:val="0"/>
              <w:jc w:val="both"/>
              <w:rPr>
                <w:rFonts w:ascii="Times New Roman" w:eastAsia="Times New Roman" w:hAnsi="Times New Roman" w:cs="Times New Roman"/>
                <w:color w:val="000000"/>
                <w:sz w:val="20"/>
                <w:szCs w:val="20"/>
              </w:rPr>
            </w:pPr>
            <w:proofErr w:type="spellStart"/>
            <w:r w:rsidRPr="00A728AE">
              <w:rPr>
                <w:rFonts w:ascii="Times New Roman" w:eastAsia="Times New Roman" w:hAnsi="Times New Roman" w:cs="Times New Roman"/>
                <w:color w:val="000000"/>
                <w:sz w:val="20"/>
                <w:szCs w:val="20"/>
              </w:rPr>
              <w:t>amc,am,cxc,cot</w:t>
            </w:r>
            <w:proofErr w:type="spellEnd"/>
          </w:p>
        </w:tc>
        <w:tc>
          <w:tcPr>
            <w:tcW w:w="1142" w:type="pct"/>
          </w:tcPr>
          <w:p w:rsidR="0027750A" w:rsidRPr="00A728AE" w:rsidRDefault="0027750A"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2</w:t>
            </w:r>
          </w:p>
        </w:tc>
        <w:tc>
          <w:tcPr>
            <w:tcW w:w="892" w:type="pct"/>
          </w:tcPr>
          <w:p w:rsidR="0027750A" w:rsidRPr="00A728AE" w:rsidRDefault="0027750A"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4</w:t>
            </w:r>
          </w:p>
        </w:tc>
        <w:tc>
          <w:tcPr>
            <w:tcW w:w="1450" w:type="pct"/>
            <w:noWrap/>
            <w:hideMark/>
          </w:tcPr>
          <w:p w:rsidR="0027750A" w:rsidRPr="00A728AE" w:rsidRDefault="0027750A"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SU4, SU7</w:t>
            </w:r>
          </w:p>
        </w:tc>
      </w:tr>
      <w:tr w:rsidR="0027750A" w:rsidRPr="00A728AE" w:rsidTr="002E3462">
        <w:trPr>
          <w:cantSplit/>
          <w:jc w:val="center"/>
        </w:trPr>
        <w:tc>
          <w:tcPr>
            <w:tcW w:w="1516" w:type="pct"/>
            <w:noWrap/>
            <w:hideMark/>
          </w:tcPr>
          <w:p w:rsidR="0027750A" w:rsidRPr="00A728AE" w:rsidRDefault="0027750A" w:rsidP="00A728AE">
            <w:pPr>
              <w:snapToGrid w:val="0"/>
              <w:jc w:val="both"/>
              <w:rPr>
                <w:rFonts w:ascii="Times New Roman" w:eastAsia="Times New Roman" w:hAnsi="Times New Roman" w:cs="Times New Roman"/>
                <w:color w:val="000000"/>
                <w:sz w:val="20"/>
                <w:szCs w:val="20"/>
              </w:rPr>
            </w:pPr>
            <w:proofErr w:type="spellStart"/>
            <w:r w:rsidRPr="00A728AE">
              <w:rPr>
                <w:rFonts w:ascii="Times New Roman" w:eastAsia="Times New Roman" w:hAnsi="Times New Roman" w:cs="Times New Roman"/>
                <w:color w:val="000000"/>
                <w:sz w:val="20"/>
                <w:szCs w:val="20"/>
              </w:rPr>
              <w:t>amc,am,cxc,ery,tet</w:t>
            </w:r>
            <w:proofErr w:type="spellEnd"/>
          </w:p>
        </w:tc>
        <w:tc>
          <w:tcPr>
            <w:tcW w:w="1142" w:type="pct"/>
          </w:tcPr>
          <w:p w:rsidR="0027750A" w:rsidRPr="00A728AE" w:rsidRDefault="0027750A"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3</w:t>
            </w:r>
          </w:p>
        </w:tc>
        <w:tc>
          <w:tcPr>
            <w:tcW w:w="892" w:type="pct"/>
          </w:tcPr>
          <w:p w:rsidR="0027750A" w:rsidRPr="00A728AE" w:rsidRDefault="0027750A"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4</w:t>
            </w:r>
          </w:p>
        </w:tc>
        <w:tc>
          <w:tcPr>
            <w:tcW w:w="1450" w:type="pct"/>
            <w:noWrap/>
            <w:hideMark/>
          </w:tcPr>
          <w:p w:rsidR="0027750A" w:rsidRPr="00A728AE" w:rsidRDefault="0027750A"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SA ATCC 25923</w:t>
            </w:r>
          </w:p>
        </w:tc>
      </w:tr>
      <w:tr w:rsidR="0027750A" w:rsidRPr="00A728AE" w:rsidTr="002E3462">
        <w:trPr>
          <w:cantSplit/>
          <w:jc w:val="center"/>
        </w:trPr>
        <w:tc>
          <w:tcPr>
            <w:tcW w:w="1516" w:type="pct"/>
            <w:noWrap/>
            <w:hideMark/>
          </w:tcPr>
          <w:p w:rsidR="0027750A" w:rsidRPr="00A728AE" w:rsidRDefault="0027750A" w:rsidP="00A728AE">
            <w:pPr>
              <w:snapToGrid w:val="0"/>
              <w:jc w:val="both"/>
              <w:rPr>
                <w:rFonts w:ascii="Times New Roman" w:eastAsia="Times New Roman" w:hAnsi="Times New Roman" w:cs="Times New Roman"/>
                <w:color w:val="000000"/>
                <w:sz w:val="20"/>
                <w:szCs w:val="20"/>
              </w:rPr>
            </w:pPr>
            <w:proofErr w:type="spellStart"/>
            <w:r w:rsidRPr="00A728AE">
              <w:rPr>
                <w:rFonts w:ascii="Times New Roman" w:eastAsia="Times New Roman" w:hAnsi="Times New Roman" w:cs="Times New Roman"/>
                <w:color w:val="000000"/>
                <w:sz w:val="20"/>
                <w:szCs w:val="20"/>
              </w:rPr>
              <w:t>amc,am,cxc,ery,tet,gen,cot,chl</w:t>
            </w:r>
            <w:proofErr w:type="spellEnd"/>
          </w:p>
        </w:tc>
        <w:tc>
          <w:tcPr>
            <w:tcW w:w="1142" w:type="pct"/>
          </w:tcPr>
          <w:p w:rsidR="0027750A" w:rsidRPr="00A728AE" w:rsidRDefault="0027750A"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6</w:t>
            </w:r>
          </w:p>
        </w:tc>
        <w:tc>
          <w:tcPr>
            <w:tcW w:w="892" w:type="pct"/>
          </w:tcPr>
          <w:p w:rsidR="0027750A" w:rsidRPr="00A728AE" w:rsidRDefault="0027750A"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8</w:t>
            </w:r>
          </w:p>
        </w:tc>
        <w:tc>
          <w:tcPr>
            <w:tcW w:w="1450" w:type="pct"/>
            <w:noWrap/>
            <w:hideMark/>
          </w:tcPr>
          <w:p w:rsidR="0027750A" w:rsidRPr="00A728AE" w:rsidRDefault="0027750A"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SU12, SU9, SU6, SU8, SW1</w:t>
            </w:r>
          </w:p>
        </w:tc>
      </w:tr>
      <w:tr w:rsidR="0027750A" w:rsidRPr="00A728AE" w:rsidTr="002E3462">
        <w:trPr>
          <w:cantSplit/>
          <w:jc w:val="center"/>
        </w:trPr>
        <w:tc>
          <w:tcPr>
            <w:tcW w:w="1516" w:type="pct"/>
            <w:noWrap/>
            <w:hideMark/>
          </w:tcPr>
          <w:p w:rsidR="0027750A" w:rsidRPr="00A728AE" w:rsidRDefault="0027750A" w:rsidP="00A728AE">
            <w:pPr>
              <w:snapToGrid w:val="0"/>
              <w:jc w:val="both"/>
              <w:rPr>
                <w:rFonts w:ascii="Times New Roman" w:eastAsia="Times New Roman" w:hAnsi="Times New Roman" w:cs="Times New Roman"/>
                <w:color w:val="000000"/>
                <w:sz w:val="20"/>
                <w:szCs w:val="20"/>
              </w:rPr>
            </w:pPr>
            <w:proofErr w:type="spellStart"/>
            <w:r w:rsidRPr="00A728AE">
              <w:rPr>
                <w:rFonts w:ascii="Times New Roman" w:eastAsia="Times New Roman" w:hAnsi="Times New Roman" w:cs="Times New Roman"/>
                <w:color w:val="000000"/>
                <w:sz w:val="20"/>
                <w:szCs w:val="20"/>
              </w:rPr>
              <w:t>amc,am,tet</w:t>
            </w:r>
            <w:proofErr w:type="spellEnd"/>
          </w:p>
        </w:tc>
        <w:tc>
          <w:tcPr>
            <w:tcW w:w="1142" w:type="pct"/>
          </w:tcPr>
          <w:p w:rsidR="0027750A" w:rsidRPr="00A728AE" w:rsidRDefault="0027750A"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2</w:t>
            </w:r>
          </w:p>
        </w:tc>
        <w:tc>
          <w:tcPr>
            <w:tcW w:w="892" w:type="pct"/>
          </w:tcPr>
          <w:p w:rsidR="0027750A" w:rsidRPr="00A728AE" w:rsidRDefault="0027750A"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3</w:t>
            </w:r>
          </w:p>
        </w:tc>
        <w:tc>
          <w:tcPr>
            <w:tcW w:w="1450" w:type="pct"/>
            <w:noWrap/>
            <w:hideMark/>
          </w:tcPr>
          <w:p w:rsidR="0027750A" w:rsidRPr="00A728AE" w:rsidRDefault="0027750A"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EU3</w:t>
            </w:r>
          </w:p>
        </w:tc>
      </w:tr>
      <w:tr w:rsidR="0027750A" w:rsidRPr="00A728AE" w:rsidTr="002E3462">
        <w:trPr>
          <w:cantSplit/>
          <w:jc w:val="center"/>
        </w:trPr>
        <w:tc>
          <w:tcPr>
            <w:tcW w:w="1516" w:type="pct"/>
            <w:noWrap/>
            <w:hideMark/>
          </w:tcPr>
          <w:p w:rsidR="0027750A" w:rsidRPr="00A728AE" w:rsidRDefault="0027750A" w:rsidP="00A728AE">
            <w:pPr>
              <w:snapToGrid w:val="0"/>
              <w:jc w:val="both"/>
              <w:rPr>
                <w:rFonts w:ascii="Times New Roman" w:eastAsia="Times New Roman" w:hAnsi="Times New Roman" w:cs="Times New Roman"/>
                <w:color w:val="000000"/>
                <w:sz w:val="20"/>
                <w:szCs w:val="20"/>
              </w:rPr>
            </w:pPr>
            <w:proofErr w:type="spellStart"/>
            <w:r w:rsidRPr="00A728AE">
              <w:rPr>
                <w:rFonts w:ascii="Times New Roman" w:eastAsia="Times New Roman" w:hAnsi="Times New Roman" w:cs="Times New Roman"/>
                <w:color w:val="000000"/>
                <w:sz w:val="20"/>
                <w:szCs w:val="20"/>
              </w:rPr>
              <w:t>amc,am,tet,cot</w:t>
            </w:r>
            <w:proofErr w:type="spellEnd"/>
          </w:p>
        </w:tc>
        <w:tc>
          <w:tcPr>
            <w:tcW w:w="1142" w:type="pct"/>
          </w:tcPr>
          <w:p w:rsidR="0027750A" w:rsidRPr="00A728AE" w:rsidRDefault="0027750A"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3</w:t>
            </w:r>
          </w:p>
        </w:tc>
        <w:tc>
          <w:tcPr>
            <w:tcW w:w="892" w:type="pct"/>
          </w:tcPr>
          <w:p w:rsidR="0027750A" w:rsidRPr="00A728AE" w:rsidRDefault="0027750A"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4</w:t>
            </w:r>
          </w:p>
        </w:tc>
        <w:tc>
          <w:tcPr>
            <w:tcW w:w="1450" w:type="pct"/>
            <w:noWrap/>
            <w:hideMark/>
          </w:tcPr>
          <w:p w:rsidR="0027750A" w:rsidRPr="00A728AE" w:rsidRDefault="0027750A"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EU2, PR1</w:t>
            </w:r>
          </w:p>
        </w:tc>
      </w:tr>
      <w:tr w:rsidR="0027750A" w:rsidRPr="00A728AE" w:rsidTr="002E3462">
        <w:trPr>
          <w:cantSplit/>
          <w:jc w:val="center"/>
        </w:trPr>
        <w:tc>
          <w:tcPr>
            <w:tcW w:w="1516" w:type="pct"/>
            <w:noWrap/>
            <w:hideMark/>
          </w:tcPr>
          <w:p w:rsidR="0027750A" w:rsidRPr="00A728AE" w:rsidRDefault="0027750A" w:rsidP="00A728AE">
            <w:pPr>
              <w:snapToGrid w:val="0"/>
              <w:jc w:val="both"/>
              <w:rPr>
                <w:rFonts w:ascii="Times New Roman" w:eastAsia="Times New Roman" w:hAnsi="Times New Roman" w:cs="Times New Roman"/>
                <w:color w:val="000000"/>
                <w:sz w:val="20"/>
                <w:szCs w:val="20"/>
              </w:rPr>
            </w:pPr>
            <w:proofErr w:type="spellStart"/>
            <w:r w:rsidRPr="00A728AE">
              <w:rPr>
                <w:rFonts w:ascii="Times New Roman" w:eastAsia="Times New Roman" w:hAnsi="Times New Roman" w:cs="Times New Roman"/>
                <w:color w:val="000000"/>
                <w:sz w:val="20"/>
                <w:szCs w:val="20"/>
              </w:rPr>
              <w:t>amc,am,tet,gen,cot</w:t>
            </w:r>
            <w:proofErr w:type="spellEnd"/>
          </w:p>
        </w:tc>
        <w:tc>
          <w:tcPr>
            <w:tcW w:w="1142" w:type="pct"/>
          </w:tcPr>
          <w:p w:rsidR="0027750A" w:rsidRPr="00A728AE" w:rsidRDefault="0027750A"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4</w:t>
            </w:r>
          </w:p>
        </w:tc>
        <w:tc>
          <w:tcPr>
            <w:tcW w:w="892" w:type="pct"/>
          </w:tcPr>
          <w:p w:rsidR="0027750A" w:rsidRPr="00A728AE" w:rsidRDefault="0027750A"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5</w:t>
            </w:r>
          </w:p>
        </w:tc>
        <w:tc>
          <w:tcPr>
            <w:tcW w:w="1450" w:type="pct"/>
            <w:noWrap/>
            <w:hideMark/>
          </w:tcPr>
          <w:p w:rsidR="0027750A" w:rsidRPr="00A728AE" w:rsidRDefault="0027750A"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PS ATCC 27853</w:t>
            </w:r>
          </w:p>
        </w:tc>
      </w:tr>
      <w:tr w:rsidR="0027750A" w:rsidRPr="00A728AE" w:rsidTr="002E3462">
        <w:trPr>
          <w:cantSplit/>
          <w:jc w:val="center"/>
        </w:trPr>
        <w:tc>
          <w:tcPr>
            <w:tcW w:w="1516" w:type="pct"/>
            <w:noWrap/>
            <w:hideMark/>
          </w:tcPr>
          <w:p w:rsidR="0027750A" w:rsidRPr="00A728AE" w:rsidRDefault="0027750A" w:rsidP="00A728AE">
            <w:pPr>
              <w:snapToGrid w:val="0"/>
              <w:jc w:val="both"/>
              <w:rPr>
                <w:rFonts w:ascii="Times New Roman" w:eastAsia="Times New Roman" w:hAnsi="Times New Roman" w:cs="Times New Roman"/>
                <w:color w:val="000000"/>
                <w:sz w:val="20"/>
                <w:szCs w:val="20"/>
              </w:rPr>
            </w:pPr>
            <w:proofErr w:type="spellStart"/>
            <w:r w:rsidRPr="00A728AE">
              <w:rPr>
                <w:rFonts w:ascii="Times New Roman" w:eastAsia="Times New Roman" w:hAnsi="Times New Roman" w:cs="Times New Roman"/>
                <w:color w:val="000000"/>
                <w:sz w:val="20"/>
                <w:szCs w:val="20"/>
              </w:rPr>
              <w:t>amc,am,tet,gen,cot,nit</w:t>
            </w:r>
            <w:proofErr w:type="spellEnd"/>
          </w:p>
        </w:tc>
        <w:tc>
          <w:tcPr>
            <w:tcW w:w="1142" w:type="pct"/>
          </w:tcPr>
          <w:p w:rsidR="0027750A" w:rsidRPr="00A728AE" w:rsidRDefault="0027750A"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5</w:t>
            </w:r>
          </w:p>
        </w:tc>
        <w:tc>
          <w:tcPr>
            <w:tcW w:w="892" w:type="pct"/>
          </w:tcPr>
          <w:p w:rsidR="0027750A" w:rsidRPr="00A728AE" w:rsidRDefault="0027750A"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6</w:t>
            </w:r>
          </w:p>
        </w:tc>
        <w:tc>
          <w:tcPr>
            <w:tcW w:w="1450" w:type="pct"/>
            <w:noWrap/>
            <w:hideMark/>
          </w:tcPr>
          <w:p w:rsidR="0027750A" w:rsidRPr="00A728AE" w:rsidRDefault="0027750A"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PS1, PS4</w:t>
            </w:r>
          </w:p>
        </w:tc>
      </w:tr>
      <w:tr w:rsidR="0027750A" w:rsidRPr="00A728AE" w:rsidTr="002E3462">
        <w:trPr>
          <w:cantSplit/>
          <w:jc w:val="center"/>
        </w:trPr>
        <w:tc>
          <w:tcPr>
            <w:tcW w:w="1516" w:type="pct"/>
            <w:noWrap/>
            <w:hideMark/>
          </w:tcPr>
          <w:p w:rsidR="0027750A" w:rsidRPr="00A728AE" w:rsidRDefault="0027750A" w:rsidP="00A728AE">
            <w:pPr>
              <w:snapToGrid w:val="0"/>
              <w:jc w:val="both"/>
              <w:rPr>
                <w:rFonts w:ascii="Times New Roman" w:eastAsia="Times New Roman" w:hAnsi="Times New Roman" w:cs="Times New Roman"/>
                <w:color w:val="000000"/>
                <w:sz w:val="20"/>
                <w:szCs w:val="20"/>
              </w:rPr>
            </w:pPr>
            <w:proofErr w:type="spellStart"/>
            <w:r w:rsidRPr="00A728AE">
              <w:rPr>
                <w:rFonts w:ascii="Times New Roman" w:eastAsia="Times New Roman" w:hAnsi="Times New Roman" w:cs="Times New Roman"/>
                <w:color w:val="000000"/>
                <w:sz w:val="20"/>
                <w:szCs w:val="20"/>
              </w:rPr>
              <w:t>amc,am,tet,gen,cot,nit</w:t>
            </w:r>
            <w:proofErr w:type="spellEnd"/>
          </w:p>
        </w:tc>
        <w:tc>
          <w:tcPr>
            <w:tcW w:w="1142" w:type="pct"/>
          </w:tcPr>
          <w:p w:rsidR="0027750A" w:rsidRPr="00A728AE" w:rsidRDefault="0027750A"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5</w:t>
            </w:r>
          </w:p>
        </w:tc>
        <w:tc>
          <w:tcPr>
            <w:tcW w:w="892" w:type="pct"/>
          </w:tcPr>
          <w:p w:rsidR="0027750A" w:rsidRPr="00A728AE" w:rsidRDefault="0027750A"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6</w:t>
            </w:r>
          </w:p>
        </w:tc>
        <w:tc>
          <w:tcPr>
            <w:tcW w:w="1450" w:type="pct"/>
            <w:noWrap/>
            <w:hideMark/>
          </w:tcPr>
          <w:p w:rsidR="0027750A" w:rsidRPr="00A728AE" w:rsidRDefault="0027750A"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EU4</w:t>
            </w:r>
          </w:p>
        </w:tc>
      </w:tr>
      <w:tr w:rsidR="0027750A" w:rsidRPr="00A728AE" w:rsidTr="002E3462">
        <w:trPr>
          <w:cantSplit/>
          <w:jc w:val="center"/>
        </w:trPr>
        <w:tc>
          <w:tcPr>
            <w:tcW w:w="1516" w:type="pct"/>
            <w:noWrap/>
            <w:hideMark/>
          </w:tcPr>
          <w:p w:rsidR="0027750A" w:rsidRPr="00A728AE" w:rsidRDefault="0027750A" w:rsidP="00A728AE">
            <w:pPr>
              <w:snapToGrid w:val="0"/>
              <w:jc w:val="both"/>
              <w:rPr>
                <w:rFonts w:ascii="Times New Roman" w:eastAsia="Times New Roman" w:hAnsi="Times New Roman" w:cs="Times New Roman"/>
                <w:color w:val="000000"/>
                <w:sz w:val="20"/>
                <w:szCs w:val="20"/>
              </w:rPr>
            </w:pPr>
            <w:proofErr w:type="spellStart"/>
            <w:r w:rsidRPr="00A728AE">
              <w:rPr>
                <w:rFonts w:ascii="Times New Roman" w:eastAsia="Times New Roman" w:hAnsi="Times New Roman" w:cs="Times New Roman"/>
                <w:color w:val="000000"/>
                <w:sz w:val="20"/>
                <w:szCs w:val="20"/>
              </w:rPr>
              <w:t>amc,am,nal,tet,gen,cot</w:t>
            </w:r>
            <w:proofErr w:type="spellEnd"/>
          </w:p>
        </w:tc>
        <w:tc>
          <w:tcPr>
            <w:tcW w:w="1142" w:type="pct"/>
          </w:tcPr>
          <w:p w:rsidR="0027750A" w:rsidRPr="00A728AE" w:rsidRDefault="0027750A"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5</w:t>
            </w:r>
          </w:p>
        </w:tc>
        <w:tc>
          <w:tcPr>
            <w:tcW w:w="892" w:type="pct"/>
          </w:tcPr>
          <w:p w:rsidR="0027750A" w:rsidRPr="00A728AE" w:rsidRDefault="0027750A"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6</w:t>
            </w:r>
          </w:p>
        </w:tc>
        <w:tc>
          <w:tcPr>
            <w:tcW w:w="1450" w:type="pct"/>
            <w:noWrap/>
            <w:hideMark/>
          </w:tcPr>
          <w:p w:rsidR="0027750A" w:rsidRPr="00A728AE" w:rsidRDefault="0027750A"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PR5</w:t>
            </w:r>
          </w:p>
        </w:tc>
      </w:tr>
      <w:tr w:rsidR="0027750A" w:rsidRPr="00A728AE" w:rsidTr="002E3462">
        <w:trPr>
          <w:cantSplit/>
          <w:jc w:val="center"/>
        </w:trPr>
        <w:tc>
          <w:tcPr>
            <w:tcW w:w="1516" w:type="pct"/>
            <w:noWrap/>
            <w:hideMark/>
          </w:tcPr>
          <w:p w:rsidR="0027750A" w:rsidRPr="00A728AE" w:rsidRDefault="0027750A" w:rsidP="00A728AE">
            <w:pPr>
              <w:snapToGrid w:val="0"/>
              <w:jc w:val="both"/>
              <w:rPr>
                <w:rFonts w:ascii="Times New Roman" w:eastAsia="Times New Roman" w:hAnsi="Times New Roman" w:cs="Times New Roman"/>
                <w:color w:val="000000"/>
                <w:sz w:val="20"/>
                <w:szCs w:val="20"/>
              </w:rPr>
            </w:pPr>
            <w:proofErr w:type="spellStart"/>
            <w:r w:rsidRPr="00A728AE">
              <w:rPr>
                <w:rFonts w:ascii="Times New Roman" w:eastAsia="Times New Roman" w:hAnsi="Times New Roman" w:cs="Times New Roman"/>
                <w:color w:val="000000"/>
                <w:sz w:val="20"/>
                <w:szCs w:val="20"/>
              </w:rPr>
              <w:t>amc,am,nal,tet,gen,cot,ofl</w:t>
            </w:r>
            <w:proofErr w:type="spellEnd"/>
          </w:p>
        </w:tc>
        <w:tc>
          <w:tcPr>
            <w:tcW w:w="1142" w:type="pct"/>
          </w:tcPr>
          <w:p w:rsidR="0027750A" w:rsidRPr="00A728AE" w:rsidRDefault="0027750A"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5</w:t>
            </w:r>
          </w:p>
        </w:tc>
        <w:tc>
          <w:tcPr>
            <w:tcW w:w="892" w:type="pct"/>
          </w:tcPr>
          <w:p w:rsidR="0027750A" w:rsidRPr="00A728AE" w:rsidRDefault="0027750A"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7</w:t>
            </w:r>
          </w:p>
        </w:tc>
        <w:tc>
          <w:tcPr>
            <w:tcW w:w="1450" w:type="pct"/>
            <w:noWrap/>
            <w:hideMark/>
          </w:tcPr>
          <w:p w:rsidR="0027750A" w:rsidRPr="00A728AE" w:rsidRDefault="0027750A"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EU5</w:t>
            </w:r>
          </w:p>
        </w:tc>
      </w:tr>
      <w:tr w:rsidR="0027750A" w:rsidRPr="00A728AE" w:rsidTr="002E3462">
        <w:trPr>
          <w:cantSplit/>
          <w:jc w:val="center"/>
        </w:trPr>
        <w:tc>
          <w:tcPr>
            <w:tcW w:w="1516" w:type="pct"/>
            <w:noWrap/>
            <w:hideMark/>
          </w:tcPr>
          <w:p w:rsidR="0027750A" w:rsidRPr="00A728AE" w:rsidRDefault="0027750A" w:rsidP="00A728AE">
            <w:pPr>
              <w:snapToGrid w:val="0"/>
              <w:jc w:val="both"/>
              <w:rPr>
                <w:rFonts w:ascii="Times New Roman" w:eastAsia="Times New Roman" w:hAnsi="Times New Roman" w:cs="Times New Roman"/>
                <w:color w:val="000000"/>
                <w:sz w:val="20"/>
                <w:szCs w:val="20"/>
              </w:rPr>
            </w:pPr>
            <w:proofErr w:type="spellStart"/>
            <w:r w:rsidRPr="00A728AE">
              <w:rPr>
                <w:rFonts w:ascii="Times New Roman" w:eastAsia="Times New Roman" w:hAnsi="Times New Roman" w:cs="Times New Roman"/>
                <w:color w:val="000000"/>
                <w:sz w:val="20"/>
                <w:szCs w:val="20"/>
              </w:rPr>
              <w:t>amc,am,nal,tet,gen,cot,nit</w:t>
            </w:r>
            <w:proofErr w:type="spellEnd"/>
          </w:p>
        </w:tc>
        <w:tc>
          <w:tcPr>
            <w:tcW w:w="1142" w:type="pct"/>
          </w:tcPr>
          <w:p w:rsidR="0027750A" w:rsidRPr="00A728AE" w:rsidRDefault="0027750A"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6</w:t>
            </w:r>
          </w:p>
        </w:tc>
        <w:tc>
          <w:tcPr>
            <w:tcW w:w="892" w:type="pct"/>
          </w:tcPr>
          <w:p w:rsidR="0027750A" w:rsidRPr="00A728AE" w:rsidRDefault="0027750A"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7</w:t>
            </w:r>
          </w:p>
        </w:tc>
        <w:tc>
          <w:tcPr>
            <w:tcW w:w="1450" w:type="pct"/>
            <w:noWrap/>
            <w:hideMark/>
          </w:tcPr>
          <w:p w:rsidR="0027750A" w:rsidRPr="00A728AE" w:rsidRDefault="0027750A"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PR2, PS2, PS3, PS5</w:t>
            </w:r>
          </w:p>
        </w:tc>
      </w:tr>
      <w:tr w:rsidR="0027750A" w:rsidRPr="00A728AE" w:rsidTr="002E3462">
        <w:trPr>
          <w:cantSplit/>
          <w:jc w:val="center"/>
        </w:trPr>
        <w:tc>
          <w:tcPr>
            <w:tcW w:w="1516" w:type="pct"/>
            <w:noWrap/>
            <w:hideMark/>
          </w:tcPr>
          <w:p w:rsidR="0027750A" w:rsidRPr="00A728AE" w:rsidRDefault="0027750A" w:rsidP="00A728AE">
            <w:pPr>
              <w:snapToGrid w:val="0"/>
              <w:jc w:val="both"/>
              <w:rPr>
                <w:rFonts w:ascii="Times New Roman" w:eastAsia="Times New Roman" w:hAnsi="Times New Roman" w:cs="Times New Roman"/>
                <w:color w:val="000000"/>
                <w:sz w:val="20"/>
                <w:szCs w:val="20"/>
              </w:rPr>
            </w:pPr>
            <w:proofErr w:type="spellStart"/>
            <w:r w:rsidRPr="00A728AE">
              <w:rPr>
                <w:rFonts w:ascii="Times New Roman" w:eastAsia="Times New Roman" w:hAnsi="Times New Roman" w:cs="Times New Roman"/>
                <w:color w:val="000000"/>
                <w:sz w:val="20"/>
                <w:szCs w:val="20"/>
              </w:rPr>
              <w:t>amc,am,tet,gen,cot,nit,ofl</w:t>
            </w:r>
            <w:proofErr w:type="spellEnd"/>
          </w:p>
        </w:tc>
        <w:tc>
          <w:tcPr>
            <w:tcW w:w="1142" w:type="pct"/>
          </w:tcPr>
          <w:p w:rsidR="0027750A" w:rsidRPr="00A728AE" w:rsidRDefault="0027750A"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6</w:t>
            </w:r>
          </w:p>
        </w:tc>
        <w:tc>
          <w:tcPr>
            <w:tcW w:w="892" w:type="pct"/>
          </w:tcPr>
          <w:p w:rsidR="0027750A" w:rsidRPr="00A728AE" w:rsidRDefault="0027750A"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7</w:t>
            </w:r>
          </w:p>
        </w:tc>
        <w:tc>
          <w:tcPr>
            <w:tcW w:w="1450" w:type="pct"/>
            <w:noWrap/>
            <w:hideMark/>
          </w:tcPr>
          <w:p w:rsidR="0027750A" w:rsidRPr="00A728AE" w:rsidRDefault="0027750A"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PR3</w:t>
            </w:r>
          </w:p>
        </w:tc>
      </w:tr>
      <w:tr w:rsidR="0027750A" w:rsidRPr="00A728AE" w:rsidTr="002E3462">
        <w:trPr>
          <w:cantSplit/>
          <w:jc w:val="center"/>
        </w:trPr>
        <w:tc>
          <w:tcPr>
            <w:tcW w:w="1516" w:type="pct"/>
            <w:noWrap/>
            <w:hideMark/>
          </w:tcPr>
          <w:p w:rsidR="0027750A" w:rsidRPr="00A728AE" w:rsidRDefault="0027750A" w:rsidP="00A728AE">
            <w:pPr>
              <w:snapToGrid w:val="0"/>
              <w:jc w:val="both"/>
              <w:rPr>
                <w:rFonts w:ascii="Times New Roman" w:eastAsia="Times New Roman" w:hAnsi="Times New Roman" w:cs="Times New Roman"/>
                <w:color w:val="000000"/>
                <w:sz w:val="20"/>
                <w:szCs w:val="20"/>
              </w:rPr>
            </w:pPr>
            <w:proofErr w:type="spellStart"/>
            <w:r w:rsidRPr="00A728AE">
              <w:rPr>
                <w:rFonts w:ascii="Times New Roman" w:eastAsia="Times New Roman" w:hAnsi="Times New Roman" w:cs="Times New Roman"/>
                <w:color w:val="000000"/>
                <w:sz w:val="20"/>
                <w:szCs w:val="20"/>
              </w:rPr>
              <w:t>amc,am,nal,tet,gen,cot,ofl</w:t>
            </w:r>
            <w:proofErr w:type="spellEnd"/>
          </w:p>
        </w:tc>
        <w:tc>
          <w:tcPr>
            <w:tcW w:w="1142" w:type="pct"/>
          </w:tcPr>
          <w:p w:rsidR="0027750A" w:rsidRPr="00A728AE" w:rsidRDefault="0027750A"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5</w:t>
            </w:r>
          </w:p>
        </w:tc>
        <w:tc>
          <w:tcPr>
            <w:tcW w:w="892" w:type="pct"/>
          </w:tcPr>
          <w:p w:rsidR="0027750A" w:rsidRPr="00A728AE" w:rsidRDefault="0027750A"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7</w:t>
            </w:r>
          </w:p>
        </w:tc>
        <w:tc>
          <w:tcPr>
            <w:tcW w:w="1450" w:type="pct"/>
            <w:noWrap/>
            <w:hideMark/>
          </w:tcPr>
          <w:p w:rsidR="0027750A" w:rsidRPr="00A728AE" w:rsidRDefault="0027750A"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PR4</w:t>
            </w:r>
          </w:p>
        </w:tc>
      </w:tr>
    </w:tbl>
    <w:p w:rsidR="00BD3172" w:rsidRPr="00A728AE" w:rsidRDefault="00BD3172" w:rsidP="00A728AE">
      <w:pPr>
        <w:snapToGrid w:val="0"/>
        <w:spacing w:after="0" w:line="240" w:lineRule="auto"/>
        <w:jc w:val="both"/>
        <w:rPr>
          <w:rFonts w:ascii="Times New Roman" w:hAnsi="Times New Roman" w:cs="Times New Roman"/>
          <w:sz w:val="20"/>
          <w:szCs w:val="18"/>
        </w:rPr>
      </w:pPr>
      <w:r w:rsidRPr="00A728AE">
        <w:rPr>
          <w:rFonts w:ascii="Times New Roman" w:hAnsi="Times New Roman" w:cs="Times New Roman"/>
          <w:sz w:val="20"/>
          <w:szCs w:val="18"/>
        </w:rPr>
        <w:t>Key</w:t>
      </w:r>
      <w:r w:rsidRPr="00A728AE">
        <w:rPr>
          <w:rFonts w:ascii="Times New Roman" w:hAnsi="Times New Roman" w:cs="Times New Roman"/>
          <w:i/>
          <w:sz w:val="20"/>
          <w:szCs w:val="18"/>
        </w:rPr>
        <w:t>:</w:t>
      </w:r>
      <w:r w:rsidR="00E50C6B" w:rsidRPr="00A728AE">
        <w:rPr>
          <w:rFonts w:ascii="Times New Roman" w:hAnsi="Times New Roman" w:cs="Times New Roman"/>
          <w:i/>
          <w:sz w:val="20"/>
          <w:szCs w:val="18"/>
        </w:rPr>
        <w:t xml:space="preserve"> </w:t>
      </w:r>
      <w:r w:rsidR="0027750A" w:rsidRPr="00A728AE">
        <w:rPr>
          <w:rFonts w:ascii="Times New Roman" w:hAnsi="Times New Roman" w:cs="Times New Roman"/>
          <w:i/>
          <w:sz w:val="20"/>
          <w:szCs w:val="18"/>
        </w:rPr>
        <w:t xml:space="preserve">S. </w:t>
      </w:r>
      <w:proofErr w:type="spellStart"/>
      <w:r w:rsidR="0027750A" w:rsidRPr="00A728AE">
        <w:rPr>
          <w:rFonts w:ascii="Times New Roman" w:hAnsi="Times New Roman" w:cs="Times New Roman"/>
          <w:i/>
          <w:sz w:val="20"/>
          <w:szCs w:val="18"/>
        </w:rPr>
        <w:t>aureus</w:t>
      </w:r>
      <w:proofErr w:type="spellEnd"/>
      <w:r w:rsidR="0027750A" w:rsidRPr="00A728AE">
        <w:rPr>
          <w:rFonts w:ascii="Times New Roman" w:hAnsi="Times New Roman" w:cs="Times New Roman"/>
          <w:sz w:val="20"/>
          <w:szCs w:val="18"/>
        </w:rPr>
        <w:t xml:space="preserve"> (SB3, SW1, S11, SU8), </w:t>
      </w:r>
      <w:r w:rsidR="0027750A" w:rsidRPr="00A728AE">
        <w:rPr>
          <w:rFonts w:ascii="Times New Roman" w:hAnsi="Times New Roman" w:cs="Times New Roman"/>
          <w:i/>
          <w:sz w:val="20"/>
          <w:szCs w:val="18"/>
        </w:rPr>
        <w:t xml:space="preserve">S. </w:t>
      </w:r>
      <w:proofErr w:type="spellStart"/>
      <w:r w:rsidR="0027750A" w:rsidRPr="00A728AE">
        <w:rPr>
          <w:rFonts w:ascii="Times New Roman" w:hAnsi="Times New Roman" w:cs="Times New Roman"/>
          <w:i/>
          <w:sz w:val="20"/>
          <w:szCs w:val="18"/>
        </w:rPr>
        <w:t>epidermidis</w:t>
      </w:r>
      <w:proofErr w:type="spellEnd"/>
      <w:r w:rsidR="0027750A" w:rsidRPr="00A728AE">
        <w:rPr>
          <w:rFonts w:ascii="Times New Roman" w:hAnsi="Times New Roman" w:cs="Times New Roman"/>
          <w:sz w:val="20"/>
          <w:szCs w:val="18"/>
        </w:rPr>
        <w:t xml:space="preserve"> (SU4, SU5, SU12, SU9, SU7) </w:t>
      </w:r>
      <w:r w:rsidR="0027750A" w:rsidRPr="00A728AE">
        <w:rPr>
          <w:rFonts w:ascii="Times New Roman" w:hAnsi="Times New Roman" w:cs="Times New Roman"/>
          <w:i/>
          <w:sz w:val="20"/>
          <w:szCs w:val="18"/>
        </w:rPr>
        <w:t xml:space="preserve">P. </w:t>
      </w:r>
      <w:proofErr w:type="spellStart"/>
      <w:r w:rsidR="0027750A" w:rsidRPr="00A728AE">
        <w:rPr>
          <w:rFonts w:ascii="Times New Roman" w:hAnsi="Times New Roman" w:cs="Times New Roman"/>
          <w:i/>
          <w:sz w:val="20"/>
          <w:szCs w:val="18"/>
        </w:rPr>
        <w:t>aeruginosa</w:t>
      </w:r>
      <w:proofErr w:type="spellEnd"/>
      <w:r w:rsidR="0027750A" w:rsidRPr="00A728AE">
        <w:rPr>
          <w:rFonts w:ascii="Times New Roman" w:hAnsi="Times New Roman" w:cs="Times New Roman"/>
          <w:sz w:val="20"/>
          <w:szCs w:val="18"/>
        </w:rPr>
        <w:t xml:space="preserve"> (PS1-5), </w:t>
      </w:r>
      <w:r w:rsidR="0027750A" w:rsidRPr="00A728AE">
        <w:rPr>
          <w:rFonts w:ascii="Times New Roman" w:hAnsi="Times New Roman" w:cs="Times New Roman"/>
          <w:i/>
          <w:sz w:val="20"/>
          <w:szCs w:val="18"/>
        </w:rPr>
        <w:t>Pr. mirabilis</w:t>
      </w:r>
      <w:r w:rsidR="0027750A" w:rsidRPr="00A728AE">
        <w:rPr>
          <w:rFonts w:ascii="Times New Roman" w:hAnsi="Times New Roman" w:cs="Times New Roman"/>
          <w:sz w:val="20"/>
          <w:szCs w:val="18"/>
        </w:rPr>
        <w:t xml:space="preserve"> (PR1-5), </w:t>
      </w:r>
      <w:r w:rsidR="0027750A" w:rsidRPr="00A728AE">
        <w:rPr>
          <w:rFonts w:ascii="Times New Roman" w:hAnsi="Times New Roman" w:cs="Times New Roman"/>
          <w:i/>
          <w:sz w:val="20"/>
          <w:szCs w:val="18"/>
        </w:rPr>
        <w:t>E coli</w:t>
      </w:r>
      <w:r w:rsidR="0027750A" w:rsidRPr="00A728AE">
        <w:rPr>
          <w:rFonts w:ascii="Times New Roman" w:hAnsi="Times New Roman" w:cs="Times New Roman"/>
          <w:sz w:val="20"/>
          <w:szCs w:val="18"/>
        </w:rPr>
        <w:t xml:space="preserve"> (EU1-5)</w:t>
      </w:r>
      <w:r w:rsidR="00E50C6B" w:rsidRPr="00A728AE">
        <w:rPr>
          <w:rFonts w:ascii="Times New Roman" w:hAnsi="Times New Roman" w:cs="Times New Roman"/>
          <w:sz w:val="20"/>
          <w:szCs w:val="18"/>
        </w:rPr>
        <w:t>.</w:t>
      </w:r>
    </w:p>
    <w:p w:rsidR="00E50C6B" w:rsidRPr="00A728AE" w:rsidRDefault="00CB61DC" w:rsidP="00A728AE">
      <w:pPr>
        <w:snapToGrid w:val="0"/>
        <w:spacing w:after="0" w:line="240" w:lineRule="auto"/>
        <w:jc w:val="both"/>
        <w:rPr>
          <w:rFonts w:ascii="Times New Roman" w:hAnsi="Times New Roman" w:cs="Times New Roman"/>
          <w:sz w:val="20"/>
          <w:szCs w:val="18"/>
        </w:rPr>
      </w:pPr>
      <w:r w:rsidRPr="00A728AE">
        <w:rPr>
          <w:rFonts w:ascii="Times New Roman" w:hAnsi="Times New Roman" w:cs="Times New Roman"/>
          <w:sz w:val="20"/>
          <w:szCs w:val="18"/>
        </w:rPr>
        <w:t>Am</w:t>
      </w:r>
      <w:r w:rsidR="00BD3172" w:rsidRPr="00A728AE">
        <w:rPr>
          <w:rFonts w:ascii="Times New Roman" w:hAnsi="Times New Roman" w:cs="Times New Roman"/>
          <w:sz w:val="20"/>
          <w:szCs w:val="18"/>
        </w:rPr>
        <w:t xml:space="preserve"> =</w:t>
      </w:r>
      <w:r w:rsidR="00E50C6B" w:rsidRPr="00A728AE">
        <w:rPr>
          <w:rFonts w:ascii="Times New Roman" w:hAnsi="Times New Roman" w:cs="Times New Roman"/>
          <w:sz w:val="20"/>
          <w:szCs w:val="18"/>
        </w:rPr>
        <w:t>Amoxicillin,</w:t>
      </w:r>
      <w:r w:rsidR="00BD3172" w:rsidRPr="00A728AE">
        <w:rPr>
          <w:rFonts w:ascii="Times New Roman" w:hAnsi="Times New Roman" w:cs="Times New Roman"/>
          <w:sz w:val="20"/>
          <w:szCs w:val="18"/>
        </w:rPr>
        <w:t xml:space="preserve"> </w:t>
      </w:r>
      <w:proofErr w:type="spellStart"/>
      <w:r w:rsidR="00BD3172" w:rsidRPr="00A728AE">
        <w:rPr>
          <w:rFonts w:ascii="Times New Roman" w:hAnsi="Times New Roman" w:cs="Times New Roman"/>
          <w:sz w:val="20"/>
          <w:szCs w:val="18"/>
        </w:rPr>
        <w:t>amc</w:t>
      </w:r>
      <w:proofErr w:type="spellEnd"/>
      <w:r w:rsidR="00BD3172" w:rsidRPr="00A728AE">
        <w:rPr>
          <w:rFonts w:ascii="Times New Roman" w:hAnsi="Times New Roman" w:cs="Times New Roman"/>
          <w:sz w:val="20"/>
          <w:szCs w:val="18"/>
        </w:rPr>
        <w:t xml:space="preserve"> =</w:t>
      </w:r>
      <w:r w:rsidR="00E50C6B" w:rsidRPr="00A728AE">
        <w:rPr>
          <w:rFonts w:ascii="Times New Roman" w:hAnsi="Times New Roman" w:cs="Times New Roman"/>
          <w:sz w:val="20"/>
          <w:szCs w:val="18"/>
        </w:rPr>
        <w:t xml:space="preserve"> </w:t>
      </w:r>
      <w:proofErr w:type="spellStart"/>
      <w:r w:rsidR="00E50C6B" w:rsidRPr="00A728AE">
        <w:rPr>
          <w:rFonts w:ascii="Times New Roman" w:hAnsi="Times New Roman" w:cs="Times New Roman"/>
          <w:sz w:val="20"/>
          <w:szCs w:val="18"/>
        </w:rPr>
        <w:t>augmentin</w:t>
      </w:r>
      <w:proofErr w:type="spellEnd"/>
      <w:r w:rsidR="00E50C6B" w:rsidRPr="00A728AE">
        <w:rPr>
          <w:rFonts w:ascii="Times New Roman" w:hAnsi="Times New Roman" w:cs="Times New Roman"/>
          <w:sz w:val="20"/>
          <w:szCs w:val="18"/>
        </w:rPr>
        <w:t xml:space="preserve">, </w:t>
      </w:r>
      <w:r w:rsidR="00BD3172" w:rsidRPr="00A728AE">
        <w:rPr>
          <w:rFonts w:ascii="Times New Roman" w:hAnsi="Times New Roman" w:cs="Times New Roman"/>
          <w:sz w:val="20"/>
          <w:szCs w:val="18"/>
        </w:rPr>
        <w:t>cot=</w:t>
      </w:r>
      <w:r w:rsidR="00E50C6B" w:rsidRPr="00A728AE">
        <w:rPr>
          <w:rFonts w:ascii="Times New Roman" w:hAnsi="Times New Roman" w:cs="Times New Roman"/>
          <w:sz w:val="20"/>
          <w:szCs w:val="18"/>
        </w:rPr>
        <w:t>co-</w:t>
      </w:r>
      <w:proofErr w:type="spellStart"/>
      <w:r w:rsidR="00E50C6B" w:rsidRPr="00A728AE">
        <w:rPr>
          <w:rFonts w:ascii="Times New Roman" w:hAnsi="Times New Roman" w:cs="Times New Roman"/>
          <w:sz w:val="20"/>
          <w:szCs w:val="18"/>
        </w:rPr>
        <w:t>trimoxazole</w:t>
      </w:r>
      <w:proofErr w:type="spellEnd"/>
      <w:r w:rsidR="00BD3172" w:rsidRPr="00A728AE">
        <w:rPr>
          <w:rFonts w:ascii="Times New Roman" w:hAnsi="Times New Roman" w:cs="Times New Roman"/>
          <w:sz w:val="20"/>
          <w:szCs w:val="18"/>
        </w:rPr>
        <w:t xml:space="preserve">, </w:t>
      </w:r>
      <w:proofErr w:type="spellStart"/>
      <w:r w:rsidR="00BD3172" w:rsidRPr="00A728AE">
        <w:rPr>
          <w:rFonts w:ascii="Times New Roman" w:hAnsi="Times New Roman" w:cs="Times New Roman"/>
          <w:sz w:val="20"/>
          <w:szCs w:val="18"/>
        </w:rPr>
        <w:t>nal</w:t>
      </w:r>
      <w:proofErr w:type="spellEnd"/>
      <w:r w:rsidR="00BD3172" w:rsidRPr="00A728AE">
        <w:rPr>
          <w:rFonts w:ascii="Times New Roman" w:hAnsi="Times New Roman" w:cs="Times New Roman"/>
          <w:sz w:val="20"/>
          <w:szCs w:val="18"/>
        </w:rPr>
        <w:t xml:space="preserve"> =</w:t>
      </w:r>
      <w:r w:rsidR="00E50C6B" w:rsidRPr="00A728AE">
        <w:rPr>
          <w:rFonts w:ascii="Times New Roman" w:hAnsi="Times New Roman" w:cs="Times New Roman"/>
          <w:sz w:val="20"/>
          <w:szCs w:val="18"/>
        </w:rPr>
        <w:t xml:space="preserve"> </w:t>
      </w:r>
      <w:proofErr w:type="spellStart"/>
      <w:r w:rsidR="00E50C6B" w:rsidRPr="00A728AE">
        <w:rPr>
          <w:rFonts w:ascii="Times New Roman" w:hAnsi="Times New Roman" w:cs="Times New Roman"/>
          <w:sz w:val="20"/>
          <w:szCs w:val="18"/>
        </w:rPr>
        <w:t>nalidixic</w:t>
      </w:r>
      <w:proofErr w:type="spellEnd"/>
      <w:r w:rsidR="00E50C6B" w:rsidRPr="00A728AE">
        <w:rPr>
          <w:rFonts w:ascii="Times New Roman" w:hAnsi="Times New Roman" w:cs="Times New Roman"/>
          <w:sz w:val="20"/>
          <w:szCs w:val="18"/>
        </w:rPr>
        <w:t xml:space="preserve"> acid,</w:t>
      </w:r>
      <w:r w:rsidR="00BD3172" w:rsidRPr="00A728AE">
        <w:rPr>
          <w:rFonts w:ascii="Times New Roman" w:hAnsi="Times New Roman" w:cs="Times New Roman"/>
          <w:sz w:val="20"/>
          <w:szCs w:val="18"/>
        </w:rPr>
        <w:t xml:space="preserve"> gen =</w:t>
      </w:r>
      <w:r w:rsidR="00E50C6B" w:rsidRPr="00A728AE">
        <w:rPr>
          <w:rFonts w:ascii="Times New Roman" w:hAnsi="Times New Roman" w:cs="Times New Roman"/>
          <w:sz w:val="20"/>
          <w:szCs w:val="18"/>
        </w:rPr>
        <w:t xml:space="preserve"> </w:t>
      </w:r>
      <w:proofErr w:type="spellStart"/>
      <w:r w:rsidR="00E50C6B" w:rsidRPr="00A728AE">
        <w:rPr>
          <w:rFonts w:ascii="Times New Roman" w:hAnsi="Times New Roman" w:cs="Times New Roman"/>
          <w:sz w:val="20"/>
          <w:szCs w:val="18"/>
        </w:rPr>
        <w:t>gentamicin</w:t>
      </w:r>
      <w:proofErr w:type="spellEnd"/>
      <w:r w:rsidR="00E50C6B" w:rsidRPr="00A728AE">
        <w:rPr>
          <w:rFonts w:ascii="Times New Roman" w:hAnsi="Times New Roman" w:cs="Times New Roman"/>
          <w:sz w:val="20"/>
          <w:szCs w:val="18"/>
        </w:rPr>
        <w:t xml:space="preserve">, </w:t>
      </w:r>
      <w:proofErr w:type="spellStart"/>
      <w:r w:rsidR="00BD3172" w:rsidRPr="00A728AE">
        <w:rPr>
          <w:rFonts w:ascii="Times New Roman" w:hAnsi="Times New Roman" w:cs="Times New Roman"/>
          <w:sz w:val="20"/>
          <w:szCs w:val="18"/>
        </w:rPr>
        <w:t>ofl</w:t>
      </w:r>
      <w:proofErr w:type="spellEnd"/>
      <w:r w:rsidR="00BD3172" w:rsidRPr="00A728AE">
        <w:rPr>
          <w:rFonts w:ascii="Times New Roman" w:hAnsi="Times New Roman" w:cs="Times New Roman"/>
          <w:sz w:val="20"/>
          <w:szCs w:val="18"/>
        </w:rPr>
        <w:t xml:space="preserve"> =</w:t>
      </w:r>
      <w:proofErr w:type="spellStart"/>
      <w:r w:rsidR="00E50C6B" w:rsidRPr="00A728AE">
        <w:rPr>
          <w:rFonts w:ascii="Times New Roman" w:hAnsi="Times New Roman" w:cs="Times New Roman"/>
          <w:sz w:val="20"/>
          <w:szCs w:val="18"/>
        </w:rPr>
        <w:t>ofloxacin</w:t>
      </w:r>
      <w:proofErr w:type="spellEnd"/>
      <w:r w:rsidR="00E50C6B" w:rsidRPr="00A728AE">
        <w:rPr>
          <w:rFonts w:ascii="Times New Roman" w:hAnsi="Times New Roman" w:cs="Times New Roman"/>
          <w:sz w:val="20"/>
          <w:szCs w:val="18"/>
        </w:rPr>
        <w:t>,</w:t>
      </w:r>
      <w:r w:rsidR="00BD3172" w:rsidRPr="00A728AE">
        <w:rPr>
          <w:rFonts w:ascii="Times New Roman" w:hAnsi="Times New Roman" w:cs="Times New Roman"/>
          <w:sz w:val="20"/>
          <w:szCs w:val="18"/>
        </w:rPr>
        <w:t xml:space="preserve"> </w:t>
      </w:r>
      <w:proofErr w:type="spellStart"/>
      <w:r w:rsidR="00BD3172" w:rsidRPr="00A728AE">
        <w:rPr>
          <w:rFonts w:ascii="Times New Roman" w:hAnsi="Times New Roman" w:cs="Times New Roman"/>
          <w:sz w:val="20"/>
          <w:szCs w:val="18"/>
        </w:rPr>
        <w:t>tet</w:t>
      </w:r>
      <w:proofErr w:type="spellEnd"/>
      <w:r w:rsidR="00BD3172" w:rsidRPr="00A728AE">
        <w:rPr>
          <w:rFonts w:ascii="Times New Roman" w:hAnsi="Times New Roman" w:cs="Times New Roman"/>
          <w:sz w:val="20"/>
          <w:szCs w:val="18"/>
        </w:rPr>
        <w:t>=</w:t>
      </w:r>
      <w:r w:rsidR="00E50C6B" w:rsidRPr="00A728AE">
        <w:rPr>
          <w:rFonts w:ascii="Times New Roman" w:hAnsi="Times New Roman" w:cs="Times New Roman"/>
          <w:sz w:val="20"/>
          <w:szCs w:val="18"/>
        </w:rPr>
        <w:t xml:space="preserve"> tetracycline, </w:t>
      </w:r>
      <w:r w:rsidR="00BD3172" w:rsidRPr="00A728AE">
        <w:rPr>
          <w:rFonts w:ascii="Times New Roman" w:hAnsi="Times New Roman" w:cs="Times New Roman"/>
          <w:sz w:val="20"/>
          <w:szCs w:val="18"/>
        </w:rPr>
        <w:t xml:space="preserve">, </w:t>
      </w:r>
      <w:proofErr w:type="spellStart"/>
      <w:r w:rsidR="00BD3172" w:rsidRPr="00A728AE">
        <w:rPr>
          <w:rFonts w:ascii="Times New Roman" w:hAnsi="Times New Roman" w:cs="Times New Roman"/>
          <w:sz w:val="20"/>
          <w:szCs w:val="18"/>
        </w:rPr>
        <w:t>ery</w:t>
      </w:r>
      <w:proofErr w:type="spellEnd"/>
      <w:r w:rsidR="00BD3172" w:rsidRPr="00A728AE">
        <w:rPr>
          <w:rFonts w:ascii="Times New Roman" w:hAnsi="Times New Roman" w:cs="Times New Roman"/>
          <w:sz w:val="20"/>
          <w:szCs w:val="18"/>
        </w:rPr>
        <w:t xml:space="preserve"> =</w:t>
      </w:r>
      <w:r w:rsidR="00E50C6B" w:rsidRPr="00A728AE">
        <w:rPr>
          <w:rFonts w:ascii="Times New Roman" w:hAnsi="Times New Roman" w:cs="Times New Roman"/>
          <w:sz w:val="20"/>
          <w:szCs w:val="18"/>
        </w:rPr>
        <w:t xml:space="preserve">erythromycin, </w:t>
      </w:r>
      <w:proofErr w:type="spellStart"/>
      <w:r w:rsidR="00BD3172" w:rsidRPr="00A728AE">
        <w:rPr>
          <w:rFonts w:ascii="Times New Roman" w:hAnsi="Times New Roman" w:cs="Times New Roman"/>
          <w:sz w:val="20"/>
          <w:szCs w:val="18"/>
        </w:rPr>
        <w:t>cxc</w:t>
      </w:r>
      <w:proofErr w:type="spellEnd"/>
      <w:r w:rsidR="00BD3172" w:rsidRPr="00A728AE">
        <w:rPr>
          <w:rFonts w:ascii="Times New Roman" w:hAnsi="Times New Roman" w:cs="Times New Roman"/>
          <w:sz w:val="20"/>
          <w:szCs w:val="18"/>
        </w:rPr>
        <w:t xml:space="preserve"> = </w:t>
      </w:r>
      <w:proofErr w:type="spellStart"/>
      <w:r w:rsidR="00E50C6B" w:rsidRPr="00A728AE">
        <w:rPr>
          <w:rFonts w:ascii="Times New Roman" w:hAnsi="Times New Roman" w:cs="Times New Roman"/>
          <w:sz w:val="20"/>
          <w:szCs w:val="18"/>
        </w:rPr>
        <w:t>cloxacillin</w:t>
      </w:r>
      <w:proofErr w:type="spellEnd"/>
      <w:r w:rsidR="00E50C6B" w:rsidRPr="00A728AE">
        <w:rPr>
          <w:rFonts w:ascii="Times New Roman" w:hAnsi="Times New Roman" w:cs="Times New Roman"/>
          <w:sz w:val="20"/>
          <w:szCs w:val="18"/>
        </w:rPr>
        <w:t>,</w:t>
      </w:r>
      <w:r w:rsidR="00BD3172" w:rsidRPr="00A728AE">
        <w:rPr>
          <w:rFonts w:ascii="Times New Roman" w:hAnsi="Times New Roman" w:cs="Times New Roman"/>
          <w:sz w:val="20"/>
          <w:szCs w:val="18"/>
        </w:rPr>
        <w:t xml:space="preserve"> </w:t>
      </w:r>
      <w:r w:rsidR="00E50C6B" w:rsidRPr="00A728AE">
        <w:rPr>
          <w:rFonts w:ascii="Times New Roman" w:hAnsi="Times New Roman" w:cs="Times New Roman"/>
          <w:sz w:val="20"/>
          <w:szCs w:val="18"/>
        </w:rPr>
        <w:t xml:space="preserve">and </w:t>
      </w:r>
      <w:proofErr w:type="spellStart"/>
      <w:r w:rsidR="00BD3172" w:rsidRPr="00A728AE">
        <w:rPr>
          <w:rFonts w:ascii="Times New Roman" w:hAnsi="Times New Roman" w:cs="Times New Roman"/>
          <w:sz w:val="20"/>
          <w:szCs w:val="18"/>
        </w:rPr>
        <w:t>chl</w:t>
      </w:r>
      <w:proofErr w:type="spellEnd"/>
      <w:r w:rsidR="00BD3172" w:rsidRPr="00A728AE">
        <w:rPr>
          <w:rFonts w:ascii="Times New Roman" w:hAnsi="Times New Roman" w:cs="Times New Roman"/>
          <w:sz w:val="20"/>
          <w:szCs w:val="18"/>
        </w:rPr>
        <w:t xml:space="preserve"> =</w:t>
      </w:r>
      <w:proofErr w:type="spellStart"/>
      <w:r w:rsidR="00E50C6B" w:rsidRPr="00A728AE">
        <w:rPr>
          <w:rFonts w:ascii="Times New Roman" w:hAnsi="Times New Roman" w:cs="Times New Roman"/>
          <w:sz w:val="20"/>
          <w:szCs w:val="18"/>
        </w:rPr>
        <w:t>chloramphenicol</w:t>
      </w:r>
      <w:proofErr w:type="spellEnd"/>
      <w:r w:rsidR="00E50C6B" w:rsidRPr="00A728AE">
        <w:rPr>
          <w:rFonts w:ascii="Times New Roman" w:hAnsi="Times New Roman" w:cs="Times New Roman"/>
          <w:sz w:val="20"/>
          <w:szCs w:val="18"/>
        </w:rPr>
        <w:t>,</w:t>
      </w:r>
    </w:p>
    <w:p w:rsidR="00A728AE" w:rsidRDefault="00A728AE" w:rsidP="00A728AE">
      <w:pPr>
        <w:snapToGrid w:val="0"/>
        <w:spacing w:after="0" w:line="240" w:lineRule="auto"/>
        <w:ind w:firstLine="425"/>
        <w:jc w:val="both"/>
        <w:rPr>
          <w:rFonts w:ascii="Times New Roman" w:hAnsi="Times New Roman" w:cs="Times New Roman"/>
          <w:sz w:val="20"/>
          <w:szCs w:val="20"/>
        </w:rPr>
      </w:pPr>
    </w:p>
    <w:p w:rsidR="0027750A" w:rsidRPr="00A728AE" w:rsidRDefault="0027750A" w:rsidP="00A728AE">
      <w:pPr>
        <w:snapToGrid w:val="0"/>
        <w:spacing w:after="0" w:line="240" w:lineRule="auto"/>
        <w:jc w:val="both"/>
        <w:rPr>
          <w:rFonts w:ascii="Times New Roman" w:hAnsi="Times New Roman" w:cs="Times New Roman"/>
          <w:sz w:val="20"/>
          <w:szCs w:val="20"/>
        </w:rPr>
      </w:pPr>
      <w:r w:rsidRPr="00A728AE">
        <w:rPr>
          <w:rFonts w:ascii="Times New Roman" w:hAnsi="Times New Roman" w:cs="Times New Roman"/>
          <w:sz w:val="20"/>
          <w:szCs w:val="20"/>
        </w:rPr>
        <w:t xml:space="preserve">Table 3. Minimum inhibitory concentrations (µg/ml) of the brands of </w:t>
      </w:r>
      <w:r w:rsidRPr="00A728AE">
        <w:rPr>
          <w:rFonts w:ascii="Times New Roman" w:eastAsia="Times New Roman" w:hAnsi="Times New Roman" w:cs="Times New Roman"/>
          <w:color w:val="000000"/>
          <w:sz w:val="20"/>
          <w:szCs w:val="20"/>
        </w:rPr>
        <w:t>Amoxicillin-</w:t>
      </w:r>
      <w:proofErr w:type="spellStart"/>
      <w:r w:rsidRPr="00A728AE">
        <w:rPr>
          <w:rFonts w:ascii="Times New Roman" w:eastAsia="Times New Roman" w:hAnsi="Times New Roman" w:cs="Times New Roman"/>
          <w:color w:val="000000"/>
          <w:sz w:val="20"/>
          <w:szCs w:val="20"/>
        </w:rPr>
        <w:t>Clavulanic</w:t>
      </w:r>
      <w:proofErr w:type="spellEnd"/>
      <w:r w:rsidRPr="00A728AE">
        <w:rPr>
          <w:rFonts w:ascii="Times New Roman" w:eastAsia="Times New Roman" w:hAnsi="Times New Roman" w:cs="Times New Roman"/>
          <w:color w:val="000000"/>
          <w:sz w:val="20"/>
          <w:szCs w:val="20"/>
        </w:rPr>
        <w:t xml:space="preserve"> Acid against the isolates</w:t>
      </w:r>
    </w:p>
    <w:tbl>
      <w:tblPr>
        <w:tblStyle w:val="TableGrid"/>
        <w:tblW w:w="5000" w:type="pct"/>
        <w:jc w:val="center"/>
        <w:tblLook w:val="00A0"/>
      </w:tblPr>
      <w:tblGrid>
        <w:gridCol w:w="2707"/>
        <w:gridCol w:w="1373"/>
        <w:gridCol w:w="1373"/>
        <w:gridCol w:w="1373"/>
        <w:gridCol w:w="1373"/>
        <w:gridCol w:w="1377"/>
      </w:tblGrid>
      <w:tr w:rsidR="0027750A" w:rsidRPr="00A728AE" w:rsidTr="00A728AE">
        <w:trPr>
          <w:jc w:val="center"/>
        </w:trPr>
        <w:tc>
          <w:tcPr>
            <w:tcW w:w="1413" w:type="pct"/>
            <w:vMerge w:val="restar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Isolates</w:t>
            </w:r>
          </w:p>
        </w:tc>
        <w:tc>
          <w:tcPr>
            <w:tcW w:w="3587" w:type="pct"/>
            <w:gridSpan w:val="5"/>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Brands of Amoxicillin-</w:t>
            </w:r>
            <w:proofErr w:type="spellStart"/>
            <w:r w:rsidRPr="00A728AE">
              <w:rPr>
                <w:rFonts w:ascii="Times New Roman" w:eastAsia="Times New Roman" w:hAnsi="Times New Roman" w:cs="Times New Roman"/>
                <w:color w:val="000000"/>
                <w:sz w:val="20"/>
                <w:szCs w:val="20"/>
              </w:rPr>
              <w:t>Clavulanic</w:t>
            </w:r>
            <w:proofErr w:type="spellEnd"/>
            <w:r w:rsidRPr="00A728AE">
              <w:rPr>
                <w:rFonts w:ascii="Times New Roman" w:eastAsia="Times New Roman" w:hAnsi="Times New Roman" w:cs="Times New Roman"/>
                <w:color w:val="000000"/>
                <w:sz w:val="20"/>
                <w:szCs w:val="20"/>
              </w:rPr>
              <w:t xml:space="preserve"> Acid</w:t>
            </w:r>
          </w:p>
        </w:tc>
      </w:tr>
      <w:tr w:rsidR="0027750A" w:rsidRPr="00A728AE" w:rsidTr="00A728AE">
        <w:trPr>
          <w:jc w:val="center"/>
        </w:trPr>
        <w:tc>
          <w:tcPr>
            <w:tcW w:w="1413" w:type="pct"/>
            <w:vMerge/>
            <w:tcBorders>
              <w:bottom w:val="nil"/>
            </w:tcBorders>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AUG</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OXI</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FLM</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AMK</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AMV</w:t>
            </w:r>
          </w:p>
        </w:tc>
      </w:tr>
      <w:tr w:rsidR="0027750A" w:rsidRPr="00A728AE" w:rsidTr="00A728AE">
        <w:trPr>
          <w:jc w:val="center"/>
        </w:trPr>
        <w:tc>
          <w:tcPr>
            <w:tcW w:w="1413"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SU11</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2.5</w:t>
            </w:r>
            <w:r w:rsidRPr="00A728AE">
              <w:rPr>
                <w:rFonts w:ascii="Times New Roman" w:eastAsia="Times New Roman" w:hAnsi="Times New Roman" w:cs="Times New Roman"/>
                <w:b/>
                <w:color w:val="000000"/>
                <w:sz w:val="20"/>
                <w:szCs w:val="20"/>
              </w:rPr>
              <w:t>(2)</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1.25</w:t>
            </w:r>
            <w:r w:rsidRPr="00A728AE">
              <w:rPr>
                <w:rFonts w:ascii="Times New Roman" w:eastAsia="Times New Roman" w:hAnsi="Times New Roman" w:cs="Times New Roman"/>
                <w:b/>
                <w:color w:val="000000"/>
                <w:sz w:val="20"/>
                <w:szCs w:val="20"/>
              </w:rPr>
              <w:t>(2)</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1.25</w:t>
            </w:r>
            <w:r w:rsidRPr="00A728AE">
              <w:rPr>
                <w:rFonts w:ascii="Times New Roman" w:eastAsia="Times New Roman" w:hAnsi="Times New Roman" w:cs="Times New Roman"/>
                <w:b/>
                <w:color w:val="000000"/>
                <w:sz w:val="20"/>
                <w:szCs w:val="20"/>
              </w:rPr>
              <w:t>(2)</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1.25</w:t>
            </w:r>
            <w:r w:rsidRPr="00A728AE">
              <w:rPr>
                <w:rFonts w:ascii="Times New Roman" w:eastAsia="Times New Roman" w:hAnsi="Times New Roman" w:cs="Times New Roman"/>
                <w:b/>
                <w:color w:val="000000"/>
                <w:sz w:val="20"/>
                <w:szCs w:val="20"/>
              </w:rPr>
              <w:t>(2)</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1.25</w:t>
            </w:r>
            <w:r w:rsidRPr="00A728AE">
              <w:rPr>
                <w:rFonts w:ascii="Times New Roman" w:eastAsia="Times New Roman" w:hAnsi="Times New Roman" w:cs="Times New Roman"/>
                <w:b/>
                <w:color w:val="000000"/>
                <w:sz w:val="20"/>
                <w:szCs w:val="20"/>
              </w:rPr>
              <w:t>(2)</w:t>
            </w:r>
          </w:p>
        </w:tc>
      </w:tr>
      <w:tr w:rsidR="0027750A" w:rsidRPr="00A728AE" w:rsidTr="00A728AE">
        <w:trPr>
          <w:jc w:val="center"/>
        </w:trPr>
        <w:tc>
          <w:tcPr>
            <w:tcW w:w="1413"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SB3</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6.25</w:t>
            </w:r>
            <w:r w:rsidRPr="00A728AE">
              <w:rPr>
                <w:rFonts w:ascii="Times New Roman" w:eastAsia="Times New Roman" w:hAnsi="Times New Roman" w:cs="Times New Roman"/>
                <w:b/>
                <w:color w:val="000000"/>
                <w:sz w:val="20"/>
                <w:szCs w:val="20"/>
              </w:rPr>
              <w:t>(2)</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6.25</w:t>
            </w:r>
            <w:r w:rsidRPr="00A728AE">
              <w:rPr>
                <w:rFonts w:ascii="Times New Roman" w:eastAsia="Times New Roman" w:hAnsi="Times New Roman" w:cs="Times New Roman"/>
                <w:b/>
                <w:color w:val="000000"/>
                <w:sz w:val="20"/>
                <w:szCs w:val="20"/>
              </w:rPr>
              <w:t>(2)</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6.25</w:t>
            </w:r>
            <w:r w:rsidRPr="00A728AE">
              <w:rPr>
                <w:rFonts w:ascii="Times New Roman" w:eastAsia="Times New Roman" w:hAnsi="Times New Roman" w:cs="Times New Roman"/>
                <w:b/>
                <w:color w:val="000000"/>
                <w:sz w:val="20"/>
                <w:szCs w:val="20"/>
              </w:rPr>
              <w:t>(2)</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12.5</w:t>
            </w:r>
            <w:r w:rsidRPr="00A728AE">
              <w:rPr>
                <w:rFonts w:ascii="Times New Roman" w:eastAsia="Times New Roman" w:hAnsi="Times New Roman" w:cs="Times New Roman"/>
                <w:b/>
                <w:color w:val="000000"/>
                <w:sz w:val="20"/>
                <w:szCs w:val="20"/>
              </w:rPr>
              <w:t>(2)</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12.5</w:t>
            </w:r>
            <w:r w:rsidRPr="00A728AE">
              <w:rPr>
                <w:rFonts w:ascii="Times New Roman" w:eastAsia="Times New Roman" w:hAnsi="Times New Roman" w:cs="Times New Roman"/>
                <w:b/>
                <w:color w:val="000000"/>
                <w:sz w:val="20"/>
                <w:szCs w:val="20"/>
              </w:rPr>
              <w:t>(2)</w:t>
            </w:r>
          </w:p>
        </w:tc>
      </w:tr>
      <w:tr w:rsidR="0027750A" w:rsidRPr="00A728AE" w:rsidTr="00A728AE">
        <w:trPr>
          <w:jc w:val="center"/>
        </w:trPr>
        <w:tc>
          <w:tcPr>
            <w:tcW w:w="1413"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SW1</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50</w:t>
            </w:r>
            <w:r w:rsidRPr="00A728AE">
              <w:rPr>
                <w:rFonts w:ascii="Times New Roman" w:eastAsia="Times New Roman" w:hAnsi="Times New Roman" w:cs="Times New Roman"/>
                <w:b/>
                <w:color w:val="000000"/>
                <w:sz w:val="20"/>
                <w:szCs w:val="20"/>
              </w:rPr>
              <w:t>(2)</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50</w:t>
            </w:r>
            <w:r w:rsidRPr="00A728AE">
              <w:rPr>
                <w:rFonts w:ascii="Times New Roman" w:eastAsia="Times New Roman" w:hAnsi="Times New Roman" w:cs="Times New Roman"/>
                <w:b/>
                <w:color w:val="000000"/>
                <w:sz w:val="20"/>
                <w:szCs w:val="20"/>
              </w:rPr>
              <w:t>(2)</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50</w:t>
            </w:r>
            <w:r w:rsidRPr="00A728AE">
              <w:rPr>
                <w:rFonts w:ascii="Times New Roman" w:eastAsia="Times New Roman" w:hAnsi="Times New Roman" w:cs="Times New Roman"/>
                <w:b/>
                <w:color w:val="000000"/>
                <w:sz w:val="20"/>
                <w:szCs w:val="20"/>
              </w:rPr>
              <w:t>(2)</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50</w:t>
            </w:r>
            <w:r w:rsidRPr="00A728AE">
              <w:rPr>
                <w:rFonts w:ascii="Times New Roman" w:eastAsia="Times New Roman" w:hAnsi="Times New Roman" w:cs="Times New Roman"/>
                <w:b/>
                <w:color w:val="000000"/>
                <w:sz w:val="20"/>
                <w:szCs w:val="20"/>
              </w:rPr>
              <w:t>(2)</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50</w:t>
            </w:r>
            <w:r w:rsidRPr="00A728AE">
              <w:rPr>
                <w:rFonts w:ascii="Times New Roman" w:eastAsia="Times New Roman" w:hAnsi="Times New Roman" w:cs="Times New Roman"/>
                <w:b/>
                <w:color w:val="000000"/>
                <w:sz w:val="20"/>
                <w:szCs w:val="20"/>
              </w:rPr>
              <w:t>(2)</w:t>
            </w:r>
          </w:p>
        </w:tc>
      </w:tr>
      <w:tr w:rsidR="0027750A" w:rsidRPr="00A728AE" w:rsidTr="00A728AE">
        <w:trPr>
          <w:jc w:val="center"/>
        </w:trPr>
        <w:tc>
          <w:tcPr>
            <w:tcW w:w="1413"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SU6</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50</w:t>
            </w:r>
            <w:r w:rsidRPr="00A728AE">
              <w:rPr>
                <w:rFonts w:ascii="Times New Roman" w:eastAsia="Times New Roman" w:hAnsi="Times New Roman" w:cs="Times New Roman"/>
                <w:b/>
                <w:color w:val="000000"/>
                <w:sz w:val="20"/>
                <w:szCs w:val="20"/>
              </w:rPr>
              <w:t>(2)</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50</w:t>
            </w:r>
            <w:r w:rsidRPr="00A728AE">
              <w:rPr>
                <w:rFonts w:ascii="Times New Roman" w:eastAsia="Times New Roman" w:hAnsi="Times New Roman" w:cs="Times New Roman"/>
                <w:b/>
                <w:color w:val="000000"/>
                <w:sz w:val="20"/>
                <w:szCs w:val="20"/>
              </w:rPr>
              <w:t>(2)</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50</w:t>
            </w:r>
            <w:r w:rsidRPr="00A728AE">
              <w:rPr>
                <w:rFonts w:ascii="Times New Roman" w:eastAsia="Times New Roman" w:hAnsi="Times New Roman" w:cs="Times New Roman"/>
                <w:b/>
                <w:color w:val="000000"/>
                <w:sz w:val="20"/>
                <w:szCs w:val="20"/>
              </w:rPr>
              <w:t>(2)</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50</w:t>
            </w:r>
            <w:r w:rsidRPr="00A728AE">
              <w:rPr>
                <w:rFonts w:ascii="Times New Roman" w:eastAsia="Times New Roman" w:hAnsi="Times New Roman" w:cs="Times New Roman"/>
                <w:b/>
                <w:color w:val="000000"/>
                <w:sz w:val="20"/>
                <w:szCs w:val="20"/>
              </w:rPr>
              <w:t>(2)</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50</w:t>
            </w:r>
            <w:r w:rsidRPr="00A728AE">
              <w:rPr>
                <w:rFonts w:ascii="Times New Roman" w:eastAsia="Times New Roman" w:hAnsi="Times New Roman" w:cs="Times New Roman"/>
                <w:b/>
                <w:color w:val="000000"/>
                <w:sz w:val="20"/>
                <w:szCs w:val="20"/>
              </w:rPr>
              <w:t>(2)</w:t>
            </w:r>
          </w:p>
        </w:tc>
      </w:tr>
      <w:tr w:rsidR="0027750A" w:rsidRPr="00A728AE" w:rsidTr="00A728AE">
        <w:trPr>
          <w:jc w:val="center"/>
        </w:trPr>
        <w:tc>
          <w:tcPr>
            <w:tcW w:w="1413"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SU8</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62.5</w:t>
            </w:r>
            <w:r w:rsidRPr="00A728AE">
              <w:rPr>
                <w:rFonts w:ascii="Times New Roman" w:eastAsia="Times New Roman" w:hAnsi="Times New Roman" w:cs="Times New Roman"/>
                <w:b/>
                <w:color w:val="000000"/>
                <w:sz w:val="20"/>
                <w:szCs w:val="20"/>
              </w:rPr>
              <w:t>(2)</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62.5</w:t>
            </w:r>
            <w:r w:rsidRPr="00A728AE">
              <w:rPr>
                <w:rFonts w:ascii="Times New Roman" w:eastAsia="Times New Roman" w:hAnsi="Times New Roman" w:cs="Times New Roman"/>
                <w:b/>
                <w:color w:val="000000"/>
                <w:sz w:val="20"/>
                <w:szCs w:val="20"/>
              </w:rPr>
              <w:t>(2)</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62.5</w:t>
            </w:r>
            <w:r w:rsidRPr="00A728AE">
              <w:rPr>
                <w:rFonts w:ascii="Times New Roman" w:eastAsia="Times New Roman" w:hAnsi="Times New Roman" w:cs="Times New Roman"/>
                <w:b/>
                <w:color w:val="000000"/>
                <w:sz w:val="20"/>
                <w:szCs w:val="20"/>
              </w:rPr>
              <w:t>(2)</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62.5</w:t>
            </w:r>
            <w:r w:rsidRPr="00A728AE">
              <w:rPr>
                <w:rFonts w:ascii="Times New Roman" w:eastAsia="Times New Roman" w:hAnsi="Times New Roman" w:cs="Times New Roman"/>
                <w:b/>
                <w:color w:val="000000"/>
                <w:sz w:val="20"/>
                <w:szCs w:val="20"/>
              </w:rPr>
              <w:t>(1)</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62.5</w:t>
            </w:r>
            <w:r w:rsidRPr="00A728AE">
              <w:rPr>
                <w:rFonts w:ascii="Times New Roman" w:eastAsia="Times New Roman" w:hAnsi="Times New Roman" w:cs="Times New Roman"/>
                <w:b/>
                <w:color w:val="000000"/>
                <w:sz w:val="20"/>
                <w:szCs w:val="20"/>
              </w:rPr>
              <w:t>(2)</w:t>
            </w:r>
          </w:p>
        </w:tc>
      </w:tr>
      <w:tr w:rsidR="0027750A" w:rsidRPr="00A728AE" w:rsidTr="00A728AE">
        <w:trPr>
          <w:jc w:val="center"/>
        </w:trPr>
        <w:tc>
          <w:tcPr>
            <w:tcW w:w="1413"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S.A ATCC 29523</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10</w:t>
            </w:r>
            <w:r w:rsidRPr="00A728AE">
              <w:rPr>
                <w:rFonts w:ascii="Times New Roman" w:eastAsia="Times New Roman" w:hAnsi="Times New Roman" w:cs="Times New Roman"/>
                <w:b/>
                <w:color w:val="000000"/>
                <w:sz w:val="20"/>
                <w:szCs w:val="20"/>
              </w:rPr>
              <w:t>(1.25)</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10</w:t>
            </w:r>
            <w:r w:rsidRPr="00A728AE">
              <w:rPr>
                <w:rFonts w:ascii="Times New Roman" w:eastAsia="Times New Roman" w:hAnsi="Times New Roman" w:cs="Times New Roman"/>
                <w:b/>
                <w:color w:val="000000"/>
                <w:sz w:val="20"/>
                <w:szCs w:val="20"/>
              </w:rPr>
              <w:t>(1.25)</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10</w:t>
            </w:r>
            <w:r w:rsidRPr="00A728AE">
              <w:rPr>
                <w:rFonts w:ascii="Times New Roman" w:eastAsia="Times New Roman" w:hAnsi="Times New Roman" w:cs="Times New Roman"/>
                <w:b/>
                <w:color w:val="000000"/>
                <w:sz w:val="20"/>
                <w:szCs w:val="20"/>
              </w:rPr>
              <w:t>(1.25)</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10</w:t>
            </w:r>
            <w:r w:rsidRPr="00A728AE">
              <w:rPr>
                <w:rFonts w:ascii="Times New Roman" w:eastAsia="Times New Roman" w:hAnsi="Times New Roman" w:cs="Times New Roman"/>
                <w:b/>
                <w:color w:val="000000"/>
                <w:sz w:val="20"/>
                <w:szCs w:val="20"/>
              </w:rPr>
              <w:t>(1.25)</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10</w:t>
            </w:r>
            <w:r w:rsidRPr="00A728AE">
              <w:rPr>
                <w:rFonts w:ascii="Times New Roman" w:eastAsia="Times New Roman" w:hAnsi="Times New Roman" w:cs="Times New Roman"/>
                <w:b/>
                <w:color w:val="000000"/>
                <w:sz w:val="20"/>
                <w:szCs w:val="20"/>
              </w:rPr>
              <w:t>(1.25)</w:t>
            </w:r>
          </w:p>
        </w:tc>
      </w:tr>
      <w:tr w:rsidR="0027750A" w:rsidRPr="00A728AE" w:rsidTr="00A728AE">
        <w:trPr>
          <w:jc w:val="center"/>
        </w:trPr>
        <w:tc>
          <w:tcPr>
            <w:tcW w:w="1413"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SU4</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25</w:t>
            </w:r>
            <w:r w:rsidRPr="00A728AE">
              <w:rPr>
                <w:rFonts w:ascii="Times New Roman" w:eastAsia="Times New Roman" w:hAnsi="Times New Roman" w:cs="Times New Roman"/>
                <w:b/>
                <w:color w:val="000000"/>
                <w:sz w:val="20"/>
                <w:szCs w:val="20"/>
              </w:rPr>
              <w:t>(1)</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25</w:t>
            </w:r>
            <w:r w:rsidRPr="00A728AE">
              <w:rPr>
                <w:rFonts w:ascii="Times New Roman" w:eastAsia="Times New Roman" w:hAnsi="Times New Roman" w:cs="Times New Roman"/>
                <w:b/>
                <w:color w:val="000000"/>
                <w:sz w:val="20"/>
                <w:szCs w:val="20"/>
              </w:rPr>
              <w:t>(1)</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25</w:t>
            </w:r>
            <w:r w:rsidRPr="00A728AE">
              <w:rPr>
                <w:rFonts w:ascii="Times New Roman" w:eastAsia="Times New Roman" w:hAnsi="Times New Roman" w:cs="Times New Roman"/>
                <w:b/>
                <w:color w:val="000000"/>
                <w:sz w:val="20"/>
                <w:szCs w:val="20"/>
              </w:rPr>
              <w:t>(1)</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12.5</w:t>
            </w:r>
            <w:r w:rsidRPr="00A728AE">
              <w:rPr>
                <w:rFonts w:ascii="Times New Roman" w:eastAsia="Times New Roman" w:hAnsi="Times New Roman" w:cs="Times New Roman"/>
                <w:b/>
                <w:color w:val="000000"/>
                <w:sz w:val="20"/>
                <w:szCs w:val="20"/>
              </w:rPr>
              <w:t>(2)</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12.5</w:t>
            </w:r>
            <w:r w:rsidRPr="00A728AE">
              <w:rPr>
                <w:rFonts w:ascii="Times New Roman" w:eastAsia="Times New Roman" w:hAnsi="Times New Roman" w:cs="Times New Roman"/>
                <w:b/>
                <w:color w:val="000000"/>
                <w:sz w:val="20"/>
                <w:szCs w:val="20"/>
              </w:rPr>
              <w:t>(1)</w:t>
            </w:r>
          </w:p>
        </w:tc>
      </w:tr>
      <w:tr w:rsidR="0027750A" w:rsidRPr="00A728AE" w:rsidTr="00A728AE">
        <w:trPr>
          <w:jc w:val="center"/>
        </w:trPr>
        <w:tc>
          <w:tcPr>
            <w:tcW w:w="1413"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SU5</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25</w:t>
            </w:r>
            <w:r w:rsidRPr="00A728AE">
              <w:rPr>
                <w:rFonts w:ascii="Times New Roman" w:eastAsia="Times New Roman" w:hAnsi="Times New Roman" w:cs="Times New Roman"/>
                <w:b/>
                <w:color w:val="000000"/>
                <w:sz w:val="20"/>
                <w:szCs w:val="20"/>
              </w:rPr>
              <w:t>(2)</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12.5</w:t>
            </w:r>
            <w:r w:rsidRPr="00A728AE">
              <w:rPr>
                <w:rFonts w:ascii="Times New Roman" w:eastAsia="Times New Roman" w:hAnsi="Times New Roman" w:cs="Times New Roman"/>
                <w:b/>
                <w:color w:val="000000"/>
                <w:sz w:val="20"/>
                <w:szCs w:val="20"/>
              </w:rPr>
              <w:t>(2)</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25</w:t>
            </w:r>
            <w:r w:rsidRPr="00A728AE">
              <w:rPr>
                <w:rFonts w:ascii="Times New Roman" w:eastAsia="Times New Roman" w:hAnsi="Times New Roman" w:cs="Times New Roman"/>
                <w:b/>
                <w:color w:val="000000"/>
                <w:sz w:val="20"/>
                <w:szCs w:val="20"/>
              </w:rPr>
              <w:t>(2)</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25</w:t>
            </w:r>
            <w:r w:rsidRPr="00A728AE">
              <w:rPr>
                <w:rFonts w:ascii="Times New Roman" w:eastAsia="Times New Roman" w:hAnsi="Times New Roman" w:cs="Times New Roman"/>
                <w:b/>
                <w:color w:val="000000"/>
                <w:sz w:val="20"/>
                <w:szCs w:val="20"/>
              </w:rPr>
              <w:t>(2)</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25</w:t>
            </w:r>
            <w:r w:rsidRPr="00A728AE">
              <w:rPr>
                <w:rFonts w:ascii="Times New Roman" w:eastAsia="Times New Roman" w:hAnsi="Times New Roman" w:cs="Times New Roman"/>
                <w:b/>
                <w:color w:val="000000"/>
                <w:sz w:val="20"/>
                <w:szCs w:val="20"/>
              </w:rPr>
              <w:t>(2)</w:t>
            </w:r>
          </w:p>
        </w:tc>
      </w:tr>
      <w:tr w:rsidR="0027750A" w:rsidRPr="00A728AE" w:rsidTr="00A728AE">
        <w:trPr>
          <w:jc w:val="center"/>
        </w:trPr>
        <w:tc>
          <w:tcPr>
            <w:tcW w:w="1413"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SU12</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125</w:t>
            </w:r>
            <w:r w:rsidRPr="00A728AE">
              <w:rPr>
                <w:rFonts w:ascii="Times New Roman" w:eastAsia="Times New Roman" w:hAnsi="Times New Roman" w:cs="Times New Roman"/>
                <w:b/>
                <w:color w:val="000000"/>
                <w:sz w:val="20"/>
                <w:szCs w:val="20"/>
              </w:rPr>
              <w:t>(1)</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62.5</w:t>
            </w:r>
            <w:r w:rsidRPr="00A728AE">
              <w:rPr>
                <w:rFonts w:ascii="Times New Roman" w:eastAsia="Times New Roman" w:hAnsi="Times New Roman" w:cs="Times New Roman"/>
                <w:b/>
                <w:color w:val="000000"/>
                <w:sz w:val="20"/>
                <w:szCs w:val="20"/>
              </w:rPr>
              <w:t>(1)</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62.5</w:t>
            </w:r>
            <w:r w:rsidRPr="00A728AE">
              <w:rPr>
                <w:rFonts w:ascii="Times New Roman" w:eastAsia="Times New Roman" w:hAnsi="Times New Roman" w:cs="Times New Roman"/>
                <w:b/>
                <w:color w:val="000000"/>
                <w:sz w:val="20"/>
                <w:szCs w:val="20"/>
              </w:rPr>
              <w:t>(1)</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62.5</w:t>
            </w:r>
            <w:r w:rsidRPr="00A728AE">
              <w:rPr>
                <w:rFonts w:ascii="Times New Roman" w:eastAsia="Times New Roman" w:hAnsi="Times New Roman" w:cs="Times New Roman"/>
                <w:b/>
                <w:color w:val="000000"/>
                <w:sz w:val="20"/>
                <w:szCs w:val="20"/>
              </w:rPr>
              <w:t>(1)</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125</w:t>
            </w:r>
            <w:r w:rsidRPr="00A728AE">
              <w:rPr>
                <w:rFonts w:ascii="Times New Roman" w:eastAsia="Times New Roman" w:hAnsi="Times New Roman" w:cs="Times New Roman"/>
                <w:b/>
                <w:color w:val="000000"/>
                <w:sz w:val="20"/>
                <w:szCs w:val="20"/>
              </w:rPr>
              <w:t>(1)</w:t>
            </w:r>
          </w:p>
        </w:tc>
      </w:tr>
      <w:tr w:rsidR="0027750A" w:rsidRPr="00A728AE" w:rsidTr="00A728AE">
        <w:trPr>
          <w:jc w:val="center"/>
        </w:trPr>
        <w:tc>
          <w:tcPr>
            <w:tcW w:w="1413"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SU9</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125</w:t>
            </w:r>
            <w:r w:rsidRPr="00A728AE">
              <w:rPr>
                <w:rFonts w:ascii="Times New Roman" w:eastAsia="Times New Roman" w:hAnsi="Times New Roman" w:cs="Times New Roman"/>
                <w:b/>
                <w:color w:val="000000"/>
                <w:sz w:val="20"/>
                <w:szCs w:val="20"/>
              </w:rPr>
              <w:t>(2)</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125</w:t>
            </w:r>
            <w:r w:rsidRPr="00A728AE">
              <w:rPr>
                <w:rFonts w:ascii="Times New Roman" w:eastAsia="Times New Roman" w:hAnsi="Times New Roman" w:cs="Times New Roman"/>
                <w:b/>
                <w:color w:val="000000"/>
                <w:sz w:val="20"/>
                <w:szCs w:val="20"/>
              </w:rPr>
              <w:t>(1)</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125</w:t>
            </w:r>
            <w:r w:rsidRPr="00A728AE">
              <w:rPr>
                <w:rFonts w:ascii="Times New Roman" w:eastAsia="Times New Roman" w:hAnsi="Times New Roman" w:cs="Times New Roman"/>
                <w:b/>
                <w:color w:val="000000"/>
                <w:sz w:val="20"/>
                <w:szCs w:val="20"/>
              </w:rPr>
              <w:t>(1)</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125</w:t>
            </w:r>
            <w:r w:rsidRPr="00A728AE">
              <w:rPr>
                <w:rFonts w:ascii="Times New Roman" w:eastAsia="Times New Roman" w:hAnsi="Times New Roman" w:cs="Times New Roman"/>
                <w:b/>
                <w:color w:val="000000"/>
                <w:sz w:val="20"/>
                <w:szCs w:val="20"/>
              </w:rPr>
              <w:t>(1)</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125</w:t>
            </w:r>
            <w:r w:rsidRPr="00A728AE">
              <w:rPr>
                <w:rFonts w:ascii="Times New Roman" w:eastAsia="Times New Roman" w:hAnsi="Times New Roman" w:cs="Times New Roman"/>
                <w:b/>
                <w:color w:val="000000"/>
                <w:sz w:val="20"/>
                <w:szCs w:val="20"/>
              </w:rPr>
              <w:t>(2)</w:t>
            </w:r>
          </w:p>
        </w:tc>
      </w:tr>
      <w:tr w:rsidR="0027750A" w:rsidRPr="00A728AE" w:rsidTr="00A728AE">
        <w:trPr>
          <w:jc w:val="center"/>
        </w:trPr>
        <w:tc>
          <w:tcPr>
            <w:tcW w:w="1413"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SU7</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250</w:t>
            </w:r>
            <w:r w:rsidRPr="00A728AE">
              <w:rPr>
                <w:rFonts w:ascii="Times New Roman" w:eastAsia="Times New Roman" w:hAnsi="Times New Roman" w:cs="Times New Roman"/>
                <w:b/>
                <w:color w:val="000000"/>
                <w:sz w:val="20"/>
                <w:szCs w:val="20"/>
              </w:rPr>
              <w:t>(1)</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250</w:t>
            </w:r>
            <w:r w:rsidRPr="00A728AE">
              <w:rPr>
                <w:rFonts w:ascii="Times New Roman" w:eastAsia="Times New Roman" w:hAnsi="Times New Roman" w:cs="Times New Roman"/>
                <w:b/>
                <w:color w:val="000000"/>
                <w:sz w:val="20"/>
                <w:szCs w:val="20"/>
              </w:rPr>
              <w:t>(1)</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500</w:t>
            </w:r>
            <w:r w:rsidRPr="00A728AE">
              <w:rPr>
                <w:rFonts w:ascii="Times New Roman" w:eastAsia="Times New Roman" w:hAnsi="Times New Roman" w:cs="Times New Roman"/>
                <w:b/>
                <w:color w:val="000000"/>
                <w:sz w:val="20"/>
                <w:szCs w:val="20"/>
              </w:rPr>
              <w:t>(1)</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250</w:t>
            </w:r>
            <w:r w:rsidRPr="00A728AE">
              <w:rPr>
                <w:rFonts w:ascii="Times New Roman" w:eastAsia="Times New Roman" w:hAnsi="Times New Roman" w:cs="Times New Roman"/>
                <w:b/>
                <w:color w:val="000000"/>
                <w:sz w:val="20"/>
                <w:szCs w:val="20"/>
              </w:rPr>
              <w:t>(1)</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500</w:t>
            </w:r>
            <w:r w:rsidRPr="00A728AE">
              <w:rPr>
                <w:rFonts w:ascii="Times New Roman" w:eastAsia="Times New Roman" w:hAnsi="Times New Roman" w:cs="Times New Roman"/>
                <w:b/>
                <w:color w:val="000000"/>
                <w:sz w:val="20"/>
                <w:szCs w:val="20"/>
              </w:rPr>
              <w:t>(1)</w:t>
            </w:r>
          </w:p>
        </w:tc>
      </w:tr>
      <w:tr w:rsidR="0027750A" w:rsidRPr="00A728AE" w:rsidTr="00A728AE">
        <w:trPr>
          <w:jc w:val="center"/>
        </w:trPr>
        <w:tc>
          <w:tcPr>
            <w:tcW w:w="1413"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proofErr w:type="spellStart"/>
            <w:r w:rsidRPr="00A728AE">
              <w:rPr>
                <w:rFonts w:ascii="Times New Roman" w:eastAsia="Times New Roman" w:hAnsi="Times New Roman" w:cs="Times New Roman"/>
                <w:i/>
                <w:color w:val="000000"/>
                <w:sz w:val="20"/>
                <w:szCs w:val="20"/>
              </w:rPr>
              <w:t>E.coli</w:t>
            </w:r>
            <w:proofErr w:type="spellEnd"/>
            <w:r w:rsidRPr="00A728AE">
              <w:rPr>
                <w:rFonts w:ascii="Times New Roman" w:eastAsia="Times New Roman" w:hAnsi="Times New Roman" w:cs="Times New Roman"/>
                <w:color w:val="000000"/>
                <w:sz w:val="20"/>
                <w:szCs w:val="20"/>
              </w:rPr>
              <w:t xml:space="preserve"> ATCC36318</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25</w:t>
            </w:r>
            <w:r w:rsidRPr="00A728AE">
              <w:rPr>
                <w:rFonts w:ascii="Times New Roman" w:eastAsia="Times New Roman" w:hAnsi="Times New Roman" w:cs="Times New Roman"/>
                <w:b/>
                <w:color w:val="000000"/>
                <w:sz w:val="20"/>
                <w:szCs w:val="20"/>
              </w:rPr>
              <w:t>(1)</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25</w:t>
            </w:r>
            <w:r w:rsidRPr="00A728AE">
              <w:rPr>
                <w:rFonts w:ascii="Times New Roman" w:eastAsia="Times New Roman" w:hAnsi="Times New Roman" w:cs="Times New Roman"/>
                <w:b/>
                <w:color w:val="000000"/>
                <w:sz w:val="20"/>
                <w:szCs w:val="20"/>
              </w:rPr>
              <w:t>(1)</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50</w:t>
            </w:r>
            <w:r w:rsidRPr="00A728AE">
              <w:rPr>
                <w:rFonts w:ascii="Times New Roman" w:eastAsia="Times New Roman" w:hAnsi="Times New Roman" w:cs="Times New Roman"/>
                <w:b/>
                <w:color w:val="000000"/>
                <w:sz w:val="20"/>
                <w:szCs w:val="20"/>
              </w:rPr>
              <w:t>(1)</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50</w:t>
            </w:r>
            <w:r w:rsidRPr="00A728AE">
              <w:rPr>
                <w:rFonts w:ascii="Times New Roman" w:eastAsia="Times New Roman" w:hAnsi="Times New Roman" w:cs="Times New Roman"/>
                <w:b/>
                <w:color w:val="000000"/>
                <w:sz w:val="20"/>
                <w:szCs w:val="20"/>
              </w:rPr>
              <w:t>(1)</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50</w:t>
            </w:r>
            <w:r w:rsidRPr="00A728AE">
              <w:rPr>
                <w:rFonts w:ascii="Times New Roman" w:eastAsia="Times New Roman" w:hAnsi="Times New Roman" w:cs="Times New Roman"/>
                <w:b/>
                <w:color w:val="000000"/>
                <w:sz w:val="20"/>
                <w:szCs w:val="20"/>
              </w:rPr>
              <w:t>(1)</w:t>
            </w:r>
          </w:p>
        </w:tc>
      </w:tr>
      <w:tr w:rsidR="0027750A" w:rsidRPr="00A728AE" w:rsidTr="00A728AE">
        <w:trPr>
          <w:jc w:val="center"/>
        </w:trPr>
        <w:tc>
          <w:tcPr>
            <w:tcW w:w="1413"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EU1</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125</w:t>
            </w:r>
            <w:r w:rsidRPr="00A728AE">
              <w:rPr>
                <w:rFonts w:ascii="Times New Roman" w:eastAsia="Times New Roman" w:hAnsi="Times New Roman" w:cs="Times New Roman"/>
                <w:b/>
                <w:color w:val="000000"/>
                <w:sz w:val="20"/>
                <w:szCs w:val="20"/>
              </w:rPr>
              <w:t>(2)</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125</w:t>
            </w:r>
            <w:r w:rsidRPr="00A728AE">
              <w:rPr>
                <w:rFonts w:ascii="Times New Roman" w:eastAsia="Times New Roman" w:hAnsi="Times New Roman" w:cs="Times New Roman"/>
                <w:b/>
                <w:color w:val="000000"/>
                <w:sz w:val="20"/>
                <w:szCs w:val="20"/>
              </w:rPr>
              <w:t>(2)</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125</w:t>
            </w:r>
            <w:r w:rsidRPr="00A728AE">
              <w:rPr>
                <w:rFonts w:ascii="Times New Roman" w:eastAsia="Times New Roman" w:hAnsi="Times New Roman" w:cs="Times New Roman"/>
                <w:b/>
                <w:color w:val="000000"/>
                <w:sz w:val="20"/>
                <w:szCs w:val="20"/>
              </w:rPr>
              <w:t>(1)</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62.5</w:t>
            </w:r>
            <w:r w:rsidRPr="00A728AE">
              <w:rPr>
                <w:rFonts w:ascii="Times New Roman" w:eastAsia="Times New Roman" w:hAnsi="Times New Roman" w:cs="Times New Roman"/>
                <w:b/>
                <w:color w:val="000000"/>
                <w:sz w:val="20"/>
                <w:szCs w:val="20"/>
              </w:rPr>
              <w:t>(2)</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250</w:t>
            </w:r>
            <w:r w:rsidRPr="00A728AE">
              <w:rPr>
                <w:rFonts w:ascii="Times New Roman" w:eastAsia="Times New Roman" w:hAnsi="Times New Roman" w:cs="Times New Roman"/>
                <w:b/>
                <w:color w:val="000000"/>
                <w:sz w:val="20"/>
                <w:szCs w:val="20"/>
              </w:rPr>
              <w:t>(1)</w:t>
            </w:r>
          </w:p>
        </w:tc>
      </w:tr>
      <w:tr w:rsidR="0027750A" w:rsidRPr="00A728AE" w:rsidTr="00A728AE">
        <w:trPr>
          <w:jc w:val="center"/>
        </w:trPr>
        <w:tc>
          <w:tcPr>
            <w:tcW w:w="1413"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EU2</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250</w:t>
            </w:r>
            <w:r w:rsidRPr="00A728AE">
              <w:rPr>
                <w:rFonts w:ascii="Times New Roman" w:eastAsia="Times New Roman" w:hAnsi="Times New Roman" w:cs="Times New Roman"/>
                <w:b/>
                <w:color w:val="000000"/>
                <w:sz w:val="20"/>
                <w:szCs w:val="20"/>
              </w:rPr>
              <w:t>(1)</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250</w:t>
            </w:r>
            <w:r w:rsidRPr="00A728AE">
              <w:rPr>
                <w:rFonts w:ascii="Times New Roman" w:eastAsia="Times New Roman" w:hAnsi="Times New Roman" w:cs="Times New Roman"/>
                <w:b/>
                <w:color w:val="000000"/>
                <w:sz w:val="20"/>
                <w:szCs w:val="20"/>
              </w:rPr>
              <w:t>(2)</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250</w:t>
            </w:r>
            <w:r w:rsidRPr="00A728AE">
              <w:rPr>
                <w:rFonts w:ascii="Times New Roman" w:eastAsia="Times New Roman" w:hAnsi="Times New Roman" w:cs="Times New Roman"/>
                <w:b/>
                <w:color w:val="000000"/>
                <w:sz w:val="20"/>
                <w:szCs w:val="20"/>
              </w:rPr>
              <w:t>(2)</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125</w:t>
            </w:r>
            <w:r w:rsidRPr="00A728AE">
              <w:rPr>
                <w:rFonts w:ascii="Times New Roman" w:eastAsia="Times New Roman" w:hAnsi="Times New Roman" w:cs="Times New Roman"/>
                <w:b/>
                <w:color w:val="000000"/>
                <w:sz w:val="20"/>
                <w:szCs w:val="20"/>
              </w:rPr>
              <w:t>(2)</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500</w:t>
            </w:r>
            <w:r w:rsidRPr="00A728AE">
              <w:rPr>
                <w:rFonts w:ascii="Times New Roman" w:eastAsia="Times New Roman" w:hAnsi="Times New Roman" w:cs="Times New Roman"/>
                <w:b/>
                <w:color w:val="000000"/>
                <w:sz w:val="20"/>
                <w:szCs w:val="20"/>
              </w:rPr>
              <w:t>(1)</w:t>
            </w:r>
          </w:p>
        </w:tc>
      </w:tr>
      <w:tr w:rsidR="0027750A" w:rsidRPr="00A728AE" w:rsidTr="00A728AE">
        <w:trPr>
          <w:jc w:val="center"/>
        </w:trPr>
        <w:tc>
          <w:tcPr>
            <w:tcW w:w="1413"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EU3</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&gt;500</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250</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&gt;500</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250</w:t>
            </w:r>
            <w:r w:rsidRPr="00A728AE">
              <w:rPr>
                <w:rFonts w:ascii="Times New Roman" w:eastAsia="Times New Roman" w:hAnsi="Times New Roman" w:cs="Times New Roman"/>
                <w:b/>
                <w:color w:val="000000"/>
                <w:sz w:val="20"/>
                <w:szCs w:val="20"/>
              </w:rPr>
              <w:t>(2)</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&gt;500</w:t>
            </w:r>
          </w:p>
        </w:tc>
      </w:tr>
      <w:tr w:rsidR="0027750A" w:rsidRPr="00A728AE" w:rsidTr="00A728AE">
        <w:trPr>
          <w:jc w:val="center"/>
        </w:trPr>
        <w:tc>
          <w:tcPr>
            <w:tcW w:w="1413"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EU4</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500</w:t>
            </w:r>
            <w:r w:rsidRPr="00A728AE">
              <w:rPr>
                <w:rFonts w:ascii="Times New Roman" w:eastAsia="Times New Roman" w:hAnsi="Times New Roman" w:cs="Times New Roman"/>
                <w:b/>
                <w:color w:val="000000"/>
                <w:sz w:val="20"/>
                <w:szCs w:val="20"/>
              </w:rPr>
              <w:t>(1)</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250</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500</w:t>
            </w:r>
            <w:r w:rsidRPr="00A728AE">
              <w:rPr>
                <w:rFonts w:ascii="Times New Roman" w:eastAsia="Times New Roman" w:hAnsi="Times New Roman" w:cs="Times New Roman"/>
                <w:b/>
                <w:color w:val="000000"/>
                <w:sz w:val="20"/>
                <w:szCs w:val="20"/>
              </w:rPr>
              <w:t>(1)</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250</w:t>
            </w:r>
            <w:r w:rsidRPr="00A728AE">
              <w:rPr>
                <w:rFonts w:ascii="Times New Roman" w:eastAsia="Times New Roman" w:hAnsi="Times New Roman" w:cs="Times New Roman"/>
                <w:b/>
                <w:color w:val="000000"/>
                <w:sz w:val="20"/>
                <w:szCs w:val="20"/>
              </w:rPr>
              <w:t>(1)</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500</w:t>
            </w:r>
            <w:r w:rsidRPr="00A728AE">
              <w:rPr>
                <w:rFonts w:ascii="Times New Roman" w:eastAsia="Times New Roman" w:hAnsi="Times New Roman" w:cs="Times New Roman"/>
                <w:b/>
                <w:color w:val="000000"/>
                <w:sz w:val="20"/>
                <w:szCs w:val="20"/>
              </w:rPr>
              <w:t>(1)</w:t>
            </w:r>
          </w:p>
        </w:tc>
      </w:tr>
      <w:tr w:rsidR="0027750A" w:rsidRPr="00A728AE" w:rsidTr="00A728AE">
        <w:trPr>
          <w:jc w:val="center"/>
        </w:trPr>
        <w:tc>
          <w:tcPr>
            <w:tcW w:w="1413"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EU5</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250</w:t>
            </w:r>
            <w:r w:rsidRPr="00A728AE">
              <w:rPr>
                <w:rFonts w:ascii="Times New Roman" w:eastAsia="Times New Roman" w:hAnsi="Times New Roman" w:cs="Times New Roman"/>
                <w:b/>
                <w:color w:val="000000"/>
                <w:sz w:val="20"/>
                <w:szCs w:val="20"/>
              </w:rPr>
              <w:t>(1)</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250</w:t>
            </w:r>
            <w:r w:rsidRPr="00A728AE">
              <w:rPr>
                <w:rFonts w:ascii="Times New Roman" w:eastAsia="Times New Roman" w:hAnsi="Times New Roman" w:cs="Times New Roman"/>
                <w:b/>
                <w:color w:val="000000"/>
                <w:sz w:val="20"/>
                <w:szCs w:val="20"/>
              </w:rPr>
              <w:t>(1)</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500</w:t>
            </w:r>
            <w:r w:rsidRPr="00A728AE">
              <w:rPr>
                <w:rFonts w:ascii="Times New Roman" w:eastAsia="Times New Roman" w:hAnsi="Times New Roman" w:cs="Times New Roman"/>
                <w:b/>
                <w:color w:val="000000"/>
                <w:sz w:val="20"/>
                <w:szCs w:val="20"/>
              </w:rPr>
              <w:t>(1)</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250</w:t>
            </w:r>
            <w:r w:rsidRPr="00A728AE">
              <w:rPr>
                <w:rFonts w:ascii="Times New Roman" w:eastAsia="Times New Roman" w:hAnsi="Times New Roman" w:cs="Times New Roman"/>
                <w:b/>
                <w:color w:val="000000"/>
                <w:sz w:val="20"/>
                <w:szCs w:val="20"/>
              </w:rPr>
              <w:t>(1)</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500</w:t>
            </w:r>
            <w:r w:rsidRPr="00A728AE">
              <w:rPr>
                <w:rFonts w:ascii="Times New Roman" w:eastAsia="Times New Roman" w:hAnsi="Times New Roman" w:cs="Times New Roman"/>
                <w:b/>
                <w:color w:val="000000"/>
                <w:sz w:val="20"/>
                <w:szCs w:val="20"/>
              </w:rPr>
              <w:t>(1)</w:t>
            </w:r>
          </w:p>
        </w:tc>
      </w:tr>
      <w:tr w:rsidR="0027750A" w:rsidRPr="00A728AE" w:rsidTr="00A728AE">
        <w:trPr>
          <w:jc w:val="center"/>
        </w:trPr>
        <w:tc>
          <w:tcPr>
            <w:tcW w:w="1413"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PS1</w:t>
            </w:r>
            <w:r w:rsidRPr="00A728AE">
              <w:rPr>
                <w:rFonts w:ascii="Times New Roman" w:eastAsia="Times New Roman" w:hAnsi="Times New Roman" w:cs="Times New Roman"/>
                <w:b/>
                <w:color w:val="000000"/>
                <w:sz w:val="20"/>
                <w:szCs w:val="20"/>
              </w:rPr>
              <w:t>-5</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&gt;500</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&gt;500</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&gt;500</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&gt;500</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&gt;500</w:t>
            </w:r>
          </w:p>
        </w:tc>
      </w:tr>
      <w:tr w:rsidR="0027750A" w:rsidRPr="00A728AE" w:rsidTr="00A728AE">
        <w:trPr>
          <w:jc w:val="center"/>
        </w:trPr>
        <w:tc>
          <w:tcPr>
            <w:tcW w:w="1413"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PR1</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250</w:t>
            </w:r>
            <w:r w:rsidRPr="00A728AE">
              <w:rPr>
                <w:rFonts w:ascii="Times New Roman" w:eastAsia="Times New Roman" w:hAnsi="Times New Roman" w:cs="Times New Roman"/>
                <w:b/>
                <w:color w:val="000000"/>
                <w:sz w:val="20"/>
                <w:szCs w:val="20"/>
              </w:rPr>
              <w:t>(2)</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500</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500</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250</w:t>
            </w:r>
            <w:r w:rsidRPr="00A728AE">
              <w:rPr>
                <w:rFonts w:ascii="Times New Roman" w:eastAsia="Times New Roman" w:hAnsi="Times New Roman" w:cs="Times New Roman"/>
                <w:b/>
                <w:color w:val="000000"/>
                <w:sz w:val="20"/>
                <w:szCs w:val="20"/>
              </w:rPr>
              <w:t>(1)</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500</w:t>
            </w:r>
          </w:p>
        </w:tc>
      </w:tr>
      <w:tr w:rsidR="0027750A" w:rsidRPr="00A728AE" w:rsidTr="00A728AE">
        <w:trPr>
          <w:jc w:val="center"/>
        </w:trPr>
        <w:tc>
          <w:tcPr>
            <w:tcW w:w="1413"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PR2</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125</w:t>
            </w:r>
            <w:r w:rsidRPr="00A728AE">
              <w:rPr>
                <w:rFonts w:ascii="Times New Roman" w:eastAsia="Times New Roman" w:hAnsi="Times New Roman" w:cs="Times New Roman"/>
                <w:b/>
                <w:color w:val="000000"/>
                <w:sz w:val="20"/>
                <w:szCs w:val="20"/>
              </w:rPr>
              <w:t>(1)</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500</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500</w:t>
            </w:r>
            <w:r w:rsidRPr="00A728AE">
              <w:rPr>
                <w:rFonts w:ascii="Times New Roman" w:eastAsia="Times New Roman" w:hAnsi="Times New Roman" w:cs="Times New Roman"/>
                <w:b/>
                <w:color w:val="000000"/>
                <w:sz w:val="20"/>
                <w:szCs w:val="20"/>
              </w:rPr>
              <w:t>(1)</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125</w:t>
            </w:r>
            <w:r w:rsidRPr="00A728AE">
              <w:rPr>
                <w:rFonts w:ascii="Times New Roman" w:eastAsia="Times New Roman" w:hAnsi="Times New Roman" w:cs="Times New Roman"/>
                <w:b/>
                <w:color w:val="000000"/>
                <w:sz w:val="20"/>
                <w:szCs w:val="20"/>
              </w:rPr>
              <w:t>(1)</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250</w:t>
            </w:r>
            <w:r w:rsidRPr="00A728AE">
              <w:rPr>
                <w:rFonts w:ascii="Times New Roman" w:eastAsia="Times New Roman" w:hAnsi="Times New Roman" w:cs="Times New Roman"/>
                <w:b/>
                <w:color w:val="000000"/>
                <w:sz w:val="20"/>
                <w:szCs w:val="20"/>
              </w:rPr>
              <w:t>(2)</w:t>
            </w:r>
          </w:p>
        </w:tc>
      </w:tr>
      <w:tr w:rsidR="0027750A" w:rsidRPr="00A728AE" w:rsidTr="00A728AE">
        <w:trPr>
          <w:jc w:val="center"/>
        </w:trPr>
        <w:tc>
          <w:tcPr>
            <w:tcW w:w="1413"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PR3</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125</w:t>
            </w:r>
            <w:r w:rsidRPr="00A728AE">
              <w:rPr>
                <w:rFonts w:ascii="Times New Roman" w:eastAsia="Times New Roman" w:hAnsi="Times New Roman" w:cs="Times New Roman"/>
                <w:b/>
                <w:color w:val="000000"/>
                <w:sz w:val="20"/>
                <w:szCs w:val="20"/>
              </w:rPr>
              <w:t>(2)</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125</w:t>
            </w:r>
            <w:r w:rsidRPr="00A728AE">
              <w:rPr>
                <w:rFonts w:ascii="Times New Roman" w:eastAsia="Times New Roman" w:hAnsi="Times New Roman" w:cs="Times New Roman"/>
                <w:b/>
                <w:color w:val="000000"/>
                <w:sz w:val="20"/>
                <w:szCs w:val="20"/>
              </w:rPr>
              <w:t>(2)</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500</w:t>
            </w:r>
            <w:r w:rsidRPr="00A728AE">
              <w:rPr>
                <w:rFonts w:ascii="Times New Roman" w:eastAsia="Times New Roman" w:hAnsi="Times New Roman" w:cs="Times New Roman"/>
                <w:b/>
                <w:color w:val="000000"/>
                <w:sz w:val="20"/>
                <w:szCs w:val="20"/>
              </w:rPr>
              <w:t>(1)</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250</w:t>
            </w:r>
            <w:r w:rsidRPr="00A728AE">
              <w:rPr>
                <w:rFonts w:ascii="Times New Roman" w:eastAsia="Times New Roman" w:hAnsi="Times New Roman" w:cs="Times New Roman"/>
                <w:b/>
                <w:color w:val="000000"/>
                <w:sz w:val="20"/>
                <w:szCs w:val="20"/>
              </w:rPr>
              <w:t>(2)</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125</w:t>
            </w:r>
            <w:r w:rsidRPr="00A728AE">
              <w:rPr>
                <w:rFonts w:ascii="Times New Roman" w:eastAsia="Times New Roman" w:hAnsi="Times New Roman" w:cs="Times New Roman"/>
                <w:b/>
                <w:color w:val="000000"/>
                <w:sz w:val="20"/>
                <w:szCs w:val="20"/>
              </w:rPr>
              <w:t>(1)</w:t>
            </w:r>
          </w:p>
        </w:tc>
      </w:tr>
      <w:tr w:rsidR="0027750A" w:rsidRPr="00A728AE" w:rsidTr="00A728AE">
        <w:trPr>
          <w:jc w:val="center"/>
        </w:trPr>
        <w:tc>
          <w:tcPr>
            <w:tcW w:w="1413"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PR4</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500</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500</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500</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500</w:t>
            </w:r>
            <w:r w:rsidRPr="00A728AE">
              <w:rPr>
                <w:rFonts w:ascii="Times New Roman" w:eastAsia="Times New Roman" w:hAnsi="Times New Roman" w:cs="Times New Roman"/>
                <w:b/>
                <w:color w:val="000000"/>
                <w:sz w:val="20"/>
                <w:szCs w:val="20"/>
              </w:rPr>
              <w:t>(1)</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500</w:t>
            </w:r>
          </w:p>
        </w:tc>
      </w:tr>
      <w:tr w:rsidR="0027750A" w:rsidRPr="00A728AE" w:rsidTr="00A728AE">
        <w:trPr>
          <w:jc w:val="center"/>
        </w:trPr>
        <w:tc>
          <w:tcPr>
            <w:tcW w:w="1413"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PR5</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125</w:t>
            </w:r>
            <w:r w:rsidRPr="00A728AE">
              <w:rPr>
                <w:rFonts w:ascii="Times New Roman" w:eastAsia="Times New Roman" w:hAnsi="Times New Roman" w:cs="Times New Roman"/>
                <w:b/>
                <w:color w:val="000000"/>
                <w:sz w:val="20"/>
                <w:szCs w:val="20"/>
              </w:rPr>
              <w:t>(2)</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250</w:t>
            </w:r>
            <w:r w:rsidRPr="00A728AE">
              <w:rPr>
                <w:rFonts w:ascii="Times New Roman" w:eastAsia="Times New Roman" w:hAnsi="Times New Roman" w:cs="Times New Roman"/>
                <w:b/>
                <w:color w:val="000000"/>
                <w:sz w:val="20"/>
                <w:szCs w:val="20"/>
              </w:rPr>
              <w:t>(1)</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250</w:t>
            </w:r>
            <w:r w:rsidRPr="00A728AE">
              <w:rPr>
                <w:rFonts w:ascii="Times New Roman" w:eastAsia="Times New Roman" w:hAnsi="Times New Roman" w:cs="Times New Roman"/>
                <w:b/>
                <w:color w:val="000000"/>
                <w:sz w:val="20"/>
                <w:szCs w:val="20"/>
              </w:rPr>
              <w:t>(2)</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250</w:t>
            </w:r>
            <w:r w:rsidRPr="00A728AE">
              <w:rPr>
                <w:rFonts w:ascii="Times New Roman" w:eastAsia="Times New Roman" w:hAnsi="Times New Roman" w:cs="Times New Roman"/>
                <w:b/>
                <w:color w:val="000000"/>
                <w:sz w:val="20"/>
                <w:szCs w:val="20"/>
              </w:rPr>
              <w:t>(1)</w:t>
            </w:r>
          </w:p>
        </w:tc>
        <w:tc>
          <w:tcPr>
            <w:tcW w:w="717" w:type="pct"/>
            <w:noWrap/>
            <w:vAlign w:val="center"/>
            <w:hideMark/>
          </w:tcPr>
          <w:p w:rsidR="0027750A" w:rsidRPr="00A728AE" w:rsidRDefault="0027750A" w:rsidP="00A728AE">
            <w:pPr>
              <w:snapToGrid w:val="0"/>
              <w:jc w:val="center"/>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500</w:t>
            </w:r>
            <w:r w:rsidRPr="00A728AE">
              <w:rPr>
                <w:rFonts w:ascii="Times New Roman" w:eastAsia="Times New Roman" w:hAnsi="Times New Roman" w:cs="Times New Roman"/>
                <w:b/>
                <w:color w:val="000000"/>
                <w:sz w:val="20"/>
                <w:szCs w:val="20"/>
              </w:rPr>
              <w:t>(1)</w:t>
            </w:r>
          </w:p>
        </w:tc>
      </w:tr>
    </w:tbl>
    <w:p w:rsidR="0027750A" w:rsidRPr="00A728AE" w:rsidRDefault="0027750A" w:rsidP="00A728AE">
      <w:pPr>
        <w:snapToGrid w:val="0"/>
        <w:spacing w:after="0" w:line="240" w:lineRule="auto"/>
        <w:jc w:val="both"/>
        <w:rPr>
          <w:rFonts w:ascii="Times New Roman" w:hAnsi="Times New Roman" w:cs="Times New Roman"/>
          <w:sz w:val="20"/>
          <w:szCs w:val="20"/>
        </w:rPr>
      </w:pPr>
      <w:r w:rsidRPr="00A728AE">
        <w:rPr>
          <w:rFonts w:ascii="Times New Roman" w:hAnsi="Times New Roman" w:cs="Times New Roman"/>
          <w:sz w:val="20"/>
          <w:szCs w:val="20"/>
        </w:rPr>
        <w:t>Bold type: Values in the bracket are ratio MBC/MIC. Where MBC is &gt; 500</w:t>
      </w:r>
      <w:r w:rsidRPr="00A728AE">
        <w:rPr>
          <w:rFonts w:ascii="Times New Roman" w:eastAsia="Times New Roman" w:hAnsi="Times New Roman" w:cs="Times New Roman"/>
          <w:color w:val="000000"/>
          <w:sz w:val="20"/>
          <w:szCs w:val="20"/>
        </w:rPr>
        <w:t xml:space="preserve"> µg/ml, no value is given.</w:t>
      </w:r>
    </w:p>
    <w:p w:rsidR="002E3462" w:rsidRDefault="002E3462" w:rsidP="00A728AE">
      <w:pPr>
        <w:snapToGrid w:val="0"/>
        <w:spacing w:after="0" w:line="240" w:lineRule="auto"/>
        <w:jc w:val="center"/>
        <w:rPr>
          <w:rFonts w:ascii="Times New Roman" w:hAnsi="Times New Roman" w:cs="Times New Roman"/>
          <w:sz w:val="20"/>
          <w:szCs w:val="20"/>
        </w:rPr>
      </w:pPr>
    </w:p>
    <w:p w:rsidR="002E3462" w:rsidRDefault="002E3462" w:rsidP="00A728AE">
      <w:pPr>
        <w:snapToGrid w:val="0"/>
        <w:spacing w:after="0" w:line="240" w:lineRule="auto"/>
        <w:jc w:val="center"/>
        <w:rPr>
          <w:rFonts w:ascii="Times New Roman" w:hAnsi="Times New Roman" w:cs="Times New Roman"/>
          <w:sz w:val="20"/>
          <w:szCs w:val="20"/>
        </w:rPr>
      </w:pPr>
    </w:p>
    <w:p w:rsidR="002E3462" w:rsidRDefault="002E3462" w:rsidP="00A728AE">
      <w:pPr>
        <w:snapToGrid w:val="0"/>
        <w:spacing w:after="0" w:line="240" w:lineRule="auto"/>
        <w:jc w:val="center"/>
        <w:rPr>
          <w:rFonts w:ascii="Times New Roman" w:hAnsi="Times New Roman" w:cs="Times New Roman"/>
          <w:sz w:val="20"/>
          <w:szCs w:val="20"/>
        </w:rPr>
      </w:pPr>
    </w:p>
    <w:p w:rsidR="0027750A" w:rsidRPr="00A728AE" w:rsidRDefault="00964ABB" w:rsidP="00A728AE">
      <w:pPr>
        <w:snapToGrid w:val="0"/>
        <w:spacing w:after="0" w:line="240" w:lineRule="auto"/>
        <w:jc w:val="center"/>
        <w:rPr>
          <w:rFonts w:ascii="Times New Roman" w:hAnsi="Times New Roman" w:cs="Times New Roman"/>
          <w:sz w:val="20"/>
          <w:szCs w:val="20"/>
        </w:rPr>
      </w:pPr>
      <w:r w:rsidRPr="00A728AE">
        <w:rPr>
          <w:rFonts w:ascii="Times New Roman" w:hAnsi="Times New Roman" w:cs="Times New Roman"/>
          <w:sz w:val="20"/>
          <w:szCs w:val="20"/>
        </w:rPr>
        <w:lastRenderedPageBreak/>
        <w:t>Table 4</w:t>
      </w:r>
      <w:r w:rsidR="0027750A" w:rsidRPr="00A728AE">
        <w:rPr>
          <w:rFonts w:ascii="Times New Roman" w:hAnsi="Times New Roman" w:cs="Times New Roman"/>
          <w:sz w:val="20"/>
          <w:szCs w:val="20"/>
        </w:rPr>
        <w:t xml:space="preserve">. Antibiotic sensitivity of the strains of the bacteria isolates after exposure to </w:t>
      </w:r>
      <w:proofErr w:type="spellStart"/>
      <w:r w:rsidR="0027750A" w:rsidRPr="00A728AE">
        <w:rPr>
          <w:rFonts w:ascii="Times New Roman" w:hAnsi="Times New Roman" w:cs="Times New Roman"/>
          <w:sz w:val="20"/>
          <w:szCs w:val="20"/>
        </w:rPr>
        <w:t>ethidium</w:t>
      </w:r>
      <w:proofErr w:type="spellEnd"/>
      <w:r w:rsidR="0027750A" w:rsidRPr="00A728AE">
        <w:rPr>
          <w:rFonts w:ascii="Times New Roman" w:hAnsi="Times New Roman" w:cs="Times New Roman"/>
          <w:sz w:val="20"/>
          <w:szCs w:val="20"/>
        </w:rPr>
        <w:t xml:space="preserve"> bromide</w:t>
      </w:r>
    </w:p>
    <w:tbl>
      <w:tblPr>
        <w:tblStyle w:val="TableGrid"/>
        <w:tblW w:w="5000" w:type="pct"/>
        <w:jc w:val="center"/>
        <w:tblLook w:val="04A0"/>
      </w:tblPr>
      <w:tblGrid>
        <w:gridCol w:w="2104"/>
        <w:gridCol w:w="515"/>
        <w:gridCol w:w="515"/>
        <w:gridCol w:w="513"/>
        <w:gridCol w:w="513"/>
        <w:gridCol w:w="513"/>
        <w:gridCol w:w="506"/>
        <w:gridCol w:w="506"/>
        <w:gridCol w:w="506"/>
        <w:gridCol w:w="506"/>
        <w:gridCol w:w="509"/>
        <w:gridCol w:w="506"/>
        <w:gridCol w:w="506"/>
        <w:gridCol w:w="506"/>
        <w:gridCol w:w="425"/>
        <w:gridCol w:w="427"/>
      </w:tblGrid>
      <w:tr w:rsidR="0027750A" w:rsidRPr="00A728AE" w:rsidTr="002E3462">
        <w:trPr>
          <w:cantSplit/>
          <w:jc w:val="center"/>
        </w:trPr>
        <w:tc>
          <w:tcPr>
            <w:tcW w:w="1099" w:type="pct"/>
            <w:tcBorders>
              <w:left w:val="single" w:sz="8" w:space="0" w:color="auto"/>
              <w:right w:val="single" w:sz="8" w:space="0" w:color="auto"/>
            </w:tcBorders>
            <w:noWrap/>
            <w:hideMark/>
          </w:tcPr>
          <w:p w:rsidR="0027750A" w:rsidRPr="00A728AE" w:rsidRDefault="0027750A"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Conc. EB(µg/ml)</w:t>
            </w:r>
          </w:p>
        </w:tc>
        <w:tc>
          <w:tcPr>
            <w:tcW w:w="1341" w:type="pct"/>
            <w:gridSpan w:val="5"/>
            <w:tcBorders>
              <w:left w:val="single" w:sz="8" w:space="0" w:color="auto"/>
              <w:right w:val="single" w:sz="8" w:space="0" w:color="auto"/>
            </w:tcBorders>
            <w:noWrap/>
            <w:hideMark/>
          </w:tcPr>
          <w:p w:rsidR="0027750A" w:rsidRPr="00A728AE" w:rsidRDefault="0027750A"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200</w:t>
            </w:r>
          </w:p>
        </w:tc>
        <w:tc>
          <w:tcPr>
            <w:tcW w:w="1322" w:type="pct"/>
            <w:gridSpan w:val="5"/>
            <w:tcBorders>
              <w:left w:val="single" w:sz="8" w:space="0" w:color="auto"/>
              <w:right w:val="single" w:sz="8" w:space="0" w:color="auto"/>
            </w:tcBorders>
            <w:noWrap/>
            <w:hideMark/>
          </w:tcPr>
          <w:p w:rsidR="0027750A" w:rsidRPr="00A728AE" w:rsidRDefault="0027750A"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100</w:t>
            </w:r>
          </w:p>
        </w:tc>
        <w:tc>
          <w:tcPr>
            <w:tcW w:w="1238" w:type="pct"/>
            <w:gridSpan w:val="5"/>
            <w:tcBorders>
              <w:left w:val="single" w:sz="8" w:space="0" w:color="auto"/>
            </w:tcBorders>
            <w:noWrap/>
            <w:hideMark/>
          </w:tcPr>
          <w:p w:rsidR="0027750A" w:rsidRPr="00A728AE" w:rsidRDefault="0027750A"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50</w:t>
            </w:r>
          </w:p>
        </w:tc>
      </w:tr>
      <w:tr w:rsidR="00964ABB" w:rsidRPr="00A728AE" w:rsidTr="002E3462">
        <w:trPr>
          <w:cantSplit/>
          <w:jc w:val="center"/>
        </w:trPr>
        <w:tc>
          <w:tcPr>
            <w:tcW w:w="5000" w:type="pct"/>
            <w:gridSpan w:val="16"/>
            <w:tcBorders>
              <w:left w:val="single" w:sz="8" w:space="0" w:color="auto"/>
            </w:tcBorders>
          </w:tcPr>
          <w:p w:rsidR="00964ABB" w:rsidRPr="00A728AE" w:rsidRDefault="00964ABB"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Varying Concentrations of amoxicillin-</w:t>
            </w:r>
            <w:proofErr w:type="spellStart"/>
            <w:r w:rsidRPr="00A728AE">
              <w:rPr>
                <w:rFonts w:ascii="Times New Roman" w:eastAsia="Times New Roman" w:hAnsi="Times New Roman" w:cs="Times New Roman"/>
                <w:color w:val="000000"/>
                <w:sz w:val="20"/>
                <w:szCs w:val="20"/>
              </w:rPr>
              <w:t>clavulanate</w:t>
            </w:r>
            <w:proofErr w:type="spellEnd"/>
            <w:r w:rsidRPr="00A728AE">
              <w:rPr>
                <w:rFonts w:ascii="Times New Roman" w:eastAsia="Times New Roman" w:hAnsi="Times New Roman" w:cs="Times New Roman"/>
                <w:color w:val="000000"/>
                <w:sz w:val="20"/>
                <w:szCs w:val="20"/>
              </w:rPr>
              <w:t xml:space="preserve"> (µg/ml)</w:t>
            </w:r>
          </w:p>
        </w:tc>
      </w:tr>
      <w:tr w:rsidR="003C6095" w:rsidRPr="00A728AE" w:rsidTr="002E3462">
        <w:trPr>
          <w:cantSplit/>
          <w:jc w:val="center"/>
        </w:trPr>
        <w:tc>
          <w:tcPr>
            <w:tcW w:w="1099" w:type="pct"/>
            <w:tcBorders>
              <w:left w:val="single" w:sz="8" w:space="0" w:color="auto"/>
              <w:right w:val="single" w:sz="8" w:space="0" w:color="auto"/>
            </w:tcBorders>
            <w:noWrap/>
            <w:hideMark/>
          </w:tcPr>
          <w:p w:rsidR="003C6095" w:rsidRPr="00A728AE" w:rsidRDefault="003C6095" w:rsidP="00A728AE">
            <w:pPr>
              <w:snapToGrid w:val="0"/>
              <w:jc w:val="both"/>
              <w:rPr>
                <w:rFonts w:ascii="Times New Roman" w:eastAsia="Times New Roman" w:hAnsi="Times New Roman" w:cs="Times New Roman"/>
                <w:color w:val="000000"/>
                <w:sz w:val="20"/>
                <w:szCs w:val="20"/>
              </w:rPr>
            </w:pPr>
          </w:p>
        </w:tc>
        <w:tc>
          <w:tcPr>
            <w:tcW w:w="269" w:type="pct"/>
            <w:tcBorders>
              <w:left w:val="single" w:sz="8" w:space="0" w:color="auto"/>
            </w:tcBorders>
            <w:noWrap/>
            <w:hideMark/>
          </w:tcPr>
          <w:p w:rsidR="003C6095" w:rsidRPr="00A728AE" w:rsidRDefault="003C6095"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30</w:t>
            </w:r>
          </w:p>
        </w:tc>
        <w:tc>
          <w:tcPr>
            <w:tcW w:w="269" w:type="pct"/>
            <w:noWrap/>
            <w:hideMark/>
          </w:tcPr>
          <w:p w:rsidR="003C6095" w:rsidRPr="00A728AE" w:rsidRDefault="003C6095"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12</w:t>
            </w:r>
          </w:p>
        </w:tc>
        <w:tc>
          <w:tcPr>
            <w:tcW w:w="268" w:type="pct"/>
            <w:noWrap/>
            <w:hideMark/>
          </w:tcPr>
          <w:p w:rsidR="003C6095" w:rsidRPr="00A728AE" w:rsidRDefault="003C6095"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10</w:t>
            </w:r>
          </w:p>
        </w:tc>
        <w:tc>
          <w:tcPr>
            <w:tcW w:w="268" w:type="pct"/>
            <w:noWrap/>
            <w:hideMark/>
          </w:tcPr>
          <w:p w:rsidR="003C6095" w:rsidRPr="00A728AE" w:rsidRDefault="003C6095"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5</w:t>
            </w:r>
          </w:p>
        </w:tc>
        <w:tc>
          <w:tcPr>
            <w:tcW w:w="268" w:type="pct"/>
            <w:tcBorders>
              <w:right w:val="single" w:sz="8" w:space="0" w:color="auto"/>
            </w:tcBorders>
            <w:noWrap/>
            <w:hideMark/>
          </w:tcPr>
          <w:p w:rsidR="003C6095" w:rsidRPr="00A728AE" w:rsidRDefault="003C6095"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w:t>
            </w:r>
          </w:p>
        </w:tc>
        <w:tc>
          <w:tcPr>
            <w:tcW w:w="264" w:type="pct"/>
            <w:tcBorders>
              <w:left w:val="single" w:sz="8" w:space="0" w:color="auto"/>
            </w:tcBorders>
          </w:tcPr>
          <w:p w:rsidR="003C6095" w:rsidRPr="00A728AE" w:rsidRDefault="003C6095"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30</w:t>
            </w:r>
          </w:p>
        </w:tc>
        <w:tc>
          <w:tcPr>
            <w:tcW w:w="264" w:type="pct"/>
            <w:noWrap/>
            <w:hideMark/>
          </w:tcPr>
          <w:p w:rsidR="003C6095" w:rsidRPr="00A728AE" w:rsidRDefault="003C6095"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12</w:t>
            </w:r>
          </w:p>
        </w:tc>
        <w:tc>
          <w:tcPr>
            <w:tcW w:w="264" w:type="pct"/>
            <w:noWrap/>
            <w:hideMark/>
          </w:tcPr>
          <w:p w:rsidR="003C6095" w:rsidRPr="00A728AE" w:rsidRDefault="003C6095"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10</w:t>
            </w:r>
          </w:p>
        </w:tc>
        <w:tc>
          <w:tcPr>
            <w:tcW w:w="264" w:type="pct"/>
            <w:noWrap/>
            <w:hideMark/>
          </w:tcPr>
          <w:p w:rsidR="003C6095" w:rsidRPr="00A728AE" w:rsidRDefault="003C6095"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5</w:t>
            </w:r>
          </w:p>
        </w:tc>
        <w:tc>
          <w:tcPr>
            <w:tcW w:w="264" w:type="pct"/>
            <w:tcBorders>
              <w:right w:val="single" w:sz="8" w:space="0" w:color="auto"/>
            </w:tcBorders>
            <w:noWrap/>
            <w:hideMark/>
          </w:tcPr>
          <w:p w:rsidR="003C6095" w:rsidRPr="00A728AE" w:rsidRDefault="003C6095"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w:t>
            </w:r>
          </w:p>
        </w:tc>
        <w:tc>
          <w:tcPr>
            <w:tcW w:w="264" w:type="pct"/>
            <w:tcBorders>
              <w:left w:val="single" w:sz="8" w:space="0" w:color="auto"/>
            </w:tcBorders>
            <w:noWrap/>
            <w:hideMark/>
          </w:tcPr>
          <w:p w:rsidR="003C6095" w:rsidRPr="00A728AE" w:rsidRDefault="003C6095"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30</w:t>
            </w:r>
          </w:p>
        </w:tc>
        <w:tc>
          <w:tcPr>
            <w:tcW w:w="264" w:type="pct"/>
            <w:noWrap/>
            <w:hideMark/>
          </w:tcPr>
          <w:p w:rsidR="003C6095" w:rsidRPr="00A728AE" w:rsidRDefault="003C6095"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12</w:t>
            </w:r>
          </w:p>
        </w:tc>
        <w:tc>
          <w:tcPr>
            <w:tcW w:w="264" w:type="pct"/>
            <w:noWrap/>
            <w:hideMark/>
          </w:tcPr>
          <w:p w:rsidR="003C6095" w:rsidRPr="00A728AE" w:rsidRDefault="003C6095"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10</w:t>
            </w:r>
          </w:p>
        </w:tc>
        <w:tc>
          <w:tcPr>
            <w:tcW w:w="222" w:type="pct"/>
            <w:noWrap/>
            <w:hideMark/>
          </w:tcPr>
          <w:p w:rsidR="003C6095" w:rsidRPr="00A728AE" w:rsidRDefault="003C6095"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5</w:t>
            </w:r>
          </w:p>
        </w:tc>
        <w:tc>
          <w:tcPr>
            <w:tcW w:w="222" w:type="pct"/>
            <w:noWrap/>
            <w:hideMark/>
          </w:tcPr>
          <w:p w:rsidR="003C6095" w:rsidRPr="00A728AE" w:rsidRDefault="003C6095"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w:t>
            </w:r>
          </w:p>
        </w:tc>
      </w:tr>
      <w:tr w:rsidR="00964ABB" w:rsidRPr="00A728AE" w:rsidTr="002E3462">
        <w:trPr>
          <w:cantSplit/>
          <w:jc w:val="center"/>
        </w:trPr>
        <w:tc>
          <w:tcPr>
            <w:tcW w:w="1099" w:type="pct"/>
            <w:tcBorders>
              <w:left w:val="single" w:sz="8" w:space="0" w:color="auto"/>
              <w:right w:val="single" w:sz="8" w:space="0" w:color="auto"/>
            </w:tcBorders>
            <w:noWrap/>
            <w:hideMark/>
          </w:tcPr>
          <w:p w:rsidR="00964ABB" w:rsidRPr="00A728AE" w:rsidRDefault="00964ABB"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b/>
                <w:color w:val="000000"/>
                <w:sz w:val="20"/>
                <w:szCs w:val="20"/>
              </w:rPr>
              <w:t>Bacterial isolate</w:t>
            </w:r>
          </w:p>
        </w:tc>
        <w:tc>
          <w:tcPr>
            <w:tcW w:w="1341" w:type="pct"/>
            <w:gridSpan w:val="5"/>
            <w:tcBorders>
              <w:left w:val="single" w:sz="8" w:space="0" w:color="auto"/>
              <w:right w:val="single" w:sz="8" w:space="0" w:color="auto"/>
            </w:tcBorders>
          </w:tcPr>
          <w:p w:rsidR="00964ABB" w:rsidRPr="00A728AE" w:rsidRDefault="00964ABB" w:rsidP="00A728AE">
            <w:pPr>
              <w:snapToGrid w:val="0"/>
              <w:jc w:val="both"/>
              <w:rPr>
                <w:rFonts w:ascii="Times New Roman" w:eastAsia="Times New Roman" w:hAnsi="Times New Roman" w:cs="Times New Roman"/>
                <w:color w:val="000000"/>
                <w:sz w:val="20"/>
                <w:szCs w:val="20"/>
              </w:rPr>
            </w:pPr>
          </w:p>
        </w:tc>
        <w:tc>
          <w:tcPr>
            <w:tcW w:w="1322" w:type="pct"/>
            <w:gridSpan w:val="5"/>
            <w:tcBorders>
              <w:left w:val="single" w:sz="8" w:space="0" w:color="auto"/>
              <w:right w:val="single" w:sz="8" w:space="0" w:color="auto"/>
            </w:tcBorders>
          </w:tcPr>
          <w:p w:rsidR="00964ABB" w:rsidRPr="00A728AE" w:rsidRDefault="00964ABB" w:rsidP="00A728AE">
            <w:pPr>
              <w:snapToGrid w:val="0"/>
              <w:jc w:val="both"/>
              <w:rPr>
                <w:rFonts w:ascii="Times New Roman" w:eastAsia="Times New Roman" w:hAnsi="Times New Roman" w:cs="Times New Roman"/>
                <w:color w:val="000000"/>
                <w:sz w:val="20"/>
                <w:szCs w:val="20"/>
              </w:rPr>
            </w:pPr>
          </w:p>
        </w:tc>
        <w:tc>
          <w:tcPr>
            <w:tcW w:w="1238" w:type="pct"/>
            <w:gridSpan w:val="5"/>
            <w:tcBorders>
              <w:left w:val="single" w:sz="8" w:space="0" w:color="auto"/>
            </w:tcBorders>
          </w:tcPr>
          <w:p w:rsidR="00964ABB" w:rsidRPr="00A728AE" w:rsidRDefault="00964ABB" w:rsidP="00A728AE">
            <w:pPr>
              <w:snapToGrid w:val="0"/>
              <w:jc w:val="both"/>
              <w:rPr>
                <w:rFonts w:ascii="Times New Roman" w:eastAsia="Times New Roman" w:hAnsi="Times New Roman" w:cs="Times New Roman"/>
                <w:color w:val="000000"/>
                <w:sz w:val="20"/>
                <w:szCs w:val="20"/>
              </w:rPr>
            </w:pPr>
          </w:p>
        </w:tc>
      </w:tr>
      <w:tr w:rsidR="00964ABB" w:rsidRPr="00A728AE" w:rsidTr="002E3462">
        <w:trPr>
          <w:cantSplit/>
          <w:jc w:val="center"/>
        </w:trPr>
        <w:tc>
          <w:tcPr>
            <w:tcW w:w="1099" w:type="pct"/>
            <w:tcBorders>
              <w:left w:val="single" w:sz="8" w:space="0" w:color="auto"/>
              <w:right w:val="single" w:sz="8" w:space="0" w:color="auto"/>
            </w:tcBorders>
            <w:noWrap/>
            <w:hideMark/>
          </w:tcPr>
          <w:p w:rsidR="00964ABB" w:rsidRPr="00A728AE" w:rsidRDefault="00964ABB" w:rsidP="00A728AE">
            <w:pPr>
              <w:snapToGrid w:val="0"/>
              <w:jc w:val="both"/>
              <w:rPr>
                <w:rFonts w:ascii="Times New Roman" w:eastAsia="Times New Roman" w:hAnsi="Times New Roman" w:cs="Times New Roman"/>
                <w:bCs/>
                <w:color w:val="000000"/>
                <w:sz w:val="20"/>
                <w:szCs w:val="20"/>
              </w:rPr>
            </w:pPr>
            <w:r w:rsidRPr="00A728AE">
              <w:rPr>
                <w:rFonts w:ascii="Times New Roman" w:eastAsia="Times New Roman" w:hAnsi="Times New Roman" w:cs="Times New Roman"/>
                <w:bCs/>
                <w:i/>
                <w:color w:val="000000"/>
                <w:sz w:val="20"/>
                <w:szCs w:val="20"/>
              </w:rPr>
              <w:t xml:space="preserve">S. </w:t>
            </w:r>
            <w:proofErr w:type="spellStart"/>
            <w:r w:rsidRPr="00A728AE">
              <w:rPr>
                <w:rFonts w:ascii="Times New Roman" w:eastAsia="Times New Roman" w:hAnsi="Times New Roman" w:cs="Times New Roman"/>
                <w:bCs/>
                <w:i/>
                <w:color w:val="000000"/>
                <w:sz w:val="20"/>
                <w:szCs w:val="20"/>
              </w:rPr>
              <w:t>aureus</w:t>
            </w:r>
            <w:proofErr w:type="spellEnd"/>
            <w:r w:rsidRPr="00A728AE">
              <w:rPr>
                <w:rFonts w:ascii="Times New Roman" w:eastAsia="Times New Roman" w:hAnsi="Times New Roman" w:cs="Times New Roman"/>
                <w:bCs/>
                <w:color w:val="000000"/>
                <w:sz w:val="20"/>
                <w:szCs w:val="20"/>
              </w:rPr>
              <w:t xml:space="preserve"> </w:t>
            </w:r>
            <w:r w:rsidRPr="00A728AE">
              <w:rPr>
                <w:rFonts w:ascii="Times New Roman" w:eastAsia="Times New Roman" w:hAnsi="Times New Roman" w:cs="Times New Roman"/>
                <w:b/>
                <w:bCs/>
                <w:color w:val="000000"/>
                <w:sz w:val="20"/>
                <w:szCs w:val="20"/>
              </w:rPr>
              <w:t>SW1</w:t>
            </w:r>
          </w:p>
        </w:tc>
        <w:tc>
          <w:tcPr>
            <w:tcW w:w="1341" w:type="pct"/>
            <w:gridSpan w:val="5"/>
            <w:tcBorders>
              <w:left w:val="single" w:sz="8" w:space="0" w:color="auto"/>
              <w:right w:val="single" w:sz="8" w:space="0" w:color="auto"/>
            </w:tcBorders>
            <w:noWrap/>
            <w:hideMark/>
          </w:tcPr>
          <w:p w:rsidR="00964ABB" w:rsidRPr="00A728AE" w:rsidRDefault="00964ABB" w:rsidP="00A728AE">
            <w:pPr>
              <w:snapToGrid w:val="0"/>
              <w:jc w:val="both"/>
              <w:rPr>
                <w:rFonts w:ascii="Times New Roman" w:eastAsia="Times New Roman" w:hAnsi="Times New Roman" w:cs="Times New Roman"/>
                <w:color w:val="000000"/>
                <w:sz w:val="20"/>
                <w:szCs w:val="20"/>
              </w:rPr>
            </w:pPr>
          </w:p>
        </w:tc>
        <w:tc>
          <w:tcPr>
            <w:tcW w:w="1322" w:type="pct"/>
            <w:gridSpan w:val="5"/>
            <w:tcBorders>
              <w:left w:val="single" w:sz="8" w:space="0" w:color="auto"/>
              <w:right w:val="single" w:sz="8" w:space="0" w:color="auto"/>
            </w:tcBorders>
          </w:tcPr>
          <w:p w:rsidR="00964ABB" w:rsidRPr="00A728AE" w:rsidRDefault="00964ABB" w:rsidP="00A728AE">
            <w:pPr>
              <w:snapToGrid w:val="0"/>
              <w:jc w:val="both"/>
              <w:rPr>
                <w:rFonts w:ascii="Times New Roman" w:eastAsia="Times New Roman" w:hAnsi="Times New Roman" w:cs="Times New Roman"/>
                <w:color w:val="000000"/>
                <w:sz w:val="20"/>
                <w:szCs w:val="20"/>
              </w:rPr>
            </w:pPr>
          </w:p>
        </w:tc>
        <w:tc>
          <w:tcPr>
            <w:tcW w:w="264" w:type="pct"/>
            <w:tcBorders>
              <w:left w:val="single" w:sz="8" w:space="0" w:color="auto"/>
            </w:tcBorders>
            <w:noWrap/>
            <w:hideMark/>
          </w:tcPr>
          <w:p w:rsidR="00964ABB" w:rsidRPr="00A728AE" w:rsidRDefault="00964ABB" w:rsidP="00A728AE">
            <w:pPr>
              <w:snapToGrid w:val="0"/>
              <w:jc w:val="both"/>
              <w:rPr>
                <w:rFonts w:ascii="Times New Roman" w:eastAsia="Times New Roman" w:hAnsi="Times New Roman" w:cs="Times New Roman"/>
                <w:color w:val="000000"/>
                <w:sz w:val="20"/>
                <w:szCs w:val="20"/>
              </w:rPr>
            </w:pPr>
          </w:p>
        </w:tc>
        <w:tc>
          <w:tcPr>
            <w:tcW w:w="264" w:type="pct"/>
            <w:noWrap/>
            <w:hideMark/>
          </w:tcPr>
          <w:p w:rsidR="00964ABB" w:rsidRPr="00A728AE" w:rsidRDefault="00964ABB" w:rsidP="00A728AE">
            <w:pPr>
              <w:snapToGrid w:val="0"/>
              <w:jc w:val="both"/>
              <w:rPr>
                <w:rFonts w:ascii="Times New Roman" w:eastAsia="Times New Roman" w:hAnsi="Times New Roman" w:cs="Times New Roman"/>
                <w:color w:val="000000"/>
                <w:sz w:val="20"/>
                <w:szCs w:val="20"/>
              </w:rPr>
            </w:pPr>
          </w:p>
        </w:tc>
        <w:tc>
          <w:tcPr>
            <w:tcW w:w="264" w:type="pct"/>
            <w:noWrap/>
            <w:hideMark/>
          </w:tcPr>
          <w:p w:rsidR="00964ABB" w:rsidRPr="00A728AE" w:rsidRDefault="00964ABB" w:rsidP="00A728AE">
            <w:pPr>
              <w:snapToGrid w:val="0"/>
              <w:jc w:val="both"/>
              <w:rPr>
                <w:rFonts w:ascii="Times New Roman" w:eastAsia="Times New Roman" w:hAnsi="Times New Roman" w:cs="Times New Roman"/>
                <w:color w:val="000000"/>
                <w:sz w:val="20"/>
                <w:szCs w:val="20"/>
              </w:rPr>
            </w:pPr>
          </w:p>
        </w:tc>
        <w:tc>
          <w:tcPr>
            <w:tcW w:w="222" w:type="pct"/>
            <w:noWrap/>
            <w:hideMark/>
          </w:tcPr>
          <w:p w:rsidR="00964ABB" w:rsidRPr="00A728AE" w:rsidRDefault="00964ABB" w:rsidP="00A728AE">
            <w:pPr>
              <w:snapToGrid w:val="0"/>
              <w:jc w:val="both"/>
              <w:rPr>
                <w:rFonts w:ascii="Times New Roman" w:eastAsia="Times New Roman" w:hAnsi="Times New Roman" w:cs="Times New Roman"/>
                <w:color w:val="000000"/>
                <w:sz w:val="20"/>
                <w:szCs w:val="20"/>
              </w:rPr>
            </w:pPr>
          </w:p>
        </w:tc>
        <w:tc>
          <w:tcPr>
            <w:tcW w:w="222" w:type="pct"/>
            <w:noWrap/>
            <w:hideMark/>
          </w:tcPr>
          <w:p w:rsidR="00964ABB" w:rsidRPr="00A728AE" w:rsidRDefault="00964ABB" w:rsidP="00A728AE">
            <w:pPr>
              <w:snapToGrid w:val="0"/>
              <w:jc w:val="both"/>
              <w:rPr>
                <w:rFonts w:ascii="Times New Roman" w:eastAsia="Times New Roman" w:hAnsi="Times New Roman" w:cs="Times New Roman"/>
                <w:color w:val="000000"/>
                <w:sz w:val="20"/>
                <w:szCs w:val="20"/>
              </w:rPr>
            </w:pPr>
          </w:p>
        </w:tc>
      </w:tr>
      <w:tr w:rsidR="00424A02" w:rsidRPr="00A728AE" w:rsidTr="002E3462">
        <w:trPr>
          <w:cantSplit/>
          <w:jc w:val="center"/>
        </w:trPr>
        <w:tc>
          <w:tcPr>
            <w:tcW w:w="1099" w:type="pct"/>
            <w:tcBorders>
              <w:left w:val="single" w:sz="8" w:space="0" w:color="auto"/>
              <w:right w:val="single" w:sz="8" w:space="0" w:color="auto"/>
            </w:tcBorders>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S1</w:t>
            </w:r>
          </w:p>
        </w:tc>
        <w:tc>
          <w:tcPr>
            <w:tcW w:w="269" w:type="pct"/>
            <w:tcBorders>
              <w:left w:val="single" w:sz="8" w:space="0" w:color="auto"/>
            </w:tcBorders>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26</w:t>
            </w:r>
          </w:p>
        </w:tc>
        <w:tc>
          <w:tcPr>
            <w:tcW w:w="269"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25</w:t>
            </w:r>
          </w:p>
        </w:tc>
        <w:tc>
          <w:tcPr>
            <w:tcW w:w="268"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18</w:t>
            </w:r>
          </w:p>
        </w:tc>
        <w:tc>
          <w:tcPr>
            <w:tcW w:w="268"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12</w:t>
            </w:r>
          </w:p>
        </w:tc>
        <w:tc>
          <w:tcPr>
            <w:tcW w:w="268" w:type="pct"/>
            <w:tcBorders>
              <w:right w:val="single" w:sz="8" w:space="0" w:color="auto"/>
            </w:tcBorders>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10</w:t>
            </w:r>
          </w:p>
        </w:tc>
        <w:tc>
          <w:tcPr>
            <w:tcW w:w="264" w:type="pct"/>
            <w:tcBorders>
              <w:left w:val="single" w:sz="8" w:space="0" w:color="auto"/>
            </w:tcBorders>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24</w:t>
            </w:r>
          </w:p>
        </w:tc>
        <w:tc>
          <w:tcPr>
            <w:tcW w:w="264"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20</w:t>
            </w:r>
          </w:p>
        </w:tc>
        <w:tc>
          <w:tcPr>
            <w:tcW w:w="264"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18</w:t>
            </w:r>
          </w:p>
        </w:tc>
        <w:tc>
          <w:tcPr>
            <w:tcW w:w="264"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15</w:t>
            </w:r>
          </w:p>
        </w:tc>
        <w:tc>
          <w:tcPr>
            <w:tcW w:w="264" w:type="pct"/>
            <w:tcBorders>
              <w:right w:val="single" w:sz="8" w:space="0" w:color="auto"/>
            </w:tcBorders>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12</w:t>
            </w:r>
          </w:p>
        </w:tc>
        <w:tc>
          <w:tcPr>
            <w:tcW w:w="264" w:type="pct"/>
            <w:tcBorders>
              <w:left w:val="single" w:sz="8" w:space="0" w:color="auto"/>
            </w:tcBorders>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22"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22"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r>
      <w:tr w:rsidR="00424A02" w:rsidRPr="00A728AE" w:rsidTr="002E3462">
        <w:trPr>
          <w:cantSplit/>
          <w:jc w:val="center"/>
        </w:trPr>
        <w:tc>
          <w:tcPr>
            <w:tcW w:w="1099" w:type="pct"/>
            <w:tcBorders>
              <w:left w:val="single" w:sz="8" w:space="0" w:color="auto"/>
              <w:right w:val="single" w:sz="8" w:space="0" w:color="auto"/>
            </w:tcBorders>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S2</w:t>
            </w:r>
          </w:p>
        </w:tc>
        <w:tc>
          <w:tcPr>
            <w:tcW w:w="269" w:type="pct"/>
            <w:tcBorders>
              <w:left w:val="single" w:sz="8" w:space="0" w:color="auto"/>
            </w:tcBorders>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30</w:t>
            </w:r>
          </w:p>
        </w:tc>
        <w:tc>
          <w:tcPr>
            <w:tcW w:w="269"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25</w:t>
            </w:r>
          </w:p>
        </w:tc>
        <w:tc>
          <w:tcPr>
            <w:tcW w:w="268"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24</w:t>
            </w:r>
          </w:p>
        </w:tc>
        <w:tc>
          <w:tcPr>
            <w:tcW w:w="268"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22</w:t>
            </w:r>
          </w:p>
        </w:tc>
        <w:tc>
          <w:tcPr>
            <w:tcW w:w="268" w:type="pct"/>
            <w:tcBorders>
              <w:right w:val="single" w:sz="8" w:space="0" w:color="auto"/>
            </w:tcBorders>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12</w:t>
            </w:r>
          </w:p>
        </w:tc>
        <w:tc>
          <w:tcPr>
            <w:tcW w:w="264" w:type="pct"/>
            <w:tcBorders>
              <w:left w:val="single" w:sz="8" w:space="0" w:color="auto"/>
            </w:tcBorders>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24</w:t>
            </w:r>
          </w:p>
        </w:tc>
        <w:tc>
          <w:tcPr>
            <w:tcW w:w="264"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22</w:t>
            </w:r>
          </w:p>
        </w:tc>
        <w:tc>
          <w:tcPr>
            <w:tcW w:w="264"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tcBorders>
              <w:right w:val="single" w:sz="8" w:space="0" w:color="auto"/>
            </w:tcBorders>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tcBorders>
              <w:left w:val="single" w:sz="8" w:space="0" w:color="auto"/>
            </w:tcBorders>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22"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22"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r>
      <w:tr w:rsidR="00424A02" w:rsidRPr="00A728AE" w:rsidTr="002E3462">
        <w:trPr>
          <w:cantSplit/>
          <w:jc w:val="center"/>
        </w:trPr>
        <w:tc>
          <w:tcPr>
            <w:tcW w:w="1099" w:type="pct"/>
            <w:tcBorders>
              <w:left w:val="single" w:sz="8" w:space="0" w:color="auto"/>
              <w:right w:val="single" w:sz="8" w:space="0" w:color="auto"/>
            </w:tcBorders>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S3</w:t>
            </w:r>
          </w:p>
        </w:tc>
        <w:tc>
          <w:tcPr>
            <w:tcW w:w="269" w:type="pct"/>
            <w:tcBorders>
              <w:left w:val="single" w:sz="8" w:space="0" w:color="auto"/>
            </w:tcBorders>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28</w:t>
            </w:r>
          </w:p>
        </w:tc>
        <w:tc>
          <w:tcPr>
            <w:tcW w:w="269"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25</w:t>
            </w:r>
          </w:p>
        </w:tc>
        <w:tc>
          <w:tcPr>
            <w:tcW w:w="268"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18</w:t>
            </w:r>
          </w:p>
        </w:tc>
        <w:tc>
          <w:tcPr>
            <w:tcW w:w="268"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12</w:t>
            </w:r>
          </w:p>
        </w:tc>
        <w:tc>
          <w:tcPr>
            <w:tcW w:w="268" w:type="pct"/>
            <w:tcBorders>
              <w:right w:val="single" w:sz="8" w:space="0" w:color="auto"/>
            </w:tcBorders>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10</w:t>
            </w:r>
          </w:p>
        </w:tc>
        <w:tc>
          <w:tcPr>
            <w:tcW w:w="264" w:type="pct"/>
            <w:tcBorders>
              <w:left w:val="single" w:sz="8" w:space="0" w:color="auto"/>
            </w:tcBorders>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23</w:t>
            </w:r>
          </w:p>
        </w:tc>
        <w:tc>
          <w:tcPr>
            <w:tcW w:w="264"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19</w:t>
            </w:r>
          </w:p>
        </w:tc>
        <w:tc>
          <w:tcPr>
            <w:tcW w:w="264"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18</w:t>
            </w:r>
          </w:p>
        </w:tc>
        <w:tc>
          <w:tcPr>
            <w:tcW w:w="264"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tcBorders>
              <w:right w:val="single" w:sz="8" w:space="0" w:color="auto"/>
            </w:tcBorders>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tcBorders>
              <w:left w:val="single" w:sz="8" w:space="0" w:color="auto"/>
            </w:tcBorders>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22"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22"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r>
      <w:tr w:rsidR="003C6095" w:rsidRPr="00A728AE" w:rsidTr="002E3462">
        <w:trPr>
          <w:cantSplit/>
          <w:jc w:val="center"/>
        </w:trPr>
        <w:tc>
          <w:tcPr>
            <w:tcW w:w="2440" w:type="pct"/>
            <w:gridSpan w:val="6"/>
            <w:tcBorders>
              <w:left w:val="single" w:sz="8" w:space="0" w:color="auto"/>
              <w:right w:val="single" w:sz="8" w:space="0" w:color="auto"/>
            </w:tcBorders>
            <w:noWrap/>
            <w:hideMark/>
          </w:tcPr>
          <w:p w:rsidR="003C6095" w:rsidRPr="00A728AE" w:rsidRDefault="003C6095"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bCs/>
                <w:i/>
                <w:color w:val="000000"/>
                <w:sz w:val="20"/>
                <w:szCs w:val="20"/>
              </w:rPr>
              <w:t xml:space="preserve">S. </w:t>
            </w:r>
            <w:proofErr w:type="spellStart"/>
            <w:r w:rsidRPr="00A728AE">
              <w:rPr>
                <w:rFonts w:ascii="Times New Roman" w:eastAsia="Times New Roman" w:hAnsi="Times New Roman" w:cs="Times New Roman"/>
                <w:bCs/>
                <w:i/>
                <w:color w:val="000000"/>
                <w:sz w:val="20"/>
                <w:szCs w:val="20"/>
              </w:rPr>
              <w:t>epidermidis</w:t>
            </w:r>
            <w:proofErr w:type="spellEnd"/>
            <w:r w:rsidRPr="00A728AE">
              <w:rPr>
                <w:rFonts w:ascii="Times New Roman" w:eastAsia="Times New Roman" w:hAnsi="Times New Roman" w:cs="Times New Roman"/>
                <w:bCs/>
                <w:color w:val="000000"/>
                <w:sz w:val="20"/>
                <w:szCs w:val="20"/>
              </w:rPr>
              <w:t xml:space="preserve"> </w:t>
            </w:r>
            <w:r w:rsidRPr="00A728AE">
              <w:rPr>
                <w:rFonts w:ascii="Times New Roman" w:eastAsia="Times New Roman" w:hAnsi="Times New Roman" w:cs="Times New Roman"/>
                <w:b/>
                <w:bCs/>
                <w:color w:val="000000"/>
                <w:sz w:val="20"/>
                <w:szCs w:val="20"/>
              </w:rPr>
              <w:t>SU7</w:t>
            </w:r>
          </w:p>
        </w:tc>
        <w:tc>
          <w:tcPr>
            <w:tcW w:w="1322" w:type="pct"/>
            <w:gridSpan w:val="5"/>
            <w:tcBorders>
              <w:left w:val="single" w:sz="8" w:space="0" w:color="auto"/>
              <w:right w:val="single" w:sz="8" w:space="0" w:color="auto"/>
            </w:tcBorders>
          </w:tcPr>
          <w:p w:rsidR="003C6095" w:rsidRPr="00A728AE" w:rsidRDefault="003C6095" w:rsidP="00A728AE">
            <w:pPr>
              <w:snapToGrid w:val="0"/>
              <w:jc w:val="both"/>
              <w:rPr>
                <w:rFonts w:ascii="Times New Roman" w:eastAsia="Times New Roman" w:hAnsi="Times New Roman" w:cs="Times New Roman"/>
                <w:color w:val="000000"/>
                <w:sz w:val="20"/>
                <w:szCs w:val="20"/>
              </w:rPr>
            </w:pPr>
          </w:p>
        </w:tc>
        <w:tc>
          <w:tcPr>
            <w:tcW w:w="1238" w:type="pct"/>
            <w:gridSpan w:val="5"/>
            <w:tcBorders>
              <w:left w:val="single" w:sz="8" w:space="0" w:color="auto"/>
            </w:tcBorders>
          </w:tcPr>
          <w:p w:rsidR="003C6095" w:rsidRPr="00A728AE" w:rsidRDefault="003C6095" w:rsidP="00A728AE">
            <w:pPr>
              <w:snapToGrid w:val="0"/>
              <w:jc w:val="both"/>
              <w:rPr>
                <w:rFonts w:ascii="Times New Roman" w:eastAsia="Times New Roman" w:hAnsi="Times New Roman" w:cs="Times New Roman"/>
                <w:color w:val="000000"/>
                <w:sz w:val="20"/>
                <w:szCs w:val="20"/>
              </w:rPr>
            </w:pPr>
          </w:p>
        </w:tc>
      </w:tr>
      <w:tr w:rsidR="003C6095" w:rsidRPr="00A728AE" w:rsidTr="002E3462">
        <w:trPr>
          <w:cantSplit/>
          <w:jc w:val="center"/>
        </w:trPr>
        <w:tc>
          <w:tcPr>
            <w:tcW w:w="1099" w:type="pct"/>
            <w:tcBorders>
              <w:left w:val="single" w:sz="8" w:space="0" w:color="auto"/>
              <w:right w:val="single" w:sz="8" w:space="0" w:color="auto"/>
            </w:tcBorders>
            <w:noWrap/>
            <w:hideMark/>
          </w:tcPr>
          <w:p w:rsidR="003C6095" w:rsidRPr="00A728AE" w:rsidRDefault="003C6095"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S1</w:t>
            </w:r>
          </w:p>
        </w:tc>
        <w:tc>
          <w:tcPr>
            <w:tcW w:w="269" w:type="pct"/>
            <w:tcBorders>
              <w:left w:val="single" w:sz="8" w:space="0" w:color="auto"/>
            </w:tcBorders>
            <w:noWrap/>
            <w:hideMark/>
          </w:tcPr>
          <w:p w:rsidR="003C6095" w:rsidRPr="00A728AE" w:rsidRDefault="003C6095"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22</w:t>
            </w:r>
          </w:p>
        </w:tc>
        <w:tc>
          <w:tcPr>
            <w:tcW w:w="269" w:type="pct"/>
            <w:noWrap/>
            <w:hideMark/>
          </w:tcPr>
          <w:p w:rsidR="003C6095" w:rsidRPr="00A728AE" w:rsidRDefault="003C6095"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20</w:t>
            </w:r>
          </w:p>
        </w:tc>
        <w:tc>
          <w:tcPr>
            <w:tcW w:w="268" w:type="pct"/>
            <w:noWrap/>
            <w:hideMark/>
          </w:tcPr>
          <w:p w:rsidR="003C6095" w:rsidRPr="00A728AE" w:rsidRDefault="003C6095"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18</w:t>
            </w:r>
          </w:p>
        </w:tc>
        <w:tc>
          <w:tcPr>
            <w:tcW w:w="268" w:type="pct"/>
            <w:noWrap/>
            <w:hideMark/>
          </w:tcPr>
          <w:p w:rsidR="003C6095" w:rsidRPr="00A728AE" w:rsidRDefault="003C6095"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15</w:t>
            </w:r>
          </w:p>
        </w:tc>
        <w:tc>
          <w:tcPr>
            <w:tcW w:w="268" w:type="pct"/>
            <w:tcBorders>
              <w:right w:val="single" w:sz="8" w:space="0" w:color="auto"/>
            </w:tcBorders>
            <w:noWrap/>
            <w:hideMark/>
          </w:tcPr>
          <w:p w:rsidR="003C6095" w:rsidRPr="00A728AE" w:rsidRDefault="003C6095"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13</w:t>
            </w:r>
          </w:p>
        </w:tc>
        <w:tc>
          <w:tcPr>
            <w:tcW w:w="264" w:type="pct"/>
            <w:tcBorders>
              <w:left w:val="single" w:sz="8" w:space="0" w:color="auto"/>
            </w:tcBorders>
          </w:tcPr>
          <w:p w:rsidR="003C6095" w:rsidRPr="00A728AE" w:rsidRDefault="003C6095"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14</w:t>
            </w:r>
          </w:p>
        </w:tc>
        <w:tc>
          <w:tcPr>
            <w:tcW w:w="264" w:type="pct"/>
            <w:noWrap/>
            <w:hideMark/>
          </w:tcPr>
          <w:p w:rsidR="003C6095" w:rsidRPr="00A728AE" w:rsidRDefault="003C6095"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12</w:t>
            </w:r>
          </w:p>
        </w:tc>
        <w:tc>
          <w:tcPr>
            <w:tcW w:w="264" w:type="pct"/>
            <w:noWrap/>
            <w:hideMark/>
          </w:tcPr>
          <w:p w:rsidR="003C6095" w:rsidRPr="00A728AE" w:rsidRDefault="003C6095"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10</w:t>
            </w:r>
          </w:p>
        </w:tc>
        <w:tc>
          <w:tcPr>
            <w:tcW w:w="264" w:type="pct"/>
            <w:noWrap/>
            <w:hideMark/>
          </w:tcPr>
          <w:p w:rsidR="003C6095" w:rsidRPr="00A728AE" w:rsidRDefault="003C6095"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tcBorders>
              <w:right w:val="single" w:sz="8" w:space="0" w:color="auto"/>
            </w:tcBorders>
            <w:noWrap/>
            <w:hideMark/>
          </w:tcPr>
          <w:p w:rsidR="003C6095" w:rsidRPr="00A728AE" w:rsidRDefault="003C6095"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tcBorders>
              <w:left w:val="single" w:sz="8" w:space="0" w:color="auto"/>
            </w:tcBorders>
            <w:noWrap/>
            <w:hideMark/>
          </w:tcPr>
          <w:p w:rsidR="003C6095" w:rsidRPr="00A728AE" w:rsidRDefault="003C6095"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12</w:t>
            </w:r>
          </w:p>
        </w:tc>
        <w:tc>
          <w:tcPr>
            <w:tcW w:w="264" w:type="pct"/>
            <w:noWrap/>
            <w:hideMark/>
          </w:tcPr>
          <w:p w:rsidR="003C6095" w:rsidRPr="00A728AE" w:rsidRDefault="003C6095"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noWrap/>
            <w:hideMark/>
          </w:tcPr>
          <w:p w:rsidR="003C6095" w:rsidRPr="00A728AE" w:rsidRDefault="003C6095"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22" w:type="pct"/>
            <w:noWrap/>
            <w:hideMark/>
          </w:tcPr>
          <w:p w:rsidR="003C6095" w:rsidRPr="00A728AE" w:rsidRDefault="003C6095"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22" w:type="pct"/>
            <w:noWrap/>
            <w:hideMark/>
          </w:tcPr>
          <w:p w:rsidR="003C6095" w:rsidRPr="00A728AE" w:rsidRDefault="003C6095"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r>
      <w:tr w:rsidR="003C6095" w:rsidRPr="00A728AE" w:rsidTr="002E3462">
        <w:trPr>
          <w:cantSplit/>
          <w:jc w:val="center"/>
        </w:trPr>
        <w:tc>
          <w:tcPr>
            <w:tcW w:w="1099" w:type="pct"/>
            <w:tcBorders>
              <w:left w:val="single" w:sz="8" w:space="0" w:color="auto"/>
              <w:right w:val="single" w:sz="8" w:space="0" w:color="auto"/>
            </w:tcBorders>
            <w:noWrap/>
            <w:hideMark/>
          </w:tcPr>
          <w:p w:rsidR="003C6095" w:rsidRPr="00A728AE" w:rsidRDefault="003C6095"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S2</w:t>
            </w:r>
          </w:p>
        </w:tc>
        <w:tc>
          <w:tcPr>
            <w:tcW w:w="269" w:type="pct"/>
            <w:tcBorders>
              <w:left w:val="single" w:sz="8" w:space="0" w:color="auto"/>
            </w:tcBorders>
            <w:noWrap/>
            <w:hideMark/>
          </w:tcPr>
          <w:p w:rsidR="003C6095" w:rsidRPr="00A728AE" w:rsidRDefault="003C6095"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19</w:t>
            </w:r>
          </w:p>
        </w:tc>
        <w:tc>
          <w:tcPr>
            <w:tcW w:w="269" w:type="pct"/>
            <w:noWrap/>
            <w:hideMark/>
          </w:tcPr>
          <w:p w:rsidR="003C6095" w:rsidRPr="00A728AE" w:rsidRDefault="003C6095"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17</w:t>
            </w:r>
          </w:p>
        </w:tc>
        <w:tc>
          <w:tcPr>
            <w:tcW w:w="268" w:type="pct"/>
            <w:noWrap/>
            <w:hideMark/>
          </w:tcPr>
          <w:p w:rsidR="003C6095" w:rsidRPr="00A728AE" w:rsidRDefault="003C6095"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16</w:t>
            </w:r>
          </w:p>
        </w:tc>
        <w:tc>
          <w:tcPr>
            <w:tcW w:w="268" w:type="pct"/>
            <w:noWrap/>
            <w:hideMark/>
          </w:tcPr>
          <w:p w:rsidR="003C6095" w:rsidRPr="00A728AE" w:rsidRDefault="003C6095"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16</w:t>
            </w:r>
          </w:p>
        </w:tc>
        <w:tc>
          <w:tcPr>
            <w:tcW w:w="268" w:type="pct"/>
            <w:tcBorders>
              <w:right w:val="single" w:sz="8" w:space="0" w:color="auto"/>
            </w:tcBorders>
            <w:noWrap/>
            <w:hideMark/>
          </w:tcPr>
          <w:p w:rsidR="003C6095" w:rsidRPr="00A728AE" w:rsidRDefault="003C6095"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15</w:t>
            </w:r>
          </w:p>
        </w:tc>
        <w:tc>
          <w:tcPr>
            <w:tcW w:w="264" w:type="pct"/>
            <w:tcBorders>
              <w:left w:val="single" w:sz="8" w:space="0" w:color="auto"/>
            </w:tcBorders>
          </w:tcPr>
          <w:p w:rsidR="003C6095" w:rsidRPr="00A728AE" w:rsidRDefault="003C6095"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noWrap/>
            <w:hideMark/>
          </w:tcPr>
          <w:p w:rsidR="003C6095" w:rsidRPr="00A728AE" w:rsidRDefault="003C6095"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noWrap/>
            <w:hideMark/>
          </w:tcPr>
          <w:p w:rsidR="003C6095" w:rsidRPr="00A728AE" w:rsidRDefault="003C6095"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noWrap/>
            <w:hideMark/>
          </w:tcPr>
          <w:p w:rsidR="003C6095" w:rsidRPr="00A728AE" w:rsidRDefault="003C6095"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tcBorders>
              <w:right w:val="single" w:sz="8" w:space="0" w:color="auto"/>
            </w:tcBorders>
            <w:noWrap/>
            <w:hideMark/>
          </w:tcPr>
          <w:p w:rsidR="003C6095" w:rsidRPr="00A728AE" w:rsidRDefault="003C6095"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tcBorders>
              <w:left w:val="single" w:sz="8" w:space="0" w:color="auto"/>
            </w:tcBorders>
            <w:noWrap/>
            <w:hideMark/>
          </w:tcPr>
          <w:p w:rsidR="003C6095" w:rsidRPr="00A728AE" w:rsidRDefault="003C6095"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noWrap/>
            <w:hideMark/>
          </w:tcPr>
          <w:p w:rsidR="003C6095" w:rsidRPr="00A728AE" w:rsidRDefault="003C6095"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noWrap/>
            <w:hideMark/>
          </w:tcPr>
          <w:p w:rsidR="003C6095" w:rsidRPr="00A728AE" w:rsidRDefault="003C6095"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22" w:type="pct"/>
            <w:noWrap/>
            <w:hideMark/>
          </w:tcPr>
          <w:p w:rsidR="003C6095" w:rsidRPr="00A728AE" w:rsidRDefault="003C6095"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22" w:type="pct"/>
            <w:noWrap/>
            <w:hideMark/>
          </w:tcPr>
          <w:p w:rsidR="003C6095" w:rsidRPr="00A728AE" w:rsidRDefault="003C6095"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r>
      <w:tr w:rsidR="003C6095" w:rsidRPr="00A728AE" w:rsidTr="002E3462">
        <w:trPr>
          <w:cantSplit/>
          <w:jc w:val="center"/>
        </w:trPr>
        <w:tc>
          <w:tcPr>
            <w:tcW w:w="1099" w:type="pct"/>
            <w:tcBorders>
              <w:left w:val="single" w:sz="8" w:space="0" w:color="auto"/>
              <w:right w:val="single" w:sz="8" w:space="0" w:color="auto"/>
            </w:tcBorders>
            <w:noWrap/>
            <w:hideMark/>
          </w:tcPr>
          <w:p w:rsidR="003C6095" w:rsidRPr="00A728AE" w:rsidRDefault="003C6095"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S3</w:t>
            </w:r>
          </w:p>
        </w:tc>
        <w:tc>
          <w:tcPr>
            <w:tcW w:w="269" w:type="pct"/>
            <w:tcBorders>
              <w:left w:val="single" w:sz="8" w:space="0" w:color="auto"/>
            </w:tcBorders>
            <w:noWrap/>
            <w:hideMark/>
          </w:tcPr>
          <w:p w:rsidR="003C6095" w:rsidRPr="00A728AE" w:rsidRDefault="003C6095"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34</w:t>
            </w:r>
          </w:p>
        </w:tc>
        <w:tc>
          <w:tcPr>
            <w:tcW w:w="269" w:type="pct"/>
            <w:noWrap/>
            <w:hideMark/>
          </w:tcPr>
          <w:p w:rsidR="003C6095" w:rsidRPr="00A728AE" w:rsidRDefault="003C6095"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31</w:t>
            </w:r>
          </w:p>
        </w:tc>
        <w:tc>
          <w:tcPr>
            <w:tcW w:w="268" w:type="pct"/>
            <w:noWrap/>
            <w:hideMark/>
          </w:tcPr>
          <w:p w:rsidR="003C6095" w:rsidRPr="00A728AE" w:rsidRDefault="003C6095"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25</w:t>
            </w:r>
          </w:p>
        </w:tc>
        <w:tc>
          <w:tcPr>
            <w:tcW w:w="268" w:type="pct"/>
            <w:noWrap/>
            <w:hideMark/>
          </w:tcPr>
          <w:p w:rsidR="003C6095" w:rsidRPr="00A728AE" w:rsidRDefault="003C6095"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21</w:t>
            </w:r>
          </w:p>
        </w:tc>
        <w:tc>
          <w:tcPr>
            <w:tcW w:w="268" w:type="pct"/>
            <w:tcBorders>
              <w:right w:val="single" w:sz="8" w:space="0" w:color="auto"/>
            </w:tcBorders>
            <w:noWrap/>
            <w:hideMark/>
          </w:tcPr>
          <w:p w:rsidR="003C6095" w:rsidRPr="00A728AE" w:rsidRDefault="003C6095"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10</w:t>
            </w:r>
          </w:p>
        </w:tc>
        <w:tc>
          <w:tcPr>
            <w:tcW w:w="264" w:type="pct"/>
            <w:tcBorders>
              <w:left w:val="single" w:sz="8" w:space="0" w:color="auto"/>
            </w:tcBorders>
          </w:tcPr>
          <w:p w:rsidR="003C6095" w:rsidRPr="00A728AE" w:rsidRDefault="003C6095"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noWrap/>
            <w:hideMark/>
          </w:tcPr>
          <w:p w:rsidR="003C6095" w:rsidRPr="00A728AE" w:rsidRDefault="003C6095"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noWrap/>
            <w:hideMark/>
          </w:tcPr>
          <w:p w:rsidR="003C6095" w:rsidRPr="00A728AE" w:rsidRDefault="003C6095"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noWrap/>
            <w:hideMark/>
          </w:tcPr>
          <w:p w:rsidR="003C6095" w:rsidRPr="00A728AE" w:rsidRDefault="003C6095"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tcBorders>
              <w:right w:val="single" w:sz="8" w:space="0" w:color="auto"/>
            </w:tcBorders>
            <w:noWrap/>
            <w:hideMark/>
          </w:tcPr>
          <w:p w:rsidR="003C6095" w:rsidRPr="00A728AE" w:rsidRDefault="003C6095"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tcBorders>
              <w:left w:val="single" w:sz="8" w:space="0" w:color="auto"/>
            </w:tcBorders>
            <w:noWrap/>
            <w:hideMark/>
          </w:tcPr>
          <w:p w:rsidR="003C6095" w:rsidRPr="00A728AE" w:rsidRDefault="003C6095"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noWrap/>
            <w:hideMark/>
          </w:tcPr>
          <w:p w:rsidR="003C6095" w:rsidRPr="00A728AE" w:rsidRDefault="003C6095"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noWrap/>
            <w:hideMark/>
          </w:tcPr>
          <w:p w:rsidR="003C6095" w:rsidRPr="00A728AE" w:rsidRDefault="003C6095"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22" w:type="pct"/>
            <w:noWrap/>
            <w:hideMark/>
          </w:tcPr>
          <w:p w:rsidR="003C6095" w:rsidRPr="00A728AE" w:rsidRDefault="003C6095"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22" w:type="pct"/>
            <w:noWrap/>
            <w:hideMark/>
          </w:tcPr>
          <w:p w:rsidR="003C6095" w:rsidRPr="00A728AE" w:rsidRDefault="003C6095"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r>
      <w:tr w:rsidR="003C6095" w:rsidRPr="00A728AE" w:rsidTr="002E3462">
        <w:trPr>
          <w:cantSplit/>
          <w:jc w:val="center"/>
        </w:trPr>
        <w:tc>
          <w:tcPr>
            <w:tcW w:w="2440" w:type="pct"/>
            <w:gridSpan w:val="6"/>
            <w:tcBorders>
              <w:left w:val="single" w:sz="8" w:space="0" w:color="auto"/>
              <w:right w:val="single" w:sz="8" w:space="0" w:color="auto"/>
            </w:tcBorders>
            <w:noWrap/>
            <w:hideMark/>
          </w:tcPr>
          <w:p w:rsidR="003C6095" w:rsidRPr="00A728AE" w:rsidRDefault="003C6095"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bCs/>
                <w:i/>
                <w:color w:val="000000"/>
                <w:sz w:val="20"/>
                <w:szCs w:val="20"/>
              </w:rPr>
              <w:t>E. coli</w:t>
            </w:r>
            <w:r w:rsidRPr="00A728AE">
              <w:rPr>
                <w:rFonts w:ascii="Times New Roman" w:eastAsia="Times New Roman" w:hAnsi="Times New Roman" w:cs="Times New Roman"/>
                <w:bCs/>
                <w:color w:val="000000"/>
                <w:sz w:val="20"/>
                <w:szCs w:val="20"/>
              </w:rPr>
              <w:t xml:space="preserve"> </w:t>
            </w:r>
            <w:r w:rsidRPr="00A728AE">
              <w:rPr>
                <w:rFonts w:ascii="Times New Roman" w:eastAsia="Times New Roman" w:hAnsi="Times New Roman" w:cs="Times New Roman"/>
                <w:b/>
                <w:bCs/>
                <w:color w:val="000000"/>
                <w:sz w:val="20"/>
                <w:szCs w:val="20"/>
              </w:rPr>
              <w:t>EU3</w:t>
            </w:r>
          </w:p>
        </w:tc>
        <w:tc>
          <w:tcPr>
            <w:tcW w:w="1322" w:type="pct"/>
            <w:gridSpan w:val="5"/>
            <w:tcBorders>
              <w:left w:val="single" w:sz="8" w:space="0" w:color="auto"/>
              <w:right w:val="single" w:sz="8" w:space="0" w:color="auto"/>
            </w:tcBorders>
          </w:tcPr>
          <w:p w:rsidR="003C6095" w:rsidRPr="00A728AE" w:rsidRDefault="003C6095" w:rsidP="00A728AE">
            <w:pPr>
              <w:snapToGrid w:val="0"/>
              <w:jc w:val="both"/>
              <w:rPr>
                <w:rFonts w:ascii="Times New Roman" w:eastAsia="Times New Roman" w:hAnsi="Times New Roman" w:cs="Times New Roman"/>
                <w:color w:val="000000"/>
                <w:sz w:val="20"/>
                <w:szCs w:val="20"/>
              </w:rPr>
            </w:pPr>
          </w:p>
        </w:tc>
        <w:tc>
          <w:tcPr>
            <w:tcW w:w="1238" w:type="pct"/>
            <w:gridSpan w:val="5"/>
            <w:tcBorders>
              <w:left w:val="single" w:sz="8" w:space="0" w:color="auto"/>
            </w:tcBorders>
          </w:tcPr>
          <w:p w:rsidR="003C6095" w:rsidRPr="00A728AE" w:rsidRDefault="003C6095" w:rsidP="00A728AE">
            <w:pPr>
              <w:snapToGrid w:val="0"/>
              <w:jc w:val="both"/>
              <w:rPr>
                <w:rFonts w:ascii="Times New Roman" w:eastAsia="Times New Roman" w:hAnsi="Times New Roman" w:cs="Times New Roman"/>
                <w:color w:val="000000"/>
                <w:sz w:val="20"/>
                <w:szCs w:val="20"/>
              </w:rPr>
            </w:pPr>
          </w:p>
        </w:tc>
      </w:tr>
      <w:tr w:rsidR="00424A02" w:rsidRPr="00A728AE" w:rsidTr="002E3462">
        <w:trPr>
          <w:cantSplit/>
          <w:jc w:val="center"/>
        </w:trPr>
        <w:tc>
          <w:tcPr>
            <w:tcW w:w="1099" w:type="pct"/>
            <w:tcBorders>
              <w:left w:val="single" w:sz="8" w:space="0" w:color="auto"/>
              <w:right w:val="single" w:sz="8" w:space="0" w:color="auto"/>
            </w:tcBorders>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S1</w:t>
            </w:r>
          </w:p>
        </w:tc>
        <w:tc>
          <w:tcPr>
            <w:tcW w:w="269" w:type="pct"/>
            <w:tcBorders>
              <w:left w:val="single" w:sz="8" w:space="0" w:color="auto"/>
            </w:tcBorders>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23</w:t>
            </w:r>
          </w:p>
        </w:tc>
        <w:tc>
          <w:tcPr>
            <w:tcW w:w="269"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22</w:t>
            </w:r>
          </w:p>
        </w:tc>
        <w:tc>
          <w:tcPr>
            <w:tcW w:w="268"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20</w:t>
            </w:r>
          </w:p>
        </w:tc>
        <w:tc>
          <w:tcPr>
            <w:tcW w:w="268"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8" w:type="pct"/>
            <w:tcBorders>
              <w:right w:val="single" w:sz="8" w:space="0" w:color="auto"/>
            </w:tcBorders>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tcBorders>
              <w:left w:val="single" w:sz="8" w:space="0" w:color="auto"/>
            </w:tcBorders>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tcBorders>
              <w:right w:val="single" w:sz="8" w:space="0" w:color="auto"/>
            </w:tcBorders>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tcBorders>
              <w:left w:val="single" w:sz="8" w:space="0" w:color="auto"/>
            </w:tcBorders>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22"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22"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r>
      <w:tr w:rsidR="00424A02" w:rsidRPr="00A728AE" w:rsidTr="002E3462">
        <w:trPr>
          <w:cantSplit/>
          <w:jc w:val="center"/>
        </w:trPr>
        <w:tc>
          <w:tcPr>
            <w:tcW w:w="1099" w:type="pct"/>
            <w:tcBorders>
              <w:left w:val="single" w:sz="8" w:space="0" w:color="auto"/>
              <w:right w:val="single" w:sz="8" w:space="0" w:color="auto"/>
            </w:tcBorders>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S2</w:t>
            </w:r>
          </w:p>
        </w:tc>
        <w:tc>
          <w:tcPr>
            <w:tcW w:w="269" w:type="pct"/>
            <w:tcBorders>
              <w:left w:val="single" w:sz="8" w:space="0" w:color="auto"/>
            </w:tcBorders>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24</w:t>
            </w:r>
          </w:p>
        </w:tc>
        <w:tc>
          <w:tcPr>
            <w:tcW w:w="269"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22</w:t>
            </w:r>
          </w:p>
        </w:tc>
        <w:tc>
          <w:tcPr>
            <w:tcW w:w="268"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20</w:t>
            </w:r>
          </w:p>
        </w:tc>
        <w:tc>
          <w:tcPr>
            <w:tcW w:w="268"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18</w:t>
            </w:r>
          </w:p>
        </w:tc>
        <w:tc>
          <w:tcPr>
            <w:tcW w:w="268" w:type="pct"/>
            <w:tcBorders>
              <w:right w:val="single" w:sz="8" w:space="0" w:color="auto"/>
            </w:tcBorders>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tcBorders>
              <w:left w:val="single" w:sz="8" w:space="0" w:color="auto"/>
            </w:tcBorders>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tcBorders>
              <w:right w:val="single" w:sz="8" w:space="0" w:color="auto"/>
            </w:tcBorders>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tcBorders>
              <w:left w:val="single" w:sz="8" w:space="0" w:color="auto"/>
            </w:tcBorders>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22"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22"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r>
      <w:tr w:rsidR="00424A02" w:rsidRPr="00A728AE" w:rsidTr="002E3462">
        <w:trPr>
          <w:cantSplit/>
          <w:jc w:val="center"/>
        </w:trPr>
        <w:tc>
          <w:tcPr>
            <w:tcW w:w="1099" w:type="pct"/>
            <w:tcBorders>
              <w:left w:val="single" w:sz="8" w:space="0" w:color="auto"/>
              <w:right w:val="single" w:sz="8" w:space="0" w:color="auto"/>
            </w:tcBorders>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S3</w:t>
            </w:r>
          </w:p>
        </w:tc>
        <w:tc>
          <w:tcPr>
            <w:tcW w:w="269" w:type="pct"/>
            <w:tcBorders>
              <w:left w:val="single" w:sz="8" w:space="0" w:color="auto"/>
            </w:tcBorders>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25</w:t>
            </w:r>
          </w:p>
        </w:tc>
        <w:tc>
          <w:tcPr>
            <w:tcW w:w="269"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22</w:t>
            </w:r>
          </w:p>
        </w:tc>
        <w:tc>
          <w:tcPr>
            <w:tcW w:w="268"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20</w:t>
            </w:r>
          </w:p>
        </w:tc>
        <w:tc>
          <w:tcPr>
            <w:tcW w:w="268"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18</w:t>
            </w:r>
          </w:p>
        </w:tc>
        <w:tc>
          <w:tcPr>
            <w:tcW w:w="268" w:type="pct"/>
            <w:tcBorders>
              <w:right w:val="single" w:sz="8" w:space="0" w:color="auto"/>
            </w:tcBorders>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tcBorders>
              <w:left w:val="single" w:sz="8" w:space="0" w:color="auto"/>
            </w:tcBorders>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tcBorders>
              <w:right w:val="single" w:sz="8" w:space="0" w:color="auto"/>
            </w:tcBorders>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tcBorders>
              <w:left w:val="single" w:sz="8" w:space="0" w:color="auto"/>
            </w:tcBorders>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22"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22"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r>
      <w:tr w:rsidR="003C6095" w:rsidRPr="00A728AE" w:rsidTr="002E3462">
        <w:trPr>
          <w:cantSplit/>
          <w:jc w:val="center"/>
        </w:trPr>
        <w:tc>
          <w:tcPr>
            <w:tcW w:w="2440" w:type="pct"/>
            <w:gridSpan w:val="6"/>
            <w:tcBorders>
              <w:left w:val="single" w:sz="8" w:space="0" w:color="auto"/>
              <w:right w:val="single" w:sz="8" w:space="0" w:color="auto"/>
            </w:tcBorders>
            <w:noWrap/>
            <w:hideMark/>
          </w:tcPr>
          <w:p w:rsidR="003C6095" w:rsidRPr="00A728AE" w:rsidRDefault="003C6095"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bCs/>
                <w:i/>
                <w:color w:val="000000"/>
                <w:sz w:val="20"/>
                <w:szCs w:val="20"/>
              </w:rPr>
              <w:t>P. mirabilis</w:t>
            </w:r>
            <w:r w:rsidRPr="00A728AE">
              <w:rPr>
                <w:rFonts w:ascii="Times New Roman" w:eastAsia="Times New Roman" w:hAnsi="Times New Roman" w:cs="Times New Roman"/>
                <w:bCs/>
                <w:color w:val="000000"/>
                <w:sz w:val="20"/>
                <w:szCs w:val="20"/>
              </w:rPr>
              <w:t xml:space="preserve"> </w:t>
            </w:r>
            <w:r w:rsidRPr="00A728AE">
              <w:rPr>
                <w:rFonts w:ascii="Times New Roman" w:eastAsia="Times New Roman" w:hAnsi="Times New Roman" w:cs="Times New Roman"/>
                <w:b/>
                <w:bCs/>
                <w:color w:val="000000"/>
                <w:sz w:val="20"/>
                <w:szCs w:val="20"/>
              </w:rPr>
              <w:t>PR1</w:t>
            </w:r>
          </w:p>
        </w:tc>
        <w:tc>
          <w:tcPr>
            <w:tcW w:w="1322" w:type="pct"/>
            <w:gridSpan w:val="5"/>
            <w:tcBorders>
              <w:left w:val="single" w:sz="8" w:space="0" w:color="auto"/>
              <w:right w:val="single" w:sz="8" w:space="0" w:color="auto"/>
            </w:tcBorders>
          </w:tcPr>
          <w:p w:rsidR="003C6095" w:rsidRPr="00A728AE" w:rsidRDefault="003C6095" w:rsidP="00A728AE">
            <w:pPr>
              <w:snapToGrid w:val="0"/>
              <w:jc w:val="both"/>
              <w:rPr>
                <w:rFonts w:ascii="Times New Roman" w:eastAsia="Times New Roman" w:hAnsi="Times New Roman" w:cs="Times New Roman"/>
                <w:color w:val="000000"/>
                <w:sz w:val="20"/>
                <w:szCs w:val="20"/>
              </w:rPr>
            </w:pPr>
          </w:p>
        </w:tc>
        <w:tc>
          <w:tcPr>
            <w:tcW w:w="1238" w:type="pct"/>
            <w:gridSpan w:val="5"/>
            <w:tcBorders>
              <w:left w:val="single" w:sz="8" w:space="0" w:color="auto"/>
            </w:tcBorders>
          </w:tcPr>
          <w:p w:rsidR="003C6095" w:rsidRPr="00A728AE" w:rsidRDefault="003C6095" w:rsidP="00A728AE">
            <w:pPr>
              <w:snapToGrid w:val="0"/>
              <w:jc w:val="both"/>
              <w:rPr>
                <w:rFonts w:ascii="Times New Roman" w:eastAsia="Times New Roman" w:hAnsi="Times New Roman" w:cs="Times New Roman"/>
                <w:color w:val="000000"/>
                <w:sz w:val="20"/>
                <w:szCs w:val="20"/>
              </w:rPr>
            </w:pPr>
          </w:p>
        </w:tc>
      </w:tr>
      <w:tr w:rsidR="00424A02" w:rsidRPr="00A728AE" w:rsidTr="002E3462">
        <w:trPr>
          <w:cantSplit/>
          <w:jc w:val="center"/>
        </w:trPr>
        <w:tc>
          <w:tcPr>
            <w:tcW w:w="1099" w:type="pct"/>
            <w:tcBorders>
              <w:left w:val="single" w:sz="8" w:space="0" w:color="auto"/>
              <w:right w:val="single" w:sz="8" w:space="0" w:color="auto"/>
            </w:tcBorders>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S1</w:t>
            </w:r>
          </w:p>
        </w:tc>
        <w:tc>
          <w:tcPr>
            <w:tcW w:w="269" w:type="pct"/>
            <w:tcBorders>
              <w:left w:val="single" w:sz="8" w:space="0" w:color="auto"/>
            </w:tcBorders>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20</w:t>
            </w:r>
          </w:p>
        </w:tc>
        <w:tc>
          <w:tcPr>
            <w:tcW w:w="269"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16</w:t>
            </w:r>
          </w:p>
        </w:tc>
        <w:tc>
          <w:tcPr>
            <w:tcW w:w="268"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16</w:t>
            </w:r>
          </w:p>
        </w:tc>
        <w:tc>
          <w:tcPr>
            <w:tcW w:w="268"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15</w:t>
            </w:r>
          </w:p>
        </w:tc>
        <w:tc>
          <w:tcPr>
            <w:tcW w:w="268" w:type="pct"/>
            <w:tcBorders>
              <w:right w:val="single" w:sz="8" w:space="0" w:color="auto"/>
            </w:tcBorders>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tcBorders>
              <w:left w:val="single" w:sz="8" w:space="0" w:color="auto"/>
            </w:tcBorders>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tcBorders>
              <w:right w:val="single" w:sz="8" w:space="0" w:color="auto"/>
            </w:tcBorders>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tcBorders>
              <w:left w:val="single" w:sz="8" w:space="0" w:color="auto"/>
            </w:tcBorders>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22"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22"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r>
      <w:tr w:rsidR="00424A02" w:rsidRPr="00A728AE" w:rsidTr="002E3462">
        <w:trPr>
          <w:cantSplit/>
          <w:jc w:val="center"/>
        </w:trPr>
        <w:tc>
          <w:tcPr>
            <w:tcW w:w="1099" w:type="pct"/>
            <w:tcBorders>
              <w:left w:val="single" w:sz="8" w:space="0" w:color="auto"/>
              <w:right w:val="single" w:sz="8" w:space="0" w:color="auto"/>
            </w:tcBorders>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S2</w:t>
            </w:r>
          </w:p>
        </w:tc>
        <w:tc>
          <w:tcPr>
            <w:tcW w:w="269" w:type="pct"/>
            <w:tcBorders>
              <w:left w:val="single" w:sz="8" w:space="0" w:color="auto"/>
            </w:tcBorders>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12</w:t>
            </w:r>
          </w:p>
        </w:tc>
        <w:tc>
          <w:tcPr>
            <w:tcW w:w="269"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10</w:t>
            </w:r>
          </w:p>
        </w:tc>
        <w:tc>
          <w:tcPr>
            <w:tcW w:w="268"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8"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8" w:type="pct"/>
            <w:tcBorders>
              <w:right w:val="single" w:sz="8" w:space="0" w:color="auto"/>
            </w:tcBorders>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tcBorders>
              <w:left w:val="single" w:sz="8" w:space="0" w:color="auto"/>
            </w:tcBorders>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tcBorders>
              <w:right w:val="single" w:sz="8" w:space="0" w:color="auto"/>
            </w:tcBorders>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tcBorders>
              <w:left w:val="single" w:sz="8" w:space="0" w:color="auto"/>
            </w:tcBorders>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22"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22"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r>
      <w:tr w:rsidR="00424A02" w:rsidRPr="00A728AE" w:rsidTr="002E3462">
        <w:trPr>
          <w:cantSplit/>
          <w:jc w:val="center"/>
        </w:trPr>
        <w:tc>
          <w:tcPr>
            <w:tcW w:w="1099" w:type="pct"/>
            <w:tcBorders>
              <w:left w:val="single" w:sz="8" w:space="0" w:color="auto"/>
              <w:right w:val="single" w:sz="8" w:space="0" w:color="auto"/>
            </w:tcBorders>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S3</w:t>
            </w:r>
          </w:p>
        </w:tc>
        <w:tc>
          <w:tcPr>
            <w:tcW w:w="269" w:type="pct"/>
            <w:tcBorders>
              <w:left w:val="single" w:sz="8" w:space="0" w:color="auto"/>
            </w:tcBorders>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12</w:t>
            </w:r>
          </w:p>
        </w:tc>
        <w:tc>
          <w:tcPr>
            <w:tcW w:w="269"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11</w:t>
            </w:r>
          </w:p>
        </w:tc>
        <w:tc>
          <w:tcPr>
            <w:tcW w:w="268"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8"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8" w:type="pct"/>
            <w:tcBorders>
              <w:right w:val="single" w:sz="8" w:space="0" w:color="auto"/>
            </w:tcBorders>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tcBorders>
              <w:left w:val="single" w:sz="8" w:space="0" w:color="auto"/>
            </w:tcBorders>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tcBorders>
              <w:right w:val="single" w:sz="8" w:space="0" w:color="auto"/>
            </w:tcBorders>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tcBorders>
              <w:left w:val="single" w:sz="8" w:space="0" w:color="auto"/>
            </w:tcBorders>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22"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22"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r>
      <w:tr w:rsidR="003C6095" w:rsidRPr="00A728AE" w:rsidTr="002E3462">
        <w:trPr>
          <w:cantSplit/>
          <w:jc w:val="center"/>
        </w:trPr>
        <w:tc>
          <w:tcPr>
            <w:tcW w:w="2440" w:type="pct"/>
            <w:gridSpan w:val="6"/>
            <w:tcBorders>
              <w:left w:val="single" w:sz="8" w:space="0" w:color="auto"/>
              <w:right w:val="single" w:sz="8" w:space="0" w:color="auto"/>
            </w:tcBorders>
            <w:noWrap/>
            <w:hideMark/>
          </w:tcPr>
          <w:p w:rsidR="003C6095" w:rsidRPr="00A728AE" w:rsidRDefault="003C6095"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bCs/>
                <w:i/>
                <w:color w:val="000000"/>
                <w:sz w:val="20"/>
                <w:szCs w:val="20"/>
              </w:rPr>
              <w:t xml:space="preserve">P. </w:t>
            </w:r>
            <w:proofErr w:type="spellStart"/>
            <w:r w:rsidRPr="00A728AE">
              <w:rPr>
                <w:rFonts w:ascii="Times New Roman" w:eastAsia="Times New Roman" w:hAnsi="Times New Roman" w:cs="Times New Roman"/>
                <w:bCs/>
                <w:i/>
                <w:color w:val="000000"/>
                <w:sz w:val="20"/>
                <w:szCs w:val="20"/>
              </w:rPr>
              <w:t>aeruginosa</w:t>
            </w:r>
            <w:proofErr w:type="spellEnd"/>
            <w:r w:rsidRPr="00A728AE">
              <w:rPr>
                <w:rFonts w:ascii="Times New Roman" w:eastAsia="Times New Roman" w:hAnsi="Times New Roman" w:cs="Times New Roman"/>
                <w:bCs/>
                <w:color w:val="000000"/>
                <w:sz w:val="20"/>
                <w:szCs w:val="20"/>
              </w:rPr>
              <w:t xml:space="preserve"> </w:t>
            </w:r>
            <w:r w:rsidRPr="00A728AE">
              <w:rPr>
                <w:rFonts w:ascii="Times New Roman" w:eastAsia="Times New Roman" w:hAnsi="Times New Roman" w:cs="Times New Roman"/>
                <w:b/>
                <w:bCs/>
                <w:color w:val="000000"/>
                <w:sz w:val="20"/>
                <w:szCs w:val="20"/>
              </w:rPr>
              <w:t>PS</w:t>
            </w:r>
            <w:r w:rsidRPr="00A728AE">
              <w:rPr>
                <w:rFonts w:ascii="Times New Roman" w:eastAsia="Times New Roman" w:hAnsi="Times New Roman" w:cs="Times New Roman"/>
                <w:b/>
                <w:color w:val="000000"/>
                <w:sz w:val="20"/>
                <w:szCs w:val="20"/>
              </w:rPr>
              <w:t>1</w:t>
            </w:r>
          </w:p>
        </w:tc>
        <w:tc>
          <w:tcPr>
            <w:tcW w:w="1322" w:type="pct"/>
            <w:gridSpan w:val="5"/>
            <w:tcBorders>
              <w:left w:val="single" w:sz="8" w:space="0" w:color="auto"/>
              <w:right w:val="single" w:sz="8" w:space="0" w:color="auto"/>
            </w:tcBorders>
          </w:tcPr>
          <w:p w:rsidR="003C6095" w:rsidRPr="00A728AE" w:rsidRDefault="003C6095" w:rsidP="00A728AE">
            <w:pPr>
              <w:snapToGrid w:val="0"/>
              <w:jc w:val="both"/>
              <w:rPr>
                <w:rFonts w:ascii="Times New Roman" w:eastAsia="Times New Roman" w:hAnsi="Times New Roman" w:cs="Times New Roman"/>
                <w:color w:val="000000"/>
                <w:sz w:val="20"/>
                <w:szCs w:val="20"/>
              </w:rPr>
            </w:pPr>
          </w:p>
        </w:tc>
        <w:tc>
          <w:tcPr>
            <w:tcW w:w="1238" w:type="pct"/>
            <w:gridSpan w:val="5"/>
            <w:tcBorders>
              <w:left w:val="single" w:sz="8" w:space="0" w:color="auto"/>
            </w:tcBorders>
          </w:tcPr>
          <w:p w:rsidR="003C6095" w:rsidRPr="00A728AE" w:rsidRDefault="003C6095" w:rsidP="00A728AE">
            <w:pPr>
              <w:snapToGrid w:val="0"/>
              <w:jc w:val="both"/>
              <w:rPr>
                <w:rFonts w:ascii="Times New Roman" w:eastAsia="Times New Roman" w:hAnsi="Times New Roman" w:cs="Times New Roman"/>
                <w:color w:val="000000"/>
                <w:sz w:val="20"/>
                <w:szCs w:val="20"/>
              </w:rPr>
            </w:pPr>
          </w:p>
        </w:tc>
      </w:tr>
      <w:tr w:rsidR="00424A02" w:rsidRPr="00A728AE" w:rsidTr="002E3462">
        <w:trPr>
          <w:cantSplit/>
          <w:jc w:val="center"/>
        </w:trPr>
        <w:tc>
          <w:tcPr>
            <w:tcW w:w="1099" w:type="pct"/>
            <w:tcBorders>
              <w:left w:val="single" w:sz="8" w:space="0" w:color="auto"/>
              <w:right w:val="single" w:sz="8" w:space="0" w:color="auto"/>
            </w:tcBorders>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S1</w:t>
            </w:r>
          </w:p>
        </w:tc>
        <w:tc>
          <w:tcPr>
            <w:tcW w:w="269" w:type="pct"/>
            <w:tcBorders>
              <w:left w:val="single" w:sz="8" w:space="0" w:color="auto"/>
            </w:tcBorders>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19</w:t>
            </w:r>
          </w:p>
        </w:tc>
        <w:tc>
          <w:tcPr>
            <w:tcW w:w="269"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12</w:t>
            </w:r>
          </w:p>
        </w:tc>
        <w:tc>
          <w:tcPr>
            <w:tcW w:w="268"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8"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8" w:type="pct"/>
            <w:tcBorders>
              <w:right w:val="single" w:sz="8" w:space="0" w:color="auto"/>
            </w:tcBorders>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tcBorders>
              <w:left w:val="single" w:sz="8" w:space="0" w:color="auto"/>
            </w:tcBorders>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tcBorders>
              <w:right w:val="single" w:sz="8" w:space="0" w:color="auto"/>
            </w:tcBorders>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tcBorders>
              <w:left w:val="single" w:sz="8" w:space="0" w:color="auto"/>
            </w:tcBorders>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22"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22"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r>
      <w:tr w:rsidR="00424A02" w:rsidRPr="00A728AE" w:rsidTr="002E3462">
        <w:trPr>
          <w:cantSplit/>
          <w:jc w:val="center"/>
        </w:trPr>
        <w:tc>
          <w:tcPr>
            <w:tcW w:w="1099" w:type="pct"/>
            <w:tcBorders>
              <w:left w:val="single" w:sz="8" w:space="0" w:color="auto"/>
              <w:right w:val="single" w:sz="8" w:space="0" w:color="auto"/>
            </w:tcBorders>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S2</w:t>
            </w:r>
          </w:p>
        </w:tc>
        <w:tc>
          <w:tcPr>
            <w:tcW w:w="269" w:type="pct"/>
            <w:tcBorders>
              <w:left w:val="single" w:sz="8" w:space="0" w:color="auto"/>
            </w:tcBorders>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20</w:t>
            </w:r>
          </w:p>
        </w:tc>
        <w:tc>
          <w:tcPr>
            <w:tcW w:w="269"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13</w:t>
            </w:r>
          </w:p>
        </w:tc>
        <w:tc>
          <w:tcPr>
            <w:tcW w:w="268"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8"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8" w:type="pct"/>
            <w:tcBorders>
              <w:right w:val="single" w:sz="8" w:space="0" w:color="auto"/>
            </w:tcBorders>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tcBorders>
              <w:left w:val="single" w:sz="8" w:space="0" w:color="auto"/>
            </w:tcBorders>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tcBorders>
              <w:right w:val="single" w:sz="8" w:space="0" w:color="auto"/>
            </w:tcBorders>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tcBorders>
              <w:left w:val="single" w:sz="8" w:space="0" w:color="auto"/>
            </w:tcBorders>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22"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22"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r>
      <w:tr w:rsidR="00424A02" w:rsidRPr="00A728AE" w:rsidTr="002E3462">
        <w:trPr>
          <w:cantSplit/>
          <w:jc w:val="center"/>
        </w:trPr>
        <w:tc>
          <w:tcPr>
            <w:tcW w:w="1099" w:type="pct"/>
            <w:tcBorders>
              <w:left w:val="single" w:sz="8" w:space="0" w:color="auto"/>
              <w:right w:val="single" w:sz="8" w:space="0" w:color="auto"/>
            </w:tcBorders>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S3</w:t>
            </w:r>
          </w:p>
        </w:tc>
        <w:tc>
          <w:tcPr>
            <w:tcW w:w="269" w:type="pct"/>
            <w:tcBorders>
              <w:left w:val="single" w:sz="8" w:space="0" w:color="auto"/>
            </w:tcBorders>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18</w:t>
            </w:r>
          </w:p>
        </w:tc>
        <w:tc>
          <w:tcPr>
            <w:tcW w:w="269"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12</w:t>
            </w:r>
          </w:p>
        </w:tc>
        <w:tc>
          <w:tcPr>
            <w:tcW w:w="268"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8"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8" w:type="pct"/>
            <w:tcBorders>
              <w:right w:val="single" w:sz="8" w:space="0" w:color="auto"/>
            </w:tcBorders>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tcBorders>
              <w:left w:val="single" w:sz="8" w:space="0" w:color="auto"/>
            </w:tcBorders>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tcBorders>
              <w:right w:val="single" w:sz="8" w:space="0" w:color="auto"/>
            </w:tcBorders>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tcBorders>
              <w:left w:val="single" w:sz="8" w:space="0" w:color="auto"/>
            </w:tcBorders>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22"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22"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r>
      <w:tr w:rsidR="003C6095" w:rsidRPr="00A728AE" w:rsidTr="002E3462">
        <w:trPr>
          <w:cantSplit/>
          <w:jc w:val="center"/>
        </w:trPr>
        <w:tc>
          <w:tcPr>
            <w:tcW w:w="2440" w:type="pct"/>
            <w:gridSpan w:val="6"/>
            <w:tcBorders>
              <w:left w:val="single" w:sz="8" w:space="0" w:color="auto"/>
              <w:right w:val="single" w:sz="8" w:space="0" w:color="auto"/>
            </w:tcBorders>
            <w:noWrap/>
            <w:hideMark/>
          </w:tcPr>
          <w:p w:rsidR="003C6095" w:rsidRPr="00A728AE" w:rsidRDefault="003C6095" w:rsidP="00A728AE">
            <w:pPr>
              <w:snapToGrid w:val="0"/>
              <w:jc w:val="both"/>
              <w:rPr>
                <w:rFonts w:ascii="Times New Roman" w:eastAsia="Times New Roman" w:hAnsi="Times New Roman" w:cs="Times New Roman"/>
                <w:i/>
                <w:color w:val="000000"/>
                <w:sz w:val="20"/>
                <w:szCs w:val="20"/>
              </w:rPr>
            </w:pPr>
            <w:r w:rsidRPr="00A728AE">
              <w:rPr>
                <w:rFonts w:ascii="Times New Roman" w:eastAsia="Times New Roman" w:hAnsi="Times New Roman" w:cs="Times New Roman"/>
                <w:bCs/>
                <w:i/>
                <w:color w:val="000000"/>
                <w:sz w:val="20"/>
                <w:szCs w:val="20"/>
              </w:rPr>
              <w:t xml:space="preserve">P. </w:t>
            </w:r>
            <w:proofErr w:type="spellStart"/>
            <w:r w:rsidRPr="00A728AE">
              <w:rPr>
                <w:rFonts w:ascii="Times New Roman" w:eastAsia="Times New Roman" w:hAnsi="Times New Roman" w:cs="Times New Roman"/>
                <w:bCs/>
                <w:i/>
                <w:color w:val="000000"/>
                <w:sz w:val="20"/>
                <w:szCs w:val="20"/>
              </w:rPr>
              <w:t>aeruginosa</w:t>
            </w:r>
            <w:proofErr w:type="spellEnd"/>
            <w:r w:rsidRPr="00A728AE">
              <w:rPr>
                <w:rFonts w:ascii="Times New Roman" w:eastAsia="Times New Roman" w:hAnsi="Times New Roman" w:cs="Times New Roman"/>
                <w:bCs/>
                <w:i/>
                <w:color w:val="000000"/>
                <w:sz w:val="20"/>
                <w:szCs w:val="20"/>
              </w:rPr>
              <w:t xml:space="preserve"> </w:t>
            </w:r>
            <w:r w:rsidRPr="00A728AE">
              <w:rPr>
                <w:rFonts w:ascii="Times New Roman" w:eastAsia="Times New Roman" w:hAnsi="Times New Roman" w:cs="Times New Roman"/>
                <w:b/>
                <w:bCs/>
                <w:i/>
                <w:color w:val="000000"/>
                <w:sz w:val="20"/>
                <w:szCs w:val="20"/>
              </w:rPr>
              <w:t>ATCC27853</w:t>
            </w:r>
          </w:p>
        </w:tc>
        <w:tc>
          <w:tcPr>
            <w:tcW w:w="1322" w:type="pct"/>
            <w:gridSpan w:val="5"/>
            <w:tcBorders>
              <w:left w:val="single" w:sz="8" w:space="0" w:color="auto"/>
              <w:right w:val="single" w:sz="8" w:space="0" w:color="auto"/>
            </w:tcBorders>
          </w:tcPr>
          <w:p w:rsidR="003C6095" w:rsidRPr="00A728AE" w:rsidRDefault="003C6095" w:rsidP="00A728AE">
            <w:pPr>
              <w:snapToGrid w:val="0"/>
              <w:jc w:val="both"/>
              <w:rPr>
                <w:rFonts w:ascii="Times New Roman" w:eastAsia="Times New Roman" w:hAnsi="Times New Roman" w:cs="Times New Roman"/>
                <w:i/>
                <w:color w:val="000000"/>
                <w:sz w:val="20"/>
                <w:szCs w:val="20"/>
              </w:rPr>
            </w:pPr>
          </w:p>
        </w:tc>
        <w:tc>
          <w:tcPr>
            <w:tcW w:w="1238" w:type="pct"/>
            <w:gridSpan w:val="5"/>
            <w:tcBorders>
              <w:left w:val="single" w:sz="8" w:space="0" w:color="auto"/>
            </w:tcBorders>
          </w:tcPr>
          <w:p w:rsidR="003C6095" w:rsidRPr="00A728AE" w:rsidRDefault="003C6095" w:rsidP="00A728AE">
            <w:pPr>
              <w:snapToGrid w:val="0"/>
              <w:jc w:val="both"/>
              <w:rPr>
                <w:rFonts w:ascii="Times New Roman" w:eastAsia="Times New Roman" w:hAnsi="Times New Roman" w:cs="Times New Roman"/>
                <w:i/>
                <w:color w:val="000000"/>
                <w:sz w:val="20"/>
                <w:szCs w:val="20"/>
              </w:rPr>
            </w:pPr>
          </w:p>
        </w:tc>
      </w:tr>
      <w:tr w:rsidR="00424A02" w:rsidRPr="00A728AE" w:rsidTr="002E3462">
        <w:trPr>
          <w:cantSplit/>
          <w:jc w:val="center"/>
        </w:trPr>
        <w:tc>
          <w:tcPr>
            <w:tcW w:w="1099" w:type="pct"/>
            <w:tcBorders>
              <w:left w:val="single" w:sz="8" w:space="0" w:color="auto"/>
              <w:right w:val="single" w:sz="8" w:space="0" w:color="auto"/>
            </w:tcBorders>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S1</w:t>
            </w:r>
          </w:p>
        </w:tc>
        <w:tc>
          <w:tcPr>
            <w:tcW w:w="269" w:type="pct"/>
            <w:tcBorders>
              <w:left w:val="single" w:sz="8" w:space="0" w:color="auto"/>
            </w:tcBorders>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16</w:t>
            </w:r>
          </w:p>
        </w:tc>
        <w:tc>
          <w:tcPr>
            <w:tcW w:w="269"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15</w:t>
            </w:r>
          </w:p>
        </w:tc>
        <w:tc>
          <w:tcPr>
            <w:tcW w:w="268"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15</w:t>
            </w:r>
          </w:p>
        </w:tc>
        <w:tc>
          <w:tcPr>
            <w:tcW w:w="268"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15</w:t>
            </w:r>
          </w:p>
        </w:tc>
        <w:tc>
          <w:tcPr>
            <w:tcW w:w="268" w:type="pct"/>
            <w:tcBorders>
              <w:right w:val="single" w:sz="8" w:space="0" w:color="auto"/>
            </w:tcBorders>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15</w:t>
            </w:r>
          </w:p>
        </w:tc>
        <w:tc>
          <w:tcPr>
            <w:tcW w:w="264" w:type="pct"/>
            <w:tcBorders>
              <w:left w:val="single" w:sz="8" w:space="0" w:color="auto"/>
            </w:tcBorders>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17</w:t>
            </w:r>
          </w:p>
        </w:tc>
        <w:tc>
          <w:tcPr>
            <w:tcW w:w="264"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16</w:t>
            </w:r>
          </w:p>
        </w:tc>
        <w:tc>
          <w:tcPr>
            <w:tcW w:w="264"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14</w:t>
            </w:r>
          </w:p>
        </w:tc>
        <w:tc>
          <w:tcPr>
            <w:tcW w:w="264"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tcBorders>
              <w:right w:val="single" w:sz="8" w:space="0" w:color="auto"/>
            </w:tcBorders>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tcBorders>
              <w:left w:val="single" w:sz="8" w:space="0" w:color="auto"/>
            </w:tcBorders>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22"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22"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r>
      <w:tr w:rsidR="00424A02" w:rsidRPr="00A728AE" w:rsidTr="002E3462">
        <w:trPr>
          <w:cantSplit/>
          <w:jc w:val="center"/>
        </w:trPr>
        <w:tc>
          <w:tcPr>
            <w:tcW w:w="1099" w:type="pct"/>
            <w:tcBorders>
              <w:left w:val="single" w:sz="8" w:space="0" w:color="auto"/>
              <w:right w:val="single" w:sz="8" w:space="0" w:color="auto"/>
            </w:tcBorders>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S2</w:t>
            </w:r>
          </w:p>
        </w:tc>
        <w:tc>
          <w:tcPr>
            <w:tcW w:w="269" w:type="pct"/>
            <w:tcBorders>
              <w:left w:val="single" w:sz="8" w:space="0" w:color="auto"/>
            </w:tcBorders>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9"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8"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8"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8" w:type="pct"/>
            <w:tcBorders>
              <w:right w:val="single" w:sz="8" w:space="0" w:color="auto"/>
            </w:tcBorders>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tcBorders>
              <w:left w:val="single" w:sz="8" w:space="0" w:color="auto"/>
            </w:tcBorders>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tcBorders>
              <w:right w:val="single" w:sz="8" w:space="0" w:color="auto"/>
            </w:tcBorders>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tcBorders>
              <w:left w:val="single" w:sz="8" w:space="0" w:color="auto"/>
            </w:tcBorders>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22"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22"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r>
      <w:tr w:rsidR="00424A02" w:rsidRPr="00A728AE" w:rsidTr="002E3462">
        <w:trPr>
          <w:cantSplit/>
          <w:jc w:val="center"/>
        </w:trPr>
        <w:tc>
          <w:tcPr>
            <w:tcW w:w="1099" w:type="pct"/>
            <w:tcBorders>
              <w:left w:val="single" w:sz="8" w:space="0" w:color="auto"/>
              <w:right w:val="single" w:sz="8" w:space="0" w:color="auto"/>
            </w:tcBorders>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S3</w:t>
            </w:r>
          </w:p>
        </w:tc>
        <w:tc>
          <w:tcPr>
            <w:tcW w:w="269" w:type="pct"/>
            <w:tcBorders>
              <w:left w:val="single" w:sz="8" w:space="0" w:color="auto"/>
            </w:tcBorders>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9"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8"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8"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8" w:type="pct"/>
            <w:tcBorders>
              <w:right w:val="single" w:sz="8" w:space="0" w:color="auto"/>
            </w:tcBorders>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tcBorders>
              <w:left w:val="single" w:sz="8" w:space="0" w:color="auto"/>
            </w:tcBorders>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tcBorders>
              <w:right w:val="single" w:sz="8" w:space="0" w:color="auto"/>
            </w:tcBorders>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tcBorders>
              <w:left w:val="single" w:sz="8" w:space="0" w:color="auto"/>
            </w:tcBorders>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64"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22"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c>
          <w:tcPr>
            <w:tcW w:w="222" w:type="pct"/>
            <w:noWrap/>
            <w:hideMark/>
          </w:tcPr>
          <w:p w:rsidR="00424A02" w:rsidRPr="00A728AE" w:rsidRDefault="00424A02" w:rsidP="00A728AE">
            <w:pPr>
              <w:snapToGrid w:val="0"/>
              <w:jc w:val="both"/>
              <w:rPr>
                <w:rFonts w:ascii="Times New Roman" w:eastAsia="Times New Roman" w:hAnsi="Times New Roman" w:cs="Times New Roman"/>
                <w:color w:val="000000"/>
                <w:sz w:val="20"/>
                <w:szCs w:val="20"/>
              </w:rPr>
            </w:pPr>
            <w:r w:rsidRPr="00A728AE">
              <w:rPr>
                <w:rFonts w:ascii="Times New Roman" w:eastAsia="Times New Roman" w:hAnsi="Times New Roman" w:cs="Times New Roman"/>
                <w:color w:val="000000"/>
                <w:sz w:val="20"/>
                <w:szCs w:val="20"/>
              </w:rPr>
              <w:t>R</w:t>
            </w:r>
          </w:p>
        </w:tc>
      </w:tr>
    </w:tbl>
    <w:p w:rsidR="00A728AE" w:rsidRPr="00A728AE" w:rsidRDefault="00A728AE" w:rsidP="00A728AE">
      <w:pPr>
        <w:tabs>
          <w:tab w:val="left" w:pos="540"/>
        </w:tabs>
        <w:snapToGrid w:val="0"/>
        <w:spacing w:after="0" w:line="240" w:lineRule="auto"/>
        <w:ind w:firstLine="425"/>
        <w:jc w:val="both"/>
        <w:rPr>
          <w:rFonts w:ascii="Times New Roman" w:hAnsi="Times New Roman" w:cs="Times New Roman"/>
          <w:sz w:val="20"/>
          <w:szCs w:val="20"/>
        </w:rPr>
      </w:pPr>
      <w:r w:rsidRPr="00A728AE">
        <w:rPr>
          <w:rFonts w:ascii="Times New Roman" w:hAnsi="Times New Roman" w:cs="Times New Roman"/>
          <w:sz w:val="20"/>
          <w:szCs w:val="20"/>
        </w:rPr>
        <w:t>Key: R= resistant</w:t>
      </w:r>
    </w:p>
    <w:p w:rsidR="00A728AE" w:rsidRDefault="00A728AE" w:rsidP="00A728AE">
      <w:pPr>
        <w:tabs>
          <w:tab w:val="left" w:pos="540"/>
        </w:tabs>
        <w:snapToGrid w:val="0"/>
        <w:spacing w:after="0" w:line="240" w:lineRule="auto"/>
        <w:ind w:firstLine="425"/>
        <w:jc w:val="both"/>
        <w:rPr>
          <w:rFonts w:ascii="Times New Roman" w:hAnsi="Times New Roman" w:cs="Times New Roman"/>
          <w:b/>
          <w:sz w:val="20"/>
          <w:szCs w:val="20"/>
          <w:lang w:eastAsia="zh-CN"/>
        </w:rPr>
      </w:pPr>
    </w:p>
    <w:p w:rsidR="00A728AE" w:rsidRPr="00A728AE" w:rsidRDefault="00A728AE" w:rsidP="00A728AE">
      <w:pPr>
        <w:tabs>
          <w:tab w:val="left" w:pos="540"/>
        </w:tabs>
        <w:snapToGrid w:val="0"/>
        <w:spacing w:after="0" w:line="240" w:lineRule="auto"/>
        <w:ind w:firstLine="425"/>
        <w:jc w:val="both"/>
        <w:rPr>
          <w:rFonts w:ascii="Times New Roman" w:hAnsi="Times New Roman" w:cs="Times New Roman"/>
          <w:b/>
          <w:sz w:val="20"/>
          <w:szCs w:val="20"/>
          <w:lang w:eastAsia="zh-CN"/>
        </w:rPr>
        <w:sectPr w:rsidR="00A728AE" w:rsidRPr="00A728AE" w:rsidSect="00377B65">
          <w:headerReference w:type="default" r:id="rId13"/>
          <w:footerReference w:type="default" r:id="rId14"/>
          <w:type w:val="continuous"/>
          <w:pgSz w:w="12240" w:h="15840" w:code="1"/>
          <w:pgMar w:top="1440" w:right="1440" w:bottom="1440" w:left="1440" w:header="720" w:footer="720" w:gutter="0"/>
          <w:cols w:space="720"/>
          <w:docGrid w:linePitch="360"/>
        </w:sectPr>
      </w:pPr>
    </w:p>
    <w:p w:rsidR="00843529" w:rsidRPr="00A728AE" w:rsidRDefault="00843529" w:rsidP="00843529">
      <w:pPr>
        <w:tabs>
          <w:tab w:val="left" w:pos="540"/>
        </w:tabs>
        <w:snapToGrid w:val="0"/>
        <w:spacing w:after="0" w:line="240" w:lineRule="auto"/>
        <w:ind w:firstLine="425"/>
        <w:jc w:val="both"/>
        <w:rPr>
          <w:rFonts w:ascii="Times New Roman" w:hAnsi="Times New Roman" w:cs="Times New Roman"/>
          <w:sz w:val="20"/>
          <w:szCs w:val="20"/>
        </w:rPr>
      </w:pPr>
      <w:r w:rsidRPr="00A728AE">
        <w:rPr>
          <w:rFonts w:ascii="Times New Roman" w:eastAsia="Times New Roman" w:hAnsi="Times New Roman" w:cs="Times New Roman"/>
          <w:sz w:val="20"/>
          <w:szCs w:val="20"/>
        </w:rPr>
        <w:lastRenderedPageBreak/>
        <w:t xml:space="preserve">The zone of growth inhibition obtained by the disk diffusion method for </w:t>
      </w:r>
      <w:proofErr w:type="spellStart"/>
      <w:r w:rsidRPr="00A728AE">
        <w:rPr>
          <w:rFonts w:ascii="Times New Roman" w:eastAsia="Times New Roman" w:hAnsi="Times New Roman" w:cs="Times New Roman"/>
          <w:sz w:val="20"/>
          <w:szCs w:val="20"/>
        </w:rPr>
        <w:t>augmentin</w:t>
      </w:r>
      <w:proofErr w:type="spellEnd"/>
      <w:r w:rsidRPr="00A728AE">
        <w:rPr>
          <w:rFonts w:ascii="Times New Roman" w:eastAsia="Times New Roman" w:hAnsi="Times New Roman" w:cs="Times New Roman"/>
          <w:sz w:val="20"/>
          <w:szCs w:val="20"/>
        </w:rPr>
        <w:t xml:space="preserve"> was consistent with the </w:t>
      </w:r>
      <w:proofErr w:type="spellStart"/>
      <w:r w:rsidRPr="00A728AE">
        <w:rPr>
          <w:rFonts w:ascii="Times New Roman" w:eastAsia="Times New Roman" w:hAnsi="Times New Roman" w:cs="Times New Roman"/>
          <w:sz w:val="20"/>
          <w:szCs w:val="20"/>
        </w:rPr>
        <w:t>MICs</w:t>
      </w:r>
      <w:proofErr w:type="spellEnd"/>
      <w:r w:rsidRPr="00A728AE">
        <w:rPr>
          <w:rFonts w:ascii="Times New Roman" w:eastAsia="Times New Roman" w:hAnsi="Times New Roman" w:cs="Times New Roman"/>
          <w:sz w:val="20"/>
          <w:szCs w:val="20"/>
        </w:rPr>
        <w:t xml:space="preserve"> for all the five brands of amoxicillin-</w:t>
      </w:r>
      <w:proofErr w:type="spellStart"/>
      <w:r w:rsidRPr="00A728AE">
        <w:rPr>
          <w:rFonts w:ascii="Times New Roman" w:eastAsia="Times New Roman" w:hAnsi="Times New Roman" w:cs="Times New Roman"/>
          <w:sz w:val="20"/>
          <w:szCs w:val="20"/>
        </w:rPr>
        <w:t>clavulanic</w:t>
      </w:r>
      <w:proofErr w:type="spellEnd"/>
      <w:r w:rsidRPr="00A728AE">
        <w:rPr>
          <w:rFonts w:ascii="Times New Roman" w:eastAsia="Times New Roman" w:hAnsi="Times New Roman" w:cs="Times New Roman"/>
          <w:sz w:val="20"/>
          <w:szCs w:val="20"/>
        </w:rPr>
        <w:t xml:space="preserve"> acid (AMC).The only exception was with SU11 that was fully sensitive to all the brands. The MIC range for brand AUG was 2.5-&gt;500</w:t>
      </w:r>
      <w:r w:rsidRPr="00A728AE">
        <w:rPr>
          <w:rFonts w:ascii="Times New Roman" w:hAnsi="Times New Roman" w:cs="Times New Roman"/>
          <w:sz w:val="20"/>
          <w:szCs w:val="20"/>
        </w:rPr>
        <w:t xml:space="preserve"> µg/ml and other brands OXI, FLM, AMK, and AMV had similar range of 1.25-&gt;500µg/ml. The Gram-positives’ MIC values were lower compared to those for Gram-negative bacteria. The pseudomonad strains recorded higher values of MIC and MBC, &gt;500. Only PS2 had MIC value of 500µg/ml. The value of MIC/MBC for the isolate ranged from 1-2.</w:t>
      </w:r>
    </w:p>
    <w:p w:rsidR="00843529" w:rsidRDefault="00843529" w:rsidP="00843529">
      <w:pPr>
        <w:tabs>
          <w:tab w:val="left" w:pos="540"/>
        </w:tabs>
        <w:snapToGrid w:val="0"/>
        <w:spacing w:after="0" w:line="240" w:lineRule="auto"/>
        <w:jc w:val="both"/>
        <w:rPr>
          <w:rFonts w:ascii="Times New Roman" w:hAnsi="Times New Roman" w:cs="Times New Roman"/>
          <w:b/>
          <w:sz w:val="20"/>
          <w:szCs w:val="20"/>
          <w:lang w:eastAsia="zh-CN"/>
        </w:rPr>
      </w:pPr>
      <w:r w:rsidRPr="00A728AE">
        <w:rPr>
          <w:rFonts w:ascii="Times New Roman" w:eastAsia="Times New Roman" w:hAnsi="Times New Roman" w:cs="Times New Roman"/>
          <w:sz w:val="20"/>
          <w:szCs w:val="20"/>
        </w:rPr>
        <w:t>Six bacterial isolates tested for resistance curing experiment showed elimination of plasmid DNA generally at 200</w:t>
      </w:r>
      <w:r w:rsidRPr="00A728AE">
        <w:rPr>
          <w:rFonts w:ascii="Times New Roman" w:hAnsi="Times New Roman" w:cs="Times New Roman"/>
          <w:sz w:val="20"/>
          <w:szCs w:val="20"/>
        </w:rPr>
        <w:t xml:space="preserve"> µg/ml</w:t>
      </w:r>
      <w:r w:rsidRPr="00A728AE">
        <w:rPr>
          <w:rFonts w:ascii="Times New Roman" w:eastAsia="Times New Roman" w:hAnsi="Times New Roman" w:cs="Times New Roman"/>
          <w:sz w:val="20"/>
          <w:szCs w:val="20"/>
        </w:rPr>
        <w:t xml:space="preserve"> of </w:t>
      </w:r>
      <w:proofErr w:type="spellStart"/>
      <w:r w:rsidRPr="00A728AE">
        <w:rPr>
          <w:rFonts w:ascii="Times New Roman" w:eastAsia="Times New Roman" w:hAnsi="Times New Roman" w:cs="Times New Roman"/>
          <w:sz w:val="20"/>
          <w:szCs w:val="20"/>
        </w:rPr>
        <w:t>ethidium</w:t>
      </w:r>
      <w:proofErr w:type="spellEnd"/>
      <w:r w:rsidRPr="00A728AE">
        <w:rPr>
          <w:rFonts w:ascii="Times New Roman" w:eastAsia="Times New Roman" w:hAnsi="Times New Roman" w:cs="Times New Roman"/>
          <w:sz w:val="20"/>
          <w:szCs w:val="20"/>
        </w:rPr>
        <w:t xml:space="preserve"> bromide (Table 4). One copy of plasmid DNA having molecular weight of 23.130 kb was extracted from each of the six isolates tested.</w:t>
      </w:r>
    </w:p>
    <w:p w:rsidR="00843529" w:rsidRDefault="00843529" w:rsidP="00A728AE">
      <w:pPr>
        <w:tabs>
          <w:tab w:val="left" w:pos="540"/>
        </w:tabs>
        <w:snapToGrid w:val="0"/>
        <w:spacing w:after="0" w:line="240" w:lineRule="auto"/>
        <w:jc w:val="both"/>
        <w:rPr>
          <w:rFonts w:ascii="Times New Roman" w:hAnsi="Times New Roman" w:cs="Times New Roman"/>
          <w:b/>
          <w:sz w:val="20"/>
          <w:szCs w:val="20"/>
          <w:lang w:eastAsia="zh-CN"/>
        </w:rPr>
      </w:pPr>
    </w:p>
    <w:p w:rsidR="00FA473C" w:rsidRPr="00A728AE" w:rsidRDefault="00FA473C" w:rsidP="00A728AE">
      <w:pPr>
        <w:tabs>
          <w:tab w:val="left" w:pos="540"/>
        </w:tabs>
        <w:snapToGrid w:val="0"/>
        <w:spacing w:after="0" w:line="240" w:lineRule="auto"/>
        <w:jc w:val="both"/>
        <w:rPr>
          <w:rFonts w:ascii="Times New Roman" w:hAnsi="Times New Roman" w:cs="Times New Roman"/>
          <w:b/>
          <w:sz w:val="20"/>
          <w:szCs w:val="20"/>
        </w:rPr>
      </w:pPr>
      <w:r w:rsidRPr="00A728AE">
        <w:rPr>
          <w:rFonts w:ascii="Times New Roman" w:hAnsi="Times New Roman" w:cs="Times New Roman"/>
          <w:b/>
          <w:sz w:val="20"/>
          <w:szCs w:val="20"/>
        </w:rPr>
        <w:t>4. Discussion</w:t>
      </w:r>
    </w:p>
    <w:p w:rsidR="00FA473C" w:rsidRPr="00A728AE" w:rsidRDefault="00FA473C" w:rsidP="00A728AE">
      <w:pPr>
        <w:tabs>
          <w:tab w:val="left" w:pos="540"/>
        </w:tabs>
        <w:snapToGrid w:val="0"/>
        <w:spacing w:after="0" w:line="240" w:lineRule="auto"/>
        <w:ind w:firstLine="425"/>
        <w:jc w:val="both"/>
        <w:rPr>
          <w:rFonts w:ascii="Times New Roman" w:hAnsi="Times New Roman" w:cs="Times New Roman"/>
          <w:sz w:val="20"/>
          <w:szCs w:val="20"/>
        </w:rPr>
      </w:pPr>
      <w:r w:rsidRPr="00A728AE">
        <w:rPr>
          <w:rFonts w:ascii="Times New Roman" w:hAnsi="Times New Roman" w:cs="Times New Roman"/>
          <w:sz w:val="20"/>
          <w:szCs w:val="20"/>
        </w:rPr>
        <w:t xml:space="preserve">The need for conducting in-vitro antibiotic susceptibility tests prior to drug administration as an important parameter in determining </w:t>
      </w:r>
      <w:r w:rsidR="006E02B3" w:rsidRPr="00A728AE">
        <w:rPr>
          <w:rFonts w:ascii="Times New Roman" w:hAnsi="Times New Roman" w:cs="Times New Roman"/>
          <w:sz w:val="20"/>
          <w:szCs w:val="20"/>
        </w:rPr>
        <w:t xml:space="preserve">performance </w:t>
      </w:r>
      <w:r w:rsidR="006E02B3" w:rsidRPr="00A728AE">
        <w:rPr>
          <w:rFonts w:ascii="Times New Roman" w:hAnsi="Times New Roman" w:cs="Times New Roman"/>
          <w:sz w:val="20"/>
          <w:szCs w:val="20"/>
        </w:rPr>
        <w:lastRenderedPageBreak/>
        <w:t>following administration</w:t>
      </w:r>
      <w:r w:rsidRPr="00A728AE">
        <w:rPr>
          <w:rFonts w:ascii="Times New Roman" w:hAnsi="Times New Roman" w:cs="Times New Roman"/>
          <w:sz w:val="20"/>
          <w:szCs w:val="20"/>
        </w:rPr>
        <w:t xml:space="preserve"> is justified in the spate of antibiotic resistance leading to therapeutic failure. Antibiotic resistance remains a major and emerging problem in medical practice (Hannah </w:t>
      </w:r>
      <w:r w:rsidRPr="00A728AE">
        <w:rPr>
          <w:rFonts w:ascii="Times New Roman" w:hAnsi="Times New Roman" w:cs="Times New Roman"/>
          <w:i/>
          <w:sz w:val="20"/>
          <w:szCs w:val="20"/>
        </w:rPr>
        <w:t>et al.,</w:t>
      </w:r>
      <w:r w:rsidRPr="00A728AE">
        <w:rPr>
          <w:rFonts w:ascii="Times New Roman" w:hAnsi="Times New Roman" w:cs="Times New Roman"/>
          <w:sz w:val="20"/>
          <w:szCs w:val="20"/>
        </w:rPr>
        <w:t xml:space="preserve"> 2008; </w:t>
      </w:r>
      <w:proofErr w:type="spellStart"/>
      <w:r w:rsidRPr="00A728AE">
        <w:rPr>
          <w:rFonts w:ascii="Times New Roman" w:hAnsi="Times New Roman" w:cs="Times New Roman"/>
          <w:sz w:val="20"/>
          <w:szCs w:val="20"/>
        </w:rPr>
        <w:t>Arshad</w:t>
      </w:r>
      <w:proofErr w:type="spellEnd"/>
      <w:r w:rsidRPr="00A728AE">
        <w:rPr>
          <w:rFonts w:ascii="Times New Roman" w:hAnsi="Times New Roman" w:cs="Times New Roman"/>
          <w:sz w:val="20"/>
          <w:szCs w:val="20"/>
        </w:rPr>
        <w:t xml:space="preserve"> </w:t>
      </w:r>
      <w:r w:rsidRPr="00A728AE">
        <w:rPr>
          <w:rFonts w:ascii="Times New Roman" w:hAnsi="Times New Roman" w:cs="Times New Roman"/>
          <w:i/>
          <w:sz w:val="20"/>
          <w:szCs w:val="20"/>
        </w:rPr>
        <w:t>et al.,</w:t>
      </w:r>
      <w:r w:rsidRPr="00A728AE">
        <w:rPr>
          <w:rFonts w:ascii="Times New Roman" w:hAnsi="Times New Roman" w:cs="Times New Roman"/>
          <w:sz w:val="20"/>
          <w:szCs w:val="20"/>
        </w:rPr>
        <w:t xml:space="preserve"> 2012). The results from this study clearly support this assertion. The beta-</w:t>
      </w:r>
      <w:proofErr w:type="spellStart"/>
      <w:r w:rsidRPr="00A728AE">
        <w:rPr>
          <w:rFonts w:ascii="Times New Roman" w:hAnsi="Times New Roman" w:cs="Times New Roman"/>
          <w:sz w:val="20"/>
          <w:szCs w:val="20"/>
        </w:rPr>
        <w:t>lactams</w:t>
      </w:r>
      <w:proofErr w:type="spellEnd"/>
      <w:r w:rsidRPr="00A728AE">
        <w:rPr>
          <w:rFonts w:ascii="Times New Roman" w:hAnsi="Times New Roman" w:cs="Times New Roman"/>
          <w:sz w:val="20"/>
          <w:szCs w:val="20"/>
        </w:rPr>
        <w:t xml:space="preserve">, </w:t>
      </w:r>
      <w:proofErr w:type="spellStart"/>
      <w:r w:rsidRPr="00A728AE">
        <w:rPr>
          <w:rFonts w:ascii="Times New Roman" w:hAnsi="Times New Roman" w:cs="Times New Roman"/>
          <w:sz w:val="20"/>
          <w:szCs w:val="20"/>
        </w:rPr>
        <w:t>augmentin</w:t>
      </w:r>
      <w:proofErr w:type="spellEnd"/>
      <w:r w:rsidRPr="00A728AE">
        <w:rPr>
          <w:rFonts w:ascii="Times New Roman" w:hAnsi="Times New Roman" w:cs="Times New Roman"/>
          <w:sz w:val="20"/>
          <w:szCs w:val="20"/>
        </w:rPr>
        <w:t xml:space="preserve"> and amoxicillin were inactive against the bacterial species from four Genera. In the same vein, all the Gram-positive bacteria tested were resistant to </w:t>
      </w:r>
      <w:proofErr w:type="spellStart"/>
      <w:r w:rsidRPr="00A728AE">
        <w:rPr>
          <w:rFonts w:ascii="Times New Roman" w:hAnsi="Times New Roman" w:cs="Times New Roman"/>
          <w:sz w:val="20"/>
          <w:szCs w:val="20"/>
        </w:rPr>
        <w:t>cloxacillin</w:t>
      </w:r>
      <w:proofErr w:type="spellEnd"/>
      <w:r w:rsidRPr="00A728AE">
        <w:rPr>
          <w:rFonts w:ascii="Times New Roman" w:hAnsi="Times New Roman" w:cs="Times New Roman"/>
          <w:sz w:val="20"/>
          <w:szCs w:val="20"/>
        </w:rPr>
        <w:t>. This is consistent with the fact that all the isolates were beta-</w:t>
      </w:r>
      <w:proofErr w:type="spellStart"/>
      <w:r w:rsidRPr="00A728AE">
        <w:rPr>
          <w:rFonts w:ascii="Times New Roman" w:hAnsi="Times New Roman" w:cs="Times New Roman"/>
          <w:sz w:val="20"/>
          <w:szCs w:val="20"/>
        </w:rPr>
        <w:t>lactamase</w:t>
      </w:r>
      <w:proofErr w:type="spellEnd"/>
      <w:r w:rsidRPr="00A728AE">
        <w:rPr>
          <w:rFonts w:ascii="Times New Roman" w:hAnsi="Times New Roman" w:cs="Times New Roman"/>
          <w:sz w:val="20"/>
          <w:szCs w:val="20"/>
        </w:rPr>
        <w:t xml:space="preserve"> producers. Resistance to beta-</w:t>
      </w:r>
      <w:proofErr w:type="spellStart"/>
      <w:r w:rsidRPr="00A728AE">
        <w:rPr>
          <w:rFonts w:ascii="Times New Roman" w:hAnsi="Times New Roman" w:cs="Times New Roman"/>
          <w:sz w:val="20"/>
          <w:szCs w:val="20"/>
        </w:rPr>
        <w:t>lactam</w:t>
      </w:r>
      <w:proofErr w:type="spellEnd"/>
      <w:r w:rsidRPr="00A728AE">
        <w:rPr>
          <w:rFonts w:ascii="Times New Roman" w:hAnsi="Times New Roman" w:cs="Times New Roman"/>
          <w:sz w:val="20"/>
          <w:szCs w:val="20"/>
        </w:rPr>
        <w:t xml:space="preserve"> antibiotics is most often caused by the production of beta-</w:t>
      </w:r>
      <w:proofErr w:type="spellStart"/>
      <w:r w:rsidRPr="00A728AE">
        <w:rPr>
          <w:rFonts w:ascii="Times New Roman" w:hAnsi="Times New Roman" w:cs="Times New Roman"/>
          <w:sz w:val="20"/>
          <w:szCs w:val="20"/>
        </w:rPr>
        <w:t>lactamase</w:t>
      </w:r>
      <w:proofErr w:type="spellEnd"/>
      <w:r w:rsidRPr="00A728AE">
        <w:rPr>
          <w:rFonts w:ascii="Times New Roman" w:hAnsi="Times New Roman" w:cs="Times New Roman"/>
          <w:sz w:val="20"/>
          <w:szCs w:val="20"/>
        </w:rPr>
        <w:t xml:space="preserve"> (</w:t>
      </w:r>
      <w:proofErr w:type="spellStart"/>
      <w:r w:rsidRPr="00A728AE">
        <w:rPr>
          <w:rFonts w:ascii="Times New Roman" w:hAnsi="Times New Roman" w:cs="Times New Roman"/>
          <w:sz w:val="20"/>
          <w:szCs w:val="20"/>
        </w:rPr>
        <w:t>Guler</w:t>
      </w:r>
      <w:proofErr w:type="spellEnd"/>
      <w:r w:rsidRPr="00A728AE">
        <w:rPr>
          <w:rFonts w:ascii="Times New Roman" w:hAnsi="Times New Roman" w:cs="Times New Roman"/>
          <w:i/>
          <w:sz w:val="20"/>
          <w:szCs w:val="20"/>
        </w:rPr>
        <w:t xml:space="preserve"> et al</w:t>
      </w:r>
      <w:r w:rsidRPr="00A728AE">
        <w:rPr>
          <w:rFonts w:ascii="Times New Roman" w:hAnsi="Times New Roman" w:cs="Times New Roman"/>
          <w:sz w:val="20"/>
          <w:szCs w:val="20"/>
        </w:rPr>
        <w:t>., 2005).</w:t>
      </w:r>
    </w:p>
    <w:p w:rsidR="00FA473C" w:rsidRPr="00A728AE" w:rsidRDefault="00FA473C" w:rsidP="00A728AE">
      <w:pPr>
        <w:tabs>
          <w:tab w:val="left" w:pos="540"/>
        </w:tabs>
        <w:snapToGrid w:val="0"/>
        <w:spacing w:after="0" w:line="240" w:lineRule="auto"/>
        <w:ind w:firstLine="425"/>
        <w:jc w:val="both"/>
        <w:rPr>
          <w:rFonts w:ascii="Times New Roman" w:hAnsi="Times New Roman" w:cs="Times New Roman"/>
          <w:sz w:val="20"/>
          <w:szCs w:val="20"/>
        </w:rPr>
      </w:pPr>
      <w:r w:rsidRPr="00A728AE">
        <w:rPr>
          <w:rFonts w:ascii="Times New Roman" w:hAnsi="Times New Roman" w:cs="Times New Roman"/>
          <w:sz w:val="20"/>
          <w:szCs w:val="20"/>
        </w:rPr>
        <w:t xml:space="preserve">The use of </w:t>
      </w:r>
      <w:proofErr w:type="spellStart"/>
      <w:r w:rsidRPr="00A728AE">
        <w:rPr>
          <w:rFonts w:ascii="Times New Roman" w:hAnsi="Times New Roman" w:cs="Times New Roman"/>
          <w:sz w:val="20"/>
          <w:szCs w:val="20"/>
        </w:rPr>
        <w:t>penicillins</w:t>
      </w:r>
      <w:proofErr w:type="spellEnd"/>
      <w:r w:rsidRPr="00A728AE">
        <w:rPr>
          <w:rFonts w:ascii="Times New Roman" w:hAnsi="Times New Roman" w:cs="Times New Roman"/>
          <w:sz w:val="20"/>
          <w:szCs w:val="20"/>
        </w:rPr>
        <w:t xml:space="preserve"> in the treatment of infections caused by the bacterial species tested in our locality should be a follow-up to laboratory testing. </w:t>
      </w:r>
      <w:proofErr w:type="spellStart"/>
      <w:r w:rsidRPr="00A728AE">
        <w:rPr>
          <w:rFonts w:ascii="Times New Roman" w:hAnsi="Times New Roman" w:cs="Times New Roman"/>
          <w:sz w:val="20"/>
          <w:szCs w:val="20"/>
        </w:rPr>
        <w:t>Aibinu</w:t>
      </w:r>
      <w:proofErr w:type="spellEnd"/>
      <w:r w:rsidRPr="00A728AE">
        <w:rPr>
          <w:rFonts w:ascii="Times New Roman" w:hAnsi="Times New Roman" w:cs="Times New Roman"/>
          <w:sz w:val="20"/>
          <w:szCs w:val="20"/>
        </w:rPr>
        <w:t xml:space="preserve"> </w:t>
      </w:r>
      <w:r w:rsidRPr="00A728AE">
        <w:rPr>
          <w:rFonts w:ascii="Times New Roman" w:hAnsi="Times New Roman" w:cs="Times New Roman"/>
          <w:i/>
          <w:sz w:val="20"/>
          <w:szCs w:val="20"/>
        </w:rPr>
        <w:t>et al.</w:t>
      </w:r>
      <w:r w:rsidRPr="00A728AE">
        <w:rPr>
          <w:rFonts w:ascii="Times New Roman" w:hAnsi="Times New Roman" w:cs="Times New Roman"/>
          <w:sz w:val="20"/>
          <w:szCs w:val="20"/>
        </w:rPr>
        <w:t xml:space="preserve"> (2003) noted that beta-</w:t>
      </w:r>
      <w:proofErr w:type="spellStart"/>
      <w:r w:rsidRPr="00A728AE">
        <w:rPr>
          <w:rFonts w:ascii="Times New Roman" w:hAnsi="Times New Roman" w:cs="Times New Roman"/>
          <w:sz w:val="20"/>
          <w:szCs w:val="20"/>
        </w:rPr>
        <w:t>lactams</w:t>
      </w:r>
      <w:proofErr w:type="spellEnd"/>
      <w:r w:rsidRPr="00A728AE">
        <w:rPr>
          <w:rFonts w:ascii="Times New Roman" w:hAnsi="Times New Roman" w:cs="Times New Roman"/>
          <w:sz w:val="20"/>
          <w:szCs w:val="20"/>
        </w:rPr>
        <w:t xml:space="preserve"> are the most frequently prescribed antibiotics in Gram-negative bacilli infection; and due to their use, by selective pressure, strains producing Extended-Spectrum Beta-</w:t>
      </w:r>
      <w:proofErr w:type="spellStart"/>
      <w:r w:rsidRPr="00A728AE">
        <w:rPr>
          <w:rFonts w:ascii="Times New Roman" w:hAnsi="Times New Roman" w:cs="Times New Roman"/>
          <w:sz w:val="20"/>
          <w:szCs w:val="20"/>
        </w:rPr>
        <w:t>lactamase</w:t>
      </w:r>
      <w:proofErr w:type="spellEnd"/>
      <w:r w:rsidRPr="00A728AE">
        <w:rPr>
          <w:rFonts w:ascii="Times New Roman" w:hAnsi="Times New Roman" w:cs="Times New Roman"/>
          <w:sz w:val="20"/>
          <w:szCs w:val="20"/>
        </w:rPr>
        <w:t xml:space="preserve"> (ESBL) are now preponderant. In a Croatian university hospital, </w:t>
      </w:r>
      <w:proofErr w:type="spellStart"/>
      <w:r w:rsidRPr="00A728AE">
        <w:rPr>
          <w:rFonts w:ascii="Times New Roman" w:hAnsi="Times New Roman" w:cs="Times New Roman"/>
          <w:sz w:val="20"/>
          <w:szCs w:val="20"/>
        </w:rPr>
        <w:t>Matanovic</w:t>
      </w:r>
      <w:proofErr w:type="spellEnd"/>
      <w:r w:rsidRPr="00A728AE">
        <w:rPr>
          <w:rFonts w:ascii="Times New Roman" w:hAnsi="Times New Roman" w:cs="Times New Roman"/>
          <w:sz w:val="20"/>
          <w:szCs w:val="20"/>
        </w:rPr>
        <w:t xml:space="preserve"> </w:t>
      </w:r>
      <w:r w:rsidRPr="00A728AE">
        <w:rPr>
          <w:rFonts w:ascii="Times New Roman" w:hAnsi="Times New Roman" w:cs="Times New Roman"/>
          <w:i/>
          <w:sz w:val="20"/>
          <w:szCs w:val="20"/>
        </w:rPr>
        <w:t>et al. (</w:t>
      </w:r>
      <w:r w:rsidRPr="00A728AE">
        <w:rPr>
          <w:rFonts w:ascii="Times New Roman" w:hAnsi="Times New Roman" w:cs="Times New Roman"/>
          <w:sz w:val="20"/>
          <w:szCs w:val="20"/>
        </w:rPr>
        <w:t xml:space="preserve">2010) put a restriction on high usage of AMC in order to reduce the high rates of </w:t>
      </w:r>
      <w:r w:rsidRPr="00A728AE">
        <w:rPr>
          <w:rFonts w:ascii="Times New Roman" w:hAnsi="Times New Roman" w:cs="Times New Roman"/>
          <w:sz w:val="20"/>
          <w:szCs w:val="20"/>
        </w:rPr>
        <w:lastRenderedPageBreak/>
        <w:t xml:space="preserve">resistance in </w:t>
      </w:r>
      <w:proofErr w:type="spellStart"/>
      <w:r w:rsidRPr="00A728AE">
        <w:rPr>
          <w:rFonts w:ascii="Times New Roman" w:hAnsi="Times New Roman" w:cs="Times New Roman"/>
          <w:sz w:val="20"/>
          <w:szCs w:val="20"/>
        </w:rPr>
        <w:t>Enterobacteriaceae</w:t>
      </w:r>
      <w:proofErr w:type="spellEnd"/>
      <w:r w:rsidRPr="00A728AE">
        <w:rPr>
          <w:rFonts w:ascii="Times New Roman" w:hAnsi="Times New Roman" w:cs="Times New Roman"/>
          <w:sz w:val="20"/>
          <w:szCs w:val="20"/>
        </w:rPr>
        <w:t xml:space="preserve">, particularly </w:t>
      </w:r>
      <w:proofErr w:type="spellStart"/>
      <w:r w:rsidRPr="00A728AE">
        <w:rPr>
          <w:rFonts w:ascii="Times New Roman" w:hAnsi="Times New Roman" w:cs="Times New Roman"/>
          <w:i/>
          <w:sz w:val="20"/>
          <w:szCs w:val="20"/>
        </w:rPr>
        <w:t>E.coli</w:t>
      </w:r>
      <w:proofErr w:type="spellEnd"/>
      <w:r w:rsidRPr="00A728AE">
        <w:rPr>
          <w:rFonts w:ascii="Times New Roman" w:hAnsi="Times New Roman" w:cs="Times New Roman"/>
          <w:sz w:val="20"/>
          <w:szCs w:val="20"/>
        </w:rPr>
        <w:t xml:space="preserve">. The intervention resulted in significant decline of </w:t>
      </w:r>
      <w:proofErr w:type="spellStart"/>
      <w:r w:rsidRPr="00A728AE">
        <w:rPr>
          <w:rFonts w:ascii="Times New Roman" w:hAnsi="Times New Roman" w:cs="Times New Roman"/>
          <w:i/>
          <w:sz w:val="20"/>
          <w:szCs w:val="20"/>
        </w:rPr>
        <w:t>E.coli</w:t>
      </w:r>
      <w:proofErr w:type="spellEnd"/>
      <w:r w:rsidRPr="00A728AE">
        <w:rPr>
          <w:rFonts w:ascii="Times New Roman" w:hAnsi="Times New Roman" w:cs="Times New Roman"/>
          <w:i/>
          <w:sz w:val="20"/>
          <w:szCs w:val="20"/>
        </w:rPr>
        <w:t xml:space="preserve"> </w:t>
      </w:r>
      <w:r w:rsidRPr="00A728AE">
        <w:rPr>
          <w:rFonts w:ascii="Times New Roman" w:hAnsi="Times New Roman" w:cs="Times New Roman"/>
          <w:sz w:val="20"/>
          <w:szCs w:val="20"/>
        </w:rPr>
        <w:t>resistance rate of 37% to 11% within 18-months.</w:t>
      </w:r>
    </w:p>
    <w:p w:rsidR="00FA473C" w:rsidRPr="00A728AE" w:rsidRDefault="00FA473C" w:rsidP="00A728AE">
      <w:pPr>
        <w:tabs>
          <w:tab w:val="left" w:pos="540"/>
        </w:tabs>
        <w:snapToGrid w:val="0"/>
        <w:spacing w:after="0" w:line="240" w:lineRule="auto"/>
        <w:ind w:firstLine="425"/>
        <w:jc w:val="both"/>
        <w:rPr>
          <w:rFonts w:ascii="Times New Roman" w:hAnsi="Times New Roman" w:cs="Times New Roman"/>
          <w:sz w:val="20"/>
          <w:szCs w:val="20"/>
        </w:rPr>
      </w:pPr>
      <w:r w:rsidRPr="00A728AE">
        <w:rPr>
          <w:rFonts w:ascii="Times New Roman" w:hAnsi="Times New Roman" w:cs="Times New Roman"/>
          <w:sz w:val="20"/>
          <w:szCs w:val="20"/>
        </w:rPr>
        <w:t>High rate of resistance was also observed against other non beta-</w:t>
      </w:r>
      <w:proofErr w:type="spellStart"/>
      <w:r w:rsidRPr="00A728AE">
        <w:rPr>
          <w:rFonts w:ascii="Times New Roman" w:hAnsi="Times New Roman" w:cs="Times New Roman"/>
          <w:sz w:val="20"/>
          <w:szCs w:val="20"/>
        </w:rPr>
        <w:t>lactam</w:t>
      </w:r>
      <w:proofErr w:type="spellEnd"/>
      <w:r w:rsidRPr="00A728AE">
        <w:rPr>
          <w:rFonts w:ascii="Times New Roman" w:hAnsi="Times New Roman" w:cs="Times New Roman"/>
          <w:sz w:val="20"/>
          <w:szCs w:val="20"/>
        </w:rPr>
        <w:t xml:space="preserve"> antibiotics such as tetracycline, </w:t>
      </w:r>
      <w:proofErr w:type="spellStart"/>
      <w:r w:rsidRPr="00A728AE">
        <w:rPr>
          <w:rFonts w:ascii="Times New Roman" w:hAnsi="Times New Roman" w:cs="Times New Roman"/>
          <w:sz w:val="20"/>
          <w:szCs w:val="20"/>
        </w:rPr>
        <w:t>cotrimoxazole</w:t>
      </w:r>
      <w:proofErr w:type="spellEnd"/>
      <w:r w:rsidRPr="00A728AE">
        <w:rPr>
          <w:rFonts w:ascii="Times New Roman" w:hAnsi="Times New Roman" w:cs="Times New Roman"/>
          <w:sz w:val="20"/>
          <w:szCs w:val="20"/>
        </w:rPr>
        <w:t xml:space="preserve"> and </w:t>
      </w:r>
      <w:proofErr w:type="spellStart"/>
      <w:r w:rsidRPr="00A728AE">
        <w:rPr>
          <w:rFonts w:ascii="Times New Roman" w:hAnsi="Times New Roman" w:cs="Times New Roman"/>
          <w:sz w:val="20"/>
          <w:szCs w:val="20"/>
        </w:rPr>
        <w:t>gentamicin</w:t>
      </w:r>
      <w:proofErr w:type="spellEnd"/>
      <w:r w:rsidRPr="00A728AE">
        <w:rPr>
          <w:rFonts w:ascii="Times New Roman" w:hAnsi="Times New Roman" w:cs="Times New Roman"/>
          <w:sz w:val="20"/>
          <w:szCs w:val="20"/>
        </w:rPr>
        <w:t xml:space="preserve"> among the isolates. Most of the isolates are multidrug-resistant strains, being resistant to three or more </w:t>
      </w:r>
      <w:r w:rsidR="006E02B3" w:rsidRPr="00A728AE">
        <w:rPr>
          <w:rFonts w:ascii="Times New Roman" w:hAnsi="Times New Roman" w:cs="Times New Roman"/>
          <w:sz w:val="20"/>
          <w:szCs w:val="20"/>
        </w:rPr>
        <w:t xml:space="preserve">different </w:t>
      </w:r>
      <w:r w:rsidRPr="00A728AE">
        <w:rPr>
          <w:rFonts w:ascii="Times New Roman" w:hAnsi="Times New Roman" w:cs="Times New Roman"/>
          <w:sz w:val="20"/>
          <w:szCs w:val="20"/>
        </w:rPr>
        <w:t xml:space="preserve">classes of antibiotics. </w:t>
      </w:r>
      <w:proofErr w:type="spellStart"/>
      <w:r w:rsidRPr="00A728AE">
        <w:rPr>
          <w:rFonts w:ascii="Times New Roman" w:hAnsi="Times New Roman" w:cs="Times New Roman"/>
          <w:sz w:val="20"/>
          <w:szCs w:val="20"/>
        </w:rPr>
        <w:t>Ofloxacin</w:t>
      </w:r>
      <w:proofErr w:type="spellEnd"/>
      <w:r w:rsidRPr="00A728AE">
        <w:rPr>
          <w:rFonts w:ascii="Times New Roman" w:hAnsi="Times New Roman" w:cs="Times New Roman"/>
          <w:sz w:val="20"/>
          <w:szCs w:val="20"/>
        </w:rPr>
        <w:t xml:space="preserve"> and </w:t>
      </w:r>
      <w:proofErr w:type="spellStart"/>
      <w:r w:rsidRPr="00A728AE">
        <w:rPr>
          <w:rFonts w:ascii="Times New Roman" w:hAnsi="Times New Roman" w:cs="Times New Roman"/>
          <w:sz w:val="20"/>
          <w:szCs w:val="20"/>
        </w:rPr>
        <w:t>chloramphenicol</w:t>
      </w:r>
      <w:proofErr w:type="spellEnd"/>
      <w:r w:rsidRPr="00A728AE">
        <w:rPr>
          <w:rFonts w:ascii="Times New Roman" w:hAnsi="Times New Roman" w:cs="Times New Roman"/>
          <w:sz w:val="20"/>
          <w:szCs w:val="20"/>
        </w:rPr>
        <w:t xml:space="preserve"> tested against Gram-negative and Gram-positive bacteria respectively were the best drugs based on the</w:t>
      </w:r>
      <w:r w:rsidR="002C39A4" w:rsidRPr="00A728AE">
        <w:rPr>
          <w:rFonts w:ascii="Times New Roman" w:hAnsi="Times New Roman" w:cs="Times New Roman"/>
          <w:sz w:val="20"/>
          <w:szCs w:val="20"/>
        </w:rPr>
        <w:t xml:space="preserve"> in-vitro activity obtained</w:t>
      </w:r>
      <w:r w:rsidRPr="00A728AE">
        <w:rPr>
          <w:rFonts w:ascii="Times New Roman" w:hAnsi="Times New Roman" w:cs="Times New Roman"/>
          <w:sz w:val="20"/>
          <w:szCs w:val="20"/>
        </w:rPr>
        <w:t xml:space="preserve">. The remarkable activity of </w:t>
      </w:r>
      <w:proofErr w:type="spellStart"/>
      <w:r w:rsidRPr="00A728AE">
        <w:rPr>
          <w:rFonts w:ascii="Times New Roman" w:hAnsi="Times New Roman" w:cs="Times New Roman"/>
          <w:sz w:val="20"/>
          <w:szCs w:val="20"/>
        </w:rPr>
        <w:t>ofloxacin</w:t>
      </w:r>
      <w:proofErr w:type="spellEnd"/>
      <w:r w:rsidRPr="00A728AE">
        <w:rPr>
          <w:rFonts w:ascii="Times New Roman" w:hAnsi="Times New Roman" w:cs="Times New Roman"/>
          <w:sz w:val="20"/>
          <w:szCs w:val="20"/>
        </w:rPr>
        <w:t xml:space="preserve"> in this study agrees with earlier reports that </w:t>
      </w:r>
      <w:r w:rsidRPr="00A728AE">
        <w:rPr>
          <w:rFonts w:ascii="Times New Roman" w:hAnsi="Times New Roman" w:cs="Times New Roman"/>
          <w:i/>
          <w:sz w:val="20"/>
          <w:szCs w:val="20"/>
        </w:rPr>
        <w:t xml:space="preserve">Pseudomonas </w:t>
      </w:r>
      <w:proofErr w:type="spellStart"/>
      <w:r w:rsidRPr="00A728AE">
        <w:rPr>
          <w:rFonts w:ascii="Times New Roman" w:hAnsi="Times New Roman" w:cs="Times New Roman"/>
          <w:i/>
          <w:sz w:val="20"/>
          <w:szCs w:val="20"/>
        </w:rPr>
        <w:t>aeruginosa</w:t>
      </w:r>
      <w:proofErr w:type="spellEnd"/>
      <w:r w:rsidRPr="00A728AE">
        <w:rPr>
          <w:rFonts w:ascii="Times New Roman" w:hAnsi="Times New Roman" w:cs="Times New Roman"/>
          <w:sz w:val="20"/>
          <w:szCs w:val="20"/>
        </w:rPr>
        <w:t xml:space="preserve"> and </w:t>
      </w:r>
      <w:r w:rsidRPr="00A728AE">
        <w:rPr>
          <w:rFonts w:ascii="Times New Roman" w:hAnsi="Times New Roman" w:cs="Times New Roman"/>
          <w:i/>
          <w:sz w:val="20"/>
          <w:szCs w:val="20"/>
        </w:rPr>
        <w:t xml:space="preserve">S. </w:t>
      </w:r>
      <w:proofErr w:type="spellStart"/>
      <w:r w:rsidRPr="00A728AE">
        <w:rPr>
          <w:rFonts w:ascii="Times New Roman" w:hAnsi="Times New Roman" w:cs="Times New Roman"/>
          <w:i/>
          <w:sz w:val="20"/>
          <w:szCs w:val="20"/>
        </w:rPr>
        <w:t>aureus</w:t>
      </w:r>
      <w:proofErr w:type="spellEnd"/>
      <w:r w:rsidRPr="00A728AE">
        <w:rPr>
          <w:rFonts w:ascii="Times New Roman" w:hAnsi="Times New Roman" w:cs="Times New Roman"/>
          <w:sz w:val="20"/>
          <w:szCs w:val="20"/>
        </w:rPr>
        <w:t xml:space="preserve"> are highly susceptible to </w:t>
      </w:r>
      <w:proofErr w:type="spellStart"/>
      <w:r w:rsidRPr="00A728AE">
        <w:rPr>
          <w:rFonts w:ascii="Times New Roman" w:hAnsi="Times New Roman" w:cs="Times New Roman"/>
          <w:sz w:val="20"/>
          <w:szCs w:val="20"/>
        </w:rPr>
        <w:t>ofloxacin</w:t>
      </w:r>
      <w:proofErr w:type="spellEnd"/>
      <w:r w:rsidRPr="00A728AE">
        <w:rPr>
          <w:rFonts w:ascii="Times New Roman" w:hAnsi="Times New Roman" w:cs="Times New Roman"/>
          <w:sz w:val="20"/>
          <w:szCs w:val="20"/>
        </w:rPr>
        <w:t xml:space="preserve"> (</w:t>
      </w:r>
      <w:proofErr w:type="spellStart"/>
      <w:r w:rsidRPr="00A728AE">
        <w:rPr>
          <w:rFonts w:ascii="Times New Roman" w:hAnsi="Times New Roman" w:cs="Times New Roman"/>
          <w:sz w:val="20"/>
          <w:szCs w:val="20"/>
        </w:rPr>
        <w:t>Bakare</w:t>
      </w:r>
      <w:proofErr w:type="spellEnd"/>
      <w:r w:rsidRPr="00A728AE">
        <w:rPr>
          <w:rFonts w:ascii="Times New Roman" w:hAnsi="Times New Roman" w:cs="Times New Roman"/>
          <w:sz w:val="20"/>
          <w:szCs w:val="20"/>
        </w:rPr>
        <w:t xml:space="preserve"> </w:t>
      </w:r>
      <w:r w:rsidRPr="00A728AE">
        <w:rPr>
          <w:rFonts w:ascii="Times New Roman" w:hAnsi="Times New Roman" w:cs="Times New Roman"/>
          <w:i/>
          <w:sz w:val="20"/>
          <w:szCs w:val="20"/>
        </w:rPr>
        <w:t>et al.,</w:t>
      </w:r>
      <w:r w:rsidRPr="00A728AE">
        <w:rPr>
          <w:rFonts w:ascii="Times New Roman" w:hAnsi="Times New Roman" w:cs="Times New Roman"/>
          <w:sz w:val="20"/>
          <w:szCs w:val="20"/>
        </w:rPr>
        <w:t xml:space="preserve"> 1999; </w:t>
      </w:r>
      <w:proofErr w:type="spellStart"/>
      <w:r w:rsidRPr="00A728AE">
        <w:rPr>
          <w:rFonts w:ascii="Times New Roman" w:hAnsi="Times New Roman" w:cs="Times New Roman"/>
          <w:sz w:val="20"/>
          <w:szCs w:val="20"/>
        </w:rPr>
        <w:t>Odelola</w:t>
      </w:r>
      <w:proofErr w:type="spellEnd"/>
      <w:r w:rsidRPr="00A728AE">
        <w:rPr>
          <w:rFonts w:ascii="Times New Roman" w:hAnsi="Times New Roman" w:cs="Times New Roman"/>
          <w:sz w:val="20"/>
          <w:szCs w:val="20"/>
        </w:rPr>
        <w:t xml:space="preserve"> and </w:t>
      </w:r>
      <w:proofErr w:type="spellStart"/>
      <w:r w:rsidRPr="00A728AE">
        <w:rPr>
          <w:rFonts w:ascii="Times New Roman" w:hAnsi="Times New Roman" w:cs="Times New Roman"/>
          <w:sz w:val="20"/>
          <w:szCs w:val="20"/>
        </w:rPr>
        <w:t>Idowu</w:t>
      </w:r>
      <w:proofErr w:type="spellEnd"/>
      <w:r w:rsidRPr="00A728AE">
        <w:rPr>
          <w:rFonts w:ascii="Times New Roman" w:hAnsi="Times New Roman" w:cs="Times New Roman"/>
          <w:sz w:val="20"/>
          <w:szCs w:val="20"/>
        </w:rPr>
        <w:t xml:space="preserve">, 2007). </w:t>
      </w:r>
      <w:proofErr w:type="spellStart"/>
      <w:r w:rsidRPr="00A728AE">
        <w:rPr>
          <w:rFonts w:ascii="Times New Roman" w:hAnsi="Times New Roman" w:cs="Times New Roman"/>
          <w:sz w:val="20"/>
          <w:szCs w:val="20"/>
        </w:rPr>
        <w:t>Ofloxacin</w:t>
      </w:r>
      <w:proofErr w:type="spellEnd"/>
      <w:r w:rsidRPr="00A728AE">
        <w:rPr>
          <w:rFonts w:ascii="Times New Roman" w:hAnsi="Times New Roman" w:cs="Times New Roman"/>
          <w:sz w:val="20"/>
          <w:szCs w:val="20"/>
        </w:rPr>
        <w:t xml:space="preserve"> was the only antibiotic to which all the strains of </w:t>
      </w:r>
      <w:r w:rsidRPr="00A728AE">
        <w:rPr>
          <w:rFonts w:ascii="Times New Roman" w:hAnsi="Times New Roman" w:cs="Times New Roman"/>
          <w:i/>
          <w:sz w:val="20"/>
          <w:szCs w:val="20"/>
        </w:rPr>
        <w:t xml:space="preserve">P. </w:t>
      </w:r>
      <w:proofErr w:type="spellStart"/>
      <w:r w:rsidRPr="00A728AE">
        <w:rPr>
          <w:rFonts w:ascii="Times New Roman" w:hAnsi="Times New Roman" w:cs="Times New Roman"/>
          <w:i/>
          <w:sz w:val="20"/>
          <w:szCs w:val="20"/>
        </w:rPr>
        <w:t>aeruginosa</w:t>
      </w:r>
      <w:proofErr w:type="spellEnd"/>
      <w:r w:rsidRPr="00A728AE">
        <w:rPr>
          <w:rFonts w:ascii="Times New Roman" w:hAnsi="Times New Roman" w:cs="Times New Roman"/>
          <w:sz w:val="20"/>
          <w:szCs w:val="20"/>
        </w:rPr>
        <w:t xml:space="preserve"> tested were uniformly sensitive in this study.</w:t>
      </w:r>
    </w:p>
    <w:p w:rsidR="00FA473C" w:rsidRPr="00A728AE" w:rsidRDefault="00FA473C" w:rsidP="00A728AE">
      <w:pPr>
        <w:tabs>
          <w:tab w:val="left" w:pos="540"/>
        </w:tabs>
        <w:snapToGrid w:val="0"/>
        <w:spacing w:after="0" w:line="240" w:lineRule="auto"/>
        <w:ind w:firstLine="425"/>
        <w:jc w:val="both"/>
        <w:rPr>
          <w:rFonts w:ascii="Times New Roman" w:hAnsi="Times New Roman" w:cs="Times New Roman"/>
          <w:sz w:val="20"/>
          <w:szCs w:val="20"/>
        </w:rPr>
      </w:pPr>
      <w:r w:rsidRPr="00A728AE">
        <w:rPr>
          <w:rFonts w:ascii="Times New Roman" w:hAnsi="Times New Roman" w:cs="Times New Roman"/>
          <w:sz w:val="20"/>
          <w:szCs w:val="20"/>
        </w:rPr>
        <w:t>Each of the brands of AMC was inactive against the twenty-seven out of the 28 clinical isolates (94.6%). The four brand</w:t>
      </w:r>
      <w:r w:rsidR="006E02B3" w:rsidRPr="00A728AE">
        <w:rPr>
          <w:rFonts w:ascii="Times New Roman" w:hAnsi="Times New Roman" w:cs="Times New Roman"/>
          <w:sz w:val="20"/>
          <w:szCs w:val="20"/>
        </w:rPr>
        <w:t>s</w:t>
      </w:r>
      <w:r w:rsidRPr="00A728AE">
        <w:rPr>
          <w:rFonts w:ascii="Times New Roman" w:hAnsi="Times New Roman" w:cs="Times New Roman"/>
          <w:sz w:val="20"/>
          <w:szCs w:val="20"/>
        </w:rPr>
        <w:t xml:space="preserve"> of AMC gave similar MIC against SU11 the only strain that was sensitive to all the four brands; MIC value for A</w:t>
      </w:r>
      <w:r w:rsidR="00B46D7D" w:rsidRPr="00A728AE">
        <w:rPr>
          <w:rFonts w:ascii="Times New Roman" w:hAnsi="Times New Roman" w:cs="Times New Roman"/>
          <w:sz w:val="20"/>
          <w:szCs w:val="20"/>
        </w:rPr>
        <w:t>UG</w:t>
      </w:r>
      <w:r w:rsidRPr="00A728AE">
        <w:rPr>
          <w:rFonts w:ascii="Times New Roman" w:hAnsi="Times New Roman" w:cs="Times New Roman"/>
          <w:sz w:val="20"/>
          <w:szCs w:val="20"/>
        </w:rPr>
        <w:t xml:space="preserve"> was twice that of the other brands. Therefore, variation in the brands appears to reflect no significance in the activity of each brand. This same result corroborates data from disk diffusion method where all the bacteria showed absolute resistance to </w:t>
      </w:r>
      <w:proofErr w:type="spellStart"/>
      <w:r w:rsidRPr="00A728AE">
        <w:rPr>
          <w:rFonts w:ascii="Times New Roman" w:hAnsi="Times New Roman" w:cs="Times New Roman"/>
          <w:sz w:val="20"/>
          <w:szCs w:val="20"/>
        </w:rPr>
        <w:t>augmentin</w:t>
      </w:r>
      <w:proofErr w:type="spellEnd"/>
      <w:r w:rsidRPr="00A728AE">
        <w:rPr>
          <w:rFonts w:ascii="Times New Roman" w:hAnsi="Times New Roman" w:cs="Times New Roman"/>
          <w:sz w:val="20"/>
          <w:szCs w:val="20"/>
        </w:rPr>
        <w:t xml:space="preserve">. Majority of the Gram-negative isolates had higher </w:t>
      </w:r>
      <w:proofErr w:type="spellStart"/>
      <w:r w:rsidRPr="00A728AE">
        <w:rPr>
          <w:rFonts w:ascii="Times New Roman" w:hAnsi="Times New Roman" w:cs="Times New Roman"/>
          <w:sz w:val="20"/>
          <w:szCs w:val="20"/>
        </w:rPr>
        <w:t>MICs</w:t>
      </w:r>
      <w:proofErr w:type="spellEnd"/>
      <w:r w:rsidRPr="00A728AE">
        <w:rPr>
          <w:rFonts w:ascii="Times New Roman" w:hAnsi="Times New Roman" w:cs="Times New Roman"/>
          <w:sz w:val="20"/>
          <w:szCs w:val="20"/>
        </w:rPr>
        <w:t xml:space="preserve"> compared to Gram-positives. Differences in the cell envelope of the two groups are an important factor that confers inherent resistance to the Gram-negative bacteria, particularly </w:t>
      </w:r>
      <w:r w:rsidRPr="00A728AE">
        <w:rPr>
          <w:rFonts w:ascii="Times New Roman" w:hAnsi="Times New Roman" w:cs="Times New Roman"/>
          <w:i/>
          <w:sz w:val="20"/>
          <w:szCs w:val="20"/>
        </w:rPr>
        <w:t xml:space="preserve">P </w:t>
      </w:r>
      <w:proofErr w:type="spellStart"/>
      <w:r w:rsidRPr="00A728AE">
        <w:rPr>
          <w:rFonts w:ascii="Times New Roman" w:hAnsi="Times New Roman" w:cs="Times New Roman"/>
          <w:i/>
          <w:sz w:val="20"/>
          <w:szCs w:val="20"/>
        </w:rPr>
        <w:t>aeruginosa</w:t>
      </w:r>
      <w:proofErr w:type="spellEnd"/>
      <w:r w:rsidRPr="00A728AE">
        <w:rPr>
          <w:rFonts w:ascii="Times New Roman" w:hAnsi="Times New Roman" w:cs="Times New Roman"/>
          <w:sz w:val="20"/>
          <w:szCs w:val="20"/>
        </w:rPr>
        <w:t>.</w:t>
      </w:r>
    </w:p>
    <w:p w:rsidR="00FA473C" w:rsidRDefault="00FA473C" w:rsidP="00A728AE">
      <w:pPr>
        <w:tabs>
          <w:tab w:val="left" w:pos="540"/>
        </w:tabs>
        <w:snapToGrid w:val="0"/>
        <w:spacing w:after="0" w:line="240" w:lineRule="auto"/>
        <w:ind w:firstLine="425"/>
        <w:jc w:val="both"/>
        <w:rPr>
          <w:rFonts w:ascii="Times New Roman" w:hAnsi="Times New Roman" w:cs="Times New Roman"/>
          <w:color w:val="000000" w:themeColor="text1"/>
          <w:sz w:val="20"/>
          <w:szCs w:val="20"/>
          <w:lang w:eastAsia="zh-CN"/>
        </w:rPr>
      </w:pPr>
      <w:r w:rsidRPr="00A728AE">
        <w:rPr>
          <w:rFonts w:ascii="Times New Roman" w:hAnsi="Times New Roman" w:cs="Times New Roman"/>
          <w:color w:val="000000" w:themeColor="text1"/>
          <w:sz w:val="20"/>
          <w:szCs w:val="20"/>
        </w:rPr>
        <w:t>The curing of antibiotic resistance in the six bacterial isolates after exposure to mutagens at 200</w:t>
      </w:r>
      <w:r w:rsidRPr="00A728AE">
        <w:rPr>
          <w:rFonts w:ascii="Times New Roman" w:hAnsi="Times New Roman" w:cs="Times New Roman"/>
          <w:sz w:val="20"/>
          <w:szCs w:val="20"/>
        </w:rPr>
        <w:t xml:space="preserve"> µg/ml</w:t>
      </w:r>
      <w:r w:rsidRPr="00A728AE">
        <w:rPr>
          <w:rFonts w:ascii="Times New Roman" w:hAnsi="Times New Roman" w:cs="Times New Roman"/>
          <w:color w:val="000000" w:themeColor="text1"/>
          <w:sz w:val="20"/>
          <w:szCs w:val="20"/>
        </w:rPr>
        <w:t xml:space="preserve"> especially as evident in their sensitivity to 30</w:t>
      </w:r>
      <w:r w:rsidRPr="00A728AE">
        <w:rPr>
          <w:rFonts w:ascii="Times New Roman" w:hAnsi="Times New Roman" w:cs="Times New Roman"/>
          <w:sz w:val="20"/>
          <w:szCs w:val="20"/>
        </w:rPr>
        <w:t xml:space="preserve"> µg/ml</w:t>
      </w:r>
      <w:r w:rsidRPr="00A728AE">
        <w:rPr>
          <w:rFonts w:ascii="Times New Roman" w:hAnsi="Times New Roman" w:cs="Times New Roman"/>
          <w:color w:val="000000" w:themeColor="text1"/>
          <w:sz w:val="20"/>
          <w:szCs w:val="20"/>
        </w:rPr>
        <w:t>, 12</w:t>
      </w:r>
      <w:r w:rsidRPr="00A728AE">
        <w:rPr>
          <w:rFonts w:ascii="Times New Roman" w:hAnsi="Times New Roman" w:cs="Times New Roman"/>
          <w:sz w:val="20"/>
          <w:szCs w:val="20"/>
        </w:rPr>
        <w:t xml:space="preserve"> µg/ml </w:t>
      </w:r>
      <w:r w:rsidRPr="00A728AE">
        <w:rPr>
          <w:rFonts w:ascii="Times New Roman" w:hAnsi="Times New Roman" w:cs="Times New Roman"/>
          <w:color w:val="000000" w:themeColor="text1"/>
          <w:sz w:val="20"/>
          <w:szCs w:val="20"/>
        </w:rPr>
        <w:t>and 10</w:t>
      </w:r>
      <w:r w:rsidRPr="00A728AE">
        <w:rPr>
          <w:rFonts w:ascii="Times New Roman" w:hAnsi="Times New Roman" w:cs="Times New Roman"/>
          <w:sz w:val="20"/>
          <w:szCs w:val="20"/>
        </w:rPr>
        <w:t xml:space="preserve"> µg/ml</w:t>
      </w:r>
      <w:r w:rsidRPr="00A728AE">
        <w:rPr>
          <w:rFonts w:ascii="Times New Roman" w:hAnsi="Times New Roman" w:cs="Times New Roman"/>
          <w:color w:val="000000" w:themeColor="text1"/>
          <w:sz w:val="20"/>
          <w:szCs w:val="20"/>
        </w:rPr>
        <w:t xml:space="preserve"> supports an R-plasmid mediated resistance (Richmond and Sykes, 1987; </w:t>
      </w:r>
      <w:proofErr w:type="spellStart"/>
      <w:r w:rsidRPr="00A728AE">
        <w:rPr>
          <w:rFonts w:ascii="Times New Roman" w:hAnsi="Times New Roman" w:cs="Times New Roman"/>
          <w:color w:val="000000" w:themeColor="text1"/>
          <w:sz w:val="20"/>
          <w:szCs w:val="20"/>
        </w:rPr>
        <w:t>Dari</w:t>
      </w:r>
      <w:r w:rsidR="006E02B3" w:rsidRPr="00A728AE">
        <w:rPr>
          <w:rFonts w:ascii="Times New Roman" w:hAnsi="Times New Roman" w:cs="Times New Roman"/>
          <w:color w:val="000000" w:themeColor="text1"/>
          <w:sz w:val="20"/>
          <w:szCs w:val="20"/>
        </w:rPr>
        <w:t>ni</w:t>
      </w:r>
      <w:proofErr w:type="spellEnd"/>
      <w:r w:rsidRPr="00A728AE">
        <w:rPr>
          <w:rFonts w:ascii="Times New Roman" w:hAnsi="Times New Roman" w:cs="Times New Roman"/>
          <w:color w:val="000000" w:themeColor="text1"/>
          <w:sz w:val="20"/>
          <w:szCs w:val="20"/>
        </w:rPr>
        <w:t>, 1996).</w:t>
      </w:r>
    </w:p>
    <w:p w:rsidR="00A728AE" w:rsidRPr="00A728AE" w:rsidRDefault="00A728AE" w:rsidP="00A728AE">
      <w:pPr>
        <w:tabs>
          <w:tab w:val="left" w:pos="540"/>
        </w:tabs>
        <w:snapToGrid w:val="0"/>
        <w:spacing w:after="0" w:line="240" w:lineRule="auto"/>
        <w:ind w:firstLine="425"/>
        <w:jc w:val="both"/>
        <w:rPr>
          <w:rFonts w:ascii="Times New Roman" w:hAnsi="Times New Roman" w:cs="Times New Roman"/>
          <w:color w:val="000000" w:themeColor="text1"/>
          <w:sz w:val="20"/>
          <w:szCs w:val="20"/>
          <w:lang w:eastAsia="zh-CN"/>
        </w:rPr>
      </w:pPr>
    </w:p>
    <w:p w:rsidR="00FA473C" w:rsidRPr="00A728AE" w:rsidRDefault="00FA473C" w:rsidP="00A728AE">
      <w:pPr>
        <w:tabs>
          <w:tab w:val="left" w:pos="540"/>
        </w:tabs>
        <w:snapToGrid w:val="0"/>
        <w:spacing w:after="0" w:line="240" w:lineRule="auto"/>
        <w:jc w:val="both"/>
        <w:rPr>
          <w:rFonts w:ascii="Times New Roman" w:hAnsi="Times New Roman" w:cs="Times New Roman"/>
          <w:b/>
          <w:color w:val="000000" w:themeColor="text1"/>
          <w:sz w:val="20"/>
          <w:szCs w:val="20"/>
        </w:rPr>
      </w:pPr>
      <w:r w:rsidRPr="00A728AE">
        <w:rPr>
          <w:rFonts w:ascii="Times New Roman" w:hAnsi="Times New Roman" w:cs="Times New Roman"/>
          <w:b/>
          <w:color w:val="000000" w:themeColor="text1"/>
          <w:sz w:val="20"/>
          <w:szCs w:val="20"/>
        </w:rPr>
        <w:t>Conclusion</w:t>
      </w:r>
    </w:p>
    <w:p w:rsidR="00FA473C" w:rsidRPr="00A728AE" w:rsidRDefault="00FA473C" w:rsidP="00A728AE">
      <w:pPr>
        <w:tabs>
          <w:tab w:val="left" w:pos="540"/>
        </w:tabs>
        <w:snapToGrid w:val="0"/>
        <w:spacing w:after="0" w:line="240" w:lineRule="auto"/>
        <w:ind w:firstLine="425"/>
        <w:jc w:val="both"/>
        <w:rPr>
          <w:rFonts w:ascii="Times New Roman" w:hAnsi="Times New Roman" w:cs="Times New Roman"/>
          <w:sz w:val="20"/>
          <w:szCs w:val="20"/>
        </w:rPr>
      </w:pPr>
      <w:r w:rsidRPr="00A728AE">
        <w:rPr>
          <w:rFonts w:ascii="Times New Roman" w:hAnsi="Times New Roman" w:cs="Times New Roman"/>
          <w:sz w:val="20"/>
          <w:szCs w:val="20"/>
        </w:rPr>
        <w:t>The MIC obtained for the brands of AMC revealed that brand variation has no significance influence on its antibacterial activity. We suggest therefore that preferential prescription of a particular brand/generic form of AMC sho</w:t>
      </w:r>
      <w:r w:rsidR="002C39A4" w:rsidRPr="00A728AE">
        <w:rPr>
          <w:rFonts w:ascii="Times New Roman" w:hAnsi="Times New Roman" w:cs="Times New Roman"/>
          <w:sz w:val="20"/>
          <w:szCs w:val="20"/>
        </w:rPr>
        <w:t>uld be avoided, in support of</w:t>
      </w:r>
      <w:r w:rsidRPr="00A728AE">
        <w:rPr>
          <w:rFonts w:ascii="Times New Roman" w:hAnsi="Times New Roman" w:cs="Times New Roman"/>
          <w:sz w:val="20"/>
          <w:szCs w:val="20"/>
        </w:rPr>
        <w:t xml:space="preserve"> Petra </w:t>
      </w:r>
      <w:r w:rsidRPr="00A728AE">
        <w:rPr>
          <w:rFonts w:ascii="Times New Roman" w:hAnsi="Times New Roman" w:cs="Times New Roman"/>
          <w:i/>
          <w:sz w:val="20"/>
          <w:szCs w:val="20"/>
        </w:rPr>
        <w:t>et al</w:t>
      </w:r>
      <w:r w:rsidRPr="00A728AE">
        <w:rPr>
          <w:rFonts w:ascii="Times New Roman" w:hAnsi="Times New Roman" w:cs="Times New Roman"/>
          <w:sz w:val="20"/>
          <w:szCs w:val="20"/>
        </w:rPr>
        <w:t>. (2007). Generic drugs should be recommended to assist patients that may not afford the expensive branded products. As much as possible indiscriminate use and consumption of drug should be totally eradicated in order to reduce the occurrence of antibiotic resistance to the barest minimum.</w:t>
      </w:r>
    </w:p>
    <w:p w:rsidR="006E02B3" w:rsidRPr="00A728AE" w:rsidRDefault="006E02B3" w:rsidP="00A728AE">
      <w:pPr>
        <w:tabs>
          <w:tab w:val="left" w:pos="540"/>
        </w:tabs>
        <w:snapToGrid w:val="0"/>
        <w:spacing w:after="0" w:line="240" w:lineRule="auto"/>
        <w:jc w:val="both"/>
        <w:rPr>
          <w:rFonts w:ascii="Times New Roman" w:hAnsi="Times New Roman" w:cs="Times New Roman"/>
          <w:b/>
          <w:sz w:val="20"/>
          <w:szCs w:val="20"/>
        </w:rPr>
      </w:pPr>
    </w:p>
    <w:p w:rsidR="00FA473C" w:rsidRPr="00A728AE" w:rsidRDefault="00FA473C" w:rsidP="00A728AE">
      <w:pPr>
        <w:tabs>
          <w:tab w:val="left" w:pos="540"/>
        </w:tabs>
        <w:snapToGrid w:val="0"/>
        <w:spacing w:after="0" w:line="240" w:lineRule="auto"/>
        <w:jc w:val="both"/>
        <w:rPr>
          <w:rFonts w:ascii="Times New Roman" w:hAnsi="Times New Roman" w:cs="Times New Roman"/>
          <w:b/>
          <w:sz w:val="20"/>
          <w:szCs w:val="20"/>
        </w:rPr>
      </w:pPr>
      <w:r w:rsidRPr="00A728AE">
        <w:rPr>
          <w:rFonts w:ascii="Times New Roman" w:hAnsi="Times New Roman" w:cs="Times New Roman"/>
          <w:b/>
          <w:sz w:val="20"/>
          <w:szCs w:val="20"/>
        </w:rPr>
        <w:lastRenderedPageBreak/>
        <w:t>Acknowledgements:</w:t>
      </w:r>
    </w:p>
    <w:p w:rsidR="00FA473C" w:rsidRDefault="00FA473C" w:rsidP="00A728AE">
      <w:pPr>
        <w:tabs>
          <w:tab w:val="left" w:pos="540"/>
        </w:tabs>
        <w:snapToGrid w:val="0"/>
        <w:spacing w:after="0" w:line="240" w:lineRule="auto"/>
        <w:ind w:firstLine="425"/>
        <w:jc w:val="both"/>
        <w:rPr>
          <w:rFonts w:ascii="Times New Roman" w:hAnsi="Times New Roman" w:cs="Times New Roman"/>
          <w:sz w:val="20"/>
          <w:szCs w:val="20"/>
          <w:lang w:eastAsia="zh-CN"/>
        </w:rPr>
      </w:pPr>
      <w:r w:rsidRPr="00A728AE">
        <w:rPr>
          <w:rFonts w:ascii="Times New Roman" w:hAnsi="Times New Roman" w:cs="Times New Roman"/>
          <w:sz w:val="20"/>
          <w:szCs w:val="20"/>
        </w:rPr>
        <w:t xml:space="preserve">The authors appreciate </w:t>
      </w:r>
      <w:r w:rsidR="0027750A" w:rsidRPr="00A728AE">
        <w:rPr>
          <w:rFonts w:ascii="Times New Roman" w:hAnsi="Times New Roman" w:cs="Times New Roman"/>
          <w:sz w:val="20"/>
          <w:szCs w:val="20"/>
        </w:rPr>
        <w:t xml:space="preserve">the </w:t>
      </w:r>
      <w:r w:rsidRPr="00A728AE">
        <w:rPr>
          <w:rFonts w:ascii="Times New Roman" w:hAnsi="Times New Roman" w:cs="Times New Roman"/>
          <w:sz w:val="20"/>
          <w:szCs w:val="20"/>
        </w:rPr>
        <w:t xml:space="preserve">staff of the Medical Microbiology laboratory sections of UCH </w:t>
      </w:r>
      <w:r w:rsidR="006E02B3" w:rsidRPr="00A728AE">
        <w:rPr>
          <w:rFonts w:ascii="Times New Roman" w:hAnsi="Times New Roman" w:cs="Times New Roman"/>
          <w:sz w:val="20"/>
          <w:szCs w:val="20"/>
        </w:rPr>
        <w:t>and St.</w:t>
      </w:r>
      <w:r w:rsidRPr="00A728AE">
        <w:rPr>
          <w:rFonts w:ascii="Times New Roman" w:hAnsi="Times New Roman" w:cs="Times New Roman"/>
          <w:sz w:val="20"/>
          <w:szCs w:val="20"/>
        </w:rPr>
        <w:t xml:space="preserve"> Mary’s hospital, </w:t>
      </w:r>
      <w:proofErr w:type="spellStart"/>
      <w:r w:rsidRPr="00A728AE">
        <w:rPr>
          <w:rFonts w:ascii="Times New Roman" w:hAnsi="Times New Roman" w:cs="Times New Roman"/>
          <w:sz w:val="20"/>
          <w:szCs w:val="20"/>
        </w:rPr>
        <w:t>Eleta</w:t>
      </w:r>
      <w:proofErr w:type="spellEnd"/>
      <w:r w:rsidRPr="00A728AE">
        <w:rPr>
          <w:rFonts w:ascii="Times New Roman" w:hAnsi="Times New Roman" w:cs="Times New Roman"/>
          <w:sz w:val="20"/>
          <w:szCs w:val="20"/>
        </w:rPr>
        <w:t>, Ibadan for providing the isolates used for the study.</w:t>
      </w:r>
    </w:p>
    <w:p w:rsidR="00A728AE" w:rsidRPr="00A728AE" w:rsidRDefault="00A728AE" w:rsidP="00A728AE">
      <w:pPr>
        <w:tabs>
          <w:tab w:val="left" w:pos="540"/>
        </w:tabs>
        <w:snapToGrid w:val="0"/>
        <w:spacing w:after="0" w:line="240" w:lineRule="auto"/>
        <w:ind w:firstLine="425"/>
        <w:jc w:val="both"/>
        <w:rPr>
          <w:rFonts w:ascii="Times New Roman" w:hAnsi="Times New Roman" w:cs="Times New Roman"/>
          <w:sz w:val="20"/>
          <w:szCs w:val="20"/>
          <w:lang w:eastAsia="zh-CN"/>
        </w:rPr>
      </w:pPr>
    </w:p>
    <w:p w:rsidR="00FA473C" w:rsidRPr="00A728AE" w:rsidRDefault="00FA473C" w:rsidP="00A728AE">
      <w:pPr>
        <w:pStyle w:val="NoSpacing"/>
        <w:tabs>
          <w:tab w:val="left" w:pos="540"/>
        </w:tabs>
        <w:snapToGrid w:val="0"/>
        <w:rPr>
          <w:rFonts w:ascii="Times New Roman" w:eastAsia="BookAntiqua,Bold" w:hAnsi="Times New Roman" w:cs="Times New Roman"/>
          <w:bCs/>
          <w:color w:val="000000"/>
          <w:sz w:val="20"/>
          <w:szCs w:val="20"/>
        </w:rPr>
      </w:pPr>
      <w:r w:rsidRPr="00A728AE">
        <w:rPr>
          <w:rFonts w:ascii="Times New Roman" w:eastAsia="BookAntiqua,Bold" w:hAnsi="Times New Roman" w:cs="Times New Roman"/>
          <w:b/>
          <w:bCs/>
          <w:color w:val="000000"/>
          <w:sz w:val="20"/>
          <w:szCs w:val="20"/>
        </w:rPr>
        <w:t>Corresponding Author</w:t>
      </w:r>
      <w:r w:rsidRPr="00A728AE">
        <w:rPr>
          <w:rFonts w:ascii="Times New Roman" w:eastAsia="BookAntiqua,Bold" w:hAnsi="Times New Roman" w:cs="Times New Roman"/>
          <w:bCs/>
          <w:color w:val="000000"/>
          <w:sz w:val="20"/>
          <w:szCs w:val="20"/>
        </w:rPr>
        <w:t>:</w:t>
      </w:r>
    </w:p>
    <w:p w:rsidR="00FA473C" w:rsidRPr="00A728AE" w:rsidRDefault="00FA473C" w:rsidP="00A728AE">
      <w:pPr>
        <w:pStyle w:val="NoSpacing"/>
        <w:tabs>
          <w:tab w:val="left" w:pos="540"/>
        </w:tabs>
        <w:snapToGrid w:val="0"/>
        <w:rPr>
          <w:rFonts w:ascii="Times New Roman" w:eastAsia="BookAntiqua,Bold" w:hAnsi="Times New Roman" w:cs="Times New Roman"/>
          <w:bCs/>
          <w:color w:val="000000"/>
          <w:sz w:val="20"/>
          <w:szCs w:val="20"/>
        </w:rPr>
      </w:pPr>
      <w:proofErr w:type="spellStart"/>
      <w:r w:rsidRPr="00A728AE">
        <w:rPr>
          <w:rFonts w:ascii="Times New Roman" w:eastAsia="BookAntiqua,Bold" w:hAnsi="Times New Roman" w:cs="Times New Roman"/>
          <w:bCs/>
          <w:color w:val="000000"/>
          <w:sz w:val="20"/>
          <w:szCs w:val="20"/>
        </w:rPr>
        <w:t>Adeleke</w:t>
      </w:r>
      <w:proofErr w:type="spellEnd"/>
      <w:r w:rsidRPr="00A728AE">
        <w:rPr>
          <w:rFonts w:ascii="Times New Roman" w:eastAsia="BookAntiqua,Bold" w:hAnsi="Times New Roman" w:cs="Times New Roman"/>
          <w:bCs/>
          <w:color w:val="000000"/>
          <w:sz w:val="20"/>
          <w:szCs w:val="20"/>
        </w:rPr>
        <w:t xml:space="preserve"> OE</w:t>
      </w:r>
    </w:p>
    <w:p w:rsidR="00FA473C" w:rsidRPr="00A728AE" w:rsidRDefault="00FA473C" w:rsidP="00A728AE">
      <w:pPr>
        <w:pStyle w:val="NoSpacing"/>
        <w:tabs>
          <w:tab w:val="left" w:pos="540"/>
        </w:tabs>
        <w:snapToGrid w:val="0"/>
        <w:rPr>
          <w:rFonts w:ascii="Times New Roman" w:eastAsia="BookAntiqua,Bold" w:hAnsi="Times New Roman" w:cs="Times New Roman"/>
          <w:bCs/>
          <w:color w:val="000000"/>
          <w:sz w:val="20"/>
          <w:szCs w:val="20"/>
        </w:rPr>
      </w:pPr>
      <w:r w:rsidRPr="00A728AE">
        <w:rPr>
          <w:rFonts w:ascii="Times New Roman" w:eastAsia="BookAntiqua,Bold" w:hAnsi="Times New Roman" w:cs="Times New Roman"/>
          <w:bCs/>
          <w:color w:val="000000"/>
          <w:sz w:val="20"/>
          <w:szCs w:val="20"/>
        </w:rPr>
        <w:t>Department of Pharmaceutical Microbiology,</w:t>
      </w:r>
    </w:p>
    <w:p w:rsidR="00FA473C" w:rsidRPr="00A728AE" w:rsidRDefault="00FA473C" w:rsidP="00A728AE">
      <w:pPr>
        <w:pStyle w:val="NoSpacing"/>
        <w:tabs>
          <w:tab w:val="left" w:pos="540"/>
        </w:tabs>
        <w:snapToGrid w:val="0"/>
        <w:rPr>
          <w:rFonts w:ascii="Times New Roman" w:eastAsia="BookAntiqua,Bold" w:hAnsi="Times New Roman" w:cs="Times New Roman"/>
          <w:bCs/>
          <w:color w:val="000000"/>
          <w:sz w:val="20"/>
          <w:szCs w:val="20"/>
        </w:rPr>
      </w:pPr>
      <w:r w:rsidRPr="00A728AE">
        <w:rPr>
          <w:rFonts w:ascii="Times New Roman" w:eastAsia="BookAntiqua,Bold" w:hAnsi="Times New Roman" w:cs="Times New Roman"/>
          <w:bCs/>
          <w:color w:val="000000"/>
          <w:sz w:val="20"/>
          <w:szCs w:val="20"/>
        </w:rPr>
        <w:t xml:space="preserve">University of Ibadan, P.O Box 22039, </w:t>
      </w:r>
      <w:proofErr w:type="spellStart"/>
      <w:r w:rsidRPr="00A728AE">
        <w:rPr>
          <w:rFonts w:ascii="Times New Roman" w:eastAsia="BookAntiqua,Bold" w:hAnsi="Times New Roman" w:cs="Times New Roman"/>
          <w:bCs/>
          <w:color w:val="000000"/>
          <w:sz w:val="20"/>
          <w:szCs w:val="20"/>
        </w:rPr>
        <w:t>Orita</w:t>
      </w:r>
      <w:proofErr w:type="spellEnd"/>
      <w:r w:rsidRPr="00A728AE">
        <w:rPr>
          <w:rFonts w:ascii="Times New Roman" w:eastAsia="BookAntiqua,Bold" w:hAnsi="Times New Roman" w:cs="Times New Roman"/>
          <w:bCs/>
          <w:color w:val="000000"/>
          <w:sz w:val="20"/>
          <w:szCs w:val="20"/>
        </w:rPr>
        <w:t xml:space="preserve"> U.I Post office, Ibadan, Nigeria.</w:t>
      </w:r>
    </w:p>
    <w:p w:rsidR="00FA473C" w:rsidRPr="00A728AE" w:rsidRDefault="00FA473C" w:rsidP="00A728AE">
      <w:pPr>
        <w:pStyle w:val="NoSpacing"/>
        <w:tabs>
          <w:tab w:val="left" w:pos="540"/>
        </w:tabs>
        <w:snapToGrid w:val="0"/>
        <w:rPr>
          <w:rFonts w:ascii="Times New Roman" w:hAnsi="Times New Roman" w:cs="Times New Roman"/>
          <w:color w:val="0000FF"/>
          <w:sz w:val="20"/>
          <w:szCs w:val="20"/>
          <w:u w:val="single"/>
        </w:rPr>
      </w:pPr>
      <w:r w:rsidRPr="00A728AE">
        <w:rPr>
          <w:rFonts w:ascii="Times New Roman" w:eastAsia="BookAntiqua,Bold" w:hAnsi="Times New Roman" w:cs="Times New Roman"/>
          <w:b/>
          <w:bCs/>
          <w:color w:val="000000"/>
          <w:sz w:val="20"/>
          <w:szCs w:val="20"/>
        </w:rPr>
        <w:t xml:space="preserve">E-mail: </w:t>
      </w:r>
      <w:r w:rsidRPr="00A728AE">
        <w:rPr>
          <w:rFonts w:ascii="Times New Roman" w:hAnsi="Times New Roman" w:cs="Times New Roman"/>
          <w:color w:val="0000FF"/>
          <w:sz w:val="20"/>
          <w:szCs w:val="20"/>
          <w:u w:val="single"/>
        </w:rPr>
        <w:t>adelzek@yahoo.com</w:t>
      </w:r>
    </w:p>
    <w:p w:rsidR="00FA473C" w:rsidRPr="00A728AE" w:rsidRDefault="00FA473C" w:rsidP="00A728AE">
      <w:pPr>
        <w:pStyle w:val="NoSpacing"/>
        <w:tabs>
          <w:tab w:val="left" w:pos="540"/>
        </w:tabs>
        <w:snapToGrid w:val="0"/>
        <w:rPr>
          <w:rFonts w:ascii="Times New Roman" w:hAnsi="Times New Roman" w:cs="Times New Roman"/>
          <w:sz w:val="20"/>
          <w:szCs w:val="20"/>
        </w:rPr>
      </w:pPr>
      <w:r w:rsidRPr="00A728AE">
        <w:rPr>
          <w:rFonts w:ascii="Times New Roman" w:hAnsi="Times New Roman" w:cs="Times New Roman"/>
          <w:sz w:val="20"/>
          <w:szCs w:val="20"/>
        </w:rPr>
        <w:t>Tel: +2348023896439</w:t>
      </w:r>
    </w:p>
    <w:p w:rsidR="00FA473C" w:rsidRPr="00A728AE" w:rsidRDefault="00FA473C" w:rsidP="00A728AE">
      <w:pPr>
        <w:pStyle w:val="NoSpacing"/>
        <w:tabs>
          <w:tab w:val="left" w:pos="540"/>
        </w:tabs>
        <w:snapToGrid w:val="0"/>
        <w:rPr>
          <w:rFonts w:ascii="Times New Roman" w:eastAsia="BookAntiqua,Bold" w:hAnsi="Times New Roman" w:cs="Times New Roman"/>
          <w:b/>
          <w:bCs/>
          <w:color w:val="000000"/>
          <w:sz w:val="20"/>
          <w:szCs w:val="20"/>
        </w:rPr>
      </w:pPr>
    </w:p>
    <w:p w:rsidR="00FA473C" w:rsidRPr="00A728AE" w:rsidRDefault="00A728AE" w:rsidP="00A728AE">
      <w:pPr>
        <w:tabs>
          <w:tab w:val="left" w:pos="540"/>
        </w:tabs>
        <w:autoSpaceDE w:val="0"/>
        <w:autoSpaceDN w:val="0"/>
        <w:adjustRightInd w:val="0"/>
        <w:snapToGrid w:val="0"/>
        <w:spacing w:after="0" w:line="240" w:lineRule="auto"/>
        <w:contextualSpacing/>
        <w:jc w:val="both"/>
        <w:rPr>
          <w:rFonts w:ascii="Times New Roman" w:hAnsi="Times New Roman" w:cs="Times New Roman"/>
          <w:b/>
          <w:color w:val="000000"/>
          <w:sz w:val="20"/>
          <w:szCs w:val="20"/>
        </w:rPr>
      </w:pPr>
      <w:r w:rsidRPr="00A728AE">
        <w:rPr>
          <w:rFonts w:ascii="Times New Roman" w:hAnsi="Times New Roman" w:cs="Times New Roman"/>
          <w:b/>
          <w:color w:val="000000"/>
          <w:sz w:val="20"/>
          <w:szCs w:val="20"/>
        </w:rPr>
        <w:t>References</w:t>
      </w:r>
    </w:p>
    <w:p w:rsidR="00FA473C" w:rsidRPr="00A728AE" w:rsidRDefault="00FA473C" w:rsidP="00A728AE">
      <w:pPr>
        <w:pStyle w:val="ListParagraph"/>
        <w:numPr>
          <w:ilvl w:val="0"/>
          <w:numId w:val="1"/>
        </w:numPr>
        <w:tabs>
          <w:tab w:val="left" w:pos="540"/>
        </w:tabs>
        <w:snapToGrid w:val="0"/>
        <w:spacing w:after="0" w:line="240" w:lineRule="auto"/>
        <w:ind w:left="425" w:hanging="425"/>
        <w:rPr>
          <w:rFonts w:ascii="Times New Roman" w:hAnsi="Times New Roman" w:cs="Times New Roman"/>
          <w:bCs/>
          <w:sz w:val="20"/>
          <w:szCs w:val="20"/>
        </w:rPr>
      </w:pPr>
      <w:proofErr w:type="spellStart"/>
      <w:r w:rsidRPr="00A728AE">
        <w:rPr>
          <w:rFonts w:ascii="Times New Roman" w:hAnsi="Times New Roman" w:cs="Times New Roman"/>
          <w:sz w:val="20"/>
          <w:szCs w:val="20"/>
        </w:rPr>
        <w:t>Adegbolagun</w:t>
      </w:r>
      <w:proofErr w:type="spellEnd"/>
      <w:r w:rsidRPr="00A728AE">
        <w:rPr>
          <w:rFonts w:ascii="Times New Roman" w:hAnsi="Times New Roman" w:cs="Times New Roman"/>
          <w:sz w:val="20"/>
          <w:szCs w:val="20"/>
        </w:rPr>
        <w:t xml:space="preserve"> OA, </w:t>
      </w:r>
      <w:proofErr w:type="spellStart"/>
      <w:r w:rsidRPr="00A728AE">
        <w:rPr>
          <w:rFonts w:ascii="Times New Roman" w:hAnsi="Times New Roman" w:cs="Times New Roman"/>
          <w:sz w:val="20"/>
          <w:szCs w:val="20"/>
        </w:rPr>
        <w:t>Olalade</w:t>
      </w:r>
      <w:proofErr w:type="spellEnd"/>
      <w:r w:rsidRPr="00A728AE">
        <w:rPr>
          <w:rFonts w:ascii="Times New Roman" w:hAnsi="Times New Roman" w:cs="Times New Roman"/>
          <w:sz w:val="20"/>
          <w:szCs w:val="20"/>
        </w:rPr>
        <w:t xml:space="preserve"> OA, </w:t>
      </w:r>
      <w:proofErr w:type="spellStart"/>
      <w:r w:rsidRPr="00A728AE">
        <w:rPr>
          <w:rFonts w:ascii="Times New Roman" w:hAnsi="Times New Roman" w:cs="Times New Roman"/>
          <w:sz w:val="20"/>
          <w:szCs w:val="20"/>
        </w:rPr>
        <w:t>Osumah</w:t>
      </w:r>
      <w:proofErr w:type="spellEnd"/>
      <w:r w:rsidRPr="00A728AE">
        <w:rPr>
          <w:rFonts w:ascii="Times New Roman" w:hAnsi="Times New Roman" w:cs="Times New Roman"/>
          <w:sz w:val="20"/>
          <w:szCs w:val="20"/>
        </w:rPr>
        <w:t xml:space="preserve"> SE. </w:t>
      </w:r>
      <w:r w:rsidRPr="00A728AE">
        <w:rPr>
          <w:rFonts w:ascii="Times New Roman" w:hAnsi="Times New Roman" w:cs="Times New Roman"/>
          <w:bCs/>
          <w:sz w:val="20"/>
          <w:szCs w:val="20"/>
        </w:rPr>
        <w:t xml:space="preserve">Comparative evaluation of the biopharmaceutical and chemical equivalence of some commercially available brands of ciprofloxacin hydrochloride tablets. </w:t>
      </w:r>
      <w:r w:rsidRPr="00A728AE">
        <w:rPr>
          <w:rFonts w:ascii="Times New Roman" w:hAnsi="Times New Roman" w:cs="Times New Roman"/>
          <w:iCs/>
          <w:sz w:val="20"/>
          <w:szCs w:val="20"/>
        </w:rPr>
        <w:t>Tropical Journal of Pharmaceutical Research</w:t>
      </w:r>
      <w:r w:rsidRPr="00A728AE">
        <w:rPr>
          <w:rFonts w:ascii="Times New Roman" w:hAnsi="Times New Roman" w:cs="Times New Roman"/>
          <w:sz w:val="20"/>
          <w:szCs w:val="20"/>
        </w:rPr>
        <w:t xml:space="preserve"> </w:t>
      </w:r>
      <w:r w:rsidRPr="00A728AE">
        <w:rPr>
          <w:rFonts w:ascii="Times New Roman" w:hAnsi="Times New Roman" w:cs="Times New Roman"/>
          <w:bCs/>
          <w:sz w:val="20"/>
          <w:szCs w:val="20"/>
        </w:rPr>
        <w:t>2007</w:t>
      </w:r>
      <w:r w:rsidRPr="00A728AE">
        <w:rPr>
          <w:rFonts w:ascii="Times New Roman" w:hAnsi="Times New Roman" w:cs="Times New Roman"/>
          <w:sz w:val="20"/>
          <w:szCs w:val="20"/>
        </w:rPr>
        <w:t>; 6 (3):737-745.</w:t>
      </w:r>
    </w:p>
    <w:p w:rsidR="00FA473C" w:rsidRPr="00A728AE" w:rsidRDefault="00FA473C" w:rsidP="00A728AE">
      <w:pPr>
        <w:pStyle w:val="ListParagraph"/>
        <w:numPr>
          <w:ilvl w:val="0"/>
          <w:numId w:val="1"/>
        </w:numPr>
        <w:tabs>
          <w:tab w:val="left" w:pos="540"/>
        </w:tabs>
        <w:snapToGrid w:val="0"/>
        <w:spacing w:after="0" w:line="240" w:lineRule="auto"/>
        <w:ind w:left="425" w:hanging="425"/>
        <w:rPr>
          <w:rFonts w:ascii="Times New Roman" w:hAnsi="Times New Roman" w:cs="Times New Roman"/>
          <w:bCs/>
          <w:sz w:val="20"/>
          <w:szCs w:val="20"/>
        </w:rPr>
      </w:pPr>
      <w:proofErr w:type="spellStart"/>
      <w:r w:rsidRPr="00A728AE">
        <w:rPr>
          <w:rFonts w:ascii="Times New Roman" w:hAnsi="Times New Roman" w:cs="Times New Roman"/>
          <w:sz w:val="20"/>
          <w:szCs w:val="20"/>
        </w:rPr>
        <w:t>Adeleke</w:t>
      </w:r>
      <w:proofErr w:type="spellEnd"/>
      <w:r w:rsidRPr="00A728AE">
        <w:rPr>
          <w:rFonts w:ascii="Times New Roman" w:hAnsi="Times New Roman" w:cs="Times New Roman"/>
          <w:sz w:val="20"/>
          <w:szCs w:val="20"/>
        </w:rPr>
        <w:t xml:space="preserve"> OE, Coker ME, </w:t>
      </w:r>
      <w:proofErr w:type="spellStart"/>
      <w:r w:rsidRPr="00A728AE">
        <w:rPr>
          <w:rFonts w:ascii="Times New Roman" w:hAnsi="Times New Roman" w:cs="Times New Roman"/>
          <w:sz w:val="20"/>
          <w:szCs w:val="20"/>
        </w:rPr>
        <w:t>Oluwagbohun</w:t>
      </w:r>
      <w:proofErr w:type="spellEnd"/>
      <w:r w:rsidRPr="00A728AE">
        <w:rPr>
          <w:rFonts w:ascii="Times New Roman" w:hAnsi="Times New Roman" w:cs="Times New Roman"/>
          <w:sz w:val="20"/>
          <w:szCs w:val="20"/>
        </w:rPr>
        <w:t xml:space="preserve"> JO, </w:t>
      </w:r>
      <w:proofErr w:type="spellStart"/>
      <w:r w:rsidRPr="00A728AE">
        <w:rPr>
          <w:rFonts w:ascii="Times New Roman" w:hAnsi="Times New Roman" w:cs="Times New Roman"/>
          <w:sz w:val="20"/>
          <w:szCs w:val="20"/>
        </w:rPr>
        <w:t>Fatoyinbo</w:t>
      </w:r>
      <w:proofErr w:type="spellEnd"/>
      <w:r w:rsidRPr="00A728AE">
        <w:rPr>
          <w:rFonts w:ascii="Times New Roman" w:hAnsi="Times New Roman" w:cs="Times New Roman"/>
          <w:sz w:val="20"/>
          <w:szCs w:val="20"/>
        </w:rPr>
        <w:t xml:space="preserve"> AD Brands of </w:t>
      </w:r>
      <w:proofErr w:type="spellStart"/>
      <w:r w:rsidRPr="00A728AE">
        <w:rPr>
          <w:rFonts w:ascii="Times New Roman" w:hAnsi="Times New Roman" w:cs="Times New Roman"/>
          <w:sz w:val="20"/>
          <w:szCs w:val="20"/>
        </w:rPr>
        <w:t>ampiclox</w:t>
      </w:r>
      <w:proofErr w:type="spellEnd"/>
      <w:r w:rsidRPr="00A728AE">
        <w:rPr>
          <w:rFonts w:ascii="Times New Roman" w:hAnsi="Times New Roman" w:cs="Times New Roman"/>
          <w:sz w:val="20"/>
          <w:szCs w:val="20"/>
        </w:rPr>
        <w:t xml:space="preserve"> against clinical strains of </w:t>
      </w:r>
      <w:r w:rsidRPr="00A728AE">
        <w:rPr>
          <w:rFonts w:ascii="Times New Roman" w:hAnsi="Times New Roman" w:cs="Times New Roman"/>
          <w:i/>
          <w:sz w:val="20"/>
          <w:szCs w:val="20"/>
        </w:rPr>
        <w:t xml:space="preserve">Staphylococcus </w:t>
      </w:r>
      <w:proofErr w:type="spellStart"/>
      <w:r w:rsidRPr="00A728AE">
        <w:rPr>
          <w:rFonts w:ascii="Times New Roman" w:hAnsi="Times New Roman" w:cs="Times New Roman"/>
          <w:i/>
          <w:sz w:val="20"/>
          <w:szCs w:val="20"/>
        </w:rPr>
        <w:t>aureus</w:t>
      </w:r>
      <w:proofErr w:type="spellEnd"/>
      <w:r w:rsidRPr="00A728AE">
        <w:rPr>
          <w:rFonts w:ascii="Times New Roman" w:hAnsi="Times New Roman" w:cs="Times New Roman"/>
          <w:sz w:val="20"/>
          <w:szCs w:val="20"/>
        </w:rPr>
        <w:t>. African Journal of Clinical Experimental Microbiology 2010 11(1):129-136</w:t>
      </w:r>
    </w:p>
    <w:p w:rsidR="00FA473C" w:rsidRPr="00A728AE" w:rsidRDefault="00FA473C" w:rsidP="00A728AE">
      <w:pPr>
        <w:pStyle w:val="ListParagraph"/>
        <w:numPr>
          <w:ilvl w:val="0"/>
          <w:numId w:val="1"/>
        </w:numPr>
        <w:tabs>
          <w:tab w:val="left" w:pos="540"/>
        </w:tabs>
        <w:snapToGrid w:val="0"/>
        <w:spacing w:after="0" w:line="240" w:lineRule="auto"/>
        <w:ind w:left="425" w:hanging="425"/>
        <w:rPr>
          <w:rFonts w:ascii="Times New Roman" w:hAnsi="Times New Roman" w:cs="Times New Roman"/>
          <w:bCs/>
          <w:sz w:val="20"/>
          <w:szCs w:val="20"/>
        </w:rPr>
      </w:pPr>
      <w:proofErr w:type="spellStart"/>
      <w:r w:rsidRPr="00A728AE">
        <w:rPr>
          <w:rFonts w:ascii="Times New Roman" w:hAnsi="Times New Roman" w:cs="Times New Roman"/>
          <w:color w:val="000000"/>
          <w:sz w:val="20"/>
          <w:szCs w:val="20"/>
        </w:rPr>
        <w:t>Aibinu</w:t>
      </w:r>
      <w:proofErr w:type="spellEnd"/>
      <w:r w:rsidRPr="00A728AE">
        <w:rPr>
          <w:rFonts w:ascii="Times New Roman" w:hAnsi="Times New Roman" w:cs="Times New Roman"/>
          <w:color w:val="000000"/>
          <w:sz w:val="20"/>
          <w:szCs w:val="20"/>
        </w:rPr>
        <w:t xml:space="preserve"> I, </w:t>
      </w:r>
      <w:proofErr w:type="spellStart"/>
      <w:r w:rsidRPr="00A728AE">
        <w:rPr>
          <w:rFonts w:ascii="Times New Roman" w:hAnsi="Times New Roman" w:cs="Times New Roman"/>
          <w:color w:val="000000"/>
          <w:sz w:val="20"/>
          <w:szCs w:val="20"/>
        </w:rPr>
        <w:t>Odugbemi</w:t>
      </w:r>
      <w:proofErr w:type="spellEnd"/>
      <w:r w:rsidRPr="00A728AE">
        <w:rPr>
          <w:rFonts w:ascii="Times New Roman" w:hAnsi="Times New Roman" w:cs="Times New Roman"/>
          <w:color w:val="000000"/>
          <w:sz w:val="20"/>
          <w:szCs w:val="20"/>
        </w:rPr>
        <w:t xml:space="preserve"> T, </w:t>
      </w:r>
      <w:proofErr w:type="spellStart"/>
      <w:r w:rsidRPr="00A728AE">
        <w:rPr>
          <w:rFonts w:ascii="Times New Roman" w:hAnsi="Times New Roman" w:cs="Times New Roman"/>
          <w:color w:val="000000"/>
          <w:sz w:val="20"/>
          <w:szCs w:val="20"/>
        </w:rPr>
        <w:t>Mee</w:t>
      </w:r>
      <w:proofErr w:type="spellEnd"/>
      <w:r w:rsidRPr="00A728AE">
        <w:rPr>
          <w:rFonts w:ascii="Times New Roman" w:hAnsi="Times New Roman" w:cs="Times New Roman"/>
          <w:color w:val="000000"/>
          <w:sz w:val="20"/>
          <w:szCs w:val="20"/>
        </w:rPr>
        <w:t xml:space="preserve"> BJ. Extended Spectrum -</w:t>
      </w:r>
      <w:proofErr w:type="spellStart"/>
      <w:r w:rsidRPr="00A728AE">
        <w:rPr>
          <w:rFonts w:ascii="Times New Roman" w:hAnsi="Times New Roman" w:cs="Times New Roman"/>
          <w:color w:val="000000"/>
          <w:sz w:val="20"/>
          <w:szCs w:val="20"/>
        </w:rPr>
        <w:t>Lactamases</w:t>
      </w:r>
      <w:proofErr w:type="spellEnd"/>
      <w:r w:rsidRPr="00A728AE">
        <w:rPr>
          <w:rFonts w:ascii="Times New Roman" w:hAnsi="Times New Roman" w:cs="Times New Roman"/>
          <w:color w:val="000000"/>
          <w:sz w:val="20"/>
          <w:szCs w:val="20"/>
        </w:rPr>
        <w:t xml:space="preserve"> in isolates of </w:t>
      </w:r>
      <w:proofErr w:type="spellStart"/>
      <w:r w:rsidRPr="00A728AE">
        <w:rPr>
          <w:rFonts w:ascii="Times New Roman" w:hAnsi="Times New Roman" w:cs="Times New Roman"/>
          <w:i/>
          <w:iCs/>
          <w:color w:val="000000"/>
          <w:sz w:val="20"/>
          <w:szCs w:val="20"/>
        </w:rPr>
        <w:t>Klebsiella</w:t>
      </w:r>
      <w:proofErr w:type="spellEnd"/>
      <w:r w:rsidRPr="00A728AE">
        <w:rPr>
          <w:rFonts w:ascii="Times New Roman" w:hAnsi="Times New Roman" w:cs="Times New Roman"/>
          <w:i/>
          <w:iCs/>
          <w:color w:val="000000"/>
          <w:sz w:val="20"/>
          <w:szCs w:val="20"/>
        </w:rPr>
        <w:t xml:space="preserve"> </w:t>
      </w:r>
      <w:proofErr w:type="spellStart"/>
      <w:r w:rsidRPr="00A728AE">
        <w:rPr>
          <w:rFonts w:ascii="Times New Roman" w:hAnsi="Times New Roman" w:cs="Times New Roman"/>
          <w:color w:val="000000"/>
          <w:sz w:val="20"/>
          <w:szCs w:val="20"/>
        </w:rPr>
        <w:t>spp</w:t>
      </w:r>
      <w:proofErr w:type="spellEnd"/>
      <w:r w:rsidRPr="00A728AE">
        <w:rPr>
          <w:rFonts w:ascii="Times New Roman" w:hAnsi="Times New Roman" w:cs="Times New Roman"/>
          <w:color w:val="000000"/>
          <w:sz w:val="20"/>
          <w:szCs w:val="20"/>
        </w:rPr>
        <w:t xml:space="preserve"> and </w:t>
      </w:r>
      <w:r w:rsidRPr="00A728AE">
        <w:rPr>
          <w:rFonts w:ascii="Times New Roman" w:hAnsi="Times New Roman" w:cs="Times New Roman"/>
          <w:i/>
          <w:iCs/>
          <w:color w:val="000000"/>
          <w:sz w:val="20"/>
          <w:szCs w:val="20"/>
        </w:rPr>
        <w:t xml:space="preserve">Escherichia coli </w:t>
      </w:r>
      <w:r w:rsidRPr="00A728AE">
        <w:rPr>
          <w:rFonts w:ascii="Times New Roman" w:hAnsi="Times New Roman" w:cs="Times New Roman"/>
          <w:color w:val="000000"/>
          <w:sz w:val="20"/>
          <w:szCs w:val="20"/>
        </w:rPr>
        <w:t>from Lagos, Nigeria. Nigerian Journal Health Biomedical Sciences 2003; 2(2): 53-60.</w:t>
      </w:r>
    </w:p>
    <w:p w:rsidR="00FA473C" w:rsidRPr="00A728AE" w:rsidRDefault="00FA473C" w:rsidP="00A728AE">
      <w:pPr>
        <w:pStyle w:val="ListParagraph"/>
        <w:numPr>
          <w:ilvl w:val="0"/>
          <w:numId w:val="1"/>
        </w:numPr>
        <w:tabs>
          <w:tab w:val="left" w:pos="540"/>
        </w:tabs>
        <w:snapToGrid w:val="0"/>
        <w:spacing w:after="0" w:line="240" w:lineRule="auto"/>
        <w:ind w:left="425" w:hanging="425"/>
        <w:rPr>
          <w:rFonts w:ascii="Times New Roman" w:hAnsi="Times New Roman" w:cs="Times New Roman"/>
          <w:bCs/>
          <w:sz w:val="20"/>
          <w:szCs w:val="20"/>
        </w:rPr>
      </w:pPr>
      <w:proofErr w:type="spellStart"/>
      <w:r w:rsidRPr="00A728AE">
        <w:rPr>
          <w:rFonts w:ascii="Times New Roman" w:hAnsi="Times New Roman" w:cs="Times New Roman"/>
          <w:sz w:val="20"/>
          <w:szCs w:val="20"/>
        </w:rPr>
        <w:t>Akortha</w:t>
      </w:r>
      <w:proofErr w:type="spellEnd"/>
      <w:r w:rsidRPr="00A728AE">
        <w:rPr>
          <w:rFonts w:ascii="Times New Roman" w:hAnsi="Times New Roman" w:cs="Times New Roman"/>
          <w:sz w:val="20"/>
          <w:szCs w:val="20"/>
        </w:rPr>
        <w:t xml:space="preserve"> EE, </w:t>
      </w:r>
      <w:proofErr w:type="spellStart"/>
      <w:r w:rsidRPr="00A728AE">
        <w:rPr>
          <w:rFonts w:ascii="Times New Roman" w:hAnsi="Times New Roman" w:cs="Times New Roman"/>
          <w:sz w:val="20"/>
          <w:szCs w:val="20"/>
        </w:rPr>
        <w:t>Aluyi</w:t>
      </w:r>
      <w:proofErr w:type="spellEnd"/>
      <w:r w:rsidRPr="00A728AE">
        <w:rPr>
          <w:rFonts w:ascii="Times New Roman" w:hAnsi="Times New Roman" w:cs="Times New Roman"/>
          <w:sz w:val="20"/>
          <w:szCs w:val="20"/>
        </w:rPr>
        <w:t xml:space="preserve"> HAS, </w:t>
      </w:r>
      <w:proofErr w:type="spellStart"/>
      <w:r w:rsidRPr="00A728AE">
        <w:rPr>
          <w:rFonts w:ascii="Times New Roman" w:hAnsi="Times New Roman" w:cs="Times New Roman"/>
          <w:sz w:val="20"/>
          <w:szCs w:val="20"/>
        </w:rPr>
        <w:t>Enerijioti</w:t>
      </w:r>
      <w:proofErr w:type="spellEnd"/>
      <w:r w:rsidRPr="00A728AE">
        <w:rPr>
          <w:rFonts w:ascii="Times New Roman" w:hAnsi="Times New Roman" w:cs="Times New Roman"/>
          <w:sz w:val="20"/>
          <w:szCs w:val="20"/>
        </w:rPr>
        <w:t xml:space="preserve"> K.E. Plasmid-encoded amoxicillin resistance in common bacterial pathogens from pneumonia patients from university of Benin, Benin City Southwestern Nigeria. Journal of Medicine and Medical Sciences 2010; 1(10): 478-484.</w:t>
      </w:r>
    </w:p>
    <w:p w:rsidR="00FA473C" w:rsidRPr="00A728AE" w:rsidRDefault="00FA473C" w:rsidP="00A728AE">
      <w:pPr>
        <w:pStyle w:val="ListParagraph"/>
        <w:numPr>
          <w:ilvl w:val="0"/>
          <w:numId w:val="1"/>
        </w:numPr>
        <w:tabs>
          <w:tab w:val="left" w:pos="540"/>
        </w:tabs>
        <w:snapToGrid w:val="0"/>
        <w:spacing w:after="0" w:line="240" w:lineRule="auto"/>
        <w:ind w:left="425" w:hanging="425"/>
        <w:rPr>
          <w:rFonts w:ascii="Times New Roman" w:hAnsi="Times New Roman" w:cs="Times New Roman"/>
          <w:bCs/>
          <w:sz w:val="20"/>
          <w:szCs w:val="20"/>
        </w:rPr>
      </w:pPr>
      <w:proofErr w:type="spellStart"/>
      <w:r w:rsidRPr="00A728AE">
        <w:rPr>
          <w:rFonts w:ascii="Times New Roman" w:hAnsi="Times New Roman" w:cs="Times New Roman"/>
          <w:bCs/>
          <w:sz w:val="20"/>
          <w:szCs w:val="20"/>
        </w:rPr>
        <w:t>Arshad</w:t>
      </w:r>
      <w:proofErr w:type="spellEnd"/>
      <w:r w:rsidRPr="00A728AE">
        <w:rPr>
          <w:rFonts w:ascii="Times New Roman" w:hAnsi="Times New Roman" w:cs="Times New Roman"/>
          <w:bCs/>
          <w:sz w:val="20"/>
          <w:szCs w:val="20"/>
        </w:rPr>
        <w:t xml:space="preserve"> HM, </w:t>
      </w:r>
      <w:proofErr w:type="spellStart"/>
      <w:r w:rsidRPr="00A728AE">
        <w:rPr>
          <w:rFonts w:ascii="Times New Roman" w:hAnsi="Times New Roman" w:cs="Times New Roman"/>
          <w:bCs/>
          <w:sz w:val="20"/>
          <w:szCs w:val="20"/>
        </w:rPr>
        <w:t>Mohiudin</w:t>
      </w:r>
      <w:proofErr w:type="spellEnd"/>
      <w:r w:rsidRPr="00A728AE">
        <w:rPr>
          <w:rFonts w:ascii="Times New Roman" w:hAnsi="Times New Roman" w:cs="Times New Roman"/>
          <w:bCs/>
          <w:sz w:val="20"/>
          <w:szCs w:val="20"/>
        </w:rPr>
        <w:t xml:space="preserve"> AO, </w:t>
      </w:r>
      <w:proofErr w:type="spellStart"/>
      <w:r w:rsidRPr="00A728AE">
        <w:rPr>
          <w:rFonts w:ascii="Times New Roman" w:hAnsi="Times New Roman" w:cs="Times New Roman"/>
          <w:bCs/>
          <w:sz w:val="20"/>
          <w:szCs w:val="20"/>
        </w:rPr>
        <w:t>Azmi</w:t>
      </w:r>
      <w:proofErr w:type="spellEnd"/>
      <w:r w:rsidRPr="00A728AE">
        <w:rPr>
          <w:rFonts w:ascii="Times New Roman" w:hAnsi="Times New Roman" w:cs="Times New Roman"/>
          <w:bCs/>
          <w:sz w:val="20"/>
          <w:szCs w:val="20"/>
        </w:rPr>
        <w:t xml:space="preserve"> BM. Comparative in vitro antibacterial analysis of different brands of </w:t>
      </w:r>
      <w:proofErr w:type="spellStart"/>
      <w:r w:rsidRPr="00A728AE">
        <w:rPr>
          <w:rFonts w:ascii="Times New Roman" w:hAnsi="Times New Roman" w:cs="Times New Roman"/>
          <w:bCs/>
          <w:sz w:val="20"/>
          <w:szCs w:val="20"/>
        </w:rPr>
        <w:t>cefixime</w:t>
      </w:r>
      <w:proofErr w:type="spellEnd"/>
      <w:r w:rsidRPr="00A728AE">
        <w:rPr>
          <w:rFonts w:ascii="Times New Roman" w:hAnsi="Times New Roman" w:cs="Times New Roman"/>
          <w:bCs/>
          <w:sz w:val="20"/>
          <w:szCs w:val="20"/>
        </w:rPr>
        <w:t xml:space="preserve"> against isolates of </w:t>
      </w:r>
      <w:r w:rsidRPr="00A728AE">
        <w:rPr>
          <w:rFonts w:ascii="Times New Roman" w:hAnsi="Times New Roman" w:cs="Times New Roman"/>
          <w:bCs/>
          <w:i/>
          <w:sz w:val="20"/>
          <w:szCs w:val="20"/>
        </w:rPr>
        <w:t xml:space="preserve">Staphylococcus </w:t>
      </w:r>
      <w:proofErr w:type="spellStart"/>
      <w:r w:rsidRPr="00A728AE">
        <w:rPr>
          <w:rFonts w:ascii="Times New Roman" w:hAnsi="Times New Roman" w:cs="Times New Roman"/>
          <w:bCs/>
          <w:i/>
          <w:sz w:val="20"/>
          <w:szCs w:val="20"/>
        </w:rPr>
        <w:t>aureus</w:t>
      </w:r>
      <w:proofErr w:type="spellEnd"/>
      <w:r w:rsidRPr="00A728AE">
        <w:rPr>
          <w:rFonts w:ascii="Times New Roman" w:hAnsi="Times New Roman" w:cs="Times New Roman"/>
          <w:bCs/>
          <w:sz w:val="20"/>
          <w:szCs w:val="20"/>
        </w:rPr>
        <w:t xml:space="preserve"> and </w:t>
      </w:r>
      <w:r w:rsidRPr="00A728AE">
        <w:rPr>
          <w:rFonts w:ascii="Times New Roman" w:hAnsi="Times New Roman" w:cs="Times New Roman"/>
          <w:bCs/>
          <w:i/>
          <w:sz w:val="20"/>
          <w:szCs w:val="20"/>
        </w:rPr>
        <w:t>Escherichia coli</w:t>
      </w:r>
      <w:r w:rsidRPr="00A728AE">
        <w:rPr>
          <w:rFonts w:ascii="Times New Roman" w:hAnsi="Times New Roman" w:cs="Times New Roman"/>
          <w:bCs/>
          <w:sz w:val="20"/>
          <w:szCs w:val="20"/>
        </w:rPr>
        <w:t>. Journal of Applied Pharmaceutical Science 2012; 2(1):109-113</w:t>
      </w:r>
    </w:p>
    <w:p w:rsidR="00FA473C" w:rsidRPr="00A728AE" w:rsidRDefault="00FA473C" w:rsidP="00A728AE">
      <w:pPr>
        <w:pStyle w:val="ListParagraph"/>
        <w:numPr>
          <w:ilvl w:val="0"/>
          <w:numId w:val="1"/>
        </w:numPr>
        <w:tabs>
          <w:tab w:val="left" w:pos="540"/>
        </w:tabs>
        <w:snapToGrid w:val="0"/>
        <w:spacing w:after="0" w:line="240" w:lineRule="auto"/>
        <w:ind w:left="425" w:hanging="425"/>
        <w:rPr>
          <w:rFonts w:ascii="Times New Roman" w:hAnsi="Times New Roman" w:cs="Times New Roman"/>
          <w:bCs/>
          <w:sz w:val="20"/>
          <w:szCs w:val="20"/>
        </w:rPr>
      </w:pPr>
      <w:proofErr w:type="spellStart"/>
      <w:r w:rsidRPr="00A728AE">
        <w:rPr>
          <w:rFonts w:ascii="Times New Roman" w:hAnsi="Times New Roman" w:cs="Times New Roman"/>
          <w:sz w:val="20"/>
          <w:szCs w:val="20"/>
        </w:rPr>
        <w:t>Bakare</w:t>
      </w:r>
      <w:proofErr w:type="spellEnd"/>
      <w:r w:rsidRPr="00A728AE">
        <w:rPr>
          <w:rFonts w:ascii="Times New Roman" w:hAnsi="Times New Roman" w:cs="Times New Roman"/>
          <w:sz w:val="20"/>
          <w:szCs w:val="20"/>
        </w:rPr>
        <w:t xml:space="preserve"> RA, Oni AA, </w:t>
      </w:r>
      <w:proofErr w:type="spellStart"/>
      <w:r w:rsidRPr="00A728AE">
        <w:rPr>
          <w:rFonts w:ascii="Times New Roman" w:hAnsi="Times New Roman" w:cs="Times New Roman"/>
          <w:sz w:val="20"/>
          <w:szCs w:val="20"/>
        </w:rPr>
        <w:t>Arowojolu</w:t>
      </w:r>
      <w:proofErr w:type="spellEnd"/>
      <w:r w:rsidRPr="00A728AE">
        <w:rPr>
          <w:rFonts w:ascii="Times New Roman" w:hAnsi="Times New Roman" w:cs="Times New Roman"/>
          <w:sz w:val="20"/>
          <w:szCs w:val="20"/>
        </w:rPr>
        <w:t xml:space="preserve"> AO, </w:t>
      </w:r>
      <w:proofErr w:type="spellStart"/>
      <w:r w:rsidRPr="00A728AE">
        <w:rPr>
          <w:rFonts w:ascii="Times New Roman" w:hAnsi="Times New Roman" w:cs="Times New Roman"/>
          <w:sz w:val="20"/>
          <w:szCs w:val="20"/>
        </w:rPr>
        <w:t>Ayuba</w:t>
      </w:r>
      <w:proofErr w:type="spellEnd"/>
      <w:r w:rsidRPr="00A728AE">
        <w:rPr>
          <w:rFonts w:ascii="Times New Roman" w:hAnsi="Times New Roman" w:cs="Times New Roman"/>
          <w:sz w:val="20"/>
          <w:szCs w:val="20"/>
        </w:rPr>
        <w:t xml:space="preserve"> TT, TOKE RA. In-vitro activity of </w:t>
      </w:r>
      <w:proofErr w:type="spellStart"/>
      <w:r w:rsidRPr="00A728AE">
        <w:rPr>
          <w:rFonts w:ascii="Times New Roman" w:hAnsi="Times New Roman" w:cs="Times New Roman"/>
          <w:sz w:val="20"/>
          <w:szCs w:val="20"/>
        </w:rPr>
        <w:t>Pefloxacin</w:t>
      </w:r>
      <w:proofErr w:type="spellEnd"/>
      <w:r w:rsidRPr="00A728AE">
        <w:rPr>
          <w:rFonts w:ascii="Times New Roman" w:hAnsi="Times New Roman" w:cs="Times New Roman"/>
          <w:sz w:val="20"/>
          <w:szCs w:val="20"/>
        </w:rPr>
        <w:t xml:space="preserve"> and other antibiotics against Gram-negative bacteria in Ibadan Nigeria. Nigerian </w:t>
      </w:r>
      <w:proofErr w:type="spellStart"/>
      <w:r w:rsidRPr="00A728AE">
        <w:rPr>
          <w:rFonts w:ascii="Times New Roman" w:hAnsi="Times New Roman" w:cs="Times New Roman"/>
          <w:sz w:val="20"/>
          <w:szCs w:val="20"/>
        </w:rPr>
        <w:t>Quaterly</w:t>
      </w:r>
      <w:proofErr w:type="spellEnd"/>
      <w:r w:rsidRPr="00A728AE">
        <w:rPr>
          <w:rFonts w:ascii="Times New Roman" w:hAnsi="Times New Roman" w:cs="Times New Roman"/>
          <w:sz w:val="20"/>
          <w:szCs w:val="20"/>
        </w:rPr>
        <w:t xml:space="preserve"> Journal of Hospital Medicine 1999; 9(1) 54-57.</w:t>
      </w:r>
    </w:p>
    <w:p w:rsidR="00FA473C" w:rsidRPr="00A728AE" w:rsidRDefault="00FA473C" w:rsidP="00A728AE">
      <w:pPr>
        <w:pStyle w:val="ListParagraph"/>
        <w:numPr>
          <w:ilvl w:val="0"/>
          <w:numId w:val="1"/>
        </w:numPr>
        <w:tabs>
          <w:tab w:val="left" w:pos="540"/>
        </w:tabs>
        <w:snapToGrid w:val="0"/>
        <w:spacing w:after="0" w:line="240" w:lineRule="auto"/>
        <w:ind w:left="425" w:hanging="425"/>
        <w:rPr>
          <w:rFonts w:ascii="Times New Roman" w:hAnsi="Times New Roman" w:cs="Times New Roman"/>
          <w:bCs/>
          <w:sz w:val="20"/>
          <w:szCs w:val="20"/>
        </w:rPr>
      </w:pPr>
      <w:proofErr w:type="spellStart"/>
      <w:r w:rsidRPr="00A728AE">
        <w:rPr>
          <w:rFonts w:ascii="Times New Roman" w:hAnsi="Times New Roman" w:cs="Times New Roman"/>
          <w:sz w:val="20"/>
          <w:szCs w:val="20"/>
        </w:rPr>
        <w:t>Cheesebrough</w:t>
      </w:r>
      <w:proofErr w:type="spellEnd"/>
      <w:r w:rsidRPr="00A728AE">
        <w:rPr>
          <w:rFonts w:ascii="Times New Roman" w:hAnsi="Times New Roman" w:cs="Times New Roman"/>
          <w:sz w:val="20"/>
          <w:szCs w:val="20"/>
        </w:rPr>
        <w:t xml:space="preserve"> M. District laboratory practice in tropical countries Part 2. UK: Cambridge University Press. 2000; pp134-143</w:t>
      </w:r>
    </w:p>
    <w:p w:rsidR="00FA473C" w:rsidRPr="00A728AE" w:rsidRDefault="00FA473C" w:rsidP="00A728AE">
      <w:pPr>
        <w:pStyle w:val="ListParagraph"/>
        <w:numPr>
          <w:ilvl w:val="0"/>
          <w:numId w:val="1"/>
        </w:numPr>
        <w:tabs>
          <w:tab w:val="left" w:pos="540"/>
        </w:tabs>
        <w:snapToGrid w:val="0"/>
        <w:spacing w:after="0" w:line="240" w:lineRule="auto"/>
        <w:ind w:left="425" w:hanging="425"/>
        <w:rPr>
          <w:rFonts w:ascii="Times New Roman" w:hAnsi="Times New Roman" w:cs="Times New Roman"/>
          <w:bCs/>
          <w:sz w:val="20"/>
          <w:szCs w:val="20"/>
        </w:rPr>
      </w:pPr>
      <w:r w:rsidRPr="00A728AE">
        <w:rPr>
          <w:rFonts w:ascii="Times New Roman" w:hAnsi="Times New Roman" w:cs="Times New Roman"/>
          <w:color w:val="000000"/>
          <w:sz w:val="20"/>
          <w:szCs w:val="20"/>
        </w:rPr>
        <w:t>British National Formulary. Infection. British Medical Association and Royal Pharmaceutical Society of Great Britain London: UK. 1999; pp 246.</w:t>
      </w:r>
    </w:p>
    <w:p w:rsidR="00FA473C" w:rsidRPr="00A728AE" w:rsidRDefault="00FA473C" w:rsidP="00A728AE">
      <w:pPr>
        <w:pStyle w:val="ListParagraph"/>
        <w:numPr>
          <w:ilvl w:val="0"/>
          <w:numId w:val="1"/>
        </w:numPr>
        <w:tabs>
          <w:tab w:val="left" w:pos="540"/>
        </w:tabs>
        <w:snapToGrid w:val="0"/>
        <w:spacing w:after="0" w:line="240" w:lineRule="auto"/>
        <w:ind w:left="425" w:hanging="425"/>
        <w:rPr>
          <w:rFonts w:ascii="Times New Roman" w:hAnsi="Times New Roman" w:cs="Times New Roman"/>
          <w:bCs/>
          <w:sz w:val="20"/>
          <w:szCs w:val="20"/>
        </w:rPr>
      </w:pPr>
      <w:proofErr w:type="spellStart"/>
      <w:r w:rsidRPr="00A728AE">
        <w:rPr>
          <w:rFonts w:ascii="Times New Roman" w:hAnsi="Times New Roman" w:cs="Times New Roman"/>
          <w:bCs/>
          <w:color w:val="000000"/>
          <w:sz w:val="20"/>
          <w:szCs w:val="20"/>
        </w:rPr>
        <w:lastRenderedPageBreak/>
        <w:t>Da</w:t>
      </w:r>
      <w:r w:rsidR="006E02B3" w:rsidRPr="00A728AE">
        <w:rPr>
          <w:rFonts w:ascii="Times New Roman" w:hAnsi="Times New Roman" w:cs="Times New Roman"/>
          <w:bCs/>
          <w:color w:val="000000"/>
          <w:sz w:val="20"/>
          <w:szCs w:val="20"/>
        </w:rPr>
        <w:t>r</w:t>
      </w:r>
      <w:r w:rsidRPr="00A728AE">
        <w:rPr>
          <w:rFonts w:ascii="Times New Roman" w:hAnsi="Times New Roman" w:cs="Times New Roman"/>
          <w:bCs/>
          <w:color w:val="000000"/>
          <w:sz w:val="20"/>
          <w:szCs w:val="20"/>
        </w:rPr>
        <w:t>ini</w:t>
      </w:r>
      <w:proofErr w:type="spellEnd"/>
      <w:r w:rsidRPr="00A728AE">
        <w:rPr>
          <w:rFonts w:ascii="Times New Roman" w:hAnsi="Times New Roman" w:cs="Times New Roman"/>
          <w:bCs/>
          <w:color w:val="000000"/>
          <w:sz w:val="20"/>
          <w:szCs w:val="20"/>
        </w:rPr>
        <w:t xml:space="preserve"> AL A genetic study of a </w:t>
      </w:r>
      <w:r w:rsidRPr="00A728AE">
        <w:rPr>
          <w:rFonts w:ascii="Times New Roman" w:hAnsi="Times New Roman" w:cs="Times New Roman"/>
          <w:bCs/>
          <w:i/>
          <w:color w:val="000000"/>
          <w:sz w:val="20"/>
          <w:szCs w:val="20"/>
        </w:rPr>
        <w:t xml:space="preserve">Staphylococcus </w:t>
      </w:r>
      <w:proofErr w:type="spellStart"/>
      <w:r w:rsidRPr="00A728AE">
        <w:rPr>
          <w:rFonts w:ascii="Times New Roman" w:hAnsi="Times New Roman" w:cs="Times New Roman"/>
          <w:bCs/>
          <w:i/>
          <w:color w:val="000000"/>
          <w:sz w:val="20"/>
          <w:szCs w:val="20"/>
        </w:rPr>
        <w:t>aureus</w:t>
      </w:r>
      <w:proofErr w:type="spellEnd"/>
      <w:r w:rsidRPr="00A728AE">
        <w:rPr>
          <w:rFonts w:ascii="Times New Roman" w:hAnsi="Times New Roman" w:cs="Times New Roman"/>
          <w:bCs/>
          <w:color w:val="000000"/>
          <w:sz w:val="20"/>
          <w:szCs w:val="20"/>
        </w:rPr>
        <w:t xml:space="preserve"> plasmid involving cure and transference. </w:t>
      </w:r>
      <w:proofErr w:type="spellStart"/>
      <w:r w:rsidRPr="00A728AE">
        <w:rPr>
          <w:rFonts w:ascii="Times New Roman" w:hAnsi="Times New Roman" w:cs="Times New Roman"/>
          <w:bCs/>
          <w:color w:val="000000"/>
          <w:sz w:val="20"/>
          <w:szCs w:val="20"/>
        </w:rPr>
        <w:t>Revista</w:t>
      </w:r>
      <w:proofErr w:type="spellEnd"/>
      <w:r w:rsidRPr="00A728AE">
        <w:rPr>
          <w:rFonts w:ascii="Times New Roman" w:hAnsi="Times New Roman" w:cs="Times New Roman"/>
          <w:bCs/>
          <w:color w:val="000000"/>
          <w:sz w:val="20"/>
          <w:szCs w:val="20"/>
        </w:rPr>
        <w:t xml:space="preserve"> </w:t>
      </w:r>
      <w:proofErr w:type="spellStart"/>
      <w:r w:rsidRPr="00A728AE">
        <w:rPr>
          <w:rFonts w:ascii="Times New Roman" w:hAnsi="Times New Roman" w:cs="Times New Roman"/>
          <w:bCs/>
          <w:color w:val="000000"/>
          <w:sz w:val="20"/>
          <w:szCs w:val="20"/>
        </w:rPr>
        <w:t>Paulista</w:t>
      </w:r>
      <w:proofErr w:type="spellEnd"/>
      <w:r w:rsidRPr="00A728AE">
        <w:rPr>
          <w:rFonts w:ascii="Times New Roman" w:hAnsi="Times New Roman" w:cs="Times New Roman"/>
          <w:bCs/>
          <w:color w:val="000000"/>
          <w:sz w:val="20"/>
          <w:szCs w:val="20"/>
        </w:rPr>
        <w:t xml:space="preserve"> de </w:t>
      </w:r>
      <w:proofErr w:type="spellStart"/>
      <w:r w:rsidRPr="00A728AE">
        <w:rPr>
          <w:rFonts w:ascii="Times New Roman" w:hAnsi="Times New Roman" w:cs="Times New Roman"/>
          <w:bCs/>
          <w:color w:val="000000"/>
          <w:sz w:val="20"/>
          <w:szCs w:val="20"/>
        </w:rPr>
        <w:t>Medicina</w:t>
      </w:r>
      <w:proofErr w:type="spellEnd"/>
      <w:r w:rsidRPr="00A728AE">
        <w:rPr>
          <w:rFonts w:ascii="Times New Roman" w:hAnsi="Times New Roman" w:cs="Times New Roman"/>
          <w:bCs/>
          <w:color w:val="000000"/>
          <w:sz w:val="20"/>
          <w:szCs w:val="20"/>
        </w:rPr>
        <w:t xml:space="preserve"> 1996; 114(1):1068-1072.</w:t>
      </w:r>
    </w:p>
    <w:p w:rsidR="00FA473C" w:rsidRPr="00A728AE" w:rsidRDefault="00FA473C" w:rsidP="00A728AE">
      <w:pPr>
        <w:pStyle w:val="ListParagraph"/>
        <w:numPr>
          <w:ilvl w:val="0"/>
          <w:numId w:val="1"/>
        </w:numPr>
        <w:tabs>
          <w:tab w:val="left" w:pos="540"/>
        </w:tabs>
        <w:snapToGrid w:val="0"/>
        <w:spacing w:after="0" w:line="240" w:lineRule="auto"/>
        <w:ind w:left="425" w:hanging="425"/>
        <w:rPr>
          <w:rFonts w:ascii="Times New Roman" w:hAnsi="Times New Roman" w:cs="Times New Roman"/>
          <w:bCs/>
          <w:sz w:val="20"/>
          <w:szCs w:val="20"/>
        </w:rPr>
      </w:pPr>
      <w:proofErr w:type="spellStart"/>
      <w:r w:rsidRPr="00A728AE">
        <w:rPr>
          <w:rFonts w:ascii="Times New Roman" w:hAnsi="Times New Roman" w:cs="Times New Roman"/>
          <w:sz w:val="20"/>
          <w:szCs w:val="20"/>
        </w:rPr>
        <w:t>Guler</w:t>
      </w:r>
      <w:proofErr w:type="spellEnd"/>
      <w:r w:rsidRPr="00A728AE">
        <w:rPr>
          <w:rFonts w:ascii="Times New Roman" w:hAnsi="Times New Roman" w:cs="Times New Roman"/>
          <w:sz w:val="20"/>
          <w:szCs w:val="20"/>
        </w:rPr>
        <w:t xml:space="preserve">, LOU, </w:t>
      </w:r>
      <w:proofErr w:type="spellStart"/>
      <w:r w:rsidRPr="00A728AE">
        <w:rPr>
          <w:rFonts w:ascii="Times New Roman" w:hAnsi="Times New Roman" w:cs="Times New Roman"/>
          <w:sz w:val="20"/>
          <w:szCs w:val="20"/>
        </w:rPr>
        <w:t>Gunduz</w:t>
      </w:r>
      <w:proofErr w:type="spellEnd"/>
      <w:r w:rsidRPr="00A728AE">
        <w:rPr>
          <w:rFonts w:ascii="Times New Roman" w:hAnsi="Times New Roman" w:cs="Times New Roman"/>
          <w:sz w:val="20"/>
          <w:szCs w:val="20"/>
        </w:rPr>
        <w:t xml:space="preserve"> K., </w:t>
      </w:r>
      <w:proofErr w:type="spellStart"/>
      <w:r w:rsidRPr="00A728AE">
        <w:rPr>
          <w:rFonts w:ascii="Times New Roman" w:hAnsi="Times New Roman" w:cs="Times New Roman"/>
          <w:sz w:val="20"/>
          <w:szCs w:val="20"/>
        </w:rPr>
        <w:t>Gular</w:t>
      </w:r>
      <w:proofErr w:type="spellEnd"/>
      <w:r w:rsidRPr="00A728AE">
        <w:rPr>
          <w:rFonts w:ascii="Times New Roman" w:hAnsi="Times New Roman" w:cs="Times New Roman"/>
          <w:sz w:val="20"/>
          <w:szCs w:val="20"/>
        </w:rPr>
        <w:t xml:space="preserve"> Y, </w:t>
      </w:r>
      <w:proofErr w:type="spellStart"/>
      <w:r w:rsidRPr="00A728AE">
        <w:rPr>
          <w:rFonts w:ascii="Times New Roman" w:hAnsi="Times New Roman" w:cs="Times New Roman"/>
          <w:sz w:val="20"/>
          <w:szCs w:val="20"/>
        </w:rPr>
        <w:t>Hadimli</w:t>
      </w:r>
      <w:proofErr w:type="spellEnd"/>
      <w:r w:rsidRPr="00A728AE">
        <w:rPr>
          <w:rFonts w:ascii="Times New Roman" w:hAnsi="Times New Roman" w:cs="Times New Roman"/>
          <w:sz w:val="20"/>
          <w:szCs w:val="20"/>
        </w:rPr>
        <w:t xml:space="preserve">, HH. Antimicrobial susceptibility and </w:t>
      </w:r>
      <w:proofErr w:type="spellStart"/>
      <w:r w:rsidRPr="00A728AE">
        <w:rPr>
          <w:rFonts w:ascii="Times New Roman" w:hAnsi="Times New Roman" w:cs="Times New Roman"/>
          <w:sz w:val="20"/>
          <w:szCs w:val="20"/>
        </w:rPr>
        <w:t>coagulase</w:t>
      </w:r>
      <w:proofErr w:type="spellEnd"/>
      <w:r w:rsidRPr="00A728AE">
        <w:rPr>
          <w:rFonts w:ascii="Times New Roman" w:hAnsi="Times New Roman" w:cs="Times New Roman"/>
          <w:sz w:val="20"/>
          <w:szCs w:val="20"/>
        </w:rPr>
        <w:t xml:space="preserve"> gene typing of </w:t>
      </w:r>
      <w:r w:rsidRPr="00A728AE">
        <w:rPr>
          <w:rFonts w:ascii="Times New Roman" w:hAnsi="Times New Roman" w:cs="Times New Roman"/>
          <w:i/>
          <w:sz w:val="20"/>
          <w:szCs w:val="20"/>
        </w:rPr>
        <w:t xml:space="preserve">Staphylococcus </w:t>
      </w:r>
      <w:proofErr w:type="spellStart"/>
      <w:r w:rsidRPr="00A728AE">
        <w:rPr>
          <w:rFonts w:ascii="Times New Roman" w:hAnsi="Times New Roman" w:cs="Times New Roman"/>
          <w:i/>
          <w:sz w:val="20"/>
          <w:szCs w:val="20"/>
        </w:rPr>
        <w:t>aureus</w:t>
      </w:r>
      <w:proofErr w:type="spellEnd"/>
      <w:r w:rsidRPr="00A728AE">
        <w:rPr>
          <w:rFonts w:ascii="Times New Roman" w:hAnsi="Times New Roman" w:cs="Times New Roman"/>
          <w:sz w:val="20"/>
          <w:szCs w:val="20"/>
        </w:rPr>
        <w:t xml:space="preserve"> isolated from bovine clinical mastitis cases in Turkey. Journal of Dairy science 2005; 88:3149-3154</w:t>
      </w:r>
    </w:p>
    <w:p w:rsidR="00FA473C" w:rsidRPr="00A728AE" w:rsidRDefault="00FA473C" w:rsidP="00A728AE">
      <w:pPr>
        <w:pStyle w:val="ListParagraph"/>
        <w:numPr>
          <w:ilvl w:val="0"/>
          <w:numId w:val="1"/>
        </w:numPr>
        <w:tabs>
          <w:tab w:val="left" w:pos="540"/>
        </w:tabs>
        <w:snapToGrid w:val="0"/>
        <w:spacing w:after="0" w:line="240" w:lineRule="auto"/>
        <w:ind w:left="425" w:hanging="425"/>
        <w:rPr>
          <w:rFonts w:ascii="Times New Roman" w:hAnsi="Times New Roman" w:cs="Times New Roman"/>
          <w:bCs/>
          <w:sz w:val="20"/>
          <w:szCs w:val="20"/>
        </w:rPr>
      </w:pPr>
      <w:r w:rsidRPr="00A728AE">
        <w:rPr>
          <w:rFonts w:ascii="Times New Roman" w:hAnsi="Times New Roman" w:cs="Times New Roman"/>
          <w:sz w:val="20"/>
          <w:szCs w:val="20"/>
        </w:rPr>
        <w:t xml:space="preserve">Hannah A, </w:t>
      </w:r>
      <w:proofErr w:type="spellStart"/>
      <w:r w:rsidRPr="00A728AE">
        <w:rPr>
          <w:rFonts w:ascii="Times New Roman" w:hAnsi="Times New Roman" w:cs="Times New Roman"/>
          <w:sz w:val="20"/>
          <w:szCs w:val="20"/>
        </w:rPr>
        <w:t>Saleem</w:t>
      </w:r>
      <w:proofErr w:type="spellEnd"/>
      <w:r w:rsidRPr="00A728AE">
        <w:rPr>
          <w:rFonts w:ascii="Times New Roman" w:hAnsi="Times New Roman" w:cs="Times New Roman"/>
          <w:sz w:val="20"/>
          <w:szCs w:val="20"/>
        </w:rPr>
        <w:t xml:space="preserve">, S </w:t>
      </w:r>
      <w:proofErr w:type="spellStart"/>
      <w:r w:rsidRPr="00A728AE">
        <w:rPr>
          <w:rFonts w:ascii="Times New Roman" w:hAnsi="Times New Roman" w:cs="Times New Roman"/>
          <w:sz w:val="20"/>
          <w:szCs w:val="20"/>
        </w:rPr>
        <w:t>Chaudhary</w:t>
      </w:r>
      <w:proofErr w:type="spellEnd"/>
      <w:r w:rsidRPr="00A728AE">
        <w:rPr>
          <w:rFonts w:ascii="Times New Roman" w:hAnsi="Times New Roman" w:cs="Times New Roman"/>
          <w:sz w:val="20"/>
          <w:szCs w:val="20"/>
        </w:rPr>
        <w:t xml:space="preserve">, S </w:t>
      </w:r>
      <w:proofErr w:type="spellStart"/>
      <w:r w:rsidRPr="00A728AE">
        <w:rPr>
          <w:rFonts w:ascii="Times New Roman" w:hAnsi="Times New Roman" w:cs="Times New Roman"/>
          <w:sz w:val="20"/>
          <w:szCs w:val="20"/>
        </w:rPr>
        <w:t>Barkaat</w:t>
      </w:r>
      <w:proofErr w:type="spellEnd"/>
      <w:r w:rsidRPr="00A728AE">
        <w:rPr>
          <w:rFonts w:ascii="Times New Roman" w:hAnsi="Times New Roman" w:cs="Times New Roman"/>
          <w:sz w:val="20"/>
          <w:szCs w:val="20"/>
        </w:rPr>
        <w:t xml:space="preserve">, M, </w:t>
      </w:r>
      <w:proofErr w:type="spellStart"/>
      <w:r w:rsidRPr="00A728AE">
        <w:rPr>
          <w:rFonts w:ascii="Times New Roman" w:hAnsi="Times New Roman" w:cs="Times New Roman"/>
          <w:sz w:val="20"/>
          <w:szCs w:val="20"/>
        </w:rPr>
        <w:t>Arshad</w:t>
      </w:r>
      <w:proofErr w:type="spellEnd"/>
      <w:r w:rsidRPr="00A728AE">
        <w:rPr>
          <w:rFonts w:ascii="Times New Roman" w:hAnsi="Times New Roman" w:cs="Times New Roman"/>
          <w:sz w:val="20"/>
          <w:szCs w:val="20"/>
        </w:rPr>
        <w:t xml:space="preserve"> MU</w:t>
      </w:r>
      <w:r w:rsidRPr="00A728AE">
        <w:rPr>
          <w:rFonts w:ascii="Times New Roman" w:hAnsi="Times New Roman" w:cs="Times New Roman"/>
          <w:i/>
          <w:sz w:val="20"/>
          <w:szCs w:val="20"/>
        </w:rPr>
        <w:t>.,</w:t>
      </w:r>
      <w:r w:rsidRPr="00A728AE">
        <w:rPr>
          <w:rFonts w:ascii="Times New Roman" w:hAnsi="Times New Roman" w:cs="Times New Roman"/>
          <w:sz w:val="20"/>
          <w:szCs w:val="20"/>
        </w:rPr>
        <w:t xml:space="preserve"> Anti-bacterial activity of </w:t>
      </w:r>
      <w:proofErr w:type="spellStart"/>
      <w:r w:rsidRPr="00A728AE">
        <w:rPr>
          <w:rFonts w:ascii="Times New Roman" w:hAnsi="Times New Roman" w:cs="Times New Roman"/>
          <w:i/>
          <w:sz w:val="20"/>
          <w:szCs w:val="20"/>
        </w:rPr>
        <w:t>Nigella</w:t>
      </w:r>
      <w:proofErr w:type="spellEnd"/>
      <w:r w:rsidRPr="00A728AE">
        <w:rPr>
          <w:rFonts w:ascii="Times New Roman" w:hAnsi="Times New Roman" w:cs="Times New Roman"/>
          <w:i/>
          <w:sz w:val="20"/>
          <w:szCs w:val="20"/>
        </w:rPr>
        <w:t xml:space="preserve"> sativa</w:t>
      </w:r>
      <w:r w:rsidRPr="00A728AE">
        <w:rPr>
          <w:rFonts w:ascii="Times New Roman" w:hAnsi="Times New Roman" w:cs="Times New Roman"/>
          <w:sz w:val="20"/>
          <w:szCs w:val="20"/>
        </w:rPr>
        <w:t xml:space="preserve"> and clinical isolates of </w:t>
      </w:r>
      <w:proofErr w:type="spellStart"/>
      <w:r w:rsidRPr="00A728AE">
        <w:rPr>
          <w:rFonts w:ascii="Times New Roman" w:hAnsi="Times New Roman" w:cs="Times New Roman"/>
          <w:sz w:val="20"/>
          <w:szCs w:val="20"/>
        </w:rPr>
        <w:t>methicillin</w:t>
      </w:r>
      <w:proofErr w:type="spellEnd"/>
      <w:r w:rsidRPr="00A728AE">
        <w:rPr>
          <w:rFonts w:ascii="Times New Roman" w:hAnsi="Times New Roman" w:cs="Times New Roman"/>
          <w:sz w:val="20"/>
          <w:szCs w:val="20"/>
        </w:rPr>
        <w:t xml:space="preserve"> resistant </w:t>
      </w:r>
      <w:r w:rsidRPr="00A728AE">
        <w:rPr>
          <w:rFonts w:ascii="Times New Roman" w:hAnsi="Times New Roman" w:cs="Times New Roman"/>
          <w:i/>
          <w:sz w:val="20"/>
          <w:szCs w:val="20"/>
        </w:rPr>
        <w:t xml:space="preserve">Staphylococcus </w:t>
      </w:r>
      <w:proofErr w:type="spellStart"/>
      <w:r w:rsidRPr="00A728AE">
        <w:rPr>
          <w:rFonts w:ascii="Times New Roman" w:hAnsi="Times New Roman" w:cs="Times New Roman"/>
          <w:i/>
          <w:sz w:val="20"/>
          <w:szCs w:val="20"/>
        </w:rPr>
        <w:t>aureus</w:t>
      </w:r>
      <w:proofErr w:type="spellEnd"/>
      <w:r w:rsidRPr="00A728AE">
        <w:rPr>
          <w:rFonts w:ascii="Times New Roman" w:hAnsi="Times New Roman" w:cs="Times New Roman"/>
          <w:i/>
          <w:sz w:val="20"/>
          <w:szCs w:val="20"/>
        </w:rPr>
        <w:t>.</w:t>
      </w:r>
      <w:r w:rsidRPr="00A728AE">
        <w:rPr>
          <w:rFonts w:ascii="Times New Roman" w:hAnsi="Times New Roman" w:cs="Times New Roman"/>
          <w:sz w:val="20"/>
          <w:szCs w:val="20"/>
        </w:rPr>
        <w:t xml:space="preserve"> Journal of </w:t>
      </w:r>
      <w:proofErr w:type="spellStart"/>
      <w:r w:rsidRPr="00A728AE">
        <w:rPr>
          <w:rFonts w:ascii="Times New Roman" w:hAnsi="Times New Roman" w:cs="Times New Roman"/>
          <w:sz w:val="20"/>
          <w:szCs w:val="20"/>
        </w:rPr>
        <w:t>Ayub</w:t>
      </w:r>
      <w:proofErr w:type="spellEnd"/>
      <w:r w:rsidRPr="00A728AE">
        <w:rPr>
          <w:rFonts w:ascii="Times New Roman" w:hAnsi="Times New Roman" w:cs="Times New Roman"/>
          <w:sz w:val="20"/>
          <w:szCs w:val="20"/>
        </w:rPr>
        <w:t xml:space="preserve"> Medical College </w:t>
      </w:r>
      <w:proofErr w:type="spellStart"/>
      <w:r w:rsidRPr="00A728AE">
        <w:rPr>
          <w:rFonts w:ascii="Times New Roman" w:hAnsi="Times New Roman" w:cs="Times New Roman"/>
          <w:sz w:val="20"/>
          <w:szCs w:val="20"/>
        </w:rPr>
        <w:t>Abbottabad</w:t>
      </w:r>
      <w:proofErr w:type="spellEnd"/>
      <w:r w:rsidRPr="00A728AE">
        <w:rPr>
          <w:rFonts w:ascii="Times New Roman" w:hAnsi="Times New Roman" w:cs="Times New Roman"/>
          <w:sz w:val="20"/>
          <w:szCs w:val="20"/>
        </w:rPr>
        <w:t xml:space="preserve"> 2008; 20(3);72-74</w:t>
      </w:r>
    </w:p>
    <w:p w:rsidR="00FA473C" w:rsidRPr="00A728AE" w:rsidRDefault="00FA473C" w:rsidP="00A728AE">
      <w:pPr>
        <w:pStyle w:val="ListParagraph"/>
        <w:numPr>
          <w:ilvl w:val="0"/>
          <w:numId w:val="1"/>
        </w:numPr>
        <w:tabs>
          <w:tab w:val="left" w:pos="540"/>
        </w:tabs>
        <w:snapToGrid w:val="0"/>
        <w:spacing w:after="0" w:line="240" w:lineRule="auto"/>
        <w:ind w:left="425" w:hanging="425"/>
        <w:rPr>
          <w:rFonts w:ascii="Times New Roman" w:hAnsi="Times New Roman" w:cs="Times New Roman"/>
          <w:bCs/>
          <w:sz w:val="20"/>
          <w:szCs w:val="20"/>
        </w:rPr>
      </w:pPr>
      <w:proofErr w:type="spellStart"/>
      <w:r w:rsidRPr="00A728AE">
        <w:rPr>
          <w:rFonts w:ascii="Times New Roman" w:hAnsi="Times New Roman" w:cs="Times New Roman"/>
          <w:sz w:val="20"/>
          <w:szCs w:val="20"/>
        </w:rPr>
        <w:t>Idowu</w:t>
      </w:r>
      <w:proofErr w:type="spellEnd"/>
      <w:r w:rsidRPr="00A728AE">
        <w:rPr>
          <w:rFonts w:ascii="Times New Roman" w:hAnsi="Times New Roman" w:cs="Times New Roman"/>
          <w:sz w:val="20"/>
          <w:szCs w:val="20"/>
        </w:rPr>
        <w:t xml:space="preserve"> OA, </w:t>
      </w:r>
      <w:proofErr w:type="spellStart"/>
      <w:r w:rsidRPr="00A728AE">
        <w:rPr>
          <w:rFonts w:ascii="Times New Roman" w:hAnsi="Times New Roman" w:cs="Times New Roman"/>
          <w:sz w:val="20"/>
          <w:szCs w:val="20"/>
        </w:rPr>
        <w:t>Odelola</w:t>
      </w:r>
      <w:proofErr w:type="spellEnd"/>
      <w:r w:rsidRPr="00A728AE">
        <w:rPr>
          <w:rFonts w:ascii="Times New Roman" w:hAnsi="Times New Roman" w:cs="Times New Roman"/>
          <w:sz w:val="20"/>
          <w:szCs w:val="20"/>
        </w:rPr>
        <w:t xml:space="preserve"> HA. Prevalence of some </w:t>
      </w:r>
      <w:proofErr w:type="spellStart"/>
      <w:r w:rsidRPr="00A728AE">
        <w:rPr>
          <w:rFonts w:ascii="Times New Roman" w:hAnsi="Times New Roman" w:cs="Times New Roman"/>
          <w:sz w:val="20"/>
          <w:szCs w:val="20"/>
        </w:rPr>
        <w:t>uropathogenic</w:t>
      </w:r>
      <w:proofErr w:type="spellEnd"/>
      <w:r w:rsidRPr="00A728AE">
        <w:rPr>
          <w:rFonts w:ascii="Times New Roman" w:hAnsi="Times New Roman" w:cs="Times New Roman"/>
          <w:sz w:val="20"/>
          <w:szCs w:val="20"/>
        </w:rPr>
        <w:t xml:space="preserve"> bacterial isolates and their susceptibility to some </w:t>
      </w:r>
      <w:proofErr w:type="spellStart"/>
      <w:r w:rsidRPr="00A728AE">
        <w:rPr>
          <w:rFonts w:ascii="Times New Roman" w:hAnsi="Times New Roman" w:cs="Times New Roman"/>
          <w:sz w:val="20"/>
          <w:szCs w:val="20"/>
        </w:rPr>
        <w:t>quinolones</w:t>
      </w:r>
      <w:proofErr w:type="spellEnd"/>
      <w:r w:rsidRPr="00A728AE">
        <w:rPr>
          <w:rFonts w:ascii="Times New Roman" w:hAnsi="Times New Roman" w:cs="Times New Roman"/>
          <w:sz w:val="20"/>
          <w:szCs w:val="20"/>
        </w:rPr>
        <w:t>. African Journal of Biomedical Research 2007; 10:269-273.</w:t>
      </w:r>
    </w:p>
    <w:p w:rsidR="00FA473C" w:rsidRPr="00A728AE" w:rsidRDefault="00FA473C" w:rsidP="00A728AE">
      <w:pPr>
        <w:pStyle w:val="ListParagraph"/>
        <w:numPr>
          <w:ilvl w:val="0"/>
          <w:numId w:val="1"/>
        </w:numPr>
        <w:tabs>
          <w:tab w:val="left" w:pos="540"/>
        </w:tabs>
        <w:snapToGrid w:val="0"/>
        <w:spacing w:after="0" w:line="240" w:lineRule="auto"/>
        <w:ind w:left="425" w:hanging="425"/>
        <w:rPr>
          <w:rFonts w:ascii="Times New Roman" w:hAnsi="Times New Roman" w:cs="Times New Roman"/>
          <w:bCs/>
          <w:sz w:val="20"/>
          <w:szCs w:val="20"/>
        </w:rPr>
      </w:pPr>
      <w:r w:rsidRPr="00A728AE">
        <w:rPr>
          <w:rFonts w:ascii="Times New Roman" w:hAnsi="Times New Roman" w:cs="Times New Roman"/>
          <w:sz w:val="20"/>
          <w:szCs w:val="20"/>
        </w:rPr>
        <w:t>Manish I. Quality, performance and interchangeability of multi-sourced drug products. Western University of Health Sciences College of Osteopathic Medicine Pomona CA. 2010</w:t>
      </w:r>
      <w:r w:rsidR="002E3462">
        <w:rPr>
          <w:rFonts w:ascii="Times New Roman" w:hAnsi="Times New Roman" w:cs="Times New Roman"/>
          <w:sz w:val="20"/>
          <w:szCs w:val="20"/>
        </w:rPr>
        <w:t>.</w:t>
      </w:r>
    </w:p>
    <w:p w:rsidR="00FA473C" w:rsidRPr="00A728AE" w:rsidRDefault="00FA473C" w:rsidP="00A728AE">
      <w:pPr>
        <w:pStyle w:val="ListParagraph"/>
        <w:numPr>
          <w:ilvl w:val="0"/>
          <w:numId w:val="1"/>
        </w:numPr>
        <w:tabs>
          <w:tab w:val="left" w:pos="540"/>
        </w:tabs>
        <w:snapToGrid w:val="0"/>
        <w:spacing w:after="0" w:line="240" w:lineRule="auto"/>
        <w:ind w:left="425" w:hanging="425"/>
        <w:rPr>
          <w:rFonts w:ascii="Times New Roman" w:hAnsi="Times New Roman" w:cs="Times New Roman"/>
          <w:bCs/>
          <w:sz w:val="20"/>
          <w:szCs w:val="20"/>
        </w:rPr>
      </w:pPr>
      <w:proofErr w:type="spellStart"/>
      <w:r w:rsidRPr="00A728AE">
        <w:rPr>
          <w:rFonts w:ascii="Times New Roman" w:hAnsi="Times New Roman" w:cs="Times New Roman"/>
          <w:sz w:val="20"/>
          <w:szCs w:val="20"/>
        </w:rPr>
        <w:t>Matanovic</w:t>
      </w:r>
      <w:proofErr w:type="spellEnd"/>
      <w:r w:rsidRPr="00A728AE">
        <w:rPr>
          <w:rFonts w:ascii="Times New Roman" w:hAnsi="Times New Roman" w:cs="Times New Roman"/>
          <w:sz w:val="20"/>
          <w:szCs w:val="20"/>
        </w:rPr>
        <w:t xml:space="preserve"> SM, Bergman U, </w:t>
      </w:r>
      <w:proofErr w:type="spellStart"/>
      <w:r w:rsidRPr="00A728AE">
        <w:rPr>
          <w:rFonts w:ascii="Times New Roman" w:hAnsi="Times New Roman" w:cs="Times New Roman"/>
          <w:sz w:val="20"/>
          <w:szCs w:val="20"/>
        </w:rPr>
        <w:t>Vukovic</w:t>
      </w:r>
      <w:proofErr w:type="spellEnd"/>
      <w:r w:rsidRPr="00A728AE">
        <w:rPr>
          <w:rFonts w:ascii="Times New Roman" w:hAnsi="Times New Roman" w:cs="Times New Roman"/>
          <w:sz w:val="20"/>
          <w:szCs w:val="20"/>
        </w:rPr>
        <w:t xml:space="preserve"> D, </w:t>
      </w:r>
      <w:proofErr w:type="spellStart"/>
      <w:r w:rsidRPr="00A728AE">
        <w:rPr>
          <w:rFonts w:ascii="Times New Roman" w:hAnsi="Times New Roman" w:cs="Times New Roman"/>
          <w:sz w:val="20"/>
          <w:szCs w:val="20"/>
        </w:rPr>
        <w:t>Wettermark</w:t>
      </w:r>
      <w:proofErr w:type="spellEnd"/>
      <w:r w:rsidRPr="00A728AE">
        <w:rPr>
          <w:rFonts w:ascii="Times New Roman" w:hAnsi="Times New Roman" w:cs="Times New Roman"/>
          <w:sz w:val="20"/>
          <w:szCs w:val="20"/>
        </w:rPr>
        <w:t xml:space="preserve"> B, </w:t>
      </w:r>
      <w:proofErr w:type="spellStart"/>
      <w:r w:rsidRPr="00A728AE">
        <w:rPr>
          <w:rFonts w:ascii="Times New Roman" w:hAnsi="Times New Roman" w:cs="Times New Roman"/>
          <w:sz w:val="20"/>
          <w:szCs w:val="20"/>
        </w:rPr>
        <w:t>Vlahovic-Palcevski</w:t>
      </w:r>
      <w:proofErr w:type="spellEnd"/>
      <w:r w:rsidRPr="00A728AE">
        <w:rPr>
          <w:rFonts w:ascii="Times New Roman" w:hAnsi="Times New Roman" w:cs="Times New Roman"/>
          <w:sz w:val="20"/>
          <w:szCs w:val="20"/>
        </w:rPr>
        <w:t xml:space="preserve"> V</w:t>
      </w:r>
      <w:r w:rsidRPr="00A728AE">
        <w:rPr>
          <w:rFonts w:ascii="Times New Roman" w:hAnsi="Times New Roman" w:cs="Times New Roman"/>
          <w:i/>
          <w:sz w:val="20"/>
          <w:szCs w:val="20"/>
        </w:rPr>
        <w:t xml:space="preserve">. </w:t>
      </w:r>
      <w:r w:rsidRPr="00A728AE">
        <w:rPr>
          <w:rFonts w:ascii="Times New Roman" w:hAnsi="Times New Roman" w:cs="Times New Roman"/>
          <w:sz w:val="20"/>
          <w:szCs w:val="20"/>
        </w:rPr>
        <w:t>Impact of restricted amoxicillin/</w:t>
      </w:r>
      <w:proofErr w:type="spellStart"/>
      <w:r w:rsidRPr="00A728AE">
        <w:rPr>
          <w:rFonts w:ascii="Times New Roman" w:hAnsi="Times New Roman" w:cs="Times New Roman"/>
          <w:sz w:val="20"/>
          <w:szCs w:val="20"/>
        </w:rPr>
        <w:t>clavulanic</w:t>
      </w:r>
      <w:proofErr w:type="spellEnd"/>
      <w:r w:rsidRPr="00A728AE">
        <w:rPr>
          <w:rFonts w:ascii="Times New Roman" w:hAnsi="Times New Roman" w:cs="Times New Roman"/>
          <w:sz w:val="20"/>
          <w:szCs w:val="20"/>
        </w:rPr>
        <w:t xml:space="preserve"> acid use on </w:t>
      </w:r>
      <w:r w:rsidRPr="00A728AE">
        <w:rPr>
          <w:rFonts w:ascii="Times New Roman" w:hAnsi="Times New Roman" w:cs="Times New Roman"/>
          <w:i/>
          <w:sz w:val="20"/>
          <w:szCs w:val="20"/>
        </w:rPr>
        <w:t>Escherichia coli</w:t>
      </w:r>
      <w:r w:rsidRPr="00A728AE">
        <w:rPr>
          <w:rFonts w:ascii="Times New Roman" w:hAnsi="Times New Roman" w:cs="Times New Roman"/>
          <w:sz w:val="20"/>
          <w:szCs w:val="20"/>
        </w:rPr>
        <w:t xml:space="preserve"> resistance-antibiotic-- DU90% profiles with bacterial resistance rates: a visual presentation. International Journal of Antimicrobial Agents 2010; 36(4):369-373.</w:t>
      </w:r>
    </w:p>
    <w:p w:rsidR="00FA473C" w:rsidRPr="00A728AE" w:rsidRDefault="00FA473C" w:rsidP="00A728AE">
      <w:pPr>
        <w:pStyle w:val="ListParagraph"/>
        <w:numPr>
          <w:ilvl w:val="0"/>
          <w:numId w:val="1"/>
        </w:numPr>
        <w:tabs>
          <w:tab w:val="left" w:pos="540"/>
        </w:tabs>
        <w:snapToGrid w:val="0"/>
        <w:spacing w:after="0" w:line="240" w:lineRule="auto"/>
        <w:ind w:left="425" w:hanging="425"/>
        <w:rPr>
          <w:rFonts w:ascii="Times New Roman" w:hAnsi="Times New Roman" w:cs="Times New Roman"/>
          <w:bCs/>
          <w:sz w:val="20"/>
          <w:szCs w:val="20"/>
        </w:rPr>
      </w:pPr>
      <w:r w:rsidRPr="00A728AE">
        <w:rPr>
          <w:rFonts w:ascii="Times New Roman" w:hAnsi="Times New Roman" w:cs="Times New Roman"/>
          <w:sz w:val="20"/>
          <w:szCs w:val="20"/>
        </w:rPr>
        <w:lastRenderedPageBreak/>
        <w:t>Melissa, S. Generic drugs what you need to know. Office of Generic Drugs, Centre for Drug Evaluation and Research, US Food and Drug Administration (FDA) 2009.</w:t>
      </w:r>
    </w:p>
    <w:p w:rsidR="00FA473C" w:rsidRPr="00A728AE" w:rsidRDefault="00FA473C" w:rsidP="00A728AE">
      <w:pPr>
        <w:pStyle w:val="ListParagraph"/>
        <w:numPr>
          <w:ilvl w:val="0"/>
          <w:numId w:val="1"/>
        </w:numPr>
        <w:tabs>
          <w:tab w:val="left" w:pos="540"/>
        </w:tabs>
        <w:snapToGrid w:val="0"/>
        <w:spacing w:after="0" w:line="240" w:lineRule="auto"/>
        <w:ind w:left="425" w:hanging="425"/>
        <w:rPr>
          <w:rFonts w:ascii="Times New Roman" w:hAnsi="Times New Roman" w:cs="Times New Roman"/>
          <w:bCs/>
          <w:sz w:val="20"/>
          <w:szCs w:val="20"/>
        </w:rPr>
      </w:pPr>
      <w:proofErr w:type="spellStart"/>
      <w:r w:rsidRPr="00A728AE">
        <w:rPr>
          <w:rFonts w:ascii="Times New Roman" w:hAnsi="Times New Roman" w:cs="Times New Roman"/>
          <w:bCs/>
          <w:color w:val="000000"/>
          <w:sz w:val="20"/>
          <w:szCs w:val="20"/>
        </w:rPr>
        <w:t>Odulaja</w:t>
      </w:r>
      <w:proofErr w:type="spellEnd"/>
      <w:r w:rsidRPr="00A728AE">
        <w:rPr>
          <w:rFonts w:ascii="Times New Roman" w:hAnsi="Times New Roman" w:cs="Times New Roman"/>
          <w:bCs/>
          <w:color w:val="000000"/>
          <w:sz w:val="20"/>
          <w:szCs w:val="20"/>
        </w:rPr>
        <w:t xml:space="preserve"> JO, </w:t>
      </w:r>
      <w:proofErr w:type="spellStart"/>
      <w:r w:rsidRPr="00A728AE">
        <w:rPr>
          <w:rFonts w:ascii="Times New Roman" w:hAnsi="Times New Roman" w:cs="Times New Roman"/>
          <w:bCs/>
          <w:color w:val="000000"/>
          <w:sz w:val="20"/>
          <w:szCs w:val="20"/>
        </w:rPr>
        <w:t>Azubuike</w:t>
      </w:r>
      <w:proofErr w:type="spellEnd"/>
      <w:r w:rsidRPr="00A728AE">
        <w:rPr>
          <w:rFonts w:ascii="Times New Roman" w:hAnsi="Times New Roman" w:cs="Times New Roman"/>
          <w:bCs/>
          <w:color w:val="000000"/>
          <w:sz w:val="20"/>
          <w:szCs w:val="20"/>
        </w:rPr>
        <w:t xml:space="preserve"> CP, </w:t>
      </w:r>
      <w:proofErr w:type="spellStart"/>
      <w:r w:rsidRPr="00A728AE">
        <w:rPr>
          <w:rFonts w:ascii="Times New Roman" w:hAnsi="Times New Roman" w:cs="Times New Roman"/>
          <w:bCs/>
          <w:color w:val="000000"/>
          <w:sz w:val="20"/>
          <w:szCs w:val="20"/>
        </w:rPr>
        <w:t>Akinleye</w:t>
      </w:r>
      <w:proofErr w:type="spellEnd"/>
      <w:r w:rsidRPr="00A728AE">
        <w:rPr>
          <w:rFonts w:ascii="Times New Roman" w:hAnsi="Times New Roman" w:cs="Times New Roman"/>
          <w:bCs/>
          <w:color w:val="000000"/>
          <w:sz w:val="20"/>
          <w:szCs w:val="20"/>
        </w:rPr>
        <w:t xml:space="preserve"> MO. Quality assessment of amoxicillin-</w:t>
      </w:r>
      <w:proofErr w:type="spellStart"/>
      <w:r w:rsidRPr="00A728AE">
        <w:rPr>
          <w:rFonts w:ascii="Times New Roman" w:hAnsi="Times New Roman" w:cs="Times New Roman"/>
          <w:bCs/>
          <w:color w:val="000000"/>
          <w:sz w:val="20"/>
          <w:szCs w:val="20"/>
        </w:rPr>
        <w:t>clavulanate</w:t>
      </w:r>
      <w:proofErr w:type="spellEnd"/>
      <w:r w:rsidRPr="00A728AE">
        <w:rPr>
          <w:rFonts w:ascii="Times New Roman" w:hAnsi="Times New Roman" w:cs="Times New Roman"/>
          <w:bCs/>
          <w:color w:val="000000"/>
          <w:sz w:val="20"/>
          <w:szCs w:val="20"/>
        </w:rPr>
        <w:t xml:space="preserve"> potassium tablets in Lagos, Nigeria. Journal of Chemical and Pharmaceutical Research 2012, 4(12):5032-5038</w:t>
      </w:r>
    </w:p>
    <w:p w:rsidR="00FA473C" w:rsidRPr="00A728AE" w:rsidRDefault="00FA473C" w:rsidP="00A728AE">
      <w:pPr>
        <w:pStyle w:val="ListParagraph"/>
        <w:numPr>
          <w:ilvl w:val="0"/>
          <w:numId w:val="1"/>
        </w:numPr>
        <w:tabs>
          <w:tab w:val="left" w:pos="540"/>
          <w:tab w:val="left" w:pos="630"/>
        </w:tabs>
        <w:snapToGrid w:val="0"/>
        <w:spacing w:after="0" w:line="240" w:lineRule="auto"/>
        <w:ind w:left="425" w:hanging="425"/>
        <w:rPr>
          <w:rFonts w:ascii="Times New Roman" w:hAnsi="Times New Roman" w:cs="Times New Roman"/>
          <w:sz w:val="20"/>
          <w:szCs w:val="20"/>
        </w:rPr>
      </w:pPr>
      <w:r w:rsidRPr="00A728AE">
        <w:rPr>
          <w:rFonts w:ascii="Times New Roman" w:hAnsi="Times New Roman" w:cs="Times New Roman"/>
          <w:sz w:val="20"/>
          <w:szCs w:val="20"/>
        </w:rPr>
        <w:t>Petra B, Ian H, Allyson P. Good manufacturing practice in the pharmaceutical industry. Working paper 3 prepared for workshop on ‘Tracing of Pharmaceutical in South Asia’ .University of Edinburgh. 2007; pp3-24</w:t>
      </w:r>
    </w:p>
    <w:p w:rsidR="00FA473C" w:rsidRPr="00A728AE" w:rsidRDefault="00FA473C" w:rsidP="00A728AE">
      <w:pPr>
        <w:pStyle w:val="ListParagraph"/>
        <w:numPr>
          <w:ilvl w:val="0"/>
          <w:numId w:val="1"/>
        </w:numPr>
        <w:tabs>
          <w:tab w:val="left" w:pos="540"/>
          <w:tab w:val="left" w:pos="630"/>
        </w:tabs>
        <w:snapToGrid w:val="0"/>
        <w:spacing w:after="0" w:line="240" w:lineRule="auto"/>
        <w:ind w:left="425" w:hanging="425"/>
        <w:rPr>
          <w:rFonts w:ascii="Times New Roman" w:hAnsi="Times New Roman" w:cs="Times New Roman"/>
          <w:sz w:val="20"/>
          <w:szCs w:val="20"/>
        </w:rPr>
      </w:pPr>
      <w:r w:rsidRPr="00A728AE">
        <w:rPr>
          <w:rFonts w:ascii="Times New Roman" w:hAnsi="Times New Roman" w:cs="Times New Roman"/>
          <w:bCs/>
          <w:color w:val="000000"/>
          <w:sz w:val="20"/>
          <w:szCs w:val="20"/>
        </w:rPr>
        <w:t>Richmond and Sykes O. Resistance to destruction. Pharmacology, Churchill Livingstone, New York. 1987.pp1-23</w:t>
      </w:r>
    </w:p>
    <w:p w:rsidR="00FA473C" w:rsidRPr="00A728AE" w:rsidRDefault="00FA473C" w:rsidP="00A728AE">
      <w:pPr>
        <w:pStyle w:val="ListParagraph"/>
        <w:numPr>
          <w:ilvl w:val="0"/>
          <w:numId w:val="1"/>
        </w:numPr>
        <w:tabs>
          <w:tab w:val="left" w:pos="540"/>
          <w:tab w:val="left" w:pos="630"/>
        </w:tabs>
        <w:snapToGrid w:val="0"/>
        <w:spacing w:after="0" w:line="240" w:lineRule="auto"/>
        <w:ind w:left="425" w:hanging="425"/>
        <w:rPr>
          <w:rFonts w:ascii="Times New Roman" w:hAnsi="Times New Roman" w:cs="Times New Roman"/>
          <w:sz w:val="20"/>
          <w:szCs w:val="20"/>
        </w:rPr>
      </w:pPr>
      <w:proofErr w:type="spellStart"/>
      <w:r w:rsidRPr="00A728AE">
        <w:rPr>
          <w:rFonts w:ascii="Times New Roman" w:hAnsi="Times New Roman" w:cs="Times New Roman"/>
          <w:sz w:val="20"/>
          <w:szCs w:val="20"/>
        </w:rPr>
        <w:t>Sambrook</w:t>
      </w:r>
      <w:proofErr w:type="spellEnd"/>
      <w:r w:rsidRPr="00A728AE">
        <w:rPr>
          <w:rFonts w:ascii="Times New Roman" w:hAnsi="Times New Roman" w:cs="Times New Roman"/>
          <w:sz w:val="20"/>
          <w:szCs w:val="20"/>
        </w:rPr>
        <w:t xml:space="preserve"> J, </w:t>
      </w:r>
      <w:proofErr w:type="spellStart"/>
      <w:r w:rsidRPr="00A728AE">
        <w:rPr>
          <w:rFonts w:ascii="Times New Roman" w:hAnsi="Times New Roman" w:cs="Times New Roman"/>
          <w:sz w:val="20"/>
          <w:szCs w:val="20"/>
        </w:rPr>
        <w:t>Russel</w:t>
      </w:r>
      <w:proofErr w:type="spellEnd"/>
      <w:r w:rsidRPr="00A728AE">
        <w:rPr>
          <w:rFonts w:ascii="Times New Roman" w:hAnsi="Times New Roman" w:cs="Times New Roman"/>
          <w:sz w:val="20"/>
          <w:szCs w:val="20"/>
        </w:rPr>
        <w:t>, DW Molecular cloning 3</w:t>
      </w:r>
      <w:r w:rsidRPr="00A728AE">
        <w:rPr>
          <w:rFonts w:ascii="Times New Roman" w:hAnsi="Times New Roman" w:cs="Times New Roman"/>
          <w:sz w:val="20"/>
          <w:szCs w:val="20"/>
          <w:vertAlign w:val="superscript"/>
        </w:rPr>
        <w:t>rd</w:t>
      </w:r>
      <w:r w:rsidRPr="00A728AE">
        <w:rPr>
          <w:rFonts w:ascii="Times New Roman" w:hAnsi="Times New Roman" w:cs="Times New Roman"/>
          <w:sz w:val="20"/>
          <w:szCs w:val="20"/>
        </w:rPr>
        <w:t xml:space="preserve"> edition. Cold spring </w:t>
      </w:r>
      <w:proofErr w:type="spellStart"/>
      <w:r w:rsidRPr="00A728AE">
        <w:rPr>
          <w:rFonts w:ascii="Times New Roman" w:hAnsi="Times New Roman" w:cs="Times New Roman"/>
          <w:sz w:val="20"/>
          <w:szCs w:val="20"/>
        </w:rPr>
        <w:t>Harb</w:t>
      </w:r>
      <w:proofErr w:type="spellEnd"/>
      <w:r w:rsidRPr="00A728AE">
        <w:rPr>
          <w:rFonts w:ascii="Times New Roman" w:hAnsi="Times New Roman" w:cs="Times New Roman"/>
          <w:sz w:val="20"/>
          <w:szCs w:val="20"/>
        </w:rPr>
        <w:t xml:space="preserve"> </w:t>
      </w:r>
      <w:proofErr w:type="spellStart"/>
      <w:r w:rsidRPr="00A728AE">
        <w:rPr>
          <w:rFonts w:ascii="Times New Roman" w:hAnsi="Times New Roman" w:cs="Times New Roman"/>
          <w:sz w:val="20"/>
          <w:szCs w:val="20"/>
        </w:rPr>
        <w:t>Protoc</w:t>
      </w:r>
      <w:proofErr w:type="spellEnd"/>
      <w:r w:rsidRPr="00A728AE">
        <w:rPr>
          <w:rFonts w:ascii="Times New Roman" w:hAnsi="Times New Roman" w:cs="Times New Roman"/>
          <w:sz w:val="20"/>
          <w:szCs w:val="20"/>
        </w:rPr>
        <w:t xml:space="preserve">; </w:t>
      </w:r>
      <w:proofErr w:type="spellStart"/>
      <w:r w:rsidRPr="00A728AE">
        <w:rPr>
          <w:rFonts w:ascii="Times New Roman" w:hAnsi="Times New Roman" w:cs="Times New Roman"/>
          <w:sz w:val="20"/>
          <w:szCs w:val="20"/>
        </w:rPr>
        <w:t>doi</w:t>
      </w:r>
      <w:proofErr w:type="spellEnd"/>
      <w:r w:rsidRPr="00A728AE">
        <w:rPr>
          <w:rFonts w:ascii="Times New Roman" w:hAnsi="Times New Roman" w:cs="Times New Roman"/>
          <w:sz w:val="20"/>
          <w:szCs w:val="20"/>
        </w:rPr>
        <w:t>: 10.1101/pdb 3903 2006</w:t>
      </w:r>
    </w:p>
    <w:p w:rsidR="00FA473C" w:rsidRPr="00A728AE" w:rsidRDefault="00FA473C" w:rsidP="00A728AE">
      <w:pPr>
        <w:pStyle w:val="ListParagraph"/>
        <w:numPr>
          <w:ilvl w:val="0"/>
          <w:numId w:val="1"/>
        </w:numPr>
        <w:tabs>
          <w:tab w:val="left" w:pos="540"/>
          <w:tab w:val="left" w:pos="630"/>
        </w:tabs>
        <w:snapToGrid w:val="0"/>
        <w:spacing w:after="0" w:line="240" w:lineRule="auto"/>
        <w:ind w:left="425" w:hanging="425"/>
        <w:rPr>
          <w:rFonts w:ascii="Times New Roman" w:hAnsi="Times New Roman" w:cs="Times New Roman"/>
          <w:sz w:val="20"/>
          <w:szCs w:val="20"/>
        </w:rPr>
      </w:pPr>
      <w:r w:rsidRPr="00A728AE">
        <w:rPr>
          <w:rFonts w:ascii="Times New Roman" w:hAnsi="Times New Roman" w:cs="Times New Roman"/>
          <w:sz w:val="20"/>
          <w:szCs w:val="20"/>
        </w:rPr>
        <w:t>Sykes RB. Methods for detecting beta-</w:t>
      </w:r>
      <w:proofErr w:type="spellStart"/>
      <w:r w:rsidRPr="00A728AE">
        <w:rPr>
          <w:rFonts w:ascii="Times New Roman" w:hAnsi="Times New Roman" w:cs="Times New Roman"/>
          <w:sz w:val="20"/>
          <w:szCs w:val="20"/>
        </w:rPr>
        <w:t>lactamases</w:t>
      </w:r>
      <w:proofErr w:type="spellEnd"/>
      <w:r w:rsidRPr="00A728AE">
        <w:rPr>
          <w:rFonts w:ascii="Times New Roman" w:hAnsi="Times New Roman" w:cs="Times New Roman"/>
          <w:sz w:val="20"/>
          <w:szCs w:val="20"/>
        </w:rPr>
        <w:t xml:space="preserve">. </w:t>
      </w:r>
      <w:r w:rsidRPr="00A728AE">
        <w:rPr>
          <w:rFonts w:ascii="Times New Roman" w:hAnsi="Times New Roman" w:cs="Times New Roman"/>
          <w:i/>
          <w:sz w:val="20"/>
          <w:szCs w:val="20"/>
        </w:rPr>
        <w:t>Laboratory methods in antimicrobial therapy</w:t>
      </w:r>
      <w:r w:rsidRPr="00A728AE">
        <w:rPr>
          <w:rFonts w:ascii="Times New Roman" w:hAnsi="Times New Roman" w:cs="Times New Roman"/>
          <w:sz w:val="20"/>
          <w:szCs w:val="20"/>
        </w:rPr>
        <w:t>. Eds. D.S. Reeves I, Phillip JD, Williams and R. Wise. Edinburgh: Churchill Livingstone. 1978; pp 44-75.</w:t>
      </w:r>
    </w:p>
    <w:p w:rsidR="00FA473C" w:rsidRPr="00A728AE" w:rsidRDefault="00FA473C" w:rsidP="00A728AE">
      <w:pPr>
        <w:pStyle w:val="ListParagraph"/>
        <w:numPr>
          <w:ilvl w:val="0"/>
          <w:numId w:val="1"/>
        </w:numPr>
        <w:tabs>
          <w:tab w:val="left" w:pos="540"/>
          <w:tab w:val="left" w:pos="630"/>
        </w:tabs>
        <w:snapToGrid w:val="0"/>
        <w:spacing w:after="0" w:line="240" w:lineRule="auto"/>
        <w:ind w:left="425" w:hanging="425"/>
        <w:rPr>
          <w:rFonts w:ascii="Times New Roman" w:hAnsi="Times New Roman" w:cs="Times New Roman"/>
          <w:sz w:val="20"/>
          <w:szCs w:val="20"/>
        </w:rPr>
      </w:pPr>
      <w:r w:rsidRPr="00A728AE">
        <w:rPr>
          <w:rFonts w:ascii="Times New Roman" w:hAnsi="Times New Roman" w:cs="Times New Roman"/>
          <w:sz w:val="20"/>
          <w:szCs w:val="20"/>
        </w:rPr>
        <w:t xml:space="preserve">Yah SC, </w:t>
      </w:r>
      <w:proofErr w:type="spellStart"/>
      <w:r w:rsidRPr="00A728AE">
        <w:rPr>
          <w:rFonts w:ascii="Times New Roman" w:hAnsi="Times New Roman" w:cs="Times New Roman"/>
          <w:sz w:val="20"/>
          <w:szCs w:val="20"/>
        </w:rPr>
        <w:t>Eghafona</w:t>
      </w:r>
      <w:proofErr w:type="spellEnd"/>
      <w:r w:rsidRPr="00A728AE">
        <w:rPr>
          <w:rFonts w:ascii="Times New Roman" w:hAnsi="Times New Roman" w:cs="Times New Roman"/>
          <w:sz w:val="20"/>
          <w:szCs w:val="20"/>
        </w:rPr>
        <w:t xml:space="preserve"> NO, </w:t>
      </w:r>
      <w:proofErr w:type="spellStart"/>
      <w:r w:rsidRPr="00A728AE">
        <w:rPr>
          <w:rFonts w:ascii="Times New Roman" w:hAnsi="Times New Roman" w:cs="Times New Roman"/>
          <w:sz w:val="20"/>
          <w:szCs w:val="20"/>
        </w:rPr>
        <w:t>Forbi</w:t>
      </w:r>
      <w:proofErr w:type="spellEnd"/>
      <w:r w:rsidRPr="00A728AE">
        <w:rPr>
          <w:rFonts w:ascii="Times New Roman" w:hAnsi="Times New Roman" w:cs="Times New Roman"/>
          <w:sz w:val="20"/>
          <w:szCs w:val="20"/>
        </w:rPr>
        <w:t xml:space="preserve"> JC. Plasmid-borne antibiotic resistance markers of </w:t>
      </w:r>
      <w:proofErr w:type="spellStart"/>
      <w:r w:rsidRPr="00A728AE">
        <w:rPr>
          <w:rFonts w:ascii="Times New Roman" w:hAnsi="Times New Roman" w:cs="Times New Roman"/>
          <w:i/>
          <w:sz w:val="20"/>
          <w:szCs w:val="20"/>
        </w:rPr>
        <w:t>Serratia</w:t>
      </w:r>
      <w:proofErr w:type="spellEnd"/>
      <w:r w:rsidRPr="00A728AE">
        <w:rPr>
          <w:rFonts w:ascii="Times New Roman" w:hAnsi="Times New Roman" w:cs="Times New Roman"/>
          <w:i/>
          <w:sz w:val="20"/>
          <w:szCs w:val="20"/>
        </w:rPr>
        <w:t xml:space="preserve"> </w:t>
      </w:r>
      <w:proofErr w:type="spellStart"/>
      <w:r w:rsidRPr="00A728AE">
        <w:rPr>
          <w:rFonts w:ascii="Times New Roman" w:hAnsi="Times New Roman" w:cs="Times New Roman"/>
          <w:i/>
          <w:sz w:val="20"/>
          <w:szCs w:val="20"/>
        </w:rPr>
        <w:t>marcescens</w:t>
      </w:r>
      <w:proofErr w:type="spellEnd"/>
      <w:r w:rsidRPr="00A728AE">
        <w:rPr>
          <w:rFonts w:ascii="Times New Roman" w:hAnsi="Times New Roman" w:cs="Times New Roman"/>
          <w:sz w:val="20"/>
          <w:szCs w:val="20"/>
        </w:rPr>
        <w:t>: an increased prevalence in HIV/AIDS patients. Science Research Essay 2008; 3(1):28-34.</w:t>
      </w:r>
    </w:p>
    <w:p w:rsidR="00A728AE" w:rsidRPr="00A728AE" w:rsidRDefault="00A728AE" w:rsidP="00A728AE">
      <w:pPr>
        <w:tabs>
          <w:tab w:val="left" w:pos="540"/>
        </w:tabs>
        <w:snapToGrid w:val="0"/>
        <w:spacing w:after="0" w:line="240" w:lineRule="auto"/>
        <w:ind w:left="425" w:hanging="425"/>
        <w:jc w:val="both"/>
        <w:rPr>
          <w:rFonts w:ascii="Times New Roman" w:hAnsi="Times New Roman" w:cs="Times New Roman"/>
          <w:sz w:val="20"/>
          <w:szCs w:val="24"/>
        </w:rPr>
        <w:sectPr w:rsidR="00A728AE" w:rsidRPr="00A728AE" w:rsidSect="00377B65">
          <w:type w:val="continuous"/>
          <w:pgSz w:w="12240" w:h="15840" w:code="1"/>
          <w:pgMar w:top="1440" w:right="1440" w:bottom="1440" w:left="1440" w:header="720" w:footer="720" w:gutter="0"/>
          <w:cols w:num="2" w:space="720"/>
          <w:docGrid w:linePitch="360"/>
        </w:sectPr>
      </w:pPr>
    </w:p>
    <w:p w:rsidR="001A442A" w:rsidRDefault="001A442A" w:rsidP="00A728AE">
      <w:pPr>
        <w:tabs>
          <w:tab w:val="left" w:pos="540"/>
        </w:tabs>
        <w:snapToGrid w:val="0"/>
        <w:spacing w:after="0" w:line="240" w:lineRule="auto"/>
        <w:ind w:left="425" w:hanging="425"/>
        <w:jc w:val="both"/>
        <w:rPr>
          <w:rFonts w:ascii="Times New Roman" w:hAnsi="Times New Roman" w:cs="Times New Roman"/>
          <w:sz w:val="20"/>
          <w:szCs w:val="24"/>
          <w:lang w:eastAsia="zh-CN"/>
        </w:rPr>
      </w:pPr>
    </w:p>
    <w:p w:rsidR="00A728AE" w:rsidRDefault="00A728AE" w:rsidP="00A728AE">
      <w:pPr>
        <w:tabs>
          <w:tab w:val="left" w:pos="540"/>
        </w:tabs>
        <w:snapToGrid w:val="0"/>
        <w:spacing w:after="0" w:line="240" w:lineRule="auto"/>
        <w:ind w:left="425" w:hanging="425"/>
        <w:jc w:val="both"/>
        <w:rPr>
          <w:rFonts w:ascii="Times New Roman" w:hAnsi="Times New Roman" w:cs="Times New Roman"/>
          <w:sz w:val="20"/>
          <w:szCs w:val="24"/>
          <w:lang w:eastAsia="zh-CN"/>
        </w:rPr>
      </w:pPr>
    </w:p>
    <w:p w:rsidR="00A728AE" w:rsidRPr="00A728AE" w:rsidRDefault="00A728AE" w:rsidP="00A728AE">
      <w:pPr>
        <w:tabs>
          <w:tab w:val="left" w:pos="540"/>
        </w:tabs>
        <w:snapToGrid w:val="0"/>
        <w:spacing w:after="0" w:line="240" w:lineRule="auto"/>
        <w:ind w:left="425" w:hanging="425"/>
        <w:jc w:val="both"/>
        <w:rPr>
          <w:rFonts w:ascii="Times New Roman" w:hAnsi="Times New Roman" w:cs="Times New Roman"/>
          <w:sz w:val="20"/>
          <w:szCs w:val="24"/>
          <w:lang w:eastAsia="zh-CN"/>
        </w:rPr>
      </w:pPr>
    </w:p>
    <w:p w:rsidR="002C39A4" w:rsidRPr="00A728AE" w:rsidRDefault="001A442A" w:rsidP="00A728AE">
      <w:pPr>
        <w:tabs>
          <w:tab w:val="left" w:pos="540"/>
        </w:tabs>
        <w:snapToGrid w:val="0"/>
        <w:spacing w:after="0" w:line="240" w:lineRule="auto"/>
        <w:ind w:left="425" w:hanging="425"/>
        <w:jc w:val="both"/>
        <w:rPr>
          <w:rFonts w:ascii="Times New Roman" w:hAnsi="Times New Roman" w:cs="Times New Roman"/>
          <w:sz w:val="20"/>
          <w:szCs w:val="24"/>
        </w:rPr>
      </w:pPr>
      <w:r w:rsidRPr="00A728AE">
        <w:rPr>
          <w:rFonts w:ascii="Times New Roman" w:hAnsi="Times New Roman" w:cs="Times New Roman"/>
          <w:sz w:val="20"/>
          <w:szCs w:val="24"/>
        </w:rPr>
        <w:t>6/6/2014</w:t>
      </w:r>
    </w:p>
    <w:sectPr w:rsidR="002C39A4" w:rsidRPr="00A728AE" w:rsidSect="00377B65">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A34" w:rsidRDefault="00326A34" w:rsidP="003806B2">
      <w:pPr>
        <w:spacing w:after="0" w:line="240" w:lineRule="auto"/>
      </w:pPr>
      <w:r>
        <w:separator/>
      </w:r>
    </w:p>
  </w:endnote>
  <w:endnote w:type="continuationSeparator" w:id="0">
    <w:p w:rsidR="00326A34" w:rsidRDefault="00326A34" w:rsidP="003806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Narrow">
    <w:altName w:val="Segoe Script"/>
    <w:charset w:val="00"/>
    <w:family w:val="swiss"/>
    <w:pitch w:val="variable"/>
    <w:sig w:usb0="00000001" w:usb1="00000800" w:usb2="00000000" w:usb3="00000000" w:csb0="0000009F" w:csb1="00000000"/>
  </w:font>
  <w:font w:name="Aparajita">
    <w:panose1 w:val="020B0604020202020204"/>
    <w:charset w:val="00"/>
    <w:family w:val="swiss"/>
    <w:pitch w:val="variable"/>
    <w:sig w:usb0="00008003" w:usb1="00000000" w:usb2="00000000" w:usb3="00000000" w:csb0="00000001" w:csb1="00000000"/>
  </w:font>
  <w:font w:name="BookAntiqua,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8AE" w:rsidRPr="001A442A" w:rsidRDefault="000F51C0" w:rsidP="001A442A">
    <w:pPr>
      <w:spacing w:after="0" w:line="240" w:lineRule="auto"/>
      <w:jc w:val="center"/>
      <w:rPr>
        <w:rFonts w:ascii="Times New Roman" w:hAnsi="Times New Roman" w:cs="Times New Roman"/>
        <w:sz w:val="20"/>
      </w:rPr>
    </w:pPr>
    <w:r w:rsidRPr="001A442A">
      <w:rPr>
        <w:rFonts w:ascii="Times New Roman" w:hAnsi="Times New Roman" w:cs="Times New Roman"/>
        <w:sz w:val="20"/>
      </w:rPr>
      <w:fldChar w:fldCharType="begin"/>
    </w:r>
    <w:r w:rsidR="00A728AE" w:rsidRPr="001A442A">
      <w:rPr>
        <w:rFonts w:ascii="Times New Roman" w:hAnsi="Times New Roman" w:cs="Times New Roman"/>
        <w:sz w:val="20"/>
      </w:rPr>
      <w:instrText xml:space="preserve"> page </w:instrText>
    </w:r>
    <w:r w:rsidRPr="001A442A">
      <w:rPr>
        <w:rFonts w:ascii="Times New Roman" w:hAnsi="Times New Roman" w:cs="Times New Roman"/>
        <w:sz w:val="20"/>
      </w:rPr>
      <w:fldChar w:fldCharType="separate"/>
    </w:r>
    <w:r w:rsidR="002E3462">
      <w:rPr>
        <w:rFonts w:ascii="Times New Roman" w:hAnsi="Times New Roman" w:cs="Times New Roman"/>
        <w:noProof/>
        <w:sz w:val="20"/>
      </w:rPr>
      <w:t>80</w:t>
    </w:r>
    <w:r w:rsidRPr="001A442A">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8AE" w:rsidRPr="001A442A" w:rsidRDefault="000F51C0" w:rsidP="001A442A">
    <w:pPr>
      <w:spacing w:after="0" w:line="240" w:lineRule="auto"/>
      <w:jc w:val="center"/>
      <w:rPr>
        <w:rFonts w:ascii="Times New Roman" w:hAnsi="Times New Roman" w:cs="Times New Roman"/>
        <w:sz w:val="20"/>
      </w:rPr>
    </w:pPr>
    <w:r w:rsidRPr="001A442A">
      <w:rPr>
        <w:rFonts w:ascii="Times New Roman" w:hAnsi="Times New Roman" w:cs="Times New Roman"/>
        <w:sz w:val="20"/>
      </w:rPr>
      <w:fldChar w:fldCharType="begin"/>
    </w:r>
    <w:r w:rsidR="00A728AE" w:rsidRPr="001A442A">
      <w:rPr>
        <w:rFonts w:ascii="Times New Roman" w:hAnsi="Times New Roman" w:cs="Times New Roman"/>
        <w:sz w:val="20"/>
      </w:rPr>
      <w:instrText xml:space="preserve"> page </w:instrText>
    </w:r>
    <w:r w:rsidRPr="001A442A">
      <w:rPr>
        <w:rFonts w:ascii="Times New Roman" w:hAnsi="Times New Roman" w:cs="Times New Roman"/>
        <w:sz w:val="20"/>
      </w:rPr>
      <w:fldChar w:fldCharType="separate"/>
    </w:r>
    <w:r w:rsidR="002E3462">
      <w:rPr>
        <w:rFonts w:ascii="Times New Roman" w:hAnsi="Times New Roman" w:cs="Times New Roman"/>
        <w:noProof/>
        <w:sz w:val="20"/>
      </w:rPr>
      <w:t>81</w:t>
    </w:r>
    <w:r w:rsidRPr="001A442A">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8AE" w:rsidRPr="001A442A" w:rsidRDefault="000F51C0" w:rsidP="001A442A">
    <w:pPr>
      <w:spacing w:after="0" w:line="240" w:lineRule="auto"/>
      <w:jc w:val="center"/>
      <w:rPr>
        <w:rFonts w:ascii="Times New Roman" w:hAnsi="Times New Roman" w:cs="Times New Roman"/>
        <w:sz w:val="20"/>
      </w:rPr>
    </w:pPr>
    <w:r w:rsidRPr="001A442A">
      <w:rPr>
        <w:rFonts w:ascii="Times New Roman" w:hAnsi="Times New Roman" w:cs="Times New Roman"/>
        <w:sz w:val="20"/>
      </w:rPr>
      <w:fldChar w:fldCharType="begin"/>
    </w:r>
    <w:r w:rsidR="00A728AE" w:rsidRPr="001A442A">
      <w:rPr>
        <w:rFonts w:ascii="Times New Roman" w:hAnsi="Times New Roman" w:cs="Times New Roman"/>
        <w:sz w:val="20"/>
      </w:rPr>
      <w:instrText xml:space="preserve"> page </w:instrText>
    </w:r>
    <w:r w:rsidRPr="001A442A">
      <w:rPr>
        <w:rFonts w:ascii="Times New Roman" w:hAnsi="Times New Roman" w:cs="Times New Roman"/>
        <w:sz w:val="20"/>
      </w:rPr>
      <w:fldChar w:fldCharType="separate"/>
    </w:r>
    <w:r w:rsidR="002E3462">
      <w:rPr>
        <w:rFonts w:ascii="Times New Roman" w:hAnsi="Times New Roman" w:cs="Times New Roman"/>
        <w:noProof/>
        <w:sz w:val="20"/>
      </w:rPr>
      <w:t>83</w:t>
    </w:r>
    <w:r w:rsidRPr="001A442A">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A34" w:rsidRDefault="00326A34" w:rsidP="003806B2">
      <w:pPr>
        <w:spacing w:after="0" w:line="240" w:lineRule="auto"/>
      </w:pPr>
      <w:r>
        <w:separator/>
      </w:r>
    </w:p>
  </w:footnote>
  <w:footnote w:type="continuationSeparator" w:id="0">
    <w:p w:rsidR="00326A34" w:rsidRDefault="00326A34" w:rsidP="003806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8AE" w:rsidRPr="001A442A" w:rsidRDefault="00A728AE" w:rsidP="001A442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1A442A">
      <w:rPr>
        <w:rFonts w:ascii="Times New Roman" w:hAnsi="Times New Roman" w:cs="Times New Roman" w:hint="eastAsia"/>
        <w:sz w:val="20"/>
        <w:szCs w:val="20"/>
      </w:rPr>
      <w:tab/>
    </w:r>
    <w:r w:rsidRPr="001A442A">
      <w:rPr>
        <w:rFonts w:ascii="Times New Roman" w:hAnsi="Times New Roman" w:cs="Times New Roman"/>
        <w:sz w:val="20"/>
        <w:szCs w:val="20"/>
      </w:rPr>
      <w:t>New York Science Journal 201</w:t>
    </w:r>
    <w:r w:rsidRPr="001A442A">
      <w:rPr>
        <w:rFonts w:ascii="Times New Roman" w:hAnsi="Times New Roman" w:cs="Times New Roman" w:hint="eastAsia"/>
        <w:sz w:val="20"/>
        <w:szCs w:val="20"/>
      </w:rPr>
      <w:t>4</w:t>
    </w:r>
    <w:r w:rsidRPr="001A442A">
      <w:rPr>
        <w:rFonts w:ascii="Times New Roman" w:hAnsi="Times New Roman" w:cs="Times New Roman"/>
        <w:sz w:val="20"/>
        <w:szCs w:val="20"/>
      </w:rPr>
      <w:t>;</w:t>
    </w:r>
    <w:r w:rsidRPr="001A442A">
      <w:rPr>
        <w:rFonts w:ascii="Times New Roman" w:hAnsi="Times New Roman" w:cs="Times New Roman" w:hint="eastAsia"/>
        <w:sz w:val="20"/>
        <w:szCs w:val="20"/>
      </w:rPr>
      <w:t>7</w:t>
    </w:r>
    <w:r w:rsidRPr="001A442A">
      <w:rPr>
        <w:rFonts w:ascii="Times New Roman" w:hAnsi="Times New Roman" w:cs="Times New Roman"/>
        <w:sz w:val="20"/>
        <w:szCs w:val="20"/>
      </w:rPr>
      <w:t>(</w:t>
    </w:r>
    <w:r w:rsidRPr="001A442A">
      <w:rPr>
        <w:rFonts w:ascii="Times New Roman" w:hAnsi="Times New Roman" w:cs="Times New Roman" w:hint="eastAsia"/>
        <w:sz w:val="20"/>
        <w:szCs w:val="20"/>
      </w:rPr>
      <w:t>6</w:t>
    </w:r>
    <w:r w:rsidRPr="001A442A">
      <w:rPr>
        <w:rFonts w:ascii="Times New Roman" w:hAnsi="Times New Roman" w:cs="Times New Roman"/>
        <w:sz w:val="20"/>
        <w:szCs w:val="20"/>
      </w:rPr>
      <w:t>)</w:t>
    </w:r>
    <w:r w:rsidRPr="001A442A">
      <w:rPr>
        <w:rFonts w:ascii="Times New Roman" w:hAnsi="Times New Roman" w:cs="Times New Roman"/>
        <w:iCs/>
        <w:sz w:val="20"/>
        <w:szCs w:val="20"/>
      </w:rPr>
      <w:t xml:space="preserve">     </w:t>
    </w:r>
    <w:r w:rsidRPr="001A442A">
      <w:rPr>
        <w:rFonts w:ascii="Times New Roman" w:hAnsi="Times New Roman" w:cs="Times New Roman" w:hint="eastAsia"/>
        <w:iCs/>
        <w:sz w:val="20"/>
        <w:szCs w:val="20"/>
      </w:rPr>
      <w:tab/>
    </w:r>
    <w:r w:rsidRPr="001A442A">
      <w:rPr>
        <w:rFonts w:ascii="Times New Roman" w:hAnsi="Times New Roman" w:cs="Times New Roman"/>
        <w:iCs/>
        <w:sz w:val="20"/>
        <w:szCs w:val="20"/>
      </w:rPr>
      <w:t xml:space="preserve"> </w:t>
    </w:r>
    <w:r w:rsidRPr="001A442A">
      <w:rPr>
        <w:rFonts w:ascii="Times New Roman" w:hAnsi="Times New Roman" w:cs="Times New Roman" w:hint="eastAsia"/>
        <w:iCs/>
        <w:sz w:val="20"/>
        <w:szCs w:val="20"/>
      </w:rPr>
      <w:t xml:space="preserve"> </w:t>
    </w:r>
    <w:r w:rsidRPr="001A442A">
      <w:rPr>
        <w:rFonts w:ascii="Times New Roman" w:hAnsi="Times New Roman" w:cs="Times New Roman"/>
        <w:iCs/>
        <w:sz w:val="20"/>
        <w:szCs w:val="20"/>
      </w:rPr>
      <w:t xml:space="preserve">   </w:t>
    </w:r>
    <w:hyperlink r:id="rId1" w:history="1">
      <w:r w:rsidRPr="001A442A">
        <w:rPr>
          <w:rStyle w:val="Hyperlink"/>
          <w:rFonts w:ascii="Times New Roman" w:hAnsi="Times New Roman" w:cs="Times New Roman"/>
          <w:sz w:val="20"/>
          <w:szCs w:val="20"/>
        </w:rPr>
        <w:t>http://www.sciencepub.net/newyork</w:t>
      </w:r>
    </w:hyperlink>
  </w:p>
  <w:p w:rsidR="00A728AE" w:rsidRPr="001A442A" w:rsidRDefault="00A728AE" w:rsidP="001A442A">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8AE" w:rsidRPr="001A442A" w:rsidRDefault="00A728AE" w:rsidP="001A442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1A442A">
      <w:rPr>
        <w:rFonts w:ascii="Times New Roman" w:hAnsi="Times New Roman" w:cs="Times New Roman" w:hint="eastAsia"/>
        <w:sz w:val="20"/>
        <w:szCs w:val="20"/>
      </w:rPr>
      <w:tab/>
    </w:r>
    <w:r w:rsidRPr="001A442A">
      <w:rPr>
        <w:rFonts w:ascii="Times New Roman" w:hAnsi="Times New Roman" w:cs="Times New Roman"/>
        <w:sz w:val="20"/>
        <w:szCs w:val="20"/>
      </w:rPr>
      <w:t>New York Science Journal 201</w:t>
    </w:r>
    <w:r w:rsidRPr="001A442A">
      <w:rPr>
        <w:rFonts w:ascii="Times New Roman" w:hAnsi="Times New Roman" w:cs="Times New Roman" w:hint="eastAsia"/>
        <w:sz w:val="20"/>
        <w:szCs w:val="20"/>
      </w:rPr>
      <w:t>4</w:t>
    </w:r>
    <w:r w:rsidRPr="001A442A">
      <w:rPr>
        <w:rFonts w:ascii="Times New Roman" w:hAnsi="Times New Roman" w:cs="Times New Roman"/>
        <w:sz w:val="20"/>
        <w:szCs w:val="20"/>
      </w:rPr>
      <w:t>;</w:t>
    </w:r>
    <w:r w:rsidRPr="001A442A">
      <w:rPr>
        <w:rFonts w:ascii="Times New Roman" w:hAnsi="Times New Roman" w:cs="Times New Roman" w:hint="eastAsia"/>
        <w:sz w:val="20"/>
        <w:szCs w:val="20"/>
      </w:rPr>
      <w:t>7</w:t>
    </w:r>
    <w:r w:rsidRPr="001A442A">
      <w:rPr>
        <w:rFonts w:ascii="Times New Roman" w:hAnsi="Times New Roman" w:cs="Times New Roman"/>
        <w:sz w:val="20"/>
        <w:szCs w:val="20"/>
      </w:rPr>
      <w:t>(</w:t>
    </w:r>
    <w:r w:rsidRPr="001A442A">
      <w:rPr>
        <w:rFonts w:ascii="Times New Roman" w:hAnsi="Times New Roman" w:cs="Times New Roman" w:hint="eastAsia"/>
        <w:sz w:val="20"/>
        <w:szCs w:val="20"/>
      </w:rPr>
      <w:t>6</w:t>
    </w:r>
    <w:r w:rsidRPr="001A442A">
      <w:rPr>
        <w:rFonts w:ascii="Times New Roman" w:hAnsi="Times New Roman" w:cs="Times New Roman"/>
        <w:sz w:val="20"/>
        <w:szCs w:val="20"/>
      </w:rPr>
      <w:t>)</w:t>
    </w:r>
    <w:r w:rsidRPr="001A442A">
      <w:rPr>
        <w:rFonts w:ascii="Times New Roman" w:hAnsi="Times New Roman" w:cs="Times New Roman"/>
        <w:iCs/>
        <w:sz w:val="20"/>
        <w:szCs w:val="20"/>
      </w:rPr>
      <w:t xml:space="preserve">     </w:t>
    </w:r>
    <w:r w:rsidRPr="001A442A">
      <w:rPr>
        <w:rFonts w:ascii="Times New Roman" w:hAnsi="Times New Roman" w:cs="Times New Roman" w:hint="eastAsia"/>
        <w:iCs/>
        <w:sz w:val="20"/>
        <w:szCs w:val="20"/>
      </w:rPr>
      <w:tab/>
    </w:r>
    <w:r w:rsidRPr="001A442A">
      <w:rPr>
        <w:rFonts w:ascii="Times New Roman" w:hAnsi="Times New Roman" w:cs="Times New Roman"/>
        <w:iCs/>
        <w:sz w:val="20"/>
        <w:szCs w:val="20"/>
      </w:rPr>
      <w:t xml:space="preserve"> </w:t>
    </w:r>
    <w:r w:rsidRPr="001A442A">
      <w:rPr>
        <w:rFonts w:ascii="Times New Roman" w:hAnsi="Times New Roman" w:cs="Times New Roman" w:hint="eastAsia"/>
        <w:iCs/>
        <w:sz w:val="20"/>
        <w:szCs w:val="20"/>
      </w:rPr>
      <w:t xml:space="preserve"> </w:t>
    </w:r>
    <w:r w:rsidRPr="001A442A">
      <w:rPr>
        <w:rFonts w:ascii="Times New Roman" w:hAnsi="Times New Roman" w:cs="Times New Roman"/>
        <w:iCs/>
        <w:sz w:val="20"/>
        <w:szCs w:val="20"/>
      </w:rPr>
      <w:t xml:space="preserve">   </w:t>
    </w:r>
    <w:hyperlink r:id="rId1" w:history="1">
      <w:r w:rsidRPr="001A442A">
        <w:rPr>
          <w:rStyle w:val="Hyperlink"/>
          <w:rFonts w:ascii="Times New Roman" w:hAnsi="Times New Roman" w:cs="Times New Roman"/>
          <w:sz w:val="20"/>
          <w:szCs w:val="20"/>
        </w:rPr>
        <w:t>http://www.sciencepub.net/newyork</w:t>
      </w:r>
    </w:hyperlink>
  </w:p>
  <w:p w:rsidR="00A728AE" w:rsidRPr="001A442A" w:rsidRDefault="00A728AE" w:rsidP="001A442A">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8AE" w:rsidRPr="001A442A" w:rsidRDefault="00A728AE" w:rsidP="001A442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1A442A">
      <w:rPr>
        <w:rFonts w:ascii="Times New Roman" w:hAnsi="Times New Roman" w:cs="Times New Roman" w:hint="eastAsia"/>
        <w:sz w:val="20"/>
        <w:szCs w:val="20"/>
      </w:rPr>
      <w:tab/>
    </w:r>
    <w:r w:rsidRPr="001A442A">
      <w:rPr>
        <w:rFonts w:ascii="Times New Roman" w:hAnsi="Times New Roman" w:cs="Times New Roman"/>
        <w:sz w:val="20"/>
        <w:szCs w:val="20"/>
      </w:rPr>
      <w:t>New York Science Journal 201</w:t>
    </w:r>
    <w:r w:rsidRPr="001A442A">
      <w:rPr>
        <w:rFonts w:ascii="Times New Roman" w:hAnsi="Times New Roman" w:cs="Times New Roman" w:hint="eastAsia"/>
        <w:sz w:val="20"/>
        <w:szCs w:val="20"/>
      </w:rPr>
      <w:t>4</w:t>
    </w:r>
    <w:r w:rsidRPr="001A442A">
      <w:rPr>
        <w:rFonts w:ascii="Times New Roman" w:hAnsi="Times New Roman" w:cs="Times New Roman"/>
        <w:sz w:val="20"/>
        <w:szCs w:val="20"/>
      </w:rPr>
      <w:t>;</w:t>
    </w:r>
    <w:r w:rsidRPr="001A442A">
      <w:rPr>
        <w:rFonts w:ascii="Times New Roman" w:hAnsi="Times New Roman" w:cs="Times New Roman" w:hint="eastAsia"/>
        <w:sz w:val="20"/>
        <w:szCs w:val="20"/>
      </w:rPr>
      <w:t>7</w:t>
    </w:r>
    <w:r w:rsidRPr="001A442A">
      <w:rPr>
        <w:rFonts w:ascii="Times New Roman" w:hAnsi="Times New Roman" w:cs="Times New Roman"/>
        <w:sz w:val="20"/>
        <w:szCs w:val="20"/>
      </w:rPr>
      <w:t>(</w:t>
    </w:r>
    <w:r w:rsidRPr="001A442A">
      <w:rPr>
        <w:rFonts w:ascii="Times New Roman" w:hAnsi="Times New Roman" w:cs="Times New Roman" w:hint="eastAsia"/>
        <w:sz w:val="20"/>
        <w:szCs w:val="20"/>
      </w:rPr>
      <w:t>6</w:t>
    </w:r>
    <w:r w:rsidRPr="001A442A">
      <w:rPr>
        <w:rFonts w:ascii="Times New Roman" w:hAnsi="Times New Roman" w:cs="Times New Roman"/>
        <w:sz w:val="20"/>
        <w:szCs w:val="20"/>
      </w:rPr>
      <w:t>)</w:t>
    </w:r>
    <w:r w:rsidRPr="001A442A">
      <w:rPr>
        <w:rFonts w:ascii="Times New Roman" w:hAnsi="Times New Roman" w:cs="Times New Roman"/>
        <w:iCs/>
        <w:sz w:val="20"/>
        <w:szCs w:val="20"/>
      </w:rPr>
      <w:t xml:space="preserve">     </w:t>
    </w:r>
    <w:r w:rsidRPr="001A442A">
      <w:rPr>
        <w:rFonts w:ascii="Times New Roman" w:hAnsi="Times New Roman" w:cs="Times New Roman" w:hint="eastAsia"/>
        <w:iCs/>
        <w:sz w:val="20"/>
        <w:szCs w:val="20"/>
      </w:rPr>
      <w:tab/>
    </w:r>
    <w:r w:rsidRPr="001A442A">
      <w:rPr>
        <w:rFonts w:ascii="Times New Roman" w:hAnsi="Times New Roman" w:cs="Times New Roman"/>
        <w:iCs/>
        <w:sz w:val="20"/>
        <w:szCs w:val="20"/>
      </w:rPr>
      <w:t xml:space="preserve"> </w:t>
    </w:r>
    <w:r w:rsidRPr="001A442A">
      <w:rPr>
        <w:rFonts w:ascii="Times New Roman" w:hAnsi="Times New Roman" w:cs="Times New Roman" w:hint="eastAsia"/>
        <w:iCs/>
        <w:sz w:val="20"/>
        <w:szCs w:val="20"/>
      </w:rPr>
      <w:t xml:space="preserve"> </w:t>
    </w:r>
    <w:r w:rsidRPr="001A442A">
      <w:rPr>
        <w:rFonts w:ascii="Times New Roman" w:hAnsi="Times New Roman" w:cs="Times New Roman"/>
        <w:iCs/>
        <w:sz w:val="20"/>
        <w:szCs w:val="20"/>
      </w:rPr>
      <w:t xml:space="preserve">   </w:t>
    </w:r>
    <w:hyperlink r:id="rId1" w:history="1">
      <w:r w:rsidRPr="001A442A">
        <w:rPr>
          <w:rStyle w:val="Hyperlink"/>
          <w:rFonts w:ascii="Times New Roman" w:hAnsi="Times New Roman" w:cs="Times New Roman"/>
          <w:sz w:val="20"/>
          <w:szCs w:val="20"/>
        </w:rPr>
        <w:t>http://www.sciencepub.net/newyork</w:t>
      </w:r>
    </w:hyperlink>
  </w:p>
  <w:p w:rsidR="00A728AE" w:rsidRPr="001A442A" w:rsidRDefault="00A728AE" w:rsidP="001A442A">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632E8E"/>
    <w:multiLevelType w:val="hybridMultilevel"/>
    <w:tmpl w:val="E2D82FB2"/>
    <w:lvl w:ilvl="0" w:tplc="42B8235A">
      <w:start w:val="1"/>
      <w:numFmt w:val="decimal"/>
      <w:lvlText w:val="%1."/>
      <w:lvlJc w:val="left"/>
      <w:pPr>
        <w:ind w:left="990" w:hanging="360"/>
      </w:pPr>
      <w:rPr>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displayVerticalDrawingGridEvery w:val="2"/>
  <w:characterSpacingControl w:val="doNotCompress"/>
  <w:hdrShapeDefaults>
    <o:shapedefaults v:ext="edit" spidmax="23553"/>
  </w:hdrShapeDefaults>
  <w:footnotePr>
    <w:footnote w:id="-1"/>
    <w:footnote w:id="0"/>
  </w:footnotePr>
  <w:endnotePr>
    <w:endnote w:id="-1"/>
    <w:endnote w:id="0"/>
  </w:endnotePr>
  <w:compat>
    <w:useFELayout/>
  </w:compat>
  <w:rsids>
    <w:rsidRoot w:val="00FA473C"/>
    <w:rsid w:val="00056235"/>
    <w:rsid w:val="0007137C"/>
    <w:rsid w:val="000F31C3"/>
    <w:rsid w:val="000F51C0"/>
    <w:rsid w:val="0014113E"/>
    <w:rsid w:val="001A442A"/>
    <w:rsid w:val="00203FE5"/>
    <w:rsid w:val="00216317"/>
    <w:rsid w:val="00227028"/>
    <w:rsid w:val="00236410"/>
    <w:rsid w:val="0027750A"/>
    <w:rsid w:val="002C39A4"/>
    <w:rsid w:val="002E3462"/>
    <w:rsid w:val="00326A34"/>
    <w:rsid w:val="0036500A"/>
    <w:rsid w:val="00374943"/>
    <w:rsid w:val="00377B65"/>
    <w:rsid w:val="003806B2"/>
    <w:rsid w:val="003B0C15"/>
    <w:rsid w:val="003C6095"/>
    <w:rsid w:val="003F2CEB"/>
    <w:rsid w:val="00424A02"/>
    <w:rsid w:val="00446D1B"/>
    <w:rsid w:val="004475D7"/>
    <w:rsid w:val="004539FA"/>
    <w:rsid w:val="00545251"/>
    <w:rsid w:val="00551548"/>
    <w:rsid w:val="00585248"/>
    <w:rsid w:val="005C0D8D"/>
    <w:rsid w:val="00604C4E"/>
    <w:rsid w:val="006153E1"/>
    <w:rsid w:val="00642C12"/>
    <w:rsid w:val="006651FB"/>
    <w:rsid w:val="00671FD5"/>
    <w:rsid w:val="00677713"/>
    <w:rsid w:val="00683A14"/>
    <w:rsid w:val="006E02B3"/>
    <w:rsid w:val="00787560"/>
    <w:rsid w:val="007D3C60"/>
    <w:rsid w:val="007E1D6F"/>
    <w:rsid w:val="008333AA"/>
    <w:rsid w:val="00833E09"/>
    <w:rsid w:val="00843529"/>
    <w:rsid w:val="00883345"/>
    <w:rsid w:val="00964ABB"/>
    <w:rsid w:val="009923B6"/>
    <w:rsid w:val="009C28C9"/>
    <w:rsid w:val="00A36189"/>
    <w:rsid w:val="00A54D00"/>
    <w:rsid w:val="00A728AE"/>
    <w:rsid w:val="00A8448B"/>
    <w:rsid w:val="00A86AB8"/>
    <w:rsid w:val="00AB580B"/>
    <w:rsid w:val="00B46D7D"/>
    <w:rsid w:val="00BC201C"/>
    <w:rsid w:val="00BC2D92"/>
    <w:rsid w:val="00BD3172"/>
    <w:rsid w:val="00C1483F"/>
    <w:rsid w:val="00C96876"/>
    <w:rsid w:val="00CB61DC"/>
    <w:rsid w:val="00CC0D9B"/>
    <w:rsid w:val="00CF002E"/>
    <w:rsid w:val="00D8043F"/>
    <w:rsid w:val="00E50459"/>
    <w:rsid w:val="00E50C6B"/>
    <w:rsid w:val="00E942FC"/>
    <w:rsid w:val="00F07226"/>
    <w:rsid w:val="00F6263D"/>
    <w:rsid w:val="00F835C1"/>
    <w:rsid w:val="00FA473C"/>
    <w:rsid w:val="00FD2E0D"/>
    <w:rsid w:val="00FE4CC8"/>
    <w:rsid w:val="00FF25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73C"/>
  </w:style>
  <w:style w:type="paragraph" w:styleId="Heading3">
    <w:name w:val="heading 3"/>
    <w:basedOn w:val="Normal"/>
    <w:next w:val="Normal"/>
    <w:link w:val="Heading3Char"/>
    <w:uiPriority w:val="9"/>
    <w:unhideWhenUsed/>
    <w:qFormat/>
    <w:rsid w:val="00FA473C"/>
    <w:pPr>
      <w:keepNext/>
      <w:spacing w:before="240" w:after="60"/>
      <w:jc w:val="both"/>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73C"/>
    <w:pPr>
      <w:ind w:left="720"/>
      <w:contextualSpacing/>
      <w:jc w:val="both"/>
    </w:pPr>
    <w:rPr>
      <w:rFonts w:ascii="Arial Narrow" w:eastAsia="Calibri" w:hAnsi="Arial Narrow" w:cs="Aparajita"/>
      <w:sz w:val="24"/>
      <w:szCs w:val="24"/>
    </w:rPr>
  </w:style>
  <w:style w:type="paragraph" w:styleId="NoSpacing">
    <w:name w:val="No Spacing"/>
    <w:uiPriority w:val="1"/>
    <w:qFormat/>
    <w:rsid w:val="00FA473C"/>
    <w:pPr>
      <w:spacing w:after="0" w:line="240" w:lineRule="auto"/>
      <w:jc w:val="both"/>
    </w:pPr>
    <w:rPr>
      <w:rFonts w:ascii="Arial Narrow" w:eastAsia="Calibri" w:hAnsi="Arial Narrow" w:cs="Aparajita"/>
      <w:sz w:val="24"/>
      <w:szCs w:val="24"/>
    </w:rPr>
  </w:style>
  <w:style w:type="character" w:customStyle="1" w:styleId="Heading3Char">
    <w:name w:val="Heading 3 Char"/>
    <w:basedOn w:val="DefaultParagraphFont"/>
    <w:link w:val="Heading3"/>
    <w:uiPriority w:val="9"/>
    <w:rsid w:val="00FA473C"/>
    <w:rPr>
      <w:rFonts w:ascii="Cambria" w:eastAsia="Times New Roman" w:hAnsi="Cambria" w:cs="Times New Roman"/>
      <w:b/>
      <w:bCs/>
      <w:sz w:val="26"/>
      <w:szCs w:val="26"/>
    </w:rPr>
  </w:style>
  <w:style w:type="character" w:styleId="Hyperlink">
    <w:name w:val="Hyperlink"/>
    <w:basedOn w:val="DefaultParagraphFont"/>
    <w:rsid w:val="00FA473C"/>
    <w:rPr>
      <w:color w:val="0000FF"/>
      <w:u w:val="single"/>
    </w:rPr>
  </w:style>
  <w:style w:type="paragraph" w:styleId="Header">
    <w:name w:val="header"/>
    <w:basedOn w:val="Normal"/>
    <w:link w:val="HeaderChar"/>
    <w:uiPriority w:val="99"/>
    <w:unhideWhenUsed/>
    <w:rsid w:val="00277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50A"/>
  </w:style>
  <w:style w:type="table" w:styleId="TableGrid">
    <w:name w:val="Table Grid"/>
    <w:basedOn w:val="TableNormal"/>
    <w:uiPriority w:val="59"/>
    <w:rsid w:val="002775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671FD5"/>
  </w:style>
  <w:style w:type="paragraph" w:styleId="Footer">
    <w:name w:val="footer"/>
    <w:basedOn w:val="Normal"/>
    <w:link w:val="FooterChar"/>
    <w:uiPriority w:val="99"/>
    <w:semiHidden/>
    <w:unhideWhenUsed/>
    <w:rsid w:val="003806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06B2"/>
  </w:style>
  <w:style w:type="table" w:styleId="LightShading-Accent5">
    <w:name w:val="Light Shading Accent 5"/>
    <w:basedOn w:val="TableNormal"/>
    <w:uiPriority w:val="60"/>
    <w:rsid w:val="00424A02"/>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424A02"/>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53A1A7-9009-46DA-83C9-95F912E69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3995</Words>
  <Characters>22778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26720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OLARINDE</dc:creator>
  <cp:lastModifiedBy>Administrator</cp:lastModifiedBy>
  <cp:revision>5</cp:revision>
  <dcterms:created xsi:type="dcterms:W3CDTF">2014-06-11T02:01:00Z</dcterms:created>
  <dcterms:modified xsi:type="dcterms:W3CDTF">2014-06-12T03:54:00Z</dcterms:modified>
</cp:coreProperties>
</file>