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6D70" w:rsidRPr="007F61B8" w:rsidRDefault="00C5718C" w:rsidP="007F61B8">
      <w:pPr>
        <w:pStyle w:val="NoSpacing"/>
        <w:bidi w:val="0"/>
        <w:adjustRightInd w:val="0"/>
        <w:snapToGrid w:val="0"/>
        <w:jc w:val="center"/>
        <w:rPr>
          <w:rFonts w:asciiTheme="majorBidi" w:hAnsiTheme="majorBidi" w:cstheme="majorBidi"/>
          <w:b/>
          <w:bCs/>
          <w:sz w:val="20"/>
          <w:szCs w:val="20"/>
        </w:rPr>
      </w:pPr>
      <w:proofErr w:type="spellStart"/>
      <w:r w:rsidRPr="007F61B8">
        <w:rPr>
          <w:rFonts w:asciiTheme="majorBidi" w:hAnsiTheme="majorBidi" w:cstheme="majorBidi"/>
          <w:b/>
          <w:bCs/>
          <w:sz w:val="20"/>
          <w:szCs w:val="20"/>
        </w:rPr>
        <w:t>T</w:t>
      </w:r>
      <w:r w:rsidR="003C4F71" w:rsidRPr="007F61B8">
        <w:rPr>
          <w:rFonts w:asciiTheme="majorBidi" w:hAnsiTheme="majorBidi" w:cstheme="majorBidi"/>
          <w:b/>
          <w:bCs/>
          <w:sz w:val="20"/>
          <w:szCs w:val="20"/>
        </w:rPr>
        <w:t>ransforaminal</w:t>
      </w:r>
      <w:proofErr w:type="spellEnd"/>
      <w:r w:rsidR="003C4F71" w:rsidRPr="007F61B8">
        <w:rPr>
          <w:rFonts w:asciiTheme="majorBidi" w:hAnsiTheme="majorBidi" w:cstheme="majorBidi"/>
          <w:b/>
          <w:bCs/>
          <w:sz w:val="20"/>
          <w:szCs w:val="20"/>
        </w:rPr>
        <w:t xml:space="preserve"> lumbar </w:t>
      </w:r>
      <w:proofErr w:type="spellStart"/>
      <w:r w:rsidR="007F49B9" w:rsidRPr="007F61B8">
        <w:rPr>
          <w:rFonts w:asciiTheme="majorBidi" w:hAnsiTheme="majorBidi" w:cstheme="majorBidi"/>
          <w:b/>
          <w:bCs/>
          <w:sz w:val="20"/>
          <w:szCs w:val="20"/>
        </w:rPr>
        <w:t>interbody</w:t>
      </w:r>
      <w:proofErr w:type="spellEnd"/>
      <w:r w:rsidR="00815A53" w:rsidRPr="007F61B8">
        <w:rPr>
          <w:rFonts w:asciiTheme="majorBidi" w:hAnsiTheme="majorBidi" w:cstheme="majorBidi"/>
          <w:b/>
          <w:bCs/>
          <w:sz w:val="20"/>
          <w:szCs w:val="20"/>
        </w:rPr>
        <w:t xml:space="preserve"> </w:t>
      </w:r>
      <w:r w:rsidR="007F49B9" w:rsidRPr="007F61B8">
        <w:rPr>
          <w:rFonts w:asciiTheme="majorBidi" w:hAnsiTheme="majorBidi" w:cstheme="majorBidi"/>
          <w:b/>
          <w:bCs/>
          <w:sz w:val="20"/>
          <w:szCs w:val="20"/>
        </w:rPr>
        <w:t>fusio</w:t>
      </w:r>
      <w:r w:rsidR="00815A53" w:rsidRPr="007F61B8">
        <w:rPr>
          <w:rFonts w:asciiTheme="majorBidi" w:hAnsiTheme="majorBidi" w:cstheme="majorBidi"/>
          <w:b/>
          <w:bCs/>
          <w:sz w:val="20"/>
          <w:szCs w:val="20"/>
        </w:rPr>
        <w:t xml:space="preserve">n (TLIF) </w:t>
      </w:r>
      <w:r w:rsidR="00AE3F8D" w:rsidRPr="007F61B8">
        <w:rPr>
          <w:rFonts w:asciiTheme="majorBidi" w:hAnsiTheme="majorBidi" w:cstheme="majorBidi"/>
          <w:b/>
          <w:bCs/>
          <w:sz w:val="20"/>
          <w:szCs w:val="20"/>
        </w:rPr>
        <w:t>versus posterior</w:t>
      </w:r>
      <w:r w:rsidR="007A08CB" w:rsidRPr="007F61B8">
        <w:rPr>
          <w:rFonts w:asciiTheme="majorBidi" w:hAnsiTheme="majorBidi" w:cstheme="majorBidi"/>
          <w:b/>
          <w:bCs/>
          <w:sz w:val="20"/>
          <w:szCs w:val="20"/>
        </w:rPr>
        <w:t xml:space="preserve"> </w:t>
      </w:r>
      <w:r w:rsidR="00815A53" w:rsidRPr="007F61B8">
        <w:rPr>
          <w:rFonts w:asciiTheme="majorBidi" w:hAnsiTheme="majorBidi" w:cstheme="majorBidi"/>
          <w:b/>
          <w:bCs/>
          <w:sz w:val="20"/>
          <w:szCs w:val="20"/>
        </w:rPr>
        <w:t xml:space="preserve">lumbar </w:t>
      </w:r>
      <w:proofErr w:type="spellStart"/>
      <w:r w:rsidR="00815A53" w:rsidRPr="007F61B8">
        <w:rPr>
          <w:rFonts w:asciiTheme="majorBidi" w:hAnsiTheme="majorBidi" w:cstheme="majorBidi"/>
          <w:b/>
          <w:bCs/>
          <w:sz w:val="20"/>
          <w:szCs w:val="20"/>
        </w:rPr>
        <w:t>interbody</w:t>
      </w:r>
      <w:proofErr w:type="spellEnd"/>
      <w:r w:rsidR="00815A53" w:rsidRPr="007F61B8">
        <w:rPr>
          <w:rFonts w:asciiTheme="majorBidi" w:hAnsiTheme="majorBidi" w:cstheme="majorBidi"/>
          <w:b/>
          <w:bCs/>
          <w:sz w:val="20"/>
          <w:szCs w:val="20"/>
        </w:rPr>
        <w:t xml:space="preserve"> </w:t>
      </w:r>
      <w:r w:rsidR="00AE3F8D" w:rsidRPr="007F61B8">
        <w:rPr>
          <w:rFonts w:asciiTheme="majorBidi" w:hAnsiTheme="majorBidi" w:cstheme="majorBidi"/>
          <w:b/>
          <w:bCs/>
          <w:sz w:val="20"/>
          <w:szCs w:val="20"/>
        </w:rPr>
        <w:t>fusion (</w:t>
      </w:r>
      <w:r w:rsidR="00815A53" w:rsidRPr="007F61B8">
        <w:rPr>
          <w:rFonts w:asciiTheme="majorBidi" w:hAnsiTheme="majorBidi" w:cstheme="majorBidi"/>
          <w:b/>
          <w:bCs/>
          <w:sz w:val="20"/>
          <w:szCs w:val="20"/>
        </w:rPr>
        <w:t xml:space="preserve">PLIF) as a fusion technique </w:t>
      </w:r>
      <w:r w:rsidR="002E705D" w:rsidRPr="007F61B8">
        <w:rPr>
          <w:rFonts w:asciiTheme="majorBidi" w:hAnsiTheme="majorBidi" w:cstheme="majorBidi"/>
          <w:b/>
          <w:bCs/>
          <w:sz w:val="20"/>
          <w:szCs w:val="20"/>
        </w:rPr>
        <w:t>in</w:t>
      </w:r>
      <w:r w:rsidR="00346E66" w:rsidRPr="007F61B8">
        <w:rPr>
          <w:rFonts w:asciiTheme="majorBidi" w:hAnsiTheme="majorBidi" w:cstheme="majorBidi"/>
          <w:b/>
          <w:bCs/>
          <w:sz w:val="20"/>
          <w:szCs w:val="20"/>
        </w:rPr>
        <w:t xml:space="preserve"> degenerative</w:t>
      </w:r>
      <w:r w:rsidR="00815A53" w:rsidRPr="007F61B8">
        <w:rPr>
          <w:rFonts w:asciiTheme="majorBidi" w:hAnsiTheme="majorBidi" w:cstheme="majorBidi"/>
          <w:b/>
          <w:bCs/>
          <w:sz w:val="20"/>
          <w:szCs w:val="20"/>
        </w:rPr>
        <w:t xml:space="preserve"> lumbar</w:t>
      </w:r>
      <w:r w:rsidR="007A08CB" w:rsidRPr="007F61B8">
        <w:rPr>
          <w:rFonts w:asciiTheme="majorBidi" w:hAnsiTheme="majorBidi" w:cstheme="majorBidi"/>
          <w:b/>
          <w:bCs/>
          <w:sz w:val="20"/>
          <w:szCs w:val="20"/>
        </w:rPr>
        <w:t xml:space="preserve"> </w:t>
      </w:r>
      <w:proofErr w:type="spellStart"/>
      <w:r w:rsidR="007A08CB" w:rsidRPr="007F61B8">
        <w:rPr>
          <w:rFonts w:asciiTheme="majorBidi" w:hAnsiTheme="majorBidi" w:cstheme="majorBidi"/>
          <w:b/>
          <w:bCs/>
          <w:sz w:val="20"/>
          <w:szCs w:val="20"/>
        </w:rPr>
        <w:t>spondylolithesis</w:t>
      </w:r>
      <w:proofErr w:type="spellEnd"/>
    </w:p>
    <w:p w:rsidR="00BD4C38" w:rsidRPr="007F61B8" w:rsidRDefault="00BD4C38" w:rsidP="007F61B8">
      <w:pPr>
        <w:pStyle w:val="NoSpacing"/>
        <w:bidi w:val="0"/>
        <w:adjustRightInd w:val="0"/>
        <w:snapToGrid w:val="0"/>
        <w:jc w:val="center"/>
        <w:rPr>
          <w:rFonts w:asciiTheme="majorBidi" w:hAnsiTheme="majorBidi" w:cstheme="majorBidi"/>
          <w:b/>
          <w:bCs/>
          <w:sz w:val="20"/>
          <w:szCs w:val="20"/>
        </w:rPr>
      </w:pPr>
    </w:p>
    <w:p w:rsidR="00611182" w:rsidRPr="007F61B8" w:rsidRDefault="007B1128" w:rsidP="007F61B8">
      <w:pPr>
        <w:pStyle w:val="NoSpacing"/>
        <w:bidi w:val="0"/>
        <w:adjustRightInd w:val="0"/>
        <w:snapToGrid w:val="0"/>
        <w:jc w:val="center"/>
        <w:rPr>
          <w:rFonts w:asciiTheme="majorBidi" w:hAnsiTheme="majorBidi" w:cstheme="majorBidi"/>
          <w:sz w:val="20"/>
          <w:szCs w:val="20"/>
          <w:vertAlign w:val="superscript"/>
        </w:rPr>
      </w:pPr>
      <w:r w:rsidRPr="007F61B8">
        <w:rPr>
          <w:rFonts w:asciiTheme="majorBidi" w:hAnsiTheme="majorBidi" w:cstheme="majorBidi"/>
          <w:sz w:val="20"/>
          <w:szCs w:val="20"/>
        </w:rPr>
        <w:t>Abdel-basset Ali</w:t>
      </w:r>
      <w:r w:rsidR="00611182" w:rsidRPr="007F61B8">
        <w:rPr>
          <w:rFonts w:asciiTheme="majorBidi" w:hAnsiTheme="majorBidi" w:cstheme="majorBidi"/>
          <w:sz w:val="20"/>
          <w:szCs w:val="20"/>
          <w:vertAlign w:val="superscript"/>
        </w:rPr>
        <w:t>1</w:t>
      </w:r>
      <w:r w:rsidRPr="007F61B8">
        <w:rPr>
          <w:rFonts w:asciiTheme="majorBidi" w:hAnsiTheme="majorBidi" w:cstheme="majorBidi"/>
          <w:sz w:val="20"/>
          <w:szCs w:val="20"/>
        </w:rPr>
        <w:t xml:space="preserve"> – </w:t>
      </w:r>
      <w:proofErr w:type="spellStart"/>
      <w:r w:rsidRPr="007F61B8">
        <w:rPr>
          <w:rFonts w:asciiTheme="majorBidi" w:hAnsiTheme="majorBidi" w:cstheme="majorBidi"/>
          <w:sz w:val="20"/>
          <w:szCs w:val="20"/>
        </w:rPr>
        <w:t>Hamdy</w:t>
      </w:r>
      <w:proofErr w:type="spellEnd"/>
      <w:r w:rsidRPr="007F61B8">
        <w:rPr>
          <w:rFonts w:asciiTheme="majorBidi" w:hAnsiTheme="majorBidi" w:cstheme="majorBidi"/>
          <w:sz w:val="20"/>
          <w:szCs w:val="20"/>
        </w:rPr>
        <w:t xml:space="preserve"> Behairy</w:t>
      </w:r>
      <w:r w:rsidR="00611182" w:rsidRPr="007F61B8">
        <w:rPr>
          <w:rFonts w:asciiTheme="majorBidi" w:hAnsiTheme="majorBidi" w:cstheme="majorBidi"/>
          <w:sz w:val="20"/>
          <w:szCs w:val="20"/>
          <w:vertAlign w:val="superscript"/>
        </w:rPr>
        <w:t>1</w:t>
      </w:r>
      <w:r w:rsidRPr="007F61B8">
        <w:rPr>
          <w:rFonts w:asciiTheme="majorBidi" w:hAnsiTheme="majorBidi" w:cstheme="majorBidi"/>
          <w:sz w:val="20"/>
          <w:szCs w:val="20"/>
        </w:rPr>
        <w:t xml:space="preserve"> – </w:t>
      </w:r>
      <w:proofErr w:type="spellStart"/>
      <w:r w:rsidR="00C40B74" w:rsidRPr="007F61B8">
        <w:rPr>
          <w:rFonts w:asciiTheme="majorBidi" w:hAnsiTheme="majorBidi" w:cstheme="majorBidi"/>
          <w:sz w:val="20"/>
          <w:szCs w:val="20"/>
        </w:rPr>
        <w:t>Magdy</w:t>
      </w:r>
      <w:proofErr w:type="spellEnd"/>
      <w:r w:rsidRPr="007F61B8">
        <w:rPr>
          <w:rFonts w:asciiTheme="majorBidi" w:hAnsiTheme="majorBidi" w:cstheme="majorBidi"/>
          <w:sz w:val="20"/>
          <w:szCs w:val="20"/>
        </w:rPr>
        <w:t xml:space="preserve"> El-haw</w:t>
      </w:r>
      <w:r w:rsidR="0064544D" w:rsidRPr="007F61B8">
        <w:rPr>
          <w:rFonts w:asciiTheme="majorBidi" w:hAnsiTheme="majorBidi" w:cstheme="majorBidi"/>
          <w:sz w:val="20"/>
          <w:szCs w:val="20"/>
        </w:rPr>
        <w:t>a</w:t>
      </w:r>
      <w:r w:rsidRPr="007F61B8">
        <w:rPr>
          <w:rFonts w:asciiTheme="majorBidi" w:hAnsiTheme="majorBidi" w:cstheme="majorBidi"/>
          <w:sz w:val="20"/>
          <w:szCs w:val="20"/>
        </w:rPr>
        <w:t>ry</w:t>
      </w:r>
      <w:r w:rsidR="00611182" w:rsidRPr="007F61B8">
        <w:rPr>
          <w:rFonts w:asciiTheme="majorBidi" w:hAnsiTheme="majorBidi" w:cstheme="majorBidi"/>
          <w:sz w:val="20"/>
          <w:szCs w:val="20"/>
          <w:vertAlign w:val="superscript"/>
        </w:rPr>
        <w:t>1</w:t>
      </w:r>
      <w:r w:rsidR="00C40B74" w:rsidRPr="007F61B8">
        <w:rPr>
          <w:rFonts w:asciiTheme="majorBidi" w:hAnsiTheme="majorBidi" w:cstheme="majorBidi"/>
          <w:sz w:val="20"/>
          <w:szCs w:val="20"/>
        </w:rPr>
        <w:t xml:space="preserve"> – Mohamed Barania</w:t>
      </w:r>
      <w:r w:rsidR="00611182" w:rsidRPr="007F61B8">
        <w:rPr>
          <w:rFonts w:asciiTheme="majorBidi" w:hAnsiTheme="majorBidi" w:cstheme="majorBidi"/>
          <w:sz w:val="20"/>
          <w:szCs w:val="20"/>
          <w:vertAlign w:val="superscript"/>
        </w:rPr>
        <w:t>1</w:t>
      </w:r>
      <w:r w:rsidR="00611182" w:rsidRPr="007F61B8">
        <w:rPr>
          <w:rFonts w:asciiTheme="majorBidi" w:hAnsiTheme="majorBidi" w:cstheme="majorBidi"/>
          <w:sz w:val="20"/>
          <w:szCs w:val="20"/>
        </w:rPr>
        <w:t xml:space="preserve"> and Abdel-Hakim Eissa</w:t>
      </w:r>
      <w:r w:rsidR="00611182" w:rsidRPr="007F61B8">
        <w:rPr>
          <w:rFonts w:asciiTheme="majorBidi" w:hAnsiTheme="majorBidi" w:cstheme="majorBidi"/>
          <w:sz w:val="20"/>
          <w:szCs w:val="20"/>
          <w:vertAlign w:val="superscript"/>
        </w:rPr>
        <w:t>2</w:t>
      </w:r>
    </w:p>
    <w:p w:rsidR="008A669B" w:rsidRPr="007F61B8" w:rsidRDefault="008A669B" w:rsidP="007F61B8">
      <w:pPr>
        <w:pStyle w:val="NoSpacing"/>
        <w:bidi w:val="0"/>
        <w:adjustRightInd w:val="0"/>
        <w:snapToGrid w:val="0"/>
        <w:jc w:val="center"/>
        <w:rPr>
          <w:rFonts w:asciiTheme="majorBidi" w:hAnsiTheme="majorBidi" w:cstheme="majorBidi"/>
          <w:sz w:val="20"/>
          <w:szCs w:val="20"/>
          <w:vertAlign w:val="superscript"/>
        </w:rPr>
      </w:pPr>
    </w:p>
    <w:p w:rsidR="00611182" w:rsidRPr="007F61B8" w:rsidRDefault="00611182" w:rsidP="007F61B8">
      <w:pPr>
        <w:pStyle w:val="NoSpacing"/>
        <w:bidi w:val="0"/>
        <w:adjustRightInd w:val="0"/>
        <w:snapToGrid w:val="0"/>
        <w:jc w:val="center"/>
        <w:rPr>
          <w:rFonts w:asciiTheme="majorBidi" w:hAnsiTheme="majorBidi" w:cstheme="majorBidi"/>
          <w:sz w:val="20"/>
          <w:szCs w:val="20"/>
          <w:rtl/>
          <w:lang w:bidi="ar-EG"/>
        </w:rPr>
      </w:pPr>
      <w:r w:rsidRPr="007F61B8">
        <w:rPr>
          <w:rFonts w:asciiTheme="majorBidi" w:hAnsiTheme="majorBidi" w:cstheme="majorBidi"/>
          <w:sz w:val="20"/>
          <w:szCs w:val="20"/>
          <w:vertAlign w:val="superscript"/>
        </w:rPr>
        <w:t>1</w:t>
      </w:r>
      <w:r w:rsidRPr="007F61B8">
        <w:rPr>
          <w:rFonts w:asciiTheme="majorBidi" w:hAnsiTheme="majorBidi" w:cstheme="majorBidi"/>
          <w:sz w:val="20"/>
          <w:szCs w:val="20"/>
        </w:rPr>
        <w:t>N</w:t>
      </w:r>
      <w:r w:rsidR="00C40B74" w:rsidRPr="007F61B8">
        <w:rPr>
          <w:rFonts w:asciiTheme="majorBidi" w:hAnsiTheme="majorBidi" w:cstheme="majorBidi"/>
          <w:sz w:val="20"/>
          <w:szCs w:val="20"/>
        </w:rPr>
        <w:t>eurosurgery department,</w:t>
      </w:r>
      <w:r w:rsidRPr="007F61B8">
        <w:rPr>
          <w:rFonts w:asciiTheme="majorBidi" w:hAnsiTheme="majorBidi" w:cstheme="majorBidi"/>
          <w:sz w:val="20"/>
          <w:szCs w:val="20"/>
        </w:rPr>
        <w:t xml:space="preserve"> Faculty of </w:t>
      </w:r>
      <w:r w:rsidR="0064544D" w:rsidRPr="007F61B8">
        <w:rPr>
          <w:rFonts w:asciiTheme="majorBidi" w:hAnsiTheme="majorBidi" w:cstheme="majorBidi"/>
          <w:sz w:val="20"/>
          <w:szCs w:val="20"/>
        </w:rPr>
        <w:t xml:space="preserve">Medicine </w:t>
      </w:r>
      <w:r w:rsidR="00C40B74" w:rsidRPr="007F61B8">
        <w:rPr>
          <w:rFonts w:asciiTheme="majorBidi" w:hAnsiTheme="majorBidi" w:cstheme="majorBidi"/>
          <w:sz w:val="20"/>
          <w:szCs w:val="20"/>
        </w:rPr>
        <w:t>Al-</w:t>
      </w:r>
      <w:proofErr w:type="spellStart"/>
      <w:r w:rsidR="00C40B74" w:rsidRPr="007F61B8">
        <w:rPr>
          <w:rFonts w:asciiTheme="majorBidi" w:hAnsiTheme="majorBidi" w:cstheme="majorBidi"/>
          <w:sz w:val="20"/>
          <w:szCs w:val="20"/>
        </w:rPr>
        <w:t>Azhar</w:t>
      </w:r>
      <w:proofErr w:type="spellEnd"/>
      <w:r w:rsidR="00C40B74" w:rsidRPr="007F61B8">
        <w:rPr>
          <w:rFonts w:asciiTheme="majorBidi" w:hAnsiTheme="majorBidi" w:cstheme="majorBidi"/>
          <w:sz w:val="20"/>
          <w:szCs w:val="20"/>
        </w:rPr>
        <w:t xml:space="preserve"> </w:t>
      </w:r>
      <w:proofErr w:type="gramStart"/>
      <w:r w:rsidR="00C40B74" w:rsidRPr="007F61B8">
        <w:rPr>
          <w:rFonts w:asciiTheme="majorBidi" w:hAnsiTheme="majorBidi" w:cstheme="majorBidi"/>
          <w:sz w:val="20"/>
          <w:szCs w:val="20"/>
        </w:rPr>
        <w:t>university</w:t>
      </w:r>
      <w:proofErr w:type="gramEnd"/>
      <w:r w:rsidR="008A669B" w:rsidRPr="007F61B8">
        <w:rPr>
          <w:rFonts w:asciiTheme="majorBidi" w:hAnsiTheme="majorBidi" w:cstheme="majorBidi"/>
          <w:sz w:val="20"/>
          <w:szCs w:val="20"/>
          <w:lang w:bidi="ar-EG"/>
        </w:rPr>
        <w:t>, Egypt.</w:t>
      </w:r>
    </w:p>
    <w:p w:rsidR="00847426" w:rsidRPr="007F61B8" w:rsidRDefault="00611182" w:rsidP="007F61B8">
      <w:pPr>
        <w:pStyle w:val="NoSpacing"/>
        <w:bidi w:val="0"/>
        <w:adjustRightInd w:val="0"/>
        <w:snapToGrid w:val="0"/>
        <w:jc w:val="center"/>
        <w:rPr>
          <w:rFonts w:asciiTheme="majorBidi" w:hAnsiTheme="majorBidi" w:cstheme="majorBidi"/>
          <w:sz w:val="20"/>
          <w:szCs w:val="20"/>
          <w:rtl/>
        </w:rPr>
      </w:pPr>
      <w:r w:rsidRPr="007F61B8">
        <w:rPr>
          <w:rFonts w:asciiTheme="majorBidi" w:hAnsiTheme="majorBidi" w:cstheme="majorBidi"/>
          <w:sz w:val="20"/>
          <w:szCs w:val="20"/>
          <w:vertAlign w:val="superscript"/>
        </w:rPr>
        <w:t>2</w:t>
      </w:r>
      <w:r w:rsidRPr="007F61B8">
        <w:rPr>
          <w:rFonts w:asciiTheme="majorBidi" w:hAnsiTheme="majorBidi" w:cstheme="majorBidi"/>
          <w:sz w:val="20"/>
          <w:szCs w:val="20"/>
        </w:rPr>
        <w:t>N</w:t>
      </w:r>
      <w:r w:rsidR="00C40B74" w:rsidRPr="007F61B8">
        <w:rPr>
          <w:rFonts w:asciiTheme="majorBidi" w:hAnsiTheme="majorBidi" w:cstheme="majorBidi"/>
          <w:sz w:val="20"/>
          <w:szCs w:val="20"/>
        </w:rPr>
        <w:t>eurosurgery department,</w:t>
      </w:r>
      <w:r w:rsidRPr="007F61B8">
        <w:rPr>
          <w:rFonts w:asciiTheme="majorBidi" w:hAnsiTheme="majorBidi" w:cstheme="majorBidi"/>
          <w:sz w:val="20"/>
          <w:szCs w:val="20"/>
        </w:rPr>
        <w:t xml:space="preserve"> Faculty of </w:t>
      </w:r>
      <w:r w:rsidR="0064544D" w:rsidRPr="007F61B8">
        <w:rPr>
          <w:rFonts w:asciiTheme="majorBidi" w:hAnsiTheme="majorBidi" w:cstheme="majorBidi"/>
          <w:sz w:val="20"/>
          <w:szCs w:val="20"/>
        </w:rPr>
        <w:t xml:space="preserve">Medicine </w:t>
      </w:r>
      <w:proofErr w:type="spellStart"/>
      <w:r w:rsidR="00C40B74" w:rsidRPr="007F61B8">
        <w:rPr>
          <w:rFonts w:asciiTheme="majorBidi" w:hAnsiTheme="majorBidi" w:cstheme="majorBidi"/>
          <w:sz w:val="20"/>
          <w:szCs w:val="20"/>
        </w:rPr>
        <w:t>Assiut</w:t>
      </w:r>
      <w:proofErr w:type="spellEnd"/>
      <w:r w:rsidR="00C40B74" w:rsidRPr="007F61B8">
        <w:rPr>
          <w:rFonts w:asciiTheme="majorBidi" w:hAnsiTheme="majorBidi" w:cstheme="majorBidi"/>
          <w:sz w:val="20"/>
          <w:szCs w:val="20"/>
        </w:rPr>
        <w:t xml:space="preserve"> </w:t>
      </w:r>
      <w:proofErr w:type="gramStart"/>
      <w:r w:rsidR="00C40B74" w:rsidRPr="007F61B8">
        <w:rPr>
          <w:rFonts w:asciiTheme="majorBidi" w:hAnsiTheme="majorBidi" w:cstheme="majorBidi"/>
          <w:sz w:val="20"/>
          <w:szCs w:val="20"/>
        </w:rPr>
        <w:t>university</w:t>
      </w:r>
      <w:proofErr w:type="gramEnd"/>
      <w:r w:rsidR="008A669B" w:rsidRPr="007F61B8">
        <w:rPr>
          <w:rFonts w:asciiTheme="majorBidi" w:hAnsiTheme="majorBidi" w:cstheme="majorBidi"/>
          <w:sz w:val="20"/>
          <w:szCs w:val="20"/>
          <w:lang w:bidi="ar-EG"/>
        </w:rPr>
        <w:t>,</w:t>
      </w:r>
      <w:r w:rsidR="007F61B8" w:rsidRPr="007F61B8">
        <w:rPr>
          <w:rFonts w:asciiTheme="majorBidi" w:hAnsiTheme="majorBidi" w:cstheme="majorBidi" w:hint="eastAsia"/>
          <w:sz w:val="20"/>
          <w:szCs w:val="20"/>
          <w:lang w:eastAsia="zh-CN" w:bidi="ar-EG"/>
        </w:rPr>
        <w:t xml:space="preserve"> </w:t>
      </w:r>
      <w:r w:rsidR="008A669B" w:rsidRPr="007F61B8">
        <w:rPr>
          <w:rFonts w:asciiTheme="majorBidi" w:hAnsiTheme="majorBidi" w:cstheme="majorBidi"/>
          <w:sz w:val="20"/>
          <w:szCs w:val="20"/>
          <w:lang w:bidi="ar-EG"/>
        </w:rPr>
        <w:t>Egypt.</w:t>
      </w:r>
    </w:p>
    <w:p w:rsidR="00847426" w:rsidRPr="007F61B8" w:rsidRDefault="001F43EC" w:rsidP="007F61B8">
      <w:pPr>
        <w:pStyle w:val="NoSpacing"/>
        <w:bidi w:val="0"/>
        <w:adjustRightInd w:val="0"/>
        <w:snapToGrid w:val="0"/>
        <w:jc w:val="center"/>
        <w:rPr>
          <w:rFonts w:asciiTheme="majorBidi" w:hAnsiTheme="majorBidi" w:cstheme="majorBidi"/>
          <w:sz w:val="20"/>
          <w:szCs w:val="20"/>
          <w:lang w:val="en-GB"/>
        </w:rPr>
      </w:pPr>
      <w:hyperlink r:id="rId8" w:history="1">
        <w:r w:rsidR="00847426" w:rsidRPr="007F61B8">
          <w:rPr>
            <w:rStyle w:val="Hyperlink"/>
            <w:rFonts w:asciiTheme="majorBidi" w:hAnsiTheme="majorBidi" w:cstheme="majorBidi"/>
            <w:sz w:val="20"/>
            <w:szCs w:val="20"/>
            <w:lang w:val="en-GB"/>
          </w:rPr>
          <w:t>Basset315@gmail.com</w:t>
        </w:r>
      </w:hyperlink>
    </w:p>
    <w:p w:rsidR="00C40B74" w:rsidRPr="007F61B8" w:rsidRDefault="007B1128" w:rsidP="007F61B8">
      <w:pPr>
        <w:pStyle w:val="NoSpacing"/>
        <w:bidi w:val="0"/>
        <w:adjustRightInd w:val="0"/>
        <w:snapToGrid w:val="0"/>
        <w:jc w:val="both"/>
        <w:rPr>
          <w:rFonts w:asciiTheme="majorBidi" w:hAnsiTheme="majorBidi" w:cstheme="majorBidi"/>
          <w:sz w:val="20"/>
          <w:szCs w:val="20"/>
        </w:rPr>
      </w:pPr>
      <w:r w:rsidRPr="007F61B8">
        <w:rPr>
          <w:rFonts w:asciiTheme="majorBidi" w:hAnsiTheme="majorBidi" w:cstheme="majorBidi"/>
          <w:sz w:val="20"/>
          <w:szCs w:val="20"/>
        </w:rPr>
        <w:t xml:space="preserve"> </w:t>
      </w:r>
    </w:p>
    <w:p w:rsidR="00CC711F" w:rsidRPr="007F61B8" w:rsidRDefault="00CA1CF9" w:rsidP="007F61B8">
      <w:pPr>
        <w:pStyle w:val="NoSpacing"/>
        <w:bidi w:val="0"/>
        <w:adjustRightInd w:val="0"/>
        <w:snapToGrid w:val="0"/>
        <w:jc w:val="both"/>
        <w:rPr>
          <w:rFonts w:asciiTheme="majorBidi" w:hAnsiTheme="majorBidi" w:cstheme="majorBidi"/>
          <w:b/>
          <w:bCs/>
          <w:color w:val="000000"/>
          <w:sz w:val="20"/>
          <w:szCs w:val="20"/>
        </w:rPr>
      </w:pPr>
      <w:r w:rsidRPr="007F61B8">
        <w:rPr>
          <w:rFonts w:asciiTheme="majorBidi" w:hAnsiTheme="majorBidi" w:cstheme="majorBidi"/>
          <w:b/>
          <w:bCs/>
          <w:color w:val="000000"/>
          <w:sz w:val="20"/>
          <w:szCs w:val="20"/>
        </w:rPr>
        <w:t>Abstract</w:t>
      </w:r>
      <w:r w:rsidR="00BD4C38" w:rsidRPr="007F61B8">
        <w:rPr>
          <w:rFonts w:asciiTheme="majorBidi" w:hAnsiTheme="majorBidi" w:cstheme="majorBidi"/>
          <w:b/>
          <w:bCs/>
          <w:color w:val="000000"/>
          <w:sz w:val="20"/>
          <w:szCs w:val="20"/>
        </w:rPr>
        <w:t xml:space="preserve">: </w:t>
      </w:r>
      <w:r w:rsidRPr="007F61B8">
        <w:rPr>
          <w:rFonts w:asciiTheme="majorBidi" w:hAnsiTheme="majorBidi" w:cstheme="majorBidi"/>
          <w:color w:val="000000"/>
          <w:sz w:val="20"/>
          <w:szCs w:val="20"/>
        </w:rPr>
        <w:t xml:space="preserve">The </w:t>
      </w:r>
      <w:r w:rsidR="00D67B9E" w:rsidRPr="007F61B8">
        <w:rPr>
          <w:rFonts w:asciiTheme="majorBidi" w:hAnsiTheme="majorBidi" w:cstheme="majorBidi"/>
          <w:color w:val="000000"/>
          <w:sz w:val="20"/>
          <w:szCs w:val="20"/>
        </w:rPr>
        <w:t>authors review</w:t>
      </w:r>
      <w:r w:rsidRPr="007F61B8">
        <w:rPr>
          <w:rFonts w:asciiTheme="majorBidi" w:hAnsiTheme="majorBidi" w:cstheme="majorBidi"/>
          <w:color w:val="000000"/>
          <w:sz w:val="20"/>
          <w:szCs w:val="20"/>
        </w:rPr>
        <w:t xml:space="preserve"> and compare </w:t>
      </w:r>
      <w:proofErr w:type="spellStart"/>
      <w:proofErr w:type="gramStart"/>
      <w:r w:rsidRPr="007F61B8">
        <w:rPr>
          <w:rFonts w:asciiTheme="majorBidi" w:hAnsiTheme="majorBidi" w:cstheme="majorBidi"/>
          <w:color w:val="000000"/>
          <w:sz w:val="20"/>
          <w:szCs w:val="20"/>
        </w:rPr>
        <w:t>transforaminal</w:t>
      </w:r>
      <w:proofErr w:type="spellEnd"/>
      <w:r w:rsidRPr="007F61B8">
        <w:rPr>
          <w:rFonts w:asciiTheme="majorBidi" w:hAnsiTheme="majorBidi" w:cstheme="majorBidi"/>
          <w:color w:val="000000"/>
          <w:sz w:val="20"/>
          <w:szCs w:val="20"/>
        </w:rPr>
        <w:t xml:space="preserve">  lumbar</w:t>
      </w:r>
      <w:proofErr w:type="gramEnd"/>
      <w:r w:rsidRPr="007F61B8">
        <w:rPr>
          <w:rFonts w:asciiTheme="majorBidi" w:hAnsiTheme="majorBidi" w:cstheme="majorBidi"/>
          <w:color w:val="000000"/>
          <w:sz w:val="20"/>
          <w:szCs w:val="20"/>
        </w:rPr>
        <w:t xml:space="preserve"> </w:t>
      </w:r>
      <w:proofErr w:type="spellStart"/>
      <w:r w:rsidRPr="007F61B8">
        <w:rPr>
          <w:rFonts w:asciiTheme="majorBidi" w:hAnsiTheme="majorBidi" w:cstheme="majorBidi"/>
          <w:color w:val="000000"/>
          <w:sz w:val="20"/>
          <w:szCs w:val="20"/>
        </w:rPr>
        <w:t>interbody</w:t>
      </w:r>
      <w:proofErr w:type="spellEnd"/>
      <w:r w:rsidRPr="007F61B8">
        <w:rPr>
          <w:rFonts w:asciiTheme="majorBidi" w:hAnsiTheme="majorBidi" w:cstheme="majorBidi"/>
          <w:color w:val="000000"/>
          <w:sz w:val="20"/>
          <w:szCs w:val="20"/>
        </w:rPr>
        <w:t xml:space="preserve"> fusion (TLIF) with posterior l</w:t>
      </w:r>
      <w:r w:rsidR="00694B00" w:rsidRPr="007F61B8">
        <w:rPr>
          <w:rFonts w:asciiTheme="majorBidi" w:hAnsiTheme="majorBidi" w:cstheme="majorBidi"/>
          <w:color w:val="000000"/>
          <w:sz w:val="20"/>
          <w:szCs w:val="20"/>
        </w:rPr>
        <w:t xml:space="preserve">umbar </w:t>
      </w:r>
      <w:proofErr w:type="spellStart"/>
      <w:r w:rsidR="00694B00" w:rsidRPr="007F61B8">
        <w:rPr>
          <w:rFonts w:asciiTheme="majorBidi" w:hAnsiTheme="majorBidi" w:cstheme="majorBidi"/>
          <w:color w:val="000000"/>
          <w:sz w:val="20"/>
          <w:szCs w:val="20"/>
        </w:rPr>
        <w:t>interbody</w:t>
      </w:r>
      <w:proofErr w:type="spellEnd"/>
      <w:r w:rsidR="00694B00" w:rsidRPr="007F61B8">
        <w:rPr>
          <w:rFonts w:asciiTheme="majorBidi" w:hAnsiTheme="majorBidi" w:cstheme="majorBidi"/>
          <w:color w:val="000000"/>
          <w:sz w:val="20"/>
          <w:szCs w:val="20"/>
        </w:rPr>
        <w:t xml:space="preserve"> fusion (PLIF)</w:t>
      </w:r>
      <w:r w:rsidRPr="007F61B8">
        <w:rPr>
          <w:rFonts w:asciiTheme="majorBidi" w:hAnsiTheme="majorBidi" w:cstheme="majorBidi"/>
          <w:color w:val="000000"/>
          <w:sz w:val="20"/>
          <w:szCs w:val="20"/>
        </w:rPr>
        <w:t xml:space="preserve">. A review of the literature is performed </w:t>
      </w:r>
      <w:r w:rsidR="00D67B9E" w:rsidRPr="007F61B8">
        <w:rPr>
          <w:rFonts w:asciiTheme="majorBidi" w:hAnsiTheme="majorBidi" w:cstheme="majorBidi"/>
          <w:color w:val="000000"/>
          <w:sz w:val="20"/>
          <w:szCs w:val="20"/>
        </w:rPr>
        <w:t>wherein the</w:t>
      </w:r>
      <w:r w:rsidRPr="007F61B8">
        <w:rPr>
          <w:rFonts w:asciiTheme="majorBidi" w:hAnsiTheme="majorBidi" w:cstheme="majorBidi"/>
          <w:color w:val="000000"/>
          <w:sz w:val="20"/>
          <w:szCs w:val="20"/>
        </w:rPr>
        <w:t xml:space="preserve"> history, indications for surgery, su</w:t>
      </w:r>
      <w:r w:rsidR="000864AF" w:rsidRPr="007F61B8">
        <w:rPr>
          <w:rFonts w:asciiTheme="majorBidi" w:hAnsiTheme="majorBidi" w:cstheme="majorBidi"/>
          <w:color w:val="000000"/>
          <w:sz w:val="20"/>
          <w:szCs w:val="20"/>
        </w:rPr>
        <w:t>rgical procedures, potential complications</w:t>
      </w:r>
      <w:r w:rsidR="00D67B9E" w:rsidRPr="007F61B8">
        <w:rPr>
          <w:rFonts w:asciiTheme="majorBidi" w:hAnsiTheme="majorBidi" w:cstheme="majorBidi"/>
          <w:color w:val="000000"/>
          <w:sz w:val="20"/>
          <w:szCs w:val="20"/>
        </w:rPr>
        <w:t>, are</w:t>
      </w:r>
      <w:r w:rsidRPr="007F61B8">
        <w:rPr>
          <w:rFonts w:asciiTheme="majorBidi" w:hAnsiTheme="majorBidi" w:cstheme="majorBidi"/>
          <w:color w:val="000000"/>
          <w:sz w:val="20"/>
          <w:szCs w:val="20"/>
        </w:rPr>
        <w:t xml:space="preserve"> presented.</w:t>
      </w:r>
      <w:r w:rsidR="00CC711F" w:rsidRPr="007F61B8">
        <w:rPr>
          <w:rFonts w:asciiTheme="majorBidi" w:hAnsiTheme="majorBidi" w:cstheme="majorBidi"/>
          <w:color w:val="000000"/>
          <w:sz w:val="20"/>
          <w:szCs w:val="20"/>
        </w:rPr>
        <w:t xml:space="preserve"> The chief advantages of the TLIF procedure compared w</w:t>
      </w:r>
      <w:r w:rsidR="000864AF" w:rsidRPr="007F61B8">
        <w:rPr>
          <w:rFonts w:asciiTheme="majorBidi" w:hAnsiTheme="majorBidi" w:cstheme="majorBidi"/>
          <w:color w:val="000000"/>
          <w:sz w:val="20"/>
          <w:szCs w:val="20"/>
        </w:rPr>
        <w:t>ith the PLIF procedure significantly diminishes blood loss, postoperative narcotic use and length of stay in hospital when compared with open PLIF.</w:t>
      </w:r>
    </w:p>
    <w:p w:rsidR="00BD4C38" w:rsidRPr="007F61B8" w:rsidRDefault="008A669B" w:rsidP="007F61B8">
      <w:pPr>
        <w:pStyle w:val="NoSpacing"/>
        <w:bidi w:val="0"/>
        <w:adjustRightInd w:val="0"/>
        <w:snapToGrid w:val="0"/>
        <w:jc w:val="both"/>
        <w:rPr>
          <w:rFonts w:asciiTheme="majorBidi" w:hAnsiTheme="majorBidi" w:cstheme="majorBidi"/>
          <w:b/>
          <w:bCs/>
          <w:sz w:val="20"/>
          <w:szCs w:val="20"/>
        </w:rPr>
      </w:pPr>
      <w:r w:rsidRPr="007F61B8">
        <w:rPr>
          <w:rFonts w:ascii="Times New Roman" w:hAnsi="Times New Roman" w:cs="Times New Roman"/>
          <w:sz w:val="20"/>
          <w:szCs w:val="20"/>
        </w:rPr>
        <w:t xml:space="preserve"> </w:t>
      </w:r>
      <w:proofErr w:type="gramStart"/>
      <w:r w:rsidR="00BD4C38" w:rsidRPr="007F61B8">
        <w:rPr>
          <w:rFonts w:ascii="Times New Roman" w:hAnsi="Times New Roman" w:cs="Times New Roman"/>
          <w:sz w:val="20"/>
          <w:szCs w:val="20"/>
        </w:rPr>
        <w:t>[</w:t>
      </w:r>
      <w:r w:rsidR="006D4623" w:rsidRPr="007F61B8">
        <w:rPr>
          <w:rFonts w:asciiTheme="majorBidi" w:hAnsiTheme="majorBidi" w:cstheme="majorBidi"/>
          <w:sz w:val="20"/>
          <w:szCs w:val="20"/>
        </w:rPr>
        <w:t>Abdel-basset Ali</w:t>
      </w:r>
      <w:r w:rsidR="007F61B8" w:rsidRPr="007F61B8">
        <w:rPr>
          <w:rFonts w:asciiTheme="majorBidi" w:hAnsiTheme="majorBidi" w:cstheme="majorBidi"/>
          <w:sz w:val="20"/>
          <w:szCs w:val="20"/>
        </w:rPr>
        <w:t>,</w:t>
      </w:r>
      <w:r w:rsidR="006D4623" w:rsidRPr="007F61B8">
        <w:rPr>
          <w:rFonts w:asciiTheme="majorBidi" w:hAnsiTheme="majorBidi" w:cstheme="majorBidi"/>
          <w:sz w:val="20"/>
          <w:szCs w:val="20"/>
        </w:rPr>
        <w:t xml:space="preserve"> </w:t>
      </w:r>
      <w:proofErr w:type="spellStart"/>
      <w:r w:rsidR="006D4623" w:rsidRPr="007F61B8">
        <w:rPr>
          <w:rFonts w:asciiTheme="majorBidi" w:hAnsiTheme="majorBidi" w:cstheme="majorBidi"/>
          <w:sz w:val="20"/>
          <w:szCs w:val="20"/>
        </w:rPr>
        <w:t>Hamdy</w:t>
      </w:r>
      <w:proofErr w:type="spellEnd"/>
      <w:r w:rsidR="006D4623" w:rsidRPr="007F61B8">
        <w:rPr>
          <w:rFonts w:asciiTheme="majorBidi" w:hAnsiTheme="majorBidi" w:cstheme="majorBidi"/>
          <w:sz w:val="20"/>
          <w:szCs w:val="20"/>
        </w:rPr>
        <w:t xml:space="preserve"> </w:t>
      </w:r>
      <w:proofErr w:type="spellStart"/>
      <w:r w:rsidR="006D4623" w:rsidRPr="007F61B8">
        <w:rPr>
          <w:rFonts w:asciiTheme="majorBidi" w:hAnsiTheme="majorBidi" w:cstheme="majorBidi"/>
          <w:sz w:val="20"/>
          <w:szCs w:val="20"/>
        </w:rPr>
        <w:t>Behairy</w:t>
      </w:r>
      <w:proofErr w:type="spellEnd"/>
      <w:r w:rsidR="006D4623" w:rsidRPr="007F61B8">
        <w:rPr>
          <w:rFonts w:asciiTheme="majorBidi" w:hAnsiTheme="majorBidi" w:cstheme="majorBidi"/>
          <w:sz w:val="20"/>
          <w:szCs w:val="20"/>
        </w:rPr>
        <w:t xml:space="preserve">, </w:t>
      </w:r>
      <w:proofErr w:type="spellStart"/>
      <w:r w:rsidR="00BD4C38" w:rsidRPr="007F61B8">
        <w:rPr>
          <w:rFonts w:asciiTheme="majorBidi" w:hAnsiTheme="majorBidi" w:cstheme="majorBidi"/>
          <w:sz w:val="20"/>
          <w:szCs w:val="20"/>
        </w:rPr>
        <w:t>Magdy</w:t>
      </w:r>
      <w:proofErr w:type="spellEnd"/>
      <w:r w:rsidR="00BD4C38" w:rsidRPr="007F61B8">
        <w:rPr>
          <w:rFonts w:asciiTheme="majorBidi" w:hAnsiTheme="majorBidi" w:cstheme="majorBidi"/>
          <w:sz w:val="20"/>
          <w:szCs w:val="20"/>
        </w:rPr>
        <w:t xml:space="preserve"> El-</w:t>
      </w:r>
      <w:proofErr w:type="spellStart"/>
      <w:r w:rsidR="00BD4C38" w:rsidRPr="007F61B8">
        <w:rPr>
          <w:rFonts w:asciiTheme="majorBidi" w:hAnsiTheme="majorBidi" w:cstheme="majorBidi"/>
          <w:sz w:val="20"/>
          <w:szCs w:val="20"/>
        </w:rPr>
        <w:t>hawry</w:t>
      </w:r>
      <w:proofErr w:type="spellEnd"/>
      <w:r w:rsidR="006D4623" w:rsidRPr="007F61B8">
        <w:rPr>
          <w:rFonts w:asciiTheme="majorBidi" w:hAnsiTheme="majorBidi" w:cstheme="majorBidi"/>
          <w:sz w:val="20"/>
          <w:szCs w:val="20"/>
        </w:rPr>
        <w:t xml:space="preserve">, </w:t>
      </w:r>
      <w:r w:rsidR="00BD4C38" w:rsidRPr="007F61B8">
        <w:rPr>
          <w:rFonts w:asciiTheme="majorBidi" w:hAnsiTheme="majorBidi" w:cstheme="majorBidi"/>
          <w:sz w:val="20"/>
          <w:szCs w:val="20"/>
        </w:rPr>
        <w:t xml:space="preserve">Mohamed </w:t>
      </w:r>
      <w:proofErr w:type="spellStart"/>
      <w:r w:rsidR="00BD4C38" w:rsidRPr="007F61B8">
        <w:rPr>
          <w:rFonts w:asciiTheme="majorBidi" w:hAnsiTheme="majorBidi" w:cstheme="majorBidi"/>
          <w:sz w:val="20"/>
          <w:szCs w:val="20"/>
        </w:rPr>
        <w:t>Barania</w:t>
      </w:r>
      <w:proofErr w:type="spellEnd"/>
      <w:r w:rsidR="00BD4C38" w:rsidRPr="007F61B8">
        <w:rPr>
          <w:rFonts w:asciiTheme="majorBidi" w:hAnsiTheme="majorBidi" w:cstheme="majorBidi"/>
          <w:sz w:val="20"/>
          <w:szCs w:val="20"/>
        </w:rPr>
        <w:t xml:space="preserve"> and Abdel-Hakim </w:t>
      </w:r>
      <w:proofErr w:type="spellStart"/>
      <w:r w:rsidR="00BD4C38" w:rsidRPr="007F61B8">
        <w:rPr>
          <w:rFonts w:asciiTheme="majorBidi" w:hAnsiTheme="majorBidi" w:cstheme="majorBidi"/>
          <w:sz w:val="20"/>
          <w:szCs w:val="20"/>
        </w:rPr>
        <w:t>Eissa</w:t>
      </w:r>
      <w:proofErr w:type="spellEnd"/>
      <w:r w:rsidR="00BD4C38" w:rsidRPr="007F61B8">
        <w:rPr>
          <w:rFonts w:asciiTheme="majorBidi" w:hAnsiTheme="majorBidi" w:cstheme="majorBidi"/>
          <w:sz w:val="20"/>
          <w:szCs w:val="20"/>
        </w:rPr>
        <w:t>.</w:t>
      </w:r>
      <w:proofErr w:type="gramEnd"/>
      <w:r w:rsidR="00BD4C38" w:rsidRPr="007F61B8">
        <w:rPr>
          <w:rFonts w:asciiTheme="majorBidi" w:hAnsiTheme="majorBidi" w:cstheme="majorBidi"/>
          <w:sz w:val="20"/>
          <w:szCs w:val="20"/>
        </w:rPr>
        <w:t xml:space="preserve"> </w:t>
      </w:r>
      <w:proofErr w:type="spellStart"/>
      <w:proofErr w:type="gramStart"/>
      <w:r w:rsidR="00BD4C38" w:rsidRPr="007F61B8">
        <w:rPr>
          <w:rFonts w:asciiTheme="majorBidi" w:hAnsiTheme="majorBidi" w:cstheme="majorBidi"/>
          <w:b/>
          <w:bCs/>
          <w:sz w:val="20"/>
          <w:szCs w:val="20"/>
        </w:rPr>
        <w:t>Transforaminal</w:t>
      </w:r>
      <w:proofErr w:type="spellEnd"/>
      <w:r w:rsidR="00BD4C38" w:rsidRPr="007F61B8">
        <w:rPr>
          <w:rFonts w:asciiTheme="majorBidi" w:hAnsiTheme="majorBidi" w:cstheme="majorBidi"/>
          <w:b/>
          <w:bCs/>
          <w:sz w:val="20"/>
          <w:szCs w:val="20"/>
        </w:rPr>
        <w:t xml:space="preserve"> lumbar </w:t>
      </w:r>
      <w:proofErr w:type="spellStart"/>
      <w:r w:rsidR="00BD4C38" w:rsidRPr="007F61B8">
        <w:rPr>
          <w:rFonts w:asciiTheme="majorBidi" w:hAnsiTheme="majorBidi" w:cstheme="majorBidi"/>
          <w:b/>
          <w:bCs/>
          <w:sz w:val="20"/>
          <w:szCs w:val="20"/>
        </w:rPr>
        <w:t>interbody</w:t>
      </w:r>
      <w:proofErr w:type="spellEnd"/>
      <w:r w:rsidR="00BD4C38" w:rsidRPr="007F61B8">
        <w:rPr>
          <w:rFonts w:asciiTheme="majorBidi" w:hAnsiTheme="majorBidi" w:cstheme="majorBidi"/>
          <w:b/>
          <w:bCs/>
          <w:sz w:val="20"/>
          <w:szCs w:val="20"/>
        </w:rPr>
        <w:t xml:space="preserve"> fusion (TLIF) versus posterior lumbar </w:t>
      </w:r>
      <w:proofErr w:type="spellStart"/>
      <w:r w:rsidR="00BD4C38" w:rsidRPr="007F61B8">
        <w:rPr>
          <w:rFonts w:asciiTheme="majorBidi" w:hAnsiTheme="majorBidi" w:cstheme="majorBidi"/>
          <w:b/>
          <w:bCs/>
          <w:sz w:val="20"/>
          <w:szCs w:val="20"/>
        </w:rPr>
        <w:t>interbody</w:t>
      </w:r>
      <w:proofErr w:type="spellEnd"/>
      <w:r w:rsidR="00BD4C38" w:rsidRPr="007F61B8">
        <w:rPr>
          <w:rFonts w:asciiTheme="majorBidi" w:hAnsiTheme="majorBidi" w:cstheme="majorBidi"/>
          <w:b/>
          <w:bCs/>
          <w:sz w:val="20"/>
          <w:szCs w:val="20"/>
        </w:rPr>
        <w:t xml:space="preserve"> fusion (PLIF) as a fusion technique in degenerative lumbar </w:t>
      </w:r>
      <w:proofErr w:type="spellStart"/>
      <w:r w:rsidR="00BD4C38" w:rsidRPr="007F61B8">
        <w:rPr>
          <w:rFonts w:asciiTheme="majorBidi" w:hAnsiTheme="majorBidi" w:cstheme="majorBidi"/>
          <w:b/>
          <w:bCs/>
          <w:sz w:val="20"/>
          <w:szCs w:val="20"/>
        </w:rPr>
        <w:t>spondylolithesis</w:t>
      </w:r>
      <w:proofErr w:type="spellEnd"/>
      <w:r w:rsidR="00BD4C38" w:rsidRPr="007F61B8">
        <w:rPr>
          <w:rFonts w:ascii="Times New Roman" w:hAnsi="Times New Roman" w:cs="Times New Roman"/>
          <w:b/>
          <w:bCs/>
          <w:sz w:val="20"/>
          <w:szCs w:val="20"/>
          <w:lang w:bidi="fa-IR"/>
        </w:rPr>
        <w:t>.</w:t>
      </w:r>
      <w:proofErr w:type="gramEnd"/>
      <w:r w:rsidR="00BD4C38" w:rsidRPr="007F61B8">
        <w:rPr>
          <w:rFonts w:ascii="Times New Roman" w:hAnsi="Times New Roman" w:cs="Times New Roman"/>
          <w:bCs/>
          <w:i/>
          <w:sz w:val="20"/>
          <w:szCs w:val="20"/>
        </w:rPr>
        <w:t xml:space="preserve"> N Y </w:t>
      </w:r>
      <w:proofErr w:type="spellStart"/>
      <w:r w:rsidR="00BD4C38" w:rsidRPr="007F61B8">
        <w:rPr>
          <w:rFonts w:ascii="Times New Roman" w:hAnsi="Times New Roman" w:cs="Times New Roman"/>
          <w:bCs/>
          <w:i/>
          <w:sz w:val="20"/>
          <w:szCs w:val="20"/>
        </w:rPr>
        <w:t>Sci</w:t>
      </w:r>
      <w:proofErr w:type="spellEnd"/>
      <w:r w:rsidR="00BD4C38" w:rsidRPr="007F61B8">
        <w:rPr>
          <w:rFonts w:ascii="Times New Roman" w:hAnsi="Times New Roman" w:cs="Times New Roman"/>
          <w:bCs/>
          <w:i/>
          <w:sz w:val="20"/>
          <w:szCs w:val="20"/>
        </w:rPr>
        <w:t xml:space="preserve"> J</w:t>
      </w:r>
      <w:r w:rsidR="00BD4C38" w:rsidRPr="007F61B8">
        <w:rPr>
          <w:rFonts w:ascii="Times New Roman" w:hAnsi="Times New Roman" w:cs="Times New Roman"/>
          <w:bCs/>
          <w:sz w:val="20"/>
          <w:szCs w:val="20"/>
        </w:rPr>
        <w:t xml:space="preserve"> </w:t>
      </w:r>
      <w:r w:rsidR="00BD4C38" w:rsidRPr="007F61B8">
        <w:rPr>
          <w:rFonts w:ascii="Times New Roman" w:hAnsi="Times New Roman" w:cs="Times New Roman"/>
          <w:sz w:val="20"/>
          <w:szCs w:val="20"/>
        </w:rPr>
        <w:t>201</w:t>
      </w:r>
      <w:r w:rsidR="00BD4C38" w:rsidRPr="007F61B8">
        <w:rPr>
          <w:rFonts w:ascii="Times New Roman" w:hAnsi="Times New Roman" w:cs="Times New Roman" w:hint="eastAsia"/>
          <w:sz w:val="20"/>
          <w:szCs w:val="20"/>
        </w:rPr>
        <w:t>4</w:t>
      </w:r>
      <w:proofErr w:type="gramStart"/>
      <w:r w:rsidR="00BD4C38" w:rsidRPr="007F61B8">
        <w:rPr>
          <w:rFonts w:ascii="Times New Roman" w:hAnsi="Times New Roman" w:cs="Times New Roman"/>
          <w:sz w:val="20"/>
          <w:szCs w:val="20"/>
        </w:rPr>
        <w:t>;</w:t>
      </w:r>
      <w:r w:rsidR="00BD4C38" w:rsidRPr="007F61B8">
        <w:rPr>
          <w:rFonts w:ascii="Times New Roman" w:hAnsi="Times New Roman" w:cs="Times New Roman" w:hint="eastAsia"/>
          <w:sz w:val="20"/>
          <w:szCs w:val="20"/>
        </w:rPr>
        <w:t>7</w:t>
      </w:r>
      <w:proofErr w:type="gramEnd"/>
      <w:r w:rsidR="00BD4C38" w:rsidRPr="007F61B8">
        <w:rPr>
          <w:rFonts w:ascii="Times New Roman" w:hAnsi="Times New Roman" w:cs="Times New Roman"/>
          <w:sz w:val="20"/>
          <w:szCs w:val="20"/>
        </w:rPr>
        <w:t>(</w:t>
      </w:r>
      <w:r w:rsidR="00BD4C38" w:rsidRPr="007F61B8">
        <w:rPr>
          <w:rFonts w:ascii="Times New Roman" w:hAnsi="Times New Roman" w:cs="Times New Roman" w:hint="eastAsia"/>
          <w:sz w:val="20"/>
          <w:szCs w:val="20"/>
        </w:rPr>
        <w:t>7</w:t>
      </w:r>
      <w:r w:rsidR="00BD4C38" w:rsidRPr="007F61B8">
        <w:rPr>
          <w:rFonts w:ascii="Times New Roman" w:hAnsi="Times New Roman" w:cs="Times New Roman"/>
          <w:sz w:val="20"/>
          <w:szCs w:val="20"/>
        </w:rPr>
        <w:t>):</w:t>
      </w:r>
      <w:r w:rsidR="007F61B8" w:rsidRPr="007F61B8">
        <w:rPr>
          <w:rFonts w:ascii="Times New Roman" w:hAnsi="Times New Roman" w:cs="Times New Roman" w:hint="eastAsia"/>
          <w:sz w:val="20"/>
          <w:szCs w:val="20"/>
          <w:lang w:eastAsia="zh-CN"/>
        </w:rPr>
        <w:t>93</w:t>
      </w:r>
      <w:r w:rsidR="00BD4C38" w:rsidRPr="007F61B8">
        <w:rPr>
          <w:rFonts w:ascii="Times New Roman" w:hAnsi="Times New Roman" w:cs="Times New Roman"/>
          <w:color w:val="000000"/>
          <w:sz w:val="20"/>
          <w:szCs w:val="20"/>
        </w:rPr>
        <w:t>-</w:t>
      </w:r>
      <w:r w:rsidR="007F61B8" w:rsidRPr="007F61B8">
        <w:rPr>
          <w:rFonts w:ascii="Times New Roman" w:hAnsi="Times New Roman" w:cs="Times New Roman" w:hint="eastAsia"/>
          <w:color w:val="000000"/>
          <w:sz w:val="20"/>
          <w:szCs w:val="20"/>
          <w:lang w:eastAsia="zh-CN"/>
        </w:rPr>
        <w:t>98</w:t>
      </w:r>
      <w:r w:rsidR="00BD4C38" w:rsidRPr="007F61B8">
        <w:rPr>
          <w:rFonts w:ascii="Times New Roman" w:hAnsi="Times New Roman" w:cs="Times New Roman"/>
          <w:sz w:val="20"/>
          <w:szCs w:val="20"/>
        </w:rPr>
        <w:t xml:space="preserve">]. (ISSN: 1554-0200). </w:t>
      </w:r>
      <w:hyperlink r:id="rId9" w:history="1">
        <w:r w:rsidR="00BD4C38" w:rsidRPr="007F61B8">
          <w:rPr>
            <w:rStyle w:val="Hyperlink"/>
            <w:rFonts w:ascii="Times New Roman" w:hAnsi="Times New Roman" w:cs="Times New Roman"/>
            <w:sz w:val="20"/>
            <w:szCs w:val="20"/>
          </w:rPr>
          <w:t>http://www.sciencepub.net/newyork</w:t>
        </w:r>
      </w:hyperlink>
      <w:r w:rsidR="00BD4C38" w:rsidRPr="007F61B8">
        <w:rPr>
          <w:rFonts w:ascii="Times New Roman" w:hAnsi="Times New Roman" w:cs="Times New Roman"/>
          <w:sz w:val="20"/>
          <w:szCs w:val="20"/>
        </w:rPr>
        <w:t xml:space="preserve">. </w:t>
      </w:r>
      <w:r w:rsidR="00BD4C38" w:rsidRPr="007F61B8">
        <w:rPr>
          <w:rFonts w:ascii="Times New Roman" w:hAnsi="Times New Roman" w:cs="Times New Roman" w:hint="eastAsia"/>
          <w:sz w:val="20"/>
          <w:szCs w:val="20"/>
          <w:lang w:eastAsia="zh-CN"/>
        </w:rPr>
        <w:t>1</w:t>
      </w:r>
      <w:r w:rsidR="007F61B8" w:rsidRPr="007F61B8">
        <w:rPr>
          <w:rFonts w:ascii="Times New Roman" w:hAnsi="Times New Roman" w:cs="Times New Roman" w:hint="eastAsia"/>
          <w:sz w:val="20"/>
          <w:szCs w:val="20"/>
          <w:lang w:eastAsia="zh-CN"/>
        </w:rPr>
        <w:t>6</w:t>
      </w:r>
      <w:r w:rsidR="00BD4C38" w:rsidRPr="007F61B8">
        <w:rPr>
          <w:rFonts w:ascii="Times New Roman" w:hAnsi="Times New Roman" w:cs="Times New Roman"/>
          <w:sz w:val="20"/>
          <w:szCs w:val="20"/>
          <w:lang w:eastAsia="zh-CN"/>
        </w:rPr>
        <w:t xml:space="preserve">. </w:t>
      </w:r>
    </w:p>
    <w:p w:rsidR="00BD4C38" w:rsidRPr="007F61B8" w:rsidRDefault="00BD4C38" w:rsidP="007F61B8">
      <w:pPr>
        <w:shd w:val="clear" w:color="auto" w:fill="FFFFFF"/>
        <w:bidi w:val="0"/>
        <w:adjustRightInd w:val="0"/>
        <w:snapToGrid w:val="0"/>
        <w:spacing w:after="0" w:line="240" w:lineRule="auto"/>
        <w:jc w:val="both"/>
        <w:rPr>
          <w:rFonts w:asciiTheme="majorBidi" w:hAnsiTheme="majorBidi" w:cstheme="majorBidi"/>
          <w:color w:val="000000"/>
          <w:sz w:val="20"/>
          <w:szCs w:val="20"/>
        </w:rPr>
      </w:pPr>
    </w:p>
    <w:p w:rsidR="00CC711F" w:rsidRPr="007F61B8" w:rsidRDefault="00CC711F" w:rsidP="007F61B8">
      <w:pPr>
        <w:shd w:val="clear" w:color="auto" w:fill="FFFFFF"/>
        <w:bidi w:val="0"/>
        <w:adjustRightInd w:val="0"/>
        <w:snapToGrid w:val="0"/>
        <w:spacing w:after="0" w:line="240" w:lineRule="auto"/>
        <w:jc w:val="both"/>
        <w:rPr>
          <w:rFonts w:asciiTheme="majorBidi" w:hAnsiTheme="majorBidi" w:cstheme="majorBidi"/>
          <w:color w:val="000000"/>
          <w:sz w:val="20"/>
          <w:szCs w:val="20"/>
        </w:rPr>
      </w:pPr>
      <w:r w:rsidRPr="007F61B8">
        <w:rPr>
          <w:rFonts w:asciiTheme="majorBidi" w:hAnsiTheme="majorBidi" w:cstheme="majorBidi"/>
          <w:b/>
          <w:bCs/>
          <w:color w:val="000000"/>
          <w:sz w:val="20"/>
          <w:szCs w:val="20"/>
        </w:rPr>
        <w:t>Keywords</w:t>
      </w:r>
      <w:r w:rsidRPr="007F61B8">
        <w:rPr>
          <w:rFonts w:asciiTheme="majorBidi" w:hAnsiTheme="majorBidi" w:cstheme="majorBidi"/>
          <w:color w:val="000000"/>
          <w:sz w:val="20"/>
          <w:szCs w:val="20"/>
        </w:rPr>
        <w:t xml:space="preserve">: Posterior lumbar </w:t>
      </w:r>
      <w:proofErr w:type="spellStart"/>
      <w:r w:rsidRPr="007F61B8">
        <w:rPr>
          <w:rFonts w:asciiTheme="majorBidi" w:hAnsiTheme="majorBidi" w:cstheme="majorBidi"/>
          <w:color w:val="000000"/>
          <w:sz w:val="20"/>
          <w:szCs w:val="20"/>
        </w:rPr>
        <w:t>interbody</w:t>
      </w:r>
      <w:proofErr w:type="spellEnd"/>
      <w:r w:rsidRPr="007F61B8">
        <w:rPr>
          <w:rFonts w:asciiTheme="majorBidi" w:hAnsiTheme="majorBidi" w:cstheme="majorBidi"/>
          <w:color w:val="000000"/>
          <w:sz w:val="20"/>
          <w:szCs w:val="20"/>
        </w:rPr>
        <w:t xml:space="preserve"> fusion, </w:t>
      </w:r>
      <w:proofErr w:type="spellStart"/>
      <w:r w:rsidRPr="007F61B8">
        <w:rPr>
          <w:rFonts w:asciiTheme="majorBidi" w:hAnsiTheme="majorBidi" w:cstheme="majorBidi"/>
          <w:color w:val="000000"/>
          <w:sz w:val="20"/>
          <w:szCs w:val="20"/>
        </w:rPr>
        <w:t>Transforaminal</w:t>
      </w:r>
      <w:proofErr w:type="spellEnd"/>
      <w:r w:rsidRPr="007F61B8">
        <w:rPr>
          <w:rFonts w:asciiTheme="majorBidi" w:hAnsiTheme="majorBidi" w:cstheme="majorBidi"/>
          <w:color w:val="000000"/>
          <w:sz w:val="20"/>
          <w:szCs w:val="20"/>
        </w:rPr>
        <w:t xml:space="preserve"> lumbar </w:t>
      </w:r>
      <w:proofErr w:type="spellStart"/>
      <w:r w:rsidRPr="007F61B8">
        <w:rPr>
          <w:rFonts w:asciiTheme="majorBidi" w:hAnsiTheme="majorBidi" w:cstheme="majorBidi"/>
          <w:color w:val="000000"/>
          <w:sz w:val="20"/>
          <w:szCs w:val="20"/>
        </w:rPr>
        <w:t>interbody</w:t>
      </w:r>
      <w:proofErr w:type="spellEnd"/>
      <w:r w:rsidRPr="007F61B8">
        <w:rPr>
          <w:rFonts w:asciiTheme="majorBidi" w:hAnsiTheme="majorBidi" w:cstheme="majorBidi"/>
          <w:color w:val="000000"/>
          <w:sz w:val="20"/>
          <w:szCs w:val="20"/>
        </w:rPr>
        <w:t xml:space="preserve"> fusion, Degenerative disc disease, Low back pain, Fusion, Complications.</w:t>
      </w:r>
    </w:p>
    <w:p w:rsidR="00BD4C38" w:rsidRDefault="00BD4C38" w:rsidP="007F61B8">
      <w:pPr>
        <w:shd w:val="clear" w:color="auto" w:fill="FFFFFF"/>
        <w:bidi w:val="0"/>
        <w:adjustRightInd w:val="0"/>
        <w:snapToGrid w:val="0"/>
        <w:spacing w:after="0" w:line="240" w:lineRule="auto"/>
        <w:jc w:val="both"/>
        <w:rPr>
          <w:rFonts w:asciiTheme="majorBidi" w:hAnsiTheme="majorBidi" w:cstheme="majorBidi" w:hint="eastAsia"/>
          <w:b/>
          <w:bCs/>
          <w:color w:val="000000"/>
          <w:sz w:val="20"/>
          <w:szCs w:val="20"/>
          <w:lang w:eastAsia="zh-CN"/>
        </w:rPr>
      </w:pPr>
    </w:p>
    <w:p w:rsidR="007F61B8" w:rsidRPr="007F61B8" w:rsidRDefault="007F61B8" w:rsidP="007F61B8">
      <w:pPr>
        <w:shd w:val="clear" w:color="auto" w:fill="FFFFFF"/>
        <w:bidi w:val="0"/>
        <w:adjustRightInd w:val="0"/>
        <w:snapToGrid w:val="0"/>
        <w:spacing w:after="0" w:line="240" w:lineRule="auto"/>
        <w:jc w:val="both"/>
        <w:rPr>
          <w:rFonts w:asciiTheme="majorBidi" w:hAnsiTheme="majorBidi" w:cstheme="majorBidi" w:hint="eastAsia"/>
          <w:b/>
          <w:bCs/>
          <w:color w:val="000000"/>
          <w:sz w:val="20"/>
          <w:szCs w:val="20"/>
          <w:lang w:eastAsia="zh-CN"/>
        </w:rPr>
      </w:pPr>
    </w:p>
    <w:p w:rsidR="00BD4C38" w:rsidRPr="007F61B8" w:rsidRDefault="00BD4C38" w:rsidP="007F61B8">
      <w:pPr>
        <w:shd w:val="clear" w:color="auto" w:fill="FFFFFF"/>
        <w:bidi w:val="0"/>
        <w:adjustRightInd w:val="0"/>
        <w:snapToGrid w:val="0"/>
        <w:spacing w:after="0" w:line="240" w:lineRule="auto"/>
        <w:jc w:val="both"/>
        <w:rPr>
          <w:rFonts w:asciiTheme="majorBidi" w:hAnsiTheme="majorBidi" w:cstheme="majorBidi"/>
          <w:b/>
          <w:bCs/>
          <w:color w:val="000000"/>
          <w:sz w:val="20"/>
          <w:szCs w:val="20"/>
        </w:rPr>
        <w:sectPr w:rsidR="00BD4C38" w:rsidRPr="007F61B8" w:rsidSect="007F61B8">
          <w:headerReference w:type="default" r:id="rId10"/>
          <w:footerReference w:type="default" r:id="rId11"/>
          <w:pgSz w:w="12240" w:h="15840" w:code="1"/>
          <w:pgMar w:top="1440" w:right="1440" w:bottom="1440" w:left="1440" w:header="720" w:footer="720" w:gutter="0"/>
          <w:pgNumType w:start="93"/>
          <w:cols w:space="708"/>
          <w:docGrid w:linePitch="360"/>
        </w:sectPr>
      </w:pPr>
    </w:p>
    <w:p w:rsidR="00CC711F" w:rsidRPr="007F61B8" w:rsidRDefault="00611182" w:rsidP="007F61B8">
      <w:pPr>
        <w:shd w:val="clear" w:color="auto" w:fill="FFFFFF"/>
        <w:bidi w:val="0"/>
        <w:adjustRightInd w:val="0"/>
        <w:snapToGrid w:val="0"/>
        <w:spacing w:after="0" w:line="240" w:lineRule="auto"/>
        <w:jc w:val="both"/>
        <w:rPr>
          <w:rFonts w:asciiTheme="majorBidi" w:hAnsiTheme="majorBidi" w:cstheme="majorBidi"/>
          <w:b/>
          <w:bCs/>
          <w:sz w:val="20"/>
          <w:szCs w:val="20"/>
        </w:rPr>
      </w:pPr>
      <w:proofErr w:type="gramStart"/>
      <w:r w:rsidRPr="007F61B8">
        <w:rPr>
          <w:rFonts w:asciiTheme="majorBidi" w:hAnsiTheme="majorBidi" w:cstheme="majorBidi"/>
          <w:b/>
          <w:bCs/>
          <w:sz w:val="20"/>
          <w:szCs w:val="20"/>
        </w:rPr>
        <w:lastRenderedPageBreak/>
        <w:t>1.</w:t>
      </w:r>
      <w:r w:rsidR="008B3C48" w:rsidRPr="007F61B8">
        <w:rPr>
          <w:rFonts w:asciiTheme="majorBidi" w:hAnsiTheme="majorBidi" w:cstheme="majorBidi"/>
          <w:b/>
          <w:bCs/>
          <w:sz w:val="20"/>
          <w:szCs w:val="20"/>
        </w:rPr>
        <w:t>Introduction</w:t>
      </w:r>
      <w:proofErr w:type="gramEnd"/>
      <w:r w:rsidR="00CC711F" w:rsidRPr="007F61B8">
        <w:rPr>
          <w:rFonts w:asciiTheme="majorBidi" w:hAnsiTheme="majorBidi" w:cstheme="majorBidi"/>
          <w:b/>
          <w:bCs/>
          <w:sz w:val="20"/>
          <w:szCs w:val="20"/>
        </w:rPr>
        <w:t xml:space="preserve"> </w:t>
      </w:r>
    </w:p>
    <w:p w:rsidR="007A08CB" w:rsidRPr="007F61B8" w:rsidRDefault="00F94FA1" w:rsidP="007F61B8">
      <w:pPr>
        <w:pStyle w:val="p"/>
        <w:shd w:val="clear" w:color="auto" w:fill="FFFFFF"/>
        <w:adjustRightInd w:val="0"/>
        <w:snapToGrid w:val="0"/>
        <w:spacing w:before="0" w:beforeAutospacing="0" w:after="0" w:afterAutospacing="0"/>
        <w:ind w:firstLine="720"/>
        <w:jc w:val="both"/>
        <w:rPr>
          <w:rFonts w:asciiTheme="majorBidi" w:hAnsiTheme="majorBidi" w:cstheme="majorBidi"/>
          <w:sz w:val="20"/>
          <w:szCs w:val="20"/>
        </w:rPr>
      </w:pPr>
      <w:r w:rsidRPr="007F61B8">
        <w:rPr>
          <w:rFonts w:asciiTheme="majorBidi" w:hAnsiTheme="majorBidi" w:cstheme="majorBidi"/>
          <w:sz w:val="20"/>
          <w:szCs w:val="20"/>
        </w:rPr>
        <w:t xml:space="preserve">Lumbar spinal fusion was introduced approximately 70 years ago and has evolved as a treatment option for symptomatic spinal instability, spinal </w:t>
      </w:r>
      <w:proofErr w:type="spellStart"/>
      <w:r w:rsidRPr="007F61B8">
        <w:rPr>
          <w:rFonts w:asciiTheme="majorBidi" w:hAnsiTheme="majorBidi" w:cstheme="majorBidi"/>
          <w:sz w:val="20"/>
          <w:szCs w:val="20"/>
        </w:rPr>
        <w:t>stenosis</w:t>
      </w:r>
      <w:proofErr w:type="spellEnd"/>
      <w:r w:rsidRPr="007F61B8">
        <w:rPr>
          <w:rFonts w:asciiTheme="majorBidi" w:hAnsiTheme="majorBidi" w:cstheme="majorBidi"/>
          <w:sz w:val="20"/>
          <w:szCs w:val="20"/>
        </w:rPr>
        <w:t xml:space="preserve">, </w:t>
      </w:r>
      <w:proofErr w:type="spellStart"/>
      <w:r w:rsidRPr="007F61B8">
        <w:rPr>
          <w:rFonts w:asciiTheme="majorBidi" w:hAnsiTheme="majorBidi" w:cstheme="majorBidi"/>
          <w:sz w:val="20"/>
          <w:szCs w:val="20"/>
        </w:rPr>
        <w:t>spondylolisthesis</w:t>
      </w:r>
      <w:proofErr w:type="spellEnd"/>
      <w:r w:rsidRPr="007F61B8">
        <w:rPr>
          <w:rFonts w:asciiTheme="majorBidi" w:hAnsiTheme="majorBidi" w:cstheme="majorBidi"/>
          <w:sz w:val="20"/>
          <w:szCs w:val="20"/>
        </w:rPr>
        <w:t>, and degenerative scoliosis [</w:t>
      </w:r>
      <w:r w:rsidR="00E908F2" w:rsidRPr="007F61B8">
        <w:rPr>
          <w:sz w:val="20"/>
          <w:szCs w:val="20"/>
        </w:rPr>
        <w:t>1</w:t>
      </w:r>
      <w:r w:rsidRPr="007F61B8">
        <w:rPr>
          <w:rFonts w:asciiTheme="majorBidi" w:hAnsiTheme="majorBidi" w:cstheme="majorBidi"/>
          <w:sz w:val="20"/>
          <w:szCs w:val="20"/>
        </w:rPr>
        <w:t xml:space="preserve">]. Broader applications including use as a treatment of chronic low back pain and recurrent </w:t>
      </w:r>
      <w:proofErr w:type="spellStart"/>
      <w:r w:rsidRPr="007F61B8">
        <w:rPr>
          <w:rFonts w:asciiTheme="majorBidi" w:hAnsiTheme="majorBidi" w:cstheme="majorBidi"/>
          <w:sz w:val="20"/>
          <w:szCs w:val="20"/>
        </w:rPr>
        <w:t>radiculopathy</w:t>
      </w:r>
      <w:proofErr w:type="spellEnd"/>
      <w:r w:rsidRPr="007F61B8">
        <w:rPr>
          <w:rFonts w:asciiTheme="majorBidi" w:hAnsiTheme="majorBidi" w:cstheme="majorBidi"/>
          <w:sz w:val="20"/>
          <w:szCs w:val="20"/>
        </w:rPr>
        <w:t xml:space="preserve"> have resulted in a dramatic increase in the rates of lumbar fusion procedures within the last decade in the United States [</w:t>
      </w:r>
      <w:r w:rsidR="00E908F2" w:rsidRPr="007F61B8">
        <w:rPr>
          <w:sz w:val="20"/>
          <w:szCs w:val="20"/>
        </w:rPr>
        <w:t>1</w:t>
      </w:r>
      <w:proofErr w:type="gramStart"/>
      <w:r w:rsidR="00E908F2" w:rsidRPr="007F61B8">
        <w:rPr>
          <w:sz w:val="20"/>
          <w:szCs w:val="20"/>
        </w:rPr>
        <w:t>,2</w:t>
      </w:r>
      <w:proofErr w:type="gramEnd"/>
      <w:r w:rsidRPr="007F61B8">
        <w:rPr>
          <w:rFonts w:asciiTheme="majorBidi" w:hAnsiTheme="majorBidi" w:cstheme="majorBidi"/>
          <w:sz w:val="20"/>
          <w:szCs w:val="20"/>
        </w:rPr>
        <w:t xml:space="preserve">]. Lumbar spinal fusion is often performed after a posterior </w:t>
      </w:r>
      <w:proofErr w:type="spellStart"/>
      <w:r w:rsidRPr="007F61B8">
        <w:rPr>
          <w:rFonts w:asciiTheme="majorBidi" w:hAnsiTheme="majorBidi" w:cstheme="majorBidi"/>
          <w:sz w:val="20"/>
          <w:szCs w:val="20"/>
        </w:rPr>
        <w:t>decompressive</w:t>
      </w:r>
      <w:proofErr w:type="spellEnd"/>
      <w:r w:rsidRPr="007F61B8">
        <w:rPr>
          <w:rFonts w:asciiTheme="majorBidi" w:hAnsiTheme="majorBidi" w:cstheme="majorBidi"/>
          <w:sz w:val="20"/>
          <w:szCs w:val="20"/>
        </w:rPr>
        <w:t xml:space="preserve"> procedure when there is evidence of preoperative lumbar spinal deformity or instability that could worsen after </w:t>
      </w:r>
      <w:proofErr w:type="spellStart"/>
      <w:r w:rsidRPr="007F61B8">
        <w:rPr>
          <w:rFonts w:asciiTheme="majorBidi" w:hAnsiTheme="majorBidi" w:cstheme="majorBidi"/>
          <w:sz w:val="20"/>
          <w:szCs w:val="20"/>
        </w:rPr>
        <w:t>laminectomy</w:t>
      </w:r>
      <w:proofErr w:type="spellEnd"/>
      <w:r w:rsidRPr="007F61B8">
        <w:rPr>
          <w:rFonts w:asciiTheme="majorBidi" w:hAnsiTheme="majorBidi" w:cstheme="majorBidi"/>
          <w:sz w:val="20"/>
          <w:szCs w:val="20"/>
        </w:rPr>
        <w:t xml:space="preserve"> alone [</w:t>
      </w:r>
      <w:hyperlink r:id="rId12" w:anchor="CR3" w:history="1">
        <w:r w:rsidR="00E908F2" w:rsidRPr="007F61B8">
          <w:rPr>
            <w:rFonts w:asciiTheme="majorBidi" w:hAnsiTheme="majorBidi" w:cstheme="majorBidi"/>
            <w:sz w:val="20"/>
            <w:szCs w:val="20"/>
          </w:rPr>
          <w:t>3</w:t>
        </w:r>
      </w:hyperlink>
      <w:r w:rsidRPr="007F61B8">
        <w:rPr>
          <w:rFonts w:asciiTheme="majorBidi" w:hAnsiTheme="majorBidi" w:cstheme="majorBidi"/>
          <w:sz w:val="20"/>
          <w:szCs w:val="20"/>
        </w:rPr>
        <w:t>].</w:t>
      </w:r>
    </w:p>
    <w:p w:rsidR="0042589E" w:rsidRPr="007F61B8" w:rsidRDefault="00CA1CF9" w:rsidP="007F61B8">
      <w:pPr>
        <w:autoSpaceDE w:val="0"/>
        <w:autoSpaceDN w:val="0"/>
        <w:bidi w:val="0"/>
        <w:adjustRightInd w:val="0"/>
        <w:snapToGrid w:val="0"/>
        <w:spacing w:after="0" w:line="240" w:lineRule="auto"/>
        <w:ind w:firstLine="720"/>
        <w:jc w:val="both"/>
        <w:rPr>
          <w:rFonts w:asciiTheme="majorBidi" w:hAnsiTheme="majorBidi" w:cstheme="majorBidi"/>
          <w:sz w:val="20"/>
          <w:szCs w:val="20"/>
        </w:rPr>
      </w:pPr>
      <w:r w:rsidRPr="007F61B8">
        <w:rPr>
          <w:rFonts w:asciiTheme="majorBidi" w:hAnsiTheme="majorBidi" w:cstheme="majorBidi"/>
          <w:sz w:val="20"/>
          <w:szCs w:val="20"/>
        </w:rPr>
        <w:t xml:space="preserve">So </w:t>
      </w:r>
      <w:r w:rsidR="0042589E" w:rsidRPr="007F61B8">
        <w:rPr>
          <w:rFonts w:asciiTheme="majorBidi" w:hAnsiTheme="majorBidi" w:cstheme="majorBidi"/>
          <w:sz w:val="20"/>
          <w:szCs w:val="20"/>
        </w:rPr>
        <w:t xml:space="preserve">Spinal </w:t>
      </w:r>
      <w:proofErr w:type="spellStart"/>
      <w:r w:rsidR="0042589E" w:rsidRPr="007F61B8">
        <w:rPr>
          <w:rFonts w:asciiTheme="majorBidi" w:hAnsiTheme="majorBidi" w:cstheme="majorBidi"/>
          <w:sz w:val="20"/>
          <w:szCs w:val="20"/>
        </w:rPr>
        <w:t>arthrodesis</w:t>
      </w:r>
      <w:proofErr w:type="spellEnd"/>
      <w:r w:rsidR="0042589E" w:rsidRPr="007F61B8">
        <w:rPr>
          <w:rFonts w:asciiTheme="majorBidi" w:hAnsiTheme="majorBidi" w:cstheme="majorBidi"/>
          <w:sz w:val="20"/>
          <w:szCs w:val="20"/>
        </w:rPr>
        <w:t xml:space="preserve"> (fusion) is</w:t>
      </w:r>
      <w:r w:rsidRPr="007F61B8">
        <w:rPr>
          <w:rFonts w:asciiTheme="majorBidi" w:hAnsiTheme="majorBidi" w:cstheme="majorBidi"/>
          <w:sz w:val="20"/>
          <w:szCs w:val="20"/>
        </w:rPr>
        <w:t xml:space="preserve"> considered as an</w:t>
      </w:r>
      <w:r w:rsidR="0042589E" w:rsidRPr="007F61B8">
        <w:rPr>
          <w:rFonts w:asciiTheme="majorBidi" w:hAnsiTheme="majorBidi" w:cstheme="majorBidi"/>
          <w:sz w:val="20"/>
          <w:szCs w:val="20"/>
        </w:rPr>
        <w:t xml:space="preserve"> option for the management of debilitating degenerative disorders of the lumbar spine, which were refractory to </w:t>
      </w:r>
      <w:proofErr w:type="spellStart"/>
      <w:r w:rsidR="0042589E" w:rsidRPr="007F61B8">
        <w:rPr>
          <w:rFonts w:asciiTheme="majorBidi" w:hAnsiTheme="majorBidi" w:cstheme="majorBidi"/>
          <w:sz w:val="20"/>
          <w:szCs w:val="20"/>
        </w:rPr>
        <w:t>nonoperative</w:t>
      </w:r>
      <w:proofErr w:type="spellEnd"/>
      <w:r w:rsidR="0042589E" w:rsidRPr="007F61B8">
        <w:rPr>
          <w:rFonts w:asciiTheme="majorBidi" w:hAnsiTheme="majorBidi" w:cstheme="majorBidi"/>
          <w:sz w:val="20"/>
          <w:szCs w:val="20"/>
        </w:rPr>
        <w:t xml:space="preserve"> care</w:t>
      </w:r>
      <w:proofErr w:type="gramStart"/>
      <w:r w:rsidR="0042589E" w:rsidRPr="007F61B8">
        <w:rPr>
          <w:rFonts w:asciiTheme="majorBidi" w:hAnsiTheme="majorBidi" w:cstheme="majorBidi"/>
          <w:sz w:val="20"/>
          <w:szCs w:val="20"/>
        </w:rPr>
        <w:t>.</w:t>
      </w:r>
      <w:r w:rsidR="00D67B9E" w:rsidRPr="007F61B8">
        <w:rPr>
          <w:rFonts w:asciiTheme="majorBidi" w:hAnsiTheme="majorBidi" w:cstheme="majorBidi"/>
          <w:sz w:val="20"/>
          <w:szCs w:val="20"/>
        </w:rPr>
        <w:t>[</w:t>
      </w:r>
      <w:proofErr w:type="gramEnd"/>
      <w:r w:rsidR="00D67B9E" w:rsidRPr="007F61B8">
        <w:rPr>
          <w:rFonts w:asciiTheme="majorBidi" w:hAnsiTheme="majorBidi" w:cstheme="majorBidi"/>
          <w:sz w:val="20"/>
          <w:szCs w:val="20"/>
        </w:rPr>
        <w:t>4,</w:t>
      </w:r>
      <w:r w:rsidR="00E908F2" w:rsidRPr="007F61B8">
        <w:rPr>
          <w:rFonts w:asciiTheme="majorBidi" w:hAnsiTheme="majorBidi" w:cstheme="majorBidi"/>
          <w:sz w:val="20"/>
          <w:szCs w:val="20"/>
        </w:rPr>
        <w:t>5</w:t>
      </w:r>
      <w:r w:rsidR="00D67B9E" w:rsidRPr="007F61B8">
        <w:rPr>
          <w:rFonts w:asciiTheme="majorBidi" w:hAnsiTheme="majorBidi" w:cstheme="majorBidi"/>
          <w:sz w:val="20"/>
          <w:szCs w:val="20"/>
        </w:rPr>
        <w:t>].</w:t>
      </w:r>
      <w:r w:rsidR="0042589E" w:rsidRPr="007F61B8">
        <w:rPr>
          <w:rFonts w:asciiTheme="majorBidi" w:hAnsiTheme="majorBidi" w:cstheme="majorBidi"/>
          <w:sz w:val="20"/>
          <w:szCs w:val="20"/>
        </w:rPr>
        <w:t xml:space="preserve"> Over the past decade, one particular fusion technique, </w:t>
      </w:r>
      <w:proofErr w:type="spellStart"/>
      <w:r w:rsidR="0042589E" w:rsidRPr="007F61B8">
        <w:rPr>
          <w:rFonts w:asciiTheme="majorBidi" w:hAnsiTheme="majorBidi" w:cstheme="majorBidi"/>
          <w:sz w:val="20"/>
          <w:szCs w:val="20"/>
        </w:rPr>
        <w:t>transforaminal</w:t>
      </w:r>
      <w:proofErr w:type="spellEnd"/>
      <w:r w:rsidR="0042589E" w:rsidRPr="007F61B8">
        <w:rPr>
          <w:rFonts w:asciiTheme="majorBidi" w:hAnsiTheme="majorBidi" w:cstheme="majorBidi"/>
          <w:sz w:val="20"/>
          <w:szCs w:val="20"/>
        </w:rPr>
        <w:t xml:space="preserve"> lumbar </w:t>
      </w:r>
      <w:proofErr w:type="spellStart"/>
      <w:r w:rsidR="0042589E" w:rsidRPr="007F61B8">
        <w:rPr>
          <w:rFonts w:asciiTheme="majorBidi" w:hAnsiTheme="majorBidi" w:cstheme="majorBidi"/>
          <w:sz w:val="20"/>
          <w:szCs w:val="20"/>
        </w:rPr>
        <w:t>interbody</w:t>
      </w:r>
      <w:proofErr w:type="spellEnd"/>
      <w:r w:rsidR="0042589E" w:rsidRPr="007F61B8">
        <w:rPr>
          <w:rFonts w:asciiTheme="majorBidi" w:hAnsiTheme="majorBidi" w:cstheme="majorBidi"/>
          <w:sz w:val="20"/>
          <w:szCs w:val="20"/>
        </w:rPr>
        <w:t xml:space="preserve"> fusion (TLIF), has gained popularity within the surgical community </w:t>
      </w:r>
      <w:r w:rsidR="00D67B9E" w:rsidRPr="007F61B8">
        <w:rPr>
          <w:rFonts w:asciiTheme="majorBidi" w:hAnsiTheme="majorBidi" w:cstheme="majorBidi"/>
          <w:sz w:val="20"/>
          <w:szCs w:val="20"/>
        </w:rPr>
        <w:t>[</w:t>
      </w:r>
      <w:r w:rsidR="00E908F2" w:rsidRPr="007F61B8">
        <w:rPr>
          <w:rFonts w:asciiTheme="majorBidi" w:hAnsiTheme="majorBidi" w:cstheme="majorBidi"/>
          <w:sz w:val="20"/>
          <w:szCs w:val="20"/>
        </w:rPr>
        <w:t>6,7</w:t>
      </w:r>
      <w:r w:rsidR="00D67B9E" w:rsidRPr="007F61B8">
        <w:rPr>
          <w:rFonts w:asciiTheme="majorBidi" w:hAnsiTheme="majorBidi" w:cstheme="majorBidi"/>
          <w:sz w:val="20"/>
          <w:szCs w:val="20"/>
        </w:rPr>
        <w:t>]</w:t>
      </w:r>
      <w:r w:rsidR="0042589E" w:rsidRPr="007F61B8">
        <w:rPr>
          <w:rFonts w:asciiTheme="majorBidi" w:hAnsiTheme="majorBidi" w:cstheme="majorBidi"/>
          <w:sz w:val="20"/>
          <w:szCs w:val="20"/>
        </w:rPr>
        <w:t xml:space="preserve"> secondary to purported lower rates of </w:t>
      </w:r>
      <w:proofErr w:type="spellStart"/>
      <w:r w:rsidR="0042589E" w:rsidRPr="007F61B8">
        <w:rPr>
          <w:rFonts w:asciiTheme="majorBidi" w:hAnsiTheme="majorBidi" w:cstheme="majorBidi"/>
          <w:sz w:val="20"/>
          <w:szCs w:val="20"/>
        </w:rPr>
        <w:t>perioperative</w:t>
      </w:r>
      <w:proofErr w:type="spellEnd"/>
      <w:r w:rsidR="0042589E" w:rsidRPr="007F61B8">
        <w:rPr>
          <w:rFonts w:asciiTheme="majorBidi" w:hAnsiTheme="majorBidi" w:cstheme="majorBidi"/>
          <w:sz w:val="20"/>
          <w:szCs w:val="20"/>
        </w:rPr>
        <w:t xml:space="preserve"> patient morbidity </w:t>
      </w:r>
      <w:r w:rsidR="001A502B" w:rsidRPr="007F61B8">
        <w:rPr>
          <w:rFonts w:asciiTheme="majorBidi" w:hAnsiTheme="majorBidi" w:cstheme="majorBidi"/>
          <w:sz w:val="20"/>
          <w:szCs w:val="20"/>
        </w:rPr>
        <w:t>[</w:t>
      </w:r>
      <w:r w:rsidR="00E908F2" w:rsidRPr="007F61B8">
        <w:rPr>
          <w:rFonts w:asciiTheme="majorBidi" w:hAnsiTheme="majorBidi" w:cstheme="majorBidi"/>
          <w:sz w:val="20"/>
          <w:szCs w:val="20"/>
        </w:rPr>
        <w:t>8,9</w:t>
      </w:r>
      <w:r w:rsidR="001A502B" w:rsidRPr="007F61B8">
        <w:rPr>
          <w:rFonts w:asciiTheme="majorBidi" w:hAnsiTheme="majorBidi" w:cstheme="majorBidi"/>
          <w:sz w:val="20"/>
          <w:szCs w:val="20"/>
        </w:rPr>
        <w:t>]</w:t>
      </w:r>
      <w:r w:rsidR="0042589E" w:rsidRPr="007F61B8">
        <w:rPr>
          <w:rFonts w:asciiTheme="majorBidi" w:hAnsiTheme="majorBidi" w:cstheme="majorBidi"/>
          <w:sz w:val="20"/>
          <w:szCs w:val="20"/>
        </w:rPr>
        <w:t xml:space="preserve"> with the equivalent clinical outcomes as compared to the other techniques for lumbar fusion.</w:t>
      </w:r>
      <w:r w:rsidR="001A502B" w:rsidRPr="007F61B8">
        <w:rPr>
          <w:rFonts w:asciiTheme="majorBidi" w:hAnsiTheme="majorBidi" w:cstheme="majorBidi"/>
          <w:sz w:val="20"/>
          <w:szCs w:val="20"/>
        </w:rPr>
        <w:t>[</w:t>
      </w:r>
      <w:r w:rsidR="00E908F2" w:rsidRPr="007F61B8">
        <w:rPr>
          <w:rFonts w:asciiTheme="majorBidi" w:hAnsiTheme="majorBidi" w:cstheme="majorBidi"/>
          <w:sz w:val="20"/>
          <w:szCs w:val="20"/>
        </w:rPr>
        <w:t>10</w:t>
      </w:r>
      <w:r w:rsidR="001A502B" w:rsidRPr="007F61B8">
        <w:rPr>
          <w:rFonts w:asciiTheme="majorBidi" w:hAnsiTheme="majorBidi" w:cstheme="majorBidi"/>
          <w:sz w:val="20"/>
          <w:szCs w:val="20"/>
        </w:rPr>
        <w:t>]</w:t>
      </w:r>
    </w:p>
    <w:p w:rsidR="00DB2193" w:rsidRDefault="0042589E" w:rsidP="007F61B8">
      <w:pPr>
        <w:bidi w:val="0"/>
        <w:adjustRightInd w:val="0"/>
        <w:snapToGrid w:val="0"/>
        <w:spacing w:after="0" w:line="240" w:lineRule="auto"/>
        <w:ind w:firstLine="720"/>
        <w:jc w:val="both"/>
        <w:rPr>
          <w:rFonts w:asciiTheme="majorBidi" w:hAnsiTheme="majorBidi" w:cstheme="majorBidi" w:hint="eastAsia"/>
          <w:sz w:val="20"/>
          <w:szCs w:val="20"/>
          <w:lang w:eastAsia="zh-CN"/>
        </w:rPr>
      </w:pPr>
      <w:r w:rsidRPr="007F61B8">
        <w:rPr>
          <w:rFonts w:asciiTheme="majorBidi" w:hAnsiTheme="majorBidi" w:cstheme="majorBidi"/>
          <w:sz w:val="20"/>
          <w:szCs w:val="20"/>
        </w:rPr>
        <w:t>First described by Harms in 1998</w:t>
      </w:r>
      <w:proofErr w:type="gramStart"/>
      <w:r w:rsidRPr="007F61B8">
        <w:rPr>
          <w:rFonts w:asciiTheme="majorBidi" w:hAnsiTheme="majorBidi" w:cstheme="majorBidi"/>
          <w:sz w:val="20"/>
          <w:szCs w:val="20"/>
        </w:rPr>
        <w:t>,</w:t>
      </w:r>
      <w:r w:rsidR="001A502B" w:rsidRPr="007F61B8">
        <w:rPr>
          <w:rFonts w:asciiTheme="majorBidi" w:hAnsiTheme="majorBidi" w:cstheme="majorBidi"/>
          <w:sz w:val="20"/>
          <w:szCs w:val="20"/>
        </w:rPr>
        <w:t>[</w:t>
      </w:r>
      <w:proofErr w:type="gramEnd"/>
      <w:r w:rsidR="003C15A1" w:rsidRPr="007F61B8">
        <w:rPr>
          <w:rFonts w:asciiTheme="majorBidi" w:hAnsiTheme="majorBidi" w:cstheme="majorBidi"/>
          <w:sz w:val="20"/>
          <w:szCs w:val="20"/>
        </w:rPr>
        <w:t>6</w:t>
      </w:r>
      <w:r w:rsidR="001A502B" w:rsidRPr="007F61B8">
        <w:rPr>
          <w:rFonts w:asciiTheme="majorBidi" w:hAnsiTheme="majorBidi" w:cstheme="majorBidi"/>
          <w:sz w:val="20"/>
          <w:szCs w:val="20"/>
        </w:rPr>
        <w:t xml:space="preserve">]. </w:t>
      </w:r>
      <w:r w:rsidRPr="007F61B8">
        <w:rPr>
          <w:rFonts w:asciiTheme="majorBidi" w:hAnsiTheme="majorBidi" w:cstheme="majorBidi"/>
          <w:sz w:val="20"/>
          <w:szCs w:val="20"/>
        </w:rPr>
        <w:t xml:space="preserve">TLIF has been advocated as a less invasive technique which allows for fusion of the anterior and posterior columns from a unilateral, </w:t>
      </w:r>
      <w:proofErr w:type="spellStart"/>
      <w:r w:rsidRPr="007F61B8">
        <w:rPr>
          <w:rFonts w:asciiTheme="majorBidi" w:hAnsiTheme="majorBidi" w:cstheme="majorBidi"/>
          <w:sz w:val="20"/>
          <w:szCs w:val="20"/>
        </w:rPr>
        <w:t>extracanalar</w:t>
      </w:r>
      <w:proofErr w:type="spellEnd"/>
      <w:r w:rsidRPr="007F61B8">
        <w:rPr>
          <w:rFonts w:asciiTheme="majorBidi" w:hAnsiTheme="majorBidi" w:cstheme="majorBidi"/>
          <w:sz w:val="20"/>
          <w:szCs w:val="20"/>
        </w:rPr>
        <w:t xml:space="preserve"> approach, which in turn affords less destruction of the posterior arch, allows for better access to the </w:t>
      </w:r>
      <w:proofErr w:type="spellStart"/>
      <w:r w:rsidRPr="007F61B8">
        <w:rPr>
          <w:rFonts w:asciiTheme="majorBidi" w:hAnsiTheme="majorBidi" w:cstheme="majorBidi"/>
          <w:sz w:val="20"/>
          <w:szCs w:val="20"/>
        </w:rPr>
        <w:t>neuroforamina</w:t>
      </w:r>
      <w:proofErr w:type="spellEnd"/>
      <w:r w:rsidRPr="007F61B8">
        <w:rPr>
          <w:rFonts w:asciiTheme="majorBidi" w:hAnsiTheme="majorBidi" w:cstheme="majorBidi"/>
          <w:sz w:val="20"/>
          <w:szCs w:val="20"/>
        </w:rPr>
        <w:t xml:space="preserve">, </w:t>
      </w:r>
      <w:r w:rsidRPr="007F61B8">
        <w:rPr>
          <w:rFonts w:asciiTheme="majorBidi" w:hAnsiTheme="majorBidi" w:cstheme="majorBidi"/>
          <w:sz w:val="20"/>
          <w:szCs w:val="20"/>
        </w:rPr>
        <w:lastRenderedPageBreak/>
        <w:t xml:space="preserve">and reduces retraction of the </w:t>
      </w:r>
      <w:proofErr w:type="spellStart"/>
      <w:r w:rsidRPr="007F61B8">
        <w:rPr>
          <w:rFonts w:asciiTheme="majorBidi" w:hAnsiTheme="majorBidi" w:cstheme="majorBidi"/>
          <w:sz w:val="20"/>
          <w:szCs w:val="20"/>
        </w:rPr>
        <w:t>dural</w:t>
      </w:r>
      <w:proofErr w:type="spellEnd"/>
      <w:r w:rsidRPr="007F61B8">
        <w:rPr>
          <w:rFonts w:asciiTheme="majorBidi" w:hAnsiTheme="majorBidi" w:cstheme="majorBidi"/>
          <w:sz w:val="20"/>
          <w:szCs w:val="20"/>
        </w:rPr>
        <w:t xml:space="preserve"> sac and nerve roots.</w:t>
      </w:r>
    </w:p>
    <w:p w:rsidR="007F61B8" w:rsidRPr="007F61B8" w:rsidRDefault="007F61B8" w:rsidP="007F61B8">
      <w:pPr>
        <w:bidi w:val="0"/>
        <w:adjustRightInd w:val="0"/>
        <w:snapToGrid w:val="0"/>
        <w:spacing w:after="0" w:line="240" w:lineRule="auto"/>
        <w:ind w:firstLine="720"/>
        <w:jc w:val="both"/>
        <w:rPr>
          <w:rFonts w:asciiTheme="majorBidi" w:hAnsiTheme="majorBidi" w:cstheme="majorBidi" w:hint="eastAsia"/>
          <w:sz w:val="20"/>
          <w:szCs w:val="20"/>
          <w:lang w:eastAsia="zh-CN"/>
        </w:rPr>
      </w:pPr>
    </w:p>
    <w:p w:rsidR="00CC711F" w:rsidRPr="007F61B8" w:rsidRDefault="00CC711F" w:rsidP="007F61B8">
      <w:pPr>
        <w:bidi w:val="0"/>
        <w:adjustRightInd w:val="0"/>
        <w:snapToGrid w:val="0"/>
        <w:spacing w:after="0" w:line="240" w:lineRule="auto"/>
        <w:jc w:val="both"/>
        <w:rPr>
          <w:rFonts w:asciiTheme="majorBidi" w:hAnsiTheme="majorBidi" w:cstheme="majorBidi"/>
          <w:sz w:val="20"/>
          <w:szCs w:val="20"/>
        </w:rPr>
      </w:pPr>
      <w:r w:rsidRPr="007F61B8">
        <w:rPr>
          <w:rFonts w:asciiTheme="majorBidi" w:hAnsiTheme="majorBidi" w:cstheme="majorBidi"/>
          <w:b/>
          <w:bCs/>
          <w:sz w:val="20"/>
          <w:szCs w:val="20"/>
        </w:rPr>
        <w:t>Indication</w:t>
      </w:r>
    </w:p>
    <w:p w:rsidR="00CC711F" w:rsidRPr="007F61B8" w:rsidRDefault="00CC711F" w:rsidP="007F61B8">
      <w:pPr>
        <w:pStyle w:val="NoSpacing"/>
        <w:bidi w:val="0"/>
        <w:adjustRightInd w:val="0"/>
        <w:snapToGrid w:val="0"/>
        <w:ind w:firstLine="720"/>
        <w:jc w:val="both"/>
        <w:rPr>
          <w:rFonts w:asciiTheme="majorBidi" w:hAnsiTheme="majorBidi" w:cstheme="majorBidi"/>
          <w:sz w:val="20"/>
          <w:szCs w:val="20"/>
        </w:rPr>
      </w:pPr>
      <w:r w:rsidRPr="007F61B8">
        <w:rPr>
          <w:rFonts w:asciiTheme="majorBidi" w:hAnsiTheme="majorBidi" w:cstheme="majorBidi"/>
          <w:sz w:val="20"/>
          <w:szCs w:val="20"/>
        </w:rPr>
        <w:t xml:space="preserve">The advent of </w:t>
      </w:r>
      <w:proofErr w:type="spellStart"/>
      <w:r w:rsidRPr="007F61B8">
        <w:rPr>
          <w:rFonts w:asciiTheme="majorBidi" w:hAnsiTheme="majorBidi" w:cstheme="majorBidi"/>
          <w:sz w:val="20"/>
          <w:szCs w:val="20"/>
        </w:rPr>
        <w:t>interbody</w:t>
      </w:r>
      <w:proofErr w:type="spellEnd"/>
      <w:r w:rsidRPr="007F61B8">
        <w:rPr>
          <w:rFonts w:asciiTheme="majorBidi" w:hAnsiTheme="majorBidi" w:cstheme="majorBidi"/>
          <w:sz w:val="20"/>
          <w:szCs w:val="20"/>
        </w:rPr>
        <w:t xml:space="preserve"> devices and posterior screw–rod fixation has lowered the rate of </w:t>
      </w:r>
      <w:proofErr w:type="spellStart"/>
      <w:r w:rsidRPr="007F61B8">
        <w:rPr>
          <w:rFonts w:asciiTheme="majorBidi" w:hAnsiTheme="majorBidi" w:cstheme="majorBidi"/>
          <w:sz w:val="20"/>
          <w:szCs w:val="20"/>
        </w:rPr>
        <w:t>pseudarthrosis</w:t>
      </w:r>
      <w:proofErr w:type="spellEnd"/>
      <w:r w:rsidRPr="007F61B8">
        <w:rPr>
          <w:rFonts w:asciiTheme="majorBidi" w:hAnsiTheme="majorBidi" w:cstheme="majorBidi"/>
          <w:sz w:val="20"/>
          <w:szCs w:val="20"/>
        </w:rPr>
        <w:t xml:space="preserve"> associated with the PLIF and TLIF procedures; consequently, the indications for these surgical procedures have broadened.</w:t>
      </w:r>
    </w:p>
    <w:p w:rsidR="00CC711F" w:rsidRPr="007F61B8" w:rsidRDefault="00CC711F" w:rsidP="007F61B8">
      <w:pPr>
        <w:pStyle w:val="NoSpacing"/>
        <w:bidi w:val="0"/>
        <w:adjustRightInd w:val="0"/>
        <w:snapToGrid w:val="0"/>
        <w:ind w:firstLine="720"/>
        <w:jc w:val="both"/>
        <w:rPr>
          <w:rFonts w:asciiTheme="majorBidi" w:hAnsiTheme="majorBidi" w:cstheme="majorBidi"/>
          <w:sz w:val="20"/>
          <w:szCs w:val="20"/>
        </w:rPr>
      </w:pPr>
      <w:r w:rsidRPr="007F61B8">
        <w:rPr>
          <w:rFonts w:asciiTheme="majorBidi" w:hAnsiTheme="majorBidi" w:cstheme="majorBidi"/>
          <w:sz w:val="20"/>
          <w:szCs w:val="20"/>
        </w:rPr>
        <w:t xml:space="preserve">The principal indication for lumbar </w:t>
      </w:r>
      <w:proofErr w:type="spellStart"/>
      <w:r w:rsidRPr="007F61B8">
        <w:rPr>
          <w:rFonts w:asciiTheme="majorBidi" w:hAnsiTheme="majorBidi" w:cstheme="majorBidi"/>
          <w:sz w:val="20"/>
          <w:szCs w:val="20"/>
        </w:rPr>
        <w:t>interbody</w:t>
      </w:r>
      <w:proofErr w:type="spellEnd"/>
      <w:r w:rsidRPr="007F61B8">
        <w:rPr>
          <w:rFonts w:asciiTheme="majorBidi" w:hAnsiTheme="majorBidi" w:cstheme="majorBidi"/>
          <w:sz w:val="20"/>
          <w:szCs w:val="20"/>
        </w:rPr>
        <w:t xml:space="preserve"> fusion surgery is the stabilization and fusion of adult spinal deformity. Therefore, lumbar fusion has been described as a treatment of symptomatic </w:t>
      </w:r>
      <w:proofErr w:type="spellStart"/>
      <w:r w:rsidRPr="007F61B8">
        <w:rPr>
          <w:rFonts w:asciiTheme="majorBidi" w:hAnsiTheme="majorBidi" w:cstheme="majorBidi"/>
          <w:sz w:val="20"/>
          <w:szCs w:val="20"/>
        </w:rPr>
        <w:t>spondylolisthesis</w:t>
      </w:r>
      <w:proofErr w:type="spellEnd"/>
      <w:r w:rsidRPr="007F61B8">
        <w:rPr>
          <w:rFonts w:asciiTheme="majorBidi" w:hAnsiTheme="majorBidi" w:cstheme="majorBidi"/>
          <w:sz w:val="20"/>
          <w:szCs w:val="20"/>
        </w:rPr>
        <w:t xml:space="preserve">, degenerative scoliosis, and spinal </w:t>
      </w:r>
      <w:proofErr w:type="spellStart"/>
      <w:r w:rsidRPr="007F61B8">
        <w:rPr>
          <w:rFonts w:asciiTheme="majorBidi" w:hAnsiTheme="majorBidi" w:cstheme="majorBidi"/>
          <w:sz w:val="20"/>
          <w:szCs w:val="20"/>
        </w:rPr>
        <w:t>stenosis</w:t>
      </w:r>
      <w:proofErr w:type="spellEnd"/>
      <w:r w:rsidRPr="007F61B8">
        <w:rPr>
          <w:rFonts w:asciiTheme="majorBidi" w:hAnsiTheme="majorBidi" w:cstheme="majorBidi"/>
          <w:sz w:val="20"/>
          <w:szCs w:val="20"/>
        </w:rPr>
        <w:t xml:space="preserve"> associated with instability [</w:t>
      </w:r>
      <w:hyperlink r:id="rId13" w:anchor="CR31" w:history="1">
        <w:r w:rsidR="00253FFA" w:rsidRPr="007F61B8">
          <w:rPr>
            <w:rFonts w:asciiTheme="majorBidi" w:hAnsiTheme="majorBidi" w:cstheme="majorBidi"/>
            <w:sz w:val="20"/>
            <w:szCs w:val="20"/>
          </w:rPr>
          <w:t>11</w:t>
        </w:r>
      </w:hyperlink>
      <w:r w:rsidRPr="007F61B8">
        <w:rPr>
          <w:rFonts w:asciiTheme="majorBidi" w:hAnsiTheme="majorBidi" w:cstheme="majorBidi"/>
          <w:sz w:val="20"/>
          <w:szCs w:val="20"/>
        </w:rPr>
        <w:t xml:space="preserve">]. For those with lumbar </w:t>
      </w:r>
      <w:proofErr w:type="spellStart"/>
      <w:r w:rsidRPr="007F61B8">
        <w:rPr>
          <w:rFonts w:asciiTheme="majorBidi" w:hAnsiTheme="majorBidi" w:cstheme="majorBidi"/>
          <w:sz w:val="20"/>
          <w:szCs w:val="20"/>
        </w:rPr>
        <w:t>stenosis</w:t>
      </w:r>
      <w:proofErr w:type="spellEnd"/>
      <w:r w:rsidRPr="007F61B8">
        <w:rPr>
          <w:rFonts w:asciiTheme="majorBidi" w:hAnsiTheme="majorBidi" w:cstheme="majorBidi"/>
          <w:sz w:val="20"/>
          <w:szCs w:val="20"/>
        </w:rPr>
        <w:t xml:space="preserve"> but without </w:t>
      </w:r>
      <w:proofErr w:type="spellStart"/>
      <w:r w:rsidRPr="007F61B8">
        <w:rPr>
          <w:rFonts w:asciiTheme="majorBidi" w:hAnsiTheme="majorBidi" w:cstheme="majorBidi"/>
          <w:sz w:val="20"/>
          <w:szCs w:val="20"/>
        </w:rPr>
        <w:t>spondylolisthesis</w:t>
      </w:r>
      <w:proofErr w:type="spellEnd"/>
      <w:r w:rsidRPr="007F61B8">
        <w:rPr>
          <w:rFonts w:asciiTheme="majorBidi" w:hAnsiTheme="majorBidi" w:cstheme="majorBidi"/>
          <w:sz w:val="20"/>
          <w:szCs w:val="20"/>
        </w:rPr>
        <w:t xml:space="preserve"> (deformity), the surgical management has traditionally involved posterior </w:t>
      </w:r>
      <w:proofErr w:type="spellStart"/>
      <w:r w:rsidRPr="007F61B8">
        <w:rPr>
          <w:rFonts w:asciiTheme="majorBidi" w:hAnsiTheme="majorBidi" w:cstheme="majorBidi"/>
          <w:sz w:val="20"/>
          <w:szCs w:val="20"/>
        </w:rPr>
        <w:t>decompressive</w:t>
      </w:r>
      <w:proofErr w:type="spellEnd"/>
      <w:r w:rsidRPr="007F61B8">
        <w:rPr>
          <w:rFonts w:asciiTheme="majorBidi" w:hAnsiTheme="majorBidi" w:cstheme="majorBidi"/>
          <w:sz w:val="20"/>
          <w:szCs w:val="20"/>
        </w:rPr>
        <w:t xml:space="preserve"> procedures, including </w:t>
      </w:r>
      <w:proofErr w:type="spellStart"/>
      <w:r w:rsidRPr="007F61B8">
        <w:rPr>
          <w:rFonts w:asciiTheme="majorBidi" w:hAnsiTheme="majorBidi" w:cstheme="majorBidi"/>
          <w:sz w:val="20"/>
          <w:szCs w:val="20"/>
        </w:rPr>
        <w:t>laminectomy</w:t>
      </w:r>
      <w:proofErr w:type="spellEnd"/>
      <w:r w:rsidRPr="007F61B8">
        <w:rPr>
          <w:rFonts w:asciiTheme="majorBidi" w:hAnsiTheme="majorBidi" w:cstheme="majorBidi"/>
          <w:sz w:val="20"/>
          <w:szCs w:val="20"/>
        </w:rPr>
        <w:t xml:space="preserve"> or </w:t>
      </w:r>
      <w:proofErr w:type="spellStart"/>
      <w:r w:rsidRPr="007F61B8">
        <w:rPr>
          <w:rFonts w:asciiTheme="majorBidi" w:hAnsiTheme="majorBidi" w:cstheme="majorBidi"/>
          <w:sz w:val="20"/>
          <w:szCs w:val="20"/>
        </w:rPr>
        <w:t>laminotomy</w:t>
      </w:r>
      <w:proofErr w:type="spellEnd"/>
      <w:r w:rsidRPr="007F61B8">
        <w:rPr>
          <w:rFonts w:asciiTheme="majorBidi" w:hAnsiTheme="majorBidi" w:cstheme="majorBidi"/>
          <w:sz w:val="20"/>
          <w:szCs w:val="20"/>
        </w:rPr>
        <w:t xml:space="preserve">, and judicious use of partial medial </w:t>
      </w:r>
      <w:proofErr w:type="spellStart"/>
      <w:r w:rsidRPr="007F61B8">
        <w:rPr>
          <w:rFonts w:asciiTheme="majorBidi" w:hAnsiTheme="majorBidi" w:cstheme="majorBidi"/>
          <w:sz w:val="20"/>
          <w:szCs w:val="20"/>
        </w:rPr>
        <w:t>facetectomies</w:t>
      </w:r>
      <w:proofErr w:type="spellEnd"/>
      <w:r w:rsidRPr="007F61B8">
        <w:rPr>
          <w:rFonts w:asciiTheme="majorBidi" w:hAnsiTheme="majorBidi" w:cstheme="majorBidi"/>
          <w:sz w:val="20"/>
          <w:szCs w:val="20"/>
        </w:rPr>
        <w:t xml:space="preserve"> and </w:t>
      </w:r>
      <w:proofErr w:type="spellStart"/>
      <w:r w:rsidRPr="007F61B8">
        <w:rPr>
          <w:rFonts w:asciiTheme="majorBidi" w:hAnsiTheme="majorBidi" w:cstheme="majorBidi"/>
          <w:sz w:val="20"/>
          <w:szCs w:val="20"/>
        </w:rPr>
        <w:t>foraminotomies</w:t>
      </w:r>
      <w:proofErr w:type="spellEnd"/>
      <w:r w:rsidRPr="007F61B8">
        <w:rPr>
          <w:rFonts w:asciiTheme="majorBidi" w:hAnsiTheme="majorBidi" w:cstheme="majorBidi"/>
          <w:sz w:val="20"/>
          <w:szCs w:val="20"/>
        </w:rPr>
        <w:t xml:space="preserve">, with or without </w:t>
      </w:r>
      <w:proofErr w:type="spellStart"/>
      <w:r w:rsidRPr="007F61B8">
        <w:rPr>
          <w:rFonts w:asciiTheme="majorBidi" w:hAnsiTheme="majorBidi" w:cstheme="majorBidi"/>
          <w:sz w:val="20"/>
          <w:szCs w:val="20"/>
        </w:rPr>
        <w:t>discectomy</w:t>
      </w:r>
      <w:proofErr w:type="spellEnd"/>
      <w:r w:rsidRPr="007F61B8">
        <w:rPr>
          <w:rFonts w:asciiTheme="majorBidi" w:hAnsiTheme="majorBidi" w:cstheme="majorBidi"/>
          <w:sz w:val="20"/>
          <w:szCs w:val="20"/>
        </w:rPr>
        <w:t xml:space="preserve"> [</w:t>
      </w:r>
      <w:hyperlink r:id="rId14" w:anchor="CR32" w:history="1">
        <w:r w:rsidR="00253FFA" w:rsidRPr="007F61B8">
          <w:rPr>
            <w:rFonts w:asciiTheme="majorBidi" w:hAnsiTheme="majorBidi" w:cstheme="majorBidi"/>
            <w:sz w:val="20"/>
            <w:szCs w:val="20"/>
          </w:rPr>
          <w:t>12</w:t>
        </w:r>
      </w:hyperlink>
      <w:r w:rsidRPr="007F61B8">
        <w:rPr>
          <w:rFonts w:asciiTheme="majorBidi" w:hAnsiTheme="majorBidi" w:cstheme="majorBidi"/>
          <w:sz w:val="20"/>
          <w:szCs w:val="20"/>
        </w:rPr>
        <w:t xml:space="preserve">]. In patients with evidence of spinal instability, however, in situ posterior lumbar fusion is recommended as a treatment option in addition to decompression in the setting of lumbar </w:t>
      </w:r>
      <w:proofErr w:type="spellStart"/>
      <w:r w:rsidRPr="007F61B8">
        <w:rPr>
          <w:rFonts w:asciiTheme="majorBidi" w:hAnsiTheme="majorBidi" w:cstheme="majorBidi"/>
          <w:sz w:val="20"/>
          <w:szCs w:val="20"/>
        </w:rPr>
        <w:t>stenosis</w:t>
      </w:r>
      <w:proofErr w:type="spellEnd"/>
      <w:r w:rsidRPr="007F61B8">
        <w:rPr>
          <w:rFonts w:asciiTheme="majorBidi" w:hAnsiTheme="majorBidi" w:cstheme="majorBidi"/>
          <w:sz w:val="20"/>
          <w:szCs w:val="20"/>
        </w:rPr>
        <w:t xml:space="preserve"> [</w:t>
      </w:r>
      <w:hyperlink r:id="rId15" w:anchor="CR32" w:history="1">
        <w:r w:rsidR="00253FFA" w:rsidRPr="007F61B8">
          <w:rPr>
            <w:rFonts w:asciiTheme="majorBidi" w:hAnsiTheme="majorBidi" w:cstheme="majorBidi"/>
            <w:sz w:val="20"/>
            <w:szCs w:val="20"/>
          </w:rPr>
          <w:t>12</w:t>
        </w:r>
      </w:hyperlink>
      <w:r w:rsidRPr="007F61B8">
        <w:rPr>
          <w:rFonts w:asciiTheme="majorBidi" w:hAnsiTheme="majorBidi" w:cstheme="majorBidi"/>
          <w:sz w:val="20"/>
          <w:szCs w:val="20"/>
        </w:rPr>
        <w:t>].</w:t>
      </w:r>
    </w:p>
    <w:p w:rsidR="006A0B89" w:rsidRPr="007F61B8" w:rsidRDefault="006A0B89" w:rsidP="007F61B8">
      <w:pPr>
        <w:pStyle w:val="NoSpacing"/>
        <w:bidi w:val="0"/>
        <w:adjustRightInd w:val="0"/>
        <w:snapToGrid w:val="0"/>
        <w:ind w:firstLine="720"/>
        <w:jc w:val="both"/>
        <w:rPr>
          <w:rFonts w:asciiTheme="majorBidi" w:hAnsiTheme="majorBidi" w:cstheme="majorBidi"/>
          <w:sz w:val="20"/>
          <w:szCs w:val="20"/>
        </w:rPr>
      </w:pPr>
    </w:p>
    <w:p w:rsidR="00367DFF" w:rsidRPr="007F61B8" w:rsidRDefault="00FD6A49" w:rsidP="007F61B8">
      <w:pPr>
        <w:bidi w:val="0"/>
        <w:adjustRightInd w:val="0"/>
        <w:snapToGrid w:val="0"/>
        <w:spacing w:after="0" w:line="240" w:lineRule="auto"/>
        <w:jc w:val="both"/>
        <w:rPr>
          <w:rFonts w:asciiTheme="majorBidi" w:hAnsiTheme="majorBidi" w:cstheme="majorBidi"/>
          <w:b/>
          <w:bCs/>
          <w:color w:val="000000"/>
          <w:sz w:val="20"/>
          <w:szCs w:val="20"/>
          <w:rtl/>
        </w:rPr>
      </w:pPr>
      <w:proofErr w:type="gramStart"/>
      <w:r w:rsidRPr="007F61B8">
        <w:rPr>
          <w:rFonts w:asciiTheme="majorBidi" w:hAnsiTheme="majorBidi" w:cstheme="majorBidi"/>
          <w:b/>
          <w:bCs/>
          <w:color w:val="000000"/>
          <w:sz w:val="20"/>
          <w:szCs w:val="20"/>
        </w:rPr>
        <w:t>2.</w:t>
      </w:r>
      <w:r w:rsidR="00367DFF" w:rsidRPr="007F61B8">
        <w:rPr>
          <w:rFonts w:asciiTheme="majorBidi" w:hAnsiTheme="majorBidi" w:cstheme="majorBidi"/>
          <w:b/>
          <w:bCs/>
          <w:color w:val="000000"/>
          <w:sz w:val="20"/>
          <w:szCs w:val="20"/>
        </w:rPr>
        <w:t>Patients</w:t>
      </w:r>
      <w:proofErr w:type="gramEnd"/>
      <w:r w:rsidR="00367DFF" w:rsidRPr="007F61B8">
        <w:rPr>
          <w:rFonts w:asciiTheme="majorBidi" w:hAnsiTheme="majorBidi" w:cstheme="majorBidi"/>
          <w:b/>
          <w:bCs/>
          <w:color w:val="000000"/>
          <w:sz w:val="20"/>
          <w:szCs w:val="20"/>
        </w:rPr>
        <w:t xml:space="preserve"> and methods </w:t>
      </w:r>
    </w:p>
    <w:p w:rsidR="008F3AA3" w:rsidRPr="007F61B8" w:rsidRDefault="000E2794" w:rsidP="007F61B8">
      <w:pPr>
        <w:autoSpaceDE w:val="0"/>
        <w:autoSpaceDN w:val="0"/>
        <w:bidi w:val="0"/>
        <w:adjustRightInd w:val="0"/>
        <w:snapToGrid w:val="0"/>
        <w:spacing w:after="0" w:line="240" w:lineRule="auto"/>
        <w:ind w:firstLine="720"/>
        <w:jc w:val="both"/>
        <w:rPr>
          <w:rFonts w:asciiTheme="majorBidi" w:hAnsiTheme="majorBidi" w:cstheme="majorBidi"/>
          <w:color w:val="000000"/>
          <w:sz w:val="20"/>
          <w:szCs w:val="20"/>
        </w:rPr>
      </w:pPr>
      <w:r w:rsidRPr="007F61B8">
        <w:rPr>
          <w:rFonts w:asciiTheme="majorBidi" w:hAnsiTheme="majorBidi" w:cstheme="majorBidi"/>
          <w:color w:val="000000"/>
          <w:sz w:val="20"/>
          <w:szCs w:val="20"/>
        </w:rPr>
        <w:t xml:space="preserve">Since 2010, one of the senior authors has used PLIF for </w:t>
      </w:r>
      <w:proofErr w:type="spellStart"/>
      <w:r w:rsidRPr="007F61B8">
        <w:rPr>
          <w:rFonts w:asciiTheme="majorBidi" w:hAnsiTheme="majorBidi" w:cstheme="majorBidi"/>
          <w:color w:val="000000"/>
          <w:sz w:val="20"/>
          <w:szCs w:val="20"/>
        </w:rPr>
        <w:t>interbody</w:t>
      </w:r>
      <w:proofErr w:type="spellEnd"/>
      <w:r w:rsidR="00E56D70" w:rsidRPr="007F61B8">
        <w:rPr>
          <w:rFonts w:asciiTheme="majorBidi" w:hAnsiTheme="majorBidi" w:cstheme="majorBidi"/>
          <w:color w:val="000000"/>
          <w:sz w:val="20"/>
          <w:szCs w:val="20"/>
        </w:rPr>
        <w:t xml:space="preserve"> </w:t>
      </w:r>
      <w:r w:rsidRPr="007F61B8">
        <w:rPr>
          <w:rFonts w:asciiTheme="majorBidi" w:hAnsiTheme="majorBidi" w:cstheme="majorBidi"/>
          <w:color w:val="000000"/>
          <w:sz w:val="20"/>
          <w:szCs w:val="20"/>
        </w:rPr>
        <w:t xml:space="preserve">fixation as a standard method to construct all patients with low grades degenerative lumbar </w:t>
      </w:r>
      <w:proofErr w:type="spellStart"/>
      <w:proofErr w:type="gramStart"/>
      <w:r w:rsidRPr="007F61B8">
        <w:rPr>
          <w:rFonts w:asciiTheme="majorBidi" w:hAnsiTheme="majorBidi" w:cstheme="majorBidi"/>
          <w:color w:val="000000"/>
          <w:sz w:val="20"/>
          <w:szCs w:val="20"/>
        </w:rPr>
        <w:t>spondylolithesis</w:t>
      </w:r>
      <w:proofErr w:type="spellEnd"/>
      <w:r w:rsidRPr="007F61B8">
        <w:rPr>
          <w:rFonts w:asciiTheme="majorBidi" w:hAnsiTheme="majorBidi" w:cstheme="majorBidi"/>
          <w:color w:val="000000"/>
          <w:sz w:val="20"/>
          <w:szCs w:val="20"/>
        </w:rPr>
        <w:t xml:space="preserve"> .</w:t>
      </w:r>
      <w:proofErr w:type="gramEnd"/>
      <w:r w:rsidRPr="007F61B8">
        <w:rPr>
          <w:rFonts w:asciiTheme="majorBidi" w:hAnsiTheme="majorBidi" w:cstheme="majorBidi"/>
          <w:color w:val="000000"/>
          <w:sz w:val="20"/>
          <w:szCs w:val="20"/>
        </w:rPr>
        <w:t xml:space="preserve"> We retrospectively reviewed a database of prospectively</w:t>
      </w:r>
      <w:r w:rsidR="00E56D70" w:rsidRPr="007F61B8">
        <w:rPr>
          <w:rFonts w:asciiTheme="majorBidi" w:hAnsiTheme="majorBidi" w:cstheme="majorBidi"/>
          <w:color w:val="000000"/>
          <w:sz w:val="20"/>
          <w:szCs w:val="20"/>
        </w:rPr>
        <w:t xml:space="preserve"> </w:t>
      </w:r>
      <w:r w:rsidRPr="007F61B8">
        <w:rPr>
          <w:rFonts w:asciiTheme="majorBidi" w:hAnsiTheme="majorBidi" w:cstheme="majorBidi"/>
          <w:color w:val="000000"/>
          <w:sz w:val="20"/>
          <w:szCs w:val="20"/>
        </w:rPr>
        <w:lastRenderedPageBreak/>
        <w:t xml:space="preserve">enrolled patients with degenerative </w:t>
      </w:r>
      <w:proofErr w:type="spellStart"/>
      <w:r w:rsidRPr="007F61B8">
        <w:rPr>
          <w:rFonts w:asciiTheme="majorBidi" w:hAnsiTheme="majorBidi" w:cstheme="majorBidi"/>
          <w:color w:val="000000"/>
          <w:sz w:val="20"/>
          <w:szCs w:val="20"/>
        </w:rPr>
        <w:t>spondylolithes</w:t>
      </w:r>
      <w:proofErr w:type="spellEnd"/>
      <w:r w:rsidR="008F3AA3" w:rsidRPr="007F61B8">
        <w:rPr>
          <w:rFonts w:asciiTheme="majorBidi" w:hAnsiTheme="majorBidi" w:cstheme="majorBidi"/>
          <w:color w:val="000000"/>
          <w:sz w:val="20"/>
          <w:szCs w:val="20"/>
        </w:rPr>
        <w:t xml:space="preserve"> considering the following criteria; </w:t>
      </w:r>
    </w:p>
    <w:p w:rsidR="008F3AA3" w:rsidRPr="007F61B8" w:rsidRDefault="008F3AA3" w:rsidP="007F61B8">
      <w:pPr>
        <w:pStyle w:val="ListParagraph"/>
        <w:numPr>
          <w:ilvl w:val="0"/>
          <w:numId w:val="1"/>
        </w:numPr>
        <w:autoSpaceDE w:val="0"/>
        <w:autoSpaceDN w:val="0"/>
        <w:bidi w:val="0"/>
        <w:adjustRightInd w:val="0"/>
        <w:snapToGrid w:val="0"/>
        <w:spacing w:after="0" w:line="240" w:lineRule="auto"/>
        <w:ind w:left="851"/>
        <w:contextualSpacing w:val="0"/>
        <w:jc w:val="both"/>
        <w:rPr>
          <w:rFonts w:asciiTheme="majorBidi" w:hAnsiTheme="majorBidi" w:cstheme="majorBidi"/>
          <w:color w:val="000000"/>
          <w:sz w:val="20"/>
          <w:szCs w:val="20"/>
        </w:rPr>
      </w:pPr>
      <w:r w:rsidRPr="007F61B8">
        <w:rPr>
          <w:rFonts w:asciiTheme="majorBidi" w:hAnsiTheme="majorBidi" w:cstheme="majorBidi"/>
          <w:color w:val="000000"/>
          <w:sz w:val="20"/>
          <w:szCs w:val="20"/>
        </w:rPr>
        <w:t xml:space="preserve">Grade 1-2 degenerative </w:t>
      </w:r>
      <w:proofErr w:type="spellStart"/>
      <w:r w:rsidRPr="007F61B8">
        <w:rPr>
          <w:rFonts w:asciiTheme="majorBidi" w:hAnsiTheme="majorBidi" w:cstheme="majorBidi"/>
          <w:color w:val="000000"/>
          <w:sz w:val="20"/>
          <w:szCs w:val="20"/>
        </w:rPr>
        <w:t>spondylolisthesis</w:t>
      </w:r>
      <w:proofErr w:type="spellEnd"/>
      <w:r w:rsidRPr="007F61B8">
        <w:rPr>
          <w:rFonts w:asciiTheme="majorBidi" w:hAnsiTheme="majorBidi" w:cstheme="majorBidi"/>
          <w:color w:val="000000"/>
          <w:sz w:val="20"/>
          <w:szCs w:val="20"/>
        </w:rPr>
        <w:t xml:space="preserve"> </w:t>
      </w:r>
    </w:p>
    <w:p w:rsidR="008F3AA3" w:rsidRPr="007F61B8" w:rsidRDefault="006A0B89" w:rsidP="007F61B8">
      <w:pPr>
        <w:pStyle w:val="ListParagraph"/>
        <w:numPr>
          <w:ilvl w:val="0"/>
          <w:numId w:val="1"/>
        </w:numPr>
        <w:autoSpaceDE w:val="0"/>
        <w:autoSpaceDN w:val="0"/>
        <w:bidi w:val="0"/>
        <w:adjustRightInd w:val="0"/>
        <w:snapToGrid w:val="0"/>
        <w:spacing w:after="0" w:line="240" w:lineRule="auto"/>
        <w:ind w:left="851"/>
        <w:contextualSpacing w:val="0"/>
        <w:jc w:val="both"/>
        <w:rPr>
          <w:rFonts w:asciiTheme="majorBidi" w:hAnsiTheme="majorBidi" w:cstheme="majorBidi"/>
          <w:color w:val="000000"/>
          <w:sz w:val="20"/>
          <w:szCs w:val="20"/>
        </w:rPr>
      </w:pPr>
      <w:r w:rsidRPr="007F61B8">
        <w:rPr>
          <w:rFonts w:asciiTheme="majorBidi" w:hAnsiTheme="majorBidi" w:cstheme="majorBidi"/>
          <w:color w:val="000000"/>
          <w:sz w:val="20"/>
          <w:szCs w:val="20"/>
        </w:rPr>
        <w:t>Recurrent disc</w:t>
      </w:r>
      <w:r w:rsidR="008F3AA3" w:rsidRPr="007F61B8">
        <w:rPr>
          <w:rFonts w:asciiTheme="majorBidi" w:hAnsiTheme="majorBidi" w:cstheme="majorBidi"/>
          <w:color w:val="000000"/>
          <w:sz w:val="20"/>
          <w:szCs w:val="20"/>
        </w:rPr>
        <w:t xml:space="preserve"> disease with degenerative instability</w:t>
      </w:r>
    </w:p>
    <w:p w:rsidR="008F3AA3" w:rsidRPr="007F61B8" w:rsidRDefault="008F3AA3" w:rsidP="007F61B8">
      <w:pPr>
        <w:pStyle w:val="ListParagraph"/>
        <w:numPr>
          <w:ilvl w:val="0"/>
          <w:numId w:val="1"/>
        </w:numPr>
        <w:autoSpaceDE w:val="0"/>
        <w:autoSpaceDN w:val="0"/>
        <w:bidi w:val="0"/>
        <w:adjustRightInd w:val="0"/>
        <w:snapToGrid w:val="0"/>
        <w:spacing w:after="0" w:line="240" w:lineRule="auto"/>
        <w:ind w:left="851"/>
        <w:contextualSpacing w:val="0"/>
        <w:jc w:val="both"/>
        <w:rPr>
          <w:rFonts w:asciiTheme="majorBidi" w:hAnsiTheme="majorBidi" w:cstheme="majorBidi"/>
          <w:color w:val="000000"/>
          <w:sz w:val="20"/>
          <w:szCs w:val="20"/>
        </w:rPr>
      </w:pPr>
      <w:proofErr w:type="spellStart"/>
      <w:r w:rsidRPr="007F61B8">
        <w:rPr>
          <w:rFonts w:asciiTheme="majorBidi" w:hAnsiTheme="majorBidi" w:cstheme="majorBidi"/>
          <w:color w:val="000000"/>
          <w:sz w:val="20"/>
          <w:szCs w:val="20"/>
        </w:rPr>
        <w:t>Postlaminectomy</w:t>
      </w:r>
      <w:proofErr w:type="spellEnd"/>
      <w:r w:rsidR="008A669B" w:rsidRPr="007F61B8">
        <w:rPr>
          <w:rFonts w:asciiTheme="majorBidi" w:hAnsiTheme="majorBidi" w:cstheme="majorBidi"/>
          <w:color w:val="000000"/>
          <w:sz w:val="20"/>
          <w:szCs w:val="20"/>
        </w:rPr>
        <w:t xml:space="preserve"> </w:t>
      </w:r>
      <w:r w:rsidRPr="007F61B8">
        <w:rPr>
          <w:rFonts w:asciiTheme="majorBidi" w:hAnsiTheme="majorBidi" w:cstheme="majorBidi"/>
          <w:color w:val="000000"/>
          <w:sz w:val="20"/>
          <w:szCs w:val="20"/>
        </w:rPr>
        <w:t>degenerative instability</w:t>
      </w:r>
    </w:p>
    <w:p w:rsidR="00B544E0" w:rsidRPr="007F61B8" w:rsidRDefault="00B544E0" w:rsidP="007F61B8">
      <w:pPr>
        <w:autoSpaceDE w:val="0"/>
        <w:autoSpaceDN w:val="0"/>
        <w:bidi w:val="0"/>
        <w:adjustRightInd w:val="0"/>
        <w:snapToGrid w:val="0"/>
        <w:spacing w:after="0" w:line="240" w:lineRule="auto"/>
        <w:jc w:val="both"/>
        <w:rPr>
          <w:rFonts w:asciiTheme="majorBidi" w:hAnsiTheme="majorBidi" w:cstheme="majorBidi"/>
          <w:color w:val="000000"/>
          <w:sz w:val="20"/>
          <w:szCs w:val="20"/>
        </w:rPr>
      </w:pPr>
    </w:p>
    <w:p w:rsidR="00B544E0" w:rsidRPr="007F61B8" w:rsidRDefault="00B544E0" w:rsidP="007F61B8">
      <w:pPr>
        <w:autoSpaceDE w:val="0"/>
        <w:autoSpaceDN w:val="0"/>
        <w:bidi w:val="0"/>
        <w:adjustRightInd w:val="0"/>
        <w:snapToGrid w:val="0"/>
        <w:spacing w:after="0" w:line="240" w:lineRule="auto"/>
        <w:jc w:val="both"/>
        <w:rPr>
          <w:rFonts w:asciiTheme="majorBidi" w:hAnsiTheme="majorBidi" w:cstheme="majorBidi"/>
          <w:color w:val="000000"/>
          <w:sz w:val="20"/>
          <w:szCs w:val="20"/>
        </w:rPr>
      </w:pPr>
      <w:r w:rsidRPr="007F61B8">
        <w:rPr>
          <w:rFonts w:asciiTheme="majorBidi" w:hAnsiTheme="majorBidi" w:cstheme="majorBidi"/>
          <w:color w:val="000000"/>
          <w:sz w:val="20"/>
          <w:szCs w:val="20"/>
        </w:rPr>
        <w:t>Excluding the following patients;</w:t>
      </w:r>
    </w:p>
    <w:p w:rsidR="00B544E0" w:rsidRPr="007F61B8" w:rsidRDefault="00B544E0" w:rsidP="007F61B8">
      <w:pPr>
        <w:pStyle w:val="ListParagraph"/>
        <w:numPr>
          <w:ilvl w:val="0"/>
          <w:numId w:val="3"/>
        </w:numPr>
        <w:autoSpaceDE w:val="0"/>
        <w:autoSpaceDN w:val="0"/>
        <w:bidi w:val="0"/>
        <w:adjustRightInd w:val="0"/>
        <w:snapToGrid w:val="0"/>
        <w:spacing w:after="0" w:line="240" w:lineRule="auto"/>
        <w:ind w:left="851"/>
        <w:contextualSpacing w:val="0"/>
        <w:jc w:val="both"/>
        <w:rPr>
          <w:rFonts w:asciiTheme="majorBidi" w:hAnsiTheme="majorBidi" w:cstheme="majorBidi"/>
          <w:color w:val="000000"/>
          <w:sz w:val="20"/>
          <w:szCs w:val="20"/>
        </w:rPr>
      </w:pPr>
      <w:r w:rsidRPr="007F61B8">
        <w:rPr>
          <w:rFonts w:asciiTheme="majorBidi" w:hAnsiTheme="majorBidi" w:cstheme="majorBidi"/>
          <w:color w:val="000000"/>
          <w:sz w:val="20"/>
          <w:szCs w:val="20"/>
        </w:rPr>
        <w:t xml:space="preserve">High grade </w:t>
      </w:r>
      <w:proofErr w:type="spellStart"/>
      <w:r w:rsidRPr="007F61B8">
        <w:rPr>
          <w:rFonts w:asciiTheme="majorBidi" w:hAnsiTheme="majorBidi" w:cstheme="majorBidi"/>
          <w:color w:val="000000"/>
          <w:sz w:val="20"/>
          <w:szCs w:val="20"/>
        </w:rPr>
        <w:t>spondylolisthesis</w:t>
      </w:r>
      <w:proofErr w:type="spellEnd"/>
      <w:r w:rsidRPr="007F61B8">
        <w:rPr>
          <w:rFonts w:asciiTheme="majorBidi" w:hAnsiTheme="majorBidi" w:cstheme="majorBidi"/>
          <w:color w:val="000000"/>
          <w:sz w:val="20"/>
          <w:szCs w:val="20"/>
        </w:rPr>
        <w:t xml:space="preserve"> (</w:t>
      </w:r>
      <w:r w:rsidR="0064544D" w:rsidRPr="007F61B8">
        <w:rPr>
          <w:rFonts w:asciiTheme="majorBidi" w:hAnsiTheme="majorBidi" w:cstheme="majorBidi"/>
          <w:color w:val="000000"/>
          <w:sz w:val="20"/>
          <w:szCs w:val="20"/>
        </w:rPr>
        <w:t xml:space="preserve">grades </w:t>
      </w:r>
      <w:r w:rsidRPr="007F61B8">
        <w:rPr>
          <w:rFonts w:asciiTheme="majorBidi" w:hAnsiTheme="majorBidi" w:cstheme="majorBidi"/>
          <w:color w:val="000000"/>
          <w:sz w:val="20"/>
          <w:szCs w:val="20"/>
        </w:rPr>
        <w:t>3 and 4)</w:t>
      </w:r>
    </w:p>
    <w:p w:rsidR="00B544E0" w:rsidRPr="007F61B8" w:rsidRDefault="00B544E0" w:rsidP="007F61B8">
      <w:pPr>
        <w:pStyle w:val="ListParagraph"/>
        <w:numPr>
          <w:ilvl w:val="0"/>
          <w:numId w:val="3"/>
        </w:numPr>
        <w:autoSpaceDE w:val="0"/>
        <w:autoSpaceDN w:val="0"/>
        <w:bidi w:val="0"/>
        <w:adjustRightInd w:val="0"/>
        <w:snapToGrid w:val="0"/>
        <w:spacing w:after="0" w:line="240" w:lineRule="auto"/>
        <w:ind w:left="851"/>
        <w:contextualSpacing w:val="0"/>
        <w:jc w:val="both"/>
        <w:rPr>
          <w:rFonts w:asciiTheme="majorBidi" w:hAnsiTheme="majorBidi" w:cstheme="majorBidi"/>
          <w:color w:val="000000"/>
          <w:sz w:val="20"/>
          <w:szCs w:val="20"/>
        </w:rPr>
      </w:pPr>
      <w:r w:rsidRPr="007F61B8">
        <w:rPr>
          <w:rFonts w:asciiTheme="majorBidi" w:hAnsiTheme="majorBidi" w:cstheme="majorBidi"/>
          <w:color w:val="000000"/>
          <w:sz w:val="20"/>
          <w:szCs w:val="20"/>
        </w:rPr>
        <w:t>Significant scoliosis</w:t>
      </w:r>
    </w:p>
    <w:p w:rsidR="00B544E0" w:rsidRPr="007F61B8" w:rsidRDefault="00B544E0" w:rsidP="007F61B8">
      <w:pPr>
        <w:pStyle w:val="ListParagraph"/>
        <w:numPr>
          <w:ilvl w:val="0"/>
          <w:numId w:val="3"/>
        </w:numPr>
        <w:autoSpaceDE w:val="0"/>
        <w:autoSpaceDN w:val="0"/>
        <w:bidi w:val="0"/>
        <w:adjustRightInd w:val="0"/>
        <w:snapToGrid w:val="0"/>
        <w:spacing w:after="0" w:line="240" w:lineRule="auto"/>
        <w:ind w:left="851"/>
        <w:contextualSpacing w:val="0"/>
        <w:jc w:val="both"/>
        <w:rPr>
          <w:rFonts w:asciiTheme="majorBidi" w:hAnsiTheme="majorBidi" w:cstheme="majorBidi"/>
          <w:color w:val="000000"/>
          <w:sz w:val="20"/>
          <w:szCs w:val="20"/>
        </w:rPr>
      </w:pPr>
      <w:r w:rsidRPr="007F61B8">
        <w:rPr>
          <w:rFonts w:asciiTheme="majorBidi" w:hAnsiTheme="majorBidi" w:cstheme="majorBidi"/>
          <w:color w:val="000000"/>
          <w:sz w:val="20"/>
          <w:szCs w:val="20"/>
        </w:rPr>
        <w:t xml:space="preserve">High level instability after </w:t>
      </w:r>
      <w:proofErr w:type="spellStart"/>
      <w:r w:rsidRPr="007F61B8">
        <w:rPr>
          <w:rFonts w:asciiTheme="majorBidi" w:hAnsiTheme="majorBidi" w:cstheme="majorBidi"/>
          <w:color w:val="000000"/>
          <w:sz w:val="20"/>
          <w:szCs w:val="20"/>
        </w:rPr>
        <w:t>laminectomy</w:t>
      </w:r>
      <w:proofErr w:type="spellEnd"/>
    </w:p>
    <w:p w:rsidR="00B544E0" w:rsidRPr="007F61B8" w:rsidRDefault="00B544E0" w:rsidP="007F61B8">
      <w:pPr>
        <w:pStyle w:val="ListParagraph"/>
        <w:numPr>
          <w:ilvl w:val="0"/>
          <w:numId w:val="3"/>
        </w:numPr>
        <w:autoSpaceDE w:val="0"/>
        <w:autoSpaceDN w:val="0"/>
        <w:bidi w:val="0"/>
        <w:adjustRightInd w:val="0"/>
        <w:snapToGrid w:val="0"/>
        <w:spacing w:after="0" w:line="240" w:lineRule="auto"/>
        <w:ind w:left="851"/>
        <w:contextualSpacing w:val="0"/>
        <w:jc w:val="both"/>
        <w:rPr>
          <w:rFonts w:asciiTheme="majorBidi" w:hAnsiTheme="majorBidi" w:cstheme="majorBidi"/>
          <w:color w:val="000000"/>
          <w:sz w:val="20"/>
          <w:szCs w:val="20"/>
        </w:rPr>
      </w:pPr>
      <w:r w:rsidRPr="007F61B8">
        <w:rPr>
          <w:rFonts w:asciiTheme="majorBidi" w:hAnsiTheme="majorBidi" w:cstheme="majorBidi"/>
          <w:color w:val="000000"/>
          <w:sz w:val="20"/>
          <w:szCs w:val="20"/>
        </w:rPr>
        <w:t>Multiple level (&gt;2 ) disease</w:t>
      </w:r>
    </w:p>
    <w:p w:rsidR="00B544E0" w:rsidRPr="007F61B8" w:rsidRDefault="00B544E0" w:rsidP="007F61B8">
      <w:pPr>
        <w:pStyle w:val="ListParagraph"/>
        <w:numPr>
          <w:ilvl w:val="0"/>
          <w:numId w:val="3"/>
        </w:numPr>
        <w:autoSpaceDE w:val="0"/>
        <w:autoSpaceDN w:val="0"/>
        <w:bidi w:val="0"/>
        <w:adjustRightInd w:val="0"/>
        <w:snapToGrid w:val="0"/>
        <w:spacing w:after="0" w:line="240" w:lineRule="auto"/>
        <w:ind w:left="851"/>
        <w:contextualSpacing w:val="0"/>
        <w:jc w:val="both"/>
        <w:rPr>
          <w:rFonts w:asciiTheme="majorBidi" w:hAnsiTheme="majorBidi" w:cstheme="majorBidi"/>
          <w:color w:val="000000"/>
          <w:sz w:val="20"/>
          <w:szCs w:val="20"/>
        </w:rPr>
      </w:pPr>
      <w:r w:rsidRPr="007F61B8">
        <w:rPr>
          <w:rFonts w:asciiTheme="majorBidi" w:hAnsiTheme="majorBidi" w:cstheme="majorBidi"/>
          <w:color w:val="000000"/>
          <w:sz w:val="20"/>
          <w:szCs w:val="20"/>
        </w:rPr>
        <w:t>Severe osteoporosis</w:t>
      </w:r>
    </w:p>
    <w:p w:rsidR="00B544E0" w:rsidRPr="007F61B8" w:rsidRDefault="00B544E0" w:rsidP="007F61B8">
      <w:pPr>
        <w:autoSpaceDE w:val="0"/>
        <w:autoSpaceDN w:val="0"/>
        <w:bidi w:val="0"/>
        <w:adjustRightInd w:val="0"/>
        <w:snapToGrid w:val="0"/>
        <w:spacing w:after="0" w:line="240" w:lineRule="auto"/>
        <w:jc w:val="both"/>
        <w:rPr>
          <w:rFonts w:asciiTheme="majorBidi" w:hAnsiTheme="majorBidi" w:cstheme="majorBidi"/>
          <w:color w:val="000000"/>
          <w:sz w:val="20"/>
          <w:szCs w:val="20"/>
        </w:rPr>
      </w:pPr>
    </w:p>
    <w:p w:rsidR="00BD4C38" w:rsidRDefault="00B544E0" w:rsidP="007F61B8">
      <w:pPr>
        <w:autoSpaceDE w:val="0"/>
        <w:autoSpaceDN w:val="0"/>
        <w:bidi w:val="0"/>
        <w:adjustRightInd w:val="0"/>
        <w:snapToGrid w:val="0"/>
        <w:spacing w:after="0" w:line="240" w:lineRule="auto"/>
        <w:ind w:firstLine="709"/>
        <w:jc w:val="both"/>
        <w:rPr>
          <w:rFonts w:asciiTheme="majorBidi" w:hAnsiTheme="majorBidi" w:cstheme="majorBidi" w:hint="eastAsia"/>
          <w:color w:val="000000"/>
          <w:sz w:val="20"/>
          <w:szCs w:val="20"/>
          <w:lang w:eastAsia="zh-CN"/>
        </w:rPr>
      </w:pPr>
      <w:r w:rsidRPr="007F61B8">
        <w:rPr>
          <w:rFonts w:asciiTheme="majorBidi" w:hAnsiTheme="majorBidi" w:cstheme="majorBidi"/>
          <w:color w:val="000000"/>
          <w:sz w:val="20"/>
          <w:szCs w:val="20"/>
        </w:rPr>
        <w:t>Of these, we were able to match 15 of these patients who underwent PLIF one-to-one with 15 patients undergoing formal ALIF in conjunction with posterior instrumentation and fusion. Matching characteristics included age (within 5 yr), sex, co</w:t>
      </w:r>
      <w:r w:rsidR="00FD67D2" w:rsidRPr="007F61B8">
        <w:rPr>
          <w:rFonts w:asciiTheme="majorBidi" w:hAnsiTheme="majorBidi" w:cstheme="majorBidi"/>
          <w:color w:val="000000"/>
          <w:sz w:val="20"/>
          <w:szCs w:val="20"/>
        </w:rPr>
        <w:t>-</w:t>
      </w:r>
      <w:r w:rsidRPr="007F61B8">
        <w:rPr>
          <w:rFonts w:asciiTheme="majorBidi" w:hAnsiTheme="majorBidi" w:cstheme="majorBidi"/>
          <w:color w:val="000000"/>
          <w:sz w:val="20"/>
          <w:szCs w:val="20"/>
        </w:rPr>
        <w:t>morbidities, fusion length (within 2 levels), and PLIF/TLIF level. Patient data were extracted from clinic notes, operative summaries, and hospital records.</w:t>
      </w:r>
    </w:p>
    <w:p w:rsidR="007F61B8" w:rsidRPr="007F61B8" w:rsidRDefault="007F61B8" w:rsidP="007F61B8">
      <w:pPr>
        <w:autoSpaceDE w:val="0"/>
        <w:autoSpaceDN w:val="0"/>
        <w:bidi w:val="0"/>
        <w:adjustRightInd w:val="0"/>
        <w:snapToGrid w:val="0"/>
        <w:spacing w:after="0" w:line="240" w:lineRule="auto"/>
        <w:ind w:firstLine="709"/>
        <w:jc w:val="both"/>
        <w:rPr>
          <w:rFonts w:asciiTheme="majorBidi" w:hAnsiTheme="majorBidi" w:cstheme="majorBidi" w:hint="eastAsia"/>
          <w:color w:val="000000"/>
          <w:sz w:val="20"/>
          <w:szCs w:val="20"/>
          <w:lang w:eastAsia="zh-CN"/>
        </w:rPr>
      </w:pPr>
    </w:p>
    <w:p w:rsidR="00BD4C38" w:rsidRPr="007F61B8" w:rsidRDefault="00413E38" w:rsidP="007F61B8">
      <w:pPr>
        <w:bidi w:val="0"/>
        <w:adjustRightInd w:val="0"/>
        <w:snapToGrid w:val="0"/>
        <w:spacing w:after="0" w:line="240" w:lineRule="auto"/>
        <w:jc w:val="both"/>
        <w:rPr>
          <w:rFonts w:asciiTheme="majorBidi" w:hAnsiTheme="majorBidi" w:cstheme="majorBidi"/>
          <w:b/>
          <w:bCs/>
          <w:color w:val="000000"/>
          <w:sz w:val="20"/>
          <w:szCs w:val="20"/>
          <w:rtl/>
          <w:lang w:bidi="ar-EG"/>
        </w:rPr>
      </w:pPr>
      <w:r w:rsidRPr="007F61B8">
        <w:rPr>
          <w:rFonts w:asciiTheme="majorBidi" w:hAnsiTheme="majorBidi" w:cstheme="majorBidi"/>
          <w:b/>
          <w:bCs/>
          <w:color w:val="000000"/>
          <w:sz w:val="20"/>
          <w:szCs w:val="20"/>
        </w:rPr>
        <w:t>Surgical techniques</w:t>
      </w:r>
    </w:p>
    <w:p w:rsidR="00667D79" w:rsidRPr="007F61B8" w:rsidRDefault="00413E38" w:rsidP="007F61B8">
      <w:pPr>
        <w:pStyle w:val="NormalWeb"/>
        <w:shd w:val="clear" w:color="auto" w:fill="FFFFFF"/>
        <w:adjustRightInd w:val="0"/>
        <w:snapToGrid w:val="0"/>
        <w:spacing w:before="0" w:beforeAutospacing="0" w:after="0" w:afterAutospacing="0"/>
        <w:ind w:firstLine="720"/>
        <w:jc w:val="both"/>
        <w:rPr>
          <w:rFonts w:asciiTheme="majorBidi" w:hAnsiTheme="majorBidi" w:cstheme="majorBidi"/>
          <w:color w:val="000000"/>
          <w:sz w:val="20"/>
          <w:szCs w:val="20"/>
        </w:rPr>
      </w:pPr>
      <w:r w:rsidRPr="007F61B8">
        <w:rPr>
          <w:rFonts w:asciiTheme="majorBidi" w:hAnsiTheme="majorBidi" w:cstheme="majorBidi"/>
          <w:b/>
          <w:bCs/>
          <w:color w:val="000000"/>
          <w:sz w:val="20"/>
          <w:szCs w:val="20"/>
        </w:rPr>
        <w:t xml:space="preserve">PLIF; </w:t>
      </w:r>
      <w:r w:rsidRPr="007F61B8">
        <w:rPr>
          <w:rFonts w:asciiTheme="majorBidi" w:hAnsiTheme="majorBidi" w:cstheme="majorBidi"/>
          <w:color w:val="000000"/>
          <w:sz w:val="20"/>
          <w:szCs w:val="20"/>
        </w:rPr>
        <w:t xml:space="preserve">Patients are placed prone on a surgical frame to accentuate a </w:t>
      </w:r>
      <w:proofErr w:type="spellStart"/>
      <w:r w:rsidRPr="007F61B8">
        <w:rPr>
          <w:rFonts w:asciiTheme="majorBidi" w:hAnsiTheme="majorBidi" w:cstheme="majorBidi"/>
          <w:color w:val="000000"/>
          <w:sz w:val="20"/>
          <w:szCs w:val="20"/>
        </w:rPr>
        <w:t>lordotic</w:t>
      </w:r>
      <w:proofErr w:type="spellEnd"/>
      <w:r w:rsidRPr="007F61B8">
        <w:rPr>
          <w:rFonts w:asciiTheme="majorBidi" w:hAnsiTheme="majorBidi" w:cstheme="majorBidi"/>
          <w:color w:val="000000"/>
          <w:sz w:val="20"/>
          <w:szCs w:val="20"/>
        </w:rPr>
        <w:t xml:space="preserve"> position of the lumbar spine. After the levels of interest are exposed, the posterior spinal elements are removed to expose the traversing nerve roots and lateral extent of the disc space. The </w:t>
      </w:r>
      <w:proofErr w:type="spellStart"/>
      <w:r w:rsidRPr="007F61B8">
        <w:rPr>
          <w:rFonts w:asciiTheme="majorBidi" w:hAnsiTheme="majorBidi" w:cstheme="majorBidi"/>
          <w:color w:val="000000"/>
          <w:sz w:val="20"/>
          <w:szCs w:val="20"/>
        </w:rPr>
        <w:t>thecal</w:t>
      </w:r>
      <w:proofErr w:type="spellEnd"/>
      <w:r w:rsidRPr="007F61B8">
        <w:rPr>
          <w:rFonts w:asciiTheme="majorBidi" w:hAnsiTheme="majorBidi" w:cstheme="majorBidi"/>
          <w:color w:val="000000"/>
          <w:sz w:val="20"/>
          <w:szCs w:val="20"/>
        </w:rPr>
        <w:t xml:space="preserve"> sac and traversing nerve roots are mobilized and retracted to the midline, with care taken to protect the </w:t>
      </w:r>
      <w:proofErr w:type="spellStart"/>
      <w:r w:rsidRPr="007F61B8">
        <w:rPr>
          <w:rFonts w:asciiTheme="majorBidi" w:hAnsiTheme="majorBidi" w:cstheme="majorBidi"/>
          <w:color w:val="000000"/>
          <w:sz w:val="20"/>
          <w:szCs w:val="20"/>
        </w:rPr>
        <w:t>dural</w:t>
      </w:r>
      <w:proofErr w:type="spellEnd"/>
      <w:r w:rsidRPr="007F61B8">
        <w:rPr>
          <w:rFonts w:asciiTheme="majorBidi" w:hAnsiTheme="majorBidi" w:cstheme="majorBidi"/>
          <w:color w:val="000000"/>
          <w:sz w:val="20"/>
          <w:szCs w:val="20"/>
        </w:rPr>
        <w:t xml:space="preserve"> and neural contents with a retractor. After exposure of the posterior annulus, a complete </w:t>
      </w:r>
      <w:proofErr w:type="spellStart"/>
      <w:r w:rsidRPr="007F61B8">
        <w:rPr>
          <w:rFonts w:asciiTheme="majorBidi" w:hAnsiTheme="majorBidi" w:cstheme="majorBidi"/>
          <w:color w:val="000000"/>
          <w:sz w:val="20"/>
          <w:szCs w:val="20"/>
        </w:rPr>
        <w:t>discectomy</w:t>
      </w:r>
      <w:proofErr w:type="spellEnd"/>
      <w:r w:rsidRPr="007F61B8">
        <w:rPr>
          <w:rFonts w:asciiTheme="majorBidi" w:hAnsiTheme="majorBidi" w:cstheme="majorBidi"/>
          <w:color w:val="000000"/>
          <w:sz w:val="20"/>
          <w:szCs w:val="20"/>
        </w:rPr>
        <w:t xml:space="preserve"> is performed using </w:t>
      </w:r>
      <w:proofErr w:type="spellStart"/>
      <w:r w:rsidRPr="007F61B8">
        <w:rPr>
          <w:rFonts w:asciiTheme="majorBidi" w:hAnsiTheme="majorBidi" w:cstheme="majorBidi"/>
          <w:color w:val="000000"/>
          <w:sz w:val="20"/>
          <w:szCs w:val="20"/>
        </w:rPr>
        <w:t>rongeurs</w:t>
      </w:r>
      <w:proofErr w:type="spellEnd"/>
      <w:r w:rsidRPr="007F61B8">
        <w:rPr>
          <w:rFonts w:asciiTheme="majorBidi" w:hAnsiTheme="majorBidi" w:cstheme="majorBidi"/>
          <w:color w:val="000000"/>
          <w:sz w:val="20"/>
          <w:szCs w:val="20"/>
        </w:rPr>
        <w:t xml:space="preserve">, disc shavers, and </w:t>
      </w:r>
      <w:proofErr w:type="spellStart"/>
      <w:r w:rsidRPr="007F61B8">
        <w:rPr>
          <w:rFonts w:asciiTheme="majorBidi" w:hAnsiTheme="majorBidi" w:cstheme="majorBidi"/>
          <w:color w:val="000000"/>
          <w:sz w:val="20"/>
          <w:szCs w:val="20"/>
        </w:rPr>
        <w:t>downbiting</w:t>
      </w:r>
      <w:proofErr w:type="spellEnd"/>
      <w:r w:rsidRPr="007F61B8">
        <w:rPr>
          <w:rFonts w:asciiTheme="majorBidi" w:hAnsiTheme="majorBidi" w:cstheme="majorBidi"/>
          <w:color w:val="000000"/>
          <w:sz w:val="20"/>
          <w:szCs w:val="20"/>
        </w:rPr>
        <w:t xml:space="preserve"> curved curettes. By increasing the disc height, tension is placed on the annulus fibrosis, and </w:t>
      </w:r>
      <w:r w:rsidR="00FD67D2" w:rsidRPr="007F61B8">
        <w:rPr>
          <w:rFonts w:asciiTheme="majorBidi" w:hAnsiTheme="majorBidi" w:cstheme="majorBidi"/>
          <w:color w:val="000000"/>
          <w:sz w:val="20"/>
          <w:szCs w:val="20"/>
        </w:rPr>
        <w:t>rectangular ramp-type cages</w:t>
      </w:r>
      <w:r w:rsidRPr="007F61B8">
        <w:rPr>
          <w:rFonts w:asciiTheme="majorBidi" w:hAnsiTheme="majorBidi" w:cstheme="majorBidi"/>
          <w:color w:val="000000"/>
          <w:sz w:val="20"/>
          <w:szCs w:val="20"/>
        </w:rPr>
        <w:t xml:space="preserve">, a square channel is prepared in the disc space to accept the cage, which is then tamped into place to engage the vertebral endplates. Cage device are filled with </w:t>
      </w:r>
      <w:proofErr w:type="spellStart"/>
      <w:r w:rsidR="00FD67D2" w:rsidRPr="007F61B8">
        <w:rPr>
          <w:rFonts w:asciiTheme="majorBidi" w:hAnsiTheme="majorBidi" w:cstheme="majorBidi"/>
          <w:color w:val="000000"/>
          <w:sz w:val="20"/>
          <w:szCs w:val="20"/>
        </w:rPr>
        <w:t>osteoinductive</w:t>
      </w:r>
      <w:proofErr w:type="spellEnd"/>
      <w:r w:rsidR="00FD67D2" w:rsidRPr="007F61B8">
        <w:rPr>
          <w:rFonts w:asciiTheme="majorBidi" w:hAnsiTheme="majorBidi" w:cstheme="majorBidi"/>
          <w:color w:val="000000"/>
          <w:sz w:val="20"/>
          <w:szCs w:val="20"/>
        </w:rPr>
        <w:t xml:space="preserve"> </w:t>
      </w:r>
      <w:r w:rsidRPr="007F61B8">
        <w:rPr>
          <w:rFonts w:asciiTheme="majorBidi" w:hAnsiTheme="majorBidi" w:cstheme="majorBidi"/>
          <w:color w:val="000000"/>
          <w:sz w:val="20"/>
          <w:szCs w:val="20"/>
        </w:rPr>
        <w:t xml:space="preserve">materials </w:t>
      </w:r>
      <w:r w:rsidR="00FD67D2" w:rsidRPr="007F61B8">
        <w:rPr>
          <w:rFonts w:asciiTheme="majorBidi" w:hAnsiTheme="majorBidi" w:cstheme="majorBidi"/>
          <w:color w:val="000000"/>
          <w:sz w:val="20"/>
          <w:szCs w:val="20"/>
        </w:rPr>
        <w:t>which</w:t>
      </w:r>
      <w:r w:rsidRPr="007F61B8">
        <w:rPr>
          <w:rFonts w:asciiTheme="majorBidi" w:hAnsiTheme="majorBidi" w:cstheme="majorBidi"/>
          <w:color w:val="000000"/>
          <w:sz w:val="20"/>
          <w:szCs w:val="20"/>
        </w:rPr>
        <w:t xml:space="preserve"> provide scaffolding for bony fusion to occur from endplate to endplate.</w:t>
      </w:r>
      <w:r w:rsidR="00667D79" w:rsidRPr="007F61B8">
        <w:rPr>
          <w:rFonts w:asciiTheme="majorBidi" w:hAnsiTheme="majorBidi" w:cstheme="majorBidi"/>
          <w:sz w:val="20"/>
          <w:szCs w:val="20"/>
        </w:rPr>
        <w:t xml:space="preserve"> </w:t>
      </w:r>
      <w:r w:rsidR="00667D79" w:rsidRPr="007F61B8">
        <w:rPr>
          <w:rFonts w:asciiTheme="majorBidi" w:hAnsiTheme="majorBidi" w:cstheme="majorBidi"/>
          <w:color w:val="000000"/>
          <w:sz w:val="20"/>
          <w:szCs w:val="20"/>
        </w:rPr>
        <w:t xml:space="preserve">After the </w:t>
      </w:r>
      <w:proofErr w:type="spellStart"/>
      <w:r w:rsidR="00667D79" w:rsidRPr="007F61B8">
        <w:rPr>
          <w:rFonts w:asciiTheme="majorBidi" w:hAnsiTheme="majorBidi" w:cstheme="majorBidi"/>
          <w:color w:val="000000"/>
          <w:sz w:val="20"/>
          <w:szCs w:val="20"/>
        </w:rPr>
        <w:t>interbody</w:t>
      </w:r>
      <w:proofErr w:type="spellEnd"/>
      <w:r w:rsidR="00667D79" w:rsidRPr="007F61B8">
        <w:rPr>
          <w:rFonts w:asciiTheme="majorBidi" w:hAnsiTheme="majorBidi" w:cstheme="majorBidi"/>
          <w:color w:val="000000"/>
          <w:sz w:val="20"/>
          <w:szCs w:val="20"/>
        </w:rPr>
        <w:t xml:space="preserve"> construct is placed, pedicle screws are then inserted and attached to the rods. Once in place, the pedicle screws are compressed along a </w:t>
      </w:r>
      <w:proofErr w:type="spellStart"/>
      <w:r w:rsidR="00667D79" w:rsidRPr="007F61B8">
        <w:rPr>
          <w:rFonts w:asciiTheme="majorBidi" w:hAnsiTheme="majorBidi" w:cstheme="majorBidi"/>
          <w:color w:val="000000"/>
          <w:sz w:val="20"/>
          <w:szCs w:val="20"/>
        </w:rPr>
        <w:t>lordotic</w:t>
      </w:r>
      <w:proofErr w:type="spellEnd"/>
      <w:r w:rsidR="00667D79" w:rsidRPr="007F61B8">
        <w:rPr>
          <w:rFonts w:asciiTheme="majorBidi" w:hAnsiTheme="majorBidi" w:cstheme="majorBidi"/>
          <w:color w:val="000000"/>
          <w:sz w:val="20"/>
          <w:szCs w:val="20"/>
        </w:rPr>
        <w:t xml:space="preserve"> rod in an attempt to reduce any </w:t>
      </w:r>
      <w:proofErr w:type="spellStart"/>
      <w:r w:rsidR="00667D79" w:rsidRPr="007F61B8">
        <w:rPr>
          <w:rFonts w:asciiTheme="majorBidi" w:hAnsiTheme="majorBidi" w:cstheme="majorBidi"/>
          <w:color w:val="000000"/>
          <w:sz w:val="20"/>
          <w:szCs w:val="20"/>
        </w:rPr>
        <w:lastRenderedPageBreak/>
        <w:t>kyphosis</w:t>
      </w:r>
      <w:proofErr w:type="spellEnd"/>
      <w:r w:rsidR="00667D79" w:rsidRPr="007F61B8">
        <w:rPr>
          <w:rFonts w:asciiTheme="majorBidi" w:hAnsiTheme="majorBidi" w:cstheme="majorBidi"/>
          <w:color w:val="000000"/>
          <w:sz w:val="20"/>
          <w:szCs w:val="20"/>
        </w:rPr>
        <w:t xml:space="preserve"> caused by </w:t>
      </w:r>
      <w:proofErr w:type="spellStart"/>
      <w:r w:rsidR="00667D79" w:rsidRPr="007F61B8">
        <w:rPr>
          <w:rFonts w:asciiTheme="majorBidi" w:hAnsiTheme="majorBidi" w:cstheme="majorBidi"/>
          <w:color w:val="000000"/>
          <w:sz w:val="20"/>
          <w:szCs w:val="20"/>
        </w:rPr>
        <w:t>interdiscal</w:t>
      </w:r>
      <w:proofErr w:type="spellEnd"/>
      <w:r w:rsidR="00667D79" w:rsidRPr="007F61B8">
        <w:rPr>
          <w:rFonts w:asciiTheme="majorBidi" w:hAnsiTheme="majorBidi" w:cstheme="majorBidi"/>
          <w:color w:val="000000"/>
          <w:sz w:val="20"/>
          <w:szCs w:val="20"/>
        </w:rPr>
        <w:t xml:space="preserve"> distraction. The transverse processes are then decorticated, and the bone graft is placed over them for a </w:t>
      </w:r>
      <w:proofErr w:type="spellStart"/>
      <w:r w:rsidR="00667D79" w:rsidRPr="007F61B8">
        <w:rPr>
          <w:rFonts w:asciiTheme="majorBidi" w:hAnsiTheme="majorBidi" w:cstheme="majorBidi"/>
          <w:color w:val="000000"/>
          <w:sz w:val="20"/>
          <w:szCs w:val="20"/>
        </w:rPr>
        <w:t>posterolateral</w:t>
      </w:r>
      <w:proofErr w:type="spellEnd"/>
      <w:r w:rsidR="00667D79" w:rsidRPr="007F61B8">
        <w:rPr>
          <w:rFonts w:asciiTheme="majorBidi" w:hAnsiTheme="majorBidi" w:cstheme="majorBidi"/>
          <w:color w:val="000000"/>
          <w:sz w:val="20"/>
          <w:szCs w:val="20"/>
        </w:rPr>
        <w:t xml:space="preserve"> fusion. A standard closure in layers is then performed.</w:t>
      </w:r>
    </w:p>
    <w:p w:rsidR="00667D79" w:rsidRPr="007F61B8" w:rsidRDefault="00667D79" w:rsidP="007F61B8">
      <w:pPr>
        <w:pStyle w:val="p"/>
        <w:shd w:val="clear" w:color="auto" w:fill="FFFFFF"/>
        <w:adjustRightInd w:val="0"/>
        <w:snapToGrid w:val="0"/>
        <w:spacing w:before="0" w:beforeAutospacing="0" w:after="0" w:afterAutospacing="0"/>
        <w:ind w:firstLine="720"/>
        <w:jc w:val="both"/>
        <w:rPr>
          <w:rFonts w:asciiTheme="majorBidi" w:hAnsiTheme="majorBidi" w:cstheme="majorBidi"/>
          <w:color w:val="000000"/>
          <w:sz w:val="20"/>
          <w:szCs w:val="20"/>
        </w:rPr>
      </w:pPr>
      <w:r w:rsidRPr="007F61B8">
        <w:rPr>
          <w:rFonts w:asciiTheme="majorBidi" w:hAnsiTheme="majorBidi" w:cstheme="majorBidi"/>
          <w:b/>
          <w:bCs/>
          <w:color w:val="000000"/>
          <w:sz w:val="20"/>
          <w:szCs w:val="20"/>
        </w:rPr>
        <w:t>TLIF;</w:t>
      </w:r>
      <w:r w:rsidRPr="007F61B8">
        <w:rPr>
          <w:rFonts w:asciiTheme="majorBidi" w:hAnsiTheme="majorBidi" w:cstheme="majorBidi"/>
          <w:sz w:val="20"/>
          <w:szCs w:val="20"/>
        </w:rPr>
        <w:t xml:space="preserve"> </w:t>
      </w:r>
      <w:r w:rsidRPr="007F61B8">
        <w:rPr>
          <w:rFonts w:asciiTheme="majorBidi" w:hAnsiTheme="majorBidi" w:cstheme="majorBidi"/>
          <w:color w:val="000000"/>
          <w:sz w:val="20"/>
          <w:szCs w:val="20"/>
        </w:rPr>
        <w:t xml:space="preserve">As with PLIF, patients are usually placed prone on a surgical frame. The surgeon begins by making a vertical incision over the section to be fused. The skin, muscles, and soft tissues are gently retracted to expose the lateral aspect of the </w:t>
      </w:r>
      <w:proofErr w:type="spellStart"/>
      <w:r w:rsidRPr="007F61B8">
        <w:rPr>
          <w:rFonts w:asciiTheme="majorBidi" w:hAnsiTheme="majorBidi" w:cstheme="majorBidi"/>
          <w:color w:val="000000"/>
          <w:sz w:val="20"/>
          <w:szCs w:val="20"/>
        </w:rPr>
        <w:t>spinous</w:t>
      </w:r>
      <w:proofErr w:type="spellEnd"/>
      <w:r w:rsidRPr="007F61B8">
        <w:rPr>
          <w:rFonts w:asciiTheme="majorBidi" w:hAnsiTheme="majorBidi" w:cstheme="majorBidi"/>
          <w:color w:val="000000"/>
          <w:sz w:val="20"/>
          <w:szCs w:val="20"/>
        </w:rPr>
        <w:t xml:space="preserve"> process, the lamina, and the facet joint). Depending on the clinical presentation, a </w:t>
      </w:r>
      <w:proofErr w:type="spellStart"/>
      <w:r w:rsidRPr="007F61B8">
        <w:rPr>
          <w:rFonts w:asciiTheme="majorBidi" w:hAnsiTheme="majorBidi" w:cstheme="majorBidi"/>
          <w:color w:val="000000"/>
          <w:sz w:val="20"/>
          <w:szCs w:val="20"/>
        </w:rPr>
        <w:t>laminectomy</w:t>
      </w:r>
      <w:proofErr w:type="spellEnd"/>
      <w:r w:rsidRPr="007F61B8">
        <w:rPr>
          <w:rFonts w:asciiTheme="majorBidi" w:hAnsiTheme="majorBidi" w:cstheme="majorBidi"/>
          <w:color w:val="000000"/>
          <w:sz w:val="20"/>
          <w:szCs w:val="20"/>
        </w:rPr>
        <w:t xml:space="preserve">, </w:t>
      </w:r>
      <w:proofErr w:type="spellStart"/>
      <w:r w:rsidRPr="007F61B8">
        <w:rPr>
          <w:rFonts w:asciiTheme="majorBidi" w:hAnsiTheme="majorBidi" w:cstheme="majorBidi"/>
          <w:color w:val="000000"/>
          <w:sz w:val="20"/>
          <w:szCs w:val="20"/>
        </w:rPr>
        <w:t>facetectomy</w:t>
      </w:r>
      <w:proofErr w:type="spellEnd"/>
      <w:r w:rsidRPr="007F61B8">
        <w:rPr>
          <w:rFonts w:asciiTheme="majorBidi" w:hAnsiTheme="majorBidi" w:cstheme="majorBidi"/>
          <w:color w:val="000000"/>
          <w:sz w:val="20"/>
          <w:szCs w:val="20"/>
        </w:rPr>
        <w:t xml:space="preserve">, or both may be performed. A unilateral </w:t>
      </w:r>
      <w:proofErr w:type="spellStart"/>
      <w:r w:rsidRPr="007F61B8">
        <w:rPr>
          <w:rFonts w:asciiTheme="majorBidi" w:hAnsiTheme="majorBidi" w:cstheme="majorBidi"/>
          <w:color w:val="000000"/>
          <w:sz w:val="20"/>
          <w:szCs w:val="20"/>
        </w:rPr>
        <w:t>laminotomy</w:t>
      </w:r>
      <w:proofErr w:type="spellEnd"/>
      <w:r w:rsidRPr="007F61B8">
        <w:rPr>
          <w:rFonts w:asciiTheme="majorBidi" w:hAnsiTheme="majorBidi" w:cstheme="majorBidi"/>
          <w:color w:val="000000"/>
          <w:sz w:val="20"/>
          <w:szCs w:val="20"/>
        </w:rPr>
        <w:t xml:space="preserve"> and partial </w:t>
      </w:r>
      <w:proofErr w:type="spellStart"/>
      <w:r w:rsidRPr="007F61B8">
        <w:rPr>
          <w:rFonts w:asciiTheme="majorBidi" w:hAnsiTheme="majorBidi" w:cstheme="majorBidi"/>
          <w:color w:val="000000"/>
          <w:sz w:val="20"/>
          <w:szCs w:val="20"/>
        </w:rPr>
        <w:t>facetectomy</w:t>
      </w:r>
      <w:proofErr w:type="spellEnd"/>
      <w:r w:rsidRPr="007F61B8">
        <w:rPr>
          <w:rFonts w:asciiTheme="majorBidi" w:hAnsiTheme="majorBidi" w:cstheme="majorBidi"/>
          <w:color w:val="000000"/>
          <w:sz w:val="20"/>
          <w:szCs w:val="20"/>
        </w:rPr>
        <w:t xml:space="preserve"> are performed on the side consistent with the patient’s symptoms or anatomical abnormalities. </w:t>
      </w:r>
    </w:p>
    <w:p w:rsidR="00667D79" w:rsidRPr="007F61B8" w:rsidRDefault="00667D79" w:rsidP="007F61B8">
      <w:pPr>
        <w:pStyle w:val="NormalWeb"/>
        <w:shd w:val="clear" w:color="auto" w:fill="FFFFFF"/>
        <w:adjustRightInd w:val="0"/>
        <w:snapToGrid w:val="0"/>
        <w:spacing w:before="0" w:beforeAutospacing="0" w:after="0" w:afterAutospacing="0"/>
        <w:ind w:firstLine="720"/>
        <w:jc w:val="both"/>
        <w:rPr>
          <w:rFonts w:asciiTheme="majorBidi" w:hAnsiTheme="majorBidi" w:cstheme="majorBidi"/>
          <w:color w:val="000000"/>
          <w:sz w:val="20"/>
          <w:szCs w:val="20"/>
        </w:rPr>
      </w:pPr>
      <w:r w:rsidRPr="007F61B8">
        <w:rPr>
          <w:rFonts w:asciiTheme="majorBidi" w:hAnsiTheme="majorBidi" w:cstheme="majorBidi"/>
          <w:color w:val="000000"/>
          <w:sz w:val="20"/>
          <w:szCs w:val="20"/>
        </w:rPr>
        <w:t xml:space="preserve">After adequate decompression of the neural elements has been performed, pedicle screws are placed in the standard fashion. The disc space can be gradually distracted by using the pedicle screws or an </w:t>
      </w:r>
      <w:proofErr w:type="spellStart"/>
      <w:r w:rsidRPr="007F61B8">
        <w:rPr>
          <w:rFonts w:asciiTheme="majorBidi" w:hAnsiTheme="majorBidi" w:cstheme="majorBidi"/>
          <w:color w:val="000000"/>
          <w:sz w:val="20"/>
          <w:szCs w:val="20"/>
        </w:rPr>
        <w:t>intralaminar</w:t>
      </w:r>
      <w:proofErr w:type="spellEnd"/>
      <w:r w:rsidRPr="007F61B8">
        <w:rPr>
          <w:rFonts w:asciiTheme="majorBidi" w:hAnsiTheme="majorBidi" w:cstheme="majorBidi"/>
          <w:color w:val="000000"/>
          <w:sz w:val="20"/>
          <w:szCs w:val="20"/>
        </w:rPr>
        <w:t xml:space="preserve"> spreading device. The placement of the </w:t>
      </w:r>
      <w:proofErr w:type="spellStart"/>
      <w:r w:rsidRPr="007F61B8">
        <w:rPr>
          <w:rFonts w:asciiTheme="majorBidi" w:hAnsiTheme="majorBidi" w:cstheme="majorBidi"/>
          <w:color w:val="000000"/>
          <w:sz w:val="20"/>
          <w:szCs w:val="20"/>
        </w:rPr>
        <w:t>distractor</w:t>
      </w:r>
      <w:proofErr w:type="spellEnd"/>
      <w:r w:rsidRPr="007F61B8">
        <w:rPr>
          <w:rFonts w:asciiTheme="majorBidi" w:hAnsiTheme="majorBidi" w:cstheme="majorBidi"/>
          <w:color w:val="000000"/>
          <w:sz w:val="20"/>
          <w:szCs w:val="20"/>
        </w:rPr>
        <w:t xml:space="preserve"> and screws does not interfere with the dissection and, in fact, this system allowed for easy visualization of the nerve roots, </w:t>
      </w:r>
      <w:proofErr w:type="spellStart"/>
      <w:r w:rsidRPr="007F61B8">
        <w:rPr>
          <w:rFonts w:asciiTheme="majorBidi" w:hAnsiTheme="majorBidi" w:cstheme="majorBidi"/>
          <w:color w:val="000000"/>
          <w:sz w:val="20"/>
          <w:szCs w:val="20"/>
        </w:rPr>
        <w:t>thecal</w:t>
      </w:r>
      <w:proofErr w:type="spellEnd"/>
      <w:r w:rsidRPr="007F61B8">
        <w:rPr>
          <w:rFonts w:asciiTheme="majorBidi" w:hAnsiTheme="majorBidi" w:cstheme="majorBidi"/>
          <w:color w:val="000000"/>
          <w:sz w:val="20"/>
          <w:szCs w:val="20"/>
        </w:rPr>
        <w:t xml:space="preserve"> sac, and disc space. An </w:t>
      </w:r>
      <w:proofErr w:type="spellStart"/>
      <w:r w:rsidRPr="007F61B8">
        <w:rPr>
          <w:rFonts w:asciiTheme="majorBidi" w:hAnsiTheme="majorBidi" w:cstheme="majorBidi"/>
          <w:color w:val="000000"/>
          <w:sz w:val="20"/>
          <w:szCs w:val="20"/>
        </w:rPr>
        <w:t>interbody</w:t>
      </w:r>
      <w:proofErr w:type="spellEnd"/>
      <w:r w:rsidRPr="007F61B8">
        <w:rPr>
          <w:rFonts w:asciiTheme="majorBidi" w:hAnsiTheme="majorBidi" w:cstheme="majorBidi"/>
          <w:color w:val="000000"/>
          <w:sz w:val="20"/>
          <w:szCs w:val="20"/>
        </w:rPr>
        <w:t xml:space="preserve"> device(s) of appropriate size is then placed while protecting the </w:t>
      </w:r>
      <w:proofErr w:type="spellStart"/>
      <w:r w:rsidRPr="007F61B8">
        <w:rPr>
          <w:rFonts w:asciiTheme="majorBidi" w:hAnsiTheme="majorBidi" w:cstheme="majorBidi"/>
          <w:color w:val="000000"/>
          <w:sz w:val="20"/>
          <w:szCs w:val="20"/>
        </w:rPr>
        <w:t>dura</w:t>
      </w:r>
      <w:proofErr w:type="spellEnd"/>
      <w:r w:rsidRPr="007F61B8">
        <w:rPr>
          <w:rFonts w:asciiTheme="majorBidi" w:hAnsiTheme="majorBidi" w:cstheme="majorBidi"/>
          <w:color w:val="000000"/>
          <w:sz w:val="20"/>
          <w:szCs w:val="20"/>
        </w:rPr>
        <w:t xml:space="preserve"> with a small retractor. The </w:t>
      </w:r>
      <w:proofErr w:type="spellStart"/>
      <w:r w:rsidRPr="007F61B8">
        <w:rPr>
          <w:rFonts w:asciiTheme="majorBidi" w:hAnsiTheme="majorBidi" w:cstheme="majorBidi"/>
          <w:color w:val="000000"/>
          <w:sz w:val="20"/>
          <w:szCs w:val="20"/>
        </w:rPr>
        <w:t>thecal</w:t>
      </w:r>
      <w:proofErr w:type="spellEnd"/>
      <w:r w:rsidRPr="007F61B8">
        <w:rPr>
          <w:rFonts w:asciiTheme="majorBidi" w:hAnsiTheme="majorBidi" w:cstheme="majorBidi"/>
          <w:color w:val="000000"/>
          <w:sz w:val="20"/>
          <w:szCs w:val="20"/>
        </w:rPr>
        <w:t xml:space="preserve"> sac may be minimally retracted (when necessary, the retractor is used to protect the exiting nerve root) during </w:t>
      </w:r>
      <w:proofErr w:type="gramStart"/>
      <w:r w:rsidRPr="007F61B8">
        <w:rPr>
          <w:rFonts w:asciiTheme="majorBidi" w:hAnsiTheme="majorBidi" w:cstheme="majorBidi"/>
          <w:color w:val="000000"/>
          <w:sz w:val="20"/>
          <w:szCs w:val="20"/>
        </w:rPr>
        <w:t>inserting  a</w:t>
      </w:r>
      <w:proofErr w:type="gramEnd"/>
      <w:r w:rsidRPr="007F61B8">
        <w:rPr>
          <w:rFonts w:asciiTheme="majorBidi" w:hAnsiTheme="majorBidi" w:cstheme="majorBidi"/>
          <w:color w:val="000000"/>
          <w:sz w:val="20"/>
          <w:szCs w:val="20"/>
        </w:rPr>
        <w:t xml:space="preserve"> “banana”-shaped or rectangular devices. The pedicle screws are then attached to </w:t>
      </w:r>
      <w:proofErr w:type="spellStart"/>
      <w:r w:rsidRPr="007F61B8">
        <w:rPr>
          <w:rFonts w:asciiTheme="majorBidi" w:hAnsiTheme="majorBidi" w:cstheme="majorBidi"/>
          <w:color w:val="000000"/>
          <w:sz w:val="20"/>
          <w:szCs w:val="20"/>
        </w:rPr>
        <w:t>lordotic</w:t>
      </w:r>
      <w:proofErr w:type="spellEnd"/>
      <w:r w:rsidRPr="007F61B8">
        <w:rPr>
          <w:rFonts w:asciiTheme="majorBidi" w:hAnsiTheme="majorBidi" w:cstheme="majorBidi"/>
          <w:color w:val="000000"/>
          <w:sz w:val="20"/>
          <w:szCs w:val="20"/>
        </w:rPr>
        <w:t xml:space="preserve"> rod and carefully compressed to restore lumbar </w:t>
      </w:r>
      <w:proofErr w:type="spellStart"/>
      <w:r w:rsidRPr="007F61B8">
        <w:rPr>
          <w:rFonts w:asciiTheme="majorBidi" w:hAnsiTheme="majorBidi" w:cstheme="majorBidi"/>
          <w:color w:val="000000"/>
          <w:sz w:val="20"/>
          <w:szCs w:val="20"/>
        </w:rPr>
        <w:t>lordosis</w:t>
      </w:r>
      <w:proofErr w:type="spellEnd"/>
      <w:r w:rsidRPr="007F61B8">
        <w:rPr>
          <w:rFonts w:asciiTheme="majorBidi" w:hAnsiTheme="majorBidi" w:cstheme="majorBidi"/>
          <w:color w:val="000000"/>
          <w:sz w:val="20"/>
          <w:szCs w:val="20"/>
        </w:rPr>
        <w:t xml:space="preserve"> while maintaining the restored disc height. The </w:t>
      </w:r>
      <w:proofErr w:type="spellStart"/>
      <w:r w:rsidRPr="007F61B8">
        <w:rPr>
          <w:rFonts w:asciiTheme="majorBidi" w:hAnsiTheme="majorBidi" w:cstheme="majorBidi"/>
          <w:color w:val="000000"/>
          <w:sz w:val="20"/>
          <w:szCs w:val="20"/>
        </w:rPr>
        <w:t>contralateral</w:t>
      </w:r>
      <w:proofErr w:type="spellEnd"/>
      <w:r w:rsidRPr="007F61B8">
        <w:rPr>
          <w:rFonts w:asciiTheme="majorBidi" w:hAnsiTheme="majorBidi" w:cstheme="majorBidi"/>
          <w:color w:val="000000"/>
          <w:sz w:val="20"/>
          <w:szCs w:val="20"/>
        </w:rPr>
        <w:t xml:space="preserve"> facet joint may be decorticated, and the bone graft is placed over them for a </w:t>
      </w:r>
      <w:proofErr w:type="spellStart"/>
      <w:r w:rsidRPr="007F61B8">
        <w:rPr>
          <w:rFonts w:asciiTheme="majorBidi" w:hAnsiTheme="majorBidi" w:cstheme="majorBidi"/>
          <w:color w:val="000000"/>
          <w:sz w:val="20"/>
          <w:szCs w:val="20"/>
        </w:rPr>
        <w:t>posterolateral</w:t>
      </w:r>
      <w:proofErr w:type="spellEnd"/>
      <w:r w:rsidRPr="007F61B8">
        <w:rPr>
          <w:rFonts w:asciiTheme="majorBidi" w:hAnsiTheme="majorBidi" w:cstheme="majorBidi"/>
          <w:color w:val="000000"/>
          <w:sz w:val="20"/>
          <w:szCs w:val="20"/>
        </w:rPr>
        <w:t xml:space="preserve"> fusion if there is any instability. A standard closure in layers is performed.</w:t>
      </w:r>
    </w:p>
    <w:p w:rsidR="00BD4C38" w:rsidRPr="007F61B8" w:rsidRDefault="00BD4C38"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p>
    <w:p w:rsidR="00E543D6" w:rsidRPr="007F61B8" w:rsidRDefault="00FD6A49"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proofErr w:type="gramStart"/>
      <w:r w:rsidRPr="007F61B8">
        <w:rPr>
          <w:rFonts w:asciiTheme="majorBidi" w:hAnsiTheme="majorBidi" w:cstheme="majorBidi"/>
          <w:b/>
          <w:bCs/>
          <w:color w:val="000000"/>
          <w:sz w:val="20"/>
          <w:szCs w:val="20"/>
        </w:rPr>
        <w:t>3.</w:t>
      </w:r>
      <w:r w:rsidR="00BD4C38" w:rsidRPr="007F61B8">
        <w:rPr>
          <w:rFonts w:asciiTheme="majorBidi" w:hAnsiTheme="majorBidi" w:cstheme="majorBidi"/>
          <w:b/>
          <w:bCs/>
          <w:color w:val="000000"/>
          <w:sz w:val="20"/>
          <w:szCs w:val="20"/>
        </w:rPr>
        <w:t>Results</w:t>
      </w:r>
      <w:proofErr w:type="gramEnd"/>
    </w:p>
    <w:p w:rsidR="00E543D6" w:rsidRPr="007F61B8" w:rsidRDefault="00E543D6" w:rsidP="007F61B8">
      <w:pPr>
        <w:autoSpaceDE w:val="0"/>
        <w:autoSpaceDN w:val="0"/>
        <w:bidi w:val="0"/>
        <w:adjustRightInd w:val="0"/>
        <w:snapToGrid w:val="0"/>
        <w:spacing w:after="0" w:line="240" w:lineRule="auto"/>
        <w:ind w:firstLine="720"/>
        <w:jc w:val="both"/>
        <w:rPr>
          <w:rFonts w:asciiTheme="majorBidi" w:hAnsiTheme="majorBidi" w:cstheme="majorBidi"/>
          <w:color w:val="000000"/>
          <w:sz w:val="20"/>
          <w:szCs w:val="20"/>
        </w:rPr>
      </w:pPr>
      <w:r w:rsidRPr="007F61B8">
        <w:rPr>
          <w:rFonts w:asciiTheme="majorBidi" w:hAnsiTheme="majorBidi" w:cstheme="majorBidi"/>
          <w:color w:val="000000"/>
          <w:sz w:val="20"/>
          <w:szCs w:val="20"/>
        </w:rPr>
        <w:t>Fifteen TLIF patients were matched to 15 patients who underwent PLIF</w:t>
      </w:r>
      <w:r w:rsidR="008863D5" w:rsidRPr="007F61B8">
        <w:rPr>
          <w:rFonts w:asciiTheme="majorBidi" w:hAnsiTheme="majorBidi" w:cstheme="majorBidi"/>
          <w:color w:val="000000"/>
          <w:sz w:val="20"/>
          <w:szCs w:val="20"/>
        </w:rPr>
        <w:t>,</w:t>
      </w:r>
      <w:r w:rsidRPr="007F61B8">
        <w:rPr>
          <w:rFonts w:asciiTheme="majorBidi" w:hAnsiTheme="majorBidi" w:cstheme="majorBidi"/>
          <w:color w:val="000000"/>
          <w:sz w:val="20"/>
          <w:szCs w:val="20"/>
        </w:rPr>
        <w:t xml:space="preserve"> with a minimum 2-year follow-up. Of the 15 patients in each group, 19 had instrumentation and </w:t>
      </w:r>
      <w:proofErr w:type="spellStart"/>
      <w:r w:rsidRPr="007F61B8">
        <w:rPr>
          <w:rFonts w:asciiTheme="majorBidi" w:hAnsiTheme="majorBidi" w:cstheme="majorBidi"/>
          <w:color w:val="000000"/>
          <w:sz w:val="20"/>
          <w:szCs w:val="20"/>
        </w:rPr>
        <w:t>interbody</w:t>
      </w:r>
      <w:proofErr w:type="spellEnd"/>
      <w:r w:rsidRPr="007F61B8">
        <w:rPr>
          <w:rFonts w:asciiTheme="majorBidi" w:hAnsiTheme="majorBidi" w:cstheme="majorBidi"/>
          <w:color w:val="000000"/>
          <w:sz w:val="20"/>
          <w:szCs w:val="20"/>
        </w:rPr>
        <w:t xml:space="preserve"> fusion at L4-</w:t>
      </w:r>
      <w:proofErr w:type="gramStart"/>
      <w:r w:rsidRPr="007F61B8">
        <w:rPr>
          <w:rFonts w:asciiTheme="majorBidi" w:hAnsiTheme="majorBidi" w:cstheme="majorBidi"/>
          <w:color w:val="000000"/>
          <w:sz w:val="20"/>
          <w:szCs w:val="20"/>
        </w:rPr>
        <w:t>5  level</w:t>
      </w:r>
      <w:proofErr w:type="gramEnd"/>
      <w:r w:rsidRPr="007F61B8">
        <w:rPr>
          <w:rFonts w:asciiTheme="majorBidi" w:hAnsiTheme="majorBidi" w:cstheme="majorBidi"/>
          <w:color w:val="000000"/>
          <w:sz w:val="20"/>
          <w:szCs w:val="20"/>
        </w:rPr>
        <w:t xml:space="preserve">, 5 at L5-S1 level, and 6 at L3-4, L4-5 levels, with the mean age 54y for TLIF group, and </w:t>
      </w:r>
      <w:r w:rsidR="008863D5" w:rsidRPr="007F61B8">
        <w:rPr>
          <w:rFonts w:asciiTheme="majorBidi" w:hAnsiTheme="majorBidi" w:cstheme="majorBidi"/>
          <w:color w:val="000000"/>
          <w:sz w:val="20"/>
          <w:szCs w:val="20"/>
        </w:rPr>
        <w:t>58 for PLIF group.</w:t>
      </w:r>
      <w:r w:rsidR="008863D5" w:rsidRPr="007F61B8">
        <w:rPr>
          <w:rFonts w:asciiTheme="majorBidi" w:hAnsiTheme="majorBidi" w:cstheme="majorBidi"/>
          <w:sz w:val="20"/>
          <w:szCs w:val="20"/>
        </w:rPr>
        <w:t xml:space="preserve"> </w:t>
      </w:r>
      <w:r w:rsidR="008863D5" w:rsidRPr="007F61B8">
        <w:rPr>
          <w:rFonts w:asciiTheme="majorBidi" w:hAnsiTheme="majorBidi" w:cstheme="majorBidi"/>
          <w:color w:val="000000"/>
          <w:sz w:val="20"/>
          <w:szCs w:val="20"/>
        </w:rPr>
        <w:t>There were no significant</w:t>
      </w:r>
      <w:r w:rsidR="00042C78" w:rsidRPr="007F61B8">
        <w:rPr>
          <w:rFonts w:asciiTheme="majorBidi" w:hAnsiTheme="majorBidi" w:cstheme="majorBidi"/>
          <w:color w:val="000000"/>
          <w:sz w:val="20"/>
          <w:szCs w:val="20"/>
        </w:rPr>
        <w:t xml:space="preserve"> </w:t>
      </w:r>
      <w:r w:rsidR="008863D5" w:rsidRPr="007F61B8">
        <w:rPr>
          <w:rFonts w:asciiTheme="majorBidi" w:hAnsiTheme="majorBidi" w:cstheme="majorBidi"/>
          <w:color w:val="000000"/>
          <w:sz w:val="20"/>
          <w:szCs w:val="20"/>
        </w:rPr>
        <w:t>differences between groups in terms of age</w:t>
      </w:r>
      <w:r w:rsidR="00042C78" w:rsidRPr="007F61B8">
        <w:rPr>
          <w:rFonts w:asciiTheme="majorBidi" w:hAnsiTheme="majorBidi" w:cstheme="majorBidi"/>
          <w:color w:val="000000"/>
          <w:sz w:val="20"/>
          <w:szCs w:val="20"/>
        </w:rPr>
        <w:t xml:space="preserve"> and sex.</w:t>
      </w:r>
    </w:p>
    <w:p w:rsidR="00BD4C38" w:rsidRPr="007F61B8" w:rsidRDefault="00BD4C38"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sectPr w:rsidR="00BD4C38" w:rsidRPr="007F61B8" w:rsidSect="007F61B8">
          <w:type w:val="continuous"/>
          <w:pgSz w:w="12240" w:h="15840" w:code="1"/>
          <w:pgMar w:top="1440" w:right="1440" w:bottom="1440" w:left="1440" w:header="720" w:footer="720" w:gutter="0"/>
          <w:cols w:num="2" w:space="709"/>
          <w:docGrid w:linePitch="360"/>
        </w:sectPr>
      </w:pPr>
    </w:p>
    <w:p w:rsidR="00FC5A38" w:rsidRPr="007F61B8" w:rsidRDefault="00FC5A38" w:rsidP="007F61B8">
      <w:pPr>
        <w:autoSpaceDE w:val="0"/>
        <w:autoSpaceDN w:val="0"/>
        <w:bidi w:val="0"/>
        <w:adjustRightInd w:val="0"/>
        <w:snapToGrid w:val="0"/>
        <w:spacing w:after="0" w:line="240" w:lineRule="auto"/>
        <w:jc w:val="both"/>
        <w:rPr>
          <w:rFonts w:asciiTheme="majorBidi" w:hAnsiTheme="majorBidi" w:cstheme="majorBidi" w:hint="eastAsia"/>
          <w:b/>
          <w:bCs/>
          <w:color w:val="000000"/>
          <w:sz w:val="20"/>
          <w:szCs w:val="20"/>
          <w:lang w:eastAsia="zh-CN"/>
        </w:rPr>
      </w:pPr>
    </w:p>
    <w:p w:rsidR="007F61B8" w:rsidRPr="007F61B8" w:rsidRDefault="007F61B8" w:rsidP="007F61B8">
      <w:pPr>
        <w:autoSpaceDE w:val="0"/>
        <w:autoSpaceDN w:val="0"/>
        <w:bidi w:val="0"/>
        <w:adjustRightInd w:val="0"/>
        <w:snapToGrid w:val="0"/>
        <w:spacing w:after="0" w:line="240" w:lineRule="auto"/>
        <w:jc w:val="both"/>
        <w:rPr>
          <w:rFonts w:asciiTheme="majorBidi" w:hAnsiTheme="majorBidi" w:cstheme="majorBidi" w:hint="eastAsia"/>
          <w:b/>
          <w:bCs/>
          <w:color w:val="000000"/>
          <w:sz w:val="20"/>
          <w:szCs w:val="20"/>
          <w:lang w:eastAsia="zh-CN"/>
        </w:rPr>
      </w:pPr>
    </w:p>
    <w:p w:rsidR="007F61B8" w:rsidRPr="007F61B8" w:rsidRDefault="007F61B8" w:rsidP="007F61B8">
      <w:pPr>
        <w:autoSpaceDE w:val="0"/>
        <w:autoSpaceDN w:val="0"/>
        <w:bidi w:val="0"/>
        <w:adjustRightInd w:val="0"/>
        <w:snapToGrid w:val="0"/>
        <w:spacing w:after="0" w:line="240" w:lineRule="auto"/>
        <w:jc w:val="both"/>
        <w:rPr>
          <w:rFonts w:asciiTheme="majorBidi" w:hAnsiTheme="majorBidi" w:cstheme="majorBidi" w:hint="eastAsia"/>
          <w:b/>
          <w:bCs/>
          <w:color w:val="000000"/>
          <w:sz w:val="20"/>
          <w:szCs w:val="20"/>
          <w:lang w:eastAsia="zh-CN"/>
        </w:rPr>
      </w:pPr>
    </w:p>
    <w:p w:rsidR="007F61B8" w:rsidRPr="007F61B8" w:rsidRDefault="007F61B8" w:rsidP="007F61B8">
      <w:pPr>
        <w:autoSpaceDE w:val="0"/>
        <w:autoSpaceDN w:val="0"/>
        <w:bidi w:val="0"/>
        <w:adjustRightInd w:val="0"/>
        <w:snapToGrid w:val="0"/>
        <w:spacing w:after="0" w:line="240" w:lineRule="auto"/>
        <w:jc w:val="both"/>
        <w:rPr>
          <w:rFonts w:asciiTheme="majorBidi" w:hAnsiTheme="majorBidi" w:cstheme="majorBidi" w:hint="eastAsia"/>
          <w:b/>
          <w:bCs/>
          <w:color w:val="000000"/>
          <w:sz w:val="20"/>
          <w:szCs w:val="20"/>
          <w:lang w:eastAsia="zh-CN"/>
        </w:rPr>
      </w:pPr>
    </w:p>
    <w:p w:rsidR="007F61B8" w:rsidRPr="007F61B8" w:rsidRDefault="007F61B8" w:rsidP="007F61B8">
      <w:pPr>
        <w:autoSpaceDE w:val="0"/>
        <w:autoSpaceDN w:val="0"/>
        <w:bidi w:val="0"/>
        <w:adjustRightInd w:val="0"/>
        <w:snapToGrid w:val="0"/>
        <w:spacing w:after="0" w:line="240" w:lineRule="auto"/>
        <w:jc w:val="both"/>
        <w:rPr>
          <w:rFonts w:asciiTheme="majorBidi" w:hAnsiTheme="majorBidi" w:cstheme="majorBidi" w:hint="eastAsia"/>
          <w:b/>
          <w:bCs/>
          <w:color w:val="000000"/>
          <w:sz w:val="20"/>
          <w:szCs w:val="20"/>
          <w:lang w:eastAsia="zh-CN"/>
        </w:rPr>
      </w:pPr>
    </w:p>
    <w:p w:rsidR="007F61B8" w:rsidRPr="007F61B8" w:rsidRDefault="007F61B8" w:rsidP="007F61B8">
      <w:pPr>
        <w:autoSpaceDE w:val="0"/>
        <w:autoSpaceDN w:val="0"/>
        <w:bidi w:val="0"/>
        <w:adjustRightInd w:val="0"/>
        <w:snapToGrid w:val="0"/>
        <w:spacing w:after="0" w:line="240" w:lineRule="auto"/>
        <w:jc w:val="both"/>
        <w:rPr>
          <w:rFonts w:asciiTheme="majorBidi" w:hAnsiTheme="majorBidi" w:cstheme="majorBidi" w:hint="eastAsia"/>
          <w:b/>
          <w:bCs/>
          <w:color w:val="000000"/>
          <w:sz w:val="20"/>
          <w:szCs w:val="20"/>
          <w:lang w:eastAsia="zh-CN"/>
        </w:rPr>
      </w:pPr>
    </w:p>
    <w:p w:rsidR="007F61B8" w:rsidRPr="007F61B8" w:rsidRDefault="007F61B8" w:rsidP="007F61B8">
      <w:pPr>
        <w:autoSpaceDE w:val="0"/>
        <w:autoSpaceDN w:val="0"/>
        <w:bidi w:val="0"/>
        <w:adjustRightInd w:val="0"/>
        <w:snapToGrid w:val="0"/>
        <w:spacing w:after="0" w:line="240" w:lineRule="auto"/>
        <w:jc w:val="both"/>
        <w:rPr>
          <w:rFonts w:asciiTheme="majorBidi" w:hAnsiTheme="majorBidi" w:cstheme="majorBidi" w:hint="eastAsia"/>
          <w:b/>
          <w:bCs/>
          <w:color w:val="000000"/>
          <w:sz w:val="20"/>
          <w:szCs w:val="20"/>
          <w:lang w:eastAsia="zh-CN"/>
        </w:rPr>
      </w:pPr>
    </w:p>
    <w:p w:rsidR="007F61B8" w:rsidRDefault="007F61B8" w:rsidP="007F61B8">
      <w:pPr>
        <w:autoSpaceDE w:val="0"/>
        <w:autoSpaceDN w:val="0"/>
        <w:bidi w:val="0"/>
        <w:adjustRightInd w:val="0"/>
        <w:snapToGrid w:val="0"/>
        <w:spacing w:after="0" w:line="240" w:lineRule="auto"/>
        <w:jc w:val="both"/>
        <w:rPr>
          <w:rFonts w:asciiTheme="majorBidi" w:hAnsiTheme="majorBidi" w:cstheme="majorBidi" w:hint="eastAsia"/>
          <w:b/>
          <w:bCs/>
          <w:color w:val="000000"/>
          <w:sz w:val="20"/>
          <w:szCs w:val="20"/>
          <w:lang w:eastAsia="zh-CN"/>
        </w:rPr>
      </w:pPr>
    </w:p>
    <w:p w:rsidR="007F61B8" w:rsidRDefault="007F61B8" w:rsidP="007F61B8">
      <w:pPr>
        <w:autoSpaceDE w:val="0"/>
        <w:autoSpaceDN w:val="0"/>
        <w:bidi w:val="0"/>
        <w:adjustRightInd w:val="0"/>
        <w:snapToGrid w:val="0"/>
        <w:spacing w:after="0" w:line="240" w:lineRule="auto"/>
        <w:jc w:val="both"/>
        <w:rPr>
          <w:rFonts w:asciiTheme="majorBidi" w:hAnsiTheme="majorBidi" w:cstheme="majorBidi" w:hint="eastAsia"/>
          <w:b/>
          <w:bCs/>
          <w:color w:val="000000"/>
          <w:sz w:val="20"/>
          <w:szCs w:val="20"/>
          <w:lang w:eastAsia="zh-CN"/>
        </w:rPr>
      </w:pPr>
    </w:p>
    <w:p w:rsidR="0055200A" w:rsidRDefault="0055200A" w:rsidP="007F61B8">
      <w:pPr>
        <w:autoSpaceDE w:val="0"/>
        <w:autoSpaceDN w:val="0"/>
        <w:bidi w:val="0"/>
        <w:adjustRightInd w:val="0"/>
        <w:snapToGrid w:val="0"/>
        <w:spacing w:after="0" w:line="240" w:lineRule="auto"/>
        <w:jc w:val="both"/>
        <w:rPr>
          <w:rFonts w:asciiTheme="majorBidi" w:hAnsiTheme="majorBidi" w:cstheme="majorBidi" w:hint="eastAsia"/>
          <w:b/>
          <w:bCs/>
          <w:color w:val="000000"/>
          <w:sz w:val="20"/>
          <w:szCs w:val="20"/>
          <w:lang w:eastAsia="zh-CN"/>
        </w:rPr>
      </w:pPr>
      <w:r w:rsidRPr="007F61B8">
        <w:rPr>
          <w:rFonts w:asciiTheme="majorBidi" w:hAnsiTheme="majorBidi" w:cstheme="majorBidi"/>
          <w:b/>
          <w:bCs/>
          <w:color w:val="000000"/>
          <w:sz w:val="20"/>
          <w:szCs w:val="20"/>
        </w:rPr>
        <w:t>Case 1: PLIF:</w:t>
      </w:r>
    </w:p>
    <w:p w:rsidR="007F61B8" w:rsidRPr="007F61B8" w:rsidRDefault="007F61B8" w:rsidP="007F61B8">
      <w:pPr>
        <w:autoSpaceDE w:val="0"/>
        <w:autoSpaceDN w:val="0"/>
        <w:bidi w:val="0"/>
        <w:adjustRightInd w:val="0"/>
        <w:snapToGrid w:val="0"/>
        <w:spacing w:after="0" w:line="240" w:lineRule="auto"/>
        <w:jc w:val="both"/>
        <w:rPr>
          <w:rFonts w:asciiTheme="majorBidi" w:hAnsiTheme="majorBidi" w:cstheme="majorBidi" w:hint="eastAsia"/>
          <w:b/>
          <w:bCs/>
          <w:color w:val="000000"/>
          <w:sz w:val="20"/>
          <w:szCs w:val="20"/>
          <w:lang w:eastAsia="zh-CN"/>
        </w:rPr>
      </w:pPr>
    </w:p>
    <w:p w:rsidR="005C2E18" w:rsidRPr="007F61B8" w:rsidRDefault="005C2E18"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r w:rsidRPr="007F61B8">
        <w:rPr>
          <w:rFonts w:asciiTheme="majorBidi" w:hAnsiTheme="majorBidi" w:cstheme="majorBidi"/>
          <w:b/>
          <w:bCs/>
          <w:color w:val="000000"/>
          <w:sz w:val="20"/>
          <w:szCs w:val="20"/>
        </w:rPr>
        <w:tab/>
        <w:t xml:space="preserve">Pre operative: </w:t>
      </w:r>
    </w:p>
    <w:p w:rsidR="0055200A" w:rsidRPr="007F61B8" w:rsidRDefault="001F43EC" w:rsidP="007F61B8">
      <w:pPr>
        <w:autoSpaceDE w:val="0"/>
        <w:autoSpaceDN w:val="0"/>
        <w:bidi w:val="0"/>
        <w:adjustRightInd w:val="0"/>
        <w:snapToGrid w:val="0"/>
        <w:spacing w:after="0" w:line="240" w:lineRule="auto"/>
        <w:jc w:val="both"/>
        <w:rPr>
          <w:rFonts w:asciiTheme="majorBidi" w:hAnsiTheme="majorBidi" w:cstheme="majorBidi"/>
          <w:color w:val="000000"/>
          <w:sz w:val="20"/>
          <w:szCs w:val="20"/>
        </w:rPr>
      </w:pPr>
      <w:r w:rsidRPr="007F61B8">
        <w:rPr>
          <w:rFonts w:asciiTheme="majorBidi" w:hAnsiTheme="majorBidi" w:cstheme="majorBidi"/>
          <w:noProof/>
          <w:sz w:val="20"/>
          <w:szCs w:val="20"/>
        </w:rPr>
        <w:pict>
          <v:group id="_x0000_s1059" style="position:absolute;left:0;text-align:left;margin-left:13.65pt;margin-top:.7pt;width:439.25pt;height:154.1pt;z-index:-251657216" coordorigin="1613,5690" coordsize="8785,30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43" type="#_x0000_t75" style="position:absolute;left:7972;top:5690;width:2426;height:3082;visibility:visible" wrapcoords="-79 0 -79 21483 21600 21483 21600 0 -79 0" o:regroupid="6">
              <v:imagedata r:id="rId16" o:title="" cropright="10229f" gain="109227f" blacklevel="6554f"/>
            </v:shape>
            <v:shape id="Picture 5" o:spid="_x0000_s1031" type="#_x0000_t75" style="position:absolute;left:1613;top:5690;width:2393;height:3075;visibility:visible" wrapcoords="-169 0 -169 21521 21600 21521 21600 0 -169 0" o:regroupid="6">
              <v:imagedata r:id="rId17" o:title="" cropleft="12469f" cropright="3118f" gain="1.25" blacklevel="-13107f"/>
            </v:shape>
            <v:shape id="Picture 4" o:spid="_x0000_s1032" type="#_x0000_t75" style="position:absolute;left:4289;top:5697;width:3275;height:3075;visibility:visible" wrapcoords="-143 0 -143 21521 21600 21521 21600 0 -143 0" o:regroupid="6">
              <v:imagedata r:id="rId18" o:title="" croptop="6707f" cropbottom="7195f" cropleft="3699f" cropright="4267f" blacklevel="6554f"/>
            </v:shape>
          </v:group>
        </w:pict>
      </w:r>
    </w:p>
    <w:p w:rsidR="00241F8A" w:rsidRPr="007F61B8" w:rsidRDefault="00241F8A"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p>
    <w:p w:rsidR="00241F8A" w:rsidRPr="007F61B8" w:rsidRDefault="00241F8A"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p>
    <w:p w:rsidR="00241F8A" w:rsidRPr="007F61B8" w:rsidRDefault="00241F8A"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p>
    <w:p w:rsidR="00241F8A" w:rsidRPr="007F61B8" w:rsidRDefault="00241F8A"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p>
    <w:p w:rsidR="00241F8A" w:rsidRPr="007F61B8" w:rsidRDefault="00241F8A"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p>
    <w:p w:rsidR="00241F8A" w:rsidRPr="007F61B8" w:rsidRDefault="00241F8A"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p>
    <w:p w:rsidR="00241F8A" w:rsidRPr="007F61B8" w:rsidRDefault="00241F8A"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p>
    <w:p w:rsidR="00241F8A" w:rsidRPr="007F61B8" w:rsidRDefault="00241F8A"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p>
    <w:p w:rsidR="00241F8A" w:rsidRPr="007F61B8" w:rsidRDefault="00241F8A"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p>
    <w:p w:rsidR="00241F8A" w:rsidRPr="007F61B8" w:rsidRDefault="00241F8A"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p>
    <w:p w:rsidR="00241F8A" w:rsidRPr="007F61B8" w:rsidRDefault="00241F8A"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p>
    <w:p w:rsidR="006D4623" w:rsidRPr="007F61B8" w:rsidRDefault="005C2E18"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r w:rsidRPr="007F61B8">
        <w:rPr>
          <w:rFonts w:asciiTheme="majorBidi" w:hAnsiTheme="majorBidi" w:cstheme="majorBidi"/>
          <w:b/>
          <w:bCs/>
          <w:color w:val="000000"/>
          <w:sz w:val="20"/>
          <w:szCs w:val="20"/>
        </w:rPr>
        <w:tab/>
      </w:r>
    </w:p>
    <w:p w:rsidR="007F61B8" w:rsidRDefault="007F61B8" w:rsidP="007F61B8">
      <w:pPr>
        <w:autoSpaceDE w:val="0"/>
        <w:autoSpaceDN w:val="0"/>
        <w:bidi w:val="0"/>
        <w:adjustRightInd w:val="0"/>
        <w:snapToGrid w:val="0"/>
        <w:spacing w:after="0" w:line="240" w:lineRule="auto"/>
        <w:jc w:val="both"/>
        <w:rPr>
          <w:rFonts w:asciiTheme="majorBidi" w:hAnsiTheme="majorBidi" w:cstheme="majorBidi" w:hint="eastAsia"/>
          <w:b/>
          <w:bCs/>
          <w:color w:val="000000"/>
          <w:sz w:val="20"/>
          <w:szCs w:val="20"/>
          <w:lang w:eastAsia="zh-CN"/>
        </w:rPr>
      </w:pPr>
    </w:p>
    <w:p w:rsidR="005C2E18" w:rsidRPr="007F61B8" w:rsidRDefault="0064544D"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proofErr w:type="spellStart"/>
      <w:r w:rsidRPr="007F61B8">
        <w:rPr>
          <w:rFonts w:asciiTheme="majorBidi" w:hAnsiTheme="majorBidi" w:cstheme="majorBidi"/>
          <w:b/>
          <w:bCs/>
          <w:color w:val="000000"/>
          <w:sz w:val="20"/>
          <w:szCs w:val="20"/>
        </w:rPr>
        <w:t>Intraoperative</w:t>
      </w:r>
      <w:proofErr w:type="spellEnd"/>
      <w:r w:rsidRPr="007F61B8">
        <w:rPr>
          <w:rFonts w:asciiTheme="majorBidi" w:hAnsiTheme="majorBidi" w:cstheme="majorBidi"/>
          <w:b/>
          <w:bCs/>
          <w:color w:val="000000"/>
          <w:sz w:val="20"/>
          <w:szCs w:val="20"/>
        </w:rPr>
        <w:t>:</w:t>
      </w:r>
    </w:p>
    <w:p w:rsidR="00241F8A" w:rsidRPr="007F61B8" w:rsidRDefault="001F43EC"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r w:rsidRPr="007F61B8">
        <w:rPr>
          <w:rFonts w:asciiTheme="majorBidi" w:hAnsiTheme="majorBidi" w:cstheme="majorBidi"/>
          <w:noProof/>
          <w:sz w:val="20"/>
          <w:szCs w:val="20"/>
        </w:rPr>
        <w:pict>
          <v:group id="_x0000_s1050" style="position:absolute;left:0;text-align:left;margin-left:35.1pt;margin-top:3.25pt;width:397.8pt;height:136.15pt;z-index:-251661312" coordorigin="2019,12667" coordsize="7956,2723">
            <v:shape id="Picture 7" o:spid="_x0000_s1047" type="#_x0000_t75" style="position:absolute;left:2019;top:12667;width:3516;height:2714;visibility:visible" wrapcoords="-72 0 -72 21483 21600 21483 21600 0 -72 0">
              <v:imagedata r:id="rId19" o:title=""/>
            </v:shape>
            <v:shape id="Picture 9" o:spid="_x0000_s1048" type="#_x0000_t75" style="position:absolute;left:6368;top:12667;width:3607;height:2723;visibility:visible" wrapcoords="-65 0 -65 21514 21600 21514 21600 0 -65 0">
              <v:imagedata r:id="rId20" o:title=""/>
            </v:shape>
          </v:group>
        </w:pict>
      </w:r>
    </w:p>
    <w:p w:rsidR="00976D9D" w:rsidRPr="007F61B8" w:rsidRDefault="00976D9D" w:rsidP="007F61B8">
      <w:pPr>
        <w:autoSpaceDE w:val="0"/>
        <w:autoSpaceDN w:val="0"/>
        <w:bidi w:val="0"/>
        <w:adjustRightInd w:val="0"/>
        <w:snapToGrid w:val="0"/>
        <w:spacing w:after="0" w:line="240" w:lineRule="auto"/>
        <w:ind w:firstLine="720"/>
        <w:jc w:val="both"/>
        <w:rPr>
          <w:rFonts w:asciiTheme="majorBidi" w:hAnsiTheme="majorBidi" w:cstheme="majorBidi"/>
          <w:b/>
          <w:bCs/>
          <w:color w:val="000000"/>
          <w:sz w:val="20"/>
          <w:szCs w:val="20"/>
        </w:rPr>
      </w:pPr>
    </w:p>
    <w:p w:rsidR="00976D9D" w:rsidRPr="007F61B8" w:rsidRDefault="00976D9D" w:rsidP="007F61B8">
      <w:pPr>
        <w:autoSpaceDE w:val="0"/>
        <w:autoSpaceDN w:val="0"/>
        <w:bidi w:val="0"/>
        <w:adjustRightInd w:val="0"/>
        <w:snapToGrid w:val="0"/>
        <w:spacing w:after="0" w:line="240" w:lineRule="auto"/>
        <w:ind w:firstLine="720"/>
        <w:jc w:val="both"/>
        <w:rPr>
          <w:rFonts w:asciiTheme="majorBidi" w:hAnsiTheme="majorBidi" w:cstheme="majorBidi"/>
          <w:b/>
          <w:bCs/>
          <w:color w:val="000000"/>
          <w:sz w:val="20"/>
          <w:szCs w:val="20"/>
        </w:rPr>
      </w:pPr>
    </w:p>
    <w:p w:rsidR="00976D9D" w:rsidRPr="007F61B8" w:rsidRDefault="00976D9D" w:rsidP="007F61B8">
      <w:pPr>
        <w:autoSpaceDE w:val="0"/>
        <w:autoSpaceDN w:val="0"/>
        <w:bidi w:val="0"/>
        <w:adjustRightInd w:val="0"/>
        <w:snapToGrid w:val="0"/>
        <w:spacing w:after="0" w:line="240" w:lineRule="auto"/>
        <w:ind w:firstLine="720"/>
        <w:jc w:val="both"/>
        <w:rPr>
          <w:rFonts w:asciiTheme="majorBidi" w:hAnsiTheme="majorBidi" w:cstheme="majorBidi"/>
          <w:b/>
          <w:bCs/>
          <w:color w:val="000000"/>
          <w:sz w:val="20"/>
          <w:szCs w:val="20"/>
        </w:rPr>
      </w:pPr>
    </w:p>
    <w:p w:rsidR="00976D9D" w:rsidRPr="007F61B8" w:rsidRDefault="00976D9D" w:rsidP="007F61B8">
      <w:pPr>
        <w:autoSpaceDE w:val="0"/>
        <w:autoSpaceDN w:val="0"/>
        <w:bidi w:val="0"/>
        <w:adjustRightInd w:val="0"/>
        <w:snapToGrid w:val="0"/>
        <w:spacing w:after="0" w:line="240" w:lineRule="auto"/>
        <w:ind w:firstLine="720"/>
        <w:jc w:val="both"/>
        <w:rPr>
          <w:rFonts w:asciiTheme="majorBidi" w:hAnsiTheme="majorBidi" w:cstheme="majorBidi"/>
          <w:b/>
          <w:bCs/>
          <w:color w:val="000000"/>
          <w:sz w:val="20"/>
          <w:szCs w:val="20"/>
        </w:rPr>
      </w:pPr>
    </w:p>
    <w:p w:rsidR="00976D9D" w:rsidRPr="007F61B8" w:rsidRDefault="00976D9D" w:rsidP="007F61B8">
      <w:pPr>
        <w:autoSpaceDE w:val="0"/>
        <w:autoSpaceDN w:val="0"/>
        <w:bidi w:val="0"/>
        <w:adjustRightInd w:val="0"/>
        <w:snapToGrid w:val="0"/>
        <w:spacing w:after="0" w:line="240" w:lineRule="auto"/>
        <w:ind w:firstLine="720"/>
        <w:jc w:val="both"/>
        <w:rPr>
          <w:rFonts w:asciiTheme="majorBidi" w:hAnsiTheme="majorBidi" w:cstheme="majorBidi"/>
          <w:b/>
          <w:bCs/>
          <w:color w:val="000000"/>
          <w:sz w:val="20"/>
          <w:szCs w:val="20"/>
        </w:rPr>
      </w:pPr>
    </w:p>
    <w:p w:rsidR="00976D9D" w:rsidRPr="007F61B8" w:rsidRDefault="00976D9D" w:rsidP="007F61B8">
      <w:pPr>
        <w:autoSpaceDE w:val="0"/>
        <w:autoSpaceDN w:val="0"/>
        <w:bidi w:val="0"/>
        <w:adjustRightInd w:val="0"/>
        <w:snapToGrid w:val="0"/>
        <w:spacing w:after="0" w:line="240" w:lineRule="auto"/>
        <w:ind w:firstLine="720"/>
        <w:jc w:val="both"/>
        <w:rPr>
          <w:rFonts w:asciiTheme="majorBidi" w:hAnsiTheme="majorBidi" w:cstheme="majorBidi"/>
          <w:b/>
          <w:bCs/>
          <w:color w:val="000000"/>
          <w:sz w:val="20"/>
          <w:szCs w:val="20"/>
        </w:rPr>
      </w:pPr>
    </w:p>
    <w:p w:rsidR="00976D9D" w:rsidRPr="007F61B8" w:rsidRDefault="00976D9D" w:rsidP="007F61B8">
      <w:pPr>
        <w:autoSpaceDE w:val="0"/>
        <w:autoSpaceDN w:val="0"/>
        <w:bidi w:val="0"/>
        <w:adjustRightInd w:val="0"/>
        <w:snapToGrid w:val="0"/>
        <w:spacing w:after="0" w:line="240" w:lineRule="auto"/>
        <w:ind w:firstLine="720"/>
        <w:jc w:val="both"/>
        <w:rPr>
          <w:rFonts w:asciiTheme="majorBidi" w:hAnsiTheme="majorBidi" w:cstheme="majorBidi"/>
          <w:b/>
          <w:bCs/>
          <w:color w:val="000000"/>
          <w:sz w:val="20"/>
          <w:szCs w:val="20"/>
        </w:rPr>
      </w:pPr>
    </w:p>
    <w:p w:rsidR="00976D9D" w:rsidRPr="007F61B8" w:rsidRDefault="00976D9D" w:rsidP="007F61B8">
      <w:pPr>
        <w:autoSpaceDE w:val="0"/>
        <w:autoSpaceDN w:val="0"/>
        <w:bidi w:val="0"/>
        <w:adjustRightInd w:val="0"/>
        <w:snapToGrid w:val="0"/>
        <w:spacing w:after="0" w:line="240" w:lineRule="auto"/>
        <w:ind w:firstLine="720"/>
        <w:jc w:val="both"/>
        <w:rPr>
          <w:rFonts w:asciiTheme="majorBidi" w:hAnsiTheme="majorBidi" w:cstheme="majorBidi"/>
          <w:b/>
          <w:bCs/>
          <w:color w:val="000000"/>
          <w:sz w:val="20"/>
          <w:szCs w:val="20"/>
        </w:rPr>
      </w:pPr>
    </w:p>
    <w:p w:rsidR="00976D9D" w:rsidRPr="007F61B8" w:rsidRDefault="00976D9D" w:rsidP="007F61B8">
      <w:pPr>
        <w:autoSpaceDE w:val="0"/>
        <w:autoSpaceDN w:val="0"/>
        <w:bidi w:val="0"/>
        <w:adjustRightInd w:val="0"/>
        <w:snapToGrid w:val="0"/>
        <w:spacing w:after="0" w:line="240" w:lineRule="auto"/>
        <w:ind w:firstLine="720"/>
        <w:jc w:val="both"/>
        <w:rPr>
          <w:rFonts w:asciiTheme="majorBidi" w:hAnsiTheme="majorBidi" w:cstheme="majorBidi"/>
          <w:b/>
          <w:bCs/>
          <w:color w:val="000000"/>
          <w:sz w:val="20"/>
          <w:szCs w:val="20"/>
        </w:rPr>
      </w:pPr>
    </w:p>
    <w:p w:rsidR="00976D9D" w:rsidRPr="007F61B8" w:rsidRDefault="00976D9D" w:rsidP="007F61B8">
      <w:pPr>
        <w:autoSpaceDE w:val="0"/>
        <w:autoSpaceDN w:val="0"/>
        <w:bidi w:val="0"/>
        <w:adjustRightInd w:val="0"/>
        <w:snapToGrid w:val="0"/>
        <w:spacing w:after="0" w:line="240" w:lineRule="auto"/>
        <w:ind w:firstLine="720"/>
        <w:jc w:val="both"/>
        <w:rPr>
          <w:rFonts w:asciiTheme="majorBidi" w:hAnsiTheme="majorBidi" w:cstheme="majorBidi"/>
          <w:b/>
          <w:bCs/>
          <w:color w:val="000000"/>
          <w:sz w:val="20"/>
          <w:szCs w:val="20"/>
        </w:rPr>
      </w:pPr>
    </w:p>
    <w:p w:rsidR="006D4623" w:rsidRPr="007F61B8" w:rsidRDefault="006D4623" w:rsidP="007F61B8">
      <w:pPr>
        <w:autoSpaceDE w:val="0"/>
        <w:autoSpaceDN w:val="0"/>
        <w:bidi w:val="0"/>
        <w:adjustRightInd w:val="0"/>
        <w:snapToGrid w:val="0"/>
        <w:spacing w:after="0" w:line="240" w:lineRule="auto"/>
        <w:ind w:firstLine="720"/>
        <w:jc w:val="both"/>
        <w:rPr>
          <w:rFonts w:asciiTheme="majorBidi" w:hAnsiTheme="majorBidi" w:cstheme="majorBidi"/>
          <w:b/>
          <w:bCs/>
          <w:color w:val="000000"/>
          <w:sz w:val="20"/>
          <w:szCs w:val="20"/>
        </w:rPr>
      </w:pPr>
    </w:p>
    <w:p w:rsidR="006D4623" w:rsidRDefault="006D4623" w:rsidP="007F61B8">
      <w:pPr>
        <w:autoSpaceDE w:val="0"/>
        <w:autoSpaceDN w:val="0"/>
        <w:bidi w:val="0"/>
        <w:adjustRightInd w:val="0"/>
        <w:snapToGrid w:val="0"/>
        <w:spacing w:after="0" w:line="240" w:lineRule="auto"/>
        <w:ind w:firstLine="720"/>
        <w:jc w:val="both"/>
        <w:rPr>
          <w:rFonts w:asciiTheme="majorBidi" w:hAnsiTheme="majorBidi" w:cstheme="majorBidi" w:hint="eastAsia"/>
          <w:b/>
          <w:bCs/>
          <w:color w:val="000000"/>
          <w:sz w:val="20"/>
          <w:szCs w:val="20"/>
          <w:lang w:eastAsia="zh-CN"/>
        </w:rPr>
      </w:pPr>
    </w:p>
    <w:p w:rsidR="007F61B8" w:rsidRPr="007F61B8" w:rsidRDefault="007F61B8" w:rsidP="007F61B8">
      <w:pPr>
        <w:autoSpaceDE w:val="0"/>
        <w:autoSpaceDN w:val="0"/>
        <w:bidi w:val="0"/>
        <w:adjustRightInd w:val="0"/>
        <w:snapToGrid w:val="0"/>
        <w:spacing w:after="0" w:line="240" w:lineRule="auto"/>
        <w:ind w:firstLine="720"/>
        <w:jc w:val="both"/>
        <w:rPr>
          <w:rFonts w:asciiTheme="majorBidi" w:hAnsiTheme="majorBidi" w:cstheme="majorBidi" w:hint="eastAsia"/>
          <w:b/>
          <w:bCs/>
          <w:color w:val="000000"/>
          <w:sz w:val="20"/>
          <w:szCs w:val="20"/>
          <w:lang w:eastAsia="zh-CN"/>
        </w:rPr>
      </w:pPr>
    </w:p>
    <w:p w:rsidR="00A362AD" w:rsidRPr="007F61B8" w:rsidRDefault="00A362AD" w:rsidP="007F61B8">
      <w:pPr>
        <w:autoSpaceDE w:val="0"/>
        <w:autoSpaceDN w:val="0"/>
        <w:bidi w:val="0"/>
        <w:adjustRightInd w:val="0"/>
        <w:snapToGrid w:val="0"/>
        <w:spacing w:after="0" w:line="240" w:lineRule="auto"/>
        <w:ind w:firstLine="720"/>
        <w:jc w:val="both"/>
        <w:rPr>
          <w:rFonts w:asciiTheme="majorBidi" w:hAnsiTheme="majorBidi" w:cstheme="majorBidi"/>
          <w:b/>
          <w:bCs/>
          <w:color w:val="000000"/>
          <w:sz w:val="20"/>
          <w:szCs w:val="20"/>
        </w:rPr>
      </w:pPr>
      <w:r w:rsidRPr="007F61B8">
        <w:rPr>
          <w:rFonts w:asciiTheme="majorBidi" w:hAnsiTheme="majorBidi" w:cstheme="majorBidi"/>
          <w:b/>
          <w:bCs/>
          <w:color w:val="000000"/>
          <w:sz w:val="20"/>
          <w:szCs w:val="20"/>
        </w:rPr>
        <w:t>Postoperative:</w:t>
      </w:r>
      <w:r w:rsidRPr="007F61B8">
        <w:rPr>
          <w:rFonts w:asciiTheme="majorBidi" w:hAnsiTheme="majorBidi" w:cstheme="majorBidi"/>
          <w:noProof/>
          <w:sz w:val="20"/>
          <w:szCs w:val="20"/>
        </w:rPr>
        <w:t xml:space="preserve"> </w:t>
      </w:r>
    </w:p>
    <w:p w:rsidR="00A362AD" w:rsidRPr="007F61B8" w:rsidRDefault="001F43EC" w:rsidP="007F61B8">
      <w:pPr>
        <w:autoSpaceDE w:val="0"/>
        <w:autoSpaceDN w:val="0"/>
        <w:bidi w:val="0"/>
        <w:adjustRightInd w:val="0"/>
        <w:snapToGrid w:val="0"/>
        <w:spacing w:after="0" w:line="240" w:lineRule="auto"/>
        <w:ind w:firstLine="720"/>
        <w:jc w:val="both"/>
        <w:rPr>
          <w:rFonts w:asciiTheme="majorBidi" w:hAnsiTheme="majorBidi" w:cstheme="majorBidi"/>
          <w:b/>
          <w:bCs/>
          <w:color w:val="000000"/>
          <w:sz w:val="20"/>
          <w:szCs w:val="20"/>
        </w:rPr>
      </w:pPr>
      <w:r w:rsidRPr="007F61B8">
        <w:rPr>
          <w:rFonts w:asciiTheme="majorBidi" w:hAnsiTheme="majorBidi" w:cstheme="majorBidi"/>
          <w:noProof/>
          <w:sz w:val="20"/>
          <w:szCs w:val="20"/>
        </w:rPr>
        <w:pict>
          <v:group id="_x0000_s1054" style="position:absolute;left:0;text-align:left;margin-left:3.85pt;margin-top:1pt;width:445.65pt;height:167.4pt;z-index:-251660288" coordorigin="1460,1949" coordsize="9141,3348">
            <v:shape id="Picture 8" o:spid="_x0000_s1051" type="#_x0000_t75" style="position:absolute;left:1460;top:1960;width:2802;height:3337;visibility:visible" wrapcoords="-84 0 -84 21514 21600 21514 21600 0 -84 0">
              <v:imagedata r:id="rId21" o:title="" cropleft="11747f" gain="1.25"/>
            </v:shape>
            <v:shape id="Picture 10" o:spid="_x0000_s1052" type="#_x0000_t75" style="position:absolute;left:4591;top:1974;width:2351;height:3260;visibility:visible" wrapcoords="-89 0 -89 21518 21600 21518 21600 0 -89 0">
              <v:imagedata r:id="rId22" o:title="" cropleft="14218f"/>
            </v:shape>
            <v:shape id="Picture 12" o:spid="_x0000_s1053" type="#_x0000_t75" style="position:absolute;left:7331;top:1949;width:3270;height:3285;visibility:visible" wrapcoords="-71 0 -71 21521 21600 21521 21600 0 -71 0">
              <v:imagedata r:id="rId23" o:title="" cropbottom="2225f" cropleft="4605f" cropright="4633f"/>
            </v:shape>
          </v:group>
        </w:pict>
      </w:r>
      <w:r w:rsidR="00A362AD" w:rsidRPr="007F61B8">
        <w:rPr>
          <w:rFonts w:asciiTheme="majorBidi" w:hAnsiTheme="majorBidi" w:cstheme="majorBidi"/>
          <w:b/>
          <w:bCs/>
          <w:color w:val="000000"/>
          <w:sz w:val="20"/>
          <w:szCs w:val="20"/>
        </w:rPr>
        <w:tab/>
      </w:r>
    </w:p>
    <w:p w:rsidR="00F11CC0" w:rsidRPr="007F61B8" w:rsidRDefault="00F11CC0" w:rsidP="007F61B8">
      <w:pPr>
        <w:autoSpaceDE w:val="0"/>
        <w:autoSpaceDN w:val="0"/>
        <w:bidi w:val="0"/>
        <w:adjustRightInd w:val="0"/>
        <w:snapToGrid w:val="0"/>
        <w:spacing w:after="0" w:line="240" w:lineRule="auto"/>
        <w:ind w:firstLine="720"/>
        <w:jc w:val="both"/>
        <w:rPr>
          <w:rFonts w:asciiTheme="majorBidi" w:hAnsiTheme="majorBidi" w:cstheme="majorBidi"/>
          <w:b/>
          <w:bCs/>
          <w:color w:val="000000"/>
          <w:sz w:val="20"/>
          <w:szCs w:val="20"/>
        </w:rPr>
      </w:pPr>
    </w:p>
    <w:p w:rsidR="00F9580A" w:rsidRPr="007F61B8" w:rsidRDefault="00F9580A"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p>
    <w:p w:rsidR="00F9580A" w:rsidRPr="007F61B8" w:rsidRDefault="00F9580A"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p>
    <w:p w:rsidR="00F9580A" w:rsidRPr="007F61B8" w:rsidRDefault="00F9580A"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p>
    <w:p w:rsidR="00F9580A" w:rsidRPr="007F61B8" w:rsidRDefault="00F9580A"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p>
    <w:p w:rsidR="00F9580A" w:rsidRPr="007F61B8" w:rsidRDefault="00F9580A"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p>
    <w:p w:rsidR="00F9580A" w:rsidRPr="007F61B8" w:rsidRDefault="00F9580A"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p>
    <w:p w:rsidR="00F9580A" w:rsidRPr="007F61B8" w:rsidRDefault="00F9580A"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p>
    <w:p w:rsidR="00F9580A" w:rsidRPr="007F61B8" w:rsidRDefault="00F9580A"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p>
    <w:p w:rsidR="00976D9D" w:rsidRPr="007F61B8" w:rsidRDefault="00976D9D"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p>
    <w:p w:rsidR="00BD4C38" w:rsidRPr="007F61B8" w:rsidRDefault="00BD4C38"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p>
    <w:p w:rsidR="00BD4C38" w:rsidRPr="007F61B8" w:rsidRDefault="00BD4C38"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p>
    <w:p w:rsidR="00BD4C38" w:rsidRPr="007F61B8" w:rsidRDefault="00BD4C38"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p>
    <w:p w:rsidR="00BD4C38" w:rsidRPr="007F61B8" w:rsidRDefault="00BD4C38"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p>
    <w:p w:rsidR="007F61B8" w:rsidRDefault="007F61B8" w:rsidP="007F61B8">
      <w:pPr>
        <w:autoSpaceDE w:val="0"/>
        <w:autoSpaceDN w:val="0"/>
        <w:bidi w:val="0"/>
        <w:adjustRightInd w:val="0"/>
        <w:snapToGrid w:val="0"/>
        <w:spacing w:after="0" w:line="240" w:lineRule="auto"/>
        <w:jc w:val="both"/>
        <w:rPr>
          <w:rFonts w:asciiTheme="majorBidi" w:hAnsiTheme="majorBidi" w:cstheme="majorBidi" w:hint="eastAsia"/>
          <w:b/>
          <w:bCs/>
          <w:color w:val="000000"/>
          <w:sz w:val="20"/>
          <w:szCs w:val="20"/>
          <w:lang w:eastAsia="zh-CN"/>
        </w:rPr>
      </w:pPr>
    </w:p>
    <w:p w:rsidR="007F61B8" w:rsidRDefault="007F61B8" w:rsidP="007F61B8">
      <w:pPr>
        <w:autoSpaceDE w:val="0"/>
        <w:autoSpaceDN w:val="0"/>
        <w:bidi w:val="0"/>
        <w:adjustRightInd w:val="0"/>
        <w:snapToGrid w:val="0"/>
        <w:spacing w:after="0" w:line="240" w:lineRule="auto"/>
        <w:jc w:val="both"/>
        <w:rPr>
          <w:rFonts w:asciiTheme="majorBidi" w:hAnsiTheme="majorBidi" w:cstheme="majorBidi" w:hint="eastAsia"/>
          <w:b/>
          <w:bCs/>
          <w:color w:val="000000"/>
          <w:sz w:val="20"/>
          <w:szCs w:val="20"/>
          <w:lang w:eastAsia="zh-CN"/>
        </w:rPr>
      </w:pPr>
    </w:p>
    <w:p w:rsidR="007F61B8" w:rsidRDefault="007F61B8" w:rsidP="007F61B8">
      <w:pPr>
        <w:autoSpaceDE w:val="0"/>
        <w:autoSpaceDN w:val="0"/>
        <w:bidi w:val="0"/>
        <w:adjustRightInd w:val="0"/>
        <w:snapToGrid w:val="0"/>
        <w:spacing w:after="0" w:line="240" w:lineRule="auto"/>
        <w:jc w:val="both"/>
        <w:rPr>
          <w:rFonts w:asciiTheme="majorBidi" w:hAnsiTheme="majorBidi" w:cstheme="majorBidi" w:hint="eastAsia"/>
          <w:b/>
          <w:bCs/>
          <w:color w:val="000000"/>
          <w:sz w:val="20"/>
          <w:szCs w:val="20"/>
          <w:lang w:eastAsia="zh-CN"/>
        </w:rPr>
      </w:pPr>
    </w:p>
    <w:p w:rsidR="007F61B8" w:rsidRDefault="007F61B8" w:rsidP="007F61B8">
      <w:pPr>
        <w:autoSpaceDE w:val="0"/>
        <w:autoSpaceDN w:val="0"/>
        <w:bidi w:val="0"/>
        <w:adjustRightInd w:val="0"/>
        <w:snapToGrid w:val="0"/>
        <w:spacing w:after="0" w:line="240" w:lineRule="auto"/>
        <w:jc w:val="both"/>
        <w:rPr>
          <w:rFonts w:asciiTheme="majorBidi" w:hAnsiTheme="majorBidi" w:cstheme="majorBidi" w:hint="eastAsia"/>
          <w:b/>
          <w:bCs/>
          <w:color w:val="000000"/>
          <w:sz w:val="20"/>
          <w:szCs w:val="20"/>
          <w:lang w:eastAsia="zh-CN"/>
        </w:rPr>
      </w:pPr>
    </w:p>
    <w:p w:rsidR="007F61B8" w:rsidRDefault="007F61B8" w:rsidP="007F61B8">
      <w:pPr>
        <w:autoSpaceDE w:val="0"/>
        <w:autoSpaceDN w:val="0"/>
        <w:bidi w:val="0"/>
        <w:adjustRightInd w:val="0"/>
        <w:snapToGrid w:val="0"/>
        <w:spacing w:after="0" w:line="240" w:lineRule="auto"/>
        <w:jc w:val="both"/>
        <w:rPr>
          <w:rFonts w:asciiTheme="majorBidi" w:hAnsiTheme="majorBidi" w:cstheme="majorBidi" w:hint="eastAsia"/>
          <w:b/>
          <w:bCs/>
          <w:color w:val="000000"/>
          <w:sz w:val="20"/>
          <w:szCs w:val="20"/>
          <w:lang w:eastAsia="zh-CN"/>
        </w:rPr>
      </w:pPr>
    </w:p>
    <w:p w:rsidR="00483D1A" w:rsidRPr="007F61B8" w:rsidRDefault="005A62EB"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r w:rsidRPr="007F61B8">
        <w:rPr>
          <w:rFonts w:asciiTheme="majorBidi" w:hAnsiTheme="majorBidi" w:cstheme="majorBidi"/>
          <w:b/>
          <w:bCs/>
          <w:color w:val="000000"/>
          <w:sz w:val="20"/>
          <w:szCs w:val="20"/>
        </w:rPr>
        <w:lastRenderedPageBreak/>
        <w:t xml:space="preserve">Case 2 </w:t>
      </w:r>
      <w:proofErr w:type="gramStart"/>
      <w:r w:rsidRPr="007F61B8">
        <w:rPr>
          <w:rFonts w:asciiTheme="majorBidi" w:hAnsiTheme="majorBidi" w:cstheme="majorBidi"/>
          <w:b/>
          <w:bCs/>
          <w:color w:val="000000"/>
          <w:sz w:val="20"/>
          <w:szCs w:val="20"/>
        </w:rPr>
        <w:t xml:space="preserve">TLIF </w:t>
      </w:r>
      <w:r w:rsidR="00483D1A" w:rsidRPr="007F61B8">
        <w:rPr>
          <w:rFonts w:asciiTheme="majorBidi" w:hAnsiTheme="majorBidi" w:cstheme="majorBidi"/>
          <w:b/>
          <w:bCs/>
          <w:color w:val="000000"/>
          <w:sz w:val="20"/>
          <w:szCs w:val="20"/>
        </w:rPr>
        <w:t>;</w:t>
      </w:r>
      <w:proofErr w:type="gramEnd"/>
    </w:p>
    <w:p w:rsidR="00433496" w:rsidRPr="007F61B8" w:rsidRDefault="00F11CC0"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r w:rsidRPr="007F61B8">
        <w:rPr>
          <w:rFonts w:asciiTheme="majorBidi" w:hAnsiTheme="majorBidi" w:cstheme="majorBidi"/>
          <w:b/>
          <w:bCs/>
          <w:color w:val="000000"/>
          <w:sz w:val="20"/>
          <w:szCs w:val="20"/>
        </w:rPr>
        <w:tab/>
        <w:t xml:space="preserve">Preoperative: </w:t>
      </w:r>
    </w:p>
    <w:p w:rsidR="00433496" w:rsidRPr="007F61B8" w:rsidRDefault="001F43EC"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r w:rsidRPr="007F61B8">
        <w:rPr>
          <w:rFonts w:asciiTheme="majorBidi" w:hAnsiTheme="majorBidi" w:cstheme="majorBidi"/>
          <w:b/>
          <w:bCs/>
          <w:noProof/>
          <w:color w:val="000000"/>
          <w:sz w:val="20"/>
          <w:szCs w:val="20"/>
        </w:rPr>
        <w:pict>
          <v:group id="_x0000_s1058" style="position:absolute;left:0;text-align:left;margin-left:57pt;margin-top:.3pt;width:340pt;height:282.05pt;z-index:-251659264" coordorigin="2532,5678" coordsize="7298,6806">
            <v:shape id="Picture 15" o:spid="_x0000_s1039" type="#_x0000_t75" style="position:absolute;left:2922;top:9192;width:2685;height:3292;visibility:visible" wrapcoords="-162 0 -162 21450 21557 21450 21557 0 -162 0" o:regroupid="4">
              <v:imagedata r:id="rId24" o:title="000468DC" cropbottom="3629f" cropleft="12340f" gain="109227f" blacklevel="-6554f"/>
            </v:shape>
            <v:shape id="Picture 16" o:spid="_x0000_s1041" type="#_x0000_t75" style="position:absolute;left:6173;top:9179;width:2768;height:3292;visibility:visible" wrapcoords="-148 0 -148 21450 21566 21450 21566 0 -148 0" o:regroupid="4">
              <v:imagedata r:id="rId25" o:title="000468DB" croptop="1205f" cropleft="9755f" cropright="5101f" gain="2.5" blacklevel="-13107f"/>
            </v:shape>
            <v:shape id="Picture 13" o:spid="_x0000_s1037" type="#_x0000_t75" style="position:absolute;left:2532;top:5678;width:2672;height:3382;visibility:visible" wrapcoords="-152 0 -152 21531 21600 21531 21600 0 -152 0" o:regroupid="5">
              <v:imagedata r:id="rId26" o:title="00046842" cropbottom="-253f" cropleft="15741f" cropright="15481f"/>
            </v:shape>
            <v:shape id="Picture 14" o:spid="_x0000_s1038" type="#_x0000_t75" style="position:absolute;left:6220;top:5678;width:3610;height:3382;visibility:visible" o:regroupid="5">
              <v:imagedata r:id="rId27" o:title="00046872" croptop="11849f"/>
            </v:shape>
          </v:group>
        </w:pict>
      </w:r>
    </w:p>
    <w:p w:rsidR="00433496" w:rsidRPr="007F61B8" w:rsidRDefault="00433496"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p>
    <w:p w:rsidR="00433496" w:rsidRPr="007F61B8" w:rsidRDefault="00433496"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p>
    <w:p w:rsidR="00433496" w:rsidRPr="007F61B8" w:rsidRDefault="00433496"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p>
    <w:p w:rsidR="00433496" w:rsidRPr="007F61B8" w:rsidRDefault="00433496"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p>
    <w:p w:rsidR="00433496" w:rsidRPr="007F61B8" w:rsidRDefault="00433496"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p>
    <w:p w:rsidR="00433496" w:rsidRPr="007F61B8" w:rsidRDefault="00433496"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p>
    <w:p w:rsidR="00433496" w:rsidRPr="007F61B8" w:rsidRDefault="00433496"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p>
    <w:p w:rsidR="00FC5A38" w:rsidRPr="007F61B8" w:rsidRDefault="00FC5A38"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p>
    <w:p w:rsidR="00FC5A38" w:rsidRPr="007F61B8" w:rsidRDefault="00FC5A38"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p>
    <w:p w:rsidR="00FC5A38" w:rsidRPr="007F61B8" w:rsidRDefault="00FC5A38"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p>
    <w:p w:rsidR="00FC5A38" w:rsidRPr="007F61B8" w:rsidRDefault="00FC5A38"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p>
    <w:p w:rsidR="00FC5A38" w:rsidRPr="007F61B8" w:rsidRDefault="00FC5A38"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p>
    <w:p w:rsidR="00F9580A" w:rsidRPr="007F61B8" w:rsidRDefault="00F9580A"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p>
    <w:p w:rsidR="00F9580A" w:rsidRPr="007F61B8" w:rsidRDefault="00F9580A"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p>
    <w:p w:rsidR="00F9580A" w:rsidRPr="007F61B8" w:rsidRDefault="00F9580A"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p>
    <w:p w:rsidR="00F9580A" w:rsidRPr="007F61B8" w:rsidRDefault="00F9580A"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p>
    <w:p w:rsidR="00F9580A" w:rsidRPr="007F61B8" w:rsidRDefault="00F9580A"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p>
    <w:p w:rsidR="00F9580A" w:rsidRPr="007F61B8" w:rsidRDefault="00F9580A"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p>
    <w:p w:rsidR="00F9580A" w:rsidRPr="007F61B8" w:rsidRDefault="00F9580A"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p>
    <w:p w:rsidR="00F9580A" w:rsidRPr="007F61B8" w:rsidRDefault="00F9580A"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p>
    <w:p w:rsidR="00F9580A" w:rsidRPr="007F61B8" w:rsidRDefault="00F9580A"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p>
    <w:p w:rsidR="00F9580A" w:rsidRPr="007F61B8" w:rsidRDefault="00F9580A"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p>
    <w:p w:rsidR="00F9580A" w:rsidRPr="007F61B8" w:rsidRDefault="00F9580A"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p>
    <w:p w:rsidR="008A669B" w:rsidRPr="007F61B8" w:rsidRDefault="008A669B"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p>
    <w:p w:rsidR="00F11CC0" w:rsidRPr="007F61B8" w:rsidRDefault="00F11CC0"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proofErr w:type="spellStart"/>
      <w:r w:rsidRPr="007F61B8">
        <w:rPr>
          <w:rFonts w:asciiTheme="majorBidi" w:hAnsiTheme="majorBidi" w:cstheme="majorBidi"/>
          <w:b/>
          <w:bCs/>
          <w:color w:val="000000"/>
          <w:sz w:val="20"/>
          <w:szCs w:val="20"/>
        </w:rPr>
        <w:t>Intraoperative</w:t>
      </w:r>
      <w:proofErr w:type="spellEnd"/>
      <w:r w:rsidRPr="007F61B8">
        <w:rPr>
          <w:rFonts w:asciiTheme="majorBidi" w:hAnsiTheme="majorBidi" w:cstheme="majorBidi"/>
          <w:b/>
          <w:bCs/>
          <w:color w:val="000000"/>
          <w:sz w:val="20"/>
          <w:szCs w:val="20"/>
        </w:rPr>
        <w:t xml:space="preserve">: </w:t>
      </w:r>
    </w:p>
    <w:p w:rsidR="00976D9D" w:rsidRPr="007F61B8" w:rsidRDefault="001F43EC"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r w:rsidRPr="007F61B8">
        <w:rPr>
          <w:rFonts w:asciiTheme="majorBidi" w:hAnsiTheme="majorBidi" w:cstheme="majorBidi"/>
          <w:noProof/>
          <w:sz w:val="20"/>
          <w:szCs w:val="20"/>
        </w:rPr>
        <w:pict>
          <v:group id="_x0000_s1057" style="position:absolute;left:0;text-align:left;margin-left:66pt;margin-top:3.3pt;width:312pt;height:137.8pt;z-index:-251658240" coordorigin="2623,12857" coordsize="6649,3107">
            <v:shape id="Picture 18" o:spid="_x0000_s1055" type="#_x0000_t75" style="position:absolute;left:6141;top:12883;width:3131;height:3081;visibility:visible" wrapcoords="-78 0 -78 21537 21600 21537 21600 0 -78 0">
              <v:imagedata r:id="rId28" o:title="00046837"/>
            </v:shape>
            <v:shape id="Picture 17" o:spid="_x0000_s1056" type="#_x0000_t75" style="position:absolute;left:2623;top:12857;width:2826;height:3081;visibility:visible" wrapcoords="-75 0 -75 21537 21600 21537 21600 0 -75 0">
              <v:imagedata r:id="rId29" o:title="00046838"/>
            </v:shape>
          </v:group>
        </w:pict>
      </w:r>
    </w:p>
    <w:p w:rsidR="00976D9D" w:rsidRPr="007F61B8" w:rsidRDefault="00976D9D" w:rsidP="007F61B8">
      <w:pPr>
        <w:bidi w:val="0"/>
        <w:adjustRightInd w:val="0"/>
        <w:snapToGrid w:val="0"/>
        <w:spacing w:after="0" w:line="240" w:lineRule="auto"/>
        <w:jc w:val="both"/>
        <w:rPr>
          <w:rFonts w:asciiTheme="majorBidi" w:hAnsiTheme="majorBidi" w:cstheme="majorBidi"/>
          <w:sz w:val="20"/>
          <w:szCs w:val="20"/>
        </w:rPr>
      </w:pPr>
    </w:p>
    <w:p w:rsidR="00976D9D" w:rsidRPr="007F61B8" w:rsidRDefault="00976D9D" w:rsidP="007F61B8">
      <w:pPr>
        <w:bidi w:val="0"/>
        <w:adjustRightInd w:val="0"/>
        <w:snapToGrid w:val="0"/>
        <w:spacing w:after="0" w:line="240" w:lineRule="auto"/>
        <w:jc w:val="both"/>
        <w:rPr>
          <w:rFonts w:asciiTheme="majorBidi" w:hAnsiTheme="majorBidi" w:cstheme="majorBidi"/>
          <w:sz w:val="20"/>
          <w:szCs w:val="20"/>
        </w:rPr>
      </w:pPr>
    </w:p>
    <w:p w:rsidR="00976D9D" w:rsidRPr="007F61B8" w:rsidRDefault="00976D9D" w:rsidP="007F61B8">
      <w:pPr>
        <w:bidi w:val="0"/>
        <w:adjustRightInd w:val="0"/>
        <w:snapToGrid w:val="0"/>
        <w:spacing w:after="0" w:line="240" w:lineRule="auto"/>
        <w:jc w:val="both"/>
        <w:rPr>
          <w:rFonts w:asciiTheme="majorBidi" w:hAnsiTheme="majorBidi" w:cstheme="majorBidi"/>
          <w:sz w:val="20"/>
          <w:szCs w:val="20"/>
        </w:rPr>
      </w:pPr>
    </w:p>
    <w:p w:rsidR="00976D9D" w:rsidRPr="007F61B8" w:rsidRDefault="00976D9D" w:rsidP="007F61B8">
      <w:pPr>
        <w:bidi w:val="0"/>
        <w:adjustRightInd w:val="0"/>
        <w:snapToGrid w:val="0"/>
        <w:spacing w:after="0" w:line="240" w:lineRule="auto"/>
        <w:jc w:val="both"/>
        <w:rPr>
          <w:rFonts w:asciiTheme="majorBidi" w:hAnsiTheme="majorBidi" w:cstheme="majorBidi"/>
          <w:sz w:val="20"/>
          <w:szCs w:val="20"/>
        </w:rPr>
      </w:pPr>
    </w:p>
    <w:p w:rsidR="00976D9D" w:rsidRPr="007F61B8" w:rsidRDefault="00976D9D" w:rsidP="007F61B8">
      <w:pPr>
        <w:bidi w:val="0"/>
        <w:adjustRightInd w:val="0"/>
        <w:snapToGrid w:val="0"/>
        <w:spacing w:after="0" w:line="240" w:lineRule="auto"/>
        <w:jc w:val="both"/>
        <w:rPr>
          <w:rFonts w:asciiTheme="majorBidi" w:hAnsiTheme="majorBidi" w:cstheme="majorBidi"/>
          <w:sz w:val="20"/>
          <w:szCs w:val="20"/>
        </w:rPr>
      </w:pPr>
    </w:p>
    <w:p w:rsidR="00976D9D" w:rsidRPr="007F61B8" w:rsidRDefault="00976D9D" w:rsidP="007F61B8">
      <w:pPr>
        <w:bidi w:val="0"/>
        <w:adjustRightInd w:val="0"/>
        <w:snapToGrid w:val="0"/>
        <w:spacing w:after="0" w:line="240" w:lineRule="auto"/>
        <w:jc w:val="both"/>
        <w:rPr>
          <w:rFonts w:asciiTheme="majorBidi" w:hAnsiTheme="majorBidi" w:cstheme="majorBidi"/>
          <w:sz w:val="20"/>
          <w:szCs w:val="20"/>
        </w:rPr>
      </w:pPr>
    </w:p>
    <w:p w:rsidR="00BD4C38" w:rsidRPr="007F61B8" w:rsidRDefault="00BD4C38" w:rsidP="007F61B8">
      <w:pPr>
        <w:autoSpaceDE w:val="0"/>
        <w:autoSpaceDN w:val="0"/>
        <w:bidi w:val="0"/>
        <w:adjustRightInd w:val="0"/>
        <w:snapToGrid w:val="0"/>
        <w:spacing w:after="0" w:line="240" w:lineRule="auto"/>
        <w:ind w:firstLine="720"/>
        <w:jc w:val="both"/>
        <w:rPr>
          <w:rFonts w:asciiTheme="majorBidi" w:hAnsiTheme="majorBidi" w:cstheme="majorBidi"/>
          <w:sz w:val="20"/>
          <w:szCs w:val="20"/>
        </w:rPr>
      </w:pPr>
    </w:p>
    <w:p w:rsidR="00BD4C38" w:rsidRPr="007F61B8" w:rsidRDefault="00BD4C38" w:rsidP="007F61B8">
      <w:pPr>
        <w:autoSpaceDE w:val="0"/>
        <w:autoSpaceDN w:val="0"/>
        <w:bidi w:val="0"/>
        <w:adjustRightInd w:val="0"/>
        <w:snapToGrid w:val="0"/>
        <w:spacing w:after="0" w:line="240" w:lineRule="auto"/>
        <w:ind w:firstLine="720"/>
        <w:jc w:val="both"/>
        <w:rPr>
          <w:rFonts w:asciiTheme="majorBidi" w:hAnsiTheme="majorBidi" w:cstheme="majorBidi"/>
          <w:sz w:val="20"/>
          <w:szCs w:val="20"/>
        </w:rPr>
      </w:pPr>
    </w:p>
    <w:p w:rsidR="00BD4C38" w:rsidRPr="007F61B8" w:rsidRDefault="00BD4C38" w:rsidP="007F61B8">
      <w:pPr>
        <w:autoSpaceDE w:val="0"/>
        <w:autoSpaceDN w:val="0"/>
        <w:bidi w:val="0"/>
        <w:adjustRightInd w:val="0"/>
        <w:snapToGrid w:val="0"/>
        <w:spacing w:after="0" w:line="240" w:lineRule="auto"/>
        <w:ind w:firstLine="720"/>
        <w:jc w:val="both"/>
        <w:rPr>
          <w:rFonts w:asciiTheme="majorBidi" w:hAnsiTheme="majorBidi" w:cstheme="majorBidi"/>
          <w:sz w:val="20"/>
          <w:szCs w:val="20"/>
        </w:rPr>
      </w:pPr>
    </w:p>
    <w:p w:rsidR="00BD4C38" w:rsidRPr="007F61B8" w:rsidRDefault="00BD4C38" w:rsidP="007F61B8">
      <w:pPr>
        <w:autoSpaceDE w:val="0"/>
        <w:autoSpaceDN w:val="0"/>
        <w:bidi w:val="0"/>
        <w:adjustRightInd w:val="0"/>
        <w:snapToGrid w:val="0"/>
        <w:spacing w:after="0" w:line="240" w:lineRule="auto"/>
        <w:ind w:firstLine="720"/>
        <w:jc w:val="both"/>
        <w:rPr>
          <w:rFonts w:asciiTheme="majorBidi" w:hAnsiTheme="majorBidi" w:cstheme="majorBidi"/>
          <w:sz w:val="20"/>
          <w:szCs w:val="20"/>
        </w:rPr>
      </w:pPr>
    </w:p>
    <w:p w:rsidR="00BD4C38" w:rsidRPr="007F61B8" w:rsidRDefault="00BD4C38" w:rsidP="007F61B8">
      <w:pPr>
        <w:autoSpaceDE w:val="0"/>
        <w:autoSpaceDN w:val="0"/>
        <w:bidi w:val="0"/>
        <w:adjustRightInd w:val="0"/>
        <w:snapToGrid w:val="0"/>
        <w:spacing w:after="0" w:line="240" w:lineRule="auto"/>
        <w:ind w:firstLine="720"/>
        <w:jc w:val="both"/>
        <w:rPr>
          <w:rFonts w:asciiTheme="majorBidi" w:hAnsiTheme="majorBidi" w:cstheme="majorBidi"/>
          <w:sz w:val="20"/>
          <w:szCs w:val="20"/>
        </w:rPr>
      </w:pPr>
    </w:p>
    <w:p w:rsidR="00BD4C38" w:rsidRPr="007F61B8" w:rsidRDefault="00BD4C38" w:rsidP="007F61B8">
      <w:pPr>
        <w:autoSpaceDE w:val="0"/>
        <w:autoSpaceDN w:val="0"/>
        <w:bidi w:val="0"/>
        <w:adjustRightInd w:val="0"/>
        <w:snapToGrid w:val="0"/>
        <w:spacing w:after="0" w:line="240" w:lineRule="auto"/>
        <w:ind w:firstLine="720"/>
        <w:jc w:val="both"/>
        <w:rPr>
          <w:rFonts w:asciiTheme="majorBidi" w:hAnsiTheme="majorBidi" w:cstheme="majorBidi"/>
          <w:sz w:val="20"/>
          <w:szCs w:val="20"/>
        </w:rPr>
      </w:pPr>
    </w:p>
    <w:p w:rsidR="00976D9D" w:rsidRPr="007F61B8" w:rsidRDefault="00976D9D"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r w:rsidRPr="007F61B8">
        <w:rPr>
          <w:rFonts w:asciiTheme="majorBidi" w:hAnsiTheme="majorBidi" w:cstheme="majorBidi"/>
          <w:b/>
          <w:bCs/>
          <w:color w:val="000000"/>
          <w:sz w:val="20"/>
          <w:szCs w:val="20"/>
        </w:rPr>
        <w:t xml:space="preserve">Postoperative: </w:t>
      </w:r>
    </w:p>
    <w:p w:rsidR="00F748FA" w:rsidRPr="007F61B8" w:rsidRDefault="001F43EC" w:rsidP="007F61B8">
      <w:pPr>
        <w:tabs>
          <w:tab w:val="left" w:pos="1640"/>
        </w:tabs>
        <w:autoSpaceDE w:val="0"/>
        <w:autoSpaceDN w:val="0"/>
        <w:bidi w:val="0"/>
        <w:adjustRightInd w:val="0"/>
        <w:snapToGrid w:val="0"/>
        <w:spacing w:after="0" w:line="240" w:lineRule="auto"/>
        <w:jc w:val="both"/>
        <w:rPr>
          <w:rFonts w:asciiTheme="majorBidi" w:hAnsiTheme="majorBidi" w:cstheme="majorBidi"/>
          <w:sz w:val="20"/>
          <w:szCs w:val="20"/>
        </w:rPr>
      </w:pPr>
      <w:r w:rsidRPr="007F61B8">
        <w:rPr>
          <w:rFonts w:asciiTheme="majorBidi" w:hAnsiTheme="majorBidi" w:cstheme="majorBidi"/>
          <w:noProof/>
          <w:sz w:val="20"/>
          <w:szCs w:val="20"/>
        </w:rPr>
        <w:pict>
          <v:group id="_x0000_s1062" style="position:absolute;left:0;text-align:left;margin-left:67.1pt;margin-top:2.25pt;width:310.9pt;height:138.15pt;z-index:-251656192" coordorigin="2552,12240" coordsize="6486,3229">
            <v:shape id="Picture 19" o:spid="_x0000_s1060" type="#_x0000_t75" style="position:absolute;left:2552;top:12298;width:2775;height:3149;visibility:visible" wrapcoords="-78 0 -78 21532 21600 21532 21600 0 -78 0">
              <v:imagedata r:id="rId30" o:title="00046834"/>
            </v:shape>
            <v:shape id="Picture 20" o:spid="_x0000_s1061" type="#_x0000_t75" style="position:absolute;left:6048;top:12240;width:2990;height:3229;visibility:visible" wrapcoords="-79 0 -79 21532 21600 21532 21600 0 -79 0">
              <v:imagedata r:id="rId31" o:title="00046835"/>
            </v:shape>
          </v:group>
        </w:pict>
      </w:r>
    </w:p>
    <w:p w:rsidR="00BD4C38" w:rsidRPr="007F61B8" w:rsidRDefault="00BD4C38" w:rsidP="007F61B8">
      <w:pPr>
        <w:autoSpaceDE w:val="0"/>
        <w:autoSpaceDN w:val="0"/>
        <w:bidi w:val="0"/>
        <w:adjustRightInd w:val="0"/>
        <w:snapToGrid w:val="0"/>
        <w:spacing w:after="0" w:line="240" w:lineRule="auto"/>
        <w:jc w:val="both"/>
        <w:rPr>
          <w:rFonts w:asciiTheme="majorBidi" w:hAnsiTheme="majorBidi" w:cstheme="majorBidi"/>
          <w:sz w:val="20"/>
          <w:szCs w:val="20"/>
        </w:rPr>
      </w:pPr>
    </w:p>
    <w:p w:rsidR="00BD4C38" w:rsidRPr="007F61B8" w:rsidRDefault="00BD4C38" w:rsidP="007F61B8">
      <w:pPr>
        <w:autoSpaceDE w:val="0"/>
        <w:autoSpaceDN w:val="0"/>
        <w:bidi w:val="0"/>
        <w:adjustRightInd w:val="0"/>
        <w:snapToGrid w:val="0"/>
        <w:spacing w:after="0" w:line="240" w:lineRule="auto"/>
        <w:jc w:val="both"/>
        <w:rPr>
          <w:rFonts w:asciiTheme="majorBidi" w:hAnsiTheme="majorBidi" w:cstheme="majorBidi"/>
          <w:sz w:val="20"/>
          <w:szCs w:val="20"/>
        </w:rPr>
      </w:pPr>
    </w:p>
    <w:p w:rsidR="00BD4C38" w:rsidRPr="007F61B8" w:rsidRDefault="00BD4C38" w:rsidP="007F61B8">
      <w:pPr>
        <w:autoSpaceDE w:val="0"/>
        <w:autoSpaceDN w:val="0"/>
        <w:bidi w:val="0"/>
        <w:adjustRightInd w:val="0"/>
        <w:snapToGrid w:val="0"/>
        <w:spacing w:after="0" w:line="240" w:lineRule="auto"/>
        <w:jc w:val="both"/>
        <w:rPr>
          <w:rFonts w:asciiTheme="majorBidi" w:hAnsiTheme="majorBidi" w:cstheme="majorBidi"/>
          <w:sz w:val="20"/>
          <w:szCs w:val="20"/>
        </w:rPr>
      </w:pPr>
    </w:p>
    <w:p w:rsidR="00BD4C38" w:rsidRPr="007F61B8" w:rsidRDefault="00BD4C38" w:rsidP="007F61B8">
      <w:pPr>
        <w:autoSpaceDE w:val="0"/>
        <w:autoSpaceDN w:val="0"/>
        <w:bidi w:val="0"/>
        <w:adjustRightInd w:val="0"/>
        <w:snapToGrid w:val="0"/>
        <w:spacing w:after="0" w:line="240" w:lineRule="auto"/>
        <w:jc w:val="both"/>
        <w:rPr>
          <w:rFonts w:asciiTheme="majorBidi" w:hAnsiTheme="majorBidi" w:cstheme="majorBidi"/>
          <w:sz w:val="20"/>
          <w:szCs w:val="20"/>
        </w:rPr>
      </w:pPr>
    </w:p>
    <w:p w:rsidR="00BD4C38" w:rsidRPr="007F61B8" w:rsidRDefault="00BD4C38" w:rsidP="007F61B8">
      <w:pPr>
        <w:autoSpaceDE w:val="0"/>
        <w:autoSpaceDN w:val="0"/>
        <w:bidi w:val="0"/>
        <w:adjustRightInd w:val="0"/>
        <w:snapToGrid w:val="0"/>
        <w:spacing w:after="0" w:line="240" w:lineRule="auto"/>
        <w:jc w:val="both"/>
        <w:rPr>
          <w:rFonts w:asciiTheme="majorBidi" w:hAnsiTheme="majorBidi" w:cstheme="majorBidi"/>
          <w:sz w:val="20"/>
          <w:szCs w:val="20"/>
        </w:rPr>
      </w:pPr>
    </w:p>
    <w:p w:rsidR="00BD4C38" w:rsidRPr="007F61B8" w:rsidRDefault="00BD4C38" w:rsidP="007F61B8">
      <w:pPr>
        <w:autoSpaceDE w:val="0"/>
        <w:autoSpaceDN w:val="0"/>
        <w:bidi w:val="0"/>
        <w:adjustRightInd w:val="0"/>
        <w:snapToGrid w:val="0"/>
        <w:spacing w:after="0" w:line="240" w:lineRule="auto"/>
        <w:jc w:val="both"/>
        <w:rPr>
          <w:rFonts w:asciiTheme="majorBidi" w:hAnsiTheme="majorBidi" w:cstheme="majorBidi"/>
          <w:sz w:val="20"/>
          <w:szCs w:val="20"/>
        </w:rPr>
      </w:pPr>
    </w:p>
    <w:p w:rsidR="00BD4C38" w:rsidRPr="007F61B8" w:rsidRDefault="00BD4C38" w:rsidP="007F61B8">
      <w:pPr>
        <w:autoSpaceDE w:val="0"/>
        <w:autoSpaceDN w:val="0"/>
        <w:bidi w:val="0"/>
        <w:adjustRightInd w:val="0"/>
        <w:snapToGrid w:val="0"/>
        <w:spacing w:after="0" w:line="240" w:lineRule="auto"/>
        <w:jc w:val="both"/>
        <w:rPr>
          <w:rFonts w:asciiTheme="majorBidi" w:hAnsiTheme="majorBidi" w:cstheme="majorBidi"/>
          <w:sz w:val="20"/>
          <w:szCs w:val="20"/>
        </w:rPr>
      </w:pPr>
    </w:p>
    <w:p w:rsidR="00BD4C38" w:rsidRPr="007F61B8" w:rsidRDefault="00BD4C38" w:rsidP="007F61B8">
      <w:pPr>
        <w:autoSpaceDE w:val="0"/>
        <w:autoSpaceDN w:val="0"/>
        <w:bidi w:val="0"/>
        <w:adjustRightInd w:val="0"/>
        <w:snapToGrid w:val="0"/>
        <w:spacing w:after="0" w:line="240" w:lineRule="auto"/>
        <w:jc w:val="both"/>
        <w:rPr>
          <w:rFonts w:asciiTheme="majorBidi" w:hAnsiTheme="majorBidi" w:cstheme="majorBidi"/>
          <w:sz w:val="20"/>
          <w:szCs w:val="20"/>
        </w:rPr>
      </w:pPr>
    </w:p>
    <w:p w:rsidR="00BD4C38" w:rsidRPr="007F61B8" w:rsidRDefault="00BD4C38" w:rsidP="007F61B8">
      <w:pPr>
        <w:autoSpaceDE w:val="0"/>
        <w:autoSpaceDN w:val="0"/>
        <w:bidi w:val="0"/>
        <w:adjustRightInd w:val="0"/>
        <w:snapToGrid w:val="0"/>
        <w:spacing w:after="0" w:line="240" w:lineRule="auto"/>
        <w:jc w:val="both"/>
        <w:rPr>
          <w:rFonts w:asciiTheme="majorBidi" w:hAnsiTheme="majorBidi" w:cstheme="majorBidi"/>
          <w:sz w:val="20"/>
          <w:szCs w:val="20"/>
        </w:rPr>
      </w:pPr>
    </w:p>
    <w:p w:rsidR="00BD4C38" w:rsidRPr="007F61B8" w:rsidRDefault="00BD4C38" w:rsidP="007F61B8">
      <w:pPr>
        <w:autoSpaceDE w:val="0"/>
        <w:autoSpaceDN w:val="0"/>
        <w:bidi w:val="0"/>
        <w:adjustRightInd w:val="0"/>
        <w:snapToGrid w:val="0"/>
        <w:spacing w:after="0" w:line="240" w:lineRule="auto"/>
        <w:jc w:val="both"/>
        <w:rPr>
          <w:rFonts w:asciiTheme="majorBidi" w:hAnsiTheme="majorBidi" w:cstheme="majorBidi"/>
          <w:sz w:val="20"/>
          <w:szCs w:val="20"/>
        </w:rPr>
      </w:pPr>
    </w:p>
    <w:p w:rsidR="00BD4C38" w:rsidRPr="007F61B8" w:rsidRDefault="00BD4C38" w:rsidP="007F61B8">
      <w:pPr>
        <w:autoSpaceDE w:val="0"/>
        <w:autoSpaceDN w:val="0"/>
        <w:bidi w:val="0"/>
        <w:adjustRightInd w:val="0"/>
        <w:snapToGrid w:val="0"/>
        <w:spacing w:after="0" w:line="240" w:lineRule="auto"/>
        <w:jc w:val="both"/>
        <w:rPr>
          <w:rFonts w:asciiTheme="majorBidi" w:hAnsiTheme="majorBidi" w:cstheme="majorBidi"/>
          <w:sz w:val="20"/>
          <w:szCs w:val="20"/>
        </w:rPr>
      </w:pPr>
    </w:p>
    <w:p w:rsidR="00BD4C38" w:rsidRPr="007F61B8" w:rsidRDefault="00BD4C38" w:rsidP="007F61B8">
      <w:pPr>
        <w:autoSpaceDE w:val="0"/>
        <w:autoSpaceDN w:val="0"/>
        <w:bidi w:val="0"/>
        <w:adjustRightInd w:val="0"/>
        <w:snapToGrid w:val="0"/>
        <w:spacing w:after="0" w:line="240" w:lineRule="auto"/>
        <w:jc w:val="both"/>
        <w:rPr>
          <w:rFonts w:asciiTheme="majorBidi" w:hAnsiTheme="majorBidi" w:cstheme="majorBidi"/>
          <w:sz w:val="20"/>
          <w:szCs w:val="20"/>
        </w:rPr>
      </w:pPr>
    </w:p>
    <w:p w:rsidR="00074293" w:rsidRPr="007F61B8" w:rsidRDefault="005A62EB"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r w:rsidRPr="007F61B8">
        <w:rPr>
          <w:rFonts w:asciiTheme="majorBidi" w:hAnsiTheme="majorBidi" w:cstheme="majorBidi"/>
          <w:b/>
          <w:bCs/>
          <w:color w:val="000000"/>
          <w:sz w:val="20"/>
          <w:szCs w:val="20"/>
        </w:rPr>
        <w:lastRenderedPageBreak/>
        <w:t>Table 1; comparison of matched cohort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40"/>
        <w:gridCol w:w="2841"/>
        <w:gridCol w:w="2841"/>
      </w:tblGrid>
      <w:tr w:rsidR="005A62EB" w:rsidRPr="007F61B8" w:rsidTr="007F61B8">
        <w:trPr>
          <w:cantSplit/>
          <w:jc w:val="center"/>
        </w:trPr>
        <w:tc>
          <w:tcPr>
            <w:tcW w:w="2840" w:type="dxa"/>
            <w:vAlign w:val="center"/>
          </w:tcPr>
          <w:p w:rsidR="005A62EB" w:rsidRPr="007F61B8" w:rsidRDefault="005A62EB"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p>
        </w:tc>
        <w:tc>
          <w:tcPr>
            <w:tcW w:w="2841" w:type="dxa"/>
            <w:vAlign w:val="center"/>
          </w:tcPr>
          <w:p w:rsidR="005A62EB" w:rsidRPr="007F61B8" w:rsidRDefault="005A62EB"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r w:rsidRPr="007F61B8">
              <w:rPr>
                <w:rFonts w:asciiTheme="majorBidi" w:hAnsiTheme="majorBidi" w:cstheme="majorBidi"/>
                <w:b/>
                <w:bCs/>
                <w:color w:val="000000"/>
                <w:sz w:val="20"/>
                <w:szCs w:val="20"/>
              </w:rPr>
              <w:t>TLIF</w:t>
            </w:r>
          </w:p>
        </w:tc>
        <w:tc>
          <w:tcPr>
            <w:tcW w:w="2841" w:type="dxa"/>
            <w:vAlign w:val="center"/>
          </w:tcPr>
          <w:p w:rsidR="005A62EB" w:rsidRPr="007F61B8" w:rsidRDefault="005A62EB"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r w:rsidRPr="007F61B8">
              <w:rPr>
                <w:rFonts w:asciiTheme="majorBidi" w:hAnsiTheme="majorBidi" w:cstheme="majorBidi"/>
                <w:b/>
                <w:bCs/>
                <w:color w:val="000000"/>
                <w:sz w:val="20"/>
                <w:szCs w:val="20"/>
              </w:rPr>
              <w:t>PLIF</w:t>
            </w:r>
          </w:p>
        </w:tc>
      </w:tr>
      <w:tr w:rsidR="005A62EB" w:rsidRPr="007F61B8" w:rsidTr="007F61B8">
        <w:trPr>
          <w:cantSplit/>
          <w:jc w:val="center"/>
        </w:trPr>
        <w:tc>
          <w:tcPr>
            <w:tcW w:w="2840" w:type="dxa"/>
            <w:vAlign w:val="center"/>
          </w:tcPr>
          <w:p w:rsidR="005A62EB" w:rsidRPr="007F61B8" w:rsidRDefault="005A62EB"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r w:rsidRPr="007F61B8">
              <w:rPr>
                <w:rFonts w:asciiTheme="majorBidi" w:hAnsiTheme="majorBidi" w:cstheme="majorBidi"/>
                <w:b/>
                <w:bCs/>
                <w:color w:val="000000"/>
                <w:sz w:val="20"/>
                <w:szCs w:val="20"/>
              </w:rPr>
              <w:t>Number of patients</w:t>
            </w:r>
          </w:p>
        </w:tc>
        <w:tc>
          <w:tcPr>
            <w:tcW w:w="2841" w:type="dxa"/>
            <w:vAlign w:val="center"/>
          </w:tcPr>
          <w:p w:rsidR="005A62EB" w:rsidRPr="007F61B8" w:rsidRDefault="005A62EB"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r w:rsidRPr="007F61B8">
              <w:rPr>
                <w:rFonts w:asciiTheme="majorBidi" w:hAnsiTheme="majorBidi" w:cstheme="majorBidi"/>
                <w:b/>
                <w:bCs/>
                <w:color w:val="000000"/>
                <w:sz w:val="20"/>
                <w:szCs w:val="20"/>
              </w:rPr>
              <w:t>15</w:t>
            </w:r>
          </w:p>
        </w:tc>
        <w:tc>
          <w:tcPr>
            <w:tcW w:w="2841" w:type="dxa"/>
            <w:vAlign w:val="center"/>
          </w:tcPr>
          <w:p w:rsidR="005A62EB" w:rsidRPr="007F61B8" w:rsidRDefault="005A62EB"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r w:rsidRPr="007F61B8">
              <w:rPr>
                <w:rFonts w:asciiTheme="majorBidi" w:hAnsiTheme="majorBidi" w:cstheme="majorBidi"/>
                <w:b/>
                <w:bCs/>
                <w:color w:val="000000"/>
                <w:sz w:val="20"/>
                <w:szCs w:val="20"/>
              </w:rPr>
              <w:t>15</w:t>
            </w:r>
          </w:p>
        </w:tc>
      </w:tr>
      <w:tr w:rsidR="005A62EB" w:rsidRPr="007F61B8" w:rsidTr="007F61B8">
        <w:trPr>
          <w:cantSplit/>
          <w:jc w:val="center"/>
        </w:trPr>
        <w:tc>
          <w:tcPr>
            <w:tcW w:w="2840" w:type="dxa"/>
            <w:vAlign w:val="center"/>
          </w:tcPr>
          <w:p w:rsidR="005A62EB" w:rsidRPr="007F61B8" w:rsidRDefault="005A62EB"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r w:rsidRPr="007F61B8">
              <w:rPr>
                <w:rFonts w:asciiTheme="majorBidi" w:hAnsiTheme="majorBidi" w:cstheme="majorBidi"/>
                <w:b/>
                <w:bCs/>
                <w:color w:val="000000"/>
                <w:sz w:val="20"/>
                <w:szCs w:val="20"/>
              </w:rPr>
              <w:t>Mean age</w:t>
            </w:r>
          </w:p>
        </w:tc>
        <w:tc>
          <w:tcPr>
            <w:tcW w:w="2841" w:type="dxa"/>
            <w:vAlign w:val="center"/>
          </w:tcPr>
          <w:p w:rsidR="005A62EB" w:rsidRPr="007F61B8" w:rsidRDefault="005A62EB"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r w:rsidRPr="007F61B8">
              <w:rPr>
                <w:rFonts w:asciiTheme="majorBidi" w:hAnsiTheme="majorBidi" w:cstheme="majorBidi"/>
                <w:b/>
                <w:bCs/>
                <w:color w:val="000000"/>
                <w:sz w:val="20"/>
                <w:szCs w:val="20"/>
              </w:rPr>
              <w:t>54 Y</w:t>
            </w:r>
          </w:p>
        </w:tc>
        <w:tc>
          <w:tcPr>
            <w:tcW w:w="2841" w:type="dxa"/>
            <w:vAlign w:val="center"/>
          </w:tcPr>
          <w:p w:rsidR="005A62EB" w:rsidRPr="007F61B8" w:rsidRDefault="005A62EB"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r w:rsidRPr="007F61B8">
              <w:rPr>
                <w:rFonts w:asciiTheme="majorBidi" w:hAnsiTheme="majorBidi" w:cstheme="majorBidi"/>
                <w:b/>
                <w:bCs/>
                <w:color w:val="000000"/>
                <w:sz w:val="20"/>
                <w:szCs w:val="20"/>
              </w:rPr>
              <w:t>58 Y</w:t>
            </w:r>
          </w:p>
        </w:tc>
      </w:tr>
      <w:tr w:rsidR="005A62EB" w:rsidRPr="007F61B8" w:rsidTr="007F61B8">
        <w:trPr>
          <w:cantSplit/>
          <w:jc w:val="center"/>
        </w:trPr>
        <w:tc>
          <w:tcPr>
            <w:tcW w:w="2840" w:type="dxa"/>
            <w:vAlign w:val="center"/>
          </w:tcPr>
          <w:p w:rsidR="005A62EB" w:rsidRPr="007F61B8" w:rsidRDefault="005A62EB"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r w:rsidRPr="007F61B8">
              <w:rPr>
                <w:rFonts w:asciiTheme="majorBidi" w:hAnsiTheme="majorBidi" w:cstheme="majorBidi"/>
                <w:b/>
                <w:bCs/>
                <w:color w:val="000000"/>
                <w:sz w:val="20"/>
                <w:szCs w:val="20"/>
              </w:rPr>
              <w:t>Mean level</w:t>
            </w:r>
          </w:p>
          <w:p w:rsidR="005A62EB" w:rsidRPr="007F61B8" w:rsidRDefault="005A62EB"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r w:rsidRPr="007F61B8">
              <w:rPr>
                <w:rFonts w:asciiTheme="majorBidi" w:hAnsiTheme="majorBidi" w:cstheme="majorBidi"/>
                <w:b/>
                <w:bCs/>
                <w:color w:val="000000"/>
                <w:sz w:val="20"/>
                <w:szCs w:val="20"/>
              </w:rPr>
              <w:t>L4-5</w:t>
            </w:r>
          </w:p>
          <w:p w:rsidR="005A62EB" w:rsidRPr="007F61B8" w:rsidRDefault="005A62EB"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r w:rsidRPr="007F61B8">
              <w:rPr>
                <w:rFonts w:asciiTheme="majorBidi" w:hAnsiTheme="majorBidi" w:cstheme="majorBidi"/>
                <w:b/>
                <w:bCs/>
                <w:color w:val="000000"/>
                <w:sz w:val="20"/>
                <w:szCs w:val="20"/>
              </w:rPr>
              <w:t>L5-S1</w:t>
            </w:r>
          </w:p>
          <w:p w:rsidR="005A62EB" w:rsidRPr="007F61B8" w:rsidRDefault="005A62EB"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r w:rsidRPr="007F61B8">
              <w:rPr>
                <w:rFonts w:asciiTheme="majorBidi" w:hAnsiTheme="majorBidi" w:cstheme="majorBidi"/>
                <w:b/>
                <w:bCs/>
                <w:color w:val="000000"/>
                <w:sz w:val="20"/>
                <w:szCs w:val="20"/>
              </w:rPr>
              <w:t>L3-4- L4-5</w:t>
            </w:r>
          </w:p>
        </w:tc>
        <w:tc>
          <w:tcPr>
            <w:tcW w:w="2841" w:type="dxa"/>
            <w:vAlign w:val="center"/>
          </w:tcPr>
          <w:p w:rsidR="005A62EB" w:rsidRPr="007F61B8" w:rsidRDefault="005A62EB"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p>
          <w:p w:rsidR="005A62EB" w:rsidRPr="007F61B8" w:rsidRDefault="005A62EB"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r w:rsidRPr="007F61B8">
              <w:rPr>
                <w:rFonts w:asciiTheme="majorBidi" w:hAnsiTheme="majorBidi" w:cstheme="majorBidi"/>
                <w:b/>
                <w:bCs/>
                <w:color w:val="000000"/>
                <w:sz w:val="20"/>
                <w:szCs w:val="20"/>
              </w:rPr>
              <w:t>73.3%</w:t>
            </w:r>
          </w:p>
          <w:p w:rsidR="005A62EB" w:rsidRPr="007F61B8" w:rsidRDefault="005A62EB"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r w:rsidRPr="007F61B8">
              <w:rPr>
                <w:rFonts w:asciiTheme="majorBidi" w:hAnsiTheme="majorBidi" w:cstheme="majorBidi"/>
                <w:b/>
                <w:bCs/>
                <w:color w:val="000000"/>
                <w:sz w:val="20"/>
                <w:szCs w:val="20"/>
              </w:rPr>
              <w:t>13.3%</w:t>
            </w:r>
          </w:p>
          <w:p w:rsidR="005A62EB" w:rsidRPr="007F61B8" w:rsidRDefault="005A62EB"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r w:rsidRPr="007F61B8">
              <w:rPr>
                <w:rFonts w:asciiTheme="majorBidi" w:hAnsiTheme="majorBidi" w:cstheme="majorBidi"/>
                <w:b/>
                <w:bCs/>
                <w:color w:val="000000"/>
                <w:sz w:val="20"/>
                <w:szCs w:val="20"/>
              </w:rPr>
              <w:t>13.3%</w:t>
            </w:r>
          </w:p>
        </w:tc>
        <w:tc>
          <w:tcPr>
            <w:tcW w:w="2841" w:type="dxa"/>
            <w:vAlign w:val="center"/>
          </w:tcPr>
          <w:p w:rsidR="005A62EB" w:rsidRPr="007F61B8" w:rsidRDefault="005A62EB"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p>
          <w:p w:rsidR="005A62EB" w:rsidRPr="007F61B8" w:rsidRDefault="005A62EB"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r w:rsidRPr="007F61B8">
              <w:rPr>
                <w:rFonts w:asciiTheme="majorBidi" w:hAnsiTheme="majorBidi" w:cstheme="majorBidi"/>
                <w:b/>
                <w:bCs/>
                <w:color w:val="000000"/>
                <w:sz w:val="20"/>
                <w:szCs w:val="20"/>
              </w:rPr>
              <w:t>53.3%</w:t>
            </w:r>
          </w:p>
          <w:p w:rsidR="005A62EB" w:rsidRPr="007F61B8" w:rsidRDefault="005A62EB"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r w:rsidRPr="007F61B8">
              <w:rPr>
                <w:rFonts w:asciiTheme="majorBidi" w:hAnsiTheme="majorBidi" w:cstheme="majorBidi"/>
                <w:b/>
                <w:bCs/>
                <w:color w:val="000000"/>
                <w:sz w:val="20"/>
                <w:szCs w:val="20"/>
              </w:rPr>
              <w:t>20%</w:t>
            </w:r>
          </w:p>
          <w:p w:rsidR="005A62EB" w:rsidRPr="007F61B8" w:rsidRDefault="005A62EB"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r w:rsidRPr="007F61B8">
              <w:rPr>
                <w:rFonts w:asciiTheme="majorBidi" w:hAnsiTheme="majorBidi" w:cstheme="majorBidi"/>
                <w:b/>
                <w:bCs/>
                <w:color w:val="000000"/>
                <w:sz w:val="20"/>
                <w:szCs w:val="20"/>
              </w:rPr>
              <w:t>26.6%</w:t>
            </w:r>
          </w:p>
        </w:tc>
      </w:tr>
    </w:tbl>
    <w:p w:rsidR="005A62EB" w:rsidRPr="007F61B8" w:rsidRDefault="005A62EB"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p>
    <w:p w:rsidR="00F748FA" w:rsidRPr="007F61B8" w:rsidRDefault="00074293"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r w:rsidRPr="007F61B8">
        <w:rPr>
          <w:rFonts w:asciiTheme="majorBidi" w:hAnsiTheme="majorBidi" w:cstheme="majorBidi"/>
          <w:b/>
          <w:bCs/>
          <w:color w:val="000000"/>
          <w:sz w:val="20"/>
          <w:szCs w:val="20"/>
        </w:rPr>
        <w:t>Table 2; comparison of clinical and radiological results:</w:t>
      </w:r>
    </w:p>
    <w:tbl>
      <w:tblPr>
        <w:tblW w:w="4502" w:type="pct"/>
        <w:jc w:val="center"/>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54"/>
        <w:gridCol w:w="2657"/>
        <w:gridCol w:w="3211"/>
      </w:tblGrid>
      <w:tr w:rsidR="00074293" w:rsidRPr="007F61B8" w:rsidTr="007F61B8">
        <w:trPr>
          <w:cantSplit/>
          <w:jc w:val="center"/>
        </w:trPr>
        <w:tc>
          <w:tcPr>
            <w:tcW w:w="1597" w:type="pct"/>
            <w:vAlign w:val="center"/>
          </w:tcPr>
          <w:p w:rsidR="00074293" w:rsidRPr="007F61B8" w:rsidRDefault="00074293"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p>
        </w:tc>
        <w:tc>
          <w:tcPr>
            <w:tcW w:w="1541" w:type="pct"/>
            <w:vAlign w:val="center"/>
          </w:tcPr>
          <w:p w:rsidR="00074293" w:rsidRPr="007F61B8" w:rsidRDefault="00074293"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r w:rsidRPr="007F61B8">
              <w:rPr>
                <w:rFonts w:asciiTheme="majorBidi" w:hAnsiTheme="majorBidi" w:cstheme="majorBidi"/>
                <w:b/>
                <w:bCs/>
                <w:color w:val="000000"/>
                <w:sz w:val="20"/>
                <w:szCs w:val="20"/>
              </w:rPr>
              <w:t>TLIF</w:t>
            </w:r>
          </w:p>
        </w:tc>
        <w:tc>
          <w:tcPr>
            <w:tcW w:w="1862" w:type="pct"/>
            <w:vAlign w:val="center"/>
          </w:tcPr>
          <w:p w:rsidR="00074293" w:rsidRPr="007F61B8" w:rsidRDefault="00074293"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r w:rsidRPr="007F61B8">
              <w:rPr>
                <w:rFonts w:asciiTheme="majorBidi" w:hAnsiTheme="majorBidi" w:cstheme="majorBidi"/>
                <w:b/>
                <w:bCs/>
                <w:color w:val="000000"/>
                <w:sz w:val="20"/>
                <w:szCs w:val="20"/>
              </w:rPr>
              <w:t>PLIF</w:t>
            </w:r>
          </w:p>
        </w:tc>
      </w:tr>
      <w:tr w:rsidR="00074293" w:rsidRPr="007F61B8" w:rsidTr="007F61B8">
        <w:trPr>
          <w:cantSplit/>
          <w:jc w:val="center"/>
        </w:trPr>
        <w:tc>
          <w:tcPr>
            <w:tcW w:w="1597" w:type="pct"/>
            <w:vAlign w:val="center"/>
          </w:tcPr>
          <w:p w:rsidR="00074293" w:rsidRPr="007F61B8" w:rsidRDefault="00074293"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r w:rsidRPr="007F61B8">
              <w:rPr>
                <w:rFonts w:asciiTheme="majorBidi" w:hAnsiTheme="majorBidi" w:cstheme="majorBidi"/>
                <w:b/>
                <w:bCs/>
                <w:color w:val="000000"/>
                <w:sz w:val="20"/>
                <w:szCs w:val="20"/>
              </w:rPr>
              <w:t>Time</w:t>
            </w:r>
          </w:p>
        </w:tc>
        <w:tc>
          <w:tcPr>
            <w:tcW w:w="1541" w:type="pct"/>
            <w:vAlign w:val="center"/>
          </w:tcPr>
          <w:p w:rsidR="00074293" w:rsidRPr="007F61B8" w:rsidRDefault="00257B07"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r w:rsidRPr="007F61B8">
              <w:rPr>
                <w:rFonts w:asciiTheme="majorBidi" w:hAnsiTheme="majorBidi" w:cstheme="majorBidi"/>
                <w:b/>
                <w:bCs/>
                <w:color w:val="000000"/>
                <w:sz w:val="20"/>
                <w:szCs w:val="20"/>
              </w:rPr>
              <w:t>46.1%</w:t>
            </w:r>
          </w:p>
        </w:tc>
        <w:tc>
          <w:tcPr>
            <w:tcW w:w="1862" w:type="pct"/>
            <w:vAlign w:val="center"/>
          </w:tcPr>
          <w:p w:rsidR="00074293" w:rsidRPr="007F61B8" w:rsidRDefault="00257B07"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r w:rsidRPr="007F61B8">
              <w:rPr>
                <w:rFonts w:asciiTheme="majorBidi" w:hAnsiTheme="majorBidi" w:cstheme="majorBidi"/>
                <w:b/>
                <w:bCs/>
                <w:color w:val="000000"/>
                <w:sz w:val="20"/>
                <w:szCs w:val="20"/>
              </w:rPr>
              <w:t>53.8%</w:t>
            </w:r>
          </w:p>
        </w:tc>
      </w:tr>
      <w:tr w:rsidR="00074293" w:rsidRPr="007F61B8" w:rsidTr="007F61B8">
        <w:trPr>
          <w:cantSplit/>
          <w:jc w:val="center"/>
        </w:trPr>
        <w:tc>
          <w:tcPr>
            <w:tcW w:w="1597" w:type="pct"/>
            <w:vAlign w:val="center"/>
          </w:tcPr>
          <w:p w:rsidR="00074293" w:rsidRPr="007F61B8" w:rsidRDefault="00074293"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r w:rsidRPr="007F61B8">
              <w:rPr>
                <w:rFonts w:asciiTheme="majorBidi" w:hAnsiTheme="majorBidi" w:cstheme="majorBidi"/>
                <w:b/>
                <w:bCs/>
                <w:color w:val="000000"/>
                <w:sz w:val="20"/>
                <w:szCs w:val="20"/>
              </w:rPr>
              <w:t>Blood loss</w:t>
            </w:r>
          </w:p>
        </w:tc>
        <w:tc>
          <w:tcPr>
            <w:tcW w:w="1541" w:type="pct"/>
            <w:vAlign w:val="center"/>
          </w:tcPr>
          <w:p w:rsidR="00074293" w:rsidRPr="007F61B8" w:rsidRDefault="001D67B9"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r w:rsidRPr="007F61B8">
              <w:rPr>
                <w:rFonts w:asciiTheme="majorBidi" w:hAnsiTheme="majorBidi" w:cstheme="majorBidi"/>
                <w:b/>
                <w:bCs/>
                <w:color w:val="000000"/>
                <w:sz w:val="20"/>
                <w:szCs w:val="20"/>
              </w:rPr>
              <w:t>42.8%</w:t>
            </w:r>
          </w:p>
        </w:tc>
        <w:tc>
          <w:tcPr>
            <w:tcW w:w="1862" w:type="pct"/>
            <w:vAlign w:val="center"/>
          </w:tcPr>
          <w:p w:rsidR="00074293" w:rsidRPr="007F61B8" w:rsidRDefault="001D67B9"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r w:rsidRPr="007F61B8">
              <w:rPr>
                <w:rFonts w:asciiTheme="majorBidi" w:hAnsiTheme="majorBidi" w:cstheme="majorBidi"/>
                <w:b/>
                <w:bCs/>
                <w:color w:val="000000"/>
                <w:sz w:val="20"/>
                <w:szCs w:val="20"/>
              </w:rPr>
              <w:t>67.2%</w:t>
            </w:r>
          </w:p>
        </w:tc>
      </w:tr>
      <w:tr w:rsidR="00074293" w:rsidRPr="007F61B8" w:rsidTr="007F61B8">
        <w:trPr>
          <w:cantSplit/>
          <w:jc w:val="center"/>
        </w:trPr>
        <w:tc>
          <w:tcPr>
            <w:tcW w:w="1597" w:type="pct"/>
            <w:vAlign w:val="center"/>
          </w:tcPr>
          <w:p w:rsidR="00074293" w:rsidRPr="007F61B8" w:rsidRDefault="00074293"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r w:rsidRPr="007F61B8">
              <w:rPr>
                <w:rFonts w:asciiTheme="majorBidi" w:hAnsiTheme="majorBidi" w:cstheme="majorBidi"/>
                <w:b/>
                <w:bCs/>
                <w:color w:val="000000"/>
                <w:sz w:val="20"/>
                <w:szCs w:val="20"/>
              </w:rPr>
              <w:t>Dural tear</w:t>
            </w:r>
          </w:p>
        </w:tc>
        <w:tc>
          <w:tcPr>
            <w:tcW w:w="1541" w:type="pct"/>
            <w:vAlign w:val="center"/>
          </w:tcPr>
          <w:p w:rsidR="00074293" w:rsidRPr="007F61B8" w:rsidRDefault="00074293"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r w:rsidRPr="007F61B8">
              <w:rPr>
                <w:rFonts w:asciiTheme="majorBidi" w:hAnsiTheme="majorBidi" w:cstheme="majorBidi"/>
                <w:b/>
                <w:bCs/>
                <w:color w:val="000000"/>
                <w:sz w:val="20"/>
                <w:szCs w:val="20"/>
              </w:rPr>
              <w:t>-</w:t>
            </w:r>
          </w:p>
        </w:tc>
        <w:tc>
          <w:tcPr>
            <w:tcW w:w="1862" w:type="pct"/>
            <w:vAlign w:val="center"/>
          </w:tcPr>
          <w:p w:rsidR="00074293" w:rsidRPr="007F61B8" w:rsidRDefault="00074293"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r w:rsidRPr="007F61B8">
              <w:rPr>
                <w:rFonts w:asciiTheme="majorBidi" w:hAnsiTheme="majorBidi" w:cstheme="majorBidi"/>
                <w:b/>
                <w:bCs/>
                <w:color w:val="000000"/>
                <w:sz w:val="20"/>
                <w:szCs w:val="20"/>
              </w:rPr>
              <w:t>1</w:t>
            </w:r>
            <w:r w:rsidR="006363A7" w:rsidRPr="007F61B8">
              <w:rPr>
                <w:rFonts w:asciiTheme="majorBidi" w:hAnsiTheme="majorBidi" w:cstheme="majorBidi"/>
                <w:b/>
                <w:bCs/>
                <w:color w:val="000000"/>
                <w:sz w:val="20"/>
                <w:szCs w:val="20"/>
              </w:rPr>
              <w:t xml:space="preserve"> </w:t>
            </w:r>
            <w:proofErr w:type="gramStart"/>
            <w:r w:rsidR="006363A7" w:rsidRPr="007F61B8">
              <w:rPr>
                <w:rFonts w:asciiTheme="majorBidi" w:hAnsiTheme="majorBidi" w:cstheme="majorBidi"/>
                <w:b/>
                <w:bCs/>
                <w:color w:val="000000"/>
                <w:sz w:val="20"/>
                <w:szCs w:val="20"/>
              </w:rPr>
              <w:t>case</w:t>
            </w:r>
            <w:r w:rsidR="001D67B9" w:rsidRPr="007F61B8">
              <w:rPr>
                <w:rFonts w:asciiTheme="majorBidi" w:hAnsiTheme="majorBidi" w:cstheme="majorBidi"/>
                <w:b/>
                <w:bCs/>
                <w:color w:val="000000"/>
                <w:sz w:val="20"/>
                <w:szCs w:val="20"/>
              </w:rPr>
              <w:t>(</w:t>
            </w:r>
            <w:proofErr w:type="gramEnd"/>
            <w:r w:rsidR="001D67B9" w:rsidRPr="007F61B8">
              <w:rPr>
                <w:rFonts w:asciiTheme="majorBidi" w:hAnsiTheme="majorBidi" w:cstheme="majorBidi"/>
                <w:b/>
                <w:bCs/>
                <w:color w:val="000000"/>
                <w:sz w:val="20"/>
                <w:szCs w:val="20"/>
              </w:rPr>
              <w:t>6.6%)</w:t>
            </w:r>
          </w:p>
        </w:tc>
      </w:tr>
      <w:tr w:rsidR="00074293" w:rsidRPr="007F61B8" w:rsidTr="007F61B8">
        <w:trPr>
          <w:cantSplit/>
          <w:jc w:val="center"/>
        </w:trPr>
        <w:tc>
          <w:tcPr>
            <w:tcW w:w="1597" w:type="pct"/>
            <w:vAlign w:val="center"/>
          </w:tcPr>
          <w:p w:rsidR="00074293" w:rsidRPr="007F61B8" w:rsidRDefault="00074293"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r w:rsidRPr="007F61B8">
              <w:rPr>
                <w:rFonts w:asciiTheme="majorBidi" w:hAnsiTheme="majorBidi" w:cstheme="majorBidi"/>
                <w:b/>
                <w:bCs/>
                <w:color w:val="000000"/>
                <w:sz w:val="20"/>
                <w:szCs w:val="20"/>
              </w:rPr>
              <w:t>Nerve root injury</w:t>
            </w:r>
          </w:p>
        </w:tc>
        <w:tc>
          <w:tcPr>
            <w:tcW w:w="1541" w:type="pct"/>
            <w:vAlign w:val="center"/>
          </w:tcPr>
          <w:p w:rsidR="00074293" w:rsidRPr="007F61B8" w:rsidRDefault="00074293"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r w:rsidRPr="007F61B8">
              <w:rPr>
                <w:rFonts w:asciiTheme="majorBidi" w:hAnsiTheme="majorBidi" w:cstheme="majorBidi"/>
                <w:b/>
                <w:bCs/>
                <w:color w:val="000000"/>
                <w:sz w:val="20"/>
                <w:szCs w:val="20"/>
              </w:rPr>
              <w:t>-</w:t>
            </w:r>
          </w:p>
        </w:tc>
        <w:tc>
          <w:tcPr>
            <w:tcW w:w="1862" w:type="pct"/>
            <w:vAlign w:val="center"/>
          </w:tcPr>
          <w:p w:rsidR="00074293" w:rsidRPr="007F61B8" w:rsidRDefault="00074293"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r w:rsidRPr="007F61B8">
              <w:rPr>
                <w:rFonts w:asciiTheme="majorBidi" w:hAnsiTheme="majorBidi" w:cstheme="majorBidi"/>
                <w:b/>
                <w:bCs/>
                <w:color w:val="000000"/>
                <w:sz w:val="20"/>
                <w:szCs w:val="20"/>
              </w:rPr>
              <w:t xml:space="preserve">Transient </w:t>
            </w:r>
            <w:proofErr w:type="spellStart"/>
            <w:r w:rsidRPr="007F61B8">
              <w:rPr>
                <w:rFonts w:asciiTheme="majorBidi" w:hAnsiTheme="majorBidi" w:cstheme="majorBidi"/>
                <w:b/>
                <w:bCs/>
                <w:color w:val="000000"/>
                <w:sz w:val="20"/>
                <w:szCs w:val="20"/>
              </w:rPr>
              <w:t>radiculopathy</w:t>
            </w:r>
            <w:proofErr w:type="spellEnd"/>
            <w:r w:rsidRPr="007F61B8">
              <w:rPr>
                <w:rFonts w:asciiTheme="majorBidi" w:hAnsiTheme="majorBidi" w:cstheme="majorBidi"/>
                <w:b/>
                <w:bCs/>
                <w:color w:val="000000"/>
                <w:sz w:val="20"/>
                <w:szCs w:val="20"/>
              </w:rPr>
              <w:t xml:space="preserve"> in 2 cases</w:t>
            </w:r>
            <w:r w:rsidR="001D67B9" w:rsidRPr="007F61B8">
              <w:rPr>
                <w:rFonts w:asciiTheme="majorBidi" w:hAnsiTheme="majorBidi" w:cstheme="majorBidi"/>
                <w:b/>
                <w:bCs/>
                <w:color w:val="000000"/>
                <w:sz w:val="20"/>
                <w:szCs w:val="20"/>
              </w:rPr>
              <w:t xml:space="preserve"> (13.3%)</w:t>
            </w:r>
          </w:p>
        </w:tc>
      </w:tr>
      <w:tr w:rsidR="00074293" w:rsidRPr="007F61B8" w:rsidTr="007F61B8">
        <w:trPr>
          <w:cantSplit/>
          <w:jc w:val="center"/>
        </w:trPr>
        <w:tc>
          <w:tcPr>
            <w:tcW w:w="1597" w:type="pct"/>
            <w:vAlign w:val="center"/>
          </w:tcPr>
          <w:p w:rsidR="00074293" w:rsidRPr="007F61B8" w:rsidRDefault="00074293"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r w:rsidRPr="007F61B8">
              <w:rPr>
                <w:rFonts w:asciiTheme="majorBidi" w:hAnsiTheme="majorBidi" w:cstheme="majorBidi"/>
                <w:b/>
                <w:bCs/>
                <w:color w:val="000000"/>
                <w:sz w:val="20"/>
                <w:szCs w:val="20"/>
              </w:rPr>
              <w:t>Postoperative recovery</w:t>
            </w:r>
          </w:p>
        </w:tc>
        <w:tc>
          <w:tcPr>
            <w:tcW w:w="1541" w:type="pct"/>
            <w:vAlign w:val="center"/>
          </w:tcPr>
          <w:p w:rsidR="00074293" w:rsidRPr="007F61B8" w:rsidRDefault="006363A7"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r w:rsidRPr="007F61B8">
              <w:rPr>
                <w:rFonts w:asciiTheme="majorBidi" w:hAnsiTheme="majorBidi" w:cstheme="majorBidi"/>
                <w:b/>
                <w:bCs/>
                <w:color w:val="000000"/>
                <w:sz w:val="20"/>
                <w:szCs w:val="20"/>
              </w:rPr>
              <w:t>33.3%</w:t>
            </w:r>
            <w:r w:rsidR="001D67B9" w:rsidRPr="007F61B8">
              <w:rPr>
                <w:rFonts w:asciiTheme="majorBidi" w:hAnsiTheme="majorBidi" w:cstheme="majorBidi"/>
                <w:b/>
                <w:bCs/>
                <w:color w:val="000000"/>
                <w:sz w:val="20"/>
                <w:szCs w:val="20"/>
              </w:rPr>
              <w:t>(5 patients were in need for narcotics)</w:t>
            </w:r>
          </w:p>
        </w:tc>
        <w:tc>
          <w:tcPr>
            <w:tcW w:w="1862" w:type="pct"/>
            <w:vAlign w:val="center"/>
          </w:tcPr>
          <w:p w:rsidR="00074293" w:rsidRPr="007F61B8" w:rsidRDefault="006363A7"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r w:rsidRPr="007F61B8">
              <w:rPr>
                <w:rFonts w:asciiTheme="majorBidi" w:hAnsiTheme="majorBidi" w:cstheme="majorBidi"/>
                <w:b/>
                <w:bCs/>
                <w:color w:val="000000"/>
                <w:sz w:val="20"/>
                <w:szCs w:val="20"/>
              </w:rPr>
              <w:t>60%</w:t>
            </w:r>
            <w:r w:rsidR="001D67B9" w:rsidRPr="007F61B8">
              <w:rPr>
                <w:rFonts w:asciiTheme="majorBidi" w:hAnsiTheme="majorBidi" w:cstheme="majorBidi"/>
                <w:b/>
                <w:bCs/>
                <w:color w:val="000000"/>
                <w:sz w:val="20"/>
                <w:szCs w:val="20"/>
              </w:rPr>
              <w:t xml:space="preserve"> (9 patients were in need for narcotics)</w:t>
            </w:r>
          </w:p>
        </w:tc>
      </w:tr>
      <w:tr w:rsidR="00074293" w:rsidRPr="007F61B8" w:rsidTr="007F61B8">
        <w:trPr>
          <w:cantSplit/>
          <w:jc w:val="center"/>
        </w:trPr>
        <w:tc>
          <w:tcPr>
            <w:tcW w:w="1597" w:type="pct"/>
            <w:vAlign w:val="center"/>
          </w:tcPr>
          <w:p w:rsidR="00074293" w:rsidRPr="007F61B8" w:rsidRDefault="00074293"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r w:rsidRPr="007F61B8">
              <w:rPr>
                <w:rFonts w:asciiTheme="majorBidi" w:hAnsiTheme="majorBidi" w:cstheme="majorBidi"/>
                <w:b/>
                <w:bCs/>
                <w:color w:val="000000"/>
                <w:sz w:val="20"/>
                <w:szCs w:val="20"/>
              </w:rPr>
              <w:t>Hospital stay</w:t>
            </w:r>
          </w:p>
        </w:tc>
        <w:tc>
          <w:tcPr>
            <w:tcW w:w="1541" w:type="pct"/>
            <w:vAlign w:val="center"/>
          </w:tcPr>
          <w:p w:rsidR="00074293" w:rsidRPr="007F61B8" w:rsidRDefault="006363A7"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r w:rsidRPr="007F61B8">
              <w:rPr>
                <w:rFonts w:asciiTheme="majorBidi" w:hAnsiTheme="majorBidi" w:cstheme="majorBidi"/>
                <w:b/>
                <w:bCs/>
                <w:color w:val="000000"/>
                <w:sz w:val="20"/>
                <w:szCs w:val="20"/>
              </w:rPr>
              <w:t>40%</w:t>
            </w:r>
          </w:p>
        </w:tc>
        <w:tc>
          <w:tcPr>
            <w:tcW w:w="1862" w:type="pct"/>
            <w:vAlign w:val="center"/>
          </w:tcPr>
          <w:p w:rsidR="00074293" w:rsidRPr="007F61B8" w:rsidRDefault="006363A7"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r w:rsidRPr="007F61B8">
              <w:rPr>
                <w:rFonts w:asciiTheme="majorBidi" w:hAnsiTheme="majorBidi" w:cstheme="majorBidi"/>
                <w:b/>
                <w:bCs/>
                <w:color w:val="000000"/>
                <w:sz w:val="20"/>
                <w:szCs w:val="20"/>
              </w:rPr>
              <w:t>60%</w:t>
            </w:r>
          </w:p>
        </w:tc>
      </w:tr>
      <w:tr w:rsidR="00074293" w:rsidRPr="007F61B8" w:rsidTr="007F61B8">
        <w:trPr>
          <w:cantSplit/>
          <w:jc w:val="center"/>
        </w:trPr>
        <w:tc>
          <w:tcPr>
            <w:tcW w:w="1597" w:type="pct"/>
            <w:vAlign w:val="center"/>
          </w:tcPr>
          <w:p w:rsidR="00074293" w:rsidRPr="007F61B8" w:rsidRDefault="00074293"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r w:rsidRPr="007F61B8">
              <w:rPr>
                <w:rFonts w:asciiTheme="majorBidi" w:hAnsiTheme="majorBidi" w:cstheme="majorBidi"/>
                <w:b/>
                <w:bCs/>
                <w:color w:val="000000"/>
                <w:sz w:val="20"/>
                <w:szCs w:val="20"/>
              </w:rPr>
              <w:t>Rate of fusion</w:t>
            </w:r>
          </w:p>
        </w:tc>
        <w:tc>
          <w:tcPr>
            <w:tcW w:w="1541" w:type="pct"/>
            <w:vAlign w:val="center"/>
          </w:tcPr>
          <w:p w:rsidR="00074293" w:rsidRPr="007F61B8" w:rsidRDefault="001D67B9"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r w:rsidRPr="007F61B8">
              <w:rPr>
                <w:rFonts w:asciiTheme="majorBidi" w:hAnsiTheme="majorBidi" w:cstheme="majorBidi"/>
                <w:b/>
                <w:bCs/>
                <w:color w:val="000000"/>
                <w:sz w:val="20"/>
                <w:szCs w:val="20"/>
              </w:rPr>
              <w:t>91%</w:t>
            </w:r>
          </w:p>
        </w:tc>
        <w:tc>
          <w:tcPr>
            <w:tcW w:w="1862" w:type="pct"/>
            <w:vAlign w:val="center"/>
          </w:tcPr>
          <w:p w:rsidR="00074293" w:rsidRPr="007F61B8" w:rsidRDefault="001D67B9"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r w:rsidRPr="007F61B8">
              <w:rPr>
                <w:rFonts w:asciiTheme="majorBidi" w:hAnsiTheme="majorBidi" w:cstheme="majorBidi"/>
                <w:b/>
                <w:bCs/>
                <w:color w:val="000000"/>
                <w:sz w:val="20"/>
                <w:szCs w:val="20"/>
              </w:rPr>
              <w:t>89%</w:t>
            </w:r>
          </w:p>
        </w:tc>
      </w:tr>
    </w:tbl>
    <w:p w:rsidR="00F748FA" w:rsidRPr="007F61B8" w:rsidRDefault="00F748FA" w:rsidP="007F61B8">
      <w:pPr>
        <w:autoSpaceDE w:val="0"/>
        <w:autoSpaceDN w:val="0"/>
        <w:bidi w:val="0"/>
        <w:adjustRightInd w:val="0"/>
        <w:snapToGrid w:val="0"/>
        <w:spacing w:after="0" w:line="240" w:lineRule="auto"/>
        <w:ind w:firstLine="720"/>
        <w:jc w:val="both"/>
        <w:rPr>
          <w:rFonts w:asciiTheme="majorBidi" w:hAnsiTheme="majorBidi" w:cstheme="majorBidi"/>
          <w:color w:val="000000"/>
          <w:sz w:val="20"/>
          <w:szCs w:val="20"/>
        </w:rPr>
      </w:pPr>
    </w:p>
    <w:p w:rsidR="00BD4C38" w:rsidRPr="007F61B8" w:rsidRDefault="00BD4C38" w:rsidP="007F61B8">
      <w:pPr>
        <w:autoSpaceDE w:val="0"/>
        <w:autoSpaceDN w:val="0"/>
        <w:bidi w:val="0"/>
        <w:adjustRightInd w:val="0"/>
        <w:snapToGrid w:val="0"/>
        <w:spacing w:after="0" w:line="240" w:lineRule="auto"/>
        <w:ind w:firstLine="720"/>
        <w:jc w:val="both"/>
        <w:rPr>
          <w:rFonts w:asciiTheme="majorBidi" w:hAnsiTheme="majorBidi" w:cstheme="majorBidi"/>
          <w:color w:val="000000"/>
          <w:sz w:val="20"/>
          <w:szCs w:val="20"/>
        </w:rPr>
        <w:sectPr w:rsidR="00BD4C38" w:rsidRPr="007F61B8" w:rsidSect="007F61B8">
          <w:type w:val="continuous"/>
          <w:pgSz w:w="12240" w:h="15840" w:code="1"/>
          <w:pgMar w:top="1440" w:right="1440" w:bottom="1440" w:left="1440" w:header="720" w:footer="720" w:gutter="0"/>
          <w:cols w:space="708"/>
          <w:docGrid w:linePitch="360"/>
        </w:sectPr>
      </w:pPr>
    </w:p>
    <w:p w:rsidR="00E55849" w:rsidRPr="007F61B8" w:rsidRDefault="001A0381" w:rsidP="007F61B8">
      <w:pPr>
        <w:autoSpaceDE w:val="0"/>
        <w:autoSpaceDN w:val="0"/>
        <w:bidi w:val="0"/>
        <w:adjustRightInd w:val="0"/>
        <w:snapToGrid w:val="0"/>
        <w:spacing w:after="0" w:line="240" w:lineRule="auto"/>
        <w:ind w:firstLine="720"/>
        <w:jc w:val="both"/>
        <w:rPr>
          <w:rFonts w:asciiTheme="majorBidi" w:hAnsiTheme="majorBidi" w:cstheme="majorBidi"/>
          <w:color w:val="000000"/>
          <w:sz w:val="20"/>
          <w:szCs w:val="20"/>
        </w:rPr>
      </w:pPr>
      <w:r w:rsidRPr="007F61B8">
        <w:rPr>
          <w:rFonts w:asciiTheme="majorBidi" w:hAnsiTheme="majorBidi" w:cstheme="majorBidi"/>
          <w:color w:val="000000"/>
          <w:sz w:val="20"/>
          <w:szCs w:val="20"/>
        </w:rPr>
        <w:lastRenderedPageBreak/>
        <w:t>Analysis of the data obtained from table 2, shows the superiority of TLIF procedure</w:t>
      </w:r>
      <w:r w:rsidR="002B10B2" w:rsidRPr="007F61B8">
        <w:rPr>
          <w:rFonts w:asciiTheme="majorBidi" w:hAnsiTheme="majorBidi" w:cstheme="majorBidi"/>
          <w:color w:val="000000"/>
          <w:sz w:val="20"/>
          <w:szCs w:val="20"/>
        </w:rPr>
        <w:t>s</w:t>
      </w:r>
      <w:r w:rsidRPr="007F61B8">
        <w:rPr>
          <w:rFonts w:asciiTheme="majorBidi" w:hAnsiTheme="majorBidi" w:cstheme="majorBidi"/>
          <w:color w:val="000000"/>
          <w:sz w:val="20"/>
          <w:szCs w:val="20"/>
        </w:rPr>
        <w:t xml:space="preserve"> compared to PLIF due to the following results;</w:t>
      </w:r>
      <w:r w:rsidR="00FC5A38" w:rsidRPr="007F61B8">
        <w:rPr>
          <w:rFonts w:asciiTheme="majorBidi" w:hAnsiTheme="majorBidi" w:cstheme="majorBidi"/>
          <w:color w:val="000000"/>
          <w:sz w:val="20"/>
          <w:szCs w:val="20"/>
        </w:rPr>
        <w:t xml:space="preserve"> </w:t>
      </w:r>
      <w:r w:rsidRPr="007F61B8">
        <w:rPr>
          <w:rFonts w:asciiTheme="majorBidi" w:hAnsiTheme="majorBidi" w:cstheme="majorBidi"/>
          <w:color w:val="000000"/>
          <w:sz w:val="20"/>
          <w:szCs w:val="20"/>
        </w:rPr>
        <w:t xml:space="preserve">The time had been taken in TLIF </w:t>
      </w:r>
      <w:r w:rsidR="002B10B2" w:rsidRPr="007F61B8">
        <w:rPr>
          <w:rFonts w:asciiTheme="majorBidi" w:hAnsiTheme="majorBidi" w:cstheme="majorBidi"/>
          <w:color w:val="000000"/>
          <w:sz w:val="20"/>
          <w:szCs w:val="20"/>
        </w:rPr>
        <w:t>(</w:t>
      </w:r>
      <w:r w:rsidRPr="007F61B8">
        <w:rPr>
          <w:rFonts w:asciiTheme="majorBidi" w:hAnsiTheme="majorBidi" w:cstheme="majorBidi"/>
          <w:color w:val="000000"/>
          <w:sz w:val="20"/>
          <w:szCs w:val="20"/>
        </w:rPr>
        <w:t>46.1%</w:t>
      </w:r>
      <w:r w:rsidR="002B10B2" w:rsidRPr="007F61B8">
        <w:rPr>
          <w:rFonts w:asciiTheme="majorBidi" w:hAnsiTheme="majorBidi" w:cstheme="majorBidi"/>
          <w:color w:val="000000"/>
          <w:sz w:val="20"/>
          <w:szCs w:val="20"/>
        </w:rPr>
        <w:t>)</w:t>
      </w:r>
      <w:r w:rsidRPr="007F61B8">
        <w:rPr>
          <w:rFonts w:asciiTheme="majorBidi" w:hAnsiTheme="majorBidi" w:cstheme="majorBidi"/>
          <w:color w:val="000000"/>
          <w:sz w:val="20"/>
          <w:szCs w:val="20"/>
        </w:rPr>
        <w:t xml:space="preserve"> was less than </w:t>
      </w:r>
      <w:r w:rsidR="002B10B2" w:rsidRPr="007F61B8">
        <w:rPr>
          <w:rFonts w:asciiTheme="majorBidi" w:hAnsiTheme="majorBidi" w:cstheme="majorBidi"/>
          <w:color w:val="000000"/>
          <w:sz w:val="20"/>
          <w:szCs w:val="20"/>
        </w:rPr>
        <w:t xml:space="preserve">that in </w:t>
      </w:r>
      <w:r w:rsidRPr="007F61B8">
        <w:rPr>
          <w:rFonts w:asciiTheme="majorBidi" w:hAnsiTheme="majorBidi" w:cstheme="majorBidi"/>
          <w:color w:val="000000"/>
          <w:sz w:val="20"/>
          <w:szCs w:val="20"/>
        </w:rPr>
        <w:t xml:space="preserve">PLIF </w:t>
      </w:r>
      <w:r w:rsidR="002B10B2" w:rsidRPr="007F61B8">
        <w:rPr>
          <w:rFonts w:asciiTheme="majorBidi" w:hAnsiTheme="majorBidi" w:cstheme="majorBidi"/>
          <w:color w:val="000000"/>
          <w:sz w:val="20"/>
          <w:szCs w:val="20"/>
        </w:rPr>
        <w:t>(</w:t>
      </w:r>
      <w:r w:rsidRPr="007F61B8">
        <w:rPr>
          <w:rFonts w:asciiTheme="majorBidi" w:hAnsiTheme="majorBidi" w:cstheme="majorBidi"/>
          <w:color w:val="000000"/>
          <w:sz w:val="20"/>
          <w:szCs w:val="20"/>
        </w:rPr>
        <w:t>53.8%</w:t>
      </w:r>
      <w:r w:rsidR="002B10B2" w:rsidRPr="007F61B8">
        <w:rPr>
          <w:rFonts w:asciiTheme="majorBidi" w:hAnsiTheme="majorBidi" w:cstheme="majorBidi"/>
          <w:color w:val="000000"/>
          <w:sz w:val="20"/>
          <w:szCs w:val="20"/>
        </w:rPr>
        <w:t>)</w:t>
      </w:r>
      <w:r w:rsidRPr="007F61B8">
        <w:rPr>
          <w:rFonts w:asciiTheme="majorBidi" w:hAnsiTheme="majorBidi" w:cstheme="majorBidi"/>
          <w:color w:val="000000"/>
          <w:sz w:val="20"/>
          <w:szCs w:val="20"/>
        </w:rPr>
        <w:t xml:space="preserve">, with average time 3 hours and 3.5 hours for each case of TLIF and PLIF consequently. Also the blood loss in TLIF </w:t>
      </w:r>
      <w:r w:rsidR="002B10B2" w:rsidRPr="007F61B8">
        <w:rPr>
          <w:rFonts w:asciiTheme="majorBidi" w:hAnsiTheme="majorBidi" w:cstheme="majorBidi"/>
          <w:color w:val="000000"/>
          <w:sz w:val="20"/>
          <w:szCs w:val="20"/>
        </w:rPr>
        <w:t>(</w:t>
      </w:r>
      <w:r w:rsidRPr="007F61B8">
        <w:rPr>
          <w:rFonts w:asciiTheme="majorBidi" w:hAnsiTheme="majorBidi" w:cstheme="majorBidi"/>
          <w:color w:val="000000"/>
          <w:sz w:val="20"/>
          <w:szCs w:val="20"/>
        </w:rPr>
        <w:t>42.8%</w:t>
      </w:r>
      <w:r w:rsidR="002B10B2" w:rsidRPr="007F61B8">
        <w:rPr>
          <w:rFonts w:asciiTheme="majorBidi" w:hAnsiTheme="majorBidi" w:cstheme="majorBidi"/>
          <w:color w:val="000000"/>
          <w:sz w:val="20"/>
          <w:szCs w:val="20"/>
        </w:rPr>
        <w:t>)</w:t>
      </w:r>
      <w:r w:rsidRPr="007F61B8">
        <w:rPr>
          <w:rFonts w:asciiTheme="majorBidi" w:hAnsiTheme="majorBidi" w:cstheme="majorBidi"/>
          <w:color w:val="000000"/>
          <w:sz w:val="20"/>
          <w:szCs w:val="20"/>
        </w:rPr>
        <w:t xml:space="preserve"> with average loss of 150 cc in each case</w:t>
      </w:r>
      <w:r w:rsidR="002B10B2" w:rsidRPr="007F61B8">
        <w:rPr>
          <w:rFonts w:asciiTheme="majorBidi" w:hAnsiTheme="majorBidi" w:cstheme="majorBidi"/>
          <w:color w:val="000000"/>
          <w:sz w:val="20"/>
          <w:szCs w:val="20"/>
        </w:rPr>
        <w:t>,</w:t>
      </w:r>
      <w:r w:rsidRPr="007F61B8">
        <w:rPr>
          <w:rFonts w:asciiTheme="majorBidi" w:hAnsiTheme="majorBidi" w:cstheme="majorBidi"/>
          <w:color w:val="000000"/>
          <w:sz w:val="20"/>
          <w:szCs w:val="20"/>
        </w:rPr>
        <w:t xml:space="preserve"> was less than that obtained from PLIF </w:t>
      </w:r>
      <w:r w:rsidR="002B10B2" w:rsidRPr="007F61B8">
        <w:rPr>
          <w:rFonts w:asciiTheme="majorBidi" w:hAnsiTheme="majorBidi" w:cstheme="majorBidi"/>
          <w:color w:val="000000"/>
          <w:sz w:val="20"/>
          <w:szCs w:val="20"/>
        </w:rPr>
        <w:t>(</w:t>
      </w:r>
      <w:r w:rsidRPr="007F61B8">
        <w:rPr>
          <w:rFonts w:asciiTheme="majorBidi" w:hAnsiTheme="majorBidi" w:cstheme="majorBidi"/>
          <w:color w:val="000000"/>
          <w:sz w:val="20"/>
          <w:szCs w:val="20"/>
        </w:rPr>
        <w:t>67.2%</w:t>
      </w:r>
      <w:r w:rsidR="002B10B2" w:rsidRPr="007F61B8">
        <w:rPr>
          <w:rFonts w:asciiTheme="majorBidi" w:hAnsiTheme="majorBidi" w:cstheme="majorBidi"/>
          <w:color w:val="000000"/>
          <w:sz w:val="20"/>
          <w:szCs w:val="20"/>
        </w:rPr>
        <w:t>)</w:t>
      </w:r>
      <w:r w:rsidRPr="007F61B8">
        <w:rPr>
          <w:rFonts w:asciiTheme="majorBidi" w:hAnsiTheme="majorBidi" w:cstheme="majorBidi"/>
          <w:color w:val="000000"/>
          <w:sz w:val="20"/>
          <w:szCs w:val="20"/>
        </w:rPr>
        <w:t xml:space="preserve"> with average </w:t>
      </w:r>
      <w:proofErr w:type="gramStart"/>
      <w:r w:rsidRPr="007F61B8">
        <w:rPr>
          <w:rFonts w:asciiTheme="majorBidi" w:hAnsiTheme="majorBidi" w:cstheme="majorBidi"/>
          <w:color w:val="000000"/>
          <w:sz w:val="20"/>
          <w:szCs w:val="20"/>
        </w:rPr>
        <w:t>blood  loss</w:t>
      </w:r>
      <w:proofErr w:type="gramEnd"/>
      <w:r w:rsidRPr="007F61B8">
        <w:rPr>
          <w:rFonts w:asciiTheme="majorBidi" w:hAnsiTheme="majorBidi" w:cstheme="majorBidi"/>
          <w:color w:val="000000"/>
          <w:sz w:val="20"/>
          <w:szCs w:val="20"/>
        </w:rPr>
        <w:t xml:space="preserve"> </w:t>
      </w:r>
      <w:r w:rsidR="00E55849" w:rsidRPr="007F61B8">
        <w:rPr>
          <w:rFonts w:asciiTheme="majorBidi" w:hAnsiTheme="majorBidi" w:cstheme="majorBidi"/>
          <w:color w:val="000000"/>
          <w:sz w:val="20"/>
          <w:szCs w:val="20"/>
        </w:rPr>
        <w:t>200 cc in each case.</w:t>
      </w:r>
    </w:p>
    <w:p w:rsidR="001A0381" w:rsidRPr="007F61B8" w:rsidRDefault="00E55849" w:rsidP="007F61B8">
      <w:pPr>
        <w:autoSpaceDE w:val="0"/>
        <w:autoSpaceDN w:val="0"/>
        <w:bidi w:val="0"/>
        <w:adjustRightInd w:val="0"/>
        <w:snapToGrid w:val="0"/>
        <w:spacing w:after="0" w:line="240" w:lineRule="auto"/>
        <w:ind w:firstLine="720"/>
        <w:jc w:val="both"/>
        <w:rPr>
          <w:rFonts w:asciiTheme="majorBidi" w:hAnsiTheme="majorBidi" w:cstheme="majorBidi"/>
          <w:color w:val="000000"/>
          <w:sz w:val="20"/>
          <w:szCs w:val="20"/>
        </w:rPr>
      </w:pPr>
      <w:r w:rsidRPr="007F61B8">
        <w:rPr>
          <w:rFonts w:asciiTheme="majorBidi" w:hAnsiTheme="majorBidi" w:cstheme="majorBidi"/>
          <w:color w:val="000000"/>
          <w:sz w:val="20"/>
          <w:szCs w:val="20"/>
        </w:rPr>
        <w:t xml:space="preserve">The occurrence of </w:t>
      </w:r>
      <w:proofErr w:type="spellStart"/>
      <w:r w:rsidRPr="007F61B8">
        <w:rPr>
          <w:rFonts w:asciiTheme="majorBidi" w:hAnsiTheme="majorBidi" w:cstheme="majorBidi"/>
          <w:color w:val="000000"/>
          <w:sz w:val="20"/>
          <w:szCs w:val="20"/>
        </w:rPr>
        <w:t>dural</w:t>
      </w:r>
      <w:proofErr w:type="spellEnd"/>
      <w:r w:rsidRPr="007F61B8">
        <w:rPr>
          <w:rFonts w:asciiTheme="majorBidi" w:hAnsiTheme="majorBidi" w:cstheme="majorBidi"/>
          <w:color w:val="000000"/>
          <w:sz w:val="20"/>
          <w:szCs w:val="20"/>
        </w:rPr>
        <w:t xml:space="preserve"> injury </w:t>
      </w:r>
      <w:proofErr w:type="gramStart"/>
      <w:r w:rsidRPr="007F61B8">
        <w:rPr>
          <w:rFonts w:asciiTheme="majorBidi" w:hAnsiTheme="majorBidi" w:cstheme="majorBidi"/>
          <w:color w:val="000000"/>
          <w:sz w:val="20"/>
          <w:szCs w:val="20"/>
        </w:rPr>
        <w:t>was</w:t>
      </w:r>
      <w:r w:rsidR="002B10B2" w:rsidRPr="007F61B8">
        <w:rPr>
          <w:rFonts w:asciiTheme="majorBidi" w:hAnsiTheme="majorBidi" w:cstheme="majorBidi"/>
          <w:color w:val="000000"/>
          <w:sz w:val="20"/>
          <w:szCs w:val="20"/>
        </w:rPr>
        <w:t>(</w:t>
      </w:r>
      <w:proofErr w:type="gramEnd"/>
      <w:r w:rsidRPr="007F61B8">
        <w:rPr>
          <w:rFonts w:asciiTheme="majorBidi" w:hAnsiTheme="majorBidi" w:cstheme="majorBidi"/>
          <w:color w:val="000000"/>
          <w:sz w:val="20"/>
          <w:szCs w:val="20"/>
        </w:rPr>
        <w:t xml:space="preserve"> 0%</w:t>
      </w:r>
      <w:r w:rsidR="002B10B2" w:rsidRPr="007F61B8">
        <w:rPr>
          <w:rFonts w:asciiTheme="majorBidi" w:hAnsiTheme="majorBidi" w:cstheme="majorBidi"/>
          <w:color w:val="000000"/>
          <w:sz w:val="20"/>
          <w:szCs w:val="20"/>
        </w:rPr>
        <w:t>)</w:t>
      </w:r>
      <w:r w:rsidRPr="007F61B8">
        <w:rPr>
          <w:rFonts w:asciiTheme="majorBidi" w:hAnsiTheme="majorBidi" w:cstheme="majorBidi"/>
          <w:color w:val="000000"/>
          <w:sz w:val="20"/>
          <w:szCs w:val="20"/>
        </w:rPr>
        <w:t xml:space="preserve"> in TLIF and </w:t>
      </w:r>
      <w:r w:rsidR="002B10B2" w:rsidRPr="007F61B8">
        <w:rPr>
          <w:rFonts w:asciiTheme="majorBidi" w:hAnsiTheme="majorBidi" w:cstheme="majorBidi"/>
          <w:color w:val="000000"/>
          <w:sz w:val="20"/>
          <w:szCs w:val="20"/>
        </w:rPr>
        <w:t>(</w:t>
      </w:r>
      <w:r w:rsidRPr="007F61B8">
        <w:rPr>
          <w:rFonts w:asciiTheme="majorBidi" w:hAnsiTheme="majorBidi" w:cstheme="majorBidi"/>
          <w:color w:val="000000"/>
          <w:sz w:val="20"/>
          <w:szCs w:val="20"/>
        </w:rPr>
        <w:t>6.6%</w:t>
      </w:r>
      <w:r w:rsidR="002B10B2" w:rsidRPr="007F61B8">
        <w:rPr>
          <w:rFonts w:asciiTheme="majorBidi" w:hAnsiTheme="majorBidi" w:cstheme="majorBidi"/>
          <w:color w:val="000000"/>
          <w:sz w:val="20"/>
          <w:szCs w:val="20"/>
        </w:rPr>
        <w:t>)</w:t>
      </w:r>
      <w:r w:rsidRPr="007F61B8">
        <w:rPr>
          <w:rFonts w:asciiTheme="majorBidi" w:hAnsiTheme="majorBidi" w:cstheme="majorBidi"/>
          <w:color w:val="000000"/>
          <w:sz w:val="20"/>
          <w:szCs w:val="20"/>
        </w:rPr>
        <w:t xml:space="preserve"> in PLIF as one patient got </w:t>
      </w:r>
      <w:proofErr w:type="spellStart"/>
      <w:r w:rsidRPr="007F61B8">
        <w:rPr>
          <w:rFonts w:asciiTheme="majorBidi" w:hAnsiTheme="majorBidi" w:cstheme="majorBidi"/>
          <w:color w:val="000000"/>
          <w:sz w:val="20"/>
          <w:szCs w:val="20"/>
        </w:rPr>
        <w:t>dural</w:t>
      </w:r>
      <w:proofErr w:type="spellEnd"/>
      <w:r w:rsidRPr="007F61B8">
        <w:rPr>
          <w:rFonts w:asciiTheme="majorBidi" w:hAnsiTheme="majorBidi" w:cstheme="majorBidi"/>
          <w:color w:val="000000"/>
          <w:sz w:val="20"/>
          <w:szCs w:val="20"/>
        </w:rPr>
        <w:t xml:space="preserve"> tear. The postoperative recovery was smoother in TLIF compared to PLIF as only 5 patients out of 15 was in need for postoperative narcotics compared to 9 (60%) in PLIF, in addition the hospital stay was less in TLIF </w:t>
      </w:r>
      <w:r w:rsidR="002B10B2" w:rsidRPr="007F61B8">
        <w:rPr>
          <w:rFonts w:asciiTheme="majorBidi" w:hAnsiTheme="majorBidi" w:cstheme="majorBidi"/>
          <w:color w:val="000000"/>
          <w:sz w:val="20"/>
          <w:szCs w:val="20"/>
        </w:rPr>
        <w:t>(</w:t>
      </w:r>
      <w:r w:rsidRPr="007F61B8">
        <w:rPr>
          <w:rFonts w:asciiTheme="majorBidi" w:hAnsiTheme="majorBidi" w:cstheme="majorBidi"/>
          <w:color w:val="000000"/>
          <w:sz w:val="20"/>
          <w:szCs w:val="20"/>
        </w:rPr>
        <w:t>40%</w:t>
      </w:r>
      <w:r w:rsidR="002B10B2" w:rsidRPr="007F61B8">
        <w:rPr>
          <w:rFonts w:asciiTheme="majorBidi" w:hAnsiTheme="majorBidi" w:cstheme="majorBidi"/>
          <w:color w:val="000000"/>
          <w:sz w:val="20"/>
          <w:szCs w:val="20"/>
        </w:rPr>
        <w:t>)</w:t>
      </w:r>
      <w:r w:rsidRPr="007F61B8">
        <w:rPr>
          <w:rFonts w:asciiTheme="majorBidi" w:hAnsiTheme="majorBidi" w:cstheme="majorBidi"/>
          <w:color w:val="000000"/>
          <w:sz w:val="20"/>
          <w:szCs w:val="20"/>
        </w:rPr>
        <w:t xml:space="preserve"> with average 2 days for each case, and </w:t>
      </w:r>
      <w:r w:rsidR="002B10B2" w:rsidRPr="007F61B8">
        <w:rPr>
          <w:rFonts w:asciiTheme="majorBidi" w:hAnsiTheme="majorBidi" w:cstheme="majorBidi"/>
          <w:color w:val="000000"/>
          <w:sz w:val="20"/>
          <w:szCs w:val="20"/>
        </w:rPr>
        <w:t>(</w:t>
      </w:r>
      <w:r w:rsidRPr="007F61B8">
        <w:rPr>
          <w:rFonts w:asciiTheme="majorBidi" w:hAnsiTheme="majorBidi" w:cstheme="majorBidi"/>
          <w:color w:val="000000"/>
          <w:sz w:val="20"/>
          <w:szCs w:val="20"/>
        </w:rPr>
        <w:t>60%</w:t>
      </w:r>
      <w:r w:rsidR="002B10B2" w:rsidRPr="007F61B8">
        <w:rPr>
          <w:rFonts w:asciiTheme="majorBidi" w:hAnsiTheme="majorBidi" w:cstheme="majorBidi"/>
          <w:color w:val="000000"/>
          <w:sz w:val="20"/>
          <w:szCs w:val="20"/>
        </w:rPr>
        <w:t>)</w:t>
      </w:r>
      <w:r w:rsidRPr="007F61B8">
        <w:rPr>
          <w:rFonts w:asciiTheme="majorBidi" w:hAnsiTheme="majorBidi" w:cstheme="majorBidi"/>
          <w:color w:val="000000"/>
          <w:sz w:val="20"/>
          <w:szCs w:val="20"/>
        </w:rPr>
        <w:t xml:space="preserve"> for PLIF with average 3 days for each case. The rate of fusion was nearly the same, the mild superiority of TLIF </w:t>
      </w:r>
      <w:r w:rsidR="002B10B2" w:rsidRPr="007F61B8">
        <w:rPr>
          <w:rFonts w:asciiTheme="majorBidi" w:hAnsiTheme="majorBidi" w:cstheme="majorBidi"/>
          <w:color w:val="000000"/>
          <w:sz w:val="20"/>
          <w:szCs w:val="20"/>
        </w:rPr>
        <w:t>(</w:t>
      </w:r>
      <w:r w:rsidRPr="007F61B8">
        <w:rPr>
          <w:rFonts w:asciiTheme="majorBidi" w:hAnsiTheme="majorBidi" w:cstheme="majorBidi"/>
          <w:color w:val="000000"/>
          <w:sz w:val="20"/>
          <w:szCs w:val="20"/>
        </w:rPr>
        <w:t>91%</w:t>
      </w:r>
      <w:r w:rsidR="002B10B2" w:rsidRPr="007F61B8">
        <w:rPr>
          <w:rFonts w:asciiTheme="majorBidi" w:hAnsiTheme="majorBidi" w:cstheme="majorBidi"/>
          <w:color w:val="000000"/>
          <w:sz w:val="20"/>
          <w:szCs w:val="20"/>
        </w:rPr>
        <w:t>)</w:t>
      </w:r>
      <w:r w:rsidRPr="007F61B8">
        <w:rPr>
          <w:rFonts w:asciiTheme="majorBidi" w:hAnsiTheme="majorBidi" w:cstheme="majorBidi"/>
          <w:color w:val="000000"/>
          <w:sz w:val="20"/>
          <w:szCs w:val="20"/>
        </w:rPr>
        <w:t xml:space="preserve"> over PLIF </w:t>
      </w:r>
      <w:r w:rsidR="002B10B2" w:rsidRPr="007F61B8">
        <w:rPr>
          <w:rFonts w:asciiTheme="majorBidi" w:hAnsiTheme="majorBidi" w:cstheme="majorBidi"/>
          <w:color w:val="000000"/>
          <w:sz w:val="20"/>
          <w:szCs w:val="20"/>
        </w:rPr>
        <w:t>(</w:t>
      </w:r>
      <w:r w:rsidRPr="007F61B8">
        <w:rPr>
          <w:rFonts w:asciiTheme="majorBidi" w:hAnsiTheme="majorBidi" w:cstheme="majorBidi"/>
          <w:color w:val="000000"/>
          <w:sz w:val="20"/>
          <w:szCs w:val="20"/>
        </w:rPr>
        <w:t>89%</w:t>
      </w:r>
      <w:r w:rsidR="002B10B2" w:rsidRPr="007F61B8">
        <w:rPr>
          <w:rFonts w:asciiTheme="majorBidi" w:hAnsiTheme="majorBidi" w:cstheme="majorBidi"/>
          <w:color w:val="000000"/>
          <w:sz w:val="20"/>
          <w:szCs w:val="20"/>
        </w:rPr>
        <w:t>)</w:t>
      </w:r>
      <w:r w:rsidRPr="007F61B8">
        <w:rPr>
          <w:rFonts w:asciiTheme="majorBidi" w:hAnsiTheme="majorBidi" w:cstheme="majorBidi"/>
          <w:color w:val="000000"/>
          <w:sz w:val="20"/>
          <w:szCs w:val="20"/>
        </w:rPr>
        <w:t xml:space="preserve"> </w:t>
      </w:r>
      <w:r w:rsidR="001D4B9C" w:rsidRPr="007F61B8">
        <w:rPr>
          <w:rFonts w:asciiTheme="majorBidi" w:hAnsiTheme="majorBidi" w:cstheme="majorBidi"/>
          <w:color w:val="000000"/>
          <w:sz w:val="20"/>
          <w:szCs w:val="20"/>
        </w:rPr>
        <w:t>was mainly related to the wider surface area spared in TLIF compared to PLIF.</w:t>
      </w:r>
      <w:r w:rsidRPr="007F61B8">
        <w:rPr>
          <w:rFonts w:asciiTheme="majorBidi" w:hAnsiTheme="majorBidi" w:cstheme="majorBidi"/>
          <w:color w:val="000000"/>
          <w:sz w:val="20"/>
          <w:szCs w:val="20"/>
        </w:rPr>
        <w:t xml:space="preserve">  </w:t>
      </w:r>
      <w:r w:rsidR="001A0381" w:rsidRPr="007F61B8">
        <w:rPr>
          <w:rFonts w:asciiTheme="majorBidi" w:hAnsiTheme="majorBidi" w:cstheme="majorBidi"/>
          <w:color w:val="000000"/>
          <w:sz w:val="20"/>
          <w:szCs w:val="20"/>
        </w:rPr>
        <w:t xml:space="preserve"> </w:t>
      </w:r>
    </w:p>
    <w:p w:rsidR="002B10B2" w:rsidRPr="007F61B8" w:rsidRDefault="00042C78" w:rsidP="007F61B8">
      <w:pPr>
        <w:autoSpaceDE w:val="0"/>
        <w:autoSpaceDN w:val="0"/>
        <w:bidi w:val="0"/>
        <w:adjustRightInd w:val="0"/>
        <w:snapToGrid w:val="0"/>
        <w:spacing w:after="0" w:line="240" w:lineRule="auto"/>
        <w:jc w:val="both"/>
        <w:rPr>
          <w:rFonts w:asciiTheme="majorBidi" w:hAnsiTheme="majorBidi" w:cstheme="majorBidi"/>
          <w:b/>
          <w:bCs/>
          <w:color w:val="000000"/>
          <w:sz w:val="20"/>
          <w:szCs w:val="20"/>
        </w:rPr>
      </w:pPr>
      <w:r w:rsidRPr="007F61B8">
        <w:rPr>
          <w:rFonts w:asciiTheme="majorBidi" w:hAnsiTheme="majorBidi" w:cstheme="majorBidi"/>
          <w:b/>
          <w:bCs/>
          <w:color w:val="000000"/>
          <w:sz w:val="20"/>
          <w:szCs w:val="20"/>
        </w:rPr>
        <w:t>Conclusion</w:t>
      </w:r>
    </w:p>
    <w:p w:rsidR="00F748FA" w:rsidRPr="007F61B8" w:rsidRDefault="00042C78" w:rsidP="007F61B8">
      <w:pPr>
        <w:autoSpaceDE w:val="0"/>
        <w:autoSpaceDN w:val="0"/>
        <w:bidi w:val="0"/>
        <w:adjustRightInd w:val="0"/>
        <w:snapToGrid w:val="0"/>
        <w:spacing w:after="0" w:line="240" w:lineRule="auto"/>
        <w:ind w:firstLine="720"/>
        <w:jc w:val="both"/>
        <w:rPr>
          <w:rFonts w:asciiTheme="majorBidi" w:hAnsiTheme="majorBidi" w:cstheme="majorBidi"/>
          <w:color w:val="000000"/>
          <w:sz w:val="20"/>
          <w:szCs w:val="20"/>
        </w:rPr>
      </w:pPr>
      <w:r w:rsidRPr="007F61B8">
        <w:rPr>
          <w:rFonts w:asciiTheme="majorBidi" w:hAnsiTheme="majorBidi" w:cstheme="majorBidi"/>
          <w:color w:val="000000"/>
          <w:sz w:val="20"/>
          <w:szCs w:val="20"/>
        </w:rPr>
        <w:t xml:space="preserve">TLIF procedure significantly diminishes </w:t>
      </w:r>
      <w:r w:rsidR="00947782" w:rsidRPr="007F61B8">
        <w:rPr>
          <w:rFonts w:asciiTheme="majorBidi" w:hAnsiTheme="majorBidi" w:cstheme="majorBidi"/>
          <w:color w:val="000000"/>
          <w:sz w:val="20"/>
          <w:szCs w:val="20"/>
        </w:rPr>
        <w:t>when compared with   P</w:t>
      </w:r>
      <w:r w:rsidRPr="007F61B8">
        <w:rPr>
          <w:rFonts w:asciiTheme="majorBidi" w:hAnsiTheme="majorBidi" w:cstheme="majorBidi"/>
          <w:color w:val="000000"/>
          <w:sz w:val="20"/>
          <w:szCs w:val="20"/>
        </w:rPr>
        <w:t>LIF.</w:t>
      </w:r>
      <w:r w:rsidR="00E26692" w:rsidRPr="007F61B8">
        <w:rPr>
          <w:rFonts w:asciiTheme="majorBidi" w:hAnsiTheme="majorBidi" w:cstheme="majorBidi"/>
          <w:color w:val="000000"/>
          <w:sz w:val="20"/>
          <w:szCs w:val="20"/>
        </w:rPr>
        <w:t xml:space="preserve"> Since their inception 70 years ago, lumbar </w:t>
      </w:r>
      <w:proofErr w:type="spellStart"/>
      <w:r w:rsidR="00E26692" w:rsidRPr="007F61B8">
        <w:rPr>
          <w:rFonts w:asciiTheme="majorBidi" w:hAnsiTheme="majorBidi" w:cstheme="majorBidi"/>
          <w:color w:val="000000"/>
          <w:sz w:val="20"/>
          <w:szCs w:val="20"/>
        </w:rPr>
        <w:t>interbody</w:t>
      </w:r>
      <w:proofErr w:type="spellEnd"/>
      <w:r w:rsidR="00E26692" w:rsidRPr="007F61B8">
        <w:rPr>
          <w:rFonts w:asciiTheme="majorBidi" w:hAnsiTheme="majorBidi" w:cstheme="majorBidi"/>
          <w:color w:val="000000"/>
          <w:sz w:val="20"/>
          <w:szCs w:val="20"/>
        </w:rPr>
        <w:t xml:space="preserve"> fusion techniques have evolved into highly effective procedures, with clinical success rates near 75% and fusion rates reportedly around 90% for single-level instrumented procedures. The advantages of the PLIF and TLIF techniques are decompression of the neural elements along with placement of a graft along the weight-bearing axis. Segmental fixation can provide immediate postoperative stability, correct anatomical </w:t>
      </w:r>
      <w:r w:rsidR="00E26692" w:rsidRPr="007F61B8">
        <w:rPr>
          <w:rFonts w:asciiTheme="majorBidi" w:hAnsiTheme="majorBidi" w:cstheme="majorBidi"/>
          <w:color w:val="000000"/>
          <w:sz w:val="20"/>
          <w:szCs w:val="20"/>
        </w:rPr>
        <w:lastRenderedPageBreak/>
        <w:t>deformities, and possibly enhance fusion rates, especially if multiple levels are to be fused. The advantage of the TLIF procedure is mainly to limit</w:t>
      </w:r>
      <w:r w:rsidR="003E3BB7" w:rsidRPr="007F61B8">
        <w:rPr>
          <w:rFonts w:asciiTheme="majorBidi" w:hAnsiTheme="majorBidi" w:cstheme="majorBidi"/>
          <w:color w:val="000000"/>
          <w:sz w:val="20"/>
          <w:szCs w:val="20"/>
        </w:rPr>
        <w:t xml:space="preserve"> operative time, blood loss, </w:t>
      </w:r>
      <w:proofErr w:type="gramStart"/>
      <w:r w:rsidR="003E3BB7" w:rsidRPr="007F61B8">
        <w:rPr>
          <w:rFonts w:asciiTheme="majorBidi" w:hAnsiTheme="majorBidi" w:cstheme="majorBidi"/>
          <w:color w:val="000000"/>
          <w:sz w:val="20"/>
          <w:szCs w:val="20"/>
        </w:rPr>
        <w:t>postoperative</w:t>
      </w:r>
      <w:proofErr w:type="gramEnd"/>
      <w:r w:rsidR="003E3BB7" w:rsidRPr="007F61B8">
        <w:rPr>
          <w:rFonts w:asciiTheme="majorBidi" w:hAnsiTheme="majorBidi" w:cstheme="majorBidi"/>
          <w:color w:val="000000"/>
          <w:sz w:val="20"/>
          <w:szCs w:val="20"/>
        </w:rPr>
        <w:t xml:space="preserve"> narcotic use, length of stay in hospital and t</w:t>
      </w:r>
      <w:r w:rsidR="00E26692" w:rsidRPr="007F61B8">
        <w:rPr>
          <w:rFonts w:asciiTheme="majorBidi" w:hAnsiTheme="majorBidi" w:cstheme="majorBidi"/>
          <w:color w:val="000000"/>
          <w:sz w:val="20"/>
          <w:szCs w:val="20"/>
        </w:rPr>
        <w:t xml:space="preserve">he possibility of </w:t>
      </w:r>
      <w:proofErr w:type="spellStart"/>
      <w:r w:rsidR="00E26692" w:rsidRPr="007F61B8">
        <w:rPr>
          <w:rFonts w:asciiTheme="majorBidi" w:hAnsiTheme="majorBidi" w:cstheme="majorBidi"/>
          <w:color w:val="000000"/>
          <w:sz w:val="20"/>
          <w:szCs w:val="20"/>
        </w:rPr>
        <w:t>dural</w:t>
      </w:r>
      <w:proofErr w:type="spellEnd"/>
      <w:r w:rsidR="00E26692" w:rsidRPr="007F61B8">
        <w:rPr>
          <w:rFonts w:asciiTheme="majorBidi" w:hAnsiTheme="majorBidi" w:cstheme="majorBidi"/>
          <w:color w:val="000000"/>
          <w:sz w:val="20"/>
          <w:szCs w:val="20"/>
        </w:rPr>
        <w:t xml:space="preserve"> or nerve injuries. Secondarily, the additional advantage of sparing the lamina, facet, and pars on the </w:t>
      </w:r>
      <w:proofErr w:type="spellStart"/>
      <w:r w:rsidR="00E26692" w:rsidRPr="007F61B8">
        <w:rPr>
          <w:rFonts w:asciiTheme="majorBidi" w:hAnsiTheme="majorBidi" w:cstheme="majorBidi"/>
          <w:color w:val="000000"/>
          <w:sz w:val="20"/>
          <w:szCs w:val="20"/>
        </w:rPr>
        <w:t>contralateral</w:t>
      </w:r>
      <w:proofErr w:type="spellEnd"/>
      <w:r w:rsidR="00E26692" w:rsidRPr="007F61B8">
        <w:rPr>
          <w:rFonts w:asciiTheme="majorBidi" w:hAnsiTheme="majorBidi" w:cstheme="majorBidi"/>
          <w:color w:val="000000"/>
          <w:sz w:val="20"/>
          <w:szCs w:val="20"/>
        </w:rPr>
        <w:t xml:space="preserve"> side provides increased surface area for fusion. The advantages of the PLIF procedure are mainly posterior decompression and the option of segmental fixation. </w:t>
      </w:r>
    </w:p>
    <w:p w:rsidR="00E26692" w:rsidRPr="007F61B8" w:rsidRDefault="00E26692" w:rsidP="007F61B8">
      <w:pPr>
        <w:autoSpaceDE w:val="0"/>
        <w:autoSpaceDN w:val="0"/>
        <w:bidi w:val="0"/>
        <w:adjustRightInd w:val="0"/>
        <w:snapToGrid w:val="0"/>
        <w:spacing w:after="0" w:line="240" w:lineRule="auto"/>
        <w:jc w:val="both"/>
        <w:rPr>
          <w:rFonts w:asciiTheme="majorBidi" w:hAnsiTheme="majorBidi" w:cstheme="majorBidi"/>
          <w:color w:val="000000"/>
          <w:sz w:val="20"/>
          <w:szCs w:val="20"/>
        </w:rPr>
      </w:pPr>
    </w:p>
    <w:p w:rsidR="00403747" w:rsidRPr="007F61B8" w:rsidRDefault="00605D96" w:rsidP="007F61B8">
      <w:pPr>
        <w:autoSpaceDE w:val="0"/>
        <w:autoSpaceDN w:val="0"/>
        <w:bidi w:val="0"/>
        <w:adjustRightInd w:val="0"/>
        <w:snapToGrid w:val="0"/>
        <w:spacing w:after="0" w:line="240" w:lineRule="auto"/>
        <w:jc w:val="both"/>
        <w:rPr>
          <w:rFonts w:asciiTheme="majorBidi" w:hAnsiTheme="majorBidi" w:cstheme="majorBidi"/>
          <w:color w:val="000000"/>
          <w:sz w:val="20"/>
          <w:szCs w:val="20"/>
        </w:rPr>
      </w:pPr>
      <w:r w:rsidRPr="007F61B8">
        <w:rPr>
          <w:rFonts w:asciiTheme="majorBidi" w:hAnsiTheme="majorBidi" w:cstheme="majorBidi"/>
          <w:b/>
          <w:bCs/>
          <w:color w:val="000000"/>
          <w:sz w:val="20"/>
          <w:szCs w:val="20"/>
        </w:rPr>
        <w:t>References</w:t>
      </w:r>
    </w:p>
    <w:p w:rsidR="00403747" w:rsidRPr="007F61B8" w:rsidRDefault="00403747" w:rsidP="007F61B8">
      <w:pPr>
        <w:pStyle w:val="ListParagraph"/>
        <w:numPr>
          <w:ilvl w:val="0"/>
          <w:numId w:val="6"/>
        </w:numPr>
        <w:autoSpaceDE w:val="0"/>
        <w:autoSpaceDN w:val="0"/>
        <w:bidi w:val="0"/>
        <w:adjustRightInd w:val="0"/>
        <w:snapToGrid w:val="0"/>
        <w:spacing w:after="0" w:line="240" w:lineRule="auto"/>
        <w:ind w:left="270" w:hanging="270"/>
        <w:contextualSpacing w:val="0"/>
        <w:jc w:val="both"/>
        <w:rPr>
          <w:rFonts w:asciiTheme="majorBidi" w:hAnsiTheme="majorBidi" w:cstheme="majorBidi"/>
          <w:color w:val="000000"/>
          <w:sz w:val="20"/>
          <w:szCs w:val="20"/>
        </w:rPr>
      </w:pPr>
      <w:r w:rsidRPr="007F61B8">
        <w:rPr>
          <w:rFonts w:asciiTheme="majorBidi" w:hAnsiTheme="majorBidi" w:cstheme="majorBidi"/>
          <w:color w:val="000000"/>
          <w:sz w:val="20"/>
          <w:szCs w:val="20"/>
        </w:rPr>
        <w:t xml:space="preserve">Cole CD, McCall TD, Schmidt MH, Dailey AT. Comparison of low back fusion techniques: </w:t>
      </w:r>
      <w:proofErr w:type="spellStart"/>
      <w:r w:rsidRPr="007F61B8">
        <w:rPr>
          <w:rFonts w:asciiTheme="majorBidi" w:hAnsiTheme="majorBidi" w:cstheme="majorBidi"/>
          <w:color w:val="000000"/>
          <w:sz w:val="20"/>
          <w:szCs w:val="20"/>
        </w:rPr>
        <w:t>transforaminal</w:t>
      </w:r>
      <w:proofErr w:type="spellEnd"/>
      <w:r w:rsidRPr="007F61B8">
        <w:rPr>
          <w:rFonts w:asciiTheme="majorBidi" w:hAnsiTheme="majorBidi" w:cstheme="majorBidi"/>
          <w:color w:val="000000"/>
          <w:sz w:val="20"/>
          <w:szCs w:val="20"/>
        </w:rPr>
        <w:t xml:space="preserve"> lumbar </w:t>
      </w:r>
      <w:proofErr w:type="spellStart"/>
      <w:r w:rsidRPr="007F61B8">
        <w:rPr>
          <w:rFonts w:asciiTheme="majorBidi" w:hAnsiTheme="majorBidi" w:cstheme="majorBidi"/>
          <w:color w:val="000000"/>
          <w:sz w:val="20"/>
          <w:szCs w:val="20"/>
        </w:rPr>
        <w:t>interbody</w:t>
      </w:r>
      <w:proofErr w:type="spellEnd"/>
      <w:r w:rsidRPr="007F61B8">
        <w:rPr>
          <w:rFonts w:asciiTheme="majorBidi" w:hAnsiTheme="majorBidi" w:cstheme="majorBidi"/>
          <w:color w:val="000000"/>
          <w:sz w:val="20"/>
          <w:szCs w:val="20"/>
        </w:rPr>
        <w:t xml:space="preserve"> fusion or posterior lumbar </w:t>
      </w:r>
      <w:proofErr w:type="spellStart"/>
      <w:r w:rsidRPr="007F61B8">
        <w:rPr>
          <w:rFonts w:asciiTheme="majorBidi" w:hAnsiTheme="majorBidi" w:cstheme="majorBidi"/>
          <w:color w:val="000000"/>
          <w:sz w:val="20"/>
          <w:szCs w:val="20"/>
        </w:rPr>
        <w:t>interbody</w:t>
      </w:r>
      <w:proofErr w:type="spellEnd"/>
      <w:r w:rsidRPr="007F61B8">
        <w:rPr>
          <w:rFonts w:asciiTheme="majorBidi" w:hAnsiTheme="majorBidi" w:cstheme="majorBidi"/>
          <w:color w:val="000000"/>
          <w:sz w:val="20"/>
          <w:szCs w:val="20"/>
        </w:rPr>
        <w:t xml:space="preserve"> fusion approaches. </w:t>
      </w:r>
      <w:proofErr w:type="spellStart"/>
      <w:r w:rsidRPr="007F61B8">
        <w:rPr>
          <w:rFonts w:asciiTheme="majorBidi" w:hAnsiTheme="majorBidi" w:cstheme="majorBidi"/>
          <w:color w:val="000000"/>
          <w:sz w:val="20"/>
          <w:szCs w:val="20"/>
        </w:rPr>
        <w:t>Curr</w:t>
      </w:r>
      <w:proofErr w:type="spellEnd"/>
      <w:r w:rsidRPr="007F61B8">
        <w:rPr>
          <w:rFonts w:asciiTheme="majorBidi" w:hAnsiTheme="majorBidi" w:cstheme="majorBidi"/>
          <w:color w:val="000000"/>
          <w:sz w:val="20"/>
          <w:szCs w:val="20"/>
        </w:rPr>
        <w:t xml:space="preserve"> Rev </w:t>
      </w:r>
      <w:proofErr w:type="spellStart"/>
      <w:r w:rsidRPr="007F61B8">
        <w:rPr>
          <w:rFonts w:asciiTheme="majorBidi" w:hAnsiTheme="majorBidi" w:cstheme="majorBidi"/>
          <w:color w:val="000000"/>
          <w:sz w:val="20"/>
          <w:szCs w:val="20"/>
        </w:rPr>
        <w:t>Musculoskelet</w:t>
      </w:r>
      <w:proofErr w:type="spellEnd"/>
      <w:r w:rsidRPr="007F61B8">
        <w:rPr>
          <w:rFonts w:asciiTheme="majorBidi" w:hAnsiTheme="majorBidi" w:cstheme="majorBidi"/>
          <w:color w:val="000000"/>
          <w:sz w:val="20"/>
          <w:szCs w:val="20"/>
        </w:rPr>
        <w:t xml:space="preserve"> Med 2009</w:t>
      </w:r>
      <w:proofErr w:type="gramStart"/>
      <w:r w:rsidRPr="007F61B8">
        <w:rPr>
          <w:rFonts w:asciiTheme="majorBidi" w:hAnsiTheme="majorBidi" w:cstheme="majorBidi"/>
          <w:color w:val="000000"/>
          <w:sz w:val="20"/>
          <w:szCs w:val="20"/>
        </w:rPr>
        <w:t>;2:118</w:t>
      </w:r>
      <w:proofErr w:type="gramEnd"/>
      <w:r w:rsidRPr="007F61B8">
        <w:rPr>
          <w:rFonts w:asciiTheme="majorBidi" w:hAnsiTheme="majorBidi" w:cstheme="majorBidi"/>
          <w:color w:val="000000"/>
          <w:sz w:val="20"/>
          <w:szCs w:val="20"/>
        </w:rPr>
        <w:t>-126</w:t>
      </w:r>
      <w:r w:rsidRPr="007F61B8">
        <w:rPr>
          <w:rFonts w:asciiTheme="majorBidi" w:hAnsiTheme="majorBidi" w:cs="Times New Roman"/>
          <w:color w:val="000000"/>
          <w:sz w:val="20"/>
          <w:szCs w:val="20"/>
          <w:rtl/>
        </w:rPr>
        <w:t>.</w:t>
      </w:r>
    </w:p>
    <w:p w:rsidR="00403747" w:rsidRPr="007F61B8" w:rsidRDefault="00403747" w:rsidP="007F61B8">
      <w:pPr>
        <w:pStyle w:val="ListParagraph"/>
        <w:numPr>
          <w:ilvl w:val="0"/>
          <w:numId w:val="6"/>
        </w:numPr>
        <w:autoSpaceDE w:val="0"/>
        <w:autoSpaceDN w:val="0"/>
        <w:bidi w:val="0"/>
        <w:adjustRightInd w:val="0"/>
        <w:snapToGrid w:val="0"/>
        <w:spacing w:after="0" w:line="240" w:lineRule="auto"/>
        <w:ind w:left="270" w:hanging="270"/>
        <w:contextualSpacing w:val="0"/>
        <w:jc w:val="both"/>
        <w:rPr>
          <w:rFonts w:asciiTheme="majorBidi" w:hAnsiTheme="majorBidi" w:cstheme="majorBidi"/>
          <w:color w:val="000000"/>
          <w:sz w:val="20"/>
          <w:szCs w:val="20"/>
        </w:rPr>
      </w:pPr>
      <w:r w:rsidRPr="007F61B8">
        <w:rPr>
          <w:rFonts w:asciiTheme="majorBidi" w:hAnsiTheme="majorBidi" w:cstheme="majorBidi"/>
          <w:color w:val="000000"/>
          <w:sz w:val="20"/>
          <w:szCs w:val="20"/>
        </w:rPr>
        <w:t>Davis H. Increasing rates of cervical and lumbar spine surgery in the United States, 1979–1990. Spine. 1994</w:t>
      </w:r>
      <w:proofErr w:type="gramStart"/>
      <w:r w:rsidRPr="007F61B8">
        <w:rPr>
          <w:rFonts w:asciiTheme="majorBidi" w:hAnsiTheme="majorBidi" w:cstheme="majorBidi"/>
          <w:color w:val="000000"/>
          <w:sz w:val="20"/>
          <w:szCs w:val="20"/>
        </w:rPr>
        <w:t>;19:1117</w:t>
      </w:r>
      <w:proofErr w:type="gramEnd"/>
      <w:r w:rsidRPr="007F61B8">
        <w:rPr>
          <w:rFonts w:asciiTheme="majorBidi" w:hAnsiTheme="majorBidi" w:cstheme="majorBidi"/>
          <w:color w:val="000000"/>
          <w:sz w:val="20"/>
          <w:szCs w:val="20"/>
        </w:rPr>
        <w:t xml:space="preserve">–1123. </w:t>
      </w:r>
      <w:proofErr w:type="spellStart"/>
      <w:proofErr w:type="gramStart"/>
      <w:r w:rsidRPr="007F61B8">
        <w:rPr>
          <w:rFonts w:asciiTheme="majorBidi" w:hAnsiTheme="majorBidi" w:cstheme="majorBidi"/>
          <w:color w:val="000000"/>
          <w:sz w:val="20"/>
          <w:szCs w:val="20"/>
        </w:rPr>
        <w:t>doi</w:t>
      </w:r>
      <w:proofErr w:type="spellEnd"/>
      <w:proofErr w:type="gramEnd"/>
      <w:r w:rsidRPr="007F61B8">
        <w:rPr>
          <w:rFonts w:asciiTheme="majorBidi" w:hAnsiTheme="majorBidi" w:cstheme="majorBidi"/>
          <w:color w:val="000000"/>
          <w:sz w:val="20"/>
          <w:szCs w:val="20"/>
        </w:rPr>
        <w:t>: 10.1097/00007632-199405001-00003</w:t>
      </w:r>
      <w:r w:rsidRPr="007F61B8">
        <w:rPr>
          <w:rFonts w:asciiTheme="majorBidi" w:hAnsiTheme="majorBidi" w:cstheme="majorBidi"/>
          <w:color w:val="000000"/>
          <w:sz w:val="20"/>
          <w:szCs w:val="20"/>
          <w:rtl/>
        </w:rPr>
        <w:t xml:space="preserve">. </w:t>
      </w:r>
    </w:p>
    <w:p w:rsidR="00403747" w:rsidRPr="007F61B8" w:rsidRDefault="00403747" w:rsidP="007F61B8">
      <w:pPr>
        <w:pStyle w:val="ListParagraph"/>
        <w:numPr>
          <w:ilvl w:val="0"/>
          <w:numId w:val="6"/>
        </w:numPr>
        <w:autoSpaceDE w:val="0"/>
        <w:autoSpaceDN w:val="0"/>
        <w:bidi w:val="0"/>
        <w:adjustRightInd w:val="0"/>
        <w:snapToGrid w:val="0"/>
        <w:spacing w:after="0" w:line="240" w:lineRule="auto"/>
        <w:ind w:left="270" w:hanging="270"/>
        <w:contextualSpacing w:val="0"/>
        <w:jc w:val="both"/>
        <w:rPr>
          <w:rFonts w:asciiTheme="majorBidi" w:hAnsiTheme="majorBidi" w:cstheme="majorBidi"/>
          <w:color w:val="000000"/>
          <w:sz w:val="20"/>
          <w:szCs w:val="20"/>
        </w:rPr>
      </w:pPr>
      <w:proofErr w:type="spellStart"/>
      <w:r w:rsidRPr="007F61B8">
        <w:rPr>
          <w:rFonts w:asciiTheme="majorBidi" w:hAnsiTheme="majorBidi" w:cstheme="majorBidi"/>
          <w:color w:val="000000"/>
          <w:sz w:val="20"/>
          <w:szCs w:val="20"/>
        </w:rPr>
        <w:t>Fritzll</w:t>
      </w:r>
      <w:proofErr w:type="spellEnd"/>
      <w:r w:rsidRPr="007F61B8">
        <w:rPr>
          <w:rFonts w:asciiTheme="majorBidi" w:hAnsiTheme="majorBidi" w:cstheme="majorBidi"/>
          <w:color w:val="000000"/>
          <w:sz w:val="20"/>
          <w:szCs w:val="20"/>
        </w:rPr>
        <w:t xml:space="preserve"> P, </w:t>
      </w:r>
      <w:proofErr w:type="spellStart"/>
      <w:r w:rsidRPr="007F61B8">
        <w:rPr>
          <w:rFonts w:asciiTheme="majorBidi" w:hAnsiTheme="majorBidi" w:cstheme="majorBidi"/>
          <w:color w:val="000000"/>
          <w:sz w:val="20"/>
          <w:szCs w:val="20"/>
        </w:rPr>
        <w:t>Hagg</w:t>
      </w:r>
      <w:proofErr w:type="spellEnd"/>
      <w:r w:rsidRPr="007F61B8">
        <w:rPr>
          <w:rFonts w:asciiTheme="majorBidi" w:hAnsiTheme="majorBidi" w:cstheme="majorBidi"/>
          <w:color w:val="000000"/>
          <w:sz w:val="20"/>
          <w:szCs w:val="20"/>
        </w:rPr>
        <w:t xml:space="preserve"> O, </w:t>
      </w:r>
      <w:proofErr w:type="spellStart"/>
      <w:proofErr w:type="gramStart"/>
      <w:r w:rsidRPr="007F61B8">
        <w:rPr>
          <w:rFonts w:asciiTheme="majorBidi" w:hAnsiTheme="majorBidi" w:cstheme="majorBidi"/>
          <w:color w:val="000000"/>
          <w:sz w:val="20"/>
          <w:szCs w:val="20"/>
        </w:rPr>
        <w:t>Wessberg</w:t>
      </w:r>
      <w:proofErr w:type="spellEnd"/>
      <w:r w:rsidRPr="007F61B8">
        <w:rPr>
          <w:rFonts w:asciiTheme="majorBidi" w:hAnsiTheme="majorBidi" w:cstheme="majorBidi"/>
          <w:color w:val="000000"/>
          <w:sz w:val="20"/>
          <w:szCs w:val="20"/>
        </w:rPr>
        <w:t xml:space="preserve">  P</w:t>
      </w:r>
      <w:proofErr w:type="gramEnd"/>
      <w:r w:rsidRPr="007F61B8">
        <w:rPr>
          <w:rFonts w:asciiTheme="majorBidi" w:hAnsiTheme="majorBidi" w:cstheme="majorBidi"/>
          <w:color w:val="000000"/>
          <w:sz w:val="20"/>
          <w:szCs w:val="20"/>
        </w:rPr>
        <w:t xml:space="preserve">, </w:t>
      </w:r>
      <w:proofErr w:type="spellStart"/>
      <w:r w:rsidRPr="007F61B8">
        <w:rPr>
          <w:rFonts w:asciiTheme="majorBidi" w:hAnsiTheme="majorBidi" w:cstheme="majorBidi"/>
          <w:color w:val="000000"/>
          <w:sz w:val="20"/>
          <w:szCs w:val="20"/>
        </w:rPr>
        <w:t>Nordwall</w:t>
      </w:r>
      <w:proofErr w:type="spellEnd"/>
      <w:r w:rsidRPr="007F61B8">
        <w:rPr>
          <w:rFonts w:asciiTheme="majorBidi" w:hAnsiTheme="majorBidi" w:cstheme="majorBidi"/>
          <w:color w:val="000000"/>
          <w:sz w:val="20"/>
          <w:szCs w:val="20"/>
        </w:rPr>
        <w:t xml:space="preserve"> A. 2001 Volvo award winners of clinical studies: lumbar fusion versus nonsurgical treatment for chronic low back pain. Spine 2001; 26: 2521-2534</w:t>
      </w:r>
      <w:r w:rsidRPr="007F61B8">
        <w:rPr>
          <w:rFonts w:asciiTheme="majorBidi" w:hAnsiTheme="majorBidi" w:cstheme="majorBidi"/>
          <w:color w:val="000000"/>
          <w:sz w:val="20"/>
          <w:szCs w:val="20"/>
          <w:rtl/>
        </w:rPr>
        <w:t>.</w:t>
      </w:r>
    </w:p>
    <w:p w:rsidR="00403747" w:rsidRPr="007F61B8" w:rsidRDefault="00403747" w:rsidP="007F61B8">
      <w:pPr>
        <w:pStyle w:val="ListParagraph"/>
        <w:numPr>
          <w:ilvl w:val="0"/>
          <w:numId w:val="6"/>
        </w:numPr>
        <w:autoSpaceDE w:val="0"/>
        <w:autoSpaceDN w:val="0"/>
        <w:bidi w:val="0"/>
        <w:adjustRightInd w:val="0"/>
        <w:snapToGrid w:val="0"/>
        <w:spacing w:after="0" w:line="240" w:lineRule="auto"/>
        <w:ind w:left="270" w:hanging="270"/>
        <w:contextualSpacing w:val="0"/>
        <w:jc w:val="both"/>
        <w:rPr>
          <w:rFonts w:asciiTheme="majorBidi" w:hAnsiTheme="majorBidi" w:cstheme="majorBidi"/>
          <w:color w:val="000000"/>
          <w:sz w:val="20"/>
          <w:szCs w:val="20"/>
        </w:rPr>
      </w:pPr>
      <w:proofErr w:type="spellStart"/>
      <w:r w:rsidRPr="007F61B8">
        <w:rPr>
          <w:rFonts w:asciiTheme="majorBidi" w:hAnsiTheme="majorBidi" w:cstheme="majorBidi"/>
          <w:color w:val="000000"/>
          <w:sz w:val="20"/>
          <w:szCs w:val="20"/>
        </w:rPr>
        <w:t>Resnick</w:t>
      </w:r>
      <w:proofErr w:type="spellEnd"/>
      <w:r w:rsidRPr="007F61B8">
        <w:rPr>
          <w:rFonts w:asciiTheme="majorBidi" w:hAnsiTheme="majorBidi" w:cstheme="majorBidi"/>
          <w:color w:val="000000"/>
          <w:sz w:val="20"/>
          <w:szCs w:val="20"/>
        </w:rPr>
        <w:t xml:space="preserve"> DK, </w:t>
      </w:r>
      <w:proofErr w:type="spellStart"/>
      <w:r w:rsidRPr="007F61B8">
        <w:rPr>
          <w:rFonts w:asciiTheme="majorBidi" w:hAnsiTheme="majorBidi" w:cstheme="majorBidi"/>
          <w:color w:val="000000"/>
          <w:sz w:val="20"/>
          <w:szCs w:val="20"/>
        </w:rPr>
        <w:t>Choudhri</w:t>
      </w:r>
      <w:proofErr w:type="spellEnd"/>
      <w:r w:rsidRPr="007F61B8">
        <w:rPr>
          <w:rFonts w:asciiTheme="majorBidi" w:hAnsiTheme="majorBidi" w:cstheme="majorBidi"/>
          <w:color w:val="000000"/>
          <w:sz w:val="20"/>
          <w:szCs w:val="20"/>
        </w:rPr>
        <w:t xml:space="preserve"> TF, Dailey AT, et al. Guidelines for the performance of fusion procedures for degenerative disease of the lumbar spine. Part 8: lumbar fusion for disc </w:t>
      </w:r>
      <w:proofErr w:type="spellStart"/>
      <w:r w:rsidRPr="007F61B8">
        <w:rPr>
          <w:rFonts w:asciiTheme="majorBidi" w:hAnsiTheme="majorBidi" w:cstheme="majorBidi"/>
          <w:color w:val="000000"/>
          <w:sz w:val="20"/>
          <w:szCs w:val="20"/>
        </w:rPr>
        <w:t>herniation</w:t>
      </w:r>
      <w:proofErr w:type="spellEnd"/>
      <w:r w:rsidRPr="007F61B8">
        <w:rPr>
          <w:rFonts w:asciiTheme="majorBidi" w:hAnsiTheme="majorBidi" w:cstheme="majorBidi"/>
          <w:color w:val="000000"/>
          <w:sz w:val="20"/>
          <w:szCs w:val="20"/>
        </w:rPr>
        <w:t xml:space="preserve"> and </w:t>
      </w:r>
      <w:proofErr w:type="spellStart"/>
      <w:r w:rsidRPr="007F61B8">
        <w:rPr>
          <w:rFonts w:asciiTheme="majorBidi" w:hAnsiTheme="majorBidi" w:cstheme="majorBidi"/>
          <w:color w:val="000000"/>
          <w:sz w:val="20"/>
          <w:szCs w:val="20"/>
        </w:rPr>
        <w:t>radiculopathy</w:t>
      </w:r>
      <w:proofErr w:type="spellEnd"/>
      <w:r w:rsidRPr="007F61B8">
        <w:rPr>
          <w:rFonts w:asciiTheme="majorBidi" w:hAnsiTheme="majorBidi" w:cstheme="majorBidi"/>
          <w:color w:val="000000"/>
          <w:sz w:val="20"/>
          <w:szCs w:val="20"/>
        </w:rPr>
        <w:t xml:space="preserve">. J </w:t>
      </w:r>
      <w:proofErr w:type="spellStart"/>
      <w:r w:rsidRPr="007F61B8">
        <w:rPr>
          <w:rFonts w:asciiTheme="majorBidi" w:hAnsiTheme="majorBidi" w:cstheme="majorBidi"/>
          <w:color w:val="000000"/>
          <w:sz w:val="20"/>
          <w:szCs w:val="20"/>
        </w:rPr>
        <w:t>Neurosurg</w:t>
      </w:r>
      <w:proofErr w:type="spellEnd"/>
      <w:r w:rsidRPr="007F61B8">
        <w:rPr>
          <w:rFonts w:asciiTheme="majorBidi" w:hAnsiTheme="majorBidi" w:cstheme="majorBidi"/>
          <w:color w:val="000000"/>
          <w:sz w:val="20"/>
          <w:szCs w:val="20"/>
        </w:rPr>
        <w:t xml:space="preserve"> Spine. 2005</w:t>
      </w:r>
      <w:proofErr w:type="gramStart"/>
      <w:r w:rsidRPr="007F61B8">
        <w:rPr>
          <w:rFonts w:asciiTheme="majorBidi" w:hAnsiTheme="majorBidi" w:cstheme="majorBidi"/>
          <w:color w:val="000000"/>
          <w:sz w:val="20"/>
          <w:szCs w:val="20"/>
        </w:rPr>
        <w:t>;2:673</w:t>
      </w:r>
      <w:proofErr w:type="gramEnd"/>
      <w:r w:rsidRPr="007F61B8">
        <w:rPr>
          <w:rFonts w:asciiTheme="majorBidi" w:hAnsiTheme="majorBidi" w:cstheme="majorBidi"/>
          <w:color w:val="000000"/>
          <w:sz w:val="20"/>
          <w:szCs w:val="20"/>
        </w:rPr>
        <w:t xml:space="preserve">–678. </w:t>
      </w:r>
      <w:proofErr w:type="spellStart"/>
      <w:proofErr w:type="gramStart"/>
      <w:r w:rsidRPr="007F61B8">
        <w:rPr>
          <w:rFonts w:asciiTheme="majorBidi" w:hAnsiTheme="majorBidi" w:cstheme="majorBidi"/>
          <w:color w:val="000000"/>
          <w:sz w:val="20"/>
          <w:szCs w:val="20"/>
        </w:rPr>
        <w:t>doi</w:t>
      </w:r>
      <w:proofErr w:type="spellEnd"/>
      <w:proofErr w:type="gramEnd"/>
      <w:r w:rsidRPr="007F61B8">
        <w:rPr>
          <w:rFonts w:asciiTheme="majorBidi" w:hAnsiTheme="majorBidi" w:cstheme="majorBidi"/>
          <w:color w:val="000000"/>
          <w:sz w:val="20"/>
          <w:szCs w:val="20"/>
        </w:rPr>
        <w:t>: 10.3171/spi.2005.2.6.0673</w:t>
      </w:r>
      <w:r w:rsidRPr="007F61B8">
        <w:rPr>
          <w:rFonts w:asciiTheme="majorBidi" w:hAnsiTheme="majorBidi" w:cstheme="majorBidi"/>
          <w:color w:val="000000"/>
          <w:sz w:val="20"/>
          <w:szCs w:val="20"/>
          <w:rtl/>
        </w:rPr>
        <w:t>.</w:t>
      </w:r>
    </w:p>
    <w:p w:rsidR="00403747" w:rsidRPr="007F61B8" w:rsidRDefault="00403747" w:rsidP="007F61B8">
      <w:pPr>
        <w:pStyle w:val="ListParagraph"/>
        <w:numPr>
          <w:ilvl w:val="0"/>
          <w:numId w:val="6"/>
        </w:numPr>
        <w:autoSpaceDE w:val="0"/>
        <w:autoSpaceDN w:val="0"/>
        <w:bidi w:val="0"/>
        <w:adjustRightInd w:val="0"/>
        <w:snapToGrid w:val="0"/>
        <w:spacing w:after="0" w:line="240" w:lineRule="auto"/>
        <w:ind w:left="270" w:hanging="270"/>
        <w:contextualSpacing w:val="0"/>
        <w:jc w:val="both"/>
        <w:rPr>
          <w:rFonts w:asciiTheme="majorBidi" w:hAnsiTheme="majorBidi" w:cstheme="majorBidi"/>
          <w:color w:val="000000"/>
          <w:sz w:val="20"/>
          <w:szCs w:val="20"/>
        </w:rPr>
      </w:pPr>
      <w:proofErr w:type="spellStart"/>
      <w:r w:rsidRPr="007F61B8">
        <w:rPr>
          <w:rFonts w:asciiTheme="majorBidi" w:hAnsiTheme="majorBidi" w:cstheme="majorBidi"/>
          <w:color w:val="000000"/>
          <w:sz w:val="20"/>
          <w:szCs w:val="20"/>
        </w:rPr>
        <w:t>Resnick</w:t>
      </w:r>
      <w:proofErr w:type="spellEnd"/>
      <w:r w:rsidRPr="007F61B8">
        <w:rPr>
          <w:rFonts w:asciiTheme="majorBidi" w:hAnsiTheme="majorBidi" w:cstheme="majorBidi"/>
          <w:color w:val="000000"/>
          <w:sz w:val="20"/>
          <w:szCs w:val="20"/>
        </w:rPr>
        <w:t xml:space="preserve"> DK, </w:t>
      </w:r>
      <w:proofErr w:type="spellStart"/>
      <w:r w:rsidRPr="007F61B8">
        <w:rPr>
          <w:rFonts w:asciiTheme="majorBidi" w:hAnsiTheme="majorBidi" w:cstheme="majorBidi"/>
          <w:color w:val="000000"/>
          <w:sz w:val="20"/>
          <w:szCs w:val="20"/>
        </w:rPr>
        <w:t>Choudhri</w:t>
      </w:r>
      <w:proofErr w:type="spellEnd"/>
      <w:r w:rsidRPr="007F61B8">
        <w:rPr>
          <w:rFonts w:asciiTheme="majorBidi" w:hAnsiTheme="majorBidi" w:cstheme="majorBidi"/>
          <w:color w:val="000000"/>
          <w:sz w:val="20"/>
          <w:szCs w:val="20"/>
        </w:rPr>
        <w:t xml:space="preserve"> TF, Dailey AT, et al. Guidelines for the performance of fusion </w:t>
      </w:r>
      <w:r w:rsidRPr="007F61B8">
        <w:rPr>
          <w:rFonts w:asciiTheme="majorBidi" w:hAnsiTheme="majorBidi" w:cstheme="majorBidi"/>
          <w:color w:val="000000"/>
          <w:sz w:val="20"/>
          <w:szCs w:val="20"/>
        </w:rPr>
        <w:lastRenderedPageBreak/>
        <w:t xml:space="preserve">procedures for degenerative disease of the lumbar spine. Part 1: introduction and methodology. J </w:t>
      </w:r>
      <w:proofErr w:type="spellStart"/>
      <w:r w:rsidRPr="007F61B8">
        <w:rPr>
          <w:rFonts w:asciiTheme="majorBidi" w:hAnsiTheme="majorBidi" w:cstheme="majorBidi"/>
          <w:color w:val="000000"/>
          <w:sz w:val="20"/>
          <w:szCs w:val="20"/>
        </w:rPr>
        <w:t>Neurosurg</w:t>
      </w:r>
      <w:proofErr w:type="spellEnd"/>
      <w:r w:rsidRPr="007F61B8">
        <w:rPr>
          <w:rFonts w:asciiTheme="majorBidi" w:hAnsiTheme="majorBidi" w:cstheme="majorBidi"/>
          <w:color w:val="000000"/>
          <w:sz w:val="20"/>
          <w:szCs w:val="20"/>
        </w:rPr>
        <w:t xml:space="preserve"> Spine. 2005;2:637-638.doi:10.3171/spi.2005.2.6.0637</w:t>
      </w:r>
      <w:r w:rsidRPr="007F61B8">
        <w:rPr>
          <w:rFonts w:asciiTheme="majorBidi" w:hAnsiTheme="majorBidi" w:cstheme="majorBidi"/>
          <w:color w:val="000000"/>
          <w:sz w:val="20"/>
          <w:szCs w:val="20"/>
          <w:rtl/>
        </w:rPr>
        <w:t xml:space="preserve">. </w:t>
      </w:r>
    </w:p>
    <w:p w:rsidR="00403747" w:rsidRPr="007F61B8" w:rsidRDefault="00403747" w:rsidP="007F61B8">
      <w:pPr>
        <w:pStyle w:val="ListParagraph"/>
        <w:numPr>
          <w:ilvl w:val="0"/>
          <w:numId w:val="6"/>
        </w:numPr>
        <w:autoSpaceDE w:val="0"/>
        <w:autoSpaceDN w:val="0"/>
        <w:bidi w:val="0"/>
        <w:adjustRightInd w:val="0"/>
        <w:snapToGrid w:val="0"/>
        <w:spacing w:after="0" w:line="240" w:lineRule="auto"/>
        <w:ind w:left="270" w:hanging="270"/>
        <w:contextualSpacing w:val="0"/>
        <w:jc w:val="both"/>
        <w:rPr>
          <w:rFonts w:asciiTheme="majorBidi" w:hAnsiTheme="majorBidi" w:cstheme="majorBidi"/>
          <w:color w:val="000000"/>
          <w:sz w:val="20"/>
          <w:szCs w:val="20"/>
        </w:rPr>
      </w:pPr>
      <w:r w:rsidRPr="007F61B8">
        <w:rPr>
          <w:rFonts w:asciiTheme="majorBidi" w:hAnsiTheme="majorBidi" w:cstheme="majorBidi"/>
          <w:color w:val="000000"/>
          <w:sz w:val="20"/>
          <w:szCs w:val="20"/>
        </w:rPr>
        <w:t xml:space="preserve">Weinstein JN, Lurie JD, </w:t>
      </w:r>
      <w:proofErr w:type="spellStart"/>
      <w:proofErr w:type="gramStart"/>
      <w:r w:rsidRPr="007F61B8">
        <w:rPr>
          <w:rFonts w:asciiTheme="majorBidi" w:hAnsiTheme="majorBidi" w:cstheme="majorBidi"/>
          <w:color w:val="000000"/>
          <w:sz w:val="20"/>
          <w:szCs w:val="20"/>
        </w:rPr>
        <w:t>Tosteson</w:t>
      </w:r>
      <w:proofErr w:type="spellEnd"/>
      <w:proofErr w:type="gramEnd"/>
      <w:r w:rsidRPr="007F61B8">
        <w:rPr>
          <w:rFonts w:asciiTheme="majorBidi" w:hAnsiTheme="majorBidi" w:cstheme="majorBidi"/>
          <w:color w:val="000000"/>
          <w:sz w:val="20"/>
          <w:szCs w:val="20"/>
        </w:rPr>
        <w:t xml:space="preserve"> TD, et al. Surgical compared with </w:t>
      </w:r>
      <w:proofErr w:type="spellStart"/>
      <w:r w:rsidRPr="007F61B8">
        <w:rPr>
          <w:rFonts w:asciiTheme="majorBidi" w:hAnsiTheme="majorBidi" w:cstheme="majorBidi"/>
          <w:color w:val="000000"/>
          <w:sz w:val="20"/>
          <w:szCs w:val="20"/>
        </w:rPr>
        <w:t>nonoperative</w:t>
      </w:r>
      <w:proofErr w:type="spellEnd"/>
      <w:r w:rsidRPr="007F61B8">
        <w:rPr>
          <w:rFonts w:asciiTheme="majorBidi" w:hAnsiTheme="majorBidi" w:cstheme="majorBidi"/>
          <w:color w:val="000000"/>
          <w:sz w:val="20"/>
          <w:szCs w:val="20"/>
        </w:rPr>
        <w:t xml:space="preserve"> treatment for lumbar degenerative </w:t>
      </w:r>
      <w:proofErr w:type="spellStart"/>
      <w:r w:rsidRPr="007F61B8">
        <w:rPr>
          <w:rFonts w:asciiTheme="majorBidi" w:hAnsiTheme="majorBidi" w:cstheme="majorBidi"/>
          <w:color w:val="000000"/>
          <w:sz w:val="20"/>
          <w:szCs w:val="20"/>
        </w:rPr>
        <w:t>spondylolisthesis</w:t>
      </w:r>
      <w:proofErr w:type="spellEnd"/>
      <w:r w:rsidRPr="007F61B8">
        <w:rPr>
          <w:rFonts w:asciiTheme="majorBidi" w:hAnsiTheme="majorBidi" w:cstheme="majorBidi"/>
          <w:color w:val="000000"/>
          <w:sz w:val="20"/>
          <w:szCs w:val="20"/>
        </w:rPr>
        <w:t xml:space="preserve">: four-your results in the spine patient outcomes research trial (SPORT) randomized and observational cohorts. J bone joint </w:t>
      </w:r>
      <w:proofErr w:type="spellStart"/>
      <w:r w:rsidRPr="007F61B8">
        <w:rPr>
          <w:rFonts w:asciiTheme="majorBidi" w:hAnsiTheme="majorBidi" w:cstheme="majorBidi"/>
          <w:color w:val="000000"/>
          <w:sz w:val="20"/>
          <w:szCs w:val="20"/>
        </w:rPr>
        <w:t>surg</w:t>
      </w:r>
      <w:proofErr w:type="spellEnd"/>
      <w:r w:rsidRPr="007F61B8">
        <w:rPr>
          <w:rFonts w:asciiTheme="majorBidi" w:hAnsiTheme="majorBidi" w:cstheme="majorBidi"/>
          <w:color w:val="000000"/>
          <w:sz w:val="20"/>
          <w:szCs w:val="20"/>
        </w:rPr>
        <w:t xml:space="preserve"> Am 2009; 91:1295- 1304</w:t>
      </w:r>
      <w:r w:rsidRPr="007F61B8">
        <w:rPr>
          <w:rFonts w:asciiTheme="majorBidi" w:hAnsiTheme="majorBidi" w:cstheme="majorBidi"/>
          <w:color w:val="000000"/>
          <w:sz w:val="20"/>
          <w:szCs w:val="20"/>
          <w:rtl/>
        </w:rPr>
        <w:t xml:space="preserve">. </w:t>
      </w:r>
    </w:p>
    <w:p w:rsidR="00403747" w:rsidRPr="007F61B8" w:rsidRDefault="00403747" w:rsidP="007F61B8">
      <w:pPr>
        <w:pStyle w:val="ListParagraph"/>
        <w:numPr>
          <w:ilvl w:val="0"/>
          <w:numId w:val="6"/>
        </w:numPr>
        <w:autoSpaceDE w:val="0"/>
        <w:autoSpaceDN w:val="0"/>
        <w:bidi w:val="0"/>
        <w:adjustRightInd w:val="0"/>
        <w:snapToGrid w:val="0"/>
        <w:spacing w:after="0" w:line="240" w:lineRule="auto"/>
        <w:ind w:left="270" w:hanging="270"/>
        <w:contextualSpacing w:val="0"/>
        <w:jc w:val="both"/>
        <w:rPr>
          <w:rFonts w:asciiTheme="majorBidi" w:hAnsiTheme="majorBidi" w:cstheme="majorBidi"/>
          <w:color w:val="000000"/>
          <w:sz w:val="20"/>
          <w:szCs w:val="20"/>
        </w:rPr>
      </w:pPr>
      <w:r w:rsidRPr="007F61B8">
        <w:rPr>
          <w:rFonts w:asciiTheme="majorBidi" w:hAnsiTheme="majorBidi" w:cstheme="majorBidi"/>
          <w:color w:val="000000"/>
          <w:sz w:val="20"/>
          <w:szCs w:val="20"/>
        </w:rPr>
        <w:t xml:space="preserve">Harms JG, </w:t>
      </w:r>
      <w:proofErr w:type="spellStart"/>
      <w:r w:rsidRPr="007F61B8">
        <w:rPr>
          <w:rFonts w:asciiTheme="majorBidi" w:hAnsiTheme="majorBidi" w:cstheme="majorBidi"/>
          <w:color w:val="000000"/>
          <w:sz w:val="20"/>
          <w:szCs w:val="20"/>
        </w:rPr>
        <w:t>Jeszenszky</w:t>
      </w:r>
      <w:proofErr w:type="spellEnd"/>
      <w:r w:rsidRPr="007F61B8">
        <w:rPr>
          <w:rFonts w:asciiTheme="majorBidi" w:hAnsiTheme="majorBidi" w:cstheme="majorBidi"/>
          <w:color w:val="000000"/>
          <w:sz w:val="20"/>
          <w:szCs w:val="20"/>
        </w:rPr>
        <w:t xml:space="preserve"> D. The posterior, lumbar, </w:t>
      </w:r>
      <w:proofErr w:type="spellStart"/>
      <w:r w:rsidRPr="007F61B8">
        <w:rPr>
          <w:rFonts w:asciiTheme="majorBidi" w:hAnsiTheme="majorBidi" w:cstheme="majorBidi"/>
          <w:color w:val="000000"/>
          <w:sz w:val="20"/>
          <w:szCs w:val="20"/>
        </w:rPr>
        <w:t>interbody</w:t>
      </w:r>
      <w:proofErr w:type="spellEnd"/>
      <w:r w:rsidRPr="007F61B8">
        <w:rPr>
          <w:rFonts w:asciiTheme="majorBidi" w:hAnsiTheme="majorBidi" w:cstheme="majorBidi"/>
          <w:color w:val="000000"/>
          <w:sz w:val="20"/>
          <w:szCs w:val="20"/>
        </w:rPr>
        <w:t xml:space="preserve"> fusion in unilateral </w:t>
      </w:r>
      <w:proofErr w:type="spellStart"/>
      <w:r w:rsidRPr="007F61B8">
        <w:rPr>
          <w:rFonts w:asciiTheme="majorBidi" w:hAnsiTheme="majorBidi" w:cstheme="majorBidi"/>
          <w:color w:val="000000"/>
          <w:sz w:val="20"/>
          <w:szCs w:val="20"/>
        </w:rPr>
        <w:t>transforaminal</w:t>
      </w:r>
      <w:proofErr w:type="spellEnd"/>
      <w:r w:rsidRPr="007F61B8">
        <w:rPr>
          <w:rFonts w:asciiTheme="majorBidi" w:hAnsiTheme="majorBidi" w:cstheme="majorBidi"/>
          <w:color w:val="000000"/>
          <w:sz w:val="20"/>
          <w:szCs w:val="20"/>
        </w:rPr>
        <w:t xml:space="preserve"> technique. </w:t>
      </w:r>
      <w:proofErr w:type="spellStart"/>
      <w:r w:rsidRPr="007F61B8">
        <w:rPr>
          <w:rFonts w:asciiTheme="majorBidi" w:hAnsiTheme="majorBidi" w:cstheme="majorBidi"/>
          <w:color w:val="000000"/>
          <w:sz w:val="20"/>
          <w:szCs w:val="20"/>
        </w:rPr>
        <w:t>Oper</w:t>
      </w:r>
      <w:proofErr w:type="spellEnd"/>
      <w:r w:rsidRPr="007F61B8">
        <w:rPr>
          <w:rFonts w:asciiTheme="majorBidi" w:hAnsiTheme="majorBidi" w:cstheme="majorBidi"/>
          <w:color w:val="000000"/>
          <w:sz w:val="20"/>
          <w:szCs w:val="20"/>
        </w:rPr>
        <w:t xml:space="preserve"> </w:t>
      </w:r>
      <w:proofErr w:type="spellStart"/>
      <w:r w:rsidRPr="007F61B8">
        <w:rPr>
          <w:rFonts w:asciiTheme="majorBidi" w:hAnsiTheme="majorBidi" w:cstheme="majorBidi"/>
          <w:color w:val="000000"/>
          <w:sz w:val="20"/>
          <w:szCs w:val="20"/>
        </w:rPr>
        <w:t>Orthop</w:t>
      </w:r>
      <w:proofErr w:type="spellEnd"/>
      <w:r w:rsidRPr="007F61B8">
        <w:rPr>
          <w:rFonts w:asciiTheme="majorBidi" w:hAnsiTheme="majorBidi" w:cstheme="majorBidi"/>
          <w:color w:val="000000"/>
          <w:sz w:val="20"/>
          <w:szCs w:val="20"/>
        </w:rPr>
        <w:t xml:space="preserve"> </w:t>
      </w:r>
      <w:proofErr w:type="spellStart"/>
      <w:r w:rsidRPr="007F61B8">
        <w:rPr>
          <w:rFonts w:asciiTheme="majorBidi" w:hAnsiTheme="majorBidi" w:cstheme="majorBidi"/>
          <w:color w:val="000000"/>
          <w:sz w:val="20"/>
          <w:szCs w:val="20"/>
        </w:rPr>
        <w:t>Traumatol</w:t>
      </w:r>
      <w:proofErr w:type="spellEnd"/>
      <w:r w:rsidRPr="007F61B8">
        <w:rPr>
          <w:rFonts w:asciiTheme="majorBidi" w:hAnsiTheme="majorBidi" w:cstheme="majorBidi"/>
          <w:color w:val="000000"/>
          <w:sz w:val="20"/>
          <w:szCs w:val="20"/>
        </w:rPr>
        <w:t xml:space="preserve"> 1998; 10:90-102</w:t>
      </w:r>
      <w:r w:rsidRPr="007F61B8">
        <w:rPr>
          <w:rFonts w:asciiTheme="majorBidi" w:hAnsiTheme="majorBidi" w:cstheme="majorBidi"/>
          <w:color w:val="000000"/>
          <w:sz w:val="20"/>
          <w:szCs w:val="20"/>
          <w:rtl/>
        </w:rPr>
        <w:t>.</w:t>
      </w:r>
    </w:p>
    <w:p w:rsidR="00403747" w:rsidRPr="007F61B8" w:rsidRDefault="00403747" w:rsidP="007F61B8">
      <w:pPr>
        <w:pStyle w:val="ListParagraph"/>
        <w:numPr>
          <w:ilvl w:val="0"/>
          <w:numId w:val="6"/>
        </w:numPr>
        <w:autoSpaceDE w:val="0"/>
        <w:autoSpaceDN w:val="0"/>
        <w:bidi w:val="0"/>
        <w:adjustRightInd w:val="0"/>
        <w:snapToGrid w:val="0"/>
        <w:spacing w:after="0" w:line="240" w:lineRule="auto"/>
        <w:ind w:left="270" w:hanging="270"/>
        <w:contextualSpacing w:val="0"/>
        <w:jc w:val="both"/>
        <w:rPr>
          <w:rFonts w:asciiTheme="majorBidi" w:hAnsiTheme="majorBidi" w:cstheme="majorBidi"/>
          <w:color w:val="000000"/>
          <w:sz w:val="20"/>
          <w:szCs w:val="20"/>
        </w:rPr>
      </w:pPr>
      <w:proofErr w:type="spellStart"/>
      <w:r w:rsidRPr="007F61B8">
        <w:rPr>
          <w:rFonts w:asciiTheme="majorBidi" w:hAnsiTheme="majorBidi" w:cstheme="majorBidi"/>
          <w:color w:val="000000"/>
          <w:sz w:val="20"/>
          <w:szCs w:val="20"/>
        </w:rPr>
        <w:t>Hackenberg</w:t>
      </w:r>
      <w:proofErr w:type="spellEnd"/>
      <w:r w:rsidRPr="007F61B8">
        <w:rPr>
          <w:rFonts w:asciiTheme="majorBidi" w:hAnsiTheme="majorBidi" w:cstheme="majorBidi"/>
          <w:color w:val="000000"/>
          <w:sz w:val="20"/>
          <w:szCs w:val="20"/>
        </w:rPr>
        <w:t xml:space="preserve"> L, </w:t>
      </w:r>
      <w:proofErr w:type="spellStart"/>
      <w:r w:rsidRPr="007F61B8">
        <w:rPr>
          <w:rFonts w:asciiTheme="majorBidi" w:hAnsiTheme="majorBidi" w:cstheme="majorBidi"/>
          <w:color w:val="000000"/>
          <w:sz w:val="20"/>
          <w:szCs w:val="20"/>
        </w:rPr>
        <w:t>Halm</w:t>
      </w:r>
      <w:proofErr w:type="spellEnd"/>
      <w:r w:rsidRPr="007F61B8">
        <w:rPr>
          <w:rFonts w:asciiTheme="majorBidi" w:hAnsiTheme="majorBidi" w:cstheme="majorBidi"/>
          <w:color w:val="000000"/>
          <w:sz w:val="20"/>
          <w:szCs w:val="20"/>
        </w:rPr>
        <w:t xml:space="preserve"> H, </w:t>
      </w:r>
      <w:proofErr w:type="spellStart"/>
      <w:r w:rsidRPr="007F61B8">
        <w:rPr>
          <w:rFonts w:asciiTheme="majorBidi" w:hAnsiTheme="majorBidi" w:cstheme="majorBidi"/>
          <w:color w:val="000000"/>
          <w:sz w:val="20"/>
          <w:szCs w:val="20"/>
        </w:rPr>
        <w:t>Bullman</w:t>
      </w:r>
      <w:proofErr w:type="spellEnd"/>
      <w:r w:rsidRPr="007F61B8">
        <w:rPr>
          <w:rFonts w:asciiTheme="majorBidi" w:hAnsiTheme="majorBidi" w:cstheme="majorBidi"/>
          <w:color w:val="000000"/>
          <w:sz w:val="20"/>
          <w:szCs w:val="20"/>
        </w:rPr>
        <w:t xml:space="preserve"> V, et al. </w:t>
      </w:r>
      <w:proofErr w:type="spellStart"/>
      <w:r w:rsidRPr="007F61B8">
        <w:rPr>
          <w:rFonts w:asciiTheme="majorBidi" w:hAnsiTheme="majorBidi" w:cstheme="majorBidi"/>
          <w:color w:val="000000"/>
          <w:sz w:val="20"/>
          <w:szCs w:val="20"/>
        </w:rPr>
        <w:t>Transforaminal</w:t>
      </w:r>
      <w:proofErr w:type="spellEnd"/>
      <w:r w:rsidRPr="007F61B8">
        <w:rPr>
          <w:rFonts w:asciiTheme="majorBidi" w:hAnsiTheme="majorBidi" w:cstheme="majorBidi"/>
          <w:color w:val="000000"/>
          <w:sz w:val="20"/>
          <w:szCs w:val="20"/>
        </w:rPr>
        <w:t xml:space="preserve"> lumbar </w:t>
      </w:r>
      <w:proofErr w:type="spellStart"/>
      <w:r w:rsidRPr="007F61B8">
        <w:rPr>
          <w:rFonts w:asciiTheme="majorBidi" w:hAnsiTheme="majorBidi" w:cstheme="majorBidi"/>
          <w:color w:val="000000"/>
          <w:sz w:val="20"/>
          <w:szCs w:val="20"/>
        </w:rPr>
        <w:t>interbody</w:t>
      </w:r>
      <w:proofErr w:type="spellEnd"/>
      <w:r w:rsidRPr="007F61B8">
        <w:rPr>
          <w:rFonts w:asciiTheme="majorBidi" w:hAnsiTheme="majorBidi" w:cstheme="majorBidi"/>
          <w:color w:val="000000"/>
          <w:sz w:val="20"/>
          <w:szCs w:val="20"/>
        </w:rPr>
        <w:t xml:space="preserve"> fusion: a safe technique with satisfactory 3 to 5 years result. </w:t>
      </w:r>
      <w:proofErr w:type="spellStart"/>
      <w:r w:rsidRPr="007F61B8">
        <w:rPr>
          <w:rFonts w:asciiTheme="majorBidi" w:hAnsiTheme="majorBidi" w:cstheme="majorBidi"/>
          <w:color w:val="000000"/>
          <w:sz w:val="20"/>
          <w:szCs w:val="20"/>
        </w:rPr>
        <w:t>Eur</w:t>
      </w:r>
      <w:proofErr w:type="spellEnd"/>
      <w:r w:rsidRPr="007F61B8">
        <w:rPr>
          <w:rFonts w:asciiTheme="majorBidi" w:hAnsiTheme="majorBidi" w:cstheme="majorBidi"/>
          <w:color w:val="000000"/>
          <w:sz w:val="20"/>
          <w:szCs w:val="20"/>
        </w:rPr>
        <w:t xml:space="preserve"> spine j</w:t>
      </w:r>
      <w:proofErr w:type="gramStart"/>
      <w:r w:rsidRPr="007F61B8">
        <w:rPr>
          <w:rFonts w:asciiTheme="majorBidi" w:hAnsiTheme="majorBidi" w:cstheme="majorBidi"/>
          <w:color w:val="000000"/>
          <w:sz w:val="20"/>
          <w:szCs w:val="20"/>
        </w:rPr>
        <w:t>:2005</w:t>
      </w:r>
      <w:proofErr w:type="gramEnd"/>
      <w:r w:rsidRPr="007F61B8">
        <w:rPr>
          <w:rFonts w:asciiTheme="majorBidi" w:hAnsiTheme="majorBidi" w:cstheme="majorBidi"/>
          <w:color w:val="000000"/>
          <w:sz w:val="20"/>
          <w:szCs w:val="20"/>
        </w:rPr>
        <w:t>;14:551-558</w:t>
      </w:r>
      <w:r w:rsidRPr="007F61B8">
        <w:rPr>
          <w:rFonts w:asciiTheme="majorBidi" w:hAnsiTheme="majorBidi" w:cstheme="majorBidi"/>
          <w:color w:val="000000"/>
          <w:sz w:val="20"/>
          <w:szCs w:val="20"/>
          <w:rtl/>
        </w:rPr>
        <w:t>.</w:t>
      </w:r>
    </w:p>
    <w:p w:rsidR="00403747" w:rsidRPr="007F61B8" w:rsidRDefault="00403747" w:rsidP="007F61B8">
      <w:pPr>
        <w:pStyle w:val="ListParagraph"/>
        <w:numPr>
          <w:ilvl w:val="0"/>
          <w:numId w:val="6"/>
        </w:numPr>
        <w:autoSpaceDE w:val="0"/>
        <w:autoSpaceDN w:val="0"/>
        <w:bidi w:val="0"/>
        <w:adjustRightInd w:val="0"/>
        <w:snapToGrid w:val="0"/>
        <w:spacing w:after="0" w:line="240" w:lineRule="auto"/>
        <w:ind w:left="270" w:hanging="270"/>
        <w:contextualSpacing w:val="0"/>
        <w:jc w:val="both"/>
        <w:rPr>
          <w:rFonts w:asciiTheme="majorBidi" w:hAnsiTheme="majorBidi" w:cstheme="majorBidi"/>
          <w:color w:val="000000"/>
          <w:sz w:val="20"/>
          <w:szCs w:val="20"/>
        </w:rPr>
      </w:pPr>
      <w:proofErr w:type="spellStart"/>
      <w:r w:rsidRPr="007F61B8">
        <w:rPr>
          <w:rFonts w:asciiTheme="majorBidi" w:hAnsiTheme="majorBidi" w:cstheme="majorBidi"/>
          <w:color w:val="000000"/>
          <w:sz w:val="20"/>
          <w:szCs w:val="20"/>
        </w:rPr>
        <w:t>Humphrys</w:t>
      </w:r>
      <w:proofErr w:type="spellEnd"/>
      <w:r w:rsidRPr="007F61B8">
        <w:rPr>
          <w:rFonts w:asciiTheme="majorBidi" w:hAnsiTheme="majorBidi" w:cstheme="majorBidi"/>
          <w:color w:val="000000"/>
          <w:sz w:val="20"/>
          <w:szCs w:val="20"/>
        </w:rPr>
        <w:t xml:space="preserve"> CS, Hodges SD, </w:t>
      </w:r>
      <w:proofErr w:type="spellStart"/>
      <w:r w:rsidRPr="007F61B8">
        <w:rPr>
          <w:rFonts w:asciiTheme="majorBidi" w:hAnsiTheme="majorBidi" w:cstheme="majorBidi"/>
          <w:color w:val="000000"/>
          <w:sz w:val="20"/>
          <w:szCs w:val="20"/>
        </w:rPr>
        <w:t>Patwahrdan</w:t>
      </w:r>
      <w:proofErr w:type="spellEnd"/>
      <w:r w:rsidRPr="007F61B8">
        <w:rPr>
          <w:rFonts w:asciiTheme="majorBidi" w:hAnsiTheme="majorBidi" w:cstheme="majorBidi"/>
          <w:color w:val="000000"/>
          <w:sz w:val="20"/>
          <w:szCs w:val="20"/>
        </w:rPr>
        <w:t xml:space="preserve"> AG, et al. Comparison of posterior and </w:t>
      </w:r>
      <w:proofErr w:type="spellStart"/>
      <w:r w:rsidRPr="007F61B8">
        <w:rPr>
          <w:rFonts w:asciiTheme="majorBidi" w:hAnsiTheme="majorBidi" w:cstheme="majorBidi"/>
          <w:color w:val="000000"/>
          <w:sz w:val="20"/>
          <w:szCs w:val="20"/>
        </w:rPr>
        <w:t>transforaminal</w:t>
      </w:r>
      <w:proofErr w:type="spellEnd"/>
      <w:r w:rsidRPr="007F61B8">
        <w:rPr>
          <w:rFonts w:asciiTheme="majorBidi" w:hAnsiTheme="majorBidi" w:cstheme="majorBidi"/>
          <w:color w:val="000000"/>
          <w:sz w:val="20"/>
          <w:szCs w:val="20"/>
        </w:rPr>
        <w:t xml:space="preserve"> </w:t>
      </w:r>
      <w:r w:rsidRPr="007F61B8">
        <w:rPr>
          <w:rFonts w:asciiTheme="majorBidi" w:hAnsiTheme="majorBidi" w:cstheme="majorBidi"/>
          <w:color w:val="000000"/>
          <w:sz w:val="20"/>
          <w:szCs w:val="20"/>
        </w:rPr>
        <w:lastRenderedPageBreak/>
        <w:t xml:space="preserve">approaches to lumbar </w:t>
      </w:r>
      <w:proofErr w:type="spellStart"/>
      <w:r w:rsidRPr="007F61B8">
        <w:rPr>
          <w:rFonts w:asciiTheme="majorBidi" w:hAnsiTheme="majorBidi" w:cstheme="majorBidi"/>
          <w:color w:val="000000"/>
          <w:sz w:val="20"/>
          <w:szCs w:val="20"/>
        </w:rPr>
        <w:t>interbody</w:t>
      </w:r>
      <w:proofErr w:type="spellEnd"/>
      <w:r w:rsidRPr="007F61B8">
        <w:rPr>
          <w:rFonts w:asciiTheme="majorBidi" w:hAnsiTheme="majorBidi" w:cstheme="majorBidi"/>
          <w:color w:val="000000"/>
          <w:sz w:val="20"/>
          <w:szCs w:val="20"/>
        </w:rPr>
        <w:t xml:space="preserve"> fusion. Spine 2001; 26(5):567-571</w:t>
      </w:r>
      <w:r w:rsidRPr="007F61B8">
        <w:rPr>
          <w:rFonts w:asciiTheme="majorBidi" w:hAnsiTheme="majorBidi" w:cstheme="majorBidi"/>
          <w:color w:val="000000"/>
          <w:sz w:val="20"/>
          <w:szCs w:val="20"/>
          <w:rtl/>
        </w:rPr>
        <w:t>.</w:t>
      </w:r>
    </w:p>
    <w:p w:rsidR="00403747" w:rsidRPr="007F61B8" w:rsidRDefault="008B3C48" w:rsidP="007F61B8">
      <w:pPr>
        <w:pStyle w:val="ListParagraph"/>
        <w:numPr>
          <w:ilvl w:val="0"/>
          <w:numId w:val="6"/>
        </w:numPr>
        <w:autoSpaceDE w:val="0"/>
        <w:autoSpaceDN w:val="0"/>
        <w:bidi w:val="0"/>
        <w:adjustRightInd w:val="0"/>
        <w:snapToGrid w:val="0"/>
        <w:spacing w:after="0" w:line="240" w:lineRule="auto"/>
        <w:ind w:left="270" w:hanging="270"/>
        <w:contextualSpacing w:val="0"/>
        <w:jc w:val="both"/>
        <w:rPr>
          <w:rFonts w:asciiTheme="majorBidi" w:hAnsiTheme="majorBidi" w:cstheme="majorBidi"/>
          <w:color w:val="000000"/>
          <w:sz w:val="20"/>
          <w:szCs w:val="20"/>
        </w:rPr>
      </w:pPr>
      <w:r w:rsidRPr="007F61B8">
        <w:rPr>
          <w:rFonts w:asciiTheme="majorBidi" w:hAnsiTheme="majorBidi" w:cstheme="majorBidi"/>
          <w:color w:val="000000"/>
          <w:sz w:val="20"/>
          <w:szCs w:val="20"/>
        </w:rPr>
        <w:t xml:space="preserve"> </w:t>
      </w:r>
      <w:proofErr w:type="spellStart"/>
      <w:r w:rsidR="00403747" w:rsidRPr="007F61B8">
        <w:rPr>
          <w:rFonts w:asciiTheme="majorBidi" w:hAnsiTheme="majorBidi" w:cstheme="majorBidi"/>
          <w:color w:val="000000"/>
          <w:sz w:val="20"/>
          <w:szCs w:val="20"/>
        </w:rPr>
        <w:t>Faundez</w:t>
      </w:r>
      <w:proofErr w:type="spellEnd"/>
      <w:r w:rsidR="00403747" w:rsidRPr="007F61B8">
        <w:rPr>
          <w:rFonts w:asciiTheme="majorBidi" w:hAnsiTheme="majorBidi" w:cstheme="majorBidi"/>
          <w:color w:val="000000"/>
          <w:sz w:val="20"/>
          <w:szCs w:val="20"/>
        </w:rPr>
        <w:t xml:space="preserve"> AA, </w:t>
      </w:r>
      <w:proofErr w:type="spellStart"/>
      <w:r w:rsidR="00403747" w:rsidRPr="007F61B8">
        <w:rPr>
          <w:rFonts w:asciiTheme="majorBidi" w:hAnsiTheme="majorBidi" w:cstheme="majorBidi"/>
          <w:color w:val="000000"/>
          <w:sz w:val="20"/>
          <w:szCs w:val="20"/>
        </w:rPr>
        <w:t>Schwender</w:t>
      </w:r>
      <w:proofErr w:type="spellEnd"/>
      <w:r w:rsidR="00403747" w:rsidRPr="007F61B8">
        <w:rPr>
          <w:rFonts w:asciiTheme="majorBidi" w:hAnsiTheme="majorBidi" w:cstheme="majorBidi"/>
          <w:color w:val="000000"/>
          <w:sz w:val="20"/>
          <w:szCs w:val="20"/>
        </w:rPr>
        <w:t xml:space="preserve"> JD, </w:t>
      </w:r>
      <w:proofErr w:type="spellStart"/>
      <w:r w:rsidR="00403747" w:rsidRPr="007F61B8">
        <w:rPr>
          <w:rFonts w:asciiTheme="majorBidi" w:hAnsiTheme="majorBidi" w:cstheme="majorBidi"/>
          <w:color w:val="000000"/>
          <w:sz w:val="20"/>
          <w:szCs w:val="20"/>
        </w:rPr>
        <w:t>Safriel</w:t>
      </w:r>
      <w:proofErr w:type="spellEnd"/>
      <w:r w:rsidR="00403747" w:rsidRPr="007F61B8">
        <w:rPr>
          <w:rFonts w:asciiTheme="majorBidi" w:hAnsiTheme="majorBidi" w:cstheme="majorBidi"/>
          <w:color w:val="000000"/>
          <w:sz w:val="20"/>
          <w:szCs w:val="20"/>
        </w:rPr>
        <w:t xml:space="preserve"> Y, et al. Clinical and radiological outcome of anterior posterior fusion versus </w:t>
      </w:r>
      <w:proofErr w:type="spellStart"/>
      <w:r w:rsidR="00403747" w:rsidRPr="007F61B8">
        <w:rPr>
          <w:rFonts w:asciiTheme="majorBidi" w:hAnsiTheme="majorBidi" w:cstheme="majorBidi"/>
          <w:color w:val="000000"/>
          <w:sz w:val="20"/>
          <w:szCs w:val="20"/>
        </w:rPr>
        <w:t>transforaminal</w:t>
      </w:r>
      <w:proofErr w:type="spellEnd"/>
      <w:r w:rsidR="00403747" w:rsidRPr="007F61B8">
        <w:rPr>
          <w:rFonts w:asciiTheme="majorBidi" w:hAnsiTheme="majorBidi" w:cstheme="majorBidi"/>
          <w:color w:val="000000"/>
          <w:sz w:val="20"/>
          <w:szCs w:val="20"/>
        </w:rPr>
        <w:t xml:space="preserve"> lumbar </w:t>
      </w:r>
      <w:proofErr w:type="spellStart"/>
      <w:r w:rsidR="00403747" w:rsidRPr="007F61B8">
        <w:rPr>
          <w:rFonts w:asciiTheme="majorBidi" w:hAnsiTheme="majorBidi" w:cstheme="majorBidi"/>
          <w:color w:val="000000"/>
          <w:sz w:val="20"/>
          <w:szCs w:val="20"/>
        </w:rPr>
        <w:t>interbody</w:t>
      </w:r>
      <w:proofErr w:type="spellEnd"/>
      <w:r w:rsidR="00403747" w:rsidRPr="007F61B8">
        <w:rPr>
          <w:rFonts w:asciiTheme="majorBidi" w:hAnsiTheme="majorBidi" w:cstheme="majorBidi"/>
          <w:color w:val="000000"/>
          <w:sz w:val="20"/>
          <w:szCs w:val="20"/>
        </w:rPr>
        <w:t xml:space="preserve"> fusion for symptomatic disc degeneration. Comparative retrospective study of 133 patients. </w:t>
      </w:r>
      <w:proofErr w:type="spellStart"/>
      <w:r w:rsidR="00403747" w:rsidRPr="007F61B8">
        <w:rPr>
          <w:rFonts w:asciiTheme="majorBidi" w:hAnsiTheme="majorBidi" w:cstheme="majorBidi"/>
          <w:color w:val="000000"/>
          <w:sz w:val="20"/>
          <w:szCs w:val="20"/>
        </w:rPr>
        <w:t>Eur</w:t>
      </w:r>
      <w:proofErr w:type="spellEnd"/>
      <w:r w:rsidR="00403747" w:rsidRPr="007F61B8">
        <w:rPr>
          <w:rFonts w:asciiTheme="majorBidi" w:hAnsiTheme="majorBidi" w:cstheme="majorBidi"/>
          <w:color w:val="000000"/>
          <w:sz w:val="20"/>
          <w:szCs w:val="20"/>
        </w:rPr>
        <w:t xml:space="preserve"> Spine journal 2009</w:t>
      </w:r>
      <w:proofErr w:type="gramStart"/>
      <w:r w:rsidR="00403747" w:rsidRPr="007F61B8">
        <w:rPr>
          <w:rFonts w:asciiTheme="majorBidi" w:hAnsiTheme="majorBidi" w:cstheme="majorBidi"/>
          <w:color w:val="000000"/>
          <w:sz w:val="20"/>
          <w:szCs w:val="20"/>
        </w:rPr>
        <w:t>;18:203</w:t>
      </w:r>
      <w:proofErr w:type="gramEnd"/>
      <w:r w:rsidR="00403747" w:rsidRPr="007F61B8">
        <w:rPr>
          <w:rFonts w:asciiTheme="majorBidi" w:hAnsiTheme="majorBidi" w:cstheme="majorBidi"/>
          <w:color w:val="000000"/>
          <w:sz w:val="20"/>
          <w:szCs w:val="20"/>
        </w:rPr>
        <w:t>-211</w:t>
      </w:r>
      <w:r w:rsidR="00403747" w:rsidRPr="007F61B8">
        <w:rPr>
          <w:rFonts w:asciiTheme="majorBidi" w:hAnsiTheme="majorBidi" w:cstheme="majorBidi"/>
          <w:color w:val="000000"/>
          <w:sz w:val="20"/>
          <w:szCs w:val="20"/>
          <w:rtl/>
        </w:rPr>
        <w:t>.</w:t>
      </w:r>
    </w:p>
    <w:p w:rsidR="00403747" w:rsidRPr="007F61B8" w:rsidRDefault="008B3C48" w:rsidP="007F61B8">
      <w:pPr>
        <w:pStyle w:val="ListParagraph"/>
        <w:numPr>
          <w:ilvl w:val="0"/>
          <w:numId w:val="6"/>
        </w:numPr>
        <w:autoSpaceDE w:val="0"/>
        <w:autoSpaceDN w:val="0"/>
        <w:bidi w:val="0"/>
        <w:adjustRightInd w:val="0"/>
        <w:snapToGrid w:val="0"/>
        <w:spacing w:after="0" w:line="240" w:lineRule="auto"/>
        <w:ind w:left="270" w:hanging="270"/>
        <w:contextualSpacing w:val="0"/>
        <w:jc w:val="both"/>
        <w:rPr>
          <w:rFonts w:asciiTheme="majorBidi" w:hAnsiTheme="majorBidi" w:cstheme="majorBidi"/>
          <w:color w:val="000000"/>
          <w:sz w:val="20"/>
          <w:szCs w:val="20"/>
        </w:rPr>
      </w:pPr>
      <w:r w:rsidRPr="007F61B8">
        <w:rPr>
          <w:rFonts w:asciiTheme="majorBidi" w:hAnsiTheme="majorBidi" w:cstheme="majorBidi"/>
          <w:color w:val="000000"/>
          <w:sz w:val="20"/>
          <w:szCs w:val="20"/>
        </w:rPr>
        <w:t xml:space="preserve"> </w:t>
      </w:r>
      <w:proofErr w:type="spellStart"/>
      <w:r w:rsidR="00403747" w:rsidRPr="007F61B8">
        <w:rPr>
          <w:rFonts w:asciiTheme="majorBidi" w:hAnsiTheme="majorBidi" w:cstheme="majorBidi"/>
          <w:color w:val="000000"/>
          <w:sz w:val="20"/>
          <w:szCs w:val="20"/>
        </w:rPr>
        <w:t>Mummaneni</w:t>
      </w:r>
      <w:proofErr w:type="spellEnd"/>
      <w:r w:rsidR="00403747" w:rsidRPr="007F61B8">
        <w:rPr>
          <w:rFonts w:asciiTheme="majorBidi" w:hAnsiTheme="majorBidi" w:cstheme="majorBidi"/>
          <w:color w:val="000000"/>
          <w:sz w:val="20"/>
          <w:szCs w:val="20"/>
        </w:rPr>
        <w:t xml:space="preserve"> PV, </w:t>
      </w:r>
      <w:proofErr w:type="spellStart"/>
      <w:r w:rsidR="00403747" w:rsidRPr="007F61B8">
        <w:rPr>
          <w:rFonts w:asciiTheme="majorBidi" w:hAnsiTheme="majorBidi" w:cstheme="majorBidi"/>
          <w:color w:val="000000"/>
          <w:sz w:val="20"/>
          <w:szCs w:val="20"/>
        </w:rPr>
        <w:t>Haid</w:t>
      </w:r>
      <w:proofErr w:type="spellEnd"/>
      <w:r w:rsidR="00403747" w:rsidRPr="007F61B8">
        <w:rPr>
          <w:rFonts w:asciiTheme="majorBidi" w:hAnsiTheme="majorBidi" w:cstheme="majorBidi"/>
          <w:color w:val="000000"/>
          <w:sz w:val="20"/>
          <w:szCs w:val="20"/>
        </w:rPr>
        <w:t xml:space="preserve"> RW, </w:t>
      </w:r>
      <w:proofErr w:type="spellStart"/>
      <w:r w:rsidR="00403747" w:rsidRPr="007F61B8">
        <w:rPr>
          <w:rFonts w:asciiTheme="majorBidi" w:hAnsiTheme="majorBidi" w:cstheme="majorBidi"/>
          <w:color w:val="000000"/>
          <w:sz w:val="20"/>
          <w:szCs w:val="20"/>
        </w:rPr>
        <w:t>Rodts</w:t>
      </w:r>
      <w:proofErr w:type="spellEnd"/>
      <w:r w:rsidR="00403747" w:rsidRPr="007F61B8">
        <w:rPr>
          <w:rFonts w:asciiTheme="majorBidi" w:hAnsiTheme="majorBidi" w:cstheme="majorBidi"/>
          <w:color w:val="000000"/>
          <w:sz w:val="20"/>
          <w:szCs w:val="20"/>
        </w:rPr>
        <w:t xml:space="preserve"> GE. Lumbar </w:t>
      </w:r>
      <w:proofErr w:type="spellStart"/>
      <w:r w:rsidR="00403747" w:rsidRPr="007F61B8">
        <w:rPr>
          <w:rFonts w:asciiTheme="majorBidi" w:hAnsiTheme="majorBidi" w:cstheme="majorBidi"/>
          <w:color w:val="000000"/>
          <w:sz w:val="20"/>
          <w:szCs w:val="20"/>
        </w:rPr>
        <w:t>interbody</w:t>
      </w:r>
      <w:proofErr w:type="spellEnd"/>
      <w:r w:rsidR="00403747" w:rsidRPr="007F61B8">
        <w:rPr>
          <w:rFonts w:asciiTheme="majorBidi" w:hAnsiTheme="majorBidi" w:cstheme="majorBidi"/>
          <w:color w:val="000000"/>
          <w:sz w:val="20"/>
          <w:szCs w:val="20"/>
        </w:rPr>
        <w:t xml:space="preserve"> fusion: state-of-the-art technical advances. Invited submission from the Joint Section Meeting on Disorders of the Spine and Peripheral Nerves, March 2004. J </w:t>
      </w:r>
      <w:proofErr w:type="spellStart"/>
      <w:r w:rsidR="00403747" w:rsidRPr="007F61B8">
        <w:rPr>
          <w:rFonts w:asciiTheme="majorBidi" w:hAnsiTheme="majorBidi" w:cstheme="majorBidi"/>
          <w:color w:val="000000"/>
          <w:sz w:val="20"/>
          <w:szCs w:val="20"/>
        </w:rPr>
        <w:t>Neurosurg</w:t>
      </w:r>
      <w:proofErr w:type="spellEnd"/>
      <w:r w:rsidR="00403747" w:rsidRPr="007F61B8">
        <w:rPr>
          <w:rFonts w:asciiTheme="majorBidi" w:hAnsiTheme="majorBidi" w:cstheme="majorBidi"/>
          <w:color w:val="000000"/>
          <w:sz w:val="20"/>
          <w:szCs w:val="20"/>
        </w:rPr>
        <w:t xml:space="preserve"> Spine. 2004</w:t>
      </w:r>
      <w:proofErr w:type="gramStart"/>
      <w:r w:rsidR="00403747" w:rsidRPr="007F61B8">
        <w:rPr>
          <w:rFonts w:asciiTheme="majorBidi" w:hAnsiTheme="majorBidi" w:cstheme="majorBidi"/>
          <w:color w:val="000000"/>
          <w:sz w:val="20"/>
          <w:szCs w:val="20"/>
        </w:rPr>
        <w:t>;1:2430</w:t>
      </w:r>
      <w:proofErr w:type="gramEnd"/>
      <w:r w:rsidR="00403747" w:rsidRPr="007F61B8">
        <w:rPr>
          <w:rFonts w:asciiTheme="majorBidi" w:hAnsiTheme="majorBidi" w:cstheme="majorBidi"/>
          <w:color w:val="000000"/>
          <w:sz w:val="20"/>
          <w:szCs w:val="20"/>
        </w:rPr>
        <w:t>.</w:t>
      </w:r>
      <w:r w:rsidR="007F61B8" w:rsidRPr="007F61B8">
        <w:rPr>
          <w:rFonts w:asciiTheme="majorBidi" w:hAnsiTheme="majorBidi" w:cstheme="majorBidi" w:hint="eastAsia"/>
          <w:color w:val="000000"/>
          <w:sz w:val="20"/>
          <w:szCs w:val="20"/>
          <w:lang w:eastAsia="zh-CN"/>
        </w:rPr>
        <w:t xml:space="preserve"> </w:t>
      </w:r>
      <w:r w:rsidR="00403747" w:rsidRPr="007F61B8">
        <w:rPr>
          <w:rFonts w:asciiTheme="majorBidi" w:hAnsiTheme="majorBidi" w:cstheme="majorBidi"/>
          <w:color w:val="000000"/>
          <w:sz w:val="20"/>
          <w:szCs w:val="20"/>
        </w:rPr>
        <w:t>doi:10.3171/spi.2004.1.1.0024</w:t>
      </w:r>
      <w:r w:rsidR="00403747" w:rsidRPr="007F61B8">
        <w:rPr>
          <w:rFonts w:asciiTheme="majorBidi" w:hAnsiTheme="majorBidi" w:cstheme="majorBidi"/>
          <w:color w:val="000000"/>
          <w:sz w:val="20"/>
          <w:szCs w:val="20"/>
          <w:rtl/>
        </w:rPr>
        <w:t>.</w:t>
      </w:r>
    </w:p>
    <w:p w:rsidR="00BD4C38" w:rsidRDefault="008B3C48" w:rsidP="007F61B8">
      <w:pPr>
        <w:pStyle w:val="ListParagraph"/>
        <w:numPr>
          <w:ilvl w:val="0"/>
          <w:numId w:val="6"/>
        </w:numPr>
        <w:autoSpaceDE w:val="0"/>
        <w:autoSpaceDN w:val="0"/>
        <w:bidi w:val="0"/>
        <w:adjustRightInd w:val="0"/>
        <w:snapToGrid w:val="0"/>
        <w:spacing w:after="0" w:line="240" w:lineRule="auto"/>
        <w:ind w:left="270" w:hanging="270"/>
        <w:contextualSpacing w:val="0"/>
        <w:jc w:val="both"/>
        <w:rPr>
          <w:rFonts w:asciiTheme="majorBidi" w:hAnsiTheme="majorBidi" w:cstheme="majorBidi" w:hint="eastAsia"/>
          <w:color w:val="000000"/>
          <w:sz w:val="20"/>
          <w:szCs w:val="20"/>
        </w:rPr>
      </w:pPr>
      <w:r w:rsidRPr="007F61B8">
        <w:rPr>
          <w:rFonts w:asciiTheme="majorBidi" w:hAnsiTheme="majorBidi" w:cstheme="majorBidi"/>
          <w:color w:val="000000"/>
          <w:sz w:val="20"/>
          <w:szCs w:val="20"/>
        </w:rPr>
        <w:t xml:space="preserve"> </w:t>
      </w:r>
      <w:proofErr w:type="spellStart"/>
      <w:r w:rsidR="00403747" w:rsidRPr="007F61B8">
        <w:rPr>
          <w:rFonts w:asciiTheme="majorBidi" w:hAnsiTheme="majorBidi" w:cstheme="majorBidi"/>
          <w:color w:val="000000"/>
          <w:sz w:val="20"/>
          <w:szCs w:val="20"/>
        </w:rPr>
        <w:t>Resnick</w:t>
      </w:r>
      <w:proofErr w:type="spellEnd"/>
      <w:r w:rsidR="00403747" w:rsidRPr="007F61B8">
        <w:rPr>
          <w:rFonts w:asciiTheme="majorBidi" w:hAnsiTheme="majorBidi" w:cstheme="majorBidi"/>
          <w:color w:val="000000"/>
          <w:sz w:val="20"/>
          <w:szCs w:val="20"/>
        </w:rPr>
        <w:t xml:space="preserve"> DK, </w:t>
      </w:r>
      <w:proofErr w:type="spellStart"/>
      <w:r w:rsidR="00403747" w:rsidRPr="007F61B8">
        <w:rPr>
          <w:rFonts w:asciiTheme="majorBidi" w:hAnsiTheme="majorBidi" w:cstheme="majorBidi"/>
          <w:color w:val="000000"/>
          <w:sz w:val="20"/>
          <w:szCs w:val="20"/>
        </w:rPr>
        <w:t>Choudhri</w:t>
      </w:r>
      <w:proofErr w:type="spellEnd"/>
      <w:r w:rsidR="00403747" w:rsidRPr="007F61B8">
        <w:rPr>
          <w:rFonts w:asciiTheme="majorBidi" w:hAnsiTheme="majorBidi" w:cstheme="majorBidi"/>
          <w:color w:val="000000"/>
          <w:sz w:val="20"/>
          <w:szCs w:val="20"/>
        </w:rPr>
        <w:t xml:space="preserve"> TF, Dailey AT, et al. Guidelines for the performance of fusion procedures for degenerative disease of the lumbar spine. Part 9: fusion in patients with </w:t>
      </w:r>
      <w:proofErr w:type="spellStart"/>
      <w:r w:rsidR="00403747" w:rsidRPr="007F61B8">
        <w:rPr>
          <w:rFonts w:asciiTheme="majorBidi" w:hAnsiTheme="majorBidi" w:cstheme="majorBidi"/>
          <w:color w:val="000000"/>
          <w:sz w:val="20"/>
          <w:szCs w:val="20"/>
        </w:rPr>
        <w:t>stenosis</w:t>
      </w:r>
      <w:proofErr w:type="spellEnd"/>
      <w:r w:rsidR="00403747" w:rsidRPr="007F61B8">
        <w:rPr>
          <w:rFonts w:asciiTheme="majorBidi" w:hAnsiTheme="majorBidi" w:cstheme="majorBidi"/>
          <w:color w:val="000000"/>
          <w:sz w:val="20"/>
          <w:szCs w:val="20"/>
        </w:rPr>
        <w:t xml:space="preserve"> and </w:t>
      </w:r>
      <w:proofErr w:type="spellStart"/>
      <w:r w:rsidR="00403747" w:rsidRPr="007F61B8">
        <w:rPr>
          <w:rFonts w:asciiTheme="majorBidi" w:hAnsiTheme="majorBidi" w:cstheme="majorBidi"/>
          <w:color w:val="000000"/>
          <w:sz w:val="20"/>
          <w:szCs w:val="20"/>
        </w:rPr>
        <w:t>spondylolisthesis</w:t>
      </w:r>
      <w:proofErr w:type="spellEnd"/>
      <w:r w:rsidR="00403747" w:rsidRPr="007F61B8">
        <w:rPr>
          <w:rFonts w:asciiTheme="majorBidi" w:hAnsiTheme="majorBidi" w:cstheme="majorBidi"/>
          <w:color w:val="000000"/>
          <w:sz w:val="20"/>
          <w:szCs w:val="20"/>
        </w:rPr>
        <w:t xml:space="preserve">. J </w:t>
      </w:r>
      <w:proofErr w:type="spellStart"/>
      <w:r w:rsidR="00403747" w:rsidRPr="007F61B8">
        <w:rPr>
          <w:rFonts w:asciiTheme="majorBidi" w:hAnsiTheme="majorBidi" w:cstheme="majorBidi"/>
          <w:color w:val="000000"/>
          <w:sz w:val="20"/>
          <w:szCs w:val="20"/>
        </w:rPr>
        <w:t>Neurosurg</w:t>
      </w:r>
      <w:proofErr w:type="spellEnd"/>
      <w:r w:rsidR="00403747" w:rsidRPr="007F61B8">
        <w:rPr>
          <w:rFonts w:asciiTheme="majorBidi" w:hAnsiTheme="majorBidi" w:cstheme="majorBidi"/>
          <w:color w:val="000000"/>
          <w:sz w:val="20"/>
          <w:szCs w:val="20"/>
        </w:rPr>
        <w:t xml:space="preserve"> Spine. 2005</w:t>
      </w:r>
      <w:proofErr w:type="gramStart"/>
      <w:r w:rsidR="00403747" w:rsidRPr="007F61B8">
        <w:rPr>
          <w:rFonts w:asciiTheme="majorBidi" w:hAnsiTheme="majorBidi" w:cstheme="majorBidi"/>
          <w:color w:val="000000"/>
          <w:sz w:val="20"/>
          <w:szCs w:val="20"/>
        </w:rPr>
        <w:t>;2:679</w:t>
      </w:r>
      <w:proofErr w:type="gramEnd"/>
      <w:r w:rsidR="00403747" w:rsidRPr="007F61B8">
        <w:rPr>
          <w:rFonts w:asciiTheme="majorBidi" w:hAnsiTheme="majorBidi" w:cstheme="majorBidi"/>
          <w:color w:val="000000"/>
          <w:sz w:val="20"/>
          <w:szCs w:val="20"/>
        </w:rPr>
        <w:t xml:space="preserve">–685. </w:t>
      </w:r>
      <w:proofErr w:type="spellStart"/>
      <w:proofErr w:type="gramStart"/>
      <w:r w:rsidR="00403747" w:rsidRPr="007F61B8">
        <w:rPr>
          <w:rFonts w:asciiTheme="majorBidi" w:hAnsiTheme="majorBidi" w:cstheme="majorBidi"/>
          <w:color w:val="000000"/>
          <w:sz w:val="20"/>
          <w:szCs w:val="20"/>
        </w:rPr>
        <w:t>doi</w:t>
      </w:r>
      <w:proofErr w:type="spellEnd"/>
      <w:proofErr w:type="gramEnd"/>
      <w:r w:rsidR="00403747" w:rsidRPr="007F61B8">
        <w:rPr>
          <w:rFonts w:asciiTheme="majorBidi" w:hAnsiTheme="majorBidi" w:cstheme="majorBidi"/>
          <w:color w:val="000000"/>
          <w:sz w:val="20"/>
          <w:szCs w:val="20"/>
        </w:rPr>
        <w:t>: 10.3171/spi.2005.2.6.0679.</w:t>
      </w:r>
    </w:p>
    <w:p w:rsidR="007F61B8" w:rsidRPr="007F61B8" w:rsidRDefault="007F61B8" w:rsidP="007F61B8">
      <w:pPr>
        <w:pStyle w:val="ListParagraph"/>
        <w:numPr>
          <w:ilvl w:val="0"/>
          <w:numId w:val="6"/>
        </w:numPr>
        <w:autoSpaceDE w:val="0"/>
        <w:autoSpaceDN w:val="0"/>
        <w:bidi w:val="0"/>
        <w:adjustRightInd w:val="0"/>
        <w:snapToGrid w:val="0"/>
        <w:spacing w:after="0" w:line="240" w:lineRule="auto"/>
        <w:ind w:left="270" w:hanging="270"/>
        <w:contextualSpacing w:val="0"/>
        <w:jc w:val="both"/>
        <w:rPr>
          <w:rFonts w:asciiTheme="majorBidi" w:hAnsiTheme="majorBidi" w:cstheme="majorBidi"/>
          <w:color w:val="000000"/>
          <w:sz w:val="20"/>
          <w:szCs w:val="20"/>
        </w:rPr>
        <w:sectPr w:rsidR="007F61B8" w:rsidRPr="007F61B8" w:rsidSect="007F61B8">
          <w:type w:val="continuous"/>
          <w:pgSz w:w="12240" w:h="15840" w:code="1"/>
          <w:pgMar w:top="1440" w:right="1440" w:bottom="1440" w:left="1440" w:header="720" w:footer="720" w:gutter="0"/>
          <w:cols w:num="2" w:space="709"/>
          <w:docGrid w:linePitch="360"/>
        </w:sectPr>
      </w:pPr>
    </w:p>
    <w:p w:rsidR="00413E38" w:rsidRPr="007F61B8" w:rsidRDefault="00413E38" w:rsidP="007F61B8">
      <w:pPr>
        <w:autoSpaceDE w:val="0"/>
        <w:autoSpaceDN w:val="0"/>
        <w:bidi w:val="0"/>
        <w:adjustRightInd w:val="0"/>
        <w:snapToGrid w:val="0"/>
        <w:spacing w:after="0" w:line="240" w:lineRule="auto"/>
        <w:jc w:val="both"/>
        <w:rPr>
          <w:rFonts w:asciiTheme="majorBidi" w:hAnsiTheme="majorBidi" w:cstheme="majorBidi"/>
          <w:color w:val="000000"/>
          <w:sz w:val="20"/>
          <w:szCs w:val="20"/>
        </w:rPr>
      </w:pPr>
      <w:r w:rsidRPr="007F61B8">
        <w:rPr>
          <w:rFonts w:asciiTheme="majorBidi" w:hAnsiTheme="majorBidi" w:cstheme="majorBidi"/>
          <w:color w:val="000000"/>
          <w:sz w:val="20"/>
          <w:szCs w:val="20"/>
        </w:rPr>
        <w:lastRenderedPageBreak/>
        <w:t xml:space="preserve"> </w:t>
      </w:r>
    </w:p>
    <w:p w:rsidR="000E2794" w:rsidRPr="007F61B8" w:rsidRDefault="000E2794" w:rsidP="007F61B8">
      <w:pPr>
        <w:bidi w:val="0"/>
        <w:adjustRightInd w:val="0"/>
        <w:snapToGrid w:val="0"/>
        <w:spacing w:after="0" w:line="240" w:lineRule="auto"/>
        <w:jc w:val="both"/>
        <w:rPr>
          <w:rFonts w:asciiTheme="majorBidi" w:hAnsiTheme="majorBidi" w:cstheme="majorBidi"/>
          <w:color w:val="000000"/>
          <w:sz w:val="20"/>
          <w:szCs w:val="20"/>
        </w:rPr>
      </w:pPr>
    </w:p>
    <w:p w:rsidR="00CC711F" w:rsidRPr="007F61B8" w:rsidRDefault="007F61B8" w:rsidP="007F61B8">
      <w:pPr>
        <w:bidi w:val="0"/>
        <w:adjustRightInd w:val="0"/>
        <w:snapToGrid w:val="0"/>
        <w:spacing w:after="0" w:line="240" w:lineRule="auto"/>
        <w:jc w:val="both"/>
        <w:rPr>
          <w:rFonts w:asciiTheme="majorBidi" w:hAnsiTheme="majorBidi" w:cstheme="majorBidi" w:hint="eastAsia"/>
          <w:sz w:val="20"/>
          <w:szCs w:val="20"/>
          <w:lang w:eastAsia="zh-CN"/>
        </w:rPr>
      </w:pPr>
      <w:r w:rsidRPr="007F61B8">
        <w:rPr>
          <w:rFonts w:asciiTheme="majorBidi" w:hAnsiTheme="majorBidi" w:cstheme="majorBidi" w:hint="eastAsia"/>
          <w:sz w:val="20"/>
          <w:szCs w:val="20"/>
          <w:lang w:eastAsia="zh-CN"/>
        </w:rPr>
        <w:t>7/22/2014</w:t>
      </w:r>
    </w:p>
    <w:sectPr w:rsidR="00CC711F" w:rsidRPr="007F61B8" w:rsidSect="00491A39">
      <w:type w:val="continuous"/>
      <w:pgSz w:w="12240" w:h="15840" w:code="1"/>
      <w:pgMar w:top="1440" w:right="1440" w:bottom="1440" w:left="1440" w:header="720" w:footer="720"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2ECB" w:rsidRDefault="00812ECB" w:rsidP="001E7FCF">
      <w:pPr>
        <w:spacing w:after="0" w:line="240" w:lineRule="auto"/>
      </w:pPr>
      <w:r>
        <w:separator/>
      </w:r>
    </w:p>
  </w:endnote>
  <w:endnote w:type="continuationSeparator" w:id="0">
    <w:p w:rsidR="00812ECB" w:rsidRDefault="00812ECB" w:rsidP="001E7F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21776788"/>
      <w:docPartObj>
        <w:docPartGallery w:val="Page Numbers (Bottom of Page)"/>
        <w:docPartUnique/>
      </w:docPartObj>
    </w:sdtPr>
    <w:sdtContent>
      <w:p w:rsidR="007F61B8" w:rsidRDefault="007F61B8">
        <w:pPr>
          <w:pStyle w:val="Footer"/>
          <w:jc w:val="center"/>
        </w:pPr>
        <w:fldSimple w:instr=" PAGE   \* MERGEFORMAT ">
          <w:r>
            <w:rPr>
              <w:noProof/>
            </w:rPr>
            <w:t>93</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2ECB" w:rsidRDefault="00812ECB" w:rsidP="001E7FCF">
      <w:pPr>
        <w:spacing w:after="0" w:line="240" w:lineRule="auto"/>
      </w:pPr>
      <w:r>
        <w:separator/>
      </w:r>
    </w:p>
  </w:footnote>
  <w:footnote w:type="continuationSeparator" w:id="0">
    <w:p w:rsidR="00812ECB" w:rsidRDefault="00812ECB" w:rsidP="001E7FC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C38" w:rsidRPr="00593C8F" w:rsidRDefault="00BD4C38" w:rsidP="008A669B">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iCs/>
        <w:sz w:val="20"/>
        <w:szCs w:val="20"/>
      </w:rPr>
    </w:pPr>
    <w:r w:rsidRPr="00593C8F">
      <w:rPr>
        <w:rFonts w:ascii="Times New Roman" w:hAnsi="Times New Roman" w:cs="Times New Roman" w:hint="eastAsia"/>
        <w:sz w:val="20"/>
        <w:szCs w:val="20"/>
      </w:rPr>
      <w:tab/>
    </w:r>
    <w:r w:rsidRPr="00593C8F">
      <w:rPr>
        <w:rFonts w:ascii="Times New Roman" w:hAnsi="Times New Roman" w:cs="Times New Roman"/>
        <w:sz w:val="20"/>
        <w:szCs w:val="20"/>
      </w:rPr>
      <w:t>New York Science Journal 201</w:t>
    </w:r>
    <w:r w:rsidRPr="00593C8F">
      <w:rPr>
        <w:rFonts w:ascii="Times New Roman" w:hAnsi="Times New Roman" w:cs="Times New Roman" w:hint="eastAsia"/>
        <w:sz w:val="20"/>
        <w:szCs w:val="20"/>
      </w:rPr>
      <w:t>4</w:t>
    </w:r>
    <w:proofErr w:type="gramStart"/>
    <w:r w:rsidRPr="00593C8F">
      <w:rPr>
        <w:rFonts w:ascii="Times New Roman" w:hAnsi="Times New Roman" w:cs="Times New Roman"/>
        <w:sz w:val="20"/>
        <w:szCs w:val="20"/>
      </w:rPr>
      <w:t>;</w:t>
    </w:r>
    <w:r w:rsidRPr="00593C8F">
      <w:rPr>
        <w:rFonts w:ascii="Times New Roman" w:hAnsi="Times New Roman" w:cs="Times New Roman" w:hint="eastAsia"/>
        <w:sz w:val="20"/>
        <w:szCs w:val="20"/>
      </w:rPr>
      <w:t>7</w:t>
    </w:r>
    <w:proofErr w:type="gramEnd"/>
    <w:r w:rsidRPr="00593C8F">
      <w:rPr>
        <w:rFonts w:ascii="Times New Roman" w:hAnsi="Times New Roman" w:cs="Times New Roman"/>
        <w:sz w:val="20"/>
        <w:szCs w:val="20"/>
      </w:rPr>
      <w:t>(</w:t>
    </w:r>
    <w:r w:rsidRPr="00593C8F">
      <w:rPr>
        <w:rFonts w:ascii="Times New Roman" w:hAnsi="Times New Roman" w:cs="Times New Roman" w:hint="eastAsia"/>
        <w:sz w:val="20"/>
        <w:szCs w:val="20"/>
      </w:rPr>
      <w:t>7</w:t>
    </w:r>
    <w:r w:rsidRPr="00593C8F">
      <w:rPr>
        <w:rFonts w:ascii="Times New Roman" w:hAnsi="Times New Roman" w:cs="Times New Roman"/>
        <w:sz w:val="20"/>
        <w:szCs w:val="20"/>
      </w:rPr>
      <w:t>)</w:t>
    </w:r>
    <w:r w:rsidRPr="00593C8F">
      <w:rPr>
        <w:rFonts w:ascii="Times New Roman" w:hAnsi="Times New Roman" w:cs="Times New Roman"/>
        <w:iCs/>
        <w:sz w:val="20"/>
        <w:szCs w:val="20"/>
      </w:rPr>
      <w:t xml:space="preserve">     </w:t>
    </w:r>
    <w:r w:rsidRPr="00593C8F">
      <w:rPr>
        <w:rFonts w:ascii="Times New Roman" w:hAnsi="Times New Roman" w:cs="Times New Roman" w:hint="eastAsia"/>
        <w:iCs/>
        <w:sz w:val="20"/>
        <w:szCs w:val="20"/>
      </w:rPr>
      <w:tab/>
    </w:r>
    <w:r w:rsidRPr="00593C8F">
      <w:rPr>
        <w:rFonts w:ascii="Times New Roman" w:hAnsi="Times New Roman" w:cs="Times New Roman"/>
        <w:iCs/>
        <w:sz w:val="20"/>
        <w:szCs w:val="20"/>
      </w:rPr>
      <w:t xml:space="preserve"> </w:t>
    </w:r>
    <w:r w:rsidRPr="00593C8F">
      <w:rPr>
        <w:rFonts w:ascii="Times New Roman" w:hAnsi="Times New Roman" w:cs="Times New Roman" w:hint="eastAsia"/>
        <w:iCs/>
        <w:sz w:val="20"/>
        <w:szCs w:val="20"/>
      </w:rPr>
      <w:t xml:space="preserve"> </w:t>
    </w:r>
    <w:r w:rsidRPr="00593C8F">
      <w:rPr>
        <w:rFonts w:ascii="Times New Roman" w:hAnsi="Times New Roman" w:cs="Times New Roman"/>
        <w:iCs/>
        <w:sz w:val="20"/>
        <w:szCs w:val="20"/>
      </w:rPr>
      <w:t xml:space="preserve">   </w:t>
    </w:r>
    <w:hyperlink r:id="rId1" w:history="1">
      <w:r w:rsidRPr="00593C8F">
        <w:rPr>
          <w:rStyle w:val="Hyperlink"/>
          <w:rFonts w:ascii="Times New Roman" w:hAnsi="Times New Roman" w:cs="Times New Roman"/>
          <w:sz w:val="20"/>
          <w:szCs w:val="20"/>
        </w:rPr>
        <w:t>http://www.sciencepub.net/newyork</w:t>
      </w:r>
    </w:hyperlink>
  </w:p>
  <w:p w:rsidR="00BD4C38" w:rsidRPr="00BD4C38" w:rsidRDefault="00BD4C38">
    <w:pPr>
      <w:pStyle w:val="Header"/>
      <w:rPr>
        <w:lang w:bidi="ar-EG"/>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831CA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4A655A5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69814705"/>
    <w:multiLevelType w:val="hybridMultilevel"/>
    <w:tmpl w:val="A7AAB7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3AB42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745E0233"/>
    <w:multiLevelType w:val="hybridMultilevel"/>
    <w:tmpl w:val="E348D5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BB77BF5"/>
    <w:multiLevelType w:val="hybridMultilevel"/>
    <w:tmpl w:val="AFB2C7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5"/>
  </w:num>
  <w:num w:numId="5">
    <w:abstractNumId w:val="1"/>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useFELayout/>
  </w:compat>
  <w:rsids>
    <w:rsidRoot w:val="00CA2F53"/>
    <w:rsid w:val="00042C78"/>
    <w:rsid w:val="00074293"/>
    <w:rsid w:val="000864AF"/>
    <w:rsid w:val="00095DA1"/>
    <w:rsid w:val="000B465E"/>
    <w:rsid w:val="000D750E"/>
    <w:rsid w:val="000E2794"/>
    <w:rsid w:val="00105610"/>
    <w:rsid w:val="0012579D"/>
    <w:rsid w:val="001A0381"/>
    <w:rsid w:val="001A502B"/>
    <w:rsid w:val="001D4B9C"/>
    <w:rsid w:val="001D67B9"/>
    <w:rsid w:val="001E0A75"/>
    <w:rsid w:val="001E7FCF"/>
    <w:rsid w:val="001F43EC"/>
    <w:rsid w:val="002331F0"/>
    <w:rsid w:val="00241F8A"/>
    <w:rsid w:val="00253FFA"/>
    <w:rsid w:val="00257B07"/>
    <w:rsid w:val="00262E1B"/>
    <w:rsid w:val="00277F58"/>
    <w:rsid w:val="002B10B2"/>
    <w:rsid w:val="002E705D"/>
    <w:rsid w:val="00307627"/>
    <w:rsid w:val="00346E66"/>
    <w:rsid w:val="00367DFF"/>
    <w:rsid w:val="003B2BA9"/>
    <w:rsid w:val="003C15A1"/>
    <w:rsid w:val="003C4F71"/>
    <w:rsid w:val="003E3BB7"/>
    <w:rsid w:val="00403747"/>
    <w:rsid w:val="00413E38"/>
    <w:rsid w:val="0042589E"/>
    <w:rsid w:val="00433496"/>
    <w:rsid w:val="00483D1A"/>
    <w:rsid w:val="00491A39"/>
    <w:rsid w:val="00544909"/>
    <w:rsid w:val="0055200A"/>
    <w:rsid w:val="00553164"/>
    <w:rsid w:val="00597435"/>
    <w:rsid w:val="005A2DD7"/>
    <w:rsid w:val="005A62EB"/>
    <w:rsid w:val="005C2E18"/>
    <w:rsid w:val="005D1D30"/>
    <w:rsid w:val="005E4EB0"/>
    <w:rsid w:val="0060487C"/>
    <w:rsid w:val="00605D96"/>
    <w:rsid w:val="00611182"/>
    <w:rsid w:val="00623FFB"/>
    <w:rsid w:val="006363A7"/>
    <w:rsid w:val="0064544D"/>
    <w:rsid w:val="00667D79"/>
    <w:rsid w:val="00684BED"/>
    <w:rsid w:val="00694B00"/>
    <w:rsid w:val="006A0B89"/>
    <w:rsid w:val="006A4675"/>
    <w:rsid w:val="006D4623"/>
    <w:rsid w:val="006E3195"/>
    <w:rsid w:val="00726E12"/>
    <w:rsid w:val="00745075"/>
    <w:rsid w:val="00780BA6"/>
    <w:rsid w:val="007A08CB"/>
    <w:rsid w:val="007B1128"/>
    <w:rsid w:val="007C68C3"/>
    <w:rsid w:val="007F49B9"/>
    <w:rsid w:val="007F5306"/>
    <w:rsid w:val="007F61B8"/>
    <w:rsid w:val="007F6C40"/>
    <w:rsid w:val="00812ECB"/>
    <w:rsid w:val="00815A53"/>
    <w:rsid w:val="00847426"/>
    <w:rsid w:val="008863D5"/>
    <w:rsid w:val="00895430"/>
    <w:rsid w:val="008A2118"/>
    <w:rsid w:val="008A669B"/>
    <w:rsid w:val="008A67D6"/>
    <w:rsid w:val="008B3C48"/>
    <w:rsid w:val="008B7F9B"/>
    <w:rsid w:val="008D7BBE"/>
    <w:rsid w:val="008F3AA3"/>
    <w:rsid w:val="009379AC"/>
    <w:rsid w:val="00947782"/>
    <w:rsid w:val="00976D9D"/>
    <w:rsid w:val="00A362AD"/>
    <w:rsid w:val="00A60FFD"/>
    <w:rsid w:val="00AE3F8D"/>
    <w:rsid w:val="00AE752B"/>
    <w:rsid w:val="00B544E0"/>
    <w:rsid w:val="00B55C66"/>
    <w:rsid w:val="00BB45FF"/>
    <w:rsid w:val="00BD4C38"/>
    <w:rsid w:val="00BE0567"/>
    <w:rsid w:val="00BF4F64"/>
    <w:rsid w:val="00C12068"/>
    <w:rsid w:val="00C40B74"/>
    <w:rsid w:val="00C50890"/>
    <w:rsid w:val="00C5718C"/>
    <w:rsid w:val="00CA1CF9"/>
    <w:rsid w:val="00CA2F53"/>
    <w:rsid w:val="00CC711F"/>
    <w:rsid w:val="00CC7A09"/>
    <w:rsid w:val="00D01A68"/>
    <w:rsid w:val="00D05127"/>
    <w:rsid w:val="00D11364"/>
    <w:rsid w:val="00D4384E"/>
    <w:rsid w:val="00D4394B"/>
    <w:rsid w:val="00D506D2"/>
    <w:rsid w:val="00D6111A"/>
    <w:rsid w:val="00D67B9E"/>
    <w:rsid w:val="00DB2193"/>
    <w:rsid w:val="00DD4F5D"/>
    <w:rsid w:val="00E26692"/>
    <w:rsid w:val="00E543D6"/>
    <w:rsid w:val="00E55849"/>
    <w:rsid w:val="00E56D70"/>
    <w:rsid w:val="00E67D5B"/>
    <w:rsid w:val="00E83D2F"/>
    <w:rsid w:val="00E908F2"/>
    <w:rsid w:val="00E965E5"/>
    <w:rsid w:val="00EA04E0"/>
    <w:rsid w:val="00EA2AB0"/>
    <w:rsid w:val="00EC4395"/>
    <w:rsid w:val="00F0538B"/>
    <w:rsid w:val="00F11CC0"/>
    <w:rsid w:val="00F71F72"/>
    <w:rsid w:val="00F748FA"/>
    <w:rsid w:val="00F8491B"/>
    <w:rsid w:val="00F94FA1"/>
    <w:rsid w:val="00F9580A"/>
    <w:rsid w:val="00FC5A38"/>
    <w:rsid w:val="00FD67D2"/>
    <w:rsid w:val="00FD6A49"/>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regrouptable v:ext="edit">
        <o:entry new="1" old="0"/>
        <o:entry new="2" old="0"/>
        <o:entry new="3" old="0"/>
        <o:entry new="4" old="0"/>
        <o:entry new="5" old="4"/>
        <o:entry new="6"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EastAsia"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750E"/>
    <w:pPr>
      <w:bidi/>
      <w:spacing w:after="200" w:line="276" w:lineRule="auto"/>
    </w:pPr>
    <w:rPr>
      <w:sz w:val="22"/>
      <w:szCs w:val="22"/>
    </w:rPr>
  </w:style>
  <w:style w:type="paragraph" w:styleId="Heading2">
    <w:name w:val="heading 2"/>
    <w:basedOn w:val="Normal"/>
    <w:link w:val="Heading2Char"/>
    <w:uiPriority w:val="9"/>
    <w:qFormat/>
    <w:rsid w:val="00413E38"/>
    <w:pPr>
      <w:bidi w:val="0"/>
      <w:spacing w:before="270" w:after="135" w:line="240" w:lineRule="auto"/>
      <w:outlineLvl w:val="1"/>
    </w:pPr>
    <w:rPr>
      <w:rFonts w:ascii="Times New Roman" w:hAnsi="Times New Roman" w:cs="Times New Roman"/>
      <w:b/>
      <w:bCs/>
      <w:color w:val="985735"/>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A08CB"/>
    <w:pPr>
      <w:autoSpaceDE w:val="0"/>
      <w:autoSpaceDN w:val="0"/>
      <w:adjustRightInd w:val="0"/>
    </w:pPr>
    <w:rPr>
      <w:rFonts w:ascii="Arial" w:hAnsi="Arial"/>
      <w:color w:val="000000"/>
      <w:sz w:val="24"/>
      <w:szCs w:val="24"/>
    </w:rPr>
  </w:style>
  <w:style w:type="paragraph" w:customStyle="1" w:styleId="p">
    <w:name w:val="p"/>
    <w:basedOn w:val="Normal"/>
    <w:rsid w:val="00F94FA1"/>
    <w:pPr>
      <w:bidi w:val="0"/>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22"/>
    <w:qFormat/>
    <w:rsid w:val="00CC711F"/>
    <w:rPr>
      <w:b/>
      <w:bCs/>
    </w:rPr>
  </w:style>
  <w:style w:type="character" w:customStyle="1" w:styleId="kwd-text">
    <w:name w:val="kwd-text"/>
    <w:basedOn w:val="DefaultParagraphFont"/>
    <w:rsid w:val="00CC711F"/>
  </w:style>
  <w:style w:type="paragraph" w:styleId="NormalWeb">
    <w:name w:val="Normal (Web)"/>
    <w:basedOn w:val="Normal"/>
    <w:uiPriority w:val="99"/>
    <w:semiHidden/>
    <w:unhideWhenUsed/>
    <w:rsid w:val="00CC711F"/>
    <w:pPr>
      <w:bidi w:val="0"/>
      <w:spacing w:before="100" w:beforeAutospacing="1" w:after="100" w:afterAutospacing="1" w:line="240" w:lineRule="auto"/>
    </w:pPr>
    <w:rPr>
      <w:rFonts w:ascii="Times New Roman" w:hAnsi="Times New Roman" w:cs="Times New Roman"/>
      <w:sz w:val="24"/>
      <w:szCs w:val="24"/>
    </w:rPr>
  </w:style>
  <w:style w:type="character" w:customStyle="1" w:styleId="Heading2Char">
    <w:name w:val="Heading 2 Char"/>
    <w:basedOn w:val="DefaultParagraphFont"/>
    <w:link w:val="Heading2"/>
    <w:uiPriority w:val="9"/>
    <w:rsid w:val="00413E38"/>
    <w:rPr>
      <w:rFonts w:ascii="Times New Roman" w:eastAsia="Times New Roman" w:hAnsi="Times New Roman" w:cs="Times New Roman"/>
      <w:b/>
      <w:bCs/>
      <w:color w:val="985735"/>
      <w:sz w:val="30"/>
      <w:szCs w:val="30"/>
    </w:rPr>
  </w:style>
  <w:style w:type="character" w:customStyle="1" w:styleId="figpopup-sensitive-area1">
    <w:name w:val="figpopup-sensitive-area1"/>
    <w:basedOn w:val="DefaultParagraphFont"/>
    <w:rsid w:val="00413E38"/>
    <w:rPr>
      <w:strike w:val="0"/>
      <w:dstrike w:val="0"/>
      <w:u w:val="none"/>
      <w:effect w:val="none"/>
      <w:shd w:val="clear" w:color="auto" w:fill="auto"/>
    </w:rPr>
  </w:style>
  <w:style w:type="paragraph" w:styleId="NoSpacing">
    <w:name w:val="No Spacing"/>
    <w:uiPriority w:val="1"/>
    <w:qFormat/>
    <w:rsid w:val="003C4F71"/>
    <w:pPr>
      <w:bidi/>
    </w:pPr>
    <w:rPr>
      <w:sz w:val="22"/>
      <w:szCs w:val="22"/>
    </w:rPr>
  </w:style>
  <w:style w:type="paragraph" w:styleId="BalloonText">
    <w:name w:val="Balloon Text"/>
    <w:basedOn w:val="Normal"/>
    <w:link w:val="BalloonTextChar"/>
    <w:uiPriority w:val="99"/>
    <w:semiHidden/>
    <w:unhideWhenUsed/>
    <w:rsid w:val="005520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200A"/>
    <w:rPr>
      <w:rFonts w:ascii="Tahoma" w:hAnsi="Tahoma" w:cs="Tahoma"/>
      <w:sz w:val="16"/>
      <w:szCs w:val="16"/>
    </w:rPr>
  </w:style>
  <w:style w:type="table" w:styleId="TableGrid">
    <w:name w:val="Table Grid"/>
    <w:basedOn w:val="TableNormal"/>
    <w:uiPriority w:val="59"/>
    <w:rsid w:val="00D1136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6A0B89"/>
    <w:pPr>
      <w:ind w:left="720"/>
      <w:contextualSpacing/>
    </w:pPr>
  </w:style>
  <w:style w:type="paragraph" w:styleId="Header">
    <w:name w:val="header"/>
    <w:basedOn w:val="Normal"/>
    <w:link w:val="HeaderChar"/>
    <w:uiPriority w:val="99"/>
    <w:semiHidden/>
    <w:unhideWhenUsed/>
    <w:rsid w:val="001E7FCF"/>
    <w:pPr>
      <w:tabs>
        <w:tab w:val="center" w:pos="4680"/>
        <w:tab w:val="right" w:pos="9360"/>
      </w:tabs>
    </w:pPr>
  </w:style>
  <w:style w:type="character" w:customStyle="1" w:styleId="HeaderChar">
    <w:name w:val="Header Char"/>
    <w:basedOn w:val="DefaultParagraphFont"/>
    <w:link w:val="Header"/>
    <w:uiPriority w:val="99"/>
    <w:semiHidden/>
    <w:rsid w:val="001E7FCF"/>
    <w:rPr>
      <w:sz w:val="22"/>
      <w:szCs w:val="22"/>
    </w:rPr>
  </w:style>
  <w:style w:type="paragraph" w:styleId="Footer">
    <w:name w:val="footer"/>
    <w:basedOn w:val="Normal"/>
    <w:link w:val="FooterChar"/>
    <w:uiPriority w:val="99"/>
    <w:unhideWhenUsed/>
    <w:rsid w:val="001E7FCF"/>
    <w:pPr>
      <w:tabs>
        <w:tab w:val="center" w:pos="4680"/>
        <w:tab w:val="right" w:pos="9360"/>
      </w:tabs>
    </w:pPr>
  </w:style>
  <w:style w:type="character" w:customStyle="1" w:styleId="FooterChar">
    <w:name w:val="Footer Char"/>
    <w:basedOn w:val="DefaultParagraphFont"/>
    <w:link w:val="Footer"/>
    <w:uiPriority w:val="99"/>
    <w:rsid w:val="001E7FCF"/>
    <w:rPr>
      <w:sz w:val="22"/>
      <w:szCs w:val="22"/>
    </w:rPr>
  </w:style>
  <w:style w:type="character" w:styleId="Hyperlink">
    <w:name w:val="Hyperlink"/>
    <w:basedOn w:val="DefaultParagraphFont"/>
    <w:uiPriority w:val="99"/>
    <w:unhideWhenUsed/>
    <w:rsid w:val="00847426"/>
    <w:rPr>
      <w:color w:val="0000FF"/>
      <w:u w:val="single"/>
    </w:rPr>
  </w:style>
  <w:style w:type="character" w:styleId="CommentReference">
    <w:name w:val="annotation reference"/>
    <w:basedOn w:val="DefaultParagraphFont"/>
    <w:uiPriority w:val="99"/>
    <w:semiHidden/>
    <w:unhideWhenUsed/>
    <w:rsid w:val="00611182"/>
    <w:rPr>
      <w:sz w:val="16"/>
      <w:szCs w:val="16"/>
    </w:rPr>
  </w:style>
  <w:style w:type="paragraph" w:styleId="CommentText">
    <w:name w:val="annotation text"/>
    <w:basedOn w:val="Normal"/>
    <w:link w:val="CommentTextChar"/>
    <w:uiPriority w:val="99"/>
    <w:semiHidden/>
    <w:unhideWhenUsed/>
    <w:rsid w:val="00611182"/>
    <w:pPr>
      <w:spacing w:line="240" w:lineRule="auto"/>
    </w:pPr>
    <w:rPr>
      <w:sz w:val="20"/>
      <w:szCs w:val="20"/>
    </w:rPr>
  </w:style>
  <w:style w:type="character" w:customStyle="1" w:styleId="CommentTextChar">
    <w:name w:val="Comment Text Char"/>
    <w:basedOn w:val="DefaultParagraphFont"/>
    <w:link w:val="CommentText"/>
    <w:uiPriority w:val="99"/>
    <w:semiHidden/>
    <w:rsid w:val="00611182"/>
  </w:style>
  <w:style w:type="paragraph" w:styleId="CommentSubject">
    <w:name w:val="annotation subject"/>
    <w:basedOn w:val="CommentText"/>
    <w:next w:val="CommentText"/>
    <w:link w:val="CommentSubjectChar"/>
    <w:uiPriority w:val="99"/>
    <w:semiHidden/>
    <w:unhideWhenUsed/>
    <w:rsid w:val="00611182"/>
    <w:rPr>
      <w:b/>
      <w:bCs/>
    </w:rPr>
  </w:style>
  <w:style w:type="character" w:customStyle="1" w:styleId="CommentSubjectChar">
    <w:name w:val="Comment Subject Char"/>
    <w:basedOn w:val="CommentTextChar"/>
    <w:link w:val="CommentSubject"/>
    <w:uiPriority w:val="99"/>
    <w:semiHidden/>
    <w:rsid w:val="00611182"/>
    <w:rPr>
      <w:b/>
      <w:bCs/>
    </w:rPr>
  </w:style>
</w:styles>
</file>

<file path=word/webSettings.xml><?xml version="1.0" encoding="utf-8"?>
<w:webSettings xmlns:r="http://schemas.openxmlformats.org/officeDocument/2006/relationships" xmlns:w="http://schemas.openxmlformats.org/wordprocessingml/2006/main">
  <w:divs>
    <w:div w:id="82338652">
      <w:bodyDiv w:val="1"/>
      <w:marLeft w:val="0"/>
      <w:marRight w:val="0"/>
      <w:marTop w:val="0"/>
      <w:marBottom w:val="0"/>
      <w:divBdr>
        <w:top w:val="none" w:sz="0" w:space="0" w:color="auto"/>
        <w:left w:val="none" w:sz="0" w:space="0" w:color="auto"/>
        <w:bottom w:val="none" w:sz="0" w:space="0" w:color="auto"/>
        <w:right w:val="none" w:sz="0" w:space="0" w:color="auto"/>
      </w:divBdr>
      <w:divsChild>
        <w:div w:id="1541163357">
          <w:marLeft w:val="0"/>
          <w:marRight w:val="1"/>
          <w:marTop w:val="0"/>
          <w:marBottom w:val="0"/>
          <w:divBdr>
            <w:top w:val="none" w:sz="0" w:space="0" w:color="auto"/>
            <w:left w:val="none" w:sz="0" w:space="0" w:color="auto"/>
            <w:bottom w:val="none" w:sz="0" w:space="0" w:color="auto"/>
            <w:right w:val="none" w:sz="0" w:space="0" w:color="auto"/>
          </w:divBdr>
          <w:divsChild>
            <w:div w:id="1293822574">
              <w:marLeft w:val="0"/>
              <w:marRight w:val="0"/>
              <w:marTop w:val="0"/>
              <w:marBottom w:val="0"/>
              <w:divBdr>
                <w:top w:val="none" w:sz="0" w:space="0" w:color="auto"/>
                <w:left w:val="none" w:sz="0" w:space="0" w:color="auto"/>
                <w:bottom w:val="none" w:sz="0" w:space="0" w:color="auto"/>
                <w:right w:val="none" w:sz="0" w:space="0" w:color="auto"/>
              </w:divBdr>
              <w:divsChild>
                <w:div w:id="1121799102">
                  <w:marLeft w:val="0"/>
                  <w:marRight w:val="0"/>
                  <w:marTop w:val="0"/>
                  <w:marBottom w:val="0"/>
                  <w:divBdr>
                    <w:top w:val="none" w:sz="0" w:space="0" w:color="auto"/>
                    <w:left w:val="none" w:sz="0" w:space="0" w:color="auto"/>
                    <w:bottom w:val="none" w:sz="0" w:space="0" w:color="auto"/>
                    <w:right w:val="none" w:sz="0" w:space="0" w:color="auto"/>
                  </w:divBdr>
                  <w:divsChild>
                    <w:div w:id="1684747499">
                      <w:marLeft w:val="0"/>
                      <w:marRight w:val="0"/>
                      <w:marTop w:val="0"/>
                      <w:marBottom w:val="0"/>
                      <w:divBdr>
                        <w:top w:val="none" w:sz="0" w:space="0" w:color="auto"/>
                        <w:left w:val="none" w:sz="0" w:space="0" w:color="auto"/>
                        <w:bottom w:val="none" w:sz="0" w:space="0" w:color="auto"/>
                        <w:right w:val="none" w:sz="0" w:space="0" w:color="auto"/>
                      </w:divBdr>
                      <w:divsChild>
                        <w:div w:id="799567655">
                          <w:marLeft w:val="384"/>
                          <w:marRight w:val="384"/>
                          <w:marTop w:val="0"/>
                          <w:marBottom w:val="0"/>
                          <w:divBdr>
                            <w:top w:val="none" w:sz="0" w:space="0" w:color="auto"/>
                            <w:left w:val="none" w:sz="0" w:space="0" w:color="auto"/>
                            <w:bottom w:val="none" w:sz="0" w:space="0" w:color="auto"/>
                            <w:right w:val="none" w:sz="0" w:space="0" w:color="auto"/>
                          </w:divBdr>
                          <w:divsChild>
                            <w:div w:id="1681396919">
                              <w:marLeft w:val="0"/>
                              <w:marRight w:val="0"/>
                              <w:marTop w:val="0"/>
                              <w:marBottom w:val="0"/>
                              <w:divBdr>
                                <w:top w:val="none" w:sz="0" w:space="0" w:color="auto"/>
                                <w:left w:val="none" w:sz="0" w:space="0" w:color="auto"/>
                                <w:bottom w:val="none" w:sz="0" w:space="0" w:color="auto"/>
                                <w:right w:val="none" w:sz="0" w:space="0" w:color="auto"/>
                              </w:divBdr>
                              <w:divsChild>
                                <w:div w:id="312032066">
                                  <w:marLeft w:val="0"/>
                                  <w:marRight w:val="0"/>
                                  <w:marTop w:val="0"/>
                                  <w:marBottom w:val="0"/>
                                  <w:divBdr>
                                    <w:top w:val="none" w:sz="0" w:space="0" w:color="auto"/>
                                    <w:left w:val="none" w:sz="0" w:space="0" w:color="auto"/>
                                    <w:bottom w:val="none" w:sz="0" w:space="0" w:color="auto"/>
                                    <w:right w:val="none" w:sz="0" w:space="0" w:color="auto"/>
                                  </w:divBdr>
                                  <w:divsChild>
                                    <w:div w:id="408844180">
                                      <w:marLeft w:val="0"/>
                                      <w:marRight w:val="0"/>
                                      <w:marTop w:val="0"/>
                                      <w:marBottom w:val="0"/>
                                      <w:divBdr>
                                        <w:top w:val="none" w:sz="0" w:space="0" w:color="auto"/>
                                        <w:left w:val="none" w:sz="0" w:space="0" w:color="auto"/>
                                        <w:bottom w:val="none" w:sz="0" w:space="0" w:color="auto"/>
                                        <w:right w:val="none" w:sz="0" w:space="0" w:color="auto"/>
                                      </w:divBdr>
                                      <w:divsChild>
                                        <w:div w:id="1111319393">
                                          <w:marLeft w:val="0"/>
                                          <w:marRight w:val="0"/>
                                          <w:marTop w:val="0"/>
                                          <w:marBottom w:val="0"/>
                                          <w:divBdr>
                                            <w:top w:val="none" w:sz="0" w:space="0" w:color="auto"/>
                                            <w:left w:val="none" w:sz="0" w:space="0" w:color="auto"/>
                                            <w:bottom w:val="none" w:sz="0" w:space="0" w:color="auto"/>
                                            <w:right w:val="none" w:sz="0" w:space="0" w:color="auto"/>
                                          </w:divBdr>
                                          <w:divsChild>
                                            <w:div w:id="174653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4815870">
      <w:bodyDiv w:val="1"/>
      <w:marLeft w:val="0"/>
      <w:marRight w:val="0"/>
      <w:marTop w:val="0"/>
      <w:marBottom w:val="0"/>
      <w:divBdr>
        <w:top w:val="none" w:sz="0" w:space="0" w:color="auto"/>
        <w:left w:val="none" w:sz="0" w:space="0" w:color="auto"/>
        <w:bottom w:val="none" w:sz="0" w:space="0" w:color="auto"/>
        <w:right w:val="none" w:sz="0" w:space="0" w:color="auto"/>
      </w:divBdr>
      <w:divsChild>
        <w:div w:id="2114551181">
          <w:marLeft w:val="0"/>
          <w:marRight w:val="1"/>
          <w:marTop w:val="0"/>
          <w:marBottom w:val="0"/>
          <w:divBdr>
            <w:top w:val="none" w:sz="0" w:space="0" w:color="auto"/>
            <w:left w:val="none" w:sz="0" w:space="0" w:color="auto"/>
            <w:bottom w:val="none" w:sz="0" w:space="0" w:color="auto"/>
            <w:right w:val="none" w:sz="0" w:space="0" w:color="auto"/>
          </w:divBdr>
          <w:divsChild>
            <w:div w:id="1451239303">
              <w:marLeft w:val="0"/>
              <w:marRight w:val="0"/>
              <w:marTop w:val="0"/>
              <w:marBottom w:val="0"/>
              <w:divBdr>
                <w:top w:val="none" w:sz="0" w:space="0" w:color="auto"/>
                <w:left w:val="none" w:sz="0" w:space="0" w:color="auto"/>
                <w:bottom w:val="none" w:sz="0" w:space="0" w:color="auto"/>
                <w:right w:val="none" w:sz="0" w:space="0" w:color="auto"/>
              </w:divBdr>
              <w:divsChild>
                <w:div w:id="1509447628">
                  <w:marLeft w:val="0"/>
                  <w:marRight w:val="0"/>
                  <w:marTop w:val="0"/>
                  <w:marBottom w:val="0"/>
                  <w:divBdr>
                    <w:top w:val="none" w:sz="0" w:space="0" w:color="auto"/>
                    <w:left w:val="none" w:sz="0" w:space="0" w:color="auto"/>
                    <w:bottom w:val="none" w:sz="0" w:space="0" w:color="auto"/>
                    <w:right w:val="none" w:sz="0" w:space="0" w:color="auto"/>
                  </w:divBdr>
                  <w:divsChild>
                    <w:div w:id="1762986554">
                      <w:marLeft w:val="0"/>
                      <w:marRight w:val="0"/>
                      <w:marTop w:val="0"/>
                      <w:marBottom w:val="0"/>
                      <w:divBdr>
                        <w:top w:val="none" w:sz="0" w:space="0" w:color="auto"/>
                        <w:left w:val="none" w:sz="0" w:space="0" w:color="auto"/>
                        <w:bottom w:val="none" w:sz="0" w:space="0" w:color="auto"/>
                        <w:right w:val="none" w:sz="0" w:space="0" w:color="auto"/>
                      </w:divBdr>
                      <w:divsChild>
                        <w:div w:id="421951512">
                          <w:marLeft w:val="384"/>
                          <w:marRight w:val="384"/>
                          <w:marTop w:val="0"/>
                          <w:marBottom w:val="0"/>
                          <w:divBdr>
                            <w:top w:val="none" w:sz="0" w:space="0" w:color="auto"/>
                            <w:left w:val="none" w:sz="0" w:space="0" w:color="auto"/>
                            <w:bottom w:val="none" w:sz="0" w:space="0" w:color="auto"/>
                            <w:right w:val="none" w:sz="0" w:space="0" w:color="auto"/>
                          </w:divBdr>
                          <w:divsChild>
                            <w:div w:id="1278827230">
                              <w:marLeft w:val="0"/>
                              <w:marRight w:val="0"/>
                              <w:marTop w:val="0"/>
                              <w:marBottom w:val="0"/>
                              <w:divBdr>
                                <w:top w:val="none" w:sz="0" w:space="0" w:color="auto"/>
                                <w:left w:val="none" w:sz="0" w:space="0" w:color="auto"/>
                                <w:bottom w:val="none" w:sz="0" w:space="0" w:color="auto"/>
                                <w:right w:val="none" w:sz="0" w:space="0" w:color="auto"/>
                              </w:divBdr>
                              <w:divsChild>
                                <w:div w:id="873926315">
                                  <w:marLeft w:val="0"/>
                                  <w:marRight w:val="0"/>
                                  <w:marTop w:val="0"/>
                                  <w:marBottom w:val="0"/>
                                  <w:divBdr>
                                    <w:top w:val="none" w:sz="0" w:space="0" w:color="auto"/>
                                    <w:left w:val="none" w:sz="0" w:space="0" w:color="auto"/>
                                    <w:bottom w:val="none" w:sz="0" w:space="0" w:color="auto"/>
                                    <w:right w:val="none" w:sz="0" w:space="0" w:color="auto"/>
                                  </w:divBdr>
                                  <w:divsChild>
                                    <w:div w:id="1293824011">
                                      <w:marLeft w:val="0"/>
                                      <w:marRight w:val="0"/>
                                      <w:marTop w:val="0"/>
                                      <w:marBottom w:val="0"/>
                                      <w:divBdr>
                                        <w:top w:val="none" w:sz="0" w:space="0" w:color="auto"/>
                                        <w:left w:val="none" w:sz="0" w:space="0" w:color="auto"/>
                                        <w:bottom w:val="none" w:sz="0" w:space="0" w:color="auto"/>
                                        <w:right w:val="none" w:sz="0" w:space="0" w:color="auto"/>
                                      </w:divBdr>
                                      <w:divsChild>
                                        <w:div w:id="248123415">
                                          <w:marLeft w:val="0"/>
                                          <w:marRight w:val="0"/>
                                          <w:marTop w:val="0"/>
                                          <w:marBottom w:val="0"/>
                                          <w:divBdr>
                                            <w:top w:val="none" w:sz="0" w:space="0" w:color="auto"/>
                                            <w:left w:val="none" w:sz="0" w:space="0" w:color="auto"/>
                                            <w:bottom w:val="none" w:sz="0" w:space="0" w:color="auto"/>
                                            <w:right w:val="none" w:sz="0" w:space="0" w:color="auto"/>
                                          </w:divBdr>
                                          <w:divsChild>
                                            <w:div w:id="1776290090">
                                              <w:marLeft w:val="0"/>
                                              <w:marRight w:val="0"/>
                                              <w:marTop w:val="0"/>
                                              <w:marBottom w:val="0"/>
                                              <w:divBdr>
                                                <w:top w:val="none" w:sz="0" w:space="0" w:color="auto"/>
                                                <w:left w:val="none" w:sz="0" w:space="0" w:color="auto"/>
                                                <w:bottom w:val="none" w:sz="0" w:space="0" w:color="auto"/>
                                                <w:right w:val="none" w:sz="0" w:space="0" w:color="auto"/>
                                              </w:divBdr>
                                              <w:divsChild>
                                                <w:div w:id="125863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8648155">
      <w:bodyDiv w:val="1"/>
      <w:marLeft w:val="0"/>
      <w:marRight w:val="0"/>
      <w:marTop w:val="0"/>
      <w:marBottom w:val="0"/>
      <w:divBdr>
        <w:top w:val="none" w:sz="0" w:space="0" w:color="auto"/>
        <w:left w:val="none" w:sz="0" w:space="0" w:color="auto"/>
        <w:bottom w:val="none" w:sz="0" w:space="0" w:color="auto"/>
        <w:right w:val="none" w:sz="0" w:space="0" w:color="auto"/>
      </w:divBdr>
      <w:divsChild>
        <w:div w:id="1815877262">
          <w:marLeft w:val="0"/>
          <w:marRight w:val="1"/>
          <w:marTop w:val="0"/>
          <w:marBottom w:val="0"/>
          <w:divBdr>
            <w:top w:val="none" w:sz="0" w:space="0" w:color="auto"/>
            <w:left w:val="none" w:sz="0" w:space="0" w:color="auto"/>
            <w:bottom w:val="none" w:sz="0" w:space="0" w:color="auto"/>
            <w:right w:val="none" w:sz="0" w:space="0" w:color="auto"/>
          </w:divBdr>
          <w:divsChild>
            <w:div w:id="483008864">
              <w:marLeft w:val="0"/>
              <w:marRight w:val="0"/>
              <w:marTop w:val="0"/>
              <w:marBottom w:val="0"/>
              <w:divBdr>
                <w:top w:val="none" w:sz="0" w:space="0" w:color="auto"/>
                <w:left w:val="none" w:sz="0" w:space="0" w:color="auto"/>
                <w:bottom w:val="none" w:sz="0" w:space="0" w:color="auto"/>
                <w:right w:val="none" w:sz="0" w:space="0" w:color="auto"/>
              </w:divBdr>
              <w:divsChild>
                <w:div w:id="76445305">
                  <w:marLeft w:val="0"/>
                  <w:marRight w:val="0"/>
                  <w:marTop w:val="0"/>
                  <w:marBottom w:val="0"/>
                  <w:divBdr>
                    <w:top w:val="none" w:sz="0" w:space="0" w:color="auto"/>
                    <w:left w:val="none" w:sz="0" w:space="0" w:color="auto"/>
                    <w:bottom w:val="none" w:sz="0" w:space="0" w:color="auto"/>
                    <w:right w:val="none" w:sz="0" w:space="0" w:color="auto"/>
                  </w:divBdr>
                  <w:divsChild>
                    <w:div w:id="789666746">
                      <w:marLeft w:val="0"/>
                      <w:marRight w:val="0"/>
                      <w:marTop w:val="0"/>
                      <w:marBottom w:val="0"/>
                      <w:divBdr>
                        <w:top w:val="none" w:sz="0" w:space="0" w:color="auto"/>
                        <w:left w:val="none" w:sz="0" w:space="0" w:color="auto"/>
                        <w:bottom w:val="none" w:sz="0" w:space="0" w:color="auto"/>
                        <w:right w:val="none" w:sz="0" w:space="0" w:color="auto"/>
                      </w:divBdr>
                      <w:divsChild>
                        <w:div w:id="1573199341">
                          <w:marLeft w:val="384"/>
                          <w:marRight w:val="384"/>
                          <w:marTop w:val="0"/>
                          <w:marBottom w:val="0"/>
                          <w:divBdr>
                            <w:top w:val="none" w:sz="0" w:space="0" w:color="auto"/>
                            <w:left w:val="none" w:sz="0" w:space="0" w:color="auto"/>
                            <w:bottom w:val="none" w:sz="0" w:space="0" w:color="auto"/>
                            <w:right w:val="none" w:sz="0" w:space="0" w:color="auto"/>
                          </w:divBdr>
                          <w:divsChild>
                            <w:div w:id="2114395100">
                              <w:marLeft w:val="0"/>
                              <w:marRight w:val="0"/>
                              <w:marTop w:val="0"/>
                              <w:marBottom w:val="0"/>
                              <w:divBdr>
                                <w:top w:val="none" w:sz="0" w:space="0" w:color="auto"/>
                                <w:left w:val="none" w:sz="0" w:space="0" w:color="auto"/>
                                <w:bottom w:val="none" w:sz="0" w:space="0" w:color="auto"/>
                                <w:right w:val="none" w:sz="0" w:space="0" w:color="auto"/>
                              </w:divBdr>
                              <w:divsChild>
                                <w:div w:id="602148791">
                                  <w:marLeft w:val="0"/>
                                  <w:marRight w:val="0"/>
                                  <w:marTop w:val="0"/>
                                  <w:marBottom w:val="0"/>
                                  <w:divBdr>
                                    <w:top w:val="none" w:sz="0" w:space="0" w:color="auto"/>
                                    <w:left w:val="none" w:sz="0" w:space="0" w:color="auto"/>
                                    <w:bottom w:val="none" w:sz="0" w:space="0" w:color="auto"/>
                                    <w:right w:val="none" w:sz="0" w:space="0" w:color="auto"/>
                                  </w:divBdr>
                                  <w:divsChild>
                                    <w:div w:id="1040592723">
                                      <w:marLeft w:val="0"/>
                                      <w:marRight w:val="0"/>
                                      <w:marTop w:val="0"/>
                                      <w:marBottom w:val="0"/>
                                      <w:divBdr>
                                        <w:top w:val="none" w:sz="0" w:space="0" w:color="auto"/>
                                        <w:left w:val="none" w:sz="0" w:space="0" w:color="auto"/>
                                        <w:bottom w:val="none" w:sz="0" w:space="0" w:color="auto"/>
                                        <w:right w:val="none" w:sz="0" w:space="0" w:color="auto"/>
                                      </w:divBdr>
                                      <w:divsChild>
                                        <w:div w:id="1029644335">
                                          <w:marLeft w:val="0"/>
                                          <w:marRight w:val="0"/>
                                          <w:marTop w:val="0"/>
                                          <w:marBottom w:val="0"/>
                                          <w:divBdr>
                                            <w:top w:val="none" w:sz="0" w:space="0" w:color="auto"/>
                                            <w:left w:val="none" w:sz="0" w:space="0" w:color="auto"/>
                                            <w:bottom w:val="none" w:sz="0" w:space="0" w:color="auto"/>
                                            <w:right w:val="none" w:sz="0" w:space="0" w:color="auto"/>
                                          </w:divBdr>
                                          <w:divsChild>
                                            <w:div w:id="175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3752613">
      <w:bodyDiv w:val="1"/>
      <w:marLeft w:val="0"/>
      <w:marRight w:val="0"/>
      <w:marTop w:val="0"/>
      <w:marBottom w:val="0"/>
      <w:divBdr>
        <w:top w:val="none" w:sz="0" w:space="0" w:color="auto"/>
        <w:left w:val="none" w:sz="0" w:space="0" w:color="auto"/>
        <w:bottom w:val="none" w:sz="0" w:space="0" w:color="auto"/>
        <w:right w:val="none" w:sz="0" w:space="0" w:color="auto"/>
      </w:divBdr>
      <w:divsChild>
        <w:div w:id="1577744047">
          <w:marLeft w:val="0"/>
          <w:marRight w:val="1"/>
          <w:marTop w:val="0"/>
          <w:marBottom w:val="0"/>
          <w:divBdr>
            <w:top w:val="none" w:sz="0" w:space="0" w:color="auto"/>
            <w:left w:val="none" w:sz="0" w:space="0" w:color="auto"/>
            <w:bottom w:val="none" w:sz="0" w:space="0" w:color="auto"/>
            <w:right w:val="none" w:sz="0" w:space="0" w:color="auto"/>
          </w:divBdr>
          <w:divsChild>
            <w:div w:id="1765490895">
              <w:marLeft w:val="0"/>
              <w:marRight w:val="0"/>
              <w:marTop w:val="0"/>
              <w:marBottom w:val="0"/>
              <w:divBdr>
                <w:top w:val="none" w:sz="0" w:space="0" w:color="auto"/>
                <w:left w:val="none" w:sz="0" w:space="0" w:color="auto"/>
                <w:bottom w:val="none" w:sz="0" w:space="0" w:color="auto"/>
                <w:right w:val="none" w:sz="0" w:space="0" w:color="auto"/>
              </w:divBdr>
              <w:divsChild>
                <w:div w:id="1561205538">
                  <w:marLeft w:val="0"/>
                  <w:marRight w:val="0"/>
                  <w:marTop w:val="0"/>
                  <w:marBottom w:val="0"/>
                  <w:divBdr>
                    <w:top w:val="none" w:sz="0" w:space="0" w:color="auto"/>
                    <w:left w:val="none" w:sz="0" w:space="0" w:color="auto"/>
                    <w:bottom w:val="none" w:sz="0" w:space="0" w:color="auto"/>
                    <w:right w:val="none" w:sz="0" w:space="0" w:color="auto"/>
                  </w:divBdr>
                  <w:divsChild>
                    <w:div w:id="428548477">
                      <w:marLeft w:val="0"/>
                      <w:marRight w:val="0"/>
                      <w:marTop w:val="0"/>
                      <w:marBottom w:val="0"/>
                      <w:divBdr>
                        <w:top w:val="none" w:sz="0" w:space="0" w:color="auto"/>
                        <w:left w:val="none" w:sz="0" w:space="0" w:color="auto"/>
                        <w:bottom w:val="none" w:sz="0" w:space="0" w:color="auto"/>
                        <w:right w:val="none" w:sz="0" w:space="0" w:color="auto"/>
                      </w:divBdr>
                      <w:divsChild>
                        <w:div w:id="1682587319">
                          <w:marLeft w:val="384"/>
                          <w:marRight w:val="384"/>
                          <w:marTop w:val="0"/>
                          <w:marBottom w:val="0"/>
                          <w:divBdr>
                            <w:top w:val="none" w:sz="0" w:space="0" w:color="auto"/>
                            <w:left w:val="none" w:sz="0" w:space="0" w:color="auto"/>
                            <w:bottom w:val="none" w:sz="0" w:space="0" w:color="auto"/>
                            <w:right w:val="none" w:sz="0" w:space="0" w:color="auto"/>
                          </w:divBdr>
                          <w:divsChild>
                            <w:div w:id="1162235345">
                              <w:marLeft w:val="0"/>
                              <w:marRight w:val="0"/>
                              <w:marTop w:val="0"/>
                              <w:marBottom w:val="0"/>
                              <w:divBdr>
                                <w:top w:val="none" w:sz="0" w:space="0" w:color="auto"/>
                                <w:left w:val="none" w:sz="0" w:space="0" w:color="auto"/>
                                <w:bottom w:val="none" w:sz="0" w:space="0" w:color="auto"/>
                                <w:right w:val="none" w:sz="0" w:space="0" w:color="auto"/>
                              </w:divBdr>
                              <w:divsChild>
                                <w:div w:id="894512863">
                                  <w:marLeft w:val="0"/>
                                  <w:marRight w:val="0"/>
                                  <w:marTop w:val="0"/>
                                  <w:marBottom w:val="0"/>
                                  <w:divBdr>
                                    <w:top w:val="none" w:sz="0" w:space="0" w:color="auto"/>
                                    <w:left w:val="none" w:sz="0" w:space="0" w:color="auto"/>
                                    <w:bottom w:val="none" w:sz="0" w:space="0" w:color="auto"/>
                                    <w:right w:val="none" w:sz="0" w:space="0" w:color="auto"/>
                                  </w:divBdr>
                                  <w:divsChild>
                                    <w:div w:id="2068411385">
                                      <w:marLeft w:val="0"/>
                                      <w:marRight w:val="0"/>
                                      <w:marTop w:val="0"/>
                                      <w:marBottom w:val="0"/>
                                      <w:divBdr>
                                        <w:top w:val="none" w:sz="0" w:space="0" w:color="auto"/>
                                        <w:left w:val="none" w:sz="0" w:space="0" w:color="auto"/>
                                        <w:bottom w:val="none" w:sz="0" w:space="0" w:color="auto"/>
                                        <w:right w:val="none" w:sz="0" w:space="0" w:color="auto"/>
                                      </w:divBdr>
                                      <w:divsChild>
                                        <w:div w:id="245305585">
                                          <w:marLeft w:val="0"/>
                                          <w:marRight w:val="0"/>
                                          <w:marTop w:val="0"/>
                                          <w:marBottom w:val="0"/>
                                          <w:divBdr>
                                            <w:top w:val="none" w:sz="0" w:space="0" w:color="auto"/>
                                            <w:left w:val="none" w:sz="0" w:space="0" w:color="auto"/>
                                            <w:bottom w:val="none" w:sz="0" w:space="0" w:color="auto"/>
                                            <w:right w:val="none" w:sz="0" w:space="0" w:color="auto"/>
                                          </w:divBdr>
                                          <w:divsChild>
                                            <w:div w:id="144731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5596855">
      <w:bodyDiv w:val="1"/>
      <w:marLeft w:val="0"/>
      <w:marRight w:val="0"/>
      <w:marTop w:val="0"/>
      <w:marBottom w:val="0"/>
      <w:divBdr>
        <w:top w:val="none" w:sz="0" w:space="0" w:color="auto"/>
        <w:left w:val="none" w:sz="0" w:space="0" w:color="auto"/>
        <w:bottom w:val="none" w:sz="0" w:space="0" w:color="auto"/>
        <w:right w:val="none" w:sz="0" w:space="0" w:color="auto"/>
      </w:divBdr>
      <w:divsChild>
        <w:div w:id="763068374">
          <w:marLeft w:val="0"/>
          <w:marRight w:val="1"/>
          <w:marTop w:val="0"/>
          <w:marBottom w:val="0"/>
          <w:divBdr>
            <w:top w:val="none" w:sz="0" w:space="0" w:color="auto"/>
            <w:left w:val="none" w:sz="0" w:space="0" w:color="auto"/>
            <w:bottom w:val="none" w:sz="0" w:space="0" w:color="auto"/>
            <w:right w:val="none" w:sz="0" w:space="0" w:color="auto"/>
          </w:divBdr>
          <w:divsChild>
            <w:div w:id="506138519">
              <w:marLeft w:val="0"/>
              <w:marRight w:val="0"/>
              <w:marTop w:val="0"/>
              <w:marBottom w:val="0"/>
              <w:divBdr>
                <w:top w:val="none" w:sz="0" w:space="0" w:color="auto"/>
                <w:left w:val="none" w:sz="0" w:space="0" w:color="auto"/>
                <w:bottom w:val="none" w:sz="0" w:space="0" w:color="auto"/>
                <w:right w:val="none" w:sz="0" w:space="0" w:color="auto"/>
              </w:divBdr>
              <w:divsChild>
                <w:div w:id="2001154446">
                  <w:marLeft w:val="0"/>
                  <w:marRight w:val="0"/>
                  <w:marTop w:val="0"/>
                  <w:marBottom w:val="0"/>
                  <w:divBdr>
                    <w:top w:val="none" w:sz="0" w:space="0" w:color="auto"/>
                    <w:left w:val="none" w:sz="0" w:space="0" w:color="auto"/>
                    <w:bottom w:val="none" w:sz="0" w:space="0" w:color="auto"/>
                    <w:right w:val="none" w:sz="0" w:space="0" w:color="auto"/>
                  </w:divBdr>
                  <w:divsChild>
                    <w:div w:id="1184199678">
                      <w:marLeft w:val="0"/>
                      <w:marRight w:val="0"/>
                      <w:marTop w:val="0"/>
                      <w:marBottom w:val="0"/>
                      <w:divBdr>
                        <w:top w:val="none" w:sz="0" w:space="0" w:color="auto"/>
                        <w:left w:val="none" w:sz="0" w:space="0" w:color="auto"/>
                        <w:bottom w:val="none" w:sz="0" w:space="0" w:color="auto"/>
                        <w:right w:val="none" w:sz="0" w:space="0" w:color="auto"/>
                      </w:divBdr>
                      <w:divsChild>
                        <w:div w:id="1676690952">
                          <w:marLeft w:val="384"/>
                          <w:marRight w:val="384"/>
                          <w:marTop w:val="0"/>
                          <w:marBottom w:val="0"/>
                          <w:divBdr>
                            <w:top w:val="none" w:sz="0" w:space="0" w:color="auto"/>
                            <w:left w:val="none" w:sz="0" w:space="0" w:color="auto"/>
                            <w:bottom w:val="none" w:sz="0" w:space="0" w:color="auto"/>
                            <w:right w:val="none" w:sz="0" w:space="0" w:color="auto"/>
                          </w:divBdr>
                          <w:divsChild>
                            <w:div w:id="171065404">
                              <w:marLeft w:val="0"/>
                              <w:marRight w:val="0"/>
                              <w:marTop w:val="0"/>
                              <w:marBottom w:val="0"/>
                              <w:divBdr>
                                <w:top w:val="none" w:sz="0" w:space="0" w:color="auto"/>
                                <w:left w:val="none" w:sz="0" w:space="0" w:color="auto"/>
                                <w:bottom w:val="none" w:sz="0" w:space="0" w:color="auto"/>
                                <w:right w:val="none" w:sz="0" w:space="0" w:color="auto"/>
                              </w:divBdr>
                              <w:divsChild>
                                <w:div w:id="2067022379">
                                  <w:marLeft w:val="0"/>
                                  <w:marRight w:val="0"/>
                                  <w:marTop w:val="0"/>
                                  <w:marBottom w:val="0"/>
                                  <w:divBdr>
                                    <w:top w:val="none" w:sz="0" w:space="0" w:color="auto"/>
                                    <w:left w:val="none" w:sz="0" w:space="0" w:color="auto"/>
                                    <w:bottom w:val="none" w:sz="0" w:space="0" w:color="auto"/>
                                    <w:right w:val="none" w:sz="0" w:space="0" w:color="auto"/>
                                  </w:divBdr>
                                  <w:divsChild>
                                    <w:div w:id="1271818190">
                                      <w:marLeft w:val="0"/>
                                      <w:marRight w:val="0"/>
                                      <w:marTop w:val="0"/>
                                      <w:marBottom w:val="0"/>
                                      <w:divBdr>
                                        <w:top w:val="none" w:sz="0" w:space="0" w:color="auto"/>
                                        <w:left w:val="none" w:sz="0" w:space="0" w:color="auto"/>
                                        <w:bottom w:val="none" w:sz="0" w:space="0" w:color="auto"/>
                                        <w:right w:val="none" w:sz="0" w:space="0" w:color="auto"/>
                                      </w:divBdr>
                                      <w:divsChild>
                                        <w:div w:id="187793179">
                                          <w:marLeft w:val="0"/>
                                          <w:marRight w:val="0"/>
                                          <w:marTop w:val="0"/>
                                          <w:marBottom w:val="0"/>
                                          <w:divBdr>
                                            <w:top w:val="none" w:sz="0" w:space="0" w:color="auto"/>
                                            <w:left w:val="none" w:sz="0" w:space="0" w:color="auto"/>
                                            <w:bottom w:val="none" w:sz="0" w:space="0" w:color="auto"/>
                                            <w:right w:val="none" w:sz="0" w:space="0" w:color="auto"/>
                                          </w:divBdr>
                                          <w:divsChild>
                                            <w:div w:id="208151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7340886">
      <w:bodyDiv w:val="1"/>
      <w:marLeft w:val="0"/>
      <w:marRight w:val="0"/>
      <w:marTop w:val="0"/>
      <w:marBottom w:val="0"/>
      <w:divBdr>
        <w:top w:val="none" w:sz="0" w:space="0" w:color="auto"/>
        <w:left w:val="none" w:sz="0" w:space="0" w:color="auto"/>
        <w:bottom w:val="none" w:sz="0" w:space="0" w:color="auto"/>
        <w:right w:val="none" w:sz="0" w:space="0" w:color="auto"/>
      </w:divBdr>
      <w:divsChild>
        <w:div w:id="1748573722">
          <w:marLeft w:val="0"/>
          <w:marRight w:val="1"/>
          <w:marTop w:val="0"/>
          <w:marBottom w:val="0"/>
          <w:divBdr>
            <w:top w:val="none" w:sz="0" w:space="0" w:color="auto"/>
            <w:left w:val="none" w:sz="0" w:space="0" w:color="auto"/>
            <w:bottom w:val="none" w:sz="0" w:space="0" w:color="auto"/>
            <w:right w:val="none" w:sz="0" w:space="0" w:color="auto"/>
          </w:divBdr>
          <w:divsChild>
            <w:div w:id="771823767">
              <w:marLeft w:val="0"/>
              <w:marRight w:val="0"/>
              <w:marTop w:val="0"/>
              <w:marBottom w:val="0"/>
              <w:divBdr>
                <w:top w:val="none" w:sz="0" w:space="0" w:color="auto"/>
                <w:left w:val="none" w:sz="0" w:space="0" w:color="auto"/>
                <w:bottom w:val="none" w:sz="0" w:space="0" w:color="auto"/>
                <w:right w:val="none" w:sz="0" w:space="0" w:color="auto"/>
              </w:divBdr>
              <w:divsChild>
                <w:div w:id="1260288203">
                  <w:marLeft w:val="0"/>
                  <w:marRight w:val="0"/>
                  <w:marTop w:val="0"/>
                  <w:marBottom w:val="0"/>
                  <w:divBdr>
                    <w:top w:val="none" w:sz="0" w:space="0" w:color="auto"/>
                    <w:left w:val="none" w:sz="0" w:space="0" w:color="auto"/>
                    <w:bottom w:val="none" w:sz="0" w:space="0" w:color="auto"/>
                    <w:right w:val="none" w:sz="0" w:space="0" w:color="auto"/>
                  </w:divBdr>
                  <w:divsChild>
                    <w:div w:id="862785012">
                      <w:marLeft w:val="0"/>
                      <w:marRight w:val="0"/>
                      <w:marTop w:val="0"/>
                      <w:marBottom w:val="0"/>
                      <w:divBdr>
                        <w:top w:val="none" w:sz="0" w:space="0" w:color="auto"/>
                        <w:left w:val="none" w:sz="0" w:space="0" w:color="auto"/>
                        <w:bottom w:val="none" w:sz="0" w:space="0" w:color="auto"/>
                        <w:right w:val="none" w:sz="0" w:space="0" w:color="auto"/>
                      </w:divBdr>
                      <w:divsChild>
                        <w:div w:id="1773696186">
                          <w:marLeft w:val="384"/>
                          <w:marRight w:val="384"/>
                          <w:marTop w:val="0"/>
                          <w:marBottom w:val="0"/>
                          <w:divBdr>
                            <w:top w:val="none" w:sz="0" w:space="0" w:color="auto"/>
                            <w:left w:val="none" w:sz="0" w:space="0" w:color="auto"/>
                            <w:bottom w:val="none" w:sz="0" w:space="0" w:color="auto"/>
                            <w:right w:val="none" w:sz="0" w:space="0" w:color="auto"/>
                          </w:divBdr>
                          <w:divsChild>
                            <w:div w:id="954949635">
                              <w:marLeft w:val="0"/>
                              <w:marRight w:val="0"/>
                              <w:marTop w:val="0"/>
                              <w:marBottom w:val="0"/>
                              <w:divBdr>
                                <w:top w:val="none" w:sz="0" w:space="0" w:color="auto"/>
                                <w:left w:val="none" w:sz="0" w:space="0" w:color="auto"/>
                                <w:bottom w:val="none" w:sz="0" w:space="0" w:color="auto"/>
                                <w:right w:val="none" w:sz="0" w:space="0" w:color="auto"/>
                              </w:divBdr>
                              <w:divsChild>
                                <w:div w:id="1321617137">
                                  <w:marLeft w:val="0"/>
                                  <w:marRight w:val="0"/>
                                  <w:marTop w:val="0"/>
                                  <w:marBottom w:val="0"/>
                                  <w:divBdr>
                                    <w:top w:val="none" w:sz="0" w:space="0" w:color="auto"/>
                                    <w:left w:val="none" w:sz="0" w:space="0" w:color="auto"/>
                                    <w:bottom w:val="none" w:sz="0" w:space="0" w:color="auto"/>
                                    <w:right w:val="none" w:sz="0" w:space="0" w:color="auto"/>
                                  </w:divBdr>
                                  <w:divsChild>
                                    <w:div w:id="246891777">
                                      <w:marLeft w:val="0"/>
                                      <w:marRight w:val="0"/>
                                      <w:marTop w:val="0"/>
                                      <w:marBottom w:val="0"/>
                                      <w:divBdr>
                                        <w:top w:val="none" w:sz="0" w:space="0" w:color="auto"/>
                                        <w:left w:val="none" w:sz="0" w:space="0" w:color="auto"/>
                                        <w:bottom w:val="none" w:sz="0" w:space="0" w:color="auto"/>
                                        <w:right w:val="none" w:sz="0" w:space="0" w:color="auto"/>
                                      </w:divBdr>
                                      <w:divsChild>
                                        <w:div w:id="76637228">
                                          <w:marLeft w:val="0"/>
                                          <w:marRight w:val="0"/>
                                          <w:marTop w:val="0"/>
                                          <w:marBottom w:val="0"/>
                                          <w:divBdr>
                                            <w:top w:val="none" w:sz="0" w:space="0" w:color="auto"/>
                                            <w:left w:val="none" w:sz="0" w:space="0" w:color="auto"/>
                                            <w:bottom w:val="none" w:sz="0" w:space="0" w:color="auto"/>
                                            <w:right w:val="none" w:sz="0" w:space="0" w:color="auto"/>
                                          </w:divBdr>
                                          <w:divsChild>
                                            <w:div w:id="671373045">
                                              <w:marLeft w:val="0"/>
                                              <w:marRight w:val="0"/>
                                              <w:marTop w:val="0"/>
                                              <w:marBottom w:val="0"/>
                                              <w:divBdr>
                                                <w:top w:val="none" w:sz="0" w:space="0" w:color="auto"/>
                                                <w:left w:val="none" w:sz="0" w:space="0" w:color="auto"/>
                                                <w:bottom w:val="none" w:sz="0" w:space="0" w:color="auto"/>
                                                <w:right w:val="none" w:sz="0" w:space="0" w:color="auto"/>
                                              </w:divBdr>
                                              <w:divsChild>
                                                <w:div w:id="118706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4183256">
      <w:bodyDiv w:val="1"/>
      <w:marLeft w:val="0"/>
      <w:marRight w:val="0"/>
      <w:marTop w:val="0"/>
      <w:marBottom w:val="0"/>
      <w:divBdr>
        <w:top w:val="none" w:sz="0" w:space="0" w:color="auto"/>
        <w:left w:val="none" w:sz="0" w:space="0" w:color="auto"/>
        <w:bottom w:val="none" w:sz="0" w:space="0" w:color="auto"/>
        <w:right w:val="none" w:sz="0" w:space="0" w:color="auto"/>
      </w:divBdr>
      <w:divsChild>
        <w:div w:id="625239590">
          <w:marLeft w:val="0"/>
          <w:marRight w:val="1"/>
          <w:marTop w:val="0"/>
          <w:marBottom w:val="0"/>
          <w:divBdr>
            <w:top w:val="none" w:sz="0" w:space="0" w:color="auto"/>
            <w:left w:val="none" w:sz="0" w:space="0" w:color="auto"/>
            <w:bottom w:val="none" w:sz="0" w:space="0" w:color="auto"/>
            <w:right w:val="none" w:sz="0" w:space="0" w:color="auto"/>
          </w:divBdr>
          <w:divsChild>
            <w:div w:id="2123643772">
              <w:marLeft w:val="0"/>
              <w:marRight w:val="0"/>
              <w:marTop w:val="0"/>
              <w:marBottom w:val="0"/>
              <w:divBdr>
                <w:top w:val="none" w:sz="0" w:space="0" w:color="auto"/>
                <w:left w:val="none" w:sz="0" w:space="0" w:color="auto"/>
                <w:bottom w:val="none" w:sz="0" w:space="0" w:color="auto"/>
                <w:right w:val="none" w:sz="0" w:space="0" w:color="auto"/>
              </w:divBdr>
              <w:divsChild>
                <w:div w:id="1688143615">
                  <w:marLeft w:val="0"/>
                  <w:marRight w:val="0"/>
                  <w:marTop w:val="0"/>
                  <w:marBottom w:val="0"/>
                  <w:divBdr>
                    <w:top w:val="none" w:sz="0" w:space="0" w:color="auto"/>
                    <w:left w:val="none" w:sz="0" w:space="0" w:color="auto"/>
                    <w:bottom w:val="none" w:sz="0" w:space="0" w:color="auto"/>
                    <w:right w:val="none" w:sz="0" w:space="0" w:color="auto"/>
                  </w:divBdr>
                  <w:divsChild>
                    <w:div w:id="439568522">
                      <w:marLeft w:val="0"/>
                      <w:marRight w:val="0"/>
                      <w:marTop w:val="0"/>
                      <w:marBottom w:val="0"/>
                      <w:divBdr>
                        <w:top w:val="none" w:sz="0" w:space="0" w:color="auto"/>
                        <w:left w:val="none" w:sz="0" w:space="0" w:color="auto"/>
                        <w:bottom w:val="none" w:sz="0" w:space="0" w:color="auto"/>
                        <w:right w:val="none" w:sz="0" w:space="0" w:color="auto"/>
                      </w:divBdr>
                      <w:divsChild>
                        <w:div w:id="1397511735">
                          <w:marLeft w:val="384"/>
                          <w:marRight w:val="384"/>
                          <w:marTop w:val="0"/>
                          <w:marBottom w:val="0"/>
                          <w:divBdr>
                            <w:top w:val="none" w:sz="0" w:space="0" w:color="auto"/>
                            <w:left w:val="none" w:sz="0" w:space="0" w:color="auto"/>
                            <w:bottom w:val="none" w:sz="0" w:space="0" w:color="auto"/>
                            <w:right w:val="none" w:sz="0" w:space="0" w:color="auto"/>
                          </w:divBdr>
                          <w:divsChild>
                            <w:div w:id="1656034578">
                              <w:marLeft w:val="0"/>
                              <w:marRight w:val="0"/>
                              <w:marTop w:val="0"/>
                              <w:marBottom w:val="0"/>
                              <w:divBdr>
                                <w:top w:val="none" w:sz="0" w:space="0" w:color="auto"/>
                                <w:left w:val="none" w:sz="0" w:space="0" w:color="auto"/>
                                <w:bottom w:val="none" w:sz="0" w:space="0" w:color="auto"/>
                                <w:right w:val="none" w:sz="0" w:space="0" w:color="auto"/>
                              </w:divBdr>
                              <w:divsChild>
                                <w:div w:id="261841863">
                                  <w:marLeft w:val="0"/>
                                  <w:marRight w:val="0"/>
                                  <w:marTop w:val="0"/>
                                  <w:marBottom w:val="0"/>
                                  <w:divBdr>
                                    <w:top w:val="none" w:sz="0" w:space="0" w:color="auto"/>
                                    <w:left w:val="none" w:sz="0" w:space="0" w:color="auto"/>
                                    <w:bottom w:val="none" w:sz="0" w:space="0" w:color="auto"/>
                                    <w:right w:val="none" w:sz="0" w:space="0" w:color="auto"/>
                                  </w:divBdr>
                                  <w:divsChild>
                                    <w:div w:id="605700995">
                                      <w:marLeft w:val="0"/>
                                      <w:marRight w:val="0"/>
                                      <w:marTop w:val="0"/>
                                      <w:marBottom w:val="0"/>
                                      <w:divBdr>
                                        <w:top w:val="none" w:sz="0" w:space="0" w:color="auto"/>
                                        <w:left w:val="none" w:sz="0" w:space="0" w:color="auto"/>
                                        <w:bottom w:val="none" w:sz="0" w:space="0" w:color="auto"/>
                                        <w:right w:val="none" w:sz="0" w:space="0" w:color="auto"/>
                                      </w:divBdr>
                                      <w:divsChild>
                                        <w:div w:id="1462075242">
                                          <w:marLeft w:val="0"/>
                                          <w:marRight w:val="0"/>
                                          <w:marTop w:val="0"/>
                                          <w:marBottom w:val="0"/>
                                          <w:divBdr>
                                            <w:top w:val="none" w:sz="0" w:space="0" w:color="auto"/>
                                            <w:left w:val="none" w:sz="0" w:space="0" w:color="auto"/>
                                            <w:bottom w:val="none" w:sz="0" w:space="0" w:color="auto"/>
                                            <w:right w:val="none" w:sz="0" w:space="0" w:color="auto"/>
                                          </w:divBdr>
                                          <w:divsChild>
                                            <w:div w:id="89786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05195245">
      <w:bodyDiv w:val="1"/>
      <w:marLeft w:val="0"/>
      <w:marRight w:val="0"/>
      <w:marTop w:val="0"/>
      <w:marBottom w:val="0"/>
      <w:divBdr>
        <w:top w:val="none" w:sz="0" w:space="0" w:color="auto"/>
        <w:left w:val="none" w:sz="0" w:space="0" w:color="auto"/>
        <w:bottom w:val="none" w:sz="0" w:space="0" w:color="auto"/>
        <w:right w:val="none" w:sz="0" w:space="0" w:color="auto"/>
      </w:divBdr>
      <w:divsChild>
        <w:div w:id="1561090724">
          <w:marLeft w:val="0"/>
          <w:marRight w:val="1"/>
          <w:marTop w:val="0"/>
          <w:marBottom w:val="0"/>
          <w:divBdr>
            <w:top w:val="none" w:sz="0" w:space="0" w:color="auto"/>
            <w:left w:val="none" w:sz="0" w:space="0" w:color="auto"/>
            <w:bottom w:val="none" w:sz="0" w:space="0" w:color="auto"/>
            <w:right w:val="none" w:sz="0" w:space="0" w:color="auto"/>
          </w:divBdr>
          <w:divsChild>
            <w:div w:id="995764369">
              <w:marLeft w:val="0"/>
              <w:marRight w:val="0"/>
              <w:marTop w:val="0"/>
              <w:marBottom w:val="0"/>
              <w:divBdr>
                <w:top w:val="none" w:sz="0" w:space="0" w:color="auto"/>
                <w:left w:val="none" w:sz="0" w:space="0" w:color="auto"/>
                <w:bottom w:val="none" w:sz="0" w:space="0" w:color="auto"/>
                <w:right w:val="none" w:sz="0" w:space="0" w:color="auto"/>
              </w:divBdr>
              <w:divsChild>
                <w:div w:id="1687365723">
                  <w:marLeft w:val="0"/>
                  <w:marRight w:val="0"/>
                  <w:marTop w:val="0"/>
                  <w:marBottom w:val="0"/>
                  <w:divBdr>
                    <w:top w:val="none" w:sz="0" w:space="0" w:color="auto"/>
                    <w:left w:val="none" w:sz="0" w:space="0" w:color="auto"/>
                    <w:bottom w:val="none" w:sz="0" w:space="0" w:color="auto"/>
                    <w:right w:val="none" w:sz="0" w:space="0" w:color="auto"/>
                  </w:divBdr>
                  <w:divsChild>
                    <w:div w:id="322438344">
                      <w:marLeft w:val="0"/>
                      <w:marRight w:val="0"/>
                      <w:marTop w:val="0"/>
                      <w:marBottom w:val="0"/>
                      <w:divBdr>
                        <w:top w:val="none" w:sz="0" w:space="0" w:color="auto"/>
                        <w:left w:val="none" w:sz="0" w:space="0" w:color="auto"/>
                        <w:bottom w:val="none" w:sz="0" w:space="0" w:color="auto"/>
                        <w:right w:val="none" w:sz="0" w:space="0" w:color="auto"/>
                      </w:divBdr>
                      <w:divsChild>
                        <w:div w:id="172383849">
                          <w:marLeft w:val="384"/>
                          <w:marRight w:val="384"/>
                          <w:marTop w:val="0"/>
                          <w:marBottom w:val="0"/>
                          <w:divBdr>
                            <w:top w:val="none" w:sz="0" w:space="0" w:color="auto"/>
                            <w:left w:val="none" w:sz="0" w:space="0" w:color="auto"/>
                            <w:bottom w:val="none" w:sz="0" w:space="0" w:color="auto"/>
                            <w:right w:val="none" w:sz="0" w:space="0" w:color="auto"/>
                          </w:divBdr>
                          <w:divsChild>
                            <w:div w:id="1560743614">
                              <w:marLeft w:val="0"/>
                              <w:marRight w:val="0"/>
                              <w:marTop w:val="0"/>
                              <w:marBottom w:val="0"/>
                              <w:divBdr>
                                <w:top w:val="none" w:sz="0" w:space="0" w:color="auto"/>
                                <w:left w:val="none" w:sz="0" w:space="0" w:color="auto"/>
                                <w:bottom w:val="none" w:sz="0" w:space="0" w:color="auto"/>
                                <w:right w:val="none" w:sz="0" w:space="0" w:color="auto"/>
                              </w:divBdr>
                              <w:divsChild>
                                <w:div w:id="1999841365">
                                  <w:marLeft w:val="0"/>
                                  <w:marRight w:val="0"/>
                                  <w:marTop w:val="0"/>
                                  <w:marBottom w:val="0"/>
                                  <w:divBdr>
                                    <w:top w:val="none" w:sz="0" w:space="0" w:color="auto"/>
                                    <w:left w:val="none" w:sz="0" w:space="0" w:color="auto"/>
                                    <w:bottom w:val="none" w:sz="0" w:space="0" w:color="auto"/>
                                    <w:right w:val="none" w:sz="0" w:space="0" w:color="auto"/>
                                  </w:divBdr>
                                  <w:divsChild>
                                    <w:div w:id="2064326004">
                                      <w:marLeft w:val="0"/>
                                      <w:marRight w:val="0"/>
                                      <w:marTop w:val="0"/>
                                      <w:marBottom w:val="0"/>
                                      <w:divBdr>
                                        <w:top w:val="none" w:sz="0" w:space="0" w:color="auto"/>
                                        <w:left w:val="none" w:sz="0" w:space="0" w:color="auto"/>
                                        <w:bottom w:val="none" w:sz="0" w:space="0" w:color="auto"/>
                                        <w:right w:val="none" w:sz="0" w:space="0" w:color="auto"/>
                                      </w:divBdr>
                                      <w:divsChild>
                                        <w:div w:id="816722687">
                                          <w:marLeft w:val="0"/>
                                          <w:marRight w:val="0"/>
                                          <w:marTop w:val="0"/>
                                          <w:marBottom w:val="0"/>
                                          <w:divBdr>
                                            <w:top w:val="none" w:sz="0" w:space="0" w:color="auto"/>
                                            <w:left w:val="none" w:sz="0" w:space="0" w:color="auto"/>
                                            <w:bottom w:val="none" w:sz="0" w:space="0" w:color="auto"/>
                                            <w:right w:val="none" w:sz="0" w:space="0" w:color="auto"/>
                                          </w:divBdr>
                                          <w:divsChild>
                                            <w:div w:id="27344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84894114">
      <w:bodyDiv w:val="1"/>
      <w:marLeft w:val="0"/>
      <w:marRight w:val="0"/>
      <w:marTop w:val="0"/>
      <w:marBottom w:val="0"/>
      <w:divBdr>
        <w:top w:val="none" w:sz="0" w:space="0" w:color="auto"/>
        <w:left w:val="none" w:sz="0" w:space="0" w:color="auto"/>
        <w:bottom w:val="none" w:sz="0" w:space="0" w:color="auto"/>
        <w:right w:val="none" w:sz="0" w:space="0" w:color="auto"/>
      </w:divBdr>
      <w:divsChild>
        <w:div w:id="1957709508">
          <w:marLeft w:val="0"/>
          <w:marRight w:val="1"/>
          <w:marTop w:val="0"/>
          <w:marBottom w:val="0"/>
          <w:divBdr>
            <w:top w:val="none" w:sz="0" w:space="0" w:color="auto"/>
            <w:left w:val="none" w:sz="0" w:space="0" w:color="auto"/>
            <w:bottom w:val="none" w:sz="0" w:space="0" w:color="auto"/>
            <w:right w:val="none" w:sz="0" w:space="0" w:color="auto"/>
          </w:divBdr>
          <w:divsChild>
            <w:div w:id="2127582270">
              <w:marLeft w:val="0"/>
              <w:marRight w:val="0"/>
              <w:marTop w:val="0"/>
              <w:marBottom w:val="0"/>
              <w:divBdr>
                <w:top w:val="none" w:sz="0" w:space="0" w:color="auto"/>
                <w:left w:val="none" w:sz="0" w:space="0" w:color="auto"/>
                <w:bottom w:val="none" w:sz="0" w:space="0" w:color="auto"/>
                <w:right w:val="none" w:sz="0" w:space="0" w:color="auto"/>
              </w:divBdr>
              <w:divsChild>
                <w:div w:id="295379643">
                  <w:marLeft w:val="0"/>
                  <w:marRight w:val="0"/>
                  <w:marTop w:val="0"/>
                  <w:marBottom w:val="0"/>
                  <w:divBdr>
                    <w:top w:val="none" w:sz="0" w:space="0" w:color="auto"/>
                    <w:left w:val="none" w:sz="0" w:space="0" w:color="auto"/>
                    <w:bottom w:val="none" w:sz="0" w:space="0" w:color="auto"/>
                    <w:right w:val="none" w:sz="0" w:space="0" w:color="auto"/>
                  </w:divBdr>
                  <w:divsChild>
                    <w:div w:id="1018773742">
                      <w:marLeft w:val="0"/>
                      <w:marRight w:val="0"/>
                      <w:marTop w:val="0"/>
                      <w:marBottom w:val="0"/>
                      <w:divBdr>
                        <w:top w:val="none" w:sz="0" w:space="0" w:color="auto"/>
                        <w:left w:val="none" w:sz="0" w:space="0" w:color="auto"/>
                        <w:bottom w:val="none" w:sz="0" w:space="0" w:color="auto"/>
                        <w:right w:val="none" w:sz="0" w:space="0" w:color="auto"/>
                      </w:divBdr>
                      <w:divsChild>
                        <w:div w:id="355275258">
                          <w:marLeft w:val="384"/>
                          <w:marRight w:val="384"/>
                          <w:marTop w:val="0"/>
                          <w:marBottom w:val="0"/>
                          <w:divBdr>
                            <w:top w:val="none" w:sz="0" w:space="0" w:color="auto"/>
                            <w:left w:val="none" w:sz="0" w:space="0" w:color="auto"/>
                            <w:bottom w:val="none" w:sz="0" w:space="0" w:color="auto"/>
                            <w:right w:val="none" w:sz="0" w:space="0" w:color="auto"/>
                          </w:divBdr>
                          <w:divsChild>
                            <w:div w:id="1833791690">
                              <w:marLeft w:val="0"/>
                              <w:marRight w:val="0"/>
                              <w:marTop w:val="0"/>
                              <w:marBottom w:val="0"/>
                              <w:divBdr>
                                <w:top w:val="none" w:sz="0" w:space="0" w:color="auto"/>
                                <w:left w:val="none" w:sz="0" w:space="0" w:color="auto"/>
                                <w:bottom w:val="none" w:sz="0" w:space="0" w:color="auto"/>
                                <w:right w:val="none" w:sz="0" w:space="0" w:color="auto"/>
                              </w:divBdr>
                              <w:divsChild>
                                <w:div w:id="1492602571">
                                  <w:marLeft w:val="0"/>
                                  <w:marRight w:val="0"/>
                                  <w:marTop w:val="0"/>
                                  <w:marBottom w:val="0"/>
                                  <w:divBdr>
                                    <w:top w:val="none" w:sz="0" w:space="0" w:color="auto"/>
                                    <w:left w:val="none" w:sz="0" w:space="0" w:color="auto"/>
                                    <w:bottom w:val="none" w:sz="0" w:space="0" w:color="auto"/>
                                    <w:right w:val="none" w:sz="0" w:space="0" w:color="auto"/>
                                  </w:divBdr>
                                  <w:divsChild>
                                    <w:div w:id="338653895">
                                      <w:marLeft w:val="0"/>
                                      <w:marRight w:val="0"/>
                                      <w:marTop w:val="0"/>
                                      <w:marBottom w:val="0"/>
                                      <w:divBdr>
                                        <w:top w:val="none" w:sz="0" w:space="0" w:color="auto"/>
                                        <w:left w:val="none" w:sz="0" w:space="0" w:color="auto"/>
                                        <w:bottom w:val="none" w:sz="0" w:space="0" w:color="auto"/>
                                        <w:right w:val="none" w:sz="0" w:space="0" w:color="auto"/>
                                      </w:divBdr>
                                      <w:divsChild>
                                        <w:div w:id="1150828832">
                                          <w:marLeft w:val="0"/>
                                          <w:marRight w:val="0"/>
                                          <w:marTop w:val="0"/>
                                          <w:marBottom w:val="0"/>
                                          <w:divBdr>
                                            <w:top w:val="none" w:sz="0" w:space="0" w:color="auto"/>
                                            <w:left w:val="none" w:sz="0" w:space="0" w:color="auto"/>
                                            <w:bottom w:val="none" w:sz="0" w:space="0" w:color="auto"/>
                                            <w:right w:val="none" w:sz="0" w:space="0" w:color="auto"/>
                                          </w:divBdr>
                                          <w:divsChild>
                                            <w:div w:id="44199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sset315@gmail.com" TargetMode="External"/><Relationship Id="rId13" Type="http://schemas.openxmlformats.org/officeDocument/2006/relationships/hyperlink" Target="http://www.ncbi.nlm.nih.gov/pmc/articles/PMC2697340/" TargetMode="External"/><Relationship Id="rId18" Type="http://schemas.openxmlformats.org/officeDocument/2006/relationships/image" Target="media/image3.pn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www.ncbi.nlm.nih.gov/pmc/articles/PMC2697340/" TargetMode="External"/><Relationship Id="rId17" Type="http://schemas.openxmlformats.org/officeDocument/2006/relationships/image" Target="media/image2.png"/><Relationship Id="rId25" Type="http://schemas.openxmlformats.org/officeDocument/2006/relationships/image" Target="media/image10.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ncbi.nlm.nih.gov/pmc/articles/PMC2697340/" TargetMode="External"/><Relationship Id="rId23" Type="http://schemas.openxmlformats.org/officeDocument/2006/relationships/image" Target="media/image8.png"/><Relationship Id="rId28" Type="http://schemas.openxmlformats.org/officeDocument/2006/relationships/image" Target="media/image13.jpeg"/><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yperlink" Target="http://www.sciencepub.net/newyork" TargetMode="External"/><Relationship Id="rId14" Type="http://schemas.openxmlformats.org/officeDocument/2006/relationships/hyperlink" Target="http://www.ncbi.nlm.nih.gov/pmc/articles/PMC2697340/" TargetMode="Externa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637A52-CA33-4ADB-910C-B809B3D42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6</Pages>
  <Words>2139</Words>
  <Characters>12197</Characters>
  <Application>Microsoft Office Word</Application>
  <DocSecurity>0</DocSecurity>
  <Lines>101</Lines>
  <Paragraphs>28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14308</CharactersWithSpaces>
  <SharedDoc>false</SharedDoc>
  <HLinks>
    <vt:vector size="42" baseType="variant">
      <vt:variant>
        <vt:i4>4390996</vt:i4>
      </vt:variant>
      <vt:variant>
        <vt:i4>18</vt:i4>
      </vt:variant>
      <vt:variant>
        <vt:i4>0</vt:i4>
      </vt:variant>
      <vt:variant>
        <vt:i4>5</vt:i4>
      </vt:variant>
      <vt:variant>
        <vt:lpwstr>http://www.ncbi.nlm.nih.gov/pmc/articles/PMC2697340/</vt:lpwstr>
      </vt:variant>
      <vt:variant>
        <vt:lpwstr>CR32</vt:lpwstr>
      </vt:variant>
      <vt:variant>
        <vt:i4>4390996</vt:i4>
      </vt:variant>
      <vt:variant>
        <vt:i4>15</vt:i4>
      </vt:variant>
      <vt:variant>
        <vt:i4>0</vt:i4>
      </vt:variant>
      <vt:variant>
        <vt:i4>5</vt:i4>
      </vt:variant>
      <vt:variant>
        <vt:lpwstr>http://www.ncbi.nlm.nih.gov/pmc/articles/PMC2697340/</vt:lpwstr>
      </vt:variant>
      <vt:variant>
        <vt:lpwstr>CR32</vt:lpwstr>
      </vt:variant>
      <vt:variant>
        <vt:i4>4194388</vt:i4>
      </vt:variant>
      <vt:variant>
        <vt:i4>12</vt:i4>
      </vt:variant>
      <vt:variant>
        <vt:i4>0</vt:i4>
      </vt:variant>
      <vt:variant>
        <vt:i4>5</vt:i4>
      </vt:variant>
      <vt:variant>
        <vt:lpwstr>http://www.ncbi.nlm.nih.gov/pmc/articles/PMC2697340/</vt:lpwstr>
      </vt:variant>
      <vt:variant>
        <vt:lpwstr>CR31</vt:lpwstr>
      </vt:variant>
      <vt:variant>
        <vt:i4>7405671</vt:i4>
      </vt:variant>
      <vt:variant>
        <vt:i4>9</vt:i4>
      </vt:variant>
      <vt:variant>
        <vt:i4>0</vt:i4>
      </vt:variant>
      <vt:variant>
        <vt:i4>5</vt:i4>
      </vt:variant>
      <vt:variant>
        <vt:lpwstr>http://www.ncbi.nlm.nih.gov/pmc/articles/PMC2697340/</vt:lpwstr>
      </vt:variant>
      <vt:variant>
        <vt:lpwstr>CR3</vt:lpwstr>
      </vt:variant>
      <vt:variant>
        <vt:i4>7405671</vt:i4>
      </vt:variant>
      <vt:variant>
        <vt:i4>6</vt:i4>
      </vt:variant>
      <vt:variant>
        <vt:i4>0</vt:i4>
      </vt:variant>
      <vt:variant>
        <vt:i4>5</vt:i4>
      </vt:variant>
      <vt:variant>
        <vt:lpwstr>http://www.ncbi.nlm.nih.gov/pmc/articles/PMC2697340/</vt:lpwstr>
      </vt:variant>
      <vt:variant>
        <vt:lpwstr>CR2</vt:lpwstr>
      </vt:variant>
      <vt:variant>
        <vt:i4>7405671</vt:i4>
      </vt:variant>
      <vt:variant>
        <vt:i4>3</vt:i4>
      </vt:variant>
      <vt:variant>
        <vt:i4>0</vt:i4>
      </vt:variant>
      <vt:variant>
        <vt:i4>5</vt:i4>
      </vt:variant>
      <vt:variant>
        <vt:lpwstr>http://www.ncbi.nlm.nih.gov/pmc/articles/PMC2697340/</vt:lpwstr>
      </vt:variant>
      <vt:variant>
        <vt:lpwstr>CR1</vt:lpwstr>
      </vt:variant>
      <vt:variant>
        <vt:i4>7602200</vt:i4>
      </vt:variant>
      <vt:variant>
        <vt:i4>0</vt:i4>
      </vt:variant>
      <vt:variant>
        <vt:i4>0</vt:i4>
      </vt:variant>
      <vt:variant>
        <vt:i4>5</vt:i4>
      </vt:variant>
      <vt:variant>
        <vt:lpwstr>mailto:Basset315@gmail.com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Administrator</cp:lastModifiedBy>
  <cp:revision>4</cp:revision>
  <dcterms:created xsi:type="dcterms:W3CDTF">2014-08-13T00:59:00Z</dcterms:created>
  <dcterms:modified xsi:type="dcterms:W3CDTF">2014-08-15T06:41:00Z</dcterms:modified>
</cp:coreProperties>
</file>