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D19" w:rsidRPr="00F80372" w:rsidRDefault="00C03C78" w:rsidP="00F80372">
      <w:pPr>
        <w:pStyle w:val="NoSpacing"/>
        <w:snapToGrid w:val="0"/>
        <w:jc w:val="center"/>
        <w:rPr>
          <w:b/>
          <w:sz w:val="20"/>
          <w:szCs w:val="20"/>
        </w:rPr>
      </w:pPr>
      <w:r w:rsidRPr="00341C07">
        <w:rPr>
          <w:b/>
          <w:sz w:val="20"/>
          <w:szCs w:val="20"/>
        </w:rPr>
        <w:t xml:space="preserve">Ashanti pepper </w:t>
      </w:r>
      <w:r w:rsidR="00FB4DF6" w:rsidRPr="00341C07">
        <w:rPr>
          <w:b/>
          <w:sz w:val="20"/>
          <w:szCs w:val="20"/>
        </w:rPr>
        <w:t>(</w:t>
      </w:r>
      <w:r w:rsidR="00FB4DF6" w:rsidRPr="00341C07">
        <w:rPr>
          <w:b/>
          <w:i/>
          <w:sz w:val="20"/>
          <w:szCs w:val="20"/>
        </w:rPr>
        <w:t xml:space="preserve">Piper </w:t>
      </w:r>
      <w:proofErr w:type="spellStart"/>
      <w:r w:rsidR="00FB4DF6" w:rsidRPr="00341C07">
        <w:rPr>
          <w:b/>
          <w:i/>
          <w:sz w:val="20"/>
          <w:szCs w:val="20"/>
        </w:rPr>
        <w:t>guineense</w:t>
      </w:r>
      <w:proofErr w:type="spellEnd"/>
      <w:r w:rsidR="00FB4DF6" w:rsidRPr="00341C07">
        <w:rPr>
          <w:b/>
          <w:sz w:val="20"/>
          <w:szCs w:val="20"/>
        </w:rPr>
        <w:t xml:space="preserve">) </w:t>
      </w:r>
      <w:r w:rsidRPr="00341C07">
        <w:rPr>
          <w:b/>
          <w:sz w:val="20"/>
          <w:szCs w:val="20"/>
        </w:rPr>
        <w:t xml:space="preserve">reduces </w:t>
      </w:r>
      <w:proofErr w:type="spellStart"/>
      <w:r w:rsidRPr="00341C07">
        <w:rPr>
          <w:b/>
          <w:sz w:val="20"/>
          <w:szCs w:val="20"/>
        </w:rPr>
        <w:t>aflatoxin</w:t>
      </w:r>
      <w:proofErr w:type="spellEnd"/>
      <w:r w:rsidRPr="00341C07">
        <w:rPr>
          <w:b/>
          <w:sz w:val="20"/>
          <w:szCs w:val="20"/>
        </w:rPr>
        <w:t xml:space="preserve"> formatio</w:t>
      </w:r>
      <w:r w:rsidR="00E053FC" w:rsidRPr="00341C07">
        <w:rPr>
          <w:b/>
          <w:sz w:val="20"/>
          <w:szCs w:val="20"/>
        </w:rPr>
        <w:t>n in po</w:t>
      </w:r>
      <w:r w:rsidR="00E053FC" w:rsidRPr="00F80372">
        <w:rPr>
          <w:b/>
          <w:sz w:val="20"/>
          <w:szCs w:val="20"/>
        </w:rPr>
        <w:t>orly stored maize grains</w:t>
      </w:r>
    </w:p>
    <w:p w:rsidR="0066554A" w:rsidRPr="00F80372" w:rsidRDefault="0066554A" w:rsidP="00F80372">
      <w:pPr>
        <w:pStyle w:val="NoSpacing"/>
        <w:snapToGrid w:val="0"/>
        <w:jc w:val="center"/>
        <w:rPr>
          <w:sz w:val="20"/>
          <w:szCs w:val="20"/>
        </w:rPr>
      </w:pPr>
    </w:p>
    <w:p w:rsidR="00C03C78" w:rsidRPr="00F80372" w:rsidRDefault="004270C0" w:rsidP="00F80372">
      <w:pPr>
        <w:pStyle w:val="NoSpacing"/>
        <w:snapToGrid w:val="0"/>
        <w:jc w:val="center"/>
        <w:rPr>
          <w:sz w:val="20"/>
          <w:szCs w:val="20"/>
        </w:rPr>
      </w:pPr>
      <w:proofErr w:type="spellStart"/>
      <w:r w:rsidRPr="00F80372">
        <w:rPr>
          <w:sz w:val="20"/>
          <w:szCs w:val="20"/>
        </w:rPr>
        <w:t>C</w:t>
      </w:r>
      <w:r w:rsidR="0046385A" w:rsidRPr="00F80372">
        <w:rPr>
          <w:sz w:val="20"/>
          <w:szCs w:val="20"/>
        </w:rPr>
        <w:t>hibundu</w:t>
      </w:r>
      <w:proofErr w:type="spellEnd"/>
      <w:r w:rsidR="0046385A" w:rsidRPr="00F80372">
        <w:rPr>
          <w:sz w:val="20"/>
          <w:szCs w:val="20"/>
        </w:rPr>
        <w:t xml:space="preserve"> </w:t>
      </w:r>
      <w:r w:rsidRPr="00F80372">
        <w:rPr>
          <w:sz w:val="20"/>
          <w:szCs w:val="20"/>
        </w:rPr>
        <w:t xml:space="preserve">N. </w:t>
      </w:r>
      <w:r w:rsidR="00C03C78" w:rsidRPr="00F80372">
        <w:rPr>
          <w:sz w:val="20"/>
          <w:szCs w:val="20"/>
        </w:rPr>
        <w:t>Ezekiel</w:t>
      </w:r>
      <w:r w:rsidR="009557E2" w:rsidRPr="00F80372">
        <w:rPr>
          <w:sz w:val="20"/>
          <w:szCs w:val="20"/>
          <w:vertAlign w:val="superscript"/>
        </w:rPr>
        <w:t>1</w:t>
      </w:r>
      <w:r w:rsidR="00A46D9A" w:rsidRPr="00F80372">
        <w:rPr>
          <w:sz w:val="20"/>
          <w:szCs w:val="20"/>
          <w:vertAlign w:val="superscript"/>
        </w:rPr>
        <w:t>,*</w:t>
      </w:r>
      <w:r w:rsidR="00C03C78" w:rsidRPr="00F80372">
        <w:rPr>
          <w:sz w:val="20"/>
          <w:szCs w:val="20"/>
        </w:rPr>
        <w:t xml:space="preserve">, </w:t>
      </w:r>
      <w:proofErr w:type="spellStart"/>
      <w:r w:rsidR="00B037F0" w:rsidRPr="00F80372">
        <w:rPr>
          <w:sz w:val="20"/>
          <w:szCs w:val="20"/>
        </w:rPr>
        <w:t>Chinedu</w:t>
      </w:r>
      <w:proofErr w:type="spellEnd"/>
      <w:r w:rsidR="00B037F0" w:rsidRPr="00F80372">
        <w:rPr>
          <w:sz w:val="20"/>
          <w:szCs w:val="20"/>
        </w:rPr>
        <w:t xml:space="preserve"> P. Anokwuru</w:t>
      </w:r>
      <w:r w:rsidR="009557E2" w:rsidRPr="00F80372">
        <w:rPr>
          <w:sz w:val="20"/>
          <w:szCs w:val="20"/>
          <w:vertAlign w:val="superscript"/>
        </w:rPr>
        <w:t>2</w:t>
      </w:r>
      <w:r w:rsidR="00B037F0" w:rsidRPr="00F80372">
        <w:rPr>
          <w:sz w:val="20"/>
          <w:szCs w:val="20"/>
          <w:vertAlign w:val="superscript"/>
        </w:rPr>
        <w:t>,</w:t>
      </w:r>
      <w:r w:rsidR="009557E2" w:rsidRPr="00F80372">
        <w:rPr>
          <w:sz w:val="20"/>
          <w:szCs w:val="20"/>
          <w:vertAlign w:val="superscript"/>
        </w:rPr>
        <w:t>3</w:t>
      </w:r>
      <w:r w:rsidR="00B037F0" w:rsidRPr="00F80372">
        <w:rPr>
          <w:sz w:val="20"/>
          <w:szCs w:val="20"/>
        </w:rPr>
        <w:t xml:space="preserve">, </w:t>
      </w:r>
      <w:proofErr w:type="spellStart"/>
      <w:r w:rsidR="00EA14DA" w:rsidRPr="00F80372">
        <w:rPr>
          <w:sz w:val="20"/>
          <w:szCs w:val="20"/>
        </w:rPr>
        <w:t>Bamidele</w:t>
      </w:r>
      <w:proofErr w:type="spellEnd"/>
      <w:r w:rsidR="00EA14DA" w:rsidRPr="00F80372">
        <w:rPr>
          <w:sz w:val="20"/>
          <w:szCs w:val="20"/>
        </w:rPr>
        <w:t xml:space="preserve"> M.W. Amos-Tautua</w:t>
      </w:r>
      <w:r w:rsidR="009557E2" w:rsidRPr="00F80372">
        <w:rPr>
          <w:sz w:val="20"/>
          <w:szCs w:val="20"/>
          <w:vertAlign w:val="superscript"/>
        </w:rPr>
        <w:t>4</w:t>
      </w:r>
      <w:r w:rsidR="00023530" w:rsidRPr="00F80372">
        <w:rPr>
          <w:sz w:val="20"/>
          <w:szCs w:val="20"/>
        </w:rPr>
        <w:t xml:space="preserve">, </w:t>
      </w:r>
      <w:proofErr w:type="spellStart"/>
      <w:r w:rsidR="008017B4" w:rsidRPr="00F80372">
        <w:rPr>
          <w:sz w:val="20"/>
          <w:szCs w:val="20"/>
        </w:rPr>
        <w:t>Ebelechukwu</w:t>
      </w:r>
      <w:proofErr w:type="spellEnd"/>
      <w:r w:rsidR="008017B4" w:rsidRPr="00F80372">
        <w:rPr>
          <w:sz w:val="20"/>
          <w:szCs w:val="20"/>
        </w:rPr>
        <w:t xml:space="preserve"> E. Ejiofor</w:t>
      </w:r>
      <w:r w:rsidR="009557E2" w:rsidRPr="00F80372">
        <w:rPr>
          <w:sz w:val="20"/>
          <w:szCs w:val="20"/>
          <w:vertAlign w:val="superscript"/>
        </w:rPr>
        <w:t>1</w:t>
      </w:r>
      <w:r w:rsidR="008017B4" w:rsidRPr="00F80372">
        <w:rPr>
          <w:sz w:val="20"/>
          <w:szCs w:val="20"/>
        </w:rPr>
        <w:t xml:space="preserve">, </w:t>
      </w:r>
      <w:proofErr w:type="spellStart"/>
      <w:r w:rsidR="008017B4" w:rsidRPr="00F80372">
        <w:rPr>
          <w:sz w:val="20"/>
          <w:szCs w:val="20"/>
        </w:rPr>
        <w:t>Oyinkasola</w:t>
      </w:r>
      <w:proofErr w:type="spellEnd"/>
      <w:r w:rsidR="008017B4" w:rsidRPr="00F80372">
        <w:rPr>
          <w:sz w:val="20"/>
          <w:szCs w:val="20"/>
        </w:rPr>
        <w:t xml:space="preserve"> R. Oriola</w:t>
      </w:r>
      <w:r w:rsidR="009557E2" w:rsidRPr="00F80372">
        <w:rPr>
          <w:sz w:val="20"/>
          <w:szCs w:val="20"/>
          <w:vertAlign w:val="superscript"/>
        </w:rPr>
        <w:t>1</w:t>
      </w:r>
      <w:r w:rsidR="008017B4" w:rsidRPr="00F80372">
        <w:rPr>
          <w:sz w:val="20"/>
          <w:szCs w:val="20"/>
        </w:rPr>
        <w:t xml:space="preserve">, </w:t>
      </w:r>
      <w:proofErr w:type="spellStart"/>
      <w:r w:rsidR="00876C54" w:rsidRPr="00F80372">
        <w:rPr>
          <w:sz w:val="20"/>
          <w:szCs w:val="20"/>
        </w:rPr>
        <w:t>Tochi</w:t>
      </w:r>
      <w:proofErr w:type="spellEnd"/>
      <w:r w:rsidR="00876C54" w:rsidRPr="00F80372">
        <w:rPr>
          <w:sz w:val="20"/>
          <w:szCs w:val="20"/>
        </w:rPr>
        <w:t xml:space="preserve"> Obani</w:t>
      </w:r>
      <w:r w:rsidR="009557E2" w:rsidRPr="00F80372">
        <w:rPr>
          <w:sz w:val="20"/>
          <w:szCs w:val="20"/>
          <w:vertAlign w:val="superscript"/>
        </w:rPr>
        <w:t>5</w:t>
      </w:r>
      <w:r w:rsidR="00A5778C" w:rsidRPr="00F80372">
        <w:rPr>
          <w:sz w:val="20"/>
          <w:szCs w:val="20"/>
        </w:rPr>
        <w:t xml:space="preserve"> </w:t>
      </w:r>
      <w:r w:rsidR="00A46D9A" w:rsidRPr="00F80372">
        <w:rPr>
          <w:sz w:val="20"/>
          <w:szCs w:val="20"/>
        </w:rPr>
        <w:t>and</w:t>
      </w:r>
      <w:r w:rsidR="00C03C78" w:rsidRPr="00F80372">
        <w:rPr>
          <w:sz w:val="20"/>
          <w:szCs w:val="20"/>
        </w:rPr>
        <w:t xml:space="preserve"> </w:t>
      </w:r>
      <w:proofErr w:type="spellStart"/>
      <w:r w:rsidR="00EA14DA" w:rsidRPr="00F80372">
        <w:rPr>
          <w:sz w:val="20"/>
          <w:szCs w:val="20"/>
        </w:rPr>
        <w:t>Olaitan</w:t>
      </w:r>
      <w:proofErr w:type="spellEnd"/>
      <w:r w:rsidR="00EA14DA" w:rsidRPr="00F80372">
        <w:rPr>
          <w:sz w:val="20"/>
          <w:szCs w:val="20"/>
        </w:rPr>
        <w:t xml:space="preserve"> O</w:t>
      </w:r>
      <w:r w:rsidR="00C03C78" w:rsidRPr="00F80372">
        <w:rPr>
          <w:sz w:val="20"/>
          <w:szCs w:val="20"/>
        </w:rPr>
        <w:t xml:space="preserve">. </w:t>
      </w:r>
      <w:r w:rsidR="00EA14DA" w:rsidRPr="00F80372">
        <w:rPr>
          <w:sz w:val="20"/>
          <w:szCs w:val="20"/>
        </w:rPr>
        <w:t>Olajuyigbe</w:t>
      </w:r>
      <w:r w:rsidR="009557E2" w:rsidRPr="00F80372">
        <w:rPr>
          <w:sz w:val="20"/>
          <w:szCs w:val="20"/>
          <w:vertAlign w:val="superscript"/>
        </w:rPr>
        <w:t>6</w:t>
      </w:r>
    </w:p>
    <w:p w:rsidR="00FD42A5" w:rsidRPr="00F80372" w:rsidRDefault="00FD42A5" w:rsidP="00F80372">
      <w:pPr>
        <w:pStyle w:val="NoSpacing"/>
        <w:snapToGrid w:val="0"/>
        <w:jc w:val="center"/>
        <w:rPr>
          <w:b/>
          <w:sz w:val="20"/>
          <w:szCs w:val="20"/>
        </w:rPr>
      </w:pPr>
    </w:p>
    <w:p w:rsidR="001C0E21" w:rsidRPr="00F80372" w:rsidRDefault="00FD3898" w:rsidP="00F80372">
      <w:pPr>
        <w:pStyle w:val="NoSpacing"/>
        <w:snapToGrid w:val="0"/>
        <w:jc w:val="center"/>
        <w:rPr>
          <w:sz w:val="20"/>
          <w:szCs w:val="20"/>
        </w:rPr>
      </w:pPr>
      <w:r w:rsidRPr="00F80372">
        <w:rPr>
          <w:sz w:val="20"/>
          <w:szCs w:val="20"/>
          <w:vertAlign w:val="superscript"/>
        </w:rPr>
        <w:t>1</w:t>
      </w:r>
      <w:r w:rsidR="00AC4DC4" w:rsidRPr="00F80372">
        <w:rPr>
          <w:sz w:val="20"/>
          <w:szCs w:val="20"/>
        </w:rPr>
        <w:t>Mycology/</w:t>
      </w:r>
      <w:proofErr w:type="spellStart"/>
      <w:r w:rsidR="00AC4DC4" w:rsidRPr="00F80372">
        <w:rPr>
          <w:sz w:val="20"/>
          <w:szCs w:val="20"/>
        </w:rPr>
        <w:t>Mycotoxicology</w:t>
      </w:r>
      <w:proofErr w:type="spellEnd"/>
      <w:r w:rsidR="00AC4DC4" w:rsidRPr="00F80372">
        <w:rPr>
          <w:sz w:val="20"/>
          <w:szCs w:val="20"/>
        </w:rPr>
        <w:t xml:space="preserve"> Research Unit, Department of Biosciences &amp; Biotechnology, Babcock University, </w:t>
      </w:r>
      <w:proofErr w:type="spellStart"/>
      <w:r w:rsidR="00AC4DC4" w:rsidRPr="00F80372">
        <w:rPr>
          <w:sz w:val="20"/>
          <w:szCs w:val="20"/>
        </w:rPr>
        <w:t>Ilishan</w:t>
      </w:r>
      <w:proofErr w:type="spellEnd"/>
      <w:r w:rsidR="00AC4DC4" w:rsidRPr="00F80372">
        <w:rPr>
          <w:sz w:val="20"/>
          <w:szCs w:val="20"/>
        </w:rPr>
        <w:t xml:space="preserve"> Remo, </w:t>
      </w:r>
      <w:proofErr w:type="spellStart"/>
      <w:r w:rsidR="00AC4DC4" w:rsidRPr="00F80372">
        <w:rPr>
          <w:sz w:val="20"/>
          <w:szCs w:val="20"/>
        </w:rPr>
        <w:t>Ogun</w:t>
      </w:r>
      <w:proofErr w:type="spellEnd"/>
      <w:r w:rsidR="00AC4DC4" w:rsidRPr="00F80372">
        <w:rPr>
          <w:sz w:val="20"/>
          <w:szCs w:val="20"/>
        </w:rPr>
        <w:t xml:space="preserve"> State, Nigeria. </w:t>
      </w:r>
      <w:proofErr w:type="gramStart"/>
      <w:r w:rsidRPr="00F80372">
        <w:rPr>
          <w:sz w:val="20"/>
          <w:szCs w:val="20"/>
          <w:vertAlign w:val="superscript"/>
        </w:rPr>
        <w:t>2</w:t>
      </w:r>
      <w:r w:rsidR="00AC4DC4" w:rsidRPr="00F80372">
        <w:rPr>
          <w:sz w:val="20"/>
          <w:szCs w:val="20"/>
        </w:rPr>
        <w:t xml:space="preserve">Department of Basic Sciences, Babcock University, </w:t>
      </w:r>
      <w:proofErr w:type="spellStart"/>
      <w:r w:rsidR="00AC4DC4" w:rsidRPr="00F80372">
        <w:rPr>
          <w:sz w:val="20"/>
          <w:szCs w:val="20"/>
        </w:rPr>
        <w:t>Ilishan</w:t>
      </w:r>
      <w:proofErr w:type="spellEnd"/>
      <w:r w:rsidR="00AC4DC4" w:rsidRPr="00F80372">
        <w:rPr>
          <w:sz w:val="20"/>
          <w:szCs w:val="20"/>
        </w:rPr>
        <w:t xml:space="preserve"> Remo, </w:t>
      </w:r>
      <w:proofErr w:type="spellStart"/>
      <w:r w:rsidR="00AC4DC4" w:rsidRPr="00F80372">
        <w:rPr>
          <w:sz w:val="20"/>
          <w:szCs w:val="20"/>
        </w:rPr>
        <w:t>Ogun</w:t>
      </w:r>
      <w:proofErr w:type="spellEnd"/>
      <w:r w:rsidR="00AC4DC4" w:rsidRPr="00F80372">
        <w:rPr>
          <w:sz w:val="20"/>
          <w:szCs w:val="20"/>
        </w:rPr>
        <w:t xml:space="preserve"> State, Nigeria.</w:t>
      </w:r>
      <w:proofErr w:type="gramEnd"/>
      <w:r w:rsidR="00AC4DC4" w:rsidRPr="00F80372">
        <w:rPr>
          <w:sz w:val="20"/>
          <w:szCs w:val="20"/>
        </w:rPr>
        <w:t xml:space="preserve"> </w:t>
      </w:r>
      <w:proofErr w:type="gramStart"/>
      <w:r w:rsidRPr="00F80372">
        <w:rPr>
          <w:sz w:val="20"/>
          <w:szCs w:val="20"/>
          <w:vertAlign w:val="superscript"/>
        </w:rPr>
        <w:t>3</w:t>
      </w:r>
      <w:r w:rsidR="00AC4DC4" w:rsidRPr="00F80372">
        <w:rPr>
          <w:sz w:val="20"/>
          <w:szCs w:val="20"/>
        </w:rPr>
        <w:t>Department of Chemistry, University of Venda, South Africa.</w:t>
      </w:r>
      <w:proofErr w:type="gramEnd"/>
      <w:r w:rsidR="001F1804" w:rsidRPr="00F80372">
        <w:rPr>
          <w:sz w:val="20"/>
          <w:szCs w:val="20"/>
        </w:rPr>
        <w:t xml:space="preserve"> </w:t>
      </w:r>
      <w:proofErr w:type="gramStart"/>
      <w:r w:rsidRPr="00F80372">
        <w:rPr>
          <w:sz w:val="20"/>
          <w:szCs w:val="20"/>
          <w:vertAlign w:val="superscript"/>
        </w:rPr>
        <w:t>4</w:t>
      </w:r>
      <w:r w:rsidR="009A061B" w:rsidRPr="00F80372">
        <w:rPr>
          <w:sz w:val="20"/>
          <w:szCs w:val="20"/>
        </w:rPr>
        <w:t xml:space="preserve">Department of </w:t>
      </w:r>
      <w:r w:rsidR="00E97CE4" w:rsidRPr="00F80372">
        <w:rPr>
          <w:sz w:val="20"/>
          <w:szCs w:val="20"/>
        </w:rPr>
        <w:t xml:space="preserve">Chemistry, Niger Delta University, Wilberforce Island, </w:t>
      </w:r>
      <w:proofErr w:type="spellStart"/>
      <w:r w:rsidR="00E97CE4" w:rsidRPr="00F80372">
        <w:rPr>
          <w:sz w:val="20"/>
          <w:szCs w:val="20"/>
        </w:rPr>
        <w:t>Bayelsa</w:t>
      </w:r>
      <w:proofErr w:type="spellEnd"/>
      <w:r w:rsidR="00E97CE4" w:rsidRPr="00F80372">
        <w:rPr>
          <w:sz w:val="20"/>
          <w:szCs w:val="20"/>
        </w:rPr>
        <w:t xml:space="preserve"> State, Nigeria.</w:t>
      </w:r>
      <w:proofErr w:type="gramEnd"/>
      <w:r w:rsidR="008101EC" w:rsidRPr="00F80372">
        <w:rPr>
          <w:sz w:val="20"/>
          <w:szCs w:val="20"/>
        </w:rPr>
        <w:t xml:space="preserve"> </w:t>
      </w:r>
      <w:proofErr w:type="gramStart"/>
      <w:r w:rsidRPr="00F80372">
        <w:rPr>
          <w:sz w:val="20"/>
          <w:szCs w:val="20"/>
          <w:vertAlign w:val="superscript"/>
        </w:rPr>
        <w:t>5</w:t>
      </w:r>
      <w:r w:rsidR="008101EC" w:rsidRPr="00F80372">
        <w:rPr>
          <w:sz w:val="20"/>
          <w:szCs w:val="20"/>
        </w:rPr>
        <w:t>Department of Crop Protection and Environmental Biology, University of Ibadan, Ibadan, Nigeria.</w:t>
      </w:r>
      <w:proofErr w:type="gramEnd"/>
      <w:r w:rsidR="00A5778C" w:rsidRPr="00F80372">
        <w:rPr>
          <w:sz w:val="20"/>
          <w:szCs w:val="20"/>
        </w:rPr>
        <w:t xml:space="preserve"> </w:t>
      </w:r>
      <w:proofErr w:type="gramStart"/>
      <w:r w:rsidRPr="00F80372">
        <w:rPr>
          <w:sz w:val="20"/>
          <w:szCs w:val="20"/>
          <w:vertAlign w:val="superscript"/>
        </w:rPr>
        <w:t>6</w:t>
      </w:r>
      <w:r w:rsidR="004643FC" w:rsidRPr="00F80372">
        <w:rPr>
          <w:sz w:val="20"/>
          <w:szCs w:val="20"/>
        </w:rPr>
        <w:t>Department of Fish Technology, Nigerian Institute for Oceanography and Marine Research, Victoria Island, Lagos, Nigeria</w:t>
      </w:r>
      <w:r w:rsidR="009143D6" w:rsidRPr="00F80372">
        <w:rPr>
          <w:sz w:val="20"/>
          <w:szCs w:val="20"/>
        </w:rPr>
        <w:t>.</w:t>
      </w:r>
      <w:proofErr w:type="gramEnd"/>
    </w:p>
    <w:p w:rsidR="00A873A7" w:rsidRPr="00F80372" w:rsidRDefault="00FF2D02" w:rsidP="00F80372">
      <w:pPr>
        <w:pStyle w:val="NoSpacing"/>
        <w:snapToGrid w:val="0"/>
        <w:jc w:val="center"/>
        <w:rPr>
          <w:sz w:val="20"/>
          <w:szCs w:val="20"/>
        </w:rPr>
      </w:pPr>
      <w:r w:rsidRPr="00F80372">
        <w:rPr>
          <w:sz w:val="20"/>
          <w:szCs w:val="20"/>
        </w:rPr>
        <w:t>*</w:t>
      </w:r>
      <w:hyperlink r:id="rId8" w:history="1">
        <w:r w:rsidR="00A873A7" w:rsidRPr="00F80372">
          <w:rPr>
            <w:rStyle w:val="Hyperlink"/>
            <w:sz w:val="20"/>
            <w:szCs w:val="20"/>
          </w:rPr>
          <w:t>chaugez@gmail.com</w:t>
        </w:r>
      </w:hyperlink>
    </w:p>
    <w:p w:rsidR="00CE4EFE" w:rsidRPr="00F80372" w:rsidRDefault="00CE4EFE" w:rsidP="00F80372">
      <w:pPr>
        <w:pStyle w:val="NoSpacing"/>
        <w:snapToGrid w:val="0"/>
        <w:jc w:val="both"/>
        <w:rPr>
          <w:sz w:val="20"/>
          <w:szCs w:val="20"/>
        </w:rPr>
      </w:pPr>
    </w:p>
    <w:p w:rsidR="00680D1C" w:rsidRPr="00F80372" w:rsidRDefault="00A95055" w:rsidP="00F80372">
      <w:pPr>
        <w:pStyle w:val="NoSpacing"/>
        <w:snapToGrid w:val="0"/>
        <w:jc w:val="both"/>
        <w:rPr>
          <w:sz w:val="20"/>
          <w:szCs w:val="20"/>
        </w:rPr>
      </w:pPr>
      <w:r w:rsidRPr="00F80372">
        <w:rPr>
          <w:b/>
          <w:sz w:val="20"/>
          <w:szCs w:val="20"/>
        </w:rPr>
        <w:t>A</w:t>
      </w:r>
      <w:r w:rsidR="00C26FE0" w:rsidRPr="00F80372">
        <w:rPr>
          <w:b/>
          <w:sz w:val="20"/>
          <w:szCs w:val="20"/>
        </w:rPr>
        <w:t>bstract</w:t>
      </w:r>
      <w:r w:rsidR="00874325" w:rsidRPr="00F80372">
        <w:rPr>
          <w:b/>
          <w:sz w:val="20"/>
          <w:szCs w:val="20"/>
        </w:rPr>
        <w:t xml:space="preserve">: </w:t>
      </w:r>
      <w:r w:rsidR="00A02C6B" w:rsidRPr="00F80372">
        <w:rPr>
          <w:sz w:val="20"/>
          <w:szCs w:val="20"/>
        </w:rPr>
        <w:t xml:space="preserve">This </w:t>
      </w:r>
      <w:r w:rsidR="00A02C6B" w:rsidRPr="00F80372">
        <w:rPr>
          <w:color w:val="000000"/>
          <w:sz w:val="20"/>
          <w:szCs w:val="20"/>
        </w:rPr>
        <w:t>study evaluate</w:t>
      </w:r>
      <w:r w:rsidR="006C09A3" w:rsidRPr="00F80372">
        <w:rPr>
          <w:color w:val="000000"/>
          <w:sz w:val="20"/>
          <w:szCs w:val="20"/>
        </w:rPr>
        <w:t>d</w:t>
      </w:r>
      <w:r w:rsidR="00A02C6B" w:rsidRPr="00F80372">
        <w:rPr>
          <w:color w:val="000000"/>
          <w:sz w:val="20"/>
          <w:szCs w:val="20"/>
        </w:rPr>
        <w:t xml:space="preserve"> </w:t>
      </w:r>
      <w:r w:rsidR="00804092" w:rsidRPr="00F80372">
        <w:rPr>
          <w:sz w:val="20"/>
          <w:szCs w:val="20"/>
        </w:rPr>
        <w:t xml:space="preserve">the </w:t>
      </w:r>
      <w:r w:rsidR="008E19BF" w:rsidRPr="00F80372">
        <w:rPr>
          <w:sz w:val="20"/>
          <w:szCs w:val="20"/>
        </w:rPr>
        <w:t>influence</w:t>
      </w:r>
      <w:r w:rsidR="00804092" w:rsidRPr="00F80372">
        <w:rPr>
          <w:sz w:val="20"/>
          <w:szCs w:val="20"/>
        </w:rPr>
        <w:t xml:space="preserve"> of </w:t>
      </w:r>
      <w:r w:rsidR="00AB4DE7" w:rsidRPr="00F80372">
        <w:rPr>
          <w:sz w:val="20"/>
          <w:szCs w:val="20"/>
        </w:rPr>
        <w:t xml:space="preserve">co-storing </w:t>
      </w:r>
      <w:r w:rsidR="00804092" w:rsidRPr="00F80372">
        <w:rPr>
          <w:sz w:val="20"/>
          <w:szCs w:val="20"/>
        </w:rPr>
        <w:t xml:space="preserve">Ashanti pepper </w:t>
      </w:r>
      <w:r w:rsidR="000D2EF1" w:rsidRPr="00F80372">
        <w:rPr>
          <w:sz w:val="20"/>
          <w:szCs w:val="20"/>
        </w:rPr>
        <w:t>(AP)</w:t>
      </w:r>
      <w:r w:rsidR="009C1825" w:rsidRPr="00F80372">
        <w:rPr>
          <w:sz w:val="20"/>
          <w:szCs w:val="20"/>
        </w:rPr>
        <w:t xml:space="preserve">, </w:t>
      </w:r>
      <w:r w:rsidR="009C1825" w:rsidRPr="00F80372">
        <w:rPr>
          <w:i/>
          <w:sz w:val="20"/>
          <w:szCs w:val="20"/>
        </w:rPr>
        <w:t xml:space="preserve">Piper </w:t>
      </w:r>
      <w:proofErr w:type="spellStart"/>
      <w:r w:rsidR="009C1825" w:rsidRPr="00F80372">
        <w:rPr>
          <w:i/>
          <w:sz w:val="20"/>
          <w:szCs w:val="20"/>
        </w:rPr>
        <w:t>guineense</w:t>
      </w:r>
      <w:proofErr w:type="spellEnd"/>
      <w:r w:rsidR="009C1825" w:rsidRPr="00F80372">
        <w:rPr>
          <w:sz w:val="20"/>
          <w:szCs w:val="20"/>
        </w:rPr>
        <w:t>,</w:t>
      </w:r>
      <w:r w:rsidR="000D2EF1" w:rsidRPr="00F80372">
        <w:rPr>
          <w:sz w:val="20"/>
          <w:szCs w:val="20"/>
        </w:rPr>
        <w:t xml:space="preserve"> </w:t>
      </w:r>
      <w:r w:rsidR="005710A6" w:rsidRPr="00F80372">
        <w:rPr>
          <w:sz w:val="20"/>
          <w:szCs w:val="20"/>
        </w:rPr>
        <w:t xml:space="preserve">with maize grains </w:t>
      </w:r>
      <w:r w:rsidR="00DB7B2B" w:rsidRPr="00F80372">
        <w:rPr>
          <w:sz w:val="20"/>
          <w:szCs w:val="20"/>
        </w:rPr>
        <w:t xml:space="preserve">under poor conditions </w:t>
      </w:r>
      <w:r w:rsidR="00804092" w:rsidRPr="00F80372">
        <w:rPr>
          <w:sz w:val="20"/>
          <w:szCs w:val="20"/>
        </w:rPr>
        <w:t xml:space="preserve">on </w:t>
      </w:r>
      <w:proofErr w:type="spellStart"/>
      <w:r w:rsidR="00A60AF5" w:rsidRPr="00F80372">
        <w:rPr>
          <w:sz w:val="20"/>
          <w:szCs w:val="20"/>
        </w:rPr>
        <w:t>aflatoxin</w:t>
      </w:r>
      <w:proofErr w:type="spellEnd"/>
      <w:r w:rsidR="00C750BD" w:rsidRPr="00F80372">
        <w:rPr>
          <w:sz w:val="20"/>
          <w:szCs w:val="20"/>
        </w:rPr>
        <w:t xml:space="preserve"> </w:t>
      </w:r>
      <w:r w:rsidR="004937B2" w:rsidRPr="00F80372">
        <w:rPr>
          <w:sz w:val="20"/>
          <w:szCs w:val="20"/>
        </w:rPr>
        <w:t>formation</w:t>
      </w:r>
      <w:r w:rsidR="005A6572" w:rsidRPr="00F80372">
        <w:rPr>
          <w:sz w:val="20"/>
          <w:szCs w:val="20"/>
        </w:rPr>
        <w:t>/levels</w:t>
      </w:r>
      <w:r w:rsidR="00A60AF5" w:rsidRPr="00F80372">
        <w:rPr>
          <w:sz w:val="20"/>
          <w:szCs w:val="20"/>
        </w:rPr>
        <w:t xml:space="preserve"> </w:t>
      </w:r>
      <w:r w:rsidR="00424AA0" w:rsidRPr="00F80372">
        <w:rPr>
          <w:sz w:val="20"/>
          <w:szCs w:val="20"/>
        </w:rPr>
        <w:t xml:space="preserve">and </w:t>
      </w:r>
      <w:proofErr w:type="spellStart"/>
      <w:r w:rsidR="00645532" w:rsidRPr="00F80372">
        <w:rPr>
          <w:sz w:val="20"/>
          <w:szCs w:val="20"/>
        </w:rPr>
        <w:t>a</w:t>
      </w:r>
      <w:r w:rsidR="00424AA0" w:rsidRPr="00F80372">
        <w:rPr>
          <w:sz w:val="20"/>
          <w:szCs w:val="20"/>
        </w:rPr>
        <w:t>flatoxigenic</w:t>
      </w:r>
      <w:proofErr w:type="spellEnd"/>
      <w:r w:rsidR="00424AA0" w:rsidRPr="00F80372">
        <w:rPr>
          <w:sz w:val="20"/>
          <w:szCs w:val="20"/>
        </w:rPr>
        <w:t xml:space="preserve"> fungal</w:t>
      </w:r>
      <w:r w:rsidR="00804092" w:rsidRPr="00F80372">
        <w:rPr>
          <w:sz w:val="20"/>
          <w:szCs w:val="20"/>
        </w:rPr>
        <w:t xml:space="preserve"> </w:t>
      </w:r>
      <w:r w:rsidR="00CD5DF9" w:rsidRPr="00F80372">
        <w:rPr>
          <w:sz w:val="20"/>
          <w:szCs w:val="20"/>
        </w:rPr>
        <w:t xml:space="preserve">population </w:t>
      </w:r>
      <w:r w:rsidR="00424AA0" w:rsidRPr="00F80372">
        <w:rPr>
          <w:sz w:val="20"/>
          <w:szCs w:val="20"/>
        </w:rPr>
        <w:t>in the grains</w:t>
      </w:r>
      <w:r w:rsidR="00804092" w:rsidRPr="00F80372">
        <w:rPr>
          <w:sz w:val="20"/>
          <w:szCs w:val="20"/>
        </w:rPr>
        <w:t xml:space="preserve">. </w:t>
      </w:r>
      <w:r w:rsidR="00A02C6B" w:rsidRPr="00F80372">
        <w:rPr>
          <w:color w:val="000000"/>
          <w:sz w:val="20"/>
          <w:szCs w:val="20"/>
        </w:rPr>
        <w:t xml:space="preserve">Maize grains were </w:t>
      </w:r>
      <w:r w:rsidR="00C52027" w:rsidRPr="00F80372">
        <w:rPr>
          <w:color w:val="000000"/>
          <w:sz w:val="20"/>
          <w:szCs w:val="20"/>
        </w:rPr>
        <w:t>co-stored</w:t>
      </w:r>
      <w:r w:rsidR="00A02C6B" w:rsidRPr="00F80372">
        <w:rPr>
          <w:color w:val="000000"/>
          <w:sz w:val="20"/>
          <w:szCs w:val="20"/>
        </w:rPr>
        <w:t xml:space="preserve"> for 56 days with 1.25%, 2.5% and 5% </w:t>
      </w:r>
      <w:r w:rsidR="009B0FA6" w:rsidRPr="00F80372">
        <w:rPr>
          <w:color w:val="000000"/>
          <w:sz w:val="20"/>
          <w:szCs w:val="20"/>
        </w:rPr>
        <w:t xml:space="preserve">(w/w) </w:t>
      </w:r>
      <w:r w:rsidR="00A02C6B" w:rsidRPr="00F80372">
        <w:rPr>
          <w:color w:val="000000"/>
          <w:sz w:val="20"/>
          <w:szCs w:val="20"/>
        </w:rPr>
        <w:t xml:space="preserve">concentrations of </w:t>
      </w:r>
      <w:r w:rsidR="000D2EF1" w:rsidRPr="00F80372">
        <w:rPr>
          <w:color w:val="000000"/>
          <w:sz w:val="20"/>
          <w:szCs w:val="20"/>
        </w:rPr>
        <w:t xml:space="preserve">either </w:t>
      </w:r>
      <w:r w:rsidR="00A02C6B" w:rsidRPr="00F80372">
        <w:rPr>
          <w:color w:val="000000"/>
          <w:sz w:val="20"/>
          <w:szCs w:val="20"/>
        </w:rPr>
        <w:t>whole AP fruits</w:t>
      </w:r>
      <w:r w:rsidR="000D2EF1" w:rsidRPr="00F80372">
        <w:rPr>
          <w:color w:val="000000"/>
          <w:sz w:val="20"/>
          <w:szCs w:val="20"/>
        </w:rPr>
        <w:t xml:space="preserve"> or powder</w:t>
      </w:r>
      <w:r w:rsidR="00A02C6B" w:rsidRPr="00F80372">
        <w:rPr>
          <w:color w:val="000000"/>
          <w:sz w:val="20"/>
          <w:szCs w:val="20"/>
        </w:rPr>
        <w:t xml:space="preserve">. </w:t>
      </w:r>
      <w:proofErr w:type="spellStart"/>
      <w:r w:rsidR="0051761E" w:rsidRPr="00F80372">
        <w:rPr>
          <w:color w:val="000000"/>
          <w:sz w:val="20"/>
          <w:szCs w:val="20"/>
        </w:rPr>
        <w:t>A</w:t>
      </w:r>
      <w:r w:rsidR="00A02C6B" w:rsidRPr="00F80372">
        <w:rPr>
          <w:color w:val="000000"/>
          <w:sz w:val="20"/>
          <w:szCs w:val="20"/>
        </w:rPr>
        <w:t>flatoxin</w:t>
      </w:r>
      <w:proofErr w:type="spellEnd"/>
      <w:r w:rsidR="00A02C6B" w:rsidRPr="00F80372">
        <w:rPr>
          <w:color w:val="000000"/>
          <w:sz w:val="20"/>
          <w:szCs w:val="20"/>
        </w:rPr>
        <w:t xml:space="preserve"> content and population of </w:t>
      </w:r>
      <w:proofErr w:type="spellStart"/>
      <w:r w:rsidR="00A02C6B" w:rsidRPr="00F80372">
        <w:rPr>
          <w:i/>
          <w:color w:val="000000"/>
          <w:sz w:val="20"/>
          <w:szCs w:val="20"/>
        </w:rPr>
        <w:t>Aspergillus</w:t>
      </w:r>
      <w:proofErr w:type="spellEnd"/>
      <w:r w:rsidR="00A02C6B" w:rsidRPr="00F80372">
        <w:rPr>
          <w:i/>
          <w:color w:val="000000"/>
          <w:sz w:val="20"/>
          <w:szCs w:val="20"/>
        </w:rPr>
        <w:t xml:space="preserve"> </w:t>
      </w:r>
      <w:r w:rsidR="00A02C6B" w:rsidRPr="00F80372">
        <w:rPr>
          <w:color w:val="000000"/>
          <w:sz w:val="20"/>
          <w:szCs w:val="20"/>
        </w:rPr>
        <w:t xml:space="preserve">section </w:t>
      </w:r>
      <w:proofErr w:type="spellStart"/>
      <w:r w:rsidR="00A02C6B" w:rsidRPr="00F80372">
        <w:rPr>
          <w:i/>
          <w:color w:val="000000"/>
          <w:sz w:val="20"/>
          <w:szCs w:val="20"/>
        </w:rPr>
        <w:t>Flavi</w:t>
      </w:r>
      <w:proofErr w:type="spellEnd"/>
      <w:r w:rsidR="00A02C6B" w:rsidRPr="00F80372">
        <w:rPr>
          <w:color w:val="000000"/>
          <w:sz w:val="20"/>
          <w:szCs w:val="20"/>
        </w:rPr>
        <w:t xml:space="preserve"> in the grains</w:t>
      </w:r>
      <w:r w:rsidR="00A02C6B" w:rsidRPr="00811BDB">
        <w:rPr>
          <w:color w:val="000000"/>
          <w:sz w:val="20"/>
          <w:szCs w:val="20"/>
        </w:rPr>
        <w:t xml:space="preserve"> were analyzed </w:t>
      </w:r>
      <w:r w:rsidR="00F92E35" w:rsidRPr="00811BDB">
        <w:rPr>
          <w:color w:val="000000"/>
          <w:sz w:val="20"/>
          <w:szCs w:val="20"/>
        </w:rPr>
        <w:t>at intervals of 14 days</w:t>
      </w:r>
      <w:r w:rsidR="00A02C6B" w:rsidRPr="00811BDB">
        <w:rPr>
          <w:color w:val="000000"/>
          <w:sz w:val="20"/>
          <w:szCs w:val="20"/>
        </w:rPr>
        <w:t xml:space="preserve">. </w:t>
      </w:r>
      <w:proofErr w:type="spellStart"/>
      <w:r w:rsidR="00347383" w:rsidRPr="00811BDB">
        <w:rPr>
          <w:color w:val="000000"/>
          <w:sz w:val="20"/>
          <w:szCs w:val="20"/>
        </w:rPr>
        <w:t>Aflatoxin</w:t>
      </w:r>
      <w:proofErr w:type="spellEnd"/>
      <w:r w:rsidR="00347383" w:rsidRPr="00811BDB">
        <w:rPr>
          <w:color w:val="000000"/>
          <w:sz w:val="20"/>
          <w:szCs w:val="20"/>
        </w:rPr>
        <w:t xml:space="preserve"> </w:t>
      </w:r>
      <w:r w:rsidR="005E726B" w:rsidRPr="00811BDB">
        <w:rPr>
          <w:color w:val="000000"/>
          <w:sz w:val="20"/>
          <w:szCs w:val="20"/>
        </w:rPr>
        <w:t>formation in the whole and powdered AP–treated grains was</w:t>
      </w:r>
      <w:r w:rsidR="00FD07A2" w:rsidRPr="00811BDB">
        <w:rPr>
          <w:color w:val="000000"/>
          <w:sz w:val="20"/>
          <w:szCs w:val="20"/>
        </w:rPr>
        <w:t xml:space="preserve"> significantly (</w:t>
      </w:r>
      <w:r w:rsidR="00FD07A2" w:rsidRPr="00811BDB">
        <w:rPr>
          <w:i/>
          <w:color w:val="000000"/>
          <w:sz w:val="20"/>
          <w:szCs w:val="20"/>
        </w:rPr>
        <w:t>p</w:t>
      </w:r>
      <w:r w:rsidR="00FD07A2" w:rsidRPr="00811BDB">
        <w:rPr>
          <w:color w:val="000000"/>
          <w:sz w:val="20"/>
          <w:szCs w:val="20"/>
        </w:rPr>
        <w:t>&lt;</w:t>
      </w:r>
      <w:r w:rsidR="007169F3" w:rsidRPr="00811BDB">
        <w:rPr>
          <w:color w:val="000000"/>
          <w:sz w:val="20"/>
          <w:szCs w:val="20"/>
        </w:rPr>
        <w:t xml:space="preserve">0.05) </w:t>
      </w:r>
      <w:r w:rsidR="007169F3" w:rsidRPr="00811BDB">
        <w:rPr>
          <w:sz w:val="20"/>
          <w:szCs w:val="20"/>
        </w:rPr>
        <w:t xml:space="preserve">inhibited in a concentration </w:t>
      </w:r>
      <w:r w:rsidR="008E0543" w:rsidRPr="00811BDB">
        <w:rPr>
          <w:sz w:val="20"/>
          <w:szCs w:val="20"/>
        </w:rPr>
        <w:t xml:space="preserve">and time </w:t>
      </w:r>
      <w:r w:rsidR="007169F3" w:rsidRPr="00811BDB">
        <w:rPr>
          <w:sz w:val="20"/>
          <w:szCs w:val="20"/>
        </w:rPr>
        <w:t>dependent manner</w:t>
      </w:r>
      <w:r w:rsidR="00BA1385" w:rsidRPr="00811BDB">
        <w:rPr>
          <w:sz w:val="20"/>
          <w:szCs w:val="20"/>
        </w:rPr>
        <w:t xml:space="preserve"> while reduction in </w:t>
      </w:r>
      <w:proofErr w:type="spellStart"/>
      <w:r w:rsidR="00957650" w:rsidRPr="00811BDB">
        <w:rPr>
          <w:sz w:val="20"/>
          <w:szCs w:val="20"/>
        </w:rPr>
        <w:t>aflatoxigenic</w:t>
      </w:r>
      <w:proofErr w:type="spellEnd"/>
      <w:r w:rsidR="00957650" w:rsidRPr="00811BDB">
        <w:rPr>
          <w:sz w:val="20"/>
          <w:szCs w:val="20"/>
        </w:rPr>
        <w:t xml:space="preserve"> </w:t>
      </w:r>
      <w:r w:rsidR="00BA1385" w:rsidRPr="00811BDB">
        <w:rPr>
          <w:color w:val="000000"/>
          <w:sz w:val="20"/>
          <w:szCs w:val="20"/>
        </w:rPr>
        <w:t xml:space="preserve">fungal population </w:t>
      </w:r>
      <w:r w:rsidR="00B557EB" w:rsidRPr="00811BDB">
        <w:rPr>
          <w:color w:val="000000"/>
          <w:sz w:val="20"/>
          <w:szCs w:val="20"/>
        </w:rPr>
        <w:t xml:space="preserve">was </w:t>
      </w:r>
      <w:r w:rsidR="00FD07A2" w:rsidRPr="00811BDB">
        <w:rPr>
          <w:color w:val="000000"/>
          <w:sz w:val="20"/>
          <w:szCs w:val="20"/>
        </w:rPr>
        <w:t>significantly (</w:t>
      </w:r>
      <w:r w:rsidR="00FD07A2" w:rsidRPr="00811BDB">
        <w:rPr>
          <w:i/>
          <w:color w:val="000000"/>
          <w:sz w:val="20"/>
          <w:szCs w:val="20"/>
        </w:rPr>
        <w:t>p</w:t>
      </w:r>
      <w:r w:rsidR="00FD07A2" w:rsidRPr="00811BDB">
        <w:rPr>
          <w:color w:val="000000"/>
          <w:sz w:val="20"/>
          <w:szCs w:val="20"/>
        </w:rPr>
        <w:t>&lt;</w:t>
      </w:r>
      <w:r w:rsidR="001015A1" w:rsidRPr="00811BDB">
        <w:rPr>
          <w:color w:val="000000"/>
          <w:sz w:val="20"/>
          <w:szCs w:val="20"/>
        </w:rPr>
        <w:t xml:space="preserve">0.05) </w:t>
      </w:r>
      <w:r w:rsidR="00B557EB" w:rsidRPr="00811BDB">
        <w:rPr>
          <w:color w:val="000000"/>
          <w:sz w:val="20"/>
          <w:szCs w:val="20"/>
        </w:rPr>
        <w:t xml:space="preserve">more observed in the whole AP–treated grains compared to those co-stored with </w:t>
      </w:r>
      <w:r w:rsidR="0005543B" w:rsidRPr="00811BDB">
        <w:rPr>
          <w:color w:val="000000"/>
          <w:sz w:val="20"/>
          <w:szCs w:val="20"/>
        </w:rPr>
        <w:t xml:space="preserve">AP </w:t>
      </w:r>
      <w:r w:rsidR="00B557EB" w:rsidRPr="00811BDB">
        <w:rPr>
          <w:color w:val="000000"/>
          <w:sz w:val="20"/>
          <w:szCs w:val="20"/>
        </w:rPr>
        <w:t>powder</w:t>
      </w:r>
      <w:r w:rsidR="007169F3" w:rsidRPr="00811BDB">
        <w:rPr>
          <w:sz w:val="20"/>
          <w:szCs w:val="20"/>
        </w:rPr>
        <w:t xml:space="preserve">. </w:t>
      </w:r>
      <w:r w:rsidR="00967ACE" w:rsidRPr="00811BDB">
        <w:rPr>
          <w:sz w:val="20"/>
          <w:szCs w:val="20"/>
        </w:rPr>
        <w:t xml:space="preserve">The 2.5% AP </w:t>
      </w:r>
      <w:r w:rsidR="0030426D" w:rsidRPr="00811BDB">
        <w:rPr>
          <w:sz w:val="20"/>
          <w:szCs w:val="20"/>
        </w:rPr>
        <w:t xml:space="preserve">powder </w:t>
      </w:r>
      <w:r w:rsidR="00967ACE" w:rsidRPr="00811BDB">
        <w:rPr>
          <w:sz w:val="20"/>
          <w:szCs w:val="20"/>
        </w:rPr>
        <w:t xml:space="preserve">treatments proved more effective </w:t>
      </w:r>
      <w:r w:rsidR="00B879B8" w:rsidRPr="00811BDB">
        <w:rPr>
          <w:sz w:val="20"/>
          <w:szCs w:val="20"/>
        </w:rPr>
        <w:t xml:space="preserve">than other powder concentrations </w:t>
      </w:r>
      <w:r w:rsidR="00967ACE" w:rsidRPr="00811BDB">
        <w:rPr>
          <w:sz w:val="20"/>
          <w:szCs w:val="20"/>
        </w:rPr>
        <w:t xml:space="preserve">against </w:t>
      </w:r>
      <w:proofErr w:type="spellStart"/>
      <w:r w:rsidR="00967ACE" w:rsidRPr="00811BDB">
        <w:rPr>
          <w:sz w:val="20"/>
          <w:szCs w:val="20"/>
        </w:rPr>
        <w:t>aflatoxin</w:t>
      </w:r>
      <w:proofErr w:type="spellEnd"/>
      <w:r w:rsidR="00967ACE" w:rsidRPr="00811BDB">
        <w:rPr>
          <w:sz w:val="20"/>
          <w:szCs w:val="20"/>
        </w:rPr>
        <w:t xml:space="preserve"> formation </w:t>
      </w:r>
      <w:r w:rsidR="002F53FC" w:rsidRPr="00811BDB">
        <w:rPr>
          <w:sz w:val="20"/>
          <w:szCs w:val="20"/>
        </w:rPr>
        <w:t xml:space="preserve">(% inhibition = </w:t>
      </w:r>
      <w:r w:rsidR="00967ACE" w:rsidRPr="00811BDB">
        <w:rPr>
          <w:sz w:val="20"/>
          <w:szCs w:val="20"/>
        </w:rPr>
        <w:t xml:space="preserve">93.5) </w:t>
      </w:r>
      <w:r w:rsidR="00E14D3C" w:rsidRPr="00811BDB">
        <w:rPr>
          <w:sz w:val="20"/>
          <w:szCs w:val="20"/>
        </w:rPr>
        <w:t>at</w:t>
      </w:r>
      <w:r w:rsidR="00967ACE" w:rsidRPr="00811BDB">
        <w:rPr>
          <w:sz w:val="20"/>
          <w:szCs w:val="20"/>
        </w:rPr>
        <w:t xml:space="preserve"> 28 days of storage. </w:t>
      </w:r>
      <w:r w:rsidR="00DD5ACD" w:rsidRPr="00811BDB">
        <w:rPr>
          <w:sz w:val="20"/>
          <w:szCs w:val="20"/>
        </w:rPr>
        <w:t>However</w:t>
      </w:r>
      <w:r w:rsidR="00E24D05" w:rsidRPr="00811BDB">
        <w:rPr>
          <w:sz w:val="20"/>
          <w:szCs w:val="20"/>
        </w:rPr>
        <w:t xml:space="preserve">, </w:t>
      </w:r>
      <w:r w:rsidR="00A7124C" w:rsidRPr="00811BDB">
        <w:rPr>
          <w:sz w:val="20"/>
          <w:szCs w:val="20"/>
        </w:rPr>
        <w:t xml:space="preserve">5% whole AP treatment </w:t>
      </w:r>
      <w:r w:rsidR="00A02C6B" w:rsidRPr="00811BDB">
        <w:rPr>
          <w:sz w:val="20"/>
          <w:szCs w:val="20"/>
        </w:rPr>
        <w:t xml:space="preserve">was </w:t>
      </w:r>
      <w:r w:rsidR="00EB0DB6" w:rsidRPr="00811BDB">
        <w:rPr>
          <w:sz w:val="20"/>
          <w:szCs w:val="20"/>
        </w:rPr>
        <w:t xml:space="preserve">the </w:t>
      </w:r>
      <w:r w:rsidR="00A02C6B" w:rsidRPr="00811BDB">
        <w:rPr>
          <w:sz w:val="20"/>
          <w:szCs w:val="20"/>
        </w:rPr>
        <w:t xml:space="preserve">most effective </w:t>
      </w:r>
      <w:r w:rsidR="00B35D6A" w:rsidRPr="00811BDB">
        <w:rPr>
          <w:sz w:val="20"/>
          <w:szCs w:val="20"/>
        </w:rPr>
        <w:t xml:space="preserve">of all </w:t>
      </w:r>
      <w:r w:rsidR="000B36FC" w:rsidRPr="00811BDB">
        <w:rPr>
          <w:sz w:val="20"/>
          <w:szCs w:val="20"/>
        </w:rPr>
        <w:t>AP</w:t>
      </w:r>
      <w:r w:rsidR="00B35D6A" w:rsidRPr="00811BDB">
        <w:rPr>
          <w:sz w:val="20"/>
          <w:szCs w:val="20"/>
        </w:rPr>
        <w:t xml:space="preserve"> treatments </w:t>
      </w:r>
      <w:r w:rsidR="006F1A6A" w:rsidRPr="00811BDB">
        <w:rPr>
          <w:sz w:val="20"/>
          <w:szCs w:val="20"/>
        </w:rPr>
        <w:t xml:space="preserve">against </w:t>
      </w:r>
      <w:proofErr w:type="spellStart"/>
      <w:r w:rsidR="006F1A6A" w:rsidRPr="00811BDB">
        <w:rPr>
          <w:sz w:val="20"/>
          <w:szCs w:val="20"/>
        </w:rPr>
        <w:t>aflatoxin</w:t>
      </w:r>
      <w:proofErr w:type="spellEnd"/>
      <w:r w:rsidR="006F1A6A" w:rsidRPr="00811BDB">
        <w:rPr>
          <w:sz w:val="20"/>
          <w:szCs w:val="20"/>
        </w:rPr>
        <w:t xml:space="preserve"> formation </w:t>
      </w:r>
      <w:r w:rsidR="00A02C6B" w:rsidRPr="00811BDB">
        <w:rPr>
          <w:sz w:val="20"/>
          <w:szCs w:val="20"/>
        </w:rPr>
        <w:t>(</w:t>
      </w:r>
      <w:r w:rsidR="006F1A6A" w:rsidRPr="00811BDB">
        <w:rPr>
          <w:sz w:val="20"/>
          <w:szCs w:val="20"/>
        </w:rPr>
        <w:t>% inh</w:t>
      </w:r>
      <w:r w:rsidR="006F1A6A" w:rsidRPr="00F80372">
        <w:rPr>
          <w:sz w:val="20"/>
          <w:szCs w:val="20"/>
        </w:rPr>
        <w:t xml:space="preserve">ibition = </w:t>
      </w:r>
      <w:r w:rsidR="008A0247" w:rsidRPr="00F80372">
        <w:rPr>
          <w:sz w:val="20"/>
          <w:szCs w:val="20"/>
        </w:rPr>
        <w:t>95.8–</w:t>
      </w:r>
      <w:r w:rsidR="00A30CD4" w:rsidRPr="00F80372">
        <w:rPr>
          <w:sz w:val="20"/>
          <w:szCs w:val="20"/>
        </w:rPr>
        <w:t>99.7</w:t>
      </w:r>
      <w:r w:rsidR="00A02C6B" w:rsidRPr="00F80372">
        <w:rPr>
          <w:sz w:val="20"/>
          <w:szCs w:val="20"/>
        </w:rPr>
        <w:t xml:space="preserve">) </w:t>
      </w:r>
      <w:r w:rsidR="00D05F50" w:rsidRPr="00F80372">
        <w:rPr>
          <w:sz w:val="20"/>
          <w:szCs w:val="20"/>
        </w:rPr>
        <w:t>across the 56-day storage period</w:t>
      </w:r>
      <w:r w:rsidR="00A02C6B" w:rsidRPr="00F80372">
        <w:rPr>
          <w:sz w:val="20"/>
          <w:szCs w:val="20"/>
        </w:rPr>
        <w:t>.</w:t>
      </w:r>
      <w:r w:rsidR="000E6444" w:rsidRPr="00F80372">
        <w:rPr>
          <w:sz w:val="20"/>
          <w:szCs w:val="20"/>
        </w:rPr>
        <w:t xml:space="preserve"> </w:t>
      </w:r>
      <w:r w:rsidR="00A02C6B" w:rsidRPr="00F80372">
        <w:rPr>
          <w:sz w:val="20"/>
          <w:szCs w:val="20"/>
        </w:rPr>
        <w:t xml:space="preserve">Co-storing maize grains with whole AP fruits </w:t>
      </w:r>
      <w:r w:rsidR="00C117B8" w:rsidRPr="00F80372">
        <w:rPr>
          <w:sz w:val="20"/>
          <w:szCs w:val="20"/>
        </w:rPr>
        <w:t xml:space="preserve">therefore </w:t>
      </w:r>
      <w:r w:rsidR="00A02C6B" w:rsidRPr="00F80372">
        <w:rPr>
          <w:sz w:val="20"/>
          <w:szCs w:val="20"/>
        </w:rPr>
        <w:t xml:space="preserve">presents a </w:t>
      </w:r>
      <w:r w:rsidR="00857BC7" w:rsidRPr="00F80372">
        <w:rPr>
          <w:sz w:val="20"/>
          <w:szCs w:val="20"/>
        </w:rPr>
        <w:t xml:space="preserve">farmer-friendly approach </w:t>
      </w:r>
      <w:r w:rsidR="0038524F" w:rsidRPr="00F80372">
        <w:rPr>
          <w:sz w:val="20"/>
          <w:szCs w:val="20"/>
        </w:rPr>
        <w:t>to</w:t>
      </w:r>
      <w:r w:rsidR="00A02C6B" w:rsidRPr="00F80372">
        <w:rPr>
          <w:sz w:val="20"/>
          <w:szCs w:val="20"/>
        </w:rPr>
        <w:t xml:space="preserve"> </w:t>
      </w:r>
      <w:proofErr w:type="spellStart"/>
      <w:r w:rsidR="00A02C6B" w:rsidRPr="00F80372">
        <w:rPr>
          <w:sz w:val="20"/>
          <w:szCs w:val="20"/>
        </w:rPr>
        <w:t>aflatoxin</w:t>
      </w:r>
      <w:proofErr w:type="spellEnd"/>
      <w:r w:rsidR="00A02C6B" w:rsidRPr="00F80372">
        <w:rPr>
          <w:sz w:val="20"/>
          <w:szCs w:val="20"/>
        </w:rPr>
        <w:t xml:space="preserve"> mitigation during post-harvest storage.</w:t>
      </w:r>
    </w:p>
    <w:p w:rsidR="00475D8C" w:rsidRPr="00F80372" w:rsidRDefault="00FF2D02" w:rsidP="00F80372">
      <w:pPr>
        <w:snapToGrid w:val="0"/>
        <w:spacing w:after="0" w:line="240" w:lineRule="auto"/>
        <w:jc w:val="both"/>
        <w:rPr>
          <w:sz w:val="20"/>
          <w:szCs w:val="20"/>
          <w:lang w:eastAsia="zh-CN"/>
        </w:rPr>
      </w:pPr>
      <w:proofErr w:type="gramStart"/>
      <w:r w:rsidRPr="00F80372">
        <w:rPr>
          <w:color w:val="000000"/>
          <w:sz w:val="20"/>
          <w:szCs w:val="20"/>
        </w:rPr>
        <w:t>[</w:t>
      </w:r>
      <w:r w:rsidR="00882236" w:rsidRPr="00F80372">
        <w:rPr>
          <w:sz w:val="20"/>
          <w:szCs w:val="20"/>
        </w:rPr>
        <w:t>Ezekiel</w:t>
      </w:r>
      <w:r w:rsidR="002A4D25" w:rsidRPr="00F80372">
        <w:rPr>
          <w:sz w:val="20"/>
          <w:szCs w:val="20"/>
        </w:rPr>
        <w:t xml:space="preserve"> CN</w:t>
      </w:r>
      <w:r w:rsidR="00882236" w:rsidRPr="00F80372">
        <w:rPr>
          <w:sz w:val="20"/>
          <w:szCs w:val="20"/>
        </w:rPr>
        <w:t xml:space="preserve">, </w:t>
      </w:r>
      <w:proofErr w:type="spellStart"/>
      <w:r w:rsidR="00882236" w:rsidRPr="00F80372">
        <w:rPr>
          <w:sz w:val="20"/>
          <w:szCs w:val="20"/>
        </w:rPr>
        <w:t>Anokwuru</w:t>
      </w:r>
      <w:proofErr w:type="spellEnd"/>
      <w:r w:rsidR="002A4D25" w:rsidRPr="00F80372">
        <w:rPr>
          <w:sz w:val="20"/>
          <w:szCs w:val="20"/>
        </w:rPr>
        <w:t xml:space="preserve"> CP</w:t>
      </w:r>
      <w:r w:rsidR="00882236" w:rsidRPr="00F80372">
        <w:rPr>
          <w:sz w:val="20"/>
          <w:szCs w:val="20"/>
        </w:rPr>
        <w:t>, Amos-</w:t>
      </w:r>
      <w:proofErr w:type="spellStart"/>
      <w:r w:rsidR="00882236" w:rsidRPr="00F80372">
        <w:rPr>
          <w:sz w:val="20"/>
          <w:szCs w:val="20"/>
        </w:rPr>
        <w:t>Tautua</w:t>
      </w:r>
      <w:proofErr w:type="spellEnd"/>
      <w:r w:rsidR="002A4D25" w:rsidRPr="00F80372">
        <w:rPr>
          <w:sz w:val="20"/>
          <w:szCs w:val="20"/>
        </w:rPr>
        <w:t xml:space="preserve"> BMW</w:t>
      </w:r>
      <w:r w:rsidR="00882236" w:rsidRPr="00F80372">
        <w:rPr>
          <w:sz w:val="20"/>
          <w:szCs w:val="20"/>
        </w:rPr>
        <w:t xml:space="preserve">, </w:t>
      </w:r>
      <w:proofErr w:type="spellStart"/>
      <w:r w:rsidR="00882236" w:rsidRPr="00F80372">
        <w:rPr>
          <w:sz w:val="20"/>
          <w:szCs w:val="20"/>
        </w:rPr>
        <w:t>Ejiofor</w:t>
      </w:r>
      <w:proofErr w:type="spellEnd"/>
      <w:r w:rsidR="002A4D25" w:rsidRPr="00F80372">
        <w:rPr>
          <w:sz w:val="20"/>
          <w:szCs w:val="20"/>
        </w:rPr>
        <w:t xml:space="preserve"> EE</w:t>
      </w:r>
      <w:r w:rsidR="00882236" w:rsidRPr="00F80372">
        <w:rPr>
          <w:sz w:val="20"/>
          <w:szCs w:val="20"/>
        </w:rPr>
        <w:t xml:space="preserve">, </w:t>
      </w:r>
      <w:proofErr w:type="spellStart"/>
      <w:r w:rsidR="00C32342" w:rsidRPr="00F80372">
        <w:rPr>
          <w:sz w:val="20"/>
          <w:szCs w:val="20"/>
        </w:rPr>
        <w:t>Oriola</w:t>
      </w:r>
      <w:proofErr w:type="spellEnd"/>
      <w:r w:rsidR="002A4D25" w:rsidRPr="00F80372">
        <w:rPr>
          <w:sz w:val="20"/>
          <w:szCs w:val="20"/>
        </w:rPr>
        <w:t xml:space="preserve"> OR</w:t>
      </w:r>
      <w:r w:rsidR="00C32342" w:rsidRPr="00F80372">
        <w:rPr>
          <w:sz w:val="20"/>
          <w:szCs w:val="20"/>
        </w:rPr>
        <w:t xml:space="preserve">, </w:t>
      </w:r>
      <w:proofErr w:type="spellStart"/>
      <w:r w:rsidR="00C32342" w:rsidRPr="00F80372">
        <w:rPr>
          <w:sz w:val="20"/>
          <w:szCs w:val="20"/>
        </w:rPr>
        <w:t>Obani</w:t>
      </w:r>
      <w:proofErr w:type="spellEnd"/>
      <w:r w:rsidR="002A4D25" w:rsidRPr="00F80372">
        <w:rPr>
          <w:sz w:val="20"/>
          <w:szCs w:val="20"/>
        </w:rPr>
        <w:t xml:space="preserve"> T</w:t>
      </w:r>
      <w:r w:rsidR="00C32342" w:rsidRPr="00F80372">
        <w:rPr>
          <w:sz w:val="20"/>
          <w:szCs w:val="20"/>
        </w:rPr>
        <w:t>,</w:t>
      </w:r>
      <w:r w:rsidR="00882236" w:rsidRPr="00F80372">
        <w:rPr>
          <w:sz w:val="20"/>
          <w:szCs w:val="20"/>
        </w:rPr>
        <w:t xml:space="preserve"> </w:t>
      </w:r>
      <w:proofErr w:type="spellStart"/>
      <w:r w:rsidR="00882236" w:rsidRPr="00F80372">
        <w:rPr>
          <w:sz w:val="20"/>
          <w:szCs w:val="20"/>
        </w:rPr>
        <w:t>Olajuyigbe</w:t>
      </w:r>
      <w:proofErr w:type="spellEnd"/>
      <w:r w:rsidR="002A4D25" w:rsidRPr="00F80372">
        <w:rPr>
          <w:sz w:val="20"/>
          <w:szCs w:val="20"/>
        </w:rPr>
        <w:t xml:space="preserve"> OO</w:t>
      </w:r>
      <w:r w:rsidRPr="00F80372">
        <w:rPr>
          <w:color w:val="000000"/>
          <w:sz w:val="20"/>
          <w:szCs w:val="20"/>
        </w:rPr>
        <w:t>.</w:t>
      </w:r>
      <w:proofErr w:type="gramEnd"/>
      <w:r w:rsidRPr="00F80372">
        <w:rPr>
          <w:sz w:val="20"/>
          <w:szCs w:val="20"/>
        </w:rPr>
        <w:t xml:space="preserve"> </w:t>
      </w:r>
      <w:r w:rsidR="00B71809" w:rsidRPr="00F80372">
        <w:rPr>
          <w:b/>
          <w:sz w:val="20"/>
          <w:szCs w:val="20"/>
        </w:rPr>
        <w:t>Ashanti pepper (</w:t>
      </w:r>
      <w:r w:rsidR="00B71809" w:rsidRPr="00F80372">
        <w:rPr>
          <w:b/>
          <w:i/>
          <w:sz w:val="20"/>
          <w:szCs w:val="20"/>
        </w:rPr>
        <w:t xml:space="preserve">Piper </w:t>
      </w:r>
      <w:proofErr w:type="spellStart"/>
      <w:r w:rsidR="00B71809" w:rsidRPr="00F80372">
        <w:rPr>
          <w:b/>
          <w:i/>
          <w:sz w:val="20"/>
          <w:szCs w:val="20"/>
        </w:rPr>
        <w:t>guineense</w:t>
      </w:r>
      <w:proofErr w:type="spellEnd"/>
      <w:r w:rsidR="00B71809" w:rsidRPr="00F80372">
        <w:rPr>
          <w:b/>
          <w:sz w:val="20"/>
          <w:szCs w:val="20"/>
        </w:rPr>
        <w:t xml:space="preserve">) reduces </w:t>
      </w:r>
      <w:proofErr w:type="spellStart"/>
      <w:r w:rsidR="00B71809" w:rsidRPr="00F80372">
        <w:rPr>
          <w:b/>
          <w:sz w:val="20"/>
          <w:szCs w:val="20"/>
        </w:rPr>
        <w:t>aflatoxin</w:t>
      </w:r>
      <w:proofErr w:type="spellEnd"/>
      <w:r w:rsidR="00B71809" w:rsidRPr="00F80372">
        <w:rPr>
          <w:b/>
          <w:sz w:val="20"/>
          <w:szCs w:val="20"/>
        </w:rPr>
        <w:t xml:space="preserve"> formation in poorly stored maize grain</w:t>
      </w:r>
      <w:r w:rsidR="00475D8C" w:rsidRPr="00F80372">
        <w:rPr>
          <w:rFonts w:eastAsia="Times New Roman"/>
          <w:b/>
          <w:bCs/>
          <w:sz w:val="20"/>
          <w:szCs w:val="20"/>
          <w:lang w:bidi="fa-IR"/>
        </w:rPr>
        <w:t>.</w:t>
      </w:r>
      <w:r w:rsidR="00475D8C" w:rsidRPr="00F80372">
        <w:rPr>
          <w:bCs/>
          <w:i/>
          <w:sz w:val="20"/>
          <w:szCs w:val="20"/>
        </w:rPr>
        <w:t xml:space="preserve"> N Y </w:t>
      </w:r>
      <w:proofErr w:type="spellStart"/>
      <w:r w:rsidR="00475D8C" w:rsidRPr="00F80372">
        <w:rPr>
          <w:bCs/>
          <w:i/>
          <w:sz w:val="20"/>
          <w:szCs w:val="20"/>
        </w:rPr>
        <w:t>Sci</w:t>
      </w:r>
      <w:proofErr w:type="spellEnd"/>
      <w:r w:rsidR="00475D8C" w:rsidRPr="00F80372">
        <w:rPr>
          <w:bCs/>
          <w:i/>
          <w:sz w:val="20"/>
          <w:szCs w:val="20"/>
        </w:rPr>
        <w:t xml:space="preserve"> J</w:t>
      </w:r>
      <w:r w:rsidR="00475D8C" w:rsidRPr="00F80372">
        <w:rPr>
          <w:bCs/>
          <w:sz w:val="20"/>
          <w:szCs w:val="20"/>
        </w:rPr>
        <w:t xml:space="preserve"> </w:t>
      </w:r>
      <w:r w:rsidR="00475D8C" w:rsidRPr="00F80372">
        <w:rPr>
          <w:sz w:val="20"/>
          <w:szCs w:val="20"/>
        </w:rPr>
        <w:t>201</w:t>
      </w:r>
      <w:r w:rsidR="00475D8C" w:rsidRPr="00F80372">
        <w:rPr>
          <w:rFonts w:hint="eastAsia"/>
          <w:sz w:val="20"/>
          <w:szCs w:val="20"/>
        </w:rPr>
        <w:t>4</w:t>
      </w:r>
      <w:proofErr w:type="gramStart"/>
      <w:r w:rsidR="00475D8C" w:rsidRPr="00F80372">
        <w:rPr>
          <w:sz w:val="20"/>
          <w:szCs w:val="20"/>
        </w:rPr>
        <w:t>;</w:t>
      </w:r>
      <w:r w:rsidR="00475D8C" w:rsidRPr="00F80372">
        <w:rPr>
          <w:rFonts w:hint="eastAsia"/>
          <w:sz w:val="20"/>
          <w:szCs w:val="20"/>
        </w:rPr>
        <w:t>7</w:t>
      </w:r>
      <w:proofErr w:type="gramEnd"/>
      <w:r w:rsidR="00475D8C" w:rsidRPr="00F80372">
        <w:rPr>
          <w:sz w:val="20"/>
          <w:szCs w:val="20"/>
        </w:rPr>
        <w:t>(</w:t>
      </w:r>
      <w:r w:rsidR="00475D8C" w:rsidRPr="00F80372">
        <w:rPr>
          <w:rFonts w:hint="eastAsia"/>
          <w:sz w:val="20"/>
          <w:szCs w:val="20"/>
        </w:rPr>
        <w:t>9</w:t>
      </w:r>
      <w:r w:rsidR="00475D8C" w:rsidRPr="00F80372">
        <w:rPr>
          <w:sz w:val="20"/>
          <w:szCs w:val="20"/>
        </w:rPr>
        <w:t>):</w:t>
      </w:r>
      <w:r w:rsidR="00860170">
        <w:rPr>
          <w:noProof/>
          <w:color w:val="000000"/>
          <w:sz w:val="20"/>
          <w:szCs w:val="20"/>
        </w:rPr>
        <w:t>64</w:t>
      </w:r>
      <w:r w:rsidR="00475D8C" w:rsidRPr="00F80372">
        <w:rPr>
          <w:color w:val="000000"/>
          <w:sz w:val="20"/>
          <w:szCs w:val="20"/>
        </w:rPr>
        <w:t>-</w:t>
      </w:r>
      <w:r w:rsidR="00860170">
        <w:rPr>
          <w:noProof/>
          <w:color w:val="000000"/>
          <w:sz w:val="20"/>
          <w:szCs w:val="20"/>
        </w:rPr>
        <w:t>71</w:t>
      </w:r>
      <w:r w:rsidR="00475D8C" w:rsidRPr="00F80372">
        <w:rPr>
          <w:sz w:val="20"/>
          <w:szCs w:val="20"/>
        </w:rPr>
        <w:t xml:space="preserve">]. (ISSN: 1554-0200). </w:t>
      </w:r>
      <w:hyperlink r:id="rId9" w:history="1">
        <w:r w:rsidR="00475D8C" w:rsidRPr="00F80372">
          <w:rPr>
            <w:rStyle w:val="Hyperlink"/>
            <w:sz w:val="20"/>
            <w:szCs w:val="20"/>
          </w:rPr>
          <w:t>http://www.sciencepub.net/newyork</w:t>
        </w:r>
      </w:hyperlink>
      <w:r w:rsidR="00475D8C" w:rsidRPr="00F80372">
        <w:rPr>
          <w:sz w:val="20"/>
          <w:szCs w:val="20"/>
        </w:rPr>
        <w:t xml:space="preserve">. </w:t>
      </w:r>
      <w:r w:rsidR="00F80372" w:rsidRPr="00F80372">
        <w:rPr>
          <w:rFonts w:hint="eastAsia"/>
          <w:sz w:val="20"/>
          <w:szCs w:val="20"/>
          <w:lang w:eastAsia="zh-CN"/>
        </w:rPr>
        <w:t>13</w:t>
      </w:r>
    </w:p>
    <w:p w:rsidR="00FF2D02" w:rsidRPr="00F80372" w:rsidRDefault="00FF2D02" w:rsidP="00F80372">
      <w:pPr>
        <w:pStyle w:val="NoSpacing"/>
        <w:snapToGrid w:val="0"/>
        <w:jc w:val="both"/>
        <w:rPr>
          <w:sz w:val="20"/>
          <w:szCs w:val="20"/>
        </w:rPr>
      </w:pPr>
      <w:r w:rsidRPr="00F80372">
        <w:rPr>
          <w:sz w:val="20"/>
          <w:szCs w:val="20"/>
        </w:rPr>
        <w:t xml:space="preserve"> </w:t>
      </w:r>
    </w:p>
    <w:p w:rsidR="00680D1C" w:rsidRPr="00F80372" w:rsidRDefault="00680D1C" w:rsidP="00F80372">
      <w:pPr>
        <w:pStyle w:val="NoSpacing"/>
        <w:snapToGrid w:val="0"/>
        <w:jc w:val="both"/>
        <w:rPr>
          <w:sz w:val="20"/>
          <w:szCs w:val="20"/>
        </w:rPr>
      </w:pPr>
      <w:r w:rsidRPr="00F80372">
        <w:rPr>
          <w:b/>
          <w:sz w:val="20"/>
          <w:szCs w:val="20"/>
        </w:rPr>
        <w:t>Keywords:</w:t>
      </w:r>
      <w:r w:rsidR="005F3430" w:rsidRPr="00F80372">
        <w:rPr>
          <w:b/>
          <w:sz w:val="20"/>
          <w:szCs w:val="20"/>
        </w:rPr>
        <w:t xml:space="preserve"> </w:t>
      </w:r>
      <w:proofErr w:type="spellStart"/>
      <w:r w:rsidR="005F3430" w:rsidRPr="00F80372">
        <w:rPr>
          <w:sz w:val="20"/>
          <w:szCs w:val="20"/>
        </w:rPr>
        <w:t>Aflatoxin</w:t>
      </w:r>
      <w:proofErr w:type="spellEnd"/>
      <w:r w:rsidR="005F3430" w:rsidRPr="00F80372">
        <w:rPr>
          <w:sz w:val="20"/>
          <w:szCs w:val="20"/>
        </w:rPr>
        <w:t>,</w:t>
      </w:r>
      <w:r w:rsidRPr="00F80372">
        <w:rPr>
          <w:sz w:val="20"/>
          <w:szCs w:val="20"/>
        </w:rPr>
        <w:t xml:space="preserve"> </w:t>
      </w:r>
      <w:r w:rsidR="00073DC3" w:rsidRPr="00F80372">
        <w:rPr>
          <w:sz w:val="20"/>
          <w:szCs w:val="20"/>
        </w:rPr>
        <w:t>A</w:t>
      </w:r>
      <w:r w:rsidR="008406A4" w:rsidRPr="00F80372">
        <w:rPr>
          <w:sz w:val="20"/>
          <w:szCs w:val="20"/>
        </w:rPr>
        <w:t>shanti pepper</w:t>
      </w:r>
      <w:r w:rsidR="00A35E49" w:rsidRPr="00F80372">
        <w:rPr>
          <w:sz w:val="20"/>
          <w:szCs w:val="20"/>
        </w:rPr>
        <w:t xml:space="preserve"> (</w:t>
      </w:r>
      <w:r w:rsidR="00A35E49" w:rsidRPr="00F80372">
        <w:rPr>
          <w:i/>
          <w:sz w:val="20"/>
          <w:szCs w:val="20"/>
        </w:rPr>
        <w:t xml:space="preserve">Piper </w:t>
      </w:r>
      <w:proofErr w:type="spellStart"/>
      <w:r w:rsidR="00A35E49" w:rsidRPr="00F80372">
        <w:rPr>
          <w:i/>
          <w:sz w:val="20"/>
          <w:szCs w:val="20"/>
        </w:rPr>
        <w:t>guineense</w:t>
      </w:r>
      <w:proofErr w:type="spellEnd"/>
      <w:r w:rsidR="00A35E49" w:rsidRPr="00F80372">
        <w:rPr>
          <w:sz w:val="20"/>
          <w:szCs w:val="20"/>
        </w:rPr>
        <w:t>)</w:t>
      </w:r>
      <w:r w:rsidR="005F3430" w:rsidRPr="00F80372">
        <w:rPr>
          <w:sz w:val="20"/>
          <w:szCs w:val="20"/>
        </w:rPr>
        <w:t xml:space="preserve">, </w:t>
      </w:r>
      <w:proofErr w:type="spellStart"/>
      <w:r w:rsidR="005F3430" w:rsidRPr="00F80372">
        <w:rPr>
          <w:i/>
          <w:sz w:val="20"/>
          <w:szCs w:val="20"/>
        </w:rPr>
        <w:t>Aspergillus</w:t>
      </w:r>
      <w:proofErr w:type="spellEnd"/>
      <w:r w:rsidR="005F3430" w:rsidRPr="00F80372">
        <w:rPr>
          <w:sz w:val="20"/>
          <w:szCs w:val="20"/>
        </w:rPr>
        <w:t xml:space="preserve"> </w:t>
      </w:r>
      <w:proofErr w:type="spellStart"/>
      <w:r w:rsidR="000F5B3B" w:rsidRPr="00F80372">
        <w:rPr>
          <w:i/>
          <w:sz w:val="20"/>
          <w:szCs w:val="20"/>
        </w:rPr>
        <w:t>flavus</w:t>
      </w:r>
      <w:proofErr w:type="spellEnd"/>
      <w:r w:rsidR="005F3430" w:rsidRPr="00F80372">
        <w:rPr>
          <w:sz w:val="20"/>
          <w:szCs w:val="20"/>
        </w:rPr>
        <w:t>,</w:t>
      </w:r>
      <w:r w:rsidR="008406A4" w:rsidRPr="00F80372">
        <w:rPr>
          <w:sz w:val="20"/>
          <w:szCs w:val="20"/>
        </w:rPr>
        <w:t xml:space="preserve"> </w:t>
      </w:r>
      <w:r w:rsidR="00073DC3" w:rsidRPr="00F80372">
        <w:rPr>
          <w:sz w:val="20"/>
          <w:szCs w:val="20"/>
        </w:rPr>
        <w:t>B</w:t>
      </w:r>
      <w:r w:rsidR="00DB6730" w:rsidRPr="00F80372">
        <w:rPr>
          <w:sz w:val="20"/>
          <w:szCs w:val="20"/>
        </w:rPr>
        <w:t>io</w:t>
      </w:r>
      <w:r w:rsidR="004E7DDF" w:rsidRPr="00F80372">
        <w:rPr>
          <w:sz w:val="20"/>
          <w:szCs w:val="20"/>
        </w:rPr>
        <w:t xml:space="preserve">logical </w:t>
      </w:r>
      <w:r w:rsidR="00DB6730" w:rsidRPr="00F80372">
        <w:rPr>
          <w:sz w:val="20"/>
          <w:szCs w:val="20"/>
        </w:rPr>
        <w:t>control</w:t>
      </w:r>
      <w:r w:rsidR="005F3430" w:rsidRPr="00F80372">
        <w:rPr>
          <w:sz w:val="20"/>
          <w:szCs w:val="20"/>
        </w:rPr>
        <w:t>, m</w:t>
      </w:r>
      <w:r w:rsidR="00DB6730" w:rsidRPr="00F80372">
        <w:rPr>
          <w:sz w:val="20"/>
          <w:szCs w:val="20"/>
        </w:rPr>
        <w:t>aize</w:t>
      </w:r>
      <w:r w:rsidR="000628BD" w:rsidRPr="00F80372">
        <w:rPr>
          <w:sz w:val="20"/>
          <w:szCs w:val="20"/>
        </w:rPr>
        <w:t xml:space="preserve"> (</w:t>
      </w:r>
      <w:r w:rsidR="000F5B3B" w:rsidRPr="00F80372">
        <w:rPr>
          <w:sz w:val="20"/>
          <w:szCs w:val="20"/>
        </w:rPr>
        <w:t>corn</w:t>
      </w:r>
      <w:r w:rsidR="000628BD" w:rsidRPr="00F80372">
        <w:rPr>
          <w:sz w:val="20"/>
          <w:szCs w:val="20"/>
        </w:rPr>
        <w:t>)</w:t>
      </w:r>
      <w:r w:rsidR="005F3430" w:rsidRPr="00F80372">
        <w:rPr>
          <w:sz w:val="20"/>
          <w:szCs w:val="20"/>
        </w:rPr>
        <w:t>,</w:t>
      </w:r>
      <w:r w:rsidRPr="00F80372">
        <w:rPr>
          <w:sz w:val="20"/>
          <w:szCs w:val="20"/>
        </w:rPr>
        <w:t xml:space="preserve"> </w:t>
      </w:r>
      <w:r w:rsidR="000F5B3B" w:rsidRPr="00F80372">
        <w:rPr>
          <w:sz w:val="20"/>
          <w:szCs w:val="20"/>
        </w:rPr>
        <w:t xml:space="preserve">Grain storage, </w:t>
      </w:r>
      <w:r w:rsidR="00DB6730" w:rsidRPr="00F80372">
        <w:rPr>
          <w:sz w:val="20"/>
          <w:szCs w:val="20"/>
        </w:rPr>
        <w:t>Spices</w:t>
      </w:r>
    </w:p>
    <w:p w:rsidR="000855BE" w:rsidRPr="00F80372" w:rsidRDefault="000855BE" w:rsidP="00F80372">
      <w:pPr>
        <w:pStyle w:val="NoSpacing"/>
        <w:snapToGrid w:val="0"/>
        <w:jc w:val="both"/>
        <w:rPr>
          <w:sz w:val="20"/>
          <w:szCs w:val="20"/>
        </w:rPr>
      </w:pPr>
    </w:p>
    <w:p w:rsidR="002937B0" w:rsidRPr="00F80372" w:rsidRDefault="002937B0" w:rsidP="00F80372">
      <w:pPr>
        <w:pStyle w:val="NoSpacing"/>
        <w:numPr>
          <w:ilvl w:val="0"/>
          <w:numId w:val="3"/>
        </w:numPr>
        <w:snapToGrid w:val="0"/>
        <w:ind w:left="426" w:hanging="426"/>
        <w:jc w:val="both"/>
        <w:rPr>
          <w:b/>
          <w:sz w:val="20"/>
          <w:szCs w:val="20"/>
        </w:rPr>
        <w:sectPr w:rsidR="002937B0" w:rsidRPr="00F80372" w:rsidSect="00860170">
          <w:headerReference w:type="default" r:id="rId10"/>
          <w:footerReference w:type="default" r:id="rId11"/>
          <w:type w:val="continuous"/>
          <w:pgSz w:w="12240" w:h="15840" w:code="1"/>
          <w:pgMar w:top="1440" w:right="1440" w:bottom="1440" w:left="1440" w:header="720" w:footer="720" w:gutter="0"/>
          <w:pgNumType w:start="64"/>
          <w:cols w:space="720"/>
          <w:docGrid w:linePitch="360"/>
        </w:sectPr>
      </w:pPr>
    </w:p>
    <w:p w:rsidR="00B9064E" w:rsidRPr="00F80372" w:rsidRDefault="00564B44" w:rsidP="00F80372">
      <w:pPr>
        <w:pStyle w:val="NoSpacing"/>
        <w:numPr>
          <w:ilvl w:val="0"/>
          <w:numId w:val="3"/>
        </w:numPr>
        <w:snapToGrid w:val="0"/>
        <w:ind w:left="426" w:hanging="426"/>
        <w:jc w:val="both"/>
        <w:rPr>
          <w:b/>
          <w:sz w:val="20"/>
          <w:szCs w:val="20"/>
        </w:rPr>
      </w:pPr>
      <w:r w:rsidRPr="00F80372">
        <w:rPr>
          <w:b/>
          <w:sz w:val="20"/>
          <w:szCs w:val="20"/>
        </w:rPr>
        <w:lastRenderedPageBreak/>
        <w:t>I</w:t>
      </w:r>
      <w:r w:rsidR="00B80B04" w:rsidRPr="00F80372">
        <w:rPr>
          <w:b/>
          <w:sz w:val="20"/>
          <w:szCs w:val="20"/>
        </w:rPr>
        <w:t>ntroduction</w:t>
      </w:r>
    </w:p>
    <w:p w:rsidR="00063FF4" w:rsidRPr="00811BDB" w:rsidRDefault="00FF4DD2" w:rsidP="00F80372">
      <w:pPr>
        <w:pStyle w:val="NoSpacing"/>
        <w:snapToGrid w:val="0"/>
        <w:ind w:firstLine="360"/>
        <w:jc w:val="both"/>
        <w:rPr>
          <w:sz w:val="20"/>
          <w:szCs w:val="20"/>
        </w:rPr>
      </w:pPr>
      <w:r w:rsidRPr="00F80372">
        <w:rPr>
          <w:sz w:val="20"/>
          <w:szCs w:val="20"/>
        </w:rPr>
        <w:t>C</w:t>
      </w:r>
      <w:r w:rsidR="00E72AD2" w:rsidRPr="00F80372">
        <w:rPr>
          <w:sz w:val="20"/>
          <w:szCs w:val="20"/>
        </w:rPr>
        <w:t>ontaminat</w:t>
      </w:r>
      <w:r w:rsidR="009162F0" w:rsidRPr="00F80372">
        <w:rPr>
          <w:sz w:val="20"/>
          <w:szCs w:val="20"/>
        </w:rPr>
        <w:t>ion of</w:t>
      </w:r>
      <w:r w:rsidR="009162F0" w:rsidRPr="00811BDB">
        <w:rPr>
          <w:sz w:val="20"/>
          <w:szCs w:val="20"/>
        </w:rPr>
        <w:t xml:space="preserve"> agricultural produce </w:t>
      </w:r>
      <w:r w:rsidR="00C5553F" w:rsidRPr="00811BDB">
        <w:rPr>
          <w:sz w:val="20"/>
          <w:szCs w:val="20"/>
        </w:rPr>
        <w:t xml:space="preserve">(e.g. maize) </w:t>
      </w:r>
      <w:r w:rsidR="009162F0" w:rsidRPr="00811BDB">
        <w:rPr>
          <w:sz w:val="20"/>
          <w:szCs w:val="20"/>
        </w:rPr>
        <w:t>by</w:t>
      </w:r>
      <w:r w:rsidR="00E72AD2" w:rsidRPr="00811BDB">
        <w:rPr>
          <w:sz w:val="20"/>
          <w:szCs w:val="20"/>
        </w:rPr>
        <w:t xml:space="preserve"> </w:t>
      </w:r>
      <w:proofErr w:type="spellStart"/>
      <w:r w:rsidR="00BA55E0" w:rsidRPr="00811BDB">
        <w:rPr>
          <w:sz w:val="20"/>
          <w:szCs w:val="20"/>
        </w:rPr>
        <w:t>aflatoxin</w:t>
      </w:r>
      <w:proofErr w:type="spellEnd"/>
      <w:r w:rsidR="00BA55E0" w:rsidRPr="00811BDB">
        <w:rPr>
          <w:sz w:val="20"/>
          <w:szCs w:val="20"/>
        </w:rPr>
        <w:t xml:space="preserve">-producing </w:t>
      </w:r>
      <w:r w:rsidR="00FD2563" w:rsidRPr="00811BDB">
        <w:rPr>
          <w:sz w:val="20"/>
          <w:szCs w:val="20"/>
        </w:rPr>
        <w:t xml:space="preserve">fungi </w:t>
      </w:r>
      <w:r w:rsidR="00C5553F" w:rsidRPr="00811BDB">
        <w:rPr>
          <w:sz w:val="20"/>
          <w:szCs w:val="20"/>
        </w:rPr>
        <w:t xml:space="preserve">and consequent liberation of the toxic secondary metabolite, </w:t>
      </w:r>
      <w:proofErr w:type="spellStart"/>
      <w:r w:rsidR="00C5553F" w:rsidRPr="00811BDB">
        <w:rPr>
          <w:sz w:val="20"/>
          <w:szCs w:val="20"/>
        </w:rPr>
        <w:t>aflatoxin</w:t>
      </w:r>
      <w:proofErr w:type="spellEnd"/>
      <w:r w:rsidR="00C5553F" w:rsidRPr="00811BDB">
        <w:rPr>
          <w:sz w:val="20"/>
          <w:szCs w:val="20"/>
        </w:rPr>
        <w:t xml:space="preserve">, in the commodity </w:t>
      </w:r>
      <w:r w:rsidR="00991C69" w:rsidRPr="00811BDB">
        <w:rPr>
          <w:sz w:val="20"/>
          <w:szCs w:val="20"/>
        </w:rPr>
        <w:t>is relatively natural</w:t>
      </w:r>
      <w:r w:rsidR="004C0D72" w:rsidRPr="00811BDB">
        <w:rPr>
          <w:sz w:val="20"/>
          <w:szCs w:val="20"/>
        </w:rPr>
        <w:t xml:space="preserve"> and unavoidable</w:t>
      </w:r>
      <w:r w:rsidR="0090589C" w:rsidRPr="00811BDB">
        <w:rPr>
          <w:sz w:val="20"/>
          <w:szCs w:val="20"/>
        </w:rPr>
        <w:t xml:space="preserve">. </w:t>
      </w:r>
      <w:r w:rsidR="00B57D75" w:rsidRPr="00811BDB">
        <w:rPr>
          <w:sz w:val="20"/>
          <w:szCs w:val="20"/>
        </w:rPr>
        <w:t>Maize is presently the third most traded cereal, aside from wheat and rice, with an estimated production of 872 million metric tons in over 160 million hectares as at the year 2012 (FAO</w:t>
      </w:r>
      <w:r w:rsidR="006F68E2" w:rsidRPr="00811BDB">
        <w:rPr>
          <w:sz w:val="20"/>
          <w:szCs w:val="20"/>
        </w:rPr>
        <w:t>STAT</w:t>
      </w:r>
      <w:r w:rsidR="00B57D75" w:rsidRPr="00811BDB">
        <w:rPr>
          <w:sz w:val="20"/>
          <w:szCs w:val="20"/>
        </w:rPr>
        <w:t xml:space="preserve">, 2013). </w:t>
      </w:r>
      <w:r w:rsidR="00AF43B8" w:rsidRPr="00811BDB">
        <w:rPr>
          <w:sz w:val="20"/>
          <w:szCs w:val="20"/>
        </w:rPr>
        <w:t xml:space="preserve">It is grown all over the world and its usefulness </w:t>
      </w:r>
      <w:r w:rsidR="00B51653" w:rsidRPr="00811BDB">
        <w:rPr>
          <w:sz w:val="20"/>
          <w:szCs w:val="20"/>
        </w:rPr>
        <w:t xml:space="preserve">cannot be </w:t>
      </w:r>
      <w:r w:rsidR="00A34D5C" w:rsidRPr="00811BDB">
        <w:rPr>
          <w:sz w:val="20"/>
          <w:szCs w:val="20"/>
        </w:rPr>
        <w:t>over</w:t>
      </w:r>
      <w:r w:rsidR="001251E7" w:rsidRPr="00811BDB">
        <w:rPr>
          <w:sz w:val="20"/>
          <w:szCs w:val="20"/>
        </w:rPr>
        <w:t xml:space="preserve"> emphasized</w:t>
      </w:r>
      <w:r w:rsidR="00863A40" w:rsidRPr="00811BDB">
        <w:rPr>
          <w:sz w:val="20"/>
          <w:szCs w:val="20"/>
        </w:rPr>
        <w:t xml:space="preserve">: about 65% of the world’s maize production is used for feed while </w:t>
      </w:r>
      <w:r w:rsidR="009A34A8" w:rsidRPr="00811BDB">
        <w:rPr>
          <w:sz w:val="20"/>
          <w:szCs w:val="20"/>
        </w:rPr>
        <w:t>the remaining 35% is shared between food (</w:t>
      </w:r>
      <w:r w:rsidR="00863A40" w:rsidRPr="00811BDB">
        <w:rPr>
          <w:sz w:val="20"/>
          <w:szCs w:val="20"/>
        </w:rPr>
        <w:t>15%</w:t>
      </w:r>
      <w:r w:rsidR="009A34A8" w:rsidRPr="00811BDB">
        <w:rPr>
          <w:sz w:val="20"/>
          <w:szCs w:val="20"/>
        </w:rPr>
        <w:t>)</w:t>
      </w:r>
      <w:r w:rsidR="00863A40" w:rsidRPr="00811BDB">
        <w:rPr>
          <w:sz w:val="20"/>
          <w:szCs w:val="20"/>
        </w:rPr>
        <w:t xml:space="preserve"> </w:t>
      </w:r>
      <w:r w:rsidR="009A34A8" w:rsidRPr="00811BDB">
        <w:rPr>
          <w:sz w:val="20"/>
          <w:szCs w:val="20"/>
        </w:rPr>
        <w:t>and</w:t>
      </w:r>
      <w:r w:rsidR="00863A40" w:rsidRPr="00811BDB">
        <w:rPr>
          <w:sz w:val="20"/>
          <w:szCs w:val="20"/>
        </w:rPr>
        <w:t xml:space="preserve"> several industrial processes</w:t>
      </w:r>
      <w:r w:rsidR="009A34A8" w:rsidRPr="00811BDB">
        <w:rPr>
          <w:sz w:val="20"/>
          <w:szCs w:val="20"/>
        </w:rPr>
        <w:t xml:space="preserve"> (20%)</w:t>
      </w:r>
      <w:r w:rsidR="00863A40" w:rsidRPr="00811BDB">
        <w:rPr>
          <w:sz w:val="20"/>
          <w:szCs w:val="20"/>
        </w:rPr>
        <w:t xml:space="preserve"> </w:t>
      </w:r>
      <w:proofErr w:type="gramStart"/>
      <w:r w:rsidR="00863A40" w:rsidRPr="00811BDB">
        <w:rPr>
          <w:sz w:val="20"/>
          <w:szCs w:val="20"/>
        </w:rPr>
        <w:t>(UNDP, 2010)</w:t>
      </w:r>
      <w:r w:rsidR="00D7672A" w:rsidRPr="00811BDB">
        <w:rPr>
          <w:sz w:val="20"/>
          <w:szCs w:val="20"/>
        </w:rPr>
        <w:t>.</w:t>
      </w:r>
      <w:proofErr w:type="gramEnd"/>
      <w:r w:rsidR="00863A40" w:rsidRPr="00811BDB">
        <w:rPr>
          <w:sz w:val="20"/>
          <w:szCs w:val="20"/>
        </w:rPr>
        <w:t xml:space="preserve"> </w:t>
      </w:r>
      <w:r w:rsidR="00195CC7" w:rsidRPr="00811BDB">
        <w:rPr>
          <w:sz w:val="20"/>
          <w:szCs w:val="20"/>
        </w:rPr>
        <w:t>O</w:t>
      </w:r>
      <w:r w:rsidR="00863A40" w:rsidRPr="00811BDB">
        <w:rPr>
          <w:sz w:val="20"/>
          <w:szCs w:val="20"/>
        </w:rPr>
        <w:t xml:space="preserve">ver 60% of maize harvested annually </w:t>
      </w:r>
      <w:r w:rsidR="00321F88" w:rsidRPr="00811BDB">
        <w:rPr>
          <w:sz w:val="20"/>
          <w:szCs w:val="20"/>
        </w:rPr>
        <w:t>is</w:t>
      </w:r>
      <w:r w:rsidR="00863A40" w:rsidRPr="00811BDB">
        <w:rPr>
          <w:sz w:val="20"/>
          <w:szCs w:val="20"/>
        </w:rPr>
        <w:t xml:space="preserve"> stored for at least 30 days</w:t>
      </w:r>
      <w:r w:rsidR="00097B7A" w:rsidRPr="00811BDB">
        <w:rPr>
          <w:sz w:val="20"/>
          <w:szCs w:val="20"/>
        </w:rPr>
        <w:t>.</w:t>
      </w:r>
      <w:r w:rsidR="00195CC7" w:rsidRPr="00811BDB">
        <w:rPr>
          <w:sz w:val="20"/>
          <w:szCs w:val="20"/>
        </w:rPr>
        <w:t xml:space="preserve"> </w:t>
      </w:r>
      <w:r w:rsidR="00097B7A" w:rsidRPr="00811BDB">
        <w:rPr>
          <w:sz w:val="20"/>
          <w:szCs w:val="20"/>
        </w:rPr>
        <w:t>S</w:t>
      </w:r>
      <w:r w:rsidR="00195CC7" w:rsidRPr="00811BDB">
        <w:rPr>
          <w:sz w:val="20"/>
          <w:szCs w:val="20"/>
        </w:rPr>
        <w:t xml:space="preserve">torage </w:t>
      </w:r>
      <w:r w:rsidR="002D5817" w:rsidRPr="00811BDB">
        <w:rPr>
          <w:sz w:val="20"/>
          <w:szCs w:val="20"/>
        </w:rPr>
        <w:t xml:space="preserve">and climatic conditions </w:t>
      </w:r>
      <w:r w:rsidR="00195CC7" w:rsidRPr="00811BDB">
        <w:rPr>
          <w:sz w:val="20"/>
          <w:szCs w:val="20"/>
        </w:rPr>
        <w:t xml:space="preserve">in tropical regions such as in sub-Saharan Africa </w:t>
      </w:r>
      <w:proofErr w:type="spellStart"/>
      <w:r w:rsidR="00EB18B3" w:rsidRPr="00811BDB">
        <w:rPr>
          <w:sz w:val="20"/>
          <w:szCs w:val="20"/>
        </w:rPr>
        <w:t>favour</w:t>
      </w:r>
      <w:proofErr w:type="spellEnd"/>
      <w:r w:rsidR="00F94B11" w:rsidRPr="00811BDB">
        <w:rPr>
          <w:sz w:val="20"/>
          <w:szCs w:val="20"/>
        </w:rPr>
        <w:t xml:space="preserve"> the proliferation of </w:t>
      </w:r>
      <w:r w:rsidR="001063AF" w:rsidRPr="00811BDB">
        <w:rPr>
          <w:sz w:val="20"/>
          <w:szCs w:val="20"/>
        </w:rPr>
        <w:t>moulds</w:t>
      </w:r>
      <w:r w:rsidR="00F94B11" w:rsidRPr="00811BDB">
        <w:rPr>
          <w:sz w:val="20"/>
          <w:szCs w:val="20"/>
        </w:rPr>
        <w:t xml:space="preserve"> and subsequent accumulation of </w:t>
      </w:r>
      <w:proofErr w:type="spellStart"/>
      <w:r w:rsidR="00F94B11" w:rsidRPr="00811BDB">
        <w:rPr>
          <w:sz w:val="20"/>
          <w:szCs w:val="20"/>
        </w:rPr>
        <w:t>aflatoxins</w:t>
      </w:r>
      <w:proofErr w:type="spellEnd"/>
      <w:r w:rsidR="00F94B11" w:rsidRPr="00811BDB">
        <w:rPr>
          <w:sz w:val="20"/>
          <w:szCs w:val="20"/>
        </w:rPr>
        <w:t xml:space="preserve"> in maize</w:t>
      </w:r>
      <w:r w:rsidR="00AD232E" w:rsidRPr="00811BDB">
        <w:rPr>
          <w:sz w:val="20"/>
          <w:szCs w:val="20"/>
        </w:rPr>
        <w:t xml:space="preserve"> (</w:t>
      </w:r>
      <w:proofErr w:type="spellStart"/>
      <w:r w:rsidR="00AD232E" w:rsidRPr="00811BDB">
        <w:rPr>
          <w:sz w:val="20"/>
          <w:szCs w:val="20"/>
        </w:rPr>
        <w:t>Bankole</w:t>
      </w:r>
      <w:proofErr w:type="spellEnd"/>
      <w:r w:rsidR="00AD232E" w:rsidRPr="00811BDB">
        <w:rPr>
          <w:sz w:val="20"/>
          <w:szCs w:val="20"/>
        </w:rPr>
        <w:t xml:space="preserve"> and </w:t>
      </w:r>
      <w:proofErr w:type="spellStart"/>
      <w:r w:rsidR="00AD232E" w:rsidRPr="00811BDB">
        <w:rPr>
          <w:sz w:val="20"/>
          <w:szCs w:val="20"/>
        </w:rPr>
        <w:t>Adebanjo</w:t>
      </w:r>
      <w:proofErr w:type="spellEnd"/>
      <w:r w:rsidR="00AD232E" w:rsidRPr="00811BDB">
        <w:rPr>
          <w:sz w:val="20"/>
          <w:szCs w:val="20"/>
        </w:rPr>
        <w:t xml:space="preserve">, 2003; </w:t>
      </w:r>
      <w:proofErr w:type="spellStart"/>
      <w:r w:rsidR="00AD232E" w:rsidRPr="00811BDB">
        <w:rPr>
          <w:sz w:val="20"/>
          <w:szCs w:val="20"/>
        </w:rPr>
        <w:t>Egal</w:t>
      </w:r>
      <w:proofErr w:type="spellEnd"/>
      <w:r w:rsidR="00AD232E" w:rsidRPr="00811BDB">
        <w:rPr>
          <w:sz w:val="20"/>
          <w:szCs w:val="20"/>
        </w:rPr>
        <w:t xml:space="preserve"> </w:t>
      </w:r>
      <w:r w:rsidR="00AD232E" w:rsidRPr="00811BDB">
        <w:rPr>
          <w:i/>
          <w:sz w:val="20"/>
          <w:szCs w:val="20"/>
        </w:rPr>
        <w:t>et al</w:t>
      </w:r>
      <w:r w:rsidR="00AD232E" w:rsidRPr="00811BDB">
        <w:rPr>
          <w:sz w:val="20"/>
          <w:szCs w:val="20"/>
        </w:rPr>
        <w:t xml:space="preserve">., 2005; </w:t>
      </w:r>
      <w:proofErr w:type="spellStart"/>
      <w:r w:rsidR="008D150A" w:rsidRPr="00811BDB">
        <w:rPr>
          <w:sz w:val="20"/>
          <w:szCs w:val="20"/>
        </w:rPr>
        <w:t>Probst</w:t>
      </w:r>
      <w:proofErr w:type="spellEnd"/>
      <w:r w:rsidR="00AD232E" w:rsidRPr="00811BDB">
        <w:rPr>
          <w:sz w:val="20"/>
          <w:szCs w:val="20"/>
        </w:rPr>
        <w:t xml:space="preserve"> </w:t>
      </w:r>
      <w:r w:rsidR="00AD232E" w:rsidRPr="00811BDB">
        <w:rPr>
          <w:i/>
          <w:sz w:val="20"/>
          <w:szCs w:val="20"/>
        </w:rPr>
        <w:t>et al</w:t>
      </w:r>
      <w:r w:rsidR="00AD232E" w:rsidRPr="00811BDB">
        <w:rPr>
          <w:sz w:val="20"/>
          <w:szCs w:val="20"/>
        </w:rPr>
        <w:t>., 20</w:t>
      </w:r>
      <w:r w:rsidR="008D150A" w:rsidRPr="00811BDB">
        <w:rPr>
          <w:sz w:val="20"/>
          <w:szCs w:val="20"/>
        </w:rPr>
        <w:t>14</w:t>
      </w:r>
      <w:r w:rsidR="00AD232E" w:rsidRPr="00811BDB">
        <w:rPr>
          <w:sz w:val="20"/>
          <w:szCs w:val="20"/>
        </w:rPr>
        <w:t>)</w:t>
      </w:r>
      <w:r w:rsidR="00195CC7" w:rsidRPr="00811BDB">
        <w:rPr>
          <w:sz w:val="20"/>
          <w:szCs w:val="20"/>
        </w:rPr>
        <w:t>; the need to control maize loss arising from post-harvest storage</w:t>
      </w:r>
      <w:r w:rsidR="00863A40" w:rsidRPr="00811BDB">
        <w:rPr>
          <w:sz w:val="20"/>
          <w:szCs w:val="20"/>
        </w:rPr>
        <w:t>.</w:t>
      </w:r>
      <w:r w:rsidR="00616D7C" w:rsidRPr="00811BDB">
        <w:rPr>
          <w:sz w:val="20"/>
          <w:szCs w:val="20"/>
        </w:rPr>
        <w:t xml:space="preserve"> </w:t>
      </w:r>
      <w:r w:rsidR="004C7F03" w:rsidRPr="00811BDB">
        <w:rPr>
          <w:sz w:val="20"/>
          <w:szCs w:val="20"/>
        </w:rPr>
        <w:t>The common</w:t>
      </w:r>
      <w:r w:rsidR="002959E5" w:rsidRPr="00811BDB">
        <w:rPr>
          <w:sz w:val="20"/>
          <w:szCs w:val="20"/>
        </w:rPr>
        <w:t>est</w:t>
      </w:r>
      <w:r w:rsidR="004C7F03" w:rsidRPr="00811BDB">
        <w:rPr>
          <w:sz w:val="20"/>
          <w:szCs w:val="20"/>
        </w:rPr>
        <w:t xml:space="preserve"> </w:t>
      </w:r>
      <w:proofErr w:type="spellStart"/>
      <w:r w:rsidR="005A7854" w:rsidRPr="00811BDB">
        <w:rPr>
          <w:sz w:val="20"/>
          <w:szCs w:val="20"/>
        </w:rPr>
        <w:t>aflatoxigenic</w:t>
      </w:r>
      <w:proofErr w:type="spellEnd"/>
      <w:r w:rsidR="005A7854" w:rsidRPr="00811BDB">
        <w:rPr>
          <w:sz w:val="20"/>
          <w:szCs w:val="20"/>
        </w:rPr>
        <w:t xml:space="preserve"> </w:t>
      </w:r>
      <w:r w:rsidR="004C7F03" w:rsidRPr="00811BDB">
        <w:rPr>
          <w:sz w:val="20"/>
          <w:szCs w:val="20"/>
        </w:rPr>
        <w:t xml:space="preserve">species </w:t>
      </w:r>
      <w:r w:rsidR="002959E5" w:rsidRPr="00811BDB">
        <w:rPr>
          <w:sz w:val="20"/>
          <w:szCs w:val="20"/>
        </w:rPr>
        <w:t xml:space="preserve">that invade and colonize stored maize </w:t>
      </w:r>
      <w:r w:rsidR="005A7854" w:rsidRPr="00811BDB">
        <w:rPr>
          <w:sz w:val="20"/>
          <w:szCs w:val="20"/>
        </w:rPr>
        <w:t>include</w:t>
      </w:r>
      <w:r w:rsidR="00566CD6" w:rsidRPr="00811BDB">
        <w:rPr>
          <w:sz w:val="20"/>
          <w:szCs w:val="20"/>
        </w:rPr>
        <w:t xml:space="preserve"> </w:t>
      </w:r>
      <w:proofErr w:type="spellStart"/>
      <w:r w:rsidR="005A7854" w:rsidRPr="00811BDB">
        <w:rPr>
          <w:i/>
          <w:sz w:val="20"/>
          <w:szCs w:val="20"/>
        </w:rPr>
        <w:t>Aspergillus</w:t>
      </w:r>
      <w:proofErr w:type="spellEnd"/>
      <w:r w:rsidR="002959E5" w:rsidRPr="00811BDB">
        <w:rPr>
          <w:i/>
          <w:sz w:val="20"/>
          <w:szCs w:val="20"/>
        </w:rPr>
        <w:t xml:space="preserve"> </w:t>
      </w:r>
      <w:proofErr w:type="spellStart"/>
      <w:r w:rsidR="002959E5" w:rsidRPr="00811BDB">
        <w:rPr>
          <w:i/>
          <w:sz w:val="20"/>
          <w:szCs w:val="20"/>
        </w:rPr>
        <w:t>flavus</w:t>
      </w:r>
      <w:proofErr w:type="spellEnd"/>
      <w:r w:rsidR="002959E5" w:rsidRPr="00811BDB">
        <w:rPr>
          <w:sz w:val="20"/>
          <w:szCs w:val="20"/>
        </w:rPr>
        <w:t xml:space="preserve">, </w:t>
      </w:r>
      <w:r w:rsidR="002959E5" w:rsidRPr="00811BDB">
        <w:rPr>
          <w:i/>
          <w:sz w:val="20"/>
          <w:szCs w:val="20"/>
        </w:rPr>
        <w:t xml:space="preserve">A. </w:t>
      </w:r>
      <w:proofErr w:type="spellStart"/>
      <w:r w:rsidR="002959E5" w:rsidRPr="00811BDB">
        <w:rPr>
          <w:i/>
          <w:sz w:val="20"/>
          <w:szCs w:val="20"/>
        </w:rPr>
        <w:t>parasiticus</w:t>
      </w:r>
      <w:proofErr w:type="spellEnd"/>
      <w:r w:rsidR="00566CD6" w:rsidRPr="00811BDB">
        <w:rPr>
          <w:sz w:val="20"/>
          <w:szCs w:val="20"/>
        </w:rPr>
        <w:t xml:space="preserve"> and</w:t>
      </w:r>
      <w:r w:rsidR="002959E5" w:rsidRPr="00811BDB">
        <w:rPr>
          <w:sz w:val="20"/>
          <w:szCs w:val="20"/>
        </w:rPr>
        <w:t xml:space="preserve"> </w:t>
      </w:r>
      <w:r w:rsidR="002959E5" w:rsidRPr="00811BDB">
        <w:rPr>
          <w:i/>
          <w:sz w:val="20"/>
          <w:szCs w:val="20"/>
        </w:rPr>
        <w:t xml:space="preserve">A. </w:t>
      </w:r>
      <w:proofErr w:type="spellStart"/>
      <w:r w:rsidR="002959E5" w:rsidRPr="00811BDB">
        <w:rPr>
          <w:i/>
          <w:sz w:val="20"/>
          <w:szCs w:val="20"/>
        </w:rPr>
        <w:t>parvisclerotigenus</w:t>
      </w:r>
      <w:proofErr w:type="spellEnd"/>
      <w:r w:rsidR="00566CD6" w:rsidRPr="00811BDB">
        <w:rPr>
          <w:sz w:val="20"/>
          <w:szCs w:val="20"/>
        </w:rPr>
        <w:t xml:space="preserve"> (</w:t>
      </w:r>
      <w:proofErr w:type="spellStart"/>
      <w:r w:rsidR="00BA76CF" w:rsidRPr="00811BDB">
        <w:rPr>
          <w:sz w:val="20"/>
          <w:szCs w:val="20"/>
        </w:rPr>
        <w:t>Atehnkeng</w:t>
      </w:r>
      <w:proofErr w:type="spellEnd"/>
      <w:r w:rsidR="00BA76CF" w:rsidRPr="00811BDB">
        <w:rPr>
          <w:sz w:val="20"/>
          <w:szCs w:val="20"/>
        </w:rPr>
        <w:t xml:space="preserve"> </w:t>
      </w:r>
      <w:r w:rsidR="00BA76CF" w:rsidRPr="00811BDB">
        <w:rPr>
          <w:i/>
          <w:sz w:val="20"/>
          <w:szCs w:val="20"/>
        </w:rPr>
        <w:t>et al</w:t>
      </w:r>
      <w:r w:rsidR="00BA76CF" w:rsidRPr="00811BDB">
        <w:rPr>
          <w:sz w:val="20"/>
          <w:szCs w:val="20"/>
        </w:rPr>
        <w:t>., 2008</w:t>
      </w:r>
      <w:r w:rsidR="00B02DE2" w:rsidRPr="00811BDB">
        <w:rPr>
          <w:sz w:val="20"/>
          <w:szCs w:val="20"/>
        </w:rPr>
        <w:t xml:space="preserve">; </w:t>
      </w:r>
      <w:proofErr w:type="spellStart"/>
      <w:r w:rsidR="00566CD6" w:rsidRPr="00811BDB">
        <w:rPr>
          <w:sz w:val="20"/>
          <w:szCs w:val="20"/>
        </w:rPr>
        <w:t>Perrone</w:t>
      </w:r>
      <w:proofErr w:type="spellEnd"/>
      <w:r w:rsidR="00566CD6" w:rsidRPr="00811BDB">
        <w:rPr>
          <w:sz w:val="20"/>
          <w:szCs w:val="20"/>
        </w:rPr>
        <w:t xml:space="preserve"> </w:t>
      </w:r>
      <w:r w:rsidR="00566CD6" w:rsidRPr="00811BDB">
        <w:rPr>
          <w:i/>
          <w:sz w:val="20"/>
          <w:szCs w:val="20"/>
        </w:rPr>
        <w:lastRenderedPageBreak/>
        <w:t>et al</w:t>
      </w:r>
      <w:r w:rsidR="00566CD6" w:rsidRPr="00811BDB">
        <w:rPr>
          <w:sz w:val="20"/>
          <w:szCs w:val="20"/>
        </w:rPr>
        <w:t>., 2014)</w:t>
      </w:r>
      <w:r w:rsidR="00BD5129" w:rsidRPr="00811BDB">
        <w:rPr>
          <w:sz w:val="20"/>
          <w:szCs w:val="20"/>
        </w:rPr>
        <w:t>.</w:t>
      </w:r>
      <w:r w:rsidR="004C7F03" w:rsidRPr="00811BDB">
        <w:rPr>
          <w:sz w:val="20"/>
          <w:szCs w:val="20"/>
        </w:rPr>
        <w:t xml:space="preserve"> </w:t>
      </w:r>
      <w:r w:rsidR="008050E6" w:rsidRPr="00811BDB">
        <w:rPr>
          <w:sz w:val="20"/>
          <w:szCs w:val="20"/>
        </w:rPr>
        <w:t xml:space="preserve">Since </w:t>
      </w:r>
      <w:proofErr w:type="spellStart"/>
      <w:r w:rsidR="00B3104C" w:rsidRPr="00811BDB">
        <w:rPr>
          <w:sz w:val="20"/>
          <w:szCs w:val="20"/>
        </w:rPr>
        <w:t>aflatoxin</w:t>
      </w:r>
      <w:proofErr w:type="spellEnd"/>
      <w:r w:rsidR="00B3104C" w:rsidRPr="00811BDB">
        <w:rPr>
          <w:sz w:val="20"/>
          <w:szCs w:val="20"/>
        </w:rPr>
        <w:t xml:space="preserve"> c</w:t>
      </w:r>
      <w:r w:rsidR="00F9416C" w:rsidRPr="00811BDB">
        <w:rPr>
          <w:sz w:val="20"/>
          <w:szCs w:val="20"/>
        </w:rPr>
        <w:t xml:space="preserve">ontamination of </w:t>
      </w:r>
      <w:r w:rsidR="003C0FB5" w:rsidRPr="00811BDB">
        <w:rPr>
          <w:sz w:val="20"/>
          <w:szCs w:val="20"/>
        </w:rPr>
        <w:t xml:space="preserve">crops </w:t>
      </w:r>
      <w:r w:rsidR="00D04636" w:rsidRPr="00811BDB">
        <w:rPr>
          <w:sz w:val="20"/>
          <w:szCs w:val="20"/>
        </w:rPr>
        <w:t xml:space="preserve">causes loss of </w:t>
      </w:r>
      <w:r w:rsidR="000823C6" w:rsidRPr="00811BDB">
        <w:rPr>
          <w:sz w:val="20"/>
          <w:szCs w:val="20"/>
        </w:rPr>
        <w:t xml:space="preserve">quality grains, </w:t>
      </w:r>
      <w:r w:rsidR="00025EA8" w:rsidRPr="00811BDB">
        <w:rPr>
          <w:sz w:val="20"/>
          <w:szCs w:val="20"/>
        </w:rPr>
        <w:t xml:space="preserve">severe economic </w:t>
      </w:r>
      <w:r w:rsidR="000823C6" w:rsidRPr="00811BDB">
        <w:rPr>
          <w:sz w:val="20"/>
          <w:szCs w:val="20"/>
        </w:rPr>
        <w:t xml:space="preserve">losses </w:t>
      </w:r>
      <w:r w:rsidR="00025EA8" w:rsidRPr="00811BDB">
        <w:rPr>
          <w:sz w:val="20"/>
          <w:szCs w:val="20"/>
        </w:rPr>
        <w:t xml:space="preserve">and </w:t>
      </w:r>
      <w:r w:rsidR="000823C6" w:rsidRPr="00811BDB">
        <w:rPr>
          <w:sz w:val="20"/>
          <w:szCs w:val="20"/>
        </w:rPr>
        <w:t xml:space="preserve">increased </w:t>
      </w:r>
      <w:r w:rsidR="00025EA8" w:rsidRPr="00811BDB">
        <w:rPr>
          <w:sz w:val="20"/>
          <w:szCs w:val="20"/>
        </w:rPr>
        <w:t xml:space="preserve">health </w:t>
      </w:r>
      <w:r w:rsidR="000823C6" w:rsidRPr="00811BDB">
        <w:rPr>
          <w:sz w:val="20"/>
          <w:szCs w:val="20"/>
        </w:rPr>
        <w:t>risks due to consumption of contaminated grains</w:t>
      </w:r>
      <w:r w:rsidR="00FD1E91" w:rsidRPr="00811BDB">
        <w:rPr>
          <w:sz w:val="20"/>
          <w:szCs w:val="20"/>
        </w:rPr>
        <w:t xml:space="preserve"> (</w:t>
      </w:r>
      <w:r w:rsidR="00AA1AD8" w:rsidRPr="00811BDB">
        <w:rPr>
          <w:sz w:val="20"/>
          <w:szCs w:val="20"/>
        </w:rPr>
        <w:t>W</w:t>
      </w:r>
      <w:r w:rsidR="00306A0E" w:rsidRPr="00811BDB">
        <w:rPr>
          <w:sz w:val="20"/>
          <w:szCs w:val="20"/>
        </w:rPr>
        <w:t xml:space="preserve">illiams </w:t>
      </w:r>
      <w:r w:rsidR="00306A0E" w:rsidRPr="00811BDB">
        <w:rPr>
          <w:i/>
          <w:sz w:val="20"/>
          <w:szCs w:val="20"/>
        </w:rPr>
        <w:t>et al</w:t>
      </w:r>
      <w:r w:rsidR="00306A0E" w:rsidRPr="00811BDB">
        <w:rPr>
          <w:sz w:val="20"/>
          <w:szCs w:val="20"/>
        </w:rPr>
        <w:t>.</w:t>
      </w:r>
      <w:r w:rsidR="00AA1AD8" w:rsidRPr="00811BDB">
        <w:rPr>
          <w:sz w:val="20"/>
          <w:szCs w:val="20"/>
        </w:rPr>
        <w:t>, 20</w:t>
      </w:r>
      <w:r w:rsidR="00306A0E" w:rsidRPr="00811BDB">
        <w:rPr>
          <w:sz w:val="20"/>
          <w:szCs w:val="20"/>
        </w:rPr>
        <w:t>04</w:t>
      </w:r>
      <w:r w:rsidR="00294791" w:rsidRPr="00811BDB">
        <w:rPr>
          <w:sz w:val="20"/>
          <w:szCs w:val="20"/>
        </w:rPr>
        <w:t xml:space="preserve">; </w:t>
      </w:r>
      <w:proofErr w:type="spellStart"/>
      <w:r w:rsidR="00154BB6" w:rsidRPr="00811BDB">
        <w:rPr>
          <w:sz w:val="20"/>
          <w:szCs w:val="20"/>
        </w:rPr>
        <w:t>Zain</w:t>
      </w:r>
      <w:proofErr w:type="spellEnd"/>
      <w:r w:rsidR="00154BB6" w:rsidRPr="00811BDB">
        <w:rPr>
          <w:sz w:val="20"/>
          <w:szCs w:val="20"/>
        </w:rPr>
        <w:t>, 2011</w:t>
      </w:r>
      <w:r w:rsidR="00FD1E91" w:rsidRPr="00811BDB">
        <w:rPr>
          <w:sz w:val="20"/>
          <w:szCs w:val="20"/>
        </w:rPr>
        <w:t>)</w:t>
      </w:r>
      <w:r w:rsidR="00FA202B" w:rsidRPr="00811BDB">
        <w:rPr>
          <w:sz w:val="20"/>
          <w:szCs w:val="20"/>
        </w:rPr>
        <w:t xml:space="preserve">, </w:t>
      </w:r>
      <w:r w:rsidR="00F9416C" w:rsidRPr="00811BDB">
        <w:rPr>
          <w:sz w:val="20"/>
          <w:szCs w:val="20"/>
        </w:rPr>
        <w:t>several advanced integrat</w:t>
      </w:r>
      <w:r w:rsidR="00CB01FC" w:rsidRPr="00811BDB">
        <w:rPr>
          <w:sz w:val="20"/>
          <w:szCs w:val="20"/>
        </w:rPr>
        <w:t>ed methods</w:t>
      </w:r>
      <w:r w:rsidR="00F9416C" w:rsidRPr="00811BDB">
        <w:rPr>
          <w:sz w:val="20"/>
          <w:szCs w:val="20"/>
        </w:rPr>
        <w:t xml:space="preserve"> </w:t>
      </w:r>
      <w:r w:rsidR="000C477A" w:rsidRPr="00811BDB">
        <w:rPr>
          <w:sz w:val="20"/>
          <w:szCs w:val="20"/>
        </w:rPr>
        <w:t xml:space="preserve">are </w:t>
      </w:r>
      <w:r w:rsidR="002436D9" w:rsidRPr="00811BDB">
        <w:rPr>
          <w:sz w:val="20"/>
          <w:szCs w:val="20"/>
        </w:rPr>
        <w:t xml:space="preserve">being explored for the </w:t>
      </w:r>
      <w:r w:rsidR="00C060DF" w:rsidRPr="00811BDB">
        <w:rPr>
          <w:sz w:val="20"/>
          <w:szCs w:val="20"/>
        </w:rPr>
        <w:t xml:space="preserve">pre-harvest </w:t>
      </w:r>
      <w:r w:rsidR="00F9416C" w:rsidRPr="00811BDB">
        <w:rPr>
          <w:sz w:val="20"/>
          <w:szCs w:val="20"/>
        </w:rPr>
        <w:t xml:space="preserve">reduction </w:t>
      </w:r>
      <w:r w:rsidR="00C060DF" w:rsidRPr="00811BDB">
        <w:rPr>
          <w:sz w:val="20"/>
          <w:szCs w:val="20"/>
        </w:rPr>
        <w:t>and</w:t>
      </w:r>
      <w:r w:rsidR="00F9416C" w:rsidRPr="00811BDB">
        <w:rPr>
          <w:sz w:val="20"/>
          <w:szCs w:val="20"/>
        </w:rPr>
        <w:t xml:space="preserve"> </w:t>
      </w:r>
      <w:r w:rsidR="00C060DF" w:rsidRPr="00811BDB">
        <w:rPr>
          <w:sz w:val="20"/>
          <w:szCs w:val="20"/>
        </w:rPr>
        <w:t xml:space="preserve">post-harvest </w:t>
      </w:r>
      <w:r w:rsidR="00F9416C" w:rsidRPr="00811BDB">
        <w:rPr>
          <w:sz w:val="20"/>
          <w:szCs w:val="20"/>
        </w:rPr>
        <w:t xml:space="preserve">control of </w:t>
      </w:r>
      <w:proofErr w:type="spellStart"/>
      <w:r w:rsidR="00F9416C" w:rsidRPr="00811BDB">
        <w:rPr>
          <w:sz w:val="20"/>
          <w:szCs w:val="20"/>
        </w:rPr>
        <w:t>aflatoxi</w:t>
      </w:r>
      <w:r w:rsidR="002436D9" w:rsidRPr="00811BDB">
        <w:rPr>
          <w:sz w:val="20"/>
          <w:szCs w:val="20"/>
        </w:rPr>
        <w:t>genic</w:t>
      </w:r>
      <w:proofErr w:type="spellEnd"/>
      <w:r w:rsidR="00F9416C" w:rsidRPr="00811BDB">
        <w:rPr>
          <w:sz w:val="20"/>
          <w:szCs w:val="20"/>
        </w:rPr>
        <w:t xml:space="preserve"> fungi</w:t>
      </w:r>
      <w:r w:rsidR="000C74CD" w:rsidRPr="00811BDB">
        <w:rPr>
          <w:sz w:val="20"/>
          <w:szCs w:val="20"/>
        </w:rPr>
        <w:t xml:space="preserve"> and </w:t>
      </w:r>
      <w:proofErr w:type="spellStart"/>
      <w:r w:rsidR="000C74CD" w:rsidRPr="00811BDB">
        <w:rPr>
          <w:sz w:val="20"/>
          <w:szCs w:val="20"/>
        </w:rPr>
        <w:t>aflatoxins</w:t>
      </w:r>
      <w:proofErr w:type="spellEnd"/>
      <w:r w:rsidR="002436D9" w:rsidRPr="00811BDB">
        <w:rPr>
          <w:sz w:val="20"/>
          <w:szCs w:val="20"/>
        </w:rPr>
        <w:t xml:space="preserve"> in agricultural produce</w:t>
      </w:r>
      <w:r w:rsidR="00EE5974" w:rsidRPr="00811BDB">
        <w:rPr>
          <w:sz w:val="20"/>
          <w:szCs w:val="20"/>
        </w:rPr>
        <w:t xml:space="preserve"> (</w:t>
      </w:r>
      <w:proofErr w:type="spellStart"/>
      <w:r w:rsidR="000E7014" w:rsidRPr="00811BDB">
        <w:rPr>
          <w:sz w:val="20"/>
          <w:szCs w:val="20"/>
        </w:rPr>
        <w:t>Zain</w:t>
      </w:r>
      <w:proofErr w:type="spellEnd"/>
      <w:r w:rsidR="000E7014" w:rsidRPr="00811BDB">
        <w:rPr>
          <w:sz w:val="20"/>
          <w:szCs w:val="20"/>
        </w:rPr>
        <w:t>, 2011</w:t>
      </w:r>
      <w:r w:rsidR="00EE5974" w:rsidRPr="00811BDB">
        <w:rPr>
          <w:sz w:val="20"/>
          <w:szCs w:val="20"/>
        </w:rPr>
        <w:t>)</w:t>
      </w:r>
      <w:r w:rsidR="00F9416C" w:rsidRPr="00811BDB">
        <w:rPr>
          <w:sz w:val="20"/>
          <w:szCs w:val="20"/>
        </w:rPr>
        <w:t>.</w:t>
      </w:r>
      <w:r w:rsidR="00E40B82" w:rsidRPr="00811BDB">
        <w:rPr>
          <w:sz w:val="20"/>
          <w:szCs w:val="20"/>
        </w:rPr>
        <w:t xml:space="preserve"> </w:t>
      </w:r>
      <w:r w:rsidR="00A7096E" w:rsidRPr="00811BDB">
        <w:rPr>
          <w:sz w:val="20"/>
          <w:szCs w:val="20"/>
        </w:rPr>
        <w:t xml:space="preserve">Of prime consideration is the application </w:t>
      </w:r>
      <w:r w:rsidR="007D1AB3" w:rsidRPr="00811BDB">
        <w:rPr>
          <w:sz w:val="20"/>
          <w:szCs w:val="20"/>
        </w:rPr>
        <w:t>of plant materials</w:t>
      </w:r>
      <w:r w:rsidR="00CC4C59" w:rsidRPr="00811BDB">
        <w:rPr>
          <w:sz w:val="20"/>
          <w:szCs w:val="20"/>
        </w:rPr>
        <w:t xml:space="preserve"> against </w:t>
      </w:r>
      <w:proofErr w:type="spellStart"/>
      <w:r w:rsidR="00CC4C59" w:rsidRPr="00811BDB">
        <w:rPr>
          <w:sz w:val="20"/>
          <w:szCs w:val="20"/>
        </w:rPr>
        <w:t>aflatoxigenic</w:t>
      </w:r>
      <w:proofErr w:type="spellEnd"/>
      <w:r w:rsidR="00CC4C59" w:rsidRPr="00811BDB">
        <w:rPr>
          <w:sz w:val="20"/>
          <w:szCs w:val="20"/>
        </w:rPr>
        <w:t xml:space="preserve"> moulds</w:t>
      </w:r>
      <w:r w:rsidR="00291A5D" w:rsidRPr="00811BDB">
        <w:rPr>
          <w:sz w:val="20"/>
          <w:szCs w:val="20"/>
        </w:rPr>
        <w:t xml:space="preserve"> </w:t>
      </w:r>
      <w:r w:rsidR="006C0458" w:rsidRPr="00811BDB">
        <w:rPr>
          <w:sz w:val="20"/>
          <w:szCs w:val="20"/>
        </w:rPr>
        <w:t>(</w:t>
      </w:r>
      <w:r w:rsidR="00272126" w:rsidRPr="00811BDB">
        <w:rPr>
          <w:sz w:val="20"/>
          <w:szCs w:val="20"/>
        </w:rPr>
        <w:t xml:space="preserve">Cabral </w:t>
      </w:r>
      <w:r w:rsidR="00272126" w:rsidRPr="00811BDB">
        <w:rPr>
          <w:i/>
          <w:sz w:val="20"/>
          <w:szCs w:val="20"/>
        </w:rPr>
        <w:t>et al</w:t>
      </w:r>
      <w:r w:rsidR="00272126" w:rsidRPr="00811BDB">
        <w:rPr>
          <w:sz w:val="20"/>
          <w:szCs w:val="20"/>
        </w:rPr>
        <w:t>., 2013</w:t>
      </w:r>
      <w:r w:rsidR="006C0458" w:rsidRPr="00811BDB">
        <w:rPr>
          <w:sz w:val="20"/>
          <w:szCs w:val="20"/>
        </w:rPr>
        <w:t>)</w:t>
      </w:r>
      <w:r w:rsidR="006E5734" w:rsidRPr="00811BDB">
        <w:rPr>
          <w:sz w:val="20"/>
          <w:szCs w:val="20"/>
        </w:rPr>
        <w:t>.</w:t>
      </w:r>
    </w:p>
    <w:p w:rsidR="00063FF4" w:rsidRPr="00811BDB" w:rsidRDefault="00C663E8" w:rsidP="00063FF4">
      <w:pPr>
        <w:pStyle w:val="NoSpacing"/>
        <w:ind w:firstLine="360"/>
        <w:jc w:val="both"/>
        <w:rPr>
          <w:sz w:val="20"/>
          <w:szCs w:val="20"/>
        </w:rPr>
      </w:pPr>
      <w:r w:rsidRPr="00811BDB">
        <w:rPr>
          <w:sz w:val="20"/>
          <w:szCs w:val="20"/>
        </w:rPr>
        <w:t>N</w:t>
      </w:r>
      <w:r w:rsidR="00F9416C" w:rsidRPr="00811BDB">
        <w:rPr>
          <w:sz w:val="20"/>
          <w:szCs w:val="20"/>
        </w:rPr>
        <w:t xml:space="preserve">umerous studies </w:t>
      </w:r>
      <w:r w:rsidRPr="00811BDB">
        <w:rPr>
          <w:sz w:val="20"/>
          <w:szCs w:val="20"/>
        </w:rPr>
        <w:t>have</w:t>
      </w:r>
      <w:r w:rsidR="00F9416C" w:rsidRPr="00811BDB">
        <w:rPr>
          <w:sz w:val="20"/>
          <w:szCs w:val="20"/>
        </w:rPr>
        <w:t xml:space="preserve"> </w:t>
      </w:r>
      <w:r w:rsidR="00766FAA" w:rsidRPr="00811BDB">
        <w:rPr>
          <w:sz w:val="20"/>
          <w:szCs w:val="20"/>
        </w:rPr>
        <w:t xml:space="preserve">previously </w:t>
      </w:r>
      <w:r w:rsidR="00F9416C" w:rsidRPr="00811BDB">
        <w:rPr>
          <w:sz w:val="20"/>
          <w:szCs w:val="20"/>
        </w:rPr>
        <w:t xml:space="preserve">been carried out </w:t>
      </w:r>
      <w:r w:rsidR="00281C3D" w:rsidRPr="00811BDB">
        <w:rPr>
          <w:sz w:val="20"/>
          <w:szCs w:val="20"/>
        </w:rPr>
        <w:t xml:space="preserve">on control of </w:t>
      </w:r>
      <w:proofErr w:type="spellStart"/>
      <w:r w:rsidR="00281C3D" w:rsidRPr="00811BDB">
        <w:rPr>
          <w:sz w:val="20"/>
          <w:szCs w:val="20"/>
        </w:rPr>
        <w:t>aflatoxigenic</w:t>
      </w:r>
      <w:proofErr w:type="spellEnd"/>
      <w:r w:rsidR="00281C3D" w:rsidRPr="00811BDB">
        <w:rPr>
          <w:sz w:val="20"/>
          <w:szCs w:val="20"/>
        </w:rPr>
        <w:t xml:space="preserve"> fungi and </w:t>
      </w:r>
      <w:proofErr w:type="spellStart"/>
      <w:r w:rsidR="00281C3D" w:rsidRPr="00811BDB">
        <w:rPr>
          <w:sz w:val="20"/>
          <w:szCs w:val="20"/>
        </w:rPr>
        <w:t>aflatoxins</w:t>
      </w:r>
      <w:proofErr w:type="spellEnd"/>
      <w:r w:rsidR="00281C3D" w:rsidRPr="00811BDB">
        <w:rPr>
          <w:sz w:val="20"/>
          <w:szCs w:val="20"/>
        </w:rPr>
        <w:t xml:space="preserve"> </w:t>
      </w:r>
      <w:r w:rsidR="00015AE9" w:rsidRPr="00811BDB">
        <w:rPr>
          <w:sz w:val="20"/>
          <w:szCs w:val="20"/>
        </w:rPr>
        <w:t>in food and feed</w:t>
      </w:r>
      <w:r w:rsidR="00D9740F" w:rsidRPr="00811BDB">
        <w:rPr>
          <w:sz w:val="20"/>
          <w:szCs w:val="20"/>
        </w:rPr>
        <w:t xml:space="preserve"> using plant materials</w:t>
      </w:r>
      <w:r w:rsidR="00C97755" w:rsidRPr="00811BDB">
        <w:rPr>
          <w:sz w:val="20"/>
          <w:szCs w:val="20"/>
        </w:rPr>
        <w:t xml:space="preserve"> such as whole plants, aqueous </w:t>
      </w:r>
      <w:r w:rsidR="0055627A" w:rsidRPr="00811BDB">
        <w:rPr>
          <w:sz w:val="20"/>
          <w:szCs w:val="20"/>
        </w:rPr>
        <w:t>p</w:t>
      </w:r>
      <w:r w:rsidR="00C926E6" w:rsidRPr="00811BDB">
        <w:rPr>
          <w:sz w:val="20"/>
          <w:szCs w:val="20"/>
        </w:rPr>
        <w:t>lant extracts</w:t>
      </w:r>
      <w:r w:rsidR="00C97755" w:rsidRPr="00811BDB">
        <w:rPr>
          <w:sz w:val="20"/>
          <w:szCs w:val="20"/>
        </w:rPr>
        <w:t xml:space="preserve"> and volatile com</w:t>
      </w:r>
      <w:r w:rsidR="0049569F" w:rsidRPr="00811BDB">
        <w:rPr>
          <w:sz w:val="20"/>
          <w:szCs w:val="20"/>
        </w:rPr>
        <w:t>pounds;</w:t>
      </w:r>
      <w:r w:rsidR="00C97755" w:rsidRPr="00811BDB">
        <w:rPr>
          <w:sz w:val="20"/>
          <w:szCs w:val="20"/>
        </w:rPr>
        <w:t xml:space="preserve"> most of which have proven useful</w:t>
      </w:r>
      <w:r w:rsidR="006B4939" w:rsidRPr="00811BDB">
        <w:rPr>
          <w:sz w:val="20"/>
          <w:szCs w:val="20"/>
        </w:rPr>
        <w:t xml:space="preserve"> </w:t>
      </w:r>
      <w:r w:rsidR="00594FDC" w:rsidRPr="00811BDB">
        <w:rPr>
          <w:sz w:val="20"/>
          <w:szCs w:val="20"/>
        </w:rPr>
        <w:t xml:space="preserve">(Cabral </w:t>
      </w:r>
      <w:r w:rsidR="00594FDC" w:rsidRPr="00811BDB">
        <w:rPr>
          <w:i/>
          <w:sz w:val="20"/>
          <w:szCs w:val="20"/>
        </w:rPr>
        <w:t>et al</w:t>
      </w:r>
      <w:r w:rsidR="00594FDC" w:rsidRPr="00811BDB">
        <w:rPr>
          <w:sz w:val="20"/>
          <w:szCs w:val="20"/>
        </w:rPr>
        <w:t>., 2013)</w:t>
      </w:r>
      <w:r w:rsidR="002818A7" w:rsidRPr="00811BDB">
        <w:rPr>
          <w:sz w:val="20"/>
          <w:szCs w:val="20"/>
        </w:rPr>
        <w:t xml:space="preserve">. </w:t>
      </w:r>
      <w:r w:rsidR="007B2F3F" w:rsidRPr="00811BDB">
        <w:rPr>
          <w:sz w:val="20"/>
          <w:szCs w:val="20"/>
        </w:rPr>
        <w:t xml:space="preserve">For example, </w:t>
      </w:r>
      <w:r w:rsidR="00F9416C" w:rsidRPr="00811BDB">
        <w:rPr>
          <w:i/>
          <w:iCs/>
          <w:sz w:val="20"/>
          <w:szCs w:val="20"/>
        </w:rPr>
        <w:t>A</w:t>
      </w:r>
      <w:r w:rsidR="009F475D" w:rsidRPr="00811BDB">
        <w:rPr>
          <w:i/>
          <w:iCs/>
          <w:sz w:val="20"/>
          <w:szCs w:val="20"/>
        </w:rPr>
        <w:t>gave</w:t>
      </w:r>
      <w:r w:rsidR="00F9416C" w:rsidRPr="00811BDB">
        <w:rPr>
          <w:i/>
          <w:iCs/>
          <w:sz w:val="20"/>
          <w:szCs w:val="20"/>
        </w:rPr>
        <w:t xml:space="preserve"> </w:t>
      </w:r>
      <w:proofErr w:type="spellStart"/>
      <w:r w:rsidR="00F9416C" w:rsidRPr="00811BDB">
        <w:rPr>
          <w:i/>
          <w:iCs/>
          <w:sz w:val="20"/>
          <w:szCs w:val="20"/>
        </w:rPr>
        <w:t>asperrima</w:t>
      </w:r>
      <w:proofErr w:type="spellEnd"/>
      <w:r w:rsidR="00F9416C" w:rsidRPr="00811BDB">
        <w:rPr>
          <w:sz w:val="20"/>
          <w:szCs w:val="20"/>
        </w:rPr>
        <w:t xml:space="preserve"> and </w:t>
      </w:r>
      <w:r w:rsidR="00F9416C" w:rsidRPr="00811BDB">
        <w:rPr>
          <w:i/>
          <w:iCs/>
          <w:sz w:val="20"/>
          <w:szCs w:val="20"/>
        </w:rPr>
        <w:t xml:space="preserve">A. </w:t>
      </w:r>
      <w:proofErr w:type="spellStart"/>
      <w:r w:rsidR="00F9416C" w:rsidRPr="00811BDB">
        <w:rPr>
          <w:i/>
          <w:iCs/>
          <w:sz w:val="20"/>
          <w:szCs w:val="20"/>
        </w:rPr>
        <w:t>striata</w:t>
      </w:r>
      <w:proofErr w:type="spellEnd"/>
      <w:r w:rsidR="00F9416C" w:rsidRPr="00811BDB">
        <w:rPr>
          <w:sz w:val="20"/>
          <w:szCs w:val="20"/>
        </w:rPr>
        <w:t xml:space="preserve"> extracts ha</w:t>
      </w:r>
      <w:r w:rsidR="001C48F9" w:rsidRPr="00811BDB">
        <w:rPr>
          <w:sz w:val="20"/>
          <w:szCs w:val="20"/>
        </w:rPr>
        <w:t>ve</w:t>
      </w:r>
      <w:r w:rsidR="00F9416C" w:rsidRPr="00811BDB">
        <w:rPr>
          <w:sz w:val="20"/>
          <w:szCs w:val="20"/>
        </w:rPr>
        <w:t xml:space="preserve"> been </w:t>
      </w:r>
      <w:r w:rsidR="0077355A" w:rsidRPr="00811BDB">
        <w:rPr>
          <w:sz w:val="20"/>
          <w:szCs w:val="20"/>
        </w:rPr>
        <w:t xml:space="preserve">reported </w:t>
      </w:r>
      <w:r w:rsidR="00F9416C" w:rsidRPr="00811BDB">
        <w:rPr>
          <w:sz w:val="20"/>
          <w:szCs w:val="20"/>
        </w:rPr>
        <w:t xml:space="preserve">to have inhibitory effects on growth of </w:t>
      </w:r>
      <w:r w:rsidR="00F9416C" w:rsidRPr="00811BDB">
        <w:rPr>
          <w:i/>
          <w:iCs/>
          <w:sz w:val="20"/>
          <w:szCs w:val="20"/>
        </w:rPr>
        <w:t xml:space="preserve">A. </w:t>
      </w:r>
      <w:proofErr w:type="spellStart"/>
      <w:r w:rsidR="00F9416C" w:rsidRPr="00811BDB">
        <w:rPr>
          <w:i/>
          <w:iCs/>
          <w:sz w:val="20"/>
          <w:szCs w:val="20"/>
        </w:rPr>
        <w:t>flavus</w:t>
      </w:r>
      <w:proofErr w:type="spellEnd"/>
      <w:r w:rsidR="00F9416C" w:rsidRPr="00811BDB">
        <w:rPr>
          <w:sz w:val="20"/>
          <w:szCs w:val="20"/>
        </w:rPr>
        <w:t xml:space="preserve"> and </w:t>
      </w:r>
      <w:r w:rsidR="00F9416C" w:rsidRPr="00811BDB">
        <w:rPr>
          <w:i/>
          <w:iCs/>
          <w:sz w:val="20"/>
          <w:szCs w:val="20"/>
        </w:rPr>
        <w:t xml:space="preserve">A. </w:t>
      </w:r>
      <w:proofErr w:type="spellStart"/>
      <w:r w:rsidR="00F9416C" w:rsidRPr="00811BDB">
        <w:rPr>
          <w:i/>
          <w:iCs/>
          <w:sz w:val="20"/>
          <w:szCs w:val="20"/>
        </w:rPr>
        <w:t>parasiticus</w:t>
      </w:r>
      <w:proofErr w:type="spellEnd"/>
      <w:r w:rsidR="00F9416C" w:rsidRPr="00811BDB">
        <w:rPr>
          <w:i/>
          <w:iCs/>
          <w:sz w:val="20"/>
          <w:szCs w:val="20"/>
        </w:rPr>
        <w:t xml:space="preserve"> </w:t>
      </w:r>
      <w:r w:rsidR="0023618D" w:rsidRPr="00811BDB">
        <w:rPr>
          <w:iCs/>
          <w:sz w:val="20"/>
          <w:szCs w:val="20"/>
        </w:rPr>
        <w:t xml:space="preserve">thus lowering </w:t>
      </w:r>
      <w:proofErr w:type="spellStart"/>
      <w:r w:rsidR="0023618D" w:rsidRPr="00811BDB">
        <w:rPr>
          <w:iCs/>
          <w:sz w:val="20"/>
          <w:szCs w:val="20"/>
        </w:rPr>
        <w:t>aflatoxin</w:t>
      </w:r>
      <w:proofErr w:type="spellEnd"/>
      <w:r w:rsidR="0023618D" w:rsidRPr="00811BDB">
        <w:rPr>
          <w:iCs/>
          <w:sz w:val="20"/>
          <w:szCs w:val="20"/>
        </w:rPr>
        <w:t xml:space="preserve"> production in affected crops </w:t>
      </w:r>
      <w:r w:rsidR="00F9416C" w:rsidRPr="00811BDB">
        <w:rPr>
          <w:sz w:val="20"/>
          <w:szCs w:val="20"/>
        </w:rPr>
        <w:t>(</w:t>
      </w:r>
      <w:r w:rsidR="0029535D" w:rsidRPr="00811BDB">
        <w:rPr>
          <w:sz w:val="20"/>
          <w:szCs w:val="20"/>
        </w:rPr>
        <w:t>Sa</w:t>
      </w:r>
      <w:r w:rsidR="00F9416C" w:rsidRPr="00811BDB">
        <w:rPr>
          <w:sz w:val="20"/>
          <w:szCs w:val="20"/>
        </w:rPr>
        <w:t xml:space="preserve">nchez </w:t>
      </w:r>
      <w:r w:rsidR="00F9416C" w:rsidRPr="00811BDB">
        <w:rPr>
          <w:i/>
          <w:sz w:val="20"/>
          <w:szCs w:val="20"/>
        </w:rPr>
        <w:t>et al</w:t>
      </w:r>
      <w:r w:rsidR="00817243" w:rsidRPr="00811BDB">
        <w:rPr>
          <w:sz w:val="20"/>
          <w:szCs w:val="20"/>
        </w:rPr>
        <w:t>.</w:t>
      </w:r>
      <w:r w:rsidR="00F9416C" w:rsidRPr="00811BDB">
        <w:rPr>
          <w:sz w:val="20"/>
          <w:szCs w:val="20"/>
        </w:rPr>
        <w:t>,</w:t>
      </w:r>
      <w:r w:rsidR="00A663F5" w:rsidRPr="00811BDB">
        <w:rPr>
          <w:sz w:val="20"/>
          <w:szCs w:val="20"/>
        </w:rPr>
        <w:t xml:space="preserve"> </w:t>
      </w:r>
      <w:r w:rsidR="00F9416C" w:rsidRPr="00811BDB">
        <w:rPr>
          <w:sz w:val="20"/>
          <w:szCs w:val="20"/>
        </w:rPr>
        <w:t>2005)</w:t>
      </w:r>
      <w:r w:rsidR="005E5EE2" w:rsidRPr="00811BDB">
        <w:rPr>
          <w:sz w:val="20"/>
          <w:szCs w:val="20"/>
        </w:rPr>
        <w:t xml:space="preserve">, while </w:t>
      </w:r>
      <w:r w:rsidR="00CB5EA7" w:rsidRPr="00811BDB">
        <w:rPr>
          <w:sz w:val="20"/>
          <w:szCs w:val="20"/>
        </w:rPr>
        <w:t>oils of</w:t>
      </w:r>
      <w:r w:rsidR="002F7F24" w:rsidRPr="00811BDB">
        <w:rPr>
          <w:sz w:val="20"/>
          <w:szCs w:val="20"/>
        </w:rPr>
        <w:t xml:space="preserve"> </w:t>
      </w:r>
      <w:proofErr w:type="spellStart"/>
      <w:r w:rsidR="002F7F24" w:rsidRPr="00811BDB">
        <w:rPr>
          <w:i/>
          <w:sz w:val="20"/>
          <w:szCs w:val="20"/>
        </w:rPr>
        <w:t>Cinnamomum</w:t>
      </w:r>
      <w:proofErr w:type="spellEnd"/>
      <w:r w:rsidR="002F7F24" w:rsidRPr="00811BDB">
        <w:rPr>
          <w:i/>
          <w:sz w:val="20"/>
          <w:szCs w:val="20"/>
        </w:rPr>
        <w:t xml:space="preserve"> cassia</w:t>
      </w:r>
      <w:r w:rsidR="002F7F24" w:rsidRPr="00811BDB">
        <w:rPr>
          <w:sz w:val="20"/>
          <w:szCs w:val="20"/>
        </w:rPr>
        <w:t xml:space="preserve"> and </w:t>
      </w:r>
      <w:r w:rsidR="00CB5EA7" w:rsidRPr="00811BDB">
        <w:rPr>
          <w:sz w:val="20"/>
          <w:szCs w:val="20"/>
        </w:rPr>
        <w:t xml:space="preserve">leaves of </w:t>
      </w:r>
      <w:proofErr w:type="spellStart"/>
      <w:r w:rsidR="002F7F24" w:rsidRPr="00811BDB">
        <w:rPr>
          <w:i/>
          <w:sz w:val="20"/>
          <w:szCs w:val="20"/>
        </w:rPr>
        <w:t>Laurus</w:t>
      </w:r>
      <w:proofErr w:type="spellEnd"/>
      <w:r w:rsidR="002F7F24" w:rsidRPr="00811BDB">
        <w:rPr>
          <w:i/>
          <w:sz w:val="20"/>
          <w:szCs w:val="20"/>
        </w:rPr>
        <w:t xml:space="preserve"> </w:t>
      </w:r>
      <w:proofErr w:type="spellStart"/>
      <w:r w:rsidR="002F7F24" w:rsidRPr="00811BDB">
        <w:rPr>
          <w:i/>
          <w:sz w:val="20"/>
          <w:szCs w:val="20"/>
        </w:rPr>
        <w:t>nobilis</w:t>
      </w:r>
      <w:proofErr w:type="spellEnd"/>
      <w:r w:rsidR="00D80D86" w:rsidRPr="00811BDB">
        <w:rPr>
          <w:sz w:val="20"/>
          <w:szCs w:val="20"/>
        </w:rPr>
        <w:t xml:space="preserve"> have been shown to </w:t>
      </w:r>
      <w:r w:rsidR="005B36CE" w:rsidRPr="00811BDB">
        <w:rPr>
          <w:sz w:val="20"/>
          <w:szCs w:val="20"/>
        </w:rPr>
        <w:t>drastically lower</w:t>
      </w:r>
      <w:r w:rsidR="00D80D86" w:rsidRPr="00811BDB">
        <w:rPr>
          <w:sz w:val="20"/>
          <w:szCs w:val="20"/>
        </w:rPr>
        <w:t xml:space="preserve"> </w:t>
      </w:r>
      <w:proofErr w:type="spellStart"/>
      <w:r w:rsidR="00D80D86" w:rsidRPr="00811BDB">
        <w:rPr>
          <w:sz w:val="20"/>
          <w:szCs w:val="20"/>
        </w:rPr>
        <w:t>aflatoxin</w:t>
      </w:r>
      <w:proofErr w:type="spellEnd"/>
      <w:r w:rsidR="00D80D86" w:rsidRPr="00811BDB">
        <w:rPr>
          <w:sz w:val="20"/>
          <w:szCs w:val="20"/>
        </w:rPr>
        <w:t xml:space="preserve"> </w:t>
      </w:r>
      <w:r w:rsidR="005B36CE" w:rsidRPr="00811BDB">
        <w:rPr>
          <w:sz w:val="20"/>
          <w:szCs w:val="20"/>
        </w:rPr>
        <w:t xml:space="preserve">production </w:t>
      </w:r>
      <w:r w:rsidR="00D80D86" w:rsidRPr="00811BDB">
        <w:rPr>
          <w:sz w:val="20"/>
          <w:szCs w:val="20"/>
        </w:rPr>
        <w:t>in</w:t>
      </w:r>
      <w:r w:rsidR="005B36CE" w:rsidRPr="00811BDB">
        <w:rPr>
          <w:sz w:val="20"/>
          <w:szCs w:val="20"/>
        </w:rPr>
        <w:t xml:space="preserve"> </w:t>
      </w:r>
      <w:r w:rsidR="005B36CE" w:rsidRPr="00811BDB">
        <w:rPr>
          <w:i/>
          <w:iCs/>
          <w:sz w:val="20"/>
          <w:szCs w:val="20"/>
        </w:rPr>
        <w:t xml:space="preserve">A. </w:t>
      </w:r>
      <w:proofErr w:type="spellStart"/>
      <w:r w:rsidR="005B36CE" w:rsidRPr="00811BDB">
        <w:rPr>
          <w:i/>
          <w:iCs/>
          <w:sz w:val="20"/>
          <w:szCs w:val="20"/>
        </w:rPr>
        <w:t>parasiticus</w:t>
      </w:r>
      <w:proofErr w:type="spellEnd"/>
      <w:r w:rsidR="005B36CE" w:rsidRPr="00811BDB">
        <w:rPr>
          <w:i/>
          <w:iCs/>
          <w:sz w:val="20"/>
          <w:szCs w:val="20"/>
        </w:rPr>
        <w:t xml:space="preserve"> </w:t>
      </w:r>
      <w:r w:rsidR="005B36CE" w:rsidRPr="00811BDB">
        <w:rPr>
          <w:sz w:val="20"/>
          <w:szCs w:val="20"/>
        </w:rPr>
        <w:t>CFR</w:t>
      </w:r>
      <w:r w:rsidR="003812A9" w:rsidRPr="00811BDB">
        <w:rPr>
          <w:sz w:val="20"/>
          <w:szCs w:val="20"/>
        </w:rPr>
        <w:t xml:space="preserve"> </w:t>
      </w:r>
      <w:r w:rsidR="005B36CE" w:rsidRPr="00811BDB">
        <w:rPr>
          <w:sz w:val="20"/>
          <w:szCs w:val="20"/>
        </w:rPr>
        <w:t>223</w:t>
      </w:r>
      <w:r w:rsidR="00D80D86" w:rsidRPr="00811BDB">
        <w:rPr>
          <w:sz w:val="20"/>
          <w:szCs w:val="20"/>
        </w:rPr>
        <w:t xml:space="preserve"> </w:t>
      </w:r>
      <w:r w:rsidR="006D6811" w:rsidRPr="00811BDB">
        <w:rPr>
          <w:sz w:val="20"/>
          <w:szCs w:val="20"/>
        </w:rPr>
        <w:t xml:space="preserve">without affecting mould growth </w:t>
      </w:r>
      <w:r w:rsidR="00D80D86" w:rsidRPr="00811BDB">
        <w:rPr>
          <w:sz w:val="20"/>
          <w:szCs w:val="20"/>
        </w:rPr>
        <w:t>(</w:t>
      </w:r>
      <w:proofErr w:type="spellStart"/>
      <w:r w:rsidR="005B36CE" w:rsidRPr="00811BDB">
        <w:rPr>
          <w:sz w:val="20"/>
          <w:szCs w:val="20"/>
        </w:rPr>
        <w:t>Atanda</w:t>
      </w:r>
      <w:proofErr w:type="spellEnd"/>
      <w:r w:rsidR="005B36CE" w:rsidRPr="00811BDB">
        <w:rPr>
          <w:sz w:val="20"/>
          <w:szCs w:val="20"/>
        </w:rPr>
        <w:t xml:space="preserve"> </w:t>
      </w:r>
      <w:r w:rsidR="005B36CE" w:rsidRPr="00811BDB">
        <w:rPr>
          <w:i/>
          <w:sz w:val="20"/>
          <w:szCs w:val="20"/>
        </w:rPr>
        <w:t>et al</w:t>
      </w:r>
      <w:r w:rsidR="005B36CE" w:rsidRPr="00811BDB">
        <w:rPr>
          <w:sz w:val="20"/>
          <w:szCs w:val="20"/>
        </w:rPr>
        <w:t>., 2007</w:t>
      </w:r>
      <w:r w:rsidR="00D80D86" w:rsidRPr="00811BDB">
        <w:rPr>
          <w:sz w:val="20"/>
          <w:szCs w:val="20"/>
        </w:rPr>
        <w:t>)</w:t>
      </w:r>
      <w:r w:rsidR="00F9416C" w:rsidRPr="00811BDB">
        <w:rPr>
          <w:sz w:val="20"/>
          <w:szCs w:val="20"/>
        </w:rPr>
        <w:t xml:space="preserve">. Lemon grass </w:t>
      </w:r>
      <w:r w:rsidR="000F7A8A" w:rsidRPr="00811BDB">
        <w:rPr>
          <w:sz w:val="20"/>
          <w:szCs w:val="20"/>
        </w:rPr>
        <w:t>(</w:t>
      </w:r>
      <w:r w:rsidR="003E010B" w:rsidRPr="00811BDB">
        <w:rPr>
          <w:sz w:val="20"/>
          <w:szCs w:val="20"/>
        </w:rPr>
        <w:t xml:space="preserve">whole and powdered leaves, </w:t>
      </w:r>
      <w:r w:rsidR="00AC207F" w:rsidRPr="00811BDB">
        <w:rPr>
          <w:sz w:val="20"/>
          <w:szCs w:val="20"/>
        </w:rPr>
        <w:t xml:space="preserve">aqueous extracts </w:t>
      </w:r>
      <w:r w:rsidR="003E010B" w:rsidRPr="00811BDB">
        <w:rPr>
          <w:sz w:val="20"/>
          <w:szCs w:val="20"/>
        </w:rPr>
        <w:lastRenderedPageBreak/>
        <w:t>and volatile compounds</w:t>
      </w:r>
      <w:r w:rsidR="000F7A8A" w:rsidRPr="00811BDB">
        <w:rPr>
          <w:sz w:val="20"/>
          <w:szCs w:val="20"/>
        </w:rPr>
        <w:t xml:space="preserve">) </w:t>
      </w:r>
      <w:r w:rsidR="00F9416C" w:rsidRPr="00811BDB">
        <w:rPr>
          <w:sz w:val="20"/>
          <w:szCs w:val="20"/>
        </w:rPr>
        <w:t xml:space="preserve">has also been </w:t>
      </w:r>
      <w:r w:rsidR="003D417B" w:rsidRPr="00811BDB">
        <w:rPr>
          <w:sz w:val="20"/>
          <w:szCs w:val="20"/>
        </w:rPr>
        <w:t>reported</w:t>
      </w:r>
      <w:r w:rsidR="00DB0E5F" w:rsidRPr="00811BDB">
        <w:rPr>
          <w:sz w:val="20"/>
          <w:szCs w:val="20"/>
        </w:rPr>
        <w:t xml:space="preserve"> to</w:t>
      </w:r>
      <w:r w:rsidR="00F9416C" w:rsidRPr="00811BDB">
        <w:rPr>
          <w:sz w:val="20"/>
          <w:szCs w:val="20"/>
        </w:rPr>
        <w:t xml:space="preserve"> delay fungal growth and inhibit </w:t>
      </w:r>
      <w:proofErr w:type="spellStart"/>
      <w:r w:rsidR="00F9416C" w:rsidRPr="00811BDB">
        <w:rPr>
          <w:sz w:val="20"/>
          <w:szCs w:val="20"/>
        </w:rPr>
        <w:t>aflatoxin</w:t>
      </w:r>
      <w:proofErr w:type="spellEnd"/>
      <w:r w:rsidR="00F9416C" w:rsidRPr="00811BDB">
        <w:rPr>
          <w:sz w:val="20"/>
          <w:szCs w:val="20"/>
        </w:rPr>
        <w:t xml:space="preserve"> synthesis (</w:t>
      </w:r>
      <w:proofErr w:type="spellStart"/>
      <w:r w:rsidR="00371C23" w:rsidRPr="00811BDB">
        <w:rPr>
          <w:sz w:val="20"/>
          <w:szCs w:val="20"/>
        </w:rPr>
        <w:t>Guynot</w:t>
      </w:r>
      <w:proofErr w:type="spellEnd"/>
      <w:r w:rsidR="00371C23" w:rsidRPr="00811BDB">
        <w:rPr>
          <w:sz w:val="20"/>
          <w:szCs w:val="20"/>
        </w:rPr>
        <w:t xml:space="preserve"> </w:t>
      </w:r>
      <w:r w:rsidR="00371C23" w:rsidRPr="00811BDB">
        <w:rPr>
          <w:i/>
          <w:sz w:val="20"/>
          <w:szCs w:val="20"/>
        </w:rPr>
        <w:t>et al</w:t>
      </w:r>
      <w:r w:rsidR="00371C23" w:rsidRPr="00811BDB">
        <w:rPr>
          <w:sz w:val="20"/>
          <w:szCs w:val="20"/>
        </w:rPr>
        <w:t>., 2003</w:t>
      </w:r>
      <w:r w:rsidR="00192643" w:rsidRPr="00811BDB">
        <w:rPr>
          <w:sz w:val="20"/>
          <w:szCs w:val="20"/>
        </w:rPr>
        <w:t xml:space="preserve">; </w:t>
      </w:r>
      <w:proofErr w:type="spellStart"/>
      <w:r w:rsidR="00192643" w:rsidRPr="00811BDB">
        <w:rPr>
          <w:sz w:val="20"/>
          <w:szCs w:val="20"/>
        </w:rPr>
        <w:t>Atanda</w:t>
      </w:r>
      <w:proofErr w:type="spellEnd"/>
      <w:r w:rsidR="00192643" w:rsidRPr="00811BDB">
        <w:rPr>
          <w:sz w:val="20"/>
          <w:szCs w:val="20"/>
        </w:rPr>
        <w:t xml:space="preserve"> and </w:t>
      </w:r>
      <w:proofErr w:type="spellStart"/>
      <w:r w:rsidR="00192643" w:rsidRPr="00811BDB">
        <w:rPr>
          <w:sz w:val="20"/>
          <w:szCs w:val="20"/>
        </w:rPr>
        <w:t>Olopade</w:t>
      </w:r>
      <w:proofErr w:type="spellEnd"/>
      <w:r w:rsidR="00192643" w:rsidRPr="00811BDB">
        <w:rPr>
          <w:sz w:val="20"/>
          <w:szCs w:val="20"/>
        </w:rPr>
        <w:t>, 2013</w:t>
      </w:r>
      <w:r w:rsidR="00F9416C" w:rsidRPr="00811BDB">
        <w:rPr>
          <w:sz w:val="20"/>
          <w:szCs w:val="20"/>
        </w:rPr>
        <w:t>).</w:t>
      </w:r>
      <w:r w:rsidR="00725236" w:rsidRPr="00811BDB">
        <w:rPr>
          <w:sz w:val="20"/>
          <w:szCs w:val="20"/>
        </w:rPr>
        <w:t xml:space="preserve"> </w:t>
      </w:r>
      <w:r w:rsidR="003A265F" w:rsidRPr="00811BDB">
        <w:rPr>
          <w:sz w:val="20"/>
          <w:szCs w:val="20"/>
        </w:rPr>
        <w:t xml:space="preserve">Regardless of the wide application of plant and plant products in the control of fungi and their toxins, </w:t>
      </w:r>
      <w:r w:rsidR="001328F4" w:rsidRPr="00811BDB">
        <w:rPr>
          <w:sz w:val="20"/>
          <w:szCs w:val="20"/>
        </w:rPr>
        <w:t>literature is scarce</w:t>
      </w:r>
      <w:r w:rsidR="003A265F" w:rsidRPr="00811BDB">
        <w:rPr>
          <w:sz w:val="20"/>
          <w:szCs w:val="20"/>
        </w:rPr>
        <w:t xml:space="preserve"> </w:t>
      </w:r>
      <w:r w:rsidR="00CA443B" w:rsidRPr="00811BDB">
        <w:rPr>
          <w:sz w:val="20"/>
          <w:szCs w:val="20"/>
        </w:rPr>
        <w:t>on the use of</w:t>
      </w:r>
      <w:r w:rsidR="00B720F6" w:rsidRPr="00811BDB">
        <w:rPr>
          <w:sz w:val="20"/>
          <w:szCs w:val="20"/>
        </w:rPr>
        <w:t xml:space="preserve"> </w:t>
      </w:r>
      <w:r w:rsidR="00F9416C" w:rsidRPr="00811BDB">
        <w:rPr>
          <w:sz w:val="20"/>
          <w:szCs w:val="20"/>
        </w:rPr>
        <w:t xml:space="preserve">Ashanti pepper </w:t>
      </w:r>
      <w:r w:rsidR="00271894" w:rsidRPr="00811BDB">
        <w:rPr>
          <w:sz w:val="20"/>
          <w:szCs w:val="20"/>
        </w:rPr>
        <w:t>(AP)</w:t>
      </w:r>
      <w:r w:rsidR="001C6B00" w:rsidRPr="00811BDB">
        <w:rPr>
          <w:sz w:val="20"/>
          <w:szCs w:val="20"/>
        </w:rPr>
        <w:t xml:space="preserve"> for </w:t>
      </w:r>
      <w:proofErr w:type="spellStart"/>
      <w:r w:rsidR="001C6B00" w:rsidRPr="00811BDB">
        <w:rPr>
          <w:sz w:val="20"/>
          <w:szCs w:val="20"/>
        </w:rPr>
        <w:t>aflatoxin</w:t>
      </w:r>
      <w:proofErr w:type="spellEnd"/>
      <w:r w:rsidR="001C6B00" w:rsidRPr="00811BDB">
        <w:rPr>
          <w:sz w:val="20"/>
          <w:szCs w:val="20"/>
        </w:rPr>
        <w:t xml:space="preserve"> control.</w:t>
      </w:r>
      <w:r w:rsidR="009F018C" w:rsidRPr="00811BDB">
        <w:rPr>
          <w:sz w:val="20"/>
          <w:szCs w:val="20"/>
        </w:rPr>
        <w:t xml:space="preserve"> However, there is a report from Nigeria on fungal and </w:t>
      </w:r>
      <w:proofErr w:type="spellStart"/>
      <w:r w:rsidR="009F018C" w:rsidRPr="00811BDB">
        <w:rPr>
          <w:sz w:val="20"/>
          <w:szCs w:val="20"/>
        </w:rPr>
        <w:t>aflatoxin</w:t>
      </w:r>
      <w:proofErr w:type="spellEnd"/>
      <w:r w:rsidR="009F018C" w:rsidRPr="00811BDB">
        <w:rPr>
          <w:sz w:val="20"/>
          <w:szCs w:val="20"/>
        </w:rPr>
        <w:t xml:space="preserve"> contamination of three spices including </w:t>
      </w:r>
      <w:r w:rsidR="00F4244D" w:rsidRPr="00811BDB">
        <w:rPr>
          <w:sz w:val="20"/>
          <w:szCs w:val="20"/>
        </w:rPr>
        <w:t>AP</w:t>
      </w:r>
      <w:r w:rsidR="00D47B95" w:rsidRPr="00811BDB">
        <w:rPr>
          <w:sz w:val="20"/>
          <w:szCs w:val="20"/>
        </w:rPr>
        <w:t xml:space="preserve"> (Ezekiel </w:t>
      </w:r>
      <w:r w:rsidR="00D47B95" w:rsidRPr="00811BDB">
        <w:rPr>
          <w:i/>
          <w:sz w:val="20"/>
          <w:szCs w:val="20"/>
        </w:rPr>
        <w:t>et al</w:t>
      </w:r>
      <w:r w:rsidR="00D47B95" w:rsidRPr="00811BDB">
        <w:rPr>
          <w:sz w:val="20"/>
          <w:szCs w:val="20"/>
        </w:rPr>
        <w:t>., 2013)</w:t>
      </w:r>
      <w:r w:rsidR="00F4244D" w:rsidRPr="00811BDB">
        <w:rPr>
          <w:sz w:val="20"/>
          <w:szCs w:val="20"/>
        </w:rPr>
        <w:t xml:space="preserve">. The report showed that </w:t>
      </w:r>
      <w:r w:rsidR="008A73C8" w:rsidRPr="00811BDB">
        <w:rPr>
          <w:sz w:val="20"/>
          <w:szCs w:val="20"/>
        </w:rPr>
        <w:t xml:space="preserve">retailed </w:t>
      </w:r>
      <w:r w:rsidR="00071453" w:rsidRPr="00811BDB">
        <w:rPr>
          <w:sz w:val="20"/>
          <w:szCs w:val="20"/>
        </w:rPr>
        <w:t xml:space="preserve">AP contained relatively high </w:t>
      </w:r>
      <w:r w:rsidR="00AA0612" w:rsidRPr="00811BDB">
        <w:rPr>
          <w:sz w:val="20"/>
          <w:szCs w:val="20"/>
        </w:rPr>
        <w:t>(</w:t>
      </w:r>
      <w:r w:rsidR="00087A2E" w:rsidRPr="00811BDB">
        <w:rPr>
          <w:sz w:val="20"/>
          <w:szCs w:val="20"/>
        </w:rPr>
        <w:t xml:space="preserve">incidence = </w:t>
      </w:r>
      <w:r w:rsidR="00AA0612" w:rsidRPr="00811BDB">
        <w:rPr>
          <w:sz w:val="20"/>
          <w:szCs w:val="20"/>
        </w:rPr>
        <w:t xml:space="preserve">75%) </w:t>
      </w:r>
      <w:r w:rsidR="00071453" w:rsidRPr="00811BDB">
        <w:rPr>
          <w:sz w:val="20"/>
          <w:szCs w:val="20"/>
        </w:rPr>
        <w:t xml:space="preserve">fungal </w:t>
      </w:r>
      <w:proofErr w:type="spellStart"/>
      <w:r w:rsidR="00071453" w:rsidRPr="00811BDB">
        <w:rPr>
          <w:sz w:val="20"/>
          <w:szCs w:val="20"/>
        </w:rPr>
        <w:t>propagule</w:t>
      </w:r>
      <w:proofErr w:type="spellEnd"/>
      <w:r w:rsidR="008A73C8" w:rsidRPr="00811BDB">
        <w:rPr>
          <w:sz w:val="20"/>
          <w:szCs w:val="20"/>
        </w:rPr>
        <w:t xml:space="preserve"> </w:t>
      </w:r>
      <w:r w:rsidR="00071453" w:rsidRPr="00811BDB">
        <w:rPr>
          <w:sz w:val="20"/>
          <w:szCs w:val="20"/>
        </w:rPr>
        <w:t xml:space="preserve">but no </w:t>
      </w:r>
      <w:proofErr w:type="spellStart"/>
      <w:r w:rsidR="00071453" w:rsidRPr="00811BDB">
        <w:rPr>
          <w:sz w:val="20"/>
          <w:szCs w:val="20"/>
        </w:rPr>
        <w:t>aflatoxins</w:t>
      </w:r>
      <w:proofErr w:type="spellEnd"/>
      <w:r w:rsidR="00F4244D" w:rsidRPr="00811BDB">
        <w:rPr>
          <w:sz w:val="20"/>
          <w:szCs w:val="20"/>
        </w:rPr>
        <w:t xml:space="preserve"> </w:t>
      </w:r>
      <w:r w:rsidR="000F5E52" w:rsidRPr="00811BDB">
        <w:rPr>
          <w:sz w:val="20"/>
          <w:szCs w:val="20"/>
        </w:rPr>
        <w:t>except for one sample which contained very low</w:t>
      </w:r>
      <w:r w:rsidR="00EB679F" w:rsidRPr="00811BDB">
        <w:rPr>
          <w:sz w:val="20"/>
          <w:szCs w:val="20"/>
        </w:rPr>
        <w:t xml:space="preserve"> (10.5 </w:t>
      </w:r>
      <w:proofErr w:type="spellStart"/>
      <w:r w:rsidR="00EB679F" w:rsidRPr="00811BDB">
        <w:rPr>
          <w:sz w:val="20"/>
          <w:szCs w:val="20"/>
        </w:rPr>
        <w:t>ng</w:t>
      </w:r>
      <w:proofErr w:type="spellEnd"/>
      <w:r w:rsidR="00EB679F" w:rsidRPr="00811BDB">
        <w:rPr>
          <w:sz w:val="20"/>
          <w:szCs w:val="20"/>
        </w:rPr>
        <w:t>/g</w:t>
      </w:r>
      <w:r w:rsidR="00E945D6" w:rsidRPr="00811BDB">
        <w:rPr>
          <w:sz w:val="20"/>
          <w:szCs w:val="20"/>
        </w:rPr>
        <w:t>)</w:t>
      </w:r>
      <w:r w:rsidR="00511E25" w:rsidRPr="00811BDB">
        <w:rPr>
          <w:sz w:val="20"/>
          <w:szCs w:val="20"/>
        </w:rPr>
        <w:t xml:space="preserve"> </w:t>
      </w:r>
      <w:proofErr w:type="spellStart"/>
      <w:r w:rsidR="00511E25" w:rsidRPr="00811BDB">
        <w:rPr>
          <w:sz w:val="20"/>
          <w:szCs w:val="20"/>
        </w:rPr>
        <w:t>aflatoxin</w:t>
      </w:r>
      <w:proofErr w:type="spellEnd"/>
      <w:r w:rsidR="00511E25" w:rsidRPr="00811BDB">
        <w:rPr>
          <w:sz w:val="20"/>
          <w:szCs w:val="20"/>
        </w:rPr>
        <w:t xml:space="preserve"> B</w:t>
      </w:r>
      <w:r w:rsidR="00511E25" w:rsidRPr="00811BDB">
        <w:rPr>
          <w:sz w:val="20"/>
          <w:szCs w:val="20"/>
          <w:vertAlign w:val="subscript"/>
        </w:rPr>
        <w:t>1</w:t>
      </w:r>
      <w:r w:rsidR="000F5E52" w:rsidRPr="00811BDB">
        <w:rPr>
          <w:sz w:val="20"/>
          <w:szCs w:val="20"/>
        </w:rPr>
        <w:t xml:space="preserve"> levels</w:t>
      </w:r>
      <w:r w:rsidR="009F018C" w:rsidRPr="00811BDB">
        <w:rPr>
          <w:sz w:val="20"/>
          <w:szCs w:val="20"/>
        </w:rPr>
        <w:t>.</w:t>
      </w:r>
    </w:p>
    <w:p w:rsidR="00F9416C" w:rsidRPr="00811BDB" w:rsidRDefault="00E91FFD" w:rsidP="00063FF4">
      <w:pPr>
        <w:pStyle w:val="NoSpacing"/>
        <w:ind w:firstLine="360"/>
        <w:jc w:val="both"/>
        <w:rPr>
          <w:sz w:val="20"/>
          <w:szCs w:val="20"/>
        </w:rPr>
      </w:pPr>
      <w:r w:rsidRPr="00811BDB">
        <w:rPr>
          <w:sz w:val="20"/>
          <w:szCs w:val="20"/>
        </w:rPr>
        <w:t>Ashanti pepper</w:t>
      </w:r>
      <w:r w:rsidR="00725236" w:rsidRPr="00811BDB">
        <w:rPr>
          <w:sz w:val="20"/>
          <w:szCs w:val="20"/>
        </w:rPr>
        <w:t xml:space="preserve"> </w:t>
      </w:r>
      <w:r w:rsidR="00725236" w:rsidRPr="00811BDB">
        <w:rPr>
          <w:iCs/>
          <w:sz w:val="20"/>
          <w:szCs w:val="20"/>
        </w:rPr>
        <w:t>(</w:t>
      </w:r>
      <w:r w:rsidR="00F9416C" w:rsidRPr="00811BDB">
        <w:rPr>
          <w:i/>
          <w:iCs/>
          <w:sz w:val="20"/>
          <w:szCs w:val="20"/>
        </w:rPr>
        <w:t xml:space="preserve">Piper </w:t>
      </w:r>
      <w:proofErr w:type="spellStart"/>
      <w:r w:rsidR="00F9416C" w:rsidRPr="00811BDB">
        <w:rPr>
          <w:i/>
          <w:iCs/>
          <w:sz w:val="20"/>
          <w:szCs w:val="20"/>
        </w:rPr>
        <w:t>guineense</w:t>
      </w:r>
      <w:proofErr w:type="spellEnd"/>
      <w:r w:rsidR="00F9416C" w:rsidRPr="00811BDB">
        <w:rPr>
          <w:sz w:val="20"/>
          <w:szCs w:val="20"/>
        </w:rPr>
        <w:t>)</w:t>
      </w:r>
      <w:r w:rsidR="000E5C9C" w:rsidRPr="00811BDB">
        <w:rPr>
          <w:sz w:val="20"/>
          <w:szCs w:val="20"/>
        </w:rPr>
        <w:t>, otherwise known as the West African pepper</w:t>
      </w:r>
      <w:r w:rsidR="00F37B11" w:rsidRPr="00811BDB">
        <w:rPr>
          <w:sz w:val="20"/>
          <w:szCs w:val="20"/>
        </w:rPr>
        <w:t>,</w:t>
      </w:r>
      <w:r w:rsidR="00F9416C" w:rsidRPr="00811BDB">
        <w:rPr>
          <w:sz w:val="20"/>
          <w:szCs w:val="20"/>
        </w:rPr>
        <w:t xml:space="preserve"> is a </w:t>
      </w:r>
      <w:r w:rsidR="00FF29AE" w:rsidRPr="00811BDB">
        <w:rPr>
          <w:sz w:val="20"/>
          <w:szCs w:val="20"/>
        </w:rPr>
        <w:t xml:space="preserve">spice </w:t>
      </w:r>
      <w:r w:rsidR="00F9416C" w:rsidRPr="00811BDB">
        <w:rPr>
          <w:sz w:val="20"/>
          <w:szCs w:val="20"/>
        </w:rPr>
        <w:t>indigenous to western and central Africa</w:t>
      </w:r>
      <w:r w:rsidR="00804E42" w:rsidRPr="00811BDB">
        <w:rPr>
          <w:sz w:val="20"/>
          <w:szCs w:val="20"/>
        </w:rPr>
        <w:t>.</w:t>
      </w:r>
      <w:r w:rsidR="00F9416C" w:rsidRPr="00811BDB">
        <w:rPr>
          <w:sz w:val="20"/>
          <w:szCs w:val="20"/>
        </w:rPr>
        <w:t xml:space="preserve"> </w:t>
      </w:r>
      <w:r w:rsidR="00804E42" w:rsidRPr="00811BDB">
        <w:rPr>
          <w:sz w:val="20"/>
          <w:szCs w:val="20"/>
        </w:rPr>
        <w:t>I</w:t>
      </w:r>
      <w:r w:rsidR="00F9416C" w:rsidRPr="00811BDB">
        <w:rPr>
          <w:sz w:val="20"/>
          <w:szCs w:val="20"/>
        </w:rPr>
        <w:t>t is semi</w:t>
      </w:r>
      <w:r w:rsidR="000E2BCE" w:rsidRPr="00811BDB">
        <w:rPr>
          <w:sz w:val="20"/>
          <w:szCs w:val="20"/>
        </w:rPr>
        <w:t>-</w:t>
      </w:r>
      <w:r w:rsidR="00F9416C" w:rsidRPr="00811BDB">
        <w:rPr>
          <w:sz w:val="20"/>
          <w:szCs w:val="20"/>
        </w:rPr>
        <w:t xml:space="preserve">cultivated in countries such as </w:t>
      </w:r>
      <w:r w:rsidR="001D50D7" w:rsidRPr="00811BDB">
        <w:rPr>
          <w:sz w:val="20"/>
          <w:szCs w:val="20"/>
        </w:rPr>
        <w:t xml:space="preserve">Nigeria </w:t>
      </w:r>
      <w:r w:rsidR="00F9416C" w:rsidRPr="00811BDB">
        <w:rPr>
          <w:sz w:val="20"/>
          <w:szCs w:val="20"/>
        </w:rPr>
        <w:t>where the leaves (</w:t>
      </w:r>
      <w:r w:rsidR="001D50D7" w:rsidRPr="00811BDB">
        <w:rPr>
          <w:sz w:val="20"/>
          <w:szCs w:val="20"/>
        </w:rPr>
        <w:t>commonly called</w:t>
      </w:r>
      <w:r w:rsidR="00F9416C" w:rsidRPr="00811BDB">
        <w:rPr>
          <w:sz w:val="20"/>
          <w:szCs w:val="20"/>
        </w:rPr>
        <w:t xml:space="preserve"> </w:t>
      </w:r>
      <w:proofErr w:type="spellStart"/>
      <w:r w:rsidR="001D50D7" w:rsidRPr="00811BDB">
        <w:rPr>
          <w:i/>
          <w:sz w:val="20"/>
          <w:szCs w:val="20"/>
        </w:rPr>
        <w:t>U</w:t>
      </w:r>
      <w:r w:rsidR="00F9416C" w:rsidRPr="00811BDB">
        <w:rPr>
          <w:i/>
          <w:sz w:val="20"/>
          <w:szCs w:val="20"/>
        </w:rPr>
        <w:t>ziza</w:t>
      </w:r>
      <w:proofErr w:type="spellEnd"/>
      <w:r w:rsidR="00F9416C" w:rsidRPr="00811BDB">
        <w:rPr>
          <w:sz w:val="20"/>
          <w:szCs w:val="20"/>
        </w:rPr>
        <w:t xml:space="preserve">) are used as </w:t>
      </w:r>
      <w:proofErr w:type="spellStart"/>
      <w:r w:rsidR="00F9416C" w:rsidRPr="00811BDB">
        <w:rPr>
          <w:sz w:val="20"/>
          <w:szCs w:val="20"/>
        </w:rPr>
        <w:t>flavouring</w:t>
      </w:r>
      <w:proofErr w:type="spellEnd"/>
      <w:r w:rsidR="00F9416C" w:rsidRPr="00811BDB">
        <w:rPr>
          <w:sz w:val="20"/>
          <w:szCs w:val="20"/>
        </w:rPr>
        <w:t xml:space="preserve"> for stews. </w:t>
      </w:r>
      <w:r w:rsidR="00A47524" w:rsidRPr="00811BDB">
        <w:rPr>
          <w:sz w:val="20"/>
          <w:szCs w:val="20"/>
        </w:rPr>
        <w:t xml:space="preserve">The fruits </w:t>
      </w:r>
      <w:r w:rsidR="00D351B6" w:rsidRPr="00811BDB">
        <w:rPr>
          <w:sz w:val="20"/>
          <w:szCs w:val="20"/>
        </w:rPr>
        <w:t xml:space="preserve">of AP </w:t>
      </w:r>
      <w:r w:rsidR="00A47524" w:rsidRPr="00811BDB">
        <w:rPr>
          <w:sz w:val="20"/>
          <w:szCs w:val="20"/>
        </w:rPr>
        <w:t xml:space="preserve">are </w:t>
      </w:r>
      <w:r w:rsidR="00591C28" w:rsidRPr="00811BDB">
        <w:rPr>
          <w:sz w:val="20"/>
          <w:szCs w:val="20"/>
        </w:rPr>
        <w:t xml:space="preserve">part of the spices </w:t>
      </w:r>
      <w:r w:rsidR="00A47524" w:rsidRPr="00811BDB">
        <w:rPr>
          <w:sz w:val="20"/>
          <w:szCs w:val="20"/>
        </w:rPr>
        <w:t>used</w:t>
      </w:r>
      <w:r w:rsidR="00486014" w:rsidRPr="00811BDB">
        <w:rPr>
          <w:sz w:val="20"/>
          <w:szCs w:val="20"/>
        </w:rPr>
        <w:t xml:space="preserve"> </w:t>
      </w:r>
      <w:r w:rsidR="00433C58" w:rsidRPr="00811BDB">
        <w:rPr>
          <w:sz w:val="20"/>
          <w:szCs w:val="20"/>
        </w:rPr>
        <w:t>in the daily preparation of hot</w:t>
      </w:r>
      <w:r w:rsidR="00486014" w:rsidRPr="00811BDB">
        <w:rPr>
          <w:sz w:val="20"/>
          <w:szCs w:val="20"/>
        </w:rPr>
        <w:t xml:space="preserve"> </w:t>
      </w:r>
      <w:r w:rsidR="00433C58" w:rsidRPr="00811BDB">
        <w:rPr>
          <w:sz w:val="20"/>
          <w:szCs w:val="20"/>
        </w:rPr>
        <w:t xml:space="preserve">spicy </w:t>
      </w:r>
      <w:r w:rsidR="00486014" w:rsidRPr="00811BDB">
        <w:rPr>
          <w:sz w:val="20"/>
          <w:szCs w:val="20"/>
        </w:rPr>
        <w:t xml:space="preserve">soup for women who </w:t>
      </w:r>
      <w:r w:rsidR="008D1795" w:rsidRPr="00811BDB">
        <w:rPr>
          <w:sz w:val="20"/>
          <w:szCs w:val="20"/>
        </w:rPr>
        <w:t xml:space="preserve">just put to bed </w:t>
      </w:r>
      <w:r w:rsidR="00486014" w:rsidRPr="00811BDB">
        <w:rPr>
          <w:sz w:val="20"/>
          <w:szCs w:val="20"/>
        </w:rPr>
        <w:t>within 1.5 months</w:t>
      </w:r>
      <w:r w:rsidR="00A26433" w:rsidRPr="00811BDB">
        <w:rPr>
          <w:sz w:val="20"/>
          <w:szCs w:val="20"/>
        </w:rPr>
        <w:t xml:space="preserve"> for the purpose of cleaning up and </w:t>
      </w:r>
      <w:r w:rsidR="00486014" w:rsidRPr="00811BDB">
        <w:rPr>
          <w:sz w:val="20"/>
          <w:szCs w:val="20"/>
        </w:rPr>
        <w:t>stabiliz</w:t>
      </w:r>
      <w:r w:rsidR="00A26433" w:rsidRPr="00811BDB">
        <w:rPr>
          <w:sz w:val="20"/>
          <w:szCs w:val="20"/>
        </w:rPr>
        <w:t>ing</w:t>
      </w:r>
      <w:r w:rsidR="00486014" w:rsidRPr="00811BDB">
        <w:rPr>
          <w:sz w:val="20"/>
          <w:szCs w:val="20"/>
        </w:rPr>
        <w:t xml:space="preserve"> the</w:t>
      </w:r>
      <w:r w:rsidR="00A26433" w:rsidRPr="00811BDB">
        <w:rPr>
          <w:sz w:val="20"/>
          <w:szCs w:val="20"/>
        </w:rPr>
        <w:t xml:space="preserve"> </w:t>
      </w:r>
      <w:r w:rsidR="00486014" w:rsidRPr="00811BDB">
        <w:rPr>
          <w:sz w:val="20"/>
          <w:szCs w:val="20"/>
        </w:rPr>
        <w:t xml:space="preserve">womb and bowels. </w:t>
      </w:r>
      <w:r w:rsidR="00373104" w:rsidRPr="00811BDB">
        <w:rPr>
          <w:sz w:val="20"/>
          <w:szCs w:val="20"/>
        </w:rPr>
        <w:t xml:space="preserve">A previous study reported </w:t>
      </w:r>
      <w:r w:rsidR="00CD5E1A" w:rsidRPr="00811BDB">
        <w:rPr>
          <w:sz w:val="20"/>
          <w:szCs w:val="20"/>
        </w:rPr>
        <w:t>AP</w:t>
      </w:r>
      <w:r w:rsidR="00373104" w:rsidRPr="00811BDB">
        <w:rPr>
          <w:sz w:val="20"/>
          <w:szCs w:val="20"/>
        </w:rPr>
        <w:t xml:space="preserve"> a</w:t>
      </w:r>
      <w:r w:rsidR="00F9416C" w:rsidRPr="00811BDB">
        <w:rPr>
          <w:sz w:val="20"/>
          <w:szCs w:val="20"/>
        </w:rPr>
        <w:t xml:space="preserve">s an effective preservative for </w:t>
      </w:r>
      <w:r w:rsidR="00CD5E1A" w:rsidRPr="00811BDB">
        <w:rPr>
          <w:sz w:val="20"/>
          <w:szCs w:val="20"/>
        </w:rPr>
        <w:t xml:space="preserve">storing </w:t>
      </w:r>
      <w:r w:rsidR="00F9416C" w:rsidRPr="00811BDB">
        <w:rPr>
          <w:sz w:val="20"/>
          <w:szCs w:val="20"/>
        </w:rPr>
        <w:t>perishable foods like fish (</w:t>
      </w:r>
      <w:proofErr w:type="spellStart"/>
      <w:r w:rsidR="00F9416C" w:rsidRPr="00811BDB">
        <w:rPr>
          <w:sz w:val="20"/>
          <w:szCs w:val="20"/>
        </w:rPr>
        <w:t>Kiin-</w:t>
      </w:r>
      <w:r w:rsidR="00654AB2" w:rsidRPr="00811BDB">
        <w:rPr>
          <w:sz w:val="20"/>
          <w:szCs w:val="20"/>
        </w:rPr>
        <w:t>Kabari</w:t>
      </w:r>
      <w:proofErr w:type="spellEnd"/>
      <w:r w:rsidR="00654AB2" w:rsidRPr="00811BDB">
        <w:rPr>
          <w:sz w:val="20"/>
          <w:szCs w:val="20"/>
        </w:rPr>
        <w:t xml:space="preserve"> </w:t>
      </w:r>
      <w:r w:rsidR="00F9416C" w:rsidRPr="00811BDB">
        <w:rPr>
          <w:i/>
          <w:sz w:val="20"/>
          <w:szCs w:val="20"/>
        </w:rPr>
        <w:t>et al</w:t>
      </w:r>
      <w:r w:rsidR="00CD5E1A" w:rsidRPr="00811BDB">
        <w:rPr>
          <w:sz w:val="20"/>
          <w:szCs w:val="20"/>
        </w:rPr>
        <w:t>.</w:t>
      </w:r>
      <w:r w:rsidR="00F9416C" w:rsidRPr="00811BDB">
        <w:rPr>
          <w:sz w:val="20"/>
          <w:szCs w:val="20"/>
        </w:rPr>
        <w:t xml:space="preserve">, 2011). </w:t>
      </w:r>
      <w:r w:rsidR="002E14FC" w:rsidRPr="00811BDB">
        <w:rPr>
          <w:sz w:val="20"/>
          <w:szCs w:val="20"/>
        </w:rPr>
        <w:t>Recently, we</w:t>
      </w:r>
      <w:r w:rsidR="00F9416C" w:rsidRPr="00811BDB">
        <w:rPr>
          <w:sz w:val="20"/>
          <w:szCs w:val="20"/>
        </w:rPr>
        <w:t xml:space="preserve"> </w:t>
      </w:r>
      <w:r w:rsidR="00B36F93" w:rsidRPr="00811BDB">
        <w:rPr>
          <w:sz w:val="20"/>
          <w:szCs w:val="20"/>
        </w:rPr>
        <w:t>found</w:t>
      </w:r>
      <w:r w:rsidR="00F9416C" w:rsidRPr="00811BDB">
        <w:rPr>
          <w:sz w:val="20"/>
          <w:szCs w:val="20"/>
        </w:rPr>
        <w:t xml:space="preserve"> that </w:t>
      </w:r>
      <w:r w:rsidR="00BE3760" w:rsidRPr="00811BDB">
        <w:rPr>
          <w:sz w:val="20"/>
          <w:szCs w:val="20"/>
        </w:rPr>
        <w:t xml:space="preserve">the aqueous </w:t>
      </w:r>
      <w:r w:rsidR="00CE39C4" w:rsidRPr="00811BDB">
        <w:rPr>
          <w:sz w:val="20"/>
          <w:szCs w:val="20"/>
        </w:rPr>
        <w:t>extract</w:t>
      </w:r>
      <w:r w:rsidR="00F9416C" w:rsidRPr="00811BDB">
        <w:rPr>
          <w:sz w:val="20"/>
          <w:szCs w:val="20"/>
        </w:rPr>
        <w:t xml:space="preserve"> </w:t>
      </w:r>
      <w:r w:rsidR="00076E3A" w:rsidRPr="00811BDB">
        <w:rPr>
          <w:sz w:val="20"/>
          <w:szCs w:val="20"/>
        </w:rPr>
        <w:t xml:space="preserve">of this spice </w:t>
      </w:r>
      <w:r w:rsidR="00C94A22" w:rsidRPr="00811BDB">
        <w:rPr>
          <w:sz w:val="20"/>
          <w:szCs w:val="20"/>
        </w:rPr>
        <w:t xml:space="preserve">was capable of reducing </w:t>
      </w:r>
      <w:r w:rsidR="008B3CBF" w:rsidRPr="00811BDB">
        <w:rPr>
          <w:sz w:val="20"/>
          <w:szCs w:val="20"/>
        </w:rPr>
        <w:t>by</w:t>
      </w:r>
      <w:r w:rsidR="00C94A22" w:rsidRPr="00811BDB">
        <w:rPr>
          <w:sz w:val="20"/>
          <w:szCs w:val="20"/>
        </w:rPr>
        <w:t xml:space="preserve"> 99% </w:t>
      </w:r>
      <w:proofErr w:type="spellStart"/>
      <w:r w:rsidR="00F9416C" w:rsidRPr="00811BDB">
        <w:rPr>
          <w:sz w:val="20"/>
          <w:szCs w:val="20"/>
        </w:rPr>
        <w:t>aflatoxin</w:t>
      </w:r>
      <w:proofErr w:type="spellEnd"/>
      <w:r w:rsidR="00FD2010" w:rsidRPr="00811BDB">
        <w:rPr>
          <w:sz w:val="20"/>
          <w:szCs w:val="20"/>
        </w:rPr>
        <w:t xml:space="preserve"> </w:t>
      </w:r>
      <w:r w:rsidR="00C350F7" w:rsidRPr="00811BDB">
        <w:rPr>
          <w:sz w:val="20"/>
          <w:szCs w:val="20"/>
        </w:rPr>
        <w:t>biosynthesis</w:t>
      </w:r>
      <w:r w:rsidR="004A7B18" w:rsidRPr="00811BDB">
        <w:rPr>
          <w:sz w:val="20"/>
          <w:szCs w:val="20"/>
        </w:rPr>
        <w:t xml:space="preserve"> in </w:t>
      </w:r>
      <w:proofErr w:type="spellStart"/>
      <w:r w:rsidR="004A7B18" w:rsidRPr="00811BDB">
        <w:rPr>
          <w:sz w:val="20"/>
          <w:szCs w:val="20"/>
        </w:rPr>
        <w:t>aflatoxigenic</w:t>
      </w:r>
      <w:proofErr w:type="spellEnd"/>
      <w:r w:rsidR="004A7B18" w:rsidRPr="00811BDB">
        <w:rPr>
          <w:sz w:val="20"/>
          <w:szCs w:val="20"/>
        </w:rPr>
        <w:t xml:space="preserve"> species</w:t>
      </w:r>
      <w:r w:rsidR="00F9416C" w:rsidRPr="00811BDB">
        <w:rPr>
          <w:sz w:val="20"/>
          <w:szCs w:val="20"/>
        </w:rPr>
        <w:t xml:space="preserve"> </w:t>
      </w:r>
      <w:r w:rsidR="00F9416C" w:rsidRPr="00811BDB">
        <w:rPr>
          <w:i/>
          <w:sz w:val="20"/>
          <w:szCs w:val="20"/>
        </w:rPr>
        <w:t>in vitro</w:t>
      </w:r>
      <w:r w:rsidR="00076636" w:rsidRPr="00811BDB">
        <w:rPr>
          <w:sz w:val="20"/>
          <w:szCs w:val="20"/>
        </w:rPr>
        <w:t xml:space="preserve"> </w:t>
      </w:r>
      <w:r w:rsidR="00F9416C" w:rsidRPr="00811BDB">
        <w:rPr>
          <w:sz w:val="20"/>
          <w:szCs w:val="20"/>
        </w:rPr>
        <w:t xml:space="preserve">(Ezekiel </w:t>
      </w:r>
      <w:r w:rsidR="00F9416C" w:rsidRPr="00811BDB">
        <w:rPr>
          <w:i/>
          <w:sz w:val="20"/>
          <w:szCs w:val="20"/>
        </w:rPr>
        <w:t>et al</w:t>
      </w:r>
      <w:r w:rsidR="002C7C97" w:rsidRPr="00811BDB">
        <w:rPr>
          <w:sz w:val="20"/>
          <w:szCs w:val="20"/>
        </w:rPr>
        <w:t>.</w:t>
      </w:r>
      <w:r w:rsidR="00F9416C" w:rsidRPr="00811BDB">
        <w:rPr>
          <w:sz w:val="20"/>
          <w:szCs w:val="20"/>
        </w:rPr>
        <w:t xml:space="preserve">, </w:t>
      </w:r>
      <w:r w:rsidR="00F9416C" w:rsidRPr="00811BDB">
        <w:rPr>
          <w:i/>
          <w:sz w:val="20"/>
          <w:szCs w:val="20"/>
        </w:rPr>
        <w:t>manuscript</w:t>
      </w:r>
      <w:r w:rsidR="00E301F3" w:rsidRPr="00811BDB">
        <w:rPr>
          <w:i/>
          <w:sz w:val="20"/>
          <w:szCs w:val="20"/>
        </w:rPr>
        <w:t xml:space="preserve"> in preparation</w:t>
      </w:r>
      <w:r w:rsidR="00F9416C" w:rsidRPr="00811BDB">
        <w:rPr>
          <w:sz w:val="20"/>
          <w:szCs w:val="20"/>
        </w:rPr>
        <w:t xml:space="preserve">). </w:t>
      </w:r>
      <w:r w:rsidR="00431B47" w:rsidRPr="00811BDB">
        <w:rPr>
          <w:sz w:val="20"/>
          <w:szCs w:val="20"/>
        </w:rPr>
        <w:t xml:space="preserve">This </w:t>
      </w:r>
      <w:r w:rsidR="003362E7" w:rsidRPr="00811BDB">
        <w:rPr>
          <w:sz w:val="20"/>
          <w:szCs w:val="20"/>
        </w:rPr>
        <w:t>paper</w:t>
      </w:r>
      <w:r w:rsidR="00431B47" w:rsidRPr="00811BDB">
        <w:rPr>
          <w:sz w:val="20"/>
          <w:szCs w:val="20"/>
        </w:rPr>
        <w:t xml:space="preserve"> is therefore a follow up</w:t>
      </w:r>
      <w:r w:rsidR="003362E7" w:rsidRPr="00811BDB">
        <w:rPr>
          <w:sz w:val="20"/>
          <w:szCs w:val="20"/>
        </w:rPr>
        <w:t xml:space="preserve"> study </w:t>
      </w:r>
      <w:r w:rsidR="00F11FBA" w:rsidRPr="00811BDB">
        <w:rPr>
          <w:sz w:val="20"/>
          <w:szCs w:val="20"/>
        </w:rPr>
        <w:t xml:space="preserve">to determine </w:t>
      </w:r>
      <w:r w:rsidR="00F9416C" w:rsidRPr="00811BDB">
        <w:rPr>
          <w:sz w:val="20"/>
          <w:szCs w:val="20"/>
        </w:rPr>
        <w:t xml:space="preserve">the </w:t>
      </w:r>
      <w:r w:rsidR="00161655" w:rsidRPr="00811BDB">
        <w:rPr>
          <w:sz w:val="20"/>
          <w:szCs w:val="20"/>
        </w:rPr>
        <w:t xml:space="preserve">small-holder farmer applicability of </w:t>
      </w:r>
      <w:r w:rsidR="006A631A" w:rsidRPr="00811BDB">
        <w:rPr>
          <w:sz w:val="20"/>
          <w:szCs w:val="20"/>
        </w:rPr>
        <w:t xml:space="preserve">this spice in the control of </w:t>
      </w:r>
      <w:proofErr w:type="spellStart"/>
      <w:r w:rsidR="006A631A" w:rsidRPr="00811BDB">
        <w:rPr>
          <w:sz w:val="20"/>
          <w:szCs w:val="20"/>
        </w:rPr>
        <w:t>aflatoxins</w:t>
      </w:r>
      <w:proofErr w:type="spellEnd"/>
      <w:r w:rsidR="00DC1F24" w:rsidRPr="00811BDB">
        <w:rPr>
          <w:sz w:val="20"/>
          <w:szCs w:val="20"/>
        </w:rPr>
        <w:t>. Thus,</w:t>
      </w:r>
      <w:r w:rsidR="006A631A" w:rsidRPr="00811BDB">
        <w:rPr>
          <w:sz w:val="20"/>
          <w:szCs w:val="20"/>
        </w:rPr>
        <w:t xml:space="preserve"> we investigated the effect of </w:t>
      </w:r>
      <w:r w:rsidR="000356BC" w:rsidRPr="00811BDB">
        <w:rPr>
          <w:sz w:val="20"/>
          <w:szCs w:val="20"/>
        </w:rPr>
        <w:t xml:space="preserve">co-storing maize grains with </w:t>
      </w:r>
      <w:r w:rsidR="004A609D" w:rsidRPr="00811BDB">
        <w:rPr>
          <w:sz w:val="20"/>
          <w:szCs w:val="20"/>
        </w:rPr>
        <w:t xml:space="preserve">either </w:t>
      </w:r>
      <w:r w:rsidR="00F9416C" w:rsidRPr="00811BDB">
        <w:rPr>
          <w:sz w:val="20"/>
          <w:szCs w:val="20"/>
        </w:rPr>
        <w:t xml:space="preserve">whole </w:t>
      </w:r>
      <w:r w:rsidR="00A93F26" w:rsidRPr="00811BDB">
        <w:rPr>
          <w:sz w:val="20"/>
          <w:szCs w:val="20"/>
        </w:rPr>
        <w:t xml:space="preserve">or </w:t>
      </w:r>
      <w:r w:rsidR="00F9416C" w:rsidRPr="00811BDB">
        <w:rPr>
          <w:sz w:val="20"/>
          <w:szCs w:val="20"/>
        </w:rPr>
        <w:t xml:space="preserve">ground </w:t>
      </w:r>
      <w:r w:rsidR="00A93F26" w:rsidRPr="00811BDB">
        <w:rPr>
          <w:sz w:val="20"/>
          <w:szCs w:val="20"/>
        </w:rPr>
        <w:t>AP</w:t>
      </w:r>
      <w:r w:rsidR="006A631A" w:rsidRPr="00811BDB">
        <w:rPr>
          <w:sz w:val="20"/>
          <w:szCs w:val="20"/>
        </w:rPr>
        <w:t xml:space="preserve"> </w:t>
      </w:r>
      <w:r w:rsidR="006D3FFB" w:rsidRPr="00811BDB">
        <w:rPr>
          <w:sz w:val="20"/>
          <w:szCs w:val="20"/>
        </w:rPr>
        <w:t xml:space="preserve">under poor conditions </w:t>
      </w:r>
      <w:r w:rsidR="006A631A" w:rsidRPr="00811BDB">
        <w:rPr>
          <w:sz w:val="20"/>
          <w:szCs w:val="20"/>
        </w:rPr>
        <w:t xml:space="preserve">on </w:t>
      </w:r>
      <w:proofErr w:type="spellStart"/>
      <w:r w:rsidR="006A631A" w:rsidRPr="00811BDB">
        <w:rPr>
          <w:sz w:val="20"/>
          <w:szCs w:val="20"/>
        </w:rPr>
        <w:t>aflatoxin</w:t>
      </w:r>
      <w:proofErr w:type="spellEnd"/>
      <w:r w:rsidR="006A631A" w:rsidRPr="00811BDB">
        <w:rPr>
          <w:sz w:val="20"/>
          <w:szCs w:val="20"/>
        </w:rPr>
        <w:t xml:space="preserve"> accumulation</w:t>
      </w:r>
      <w:r w:rsidR="00D337BD" w:rsidRPr="00811BDB">
        <w:rPr>
          <w:sz w:val="20"/>
          <w:szCs w:val="20"/>
        </w:rPr>
        <w:t xml:space="preserve"> and </w:t>
      </w:r>
      <w:proofErr w:type="spellStart"/>
      <w:r w:rsidR="00D337BD" w:rsidRPr="00811BDB">
        <w:rPr>
          <w:sz w:val="20"/>
          <w:szCs w:val="20"/>
        </w:rPr>
        <w:t>aflatoxigenic</w:t>
      </w:r>
      <w:proofErr w:type="spellEnd"/>
      <w:r w:rsidR="00D337BD" w:rsidRPr="00811BDB">
        <w:rPr>
          <w:sz w:val="20"/>
          <w:szCs w:val="20"/>
        </w:rPr>
        <w:t xml:space="preserve"> fungal load</w:t>
      </w:r>
      <w:r w:rsidR="00C60187" w:rsidRPr="00811BDB">
        <w:rPr>
          <w:sz w:val="20"/>
          <w:szCs w:val="20"/>
        </w:rPr>
        <w:t>.</w:t>
      </w:r>
    </w:p>
    <w:p w:rsidR="00EF5C00" w:rsidRPr="00811BDB" w:rsidRDefault="00EF5C00" w:rsidP="00063FF4">
      <w:pPr>
        <w:pStyle w:val="NoSpacing"/>
        <w:ind w:firstLine="360"/>
        <w:jc w:val="both"/>
        <w:rPr>
          <w:sz w:val="20"/>
          <w:szCs w:val="20"/>
        </w:rPr>
      </w:pPr>
    </w:p>
    <w:p w:rsidR="00A469D6" w:rsidRPr="00811BDB" w:rsidRDefault="00564B44" w:rsidP="00E42D6E">
      <w:pPr>
        <w:pStyle w:val="NoSpacing"/>
        <w:numPr>
          <w:ilvl w:val="0"/>
          <w:numId w:val="3"/>
        </w:numPr>
        <w:ind w:left="426" w:hanging="426"/>
        <w:jc w:val="both"/>
        <w:rPr>
          <w:b/>
          <w:sz w:val="20"/>
          <w:szCs w:val="20"/>
        </w:rPr>
      </w:pPr>
      <w:r w:rsidRPr="00811BDB">
        <w:rPr>
          <w:b/>
          <w:sz w:val="20"/>
          <w:szCs w:val="20"/>
        </w:rPr>
        <w:t>M</w:t>
      </w:r>
      <w:r w:rsidR="00745F55" w:rsidRPr="00811BDB">
        <w:rPr>
          <w:b/>
          <w:sz w:val="20"/>
          <w:szCs w:val="20"/>
        </w:rPr>
        <w:t xml:space="preserve">aterials and </w:t>
      </w:r>
      <w:r w:rsidRPr="00811BDB">
        <w:rPr>
          <w:b/>
          <w:sz w:val="20"/>
          <w:szCs w:val="20"/>
        </w:rPr>
        <w:t>M</w:t>
      </w:r>
      <w:r w:rsidR="00745F55" w:rsidRPr="00811BDB">
        <w:rPr>
          <w:b/>
          <w:sz w:val="20"/>
          <w:szCs w:val="20"/>
        </w:rPr>
        <w:t>ethods</w:t>
      </w:r>
    </w:p>
    <w:p w:rsidR="00C5632B" w:rsidRPr="00811BDB" w:rsidRDefault="00D76835" w:rsidP="00BA5B52">
      <w:pPr>
        <w:pStyle w:val="NoSpacing"/>
        <w:numPr>
          <w:ilvl w:val="1"/>
          <w:numId w:val="3"/>
        </w:numPr>
        <w:tabs>
          <w:tab w:val="left" w:pos="426"/>
        </w:tabs>
        <w:ind w:left="426" w:hanging="426"/>
        <w:jc w:val="both"/>
        <w:rPr>
          <w:b/>
          <w:sz w:val="20"/>
          <w:szCs w:val="20"/>
        </w:rPr>
      </w:pPr>
      <w:r w:rsidRPr="00811BDB">
        <w:rPr>
          <w:b/>
          <w:bCs/>
          <w:i/>
          <w:sz w:val="20"/>
          <w:szCs w:val="20"/>
        </w:rPr>
        <w:t>M</w:t>
      </w:r>
      <w:r w:rsidR="00025611" w:rsidRPr="00811BDB">
        <w:rPr>
          <w:b/>
          <w:bCs/>
          <w:i/>
          <w:sz w:val="20"/>
          <w:szCs w:val="20"/>
        </w:rPr>
        <w:t>aize and Spice Samples</w:t>
      </w:r>
    </w:p>
    <w:p w:rsidR="00BC535E" w:rsidRPr="00811BDB" w:rsidRDefault="00E71B6A" w:rsidP="00063FF4">
      <w:pPr>
        <w:pStyle w:val="NoSpacing"/>
        <w:ind w:firstLine="360"/>
        <w:jc w:val="both"/>
        <w:rPr>
          <w:color w:val="000000"/>
          <w:sz w:val="20"/>
          <w:szCs w:val="20"/>
        </w:rPr>
      </w:pPr>
      <w:r w:rsidRPr="00811BDB">
        <w:rPr>
          <w:sz w:val="20"/>
          <w:szCs w:val="20"/>
        </w:rPr>
        <w:t>White variety</w:t>
      </w:r>
      <w:r w:rsidR="00481DAB" w:rsidRPr="00811BDB">
        <w:rPr>
          <w:sz w:val="20"/>
          <w:szCs w:val="20"/>
        </w:rPr>
        <w:t xml:space="preserve"> </w:t>
      </w:r>
      <w:r w:rsidR="00BC535E" w:rsidRPr="00811BDB">
        <w:rPr>
          <w:sz w:val="20"/>
          <w:szCs w:val="20"/>
        </w:rPr>
        <w:t>maize grains (</w:t>
      </w:r>
      <w:r w:rsidR="00481DAB" w:rsidRPr="00811BDB">
        <w:rPr>
          <w:sz w:val="20"/>
          <w:szCs w:val="20"/>
        </w:rPr>
        <w:t>32 kg</w:t>
      </w:r>
      <w:r w:rsidR="00350AF9" w:rsidRPr="00811BDB">
        <w:rPr>
          <w:sz w:val="20"/>
          <w:szCs w:val="20"/>
        </w:rPr>
        <w:t>) were</w:t>
      </w:r>
      <w:r w:rsidR="00BC535E" w:rsidRPr="00811BDB">
        <w:rPr>
          <w:sz w:val="20"/>
          <w:szCs w:val="20"/>
        </w:rPr>
        <w:t xml:space="preserve"> obtained from </w:t>
      </w:r>
      <w:r w:rsidR="00443578" w:rsidRPr="00811BDB">
        <w:rPr>
          <w:sz w:val="20"/>
          <w:szCs w:val="20"/>
        </w:rPr>
        <w:t xml:space="preserve">the </w:t>
      </w:r>
      <w:proofErr w:type="spellStart"/>
      <w:r w:rsidR="00443578" w:rsidRPr="00811BDB">
        <w:rPr>
          <w:sz w:val="20"/>
          <w:szCs w:val="20"/>
        </w:rPr>
        <w:t>Germplasm</w:t>
      </w:r>
      <w:proofErr w:type="spellEnd"/>
      <w:r w:rsidR="00443578" w:rsidRPr="00811BDB">
        <w:rPr>
          <w:sz w:val="20"/>
          <w:szCs w:val="20"/>
        </w:rPr>
        <w:t xml:space="preserve"> unit of </w:t>
      </w:r>
      <w:r w:rsidR="00B452A9" w:rsidRPr="00811BDB">
        <w:rPr>
          <w:sz w:val="20"/>
          <w:szCs w:val="20"/>
        </w:rPr>
        <w:t xml:space="preserve">the </w:t>
      </w:r>
      <w:r w:rsidR="00BC535E" w:rsidRPr="00811BDB">
        <w:rPr>
          <w:sz w:val="20"/>
          <w:szCs w:val="20"/>
        </w:rPr>
        <w:t>International Institute of Tropical Agriculture</w:t>
      </w:r>
      <w:r w:rsidR="00443578" w:rsidRPr="00811BDB">
        <w:rPr>
          <w:sz w:val="20"/>
          <w:szCs w:val="20"/>
        </w:rPr>
        <w:t>,</w:t>
      </w:r>
      <w:r w:rsidR="00BC535E" w:rsidRPr="00811BDB">
        <w:rPr>
          <w:sz w:val="20"/>
          <w:szCs w:val="20"/>
        </w:rPr>
        <w:t xml:space="preserve"> Ibadan, </w:t>
      </w:r>
      <w:r w:rsidR="00443578" w:rsidRPr="00811BDB">
        <w:rPr>
          <w:sz w:val="20"/>
          <w:szCs w:val="20"/>
        </w:rPr>
        <w:t>Nigeria</w:t>
      </w:r>
      <w:r w:rsidR="004E4A54" w:rsidRPr="00811BDB">
        <w:rPr>
          <w:sz w:val="20"/>
          <w:szCs w:val="20"/>
        </w:rPr>
        <w:t>.</w:t>
      </w:r>
      <w:r w:rsidR="00BC535E" w:rsidRPr="00811BDB">
        <w:rPr>
          <w:sz w:val="20"/>
          <w:szCs w:val="20"/>
        </w:rPr>
        <w:t xml:space="preserve"> </w:t>
      </w:r>
      <w:r w:rsidR="00DC5850" w:rsidRPr="00811BDB">
        <w:rPr>
          <w:sz w:val="20"/>
          <w:szCs w:val="20"/>
        </w:rPr>
        <w:t>About 500 g of d</w:t>
      </w:r>
      <w:r w:rsidR="004E4A54" w:rsidRPr="00811BDB">
        <w:rPr>
          <w:sz w:val="20"/>
          <w:szCs w:val="20"/>
        </w:rPr>
        <w:t>ried</w:t>
      </w:r>
      <w:r w:rsidR="00BC535E" w:rsidRPr="00811BDB">
        <w:rPr>
          <w:sz w:val="20"/>
          <w:szCs w:val="20"/>
        </w:rPr>
        <w:t xml:space="preserve"> </w:t>
      </w:r>
      <w:r w:rsidR="0076611E" w:rsidRPr="00811BDB">
        <w:rPr>
          <w:sz w:val="20"/>
          <w:szCs w:val="20"/>
        </w:rPr>
        <w:t>Ashanti pepper</w:t>
      </w:r>
      <w:r w:rsidR="005012C5" w:rsidRPr="00811BDB">
        <w:rPr>
          <w:sz w:val="20"/>
          <w:szCs w:val="20"/>
        </w:rPr>
        <w:t xml:space="preserve"> (AP)</w:t>
      </w:r>
      <w:r w:rsidR="00BC535E" w:rsidRPr="00811BDB">
        <w:rPr>
          <w:sz w:val="20"/>
          <w:szCs w:val="20"/>
        </w:rPr>
        <w:t xml:space="preserve"> </w:t>
      </w:r>
      <w:r w:rsidR="00EE3CE6" w:rsidRPr="00811BDB">
        <w:rPr>
          <w:sz w:val="20"/>
          <w:szCs w:val="20"/>
        </w:rPr>
        <w:t xml:space="preserve">fruits </w:t>
      </w:r>
      <w:r w:rsidR="00BC535E" w:rsidRPr="00811BDB">
        <w:rPr>
          <w:sz w:val="20"/>
          <w:szCs w:val="20"/>
        </w:rPr>
        <w:t xml:space="preserve">were </w:t>
      </w:r>
      <w:r w:rsidR="00113915" w:rsidRPr="00811BDB">
        <w:rPr>
          <w:sz w:val="20"/>
          <w:szCs w:val="20"/>
        </w:rPr>
        <w:t>purchased</w:t>
      </w:r>
      <w:r w:rsidR="00BC535E" w:rsidRPr="00811BDB">
        <w:rPr>
          <w:sz w:val="20"/>
          <w:szCs w:val="20"/>
        </w:rPr>
        <w:t xml:space="preserve"> from a local market in </w:t>
      </w:r>
      <w:proofErr w:type="spellStart"/>
      <w:r w:rsidR="00BC535E" w:rsidRPr="00811BDB">
        <w:rPr>
          <w:sz w:val="20"/>
          <w:szCs w:val="20"/>
        </w:rPr>
        <w:t>Ogun</w:t>
      </w:r>
      <w:proofErr w:type="spellEnd"/>
      <w:r w:rsidR="00BC535E" w:rsidRPr="00811BDB">
        <w:rPr>
          <w:sz w:val="20"/>
          <w:szCs w:val="20"/>
        </w:rPr>
        <w:t xml:space="preserve"> </w:t>
      </w:r>
      <w:r w:rsidR="00C971BA" w:rsidRPr="00811BDB">
        <w:rPr>
          <w:sz w:val="20"/>
          <w:szCs w:val="20"/>
        </w:rPr>
        <w:t>State</w:t>
      </w:r>
      <w:r w:rsidR="00C44BF3" w:rsidRPr="00811BDB">
        <w:rPr>
          <w:sz w:val="20"/>
          <w:szCs w:val="20"/>
        </w:rPr>
        <w:t xml:space="preserve"> and transported to the</w:t>
      </w:r>
      <w:r w:rsidR="00356E30" w:rsidRPr="00811BDB">
        <w:rPr>
          <w:sz w:val="20"/>
          <w:szCs w:val="20"/>
        </w:rPr>
        <w:t xml:space="preserve"> Microbiology laboratory, </w:t>
      </w:r>
      <w:r w:rsidR="00C44BF3" w:rsidRPr="00811BDB">
        <w:rPr>
          <w:sz w:val="20"/>
          <w:szCs w:val="20"/>
        </w:rPr>
        <w:t>Department of Biosciences and Biotechnology, Babcock University for further handling</w:t>
      </w:r>
      <w:r w:rsidR="00BC535E" w:rsidRPr="00811BDB">
        <w:rPr>
          <w:sz w:val="20"/>
          <w:szCs w:val="20"/>
        </w:rPr>
        <w:t xml:space="preserve">. </w:t>
      </w:r>
      <w:r w:rsidR="004C466C" w:rsidRPr="00811BDB">
        <w:rPr>
          <w:sz w:val="20"/>
          <w:szCs w:val="20"/>
        </w:rPr>
        <w:t xml:space="preserve">The </w:t>
      </w:r>
      <w:r w:rsidR="0030666A" w:rsidRPr="00811BDB">
        <w:rPr>
          <w:sz w:val="20"/>
          <w:szCs w:val="20"/>
        </w:rPr>
        <w:t>AP</w:t>
      </w:r>
      <w:r w:rsidR="004C466C" w:rsidRPr="00811BDB">
        <w:rPr>
          <w:sz w:val="20"/>
          <w:szCs w:val="20"/>
        </w:rPr>
        <w:t xml:space="preserve"> fruits</w:t>
      </w:r>
      <w:r w:rsidR="004C466C" w:rsidRPr="00811BDB">
        <w:rPr>
          <w:color w:val="000000"/>
          <w:sz w:val="20"/>
          <w:szCs w:val="20"/>
        </w:rPr>
        <w:t xml:space="preserve"> were purchased from retailers within 14 days of harvest and drying.</w:t>
      </w:r>
      <w:r w:rsidR="004C466C" w:rsidRPr="00811BDB">
        <w:rPr>
          <w:sz w:val="20"/>
          <w:szCs w:val="20"/>
        </w:rPr>
        <w:t xml:space="preserve"> </w:t>
      </w:r>
      <w:r w:rsidR="00E31341" w:rsidRPr="00811BDB">
        <w:rPr>
          <w:sz w:val="20"/>
          <w:szCs w:val="20"/>
        </w:rPr>
        <w:t>All</w:t>
      </w:r>
      <w:r w:rsidR="00BC535E" w:rsidRPr="00811BDB">
        <w:rPr>
          <w:sz w:val="20"/>
          <w:szCs w:val="20"/>
        </w:rPr>
        <w:t xml:space="preserve"> pepper </w:t>
      </w:r>
      <w:r w:rsidR="0028358D" w:rsidRPr="00811BDB">
        <w:rPr>
          <w:sz w:val="20"/>
          <w:szCs w:val="20"/>
        </w:rPr>
        <w:t xml:space="preserve">fruits </w:t>
      </w:r>
      <w:r w:rsidR="009E39ED" w:rsidRPr="00811BDB">
        <w:rPr>
          <w:sz w:val="20"/>
          <w:szCs w:val="20"/>
        </w:rPr>
        <w:t xml:space="preserve">and maize grains </w:t>
      </w:r>
      <w:r w:rsidR="00BC535E" w:rsidRPr="00811BDB">
        <w:rPr>
          <w:sz w:val="20"/>
          <w:szCs w:val="20"/>
        </w:rPr>
        <w:t xml:space="preserve">were properly </w:t>
      </w:r>
      <w:r w:rsidR="00AC07F6" w:rsidRPr="00811BDB">
        <w:rPr>
          <w:sz w:val="20"/>
          <w:szCs w:val="20"/>
        </w:rPr>
        <w:t xml:space="preserve">sorted </w:t>
      </w:r>
      <w:r w:rsidR="00BC535E" w:rsidRPr="00811BDB">
        <w:rPr>
          <w:sz w:val="20"/>
          <w:szCs w:val="20"/>
        </w:rPr>
        <w:t>to remove unwanted macro</w:t>
      </w:r>
      <w:r w:rsidR="00AC07F6" w:rsidRPr="00811BDB">
        <w:rPr>
          <w:sz w:val="20"/>
          <w:szCs w:val="20"/>
        </w:rPr>
        <w:t>-</w:t>
      </w:r>
      <w:r w:rsidR="00BC535E" w:rsidRPr="00811BDB">
        <w:rPr>
          <w:sz w:val="20"/>
          <w:szCs w:val="20"/>
        </w:rPr>
        <w:t xml:space="preserve">contaminants </w:t>
      </w:r>
      <w:r w:rsidR="0018450A" w:rsidRPr="00811BDB">
        <w:rPr>
          <w:sz w:val="20"/>
          <w:szCs w:val="20"/>
        </w:rPr>
        <w:t xml:space="preserve">such as plant debris and </w:t>
      </w:r>
      <w:r w:rsidR="005752A1" w:rsidRPr="00811BDB">
        <w:rPr>
          <w:sz w:val="20"/>
          <w:szCs w:val="20"/>
        </w:rPr>
        <w:t>weevils</w:t>
      </w:r>
      <w:r w:rsidR="00C44BF3" w:rsidRPr="00811BDB">
        <w:rPr>
          <w:sz w:val="20"/>
          <w:szCs w:val="20"/>
        </w:rPr>
        <w:t>.</w:t>
      </w:r>
      <w:r w:rsidR="001844AC" w:rsidRPr="00811BDB">
        <w:rPr>
          <w:sz w:val="20"/>
          <w:szCs w:val="20"/>
        </w:rPr>
        <w:t xml:space="preserve"> </w:t>
      </w:r>
      <w:r w:rsidR="00AD3EC6" w:rsidRPr="00811BDB">
        <w:rPr>
          <w:sz w:val="20"/>
          <w:szCs w:val="20"/>
        </w:rPr>
        <w:t xml:space="preserve">Afterwards, </w:t>
      </w:r>
      <w:r w:rsidR="001F4ED4" w:rsidRPr="00811BDB">
        <w:rPr>
          <w:sz w:val="20"/>
          <w:szCs w:val="20"/>
        </w:rPr>
        <w:t xml:space="preserve">the </w:t>
      </w:r>
      <w:r w:rsidR="00790BA6" w:rsidRPr="00811BDB">
        <w:rPr>
          <w:sz w:val="20"/>
          <w:szCs w:val="20"/>
        </w:rPr>
        <w:t>AP</w:t>
      </w:r>
      <w:r w:rsidR="002E2B39" w:rsidRPr="00811BDB">
        <w:rPr>
          <w:sz w:val="20"/>
          <w:szCs w:val="20"/>
        </w:rPr>
        <w:t xml:space="preserve"> fruits were </w:t>
      </w:r>
      <w:r w:rsidR="00805A8D" w:rsidRPr="00811BDB">
        <w:rPr>
          <w:sz w:val="20"/>
          <w:szCs w:val="20"/>
        </w:rPr>
        <w:t>equally divide</w:t>
      </w:r>
      <w:r w:rsidR="00D51362" w:rsidRPr="00811BDB">
        <w:rPr>
          <w:sz w:val="20"/>
          <w:szCs w:val="20"/>
        </w:rPr>
        <w:t>d</w:t>
      </w:r>
      <w:r w:rsidR="00805A8D" w:rsidRPr="00811BDB">
        <w:rPr>
          <w:sz w:val="20"/>
          <w:szCs w:val="20"/>
        </w:rPr>
        <w:t xml:space="preserve"> into two</w:t>
      </w:r>
      <w:r w:rsidR="005E4200" w:rsidRPr="00811BDB">
        <w:rPr>
          <w:sz w:val="20"/>
          <w:szCs w:val="20"/>
        </w:rPr>
        <w:t xml:space="preserve">: one part was left </w:t>
      </w:r>
      <w:proofErr w:type="spellStart"/>
      <w:r w:rsidR="006C24AC" w:rsidRPr="00811BDB">
        <w:rPr>
          <w:sz w:val="20"/>
          <w:szCs w:val="20"/>
        </w:rPr>
        <w:t>unground</w:t>
      </w:r>
      <w:proofErr w:type="spellEnd"/>
      <w:r w:rsidR="00272184" w:rsidRPr="00811BDB">
        <w:rPr>
          <w:sz w:val="20"/>
          <w:szCs w:val="20"/>
        </w:rPr>
        <w:t>/whole</w:t>
      </w:r>
      <w:r w:rsidR="00805A8D" w:rsidRPr="00811BDB">
        <w:rPr>
          <w:sz w:val="20"/>
          <w:szCs w:val="20"/>
        </w:rPr>
        <w:t xml:space="preserve"> </w:t>
      </w:r>
      <w:r w:rsidR="00272184" w:rsidRPr="00811BDB">
        <w:rPr>
          <w:sz w:val="20"/>
          <w:szCs w:val="20"/>
        </w:rPr>
        <w:t>while the other</w:t>
      </w:r>
      <w:r w:rsidR="00805A8D" w:rsidRPr="00811BDB">
        <w:rPr>
          <w:sz w:val="20"/>
          <w:szCs w:val="20"/>
        </w:rPr>
        <w:t xml:space="preserve"> part was finely </w:t>
      </w:r>
      <w:r w:rsidR="002E2B39" w:rsidRPr="00811BDB">
        <w:rPr>
          <w:sz w:val="20"/>
          <w:szCs w:val="20"/>
        </w:rPr>
        <w:t xml:space="preserve">ground </w:t>
      </w:r>
      <w:r w:rsidR="00805A8D" w:rsidRPr="00811BDB">
        <w:rPr>
          <w:sz w:val="20"/>
          <w:szCs w:val="20"/>
        </w:rPr>
        <w:t>into</w:t>
      </w:r>
      <w:r w:rsidR="002E2B39" w:rsidRPr="00811BDB">
        <w:rPr>
          <w:sz w:val="20"/>
          <w:szCs w:val="20"/>
        </w:rPr>
        <w:t xml:space="preserve"> powder in a </w:t>
      </w:r>
      <w:r w:rsidR="007659CF" w:rsidRPr="00811BDB">
        <w:rPr>
          <w:sz w:val="20"/>
          <w:szCs w:val="20"/>
        </w:rPr>
        <w:t>high-speed blender (</w:t>
      </w:r>
      <w:proofErr w:type="spellStart"/>
      <w:r w:rsidR="007659CF" w:rsidRPr="00811BDB">
        <w:rPr>
          <w:sz w:val="20"/>
          <w:szCs w:val="20"/>
        </w:rPr>
        <w:t>Waring</w:t>
      </w:r>
      <w:proofErr w:type="spellEnd"/>
      <w:r w:rsidR="007659CF" w:rsidRPr="00811BDB">
        <w:rPr>
          <w:sz w:val="20"/>
          <w:szCs w:val="20"/>
        </w:rPr>
        <w:t xml:space="preserve"> Commercial Blender 8010BU, Model HGBTWT, Connecticut, USA)</w:t>
      </w:r>
      <w:r w:rsidR="002E2B39" w:rsidRPr="00811BDB">
        <w:rPr>
          <w:sz w:val="20"/>
          <w:szCs w:val="20"/>
        </w:rPr>
        <w:t xml:space="preserve">. </w:t>
      </w:r>
      <w:r w:rsidR="001844AC" w:rsidRPr="00811BDB">
        <w:rPr>
          <w:sz w:val="20"/>
          <w:szCs w:val="20"/>
        </w:rPr>
        <w:t xml:space="preserve">All reagents and chemicals </w:t>
      </w:r>
      <w:r w:rsidR="001844AC" w:rsidRPr="00811BDB">
        <w:rPr>
          <w:sz w:val="20"/>
          <w:szCs w:val="20"/>
        </w:rPr>
        <w:lastRenderedPageBreak/>
        <w:t>except otherwise stated were purchased from Sigma Aldrich</w:t>
      </w:r>
      <w:r w:rsidR="001844AC" w:rsidRPr="00811BDB">
        <w:rPr>
          <w:color w:val="000000"/>
          <w:sz w:val="20"/>
          <w:szCs w:val="20"/>
        </w:rPr>
        <w:t xml:space="preserve"> (St Louis, MO, USA).</w:t>
      </w:r>
    </w:p>
    <w:p w:rsidR="00BC535E" w:rsidRPr="00811BDB" w:rsidRDefault="00D76835" w:rsidP="001A3814">
      <w:pPr>
        <w:pStyle w:val="NoSpacing"/>
        <w:numPr>
          <w:ilvl w:val="1"/>
          <w:numId w:val="3"/>
        </w:numPr>
        <w:ind w:left="426" w:hanging="426"/>
        <w:jc w:val="both"/>
        <w:rPr>
          <w:b/>
          <w:i/>
          <w:sz w:val="20"/>
          <w:szCs w:val="20"/>
        </w:rPr>
      </w:pPr>
      <w:r w:rsidRPr="00811BDB">
        <w:rPr>
          <w:b/>
          <w:bCs/>
          <w:i/>
          <w:sz w:val="20"/>
          <w:szCs w:val="20"/>
        </w:rPr>
        <w:t>M</w:t>
      </w:r>
      <w:r w:rsidR="00572FA0" w:rsidRPr="00811BDB">
        <w:rPr>
          <w:b/>
          <w:bCs/>
          <w:i/>
          <w:sz w:val="20"/>
          <w:szCs w:val="20"/>
        </w:rPr>
        <w:t xml:space="preserve">aize </w:t>
      </w:r>
      <w:r w:rsidRPr="00811BDB">
        <w:rPr>
          <w:b/>
          <w:bCs/>
          <w:i/>
          <w:sz w:val="20"/>
          <w:szCs w:val="20"/>
        </w:rPr>
        <w:t>P</w:t>
      </w:r>
      <w:r w:rsidR="00572FA0" w:rsidRPr="00811BDB">
        <w:rPr>
          <w:b/>
          <w:bCs/>
          <w:i/>
          <w:sz w:val="20"/>
          <w:szCs w:val="20"/>
        </w:rPr>
        <w:t>reparation for Poor Storage</w:t>
      </w:r>
    </w:p>
    <w:p w:rsidR="00BC535E" w:rsidRPr="00811BDB" w:rsidRDefault="00091B33" w:rsidP="00063FF4">
      <w:pPr>
        <w:pStyle w:val="NoSpacing"/>
        <w:ind w:firstLine="360"/>
        <w:jc w:val="both"/>
        <w:rPr>
          <w:sz w:val="20"/>
          <w:szCs w:val="20"/>
        </w:rPr>
      </w:pPr>
      <w:r w:rsidRPr="00811BDB">
        <w:rPr>
          <w:sz w:val="20"/>
          <w:szCs w:val="20"/>
        </w:rPr>
        <w:t xml:space="preserve">In order to create a poor </w:t>
      </w:r>
      <w:r w:rsidR="003E3D23" w:rsidRPr="00811BDB">
        <w:rPr>
          <w:sz w:val="20"/>
          <w:szCs w:val="20"/>
        </w:rPr>
        <w:t>micro-</w:t>
      </w:r>
      <w:r w:rsidR="009F7E42" w:rsidRPr="00811BDB">
        <w:rPr>
          <w:sz w:val="20"/>
          <w:szCs w:val="20"/>
        </w:rPr>
        <w:t xml:space="preserve">climatic </w:t>
      </w:r>
      <w:r w:rsidRPr="00811BDB">
        <w:rPr>
          <w:sz w:val="20"/>
          <w:szCs w:val="20"/>
        </w:rPr>
        <w:t xml:space="preserve">condition for the </w:t>
      </w:r>
      <w:r w:rsidR="00975F16" w:rsidRPr="00811BDB">
        <w:rPr>
          <w:sz w:val="20"/>
          <w:szCs w:val="20"/>
        </w:rPr>
        <w:t xml:space="preserve">proliferation of </w:t>
      </w:r>
      <w:proofErr w:type="spellStart"/>
      <w:r w:rsidR="00975F16" w:rsidRPr="00811BDB">
        <w:rPr>
          <w:sz w:val="20"/>
          <w:szCs w:val="20"/>
        </w:rPr>
        <w:t>aflatoxigenic</w:t>
      </w:r>
      <w:proofErr w:type="spellEnd"/>
      <w:r w:rsidR="00975F16" w:rsidRPr="00811BDB">
        <w:rPr>
          <w:sz w:val="20"/>
          <w:szCs w:val="20"/>
        </w:rPr>
        <w:t xml:space="preserve"> fungi and subsequent liberation of </w:t>
      </w:r>
      <w:proofErr w:type="spellStart"/>
      <w:r w:rsidR="00975F16" w:rsidRPr="00811BDB">
        <w:rPr>
          <w:sz w:val="20"/>
          <w:szCs w:val="20"/>
        </w:rPr>
        <w:t>aflatoxins</w:t>
      </w:r>
      <w:proofErr w:type="spellEnd"/>
      <w:r w:rsidR="003A64A0" w:rsidRPr="00811BDB">
        <w:rPr>
          <w:sz w:val="20"/>
          <w:szCs w:val="20"/>
        </w:rPr>
        <w:t xml:space="preserve"> in the maize grains</w:t>
      </w:r>
      <w:r w:rsidR="00975F16" w:rsidRPr="00811BDB">
        <w:rPr>
          <w:sz w:val="20"/>
          <w:szCs w:val="20"/>
        </w:rPr>
        <w:t>, t</w:t>
      </w:r>
      <w:r w:rsidR="00363581" w:rsidRPr="00811BDB">
        <w:rPr>
          <w:sz w:val="20"/>
          <w:szCs w:val="20"/>
        </w:rPr>
        <w:t xml:space="preserve">he grains were soaked in clean </w:t>
      </w:r>
      <w:r w:rsidR="00E16721" w:rsidRPr="00811BDB">
        <w:rPr>
          <w:sz w:val="20"/>
          <w:szCs w:val="20"/>
        </w:rPr>
        <w:t>water for 10 minutes</w:t>
      </w:r>
      <w:r w:rsidR="008921FE" w:rsidRPr="00811BDB">
        <w:rPr>
          <w:sz w:val="20"/>
          <w:szCs w:val="20"/>
        </w:rPr>
        <w:t xml:space="preserve"> and</w:t>
      </w:r>
      <w:r w:rsidR="00E16721" w:rsidRPr="00811BDB">
        <w:rPr>
          <w:sz w:val="20"/>
          <w:szCs w:val="20"/>
        </w:rPr>
        <w:t xml:space="preserve"> </w:t>
      </w:r>
      <w:r w:rsidR="00363581" w:rsidRPr="00811BDB">
        <w:rPr>
          <w:sz w:val="20"/>
          <w:szCs w:val="20"/>
        </w:rPr>
        <w:t xml:space="preserve">air-dried overnight </w:t>
      </w:r>
      <w:r w:rsidR="00FC5F33" w:rsidRPr="00811BDB">
        <w:rPr>
          <w:sz w:val="20"/>
          <w:szCs w:val="20"/>
        </w:rPr>
        <w:t xml:space="preserve">at ambient temperature </w:t>
      </w:r>
      <w:r w:rsidR="00363581" w:rsidRPr="00811BDB">
        <w:rPr>
          <w:sz w:val="20"/>
          <w:szCs w:val="20"/>
        </w:rPr>
        <w:t xml:space="preserve">to allow </w:t>
      </w:r>
      <w:r w:rsidR="00D30105" w:rsidRPr="00811BDB">
        <w:rPr>
          <w:sz w:val="20"/>
          <w:szCs w:val="20"/>
        </w:rPr>
        <w:t xml:space="preserve">for </w:t>
      </w:r>
      <w:r w:rsidR="00363581" w:rsidRPr="00811BDB">
        <w:rPr>
          <w:sz w:val="20"/>
          <w:szCs w:val="20"/>
        </w:rPr>
        <w:t>an increase in the moisture content of the grains</w:t>
      </w:r>
      <w:r w:rsidR="00D30105" w:rsidRPr="00811BDB">
        <w:rPr>
          <w:sz w:val="20"/>
          <w:szCs w:val="20"/>
        </w:rPr>
        <w:t xml:space="preserve">. </w:t>
      </w:r>
      <w:r w:rsidR="009025B1" w:rsidRPr="00811BDB">
        <w:rPr>
          <w:sz w:val="20"/>
          <w:szCs w:val="20"/>
        </w:rPr>
        <w:t>The d</w:t>
      </w:r>
      <w:r w:rsidR="0021147E" w:rsidRPr="00811BDB">
        <w:rPr>
          <w:sz w:val="20"/>
          <w:szCs w:val="20"/>
        </w:rPr>
        <w:t>r</w:t>
      </w:r>
      <w:r w:rsidR="009025B1" w:rsidRPr="00811BDB">
        <w:rPr>
          <w:sz w:val="20"/>
          <w:szCs w:val="20"/>
        </w:rPr>
        <w:t>i</w:t>
      </w:r>
      <w:r w:rsidR="0021147E" w:rsidRPr="00811BDB">
        <w:rPr>
          <w:sz w:val="20"/>
          <w:szCs w:val="20"/>
        </w:rPr>
        <w:t>e</w:t>
      </w:r>
      <w:r w:rsidR="009025B1" w:rsidRPr="00811BDB">
        <w:rPr>
          <w:sz w:val="20"/>
          <w:szCs w:val="20"/>
        </w:rPr>
        <w:t xml:space="preserve">d grains were </w:t>
      </w:r>
      <w:r w:rsidR="004152DF" w:rsidRPr="00811BDB">
        <w:rPr>
          <w:sz w:val="20"/>
          <w:szCs w:val="20"/>
        </w:rPr>
        <w:t xml:space="preserve">randomly </w:t>
      </w:r>
      <w:r w:rsidR="00815BC4" w:rsidRPr="00811BDB">
        <w:rPr>
          <w:sz w:val="20"/>
          <w:szCs w:val="20"/>
        </w:rPr>
        <w:t>batched in</w:t>
      </w:r>
      <w:r w:rsidR="00A72FA7" w:rsidRPr="00811BDB">
        <w:rPr>
          <w:sz w:val="20"/>
          <w:szCs w:val="20"/>
        </w:rPr>
        <w:t xml:space="preserve">to </w:t>
      </w:r>
      <w:r w:rsidR="00BF503C" w:rsidRPr="00811BDB">
        <w:rPr>
          <w:sz w:val="20"/>
          <w:szCs w:val="20"/>
        </w:rPr>
        <w:t xml:space="preserve">34 </w:t>
      </w:r>
      <w:r w:rsidR="00815BC4" w:rsidRPr="00811BDB">
        <w:rPr>
          <w:sz w:val="20"/>
          <w:szCs w:val="20"/>
        </w:rPr>
        <w:t>groups</w:t>
      </w:r>
      <w:r w:rsidR="00041C9F" w:rsidRPr="00811BDB">
        <w:rPr>
          <w:sz w:val="20"/>
          <w:szCs w:val="20"/>
        </w:rPr>
        <w:t xml:space="preserve"> </w:t>
      </w:r>
      <w:r w:rsidR="00396CD3" w:rsidRPr="00811BDB">
        <w:rPr>
          <w:sz w:val="20"/>
          <w:szCs w:val="20"/>
        </w:rPr>
        <w:t>of 900 g of grains</w:t>
      </w:r>
      <w:r w:rsidR="00582355" w:rsidRPr="00811BDB">
        <w:rPr>
          <w:sz w:val="20"/>
          <w:szCs w:val="20"/>
        </w:rPr>
        <w:t xml:space="preserve"> and</w:t>
      </w:r>
      <w:r w:rsidR="00FC6661" w:rsidRPr="00811BDB">
        <w:rPr>
          <w:sz w:val="20"/>
          <w:szCs w:val="20"/>
        </w:rPr>
        <w:t xml:space="preserve"> </w:t>
      </w:r>
      <w:r w:rsidR="00582355" w:rsidRPr="00811BDB">
        <w:rPr>
          <w:sz w:val="20"/>
          <w:szCs w:val="20"/>
        </w:rPr>
        <w:t>e</w:t>
      </w:r>
      <w:r w:rsidR="00E04AE5" w:rsidRPr="00811BDB">
        <w:rPr>
          <w:sz w:val="20"/>
          <w:szCs w:val="20"/>
        </w:rPr>
        <w:t>ach</w:t>
      </w:r>
      <w:r w:rsidR="00815BC4" w:rsidRPr="00811BDB">
        <w:rPr>
          <w:sz w:val="20"/>
          <w:szCs w:val="20"/>
        </w:rPr>
        <w:t xml:space="preserve"> </w:t>
      </w:r>
      <w:r w:rsidR="002F1AAC" w:rsidRPr="00811BDB">
        <w:rPr>
          <w:sz w:val="20"/>
          <w:szCs w:val="20"/>
        </w:rPr>
        <w:t xml:space="preserve">group </w:t>
      </w:r>
      <w:r w:rsidR="00582355" w:rsidRPr="00811BDB">
        <w:rPr>
          <w:sz w:val="20"/>
          <w:szCs w:val="20"/>
        </w:rPr>
        <w:t xml:space="preserve">was further divided into triplicate </w:t>
      </w:r>
      <w:r w:rsidR="00184176" w:rsidRPr="00811BDB">
        <w:rPr>
          <w:sz w:val="20"/>
          <w:szCs w:val="20"/>
        </w:rPr>
        <w:t>sub-</w:t>
      </w:r>
      <w:r w:rsidR="00582355" w:rsidRPr="00811BDB">
        <w:rPr>
          <w:sz w:val="20"/>
          <w:szCs w:val="20"/>
        </w:rPr>
        <w:t xml:space="preserve">samples </w:t>
      </w:r>
      <w:r w:rsidR="002F1AAC" w:rsidRPr="00811BDB">
        <w:rPr>
          <w:sz w:val="20"/>
          <w:szCs w:val="20"/>
        </w:rPr>
        <w:t>consist</w:t>
      </w:r>
      <w:r w:rsidR="00582355" w:rsidRPr="00811BDB">
        <w:rPr>
          <w:sz w:val="20"/>
          <w:szCs w:val="20"/>
        </w:rPr>
        <w:t xml:space="preserve">ing </w:t>
      </w:r>
      <w:r w:rsidR="002F1AAC" w:rsidRPr="00811BDB">
        <w:rPr>
          <w:sz w:val="20"/>
          <w:szCs w:val="20"/>
        </w:rPr>
        <w:t xml:space="preserve">of </w:t>
      </w:r>
      <w:r w:rsidR="00BC535E" w:rsidRPr="00811BDB">
        <w:rPr>
          <w:sz w:val="20"/>
          <w:szCs w:val="20"/>
        </w:rPr>
        <w:t>300</w:t>
      </w:r>
      <w:r w:rsidR="00E22451" w:rsidRPr="00811BDB">
        <w:rPr>
          <w:sz w:val="20"/>
          <w:szCs w:val="20"/>
        </w:rPr>
        <w:t xml:space="preserve"> </w:t>
      </w:r>
      <w:r w:rsidR="00BC535E" w:rsidRPr="00811BDB">
        <w:rPr>
          <w:sz w:val="20"/>
          <w:szCs w:val="20"/>
        </w:rPr>
        <w:t>g</w:t>
      </w:r>
      <w:r w:rsidR="00187FF2" w:rsidRPr="00811BDB">
        <w:rPr>
          <w:sz w:val="20"/>
          <w:szCs w:val="20"/>
        </w:rPr>
        <w:t xml:space="preserve"> </w:t>
      </w:r>
      <w:r w:rsidR="00582355" w:rsidRPr="00811BDB">
        <w:rPr>
          <w:sz w:val="20"/>
          <w:szCs w:val="20"/>
        </w:rPr>
        <w:t>maize grains</w:t>
      </w:r>
      <w:r w:rsidR="00874A9C" w:rsidRPr="00811BDB">
        <w:rPr>
          <w:sz w:val="20"/>
          <w:szCs w:val="20"/>
        </w:rPr>
        <w:t xml:space="preserve"> (i.e. 3 sub-samples per group)</w:t>
      </w:r>
      <w:r w:rsidR="00C46539" w:rsidRPr="00811BDB">
        <w:rPr>
          <w:sz w:val="20"/>
          <w:szCs w:val="20"/>
        </w:rPr>
        <w:t>.</w:t>
      </w:r>
      <w:r w:rsidR="00582355" w:rsidRPr="00811BDB">
        <w:rPr>
          <w:sz w:val="20"/>
          <w:szCs w:val="20"/>
        </w:rPr>
        <w:t xml:space="preserve"> </w:t>
      </w:r>
      <w:r w:rsidR="00FC46F6" w:rsidRPr="00811BDB">
        <w:rPr>
          <w:sz w:val="20"/>
          <w:szCs w:val="20"/>
        </w:rPr>
        <w:t>The batching process resulted in</w:t>
      </w:r>
      <w:r w:rsidR="006009D3" w:rsidRPr="00811BDB">
        <w:rPr>
          <w:sz w:val="20"/>
          <w:szCs w:val="20"/>
        </w:rPr>
        <w:t xml:space="preserve"> a total of </w:t>
      </w:r>
      <w:r w:rsidR="00E40531" w:rsidRPr="00811BDB">
        <w:rPr>
          <w:sz w:val="20"/>
          <w:szCs w:val="20"/>
        </w:rPr>
        <w:t xml:space="preserve">102 </w:t>
      </w:r>
      <w:r w:rsidR="00C93ADB" w:rsidRPr="00811BDB">
        <w:rPr>
          <w:sz w:val="20"/>
          <w:szCs w:val="20"/>
        </w:rPr>
        <w:t>samples</w:t>
      </w:r>
      <w:r w:rsidR="003322A8" w:rsidRPr="00811BDB">
        <w:rPr>
          <w:sz w:val="20"/>
          <w:szCs w:val="20"/>
        </w:rPr>
        <w:t>.</w:t>
      </w:r>
      <w:r w:rsidR="000B4F9F" w:rsidRPr="00811BDB">
        <w:rPr>
          <w:sz w:val="20"/>
          <w:szCs w:val="20"/>
        </w:rPr>
        <w:t xml:space="preserve"> </w:t>
      </w:r>
      <w:r w:rsidR="00EE2F60" w:rsidRPr="00811BDB">
        <w:rPr>
          <w:sz w:val="20"/>
          <w:szCs w:val="20"/>
        </w:rPr>
        <w:t xml:space="preserve">Triplicate </w:t>
      </w:r>
      <w:r w:rsidR="00E75E07" w:rsidRPr="00811BDB">
        <w:rPr>
          <w:sz w:val="20"/>
          <w:szCs w:val="20"/>
        </w:rPr>
        <w:t>samples</w:t>
      </w:r>
      <w:r w:rsidR="00730C3F" w:rsidRPr="00811BDB">
        <w:rPr>
          <w:sz w:val="20"/>
          <w:szCs w:val="20"/>
        </w:rPr>
        <w:t xml:space="preserve"> were</w:t>
      </w:r>
      <w:r w:rsidR="00EE2F60" w:rsidRPr="00811BDB">
        <w:rPr>
          <w:sz w:val="20"/>
          <w:szCs w:val="20"/>
        </w:rPr>
        <w:t xml:space="preserve"> necessary </w:t>
      </w:r>
      <w:r w:rsidR="000B4F9F" w:rsidRPr="00811BDB">
        <w:rPr>
          <w:sz w:val="20"/>
          <w:szCs w:val="20"/>
        </w:rPr>
        <w:t xml:space="preserve">to allow </w:t>
      </w:r>
      <w:r w:rsidR="00B77D32" w:rsidRPr="00811BDB">
        <w:rPr>
          <w:sz w:val="20"/>
          <w:szCs w:val="20"/>
        </w:rPr>
        <w:t>the</w:t>
      </w:r>
      <w:r w:rsidR="000B4F9F" w:rsidRPr="00811BDB">
        <w:rPr>
          <w:sz w:val="20"/>
          <w:szCs w:val="20"/>
        </w:rPr>
        <w:t xml:space="preserve"> </w:t>
      </w:r>
      <w:r w:rsidR="003D6C79" w:rsidRPr="00811BDB">
        <w:rPr>
          <w:sz w:val="20"/>
          <w:szCs w:val="20"/>
        </w:rPr>
        <w:t xml:space="preserve">assessment of </w:t>
      </w:r>
      <w:r w:rsidR="000B4F9F" w:rsidRPr="00811BDB">
        <w:rPr>
          <w:sz w:val="20"/>
          <w:szCs w:val="20"/>
        </w:rPr>
        <w:t>variation</w:t>
      </w:r>
      <w:r w:rsidR="00423AA7" w:rsidRPr="00811BDB">
        <w:rPr>
          <w:sz w:val="20"/>
          <w:szCs w:val="20"/>
        </w:rPr>
        <w:t xml:space="preserve"> in </w:t>
      </w:r>
      <w:proofErr w:type="spellStart"/>
      <w:r w:rsidR="00423AA7" w:rsidRPr="00811BDB">
        <w:rPr>
          <w:sz w:val="20"/>
          <w:szCs w:val="20"/>
        </w:rPr>
        <w:t>aflatoxigenic</w:t>
      </w:r>
      <w:proofErr w:type="spellEnd"/>
      <w:r w:rsidR="00423AA7" w:rsidRPr="00811BDB">
        <w:rPr>
          <w:sz w:val="20"/>
          <w:szCs w:val="20"/>
        </w:rPr>
        <w:t xml:space="preserve"> fungal load</w:t>
      </w:r>
      <w:r w:rsidR="000B2135" w:rsidRPr="00811BDB">
        <w:rPr>
          <w:sz w:val="20"/>
          <w:szCs w:val="20"/>
        </w:rPr>
        <w:t xml:space="preserve"> and </w:t>
      </w:r>
      <w:proofErr w:type="spellStart"/>
      <w:r w:rsidR="000B2135" w:rsidRPr="00811BDB">
        <w:rPr>
          <w:sz w:val="20"/>
          <w:szCs w:val="20"/>
        </w:rPr>
        <w:t>aflatoxin</w:t>
      </w:r>
      <w:proofErr w:type="spellEnd"/>
      <w:r w:rsidR="000B2135" w:rsidRPr="00811BDB">
        <w:rPr>
          <w:sz w:val="20"/>
          <w:szCs w:val="20"/>
        </w:rPr>
        <w:t xml:space="preserve"> </w:t>
      </w:r>
      <w:r w:rsidR="00423AA7" w:rsidRPr="00811BDB">
        <w:rPr>
          <w:sz w:val="20"/>
          <w:szCs w:val="20"/>
        </w:rPr>
        <w:t>levels</w:t>
      </w:r>
      <w:r w:rsidR="005B7BD9" w:rsidRPr="00811BDB">
        <w:rPr>
          <w:sz w:val="20"/>
          <w:szCs w:val="20"/>
        </w:rPr>
        <w:t xml:space="preserve">. </w:t>
      </w:r>
      <w:r w:rsidR="00C5512F" w:rsidRPr="00811BDB">
        <w:rPr>
          <w:sz w:val="20"/>
          <w:szCs w:val="20"/>
        </w:rPr>
        <w:t xml:space="preserve">Each sample was </w:t>
      </w:r>
      <w:r w:rsidR="00FC2F29" w:rsidRPr="00811BDB">
        <w:rPr>
          <w:sz w:val="20"/>
          <w:szCs w:val="20"/>
        </w:rPr>
        <w:t xml:space="preserve">then </w:t>
      </w:r>
      <w:r w:rsidR="002F20C2" w:rsidRPr="00811BDB">
        <w:rPr>
          <w:sz w:val="20"/>
          <w:szCs w:val="20"/>
        </w:rPr>
        <w:t>placed in a polypropylene bag.</w:t>
      </w:r>
    </w:p>
    <w:p w:rsidR="00BC535E" w:rsidRPr="00811BDB" w:rsidRDefault="00D76835" w:rsidP="00866FF1">
      <w:pPr>
        <w:pStyle w:val="NoSpacing"/>
        <w:numPr>
          <w:ilvl w:val="1"/>
          <w:numId w:val="3"/>
        </w:numPr>
        <w:ind w:left="426" w:hanging="426"/>
        <w:jc w:val="both"/>
        <w:rPr>
          <w:b/>
          <w:i/>
          <w:sz w:val="20"/>
          <w:szCs w:val="20"/>
        </w:rPr>
      </w:pPr>
      <w:r w:rsidRPr="00811BDB">
        <w:rPr>
          <w:b/>
          <w:bCs/>
          <w:i/>
          <w:sz w:val="20"/>
          <w:szCs w:val="20"/>
        </w:rPr>
        <w:t>T</w:t>
      </w:r>
      <w:r w:rsidR="00152372" w:rsidRPr="00811BDB">
        <w:rPr>
          <w:b/>
          <w:bCs/>
          <w:i/>
          <w:sz w:val="20"/>
          <w:szCs w:val="20"/>
        </w:rPr>
        <w:t>reatment of Maize Grains with Ashanti Pepper</w:t>
      </w:r>
    </w:p>
    <w:p w:rsidR="00BC535E" w:rsidRPr="00811BDB" w:rsidRDefault="00DC39A3" w:rsidP="00063FF4">
      <w:pPr>
        <w:pStyle w:val="NoSpacing"/>
        <w:ind w:firstLine="360"/>
        <w:jc w:val="both"/>
        <w:rPr>
          <w:sz w:val="20"/>
          <w:szCs w:val="20"/>
        </w:rPr>
      </w:pPr>
      <w:r w:rsidRPr="00811BDB">
        <w:rPr>
          <w:sz w:val="20"/>
          <w:szCs w:val="20"/>
        </w:rPr>
        <w:t xml:space="preserve">The batched maize grains </w:t>
      </w:r>
      <w:r w:rsidR="00A73CE2" w:rsidRPr="00811BDB">
        <w:rPr>
          <w:sz w:val="20"/>
          <w:szCs w:val="20"/>
        </w:rPr>
        <w:t xml:space="preserve">(34 groups) </w:t>
      </w:r>
      <w:r w:rsidR="00772808" w:rsidRPr="00811BDB">
        <w:rPr>
          <w:sz w:val="20"/>
          <w:szCs w:val="20"/>
        </w:rPr>
        <w:t xml:space="preserve">were </w:t>
      </w:r>
      <w:r w:rsidR="00FA7C41" w:rsidRPr="00811BDB">
        <w:rPr>
          <w:sz w:val="20"/>
          <w:szCs w:val="20"/>
        </w:rPr>
        <w:t xml:space="preserve">divided into two </w:t>
      </w:r>
      <w:r w:rsidR="00925FAB" w:rsidRPr="00811BDB">
        <w:rPr>
          <w:sz w:val="20"/>
          <w:szCs w:val="20"/>
        </w:rPr>
        <w:t>sets;</w:t>
      </w:r>
      <w:r w:rsidR="00FA7C41" w:rsidRPr="00811BDB">
        <w:rPr>
          <w:sz w:val="20"/>
          <w:szCs w:val="20"/>
        </w:rPr>
        <w:t xml:space="preserve"> each set comprising of 17 groups and 51 samples. </w:t>
      </w:r>
      <w:r w:rsidR="00DA25F7" w:rsidRPr="00811BDB">
        <w:rPr>
          <w:sz w:val="20"/>
          <w:szCs w:val="20"/>
        </w:rPr>
        <w:t xml:space="preserve">Both </w:t>
      </w:r>
      <w:r w:rsidR="00B10ECA" w:rsidRPr="00811BDB">
        <w:rPr>
          <w:sz w:val="20"/>
          <w:szCs w:val="20"/>
        </w:rPr>
        <w:t>sets</w:t>
      </w:r>
      <w:r w:rsidR="00DA25F7" w:rsidRPr="00811BDB">
        <w:rPr>
          <w:sz w:val="20"/>
          <w:szCs w:val="20"/>
        </w:rPr>
        <w:t xml:space="preserve"> were treated </w:t>
      </w:r>
      <w:r w:rsidR="0051778F" w:rsidRPr="00811BDB">
        <w:rPr>
          <w:sz w:val="20"/>
          <w:szCs w:val="20"/>
        </w:rPr>
        <w:t xml:space="preserve">with AP by mixing </w:t>
      </w:r>
      <w:r w:rsidR="008C5742" w:rsidRPr="00811BDB">
        <w:rPr>
          <w:sz w:val="20"/>
          <w:szCs w:val="20"/>
        </w:rPr>
        <w:t xml:space="preserve">maize grains </w:t>
      </w:r>
      <w:r w:rsidR="0051778F" w:rsidRPr="00811BDB">
        <w:rPr>
          <w:sz w:val="20"/>
          <w:szCs w:val="20"/>
        </w:rPr>
        <w:t xml:space="preserve">with appropriate concentrations </w:t>
      </w:r>
      <w:r w:rsidR="006033E0" w:rsidRPr="00811BDB">
        <w:rPr>
          <w:sz w:val="20"/>
          <w:szCs w:val="20"/>
        </w:rPr>
        <w:t>of the spice (whole or ground): o</w:t>
      </w:r>
      <w:r w:rsidR="00CC3E23" w:rsidRPr="00811BDB">
        <w:rPr>
          <w:sz w:val="20"/>
          <w:szCs w:val="20"/>
        </w:rPr>
        <w:t xml:space="preserve">ne set </w:t>
      </w:r>
      <w:r w:rsidR="00884ACE" w:rsidRPr="00811BDB">
        <w:rPr>
          <w:sz w:val="20"/>
          <w:szCs w:val="20"/>
        </w:rPr>
        <w:t>received</w:t>
      </w:r>
      <w:r w:rsidR="006C24AC" w:rsidRPr="00811BDB">
        <w:rPr>
          <w:sz w:val="20"/>
          <w:szCs w:val="20"/>
        </w:rPr>
        <w:t xml:space="preserve"> the </w:t>
      </w:r>
      <w:proofErr w:type="spellStart"/>
      <w:r w:rsidR="006C24AC" w:rsidRPr="00811BDB">
        <w:rPr>
          <w:sz w:val="20"/>
          <w:szCs w:val="20"/>
        </w:rPr>
        <w:t>unground</w:t>
      </w:r>
      <w:proofErr w:type="spellEnd"/>
      <w:r w:rsidR="00CC3E23" w:rsidRPr="00811BDB">
        <w:rPr>
          <w:sz w:val="20"/>
          <w:szCs w:val="20"/>
        </w:rPr>
        <w:t>/whole AP fruits while the other set was</w:t>
      </w:r>
      <w:r w:rsidRPr="00811BDB">
        <w:rPr>
          <w:sz w:val="20"/>
          <w:szCs w:val="20"/>
        </w:rPr>
        <w:t xml:space="preserve"> treated with </w:t>
      </w:r>
      <w:r w:rsidR="00022399" w:rsidRPr="00811BDB">
        <w:rPr>
          <w:sz w:val="20"/>
          <w:szCs w:val="20"/>
        </w:rPr>
        <w:t>the AP powder.</w:t>
      </w:r>
      <w:r w:rsidR="00063BC8" w:rsidRPr="00811BDB">
        <w:rPr>
          <w:sz w:val="20"/>
          <w:szCs w:val="20"/>
        </w:rPr>
        <w:t xml:space="preserve"> </w:t>
      </w:r>
      <w:r w:rsidR="000922D6" w:rsidRPr="00811BDB">
        <w:rPr>
          <w:sz w:val="20"/>
          <w:szCs w:val="20"/>
        </w:rPr>
        <w:t xml:space="preserve">Three concentrations </w:t>
      </w:r>
      <w:r w:rsidR="00A2791E" w:rsidRPr="00811BDB">
        <w:rPr>
          <w:sz w:val="20"/>
          <w:szCs w:val="20"/>
        </w:rPr>
        <w:t>[</w:t>
      </w:r>
      <w:r w:rsidR="004152FC" w:rsidRPr="00811BDB">
        <w:rPr>
          <w:sz w:val="20"/>
          <w:szCs w:val="20"/>
        </w:rPr>
        <w:t>1.25</w:t>
      </w:r>
      <w:r w:rsidR="004454E1" w:rsidRPr="00811BDB">
        <w:rPr>
          <w:sz w:val="20"/>
          <w:szCs w:val="20"/>
        </w:rPr>
        <w:t>%</w:t>
      </w:r>
      <w:r w:rsidR="004152FC" w:rsidRPr="00811BDB">
        <w:rPr>
          <w:sz w:val="20"/>
          <w:szCs w:val="20"/>
        </w:rPr>
        <w:t>, 2.5</w:t>
      </w:r>
      <w:r w:rsidR="004454E1" w:rsidRPr="00811BDB">
        <w:rPr>
          <w:sz w:val="20"/>
          <w:szCs w:val="20"/>
        </w:rPr>
        <w:t>% and 5</w:t>
      </w:r>
      <w:r w:rsidR="00A2791E" w:rsidRPr="00811BDB">
        <w:rPr>
          <w:sz w:val="20"/>
          <w:szCs w:val="20"/>
        </w:rPr>
        <w:t xml:space="preserve">% (w/w)] </w:t>
      </w:r>
      <w:r w:rsidR="00B966A9" w:rsidRPr="00811BDB">
        <w:rPr>
          <w:sz w:val="20"/>
          <w:szCs w:val="20"/>
        </w:rPr>
        <w:t xml:space="preserve">corresponding to 3.75, </w:t>
      </w:r>
      <w:r w:rsidR="007C693E" w:rsidRPr="00811BDB">
        <w:rPr>
          <w:sz w:val="20"/>
          <w:szCs w:val="20"/>
        </w:rPr>
        <w:t>7.5</w:t>
      </w:r>
      <w:r w:rsidR="00B966A9" w:rsidRPr="00811BDB">
        <w:rPr>
          <w:sz w:val="20"/>
          <w:szCs w:val="20"/>
        </w:rPr>
        <w:t xml:space="preserve"> and 15 g AP / 300 g maize </w:t>
      </w:r>
      <w:r w:rsidR="00AD7DB7" w:rsidRPr="00811BDB">
        <w:rPr>
          <w:sz w:val="20"/>
          <w:szCs w:val="20"/>
        </w:rPr>
        <w:t xml:space="preserve">grains </w:t>
      </w:r>
      <w:r w:rsidR="008B736E" w:rsidRPr="00811BDB">
        <w:rPr>
          <w:sz w:val="20"/>
          <w:szCs w:val="20"/>
        </w:rPr>
        <w:t xml:space="preserve">respectively </w:t>
      </w:r>
      <w:r w:rsidR="000922D6" w:rsidRPr="00811BDB">
        <w:rPr>
          <w:sz w:val="20"/>
          <w:szCs w:val="20"/>
        </w:rPr>
        <w:t>were used</w:t>
      </w:r>
      <w:r w:rsidR="00B966A9" w:rsidRPr="00811BDB">
        <w:rPr>
          <w:sz w:val="20"/>
          <w:szCs w:val="20"/>
        </w:rPr>
        <w:t xml:space="preserve"> for the study</w:t>
      </w:r>
      <w:r w:rsidR="008235C9" w:rsidRPr="00811BDB">
        <w:rPr>
          <w:sz w:val="20"/>
          <w:szCs w:val="20"/>
        </w:rPr>
        <w:t>.</w:t>
      </w:r>
      <w:r w:rsidR="0075681B" w:rsidRPr="00811BDB">
        <w:rPr>
          <w:sz w:val="20"/>
          <w:szCs w:val="20"/>
        </w:rPr>
        <w:t xml:space="preserve"> </w:t>
      </w:r>
      <w:r w:rsidR="008965B0" w:rsidRPr="00811BDB">
        <w:rPr>
          <w:sz w:val="20"/>
          <w:szCs w:val="20"/>
        </w:rPr>
        <w:t>For each set</w:t>
      </w:r>
      <w:r w:rsidR="0075681B" w:rsidRPr="00811BDB">
        <w:rPr>
          <w:sz w:val="20"/>
          <w:szCs w:val="20"/>
        </w:rPr>
        <w:t xml:space="preserve">, each triplicate </w:t>
      </w:r>
      <w:r w:rsidR="009E272C" w:rsidRPr="00811BDB">
        <w:rPr>
          <w:sz w:val="20"/>
          <w:szCs w:val="20"/>
        </w:rPr>
        <w:t>sample</w:t>
      </w:r>
      <w:r w:rsidR="0075681B" w:rsidRPr="00811BDB">
        <w:rPr>
          <w:sz w:val="20"/>
          <w:szCs w:val="20"/>
        </w:rPr>
        <w:t xml:space="preserve"> of </w:t>
      </w:r>
      <w:r w:rsidR="000A26E3" w:rsidRPr="00811BDB">
        <w:rPr>
          <w:sz w:val="20"/>
          <w:szCs w:val="20"/>
        </w:rPr>
        <w:t>maize grains that represent</w:t>
      </w:r>
      <w:r w:rsidR="00CD7373" w:rsidRPr="00811BDB">
        <w:rPr>
          <w:sz w:val="20"/>
          <w:szCs w:val="20"/>
        </w:rPr>
        <w:t>ed</w:t>
      </w:r>
      <w:r w:rsidR="000A26E3" w:rsidRPr="00811BDB">
        <w:rPr>
          <w:sz w:val="20"/>
          <w:szCs w:val="20"/>
        </w:rPr>
        <w:t xml:space="preserve"> a </w:t>
      </w:r>
      <w:r w:rsidR="007A0607" w:rsidRPr="00811BDB">
        <w:rPr>
          <w:sz w:val="20"/>
          <w:szCs w:val="20"/>
        </w:rPr>
        <w:t xml:space="preserve">treatment </w:t>
      </w:r>
      <w:r w:rsidR="000A26E3" w:rsidRPr="00811BDB">
        <w:rPr>
          <w:sz w:val="20"/>
          <w:szCs w:val="20"/>
        </w:rPr>
        <w:t>group</w:t>
      </w:r>
      <w:r w:rsidR="000922D6" w:rsidRPr="00811BDB">
        <w:rPr>
          <w:sz w:val="20"/>
          <w:szCs w:val="20"/>
        </w:rPr>
        <w:t xml:space="preserve"> </w:t>
      </w:r>
      <w:r w:rsidR="00861863" w:rsidRPr="00811BDB">
        <w:rPr>
          <w:sz w:val="20"/>
          <w:szCs w:val="20"/>
        </w:rPr>
        <w:t xml:space="preserve">was treated with </w:t>
      </w:r>
      <w:r w:rsidR="008F2494" w:rsidRPr="00811BDB">
        <w:rPr>
          <w:sz w:val="20"/>
          <w:szCs w:val="20"/>
        </w:rPr>
        <w:t>one</w:t>
      </w:r>
      <w:r w:rsidR="002E3730" w:rsidRPr="00811BDB">
        <w:rPr>
          <w:sz w:val="20"/>
          <w:szCs w:val="20"/>
        </w:rPr>
        <w:t xml:space="preserve"> of the AP concentration. </w:t>
      </w:r>
      <w:r w:rsidR="00C71D56" w:rsidRPr="00811BDB">
        <w:rPr>
          <w:sz w:val="20"/>
          <w:szCs w:val="20"/>
        </w:rPr>
        <w:t>T</w:t>
      </w:r>
      <w:r w:rsidR="00580D38" w:rsidRPr="00811BDB">
        <w:rPr>
          <w:sz w:val="20"/>
          <w:szCs w:val="20"/>
        </w:rPr>
        <w:t xml:space="preserve">reated maize samples were then stored </w:t>
      </w:r>
      <w:r w:rsidR="008D33B0" w:rsidRPr="00811BDB">
        <w:rPr>
          <w:sz w:val="20"/>
          <w:szCs w:val="20"/>
        </w:rPr>
        <w:t xml:space="preserve">at ambient temperature </w:t>
      </w:r>
      <w:r w:rsidR="00580D38" w:rsidRPr="00811BDB">
        <w:rPr>
          <w:sz w:val="20"/>
          <w:szCs w:val="20"/>
        </w:rPr>
        <w:t xml:space="preserve">for </w:t>
      </w:r>
      <w:r w:rsidR="00701763" w:rsidRPr="00811BDB">
        <w:rPr>
          <w:sz w:val="20"/>
          <w:szCs w:val="20"/>
        </w:rPr>
        <w:t>eight weeks</w:t>
      </w:r>
      <w:r w:rsidR="00363B51" w:rsidRPr="00811BDB">
        <w:rPr>
          <w:sz w:val="20"/>
          <w:szCs w:val="20"/>
        </w:rPr>
        <w:t xml:space="preserve"> and analyzed</w:t>
      </w:r>
      <w:r w:rsidR="00701763" w:rsidRPr="00811BDB">
        <w:rPr>
          <w:sz w:val="20"/>
          <w:szCs w:val="20"/>
        </w:rPr>
        <w:t xml:space="preserve"> </w:t>
      </w:r>
      <w:r w:rsidR="00987274" w:rsidRPr="00811BDB">
        <w:rPr>
          <w:sz w:val="20"/>
          <w:szCs w:val="20"/>
        </w:rPr>
        <w:t>every two weeks</w:t>
      </w:r>
      <w:r w:rsidR="0082506C" w:rsidRPr="00811BDB">
        <w:rPr>
          <w:sz w:val="20"/>
          <w:szCs w:val="20"/>
        </w:rPr>
        <w:t>.</w:t>
      </w:r>
      <w:r w:rsidR="00701763" w:rsidRPr="00811BDB">
        <w:rPr>
          <w:sz w:val="20"/>
          <w:szCs w:val="20"/>
        </w:rPr>
        <w:t xml:space="preserve"> </w:t>
      </w:r>
      <w:r w:rsidR="004B2B4A" w:rsidRPr="00811BDB">
        <w:rPr>
          <w:sz w:val="20"/>
          <w:szCs w:val="20"/>
        </w:rPr>
        <w:t xml:space="preserve">For each interval, a control group was </w:t>
      </w:r>
      <w:r w:rsidR="00C1680F" w:rsidRPr="00811BDB">
        <w:rPr>
          <w:sz w:val="20"/>
          <w:szCs w:val="20"/>
        </w:rPr>
        <w:t xml:space="preserve">set-up </w:t>
      </w:r>
      <w:r w:rsidR="00854F71" w:rsidRPr="00811BDB">
        <w:rPr>
          <w:sz w:val="20"/>
          <w:szCs w:val="20"/>
        </w:rPr>
        <w:t>which was untreated maize samples.</w:t>
      </w:r>
      <w:r w:rsidR="00FA116F" w:rsidRPr="00811BDB">
        <w:rPr>
          <w:sz w:val="20"/>
          <w:szCs w:val="20"/>
        </w:rPr>
        <w:t xml:space="preserve"> Overall,</w:t>
      </w:r>
      <w:r w:rsidR="005A224E" w:rsidRPr="00811BDB">
        <w:rPr>
          <w:sz w:val="20"/>
          <w:szCs w:val="20"/>
        </w:rPr>
        <w:t xml:space="preserve"> there were five </w:t>
      </w:r>
      <w:r w:rsidR="001240E5" w:rsidRPr="00811BDB">
        <w:rPr>
          <w:sz w:val="20"/>
          <w:szCs w:val="20"/>
        </w:rPr>
        <w:t>time intervals in eight weeks</w:t>
      </w:r>
      <w:r w:rsidR="00206291" w:rsidRPr="00811BDB">
        <w:rPr>
          <w:sz w:val="20"/>
          <w:szCs w:val="20"/>
        </w:rPr>
        <w:t xml:space="preserve">: </w:t>
      </w:r>
      <w:r w:rsidR="005A536E" w:rsidRPr="00811BDB">
        <w:rPr>
          <w:sz w:val="20"/>
          <w:szCs w:val="20"/>
        </w:rPr>
        <w:t>day 0</w:t>
      </w:r>
      <w:r w:rsidR="00206291" w:rsidRPr="00811BDB">
        <w:rPr>
          <w:sz w:val="20"/>
          <w:szCs w:val="20"/>
        </w:rPr>
        <w:t xml:space="preserve">, </w:t>
      </w:r>
      <w:r w:rsidR="005A536E" w:rsidRPr="00811BDB">
        <w:rPr>
          <w:sz w:val="20"/>
          <w:szCs w:val="20"/>
        </w:rPr>
        <w:t>day 14</w:t>
      </w:r>
      <w:r w:rsidR="00206291" w:rsidRPr="00811BDB">
        <w:rPr>
          <w:sz w:val="20"/>
          <w:szCs w:val="20"/>
        </w:rPr>
        <w:t xml:space="preserve">, </w:t>
      </w:r>
      <w:r w:rsidR="005A536E" w:rsidRPr="00811BDB">
        <w:rPr>
          <w:sz w:val="20"/>
          <w:szCs w:val="20"/>
        </w:rPr>
        <w:t>day 28</w:t>
      </w:r>
      <w:r w:rsidR="00206291" w:rsidRPr="00811BDB">
        <w:rPr>
          <w:sz w:val="20"/>
          <w:szCs w:val="20"/>
        </w:rPr>
        <w:t xml:space="preserve">, </w:t>
      </w:r>
      <w:r w:rsidR="005A536E" w:rsidRPr="00811BDB">
        <w:rPr>
          <w:sz w:val="20"/>
          <w:szCs w:val="20"/>
        </w:rPr>
        <w:t>day</w:t>
      </w:r>
      <w:r w:rsidR="002A248D" w:rsidRPr="00811BDB">
        <w:rPr>
          <w:sz w:val="20"/>
          <w:szCs w:val="20"/>
        </w:rPr>
        <w:t xml:space="preserve"> </w:t>
      </w:r>
      <w:r w:rsidR="005A536E" w:rsidRPr="00811BDB">
        <w:rPr>
          <w:sz w:val="20"/>
          <w:szCs w:val="20"/>
        </w:rPr>
        <w:t>42</w:t>
      </w:r>
      <w:r w:rsidR="00206291" w:rsidRPr="00811BDB">
        <w:rPr>
          <w:sz w:val="20"/>
          <w:szCs w:val="20"/>
        </w:rPr>
        <w:t xml:space="preserve"> and </w:t>
      </w:r>
      <w:r w:rsidR="00CC7571" w:rsidRPr="00811BDB">
        <w:rPr>
          <w:sz w:val="20"/>
          <w:szCs w:val="20"/>
        </w:rPr>
        <w:t>day 56</w:t>
      </w:r>
      <w:r w:rsidR="00EC4F8D" w:rsidRPr="00811BDB">
        <w:rPr>
          <w:sz w:val="20"/>
          <w:szCs w:val="20"/>
        </w:rPr>
        <w:t xml:space="preserve">; </w:t>
      </w:r>
      <w:r w:rsidR="00300C13" w:rsidRPr="00811BDB">
        <w:rPr>
          <w:sz w:val="20"/>
          <w:szCs w:val="20"/>
        </w:rPr>
        <w:t>and at each interval</w:t>
      </w:r>
      <w:r w:rsidR="009F466F" w:rsidRPr="00811BDB">
        <w:rPr>
          <w:sz w:val="20"/>
          <w:szCs w:val="20"/>
        </w:rPr>
        <w:t>,</w:t>
      </w:r>
      <w:r w:rsidR="00300C13" w:rsidRPr="00811BDB">
        <w:rPr>
          <w:sz w:val="20"/>
          <w:szCs w:val="20"/>
        </w:rPr>
        <w:t xml:space="preserve"> excluding </w:t>
      </w:r>
      <w:r w:rsidR="007C0531" w:rsidRPr="00811BDB">
        <w:rPr>
          <w:sz w:val="20"/>
          <w:szCs w:val="20"/>
        </w:rPr>
        <w:t>day 0</w:t>
      </w:r>
      <w:r w:rsidR="009F466F" w:rsidRPr="00811BDB">
        <w:rPr>
          <w:sz w:val="20"/>
          <w:szCs w:val="20"/>
        </w:rPr>
        <w:t>,</w:t>
      </w:r>
      <w:r w:rsidR="00300C13" w:rsidRPr="00811BDB">
        <w:rPr>
          <w:sz w:val="20"/>
          <w:szCs w:val="20"/>
        </w:rPr>
        <w:t xml:space="preserve"> </w:t>
      </w:r>
      <w:r w:rsidR="00EC4F8D" w:rsidRPr="00811BDB">
        <w:rPr>
          <w:sz w:val="20"/>
          <w:szCs w:val="20"/>
        </w:rPr>
        <w:t xml:space="preserve">maize samples treated with 1.25%, 2.5% and 5% (w/w) AP </w:t>
      </w:r>
      <w:r w:rsidR="002D4AC0" w:rsidRPr="00811BDB">
        <w:rPr>
          <w:sz w:val="20"/>
          <w:szCs w:val="20"/>
        </w:rPr>
        <w:t xml:space="preserve">and a control group </w:t>
      </w:r>
      <w:r w:rsidR="00EC4F8D" w:rsidRPr="00811BDB">
        <w:rPr>
          <w:sz w:val="20"/>
          <w:szCs w:val="20"/>
        </w:rPr>
        <w:t>were analyzed</w:t>
      </w:r>
      <w:r w:rsidR="0041711D" w:rsidRPr="00811BDB">
        <w:rPr>
          <w:sz w:val="20"/>
          <w:szCs w:val="20"/>
        </w:rPr>
        <w:t>.</w:t>
      </w:r>
      <w:r w:rsidR="001C2C69" w:rsidRPr="00811BDB">
        <w:rPr>
          <w:sz w:val="20"/>
          <w:szCs w:val="20"/>
        </w:rPr>
        <w:t xml:space="preserve"> At </w:t>
      </w:r>
      <w:r w:rsidR="00436382" w:rsidRPr="00811BDB">
        <w:rPr>
          <w:sz w:val="20"/>
          <w:szCs w:val="20"/>
        </w:rPr>
        <w:t>day 0</w:t>
      </w:r>
      <w:r w:rsidR="001C2C69" w:rsidRPr="00811BDB">
        <w:rPr>
          <w:sz w:val="20"/>
          <w:szCs w:val="20"/>
        </w:rPr>
        <w:t>, only untreated</w:t>
      </w:r>
      <w:r w:rsidR="00812033" w:rsidRPr="00811BDB">
        <w:rPr>
          <w:sz w:val="20"/>
          <w:szCs w:val="20"/>
        </w:rPr>
        <w:t>/control</w:t>
      </w:r>
      <w:r w:rsidR="001C2C69" w:rsidRPr="00811BDB">
        <w:rPr>
          <w:sz w:val="20"/>
          <w:szCs w:val="20"/>
        </w:rPr>
        <w:t xml:space="preserve"> maize samples were analyzed.</w:t>
      </w:r>
    </w:p>
    <w:p w:rsidR="00BC535E" w:rsidRPr="00811BDB" w:rsidRDefault="00D76835" w:rsidP="00866FF1">
      <w:pPr>
        <w:pStyle w:val="NoSpacing"/>
        <w:numPr>
          <w:ilvl w:val="1"/>
          <w:numId w:val="3"/>
        </w:numPr>
        <w:ind w:left="426" w:hanging="426"/>
        <w:jc w:val="both"/>
        <w:rPr>
          <w:b/>
          <w:i/>
          <w:sz w:val="20"/>
          <w:szCs w:val="20"/>
        </w:rPr>
      </w:pPr>
      <w:r w:rsidRPr="00811BDB">
        <w:rPr>
          <w:b/>
          <w:bCs/>
          <w:i/>
          <w:sz w:val="20"/>
          <w:szCs w:val="20"/>
        </w:rPr>
        <w:t>Q</w:t>
      </w:r>
      <w:r w:rsidR="00B949F9" w:rsidRPr="00811BDB">
        <w:rPr>
          <w:b/>
          <w:bCs/>
          <w:i/>
          <w:sz w:val="20"/>
          <w:szCs w:val="20"/>
        </w:rPr>
        <w:t xml:space="preserve">uantification of </w:t>
      </w:r>
      <w:proofErr w:type="spellStart"/>
      <w:r w:rsidR="00B949F9" w:rsidRPr="00811BDB">
        <w:rPr>
          <w:b/>
          <w:bCs/>
          <w:i/>
          <w:sz w:val="20"/>
          <w:szCs w:val="20"/>
        </w:rPr>
        <w:t>Aflatoxins</w:t>
      </w:r>
      <w:proofErr w:type="spellEnd"/>
      <w:r w:rsidR="00B949F9" w:rsidRPr="00811BDB">
        <w:rPr>
          <w:b/>
          <w:bCs/>
          <w:i/>
          <w:sz w:val="20"/>
          <w:szCs w:val="20"/>
        </w:rPr>
        <w:t xml:space="preserve"> in Maize Grains</w:t>
      </w:r>
    </w:p>
    <w:p w:rsidR="00CB49E3" w:rsidRPr="00811BDB" w:rsidRDefault="00FE172E" w:rsidP="00063FF4">
      <w:pPr>
        <w:pStyle w:val="NoSpacing"/>
        <w:ind w:firstLine="360"/>
        <w:jc w:val="both"/>
        <w:rPr>
          <w:sz w:val="20"/>
          <w:szCs w:val="20"/>
          <w:lang w:eastAsia="en-GB"/>
        </w:rPr>
      </w:pPr>
      <w:proofErr w:type="spellStart"/>
      <w:r w:rsidRPr="00811BDB">
        <w:rPr>
          <w:sz w:val="20"/>
          <w:szCs w:val="20"/>
        </w:rPr>
        <w:t>Aflatoxin</w:t>
      </w:r>
      <w:proofErr w:type="spellEnd"/>
      <w:r w:rsidRPr="00811BDB">
        <w:rPr>
          <w:sz w:val="20"/>
          <w:szCs w:val="20"/>
        </w:rPr>
        <w:t xml:space="preserve"> concentrations in maize samples were determined by high performance thin layer chromatography (HPTLC) according to the method described by </w:t>
      </w:r>
      <w:proofErr w:type="spellStart"/>
      <w:r w:rsidRPr="00811BDB">
        <w:rPr>
          <w:sz w:val="20"/>
          <w:szCs w:val="20"/>
        </w:rPr>
        <w:t>Atehnkeng</w:t>
      </w:r>
      <w:proofErr w:type="spellEnd"/>
      <w:r w:rsidRPr="00811BDB">
        <w:rPr>
          <w:sz w:val="20"/>
          <w:szCs w:val="20"/>
        </w:rPr>
        <w:t xml:space="preserve"> </w:t>
      </w:r>
      <w:r w:rsidRPr="00811BDB">
        <w:rPr>
          <w:i/>
          <w:sz w:val="20"/>
          <w:szCs w:val="20"/>
        </w:rPr>
        <w:t>et al</w:t>
      </w:r>
      <w:r w:rsidRPr="00811BDB">
        <w:rPr>
          <w:sz w:val="20"/>
          <w:szCs w:val="20"/>
        </w:rPr>
        <w:t xml:space="preserve">. (2008) but with slight modifications. Briefly, 10 g of maize grains were </w:t>
      </w:r>
      <w:r w:rsidR="00D20216" w:rsidRPr="00811BDB">
        <w:rPr>
          <w:sz w:val="20"/>
          <w:szCs w:val="20"/>
        </w:rPr>
        <w:t>ground</w:t>
      </w:r>
      <w:r w:rsidRPr="00811BDB">
        <w:rPr>
          <w:sz w:val="20"/>
          <w:szCs w:val="20"/>
        </w:rPr>
        <w:t xml:space="preserve"> in 50 ml of 80% methanol and the maize-methanol slurry </w:t>
      </w:r>
      <w:r w:rsidRPr="00811BDB">
        <w:rPr>
          <w:sz w:val="20"/>
          <w:szCs w:val="20"/>
          <w:lang w:eastAsia="en-GB"/>
        </w:rPr>
        <w:t xml:space="preserve">was shaken for 30 </w:t>
      </w:r>
      <w:proofErr w:type="spellStart"/>
      <w:r w:rsidRPr="00811BDB">
        <w:rPr>
          <w:sz w:val="20"/>
          <w:szCs w:val="20"/>
          <w:lang w:eastAsia="en-GB"/>
        </w:rPr>
        <w:t>mins</w:t>
      </w:r>
      <w:proofErr w:type="spellEnd"/>
      <w:r w:rsidRPr="00811BDB">
        <w:rPr>
          <w:sz w:val="20"/>
          <w:szCs w:val="20"/>
          <w:lang w:eastAsia="en-GB"/>
        </w:rPr>
        <w:t xml:space="preserve"> on an orbital shaker (Lab-Line Instruments Inc. Illinois, USA). The mixture </w:t>
      </w:r>
      <w:r w:rsidRPr="00811BDB">
        <w:rPr>
          <w:sz w:val="20"/>
          <w:szCs w:val="20"/>
        </w:rPr>
        <w:t xml:space="preserve">was </w:t>
      </w:r>
      <w:proofErr w:type="spellStart"/>
      <w:r w:rsidRPr="00811BDB">
        <w:rPr>
          <w:sz w:val="20"/>
          <w:szCs w:val="20"/>
        </w:rPr>
        <w:t>ﬁltered</w:t>
      </w:r>
      <w:proofErr w:type="spellEnd"/>
      <w:r w:rsidRPr="00811BDB">
        <w:rPr>
          <w:sz w:val="20"/>
          <w:szCs w:val="20"/>
        </w:rPr>
        <w:t xml:space="preserve"> through folds of </w:t>
      </w:r>
      <w:proofErr w:type="spellStart"/>
      <w:r w:rsidRPr="00811BDB">
        <w:rPr>
          <w:sz w:val="20"/>
          <w:szCs w:val="20"/>
        </w:rPr>
        <w:t>Whatman</w:t>
      </w:r>
      <w:proofErr w:type="spellEnd"/>
      <w:r w:rsidRPr="00811BDB">
        <w:rPr>
          <w:sz w:val="20"/>
          <w:szCs w:val="20"/>
        </w:rPr>
        <w:t xml:space="preserve"> No. 1 paper and the filtrate was collected in a 250</w:t>
      </w:r>
      <w:r w:rsidR="0022203E" w:rsidRPr="00811BDB">
        <w:rPr>
          <w:sz w:val="20"/>
          <w:szCs w:val="20"/>
        </w:rPr>
        <w:t xml:space="preserve"> </w:t>
      </w:r>
      <w:r w:rsidRPr="00811BDB">
        <w:rPr>
          <w:sz w:val="20"/>
          <w:szCs w:val="20"/>
        </w:rPr>
        <w:t xml:space="preserve">ml </w:t>
      </w:r>
      <w:proofErr w:type="spellStart"/>
      <w:r w:rsidRPr="00811BDB">
        <w:rPr>
          <w:sz w:val="20"/>
          <w:szCs w:val="20"/>
        </w:rPr>
        <w:t>separatory</w:t>
      </w:r>
      <w:proofErr w:type="spellEnd"/>
      <w:r w:rsidRPr="00811BDB">
        <w:rPr>
          <w:sz w:val="20"/>
          <w:szCs w:val="20"/>
        </w:rPr>
        <w:t xml:space="preserve"> funnel. Distilled water (50 ml) was added to the filtrate to ease separation and the mixture was shaken and extracted twice with 25 ml of </w:t>
      </w:r>
      <w:proofErr w:type="spellStart"/>
      <w:r w:rsidRPr="00811BDB">
        <w:rPr>
          <w:sz w:val="20"/>
          <w:szCs w:val="20"/>
        </w:rPr>
        <w:t>methylene</w:t>
      </w:r>
      <w:proofErr w:type="spellEnd"/>
      <w:r w:rsidRPr="00811BDB">
        <w:rPr>
          <w:sz w:val="20"/>
          <w:szCs w:val="20"/>
        </w:rPr>
        <w:t xml:space="preserve"> </w:t>
      </w:r>
      <w:r w:rsidRPr="00811BDB">
        <w:rPr>
          <w:sz w:val="20"/>
          <w:szCs w:val="20"/>
        </w:rPr>
        <w:lastRenderedPageBreak/>
        <w:t xml:space="preserve">chloride. The </w:t>
      </w:r>
      <w:proofErr w:type="spellStart"/>
      <w:r w:rsidRPr="00811BDB">
        <w:rPr>
          <w:sz w:val="20"/>
          <w:szCs w:val="20"/>
        </w:rPr>
        <w:t>methylene</w:t>
      </w:r>
      <w:proofErr w:type="spellEnd"/>
      <w:r w:rsidRPr="00811BDB">
        <w:rPr>
          <w:sz w:val="20"/>
          <w:szCs w:val="20"/>
        </w:rPr>
        <w:t xml:space="preserve"> chloride layer obtained by s</w:t>
      </w:r>
      <w:r w:rsidR="001F29FF" w:rsidRPr="00811BDB">
        <w:rPr>
          <w:sz w:val="20"/>
          <w:szCs w:val="20"/>
        </w:rPr>
        <w:t xml:space="preserve">tanding the funnel for 10 </w:t>
      </w:r>
      <w:proofErr w:type="spellStart"/>
      <w:r w:rsidR="001F29FF" w:rsidRPr="00811BDB">
        <w:rPr>
          <w:sz w:val="20"/>
          <w:szCs w:val="20"/>
        </w:rPr>
        <w:t>min</w:t>
      </w:r>
      <w:r w:rsidRPr="00811BDB">
        <w:rPr>
          <w:sz w:val="20"/>
          <w:szCs w:val="20"/>
        </w:rPr>
        <w:t>s</w:t>
      </w:r>
      <w:proofErr w:type="spellEnd"/>
      <w:r w:rsidRPr="00811BDB">
        <w:rPr>
          <w:sz w:val="20"/>
          <w:szCs w:val="20"/>
        </w:rPr>
        <w:t xml:space="preserve"> was filtered through 20 g of anhydrous sodium </w:t>
      </w:r>
      <w:proofErr w:type="spellStart"/>
      <w:r w:rsidRPr="00811BDB">
        <w:rPr>
          <w:sz w:val="20"/>
          <w:szCs w:val="20"/>
        </w:rPr>
        <w:t>sulphate</w:t>
      </w:r>
      <w:proofErr w:type="spellEnd"/>
      <w:r w:rsidRPr="00811BDB">
        <w:rPr>
          <w:sz w:val="20"/>
          <w:szCs w:val="20"/>
        </w:rPr>
        <w:t xml:space="preserve"> to remove residual water. The extract collected in a polypropylene cup was evaporated to dryness in a fume hood and the residue was re-dissolved in 1000 </w:t>
      </w:r>
      <w:proofErr w:type="spellStart"/>
      <w:r w:rsidRPr="00811BDB">
        <w:rPr>
          <w:sz w:val="20"/>
          <w:szCs w:val="20"/>
        </w:rPr>
        <w:t>μl</w:t>
      </w:r>
      <w:proofErr w:type="spellEnd"/>
      <w:r w:rsidRPr="00811BDB">
        <w:rPr>
          <w:sz w:val="20"/>
          <w:szCs w:val="20"/>
        </w:rPr>
        <w:t xml:space="preserve"> of dichloromethane. </w:t>
      </w:r>
      <w:proofErr w:type="spellStart"/>
      <w:r w:rsidR="00112034" w:rsidRPr="00811BDB">
        <w:rPr>
          <w:sz w:val="20"/>
          <w:szCs w:val="20"/>
          <w:lang w:eastAsia="en-GB"/>
        </w:rPr>
        <w:t>A</w:t>
      </w:r>
      <w:r w:rsidRPr="00811BDB">
        <w:rPr>
          <w:sz w:val="20"/>
          <w:szCs w:val="20"/>
          <w:lang w:eastAsia="en-GB"/>
        </w:rPr>
        <w:t>flatoxin</w:t>
      </w:r>
      <w:proofErr w:type="spellEnd"/>
      <w:r w:rsidRPr="00811BDB">
        <w:rPr>
          <w:sz w:val="20"/>
          <w:szCs w:val="20"/>
          <w:lang w:eastAsia="en-GB"/>
        </w:rPr>
        <w:t xml:space="preserve"> standards </w:t>
      </w:r>
      <w:r w:rsidR="00112034" w:rsidRPr="00811BDB">
        <w:rPr>
          <w:sz w:val="20"/>
          <w:szCs w:val="20"/>
          <w:lang w:eastAsia="en-GB"/>
        </w:rPr>
        <w:t xml:space="preserve">and extracts </w:t>
      </w:r>
      <w:r w:rsidRPr="00811BDB">
        <w:rPr>
          <w:sz w:val="20"/>
          <w:szCs w:val="20"/>
          <w:lang w:eastAsia="en-GB"/>
        </w:rPr>
        <w:t>were separated on TLC plates (silica gel 60, 250</w:t>
      </w:r>
      <w:r w:rsidR="00845BAD" w:rsidRPr="00811BDB">
        <w:rPr>
          <w:sz w:val="20"/>
          <w:szCs w:val="20"/>
          <w:lang w:eastAsia="en-GB"/>
        </w:rPr>
        <w:t xml:space="preserve"> </w:t>
      </w:r>
      <w:proofErr w:type="spellStart"/>
      <w:r w:rsidRPr="00811BDB">
        <w:rPr>
          <w:sz w:val="20"/>
          <w:szCs w:val="20"/>
          <w:lang w:eastAsia="en-GB"/>
        </w:rPr>
        <w:t>μm</w:t>
      </w:r>
      <w:proofErr w:type="spellEnd"/>
      <w:r w:rsidRPr="00811BDB">
        <w:rPr>
          <w:sz w:val="20"/>
          <w:szCs w:val="20"/>
          <w:lang w:eastAsia="en-GB"/>
        </w:rPr>
        <w:t xml:space="preserve">) by development in </w:t>
      </w:r>
      <w:proofErr w:type="spellStart"/>
      <w:r w:rsidRPr="00811BDB">
        <w:rPr>
          <w:sz w:val="20"/>
          <w:szCs w:val="20"/>
          <w:lang w:eastAsia="en-GB"/>
        </w:rPr>
        <w:t>isopropanol</w:t>
      </w:r>
      <w:proofErr w:type="spellEnd"/>
      <w:r w:rsidRPr="00811BDB">
        <w:rPr>
          <w:sz w:val="20"/>
          <w:szCs w:val="20"/>
          <w:lang w:eastAsia="en-GB"/>
        </w:rPr>
        <w:t xml:space="preserve">-methanol-water (96:3:1). The developed plates were visualized under 365 nm ultraviolet light and scored visually for presence or absence of </w:t>
      </w:r>
      <w:proofErr w:type="spellStart"/>
      <w:r w:rsidRPr="00811BDB">
        <w:rPr>
          <w:sz w:val="20"/>
          <w:szCs w:val="20"/>
          <w:lang w:eastAsia="en-GB"/>
        </w:rPr>
        <w:t>aflatoxin</w:t>
      </w:r>
      <w:proofErr w:type="spellEnd"/>
      <w:r w:rsidRPr="00811BDB">
        <w:rPr>
          <w:sz w:val="20"/>
          <w:szCs w:val="20"/>
          <w:lang w:eastAsia="en-GB"/>
        </w:rPr>
        <w:t xml:space="preserve"> with a 2 </w:t>
      </w:r>
      <w:proofErr w:type="spellStart"/>
      <w:r w:rsidRPr="00811BDB">
        <w:rPr>
          <w:sz w:val="20"/>
          <w:szCs w:val="20"/>
          <w:lang w:eastAsia="en-GB"/>
        </w:rPr>
        <w:t>ng</w:t>
      </w:r>
      <w:proofErr w:type="spellEnd"/>
      <w:r w:rsidRPr="00811BDB">
        <w:rPr>
          <w:sz w:val="20"/>
          <w:szCs w:val="20"/>
          <w:lang w:eastAsia="en-GB"/>
        </w:rPr>
        <w:t xml:space="preserve"> limit of detection. </w:t>
      </w:r>
      <w:proofErr w:type="spellStart"/>
      <w:r w:rsidRPr="00811BDB">
        <w:rPr>
          <w:sz w:val="20"/>
          <w:szCs w:val="20"/>
          <w:lang w:eastAsia="en-GB"/>
        </w:rPr>
        <w:t>Aflatoxins</w:t>
      </w:r>
      <w:proofErr w:type="spellEnd"/>
      <w:r w:rsidRPr="00811BDB">
        <w:rPr>
          <w:sz w:val="20"/>
          <w:szCs w:val="20"/>
          <w:lang w:eastAsia="en-GB"/>
        </w:rPr>
        <w:t xml:space="preserve"> were quantified using scanning densitometer, CAMAG TLC Scanner 3 with </w:t>
      </w:r>
      <w:proofErr w:type="spellStart"/>
      <w:r w:rsidRPr="00811BDB">
        <w:rPr>
          <w:sz w:val="20"/>
          <w:szCs w:val="20"/>
          <w:lang w:eastAsia="en-GB"/>
        </w:rPr>
        <w:t>winCATS</w:t>
      </w:r>
      <w:proofErr w:type="spellEnd"/>
      <w:r w:rsidRPr="00811BDB">
        <w:rPr>
          <w:sz w:val="20"/>
          <w:szCs w:val="20"/>
          <w:lang w:eastAsia="en-GB"/>
        </w:rPr>
        <w:t xml:space="preserve"> 1.4.2 software (</w:t>
      </w:r>
      <w:proofErr w:type="spellStart"/>
      <w:r w:rsidRPr="00811BDB">
        <w:rPr>
          <w:sz w:val="20"/>
          <w:szCs w:val="20"/>
          <w:lang w:eastAsia="en-GB"/>
        </w:rPr>
        <w:t>Camag</w:t>
      </w:r>
      <w:proofErr w:type="spellEnd"/>
      <w:r w:rsidRPr="00811BDB">
        <w:rPr>
          <w:sz w:val="20"/>
          <w:szCs w:val="20"/>
          <w:lang w:eastAsia="en-GB"/>
        </w:rPr>
        <w:t xml:space="preserve"> AG, </w:t>
      </w:r>
      <w:proofErr w:type="spellStart"/>
      <w:r w:rsidRPr="00811BDB">
        <w:rPr>
          <w:sz w:val="20"/>
          <w:szCs w:val="20"/>
          <w:lang w:eastAsia="en-GB"/>
        </w:rPr>
        <w:t>Muttenz</w:t>
      </w:r>
      <w:proofErr w:type="spellEnd"/>
      <w:r w:rsidRPr="00811BDB">
        <w:rPr>
          <w:sz w:val="20"/>
          <w:szCs w:val="20"/>
          <w:lang w:eastAsia="en-GB"/>
        </w:rPr>
        <w:t>, Switzerland), as described previously (</w:t>
      </w:r>
      <w:proofErr w:type="spellStart"/>
      <w:r w:rsidRPr="00811BDB">
        <w:rPr>
          <w:sz w:val="20"/>
          <w:szCs w:val="20"/>
          <w:lang w:eastAsia="en-GB"/>
        </w:rPr>
        <w:t>Suhagia</w:t>
      </w:r>
      <w:proofErr w:type="spellEnd"/>
      <w:r w:rsidRPr="00811BDB">
        <w:rPr>
          <w:sz w:val="20"/>
          <w:szCs w:val="20"/>
          <w:lang w:eastAsia="en-GB"/>
        </w:rPr>
        <w:t xml:space="preserve"> </w:t>
      </w:r>
      <w:r w:rsidRPr="00811BDB">
        <w:rPr>
          <w:i/>
          <w:sz w:val="20"/>
          <w:szCs w:val="20"/>
          <w:lang w:eastAsia="en-GB"/>
        </w:rPr>
        <w:t>et al</w:t>
      </w:r>
      <w:r w:rsidRPr="00811BDB">
        <w:rPr>
          <w:sz w:val="20"/>
          <w:szCs w:val="20"/>
          <w:lang w:eastAsia="en-GB"/>
        </w:rPr>
        <w:t>., 2006).</w:t>
      </w:r>
    </w:p>
    <w:p w:rsidR="00CB49E3" w:rsidRPr="008F1649" w:rsidRDefault="00E74EB3" w:rsidP="00866FF1">
      <w:pPr>
        <w:pStyle w:val="NoSpacing"/>
        <w:numPr>
          <w:ilvl w:val="1"/>
          <w:numId w:val="3"/>
        </w:numPr>
        <w:ind w:left="426" w:hanging="426"/>
        <w:jc w:val="both"/>
        <w:rPr>
          <w:b/>
          <w:i/>
          <w:sz w:val="20"/>
          <w:szCs w:val="20"/>
        </w:rPr>
      </w:pPr>
      <w:r w:rsidRPr="00811BDB">
        <w:rPr>
          <w:b/>
          <w:bCs/>
          <w:i/>
          <w:sz w:val="20"/>
          <w:szCs w:val="20"/>
        </w:rPr>
        <w:t>E</w:t>
      </w:r>
      <w:r w:rsidR="00A82B58" w:rsidRPr="00811BDB">
        <w:rPr>
          <w:b/>
          <w:bCs/>
          <w:i/>
          <w:sz w:val="20"/>
          <w:szCs w:val="20"/>
        </w:rPr>
        <w:t xml:space="preserve">numeration of </w:t>
      </w:r>
      <w:proofErr w:type="spellStart"/>
      <w:r w:rsidR="00A82B58" w:rsidRPr="00811BDB">
        <w:rPr>
          <w:b/>
          <w:bCs/>
          <w:sz w:val="20"/>
          <w:szCs w:val="20"/>
        </w:rPr>
        <w:t>Aspergillus</w:t>
      </w:r>
      <w:proofErr w:type="spellEnd"/>
      <w:r w:rsidR="00A82B58" w:rsidRPr="00811BDB">
        <w:rPr>
          <w:b/>
          <w:bCs/>
          <w:i/>
          <w:sz w:val="20"/>
          <w:szCs w:val="20"/>
        </w:rPr>
        <w:t xml:space="preserve"> section </w:t>
      </w:r>
      <w:proofErr w:type="spellStart"/>
      <w:r w:rsidR="00A82B58" w:rsidRPr="00811BDB">
        <w:rPr>
          <w:b/>
          <w:bCs/>
          <w:sz w:val="20"/>
          <w:szCs w:val="20"/>
        </w:rPr>
        <w:t>Flavi</w:t>
      </w:r>
      <w:proofErr w:type="spellEnd"/>
      <w:r w:rsidR="00A82B58" w:rsidRPr="00811BDB">
        <w:rPr>
          <w:b/>
          <w:bCs/>
          <w:sz w:val="20"/>
          <w:szCs w:val="20"/>
        </w:rPr>
        <w:t xml:space="preserve"> </w:t>
      </w:r>
      <w:r w:rsidR="00B45BA6" w:rsidRPr="008F1649">
        <w:rPr>
          <w:b/>
          <w:bCs/>
          <w:i/>
          <w:sz w:val="20"/>
          <w:szCs w:val="20"/>
        </w:rPr>
        <w:t>L</w:t>
      </w:r>
      <w:r w:rsidR="00A82B58" w:rsidRPr="008F1649">
        <w:rPr>
          <w:b/>
          <w:bCs/>
          <w:i/>
          <w:sz w:val="20"/>
          <w:szCs w:val="20"/>
        </w:rPr>
        <w:t>oad in Maize Grains</w:t>
      </w:r>
    </w:p>
    <w:p w:rsidR="00CE1C37" w:rsidRPr="00811BDB" w:rsidRDefault="00CB49E3" w:rsidP="00063FF4">
      <w:pPr>
        <w:pStyle w:val="NoSpacing"/>
        <w:ind w:firstLine="360"/>
        <w:jc w:val="both"/>
        <w:rPr>
          <w:sz w:val="20"/>
          <w:szCs w:val="20"/>
        </w:rPr>
      </w:pPr>
      <w:r w:rsidRPr="00811BDB">
        <w:rPr>
          <w:sz w:val="20"/>
          <w:szCs w:val="20"/>
        </w:rPr>
        <w:t xml:space="preserve">Ten grams of each sample of maize grains was taken from the AP-treated and untreated groups at each time interval and subjected to mycological analysis to determine the load of </w:t>
      </w:r>
      <w:proofErr w:type="spellStart"/>
      <w:r w:rsidRPr="00811BDB">
        <w:rPr>
          <w:sz w:val="20"/>
          <w:szCs w:val="20"/>
        </w:rPr>
        <w:t>aflatoxigenic</w:t>
      </w:r>
      <w:proofErr w:type="spellEnd"/>
      <w:r w:rsidRPr="00811BDB">
        <w:rPr>
          <w:sz w:val="20"/>
          <w:szCs w:val="20"/>
        </w:rPr>
        <w:t xml:space="preserve"> </w:t>
      </w:r>
      <w:proofErr w:type="spellStart"/>
      <w:r w:rsidRPr="00811BDB">
        <w:rPr>
          <w:i/>
          <w:sz w:val="20"/>
          <w:szCs w:val="20"/>
        </w:rPr>
        <w:t>Aspergillus</w:t>
      </w:r>
      <w:proofErr w:type="spellEnd"/>
      <w:r w:rsidRPr="00811BDB">
        <w:rPr>
          <w:i/>
          <w:sz w:val="20"/>
          <w:szCs w:val="20"/>
        </w:rPr>
        <w:t xml:space="preserve"> </w:t>
      </w:r>
      <w:r w:rsidRPr="00811BDB">
        <w:rPr>
          <w:sz w:val="20"/>
          <w:szCs w:val="20"/>
        </w:rPr>
        <w:t xml:space="preserve">section </w:t>
      </w:r>
      <w:proofErr w:type="spellStart"/>
      <w:r w:rsidRPr="00811BDB">
        <w:rPr>
          <w:i/>
          <w:sz w:val="20"/>
          <w:szCs w:val="20"/>
        </w:rPr>
        <w:t>Flavi</w:t>
      </w:r>
      <w:proofErr w:type="spellEnd"/>
      <w:r w:rsidRPr="00811BDB">
        <w:rPr>
          <w:sz w:val="20"/>
          <w:szCs w:val="20"/>
        </w:rPr>
        <w:t xml:space="preserve">. Prior to mycological analysis, maize grains were sorted or sieved through a fine mesh to remove residual whole AP fruits or powder that may interfere with fungal load. Moulds were isolated from the samples by the dilution plating technique described by Samson </w:t>
      </w:r>
      <w:r w:rsidRPr="00811BDB">
        <w:rPr>
          <w:i/>
          <w:sz w:val="20"/>
          <w:szCs w:val="20"/>
        </w:rPr>
        <w:t>et al</w:t>
      </w:r>
      <w:r w:rsidRPr="00811BDB">
        <w:rPr>
          <w:sz w:val="20"/>
          <w:szCs w:val="20"/>
        </w:rPr>
        <w:t>. (1995). The 10 g sub-sample of maize grains was ground into fine powder and plated on triplicate modified Rose Bengal Agar (</w:t>
      </w:r>
      <w:proofErr w:type="spellStart"/>
      <w:r w:rsidRPr="00811BDB">
        <w:rPr>
          <w:sz w:val="20"/>
          <w:szCs w:val="20"/>
        </w:rPr>
        <w:t>mRBA</w:t>
      </w:r>
      <w:proofErr w:type="spellEnd"/>
      <w:r w:rsidRPr="00811BDB">
        <w:rPr>
          <w:sz w:val="20"/>
          <w:szCs w:val="20"/>
        </w:rPr>
        <w:t>) plates (</w:t>
      </w:r>
      <w:proofErr w:type="spellStart"/>
      <w:r w:rsidRPr="00811BDB">
        <w:rPr>
          <w:sz w:val="20"/>
          <w:szCs w:val="20"/>
        </w:rPr>
        <w:t>Cotty</w:t>
      </w:r>
      <w:proofErr w:type="spellEnd"/>
      <w:r w:rsidRPr="00811BDB">
        <w:rPr>
          <w:sz w:val="20"/>
          <w:szCs w:val="20"/>
        </w:rPr>
        <w:t xml:space="preserve">, 1994) after appropriate dilution in 90 ml of sterile water and </w:t>
      </w:r>
      <w:proofErr w:type="spellStart"/>
      <w:r w:rsidRPr="00811BDB">
        <w:rPr>
          <w:sz w:val="20"/>
          <w:szCs w:val="20"/>
        </w:rPr>
        <w:t>vortexing</w:t>
      </w:r>
      <w:proofErr w:type="spellEnd"/>
      <w:r w:rsidRPr="00811BDB">
        <w:rPr>
          <w:sz w:val="20"/>
          <w:szCs w:val="20"/>
        </w:rPr>
        <w:t xml:space="preserve"> for 2 minutes. The inoculated plates were incubated </w:t>
      </w:r>
      <w:proofErr w:type="spellStart"/>
      <w:r w:rsidRPr="00811BDB">
        <w:rPr>
          <w:sz w:val="20"/>
          <w:szCs w:val="20"/>
        </w:rPr>
        <w:t>unilluminated</w:t>
      </w:r>
      <w:proofErr w:type="spellEnd"/>
      <w:r w:rsidRPr="00811BDB">
        <w:rPr>
          <w:sz w:val="20"/>
          <w:szCs w:val="20"/>
        </w:rPr>
        <w:t xml:space="preserve"> at 31 </w:t>
      </w:r>
      <w:proofErr w:type="spellStart"/>
      <w:r w:rsidRPr="00811BDB">
        <w:rPr>
          <w:sz w:val="20"/>
          <w:szCs w:val="20"/>
          <w:vertAlign w:val="superscript"/>
        </w:rPr>
        <w:t>o</w:t>
      </w:r>
      <w:r w:rsidRPr="00811BDB">
        <w:rPr>
          <w:sz w:val="20"/>
          <w:szCs w:val="20"/>
        </w:rPr>
        <w:t>C</w:t>
      </w:r>
      <w:proofErr w:type="spellEnd"/>
      <w:r w:rsidRPr="00811BDB">
        <w:rPr>
          <w:sz w:val="20"/>
          <w:szCs w:val="20"/>
        </w:rPr>
        <w:t xml:space="preserve"> for 3 days </w:t>
      </w:r>
      <w:r w:rsidR="009F03B6" w:rsidRPr="00811BDB">
        <w:rPr>
          <w:sz w:val="20"/>
          <w:szCs w:val="20"/>
        </w:rPr>
        <w:t>and</w:t>
      </w:r>
      <w:r w:rsidRPr="00811BDB">
        <w:rPr>
          <w:sz w:val="20"/>
          <w:szCs w:val="20"/>
        </w:rPr>
        <w:t xml:space="preserve"> all colonies with resemblance to those of the section </w:t>
      </w:r>
      <w:proofErr w:type="spellStart"/>
      <w:r w:rsidRPr="00811BDB">
        <w:rPr>
          <w:i/>
          <w:sz w:val="20"/>
          <w:szCs w:val="20"/>
        </w:rPr>
        <w:t>Flavi</w:t>
      </w:r>
      <w:proofErr w:type="spellEnd"/>
      <w:r w:rsidRPr="00811BDB">
        <w:rPr>
          <w:sz w:val="20"/>
          <w:szCs w:val="20"/>
        </w:rPr>
        <w:t xml:space="preserve"> (</w:t>
      </w:r>
      <w:proofErr w:type="spellStart"/>
      <w:r w:rsidR="00EE5B74" w:rsidRPr="00811BDB">
        <w:rPr>
          <w:sz w:val="20"/>
          <w:szCs w:val="20"/>
        </w:rPr>
        <w:t>Klich</w:t>
      </w:r>
      <w:proofErr w:type="spellEnd"/>
      <w:r w:rsidR="00EE5B74" w:rsidRPr="00811BDB">
        <w:rPr>
          <w:sz w:val="20"/>
          <w:szCs w:val="20"/>
        </w:rPr>
        <w:t xml:space="preserve"> and Pitt, 1988; </w:t>
      </w:r>
      <w:proofErr w:type="spellStart"/>
      <w:r w:rsidRPr="00811BDB">
        <w:rPr>
          <w:sz w:val="20"/>
          <w:szCs w:val="20"/>
        </w:rPr>
        <w:t>Cotty</w:t>
      </w:r>
      <w:proofErr w:type="spellEnd"/>
      <w:r w:rsidRPr="00811BDB">
        <w:rPr>
          <w:sz w:val="20"/>
          <w:szCs w:val="20"/>
        </w:rPr>
        <w:t xml:space="preserve"> and Cardwell, 1999; Ehrlich </w:t>
      </w:r>
      <w:r w:rsidRPr="00811BDB">
        <w:rPr>
          <w:i/>
          <w:sz w:val="20"/>
          <w:szCs w:val="20"/>
        </w:rPr>
        <w:t>et al</w:t>
      </w:r>
      <w:r w:rsidRPr="00811BDB">
        <w:rPr>
          <w:sz w:val="20"/>
          <w:szCs w:val="20"/>
        </w:rPr>
        <w:t>., 2007) were counted and expressed as log</w:t>
      </w:r>
      <w:r w:rsidRPr="00811BDB">
        <w:rPr>
          <w:sz w:val="20"/>
          <w:szCs w:val="20"/>
          <w:vertAlign w:val="subscript"/>
        </w:rPr>
        <w:t>10</w:t>
      </w:r>
      <w:r w:rsidRPr="00811BDB">
        <w:rPr>
          <w:sz w:val="20"/>
          <w:szCs w:val="20"/>
        </w:rPr>
        <w:t xml:space="preserve">CFU/g. </w:t>
      </w:r>
      <w:r w:rsidR="00A71F4B" w:rsidRPr="00811BDB">
        <w:rPr>
          <w:sz w:val="20"/>
          <w:szCs w:val="20"/>
        </w:rPr>
        <w:t xml:space="preserve">To confirm </w:t>
      </w:r>
      <w:r w:rsidR="000E2256" w:rsidRPr="00811BDB">
        <w:rPr>
          <w:sz w:val="20"/>
          <w:szCs w:val="20"/>
        </w:rPr>
        <w:t>isolates</w:t>
      </w:r>
      <w:r w:rsidR="00CD650D" w:rsidRPr="00811BDB">
        <w:rPr>
          <w:sz w:val="20"/>
          <w:szCs w:val="20"/>
        </w:rPr>
        <w:t xml:space="preserve"> belonging to the section </w:t>
      </w:r>
      <w:proofErr w:type="spellStart"/>
      <w:r w:rsidR="00CD650D" w:rsidRPr="00811BDB">
        <w:rPr>
          <w:i/>
          <w:sz w:val="20"/>
          <w:szCs w:val="20"/>
        </w:rPr>
        <w:t>Flavi</w:t>
      </w:r>
      <w:proofErr w:type="spellEnd"/>
      <w:r w:rsidR="00894241" w:rsidRPr="00811BDB">
        <w:rPr>
          <w:sz w:val="20"/>
          <w:szCs w:val="20"/>
        </w:rPr>
        <w:t xml:space="preserve">, all </w:t>
      </w:r>
      <w:r w:rsidRPr="00811BDB">
        <w:rPr>
          <w:sz w:val="20"/>
          <w:szCs w:val="20"/>
        </w:rPr>
        <w:t xml:space="preserve">colonies were transferred from the triplicate </w:t>
      </w:r>
      <w:proofErr w:type="spellStart"/>
      <w:r w:rsidRPr="00811BDB">
        <w:rPr>
          <w:sz w:val="20"/>
          <w:szCs w:val="20"/>
        </w:rPr>
        <w:t>mRBA</w:t>
      </w:r>
      <w:proofErr w:type="spellEnd"/>
      <w:r w:rsidRPr="00811BDB">
        <w:rPr>
          <w:sz w:val="20"/>
          <w:szCs w:val="20"/>
        </w:rPr>
        <w:t xml:space="preserve"> plates representing a treatment concentration to freshly prepared neutral red desiccated coconut agar (NRDCA) plates for </w:t>
      </w:r>
      <w:proofErr w:type="spellStart"/>
      <w:r w:rsidR="00566310" w:rsidRPr="00811BDB">
        <w:rPr>
          <w:sz w:val="20"/>
          <w:szCs w:val="20"/>
        </w:rPr>
        <w:t>phenotyping</w:t>
      </w:r>
      <w:proofErr w:type="spellEnd"/>
      <w:r w:rsidR="000A6443" w:rsidRPr="00811BDB">
        <w:rPr>
          <w:sz w:val="20"/>
          <w:szCs w:val="20"/>
        </w:rPr>
        <w:t xml:space="preserve"> as previously described in Ezekiel </w:t>
      </w:r>
      <w:r w:rsidR="000A6443" w:rsidRPr="00811BDB">
        <w:rPr>
          <w:i/>
          <w:sz w:val="20"/>
          <w:szCs w:val="20"/>
        </w:rPr>
        <w:t>et al</w:t>
      </w:r>
      <w:r w:rsidR="000A6443" w:rsidRPr="00811BDB">
        <w:rPr>
          <w:sz w:val="20"/>
          <w:szCs w:val="20"/>
        </w:rPr>
        <w:t>. (</w:t>
      </w:r>
      <w:r w:rsidR="00885688" w:rsidRPr="00811BDB">
        <w:rPr>
          <w:sz w:val="20"/>
          <w:szCs w:val="20"/>
        </w:rPr>
        <w:t>2014</w:t>
      </w:r>
      <w:r w:rsidR="008046E5" w:rsidRPr="00811BDB">
        <w:rPr>
          <w:sz w:val="20"/>
          <w:szCs w:val="20"/>
        </w:rPr>
        <w:t>a</w:t>
      </w:r>
      <w:r w:rsidR="000A6443" w:rsidRPr="00811BDB">
        <w:rPr>
          <w:sz w:val="20"/>
          <w:szCs w:val="20"/>
        </w:rPr>
        <w:t>)</w:t>
      </w:r>
      <w:r w:rsidRPr="00811BDB">
        <w:rPr>
          <w:sz w:val="20"/>
          <w:szCs w:val="20"/>
        </w:rPr>
        <w:t>.</w:t>
      </w:r>
    </w:p>
    <w:p w:rsidR="00BC535E" w:rsidRPr="00811BDB" w:rsidRDefault="00E74EB3" w:rsidP="00866FF1">
      <w:pPr>
        <w:pStyle w:val="NoSpacing"/>
        <w:numPr>
          <w:ilvl w:val="1"/>
          <w:numId w:val="3"/>
        </w:numPr>
        <w:ind w:left="426" w:hanging="426"/>
        <w:jc w:val="both"/>
        <w:rPr>
          <w:b/>
          <w:i/>
          <w:sz w:val="20"/>
          <w:szCs w:val="20"/>
        </w:rPr>
      </w:pPr>
      <w:r w:rsidRPr="00811BDB">
        <w:rPr>
          <w:b/>
          <w:bCs/>
          <w:i/>
          <w:sz w:val="20"/>
          <w:szCs w:val="20"/>
        </w:rPr>
        <w:t>S</w:t>
      </w:r>
      <w:r w:rsidR="00C2696D" w:rsidRPr="00811BDB">
        <w:rPr>
          <w:b/>
          <w:bCs/>
          <w:i/>
          <w:sz w:val="20"/>
          <w:szCs w:val="20"/>
        </w:rPr>
        <w:t>tatistical Analysis</w:t>
      </w:r>
    </w:p>
    <w:p w:rsidR="008643BB" w:rsidRPr="00811BDB" w:rsidRDefault="008643BB" w:rsidP="00063FF4">
      <w:pPr>
        <w:pStyle w:val="NoSpacing"/>
        <w:ind w:firstLine="360"/>
        <w:jc w:val="both"/>
        <w:rPr>
          <w:sz w:val="20"/>
          <w:szCs w:val="20"/>
        </w:rPr>
      </w:pPr>
      <w:r w:rsidRPr="00811BDB">
        <w:rPr>
          <w:sz w:val="20"/>
          <w:szCs w:val="20"/>
        </w:rPr>
        <w:t>All data obtained from this study was analyzed using SPSS</w:t>
      </w:r>
      <w:r w:rsidRPr="00811BDB">
        <w:rPr>
          <w:sz w:val="20"/>
          <w:szCs w:val="20"/>
          <w:vertAlign w:val="superscript"/>
        </w:rPr>
        <w:t>®</w:t>
      </w:r>
      <w:r w:rsidRPr="00811BDB">
        <w:rPr>
          <w:sz w:val="20"/>
          <w:szCs w:val="20"/>
        </w:rPr>
        <w:t xml:space="preserve"> 15.0 (Windows version, SPSS, IL, USA). The means of load of </w:t>
      </w:r>
      <w:proofErr w:type="spellStart"/>
      <w:r w:rsidRPr="00811BDB">
        <w:rPr>
          <w:i/>
          <w:sz w:val="20"/>
          <w:szCs w:val="20"/>
        </w:rPr>
        <w:t>Aspergillus</w:t>
      </w:r>
      <w:proofErr w:type="spellEnd"/>
      <w:r w:rsidRPr="00811BDB">
        <w:rPr>
          <w:sz w:val="20"/>
          <w:szCs w:val="20"/>
        </w:rPr>
        <w:t xml:space="preserve"> section </w:t>
      </w:r>
      <w:proofErr w:type="spellStart"/>
      <w:r w:rsidRPr="00811BDB">
        <w:rPr>
          <w:i/>
          <w:sz w:val="20"/>
          <w:szCs w:val="20"/>
        </w:rPr>
        <w:t>Flavi</w:t>
      </w:r>
      <w:proofErr w:type="spellEnd"/>
      <w:r w:rsidRPr="00811BDB">
        <w:rPr>
          <w:sz w:val="20"/>
          <w:szCs w:val="20"/>
        </w:rPr>
        <w:t xml:space="preserve"> in the samples were calculated. Means for </w:t>
      </w:r>
      <w:proofErr w:type="spellStart"/>
      <w:r w:rsidRPr="00811BDB">
        <w:rPr>
          <w:sz w:val="20"/>
          <w:szCs w:val="20"/>
        </w:rPr>
        <w:t>aflatoxin</w:t>
      </w:r>
      <w:proofErr w:type="spellEnd"/>
      <w:r w:rsidRPr="00811BDB">
        <w:rPr>
          <w:sz w:val="20"/>
          <w:szCs w:val="20"/>
        </w:rPr>
        <w:t xml:space="preserve"> concentrations in the samples by their treatments were also calculated. All means were tested for significance at 95% confidence level using o</w:t>
      </w:r>
      <w:r w:rsidR="00F47D0B" w:rsidRPr="00811BDB">
        <w:rPr>
          <w:sz w:val="20"/>
          <w:szCs w:val="20"/>
        </w:rPr>
        <w:t>ne-</w:t>
      </w:r>
      <w:r w:rsidRPr="00811BDB">
        <w:rPr>
          <w:sz w:val="20"/>
          <w:szCs w:val="20"/>
        </w:rPr>
        <w:t xml:space="preserve">way ANOVA, compared and separated by </w:t>
      </w:r>
      <w:r w:rsidR="005A0324" w:rsidRPr="00811BDB">
        <w:rPr>
          <w:sz w:val="20"/>
          <w:szCs w:val="20"/>
        </w:rPr>
        <w:t xml:space="preserve">the </w:t>
      </w:r>
      <w:r w:rsidRPr="00811BDB">
        <w:rPr>
          <w:sz w:val="20"/>
          <w:szCs w:val="20"/>
        </w:rPr>
        <w:t>Duncan’s Multiple Range Test.</w:t>
      </w:r>
    </w:p>
    <w:p w:rsidR="00B416E2" w:rsidRPr="00811BDB" w:rsidRDefault="00B416E2" w:rsidP="001C0E21">
      <w:pPr>
        <w:pStyle w:val="NoSpacing"/>
        <w:jc w:val="both"/>
        <w:rPr>
          <w:sz w:val="20"/>
          <w:szCs w:val="20"/>
        </w:rPr>
      </w:pPr>
    </w:p>
    <w:p w:rsidR="00A469D6" w:rsidRPr="00811BDB" w:rsidRDefault="00B416E2" w:rsidP="001C2A7E">
      <w:pPr>
        <w:pStyle w:val="NoSpacing"/>
        <w:numPr>
          <w:ilvl w:val="0"/>
          <w:numId w:val="3"/>
        </w:numPr>
        <w:ind w:left="426" w:hanging="426"/>
        <w:jc w:val="both"/>
        <w:rPr>
          <w:sz w:val="20"/>
          <w:szCs w:val="20"/>
        </w:rPr>
      </w:pPr>
      <w:r w:rsidRPr="00811BDB">
        <w:rPr>
          <w:b/>
          <w:sz w:val="20"/>
          <w:szCs w:val="20"/>
        </w:rPr>
        <w:lastRenderedPageBreak/>
        <w:t>R</w:t>
      </w:r>
      <w:r w:rsidR="00FA6B81" w:rsidRPr="00811BDB">
        <w:rPr>
          <w:b/>
          <w:sz w:val="20"/>
          <w:szCs w:val="20"/>
        </w:rPr>
        <w:t>esults</w:t>
      </w:r>
    </w:p>
    <w:p w:rsidR="00F2251C" w:rsidRPr="00811BDB" w:rsidRDefault="00E74EB3" w:rsidP="001C2A7E">
      <w:pPr>
        <w:pStyle w:val="NoSpacing"/>
        <w:numPr>
          <w:ilvl w:val="1"/>
          <w:numId w:val="3"/>
        </w:numPr>
        <w:ind w:left="426" w:hanging="426"/>
        <w:jc w:val="both"/>
        <w:rPr>
          <w:b/>
          <w:i/>
          <w:sz w:val="20"/>
          <w:szCs w:val="20"/>
        </w:rPr>
      </w:pPr>
      <w:r w:rsidRPr="00811BDB">
        <w:rPr>
          <w:b/>
          <w:i/>
          <w:sz w:val="20"/>
          <w:szCs w:val="20"/>
        </w:rPr>
        <w:t>R</w:t>
      </w:r>
      <w:r w:rsidR="00C8356A" w:rsidRPr="00811BDB">
        <w:rPr>
          <w:b/>
          <w:i/>
          <w:sz w:val="20"/>
          <w:szCs w:val="20"/>
        </w:rPr>
        <w:t xml:space="preserve">eduction of </w:t>
      </w:r>
      <w:proofErr w:type="spellStart"/>
      <w:r w:rsidR="00C8356A" w:rsidRPr="00811BDB">
        <w:rPr>
          <w:b/>
          <w:i/>
          <w:sz w:val="20"/>
          <w:szCs w:val="20"/>
        </w:rPr>
        <w:t>Aflatoxin</w:t>
      </w:r>
      <w:proofErr w:type="spellEnd"/>
      <w:r w:rsidR="00C8356A" w:rsidRPr="00811BDB">
        <w:rPr>
          <w:b/>
          <w:i/>
          <w:sz w:val="20"/>
          <w:szCs w:val="20"/>
        </w:rPr>
        <w:t xml:space="preserve"> Formation in Maize Grains</w:t>
      </w:r>
    </w:p>
    <w:p w:rsidR="00063FF4" w:rsidRPr="00811BDB" w:rsidRDefault="00795668" w:rsidP="00063FF4">
      <w:pPr>
        <w:pStyle w:val="NoSpacing"/>
        <w:ind w:firstLine="360"/>
        <w:jc w:val="both"/>
        <w:rPr>
          <w:sz w:val="20"/>
          <w:szCs w:val="20"/>
        </w:rPr>
      </w:pPr>
      <w:r w:rsidRPr="00811BDB">
        <w:rPr>
          <w:sz w:val="20"/>
          <w:szCs w:val="20"/>
        </w:rPr>
        <w:t>T</w:t>
      </w:r>
      <w:r w:rsidR="00F2251C" w:rsidRPr="00811BDB">
        <w:rPr>
          <w:sz w:val="20"/>
          <w:szCs w:val="20"/>
        </w:rPr>
        <w:t xml:space="preserve">he </w:t>
      </w:r>
      <w:r w:rsidR="00025451" w:rsidRPr="00811BDB">
        <w:rPr>
          <w:sz w:val="20"/>
          <w:szCs w:val="20"/>
        </w:rPr>
        <w:t>potential of</w:t>
      </w:r>
      <w:r w:rsidR="00F2251C" w:rsidRPr="00811BDB">
        <w:rPr>
          <w:sz w:val="20"/>
          <w:szCs w:val="20"/>
        </w:rPr>
        <w:t xml:space="preserve"> </w:t>
      </w:r>
      <w:r w:rsidR="00880C51" w:rsidRPr="00811BDB">
        <w:rPr>
          <w:sz w:val="20"/>
          <w:szCs w:val="20"/>
        </w:rPr>
        <w:t>AP</w:t>
      </w:r>
      <w:r w:rsidR="00F2251C" w:rsidRPr="00811BDB">
        <w:rPr>
          <w:sz w:val="20"/>
          <w:szCs w:val="20"/>
        </w:rPr>
        <w:t xml:space="preserve"> </w:t>
      </w:r>
      <w:r w:rsidR="00025451" w:rsidRPr="00811BDB">
        <w:rPr>
          <w:sz w:val="20"/>
          <w:szCs w:val="20"/>
        </w:rPr>
        <w:t>to inhibit</w:t>
      </w:r>
      <w:r w:rsidR="0001115F" w:rsidRPr="00811BDB">
        <w:rPr>
          <w:sz w:val="20"/>
          <w:szCs w:val="20"/>
        </w:rPr>
        <w:t xml:space="preserve"> </w:t>
      </w:r>
      <w:proofErr w:type="spellStart"/>
      <w:r w:rsidR="0001115F" w:rsidRPr="00811BDB">
        <w:rPr>
          <w:sz w:val="20"/>
          <w:szCs w:val="20"/>
        </w:rPr>
        <w:t>aflatoxin</w:t>
      </w:r>
      <w:proofErr w:type="spellEnd"/>
      <w:r w:rsidR="0001115F" w:rsidRPr="00811BDB">
        <w:rPr>
          <w:sz w:val="20"/>
          <w:szCs w:val="20"/>
        </w:rPr>
        <w:t xml:space="preserve"> formation </w:t>
      </w:r>
      <w:r w:rsidR="00025451" w:rsidRPr="00811BDB">
        <w:rPr>
          <w:sz w:val="20"/>
          <w:szCs w:val="20"/>
        </w:rPr>
        <w:t>in</w:t>
      </w:r>
      <w:r w:rsidR="00416242" w:rsidRPr="00811BDB">
        <w:rPr>
          <w:sz w:val="20"/>
          <w:szCs w:val="20"/>
        </w:rPr>
        <w:t xml:space="preserve"> maize grains </w:t>
      </w:r>
      <w:r w:rsidR="00025451" w:rsidRPr="00811BDB">
        <w:rPr>
          <w:sz w:val="20"/>
          <w:szCs w:val="20"/>
        </w:rPr>
        <w:t xml:space="preserve">co-stored </w:t>
      </w:r>
      <w:r w:rsidR="00211E20" w:rsidRPr="00811BDB">
        <w:rPr>
          <w:sz w:val="20"/>
          <w:szCs w:val="20"/>
        </w:rPr>
        <w:t xml:space="preserve">with the spice </w:t>
      </w:r>
      <w:r w:rsidR="00416242" w:rsidRPr="00811BDB">
        <w:rPr>
          <w:sz w:val="20"/>
          <w:szCs w:val="20"/>
        </w:rPr>
        <w:t xml:space="preserve">under poor conditions over a period of 56 days </w:t>
      </w:r>
      <w:r w:rsidR="00F2251C" w:rsidRPr="00811BDB">
        <w:rPr>
          <w:sz w:val="20"/>
          <w:szCs w:val="20"/>
        </w:rPr>
        <w:t xml:space="preserve">can be </w:t>
      </w:r>
      <w:r w:rsidR="00E44035" w:rsidRPr="00811BDB">
        <w:rPr>
          <w:sz w:val="20"/>
          <w:szCs w:val="20"/>
        </w:rPr>
        <w:t>shown</w:t>
      </w:r>
      <w:r w:rsidR="00F2251C" w:rsidRPr="00811BDB">
        <w:rPr>
          <w:sz w:val="20"/>
          <w:szCs w:val="20"/>
        </w:rPr>
        <w:t xml:space="preserve"> in two ways: (1) the influence of </w:t>
      </w:r>
      <w:r w:rsidR="00595CE7" w:rsidRPr="00811BDB">
        <w:rPr>
          <w:sz w:val="20"/>
          <w:szCs w:val="20"/>
        </w:rPr>
        <w:t>AP</w:t>
      </w:r>
      <w:r w:rsidR="00605C9E" w:rsidRPr="00811BDB">
        <w:rPr>
          <w:sz w:val="20"/>
          <w:szCs w:val="20"/>
        </w:rPr>
        <w:t xml:space="preserve"> (whole and powdered form)</w:t>
      </w:r>
      <w:r w:rsidR="00F2251C" w:rsidRPr="00811BDB">
        <w:rPr>
          <w:sz w:val="20"/>
          <w:szCs w:val="20"/>
        </w:rPr>
        <w:t xml:space="preserve"> concentrations on percentage reduction of </w:t>
      </w:r>
      <w:proofErr w:type="spellStart"/>
      <w:r w:rsidR="00F2251C" w:rsidRPr="00811BDB">
        <w:rPr>
          <w:sz w:val="20"/>
          <w:szCs w:val="20"/>
        </w:rPr>
        <w:t>aflatoxins</w:t>
      </w:r>
      <w:proofErr w:type="spellEnd"/>
      <w:r w:rsidR="00F2251C" w:rsidRPr="00811BDB">
        <w:rPr>
          <w:sz w:val="20"/>
          <w:szCs w:val="20"/>
        </w:rPr>
        <w:t xml:space="preserve"> in the treated grains at specific time intervals</w:t>
      </w:r>
      <w:r w:rsidR="00076545">
        <w:rPr>
          <w:sz w:val="20"/>
          <w:szCs w:val="20"/>
        </w:rPr>
        <w:t xml:space="preserve"> (Fig.</w:t>
      </w:r>
      <w:r w:rsidR="00D837BA" w:rsidRPr="00811BDB">
        <w:rPr>
          <w:sz w:val="20"/>
          <w:szCs w:val="20"/>
        </w:rPr>
        <w:t xml:space="preserve"> 1)</w:t>
      </w:r>
      <w:r w:rsidR="009C2D37" w:rsidRPr="00811BDB">
        <w:rPr>
          <w:sz w:val="20"/>
          <w:szCs w:val="20"/>
        </w:rPr>
        <w:t>,</w:t>
      </w:r>
      <w:r w:rsidR="00AF6CF2" w:rsidRPr="00811BDB">
        <w:rPr>
          <w:sz w:val="20"/>
          <w:szCs w:val="20"/>
        </w:rPr>
        <w:t xml:space="preserve"> and</w:t>
      </w:r>
      <w:r w:rsidR="00F2251C" w:rsidRPr="00811BDB">
        <w:rPr>
          <w:sz w:val="20"/>
          <w:szCs w:val="20"/>
        </w:rPr>
        <w:t xml:space="preserve"> (2) the trend of </w:t>
      </w:r>
      <w:proofErr w:type="spellStart"/>
      <w:r w:rsidR="00F2251C" w:rsidRPr="00811BDB">
        <w:rPr>
          <w:sz w:val="20"/>
          <w:szCs w:val="20"/>
        </w:rPr>
        <w:t>aflatoxin</w:t>
      </w:r>
      <w:proofErr w:type="spellEnd"/>
      <w:r w:rsidR="00F2251C" w:rsidRPr="00811BDB">
        <w:rPr>
          <w:sz w:val="20"/>
          <w:szCs w:val="20"/>
        </w:rPr>
        <w:t xml:space="preserve"> reduction mediated by each </w:t>
      </w:r>
      <w:r w:rsidR="00DB6E66" w:rsidRPr="00811BDB">
        <w:rPr>
          <w:sz w:val="20"/>
          <w:szCs w:val="20"/>
        </w:rPr>
        <w:t>concentration</w:t>
      </w:r>
      <w:r w:rsidR="00EC40B9" w:rsidRPr="00811BDB">
        <w:rPr>
          <w:sz w:val="20"/>
          <w:szCs w:val="20"/>
        </w:rPr>
        <w:t xml:space="preserve"> of </w:t>
      </w:r>
      <w:r w:rsidR="00F2251C" w:rsidRPr="00811BDB">
        <w:rPr>
          <w:sz w:val="20"/>
          <w:szCs w:val="20"/>
        </w:rPr>
        <w:t xml:space="preserve">whole </w:t>
      </w:r>
      <w:r w:rsidR="00EC40B9" w:rsidRPr="00811BDB">
        <w:rPr>
          <w:sz w:val="20"/>
          <w:szCs w:val="20"/>
        </w:rPr>
        <w:t>or</w:t>
      </w:r>
      <w:r w:rsidR="00161F10" w:rsidRPr="00811BDB">
        <w:rPr>
          <w:sz w:val="20"/>
          <w:szCs w:val="20"/>
        </w:rPr>
        <w:t xml:space="preserve"> powdered </w:t>
      </w:r>
      <w:r w:rsidR="00F2251C" w:rsidRPr="00811BDB">
        <w:rPr>
          <w:sz w:val="20"/>
          <w:szCs w:val="20"/>
        </w:rPr>
        <w:t>AP across the time intervals</w:t>
      </w:r>
      <w:r w:rsidR="00076545">
        <w:rPr>
          <w:sz w:val="20"/>
          <w:szCs w:val="20"/>
        </w:rPr>
        <w:t xml:space="preserve"> (Fig.</w:t>
      </w:r>
      <w:r w:rsidR="00AF6CF2" w:rsidRPr="00811BDB">
        <w:rPr>
          <w:sz w:val="20"/>
          <w:szCs w:val="20"/>
        </w:rPr>
        <w:t xml:space="preserve"> 2)</w:t>
      </w:r>
      <w:r w:rsidR="00F2251C" w:rsidRPr="00811BDB">
        <w:rPr>
          <w:sz w:val="20"/>
          <w:szCs w:val="20"/>
        </w:rPr>
        <w:t>.</w:t>
      </w:r>
      <w:r w:rsidR="00890E2F" w:rsidRPr="00811BDB">
        <w:rPr>
          <w:sz w:val="20"/>
          <w:szCs w:val="20"/>
        </w:rPr>
        <w:t xml:space="preserve"> </w:t>
      </w:r>
      <w:proofErr w:type="spellStart"/>
      <w:r w:rsidR="005A0BDD" w:rsidRPr="00811BDB">
        <w:rPr>
          <w:sz w:val="20"/>
          <w:szCs w:val="20"/>
        </w:rPr>
        <w:t>Aflatoxin</w:t>
      </w:r>
      <w:proofErr w:type="spellEnd"/>
      <w:r w:rsidR="005A0BDD" w:rsidRPr="00811BDB">
        <w:rPr>
          <w:sz w:val="20"/>
          <w:szCs w:val="20"/>
        </w:rPr>
        <w:t xml:space="preserve"> inhibition in the whole AP-treated maize grains increased significantly (</w:t>
      </w:r>
      <w:r w:rsidR="001677B7" w:rsidRPr="00811BDB">
        <w:rPr>
          <w:i/>
          <w:color w:val="000000"/>
          <w:sz w:val="20"/>
          <w:szCs w:val="20"/>
        </w:rPr>
        <w:t>p</w:t>
      </w:r>
      <w:r w:rsidR="001677B7" w:rsidRPr="00811BDB">
        <w:rPr>
          <w:color w:val="000000"/>
          <w:sz w:val="20"/>
          <w:szCs w:val="20"/>
        </w:rPr>
        <w:t>&lt;0.05</w:t>
      </w:r>
      <w:r w:rsidR="005A0BDD" w:rsidRPr="00811BDB">
        <w:rPr>
          <w:sz w:val="20"/>
          <w:szCs w:val="20"/>
        </w:rPr>
        <w:t>) with time and was concentration dependent at all time intervals throughout the study period</w:t>
      </w:r>
      <w:r w:rsidR="00076545">
        <w:rPr>
          <w:sz w:val="20"/>
          <w:szCs w:val="20"/>
        </w:rPr>
        <w:t xml:space="preserve"> (Fig.</w:t>
      </w:r>
      <w:r w:rsidR="002961B2" w:rsidRPr="00811BDB">
        <w:rPr>
          <w:sz w:val="20"/>
          <w:szCs w:val="20"/>
        </w:rPr>
        <w:t xml:space="preserve"> 1)</w:t>
      </w:r>
      <w:r w:rsidR="005A0BDD" w:rsidRPr="00811BDB">
        <w:rPr>
          <w:sz w:val="20"/>
          <w:szCs w:val="20"/>
        </w:rPr>
        <w:t xml:space="preserve">. At day 14, the </w:t>
      </w:r>
      <w:proofErr w:type="spellStart"/>
      <w:r w:rsidR="005A0BDD" w:rsidRPr="00811BDB">
        <w:rPr>
          <w:sz w:val="20"/>
          <w:szCs w:val="20"/>
        </w:rPr>
        <w:t>aflatoxin</w:t>
      </w:r>
      <w:proofErr w:type="spellEnd"/>
      <w:r w:rsidR="005A0BDD" w:rsidRPr="00811BDB">
        <w:rPr>
          <w:sz w:val="20"/>
          <w:szCs w:val="20"/>
        </w:rPr>
        <w:t xml:space="preserve"> levels and corresponding percentage reductions in </w:t>
      </w:r>
      <w:proofErr w:type="spellStart"/>
      <w:r w:rsidR="005A0BDD" w:rsidRPr="00811BDB">
        <w:rPr>
          <w:sz w:val="20"/>
          <w:szCs w:val="20"/>
        </w:rPr>
        <w:t>aflatoxin</w:t>
      </w:r>
      <w:proofErr w:type="spellEnd"/>
      <w:r w:rsidR="005A0BDD" w:rsidRPr="00811BDB">
        <w:rPr>
          <w:sz w:val="20"/>
          <w:szCs w:val="20"/>
        </w:rPr>
        <w:t xml:space="preserve"> levels were: 1115.46 </w:t>
      </w:r>
      <w:proofErr w:type="spellStart"/>
      <w:r w:rsidR="005A0BDD" w:rsidRPr="00811BDB">
        <w:rPr>
          <w:sz w:val="20"/>
          <w:szCs w:val="20"/>
        </w:rPr>
        <w:t>ng</w:t>
      </w:r>
      <w:proofErr w:type="spellEnd"/>
      <w:r w:rsidR="005A0BDD" w:rsidRPr="00811BDB">
        <w:rPr>
          <w:sz w:val="20"/>
          <w:szCs w:val="20"/>
        </w:rPr>
        <w:t>/g and 36.9</w:t>
      </w:r>
      <w:r w:rsidR="00283A97" w:rsidRPr="00811BDB">
        <w:rPr>
          <w:sz w:val="20"/>
          <w:szCs w:val="20"/>
        </w:rPr>
        <w:t>8</w:t>
      </w:r>
      <w:r w:rsidR="005A0BDD" w:rsidRPr="00811BDB">
        <w:rPr>
          <w:sz w:val="20"/>
          <w:szCs w:val="20"/>
        </w:rPr>
        <w:t xml:space="preserve">%, 807.05 </w:t>
      </w:r>
      <w:proofErr w:type="spellStart"/>
      <w:r w:rsidR="005A0BDD" w:rsidRPr="00811BDB">
        <w:rPr>
          <w:sz w:val="20"/>
          <w:szCs w:val="20"/>
        </w:rPr>
        <w:t>ng</w:t>
      </w:r>
      <w:proofErr w:type="spellEnd"/>
      <w:r w:rsidR="005A0BDD" w:rsidRPr="00811BDB">
        <w:rPr>
          <w:sz w:val="20"/>
          <w:szCs w:val="20"/>
        </w:rPr>
        <w:t>/g and 54.4</w:t>
      </w:r>
      <w:r w:rsidR="00283A97" w:rsidRPr="00811BDB">
        <w:rPr>
          <w:sz w:val="20"/>
          <w:szCs w:val="20"/>
        </w:rPr>
        <w:t>1</w:t>
      </w:r>
      <w:r w:rsidR="005C04CB" w:rsidRPr="00811BDB">
        <w:rPr>
          <w:sz w:val="20"/>
          <w:szCs w:val="20"/>
        </w:rPr>
        <w:t>%,</w:t>
      </w:r>
      <w:r w:rsidR="005A0BDD" w:rsidRPr="00811BDB">
        <w:rPr>
          <w:sz w:val="20"/>
          <w:szCs w:val="20"/>
        </w:rPr>
        <w:t xml:space="preserve"> 74.53 </w:t>
      </w:r>
      <w:proofErr w:type="spellStart"/>
      <w:r w:rsidR="005A0BDD" w:rsidRPr="00811BDB">
        <w:rPr>
          <w:sz w:val="20"/>
          <w:szCs w:val="20"/>
        </w:rPr>
        <w:t>ng</w:t>
      </w:r>
      <w:proofErr w:type="spellEnd"/>
      <w:r w:rsidR="005A0BDD" w:rsidRPr="00811BDB">
        <w:rPr>
          <w:sz w:val="20"/>
          <w:szCs w:val="20"/>
        </w:rPr>
        <w:t>/g and 95.79%</w:t>
      </w:r>
      <w:r w:rsidR="0073294D" w:rsidRPr="00811BDB">
        <w:rPr>
          <w:sz w:val="20"/>
          <w:szCs w:val="20"/>
        </w:rPr>
        <w:t xml:space="preserve"> for the </w:t>
      </w:r>
      <w:r w:rsidR="005A0BDD" w:rsidRPr="00811BDB">
        <w:rPr>
          <w:sz w:val="20"/>
          <w:szCs w:val="20"/>
        </w:rPr>
        <w:t xml:space="preserve">1.25%, 2.5% and 5.0% </w:t>
      </w:r>
      <w:r w:rsidR="0073294D" w:rsidRPr="00811BDB">
        <w:rPr>
          <w:sz w:val="20"/>
          <w:szCs w:val="20"/>
        </w:rPr>
        <w:t xml:space="preserve">treatment </w:t>
      </w:r>
      <w:r w:rsidR="005A0BDD" w:rsidRPr="00811BDB">
        <w:rPr>
          <w:sz w:val="20"/>
          <w:szCs w:val="20"/>
        </w:rPr>
        <w:t xml:space="preserve">concentrations, respectively. The recorded percentage reduction in </w:t>
      </w:r>
      <w:proofErr w:type="spellStart"/>
      <w:r w:rsidR="005A0BDD" w:rsidRPr="00811BDB">
        <w:rPr>
          <w:sz w:val="20"/>
          <w:szCs w:val="20"/>
        </w:rPr>
        <w:t>aflatoxin</w:t>
      </w:r>
      <w:proofErr w:type="spellEnd"/>
      <w:r w:rsidR="005A0BDD" w:rsidRPr="00811BDB">
        <w:rPr>
          <w:sz w:val="20"/>
          <w:szCs w:val="20"/>
        </w:rPr>
        <w:t xml:space="preserve"> levels for 1.25% and 2.5% whole AP treatment at day 14 significantly (</w:t>
      </w:r>
      <w:r w:rsidR="001677B7" w:rsidRPr="00811BDB">
        <w:rPr>
          <w:i/>
          <w:color w:val="000000"/>
          <w:sz w:val="20"/>
          <w:szCs w:val="20"/>
        </w:rPr>
        <w:t>p</w:t>
      </w:r>
      <w:r w:rsidR="001677B7" w:rsidRPr="00811BDB">
        <w:rPr>
          <w:color w:val="000000"/>
          <w:sz w:val="20"/>
          <w:szCs w:val="20"/>
        </w:rPr>
        <w:t>&lt;0.05</w:t>
      </w:r>
      <w:r w:rsidR="005A0BDD" w:rsidRPr="00811BDB">
        <w:rPr>
          <w:sz w:val="20"/>
          <w:szCs w:val="20"/>
        </w:rPr>
        <w:t xml:space="preserve">) doubled at days 28 and 42 and subsequently increased until day 56, while the 5% treatment concentration constantly maintained a very high inhibitory activity (95.79–99.65%) against </w:t>
      </w:r>
      <w:proofErr w:type="spellStart"/>
      <w:r w:rsidR="005A0BDD" w:rsidRPr="00811BDB">
        <w:rPr>
          <w:sz w:val="20"/>
          <w:szCs w:val="20"/>
        </w:rPr>
        <w:t>aflatoxin</w:t>
      </w:r>
      <w:proofErr w:type="spellEnd"/>
      <w:r w:rsidR="005A0BDD" w:rsidRPr="00811BDB">
        <w:rPr>
          <w:sz w:val="20"/>
          <w:szCs w:val="20"/>
        </w:rPr>
        <w:t xml:space="preserve"> formation regardless of storage time</w:t>
      </w:r>
      <w:r w:rsidR="00076545">
        <w:rPr>
          <w:sz w:val="20"/>
          <w:szCs w:val="20"/>
        </w:rPr>
        <w:t xml:space="preserve"> (Fig.</w:t>
      </w:r>
      <w:r w:rsidR="00D05303" w:rsidRPr="00811BDB">
        <w:rPr>
          <w:sz w:val="20"/>
          <w:szCs w:val="20"/>
        </w:rPr>
        <w:t xml:space="preserve"> 1)</w:t>
      </w:r>
      <w:r w:rsidR="005A0BDD" w:rsidRPr="00811BDB">
        <w:rPr>
          <w:sz w:val="20"/>
          <w:szCs w:val="20"/>
        </w:rPr>
        <w:t xml:space="preserve">. For the AP powder-treated maize grains, </w:t>
      </w:r>
      <w:proofErr w:type="spellStart"/>
      <w:r w:rsidR="005A0BDD" w:rsidRPr="00811BDB">
        <w:rPr>
          <w:sz w:val="20"/>
          <w:szCs w:val="20"/>
        </w:rPr>
        <w:t>aflatoxin</w:t>
      </w:r>
      <w:proofErr w:type="spellEnd"/>
      <w:r w:rsidR="005A0BDD" w:rsidRPr="00811BDB">
        <w:rPr>
          <w:sz w:val="20"/>
          <w:szCs w:val="20"/>
        </w:rPr>
        <w:t xml:space="preserve"> inhibition significantly (</w:t>
      </w:r>
      <w:r w:rsidR="001677B7" w:rsidRPr="00811BDB">
        <w:rPr>
          <w:i/>
          <w:color w:val="000000"/>
          <w:sz w:val="20"/>
          <w:szCs w:val="20"/>
        </w:rPr>
        <w:t>p</w:t>
      </w:r>
      <w:r w:rsidR="001677B7" w:rsidRPr="00811BDB">
        <w:rPr>
          <w:color w:val="000000"/>
          <w:sz w:val="20"/>
          <w:szCs w:val="20"/>
        </w:rPr>
        <w:t>&lt;0.05</w:t>
      </w:r>
      <w:r w:rsidR="005A0BDD" w:rsidRPr="00811BDB">
        <w:rPr>
          <w:sz w:val="20"/>
          <w:szCs w:val="20"/>
        </w:rPr>
        <w:t>) increased (25.19%, 65.57% and 91.29%) with increased concentration (1.25%, 2.5% and 5.0% respectively) of the spice’s powder at day 14. However, at days 28, 42 and 56, an increase in the concentration of the powdered spice from 1.25% to 2.5% caused a significant (</w:t>
      </w:r>
      <w:r w:rsidR="001677B7" w:rsidRPr="00811BDB">
        <w:rPr>
          <w:i/>
          <w:color w:val="000000"/>
          <w:sz w:val="20"/>
          <w:szCs w:val="20"/>
        </w:rPr>
        <w:t>p</w:t>
      </w:r>
      <w:r w:rsidR="001677B7" w:rsidRPr="00811BDB">
        <w:rPr>
          <w:color w:val="000000"/>
          <w:sz w:val="20"/>
          <w:szCs w:val="20"/>
        </w:rPr>
        <w:t>&lt;0.05</w:t>
      </w:r>
      <w:r w:rsidR="005A0BDD" w:rsidRPr="00811BDB">
        <w:rPr>
          <w:sz w:val="20"/>
          <w:szCs w:val="20"/>
        </w:rPr>
        <w:t xml:space="preserve">) increase in </w:t>
      </w:r>
      <w:proofErr w:type="spellStart"/>
      <w:r w:rsidR="005A0BDD" w:rsidRPr="00811BDB">
        <w:rPr>
          <w:sz w:val="20"/>
          <w:szCs w:val="20"/>
        </w:rPr>
        <w:t>aflatoxin</w:t>
      </w:r>
      <w:proofErr w:type="spellEnd"/>
      <w:r w:rsidR="005A0BDD" w:rsidRPr="00811BDB">
        <w:rPr>
          <w:sz w:val="20"/>
          <w:szCs w:val="20"/>
        </w:rPr>
        <w:t xml:space="preserve"> inhibition followed by a significant (</w:t>
      </w:r>
      <w:r w:rsidR="001677B7" w:rsidRPr="00811BDB">
        <w:rPr>
          <w:i/>
          <w:color w:val="000000"/>
          <w:sz w:val="20"/>
          <w:szCs w:val="20"/>
        </w:rPr>
        <w:t>p</w:t>
      </w:r>
      <w:r w:rsidR="001677B7" w:rsidRPr="00811BDB">
        <w:rPr>
          <w:color w:val="000000"/>
          <w:sz w:val="20"/>
          <w:szCs w:val="20"/>
        </w:rPr>
        <w:t>&lt;0.05</w:t>
      </w:r>
      <w:r w:rsidR="005A0BDD" w:rsidRPr="00811BDB">
        <w:rPr>
          <w:sz w:val="20"/>
          <w:szCs w:val="20"/>
        </w:rPr>
        <w:t>) decrease in the inhibitory activity of AP powder at 5% application</w:t>
      </w:r>
      <w:r w:rsidR="00D05303" w:rsidRPr="00811BDB">
        <w:rPr>
          <w:sz w:val="20"/>
          <w:szCs w:val="20"/>
        </w:rPr>
        <w:t xml:space="preserve"> (Fig</w:t>
      </w:r>
      <w:r w:rsidR="00076545">
        <w:rPr>
          <w:sz w:val="20"/>
          <w:szCs w:val="20"/>
        </w:rPr>
        <w:t>.</w:t>
      </w:r>
      <w:r w:rsidR="00D05303" w:rsidRPr="00811BDB">
        <w:rPr>
          <w:sz w:val="20"/>
          <w:szCs w:val="20"/>
        </w:rPr>
        <w:t xml:space="preserve"> 1)</w:t>
      </w:r>
      <w:r w:rsidR="005A0BDD" w:rsidRPr="00811BDB">
        <w:rPr>
          <w:sz w:val="20"/>
          <w:szCs w:val="20"/>
        </w:rPr>
        <w:t>.</w:t>
      </w:r>
    </w:p>
    <w:p w:rsidR="002937B0" w:rsidRDefault="009C2D37" w:rsidP="0037692C">
      <w:pPr>
        <w:pStyle w:val="NoSpacing"/>
        <w:ind w:firstLine="360"/>
        <w:jc w:val="both"/>
        <w:rPr>
          <w:sz w:val="20"/>
          <w:szCs w:val="20"/>
        </w:rPr>
      </w:pPr>
      <w:r w:rsidRPr="00811BDB">
        <w:rPr>
          <w:sz w:val="20"/>
          <w:szCs w:val="20"/>
        </w:rPr>
        <w:t>Fig</w:t>
      </w:r>
      <w:r w:rsidR="00933637" w:rsidRPr="00811BDB">
        <w:rPr>
          <w:sz w:val="20"/>
          <w:szCs w:val="20"/>
        </w:rPr>
        <w:t>ure</w:t>
      </w:r>
      <w:r w:rsidRPr="00811BDB">
        <w:rPr>
          <w:sz w:val="20"/>
          <w:szCs w:val="20"/>
        </w:rPr>
        <w:t xml:space="preserve"> </w:t>
      </w:r>
      <w:r w:rsidR="00283A97" w:rsidRPr="00811BDB">
        <w:rPr>
          <w:sz w:val="20"/>
          <w:szCs w:val="20"/>
        </w:rPr>
        <w:t xml:space="preserve">2 shows the efficacy of each concentration of whole </w:t>
      </w:r>
      <w:r w:rsidR="00BA60D1" w:rsidRPr="00811BDB">
        <w:rPr>
          <w:sz w:val="20"/>
          <w:szCs w:val="20"/>
        </w:rPr>
        <w:t>or</w:t>
      </w:r>
      <w:r w:rsidR="00283A97" w:rsidRPr="00811BDB">
        <w:rPr>
          <w:sz w:val="20"/>
          <w:szCs w:val="20"/>
        </w:rPr>
        <w:t xml:space="preserve"> powdered AP treatment towards </w:t>
      </w:r>
      <w:proofErr w:type="spellStart"/>
      <w:r w:rsidR="00283A97" w:rsidRPr="00811BDB">
        <w:rPr>
          <w:sz w:val="20"/>
          <w:szCs w:val="20"/>
        </w:rPr>
        <w:t>aflatoxin</w:t>
      </w:r>
      <w:proofErr w:type="spellEnd"/>
      <w:r w:rsidR="00283A97" w:rsidRPr="00811BDB">
        <w:rPr>
          <w:sz w:val="20"/>
          <w:szCs w:val="20"/>
        </w:rPr>
        <w:t xml:space="preserve"> inhibition in the poorly stored maize sample across the storage period. The 5% concentration of whole spice showed the most consistent inhibitory pattern and had the highest effect against </w:t>
      </w:r>
      <w:proofErr w:type="spellStart"/>
      <w:r w:rsidR="00283A97" w:rsidRPr="00811BDB">
        <w:rPr>
          <w:sz w:val="20"/>
          <w:szCs w:val="20"/>
        </w:rPr>
        <w:t>aflatoxin</w:t>
      </w:r>
      <w:proofErr w:type="spellEnd"/>
      <w:r w:rsidR="00283A97" w:rsidRPr="00811BDB">
        <w:rPr>
          <w:sz w:val="20"/>
          <w:szCs w:val="20"/>
        </w:rPr>
        <w:t xml:space="preserve"> formation in the grains across the time intervals (percentage reduction: 95.79, 98.68, 99.60 and 99.65 at days 14, 28, 42 and 56 respectively) compared to other whole AP treatment concentrations. Conversely, the potential of the 5% powder treatment concentration to inhibit </w:t>
      </w:r>
      <w:proofErr w:type="spellStart"/>
      <w:r w:rsidR="00283A97" w:rsidRPr="00811BDB">
        <w:rPr>
          <w:sz w:val="20"/>
          <w:szCs w:val="20"/>
        </w:rPr>
        <w:t>aflatoxin</w:t>
      </w:r>
      <w:proofErr w:type="spellEnd"/>
      <w:r w:rsidR="00283A97" w:rsidRPr="00811BDB">
        <w:rPr>
          <w:sz w:val="20"/>
          <w:szCs w:val="20"/>
        </w:rPr>
        <w:t xml:space="preserve"> production in the poorly stored grains reduced significantly (</w:t>
      </w:r>
      <w:r w:rsidR="001677B7" w:rsidRPr="00811BDB">
        <w:rPr>
          <w:i/>
          <w:color w:val="000000"/>
          <w:sz w:val="20"/>
          <w:szCs w:val="20"/>
        </w:rPr>
        <w:t>p</w:t>
      </w:r>
      <w:r w:rsidR="001677B7" w:rsidRPr="00811BDB">
        <w:rPr>
          <w:color w:val="000000"/>
          <w:sz w:val="20"/>
          <w:szCs w:val="20"/>
        </w:rPr>
        <w:t>&lt;0.05</w:t>
      </w:r>
      <w:r w:rsidR="00283A97" w:rsidRPr="00811BDB">
        <w:rPr>
          <w:sz w:val="20"/>
          <w:szCs w:val="20"/>
        </w:rPr>
        <w:t xml:space="preserve">) and consistently across the storage duration (percentage reduction: 91.29, 80.63, 76.56 and 75.27 at </w:t>
      </w:r>
      <w:r w:rsidR="00B87DC8" w:rsidRPr="00811BDB">
        <w:rPr>
          <w:sz w:val="20"/>
          <w:szCs w:val="20"/>
        </w:rPr>
        <w:t xml:space="preserve">days </w:t>
      </w:r>
      <w:r w:rsidR="00283A97" w:rsidRPr="00811BDB">
        <w:rPr>
          <w:sz w:val="20"/>
          <w:szCs w:val="20"/>
        </w:rPr>
        <w:t xml:space="preserve">14, 28, 42 and 56 respectively). However, at day 28 of grain storage the 1.25% and 2.5% concentrations of AP powder </w:t>
      </w:r>
      <w:r w:rsidR="00283A97" w:rsidRPr="00811BDB">
        <w:rPr>
          <w:sz w:val="20"/>
          <w:szCs w:val="20"/>
        </w:rPr>
        <w:lastRenderedPageBreak/>
        <w:t>significantly (</w:t>
      </w:r>
      <w:r w:rsidR="001677B7" w:rsidRPr="00811BDB">
        <w:rPr>
          <w:i/>
          <w:color w:val="000000"/>
          <w:sz w:val="20"/>
          <w:szCs w:val="20"/>
        </w:rPr>
        <w:t>p</w:t>
      </w:r>
      <w:r w:rsidR="001677B7" w:rsidRPr="00811BDB">
        <w:rPr>
          <w:color w:val="000000"/>
          <w:sz w:val="20"/>
          <w:szCs w:val="20"/>
        </w:rPr>
        <w:t>&lt;0.05</w:t>
      </w:r>
      <w:r w:rsidR="00283A97" w:rsidRPr="00811BDB">
        <w:rPr>
          <w:sz w:val="20"/>
          <w:szCs w:val="20"/>
        </w:rPr>
        <w:t xml:space="preserve">) reduced </w:t>
      </w:r>
      <w:proofErr w:type="spellStart"/>
      <w:r w:rsidR="00283A97" w:rsidRPr="00811BDB">
        <w:rPr>
          <w:sz w:val="20"/>
          <w:szCs w:val="20"/>
        </w:rPr>
        <w:t>aflatoxin</w:t>
      </w:r>
      <w:proofErr w:type="spellEnd"/>
      <w:r w:rsidR="00283A97" w:rsidRPr="00811BDB">
        <w:rPr>
          <w:sz w:val="20"/>
          <w:szCs w:val="20"/>
        </w:rPr>
        <w:t xml:space="preserve"> formation in the grains by 92.49% and 93.50% respectively (Fig</w:t>
      </w:r>
      <w:r w:rsidR="00596233">
        <w:rPr>
          <w:sz w:val="20"/>
          <w:szCs w:val="20"/>
        </w:rPr>
        <w:t>.</w:t>
      </w:r>
      <w:r w:rsidR="00283A97" w:rsidRPr="00811BDB">
        <w:rPr>
          <w:sz w:val="20"/>
          <w:szCs w:val="20"/>
        </w:rPr>
        <w:t xml:space="preserve"> 2)</w:t>
      </w:r>
      <w:r w:rsidR="00B87DC8" w:rsidRPr="00811BDB">
        <w:rPr>
          <w:sz w:val="20"/>
          <w:szCs w:val="20"/>
        </w:rPr>
        <w:t xml:space="preserve">; this trend </w:t>
      </w:r>
      <w:r w:rsidR="00BB2EFF" w:rsidRPr="00811BDB">
        <w:rPr>
          <w:sz w:val="20"/>
          <w:szCs w:val="20"/>
        </w:rPr>
        <w:t xml:space="preserve">was </w:t>
      </w:r>
      <w:r w:rsidR="00B87DC8" w:rsidRPr="00811BDB">
        <w:rPr>
          <w:sz w:val="20"/>
          <w:szCs w:val="20"/>
        </w:rPr>
        <w:t xml:space="preserve">reversed in subsequent days such that </w:t>
      </w:r>
      <w:proofErr w:type="spellStart"/>
      <w:r w:rsidR="00283A97" w:rsidRPr="00811BDB">
        <w:rPr>
          <w:sz w:val="20"/>
          <w:szCs w:val="20"/>
        </w:rPr>
        <w:t>aflatoxins</w:t>
      </w:r>
      <w:proofErr w:type="spellEnd"/>
      <w:r w:rsidR="00283A97" w:rsidRPr="00811BDB">
        <w:rPr>
          <w:sz w:val="20"/>
          <w:szCs w:val="20"/>
        </w:rPr>
        <w:t xml:space="preserve"> accumulate</w:t>
      </w:r>
      <w:r w:rsidR="00B87DC8" w:rsidRPr="00811BDB">
        <w:rPr>
          <w:sz w:val="20"/>
          <w:szCs w:val="20"/>
        </w:rPr>
        <w:t>d</w:t>
      </w:r>
      <w:r w:rsidR="00283A97" w:rsidRPr="00811BDB">
        <w:rPr>
          <w:sz w:val="20"/>
          <w:szCs w:val="20"/>
        </w:rPr>
        <w:t xml:space="preserve"> significantly (</w:t>
      </w:r>
      <w:r w:rsidR="001677B7" w:rsidRPr="00811BDB">
        <w:rPr>
          <w:i/>
          <w:color w:val="000000"/>
          <w:sz w:val="20"/>
          <w:szCs w:val="20"/>
        </w:rPr>
        <w:t>p</w:t>
      </w:r>
      <w:r w:rsidR="001677B7" w:rsidRPr="00811BDB">
        <w:rPr>
          <w:color w:val="000000"/>
          <w:sz w:val="20"/>
          <w:szCs w:val="20"/>
        </w:rPr>
        <w:t>&lt;0.05</w:t>
      </w:r>
      <w:r w:rsidR="00283A97" w:rsidRPr="00811BDB">
        <w:rPr>
          <w:sz w:val="20"/>
          <w:szCs w:val="20"/>
        </w:rPr>
        <w:t>) in the grains</w:t>
      </w:r>
      <w:r w:rsidR="00B87DC8" w:rsidRPr="00811BDB">
        <w:rPr>
          <w:sz w:val="20"/>
          <w:szCs w:val="20"/>
        </w:rPr>
        <w:t xml:space="preserve"> at days 42 and 56</w:t>
      </w:r>
      <w:r w:rsidR="006C1D54" w:rsidRPr="00811BDB">
        <w:rPr>
          <w:sz w:val="20"/>
          <w:szCs w:val="20"/>
        </w:rPr>
        <w:t xml:space="preserve">. </w:t>
      </w:r>
      <w:r w:rsidR="00283A97" w:rsidRPr="00811BDB">
        <w:rPr>
          <w:sz w:val="20"/>
          <w:szCs w:val="20"/>
        </w:rPr>
        <w:t xml:space="preserve">Overall, co-storing the </w:t>
      </w:r>
      <w:r w:rsidR="00283A97" w:rsidRPr="00811BDB">
        <w:rPr>
          <w:sz w:val="20"/>
          <w:szCs w:val="20"/>
        </w:rPr>
        <w:lastRenderedPageBreak/>
        <w:t xml:space="preserve">maize grains with 5% whole AP was observed to be the most effective in reducing </w:t>
      </w:r>
      <w:proofErr w:type="spellStart"/>
      <w:r w:rsidR="00283A97" w:rsidRPr="00811BDB">
        <w:rPr>
          <w:sz w:val="20"/>
          <w:szCs w:val="20"/>
        </w:rPr>
        <w:t>aflatoxin</w:t>
      </w:r>
      <w:proofErr w:type="spellEnd"/>
      <w:r w:rsidR="00283A97" w:rsidRPr="00811BDB">
        <w:rPr>
          <w:sz w:val="20"/>
          <w:szCs w:val="20"/>
        </w:rPr>
        <w:t xml:space="preserve"> levels under poor storage conditions throughout the study period</w:t>
      </w:r>
      <w:r w:rsidR="003A32F7" w:rsidRPr="00811BDB">
        <w:rPr>
          <w:sz w:val="20"/>
          <w:szCs w:val="20"/>
        </w:rPr>
        <w:t xml:space="preserve"> </w:t>
      </w:r>
      <w:r w:rsidR="00005E53">
        <w:rPr>
          <w:sz w:val="20"/>
          <w:szCs w:val="20"/>
        </w:rPr>
        <w:t>(Fig.</w:t>
      </w:r>
      <w:r w:rsidR="003A32F7" w:rsidRPr="00811BDB">
        <w:rPr>
          <w:sz w:val="20"/>
          <w:szCs w:val="20"/>
        </w:rPr>
        <w:t xml:space="preserve"> 3)</w:t>
      </w:r>
      <w:r w:rsidR="00283A97" w:rsidRPr="00811BDB">
        <w:rPr>
          <w:sz w:val="20"/>
          <w:szCs w:val="20"/>
        </w:rPr>
        <w:t>.</w:t>
      </w:r>
    </w:p>
    <w:p w:rsidR="002937B0" w:rsidRDefault="002937B0" w:rsidP="0037692C">
      <w:pPr>
        <w:pStyle w:val="NoSpacing"/>
        <w:ind w:firstLine="360"/>
        <w:jc w:val="both"/>
        <w:rPr>
          <w:sz w:val="20"/>
          <w:szCs w:val="20"/>
        </w:rPr>
        <w:sectPr w:rsidR="002937B0" w:rsidSect="00023365">
          <w:type w:val="continuous"/>
          <w:pgSz w:w="12240" w:h="15840" w:code="1"/>
          <w:pgMar w:top="1440" w:right="1440" w:bottom="1440" w:left="1440" w:header="720" w:footer="720" w:gutter="0"/>
          <w:cols w:num="2" w:space="720"/>
          <w:docGrid w:linePitch="360"/>
        </w:sectPr>
      </w:pPr>
    </w:p>
    <w:p w:rsidR="00773508" w:rsidRDefault="00773508" w:rsidP="00773508">
      <w:pPr>
        <w:pStyle w:val="NoSpacing"/>
        <w:jc w:val="both"/>
        <w:rPr>
          <w:sz w:val="20"/>
          <w:szCs w:val="20"/>
        </w:rPr>
      </w:pPr>
    </w:p>
    <w:p w:rsidR="00025E6E" w:rsidRPr="00811BDB" w:rsidRDefault="002C02EF" w:rsidP="00025E6E">
      <w:pPr>
        <w:pStyle w:val="NoSpacing"/>
        <w:jc w:val="both"/>
        <w:rPr>
          <w:sz w:val="20"/>
          <w:szCs w:val="20"/>
        </w:rPr>
      </w:pPr>
      <w:r w:rsidRPr="002C02EF">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5pt;height:192.85pt">
            <v:imagedata r:id="rId12" o:title="Figure 1, Ashanti pepper reduces aflatoxin formation in maize grains, 16 June 2014"/>
          </v:shape>
        </w:pict>
      </w:r>
    </w:p>
    <w:p w:rsidR="00025E6E" w:rsidRPr="00811BDB" w:rsidRDefault="008D1131" w:rsidP="00294890">
      <w:pPr>
        <w:pStyle w:val="NoSpacing"/>
        <w:jc w:val="both"/>
        <w:rPr>
          <w:sz w:val="20"/>
          <w:szCs w:val="20"/>
        </w:rPr>
      </w:pPr>
      <w:proofErr w:type="gramStart"/>
      <w:r w:rsidRPr="00811BDB">
        <w:rPr>
          <w:b/>
          <w:sz w:val="20"/>
          <w:szCs w:val="20"/>
        </w:rPr>
        <w:t>F</w:t>
      </w:r>
      <w:r w:rsidR="00790016">
        <w:rPr>
          <w:b/>
          <w:sz w:val="20"/>
          <w:szCs w:val="20"/>
        </w:rPr>
        <w:t>ig.</w:t>
      </w:r>
      <w:r w:rsidRPr="00811BDB">
        <w:rPr>
          <w:b/>
          <w:sz w:val="20"/>
          <w:szCs w:val="20"/>
        </w:rPr>
        <w:t xml:space="preserve"> 1.</w:t>
      </w:r>
      <w:proofErr w:type="gramEnd"/>
      <w:r w:rsidRPr="00811BDB">
        <w:rPr>
          <w:b/>
          <w:sz w:val="20"/>
          <w:szCs w:val="20"/>
        </w:rPr>
        <w:t xml:space="preserve"> </w:t>
      </w:r>
      <w:r w:rsidRPr="00811BDB">
        <w:rPr>
          <w:sz w:val="20"/>
          <w:szCs w:val="20"/>
        </w:rPr>
        <w:t xml:space="preserve">Percentage reduction of </w:t>
      </w:r>
      <w:proofErr w:type="spellStart"/>
      <w:r w:rsidRPr="00811BDB">
        <w:rPr>
          <w:sz w:val="20"/>
          <w:szCs w:val="20"/>
        </w:rPr>
        <w:t>aflatoxins</w:t>
      </w:r>
      <w:proofErr w:type="spellEnd"/>
      <w:r w:rsidRPr="00811BDB">
        <w:rPr>
          <w:sz w:val="20"/>
          <w:szCs w:val="20"/>
        </w:rPr>
        <w:t xml:space="preserve"> formed during co-storage of maize grains with different concentrations of whole </w:t>
      </w:r>
      <w:r w:rsidR="00042FED" w:rsidRPr="00811BDB">
        <w:rPr>
          <w:sz w:val="20"/>
          <w:szCs w:val="20"/>
        </w:rPr>
        <w:t>or</w:t>
      </w:r>
      <w:r w:rsidRPr="00811BDB">
        <w:rPr>
          <w:sz w:val="20"/>
          <w:szCs w:val="20"/>
        </w:rPr>
        <w:t xml:space="preserve"> ground Ashanti pepper fruits at specific time intervals. </w:t>
      </w:r>
      <w:proofErr w:type="gramStart"/>
      <w:r w:rsidRPr="00811BDB">
        <w:rPr>
          <w:sz w:val="20"/>
          <w:szCs w:val="20"/>
        </w:rPr>
        <w:t>Polynomial trend/regression line for best fit inhibition data (day 56 for whole AP fruits and day 28 for AP powder).</w:t>
      </w:r>
      <w:proofErr w:type="gramEnd"/>
    </w:p>
    <w:p w:rsidR="00773508" w:rsidRDefault="00773508" w:rsidP="00773508">
      <w:pPr>
        <w:pStyle w:val="NoSpacing"/>
        <w:jc w:val="both"/>
        <w:rPr>
          <w:sz w:val="20"/>
          <w:szCs w:val="20"/>
        </w:rPr>
      </w:pPr>
    </w:p>
    <w:p w:rsidR="00025E6E" w:rsidRPr="00811BDB" w:rsidRDefault="002C02EF" w:rsidP="00C73D08">
      <w:pPr>
        <w:pStyle w:val="NoSpacing"/>
        <w:jc w:val="both"/>
        <w:rPr>
          <w:sz w:val="20"/>
          <w:szCs w:val="20"/>
        </w:rPr>
      </w:pPr>
      <w:r w:rsidRPr="002C02EF">
        <w:rPr>
          <w:sz w:val="20"/>
          <w:szCs w:val="20"/>
        </w:rPr>
        <w:pict>
          <v:shape id="_x0000_i1026" type="#_x0000_t75" style="width:468.95pt;height:194.1pt">
            <v:imagedata r:id="rId13" o:title="Figure 2, Ashanti pepper reduces aflatoxin formation in maize grains, 16 June 2014"/>
          </v:shape>
        </w:pict>
      </w:r>
    </w:p>
    <w:p w:rsidR="00C31201" w:rsidRPr="00C31201" w:rsidRDefault="00C31201" w:rsidP="00294890">
      <w:pPr>
        <w:pStyle w:val="NoSpacing"/>
        <w:jc w:val="both"/>
        <w:rPr>
          <w:b/>
          <w:sz w:val="8"/>
          <w:szCs w:val="20"/>
        </w:rPr>
      </w:pPr>
    </w:p>
    <w:p w:rsidR="00250A8A" w:rsidRPr="00811BDB" w:rsidRDefault="00BD4165" w:rsidP="00294890">
      <w:pPr>
        <w:pStyle w:val="NoSpacing"/>
        <w:jc w:val="both"/>
        <w:rPr>
          <w:sz w:val="20"/>
          <w:szCs w:val="20"/>
        </w:rPr>
      </w:pPr>
      <w:proofErr w:type="gramStart"/>
      <w:r w:rsidRPr="00811BDB">
        <w:rPr>
          <w:b/>
          <w:sz w:val="20"/>
          <w:szCs w:val="20"/>
        </w:rPr>
        <w:t>F</w:t>
      </w:r>
      <w:r w:rsidR="003A0CB9">
        <w:rPr>
          <w:b/>
          <w:sz w:val="20"/>
          <w:szCs w:val="20"/>
        </w:rPr>
        <w:t>ig.</w:t>
      </w:r>
      <w:r w:rsidRPr="00811BDB">
        <w:rPr>
          <w:b/>
          <w:sz w:val="20"/>
          <w:szCs w:val="20"/>
        </w:rPr>
        <w:t xml:space="preserve"> 2.</w:t>
      </w:r>
      <w:proofErr w:type="gramEnd"/>
      <w:r w:rsidRPr="00811BDB">
        <w:rPr>
          <w:b/>
          <w:sz w:val="20"/>
          <w:szCs w:val="20"/>
        </w:rPr>
        <w:t xml:space="preserve"> </w:t>
      </w:r>
      <w:r w:rsidRPr="00811BDB">
        <w:rPr>
          <w:sz w:val="20"/>
          <w:szCs w:val="20"/>
        </w:rPr>
        <w:t xml:space="preserve">Rate of </w:t>
      </w:r>
      <w:proofErr w:type="spellStart"/>
      <w:r w:rsidRPr="00811BDB">
        <w:rPr>
          <w:sz w:val="20"/>
          <w:szCs w:val="20"/>
        </w:rPr>
        <w:t>aflatoxin</w:t>
      </w:r>
      <w:proofErr w:type="spellEnd"/>
      <w:r w:rsidRPr="00811BDB">
        <w:rPr>
          <w:sz w:val="20"/>
          <w:szCs w:val="20"/>
        </w:rPr>
        <w:t xml:space="preserve"> inhibition in poorly stored maize grains by concentrations of whole </w:t>
      </w:r>
      <w:r w:rsidR="0006789F" w:rsidRPr="00811BDB">
        <w:rPr>
          <w:sz w:val="20"/>
          <w:szCs w:val="20"/>
        </w:rPr>
        <w:t>or</w:t>
      </w:r>
      <w:r w:rsidRPr="00811BDB">
        <w:rPr>
          <w:sz w:val="20"/>
          <w:szCs w:val="20"/>
        </w:rPr>
        <w:t xml:space="preserve"> ground Ashanti pepper fruits across a 56-day co-storage period. Vertical lines on data points indicate the standard error of mean (α = 0.05).</w:t>
      </w:r>
    </w:p>
    <w:p w:rsidR="00250A8A" w:rsidRDefault="00250A8A" w:rsidP="00294890">
      <w:pPr>
        <w:pStyle w:val="NoSpacing"/>
        <w:jc w:val="both"/>
        <w:rPr>
          <w:sz w:val="20"/>
          <w:szCs w:val="20"/>
          <w:lang w:eastAsia="zh-CN"/>
        </w:rPr>
      </w:pPr>
    </w:p>
    <w:p w:rsidR="00F80372" w:rsidRPr="00811BDB" w:rsidRDefault="00F80372" w:rsidP="00294890">
      <w:pPr>
        <w:pStyle w:val="NoSpacing"/>
        <w:jc w:val="both"/>
        <w:rPr>
          <w:sz w:val="20"/>
          <w:szCs w:val="20"/>
          <w:lang w:eastAsia="zh-CN"/>
        </w:rPr>
        <w:sectPr w:rsidR="00F80372" w:rsidRPr="00811BDB" w:rsidSect="00023365">
          <w:type w:val="continuous"/>
          <w:pgSz w:w="12240" w:h="15840" w:code="1"/>
          <w:pgMar w:top="1440" w:right="1440" w:bottom="1440" w:left="1440" w:header="720" w:footer="720" w:gutter="0"/>
          <w:cols w:space="720"/>
          <w:docGrid w:linePitch="360"/>
        </w:sectPr>
      </w:pPr>
    </w:p>
    <w:p w:rsidR="00CB5824" w:rsidRPr="00811BDB" w:rsidRDefault="00E74EB3" w:rsidP="007D4FD1">
      <w:pPr>
        <w:pStyle w:val="NoSpacing"/>
        <w:numPr>
          <w:ilvl w:val="1"/>
          <w:numId w:val="3"/>
        </w:numPr>
        <w:ind w:left="426" w:hanging="426"/>
        <w:jc w:val="both"/>
        <w:rPr>
          <w:b/>
          <w:i/>
          <w:sz w:val="20"/>
          <w:szCs w:val="20"/>
        </w:rPr>
      </w:pPr>
      <w:r w:rsidRPr="00811BDB">
        <w:rPr>
          <w:b/>
          <w:i/>
          <w:sz w:val="20"/>
          <w:szCs w:val="20"/>
        </w:rPr>
        <w:lastRenderedPageBreak/>
        <w:t>P</w:t>
      </w:r>
      <w:r w:rsidR="00B45BA6" w:rsidRPr="00811BDB">
        <w:rPr>
          <w:b/>
          <w:i/>
          <w:sz w:val="20"/>
          <w:szCs w:val="20"/>
        </w:rPr>
        <w:t>opulation of</w:t>
      </w:r>
      <w:r w:rsidRPr="00811BDB">
        <w:rPr>
          <w:b/>
          <w:i/>
          <w:sz w:val="20"/>
          <w:szCs w:val="20"/>
        </w:rPr>
        <w:t xml:space="preserve"> </w:t>
      </w:r>
      <w:proofErr w:type="spellStart"/>
      <w:r w:rsidRPr="00811BDB">
        <w:rPr>
          <w:b/>
          <w:sz w:val="20"/>
          <w:szCs w:val="20"/>
        </w:rPr>
        <w:t>A</w:t>
      </w:r>
      <w:r w:rsidR="00B45BA6" w:rsidRPr="00811BDB">
        <w:rPr>
          <w:b/>
          <w:sz w:val="20"/>
          <w:szCs w:val="20"/>
        </w:rPr>
        <w:t>spergillus</w:t>
      </w:r>
      <w:proofErr w:type="spellEnd"/>
      <w:r w:rsidRPr="00811BDB">
        <w:rPr>
          <w:b/>
          <w:i/>
          <w:sz w:val="20"/>
          <w:szCs w:val="20"/>
        </w:rPr>
        <w:t xml:space="preserve"> </w:t>
      </w:r>
      <w:r w:rsidR="00B45BA6" w:rsidRPr="00811BDB">
        <w:rPr>
          <w:b/>
          <w:i/>
          <w:sz w:val="20"/>
          <w:szCs w:val="20"/>
        </w:rPr>
        <w:t xml:space="preserve">section </w:t>
      </w:r>
      <w:proofErr w:type="spellStart"/>
      <w:r w:rsidRPr="00811BDB">
        <w:rPr>
          <w:b/>
          <w:sz w:val="20"/>
          <w:szCs w:val="20"/>
        </w:rPr>
        <w:t>F</w:t>
      </w:r>
      <w:r w:rsidR="00B45BA6" w:rsidRPr="00811BDB">
        <w:rPr>
          <w:b/>
          <w:sz w:val="20"/>
          <w:szCs w:val="20"/>
        </w:rPr>
        <w:t>lavi</w:t>
      </w:r>
      <w:proofErr w:type="spellEnd"/>
      <w:r w:rsidR="00B45BA6" w:rsidRPr="00811BDB">
        <w:rPr>
          <w:b/>
          <w:sz w:val="20"/>
          <w:szCs w:val="20"/>
        </w:rPr>
        <w:t xml:space="preserve"> </w:t>
      </w:r>
      <w:r w:rsidR="00B45BA6" w:rsidRPr="00811BDB">
        <w:rPr>
          <w:b/>
          <w:i/>
          <w:sz w:val="20"/>
          <w:szCs w:val="20"/>
        </w:rPr>
        <w:t>in Maize Grains</w:t>
      </w:r>
    </w:p>
    <w:p w:rsidR="0046753F" w:rsidRPr="00F80372" w:rsidRDefault="0067116F" w:rsidP="00F80372">
      <w:pPr>
        <w:pStyle w:val="NoSpacing"/>
        <w:snapToGrid w:val="0"/>
        <w:ind w:firstLine="360"/>
        <w:jc w:val="both"/>
        <w:rPr>
          <w:sz w:val="20"/>
          <w:szCs w:val="20"/>
        </w:rPr>
      </w:pPr>
      <w:r w:rsidRPr="00811BDB">
        <w:rPr>
          <w:sz w:val="20"/>
          <w:szCs w:val="20"/>
        </w:rPr>
        <w:t xml:space="preserve">The effect of co-storing maize grains with whole </w:t>
      </w:r>
      <w:r w:rsidR="007E73F2" w:rsidRPr="00811BDB">
        <w:rPr>
          <w:sz w:val="20"/>
          <w:szCs w:val="20"/>
        </w:rPr>
        <w:t>or</w:t>
      </w:r>
      <w:r w:rsidRPr="00811BDB">
        <w:rPr>
          <w:sz w:val="20"/>
          <w:szCs w:val="20"/>
        </w:rPr>
        <w:t xml:space="preserve"> ground spice on the population of </w:t>
      </w:r>
      <w:proofErr w:type="spellStart"/>
      <w:r w:rsidRPr="00811BDB">
        <w:rPr>
          <w:i/>
          <w:sz w:val="20"/>
          <w:szCs w:val="20"/>
        </w:rPr>
        <w:t>Aspergillus</w:t>
      </w:r>
      <w:proofErr w:type="spellEnd"/>
      <w:r w:rsidRPr="00811BDB">
        <w:rPr>
          <w:sz w:val="20"/>
          <w:szCs w:val="20"/>
        </w:rPr>
        <w:t xml:space="preserve"> section </w:t>
      </w:r>
      <w:proofErr w:type="spellStart"/>
      <w:r w:rsidRPr="00811BDB">
        <w:rPr>
          <w:i/>
          <w:sz w:val="20"/>
          <w:szCs w:val="20"/>
        </w:rPr>
        <w:t>Flavi</w:t>
      </w:r>
      <w:proofErr w:type="spellEnd"/>
      <w:r w:rsidRPr="00811BDB">
        <w:rPr>
          <w:sz w:val="20"/>
          <w:szCs w:val="20"/>
        </w:rPr>
        <w:t xml:space="preserve"> for a 56-day period is shown in </w:t>
      </w:r>
      <w:r w:rsidR="0069448C">
        <w:rPr>
          <w:sz w:val="20"/>
          <w:szCs w:val="20"/>
        </w:rPr>
        <w:t>Fig.</w:t>
      </w:r>
      <w:r w:rsidR="00D14A67" w:rsidRPr="00811BDB">
        <w:rPr>
          <w:sz w:val="20"/>
          <w:szCs w:val="20"/>
        </w:rPr>
        <w:t xml:space="preserve"> 3</w:t>
      </w:r>
      <w:r w:rsidRPr="00811BDB">
        <w:rPr>
          <w:sz w:val="20"/>
          <w:szCs w:val="20"/>
        </w:rPr>
        <w:t xml:space="preserve">. At all time intervals, </w:t>
      </w:r>
      <w:proofErr w:type="spellStart"/>
      <w:r w:rsidRPr="00811BDB">
        <w:rPr>
          <w:i/>
          <w:sz w:val="20"/>
          <w:szCs w:val="20"/>
        </w:rPr>
        <w:t>Aspergillus</w:t>
      </w:r>
      <w:proofErr w:type="spellEnd"/>
      <w:r w:rsidRPr="00811BDB">
        <w:rPr>
          <w:sz w:val="20"/>
          <w:szCs w:val="20"/>
        </w:rPr>
        <w:t xml:space="preserve"> section </w:t>
      </w:r>
      <w:proofErr w:type="spellStart"/>
      <w:r w:rsidRPr="00811BDB">
        <w:rPr>
          <w:i/>
          <w:sz w:val="20"/>
          <w:szCs w:val="20"/>
        </w:rPr>
        <w:t>Flavi</w:t>
      </w:r>
      <w:proofErr w:type="spellEnd"/>
      <w:r w:rsidRPr="00811BDB">
        <w:rPr>
          <w:sz w:val="20"/>
          <w:szCs w:val="20"/>
        </w:rPr>
        <w:t xml:space="preserve"> population was significantly (</w:t>
      </w:r>
      <w:r w:rsidR="001677B7" w:rsidRPr="00811BDB">
        <w:rPr>
          <w:i/>
          <w:color w:val="000000"/>
          <w:sz w:val="20"/>
          <w:szCs w:val="20"/>
        </w:rPr>
        <w:t>p</w:t>
      </w:r>
      <w:r w:rsidR="001677B7" w:rsidRPr="00811BDB">
        <w:rPr>
          <w:color w:val="000000"/>
          <w:sz w:val="20"/>
          <w:szCs w:val="20"/>
        </w:rPr>
        <w:t>&lt;0.05</w:t>
      </w:r>
      <w:r w:rsidRPr="00811BDB">
        <w:rPr>
          <w:sz w:val="20"/>
          <w:szCs w:val="20"/>
        </w:rPr>
        <w:t xml:space="preserve">) higher (100–1600 </w:t>
      </w:r>
      <w:proofErr w:type="spellStart"/>
      <w:r w:rsidRPr="00811BDB">
        <w:rPr>
          <w:sz w:val="20"/>
          <w:szCs w:val="20"/>
        </w:rPr>
        <w:t>cfu</w:t>
      </w:r>
      <w:proofErr w:type="spellEnd"/>
      <w:r w:rsidRPr="00811BDB">
        <w:rPr>
          <w:sz w:val="20"/>
          <w:szCs w:val="20"/>
        </w:rPr>
        <w:t xml:space="preserve">/g) in the control (untreated) maize grains </w:t>
      </w:r>
      <w:r w:rsidRPr="00811BDB">
        <w:rPr>
          <w:sz w:val="20"/>
          <w:szCs w:val="20"/>
        </w:rPr>
        <w:lastRenderedPageBreak/>
        <w:t xml:space="preserve">than in the grains </w:t>
      </w:r>
      <w:r w:rsidR="000216FC" w:rsidRPr="00811BDB">
        <w:rPr>
          <w:sz w:val="20"/>
          <w:szCs w:val="20"/>
        </w:rPr>
        <w:t xml:space="preserve">co-stored with whole AP fruits </w:t>
      </w:r>
      <w:r w:rsidRPr="00811BDB">
        <w:rPr>
          <w:sz w:val="20"/>
          <w:szCs w:val="20"/>
        </w:rPr>
        <w:t xml:space="preserve">(0–600 </w:t>
      </w:r>
      <w:proofErr w:type="spellStart"/>
      <w:r w:rsidRPr="00811BDB">
        <w:rPr>
          <w:sz w:val="20"/>
          <w:szCs w:val="20"/>
        </w:rPr>
        <w:t>cfu</w:t>
      </w:r>
      <w:proofErr w:type="spellEnd"/>
      <w:r w:rsidRPr="00811BDB">
        <w:rPr>
          <w:sz w:val="20"/>
          <w:szCs w:val="20"/>
        </w:rPr>
        <w:t xml:space="preserve">/g). Furthermore, the count of section </w:t>
      </w:r>
      <w:proofErr w:type="spellStart"/>
      <w:r w:rsidRPr="00811BDB">
        <w:rPr>
          <w:i/>
          <w:sz w:val="20"/>
          <w:szCs w:val="20"/>
        </w:rPr>
        <w:t>Flavi</w:t>
      </w:r>
      <w:proofErr w:type="spellEnd"/>
      <w:r w:rsidRPr="00811BDB">
        <w:rPr>
          <w:sz w:val="20"/>
          <w:szCs w:val="20"/>
        </w:rPr>
        <w:t xml:space="preserve"> isolates diminished in the grains at days 42 and 56 of co-storage compared with the loads during the 14</w:t>
      </w:r>
      <w:r w:rsidRPr="00811BDB">
        <w:rPr>
          <w:sz w:val="20"/>
          <w:szCs w:val="20"/>
          <w:vertAlign w:val="superscript"/>
        </w:rPr>
        <w:t>th</w:t>
      </w:r>
      <w:r w:rsidRPr="00811BDB">
        <w:rPr>
          <w:sz w:val="20"/>
          <w:szCs w:val="20"/>
        </w:rPr>
        <w:t xml:space="preserve"> and 28</w:t>
      </w:r>
      <w:r w:rsidRPr="00811BDB">
        <w:rPr>
          <w:sz w:val="20"/>
          <w:szCs w:val="20"/>
          <w:vertAlign w:val="superscript"/>
        </w:rPr>
        <w:t>th</w:t>
      </w:r>
      <w:r w:rsidRPr="00811BDB">
        <w:rPr>
          <w:sz w:val="20"/>
          <w:szCs w:val="20"/>
        </w:rPr>
        <w:t xml:space="preserve"> days. No fungal counts were found in the grains co-stored with 2.5% and 5% whole AP at days 42 and 56</w:t>
      </w:r>
      <w:r w:rsidR="00354ACA" w:rsidRPr="00811BDB">
        <w:rPr>
          <w:sz w:val="20"/>
          <w:szCs w:val="20"/>
        </w:rPr>
        <w:t xml:space="preserve"> (</w:t>
      </w:r>
      <w:r w:rsidR="0069448C">
        <w:rPr>
          <w:sz w:val="20"/>
          <w:szCs w:val="20"/>
        </w:rPr>
        <w:t>Fig.</w:t>
      </w:r>
      <w:r w:rsidR="004D1F4A" w:rsidRPr="00811BDB">
        <w:rPr>
          <w:sz w:val="20"/>
          <w:szCs w:val="20"/>
        </w:rPr>
        <w:t xml:space="preserve"> 4</w:t>
      </w:r>
      <w:r w:rsidR="00354ACA" w:rsidRPr="00811BDB">
        <w:rPr>
          <w:sz w:val="20"/>
          <w:szCs w:val="20"/>
        </w:rPr>
        <w:t>)</w:t>
      </w:r>
      <w:r w:rsidRPr="00811BDB">
        <w:rPr>
          <w:sz w:val="20"/>
          <w:szCs w:val="20"/>
        </w:rPr>
        <w:t xml:space="preserve">. </w:t>
      </w:r>
      <w:r w:rsidR="0057153F" w:rsidRPr="00811BDB">
        <w:rPr>
          <w:sz w:val="20"/>
          <w:szCs w:val="20"/>
        </w:rPr>
        <w:t>No significant (</w:t>
      </w:r>
      <w:r w:rsidR="001677B7" w:rsidRPr="00811BDB">
        <w:rPr>
          <w:i/>
          <w:color w:val="000000"/>
          <w:sz w:val="20"/>
          <w:szCs w:val="20"/>
        </w:rPr>
        <w:t>p</w:t>
      </w:r>
      <w:r w:rsidR="001677B7" w:rsidRPr="00811BDB">
        <w:rPr>
          <w:color w:val="000000"/>
          <w:sz w:val="20"/>
          <w:szCs w:val="20"/>
        </w:rPr>
        <w:t>&lt;0.05</w:t>
      </w:r>
      <w:r w:rsidR="0057153F" w:rsidRPr="00811BDB">
        <w:rPr>
          <w:sz w:val="20"/>
          <w:szCs w:val="20"/>
        </w:rPr>
        <w:t xml:space="preserve">) change in the population of </w:t>
      </w:r>
      <w:proofErr w:type="spellStart"/>
      <w:r w:rsidR="0057153F" w:rsidRPr="00811BDB">
        <w:rPr>
          <w:i/>
          <w:sz w:val="20"/>
          <w:szCs w:val="20"/>
        </w:rPr>
        <w:t>Aspergillu</w:t>
      </w:r>
      <w:r w:rsidR="0057153F" w:rsidRPr="00811BDB">
        <w:rPr>
          <w:sz w:val="20"/>
          <w:szCs w:val="20"/>
        </w:rPr>
        <w:t>s</w:t>
      </w:r>
      <w:proofErr w:type="spellEnd"/>
      <w:r w:rsidR="0057153F" w:rsidRPr="00811BDB">
        <w:rPr>
          <w:sz w:val="20"/>
          <w:szCs w:val="20"/>
        </w:rPr>
        <w:t xml:space="preserve"> section </w:t>
      </w:r>
      <w:proofErr w:type="spellStart"/>
      <w:r w:rsidR="0057153F" w:rsidRPr="00811BDB">
        <w:rPr>
          <w:i/>
          <w:sz w:val="20"/>
          <w:szCs w:val="20"/>
        </w:rPr>
        <w:t>Flavi</w:t>
      </w:r>
      <w:proofErr w:type="spellEnd"/>
      <w:r w:rsidR="0057153F" w:rsidRPr="00811BDB">
        <w:rPr>
          <w:sz w:val="20"/>
          <w:szCs w:val="20"/>
        </w:rPr>
        <w:t xml:space="preserve"> was </w:t>
      </w:r>
      <w:r w:rsidR="0057153F" w:rsidRPr="00811BDB">
        <w:rPr>
          <w:sz w:val="20"/>
          <w:szCs w:val="20"/>
        </w:rPr>
        <w:lastRenderedPageBreak/>
        <w:t xml:space="preserve">observed in the AP powder-treated (100–1200 </w:t>
      </w:r>
      <w:proofErr w:type="spellStart"/>
      <w:r w:rsidR="0057153F" w:rsidRPr="00811BDB">
        <w:rPr>
          <w:sz w:val="20"/>
          <w:szCs w:val="20"/>
        </w:rPr>
        <w:t>cfu</w:t>
      </w:r>
      <w:proofErr w:type="spellEnd"/>
      <w:r w:rsidR="0057153F" w:rsidRPr="00811BDB">
        <w:rPr>
          <w:sz w:val="20"/>
          <w:szCs w:val="20"/>
        </w:rPr>
        <w:t>/g) and untreated</w:t>
      </w:r>
      <w:r w:rsidR="0057153F" w:rsidRPr="00F80372">
        <w:rPr>
          <w:sz w:val="20"/>
          <w:szCs w:val="20"/>
        </w:rPr>
        <w:t xml:space="preserve">/control (100–1600 </w:t>
      </w:r>
      <w:proofErr w:type="spellStart"/>
      <w:r w:rsidR="0057153F" w:rsidRPr="00F80372">
        <w:rPr>
          <w:sz w:val="20"/>
          <w:szCs w:val="20"/>
        </w:rPr>
        <w:t>cfu</w:t>
      </w:r>
      <w:proofErr w:type="spellEnd"/>
      <w:r w:rsidR="0057153F" w:rsidRPr="00F80372">
        <w:rPr>
          <w:sz w:val="20"/>
          <w:szCs w:val="20"/>
        </w:rPr>
        <w:t xml:space="preserve">/g) maize grains at all time intervals although the counts in the all treated maize grains were lower than the untreated at </w:t>
      </w:r>
      <w:r w:rsidR="0057153F" w:rsidRPr="00F80372">
        <w:rPr>
          <w:sz w:val="20"/>
          <w:szCs w:val="20"/>
        </w:rPr>
        <w:lastRenderedPageBreak/>
        <w:t>days 2</w:t>
      </w:r>
      <w:r w:rsidR="0069448C" w:rsidRPr="00F80372">
        <w:rPr>
          <w:sz w:val="20"/>
          <w:szCs w:val="20"/>
        </w:rPr>
        <w:t>8 and 56 days of storage (Fig.</w:t>
      </w:r>
      <w:r w:rsidR="007047BF" w:rsidRPr="00F80372">
        <w:rPr>
          <w:sz w:val="20"/>
          <w:szCs w:val="20"/>
        </w:rPr>
        <w:t xml:space="preserve"> </w:t>
      </w:r>
      <w:r w:rsidR="004D1F4A" w:rsidRPr="00F80372">
        <w:rPr>
          <w:sz w:val="20"/>
          <w:szCs w:val="20"/>
        </w:rPr>
        <w:t>4</w:t>
      </w:r>
      <w:r w:rsidR="0057153F" w:rsidRPr="00F80372">
        <w:rPr>
          <w:sz w:val="20"/>
          <w:szCs w:val="20"/>
        </w:rPr>
        <w:t>).</w:t>
      </w:r>
      <w:r w:rsidR="00EF09F7" w:rsidRPr="00F80372">
        <w:rPr>
          <w:sz w:val="20"/>
          <w:szCs w:val="20"/>
        </w:rPr>
        <w:t xml:space="preserve"> Overall, co-storing maize grains with whole AP fruit</w:t>
      </w:r>
      <w:r w:rsidR="00F8203C" w:rsidRPr="00F80372">
        <w:rPr>
          <w:sz w:val="20"/>
          <w:szCs w:val="20"/>
        </w:rPr>
        <w:t>s</w:t>
      </w:r>
      <w:r w:rsidR="00EF09F7" w:rsidRPr="00F80372">
        <w:rPr>
          <w:sz w:val="20"/>
          <w:szCs w:val="20"/>
        </w:rPr>
        <w:t xml:space="preserve"> proved </w:t>
      </w:r>
      <w:r w:rsidR="003C2A71" w:rsidRPr="00F80372">
        <w:rPr>
          <w:sz w:val="20"/>
          <w:szCs w:val="20"/>
        </w:rPr>
        <w:t xml:space="preserve">better </w:t>
      </w:r>
      <w:r w:rsidR="00EB0D29" w:rsidRPr="00F80372">
        <w:rPr>
          <w:sz w:val="20"/>
          <w:szCs w:val="20"/>
        </w:rPr>
        <w:t xml:space="preserve">than the powdered spice </w:t>
      </w:r>
      <w:r w:rsidR="00424C9E" w:rsidRPr="00F80372">
        <w:rPr>
          <w:sz w:val="20"/>
          <w:szCs w:val="20"/>
        </w:rPr>
        <w:t>in reducing the</w:t>
      </w:r>
      <w:r w:rsidR="003C2A71" w:rsidRPr="00F80372">
        <w:rPr>
          <w:sz w:val="20"/>
          <w:szCs w:val="20"/>
        </w:rPr>
        <w:t xml:space="preserve"> load of </w:t>
      </w:r>
      <w:proofErr w:type="spellStart"/>
      <w:r w:rsidR="003C2A71" w:rsidRPr="00F80372">
        <w:rPr>
          <w:sz w:val="20"/>
          <w:szCs w:val="20"/>
        </w:rPr>
        <w:t>aflatoxigenic</w:t>
      </w:r>
      <w:proofErr w:type="spellEnd"/>
      <w:r w:rsidR="003C2A71" w:rsidRPr="00F80372">
        <w:rPr>
          <w:sz w:val="20"/>
          <w:szCs w:val="20"/>
        </w:rPr>
        <w:t xml:space="preserve"> moulds </w:t>
      </w:r>
      <w:r w:rsidR="0069448C" w:rsidRPr="00F80372">
        <w:rPr>
          <w:sz w:val="20"/>
          <w:szCs w:val="20"/>
        </w:rPr>
        <w:t>(Fig.</w:t>
      </w:r>
      <w:r w:rsidR="00563AE8" w:rsidRPr="00F80372">
        <w:rPr>
          <w:sz w:val="20"/>
          <w:szCs w:val="20"/>
        </w:rPr>
        <w:t xml:space="preserve"> 3).</w:t>
      </w:r>
    </w:p>
    <w:p w:rsidR="009C70A9" w:rsidRPr="00F80372" w:rsidRDefault="009C70A9" w:rsidP="00F80372">
      <w:pPr>
        <w:pStyle w:val="NoSpacing"/>
        <w:snapToGrid w:val="0"/>
        <w:jc w:val="both"/>
        <w:rPr>
          <w:sz w:val="20"/>
          <w:szCs w:val="20"/>
        </w:rPr>
        <w:sectPr w:rsidR="009C70A9" w:rsidRPr="00F80372" w:rsidSect="00023365">
          <w:type w:val="continuous"/>
          <w:pgSz w:w="12240" w:h="15840" w:code="1"/>
          <w:pgMar w:top="1440" w:right="1440" w:bottom="1440" w:left="1440" w:header="720" w:footer="720" w:gutter="0"/>
          <w:cols w:num="2" w:space="720"/>
          <w:docGrid w:linePitch="360"/>
        </w:sectPr>
      </w:pPr>
    </w:p>
    <w:p w:rsidR="00A904E0" w:rsidRPr="00F80372" w:rsidRDefault="00A904E0" w:rsidP="00F80372">
      <w:pPr>
        <w:pStyle w:val="NoSpacing"/>
        <w:snapToGrid w:val="0"/>
        <w:jc w:val="both"/>
        <w:rPr>
          <w:sz w:val="20"/>
          <w:szCs w:val="20"/>
        </w:rPr>
      </w:pPr>
    </w:p>
    <w:p w:rsidR="00A904E0" w:rsidRDefault="002C02EF" w:rsidP="00F80372">
      <w:pPr>
        <w:spacing w:line="240" w:lineRule="auto"/>
        <w:rPr>
          <w:sz w:val="20"/>
          <w:szCs w:val="20"/>
        </w:rPr>
      </w:pPr>
      <w:r w:rsidRPr="002C02EF">
        <w:rPr>
          <w:noProof/>
          <w:sz w:val="20"/>
          <w:szCs w:val="20"/>
          <w:lang w:val="en-GB" w:eastAsia="en-GB"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10" type="#_x0000_t13" style="position:absolute;margin-left:274pt;margin-top:73.7pt;width:19.25pt;height:10.5pt;z-index:251656704" fillcolor="#0d0d0d"/>
        </w:pict>
      </w:r>
      <w:r w:rsidRPr="002C02EF">
        <w:rPr>
          <w:noProof/>
          <w:sz w:val="20"/>
          <w:szCs w:val="20"/>
          <w:lang w:val="en-GB" w:eastAsia="en-GB" w:bidi="ar-SA"/>
        </w:rPr>
        <w:pict>
          <v:shapetype id="_x0000_t202" coordsize="21600,21600" o:spt="202" path="m,l,21600r21600,l21600,xe">
            <v:stroke joinstyle="miter"/>
            <v:path gradientshapeok="t" o:connecttype="rect"/>
          </v:shapetype>
          <v:shape id="_x0000_s1109" type="#_x0000_t202" style="position:absolute;margin-left:127.25pt;margin-top:73.75pt;width:24.25pt;height:20.25pt;z-index:251655680" filled="f" stroked="f">
            <v:textbox style="mso-next-textbox:#_x0000_s1109">
              <w:txbxContent>
                <w:p w:rsidR="00842225" w:rsidRPr="00506275" w:rsidRDefault="00842225" w:rsidP="00842225">
                  <w:pPr>
                    <w:jc w:val="both"/>
                    <w:rPr>
                      <w:rFonts w:ascii="Arial" w:hAnsi="Arial" w:cs="Arial"/>
                      <w:b/>
                    </w:rPr>
                  </w:pPr>
                  <w:r w:rsidRPr="00506275">
                    <w:rPr>
                      <w:rFonts w:ascii="Arial" w:hAnsi="Arial" w:cs="Arial"/>
                      <w:b/>
                    </w:rPr>
                    <w:t>+</w:t>
                  </w:r>
                </w:p>
              </w:txbxContent>
            </v:textbox>
          </v:shape>
        </w:pict>
      </w:r>
      <w:r w:rsidRPr="002C02EF">
        <w:rPr>
          <w:noProof/>
          <w:sz w:val="20"/>
          <w:szCs w:val="20"/>
          <w:lang w:val="en-GB" w:eastAsia="en-GB" w:bidi="ar-SA"/>
        </w:rPr>
        <w:pict>
          <v:shape id="_x0000_s1115" type="#_x0000_t202" style="position:absolute;margin-left:156pt;margin-top:136pt;width:104.25pt;height:20.15pt;z-index:251659776" filled="f" stroked="f">
            <v:textbox style="mso-next-textbox:#_x0000_s1115">
              <w:txbxContent>
                <w:p w:rsidR="00842225" w:rsidRPr="00C80529" w:rsidRDefault="00842225" w:rsidP="00842225">
                  <w:pPr>
                    <w:jc w:val="both"/>
                    <w:rPr>
                      <w:sz w:val="20"/>
                      <w:szCs w:val="20"/>
                    </w:rPr>
                  </w:pPr>
                  <w:r w:rsidRPr="00C80529">
                    <w:rPr>
                      <w:sz w:val="20"/>
                      <w:szCs w:val="20"/>
                    </w:rPr>
                    <w:t>Ashanti pepper fruits</w:t>
                  </w:r>
                </w:p>
              </w:txbxContent>
            </v:textbox>
          </v:shape>
        </w:pict>
      </w:r>
      <w:r w:rsidRPr="002C02EF">
        <w:rPr>
          <w:noProof/>
          <w:sz w:val="20"/>
          <w:szCs w:val="20"/>
          <w:lang w:val="en-GB" w:eastAsia="en-GB" w:bidi="ar-SA"/>
        </w:rPr>
        <w:pict>
          <v:shape id="_x0000_s1114" type="#_x0000_t202" style="position:absolute;margin-left:-3.75pt;margin-top:131.5pt;width:149.25pt;height:33.75pt;z-index:251658752" filled="f" stroked="f">
            <v:textbox style="mso-next-textbox:#_x0000_s1114">
              <w:txbxContent>
                <w:p w:rsidR="00842225" w:rsidRPr="00C80529" w:rsidRDefault="00842225" w:rsidP="00F80372">
                  <w:pPr>
                    <w:spacing w:line="240" w:lineRule="auto"/>
                    <w:jc w:val="both"/>
                    <w:rPr>
                      <w:sz w:val="20"/>
                      <w:szCs w:val="20"/>
                    </w:rPr>
                  </w:pPr>
                  <w:r w:rsidRPr="00C80529">
                    <w:rPr>
                      <w:sz w:val="20"/>
                      <w:szCs w:val="20"/>
                    </w:rPr>
                    <w:t xml:space="preserve">Maize grains containing </w:t>
                  </w:r>
                  <w:proofErr w:type="spellStart"/>
                  <w:r w:rsidRPr="00C80529">
                    <w:rPr>
                      <w:sz w:val="20"/>
                      <w:szCs w:val="20"/>
                    </w:rPr>
                    <w:t>aflatoxigenic</w:t>
                  </w:r>
                  <w:proofErr w:type="spellEnd"/>
                  <w:r w:rsidRPr="00C80529">
                    <w:rPr>
                      <w:sz w:val="20"/>
                      <w:szCs w:val="20"/>
                    </w:rPr>
                    <w:t xml:space="preserve"> fungi and </w:t>
                  </w:r>
                  <w:proofErr w:type="spellStart"/>
                  <w:r w:rsidRPr="00C80529">
                    <w:rPr>
                      <w:sz w:val="20"/>
                      <w:szCs w:val="20"/>
                    </w:rPr>
                    <w:t>aflatoxins</w:t>
                  </w:r>
                  <w:proofErr w:type="spellEnd"/>
                </w:p>
              </w:txbxContent>
            </v:textbox>
          </v:shape>
        </w:pict>
      </w:r>
      <w:r w:rsidRPr="002C02EF">
        <w:rPr>
          <w:noProof/>
          <w:sz w:val="20"/>
          <w:szCs w:val="20"/>
          <w:lang w:val="en-GB" w:eastAsia="en-GB" w:bidi="ar-SA"/>
        </w:rPr>
        <w:pict>
          <v:group id="_x0000_s1111" style="position:absolute;margin-left:16.3pt;margin-top:35.35pt;width:111.2pt;height:89.55pt;z-index:251657728" coordorigin="108144150,108131775" coordsize="2381250,2232000">
            <v:rect id="_x0000_s1112" style="position:absolute;left:108144150;top:108131775;width:2381250;height:1762125;mso-wrap-distance-left:2.88pt;mso-wrap-distance-top:2.88pt;mso-wrap-distance-right:2.88pt;mso-wrap-distance-bottom:2.88pt" o:preferrelative="t" filled="f" stroked="f" insetpen="t" o:cliptowrap="t">
              <v:imagedata r:id="rId14" o:title="250px-Aflatoxin_B1"/>
              <v:shadow color="#ccc"/>
              <v:path o:extrusionok="f"/>
              <o:lock v:ext="edit" aspectratio="t"/>
            </v:rect>
            <v:shape id="_x0000_s1113" type="#_x0000_t202" style="position:absolute;left:108144150;top:109931775;width:2376000;height:432000;mso-wrap-distance-left:2.88pt;mso-wrap-distance-top:2.88pt;mso-wrap-distance-right:2.88pt;mso-wrap-distance-bottom:2.88pt" filled="f" stroked="f" insetpen="t" o:cliptowrap="t">
              <v:shadow color="#ccc"/>
              <v:textbox style="mso-next-textbox:#_x0000_s1113;mso-column-margin:2mm" inset="2.88pt,2.88pt,2.88pt,2.88pt">
                <w:txbxContent>
                  <w:p w:rsidR="00842225" w:rsidRPr="00AA27EC" w:rsidRDefault="00842225" w:rsidP="00842225">
                    <w:pPr>
                      <w:widowControl w:val="0"/>
                      <w:rPr>
                        <w:b/>
                        <w:bCs/>
                        <w:sz w:val="20"/>
                        <w:szCs w:val="32"/>
                      </w:rPr>
                    </w:pPr>
                  </w:p>
                </w:txbxContent>
              </v:textbox>
            </v:shape>
          </v:group>
        </w:pict>
      </w:r>
      <w:r w:rsidRPr="002C02EF">
        <w:rPr>
          <w:sz w:val="20"/>
          <w:szCs w:val="20"/>
        </w:rPr>
        <w:pict>
          <v:shape id="_x0000_i1027" type="#_x0000_t75" style="width:128.95pt;height:110.2pt">
            <v:imagedata r:id="rId15" o:title="Maize cobsxxx"/>
          </v:shape>
        </w:pict>
      </w:r>
      <w:r w:rsidR="00A904E0">
        <w:rPr>
          <w:sz w:val="20"/>
          <w:szCs w:val="20"/>
        </w:rPr>
        <w:t xml:space="preserve">       </w:t>
      </w:r>
      <w:r w:rsidRPr="002C02EF">
        <w:rPr>
          <w:sz w:val="20"/>
          <w:szCs w:val="20"/>
        </w:rPr>
        <w:pict>
          <v:shape id="_x0000_i1028" type="#_x0000_t75" style="width:122.7pt;height:107.7pt">
            <v:imagedata r:id="rId16" o:title="Graphical abstract--APxxx"/>
          </v:shape>
        </w:pict>
      </w:r>
      <w:r w:rsidR="00A904E0">
        <w:rPr>
          <w:sz w:val="20"/>
          <w:szCs w:val="20"/>
        </w:rPr>
        <w:t xml:space="preserve">            </w:t>
      </w:r>
      <w:r w:rsidRPr="002C02EF">
        <w:rPr>
          <w:noProof/>
          <w:sz w:val="20"/>
          <w:szCs w:val="20"/>
          <w:lang w:val="en-GB" w:eastAsia="en-GB" w:bidi="ar-SA"/>
        </w:rPr>
        <w:pict>
          <v:shape id="Chart 3" o:spid="_x0000_i1029" type="#_x0000_t75" style="width:167.15pt;height:135.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">
            <v:imagedata r:id="rId17" o:title="" cropbottom="-241f"/>
            <o:lock v:ext="edit" aspectratio="f"/>
          </v:shape>
        </w:pict>
      </w:r>
      <w:r w:rsidR="00A904E0">
        <w:rPr>
          <w:sz w:val="20"/>
          <w:szCs w:val="20"/>
        </w:rPr>
        <w:t xml:space="preserve"> </w:t>
      </w:r>
    </w:p>
    <w:p w:rsidR="00C80529" w:rsidRDefault="00C80529" w:rsidP="00F80372">
      <w:pPr>
        <w:spacing w:line="240" w:lineRule="auto"/>
        <w:rPr>
          <w:b/>
          <w:sz w:val="20"/>
          <w:szCs w:val="20"/>
        </w:rPr>
      </w:pPr>
    </w:p>
    <w:p w:rsidR="00842225" w:rsidRPr="00811BDB" w:rsidRDefault="00842225" w:rsidP="00F80372">
      <w:pPr>
        <w:spacing w:line="240" w:lineRule="auto"/>
        <w:rPr>
          <w:sz w:val="20"/>
          <w:szCs w:val="20"/>
        </w:rPr>
      </w:pPr>
      <w:proofErr w:type="gramStart"/>
      <w:r w:rsidRPr="00811BDB">
        <w:rPr>
          <w:b/>
          <w:sz w:val="20"/>
          <w:szCs w:val="20"/>
        </w:rPr>
        <w:t>Fig</w:t>
      </w:r>
      <w:r w:rsidR="00A904E0">
        <w:rPr>
          <w:b/>
          <w:sz w:val="20"/>
          <w:szCs w:val="20"/>
        </w:rPr>
        <w:t>.</w:t>
      </w:r>
      <w:r w:rsidR="00194C11">
        <w:rPr>
          <w:b/>
          <w:sz w:val="20"/>
          <w:szCs w:val="20"/>
        </w:rPr>
        <w:t xml:space="preserve"> </w:t>
      </w:r>
      <w:r w:rsidRPr="00811BDB">
        <w:rPr>
          <w:b/>
          <w:sz w:val="20"/>
          <w:szCs w:val="20"/>
        </w:rPr>
        <w:t>3.</w:t>
      </w:r>
      <w:proofErr w:type="gramEnd"/>
      <w:r w:rsidRPr="00811BDB">
        <w:rPr>
          <w:b/>
          <w:sz w:val="20"/>
          <w:szCs w:val="20"/>
        </w:rPr>
        <w:t xml:space="preserve"> </w:t>
      </w:r>
      <w:r w:rsidR="0005738C" w:rsidRPr="00811BDB">
        <w:rPr>
          <w:sz w:val="20"/>
          <w:szCs w:val="20"/>
        </w:rPr>
        <w:t>W</w:t>
      </w:r>
      <w:r w:rsidRPr="00811BDB">
        <w:rPr>
          <w:sz w:val="20"/>
          <w:szCs w:val="20"/>
        </w:rPr>
        <w:t xml:space="preserve">hole Ashanti pepper </w:t>
      </w:r>
      <w:r w:rsidR="00575917" w:rsidRPr="00811BDB">
        <w:rPr>
          <w:sz w:val="20"/>
          <w:szCs w:val="20"/>
        </w:rPr>
        <w:t xml:space="preserve">(AP) </w:t>
      </w:r>
      <w:r w:rsidRPr="00811BDB">
        <w:rPr>
          <w:sz w:val="20"/>
          <w:szCs w:val="20"/>
        </w:rPr>
        <w:t xml:space="preserve">fruits drastically lower </w:t>
      </w:r>
      <w:proofErr w:type="spellStart"/>
      <w:r w:rsidRPr="00811BDB">
        <w:rPr>
          <w:sz w:val="20"/>
          <w:szCs w:val="20"/>
        </w:rPr>
        <w:t>aflatoxin</w:t>
      </w:r>
      <w:proofErr w:type="spellEnd"/>
      <w:r w:rsidRPr="00811BDB">
        <w:rPr>
          <w:sz w:val="20"/>
          <w:szCs w:val="20"/>
        </w:rPr>
        <w:t xml:space="preserve"> formation and </w:t>
      </w:r>
      <w:proofErr w:type="spellStart"/>
      <w:r w:rsidRPr="00811BDB">
        <w:rPr>
          <w:sz w:val="20"/>
          <w:szCs w:val="20"/>
        </w:rPr>
        <w:t>aflatoxigenic</w:t>
      </w:r>
      <w:proofErr w:type="spellEnd"/>
      <w:r w:rsidRPr="00811BDB">
        <w:rPr>
          <w:sz w:val="20"/>
          <w:szCs w:val="20"/>
        </w:rPr>
        <w:t xml:space="preserve"> fungal load in</w:t>
      </w:r>
      <w:r w:rsidR="003550E0">
        <w:rPr>
          <w:sz w:val="20"/>
          <w:szCs w:val="20"/>
        </w:rPr>
        <w:t xml:space="preserve"> </w:t>
      </w:r>
      <w:r w:rsidRPr="00811BDB">
        <w:rPr>
          <w:sz w:val="20"/>
          <w:szCs w:val="20"/>
        </w:rPr>
        <w:t>poorly stored maize grains</w:t>
      </w:r>
      <w:r w:rsidR="00575917" w:rsidRPr="00811BDB">
        <w:rPr>
          <w:sz w:val="20"/>
          <w:szCs w:val="20"/>
        </w:rPr>
        <w:t xml:space="preserve"> than the ground AP</w:t>
      </w:r>
      <w:r w:rsidRPr="00811BDB">
        <w:rPr>
          <w:sz w:val="20"/>
          <w:szCs w:val="20"/>
        </w:rPr>
        <w:t>.</w:t>
      </w:r>
    </w:p>
    <w:p w:rsidR="00B416E2" w:rsidRPr="00811BDB" w:rsidRDefault="002C02EF" w:rsidP="001C0E21">
      <w:pPr>
        <w:pStyle w:val="NoSpacing"/>
        <w:jc w:val="both"/>
        <w:rPr>
          <w:sz w:val="20"/>
          <w:szCs w:val="20"/>
        </w:rPr>
      </w:pPr>
      <w:r w:rsidRPr="002C02EF">
        <w:rPr>
          <w:sz w:val="20"/>
          <w:szCs w:val="20"/>
        </w:rPr>
        <w:pict>
          <v:shape id="_x0000_i1030" type="#_x0000_t75" style="width:465.2pt;height:185.3pt">
            <v:imagedata r:id="rId18" o:title="Figure 3, Ashanti pepper reduces aflatoxin formation in maize grains, 16 June 2014"/>
          </v:shape>
        </w:pict>
      </w:r>
    </w:p>
    <w:p w:rsidR="0046753F" w:rsidRPr="00811BDB" w:rsidRDefault="006D1E82" w:rsidP="001C0E21">
      <w:pPr>
        <w:pStyle w:val="NoSpacing"/>
        <w:jc w:val="both"/>
        <w:rPr>
          <w:sz w:val="20"/>
          <w:szCs w:val="20"/>
        </w:rPr>
      </w:pPr>
      <w:proofErr w:type="gramStart"/>
      <w:r>
        <w:rPr>
          <w:b/>
          <w:sz w:val="20"/>
          <w:szCs w:val="20"/>
        </w:rPr>
        <w:t>Fig.</w:t>
      </w:r>
      <w:r w:rsidR="009754DA" w:rsidRPr="00811BDB">
        <w:rPr>
          <w:b/>
          <w:sz w:val="20"/>
          <w:szCs w:val="20"/>
        </w:rPr>
        <w:t xml:space="preserve"> 4</w:t>
      </w:r>
      <w:r w:rsidR="009240FF" w:rsidRPr="00811BDB">
        <w:rPr>
          <w:b/>
          <w:sz w:val="20"/>
          <w:szCs w:val="20"/>
        </w:rPr>
        <w:t>.</w:t>
      </w:r>
      <w:proofErr w:type="gramEnd"/>
      <w:r w:rsidR="009240FF" w:rsidRPr="00811BDB">
        <w:rPr>
          <w:b/>
          <w:sz w:val="20"/>
          <w:szCs w:val="20"/>
        </w:rPr>
        <w:t xml:space="preserve"> </w:t>
      </w:r>
      <w:proofErr w:type="gramStart"/>
      <w:r w:rsidR="009240FF" w:rsidRPr="00811BDB">
        <w:rPr>
          <w:sz w:val="20"/>
          <w:szCs w:val="20"/>
        </w:rPr>
        <w:t xml:space="preserve">Effect of concentrations of whole </w:t>
      </w:r>
      <w:r w:rsidR="00B4194F" w:rsidRPr="00811BDB">
        <w:rPr>
          <w:sz w:val="20"/>
          <w:szCs w:val="20"/>
        </w:rPr>
        <w:t>or</w:t>
      </w:r>
      <w:r w:rsidR="009240FF" w:rsidRPr="00811BDB">
        <w:rPr>
          <w:sz w:val="20"/>
          <w:szCs w:val="20"/>
        </w:rPr>
        <w:t xml:space="preserve"> ground Ashanti pepper fruits on </w:t>
      </w:r>
      <w:proofErr w:type="spellStart"/>
      <w:r w:rsidR="009240FF" w:rsidRPr="00811BDB">
        <w:rPr>
          <w:i/>
          <w:sz w:val="20"/>
          <w:szCs w:val="20"/>
        </w:rPr>
        <w:t>Aspergillus</w:t>
      </w:r>
      <w:proofErr w:type="spellEnd"/>
      <w:r w:rsidR="009240FF" w:rsidRPr="00811BDB">
        <w:rPr>
          <w:sz w:val="20"/>
          <w:szCs w:val="20"/>
        </w:rPr>
        <w:t xml:space="preserve"> section </w:t>
      </w:r>
      <w:proofErr w:type="spellStart"/>
      <w:r w:rsidR="009240FF" w:rsidRPr="00811BDB">
        <w:rPr>
          <w:i/>
          <w:sz w:val="20"/>
          <w:szCs w:val="20"/>
        </w:rPr>
        <w:t>Flavi</w:t>
      </w:r>
      <w:proofErr w:type="spellEnd"/>
      <w:r w:rsidR="009240FF" w:rsidRPr="00811BDB">
        <w:rPr>
          <w:sz w:val="20"/>
          <w:szCs w:val="20"/>
        </w:rPr>
        <w:t xml:space="preserve"> population during co-storage with maize grains at specific time intervals.</w:t>
      </w:r>
      <w:proofErr w:type="gramEnd"/>
      <w:r w:rsidR="009240FF" w:rsidRPr="00811BDB">
        <w:rPr>
          <w:sz w:val="20"/>
          <w:szCs w:val="20"/>
        </w:rPr>
        <w:t xml:space="preserve"> Vertical lines on bars indicate the standard error of mean (α = 0.05).</w:t>
      </w:r>
    </w:p>
    <w:p w:rsidR="0046753F" w:rsidRPr="00811BDB" w:rsidRDefault="0046753F" w:rsidP="001C0E21">
      <w:pPr>
        <w:pStyle w:val="NoSpacing"/>
        <w:jc w:val="both"/>
        <w:rPr>
          <w:sz w:val="20"/>
          <w:szCs w:val="20"/>
        </w:rPr>
      </w:pPr>
    </w:p>
    <w:p w:rsidR="0046753F" w:rsidRPr="00811BDB" w:rsidRDefault="0046753F" w:rsidP="001C0E21">
      <w:pPr>
        <w:pStyle w:val="NoSpacing"/>
        <w:jc w:val="both"/>
        <w:rPr>
          <w:sz w:val="20"/>
          <w:szCs w:val="20"/>
        </w:rPr>
        <w:sectPr w:rsidR="0046753F" w:rsidRPr="00811BDB" w:rsidSect="00023365">
          <w:type w:val="continuous"/>
          <w:pgSz w:w="12240" w:h="15840" w:code="1"/>
          <w:pgMar w:top="1440" w:right="1440" w:bottom="1440" w:left="1440" w:header="720" w:footer="720" w:gutter="0"/>
          <w:cols w:space="720"/>
          <w:docGrid w:linePitch="360"/>
        </w:sectPr>
      </w:pPr>
    </w:p>
    <w:p w:rsidR="00A469D6" w:rsidRPr="00811BDB" w:rsidRDefault="00B416E2" w:rsidP="00AC2F7D">
      <w:pPr>
        <w:pStyle w:val="NoSpacing"/>
        <w:numPr>
          <w:ilvl w:val="0"/>
          <w:numId w:val="3"/>
        </w:numPr>
        <w:ind w:left="426" w:hanging="426"/>
        <w:jc w:val="both"/>
        <w:rPr>
          <w:b/>
          <w:sz w:val="20"/>
          <w:szCs w:val="20"/>
        </w:rPr>
      </w:pPr>
      <w:r w:rsidRPr="00811BDB">
        <w:rPr>
          <w:b/>
          <w:sz w:val="20"/>
          <w:szCs w:val="20"/>
        </w:rPr>
        <w:lastRenderedPageBreak/>
        <w:t>D</w:t>
      </w:r>
      <w:r w:rsidR="00B45BA6" w:rsidRPr="00811BDB">
        <w:rPr>
          <w:b/>
          <w:sz w:val="20"/>
          <w:szCs w:val="20"/>
        </w:rPr>
        <w:t>iscussion</w:t>
      </w:r>
    </w:p>
    <w:p w:rsidR="00063FF4" w:rsidRPr="00811BDB" w:rsidRDefault="006E3D2C" w:rsidP="00063FF4">
      <w:pPr>
        <w:pStyle w:val="NoSpacing"/>
        <w:ind w:firstLine="360"/>
        <w:jc w:val="both"/>
        <w:rPr>
          <w:color w:val="444444"/>
          <w:sz w:val="20"/>
          <w:szCs w:val="20"/>
          <w:shd w:val="clear" w:color="auto" w:fill="FFFFFF"/>
        </w:rPr>
      </w:pPr>
      <w:r w:rsidRPr="00811BDB">
        <w:rPr>
          <w:color w:val="000000"/>
          <w:sz w:val="20"/>
          <w:szCs w:val="20"/>
        </w:rPr>
        <w:t xml:space="preserve">The harmful </w:t>
      </w:r>
      <w:r w:rsidR="00E463EE" w:rsidRPr="00811BDB">
        <w:rPr>
          <w:color w:val="000000"/>
          <w:sz w:val="20"/>
          <w:szCs w:val="20"/>
        </w:rPr>
        <w:t>effects</w:t>
      </w:r>
      <w:r w:rsidRPr="00811BDB">
        <w:rPr>
          <w:color w:val="000000"/>
          <w:sz w:val="20"/>
          <w:szCs w:val="20"/>
        </w:rPr>
        <w:t xml:space="preserve"> of </w:t>
      </w:r>
      <w:proofErr w:type="spellStart"/>
      <w:r w:rsidRPr="00811BDB">
        <w:rPr>
          <w:color w:val="000000"/>
          <w:sz w:val="20"/>
          <w:szCs w:val="20"/>
        </w:rPr>
        <w:t>aflatoxins</w:t>
      </w:r>
      <w:proofErr w:type="spellEnd"/>
      <w:r w:rsidRPr="00811BDB">
        <w:rPr>
          <w:color w:val="000000"/>
          <w:sz w:val="20"/>
          <w:szCs w:val="20"/>
        </w:rPr>
        <w:t xml:space="preserve"> to human</w:t>
      </w:r>
      <w:r w:rsidR="00CE7DA1" w:rsidRPr="00811BDB">
        <w:rPr>
          <w:color w:val="000000"/>
          <w:sz w:val="20"/>
          <w:szCs w:val="20"/>
        </w:rPr>
        <w:t>s</w:t>
      </w:r>
      <w:r w:rsidRPr="00811BDB">
        <w:rPr>
          <w:color w:val="000000"/>
          <w:sz w:val="20"/>
          <w:szCs w:val="20"/>
        </w:rPr>
        <w:t>, animals and livestock</w:t>
      </w:r>
      <w:r w:rsidR="00174DAA" w:rsidRPr="00811BDB">
        <w:rPr>
          <w:color w:val="000000"/>
          <w:sz w:val="20"/>
          <w:szCs w:val="20"/>
        </w:rPr>
        <w:t xml:space="preserve"> as well as</w:t>
      </w:r>
      <w:r w:rsidR="00691898" w:rsidRPr="00811BDB">
        <w:rPr>
          <w:color w:val="000000"/>
          <w:sz w:val="20"/>
          <w:szCs w:val="20"/>
        </w:rPr>
        <w:t xml:space="preserve"> trade losses</w:t>
      </w:r>
      <w:r w:rsidRPr="00811BDB">
        <w:rPr>
          <w:color w:val="000000"/>
          <w:sz w:val="20"/>
          <w:szCs w:val="20"/>
        </w:rPr>
        <w:t xml:space="preserve"> </w:t>
      </w:r>
      <w:r w:rsidR="00197FB7" w:rsidRPr="00811BDB">
        <w:rPr>
          <w:color w:val="000000"/>
          <w:sz w:val="20"/>
          <w:szCs w:val="20"/>
        </w:rPr>
        <w:t xml:space="preserve">incurred by their presence in export grains have necessitated the continuous search for effective </w:t>
      </w:r>
      <w:proofErr w:type="spellStart"/>
      <w:r w:rsidR="00775E14" w:rsidRPr="00811BDB">
        <w:rPr>
          <w:color w:val="000000"/>
          <w:sz w:val="20"/>
          <w:szCs w:val="20"/>
        </w:rPr>
        <w:t>aflatoxin</w:t>
      </w:r>
      <w:proofErr w:type="spellEnd"/>
      <w:r w:rsidR="00775E14" w:rsidRPr="00811BDB">
        <w:rPr>
          <w:color w:val="000000"/>
          <w:sz w:val="20"/>
          <w:szCs w:val="20"/>
        </w:rPr>
        <w:t xml:space="preserve"> </w:t>
      </w:r>
      <w:proofErr w:type="spellStart"/>
      <w:r w:rsidR="00A70BE4" w:rsidRPr="00811BDB">
        <w:rPr>
          <w:color w:val="000000"/>
          <w:sz w:val="20"/>
          <w:szCs w:val="20"/>
        </w:rPr>
        <w:t>bio</w:t>
      </w:r>
      <w:r w:rsidRPr="00811BDB">
        <w:rPr>
          <w:color w:val="000000"/>
          <w:sz w:val="20"/>
          <w:szCs w:val="20"/>
        </w:rPr>
        <w:t>control</w:t>
      </w:r>
      <w:proofErr w:type="spellEnd"/>
      <w:r w:rsidRPr="00811BDB">
        <w:rPr>
          <w:color w:val="000000"/>
          <w:sz w:val="20"/>
          <w:szCs w:val="20"/>
        </w:rPr>
        <w:t xml:space="preserve"> measures </w:t>
      </w:r>
      <w:r w:rsidR="0026610A" w:rsidRPr="00811BDB">
        <w:rPr>
          <w:color w:val="000000"/>
          <w:sz w:val="20"/>
          <w:szCs w:val="20"/>
        </w:rPr>
        <w:t xml:space="preserve">in </w:t>
      </w:r>
      <w:r w:rsidR="00963A66" w:rsidRPr="00811BDB">
        <w:rPr>
          <w:color w:val="000000"/>
          <w:sz w:val="20"/>
          <w:szCs w:val="20"/>
        </w:rPr>
        <w:t>agricultural commodities</w:t>
      </w:r>
      <w:r w:rsidR="0026610A" w:rsidRPr="00811BDB">
        <w:rPr>
          <w:color w:val="000000"/>
          <w:sz w:val="20"/>
          <w:szCs w:val="20"/>
        </w:rPr>
        <w:t xml:space="preserve">. </w:t>
      </w:r>
      <w:r w:rsidR="00AF3900" w:rsidRPr="00811BDB">
        <w:rPr>
          <w:color w:val="000000"/>
          <w:sz w:val="20"/>
          <w:szCs w:val="20"/>
        </w:rPr>
        <w:t>In sub-Saharan Africa</w:t>
      </w:r>
      <w:r w:rsidR="00CD022C" w:rsidRPr="00811BDB">
        <w:rPr>
          <w:color w:val="000000"/>
          <w:sz w:val="20"/>
          <w:szCs w:val="20"/>
        </w:rPr>
        <w:t xml:space="preserve"> (SSA)</w:t>
      </w:r>
      <w:r w:rsidR="00AF3900" w:rsidRPr="00811BDB">
        <w:rPr>
          <w:color w:val="000000"/>
          <w:sz w:val="20"/>
          <w:szCs w:val="20"/>
        </w:rPr>
        <w:t>, e</w:t>
      </w:r>
      <w:r w:rsidRPr="00811BDB">
        <w:rPr>
          <w:color w:val="000000"/>
          <w:sz w:val="20"/>
          <w:szCs w:val="20"/>
        </w:rPr>
        <w:t>fforts are presently being directed at affordable and reliable</w:t>
      </w:r>
      <w:r w:rsidR="00AA2BFD" w:rsidRPr="00811BDB">
        <w:rPr>
          <w:color w:val="000000"/>
          <w:sz w:val="20"/>
          <w:szCs w:val="20"/>
        </w:rPr>
        <w:t>,</w:t>
      </w:r>
      <w:r w:rsidRPr="00811BDB">
        <w:rPr>
          <w:color w:val="000000"/>
          <w:sz w:val="20"/>
          <w:szCs w:val="20"/>
        </w:rPr>
        <w:t xml:space="preserve"> </w:t>
      </w:r>
      <w:r w:rsidR="00927083" w:rsidRPr="00811BDB">
        <w:rPr>
          <w:color w:val="000000"/>
          <w:sz w:val="20"/>
          <w:szCs w:val="20"/>
        </w:rPr>
        <w:t xml:space="preserve">farmer-friendly </w:t>
      </w:r>
      <w:r w:rsidR="001A5E56" w:rsidRPr="00811BDB">
        <w:rPr>
          <w:color w:val="000000"/>
          <w:sz w:val="20"/>
          <w:szCs w:val="20"/>
        </w:rPr>
        <w:t xml:space="preserve">methods </w:t>
      </w:r>
      <w:r w:rsidR="002D6553" w:rsidRPr="00811BDB">
        <w:rPr>
          <w:color w:val="000000"/>
          <w:sz w:val="20"/>
          <w:szCs w:val="20"/>
        </w:rPr>
        <w:t>(</w:t>
      </w:r>
      <w:proofErr w:type="spellStart"/>
      <w:r w:rsidR="002D6553" w:rsidRPr="00811BDB">
        <w:rPr>
          <w:sz w:val="20"/>
          <w:szCs w:val="20"/>
        </w:rPr>
        <w:t>Atehnkeng</w:t>
      </w:r>
      <w:proofErr w:type="spellEnd"/>
      <w:r w:rsidR="002D6553" w:rsidRPr="00811BDB">
        <w:rPr>
          <w:sz w:val="20"/>
          <w:szCs w:val="20"/>
        </w:rPr>
        <w:t xml:space="preserve"> </w:t>
      </w:r>
      <w:r w:rsidR="002D6553" w:rsidRPr="00811BDB">
        <w:rPr>
          <w:i/>
          <w:sz w:val="20"/>
          <w:szCs w:val="20"/>
        </w:rPr>
        <w:t>et al</w:t>
      </w:r>
      <w:r w:rsidR="002D6553" w:rsidRPr="00811BDB">
        <w:rPr>
          <w:sz w:val="20"/>
          <w:szCs w:val="20"/>
        </w:rPr>
        <w:t>., 2014</w:t>
      </w:r>
      <w:r w:rsidR="002D6553" w:rsidRPr="00811BDB">
        <w:rPr>
          <w:color w:val="000000"/>
          <w:sz w:val="20"/>
          <w:szCs w:val="20"/>
        </w:rPr>
        <w:t xml:space="preserve">). </w:t>
      </w:r>
      <w:r w:rsidR="0061420D" w:rsidRPr="00811BDB">
        <w:rPr>
          <w:color w:val="000000"/>
          <w:sz w:val="20"/>
          <w:szCs w:val="20"/>
        </w:rPr>
        <w:t>Those methods that target post-harvest storage</w:t>
      </w:r>
      <w:r w:rsidR="00C04072" w:rsidRPr="00811BDB">
        <w:rPr>
          <w:color w:val="000000"/>
          <w:sz w:val="20"/>
          <w:szCs w:val="20"/>
        </w:rPr>
        <w:t xml:space="preserve"> </w:t>
      </w:r>
      <w:r w:rsidR="006718D1" w:rsidRPr="00811BDB">
        <w:rPr>
          <w:color w:val="000000"/>
          <w:sz w:val="20"/>
          <w:szCs w:val="20"/>
        </w:rPr>
        <w:t>may be</w:t>
      </w:r>
      <w:r w:rsidR="00F21967" w:rsidRPr="00811BDB">
        <w:rPr>
          <w:color w:val="000000"/>
          <w:sz w:val="20"/>
          <w:szCs w:val="20"/>
        </w:rPr>
        <w:t xml:space="preserve"> </w:t>
      </w:r>
      <w:r w:rsidR="00C04072" w:rsidRPr="00811BDB">
        <w:rPr>
          <w:color w:val="000000"/>
          <w:sz w:val="20"/>
          <w:szCs w:val="20"/>
        </w:rPr>
        <w:t xml:space="preserve">preferred due to the </w:t>
      </w:r>
      <w:r w:rsidR="003F7BCC" w:rsidRPr="00811BDB">
        <w:rPr>
          <w:color w:val="000000"/>
          <w:sz w:val="20"/>
          <w:szCs w:val="20"/>
        </w:rPr>
        <w:t xml:space="preserve">prolonged </w:t>
      </w:r>
      <w:r w:rsidR="00624687" w:rsidRPr="00811BDB">
        <w:rPr>
          <w:color w:val="000000"/>
          <w:sz w:val="20"/>
          <w:szCs w:val="20"/>
        </w:rPr>
        <w:t xml:space="preserve">duration and </w:t>
      </w:r>
      <w:r w:rsidR="003F7BCC" w:rsidRPr="00811BDB">
        <w:rPr>
          <w:color w:val="000000"/>
          <w:sz w:val="20"/>
          <w:szCs w:val="20"/>
        </w:rPr>
        <w:t xml:space="preserve">poor </w:t>
      </w:r>
      <w:r w:rsidR="00AF3900" w:rsidRPr="00811BDB">
        <w:rPr>
          <w:color w:val="000000"/>
          <w:sz w:val="20"/>
          <w:szCs w:val="20"/>
        </w:rPr>
        <w:t>conditions</w:t>
      </w:r>
      <w:r w:rsidR="00F75D8A" w:rsidRPr="00811BDB">
        <w:rPr>
          <w:color w:val="000000"/>
          <w:sz w:val="20"/>
          <w:szCs w:val="20"/>
        </w:rPr>
        <w:t xml:space="preserve"> </w:t>
      </w:r>
      <w:r w:rsidR="003F7BCC" w:rsidRPr="00811BDB">
        <w:rPr>
          <w:color w:val="000000"/>
          <w:sz w:val="20"/>
          <w:szCs w:val="20"/>
        </w:rPr>
        <w:t xml:space="preserve">of storage </w:t>
      </w:r>
      <w:r w:rsidR="00F75D8A" w:rsidRPr="00811BDB">
        <w:rPr>
          <w:color w:val="000000"/>
          <w:sz w:val="20"/>
          <w:szCs w:val="20"/>
        </w:rPr>
        <w:t xml:space="preserve">prevalent in </w:t>
      </w:r>
      <w:r w:rsidR="00016C0A" w:rsidRPr="00811BDB">
        <w:rPr>
          <w:color w:val="000000"/>
          <w:sz w:val="20"/>
          <w:szCs w:val="20"/>
        </w:rPr>
        <w:t xml:space="preserve">most </w:t>
      </w:r>
      <w:r w:rsidR="00D02984" w:rsidRPr="00811BDB">
        <w:rPr>
          <w:color w:val="000000"/>
          <w:sz w:val="20"/>
          <w:szCs w:val="20"/>
        </w:rPr>
        <w:t>developing nations</w:t>
      </w:r>
      <w:r w:rsidR="00F9610D" w:rsidRPr="00811BDB">
        <w:rPr>
          <w:color w:val="000000"/>
          <w:sz w:val="20"/>
          <w:szCs w:val="20"/>
        </w:rPr>
        <w:t>.</w:t>
      </w:r>
      <w:r w:rsidR="00624687" w:rsidRPr="00811BDB">
        <w:rPr>
          <w:sz w:val="20"/>
          <w:szCs w:val="20"/>
        </w:rPr>
        <w:t xml:space="preserve"> </w:t>
      </w:r>
      <w:r w:rsidR="00104669" w:rsidRPr="00811BDB">
        <w:rPr>
          <w:sz w:val="20"/>
          <w:szCs w:val="20"/>
        </w:rPr>
        <w:t xml:space="preserve">This study </w:t>
      </w:r>
      <w:r w:rsidR="00491A8D" w:rsidRPr="00811BDB">
        <w:rPr>
          <w:sz w:val="20"/>
          <w:szCs w:val="20"/>
        </w:rPr>
        <w:t xml:space="preserve">therefore </w:t>
      </w:r>
      <w:r w:rsidR="00261324" w:rsidRPr="00811BDB">
        <w:rPr>
          <w:sz w:val="20"/>
          <w:szCs w:val="20"/>
        </w:rPr>
        <w:t xml:space="preserve">explored the influence of co-storing </w:t>
      </w:r>
      <w:r w:rsidR="00261324" w:rsidRPr="00811BDB">
        <w:rPr>
          <w:sz w:val="20"/>
          <w:szCs w:val="20"/>
        </w:rPr>
        <w:lastRenderedPageBreak/>
        <w:t xml:space="preserve">maize grains with whole </w:t>
      </w:r>
      <w:r w:rsidR="00104669" w:rsidRPr="00811BDB">
        <w:rPr>
          <w:sz w:val="20"/>
          <w:szCs w:val="20"/>
        </w:rPr>
        <w:t xml:space="preserve">AP </w:t>
      </w:r>
      <w:r w:rsidR="00261324" w:rsidRPr="00811BDB">
        <w:rPr>
          <w:sz w:val="20"/>
          <w:szCs w:val="20"/>
        </w:rPr>
        <w:t xml:space="preserve">fruits and </w:t>
      </w:r>
      <w:r w:rsidR="00104669" w:rsidRPr="00811BDB">
        <w:rPr>
          <w:sz w:val="20"/>
          <w:szCs w:val="20"/>
        </w:rPr>
        <w:t>powder</w:t>
      </w:r>
      <w:r w:rsidR="00261324" w:rsidRPr="00811BDB">
        <w:rPr>
          <w:sz w:val="20"/>
          <w:szCs w:val="20"/>
        </w:rPr>
        <w:t xml:space="preserve"> on </w:t>
      </w:r>
      <w:proofErr w:type="spellStart"/>
      <w:r w:rsidR="00261324" w:rsidRPr="00811BDB">
        <w:rPr>
          <w:sz w:val="20"/>
          <w:szCs w:val="20"/>
        </w:rPr>
        <w:t>aflatoxin</w:t>
      </w:r>
      <w:proofErr w:type="spellEnd"/>
      <w:r w:rsidR="00261324" w:rsidRPr="00811BDB">
        <w:rPr>
          <w:sz w:val="20"/>
          <w:szCs w:val="20"/>
        </w:rPr>
        <w:t xml:space="preserve"> accumulation and </w:t>
      </w:r>
      <w:proofErr w:type="spellStart"/>
      <w:r w:rsidR="00261324" w:rsidRPr="00811BDB">
        <w:rPr>
          <w:sz w:val="20"/>
          <w:szCs w:val="20"/>
        </w:rPr>
        <w:t>aflatoxigenic</w:t>
      </w:r>
      <w:proofErr w:type="spellEnd"/>
      <w:r w:rsidR="00261324" w:rsidRPr="00811BDB">
        <w:rPr>
          <w:sz w:val="20"/>
          <w:szCs w:val="20"/>
        </w:rPr>
        <w:t xml:space="preserve"> fungal proliferation under poor storage conditions</w:t>
      </w:r>
      <w:r w:rsidR="00104669" w:rsidRPr="00811BDB">
        <w:rPr>
          <w:sz w:val="20"/>
          <w:szCs w:val="20"/>
        </w:rPr>
        <w:t xml:space="preserve">. </w:t>
      </w:r>
      <w:r w:rsidR="004B54A6" w:rsidRPr="00811BDB">
        <w:rPr>
          <w:sz w:val="20"/>
          <w:szCs w:val="20"/>
        </w:rPr>
        <w:t xml:space="preserve">Literature is scarce on the application of AP in </w:t>
      </w:r>
      <w:proofErr w:type="spellStart"/>
      <w:r w:rsidR="007A50AC" w:rsidRPr="00811BDB">
        <w:rPr>
          <w:sz w:val="20"/>
          <w:szCs w:val="20"/>
        </w:rPr>
        <w:t>aflatoxin</w:t>
      </w:r>
      <w:proofErr w:type="spellEnd"/>
      <w:r w:rsidR="007A50AC" w:rsidRPr="00811BDB">
        <w:rPr>
          <w:sz w:val="20"/>
          <w:szCs w:val="20"/>
        </w:rPr>
        <w:t xml:space="preserve"> control; hence</w:t>
      </w:r>
      <w:r w:rsidR="004B54A6" w:rsidRPr="00811BDB">
        <w:rPr>
          <w:sz w:val="20"/>
          <w:szCs w:val="20"/>
        </w:rPr>
        <w:t xml:space="preserve"> </w:t>
      </w:r>
      <w:r w:rsidR="007A50AC" w:rsidRPr="00811BDB">
        <w:rPr>
          <w:sz w:val="20"/>
          <w:szCs w:val="20"/>
          <w:shd w:val="clear" w:color="auto" w:fill="FFFFFF"/>
        </w:rPr>
        <w:t>t</w:t>
      </w:r>
      <w:r w:rsidR="00104669" w:rsidRPr="00811BDB">
        <w:rPr>
          <w:sz w:val="20"/>
          <w:szCs w:val="20"/>
          <w:shd w:val="clear" w:color="auto" w:fill="FFFFFF"/>
        </w:rPr>
        <w:t xml:space="preserve">he </w:t>
      </w:r>
      <w:r w:rsidR="007061B2" w:rsidRPr="00811BDB">
        <w:rPr>
          <w:sz w:val="20"/>
          <w:szCs w:val="20"/>
          <w:shd w:val="clear" w:color="auto" w:fill="FFFFFF"/>
        </w:rPr>
        <w:t>significance o</w:t>
      </w:r>
      <w:r w:rsidR="00104669" w:rsidRPr="00811BDB">
        <w:rPr>
          <w:sz w:val="20"/>
          <w:szCs w:val="20"/>
          <w:shd w:val="clear" w:color="auto" w:fill="FFFFFF"/>
        </w:rPr>
        <w:t xml:space="preserve">f this study </w:t>
      </w:r>
      <w:r w:rsidR="007629EC" w:rsidRPr="00811BDB">
        <w:rPr>
          <w:sz w:val="20"/>
          <w:szCs w:val="20"/>
          <w:shd w:val="clear" w:color="auto" w:fill="FFFFFF"/>
        </w:rPr>
        <w:t xml:space="preserve">which </w:t>
      </w:r>
      <w:r w:rsidR="00104669" w:rsidRPr="00811BDB">
        <w:rPr>
          <w:sz w:val="20"/>
          <w:szCs w:val="20"/>
          <w:shd w:val="clear" w:color="auto" w:fill="FFFFFF"/>
        </w:rPr>
        <w:t xml:space="preserve">is </w:t>
      </w:r>
      <w:r w:rsidR="00A00390" w:rsidRPr="00811BDB">
        <w:rPr>
          <w:sz w:val="20"/>
          <w:szCs w:val="20"/>
          <w:shd w:val="clear" w:color="auto" w:fill="FFFFFF"/>
        </w:rPr>
        <w:t xml:space="preserve">in the </w:t>
      </w:r>
      <w:r w:rsidR="00104669" w:rsidRPr="00811BDB">
        <w:rPr>
          <w:sz w:val="20"/>
          <w:szCs w:val="20"/>
          <w:shd w:val="clear" w:color="auto" w:fill="FFFFFF"/>
        </w:rPr>
        <w:t xml:space="preserve">simplified </w:t>
      </w:r>
      <w:r w:rsidR="00A26F42" w:rsidRPr="00811BDB">
        <w:rPr>
          <w:sz w:val="20"/>
          <w:szCs w:val="20"/>
          <w:shd w:val="clear" w:color="auto" w:fill="FFFFFF"/>
        </w:rPr>
        <w:t xml:space="preserve">use of a local and natural </w:t>
      </w:r>
      <w:r w:rsidR="00C07EAE" w:rsidRPr="00811BDB">
        <w:rPr>
          <w:sz w:val="20"/>
          <w:szCs w:val="20"/>
          <w:shd w:val="clear" w:color="auto" w:fill="FFFFFF"/>
        </w:rPr>
        <w:t>product</w:t>
      </w:r>
      <w:r w:rsidR="00104669" w:rsidRPr="00811BDB">
        <w:rPr>
          <w:sz w:val="20"/>
          <w:szCs w:val="20"/>
          <w:shd w:val="clear" w:color="auto" w:fill="FFFFFF"/>
        </w:rPr>
        <w:t xml:space="preserve"> for </w:t>
      </w:r>
      <w:proofErr w:type="spellStart"/>
      <w:r w:rsidR="00525C5E" w:rsidRPr="00811BDB">
        <w:rPr>
          <w:sz w:val="20"/>
          <w:szCs w:val="20"/>
          <w:shd w:val="clear" w:color="auto" w:fill="FFFFFF"/>
        </w:rPr>
        <w:t>aflatoxin</w:t>
      </w:r>
      <w:proofErr w:type="spellEnd"/>
      <w:r w:rsidR="00525C5E" w:rsidRPr="00811BDB">
        <w:rPr>
          <w:sz w:val="20"/>
          <w:szCs w:val="20"/>
          <w:shd w:val="clear" w:color="auto" w:fill="FFFFFF"/>
        </w:rPr>
        <w:t xml:space="preserve"> control </w:t>
      </w:r>
      <w:r w:rsidR="00104669" w:rsidRPr="00811BDB">
        <w:rPr>
          <w:sz w:val="20"/>
          <w:szCs w:val="20"/>
          <w:shd w:val="clear" w:color="auto" w:fill="FFFFFF"/>
        </w:rPr>
        <w:t xml:space="preserve">in agricultural </w:t>
      </w:r>
      <w:r w:rsidR="007B11F6" w:rsidRPr="00811BDB">
        <w:rPr>
          <w:sz w:val="20"/>
          <w:szCs w:val="20"/>
          <w:shd w:val="clear" w:color="auto" w:fill="FFFFFF"/>
        </w:rPr>
        <w:t>commodities</w:t>
      </w:r>
      <w:r w:rsidR="00104669" w:rsidRPr="00811BDB">
        <w:rPr>
          <w:color w:val="444444"/>
          <w:sz w:val="20"/>
          <w:szCs w:val="20"/>
          <w:shd w:val="clear" w:color="auto" w:fill="FFFFFF"/>
        </w:rPr>
        <w:t>.</w:t>
      </w:r>
    </w:p>
    <w:p w:rsidR="00063FF4" w:rsidRPr="00811BDB" w:rsidRDefault="00B04DA6" w:rsidP="00063FF4">
      <w:pPr>
        <w:pStyle w:val="NoSpacing"/>
        <w:ind w:firstLine="360"/>
        <w:jc w:val="both"/>
        <w:rPr>
          <w:color w:val="444444"/>
          <w:sz w:val="20"/>
          <w:szCs w:val="20"/>
          <w:shd w:val="clear" w:color="auto" w:fill="FFFFFF"/>
        </w:rPr>
      </w:pPr>
      <w:r w:rsidRPr="00811BDB">
        <w:rPr>
          <w:sz w:val="20"/>
          <w:szCs w:val="20"/>
        </w:rPr>
        <w:t xml:space="preserve">All AP treatment concentrations had some level of inhibitory action against </w:t>
      </w:r>
      <w:proofErr w:type="spellStart"/>
      <w:r w:rsidRPr="00811BDB">
        <w:rPr>
          <w:sz w:val="20"/>
          <w:szCs w:val="20"/>
        </w:rPr>
        <w:t>aflatoxin</w:t>
      </w:r>
      <w:proofErr w:type="spellEnd"/>
      <w:r w:rsidRPr="00811BDB">
        <w:rPr>
          <w:sz w:val="20"/>
          <w:szCs w:val="20"/>
        </w:rPr>
        <w:t xml:space="preserve"> formation and </w:t>
      </w:r>
      <w:proofErr w:type="spellStart"/>
      <w:r w:rsidRPr="00811BDB">
        <w:rPr>
          <w:sz w:val="20"/>
          <w:szCs w:val="20"/>
        </w:rPr>
        <w:t>aflatoxigenic</w:t>
      </w:r>
      <w:proofErr w:type="spellEnd"/>
      <w:r w:rsidRPr="00811BDB">
        <w:rPr>
          <w:sz w:val="20"/>
          <w:szCs w:val="20"/>
        </w:rPr>
        <w:t xml:space="preserve"> fungal load in the co-stored grains compared to the control/untreated grains. </w:t>
      </w:r>
      <w:r w:rsidR="008A4C1C" w:rsidRPr="00811BDB">
        <w:rPr>
          <w:sz w:val="20"/>
          <w:szCs w:val="20"/>
        </w:rPr>
        <w:t xml:space="preserve">However, </w:t>
      </w:r>
      <w:proofErr w:type="spellStart"/>
      <w:r w:rsidR="008A4C1C" w:rsidRPr="00811BDB">
        <w:rPr>
          <w:sz w:val="20"/>
          <w:szCs w:val="20"/>
        </w:rPr>
        <w:t>a</w:t>
      </w:r>
      <w:r w:rsidR="00D7600C" w:rsidRPr="00811BDB">
        <w:rPr>
          <w:sz w:val="20"/>
          <w:szCs w:val="20"/>
        </w:rPr>
        <w:t>flatoxin</w:t>
      </w:r>
      <w:proofErr w:type="spellEnd"/>
      <w:r w:rsidR="00D7600C" w:rsidRPr="00811BDB">
        <w:rPr>
          <w:sz w:val="20"/>
          <w:szCs w:val="20"/>
        </w:rPr>
        <w:t xml:space="preserve"> accumulation in the poorly stored maize </w:t>
      </w:r>
      <w:r w:rsidR="00D7600C" w:rsidRPr="00811BDB">
        <w:rPr>
          <w:sz w:val="20"/>
          <w:szCs w:val="20"/>
        </w:rPr>
        <w:lastRenderedPageBreak/>
        <w:t>grains w</w:t>
      </w:r>
      <w:r w:rsidR="00486BAD" w:rsidRPr="00811BDB">
        <w:rPr>
          <w:sz w:val="20"/>
          <w:szCs w:val="20"/>
        </w:rPr>
        <w:t>as</w:t>
      </w:r>
      <w:r w:rsidR="00D7600C" w:rsidRPr="00811BDB">
        <w:rPr>
          <w:sz w:val="20"/>
          <w:szCs w:val="20"/>
        </w:rPr>
        <w:t xml:space="preserve"> significantly reduced in the whole AP-treated grains compared to </w:t>
      </w:r>
      <w:r w:rsidR="003D4211" w:rsidRPr="00811BDB">
        <w:rPr>
          <w:sz w:val="20"/>
          <w:szCs w:val="20"/>
        </w:rPr>
        <w:t xml:space="preserve">the </w:t>
      </w:r>
      <w:r w:rsidR="00D7600C" w:rsidRPr="00811BDB">
        <w:rPr>
          <w:sz w:val="20"/>
          <w:szCs w:val="20"/>
        </w:rPr>
        <w:t xml:space="preserve">grains co-stored with </w:t>
      </w:r>
      <w:r w:rsidR="003D4211" w:rsidRPr="00811BDB">
        <w:rPr>
          <w:sz w:val="20"/>
          <w:szCs w:val="20"/>
        </w:rPr>
        <w:t>AP powder</w:t>
      </w:r>
      <w:r w:rsidR="00D7600C" w:rsidRPr="00811BDB">
        <w:rPr>
          <w:sz w:val="20"/>
          <w:szCs w:val="20"/>
        </w:rPr>
        <w:t>, at all concentrations and time intervals</w:t>
      </w:r>
      <w:r w:rsidR="00805FDE" w:rsidRPr="00811BDB">
        <w:rPr>
          <w:sz w:val="20"/>
          <w:szCs w:val="20"/>
        </w:rPr>
        <w:t xml:space="preserve">. </w:t>
      </w:r>
      <w:r w:rsidR="00A538D3" w:rsidRPr="00811BDB">
        <w:rPr>
          <w:sz w:val="20"/>
          <w:szCs w:val="20"/>
        </w:rPr>
        <w:t>This</w:t>
      </w:r>
      <w:r w:rsidR="00AE4219" w:rsidRPr="00811BDB">
        <w:rPr>
          <w:sz w:val="20"/>
          <w:szCs w:val="20"/>
        </w:rPr>
        <w:t xml:space="preserve"> </w:t>
      </w:r>
      <w:r w:rsidR="00E57FAC" w:rsidRPr="00811BDB">
        <w:rPr>
          <w:sz w:val="20"/>
          <w:szCs w:val="20"/>
        </w:rPr>
        <w:t>suggest</w:t>
      </w:r>
      <w:r w:rsidR="00A538D3" w:rsidRPr="00811BDB">
        <w:rPr>
          <w:sz w:val="20"/>
          <w:szCs w:val="20"/>
        </w:rPr>
        <w:t>s</w:t>
      </w:r>
      <w:r w:rsidR="00E57FAC" w:rsidRPr="00811BDB">
        <w:rPr>
          <w:sz w:val="20"/>
          <w:szCs w:val="20"/>
        </w:rPr>
        <w:t xml:space="preserve"> the rel</w:t>
      </w:r>
      <w:r w:rsidR="000A7693" w:rsidRPr="00811BDB">
        <w:rPr>
          <w:sz w:val="20"/>
          <w:szCs w:val="20"/>
        </w:rPr>
        <w:t>evance and applicability of the whole</w:t>
      </w:r>
      <w:r w:rsidR="00E57FAC" w:rsidRPr="00811BDB">
        <w:rPr>
          <w:sz w:val="20"/>
          <w:szCs w:val="20"/>
        </w:rPr>
        <w:t xml:space="preserve"> spice </w:t>
      </w:r>
      <w:r w:rsidR="00E54E80" w:rsidRPr="00811BDB">
        <w:rPr>
          <w:sz w:val="20"/>
          <w:szCs w:val="20"/>
        </w:rPr>
        <w:t xml:space="preserve">for </w:t>
      </w:r>
      <w:proofErr w:type="spellStart"/>
      <w:r w:rsidR="00E54E80" w:rsidRPr="00811BDB">
        <w:rPr>
          <w:sz w:val="20"/>
          <w:szCs w:val="20"/>
        </w:rPr>
        <w:t>aflatoxin</w:t>
      </w:r>
      <w:proofErr w:type="spellEnd"/>
      <w:r w:rsidR="00E54E80" w:rsidRPr="00811BDB">
        <w:rPr>
          <w:sz w:val="20"/>
          <w:szCs w:val="20"/>
        </w:rPr>
        <w:t xml:space="preserve"> control</w:t>
      </w:r>
      <w:r w:rsidR="00D22EC5" w:rsidRPr="00811BDB">
        <w:rPr>
          <w:sz w:val="20"/>
          <w:szCs w:val="20"/>
        </w:rPr>
        <w:t xml:space="preserve"> in stored commodities</w:t>
      </w:r>
      <w:r w:rsidR="00E54E80" w:rsidRPr="00811BDB">
        <w:rPr>
          <w:sz w:val="20"/>
          <w:szCs w:val="20"/>
        </w:rPr>
        <w:t>.</w:t>
      </w:r>
      <w:r w:rsidR="005F78CD" w:rsidRPr="00811BDB">
        <w:rPr>
          <w:sz w:val="20"/>
          <w:szCs w:val="20"/>
        </w:rPr>
        <w:t xml:space="preserve"> </w:t>
      </w:r>
      <w:r w:rsidR="009F002E" w:rsidRPr="00811BDB">
        <w:rPr>
          <w:sz w:val="20"/>
          <w:szCs w:val="20"/>
        </w:rPr>
        <w:t xml:space="preserve">The general inhibitory effect of the spice and </w:t>
      </w:r>
      <w:r w:rsidR="00E8071F" w:rsidRPr="00811BDB">
        <w:rPr>
          <w:sz w:val="20"/>
          <w:szCs w:val="20"/>
        </w:rPr>
        <w:t xml:space="preserve">higher percentage reduction of </w:t>
      </w:r>
      <w:proofErr w:type="spellStart"/>
      <w:r w:rsidR="00E8071F" w:rsidRPr="00811BDB">
        <w:rPr>
          <w:sz w:val="20"/>
          <w:szCs w:val="20"/>
        </w:rPr>
        <w:t>aflatoxins</w:t>
      </w:r>
      <w:proofErr w:type="spellEnd"/>
      <w:r w:rsidR="00E8071F" w:rsidRPr="00811BDB">
        <w:rPr>
          <w:sz w:val="20"/>
          <w:szCs w:val="20"/>
        </w:rPr>
        <w:t xml:space="preserve"> influenced by the whole </w:t>
      </w:r>
      <w:r w:rsidR="008F16F3" w:rsidRPr="00811BDB">
        <w:rPr>
          <w:sz w:val="20"/>
          <w:szCs w:val="20"/>
        </w:rPr>
        <w:t xml:space="preserve">spice </w:t>
      </w:r>
      <w:r w:rsidR="00E8071F" w:rsidRPr="00811BDB">
        <w:rPr>
          <w:sz w:val="20"/>
          <w:szCs w:val="20"/>
        </w:rPr>
        <w:t xml:space="preserve">than the powder </w:t>
      </w:r>
      <w:r w:rsidR="00401B03" w:rsidRPr="00811BDB">
        <w:rPr>
          <w:sz w:val="20"/>
          <w:szCs w:val="20"/>
        </w:rPr>
        <w:t>may</w:t>
      </w:r>
      <w:r w:rsidR="00424CDE" w:rsidRPr="00811BDB">
        <w:rPr>
          <w:sz w:val="20"/>
          <w:szCs w:val="20"/>
        </w:rPr>
        <w:t xml:space="preserve"> be attributed to</w:t>
      </w:r>
      <w:r w:rsidR="002619BC" w:rsidRPr="00811BDB">
        <w:rPr>
          <w:sz w:val="20"/>
          <w:szCs w:val="20"/>
        </w:rPr>
        <w:t xml:space="preserve"> the </w:t>
      </w:r>
      <w:r w:rsidR="009F002E" w:rsidRPr="00811BDB">
        <w:rPr>
          <w:sz w:val="20"/>
          <w:szCs w:val="20"/>
        </w:rPr>
        <w:t xml:space="preserve">actions of significant proportions of </w:t>
      </w:r>
      <w:r w:rsidR="000A3583" w:rsidRPr="00811BDB">
        <w:rPr>
          <w:sz w:val="20"/>
          <w:szCs w:val="20"/>
        </w:rPr>
        <w:t xml:space="preserve">volatile </w:t>
      </w:r>
      <w:r w:rsidR="009F002E" w:rsidRPr="00811BDB">
        <w:rPr>
          <w:sz w:val="20"/>
          <w:szCs w:val="20"/>
        </w:rPr>
        <w:t>compounds</w:t>
      </w:r>
      <w:r w:rsidR="0073453D" w:rsidRPr="00811BDB">
        <w:rPr>
          <w:sz w:val="20"/>
          <w:szCs w:val="20"/>
        </w:rPr>
        <w:t xml:space="preserve"> in the spice</w:t>
      </w:r>
      <w:r w:rsidR="00AB5D53" w:rsidRPr="00811BDB">
        <w:rPr>
          <w:sz w:val="20"/>
          <w:szCs w:val="20"/>
        </w:rPr>
        <w:t xml:space="preserve">. </w:t>
      </w:r>
      <w:proofErr w:type="spellStart"/>
      <w:r w:rsidR="0024431B" w:rsidRPr="00811BDB">
        <w:rPr>
          <w:sz w:val="20"/>
          <w:szCs w:val="20"/>
        </w:rPr>
        <w:t>Ekundayo</w:t>
      </w:r>
      <w:proofErr w:type="spellEnd"/>
      <w:r w:rsidR="0024431B" w:rsidRPr="00811BDB">
        <w:rPr>
          <w:sz w:val="20"/>
          <w:szCs w:val="20"/>
        </w:rPr>
        <w:t xml:space="preserve"> </w:t>
      </w:r>
      <w:r w:rsidR="0024431B" w:rsidRPr="00811BDB">
        <w:rPr>
          <w:i/>
          <w:sz w:val="20"/>
          <w:szCs w:val="20"/>
        </w:rPr>
        <w:t>et al</w:t>
      </w:r>
      <w:r w:rsidR="0024431B" w:rsidRPr="00811BDB">
        <w:rPr>
          <w:sz w:val="20"/>
          <w:szCs w:val="20"/>
        </w:rPr>
        <w:t xml:space="preserve">. (1988), </w:t>
      </w:r>
      <w:proofErr w:type="spellStart"/>
      <w:r w:rsidR="00AD536C" w:rsidRPr="00811BDB">
        <w:rPr>
          <w:sz w:val="20"/>
          <w:szCs w:val="20"/>
        </w:rPr>
        <w:t>Onyenekwe</w:t>
      </w:r>
      <w:proofErr w:type="spellEnd"/>
      <w:r w:rsidR="00AD536C" w:rsidRPr="00811BDB">
        <w:rPr>
          <w:sz w:val="20"/>
          <w:szCs w:val="20"/>
        </w:rPr>
        <w:t xml:space="preserve"> </w:t>
      </w:r>
      <w:r w:rsidR="00AD536C" w:rsidRPr="00811BDB">
        <w:rPr>
          <w:i/>
          <w:sz w:val="20"/>
          <w:szCs w:val="20"/>
        </w:rPr>
        <w:t>et al</w:t>
      </w:r>
      <w:r w:rsidR="00AD536C" w:rsidRPr="00811BDB">
        <w:rPr>
          <w:sz w:val="20"/>
          <w:szCs w:val="20"/>
        </w:rPr>
        <w:t xml:space="preserve">. (1997) </w:t>
      </w:r>
      <w:r w:rsidR="00A2724A" w:rsidRPr="00811BDB">
        <w:rPr>
          <w:sz w:val="20"/>
          <w:szCs w:val="20"/>
        </w:rPr>
        <w:t>and</w:t>
      </w:r>
      <w:r w:rsidR="00AD536C" w:rsidRPr="00811BDB">
        <w:rPr>
          <w:sz w:val="20"/>
          <w:szCs w:val="20"/>
        </w:rPr>
        <w:t xml:space="preserve"> </w:t>
      </w:r>
      <w:proofErr w:type="spellStart"/>
      <w:r w:rsidR="00AD536C" w:rsidRPr="00811BDB">
        <w:rPr>
          <w:sz w:val="20"/>
          <w:szCs w:val="20"/>
        </w:rPr>
        <w:t>Olonisakin</w:t>
      </w:r>
      <w:proofErr w:type="spellEnd"/>
      <w:r w:rsidR="00AD536C" w:rsidRPr="00811BDB">
        <w:rPr>
          <w:sz w:val="20"/>
          <w:szCs w:val="20"/>
        </w:rPr>
        <w:t xml:space="preserve"> </w:t>
      </w:r>
      <w:r w:rsidR="00AD536C" w:rsidRPr="00811BDB">
        <w:rPr>
          <w:i/>
          <w:sz w:val="20"/>
          <w:szCs w:val="20"/>
        </w:rPr>
        <w:t>et al</w:t>
      </w:r>
      <w:r w:rsidR="00AD536C" w:rsidRPr="00811BDB">
        <w:rPr>
          <w:sz w:val="20"/>
          <w:szCs w:val="20"/>
        </w:rPr>
        <w:t xml:space="preserve">. (2006) </w:t>
      </w:r>
      <w:r w:rsidR="00502111" w:rsidRPr="00811BDB">
        <w:rPr>
          <w:sz w:val="20"/>
          <w:szCs w:val="20"/>
        </w:rPr>
        <w:t xml:space="preserve">previously reported the presence of volatile </w:t>
      </w:r>
      <w:r w:rsidR="003A0DFE" w:rsidRPr="00811BDB">
        <w:rPr>
          <w:sz w:val="20"/>
          <w:szCs w:val="20"/>
        </w:rPr>
        <w:t xml:space="preserve">compounds </w:t>
      </w:r>
      <w:r w:rsidR="00B92454" w:rsidRPr="00811BDB">
        <w:rPr>
          <w:sz w:val="20"/>
          <w:szCs w:val="20"/>
        </w:rPr>
        <w:t>including</w:t>
      </w:r>
      <w:r w:rsidR="003379B4" w:rsidRPr="00811BDB">
        <w:rPr>
          <w:sz w:val="20"/>
          <w:szCs w:val="20"/>
        </w:rPr>
        <w:t xml:space="preserve"> </w:t>
      </w:r>
      <w:proofErr w:type="spellStart"/>
      <w:r w:rsidR="0070456E" w:rsidRPr="00811BDB">
        <w:rPr>
          <w:sz w:val="20"/>
          <w:szCs w:val="20"/>
        </w:rPr>
        <w:t>caryophylene</w:t>
      </w:r>
      <w:proofErr w:type="spellEnd"/>
      <w:r w:rsidR="0070456E" w:rsidRPr="00811BDB">
        <w:rPr>
          <w:sz w:val="20"/>
          <w:szCs w:val="20"/>
        </w:rPr>
        <w:t xml:space="preserve">, </w:t>
      </w:r>
      <w:proofErr w:type="spellStart"/>
      <w:r w:rsidR="0070456E" w:rsidRPr="00811BDB">
        <w:rPr>
          <w:sz w:val="20"/>
          <w:szCs w:val="20"/>
        </w:rPr>
        <w:t>dillapiol</w:t>
      </w:r>
      <w:proofErr w:type="spellEnd"/>
      <w:r w:rsidR="0070456E" w:rsidRPr="00811BDB">
        <w:rPr>
          <w:sz w:val="20"/>
          <w:szCs w:val="20"/>
        </w:rPr>
        <w:t xml:space="preserve">, </w:t>
      </w:r>
      <w:proofErr w:type="spellStart"/>
      <w:r w:rsidR="0070456E" w:rsidRPr="00811BDB">
        <w:rPr>
          <w:sz w:val="20"/>
          <w:szCs w:val="20"/>
        </w:rPr>
        <w:t>elemicin</w:t>
      </w:r>
      <w:proofErr w:type="spellEnd"/>
      <w:r w:rsidR="0070456E" w:rsidRPr="00811BDB">
        <w:rPr>
          <w:sz w:val="20"/>
          <w:szCs w:val="20"/>
        </w:rPr>
        <w:t xml:space="preserve">, limonene, </w:t>
      </w:r>
      <w:proofErr w:type="spellStart"/>
      <w:r w:rsidR="0070456E" w:rsidRPr="00811BDB">
        <w:rPr>
          <w:sz w:val="20"/>
          <w:szCs w:val="20"/>
        </w:rPr>
        <w:t>myristicin</w:t>
      </w:r>
      <w:proofErr w:type="spellEnd"/>
      <w:r w:rsidR="0070456E" w:rsidRPr="00811BDB">
        <w:rPr>
          <w:sz w:val="20"/>
          <w:szCs w:val="20"/>
        </w:rPr>
        <w:t xml:space="preserve">, </w:t>
      </w:r>
      <w:proofErr w:type="spellStart"/>
      <w:r w:rsidR="0070456E" w:rsidRPr="00811BDB">
        <w:rPr>
          <w:sz w:val="20"/>
          <w:szCs w:val="20"/>
        </w:rPr>
        <w:t>pinene</w:t>
      </w:r>
      <w:proofErr w:type="spellEnd"/>
      <w:r w:rsidR="0070456E" w:rsidRPr="00811BDB">
        <w:rPr>
          <w:sz w:val="20"/>
          <w:szCs w:val="20"/>
        </w:rPr>
        <w:t xml:space="preserve"> and </w:t>
      </w:r>
      <w:proofErr w:type="spellStart"/>
      <w:r w:rsidR="0070456E" w:rsidRPr="00811BDB">
        <w:rPr>
          <w:sz w:val="20"/>
          <w:szCs w:val="20"/>
        </w:rPr>
        <w:t>safrole</w:t>
      </w:r>
      <w:proofErr w:type="spellEnd"/>
      <w:r w:rsidR="0070456E" w:rsidRPr="00811BDB" w:rsidDel="002C02F4">
        <w:rPr>
          <w:sz w:val="20"/>
          <w:szCs w:val="20"/>
        </w:rPr>
        <w:t xml:space="preserve"> </w:t>
      </w:r>
      <w:r w:rsidR="002C02F4" w:rsidRPr="00811BDB">
        <w:rPr>
          <w:sz w:val="20"/>
          <w:szCs w:val="20"/>
        </w:rPr>
        <w:t>in</w:t>
      </w:r>
      <w:r w:rsidR="00502111" w:rsidRPr="00811BDB">
        <w:rPr>
          <w:sz w:val="20"/>
          <w:szCs w:val="20"/>
        </w:rPr>
        <w:t xml:space="preserve"> distilled oil of AP by gas chromatography-mass spectrometry</w:t>
      </w:r>
      <w:r w:rsidR="00A43765" w:rsidRPr="00811BDB">
        <w:rPr>
          <w:sz w:val="20"/>
          <w:szCs w:val="20"/>
        </w:rPr>
        <w:t xml:space="preserve">. </w:t>
      </w:r>
      <w:r w:rsidR="00545752" w:rsidRPr="00811BDB">
        <w:rPr>
          <w:sz w:val="20"/>
          <w:szCs w:val="20"/>
        </w:rPr>
        <w:t xml:space="preserve">As a member of the </w:t>
      </w:r>
      <w:proofErr w:type="spellStart"/>
      <w:r w:rsidR="007F6A98" w:rsidRPr="00811BDB">
        <w:rPr>
          <w:i/>
          <w:sz w:val="20"/>
          <w:szCs w:val="20"/>
        </w:rPr>
        <w:t>Piper</w:t>
      </w:r>
      <w:r w:rsidR="007F6A98" w:rsidRPr="00811BDB">
        <w:rPr>
          <w:sz w:val="20"/>
          <w:szCs w:val="20"/>
        </w:rPr>
        <w:t>aceae</w:t>
      </w:r>
      <w:proofErr w:type="spellEnd"/>
      <w:r w:rsidR="007F6A98" w:rsidRPr="00811BDB">
        <w:rPr>
          <w:sz w:val="20"/>
          <w:szCs w:val="20"/>
        </w:rPr>
        <w:t xml:space="preserve"> </w:t>
      </w:r>
      <w:r w:rsidR="00545752" w:rsidRPr="00811BDB">
        <w:rPr>
          <w:sz w:val="20"/>
          <w:szCs w:val="20"/>
        </w:rPr>
        <w:t xml:space="preserve">family, </w:t>
      </w:r>
      <w:r w:rsidR="00010D23" w:rsidRPr="00811BDB">
        <w:rPr>
          <w:sz w:val="20"/>
          <w:szCs w:val="20"/>
        </w:rPr>
        <w:t>oil</w:t>
      </w:r>
      <w:r w:rsidR="006F223B" w:rsidRPr="00811BDB">
        <w:rPr>
          <w:sz w:val="20"/>
          <w:szCs w:val="20"/>
        </w:rPr>
        <w:t xml:space="preserve"> from the </w:t>
      </w:r>
      <w:r w:rsidR="00FE742E" w:rsidRPr="00811BDB">
        <w:rPr>
          <w:sz w:val="20"/>
          <w:szCs w:val="20"/>
        </w:rPr>
        <w:t>spice contain</w:t>
      </w:r>
      <w:r w:rsidR="0090353F" w:rsidRPr="00811BDB">
        <w:rPr>
          <w:sz w:val="20"/>
          <w:szCs w:val="20"/>
        </w:rPr>
        <w:t>ed</w:t>
      </w:r>
      <w:r w:rsidR="00FE742E" w:rsidRPr="00811BDB">
        <w:rPr>
          <w:sz w:val="20"/>
          <w:szCs w:val="20"/>
        </w:rPr>
        <w:t xml:space="preserve"> </w:t>
      </w:r>
      <w:r w:rsidR="006D2958" w:rsidRPr="00811BDB">
        <w:rPr>
          <w:sz w:val="20"/>
          <w:szCs w:val="20"/>
        </w:rPr>
        <w:t xml:space="preserve">high </w:t>
      </w:r>
      <w:r w:rsidR="00FE742E" w:rsidRPr="00811BDB">
        <w:rPr>
          <w:sz w:val="20"/>
          <w:szCs w:val="20"/>
        </w:rPr>
        <w:t xml:space="preserve">contents of </w:t>
      </w:r>
      <w:r w:rsidR="0090353F" w:rsidRPr="00811BDB">
        <w:rPr>
          <w:sz w:val="20"/>
          <w:szCs w:val="20"/>
        </w:rPr>
        <w:t>the above listed</w:t>
      </w:r>
      <w:r w:rsidR="00FE742E" w:rsidRPr="00811BDB">
        <w:rPr>
          <w:sz w:val="20"/>
          <w:szCs w:val="20"/>
        </w:rPr>
        <w:t xml:space="preserve"> compounds </w:t>
      </w:r>
      <w:r w:rsidR="0035022B" w:rsidRPr="00811BDB">
        <w:rPr>
          <w:sz w:val="20"/>
          <w:szCs w:val="20"/>
        </w:rPr>
        <w:t>(McGee, 2004</w:t>
      </w:r>
      <w:r w:rsidR="004B0E59" w:rsidRPr="00811BDB">
        <w:rPr>
          <w:sz w:val="20"/>
          <w:szCs w:val="20"/>
        </w:rPr>
        <w:t>;</w:t>
      </w:r>
      <w:r w:rsidR="006D2958" w:rsidRPr="00811BDB">
        <w:rPr>
          <w:sz w:val="20"/>
          <w:szCs w:val="20"/>
        </w:rPr>
        <w:t xml:space="preserve"> </w:t>
      </w:r>
      <w:proofErr w:type="spellStart"/>
      <w:r w:rsidR="003626D5" w:rsidRPr="00811BDB">
        <w:rPr>
          <w:sz w:val="20"/>
          <w:szCs w:val="20"/>
        </w:rPr>
        <w:t>Olonisakin</w:t>
      </w:r>
      <w:proofErr w:type="spellEnd"/>
      <w:r w:rsidR="003626D5" w:rsidRPr="00811BDB">
        <w:rPr>
          <w:sz w:val="20"/>
          <w:szCs w:val="20"/>
        </w:rPr>
        <w:t xml:space="preserve"> </w:t>
      </w:r>
      <w:r w:rsidR="003626D5" w:rsidRPr="00811BDB">
        <w:rPr>
          <w:i/>
          <w:sz w:val="20"/>
          <w:szCs w:val="20"/>
        </w:rPr>
        <w:t>et al</w:t>
      </w:r>
      <w:r w:rsidR="003626D5" w:rsidRPr="00811BDB">
        <w:rPr>
          <w:sz w:val="20"/>
          <w:szCs w:val="20"/>
        </w:rPr>
        <w:t>., 2006</w:t>
      </w:r>
      <w:r w:rsidR="006D2958" w:rsidRPr="00811BDB">
        <w:rPr>
          <w:sz w:val="20"/>
          <w:szCs w:val="20"/>
        </w:rPr>
        <w:t xml:space="preserve">). </w:t>
      </w:r>
      <w:r w:rsidR="00552535" w:rsidRPr="00811BDB">
        <w:rPr>
          <w:sz w:val="20"/>
          <w:szCs w:val="20"/>
        </w:rPr>
        <w:t>V</w:t>
      </w:r>
      <w:r w:rsidR="00116952" w:rsidRPr="00811BDB">
        <w:rPr>
          <w:sz w:val="20"/>
          <w:szCs w:val="20"/>
        </w:rPr>
        <w:t xml:space="preserve">olatile </w:t>
      </w:r>
      <w:r w:rsidR="00246748" w:rsidRPr="00811BDB">
        <w:rPr>
          <w:sz w:val="20"/>
          <w:szCs w:val="20"/>
        </w:rPr>
        <w:t xml:space="preserve">compounds </w:t>
      </w:r>
      <w:r w:rsidR="00C26D7A" w:rsidRPr="00811BDB">
        <w:rPr>
          <w:sz w:val="20"/>
          <w:szCs w:val="20"/>
        </w:rPr>
        <w:t>have been reported to exhibit anti-</w:t>
      </w:r>
      <w:proofErr w:type="spellStart"/>
      <w:r w:rsidR="00C26D7A" w:rsidRPr="00811BDB">
        <w:rPr>
          <w:sz w:val="20"/>
          <w:szCs w:val="20"/>
        </w:rPr>
        <w:t>aflatoxigenic</w:t>
      </w:r>
      <w:proofErr w:type="spellEnd"/>
      <w:r w:rsidR="00C26D7A" w:rsidRPr="00811BDB">
        <w:rPr>
          <w:sz w:val="20"/>
          <w:szCs w:val="20"/>
        </w:rPr>
        <w:t xml:space="preserve"> activity in several </w:t>
      </w:r>
      <w:proofErr w:type="spellStart"/>
      <w:r w:rsidR="00C26D7A" w:rsidRPr="00811BDB">
        <w:rPr>
          <w:sz w:val="20"/>
          <w:szCs w:val="20"/>
        </w:rPr>
        <w:t>aflatoxigenic</w:t>
      </w:r>
      <w:proofErr w:type="spellEnd"/>
      <w:r w:rsidR="00C26D7A" w:rsidRPr="00811BDB">
        <w:rPr>
          <w:sz w:val="20"/>
          <w:szCs w:val="20"/>
        </w:rPr>
        <w:t xml:space="preserve"> species (</w:t>
      </w:r>
      <w:proofErr w:type="spellStart"/>
      <w:r w:rsidR="00A2216B" w:rsidRPr="00811BDB">
        <w:rPr>
          <w:sz w:val="20"/>
          <w:szCs w:val="20"/>
        </w:rPr>
        <w:t>Thanaboripat</w:t>
      </w:r>
      <w:proofErr w:type="spellEnd"/>
      <w:r w:rsidR="00A2216B" w:rsidRPr="00811BDB">
        <w:rPr>
          <w:sz w:val="20"/>
          <w:szCs w:val="20"/>
        </w:rPr>
        <w:t xml:space="preserve"> </w:t>
      </w:r>
      <w:r w:rsidR="00A2216B" w:rsidRPr="00811BDB">
        <w:rPr>
          <w:i/>
          <w:sz w:val="20"/>
          <w:szCs w:val="20"/>
        </w:rPr>
        <w:t>et al</w:t>
      </w:r>
      <w:r w:rsidR="00A2216B" w:rsidRPr="00811BDB">
        <w:rPr>
          <w:sz w:val="20"/>
          <w:szCs w:val="20"/>
        </w:rPr>
        <w:t>., 2007</w:t>
      </w:r>
      <w:r w:rsidR="00D66E7D" w:rsidRPr="00811BDB">
        <w:rPr>
          <w:sz w:val="20"/>
          <w:szCs w:val="20"/>
        </w:rPr>
        <w:t xml:space="preserve">; </w:t>
      </w:r>
      <w:proofErr w:type="spellStart"/>
      <w:r w:rsidR="00D66E7D" w:rsidRPr="00811BDB">
        <w:rPr>
          <w:sz w:val="20"/>
          <w:szCs w:val="20"/>
        </w:rPr>
        <w:t>Rasooli</w:t>
      </w:r>
      <w:proofErr w:type="spellEnd"/>
      <w:r w:rsidR="00D66E7D" w:rsidRPr="00811BDB">
        <w:rPr>
          <w:sz w:val="20"/>
          <w:szCs w:val="20"/>
        </w:rPr>
        <w:t xml:space="preserve"> </w:t>
      </w:r>
      <w:r w:rsidR="00D66E7D" w:rsidRPr="00811BDB">
        <w:rPr>
          <w:i/>
          <w:sz w:val="20"/>
          <w:szCs w:val="20"/>
        </w:rPr>
        <w:t>et al</w:t>
      </w:r>
      <w:r w:rsidR="00D66E7D" w:rsidRPr="00811BDB">
        <w:rPr>
          <w:sz w:val="20"/>
          <w:szCs w:val="20"/>
        </w:rPr>
        <w:t xml:space="preserve">., 2008; </w:t>
      </w:r>
      <w:proofErr w:type="spellStart"/>
      <w:r w:rsidR="00D66E7D" w:rsidRPr="00811BDB">
        <w:rPr>
          <w:sz w:val="20"/>
          <w:szCs w:val="20"/>
        </w:rPr>
        <w:t>Passone</w:t>
      </w:r>
      <w:proofErr w:type="spellEnd"/>
      <w:r w:rsidR="00D66E7D" w:rsidRPr="00811BDB">
        <w:rPr>
          <w:sz w:val="20"/>
          <w:szCs w:val="20"/>
        </w:rPr>
        <w:t xml:space="preserve"> </w:t>
      </w:r>
      <w:r w:rsidR="00D66E7D" w:rsidRPr="00811BDB">
        <w:rPr>
          <w:i/>
          <w:sz w:val="20"/>
          <w:szCs w:val="20"/>
        </w:rPr>
        <w:t>et al</w:t>
      </w:r>
      <w:r w:rsidR="00D66E7D" w:rsidRPr="00811BDB">
        <w:rPr>
          <w:sz w:val="20"/>
          <w:szCs w:val="20"/>
        </w:rPr>
        <w:t xml:space="preserve">., 2012; </w:t>
      </w:r>
      <w:proofErr w:type="spellStart"/>
      <w:r w:rsidR="00D66E7D" w:rsidRPr="00811BDB">
        <w:rPr>
          <w:sz w:val="20"/>
          <w:szCs w:val="20"/>
        </w:rPr>
        <w:t>Shukla</w:t>
      </w:r>
      <w:proofErr w:type="spellEnd"/>
      <w:r w:rsidR="00D66E7D" w:rsidRPr="00811BDB">
        <w:rPr>
          <w:sz w:val="20"/>
          <w:szCs w:val="20"/>
        </w:rPr>
        <w:t xml:space="preserve"> </w:t>
      </w:r>
      <w:r w:rsidR="00D66E7D" w:rsidRPr="00811BDB">
        <w:rPr>
          <w:i/>
          <w:sz w:val="20"/>
          <w:szCs w:val="20"/>
        </w:rPr>
        <w:t>et al</w:t>
      </w:r>
      <w:r w:rsidR="00D66E7D" w:rsidRPr="00811BDB">
        <w:rPr>
          <w:sz w:val="20"/>
          <w:szCs w:val="20"/>
        </w:rPr>
        <w:t>., 2012</w:t>
      </w:r>
      <w:r w:rsidR="00515503" w:rsidRPr="00811BDB">
        <w:rPr>
          <w:sz w:val="20"/>
          <w:szCs w:val="20"/>
        </w:rPr>
        <w:t xml:space="preserve">). </w:t>
      </w:r>
      <w:r w:rsidR="00FF135C" w:rsidRPr="00811BDB">
        <w:rPr>
          <w:sz w:val="20"/>
          <w:szCs w:val="20"/>
        </w:rPr>
        <w:t xml:space="preserve">Hence, </w:t>
      </w:r>
      <w:r w:rsidR="00936136" w:rsidRPr="00811BDB">
        <w:rPr>
          <w:sz w:val="20"/>
          <w:szCs w:val="20"/>
        </w:rPr>
        <w:t>their presence in AP m</w:t>
      </w:r>
      <w:r w:rsidR="00C26D7A" w:rsidRPr="00811BDB">
        <w:rPr>
          <w:sz w:val="20"/>
          <w:szCs w:val="20"/>
        </w:rPr>
        <w:t xml:space="preserve">ay also have been responsible for the very low fungal counts recorded in the </w:t>
      </w:r>
      <w:r w:rsidR="008C6BA2" w:rsidRPr="00811BDB">
        <w:rPr>
          <w:sz w:val="20"/>
          <w:szCs w:val="20"/>
        </w:rPr>
        <w:t xml:space="preserve">whole </w:t>
      </w:r>
      <w:r w:rsidR="00C26D7A" w:rsidRPr="00811BDB">
        <w:rPr>
          <w:sz w:val="20"/>
          <w:szCs w:val="20"/>
        </w:rPr>
        <w:t xml:space="preserve">AP co-stored </w:t>
      </w:r>
      <w:r w:rsidR="00B91663" w:rsidRPr="00811BDB">
        <w:rPr>
          <w:sz w:val="20"/>
          <w:szCs w:val="20"/>
        </w:rPr>
        <w:t>maize grains after day</w:t>
      </w:r>
      <w:r w:rsidR="00C26D7A" w:rsidRPr="00811BDB">
        <w:rPr>
          <w:sz w:val="20"/>
          <w:szCs w:val="20"/>
        </w:rPr>
        <w:t xml:space="preserve"> 28 (i.e. </w:t>
      </w:r>
      <w:r w:rsidR="00B91663" w:rsidRPr="00811BDB">
        <w:rPr>
          <w:sz w:val="20"/>
          <w:szCs w:val="20"/>
        </w:rPr>
        <w:t xml:space="preserve">storage </w:t>
      </w:r>
      <w:r w:rsidR="00C26D7A" w:rsidRPr="00811BDB">
        <w:rPr>
          <w:sz w:val="20"/>
          <w:szCs w:val="20"/>
        </w:rPr>
        <w:t>time of 42 and 56 days)</w:t>
      </w:r>
      <w:r w:rsidR="000753E2" w:rsidRPr="00811BDB">
        <w:rPr>
          <w:sz w:val="20"/>
          <w:szCs w:val="20"/>
        </w:rPr>
        <w:t>. This is</w:t>
      </w:r>
      <w:r w:rsidR="00C26D7A" w:rsidRPr="00811BDB">
        <w:rPr>
          <w:sz w:val="20"/>
          <w:szCs w:val="20"/>
        </w:rPr>
        <w:t xml:space="preserve"> in addition to</w:t>
      </w:r>
      <w:r w:rsidR="00472C3C" w:rsidRPr="00811BDB">
        <w:rPr>
          <w:sz w:val="20"/>
          <w:szCs w:val="20"/>
        </w:rPr>
        <w:t xml:space="preserve"> the </w:t>
      </w:r>
      <w:r w:rsidR="00F83B6B" w:rsidRPr="00811BDB">
        <w:rPr>
          <w:sz w:val="20"/>
          <w:szCs w:val="20"/>
        </w:rPr>
        <w:t>expected</w:t>
      </w:r>
      <w:r w:rsidR="00C26D7A" w:rsidRPr="00811BDB">
        <w:rPr>
          <w:sz w:val="20"/>
          <w:szCs w:val="20"/>
        </w:rPr>
        <w:t xml:space="preserve"> </w:t>
      </w:r>
      <w:r w:rsidR="00F83B6B" w:rsidRPr="00811BDB">
        <w:rPr>
          <w:sz w:val="20"/>
          <w:szCs w:val="20"/>
        </w:rPr>
        <w:t xml:space="preserve">microbial </w:t>
      </w:r>
      <w:r w:rsidR="00C26D7A" w:rsidRPr="00811BDB">
        <w:rPr>
          <w:sz w:val="20"/>
          <w:szCs w:val="20"/>
        </w:rPr>
        <w:t>competition within the microhabitat as evide</w:t>
      </w:r>
      <w:r w:rsidR="009036A7" w:rsidRPr="00811BDB">
        <w:rPr>
          <w:sz w:val="20"/>
          <w:szCs w:val="20"/>
        </w:rPr>
        <w:t>nced in the low fungal counts for</w:t>
      </w:r>
      <w:r w:rsidR="00C26D7A" w:rsidRPr="00811BDB">
        <w:rPr>
          <w:sz w:val="20"/>
          <w:szCs w:val="20"/>
        </w:rPr>
        <w:t xml:space="preserve"> </w:t>
      </w:r>
      <w:r w:rsidR="003C52D8" w:rsidRPr="00811BDB">
        <w:rPr>
          <w:sz w:val="20"/>
          <w:szCs w:val="20"/>
        </w:rPr>
        <w:t>control</w:t>
      </w:r>
      <w:r w:rsidR="00C26D7A" w:rsidRPr="00811BDB">
        <w:rPr>
          <w:sz w:val="20"/>
          <w:szCs w:val="20"/>
        </w:rPr>
        <w:t xml:space="preserve"> samples. This fact is further supported by a similar study which showed that garlic, oregano and caraway seeds contained certain compounds in their extracts that inhibited the growth of some </w:t>
      </w:r>
      <w:proofErr w:type="spellStart"/>
      <w:r w:rsidR="00C26D7A" w:rsidRPr="00811BDB">
        <w:rPr>
          <w:i/>
          <w:sz w:val="20"/>
          <w:szCs w:val="20"/>
        </w:rPr>
        <w:t>Eurotium</w:t>
      </w:r>
      <w:proofErr w:type="spellEnd"/>
      <w:r w:rsidR="00C26D7A" w:rsidRPr="00811BDB">
        <w:rPr>
          <w:sz w:val="20"/>
          <w:szCs w:val="20"/>
        </w:rPr>
        <w:t xml:space="preserve"> and </w:t>
      </w:r>
      <w:proofErr w:type="spellStart"/>
      <w:r w:rsidR="00C26D7A" w:rsidRPr="00811BDB">
        <w:rPr>
          <w:i/>
          <w:sz w:val="20"/>
          <w:szCs w:val="20"/>
        </w:rPr>
        <w:t>Aspergillus</w:t>
      </w:r>
      <w:proofErr w:type="spellEnd"/>
      <w:r w:rsidR="00C26D7A" w:rsidRPr="00811BDB">
        <w:rPr>
          <w:sz w:val="20"/>
          <w:szCs w:val="20"/>
        </w:rPr>
        <w:t xml:space="preserve"> species (</w:t>
      </w:r>
      <w:proofErr w:type="spellStart"/>
      <w:r w:rsidR="00C26D7A" w:rsidRPr="00811BDB">
        <w:rPr>
          <w:sz w:val="20"/>
          <w:szCs w:val="20"/>
        </w:rPr>
        <w:t>Dimic</w:t>
      </w:r>
      <w:proofErr w:type="spellEnd"/>
      <w:r w:rsidR="00C26D7A" w:rsidRPr="00811BDB">
        <w:rPr>
          <w:sz w:val="20"/>
          <w:szCs w:val="20"/>
        </w:rPr>
        <w:t xml:space="preserve"> </w:t>
      </w:r>
      <w:r w:rsidR="00C26D7A" w:rsidRPr="00811BDB">
        <w:rPr>
          <w:i/>
          <w:sz w:val="20"/>
          <w:szCs w:val="20"/>
        </w:rPr>
        <w:t>et al</w:t>
      </w:r>
      <w:r w:rsidR="00C26D7A" w:rsidRPr="00811BDB">
        <w:rPr>
          <w:sz w:val="20"/>
          <w:szCs w:val="20"/>
        </w:rPr>
        <w:t>., 2007).</w:t>
      </w:r>
      <w:r w:rsidR="000D640E" w:rsidRPr="00811BDB">
        <w:rPr>
          <w:sz w:val="20"/>
          <w:szCs w:val="20"/>
        </w:rPr>
        <w:t xml:space="preserve"> </w:t>
      </w:r>
      <w:r w:rsidR="00550A84" w:rsidRPr="00811BDB">
        <w:rPr>
          <w:sz w:val="20"/>
          <w:szCs w:val="20"/>
        </w:rPr>
        <w:t xml:space="preserve">Furthermore, </w:t>
      </w:r>
      <w:r w:rsidR="00CF040B" w:rsidRPr="00811BDB">
        <w:rPr>
          <w:sz w:val="20"/>
          <w:szCs w:val="20"/>
        </w:rPr>
        <w:t xml:space="preserve">our </w:t>
      </w:r>
      <w:r w:rsidR="003E251F" w:rsidRPr="00811BDB">
        <w:rPr>
          <w:sz w:val="20"/>
          <w:szCs w:val="20"/>
        </w:rPr>
        <w:t>findings are strengthened</w:t>
      </w:r>
      <w:r w:rsidR="00CF040B" w:rsidRPr="00811BDB">
        <w:rPr>
          <w:sz w:val="20"/>
          <w:szCs w:val="20"/>
        </w:rPr>
        <w:t xml:space="preserve"> </w:t>
      </w:r>
      <w:r w:rsidR="003E251F" w:rsidRPr="00811BDB">
        <w:rPr>
          <w:sz w:val="20"/>
          <w:szCs w:val="20"/>
        </w:rPr>
        <w:t xml:space="preserve">by </w:t>
      </w:r>
      <w:r w:rsidR="00CF040B" w:rsidRPr="00811BDB">
        <w:rPr>
          <w:sz w:val="20"/>
          <w:szCs w:val="20"/>
        </w:rPr>
        <w:t xml:space="preserve">the </w:t>
      </w:r>
      <w:r w:rsidR="003E251F" w:rsidRPr="00811BDB">
        <w:rPr>
          <w:sz w:val="20"/>
          <w:szCs w:val="20"/>
        </w:rPr>
        <w:t xml:space="preserve">reports </w:t>
      </w:r>
      <w:r w:rsidR="00CE63A9" w:rsidRPr="00811BDB">
        <w:rPr>
          <w:sz w:val="20"/>
          <w:szCs w:val="20"/>
        </w:rPr>
        <w:t xml:space="preserve">of </w:t>
      </w:r>
      <w:proofErr w:type="spellStart"/>
      <w:r w:rsidR="000D640E" w:rsidRPr="00811BDB">
        <w:rPr>
          <w:sz w:val="20"/>
          <w:szCs w:val="20"/>
        </w:rPr>
        <w:t>Kiin-Kabari</w:t>
      </w:r>
      <w:proofErr w:type="spellEnd"/>
      <w:r w:rsidR="000D640E" w:rsidRPr="00811BDB">
        <w:rPr>
          <w:sz w:val="20"/>
          <w:szCs w:val="20"/>
        </w:rPr>
        <w:t xml:space="preserve"> </w:t>
      </w:r>
      <w:r w:rsidR="000D640E" w:rsidRPr="00811BDB">
        <w:rPr>
          <w:i/>
          <w:sz w:val="20"/>
          <w:szCs w:val="20"/>
        </w:rPr>
        <w:t>et al</w:t>
      </w:r>
      <w:r w:rsidR="000D640E" w:rsidRPr="00811BDB">
        <w:rPr>
          <w:sz w:val="20"/>
          <w:szCs w:val="20"/>
        </w:rPr>
        <w:t xml:space="preserve">. </w:t>
      </w:r>
      <w:r w:rsidR="00CE63A9" w:rsidRPr="00811BDB">
        <w:rPr>
          <w:sz w:val="20"/>
          <w:szCs w:val="20"/>
        </w:rPr>
        <w:t>(</w:t>
      </w:r>
      <w:r w:rsidR="000D640E" w:rsidRPr="00811BDB">
        <w:rPr>
          <w:sz w:val="20"/>
          <w:szCs w:val="20"/>
        </w:rPr>
        <w:t>2011)</w:t>
      </w:r>
      <w:r w:rsidR="00CE63A9" w:rsidRPr="00811BDB">
        <w:rPr>
          <w:sz w:val="20"/>
          <w:szCs w:val="20"/>
        </w:rPr>
        <w:t xml:space="preserve"> who found AP to be an effective preservative for </w:t>
      </w:r>
      <w:r w:rsidR="0044120A" w:rsidRPr="00811BDB">
        <w:rPr>
          <w:sz w:val="20"/>
          <w:szCs w:val="20"/>
        </w:rPr>
        <w:t xml:space="preserve">storing </w:t>
      </w:r>
      <w:r w:rsidR="0026628A" w:rsidRPr="00811BDB">
        <w:rPr>
          <w:sz w:val="20"/>
          <w:szCs w:val="20"/>
        </w:rPr>
        <w:t xml:space="preserve">smoked-dried </w:t>
      </w:r>
      <w:r w:rsidR="00CE63A9" w:rsidRPr="00811BDB">
        <w:rPr>
          <w:sz w:val="20"/>
          <w:szCs w:val="20"/>
        </w:rPr>
        <w:t>fish</w:t>
      </w:r>
      <w:r w:rsidR="00691DE1" w:rsidRPr="00811BDB">
        <w:rPr>
          <w:sz w:val="20"/>
          <w:szCs w:val="20"/>
        </w:rPr>
        <w:t xml:space="preserve"> </w:t>
      </w:r>
      <w:r w:rsidR="00CE6AFD" w:rsidRPr="00811BDB">
        <w:rPr>
          <w:sz w:val="20"/>
          <w:szCs w:val="20"/>
        </w:rPr>
        <w:t>up to six weeks</w:t>
      </w:r>
      <w:r w:rsidR="00691DE1" w:rsidRPr="00811BDB">
        <w:rPr>
          <w:sz w:val="20"/>
          <w:szCs w:val="20"/>
        </w:rPr>
        <w:t>.</w:t>
      </w:r>
    </w:p>
    <w:p w:rsidR="00063FF4" w:rsidRPr="00811BDB" w:rsidRDefault="00546B26" w:rsidP="00063FF4">
      <w:pPr>
        <w:pStyle w:val="NoSpacing"/>
        <w:ind w:firstLine="360"/>
        <w:jc w:val="both"/>
        <w:rPr>
          <w:color w:val="444444"/>
          <w:sz w:val="20"/>
          <w:szCs w:val="20"/>
          <w:shd w:val="clear" w:color="auto" w:fill="FFFFFF"/>
        </w:rPr>
      </w:pPr>
      <w:r w:rsidRPr="00811BDB">
        <w:rPr>
          <w:sz w:val="20"/>
          <w:szCs w:val="20"/>
        </w:rPr>
        <w:t xml:space="preserve">It is </w:t>
      </w:r>
      <w:r w:rsidR="00D12949" w:rsidRPr="00811BDB">
        <w:rPr>
          <w:sz w:val="20"/>
          <w:szCs w:val="20"/>
        </w:rPr>
        <w:t>known from our previous study on the anti-</w:t>
      </w:r>
      <w:proofErr w:type="spellStart"/>
      <w:r w:rsidR="00D12949" w:rsidRPr="00811BDB">
        <w:rPr>
          <w:sz w:val="20"/>
          <w:szCs w:val="20"/>
        </w:rPr>
        <w:t>aflatoxigenic</w:t>
      </w:r>
      <w:proofErr w:type="spellEnd"/>
      <w:r w:rsidR="00D12949" w:rsidRPr="00811BDB">
        <w:rPr>
          <w:sz w:val="20"/>
          <w:szCs w:val="20"/>
        </w:rPr>
        <w:t xml:space="preserve"> effect of aqueous extract</w:t>
      </w:r>
      <w:r w:rsidR="0042307D" w:rsidRPr="00811BDB">
        <w:rPr>
          <w:sz w:val="20"/>
          <w:szCs w:val="20"/>
        </w:rPr>
        <w:t>s</w:t>
      </w:r>
      <w:r w:rsidR="00D12949" w:rsidRPr="00811BDB">
        <w:rPr>
          <w:sz w:val="20"/>
          <w:szCs w:val="20"/>
        </w:rPr>
        <w:t xml:space="preserve"> of AP against some </w:t>
      </w:r>
      <w:proofErr w:type="spellStart"/>
      <w:r w:rsidR="00D12949" w:rsidRPr="00811BDB">
        <w:rPr>
          <w:sz w:val="20"/>
          <w:szCs w:val="20"/>
        </w:rPr>
        <w:t>aflatoxin</w:t>
      </w:r>
      <w:proofErr w:type="spellEnd"/>
      <w:r w:rsidR="00D12949" w:rsidRPr="00811BDB">
        <w:rPr>
          <w:sz w:val="20"/>
          <w:szCs w:val="20"/>
        </w:rPr>
        <w:t xml:space="preserve"> producing species that the</w:t>
      </w:r>
      <w:r w:rsidR="00C55351" w:rsidRPr="00811BDB">
        <w:rPr>
          <w:sz w:val="20"/>
          <w:szCs w:val="20"/>
        </w:rPr>
        <w:t xml:space="preserve"> spice contains</w:t>
      </w:r>
      <w:r w:rsidR="0089447D" w:rsidRPr="00811BDB">
        <w:rPr>
          <w:sz w:val="20"/>
          <w:szCs w:val="20"/>
        </w:rPr>
        <w:t xml:space="preserve"> </w:t>
      </w:r>
      <w:r w:rsidR="00502BEE" w:rsidRPr="00811BDB">
        <w:rPr>
          <w:sz w:val="20"/>
          <w:szCs w:val="20"/>
        </w:rPr>
        <w:t>phenol</w:t>
      </w:r>
      <w:r w:rsidR="00273566" w:rsidRPr="00811BDB">
        <w:rPr>
          <w:sz w:val="20"/>
          <w:szCs w:val="20"/>
        </w:rPr>
        <w:t xml:space="preserve">s, alkaloids, </w:t>
      </w:r>
      <w:proofErr w:type="spellStart"/>
      <w:r w:rsidR="00273566" w:rsidRPr="00811BDB">
        <w:rPr>
          <w:sz w:val="20"/>
          <w:szCs w:val="20"/>
        </w:rPr>
        <w:t>ﬂavonoids</w:t>
      </w:r>
      <w:proofErr w:type="spellEnd"/>
      <w:r w:rsidR="00273566" w:rsidRPr="00811BDB">
        <w:rPr>
          <w:sz w:val="20"/>
          <w:szCs w:val="20"/>
        </w:rPr>
        <w:t xml:space="preserve">, </w:t>
      </w:r>
      <w:proofErr w:type="spellStart"/>
      <w:r w:rsidR="00273566" w:rsidRPr="00811BDB">
        <w:rPr>
          <w:sz w:val="20"/>
          <w:szCs w:val="20"/>
        </w:rPr>
        <w:t>isoﬂavonoids</w:t>
      </w:r>
      <w:proofErr w:type="spellEnd"/>
      <w:r w:rsidR="00273566" w:rsidRPr="00811BDB">
        <w:rPr>
          <w:sz w:val="20"/>
          <w:szCs w:val="20"/>
        </w:rPr>
        <w:t xml:space="preserve">, tannins, glycosides, </w:t>
      </w:r>
      <w:proofErr w:type="spellStart"/>
      <w:r w:rsidR="00273566" w:rsidRPr="00811BDB">
        <w:rPr>
          <w:sz w:val="20"/>
          <w:szCs w:val="20"/>
        </w:rPr>
        <w:t>terpen</w:t>
      </w:r>
      <w:r w:rsidR="00D9789D" w:rsidRPr="00811BDB">
        <w:rPr>
          <w:sz w:val="20"/>
          <w:szCs w:val="20"/>
        </w:rPr>
        <w:t>e</w:t>
      </w:r>
      <w:r w:rsidR="00544ACD" w:rsidRPr="00811BDB">
        <w:rPr>
          <w:sz w:val="20"/>
          <w:szCs w:val="20"/>
        </w:rPr>
        <w:t>s</w:t>
      </w:r>
      <w:proofErr w:type="spellEnd"/>
      <w:r w:rsidR="007A06DE" w:rsidRPr="00811BDB">
        <w:rPr>
          <w:sz w:val="20"/>
          <w:szCs w:val="20"/>
        </w:rPr>
        <w:t xml:space="preserve"> (Ezekiel </w:t>
      </w:r>
      <w:r w:rsidR="007A06DE" w:rsidRPr="00811BDB">
        <w:rPr>
          <w:i/>
          <w:sz w:val="20"/>
          <w:szCs w:val="20"/>
        </w:rPr>
        <w:t>et al</w:t>
      </w:r>
      <w:r w:rsidR="007A06DE" w:rsidRPr="00811BDB">
        <w:rPr>
          <w:sz w:val="20"/>
          <w:szCs w:val="20"/>
        </w:rPr>
        <w:t xml:space="preserve">., </w:t>
      </w:r>
      <w:r w:rsidR="006301E2" w:rsidRPr="00811BDB">
        <w:rPr>
          <w:i/>
          <w:sz w:val="20"/>
          <w:szCs w:val="20"/>
        </w:rPr>
        <w:t>manuscript in preparation</w:t>
      </w:r>
      <w:r w:rsidR="007A06DE" w:rsidRPr="00811BDB">
        <w:rPr>
          <w:sz w:val="20"/>
          <w:szCs w:val="20"/>
        </w:rPr>
        <w:t>)</w:t>
      </w:r>
      <w:r w:rsidR="0089447D" w:rsidRPr="00811BDB">
        <w:rPr>
          <w:sz w:val="20"/>
          <w:szCs w:val="20"/>
        </w:rPr>
        <w:t>.</w:t>
      </w:r>
      <w:r w:rsidRPr="00811BDB">
        <w:rPr>
          <w:sz w:val="20"/>
          <w:szCs w:val="20"/>
        </w:rPr>
        <w:t xml:space="preserve"> </w:t>
      </w:r>
      <w:r w:rsidR="007000F8" w:rsidRPr="00811BDB">
        <w:rPr>
          <w:sz w:val="20"/>
          <w:szCs w:val="20"/>
        </w:rPr>
        <w:t xml:space="preserve">These </w:t>
      </w:r>
      <w:r w:rsidR="00993554" w:rsidRPr="00811BDB">
        <w:rPr>
          <w:sz w:val="20"/>
          <w:szCs w:val="20"/>
        </w:rPr>
        <w:t>compounds</w:t>
      </w:r>
      <w:r w:rsidR="007000F8" w:rsidRPr="00811BDB">
        <w:rPr>
          <w:sz w:val="20"/>
          <w:szCs w:val="20"/>
        </w:rPr>
        <w:t xml:space="preserve"> together with the </w:t>
      </w:r>
      <w:r w:rsidR="008A3F93" w:rsidRPr="00811BDB">
        <w:rPr>
          <w:sz w:val="20"/>
          <w:szCs w:val="20"/>
        </w:rPr>
        <w:t>volatile compounds</w:t>
      </w:r>
      <w:r w:rsidR="00E14878" w:rsidRPr="00811BDB">
        <w:rPr>
          <w:sz w:val="20"/>
          <w:szCs w:val="20"/>
        </w:rPr>
        <w:t xml:space="preserve"> </w:t>
      </w:r>
      <w:r w:rsidR="00B75350" w:rsidRPr="00811BDB">
        <w:rPr>
          <w:sz w:val="20"/>
          <w:szCs w:val="20"/>
        </w:rPr>
        <w:t xml:space="preserve">have </w:t>
      </w:r>
      <w:r w:rsidR="00C27B4F" w:rsidRPr="00811BDB">
        <w:rPr>
          <w:sz w:val="20"/>
          <w:szCs w:val="20"/>
        </w:rPr>
        <w:t>the potential advantage of being bioactive in their vapor phase, a characteristic that makes them attractive as possible fumigants for the protection of stored products</w:t>
      </w:r>
      <w:r w:rsidR="0042426A" w:rsidRPr="00811BDB">
        <w:rPr>
          <w:sz w:val="20"/>
          <w:szCs w:val="20"/>
        </w:rPr>
        <w:t xml:space="preserve"> (Cabral </w:t>
      </w:r>
      <w:r w:rsidR="0042426A" w:rsidRPr="00811BDB">
        <w:rPr>
          <w:i/>
          <w:sz w:val="20"/>
          <w:szCs w:val="20"/>
        </w:rPr>
        <w:t>et al</w:t>
      </w:r>
      <w:r w:rsidR="0042426A" w:rsidRPr="00811BDB">
        <w:rPr>
          <w:sz w:val="20"/>
          <w:szCs w:val="20"/>
        </w:rPr>
        <w:t>., 2013)</w:t>
      </w:r>
      <w:r w:rsidR="00C27B4F" w:rsidRPr="00811BDB">
        <w:rPr>
          <w:sz w:val="20"/>
          <w:szCs w:val="20"/>
        </w:rPr>
        <w:t xml:space="preserve">. </w:t>
      </w:r>
      <w:r w:rsidR="00F77AD0" w:rsidRPr="00811BDB">
        <w:rPr>
          <w:sz w:val="20"/>
          <w:szCs w:val="20"/>
        </w:rPr>
        <w:t xml:space="preserve">The mechanisms of action of this spice and its </w:t>
      </w:r>
      <w:r w:rsidR="00D51DC5" w:rsidRPr="00811BDB">
        <w:rPr>
          <w:sz w:val="20"/>
          <w:szCs w:val="20"/>
        </w:rPr>
        <w:t>volatile compounds</w:t>
      </w:r>
      <w:r w:rsidR="00F77AD0" w:rsidRPr="00811BDB">
        <w:rPr>
          <w:sz w:val="20"/>
          <w:szCs w:val="20"/>
        </w:rPr>
        <w:t xml:space="preserve">, however, are yet to be proven and work is in progress </w:t>
      </w:r>
      <w:r w:rsidR="004A7A85" w:rsidRPr="00811BDB">
        <w:rPr>
          <w:sz w:val="20"/>
          <w:szCs w:val="20"/>
        </w:rPr>
        <w:t>in this regard</w:t>
      </w:r>
      <w:r w:rsidR="00C27B4F" w:rsidRPr="00811BDB">
        <w:rPr>
          <w:sz w:val="20"/>
          <w:szCs w:val="20"/>
        </w:rPr>
        <w:t>.</w:t>
      </w:r>
    </w:p>
    <w:p w:rsidR="00063FF4" w:rsidRPr="00811BDB" w:rsidRDefault="00047138" w:rsidP="00063FF4">
      <w:pPr>
        <w:pStyle w:val="NoSpacing"/>
        <w:ind w:firstLine="360"/>
        <w:jc w:val="both"/>
        <w:rPr>
          <w:color w:val="000000"/>
          <w:sz w:val="20"/>
          <w:szCs w:val="20"/>
        </w:rPr>
      </w:pPr>
      <w:r w:rsidRPr="00811BDB">
        <w:rPr>
          <w:sz w:val="20"/>
          <w:szCs w:val="20"/>
        </w:rPr>
        <w:t>Furthermore, t</w:t>
      </w:r>
      <w:r w:rsidR="002834E2" w:rsidRPr="00811BDB">
        <w:rPr>
          <w:sz w:val="20"/>
          <w:szCs w:val="20"/>
        </w:rPr>
        <w:t xml:space="preserve">he increase in surface area of the powdered sample could have </w:t>
      </w:r>
      <w:r w:rsidR="00266836" w:rsidRPr="00811BDB">
        <w:rPr>
          <w:sz w:val="20"/>
          <w:szCs w:val="20"/>
        </w:rPr>
        <w:t>facilitated</w:t>
      </w:r>
      <w:r w:rsidR="002834E2" w:rsidRPr="00811BDB">
        <w:rPr>
          <w:sz w:val="20"/>
          <w:szCs w:val="20"/>
        </w:rPr>
        <w:t xml:space="preserve"> the easy loss of the volatile compounds, thereby reducing the potency of the powdered sample</w:t>
      </w:r>
      <w:r w:rsidR="00206773" w:rsidRPr="00811BDB">
        <w:rPr>
          <w:sz w:val="20"/>
          <w:szCs w:val="20"/>
        </w:rPr>
        <w:t>s</w:t>
      </w:r>
      <w:r w:rsidR="002834E2" w:rsidRPr="00811BDB">
        <w:rPr>
          <w:sz w:val="20"/>
          <w:szCs w:val="20"/>
        </w:rPr>
        <w:t xml:space="preserve"> compared to the whole spice over the period of study.</w:t>
      </w:r>
      <w:r w:rsidR="00A35836" w:rsidRPr="00811BDB">
        <w:rPr>
          <w:sz w:val="20"/>
          <w:szCs w:val="20"/>
        </w:rPr>
        <w:t xml:space="preserve"> </w:t>
      </w:r>
      <w:r w:rsidR="00CE7A3B" w:rsidRPr="00811BDB">
        <w:rPr>
          <w:sz w:val="20"/>
          <w:szCs w:val="20"/>
        </w:rPr>
        <w:t xml:space="preserve">This is </w:t>
      </w:r>
      <w:r w:rsidR="00CE7A3B" w:rsidRPr="00811BDB">
        <w:rPr>
          <w:sz w:val="20"/>
          <w:szCs w:val="20"/>
        </w:rPr>
        <w:lastRenderedPageBreak/>
        <w:t xml:space="preserve">obviously the most suitable explanation for the </w:t>
      </w:r>
      <w:r w:rsidR="004C1F12" w:rsidRPr="00811BDB">
        <w:rPr>
          <w:sz w:val="20"/>
          <w:szCs w:val="20"/>
        </w:rPr>
        <w:t xml:space="preserve">sudden </w:t>
      </w:r>
      <w:r w:rsidR="004E7472" w:rsidRPr="00811BDB">
        <w:rPr>
          <w:sz w:val="20"/>
          <w:szCs w:val="20"/>
        </w:rPr>
        <w:t xml:space="preserve">increase </w:t>
      </w:r>
      <w:r w:rsidR="004C1F12" w:rsidRPr="00811BDB">
        <w:rPr>
          <w:sz w:val="20"/>
          <w:szCs w:val="20"/>
        </w:rPr>
        <w:t xml:space="preserve">in </w:t>
      </w:r>
      <w:proofErr w:type="spellStart"/>
      <w:r w:rsidR="004C1F12" w:rsidRPr="00811BDB">
        <w:rPr>
          <w:sz w:val="20"/>
          <w:szCs w:val="20"/>
        </w:rPr>
        <w:t>aflatoxin</w:t>
      </w:r>
      <w:proofErr w:type="spellEnd"/>
      <w:r w:rsidR="004C1F12" w:rsidRPr="00811BDB">
        <w:rPr>
          <w:sz w:val="20"/>
          <w:szCs w:val="20"/>
        </w:rPr>
        <w:t xml:space="preserve"> formation </w:t>
      </w:r>
      <w:r w:rsidR="004E7472" w:rsidRPr="00811BDB">
        <w:rPr>
          <w:sz w:val="20"/>
          <w:szCs w:val="20"/>
        </w:rPr>
        <w:t xml:space="preserve">in the grains co-stored with AP powder after </w:t>
      </w:r>
      <w:r w:rsidR="00CF5C73" w:rsidRPr="00811BDB">
        <w:rPr>
          <w:sz w:val="20"/>
          <w:szCs w:val="20"/>
        </w:rPr>
        <w:t>14 days for the highest concentration (5%) and 28 days for the lower concentrations (1.25% and 2.5%)</w:t>
      </w:r>
      <w:r w:rsidR="00E96401" w:rsidRPr="00811BDB">
        <w:rPr>
          <w:sz w:val="20"/>
          <w:szCs w:val="20"/>
        </w:rPr>
        <w:t xml:space="preserve"> in contrast to the grains co-stored with the whole spice</w:t>
      </w:r>
      <w:r w:rsidR="00CF5C73" w:rsidRPr="00811BDB">
        <w:rPr>
          <w:sz w:val="20"/>
          <w:szCs w:val="20"/>
        </w:rPr>
        <w:t>.</w:t>
      </w:r>
      <w:r w:rsidR="007462AA" w:rsidRPr="00811BDB">
        <w:rPr>
          <w:sz w:val="20"/>
          <w:szCs w:val="20"/>
        </w:rPr>
        <w:t xml:space="preserve"> </w:t>
      </w:r>
      <w:r w:rsidR="001A3EBE" w:rsidRPr="00811BDB">
        <w:rPr>
          <w:sz w:val="20"/>
          <w:szCs w:val="20"/>
        </w:rPr>
        <w:t xml:space="preserve">Therefore, the powdered form may be useful for short term storage </w:t>
      </w:r>
      <w:r w:rsidR="00BD73CE" w:rsidRPr="00811BDB">
        <w:rPr>
          <w:sz w:val="20"/>
          <w:szCs w:val="20"/>
        </w:rPr>
        <w:t>(up to 20 days</w:t>
      </w:r>
      <w:r w:rsidR="00AE0397" w:rsidRPr="00811BDB">
        <w:rPr>
          <w:sz w:val="20"/>
          <w:szCs w:val="20"/>
        </w:rPr>
        <w:t>). However,</w:t>
      </w:r>
      <w:r w:rsidR="00B95A98" w:rsidRPr="00811BDB">
        <w:rPr>
          <w:sz w:val="20"/>
          <w:szCs w:val="20"/>
        </w:rPr>
        <w:t xml:space="preserve"> when the </w:t>
      </w:r>
      <w:r w:rsidR="00D14712" w:rsidRPr="00811BDB">
        <w:rPr>
          <w:sz w:val="20"/>
          <w:szCs w:val="20"/>
        </w:rPr>
        <w:t xml:space="preserve">time and energy </w:t>
      </w:r>
      <w:r w:rsidR="00837441" w:rsidRPr="00811BDB">
        <w:rPr>
          <w:sz w:val="20"/>
          <w:szCs w:val="20"/>
        </w:rPr>
        <w:t xml:space="preserve">invested in the </w:t>
      </w:r>
      <w:r w:rsidR="00D14712" w:rsidRPr="00811BDB">
        <w:rPr>
          <w:sz w:val="20"/>
          <w:szCs w:val="20"/>
        </w:rPr>
        <w:t>conver</w:t>
      </w:r>
      <w:r w:rsidR="00837441" w:rsidRPr="00811BDB">
        <w:rPr>
          <w:sz w:val="20"/>
          <w:szCs w:val="20"/>
        </w:rPr>
        <w:t>sion of the</w:t>
      </w:r>
      <w:r w:rsidR="00D14712" w:rsidRPr="00811BDB">
        <w:rPr>
          <w:sz w:val="20"/>
          <w:szCs w:val="20"/>
        </w:rPr>
        <w:t xml:space="preserve"> whole spice into powder is </w:t>
      </w:r>
      <w:r w:rsidR="00451319" w:rsidRPr="00811BDB">
        <w:rPr>
          <w:sz w:val="20"/>
          <w:szCs w:val="20"/>
        </w:rPr>
        <w:t>considered;</w:t>
      </w:r>
      <w:r w:rsidR="00D14712" w:rsidRPr="00811BDB">
        <w:rPr>
          <w:sz w:val="20"/>
          <w:szCs w:val="20"/>
        </w:rPr>
        <w:t xml:space="preserve"> in addition to the </w:t>
      </w:r>
      <w:r w:rsidR="00D14712" w:rsidRPr="00811BDB">
        <w:rPr>
          <w:color w:val="000000"/>
          <w:sz w:val="20"/>
          <w:szCs w:val="20"/>
        </w:rPr>
        <w:t>consistent</w:t>
      </w:r>
      <w:r w:rsidR="002C4ED7" w:rsidRPr="00811BDB">
        <w:rPr>
          <w:color w:val="000000"/>
          <w:sz w:val="20"/>
          <w:szCs w:val="20"/>
        </w:rPr>
        <w:t xml:space="preserve"> </w:t>
      </w:r>
      <w:r w:rsidR="003E7A15" w:rsidRPr="00811BDB">
        <w:rPr>
          <w:color w:val="000000"/>
          <w:sz w:val="20"/>
          <w:szCs w:val="20"/>
        </w:rPr>
        <w:t>inhibition</w:t>
      </w:r>
      <w:r w:rsidR="00073E63" w:rsidRPr="00811BDB">
        <w:rPr>
          <w:color w:val="000000"/>
          <w:sz w:val="20"/>
          <w:szCs w:val="20"/>
        </w:rPr>
        <w:t xml:space="preserve"> </w:t>
      </w:r>
      <w:r w:rsidR="003E7A15" w:rsidRPr="00811BDB">
        <w:rPr>
          <w:color w:val="000000"/>
          <w:sz w:val="20"/>
          <w:szCs w:val="20"/>
        </w:rPr>
        <w:t xml:space="preserve">of </w:t>
      </w:r>
      <w:r w:rsidR="00D14712" w:rsidRPr="00811BDB">
        <w:rPr>
          <w:color w:val="000000"/>
          <w:sz w:val="20"/>
          <w:szCs w:val="20"/>
        </w:rPr>
        <w:t>fung</w:t>
      </w:r>
      <w:r w:rsidR="00073E63" w:rsidRPr="00811BDB">
        <w:rPr>
          <w:color w:val="000000"/>
          <w:sz w:val="20"/>
          <w:szCs w:val="20"/>
        </w:rPr>
        <w:t xml:space="preserve">i </w:t>
      </w:r>
      <w:r w:rsidR="00D14712" w:rsidRPr="00811BDB">
        <w:rPr>
          <w:color w:val="000000"/>
          <w:sz w:val="20"/>
          <w:szCs w:val="20"/>
        </w:rPr>
        <w:t xml:space="preserve">and </w:t>
      </w:r>
      <w:proofErr w:type="spellStart"/>
      <w:r w:rsidR="00D14712" w:rsidRPr="00811BDB">
        <w:rPr>
          <w:color w:val="000000"/>
          <w:sz w:val="20"/>
          <w:szCs w:val="20"/>
        </w:rPr>
        <w:t>aflatoxin</w:t>
      </w:r>
      <w:proofErr w:type="spellEnd"/>
      <w:r w:rsidR="00073E63" w:rsidRPr="00811BDB">
        <w:rPr>
          <w:color w:val="000000"/>
          <w:sz w:val="20"/>
          <w:szCs w:val="20"/>
        </w:rPr>
        <w:t xml:space="preserve"> </w:t>
      </w:r>
      <w:r w:rsidR="003E7A15" w:rsidRPr="00811BDB">
        <w:rPr>
          <w:color w:val="000000"/>
          <w:sz w:val="20"/>
          <w:szCs w:val="20"/>
        </w:rPr>
        <w:t xml:space="preserve">formation exhibited by the </w:t>
      </w:r>
      <w:r w:rsidR="003E7A15" w:rsidRPr="00811BDB">
        <w:rPr>
          <w:sz w:val="20"/>
          <w:szCs w:val="20"/>
        </w:rPr>
        <w:t>whole spice over</w:t>
      </w:r>
      <w:r w:rsidR="002C4ED7" w:rsidRPr="00811BDB">
        <w:rPr>
          <w:color w:val="000000"/>
          <w:sz w:val="20"/>
          <w:szCs w:val="20"/>
        </w:rPr>
        <w:t xml:space="preserve"> the powdered spice at all time intervals</w:t>
      </w:r>
      <w:r w:rsidR="00951790" w:rsidRPr="00811BDB">
        <w:rPr>
          <w:color w:val="000000"/>
          <w:sz w:val="20"/>
          <w:szCs w:val="20"/>
        </w:rPr>
        <w:t>, it becomes more logical to e</w:t>
      </w:r>
      <w:r w:rsidR="00D14712" w:rsidRPr="00811BDB">
        <w:rPr>
          <w:color w:val="000000"/>
          <w:sz w:val="20"/>
          <w:szCs w:val="20"/>
        </w:rPr>
        <w:t xml:space="preserve">xploit the </w:t>
      </w:r>
      <w:r w:rsidR="003C70BD" w:rsidRPr="00811BDB">
        <w:rPr>
          <w:color w:val="000000"/>
          <w:sz w:val="20"/>
          <w:szCs w:val="20"/>
        </w:rPr>
        <w:t xml:space="preserve">whole </w:t>
      </w:r>
      <w:r w:rsidR="00D14712" w:rsidRPr="00811BDB">
        <w:rPr>
          <w:color w:val="000000"/>
          <w:sz w:val="20"/>
          <w:szCs w:val="20"/>
        </w:rPr>
        <w:t xml:space="preserve">spice. </w:t>
      </w:r>
      <w:r w:rsidR="00E444F1" w:rsidRPr="00811BDB">
        <w:rPr>
          <w:color w:val="000000"/>
          <w:sz w:val="20"/>
          <w:szCs w:val="20"/>
        </w:rPr>
        <w:t>This will be</w:t>
      </w:r>
      <w:r w:rsidR="00D14712" w:rsidRPr="00811BDB">
        <w:rPr>
          <w:color w:val="000000"/>
          <w:sz w:val="20"/>
          <w:szCs w:val="20"/>
        </w:rPr>
        <w:t xml:space="preserve"> </w:t>
      </w:r>
      <w:r w:rsidR="00F60C36" w:rsidRPr="00811BDB">
        <w:rPr>
          <w:color w:val="000000"/>
          <w:sz w:val="20"/>
          <w:szCs w:val="20"/>
        </w:rPr>
        <w:t xml:space="preserve">faster, </w:t>
      </w:r>
      <w:r w:rsidR="00D14712" w:rsidRPr="00811BDB">
        <w:rPr>
          <w:color w:val="000000"/>
          <w:sz w:val="20"/>
          <w:szCs w:val="20"/>
        </w:rPr>
        <w:t>much easier</w:t>
      </w:r>
      <w:r w:rsidR="00E444F1" w:rsidRPr="00811BDB">
        <w:rPr>
          <w:color w:val="000000"/>
          <w:sz w:val="20"/>
          <w:szCs w:val="20"/>
        </w:rPr>
        <w:t xml:space="preserve"> </w:t>
      </w:r>
      <w:r w:rsidR="00D14712" w:rsidRPr="00811BDB">
        <w:rPr>
          <w:color w:val="000000"/>
          <w:sz w:val="20"/>
          <w:szCs w:val="20"/>
        </w:rPr>
        <w:t xml:space="preserve">for local farmers to </w:t>
      </w:r>
      <w:r w:rsidR="00E444F1" w:rsidRPr="00811BDB">
        <w:rPr>
          <w:color w:val="000000"/>
          <w:sz w:val="20"/>
          <w:szCs w:val="20"/>
        </w:rPr>
        <w:t>handle</w:t>
      </w:r>
      <w:r w:rsidR="00D14712" w:rsidRPr="00811BDB">
        <w:rPr>
          <w:color w:val="000000"/>
          <w:sz w:val="20"/>
          <w:szCs w:val="20"/>
        </w:rPr>
        <w:t xml:space="preserve">. </w:t>
      </w:r>
      <w:r w:rsidR="00225032" w:rsidRPr="00811BDB">
        <w:rPr>
          <w:color w:val="000000"/>
          <w:sz w:val="20"/>
          <w:szCs w:val="20"/>
        </w:rPr>
        <w:t>Furthermore, p</w:t>
      </w:r>
      <w:r w:rsidR="00D14712" w:rsidRPr="00811BDB">
        <w:rPr>
          <w:color w:val="000000"/>
          <w:sz w:val="20"/>
          <w:szCs w:val="20"/>
        </w:rPr>
        <w:t xml:space="preserve">owdering the spice </w:t>
      </w:r>
      <w:r w:rsidR="006F0DC6" w:rsidRPr="00811BDB">
        <w:rPr>
          <w:color w:val="000000"/>
          <w:sz w:val="20"/>
          <w:szCs w:val="20"/>
        </w:rPr>
        <w:t>may serve</w:t>
      </w:r>
      <w:r w:rsidR="00D14712" w:rsidRPr="00811BDB">
        <w:rPr>
          <w:color w:val="000000"/>
          <w:sz w:val="20"/>
          <w:szCs w:val="20"/>
        </w:rPr>
        <w:t xml:space="preserve"> as an avenue for introducing unwanted microorganisms in the micro-environment.</w:t>
      </w:r>
    </w:p>
    <w:p w:rsidR="00ED5FD5" w:rsidRPr="00811BDB" w:rsidRDefault="002D6007" w:rsidP="00ED5FD5">
      <w:pPr>
        <w:pStyle w:val="NoSpacing"/>
        <w:ind w:firstLine="360"/>
        <w:jc w:val="both"/>
        <w:rPr>
          <w:color w:val="000000"/>
          <w:sz w:val="20"/>
          <w:szCs w:val="20"/>
        </w:rPr>
      </w:pPr>
      <w:r w:rsidRPr="00811BDB">
        <w:rPr>
          <w:color w:val="000000"/>
          <w:sz w:val="20"/>
          <w:szCs w:val="20"/>
        </w:rPr>
        <w:t>I</w:t>
      </w:r>
      <w:r w:rsidR="00D912A8" w:rsidRPr="00811BDB">
        <w:rPr>
          <w:color w:val="000000"/>
          <w:sz w:val="20"/>
          <w:szCs w:val="20"/>
        </w:rPr>
        <w:t xml:space="preserve">t is important </w:t>
      </w:r>
      <w:r w:rsidR="00267536" w:rsidRPr="00811BDB">
        <w:rPr>
          <w:color w:val="000000"/>
          <w:sz w:val="20"/>
          <w:szCs w:val="20"/>
        </w:rPr>
        <w:t>to note</w:t>
      </w:r>
      <w:r w:rsidR="00D912A8" w:rsidRPr="00811BDB">
        <w:rPr>
          <w:color w:val="000000"/>
          <w:sz w:val="20"/>
          <w:szCs w:val="20"/>
        </w:rPr>
        <w:t xml:space="preserve"> that </w:t>
      </w:r>
      <w:r w:rsidR="00855BCF" w:rsidRPr="00811BDB">
        <w:rPr>
          <w:color w:val="000000"/>
          <w:sz w:val="20"/>
          <w:szCs w:val="20"/>
        </w:rPr>
        <w:t>the</w:t>
      </w:r>
      <w:r w:rsidR="00D912A8" w:rsidRPr="00811BDB">
        <w:rPr>
          <w:color w:val="000000"/>
          <w:sz w:val="20"/>
          <w:szCs w:val="20"/>
        </w:rPr>
        <w:t xml:space="preserve"> </w:t>
      </w:r>
      <w:r w:rsidR="00C5068D" w:rsidRPr="00811BDB">
        <w:rPr>
          <w:color w:val="000000"/>
          <w:sz w:val="20"/>
          <w:szCs w:val="20"/>
        </w:rPr>
        <w:t xml:space="preserve">previous study </w:t>
      </w:r>
      <w:r w:rsidR="00703A24" w:rsidRPr="00811BDB">
        <w:rPr>
          <w:color w:val="000000"/>
          <w:sz w:val="20"/>
          <w:szCs w:val="20"/>
        </w:rPr>
        <w:t xml:space="preserve">on fungal and </w:t>
      </w:r>
      <w:proofErr w:type="spellStart"/>
      <w:r w:rsidR="00703A24" w:rsidRPr="00811BDB">
        <w:rPr>
          <w:color w:val="000000"/>
          <w:sz w:val="20"/>
          <w:szCs w:val="20"/>
        </w:rPr>
        <w:t>aflatoxin</w:t>
      </w:r>
      <w:proofErr w:type="spellEnd"/>
      <w:r w:rsidR="00703A24" w:rsidRPr="00811BDB">
        <w:rPr>
          <w:color w:val="000000"/>
          <w:sz w:val="20"/>
          <w:szCs w:val="20"/>
        </w:rPr>
        <w:t xml:space="preserve"> contamination of </w:t>
      </w:r>
      <w:r w:rsidR="00035D69" w:rsidRPr="00811BDB">
        <w:rPr>
          <w:color w:val="000000"/>
          <w:sz w:val="20"/>
          <w:szCs w:val="20"/>
        </w:rPr>
        <w:t>AP</w:t>
      </w:r>
      <w:r w:rsidR="00F86366" w:rsidRPr="00811BDB">
        <w:rPr>
          <w:color w:val="000000"/>
          <w:sz w:val="20"/>
          <w:szCs w:val="20"/>
        </w:rPr>
        <w:t xml:space="preserve"> retailed in markets in Lagos</w:t>
      </w:r>
      <w:r w:rsidR="00775937" w:rsidRPr="00811BDB">
        <w:rPr>
          <w:color w:val="000000"/>
          <w:sz w:val="20"/>
          <w:szCs w:val="20"/>
        </w:rPr>
        <w:t>,</w:t>
      </w:r>
      <w:r w:rsidR="00F86366" w:rsidRPr="00811BDB">
        <w:rPr>
          <w:color w:val="000000"/>
          <w:sz w:val="20"/>
          <w:szCs w:val="20"/>
        </w:rPr>
        <w:t xml:space="preserve"> Nigeria </w:t>
      </w:r>
      <w:r w:rsidR="00E957E0" w:rsidRPr="00811BDB">
        <w:rPr>
          <w:color w:val="000000"/>
          <w:sz w:val="20"/>
          <w:szCs w:val="20"/>
        </w:rPr>
        <w:t xml:space="preserve">(Ezekiel </w:t>
      </w:r>
      <w:r w:rsidR="00E957E0" w:rsidRPr="00811BDB">
        <w:rPr>
          <w:i/>
          <w:color w:val="000000"/>
          <w:sz w:val="20"/>
          <w:szCs w:val="20"/>
        </w:rPr>
        <w:t>et al</w:t>
      </w:r>
      <w:r w:rsidR="00E957E0" w:rsidRPr="00811BDB">
        <w:rPr>
          <w:color w:val="000000"/>
          <w:sz w:val="20"/>
          <w:szCs w:val="20"/>
        </w:rPr>
        <w:t>., 2013)</w:t>
      </w:r>
      <w:r w:rsidR="00F86366" w:rsidRPr="00811BDB">
        <w:rPr>
          <w:color w:val="000000"/>
          <w:sz w:val="20"/>
          <w:szCs w:val="20"/>
        </w:rPr>
        <w:t xml:space="preserve"> contrast</w:t>
      </w:r>
      <w:r w:rsidR="00A501AC" w:rsidRPr="00811BDB">
        <w:rPr>
          <w:color w:val="000000"/>
          <w:sz w:val="20"/>
          <w:szCs w:val="20"/>
        </w:rPr>
        <w:t>s</w:t>
      </w:r>
      <w:r w:rsidR="00F86366" w:rsidRPr="00811BDB">
        <w:rPr>
          <w:color w:val="000000"/>
          <w:sz w:val="20"/>
          <w:szCs w:val="20"/>
        </w:rPr>
        <w:t xml:space="preserve"> th</w:t>
      </w:r>
      <w:r w:rsidR="00AF5131" w:rsidRPr="00811BDB">
        <w:rPr>
          <w:color w:val="000000"/>
          <w:sz w:val="20"/>
          <w:szCs w:val="20"/>
        </w:rPr>
        <w:t xml:space="preserve">e present study where AP is </w:t>
      </w:r>
      <w:r w:rsidR="00B0751F" w:rsidRPr="00811BDB">
        <w:rPr>
          <w:color w:val="000000"/>
          <w:sz w:val="20"/>
          <w:szCs w:val="20"/>
        </w:rPr>
        <w:t xml:space="preserve">used </w:t>
      </w:r>
      <w:r w:rsidR="00A501AC" w:rsidRPr="00811BDB">
        <w:rPr>
          <w:color w:val="000000"/>
          <w:sz w:val="20"/>
          <w:szCs w:val="20"/>
        </w:rPr>
        <w:t xml:space="preserve">to lower </w:t>
      </w:r>
      <w:proofErr w:type="spellStart"/>
      <w:r w:rsidR="00A501AC" w:rsidRPr="00811BDB">
        <w:rPr>
          <w:color w:val="000000"/>
          <w:sz w:val="20"/>
          <w:szCs w:val="20"/>
        </w:rPr>
        <w:t>aflatoxigenic</w:t>
      </w:r>
      <w:proofErr w:type="spellEnd"/>
      <w:r w:rsidR="00A501AC" w:rsidRPr="00811BDB">
        <w:rPr>
          <w:color w:val="000000"/>
          <w:sz w:val="20"/>
          <w:szCs w:val="20"/>
        </w:rPr>
        <w:t xml:space="preserve"> fungal growth and inhibit consequent </w:t>
      </w:r>
      <w:proofErr w:type="spellStart"/>
      <w:r w:rsidR="00A501AC" w:rsidRPr="00811BDB">
        <w:rPr>
          <w:color w:val="000000"/>
          <w:sz w:val="20"/>
          <w:szCs w:val="20"/>
        </w:rPr>
        <w:t>aflatoxi</w:t>
      </w:r>
      <w:r w:rsidR="002250D6" w:rsidRPr="00811BDB">
        <w:rPr>
          <w:color w:val="000000"/>
          <w:sz w:val="20"/>
          <w:szCs w:val="20"/>
        </w:rPr>
        <w:t>n</w:t>
      </w:r>
      <w:proofErr w:type="spellEnd"/>
      <w:r w:rsidR="002250D6" w:rsidRPr="00811BDB">
        <w:rPr>
          <w:color w:val="000000"/>
          <w:sz w:val="20"/>
          <w:szCs w:val="20"/>
        </w:rPr>
        <w:t xml:space="preserve"> formation in co-stored maize grains. The </w:t>
      </w:r>
      <w:r w:rsidR="005036A8" w:rsidRPr="00811BDB">
        <w:rPr>
          <w:color w:val="000000"/>
          <w:sz w:val="20"/>
          <w:szCs w:val="20"/>
        </w:rPr>
        <w:t>reason</w:t>
      </w:r>
      <w:r w:rsidR="00BB0953" w:rsidRPr="00811BDB">
        <w:rPr>
          <w:color w:val="000000"/>
          <w:sz w:val="20"/>
          <w:szCs w:val="20"/>
        </w:rPr>
        <w:t xml:space="preserve"> </w:t>
      </w:r>
      <w:r w:rsidR="002C700D" w:rsidRPr="00811BDB">
        <w:rPr>
          <w:color w:val="000000"/>
          <w:sz w:val="20"/>
          <w:szCs w:val="20"/>
        </w:rPr>
        <w:t>is</w:t>
      </w:r>
      <w:r w:rsidR="00BB0953" w:rsidRPr="00811BDB">
        <w:rPr>
          <w:color w:val="000000"/>
          <w:sz w:val="20"/>
          <w:szCs w:val="20"/>
        </w:rPr>
        <w:t xml:space="preserve"> not far</w:t>
      </w:r>
      <w:r w:rsidR="005036A8" w:rsidRPr="00811BDB">
        <w:rPr>
          <w:color w:val="000000"/>
          <w:sz w:val="20"/>
          <w:szCs w:val="20"/>
        </w:rPr>
        <w:t>fetched</w:t>
      </w:r>
      <w:r w:rsidR="00E85C25" w:rsidRPr="00811BDB">
        <w:rPr>
          <w:color w:val="000000"/>
          <w:sz w:val="20"/>
          <w:szCs w:val="20"/>
        </w:rPr>
        <w:t xml:space="preserve">: </w:t>
      </w:r>
      <w:r w:rsidR="00494251" w:rsidRPr="00811BDB">
        <w:rPr>
          <w:color w:val="000000"/>
          <w:sz w:val="20"/>
          <w:szCs w:val="20"/>
        </w:rPr>
        <w:t>the spice</w:t>
      </w:r>
      <w:r w:rsidR="00044271" w:rsidRPr="00811BDB">
        <w:rPr>
          <w:color w:val="000000"/>
          <w:sz w:val="20"/>
          <w:szCs w:val="20"/>
        </w:rPr>
        <w:t>s</w:t>
      </w:r>
      <w:r w:rsidR="00494251" w:rsidRPr="00811BDB">
        <w:rPr>
          <w:color w:val="000000"/>
          <w:sz w:val="20"/>
          <w:szCs w:val="20"/>
        </w:rPr>
        <w:t xml:space="preserve"> investigated and reported in 2013 were in possession of the retailers for more than 90 days </w:t>
      </w:r>
      <w:r w:rsidR="00611F50" w:rsidRPr="00811BDB">
        <w:rPr>
          <w:color w:val="000000"/>
          <w:sz w:val="20"/>
          <w:szCs w:val="20"/>
        </w:rPr>
        <w:t xml:space="preserve">(data not shown) </w:t>
      </w:r>
      <w:r w:rsidR="00494251" w:rsidRPr="00811BDB">
        <w:rPr>
          <w:color w:val="000000"/>
          <w:sz w:val="20"/>
          <w:szCs w:val="20"/>
        </w:rPr>
        <w:t>in contrast to the spi</w:t>
      </w:r>
      <w:r w:rsidR="009D23DB" w:rsidRPr="00811BDB">
        <w:rPr>
          <w:color w:val="000000"/>
          <w:sz w:val="20"/>
          <w:szCs w:val="20"/>
        </w:rPr>
        <w:t>ces used in the present study which was</w:t>
      </w:r>
      <w:r w:rsidR="00494251" w:rsidRPr="00811BDB">
        <w:rPr>
          <w:color w:val="000000"/>
          <w:sz w:val="20"/>
          <w:szCs w:val="20"/>
        </w:rPr>
        <w:t xml:space="preserve"> purchased from retailers withi</w:t>
      </w:r>
      <w:r w:rsidR="00DB4009" w:rsidRPr="00811BDB">
        <w:rPr>
          <w:color w:val="000000"/>
          <w:sz w:val="20"/>
          <w:szCs w:val="20"/>
        </w:rPr>
        <w:t>n 14 days of harvest and drying</w:t>
      </w:r>
      <w:r w:rsidR="00E46E1E" w:rsidRPr="00811BDB">
        <w:rPr>
          <w:color w:val="000000"/>
          <w:sz w:val="20"/>
          <w:szCs w:val="20"/>
        </w:rPr>
        <w:t>.</w:t>
      </w:r>
      <w:r w:rsidR="000772F6" w:rsidRPr="00811BDB">
        <w:rPr>
          <w:color w:val="000000"/>
          <w:sz w:val="20"/>
          <w:szCs w:val="20"/>
        </w:rPr>
        <w:t xml:space="preserve"> It is</w:t>
      </w:r>
      <w:r w:rsidR="006C31B1" w:rsidRPr="00811BDB">
        <w:rPr>
          <w:color w:val="000000"/>
          <w:sz w:val="20"/>
          <w:szCs w:val="20"/>
        </w:rPr>
        <w:t xml:space="preserve"> known </w:t>
      </w:r>
      <w:r w:rsidR="001912F4" w:rsidRPr="00811BDB">
        <w:rPr>
          <w:color w:val="000000"/>
          <w:sz w:val="20"/>
          <w:szCs w:val="20"/>
        </w:rPr>
        <w:t>that keeping</w:t>
      </w:r>
      <w:r w:rsidR="005368E4" w:rsidRPr="00811BDB">
        <w:rPr>
          <w:color w:val="000000"/>
          <w:sz w:val="20"/>
          <w:szCs w:val="20"/>
        </w:rPr>
        <w:t xml:space="preserve"> spices </w:t>
      </w:r>
      <w:r w:rsidR="002021DE" w:rsidRPr="00811BDB">
        <w:rPr>
          <w:color w:val="000000"/>
          <w:sz w:val="20"/>
          <w:szCs w:val="20"/>
        </w:rPr>
        <w:t>for long periods tend to compromise their</w:t>
      </w:r>
      <w:r w:rsidR="006C31B1" w:rsidRPr="00811BDB">
        <w:rPr>
          <w:color w:val="000000"/>
          <w:sz w:val="20"/>
          <w:szCs w:val="20"/>
        </w:rPr>
        <w:t xml:space="preserve"> </w:t>
      </w:r>
      <w:r w:rsidR="00C10A7D" w:rsidRPr="00811BDB">
        <w:rPr>
          <w:color w:val="000000"/>
          <w:sz w:val="20"/>
          <w:szCs w:val="20"/>
        </w:rPr>
        <w:t>physical and chemica</w:t>
      </w:r>
      <w:r w:rsidR="00B9418A" w:rsidRPr="00811BDB">
        <w:rPr>
          <w:color w:val="000000"/>
          <w:sz w:val="20"/>
          <w:szCs w:val="20"/>
        </w:rPr>
        <w:t>l</w:t>
      </w:r>
      <w:r w:rsidR="00C10A7D" w:rsidRPr="00811BDB">
        <w:rPr>
          <w:color w:val="000000"/>
          <w:sz w:val="20"/>
          <w:szCs w:val="20"/>
        </w:rPr>
        <w:t xml:space="preserve"> integrity </w:t>
      </w:r>
      <w:r w:rsidR="00145EE1" w:rsidRPr="00811BDB">
        <w:rPr>
          <w:color w:val="000000"/>
          <w:sz w:val="20"/>
          <w:szCs w:val="20"/>
        </w:rPr>
        <w:t xml:space="preserve">thus paving way for </w:t>
      </w:r>
      <w:r w:rsidR="00940666" w:rsidRPr="00811BDB">
        <w:rPr>
          <w:color w:val="000000"/>
          <w:sz w:val="20"/>
          <w:szCs w:val="20"/>
        </w:rPr>
        <w:t xml:space="preserve">some saprophytic moulds such as those of </w:t>
      </w:r>
      <w:proofErr w:type="spellStart"/>
      <w:r w:rsidR="00940666" w:rsidRPr="00811BDB">
        <w:rPr>
          <w:i/>
          <w:color w:val="000000"/>
          <w:sz w:val="20"/>
          <w:szCs w:val="20"/>
        </w:rPr>
        <w:t>Aspergillus</w:t>
      </w:r>
      <w:proofErr w:type="spellEnd"/>
      <w:r w:rsidR="00940666" w:rsidRPr="00811BDB">
        <w:rPr>
          <w:color w:val="000000"/>
          <w:sz w:val="20"/>
          <w:szCs w:val="20"/>
        </w:rPr>
        <w:t xml:space="preserve"> section </w:t>
      </w:r>
      <w:proofErr w:type="spellStart"/>
      <w:r w:rsidR="00940666" w:rsidRPr="00811BDB">
        <w:rPr>
          <w:i/>
          <w:color w:val="000000"/>
          <w:sz w:val="20"/>
          <w:szCs w:val="20"/>
        </w:rPr>
        <w:t>Flavi</w:t>
      </w:r>
      <w:proofErr w:type="spellEnd"/>
      <w:r w:rsidR="00940666" w:rsidRPr="00811BDB">
        <w:rPr>
          <w:color w:val="000000"/>
          <w:sz w:val="20"/>
          <w:szCs w:val="20"/>
        </w:rPr>
        <w:t>.</w:t>
      </w:r>
      <w:r w:rsidR="000772F6" w:rsidRPr="00811BDB">
        <w:rPr>
          <w:color w:val="000000"/>
          <w:sz w:val="20"/>
          <w:szCs w:val="20"/>
        </w:rPr>
        <w:t xml:space="preserve"> </w:t>
      </w:r>
      <w:r w:rsidR="009C5691" w:rsidRPr="00811BDB">
        <w:rPr>
          <w:color w:val="000000"/>
          <w:sz w:val="20"/>
          <w:szCs w:val="20"/>
        </w:rPr>
        <w:t>I</w:t>
      </w:r>
      <w:r w:rsidR="00D90BC4" w:rsidRPr="00811BDB">
        <w:rPr>
          <w:color w:val="000000"/>
          <w:sz w:val="20"/>
          <w:szCs w:val="20"/>
        </w:rPr>
        <w:t xml:space="preserve">t should </w:t>
      </w:r>
      <w:r w:rsidR="00BA2FFD" w:rsidRPr="00811BDB">
        <w:rPr>
          <w:color w:val="000000"/>
          <w:sz w:val="20"/>
          <w:szCs w:val="20"/>
        </w:rPr>
        <w:t xml:space="preserve">also </w:t>
      </w:r>
      <w:r w:rsidR="00D90BC4" w:rsidRPr="00811BDB">
        <w:rPr>
          <w:color w:val="000000"/>
          <w:sz w:val="20"/>
          <w:szCs w:val="20"/>
        </w:rPr>
        <w:t xml:space="preserve">be noted that the </w:t>
      </w:r>
      <w:r w:rsidR="007134B9" w:rsidRPr="00811BDB">
        <w:rPr>
          <w:color w:val="000000"/>
          <w:sz w:val="20"/>
          <w:szCs w:val="20"/>
        </w:rPr>
        <w:t xml:space="preserve">AP reported by Ezekiel </w:t>
      </w:r>
      <w:r w:rsidR="007134B9" w:rsidRPr="00811BDB">
        <w:rPr>
          <w:i/>
          <w:color w:val="000000"/>
          <w:sz w:val="20"/>
          <w:szCs w:val="20"/>
        </w:rPr>
        <w:t>et al</w:t>
      </w:r>
      <w:r w:rsidR="00367601" w:rsidRPr="00811BDB">
        <w:rPr>
          <w:color w:val="000000"/>
          <w:sz w:val="20"/>
          <w:szCs w:val="20"/>
        </w:rPr>
        <w:t xml:space="preserve">. (2013) </w:t>
      </w:r>
      <w:r w:rsidR="0028620A" w:rsidRPr="00811BDB">
        <w:rPr>
          <w:color w:val="000000"/>
          <w:sz w:val="20"/>
          <w:szCs w:val="20"/>
        </w:rPr>
        <w:t xml:space="preserve">had very low </w:t>
      </w:r>
      <w:r w:rsidR="00025F6D" w:rsidRPr="00811BDB">
        <w:rPr>
          <w:color w:val="000000"/>
          <w:sz w:val="20"/>
          <w:szCs w:val="20"/>
        </w:rPr>
        <w:t xml:space="preserve">(8.3%) </w:t>
      </w:r>
      <w:proofErr w:type="spellStart"/>
      <w:r w:rsidR="00B2390F" w:rsidRPr="00811BDB">
        <w:rPr>
          <w:color w:val="000000"/>
          <w:sz w:val="20"/>
          <w:szCs w:val="20"/>
        </w:rPr>
        <w:t>aflatoxin</w:t>
      </w:r>
      <w:proofErr w:type="spellEnd"/>
      <w:r w:rsidR="00B2390F" w:rsidRPr="00811BDB">
        <w:rPr>
          <w:color w:val="000000"/>
          <w:sz w:val="20"/>
          <w:szCs w:val="20"/>
        </w:rPr>
        <w:t xml:space="preserve"> contamination</w:t>
      </w:r>
      <w:r w:rsidR="00367601" w:rsidRPr="00811BDB">
        <w:rPr>
          <w:color w:val="000000"/>
          <w:sz w:val="20"/>
          <w:szCs w:val="20"/>
        </w:rPr>
        <w:t xml:space="preserve">; an indication that </w:t>
      </w:r>
      <w:r w:rsidR="009263D7" w:rsidRPr="00811BDB">
        <w:rPr>
          <w:color w:val="000000"/>
          <w:sz w:val="20"/>
          <w:szCs w:val="20"/>
        </w:rPr>
        <w:t xml:space="preserve">the spice is not a suitable substrate for </w:t>
      </w:r>
      <w:proofErr w:type="spellStart"/>
      <w:r w:rsidR="009263D7" w:rsidRPr="00811BDB">
        <w:rPr>
          <w:color w:val="000000"/>
          <w:sz w:val="20"/>
          <w:szCs w:val="20"/>
        </w:rPr>
        <w:t>aflatoxin</w:t>
      </w:r>
      <w:proofErr w:type="spellEnd"/>
      <w:r w:rsidR="009263D7" w:rsidRPr="00811BDB">
        <w:rPr>
          <w:color w:val="000000"/>
          <w:sz w:val="20"/>
          <w:szCs w:val="20"/>
        </w:rPr>
        <w:t xml:space="preserve"> production in </w:t>
      </w:r>
      <w:proofErr w:type="spellStart"/>
      <w:r w:rsidR="009263D7" w:rsidRPr="00811BDB">
        <w:rPr>
          <w:color w:val="000000"/>
          <w:sz w:val="20"/>
          <w:szCs w:val="20"/>
        </w:rPr>
        <w:t>aflatoxigenic</w:t>
      </w:r>
      <w:proofErr w:type="spellEnd"/>
      <w:r w:rsidR="009263D7" w:rsidRPr="00811BDB">
        <w:rPr>
          <w:color w:val="000000"/>
          <w:sz w:val="20"/>
          <w:szCs w:val="20"/>
        </w:rPr>
        <w:t xml:space="preserve"> spe</w:t>
      </w:r>
      <w:r w:rsidR="00497771" w:rsidRPr="00811BDB">
        <w:rPr>
          <w:color w:val="000000"/>
          <w:sz w:val="20"/>
          <w:szCs w:val="20"/>
        </w:rPr>
        <w:t>cies regardless of storage time</w:t>
      </w:r>
      <w:r w:rsidR="00DF0EBA" w:rsidRPr="00811BDB">
        <w:rPr>
          <w:color w:val="000000"/>
          <w:sz w:val="20"/>
          <w:szCs w:val="20"/>
        </w:rPr>
        <w:t>,</w:t>
      </w:r>
      <w:r w:rsidR="00497771" w:rsidRPr="00811BDB">
        <w:rPr>
          <w:color w:val="000000"/>
          <w:sz w:val="20"/>
          <w:szCs w:val="20"/>
        </w:rPr>
        <w:t xml:space="preserve"> </w:t>
      </w:r>
      <w:r w:rsidR="009263D7" w:rsidRPr="00811BDB">
        <w:rPr>
          <w:color w:val="000000"/>
          <w:sz w:val="20"/>
          <w:szCs w:val="20"/>
        </w:rPr>
        <w:t>due to natural chemical</w:t>
      </w:r>
      <w:r w:rsidR="00D23956" w:rsidRPr="00811BDB">
        <w:rPr>
          <w:color w:val="000000"/>
          <w:sz w:val="20"/>
          <w:szCs w:val="20"/>
        </w:rPr>
        <w:t>s</w:t>
      </w:r>
      <w:r w:rsidR="009263D7" w:rsidRPr="00811BDB">
        <w:rPr>
          <w:color w:val="000000"/>
          <w:sz w:val="20"/>
          <w:szCs w:val="20"/>
        </w:rPr>
        <w:t xml:space="preserve"> as those already mentioned</w:t>
      </w:r>
      <w:r w:rsidR="00ED5FD5" w:rsidRPr="00811BDB">
        <w:rPr>
          <w:color w:val="000000"/>
          <w:sz w:val="20"/>
          <w:szCs w:val="20"/>
        </w:rPr>
        <w:t>.</w:t>
      </w:r>
    </w:p>
    <w:p w:rsidR="00BB5BD0" w:rsidRPr="00811BDB" w:rsidRDefault="00BB5BD0" w:rsidP="00ED5FD5">
      <w:pPr>
        <w:pStyle w:val="NoSpacing"/>
        <w:ind w:firstLine="360"/>
        <w:jc w:val="both"/>
        <w:rPr>
          <w:color w:val="000000"/>
          <w:sz w:val="20"/>
          <w:szCs w:val="20"/>
        </w:rPr>
      </w:pPr>
      <w:r w:rsidRPr="00811BDB">
        <w:rPr>
          <w:color w:val="000000"/>
          <w:sz w:val="20"/>
          <w:szCs w:val="20"/>
        </w:rPr>
        <w:t xml:space="preserve">In conclusion, </w:t>
      </w:r>
      <w:r w:rsidR="004D591D" w:rsidRPr="00811BDB">
        <w:rPr>
          <w:color w:val="000000"/>
          <w:sz w:val="20"/>
          <w:szCs w:val="20"/>
        </w:rPr>
        <w:t>this</w:t>
      </w:r>
      <w:r w:rsidRPr="00811BDB">
        <w:rPr>
          <w:color w:val="000000"/>
          <w:sz w:val="20"/>
          <w:szCs w:val="20"/>
        </w:rPr>
        <w:t xml:space="preserve"> study has shown</w:t>
      </w:r>
      <w:r w:rsidR="000E2351" w:rsidRPr="00811BDB">
        <w:rPr>
          <w:color w:val="000000"/>
          <w:sz w:val="20"/>
          <w:szCs w:val="20"/>
        </w:rPr>
        <w:t xml:space="preserve"> that AP, especially the </w:t>
      </w:r>
      <w:r w:rsidR="000E2351" w:rsidRPr="00811BDB">
        <w:rPr>
          <w:sz w:val="20"/>
          <w:szCs w:val="20"/>
        </w:rPr>
        <w:t xml:space="preserve">5% (w/w) </w:t>
      </w:r>
      <w:r w:rsidR="00974B6F" w:rsidRPr="00811BDB">
        <w:rPr>
          <w:sz w:val="20"/>
          <w:szCs w:val="20"/>
        </w:rPr>
        <w:t xml:space="preserve">concentration </w:t>
      </w:r>
      <w:r w:rsidR="000E2351" w:rsidRPr="00811BDB">
        <w:rPr>
          <w:sz w:val="20"/>
          <w:szCs w:val="20"/>
        </w:rPr>
        <w:t>of whole fruit</w:t>
      </w:r>
      <w:r w:rsidR="00974B6F" w:rsidRPr="00811BDB">
        <w:rPr>
          <w:sz w:val="20"/>
          <w:szCs w:val="20"/>
        </w:rPr>
        <w:t>s</w:t>
      </w:r>
      <w:r w:rsidR="006A18D5" w:rsidRPr="00811BDB">
        <w:rPr>
          <w:sz w:val="20"/>
          <w:szCs w:val="20"/>
        </w:rPr>
        <w:t>,</w:t>
      </w:r>
      <w:r w:rsidR="00D05C8A" w:rsidRPr="00811BDB">
        <w:rPr>
          <w:sz w:val="20"/>
          <w:szCs w:val="20"/>
        </w:rPr>
        <w:t xml:space="preserve"> </w:t>
      </w:r>
      <w:r w:rsidR="007F7923" w:rsidRPr="00811BDB">
        <w:rPr>
          <w:sz w:val="20"/>
          <w:szCs w:val="20"/>
        </w:rPr>
        <w:t>can be useful i</w:t>
      </w:r>
      <w:r w:rsidR="00203492" w:rsidRPr="00811BDB">
        <w:rPr>
          <w:color w:val="000000"/>
          <w:sz w:val="20"/>
          <w:szCs w:val="20"/>
        </w:rPr>
        <w:t>n reducing</w:t>
      </w:r>
      <w:r w:rsidRPr="00811BDB">
        <w:rPr>
          <w:color w:val="000000"/>
          <w:sz w:val="20"/>
          <w:szCs w:val="20"/>
        </w:rPr>
        <w:t xml:space="preserve"> post-harvest </w:t>
      </w:r>
      <w:proofErr w:type="spellStart"/>
      <w:r w:rsidRPr="00811BDB">
        <w:rPr>
          <w:color w:val="000000"/>
          <w:sz w:val="20"/>
          <w:szCs w:val="20"/>
        </w:rPr>
        <w:t>aflatoxin</w:t>
      </w:r>
      <w:proofErr w:type="spellEnd"/>
      <w:r w:rsidRPr="00811BDB">
        <w:rPr>
          <w:color w:val="000000"/>
          <w:sz w:val="20"/>
          <w:szCs w:val="20"/>
        </w:rPr>
        <w:t xml:space="preserve"> contamination of maize grains</w:t>
      </w:r>
      <w:r w:rsidR="0029211D" w:rsidRPr="00811BDB">
        <w:rPr>
          <w:color w:val="000000"/>
          <w:sz w:val="20"/>
          <w:szCs w:val="20"/>
        </w:rPr>
        <w:t xml:space="preserve"> in the </w:t>
      </w:r>
      <w:r w:rsidR="00511B97" w:rsidRPr="00811BDB">
        <w:rPr>
          <w:color w:val="000000"/>
          <w:sz w:val="20"/>
          <w:szCs w:val="20"/>
        </w:rPr>
        <w:t>local</w:t>
      </w:r>
      <w:r w:rsidR="0029211D" w:rsidRPr="00811BDB">
        <w:rPr>
          <w:color w:val="000000"/>
          <w:sz w:val="20"/>
          <w:szCs w:val="20"/>
        </w:rPr>
        <w:t xml:space="preserve"> setting where</w:t>
      </w:r>
      <w:r w:rsidR="00B54BD1" w:rsidRPr="00811BDB">
        <w:rPr>
          <w:color w:val="000000"/>
          <w:sz w:val="20"/>
          <w:szCs w:val="20"/>
        </w:rPr>
        <w:t xml:space="preserve"> poor </w:t>
      </w:r>
      <w:r w:rsidR="00D03CF6" w:rsidRPr="00811BDB">
        <w:rPr>
          <w:color w:val="000000"/>
          <w:sz w:val="20"/>
          <w:szCs w:val="20"/>
        </w:rPr>
        <w:t>storage</w:t>
      </w:r>
      <w:r w:rsidR="00B54BD1" w:rsidRPr="00811BDB">
        <w:rPr>
          <w:color w:val="000000"/>
          <w:sz w:val="20"/>
          <w:szCs w:val="20"/>
        </w:rPr>
        <w:t xml:space="preserve"> conditions are prevalent.</w:t>
      </w:r>
      <w:r w:rsidRPr="00811BDB">
        <w:rPr>
          <w:color w:val="000000"/>
          <w:sz w:val="20"/>
          <w:szCs w:val="20"/>
        </w:rPr>
        <w:t xml:space="preserve"> </w:t>
      </w:r>
      <w:r w:rsidR="00BE30EA" w:rsidRPr="00811BDB">
        <w:rPr>
          <w:color w:val="000000"/>
          <w:sz w:val="20"/>
          <w:szCs w:val="20"/>
        </w:rPr>
        <w:t>S</w:t>
      </w:r>
      <w:r w:rsidRPr="00811BDB">
        <w:rPr>
          <w:color w:val="000000"/>
          <w:sz w:val="20"/>
          <w:szCs w:val="20"/>
        </w:rPr>
        <w:t xml:space="preserve">ince populations </w:t>
      </w:r>
      <w:r w:rsidRPr="00811BDB">
        <w:rPr>
          <w:sz w:val="20"/>
          <w:szCs w:val="20"/>
        </w:rPr>
        <w:t xml:space="preserve">of tropical regions including SSA countries are more exposed to </w:t>
      </w:r>
      <w:proofErr w:type="spellStart"/>
      <w:r w:rsidRPr="00811BDB">
        <w:rPr>
          <w:sz w:val="20"/>
          <w:szCs w:val="20"/>
        </w:rPr>
        <w:t>aflatoxins</w:t>
      </w:r>
      <w:proofErr w:type="spellEnd"/>
      <w:r w:rsidRPr="00811BDB">
        <w:rPr>
          <w:sz w:val="20"/>
          <w:szCs w:val="20"/>
        </w:rPr>
        <w:t xml:space="preserve"> through contaminated </w:t>
      </w:r>
      <w:r w:rsidR="00E53AD2" w:rsidRPr="00811BDB">
        <w:rPr>
          <w:sz w:val="20"/>
          <w:szCs w:val="20"/>
        </w:rPr>
        <w:t>staples</w:t>
      </w:r>
      <w:r w:rsidR="00745922" w:rsidRPr="00811BDB">
        <w:rPr>
          <w:sz w:val="20"/>
          <w:szCs w:val="20"/>
        </w:rPr>
        <w:t xml:space="preserve"> </w:t>
      </w:r>
      <w:r w:rsidRPr="00811BDB">
        <w:rPr>
          <w:sz w:val="20"/>
          <w:szCs w:val="20"/>
        </w:rPr>
        <w:t>(e.g. maize and groundnuts) than those in the temperate regions (</w:t>
      </w:r>
      <w:proofErr w:type="spellStart"/>
      <w:r w:rsidRPr="00811BDB">
        <w:rPr>
          <w:sz w:val="20"/>
          <w:szCs w:val="20"/>
        </w:rPr>
        <w:t>Abia</w:t>
      </w:r>
      <w:proofErr w:type="spellEnd"/>
      <w:r w:rsidRPr="00811BDB">
        <w:rPr>
          <w:sz w:val="20"/>
          <w:szCs w:val="20"/>
        </w:rPr>
        <w:t xml:space="preserve"> </w:t>
      </w:r>
      <w:r w:rsidRPr="00811BDB">
        <w:rPr>
          <w:i/>
          <w:sz w:val="20"/>
          <w:szCs w:val="20"/>
        </w:rPr>
        <w:t>et al</w:t>
      </w:r>
      <w:r w:rsidRPr="00811BDB">
        <w:rPr>
          <w:sz w:val="20"/>
          <w:szCs w:val="20"/>
        </w:rPr>
        <w:t xml:space="preserve">., 2013; Ezekiel </w:t>
      </w:r>
      <w:r w:rsidRPr="00811BDB">
        <w:rPr>
          <w:i/>
          <w:sz w:val="20"/>
          <w:szCs w:val="20"/>
        </w:rPr>
        <w:t>et al</w:t>
      </w:r>
      <w:r w:rsidRPr="00811BDB">
        <w:rPr>
          <w:sz w:val="20"/>
          <w:szCs w:val="20"/>
        </w:rPr>
        <w:t>., 2014b)</w:t>
      </w:r>
      <w:r w:rsidR="00A62CA9" w:rsidRPr="00811BDB">
        <w:rPr>
          <w:sz w:val="20"/>
          <w:szCs w:val="20"/>
        </w:rPr>
        <w:t xml:space="preserve"> and poor storage conditions </w:t>
      </w:r>
      <w:r w:rsidR="00630375" w:rsidRPr="00811BDB">
        <w:rPr>
          <w:sz w:val="20"/>
          <w:szCs w:val="20"/>
        </w:rPr>
        <w:t xml:space="preserve">which are almost inevitable in the local parlance </w:t>
      </w:r>
      <w:r w:rsidR="00A62CA9" w:rsidRPr="00811BDB">
        <w:rPr>
          <w:sz w:val="20"/>
          <w:szCs w:val="20"/>
        </w:rPr>
        <w:t>contribute</w:t>
      </w:r>
      <w:r w:rsidRPr="00811BDB">
        <w:rPr>
          <w:sz w:val="20"/>
          <w:szCs w:val="20"/>
        </w:rPr>
        <w:t xml:space="preserve"> to high</w:t>
      </w:r>
      <w:r w:rsidR="0026433F" w:rsidRPr="00811BDB">
        <w:rPr>
          <w:sz w:val="20"/>
          <w:szCs w:val="20"/>
        </w:rPr>
        <w:t>er</w:t>
      </w:r>
      <w:r w:rsidRPr="00811BDB">
        <w:rPr>
          <w:sz w:val="20"/>
          <w:szCs w:val="20"/>
        </w:rPr>
        <w:t xml:space="preserve"> toxin incidence</w:t>
      </w:r>
      <w:r w:rsidR="00EC37E7" w:rsidRPr="00811BDB">
        <w:rPr>
          <w:sz w:val="20"/>
          <w:szCs w:val="20"/>
        </w:rPr>
        <w:t>s</w:t>
      </w:r>
      <w:r w:rsidRPr="00811BDB">
        <w:rPr>
          <w:sz w:val="20"/>
          <w:szCs w:val="20"/>
        </w:rPr>
        <w:t xml:space="preserve"> in the foodstuffs</w:t>
      </w:r>
      <w:r w:rsidR="00EF478B" w:rsidRPr="00811BDB">
        <w:rPr>
          <w:sz w:val="20"/>
          <w:szCs w:val="20"/>
        </w:rPr>
        <w:t xml:space="preserve">, efforts </w:t>
      </w:r>
      <w:r w:rsidR="003B4845" w:rsidRPr="00811BDB">
        <w:rPr>
          <w:sz w:val="20"/>
          <w:szCs w:val="20"/>
        </w:rPr>
        <w:t>to scale up</w:t>
      </w:r>
      <w:r w:rsidR="00EF478B" w:rsidRPr="00811BDB">
        <w:rPr>
          <w:sz w:val="20"/>
          <w:szCs w:val="20"/>
        </w:rPr>
        <w:t xml:space="preserve"> this technology </w:t>
      </w:r>
      <w:r w:rsidR="003B4845" w:rsidRPr="00811BDB">
        <w:rPr>
          <w:sz w:val="20"/>
          <w:szCs w:val="20"/>
        </w:rPr>
        <w:t xml:space="preserve">to </w:t>
      </w:r>
      <w:r w:rsidR="00EF478B" w:rsidRPr="00811BDB">
        <w:rPr>
          <w:sz w:val="20"/>
          <w:szCs w:val="20"/>
        </w:rPr>
        <w:t xml:space="preserve">a friendlier method for smallholder </w:t>
      </w:r>
      <w:r w:rsidR="00863060" w:rsidRPr="00811BDB">
        <w:rPr>
          <w:sz w:val="20"/>
          <w:szCs w:val="20"/>
        </w:rPr>
        <w:t>farmers should be considered</w:t>
      </w:r>
      <w:r w:rsidRPr="00811BDB">
        <w:rPr>
          <w:sz w:val="20"/>
          <w:szCs w:val="20"/>
        </w:rPr>
        <w:t>.</w:t>
      </w:r>
    </w:p>
    <w:p w:rsidR="00940037" w:rsidRDefault="00940037" w:rsidP="00407BD4">
      <w:pPr>
        <w:pStyle w:val="NoSpacing"/>
        <w:jc w:val="both"/>
        <w:rPr>
          <w:rFonts w:hint="eastAsia"/>
          <w:sz w:val="20"/>
          <w:szCs w:val="20"/>
          <w:lang w:eastAsia="zh-CN"/>
        </w:rPr>
      </w:pPr>
    </w:p>
    <w:p w:rsidR="009B5F3F" w:rsidRDefault="009B5F3F" w:rsidP="00407BD4">
      <w:pPr>
        <w:pStyle w:val="NoSpacing"/>
        <w:jc w:val="both"/>
        <w:rPr>
          <w:rFonts w:hint="eastAsia"/>
          <w:sz w:val="20"/>
          <w:szCs w:val="20"/>
          <w:lang w:eastAsia="zh-CN"/>
        </w:rPr>
      </w:pPr>
    </w:p>
    <w:p w:rsidR="009B5F3F" w:rsidRPr="00811BDB" w:rsidRDefault="009B5F3F" w:rsidP="00407BD4">
      <w:pPr>
        <w:pStyle w:val="NoSpacing"/>
        <w:jc w:val="both"/>
        <w:rPr>
          <w:rFonts w:hint="eastAsia"/>
          <w:sz w:val="20"/>
          <w:szCs w:val="20"/>
          <w:lang w:eastAsia="zh-CN"/>
        </w:rPr>
      </w:pPr>
    </w:p>
    <w:p w:rsidR="0088556E" w:rsidRPr="00811BDB" w:rsidRDefault="002133FA" w:rsidP="001C0E21">
      <w:pPr>
        <w:pStyle w:val="NoSpacing"/>
        <w:jc w:val="both"/>
        <w:rPr>
          <w:b/>
          <w:sz w:val="20"/>
          <w:szCs w:val="20"/>
        </w:rPr>
      </w:pPr>
      <w:r w:rsidRPr="00811BDB">
        <w:rPr>
          <w:b/>
          <w:sz w:val="20"/>
          <w:szCs w:val="20"/>
        </w:rPr>
        <w:lastRenderedPageBreak/>
        <w:t>A</w:t>
      </w:r>
      <w:r w:rsidR="00495936" w:rsidRPr="00811BDB">
        <w:rPr>
          <w:b/>
          <w:sz w:val="20"/>
          <w:szCs w:val="20"/>
        </w:rPr>
        <w:t>cknowledgements</w:t>
      </w:r>
      <w:r w:rsidR="00663342">
        <w:rPr>
          <w:b/>
          <w:sz w:val="20"/>
          <w:szCs w:val="20"/>
        </w:rPr>
        <w:t>:</w:t>
      </w:r>
    </w:p>
    <w:p w:rsidR="0088556E" w:rsidRPr="001A4F18" w:rsidRDefault="00F54C27" w:rsidP="001A4F18">
      <w:pPr>
        <w:pStyle w:val="NoSpacing"/>
        <w:jc w:val="both"/>
        <w:rPr>
          <w:sz w:val="20"/>
          <w:szCs w:val="20"/>
        </w:rPr>
      </w:pPr>
      <w:r w:rsidRPr="001A4F18">
        <w:rPr>
          <w:sz w:val="20"/>
          <w:szCs w:val="20"/>
        </w:rPr>
        <w:t xml:space="preserve">Authors thank Prof. O.O. </w:t>
      </w:r>
      <w:proofErr w:type="spellStart"/>
      <w:r w:rsidRPr="001A4F18">
        <w:rPr>
          <w:sz w:val="20"/>
          <w:szCs w:val="20"/>
        </w:rPr>
        <w:t>Atanda</w:t>
      </w:r>
      <w:proofErr w:type="spellEnd"/>
      <w:r w:rsidR="00C17FAF" w:rsidRPr="001A4F18">
        <w:rPr>
          <w:sz w:val="20"/>
          <w:szCs w:val="20"/>
        </w:rPr>
        <w:t xml:space="preserve"> for </w:t>
      </w:r>
      <w:r w:rsidR="002A633E" w:rsidRPr="001A4F18">
        <w:rPr>
          <w:sz w:val="20"/>
          <w:szCs w:val="20"/>
        </w:rPr>
        <w:t>giving advice</w:t>
      </w:r>
      <w:r w:rsidR="00C17FAF" w:rsidRPr="001A4F18">
        <w:rPr>
          <w:sz w:val="20"/>
          <w:szCs w:val="20"/>
        </w:rPr>
        <w:t xml:space="preserve"> </w:t>
      </w:r>
      <w:r w:rsidR="002A633E" w:rsidRPr="001A4F18">
        <w:rPr>
          <w:sz w:val="20"/>
          <w:szCs w:val="20"/>
        </w:rPr>
        <w:t xml:space="preserve">during </w:t>
      </w:r>
      <w:r w:rsidR="00C17FAF" w:rsidRPr="001A4F18">
        <w:rPr>
          <w:sz w:val="20"/>
          <w:szCs w:val="20"/>
        </w:rPr>
        <w:t>the design of the work</w:t>
      </w:r>
      <w:r w:rsidR="005851DC" w:rsidRPr="001A4F18">
        <w:rPr>
          <w:sz w:val="20"/>
          <w:szCs w:val="20"/>
        </w:rPr>
        <w:t xml:space="preserve"> and for providing valuable literature</w:t>
      </w:r>
      <w:r w:rsidR="00C17FAF" w:rsidRPr="001A4F18">
        <w:rPr>
          <w:sz w:val="20"/>
          <w:szCs w:val="20"/>
        </w:rPr>
        <w:t>.</w:t>
      </w:r>
    </w:p>
    <w:p w:rsidR="002133FA" w:rsidRPr="001A4F18" w:rsidRDefault="002133FA" w:rsidP="001A4F18">
      <w:pPr>
        <w:pStyle w:val="NoSpacing"/>
        <w:jc w:val="both"/>
        <w:rPr>
          <w:sz w:val="20"/>
          <w:szCs w:val="20"/>
        </w:rPr>
      </w:pPr>
    </w:p>
    <w:p w:rsidR="001A4F18" w:rsidRPr="001A4F18" w:rsidRDefault="001A4F18" w:rsidP="001A4F18">
      <w:pPr>
        <w:pStyle w:val="NoSpacing"/>
        <w:jc w:val="both"/>
        <w:rPr>
          <w:b/>
          <w:sz w:val="20"/>
          <w:szCs w:val="20"/>
        </w:rPr>
      </w:pPr>
      <w:r w:rsidRPr="001A4F18">
        <w:rPr>
          <w:b/>
          <w:sz w:val="20"/>
          <w:szCs w:val="20"/>
        </w:rPr>
        <w:t>Corresponding Author:</w:t>
      </w:r>
    </w:p>
    <w:p w:rsidR="001A4F18" w:rsidRPr="001A4F18" w:rsidRDefault="001A4F18" w:rsidP="001A4F18">
      <w:pPr>
        <w:pStyle w:val="NoSpacing"/>
        <w:jc w:val="both"/>
        <w:rPr>
          <w:sz w:val="20"/>
          <w:szCs w:val="20"/>
        </w:rPr>
      </w:pPr>
      <w:r w:rsidRPr="001A4F18">
        <w:rPr>
          <w:sz w:val="20"/>
          <w:szCs w:val="20"/>
        </w:rPr>
        <w:t xml:space="preserve">Dr. </w:t>
      </w:r>
      <w:proofErr w:type="spellStart"/>
      <w:r w:rsidRPr="001A4F18">
        <w:rPr>
          <w:sz w:val="20"/>
          <w:szCs w:val="20"/>
        </w:rPr>
        <w:t>Chibundu</w:t>
      </w:r>
      <w:proofErr w:type="spellEnd"/>
      <w:r w:rsidRPr="001A4F18">
        <w:rPr>
          <w:sz w:val="20"/>
          <w:szCs w:val="20"/>
        </w:rPr>
        <w:t xml:space="preserve"> N. Ezekiel</w:t>
      </w:r>
    </w:p>
    <w:p w:rsidR="001A4F18" w:rsidRPr="001A4F18" w:rsidRDefault="001A4F18" w:rsidP="001A4F18">
      <w:pPr>
        <w:pStyle w:val="NoSpacing"/>
        <w:jc w:val="both"/>
        <w:rPr>
          <w:sz w:val="20"/>
          <w:szCs w:val="20"/>
        </w:rPr>
      </w:pPr>
      <w:r w:rsidRPr="001A4F18">
        <w:rPr>
          <w:sz w:val="20"/>
          <w:szCs w:val="20"/>
        </w:rPr>
        <w:t xml:space="preserve">Department of Biosciences and Biotechnology, Babcock University, </w:t>
      </w:r>
      <w:proofErr w:type="spellStart"/>
      <w:r w:rsidRPr="001A4F18">
        <w:rPr>
          <w:sz w:val="20"/>
          <w:szCs w:val="20"/>
        </w:rPr>
        <w:t>Ilishan</w:t>
      </w:r>
      <w:proofErr w:type="spellEnd"/>
      <w:r w:rsidRPr="001A4F18">
        <w:rPr>
          <w:sz w:val="20"/>
          <w:szCs w:val="20"/>
        </w:rPr>
        <w:t xml:space="preserve"> Remo,</w:t>
      </w:r>
    </w:p>
    <w:p w:rsidR="001A4F18" w:rsidRPr="001A4F18" w:rsidRDefault="001A4F18" w:rsidP="001A4F18">
      <w:pPr>
        <w:pStyle w:val="NoSpacing"/>
        <w:jc w:val="both"/>
        <w:rPr>
          <w:sz w:val="20"/>
          <w:szCs w:val="20"/>
        </w:rPr>
      </w:pPr>
      <w:proofErr w:type="spellStart"/>
      <w:r w:rsidRPr="001A4F18">
        <w:rPr>
          <w:sz w:val="20"/>
          <w:szCs w:val="20"/>
        </w:rPr>
        <w:t>Ogun</w:t>
      </w:r>
      <w:proofErr w:type="spellEnd"/>
      <w:r w:rsidRPr="001A4F18">
        <w:rPr>
          <w:sz w:val="20"/>
          <w:szCs w:val="20"/>
        </w:rPr>
        <w:t xml:space="preserve"> State, Nigeria.</w:t>
      </w:r>
    </w:p>
    <w:p w:rsidR="001A4F18" w:rsidRPr="001A4F18" w:rsidRDefault="004054AF" w:rsidP="001A4F18">
      <w:pPr>
        <w:pStyle w:val="NoSpacing"/>
        <w:jc w:val="both"/>
        <w:rPr>
          <w:sz w:val="20"/>
          <w:szCs w:val="20"/>
        </w:rPr>
      </w:pPr>
      <w:r>
        <w:rPr>
          <w:sz w:val="20"/>
          <w:szCs w:val="20"/>
        </w:rPr>
        <w:t xml:space="preserve">E-mail: </w:t>
      </w:r>
      <w:hyperlink r:id="rId19" w:history="1">
        <w:r w:rsidR="001A4F18" w:rsidRPr="001A4F18">
          <w:rPr>
            <w:rStyle w:val="Hyperlink"/>
            <w:sz w:val="20"/>
            <w:szCs w:val="20"/>
          </w:rPr>
          <w:t>chaugez@gmail.com</w:t>
        </w:r>
      </w:hyperlink>
    </w:p>
    <w:p w:rsidR="001A4F18" w:rsidRPr="001A4F18" w:rsidRDefault="001A4F18" w:rsidP="001A4F18">
      <w:pPr>
        <w:pStyle w:val="NoSpacing"/>
        <w:jc w:val="both"/>
        <w:rPr>
          <w:sz w:val="20"/>
          <w:szCs w:val="20"/>
        </w:rPr>
      </w:pPr>
    </w:p>
    <w:p w:rsidR="000A4F6B" w:rsidRPr="00811BDB" w:rsidRDefault="002133FA" w:rsidP="001C0E21">
      <w:pPr>
        <w:pStyle w:val="NoSpacing"/>
        <w:jc w:val="both"/>
        <w:rPr>
          <w:b/>
          <w:sz w:val="20"/>
          <w:szCs w:val="20"/>
        </w:rPr>
      </w:pPr>
      <w:r w:rsidRPr="00811BDB">
        <w:rPr>
          <w:b/>
          <w:sz w:val="20"/>
          <w:szCs w:val="20"/>
        </w:rPr>
        <w:t>R</w:t>
      </w:r>
      <w:r w:rsidR="00495936" w:rsidRPr="00811BDB">
        <w:rPr>
          <w:b/>
          <w:sz w:val="20"/>
          <w:szCs w:val="20"/>
        </w:rPr>
        <w:t>eferences</w:t>
      </w:r>
    </w:p>
    <w:p w:rsidR="005858BC" w:rsidRDefault="005534AF" w:rsidP="00F80372">
      <w:pPr>
        <w:pStyle w:val="NormalWeb"/>
        <w:numPr>
          <w:ilvl w:val="0"/>
          <w:numId w:val="4"/>
        </w:numPr>
        <w:spacing w:before="0" w:beforeAutospacing="0" w:after="0" w:afterAutospacing="0"/>
        <w:ind w:left="425" w:hanging="425"/>
        <w:jc w:val="both"/>
        <w:rPr>
          <w:sz w:val="20"/>
          <w:szCs w:val="20"/>
        </w:rPr>
      </w:pPr>
      <w:proofErr w:type="spellStart"/>
      <w:r w:rsidRPr="005858BC">
        <w:rPr>
          <w:sz w:val="20"/>
          <w:szCs w:val="20"/>
        </w:rPr>
        <w:t>Abia</w:t>
      </w:r>
      <w:proofErr w:type="spellEnd"/>
      <w:r w:rsidRPr="005858BC">
        <w:rPr>
          <w:sz w:val="20"/>
          <w:szCs w:val="20"/>
        </w:rPr>
        <w:t xml:space="preserve"> WA, </w:t>
      </w:r>
      <w:proofErr w:type="spellStart"/>
      <w:r w:rsidRPr="005858BC">
        <w:rPr>
          <w:sz w:val="20"/>
          <w:szCs w:val="20"/>
        </w:rPr>
        <w:t>Warth</w:t>
      </w:r>
      <w:proofErr w:type="spellEnd"/>
      <w:r w:rsidRPr="005858BC">
        <w:rPr>
          <w:sz w:val="20"/>
          <w:szCs w:val="20"/>
        </w:rPr>
        <w:t xml:space="preserve"> B, </w:t>
      </w:r>
      <w:proofErr w:type="spellStart"/>
      <w:r w:rsidRPr="005858BC">
        <w:rPr>
          <w:sz w:val="20"/>
          <w:szCs w:val="20"/>
        </w:rPr>
        <w:t>Sulyok</w:t>
      </w:r>
      <w:proofErr w:type="spellEnd"/>
      <w:r w:rsidRPr="005858BC">
        <w:rPr>
          <w:sz w:val="20"/>
          <w:szCs w:val="20"/>
        </w:rPr>
        <w:t xml:space="preserve"> M, </w:t>
      </w:r>
      <w:proofErr w:type="spellStart"/>
      <w:r w:rsidRPr="005858BC">
        <w:rPr>
          <w:sz w:val="20"/>
          <w:szCs w:val="20"/>
        </w:rPr>
        <w:t>Krska</w:t>
      </w:r>
      <w:proofErr w:type="spellEnd"/>
      <w:r w:rsidRPr="005858BC">
        <w:rPr>
          <w:sz w:val="20"/>
          <w:szCs w:val="20"/>
        </w:rPr>
        <w:t xml:space="preserve"> R, </w:t>
      </w:r>
      <w:proofErr w:type="spellStart"/>
      <w:r w:rsidRPr="005858BC">
        <w:rPr>
          <w:sz w:val="20"/>
          <w:szCs w:val="20"/>
        </w:rPr>
        <w:t>Tchana</w:t>
      </w:r>
      <w:proofErr w:type="spellEnd"/>
      <w:r w:rsidRPr="005858BC">
        <w:rPr>
          <w:sz w:val="20"/>
          <w:szCs w:val="20"/>
        </w:rPr>
        <w:t xml:space="preserve"> AN, </w:t>
      </w:r>
      <w:proofErr w:type="spellStart"/>
      <w:r w:rsidRPr="005858BC">
        <w:rPr>
          <w:sz w:val="20"/>
          <w:szCs w:val="20"/>
        </w:rPr>
        <w:t>Njobeh</w:t>
      </w:r>
      <w:proofErr w:type="spellEnd"/>
      <w:r w:rsidRPr="005858BC">
        <w:rPr>
          <w:sz w:val="20"/>
          <w:szCs w:val="20"/>
        </w:rPr>
        <w:t xml:space="preserve">, PB., Turner PC, </w:t>
      </w:r>
      <w:proofErr w:type="spellStart"/>
      <w:r w:rsidRPr="005858BC">
        <w:rPr>
          <w:sz w:val="20"/>
          <w:szCs w:val="20"/>
        </w:rPr>
        <w:t>Koua</w:t>
      </w:r>
      <w:r w:rsidR="000D7B5B" w:rsidRPr="005858BC">
        <w:rPr>
          <w:sz w:val="20"/>
          <w:szCs w:val="20"/>
        </w:rPr>
        <w:t>nfack</w:t>
      </w:r>
      <w:proofErr w:type="spellEnd"/>
      <w:r w:rsidR="000D7B5B" w:rsidRPr="005858BC">
        <w:rPr>
          <w:sz w:val="20"/>
          <w:szCs w:val="20"/>
        </w:rPr>
        <w:t xml:space="preserve"> C, </w:t>
      </w:r>
      <w:proofErr w:type="spellStart"/>
      <w:r w:rsidR="000D7B5B" w:rsidRPr="005858BC">
        <w:rPr>
          <w:sz w:val="20"/>
          <w:szCs w:val="20"/>
        </w:rPr>
        <w:t>Eyongetah</w:t>
      </w:r>
      <w:proofErr w:type="spellEnd"/>
      <w:r w:rsidR="000D7B5B" w:rsidRPr="005858BC">
        <w:rPr>
          <w:sz w:val="20"/>
          <w:szCs w:val="20"/>
        </w:rPr>
        <w:t xml:space="preserve"> M, Dutton MF</w:t>
      </w:r>
      <w:r w:rsidR="000B3F26" w:rsidRPr="005858BC">
        <w:rPr>
          <w:sz w:val="20"/>
          <w:szCs w:val="20"/>
        </w:rPr>
        <w:t>,</w:t>
      </w:r>
      <w:r w:rsidR="000D7B5B" w:rsidRPr="005858BC">
        <w:rPr>
          <w:sz w:val="20"/>
          <w:szCs w:val="20"/>
        </w:rPr>
        <w:t xml:space="preserve"> </w:t>
      </w:r>
      <w:proofErr w:type="spellStart"/>
      <w:r w:rsidRPr="005858BC">
        <w:rPr>
          <w:sz w:val="20"/>
          <w:szCs w:val="20"/>
        </w:rPr>
        <w:t>Moundipa</w:t>
      </w:r>
      <w:proofErr w:type="spellEnd"/>
      <w:r w:rsidRPr="005858BC">
        <w:rPr>
          <w:sz w:val="20"/>
          <w:szCs w:val="20"/>
        </w:rPr>
        <w:t xml:space="preserve"> PF</w:t>
      </w:r>
      <w:r w:rsidR="000D7B5B" w:rsidRPr="005858BC">
        <w:rPr>
          <w:sz w:val="20"/>
          <w:szCs w:val="20"/>
        </w:rPr>
        <w:t>.</w:t>
      </w:r>
      <w:r w:rsidRPr="005858BC">
        <w:rPr>
          <w:sz w:val="20"/>
          <w:szCs w:val="20"/>
        </w:rPr>
        <w:t xml:space="preserve"> </w:t>
      </w:r>
      <w:proofErr w:type="spellStart"/>
      <w:r w:rsidRPr="005858BC">
        <w:rPr>
          <w:sz w:val="20"/>
          <w:szCs w:val="20"/>
        </w:rPr>
        <w:t>Biomonitoring</w:t>
      </w:r>
      <w:proofErr w:type="spellEnd"/>
      <w:r w:rsidRPr="005858BC">
        <w:rPr>
          <w:sz w:val="20"/>
          <w:szCs w:val="20"/>
        </w:rPr>
        <w:t xml:space="preserve"> of </w:t>
      </w:r>
      <w:proofErr w:type="spellStart"/>
      <w:r w:rsidRPr="005858BC">
        <w:rPr>
          <w:sz w:val="20"/>
          <w:szCs w:val="20"/>
        </w:rPr>
        <w:t>mycotoxin</w:t>
      </w:r>
      <w:proofErr w:type="spellEnd"/>
      <w:r w:rsidRPr="005858BC">
        <w:rPr>
          <w:sz w:val="20"/>
          <w:szCs w:val="20"/>
        </w:rPr>
        <w:t xml:space="preserve"> exposure in Cameroon using a urinary multi-biomarker approach. </w:t>
      </w:r>
      <w:r w:rsidRPr="005858BC">
        <w:rPr>
          <w:i/>
          <w:noProof/>
          <w:sz w:val="20"/>
          <w:szCs w:val="20"/>
          <w:lang w:val="en-GB" w:eastAsia="en-GB"/>
        </w:rPr>
        <w:t xml:space="preserve">Food </w:t>
      </w:r>
      <w:r w:rsidR="00850633" w:rsidRPr="005858BC">
        <w:rPr>
          <w:i/>
          <w:noProof/>
          <w:sz w:val="20"/>
          <w:szCs w:val="20"/>
          <w:lang w:val="en-GB" w:eastAsia="en-GB"/>
        </w:rPr>
        <w:t xml:space="preserve">and </w:t>
      </w:r>
      <w:r w:rsidRPr="005858BC">
        <w:rPr>
          <w:i/>
          <w:noProof/>
          <w:sz w:val="20"/>
          <w:szCs w:val="20"/>
          <w:lang w:val="en-GB" w:eastAsia="en-GB"/>
        </w:rPr>
        <w:t>Chem</w:t>
      </w:r>
      <w:r w:rsidR="00850633" w:rsidRPr="005858BC">
        <w:rPr>
          <w:i/>
          <w:noProof/>
          <w:sz w:val="20"/>
          <w:szCs w:val="20"/>
          <w:lang w:val="en-GB" w:eastAsia="en-GB"/>
        </w:rPr>
        <w:t>ical</w:t>
      </w:r>
      <w:r w:rsidRPr="005858BC">
        <w:rPr>
          <w:i/>
          <w:noProof/>
          <w:sz w:val="20"/>
          <w:szCs w:val="20"/>
          <w:lang w:val="en-GB" w:eastAsia="en-GB"/>
        </w:rPr>
        <w:t xml:space="preserve"> Toxicol</w:t>
      </w:r>
      <w:r w:rsidR="00725637" w:rsidRPr="005858BC">
        <w:rPr>
          <w:i/>
          <w:noProof/>
          <w:sz w:val="20"/>
          <w:szCs w:val="20"/>
          <w:lang w:val="en-GB" w:eastAsia="en-GB"/>
        </w:rPr>
        <w:t>ogy</w:t>
      </w:r>
      <w:r w:rsidRPr="005858BC">
        <w:rPr>
          <w:noProof/>
          <w:sz w:val="20"/>
          <w:szCs w:val="20"/>
          <w:lang w:val="en-GB" w:eastAsia="en-GB"/>
        </w:rPr>
        <w:t xml:space="preserve"> </w:t>
      </w:r>
      <w:r w:rsidR="000B3F26" w:rsidRPr="005858BC">
        <w:rPr>
          <w:sz w:val="20"/>
          <w:szCs w:val="20"/>
        </w:rPr>
        <w:t xml:space="preserve">2013; </w:t>
      </w:r>
      <w:r w:rsidRPr="005858BC">
        <w:rPr>
          <w:noProof/>
          <w:sz w:val="20"/>
          <w:szCs w:val="20"/>
          <w:lang w:val="en-GB" w:eastAsia="en-GB"/>
        </w:rPr>
        <w:t>62:</w:t>
      </w:r>
      <w:r w:rsidR="000D7B5B" w:rsidRPr="005858BC">
        <w:rPr>
          <w:noProof/>
          <w:sz w:val="20"/>
          <w:szCs w:val="20"/>
          <w:lang w:val="en-GB" w:eastAsia="en-GB"/>
        </w:rPr>
        <w:t xml:space="preserve"> </w:t>
      </w:r>
      <w:r w:rsidRPr="005858BC">
        <w:rPr>
          <w:noProof/>
          <w:sz w:val="20"/>
          <w:szCs w:val="20"/>
          <w:lang w:val="en-GB" w:eastAsia="en-GB"/>
        </w:rPr>
        <w:t>927</w:t>
      </w:r>
      <w:r w:rsidRPr="005858BC">
        <w:rPr>
          <w:sz w:val="20"/>
          <w:szCs w:val="20"/>
        </w:rPr>
        <w:t>–934</w:t>
      </w:r>
      <w:r w:rsidR="000D7B5B" w:rsidRPr="005858BC">
        <w:rPr>
          <w:sz w:val="20"/>
          <w:szCs w:val="20"/>
        </w:rPr>
        <w:t>.</w:t>
      </w:r>
    </w:p>
    <w:p w:rsidR="005858BC" w:rsidRDefault="005534AF" w:rsidP="00F80372">
      <w:pPr>
        <w:pStyle w:val="NormalWeb"/>
        <w:numPr>
          <w:ilvl w:val="0"/>
          <w:numId w:val="4"/>
        </w:numPr>
        <w:spacing w:before="0" w:beforeAutospacing="0" w:after="0" w:afterAutospacing="0"/>
        <w:ind w:left="425" w:hanging="425"/>
        <w:jc w:val="both"/>
        <w:rPr>
          <w:sz w:val="20"/>
          <w:szCs w:val="20"/>
        </w:rPr>
      </w:pPr>
      <w:r w:rsidRPr="005858BC">
        <w:rPr>
          <w:noProof/>
          <w:sz w:val="20"/>
          <w:szCs w:val="20"/>
          <w:lang w:val="en-GB" w:eastAsia="en-GB"/>
        </w:rPr>
        <w:t>Atanda OO, Akpan I</w:t>
      </w:r>
      <w:r w:rsidR="00850633" w:rsidRPr="005858BC">
        <w:rPr>
          <w:noProof/>
          <w:sz w:val="20"/>
          <w:szCs w:val="20"/>
          <w:lang w:val="en-GB" w:eastAsia="en-GB"/>
        </w:rPr>
        <w:t>,</w:t>
      </w:r>
      <w:r w:rsidRPr="005858BC">
        <w:rPr>
          <w:noProof/>
          <w:sz w:val="20"/>
          <w:szCs w:val="20"/>
          <w:lang w:val="en-GB" w:eastAsia="en-GB"/>
        </w:rPr>
        <w:t xml:space="preserve"> Oluwafemi F</w:t>
      </w:r>
      <w:r w:rsidR="009356C9" w:rsidRPr="005858BC">
        <w:rPr>
          <w:noProof/>
          <w:sz w:val="20"/>
          <w:szCs w:val="20"/>
          <w:lang w:val="en-GB" w:eastAsia="en-GB"/>
        </w:rPr>
        <w:t>.</w:t>
      </w:r>
      <w:r w:rsidRPr="005858BC">
        <w:rPr>
          <w:noProof/>
          <w:sz w:val="20"/>
          <w:szCs w:val="20"/>
          <w:lang w:val="en-GB" w:eastAsia="en-GB"/>
        </w:rPr>
        <w:t xml:space="preserve"> The potential of some spice essential oils in the control of </w:t>
      </w:r>
      <w:r w:rsidRPr="005858BC">
        <w:rPr>
          <w:i/>
          <w:noProof/>
          <w:sz w:val="20"/>
          <w:szCs w:val="20"/>
          <w:lang w:val="en-GB" w:eastAsia="en-GB"/>
        </w:rPr>
        <w:t>A. parasiticus</w:t>
      </w:r>
      <w:r w:rsidRPr="005858BC">
        <w:rPr>
          <w:noProof/>
          <w:sz w:val="20"/>
          <w:szCs w:val="20"/>
          <w:lang w:val="en-GB" w:eastAsia="en-GB"/>
        </w:rPr>
        <w:t xml:space="preserve"> CFR 223 and aflatoxin production. </w:t>
      </w:r>
      <w:r w:rsidRPr="005858BC">
        <w:rPr>
          <w:i/>
          <w:noProof/>
          <w:sz w:val="20"/>
          <w:szCs w:val="20"/>
          <w:lang w:val="en-GB" w:eastAsia="en-GB"/>
        </w:rPr>
        <w:t>Food Contr</w:t>
      </w:r>
      <w:r w:rsidR="00850633" w:rsidRPr="005858BC">
        <w:rPr>
          <w:i/>
          <w:noProof/>
          <w:sz w:val="20"/>
          <w:szCs w:val="20"/>
          <w:lang w:val="en-GB" w:eastAsia="en-GB"/>
        </w:rPr>
        <w:t>ol</w:t>
      </w:r>
      <w:r w:rsidRPr="005858BC">
        <w:rPr>
          <w:noProof/>
          <w:sz w:val="20"/>
          <w:szCs w:val="20"/>
          <w:lang w:val="en-GB" w:eastAsia="en-GB"/>
        </w:rPr>
        <w:t xml:space="preserve"> </w:t>
      </w:r>
      <w:r w:rsidR="00850633" w:rsidRPr="005858BC">
        <w:rPr>
          <w:noProof/>
          <w:sz w:val="20"/>
          <w:szCs w:val="20"/>
          <w:lang w:val="en-GB" w:eastAsia="en-GB"/>
        </w:rPr>
        <w:t xml:space="preserve">2007; </w:t>
      </w:r>
      <w:r w:rsidRPr="005858BC">
        <w:rPr>
          <w:noProof/>
          <w:sz w:val="20"/>
          <w:szCs w:val="20"/>
          <w:lang w:val="en-GB" w:eastAsia="en-GB"/>
        </w:rPr>
        <w:t>18:</w:t>
      </w:r>
      <w:r w:rsidR="009356C9" w:rsidRPr="005858BC">
        <w:rPr>
          <w:noProof/>
          <w:sz w:val="20"/>
          <w:szCs w:val="20"/>
          <w:lang w:val="en-GB" w:eastAsia="en-GB"/>
        </w:rPr>
        <w:t xml:space="preserve"> </w:t>
      </w:r>
      <w:r w:rsidRPr="005858BC">
        <w:rPr>
          <w:noProof/>
          <w:sz w:val="20"/>
          <w:szCs w:val="20"/>
          <w:lang w:val="en-GB" w:eastAsia="en-GB"/>
        </w:rPr>
        <w:t>601</w:t>
      </w:r>
      <w:r w:rsidRPr="005858BC">
        <w:rPr>
          <w:sz w:val="20"/>
          <w:szCs w:val="20"/>
        </w:rPr>
        <w:t>–607</w:t>
      </w:r>
      <w:r w:rsidR="00AC2971" w:rsidRPr="005858BC">
        <w:rPr>
          <w:sz w:val="20"/>
          <w:szCs w:val="20"/>
        </w:rPr>
        <w:t>.</w:t>
      </w:r>
    </w:p>
    <w:p w:rsidR="00E419DE" w:rsidRDefault="00AC2971" w:rsidP="00F80372">
      <w:pPr>
        <w:pStyle w:val="NormalWeb"/>
        <w:numPr>
          <w:ilvl w:val="0"/>
          <w:numId w:val="4"/>
        </w:numPr>
        <w:spacing w:before="0" w:beforeAutospacing="0" w:after="0" w:afterAutospacing="0"/>
        <w:ind w:left="425" w:hanging="425"/>
        <w:jc w:val="both"/>
        <w:rPr>
          <w:sz w:val="20"/>
          <w:szCs w:val="20"/>
        </w:rPr>
      </w:pPr>
      <w:r w:rsidRPr="00E419DE">
        <w:rPr>
          <w:noProof/>
          <w:sz w:val="20"/>
          <w:szCs w:val="20"/>
          <w:lang w:val="en-GB" w:eastAsia="en-GB"/>
        </w:rPr>
        <w:t xml:space="preserve">Atanda </w:t>
      </w:r>
      <w:r w:rsidR="003D02C7" w:rsidRPr="00E419DE">
        <w:rPr>
          <w:noProof/>
          <w:sz w:val="20"/>
          <w:szCs w:val="20"/>
          <w:lang w:val="en-GB" w:eastAsia="en-GB"/>
        </w:rPr>
        <w:t>OO,</w:t>
      </w:r>
      <w:r w:rsidR="005534AF" w:rsidRPr="00E419DE">
        <w:rPr>
          <w:noProof/>
          <w:sz w:val="20"/>
          <w:szCs w:val="20"/>
          <w:lang w:val="en-GB" w:eastAsia="en-GB"/>
        </w:rPr>
        <w:t xml:space="preserve"> Olopade TA</w:t>
      </w:r>
      <w:r w:rsidRPr="00E419DE">
        <w:rPr>
          <w:noProof/>
          <w:sz w:val="20"/>
          <w:szCs w:val="20"/>
          <w:lang w:val="en-GB" w:eastAsia="en-GB"/>
        </w:rPr>
        <w:t>.</w:t>
      </w:r>
      <w:r w:rsidR="005534AF" w:rsidRPr="00E419DE">
        <w:rPr>
          <w:noProof/>
          <w:sz w:val="20"/>
          <w:szCs w:val="20"/>
          <w:lang w:val="en-GB" w:eastAsia="en-GB"/>
        </w:rPr>
        <w:t xml:space="preserve"> Effect of lemon grass (</w:t>
      </w:r>
      <w:r w:rsidR="005534AF" w:rsidRPr="00E419DE">
        <w:rPr>
          <w:i/>
          <w:noProof/>
          <w:sz w:val="20"/>
          <w:szCs w:val="20"/>
          <w:lang w:val="en-GB" w:eastAsia="en-GB"/>
        </w:rPr>
        <w:t>Cymbopogon citratus</w:t>
      </w:r>
      <w:r w:rsidR="005534AF" w:rsidRPr="00E419DE">
        <w:rPr>
          <w:noProof/>
          <w:sz w:val="20"/>
          <w:szCs w:val="20"/>
          <w:lang w:val="en-GB" w:eastAsia="en-GB"/>
        </w:rPr>
        <w:t xml:space="preserve"> (DC.) Stapf.) treatments on </w:t>
      </w:r>
      <w:r w:rsidR="005534AF" w:rsidRPr="00E419DE">
        <w:rPr>
          <w:i/>
          <w:noProof/>
          <w:sz w:val="20"/>
          <w:szCs w:val="20"/>
          <w:lang w:val="en-GB" w:eastAsia="en-GB"/>
        </w:rPr>
        <w:t>Aspergillus flavus</w:t>
      </w:r>
      <w:r w:rsidR="005534AF" w:rsidRPr="00E419DE">
        <w:rPr>
          <w:noProof/>
          <w:sz w:val="20"/>
          <w:szCs w:val="20"/>
          <w:lang w:val="en-GB" w:eastAsia="en-GB"/>
        </w:rPr>
        <w:t xml:space="preserve"> (SGS</w:t>
      </w:r>
      <w:r w:rsidR="005534AF" w:rsidRPr="00E419DE">
        <w:rPr>
          <w:sz w:val="20"/>
          <w:szCs w:val="20"/>
        </w:rPr>
        <w:t xml:space="preserve">–421) infestation and </w:t>
      </w:r>
      <w:proofErr w:type="spellStart"/>
      <w:r w:rsidR="005534AF" w:rsidRPr="00E419DE">
        <w:rPr>
          <w:sz w:val="20"/>
          <w:szCs w:val="20"/>
        </w:rPr>
        <w:t>aflatoxin</w:t>
      </w:r>
      <w:proofErr w:type="spellEnd"/>
      <w:r w:rsidR="005534AF" w:rsidRPr="00E419DE">
        <w:rPr>
          <w:sz w:val="20"/>
          <w:szCs w:val="20"/>
        </w:rPr>
        <w:t xml:space="preserve"> B</w:t>
      </w:r>
      <w:r w:rsidR="005534AF" w:rsidRPr="00E419DE">
        <w:rPr>
          <w:sz w:val="20"/>
          <w:szCs w:val="20"/>
          <w:vertAlign w:val="subscript"/>
        </w:rPr>
        <w:t>1</w:t>
      </w:r>
      <w:r w:rsidR="005534AF" w:rsidRPr="00E419DE">
        <w:rPr>
          <w:noProof/>
          <w:sz w:val="20"/>
          <w:szCs w:val="20"/>
          <w:lang w:val="en-GB" w:eastAsia="en-GB"/>
        </w:rPr>
        <w:t xml:space="preserve"> content of maize grains. </w:t>
      </w:r>
      <w:r w:rsidR="005534AF" w:rsidRPr="00E419DE">
        <w:rPr>
          <w:i/>
          <w:noProof/>
          <w:sz w:val="20"/>
          <w:szCs w:val="20"/>
          <w:lang w:val="en-GB" w:eastAsia="en-GB"/>
        </w:rPr>
        <w:t>Int</w:t>
      </w:r>
      <w:r w:rsidR="003D02C7" w:rsidRPr="00E419DE">
        <w:rPr>
          <w:i/>
          <w:noProof/>
          <w:sz w:val="20"/>
          <w:szCs w:val="20"/>
          <w:lang w:val="en-GB" w:eastAsia="en-GB"/>
        </w:rPr>
        <w:t>ernational</w:t>
      </w:r>
      <w:r w:rsidR="005534AF" w:rsidRPr="00E419DE">
        <w:rPr>
          <w:i/>
          <w:noProof/>
          <w:sz w:val="20"/>
          <w:szCs w:val="20"/>
          <w:lang w:val="en-GB" w:eastAsia="en-GB"/>
        </w:rPr>
        <w:t xml:space="preserve"> Food Res</w:t>
      </w:r>
      <w:r w:rsidR="003D02C7" w:rsidRPr="00E419DE">
        <w:rPr>
          <w:i/>
          <w:noProof/>
          <w:sz w:val="20"/>
          <w:szCs w:val="20"/>
          <w:lang w:val="en-GB" w:eastAsia="en-GB"/>
        </w:rPr>
        <w:t>earch</w:t>
      </w:r>
      <w:r w:rsidR="005534AF" w:rsidRPr="00E419DE">
        <w:rPr>
          <w:i/>
          <w:noProof/>
          <w:sz w:val="20"/>
          <w:szCs w:val="20"/>
          <w:lang w:val="en-GB" w:eastAsia="en-GB"/>
        </w:rPr>
        <w:t xml:space="preserve"> J</w:t>
      </w:r>
      <w:r w:rsidR="003D02C7" w:rsidRPr="00E419DE">
        <w:rPr>
          <w:i/>
          <w:noProof/>
          <w:sz w:val="20"/>
          <w:szCs w:val="20"/>
          <w:lang w:val="en-GB" w:eastAsia="en-GB"/>
        </w:rPr>
        <w:t>ournal</w:t>
      </w:r>
      <w:r w:rsidR="005534AF" w:rsidRPr="00E419DE">
        <w:rPr>
          <w:i/>
          <w:noProof/>
          <w:sz w:val="20"/>
          <w:szCs w:val="20"/>
          <w:lang w:val="en-GB" w:eastAsia="en-GB"/>
        </w:rPr>
        <w:t xml:space="preserve"> </w:t>
      </w:r>
      <w:r w:rsidR="003D02C7" w:rsidRPr="00E419DE">
        <w:rPr>
          <w:noProof/>
          <w:sz w:val="20"/>
          <w:szCs w:val="20"/>
          <w:lang w:val="en-GB" w:eastAsia="en-GB"/>
        </w:rPr>
        <w:t xml:space="preserve">2013; </w:t>
      </w:r>
      <w:r w:rsidR="005534AF" w:rsidRPr="00E419DE">
        <w:rPr>
          <w:noProof/>
          <w:sz w:val="20"/>
          <w:szCs w:val="20"/>
          <w:lang w:val="en-GB" w:eastAsia="en-GB"/>
        </w:rPr>
        <w:t>20:</w:t>
      </w:r>
      <w:r w:rsidRPr="00E419DE">
        <w:rPr>
          <w:noProof/>
          <w:sz w:val="20"/>
          <w:szCs w:val="20"/>
          <w:lang w:val="en-GB" w:eastAsia="en-GB"/>
        </w:rPr>
        <w:t xml:space="preserve"> </w:t>
      </w:r>
      <w:r w:rsidR="005534AF" w:rsidRPr="00E419DE">
        <w:rPr>
          <w:noProof/>
          <w:sz w:val="20"/>
          <w:szCs w:val="20"/>
          <w:lang w:val="en-GB" w:eastAsia="en-GB"/>
        </w:rPr>
        <w:t>1933</w:t>
      </w:r>
      <w:r w:rsidR="005534AF" w:rsidRPr="00E419DE">
        <w:rPr>
          <w:sz w:val="20"/>
          <w:szCs w:val="20"/>
        </w:rPr>
        <w:t>–1939</w:t>
      </w:r>
      <w:r w:rsidRPr="00E419DE">
        <w:rPr>
          <w:sz w:val="20"/>
          <w:szCs w:val="20"/>
        </w:rPr>
        <w:t>.</w:t>
      </w:r>
    </w:p>
    <w:p w:rsidR="00E419DE" w:rsidRDefault="005534AF" w:rsidP="00F80372">
      <w:pPr>
        <w:pStyle w:val="NormalWeb"/>
        <w:numPr>
          <w:ilvl w:val="0"/>
          <w:numId w:val="4"/>
        </w:numPr>
        <w:spacing w:before="0" w:beforeAutospacing="0" w:after="0" w:afterAutospacing="0"/>
        <w:ind w:left="425" w:hanging="425"/>
        <w:jc w:val="both"/>
        <w:rPr>
          <w:sz w:val="20"/>
          <w:szCs w:val="20"/>
        </w:rPr>
      </w:pPr>
      <w:proofErr w:type="spellStart"/>
      <w:r w:rsidRPr="00E419DE">
        <w:rPr>
          <w:sz w:val="20"/>
          <w:szCs w:val="20"/>
        </w:rPr>
        <w:t>Atehnkeng</w:t>
      </w:r>
      <w:proofErr w:type="spellEnd"/>
      <w:r w:rsidRPr="00E419DE">
        <w:rPr>
          <w:sz w:val="20"/>
          <w:szCs w:val="20"/>
        </w:rPr>
        <w:t xml:space="preserve"> J, </w:t>
      </w:r>
      <w:proofErr w:type="spellStart"/>
      <w:r w:rsidRPr="00E419DE">
        <w:rPr>
          <w:sz w:val="20"/>
          <w:szCs w:val="20"/>
        </w:rPr>
        <w:t>Ojiambo</w:t>
      </w:r>
      <w:proofErr w:type="spellEnd"/>
      <w:r w:rsidRPr="00E419DE">
        <w:rPr>
          <w:sz w:val="20"/>
          <w:szCs w:val="20"/>
        </w:rPr>
        <w:t xml:space="preserve"> PS, Donner M</w:t>
      </w:r>
      <w:r w:rsidR="00AC2971" w:rsidRPr="00E419DE">
        <w:rPr>
          <w:sz w:val="20"/>
          <w:szCs w:val="20"/>
        </w:rPr>
        <w:t xml:space="preserve">, </w:t>
      </w:r>
      <w:proofErr w:type="spellStart"/>
      <w:r w:rsidR="00AC2971" w:rsidRPr="00E419DE">
        <w:rPr>
          <w:sz w:val="20"/>
          <w:szCs w:val="20"/>
        </w:rPr>
        <w:t>Ikotun</w:t>
      </w:r>
      <w:proofErr w:type="spellEnd"/>
      <w:r w:rsidR="00AC2971" w:rsidRPr="00E419DE">
        <w:rPr>
          <w:sz w:val="20"/>
          <w:szCs w:val="20"/>
        </w:rPr>
        <w:t xml:space="preserve"> T, </w:t>
      </w:r>
      <w:proofErr w:type="spellStart"/>
      <w:r w:rsidR="00AC2971" w:rsidRPr="00E419DE">
        <w:rPr>
          <w:sz w:val="20"/>
          <w:szCs w:val="20"/>
        </w:rPr>
        <w:t>Sikora</w:t>
      </w:r>
      <w:proofErr w:type="spellEnd"/>
      <w:r w:rsidR="00AC2971" w:rsidRPr="00E419DE">
        <w:rPr>
          <w:sz w:val="20"/>
          <w:szCs w:val="20"/>
        </w:rPr>
        <w:t xml:space="preserve"> RA, </w:t>
      </w:r>
      <w:proofErr w:type="spellStart"/>
      <w:r w:rsidR="00AC2971" w:rsidRPr="00E419DE">
        <w:rPr>
          <w:sz w:val="20"/>
          <w:szCs w:val="20"/>
        </w:rPr>
        <w:t>Cotty</w:t>
      </w:r>
      <w:proofErr w:type="spellEnd"/>
      <w:r w:rsidR="00AC2971" w:rsidRPr="00E419DE">
        <w:rPr>
          <w:sz w:val="20"/>
          <w:szCs w:val="20"/>
        </w:rPr>
        <w:t xml:space="preserve"> PJ</w:t>
      </w:r>
      <w:r w:rsidR="00C21B28" w:rsidRPr="00E419DE">
        <w:rPr>
          <w:sz w:val="20"/>
          <w:szCs w:val="20"/>
        </w:rPr>
        <w:t xml:space="preserve">, </w:t>
      </w:r>
      <w:proofErr w:type="spellStart"/>
      <w:r w:rsidRPr="00E419DE">
        <w:rPr>
          <w:sz w:val="20"/>
          <w:szCs w:val="20"/>
        </w:rPr>
        <w:t>Bandyopadhyay</w:t>
      </w:r>
      <w:proofErr w:type="spellEnd"/>
      <w:r w:rsidRPr="00E419DE">
        <w:rPr>
          <w:sz w:val="20"/>
          <w:szCs w:val="20"/>
        </w:rPr>
        <w:t xml:space="preserve"> R</w:t>
      </w:r>
      <w:r w:rsidR="00AC2971" w:rsidRPr="00E419DE">
        <w:rPr>
          <w:sz w:val="20"/>
          <w:szCs w:val="20"/>
        </w:rPr>
        <w:t>.</w:t>
      </w:r>
      <w:r w:rsidR="00C21B28" w:rsidRPr="00E419DE">
        <w:rPr>
          <w:sz w:val="20"/>
          <w:szCs w:val="20"/>
        </w:rPr>
        <w:t xml:space="preserve"> </w:t>
      </w:r>
      <w:r w:rsidRPr="00E419DE">
        <w:rPr>
          <w:sz w:val="20"/>
          <w:szCs w:val="20"/>
        </w:rPr>
        <w:t xml:space="preserve">Distribution and </w:t>
      </w:r>
      <w:proofErr w:type="spellStart"/>
      <w:r w:rsidRPr="00E419DE">
        <w:rPr>
          <w:sz w:val="20"/>
          <w:szCs w:val="20"/>
        </w:rPr>
        <w:t>toxigenicity</w:t>
      </w:r>
      <w:proofErr w:type="spellEnd"/>
      <w:r w:rsidRPr="00E419DE">
        <w:rPr>
          <w:sz w:val="20"/>
          <w:szCs w:val="20"/>
        </w:rPr>
        <w:t xml:space="preserve"> of </w:t>
      </w:r>
      <w:proofErr w:type="spellStart"/>
      <w:r w:rsidRPr="00E419DE">
        <w:rPr>
          <w:i/>
          <w:sz w:val="20"/>
          <w:szCs w:val="20"/>
        </w:rPr>
        <w:t>Aspergillus</w:t>
      </w:r>
      <w:proofErr w:type="spellEnd"/>
      <w:r w:rsidRPr="00E419DE">
        <w:rPr>
          <w:sz w:val="20"/>
          <w:szCs w:val="20"/>
        </w:rPr>
        <w:t xml:space="preserve"> species isolated from maize kernels from three agro-ecological zones in Nigeria. </w:t>
      </w:r>
      <w:r w:rsidRPr="00E419DE">
        <w:rPr>
          <w:i/>
          <w:sz w:val="20"/>
          <w:szCs w:val="20"/>
        </w:rPr>
        <w:t>Int</w:t>
      </w:r>
      <w:r w:rsidR="00C21B28" w:rsidRPr="00E419DE">
        <w:rPr>
          <w:i/>
          <w:sz w:val="20"/>
          <w:szCs w:val="20"/>
        </w:rPr>
        <w:t>ernational</w:t>
      </w:r>
      <w:r w:rsidRPr="00E419DE">
        <w:rPr>
          <w:i/>
          <w:sz w:val="20"/>
          <w:szCs w:val="20"/>
        </w:rPr>
        <w:t xml:space="preserve"> J</w:t>
      </w:r>
      <w:r w:rsidR="00C21B28" w:rsidRPr="00E419DE">
        <w:rPr>
          <w:i/>
          <w:sz w:val="20"/>
          <w:szCs w:val="20"/>
        </w:rPr>
        <w:t>ournal</w:t>
      </w:r>
      <w:r w:rsidRPr="00E419DE">
        <w:rPr>
          <w:i/>
          <w:sz w:val="20"/>
          <w:szCs w:val="20"/>
        </w:rPr>
        <w:t xml:space="preserve"> </w:t>
      </w:r>
      <w:r w:rsidR="00C21B28" w:rsidRPr="00E419DE">
        <w:rPr>
          <w:i/>
          <w:sz w:val="20"/>
          <w:szCs w:val="20"/>
        </w:rPr>
        <w:t xml:space="preserve">of </w:t>
      </w:r>
      <w:r w:rsidRPr="00E419DE">
        <w:rPr>
          <w:i/>
          <w:sz w:val="20"/>
          <w:szCs w:val="20"/>
        </w:rPr>
        <w:t>Food Microbiol</w:t>
      </w:r>
      <w:r w:rsidR="00C21B28" w:rsidRPr="00E419DE">
        <w:rPr>
          <w:i/>
          <w:sz w:val="20"/>
          <w:szCs w:val="20"/>
        </w:rPr>
        <w:t>ogy</w:t>
      </w:r>
      <w:r w:rsidR="00C21B28" w:rsidRPr="00E419DE">
        <w:rPr>
          <w:sz w:val="20"/>
          <w:szCs w:val="20"/>
        </w:rPr>
        <w:t xml:space="preserve"> 2008;</w:t>
      </w:r>
      <w:r w:rsidRPr="00E419DE">
        <w:rPr>
          <w:sz w:val="20"/>
          <w:szCs w:val="20"/>
        </w:rPr>
        <w:t xml:space="preserve"> 122:</w:t>
      </w:r>
      <w:r w:rsidR="008321BF" w:rsidRPr="00E419DE">
        <w:rPr>
          <w:sz w:val="20"/>
          <w:szCs w:val="20"/>
        </w:rPr>
        <w:t xml:space="preserve"> </w:t>
      </w:r>
      <w:r w:rsidRPr="00E419DE">
        <w:rPr>
          <w:sz w:val="20"/>
          <w:szCs w:val="20"/>
        </w:rPr>
        <w:t>74–84</w:t>
      </w:r>
      <w:r w:rsidR="00AB51F8" w:rsidRPr="00E419DE">
        <w:rPr>
          <w:sz w:val="20"/>
          <w:szCs w:val="20"/>
        </w:rPr>
        <w:t>.</w:t>
      </w:r>
    </w:p>
    <w:p w:rsidR="00E419DE" w:rsidRDefault="005534AF" w:rsidP="00F80372">
      <w:pPr>
        <w:pStyle w:val="NormalWeb"/>
        <w:numPr>
          <w:ilvl w:val="0"/>
          <w:numId w:val="4"/>
        </w:numPr>
        <w:spacing w:before="0" w:beforeAutospacing="0" w:after="0" w:afterAutospacing="0"/>
        <w:ind w:left="425" w:hanging="425"/>
        <w:jc w:val="both"/>
        <w:rPr>
          <w:sz w:val="20"/>
          <w:szCs w:val="20"/>
        </w:rPr>
      </w:pPr>
      <w:proofErr w:type="spellStart"/>
      <w:r w:rsidRPr="00E419DE">
        <w:rPr>
          <w:sz w:val="20"/>
          <w:szCs w:val="20"/>
        </w:rPr>
        <w:t>At</w:t>
      </w:r>
      <w:r w:rsidR="00C01774" w:rsidRPr="00E419DE">
        <w:rPr>
          <w:sz w:val="20"/>
          <w:szCs w:val="20"/>
        </w:rPr>
        <w:t>ehn</w:t>
      </w:r>
      <w:r w:rsidR="00C21B28" w:rsidRPr="00E419DE">
        <w:rPr>
          <w:sz w:val="20"/>
          <w:szCs w:val="20"/>
        </w:rPr>
        <w:t>keng</w:t>
      </w:r>
      <w:proofErr w:type="spellEnd"/>
      <w:r w:rsidR="00C21B28" w:rsidRPr="00E419DE">
        <w:rPr>
          <w:sz w:val="20"/>
          <w:szCs w:val="20"/>
        </w:rPr>
        <w:t xml:space="preserve"> J, </w:t>
      </w:r>
      <w:proofErr w:type="spellStart"/>
      <w:r w:rsidR="00C21B28" w:rsidRPr="00E419DE">
        <w:rPr>
          <w:sz w:val="20"/>
          <w:szCs w:val="20"/>
        </w:rPr>
        <w:t>Ojiambo</w:t>
      </w:r>
      <w:proofErr w:type="spellEnd"/>
      <w:r w:rsidR="00C21B28" w:rsidRPr="00E419DE">
        <w:rPr>
          <w:sz w:val="20"/>
          <w:szCs w:val="20"/>
        </w:rPr>
        <w:t xml:space="preserve"> PS, </w:t>
      </w:r>
      <w:proofErr w:type="spellStart"/>
      <w:proofErr w:type="gramStart"/>
      <w:r w:rsidR="00C21B28" w:rsidRPr="00E419DE">
        <w:rPr>
          <w:sz w:val="20"/>
          <w:szCs w:val="20"/>
        </w:rPr>
        <w:t>Cotty</w:t>
      </w:r>
      <w:proofErr w:type="spellEnd"/>
      <w:proofErr w:type="gramEnd"/>
      <w:r w:rsidR="00C21B28" w:rsidRPr="00E419DE">
        <w:rPr>
          <w:sz w:val="20"/>
          <w:szCs w:val="20"/>
        </w:rPr>
        <w:t xml:space="preserve"> PJ, </w:t>
      </w:r>
      <w:proofErr w:type="spellStart"/>
      <w:r w:rsidRPr="00E419DE">
        <w:rPr>
          <w:sz w:val="20"/>
          <w:szCs w:val="20"/>
        </w:rPr>
        <w:t>Bandyopadhyay</w:t>
      </w:r>
      <w:proofErr w:type="spellEnd"/>
      <w:r w:rsidRPr="00E419DE">
        <w:rPr>
          <w:sz w:val="20"/>
          <w:szCs w:val="20"/>
        </w:rPr>
        <w:t xml:space="preserve"> R</w:t>
      </w:r>
      <w:r w:rsidR="00AB51F8" w:rsidRPr="00E419DE">
        <w:rPr>
          <w:sz w:val="20"/>
          <w:szCs w:val="20"/>
        </w:rPr>
        <w:t>.</w:t>
      </w:r>
      <w:r w:rsidRPr="00E419DE">
        <w:rPr>
          <w:sz w:val="20"/>
          <w:szCs w:val="20"/>
        </w:rPr>
        <w:t xml:space="preserve"> Field efficacy of a mixture of </w:t>
      </w:r>
      <w:proofErr w:type="spellStart"/>
      <w:r w:rsidRPr="00E419DE">
        <w:rPr>
          <w:sz w:val="20"/>
          <w:szCs w:val="20"/>
        </w:rPr>
        <w:t>atoxigenic</w:t>
      </w:r>
      <w:proofErr w:type="spellEnd"/>
      <w:r w:rsidRPr="00E419DE">
        <w:rPr>
          <w:sz w:val="20"/>
          <w:szCs w:val="20"/>
        </w:rPr>
        <w:t xml:space="preserve"> </w:t>
      </w:r>
      <w:proofErr w:type="spellStart"/>
      <w:r w:rsidRPr="00E419DE">
        <w:rPr>
          <w:i/>
          <w:sz w:val="20"/>
          <w:szCs w:val="20"/>
        </w:rPr>
        <w:t>Aspergillus</w:t>
      </w:r>
      <w:proofErr w:type="spellEnd"/>
      <w:r w:rsidRPr="00E419DE">
        <w:rPr>
          <w:i/>
          <w:sz w:val="20"/>
          <w:szCs w:val="20"/>
        </w:rPr>
        <w:t xml:space="preserve"> </w:t>
      </w:r>
      <w:proofErr w:type="spellStart"/>
      <w:r w:rsidRPr="00E419DE">
        <w:rPr>
          <w:i/>
          <w:sz w:val="20"/>
          <w:szCs w:val="20"/>
        </w:rPr>
        <w:t>flavus</w:t>
      </w:r>
      <w:proofErr w:type="spellEnd"/>
      <w:r w:rsidRPr="00E419DE">
        <w:rPr>
          <w:sz w:val="20"/>
          <w:szCs w:val="20"/>
        </w:rPr>
        <w:t xml:space="preserve"> Link: Fr vegetative compatibility groups in preventing </w:t>
      </w:r>
      <w:proofErr w:type="spellStart"/>
      <w:r w:rsidRPr="00E419DE">
        <w:rPr>
          <w:sz w:val="20"/>
          <w:szCs w:val="20"/>
        </w:rPr>
        <w:t>aflatoxin</w:t>
      </w:r>
      <w:proofErr w:type="spellEnd"/>
      <w:r w:rsidRPr="00E419DE">
        <w:rPr>
          <w:sz w:val="20"/>
          <w:szCs w:val="20"/>
        </w:rPr>
        <w:t xml:space="preserve"> contamination in maize (</w:t>
      </w:r>
      <w:proofErr w:type="spellStart"/>
      <w:r w:rsidRPr="00E419DE">
        <w:rPr>
          <w:i/>
          <w:sz w:val="20"/>
          <w:szCs w:val="20"/>
        </w:rPr>
        <w:t>Zea</w:t>
      </w:r>
      <w:proofErr w:type="spellEnd"/>
      <w:r w:rsidRPr="00E419DE">
        <w:rPr>
          <w:i/>
          <w:sz w:val="20"/>
          <w:szCs w:val="20"/>
        </w:rPr>
        <w:t xml:space="preserve"> </w:t>
      </w:r>
      <w:proofErr w:type="spellStart"/>
      <w:r w:rsidRPr="00E419DE">
        <w:rPr>
          <w:i/>
          <w:sz w:val="20"/>
          <w:szCs w:val="20"/>
        </w:rPr>
        <w:t>mays</w:t>
      </w:r>
      <w:proofErr w:type="spellEnd"/>
      <w:r w:rsidRPr="00E419DE">
        <w:rPr>
          <w:sz w:val="20"/>
          <w:szCs w:val="20"/>
        </w:rPr>
        <w:t xml:space="preserve"> L.). </w:t>
      </w:r>
      <w:r w:rsidR="009E2681" w:rsidRPr="00E419DE">
        <w:rPr>
          <w:i/>
          <w:sz w:val="20"/>
          <w:szCs w:val="20"/>
        </w:rPr>
        <w:t xml:space="preserve">Biological </w:t>
      </w:r>
      <w:r w:rsidRPr="00E419DE">
        <w:rPr>
          <w:i/>
          <w:sz w:val="20"/>
          <w:szCs w:val="20"/>
        </w:rPr>
        <w:t>Control</w:t>
      </w:r>
      <w:r w:rsidRPr="00E419DE">
        <w:rPr>
          <w:sz w:val="20"/>
          <w:szCs w:val="20"/>
        </w:rPr>
        <w:t xml:space="preserve"> </w:t>
      </w:r>
      <w:r w:rsidR="009E2681" w:rsidRPr="00E419DE">
        <w:rPr>
          <w:sz w:val="20"/>
          <w:szCs w:val="20"/>
        </w:rPr>
        <w:t>2014;</w:t>
      </w:r>
      <w:r w:rsidR="00CC69FE" w:rsidRPr="00E419DE">
        <w:rPr>
          <w:sz w:val="20"/>
          <w:szCs w:val="20"/>
        </w:rPr>
        <w:t xml:space="preserve"> </w:t>
      </w:r>
      <w:r w:rsidRPr="00E419DE">
        <w:rPr>
          <w:sz w:val="20"/>
          <w:szCs w:val="20"/>
        </w:rPr>
        <w:t>72:</w:t>
      </w:r>
      <w:r w:rsidR="00AB51F8" w:rsidRPr="00E419DE">
        <w:rPr>
          <w:sz w:val="20"/>
          <w:szCs w:val="20"/>
        </w:rPr>
        <w:t xml:space="preserve"> </w:t>
      </w:r>
      <w:r w:rsidRPr="00E419DE">
        <w:rPr>
          <w:sz w:val="20"/>
          <w:szCs w:val="20"/>
        </w:rPr>
        <w:t>62–70</w:t>
      </w:r>
      <w:r w:rsidR="00AB51F8" w:rsidRPr="00E419DE">
        <w:rPr>
          <w:sz w:val="20"/>
          <w:szCs w:val="20"/>
        </w:rPr>
        <w:t>.</w:t>
      </w:r>
    </w:p>
    <w:p w:rsidR="00E419DE" w:rsidRDefault="00320781" w:rsidP="00F80372">
      <w:pPr>
        <w:pStyle w:val="NormalWeb"/>
        <w:numPr>
          <w:ilvl w:val="0"/>
          <w:numId w:val="4"/>
        </w:numPr>
        <w:spacing w:before="0" w:beforeAutospacing="0" w:after="0" w:afterAutospacing="0"/>
        <w:ind w:left="425" w:hanging="425"/>
        <w:jc w:val="both"/>
        <w:rPr>
          <w:sz w:val="20"/>
          <w:szCs w:val="20"/>
        </w:rPr>
      </w:pPr>
      <w:proofErr w:type="spellStart"/>
      <w:r w:rsidRPr="00E419DE">
        <w:rPr>
          <w:sz w:val="20"/>
          <w:szCs w:val="20"/>
        </w:rPr>
        <w:t>Bankole</w:t>
      </w:r>
      <w:proofErr w:type="spellEnd"/>
      <w:r w:rsidRPr="00E419DE">
        <w:rPr>
          <w:sz w:val="20"/>
          <w:szCs w:val="20"/>
        </w:rPr>
        <w:t xml:space="preserve"> SA,</w:t>
      </w:r>
      <w:r w:rsidR="005534AF" w:rsidRPr="00E419DE">
        <w:rPr>
          <w:sz w:val="20"/>
          <w:szCs w:val="20"/>
        </w:rPr>
        <w:t xml:space="preserve"> </w:t>
      </w:r>
      <w:proofErr w:type="spellStart"/>
      <w:r w:rsidR="005534AF" w:rsidRPr="00E419DE">
        <w:rPr>
          <w:sz w:val="20"/>
          <w:szCs w:val="20"/>
        </w:rPr>
        <w:t>Adebanjo</w:t>
      </w:r>
      <w:proofErr w:type="spellEnd"/>
      <w:r w:rsidR="005534AF" w:rsidRPr="00E419DE">
        <w:rPr>
          <w:sz w:val="20"/>
          <w:szCs w:val="20"/>
        </w:rPr>
        <w:t xml:space="preserve"> A</w:t>
      </w:r>
      <w:r w:rsidR="00C01774" w:rsidRPr="00E419DE">
        <w:rPr>
          <w:sz w:val="20"/>
          <w:szCs w:val="20"/>
        </w:rPr>
        <w:t>.</w:t>
      </w:r>
      <w:r w:rsidR="005534AF" w:rsidRPr="00E419DE">
        <w:rPr>
          <w:sz w:val="20"/>
          <w:szCs w:val="20"/>
        </w:rPr>
        <w:t xml:space="preserve"> </w:t>
      </w:r>
      <w:proofErr w:type="spellStart"/>
      <w:r w:rsidR="005534AF" w:rsidRPr="00E419DE">
        <w:rPr>
          <w:sz w:val="20"/>
          <w:szCs w:val="20"/>
        </w:rPr>
        <w:t>Mycotoxins</w:t>
      </w:r>
      <w:proofErr w:type="spellEnd"/>
      <w:r w:rsidR="005534AF" w:rsidRPr="00E419DE">
        <w:rPr>
          <w:sz w:val="20"/>
          <w:szCs w:val="20"/>
        </w:rPr>
        <w:t xml:space="preserve"> in food in West Africa: current situation and possibilities of controlling it. </w:t>
      </w:r>
      <w:r w:rsidR="005534AF" w:rsidRPr="00E419DE">
        <w:rPr>
          <w:i/>
          <w:sz w:val="20"/>
          <w:szCs w:val="20"/>
        </w:rPr>
        <w:t>Afr</w:t>
      </w:r>
      <w:r w:rsidRPr="00E419DE">
        <w:rPr>
          <w:i/>
          <w:sz w:val="20"/>
          <w:szCs w:val="20"/>
        </w:rPr>
        <w:t>ican</w:t>
      </w:r>
      <w:r w:rsidR="005534AF" w:rsidRPr="00E419DE">
        <w:rPr>
          <w:i/>
          <w:sz w:val="20"/>
          <w:szCs w:val="20"/>
        </w:rPr>
        <w:t xml:space="preserve"> J</w:t>
      </w:r>
      <w:r w:rsidRPr="00E419DE">
        <w:rPr>
          <w:i/>
          <w:sz w:val="20"/>
          <w:szCs w:val="20"/>
        </w:rPr>
        <w:t>ournal of</w:t>
      </w:r>
      <w:r w:rsidR="005534AF" w:rsidRPr="00E419DE">
        <w:rPr>
          <w:i/>
          <w:sz w:val="20"/>
          <w:szCs w:val="20"/>
        </w:rPr>
        <w:t xml:space="preserve"> Biotechnol</w:t>
      </w:r>
      <w:r w:rsidRPr="00E419DE">
        <w:rPr>
          <w:i/>
          <w:sz w:val="20"/>
          <w:szCs w:val="20"/>
        </w:rPr>
        <w:t>ogy</w:t>
      </w:r>
      <w:r w:rsidR="005534AF" w:rsidRPr="00E419DE">
        <w:rPr>
          <w:sz w:val="20"/>
          <w:szCs w:val="20"/>
        </w:rPr>
        <w:t xml:space="preserve"> </w:t>
      </w:r>
      <w:r w:rsidRPr="00E419DE">
        <w:rPr>
          <w:sz w:val="20"/>
          <w:szCs w:val="20"/>
        </w:rPr>
        <w:t xml:space="preserve">2003; </w:t>
      </w:r>
      <w:r w:rsidR="005534AF" w:rsidRPr="00E419DE">
        <w:rPr>
          <w:sz w:val="20"/>
          <w:szCs w:val="20"/>
        </w:rPr>
        <w:t>2:</w:t>
      </w:r>
      <w:r w:rsidR="00C01774" w:rsidRPr="00E419DE">
        <w:rPr>
          <w:sz w:val="20"/>
          <w:szCs w:val="20"/>
        </w:rPr>
        <w:t xml:space="preserve"> </w:t>
      </w:r>
      <w:r w:rsidR="005534AF" w:rsidRPr="00E419DE">
        <w:rPr>
          <w:sz w:val="20"/>
          <w:szCs w:val="20"/>
        </w:rPr>
        <w:t>254–263</w:t>
      </w:r>
      <w:r w:rsidR="00C01774" w:rsidRPr="00E419DE">
        <w:rPr>
          <w:sz w:val="20"/>
          <w:szCs w:val="20"/>
        </w:rPr>
        <w:t>.</w:t>
      </w:r>
    </w:p>
    <w:p w:rsidR="00E419DE" w:rsidRDefault="00324D5E" w:rsidP="00F80372">
      <w:pPr>
        <w:pStyle w:val="NormalWeb"/>
        <w:numPr>
          <w:ilvl w:val="0"/>
          <w:numId w:val="4"/>
        </w:numPr>
        <w:spacing w:before="0" w:beforeAutospacing="0" w:after="0" w:afterAutospacing="0"/>
        <w:ind w:left="425" w:hanging="425"/>
        <w:jc w:val="both"/>
        <w:rPr>
          <w:sz w:val="20"/>
          <w:szCs w:val="20"/>
        </w:rPr>
      </w:pPr>
      <w:r w:rsidRPr="00E419DE">
        <w:rPr>
          <w:sz w:val="20"/>
          <w:szCs w:val="20"/>
        </w:rPr>
        <w:t>Cabral LC, Pinto VF</w:t>
      </w:r>
      <w:r w:rsidR="005B70FB" w:rsidRPr="00E419DE">
        <w:rPr>
          <w:sz w:val="20"/>
          <w:szCs w:val="20"/>
        </w:rPr>
        <w:t>,</w:t>
      </w:r>
      <w:r w:rsidR="005534AF" w:rsidRPr="00E419DE">
        <w:rPr>
          <w:sz w:val="20"/>
          <w:szCs w:val="20"/>
        </w:rPr>
        <w:t xml:space="preserve"> </w:t>
      </w:r>
      <w:proofErr w:type="spellStart"/>
      <w:r w:rsidR="005534AF" w:rsidRPr="00E419DE">
        <w:rPr>
          <w:sz w:val="20"/>
          <w:szCs w:val="20"/>
        </w:rPr>
        <w:t>Patriarca</w:t>
      </w:r>
      <w:proofErr w:type="spellEnd"/>
      <w:r w:rsidR="005534AF" w:rsidRPr="00E419DE">
        <w:rPr>
          <w:sz w:val="20"/>
          <w:szCs w:val="20"/>
        </w:rPr>
        <w:t xml:space="preserve"> A</w:t>
      </w:r>
      <w:r w:rsidRPr="00E419DE">
        <w:rPr>
          <w:sz w:val="20"/>
          <w:szCs w:val="20"/>
        </w:rPr>
        <w:t>.</w:t>
      </w:r>
      <w:r w:rsidR="005534AF" w:rsidRPr="00E419DE">
        <w:rPr>
          <w:sz w:val="20"/>
          <w:szCs w:val="20"/>
        </w:rPr>
        <w:t xml:space="preserve"> Application of plant derived compounds to control fungal spoilage and </w:t>
      </w:r>
      <w:proofErr w:type="spellStart"/>
      <w:r w:rsidR="005534AF" w:rsidRPr="00E419DE">
        <w:rPr>
          <w:sz w:val="20"/>
          <w:szCs w:val="20"/>
        </w:rPr>
        <w:t>mycotoxin</w:t>
      </w:r>
      <w:proofErr w:type="spellEnd"/>
      <w:r w:rsidR="005534AF" w:rsidRPr="00E419DE">
        <w:rPr>
          <w:sz w:val="20"/>
          <w:szCs w:val="20"/>
        </w:rPr>
        <w:t xml:space="preserve"> production in foods.</w:t>
      </w:r>
      <w:r w:rsidR="005B70FB" w:rsidRPr="00E419DE">
        <w:rPr>
          <w:sz w:val="20"/>
          <w:szCs w:val="20"/>
        </w:rPr>
        <w:t xml:space="preserve"> </w:t>
      </w:r>
      <w:r w:rsidR="005B70FB" w:rsidRPr="00E419DE">
        <w:rPr>
          <w:i/>
          <w:sz w:val="20"/>
          <w:szCs w:val="20"/>
        </w:rPr>
        <w:t>International Journal of Food Microbiology</w:t>
      </w:r>
      <w:r w:rsidR="003852D3" w:rsidRPr="00E419DE">
        <w:rPr>
          <w:i/>
          <w:sz w:val="20"/>
          <w:szCs w:val="20"/>
        </w:rPr>
        <w:t xml:space="preserve"> </w:t>
      </w:r>
      <w:r w:rsidR="005B70FB" w:rsidRPr="00E419DE">
        <w:rPr>
          <w:sz w:val="20"/>
          <w:szCs w:val="20"/>
        </w:rPr>
        <w:t xml:space="preserve">2013; </w:t>
      </w:r>
      <w:r w:rsidR="005534AF" w:rsidRPr="00E419DE">
        <w:rPr>
          <w:sz w:val="20"/>
          <w:szCs w:val="20"/>
        </w:rPr>
        <w:t>166:</w:t>
      </w:r>
      <w:r w:rsidRPr="00E419DE">
        <w:rPr>
          <w:sz w:val="20"/>
          <w:szCs w:val="20"/>
        </w:rPr>
        <w:t xml:space="preserve"> </w:t>
      </w:r>
      <w:r w:rsidR="005534AF" w:rsidRPr="00E419DE">
        <w:rPr>
          <w:sz w:val="20"/>
          <w:szCs w:val="20"/>
        </w:rPr>
        <w:t>1–14</w:t>
      </w:r>
      <w:r w:rsidRPr="00E419DE">
        <w:rPr>
          <w:sz w:val="20"/>
          <w:szCs w:val="20"/>
        </w:rPr>
        <w:t>.</w:t>
      </w:r>
    </w:p>
    <w:p w:rsidR="00E419DE" w:rsidRDefault="00346CCA" w:rsidP="00F80372">
      <w:pPr>
        <w:pStyle w:val="NormalWeb"/>
        <w:numPr>
          <w:ilvl w:val="0"/>
          <w:numId w:val="4"/>
        </w:numPr>
        <w:spacing w:before="0" w:beforeAutospacing="0" w:after="0" w:afterAutospacing="0"/>
        <w:ind w:left="425" w:hanging="425"/>
        <w:jc w:val="both"/>
        <w:rPr>
          <w:sz w:val="20"/>
          <w:szCs w:val="20"/>
        </w:rPr>
      </w:pPr>
      <w:proofErr w:type="spellStart"/>
      <w:r w:rsidRPr="00E419DE">
        <w:rPr>
          <w:sz w:val="20"/>
          <w:szCs w:val="20"/>
        </w:rPr>
        <w:t>Cotty</w:t>
      </w:r>
      <w:proofErr w:type="spellEnd"/>
      <w:r w:rsidRPr="00E419DE">
        <w:rPr>
          <w:sz w:val="20"/>
          <w:szCs w:val="20"/>
        </w:rPr>
        <w:t xml:space="preserve"> </w:t>
      </w:r>
      <w:r w:rsidR="00F52C50" w:rsidRPr="00E419DE">
        <w:rPr>
          <w:sz w:val="20"/>
          <w:szCs w:val="20"/>
        </w:rPr>
        <w:t xml:space="preserve">PJ. </w:t>
      </w:r>
      <w:proofErr w:type="spellStart"/>
      <w:r w:rsidR="005534AF" w:rsidRPr="00E419DE">
        <w:rPr>
          <w:sz w:val="20"/>
          <w:szCs w:val="20"/>
        </w:rPr>
        <w:t>Inﬂuence</w:t>
      </w:r>
      <w:proofErr w:type="spellEnd"/>
      <w:r w:rsidR="005534AF" w:rsidRPr="00E419DE">
        <w:rPr>
          <w:sz w:val="20"/>
          <w:szCs w:val="20"/>
        </w:rPr>
        <w:t xml:space="preserve"> of </w:t>
      </w:r>
      <w:proofErr w:type="spellStart"/>
      <w:r w:rsidR="005534AF" w:rsidRPr="00E419DE">
        <w:rPr>
          <w:sz w:val="20"/>
          <w:szCs w:val="20"/>
        </w:rPr>
        <w:t>ﬁeld</w:t>
      </w:r>
      <w:proofErr w:type="spellEnd"/>
      <w:r w:rsidR="005534AF" w:rsidRPr="00E419DE">
        <w:rPr>
          <w:sz w:val="20"/>
          <w:szCs w:val="20"/>
        </w:rPr>
        <w:t xml:space="preserve"> application of an </w:t>
      </w:r>
      <w:proofErr w:type="spellStart"/>
      <w:r w:rsidR="005534AF" w:rsidRPr="00E419DE">
        <w:rPr>
          <w:sz w:val="20"/>
          <w:szCs w:val="20"/>
        </w:rPr>
        <w:t>atoxigenic</w:t>
      </w:r>
      <w:proofErr w:type="spellEnd"/>
      <w:r w:rsidR="005534AF" w:rsidRPr="00E419DE">
        <w:rPr>
          <w:sz w:val="20"/>
          <w:szCs w:val="20"/>
        </w:rPr>
        <w:t xml:space="preserve"> strain of </w:t>
      </w:r>
      <w:proofErr w:type="spellStart"/>
      <w:r w:rsidR="005534AF" w:rsidRPr="00E419DE">
        <w:rPr>
          <w:i/>
          <w:sz w:val="20"/>
          <w:szCs w:val="20"/>
        </w:rPr>
        <w:t>Aspergillus</w:t>
      </w:r>
      <w:proofErr w:type="spellEnd"/>
      <w:r w:rsidR="005534AF" w:rsidRPr="00E419DE">
        <w:rPr>
          <w:sz w:val="20"/>
          <w:szCs w:val="20"/>
        </w:rPr>
        <w:t xml:space="preserve"> </w:t>
      </w:r>
      <w:proofErr w:type="spellStart"/>
      <w:r w:rsidR="005534AF" w:rsidRPr="00E419DE">
        <w:rPr>
          <w:i/>
          <w:sz w:val="20"/>
          <w:szCs w:val="20"/>
        </w:rPr>
        <w:t>ﬂavus</w:t>
      </w:r>
      <w:proofErr w:type="spellEnd"/>
      <w:r w:rsidR="005534AF" w:rsidRPr="00E419DE">
        <w:rPr>
          <w:sz w:val="20"/>
          <w:szCs w:val="20"/>
        </w:rPr>
        <w:t xml:space="preserve"> on the populations of </w:t>
      </w:r>
      <w:r w:rsidR="005534AF" w:rsidRPr="00E419DE">
        <w:rPr>
          <w:i/>
          <w:sz w:val="20"/>
          <w:szCs w:val="20"/>
        </w:rPr>
        <w:t xml:space="preserve">A. </w:t>
      </w:r>
      <w:proofErr w:type="spellStart"/>
      <w:r w:rsidR="005534AF" w:rsidRPr="00E419DE">
        <w:rPr>
          <w:i/>
          <w:sz w:val="20"/>
          <w:szCs w:val="20"/>
        </w:rPr>
        <w:t>ﬂavus</w:t>
      </w:r>
      <w:proofErr w:type="spellEnd"/>
      <w:r w:rsidR="005534AF" w:rsidRPr="00E419DE">
        <w:rPr>
          <w:sz w:val="20"/>
          <w:szCs w:val="20"/>
        </w:rPr>
        <w:t xml:space="preserve"> infecting cotton bolls </w:t>
      </w:r>
      <w:r w:rsidR="005534AF" w:rsidRPr="00E419DE">
        <w:rPr>
          <w:sz w:val="20"/>
          <w:szCs w:val="20"/>
        </w:rPr>
        <w:lastRenderedPageBreak/>
        <w:t xml:space="preserve">and on the </w:t>
      </w:r>
      <w:proofErr w:type="spellStart"/>
      <w:r w:rsidR="005534AF" w:rsidRPr="00E419DE">
        <w:rPr>
          <w:sz w:val="20"/>
          <w:szCs w:val="20"/>
        </w:rPr>
        <w:t>aﬂatoxin</w:t>
      </w:r>
      <w:proofErr w:type="spellEnd"/>
      <w:r w:rsidR="005534AF" w:rsidRPr="00E419DE">
        <w:rPr>
          <w:sz w:val="20"/>
          <w:szCs w:val="20"/>
        </w:rPr>
        <w:t xml:space="preserve"> content of cottonseed. </w:t>
      </w:r>
      <w:proofErr w:type="spellStart"/>
      <w:r w:rsidR="005534AF" w:rsidRPr="00E419DE">
        <w:rPr>
          <w:i/>
          <w:sz w:val="20"/>
          <w:szCs w:val="20"/>
        </w:rPr>
        <w:t>Phytopathol</w:t>
      </w:r>
      <w:r w:rsidRPr="00E419DE">
        <w:rPr>
          <w:i/>
          <w:sz w:val="20"/>
          <w:szCs w:val="20"/>
        </w:rPr>
        <w:t>ogy</w:t>
      </w:r>
      <w:proofErr w:type="spellEnd"/>
      <w:r w:rsidR="005534AF" w:rsidRPr="00E419DE">
        <w:rPr>
          <w:sz w:val="20"/>
          <w:szCs w:val="20"/>
        </w:rPr>
        <w:t xml:space="preserve"> </w:t>
      </w:r>
      <w:r w:rsidRPr="00E419DE">
        <w:rPr>
          <w:sz w:val="20"/>
          <w:szCs w:val="20"/>
        </w:rPr>
        <w:t xml:space="preserve">1994; </w:t>
      </w:r>
      <w:r w:rsidR="005534AF" w:rsidRPr="00E419DE">
        <w:rPr>
          <w:sz w:val="20"/>
          <w:szCs w:val="20"/>
        </w:rPr>
        <w:t>84:</w:t>
      </w:r>
      <w:r w:rsidR="001B7870" w:rsidRPr="00E419DE">
        <w:rPr>
          <w:sz w:val="20"/>
          <w:szCs w:val="20"/>
        </w:rPr>
        <w:t xml:space="preserve"> </w:t>
      </w:r>
      <w:r w:rsidR="005534AF" w:rsidRPr="00E419DE">
        <w:rPr>
          <w:sz w:val="20"/>
          <w:szCs w:val="20"/>
        </w:rPr>
        <w:t>1270–1277</w:t>
      </w:r>
      <w:r w:rsidR="001B7870" w:rsidRPr="00E419DE">
        <w:rPr>
          <w:sz w:val="20"/>
          <w:szCs w:val="20"/>
        </w:rPr>
        <w:t>.</w:t>
      </w:r>
    </w:p>
    <w:p w:rsidR="00E419DE" w:rsidRDefault="00346CCA" w:rsidP="00F80372">
      <w:pPr>
        <w:pStyle w:val="NormalWeb"/>
        <w:numPr>
          <w:ilvl w:val="0"/>
          <w:numId w:val="4"/>
        </w:numPr>
        <w:spacing w:before="0" w:beforeAutospacing="0" w:after="0" w:afterAutospacing="0"/>
        <w:ind w:left="425" w:hanging="425"/>
        <w:jc w:val="both"/>
        <w:rPr>
          <w:sz w:val="20"/>
          <w:szCs w:val="20"/>
        </w:rPr>
      </w:pPr>
      <w:proofErr w:type="spellStart"/>
      <w:r w:rsidRPr="00E419DE">
        <w:rPr>
          <w:sz w:val="20"/>
          <w:szCs w:val="20"/>
        </w:rPr>
        <w:t>Cotty</w:t>
      </w:r>
      <w:proofErr w:type="spellEnd"/>
      <w:r w:rsidRPr="00E419DE">
        <w:rPr>
          <w:sz w:val="20"/>
          <w:szCs w:val="20"/>
        </w:rPr>
        <w:t xml:space="preserve"> PJ,</w:t>
      </w:r>
      <w:r w:rsidR="005534AF" w:rsidRPr="00E419DE">
        <w:rPr>
          <w:sz w:val="20"/>
          <w:szCs w:val="20"/>
        </w:rPr>
        <w:t xml:space="preserve"> Cardwell KF</w:t>
      </w:r>
      <w:r w:rsidR="006E51B1" w:rsidRPr="00E419DE">
        <w:rPr>
          <w:sz w:val="20"/>
          <w:szCs w:val="20"/>
        </w:rPr>
        <w:t>.</w:t>
      </w:r>
      <w:r w:rsidR="005534AF" w:rsidRPr="00E419DE">
        <w:rPr>
          <w:sz w:val="20"/>
          <w:szCs w:val="20"/>
        </w:rPr>
        <w:t xml:space="preserve"> Divergence of West African and North American communities of </w:t>
      </w:r>
      <w:proofErr w:type="spellStart"/>
      <w:r w:rsidR="005534AF" w:rsidRPr="00E419DE">
        <w:rPr>
          <w:i/>
          <w:sz w:val="20"/>
          <w:szCs w:val="20"/>
        </w:rPr>
        <w:t>Aspergillus</w:t>
      </w:r>
      <w:proofErr w:type="spellEnd"/>
      <w:r w:rsidR="005534AF" w:rsidRPr="00E419DE">
        <w:rPr>
          <w:sz w:val="20"/>
          <w:szCs w:val="20"/>
        </w:rPr>
        <w:t xml:space="preserve"> section </w:t>
      </w:r>
      <w:proofErr w:type="spellStart"/>
      <w:r w:rsidR="005534AF" w:rsidRPr="00E419DE">
        <w:rPr>
          <w:i/>
          <w:sz w:val="20"/>
          <w:szCs w:val="20"/>
        </w:rPr>
        <w:t>Flavi</w:t>
      </w:r>
      <w:proofErr w:type="spellEnd"/>
      <w:r w:rsidR="005534AF" w:rsidRPr="00E419DE">
        <w:rPr>
          <w:sz w:val="20"/>
          <w:szCs w:val="20"/>
        </w:rPr>
        <w:t xml:space="preserve">. </w:t>
      </w:r>
      <w:r w:rsidR="005534AF" w:rsidRPr="00E419DE">
        <w:rPr>
          <w:i/>
          <w:sz w:val="20"/>
          <w:szCs w:val="20"/>
        </w:rPr>
        <w:t>Appl</w:t>
      </w:r>
      <w:r w:rsidRPr="00E419DE">
        <w:rPr>
          <w:i/>
          <w:sz w:val="20"/>
          <w:szCs w:val="20"/>
        </w:rPr>
        <w:t>ied and</w:t>
      </w:r>
      <w:r w:rsidR="005534AF" w:rsidRPr="00E419DE">
        <w:rPr>
          <w:i/>
          <w:sz w:val="20"/>
          <w:szCs w:val="20"/>
        </w:rPr>
        <w:t xml:space="preserve"> Environ</w:t>
      </w:r>
      <w:r w:rsidRPr="00E419DE">
        <w:rPr>
          <w:i/>
          <w:sz w:val="20"/>
          <w:szCs w:val="20"/>
        </w:rPr>
        <w:t>mental</w:t>
      </w:r>
      <w:r w:rsidR="005534AF" w:rsidRPr="00E419DE">
        <w:rPr>
          <w:i/>
          <w:sz w:val="20"/>
          <w:szCs w:val="20"/>
        </w:rPr>
        <w:t xml:space="preserve"> Microbiol</w:t>
      </w:r>
      <w:r w:rsidRPr="00E419DE">
        <w:rPr>
          <w:i/>
          <w:sz w:val="20"/>
          <w:szCs w:val="20"/>
        </w:rPr>
        <w:t>ogy</w:t>
      </w:r>
      <w:r w:rsidR="005534AF" w:rsidRPr="00E419DE">
        <w:rPr>
          <w:sz w:val="20"/>
          <w:szCs w:val="20"/>
        </w:rPr>
        <w:t xml:space="preserve"> </w:t>
      </w:r>
      <w:r w:rsidRPr="00E419DE">
        <w:rPr>
          <w:sz w:val="20"/>
          <w:szCs w:val="20"/>
        </w:rPr>
        <w:t xml:space="preserve">1999; </w:t>
      </w:r>
      <w:r w:rsidR="005534AF" w:rsidRPr="00E419DE">
        <w:rPr>
          <w:sz w:val="20"/>
          <w:szCs w:val="20"/>
        </w:rPr>
        <w:t>65:</w:t>
      </w:r>
      <w:r w:rsidR="006E51B1" w:rsidRPr="00E419DE">
        <w:rPr>
          <w:sz w:val="20"/>
          <w:szCs w:val="20"/>
        </w:rPr>
        <w:t xml:space="preserve"> </w:t>
      </w:r>
      <w:r w:rsidR="005534AF" w:rsidRPr="00E419DE">
        <w:rPr>
          <w:sz w:val="20"/>
          <w:szCs w:val="20"/>
        </w:rPr>
        <w:t>2264–2266</w:t>
      </w:r>
      <w:r w:rsidR="006E51B1" w:rsidRPr="00E419DE">
        <w:rPr>
          <w:sz w:val="20"/>
          <w:szCs w:val="20"/>
        </w:rPr>
        <w:t>.</w:t>
      </w:r>
    </w:p>
    <w:p w:rsidR="00E419DE" w:rsidRDefault="00B935B7" w:rsidP="00F80372">
      <w:pPr>
        <w:pStyle w:val="NormalWeb"/>
        <w:numPr>
          <w:ilvl w:val="0"/>
          <w:numId w:val="4"/>
        </w:numPr>
        <w:spacing w:before="0" w:beforeAutospacing="0" w:after="0" w:afterAutospacing="0"/>
        <w:ind w:left="425" w:hanging="425"/>
        <w:jc w:val="both"/>
        <w:rPr>
          <w:sz w:val="20"/>
          <w:szCs w:val="20"/>
        </w:rPr>
      </w:pPr>
      <w:proofErr w:type="spellStart"/>
      <w:r w:rsidRPr="00E419DE">
        <w:rPr>
          <w:sz w:val="20"/>
          <w:szCs w:val="20"/>
        </w:rPr>
        <w:t>Dimic</w:t>
      </w:r>
      <w:proofErr w:type="spellEnd"/>
      <w:r w:rsidRPr="00E419DE">
        <w:rPr>
          <w:sz w:val="20"/>
          <w:szCs w:val="20"/>
        </w:rPr>
        <w:t xml:space="preserve"> GR, </w:t>
      </w:r>
      <w:proofErr w:type="spellStart"/>
      <w:r w:rsidRPr="00E419DE">
        <w:rPr>
          <w:sz w:val="20"/>
          <w:szCs w:val="20"/>
        </w:rPr>
        <w:t>Kocic-Tanackov</w:t>
      </w:r>
      <w:proofErr w:type="spellEnd"/>
      <w:r w:rsidRPr="00E419DE">
        <w:rPr>
          <w:sz w:val="20"/>
          <w:szCs w:val="20"/>
        </w:rPr>
        <w:t xml:space="preserve"> SD,</w:t>
      </w:r>
      <w:r w:rsidR="005534AF" w:rsidRPr="00E419DE">
        <w:rPr>
          <w:sz w:val="20"/>
          <w:szCs w:val="20"/>
        </w:rPr>
        <w:t xml:space="preserve"> </w:t>
      </w:r>
      <w:proofErr w:type="spellStart"/>
      <w:r w:rsidR="005534AF" w:rsidRPr="00E419DE">
        <w:rPr>
          <w:sz w:val="20"/>
          <w:szCs w:val="20"/>
        </w:rPr>
        <w:t>Karalic</w:t>
      </w:r>
      <w:proofErr w:type="spellEnd"/>
      <w:r w:rsidR="005534AF" w:rsidRPr="00E419DE">
        <w:rPr>
          <w:sz w:val="20"/>
          <w:szCs w:val="20"/>
        </w:rPr>
        <w:t xml:space="preserve"> D</w:t>
      </w:r>
      <w:r w:rsidR="00A92256" w:rsidRPr="00E419DE">
        <w:rPr>
          <w:sz w:val="20"/>
          <w:szCs w:val="20"/>
        </w:rPr>
        <w:t>.</w:t>
      </w:r>
      <w:r w:rsidR="005534AF" w:rsidRPr="00E419DE">
        <w:rPr>
          <w:sz w:val="20"/>
          <w:szCs w:val="20"/>
        </w:rPr>
        <w:t xml:space="preserve"> Growth inhibition of some </w:t>
      </w:r>
      <w:proofErr w:type="spellStart"/>
      <w:r w:rsidR="005534AF" w:rsidRPr="00E419DE">
        <w:rPr>
          <w:i/>
          <w:sz w:val="20"/>
          <w:szCs w:val="20"/>
        </w:rPr>
        <w:t>Eurotium</w:t>
      </w:r>
      <w:proofErr w:type="spellEnd"/>
      <w:r w:rsidR="005534AF" w:rsidRPr="00E419DE">
        <w:rPr>
          <w:sz w:val="20"/>
          <w:szCs w:val="20"/>
        </w:rPr>
        <w:t xml:space="preserve"> and </w:t>
      </w:r>
      <w:proofErr w:type="spellStart"/>
      <w:r w:rsidR="005534AF" w:rsidRPr="00E419DE">
        <w:rPr>
          <w:i/>
          <w:sz w:val="20"/>
          <w:szCs w:val="20"/>
        </w:rPr>
        <w:t>Aspergillus</w:t>
      </w:r>
      <w:proofErr w:type="spellEnd"/>
      <w:r w:rsidR="005534AF" w:rsidRPr="00E419DE">
        <w:rPr>
          <w:sz w:val="20"/>
          <w:szCs w:val="20"/>
        </w:rPr>
        <w:t xml:space="preserve"> species with spice extracts. </w:t>
      </w:r>
      <w:r w:rsidR="005534AF" w:rsidRPr="00E419DE">
        <w:rPr>
          <w:i/>
          <w:sz w:val="20"/>
          <w:szCs w:val="20"/>
        </w:rPr>
        <w:t xml:space="preserve">Proc Nat </w:t>
      </w:r>
      <w:proofErr w:type="spellStart"/>
      <w:r w:rsidR="005534AF" w:rsidRPr="00E419DE">
        <w:rPr>
          <w:i/>
          <w:sz w:val="20"/>
          <w:szCs w:val="20"/>
        </w:rPr>
        <w:t>Sci</w:t>
      </w:r>
      <w:proofErr w:type="spellEnd"/>
      <w:r w:rsidR="005534AF" w:rsidRPr="00E419DE">
        <w:rPr>
          <w:i/>
          <w:sz w:val="20"/>
          <w:szCs w:val="20"/>
        </w:rPr>
        <w:t xml:space="preserve">, </w:t>
      </w:r>
      <w:proofErr w:type="spellStart"/>
      <w:r w:rsidR="005534AF" w:rsidRPr="00E419DE">
        <w:rPr>
          <w:i/>
          <w:sz w:val="20"/>
          <w:szCs w:val="20"/>
        </w:rPr>
        <w:t>Matica</w:t>
      </w:r>
      <w:proofErr w:type="spellEnd"/>
      <w:r w:rsidR="005534AF" w:rsidRPr="00E419DE">
        <w:rPr>
          <w:i/>
          <w:sz w:val="20"/>
          <w:szCs w:val="20"/>
        </w:rPr>
        <w:t xml:space="preserve"> </w:t>
      </w:r>
      <w:proofErr w:type="spellStart"/>
      <w:r w:rsidR="005534AF" w:rsidRPr="00E419DE">
        <w:rPr>
          <w:i/>
          <w:sz w:val="20"/>
          <w:szCs w:val="20"/>
        </w:rPr>
        <w:t>Srpska</w:t>
      </w:r>
      <w:proofErr w:type="spellEnd"/>
      <w:r w:rsidR="005534AF" w:rsidRPr="00E419DE">
        <w:rPr>
          <w:i/>
          <w:sz w:val="20"/>
          <w:szCs w:val="20"/>
        </w:rPr>
        <w:t xml:space="preserve"> Novi Sad</w:t>
      </w:r>
      <w:r w:rsidR="005534AF" w:rsidRPr="00E419DE">
        <w:rPr>
          <w:sz w:val="20"/>
          <w:szCs w:val="20"/>
        </w:rPr>
        <w:t xml:space="preserve"> </w:t>
      </w:r>
      <w:r w:rsidRPr="00E419DE">
        <w:rPr>
          <w:sz w:val="20"/>
          <w:szCs w:val="20"/>
        </w:rPr>
        <w:t xml:space="preserve">2007; </w:t>
      </w:r>
      <w:r w:rsidR="005534AF" w:rsidRPr="00E419DE">
        <w:rPr>
          <w:sz w:val="20"/>
          <w:szCs w:val="20"/>
        </w:rPr>
        <w:t>113:</w:t>
      </w:r>
      <w:r w:rsidR="00A92256" w:rsidRPr="00E419DE">
        <w:rPr>
          <w:sz w:val="20"/>
          <w:szCs w:val="20"/>
        </w:rPr>
        <w:t xml:space="preserve"> </w:t>
      </w:r>
      <w:r w:rsidR="005534AF" w:rsidRPr="00E419DE">
        <w:rPr>
          <w:sz w:val="20"/>
          <w:szCs w:val="20"/>
        </w:rPr>
        <w:t>63–70</w:t>
      </w:r>
      <w:r w:rsidR="00A92256" w:rsidRPr="00E419DE">
        <w:rPr>
          <w:sz w:val="20"/>
          <w:szCs w:val="20"/>
        </w:rPr>
        <w:t>.</w:t>
      </w:r>
    </w:p>
    <w:p w:rsidR="00E419DE" w:rsidRDefault="005534AF" w:rsidP="00F80372">
      <w:pPr>
        <w:pStyle w:val="NormalWeb"/>
        <w:numPr>
          <w:ilvl w:val="0"/>
          <w:numId w:val="4"/>
        </w:numPr>
        <w:spacing w:before="0" w:beforeAutospacing="0" w:after="0" w:afterAutospacing="0"/>
        <w:ind w:left="425" w:hanging="425"/>
        <w:jc w:val="both"/>
        <w:rPr>
          <w:sz w:val="20"/>
          <w:szCs w:val="20"/>
        </w:rPr>
      </w:pPr>
      <w:proofErr w:type="spellStart"/>
      <w:r w:rsidRPr="00E419DE">
        <w:rPr>
          <w:sz w:val="20"/>
          <w:szCs w:val="20"/>
        </w:rPr>
        <w:t>Egal</w:t>
      </w:r>
      <w:proofErr w:type="spellEnd"/>
      <w:r w:rsidRPr="00E419DE">
        <w:rPr>
          <w:sz w:val="20"/>
          <w:szCs w:val="20"/>
        </w:rPr>
        <w:t xml:space="preserve"> S, </w:t>
      </w:r>
      <w:proofErr w:type="spellStart"/>
      <w:r w:rsidRPr="00E419DE">
        <w:rPr>
          <w:sz w:val="20"/>
          <w:szCs w:val="20"/>
        </w:rPr>
        <w:t>Hounsa</w:t>
      </w:r>
      <w:proofErr w:type="spellEnd"/>
      <w:r w:rsidRPr="00E419DE">
        <w:rPr>
          <w:sz w:val="20"/>
          <w:szCs w:val="20"/>
        </w:rPr>
        <w:t xml:space="preserve"> A, Gong YY, Turner PC, Wild CP, Hall AJ, Hell K</w:t>
      </w:r>
      <w:r w:rsidR="003360E0" w:rsidRPr="00E419DE">
        <w:rPr>
          <w:sz w:val="20"/>
          <w:szCs w:val="20"/>
        </w:rPr>
        <w:t>,</w:t>
      </w:r>
      <w:r w:rsidRPr="00E419DE">
        <w:rPr>
          <w:sz w:val="20"/>
          <w:szCs w:val="20"/>
        </w:rPr>
        <w:t xml:space="preserve"> Cardwell KF</w:t>
      </w:r>
      <w:r w:rsidR="00A92256" w:rsidRPr="00E419DE">
        <w:rPr>
          <w:sz w:val="20"/>
          <w:szCs w:val="20"/>
        </w:rPr>
        <w:t>.</w:t>
      </w:r>
      <w:r w:rsidRPr="00E419DE">
        <w:rPr>
          <w:sz w:val="20"/>
          <w:szCs w:val="20"/>
        </w:rPr>
        <w:t xml:space="preserve"> Dietary exposure to </w:t>
      </w:r>
      <w:proofErr w:type="spellStart"/>
      <w:r w:rsidRPr="00E419DE">
        <w:rPr>
          <w:sz w:val="20"/>
          <w:szCs w:val="20"/>
        </w:rPr>
        <w:t>aflatoxin</w:t>
      </w:r>
      <w:proofErr w:type="spellEnd"/>
      <w:r w:rsidRPr="00E419DE">
        <w:rPr>
          <w:sz w:val="20"/>
          <w:szCs w:val="20"/>
        </w:rPr>
        <w:t xml:space="preserve"> from maize and groundnut in young children from Benin and Togo, West Africa. </w:t>
      </w:r>
      <w:r w:rsidR="003360E0" w:rsidRPr="00E419DE">
        <w:rPr>
          <w:i/>
          <w:sz w:val="20"/>
          <w:szCs w:val="20"/>
        </w:rPr>
        <w:t xml:space="preserve">International Journal of Food Microbiology </w:t>
      </w:r>
      <w:r w:rsidR="003360E0" w:rsidRPr="00E419DE">
        <w:rPr>
          <w:sz w:val="20"/>
          <w:szCs w:val="20"/>
        </w:rPr>
        <w:t xml:space="preserve">2005; </w:t>
      </w:r>
      <w:r w:rsidRPr="00E419DE">
        <w:rPr>
          <w:sz w:val="20"/>
          <w:szCs w:val="20"/>
        </w:rPr>
        <w:t>104:</w:t>
      </w:r>
      <w:r w:rsidR="00A92256" w:rsidRPr="00E419DE">
        <w:rPr>
          <w:sz w:val="20"/>
          <w:szCs w:val="20"/>
        </w:rPr>
        <w:t xml:space="preserve"> </w:t>
      </w:r>
      <w:r w:rsidRPr="00E419DE">
        <w:rPr>
          <w:sz w:val="20"/>
          <w:szCs w:val="20"/>
        </w:rPr>
        <w:t>215–224</w:t>
      </w:r>
      <w:r w:rsidR="00A92256" w:rsidRPr="00E419DE">
        <w:rPr>
          <w:sz w:val="20"/>
          <w:szCs w:val="20"/>
        </w:rPr>
        <w:t>.</w:t>
      </w:r>
    </w:p>
    <w:p w:rsidR="00E419DE" w:rsidRDefault="005534AF" w:rsidP="00F80372">
      <w:pPr>
        <w:pStyle w:val="NormalWeb"/>
        <w:numPr>
          <w:ilvl w:val="0"/>
          <w:numId w:val="4"/>
        </w:numPr>
        <w:spacing w:before="0" w:beforeAutospacing="0" w:after="0" w:afterAutospacing="0"/>
        <w:ind w:left="425" w:hanging="425"/>
        <w:jc w:val="both"/>
        <w:rPr>
          <w:sz w:val="20"/>
          <w:szCs w:val="20"/>
        </w:rPr>
      </w:pPr>
      <w:r w:rsidRPr="00E419DE">
        <w:rPr>
          <w:sz w:val="20"/>
          <w:szCs w:val="20"/>
        </w:rPr>
        <w:t>Ehrlic</w:t>
      </w:r>
      <w:r w:rsidR="003360E0" w:rsidRPr="00E419DE">
        <w:rPr>
          <w:sz w:val="20"/>
          <w:szCs w:val="20"/>
        </w:rPr>
        <w:t xml:space="preserve">h KC, </w:t>
      </w:r>
      <w:proofErr w:type="spellStart"/>
      <w:r w:rsidR="003360E0" w:rsidRPr="00E419DE">
        <w:rPr>
          <w:sz w:val="20"/>
          <w:szCs w:val="20"/>
        </w:rPr>
        <w:t>Kobbeman</w:t>
      </w:r>
      <w:proofErr w:type="spellEnd"/>
      <w:r w:rsidR="003360E0" w:rsidRPr="00E419DE">
        <w:rPr>
          <w:sz w:val="20"/>
          <w:szCs w:val="20"/>
        </w:rPr>
        <w:t xml:space="preserve"> K, </w:t>
      </w:r>
      <w:proofErr w:type="spellStart"/>
      <w:r w:rsidR="003360E0" w:rsidRPr="00E419DE">
        <w:rPr>
          <w:sz w:val="20"/>
          <w:szCs w:val="20"/>
        </w:rPr>
        <w:t>Montalbano</w:t>
      </w:r>
      <w:proofErr w:type="spellEnd"/>
      <w:r w:rsidR="003360E0" w:rsidRPr="00E419DE">
        <w:rPr>
          <w:sz w:val="20"/>
          <w:szCs w:val="20"/>
        </w:rPr>
        <w:t xml:space="preserve"> BG, </w:t>
      </w:r>
      <w:proofErr w:type="spellStart"/>
      <w:r w:rsidRPr="00E419DE">
        <w:rPr>
          <w:sz w:val="20"/>
          <w:szCs w:val="20"/>
        </w:rPr>
        <w:t>Cotty</w:t>
      </w:r>
      <w:proofErr w:type="spellEnd"/>
      <w:r w:rsidRPr="00E419DE">
        <w:rPr>
          <w:sz w:val="20"/>
          <w:szCs w:val="20"/>
        </w:rPr>
        <w:t xml:space="preserve"> PJ</w:t>
      </w:r>
      <w:r w:rsidR="00A92256" w:rsidRPr="00E419DE">
        <w:rPr>
          <w:sz w:val="20"/>
          <w:szCs w:val="20"/>
        </w:rPr>
        <w:t>.</w:t>
      </w:r>
      <w:r w:rsidR="003360E0" w:rsidRPr="00E419DE">
        <w:rPr>
          <w:sz w:val="20"/>
          <w:szCs w:val="20"/>
        </w:rPr>
        <w:t xml:space="preserve"> </w:t>
      </w:r>
      <w:proofErr w:type="spellStart"/>
      <w:r w:rsidRPr="00E419DE">
        <w:rPr>
          <w:sz w:val="20"/>
          <w:szCs w:val="20"/>
        </w:rPr>
        <w:t>Aﬂatoxin</w:t>
      </w:r>
      <w:proofErr w:type="spellEnd"/>
      <w:r w:rsidRPr="00E419DE">
        <w:rPr>
          <w:sz w:val="20"/>
          <w:szCs w:val="20"/>
        </w:rPr>
        <w:t xml:space="preserve"> producing </w:t>
      </w:r>
      <w:proofErr w:type="spellStart"/>
      <w:r w:rsidRPr="00E419DE">
        <w:rPr>
          <w:i/>
          <w:sz w:val="20"/>
          <w:szCs w:val="20"/>
        </w:rPr>
        <w:t>Aspergillus</w:t>
      </w:r>
      <w:proofErr w:type="spellEnd"/>
      <w:r w:rsidRPr="00E419DE">
        <w:rPr>
          <w:sz w:val="20"/>
          <w:szCs w:val="20"/>
        </w:rPr>
        <w:t xml:space="preserve"> species from Thailand. </w:t>
      </w:r>
      <w:r w:rsidR="003360E0" w:rsidRPr="00E419DE">
        <w:rPr>
          <w:i/>
          <w:sz w:val="20"/>
          <w:szCs w:val="20"/>
        </w:rPr>
        <w:t xml:space="preserve">International Journal of Food Microbiology </w:t>
      </w:r>
      <w:r w:rsidR="003360E0" w:rsidRPr="00E419DE">
        <w:rPr>
          <w:sz w:val="20"/>
          <w:szCs w:val="20"/>
        </w:rPr>
        <w:t xml:space="preserve">2007; </w:t>
      </w:r>
      <w:r w:rsidRPr="00E419DE">
        <w:rPr>
          <w:sz w:val="20"/>
          <w:szCs w:val="20"/>
        </w:rPr>
        <w:t>114:</w:t>
      </w:r>
      <w:r w:rsidR="00A92256" w:rsidRPr="00E419DE">
        <w:rPr>
          <w:sz w:val="20"/>
          <w:szCs w:val="20"/>
        </w:rPr>
        <w:t xml:space="preserve"> </w:t>
      </w:r>
      <w:r w:rsidRPr="00E419DE">
        <w:rPr>
          <w:sz w:val="20"/>
          <w:szCs w:val="20"/>
        </w:rPr>
        <w:t>153–159</w:t>
      </w:r>
      <w:r w:rsidR="00A92256" w:rsidRPr="00E419DE">
        <w:rPr>
          <w:sz w:val="20"/>
          <w:szCs w:val="20"/>
        </w:rPr>
        <w:t>.</w:t>
      </w:r>
    </w:p>
    <w:p w:rsidR="00E419DE" w:rsidRDefault="005534AF" w:rsidP="00F80372">
      <w:pPr>
        <w:pStyle w:val="NormalWeb"/>
        <w:numPr>
          <w:ilvl w:val="0"/>
          <w:numId w:val="4"/>
        </w:numPr>
        <w:spacing w:before="0" w:beforeAutospacing="0" w:after="0" w:afterAutospacing="0"/>
        <w:ind w:left="425" w:hanging="425"/>
        <w:jc w:val="both"/>
        <w:rPr>
          <w:sz w:val="20"/>
          <w:szCs w:val="20"/>
        </w:rPr>
      </w:pPr>
      <w:proofErr w:type="spellStart"/>
      <w:r w:rsidRPr="00E419DE">
        <w:rPr>
          <w:sz w:val="20"/>
          <w:szCs w:val="20"/>
        </w:rPr>
        <w:t>Ekundayo</w:t>
      </w:r>
      <w:proofErr w:type="spellEnd"/>
      <w:r w:rsidRPr="00E419DE">
        <w:rPr>
          <w:sz w:val="20"/>
          <w:szCs w:val="20"/>
        </w:rPr>
        <w:t xml:space="preserve"> O, </w:t>
      </w:r>
      <w:proofErr w:type="spellStart"/>
      <w:r w:rsidRPr="00E419DE">
        <w:rPr>
          <w:sz w:val="20"/>
          <w:szCs w:val="20"/>
        </w:rPr>
        <w:t>Laakso</w:t>
      </w:r>
      <w:proofErr w:type="spellEnd"/>
      <w:r w:rsidRPr="00E419DE">
        <w:rPr>
          <w:sz w:val="20"/>
          <w:szCs w:val="20"/>
        </w:rPr>
        <w:t xml:space="preserve"> I, </w:t>
      </w:r>
      <w:proofErr w:type="spellStart"/>
      <w:r w:rsidRPr="00E419DE">
        <w:rPr>
          <w:sz w:val="20"/>
          <w:szCs w:val="20"/>
        </w:rPr>
        <w:t>Adegbola</w:t>
      </w:r>
      <w:proofErr w:type="spellEnd"/>
      <w:r w:rsidRPr="00E419DE">
        <w:rPr>
          <w:sz w:val="20"/>
          <w:szCs w:val="20"/>
        </w:rPr>
        <w:t xml:space="preserve"> R, </w:t>
      </w:r>
      <w:proofErr w:type="spellStart"/>
      <w:r w:rsidRPr="00E419DE">
        <w:rPr>
          <w:sz w:val="20"/>
          <w:szCs w:val="20"/>
        </w:rPr>
        <w:t>Oguntimein</w:t>
      </w:r>
      <w:proofErr w:type="spellEnd"/>
      <w:r w:rsidRPr="00E419DE">
        <w:rPr>
          <w:sz w:val="20"/>
          <w:szCs w:val="20"/>
        </w:rPr>
        <w:t xml:space="preserve"> BM, </w:t>
      </w:r>
      <w:proofErr w:type="spellStart"/>
      <w:r w:rsidRPr="00E419DE">
        <w:rPr>
          <w:sz w:val="20"/>
          <w:szCs w:val="20"/>
        </w:rPr>
        <w:t>Sofowor</w:t>
      </w:r>
      <w:r w:rsidR="00017D8F" w:rsidRPr="00E419DE">
        <w:rPr>
          <w:sz w:val="20"/>
          <w:szCs w:val="20"/>
        </w:rPr>
        <w:t>a</w:t>
      </w:r>
      <w:proofErr w:type="spellEnd"/>
      <w:r w:rsidR="00017D8F" w:rsidRPr="00E419DE">
        <w:rPr>
          <w:sz w:val="20"/>
          <w:szCs w:val="20"/>
        </w:rPr>
        <w:t xml:space="preserve"> A,</w:t>
      </w:r>
      <w:r w:rsidRPr="00E419DE">
        <w:rPr>
          <w:sz w:val="20"/>
          <w:szCs w:val="20"/>
        </w:rPr>
        <w:t xml:space="preserve"> </w:t>
      </w:r>
      <w:proofErr w:type="spellStart"/>
      <w:r w:rsidRPr="00E419DE">
        <w:rPr>
          <w:sz w:val="20"/>
          <w:szCs w:val="20"/>
        </w:rPr>
        <w:t>Raimo</w:t>
      </w:r>
      <w:proofErr w:type="spellEnd"/>
      <w:r w:rsidRPr="00E419DE">
        <w:rPr>
          <w:sz w:val="20"/>
          <w:szCs w:val="20"/>
        </w:rPr>
        <w:t xml:space="preserve"> H</w:t>
      </w:r>
      <w:r w:rsidR="00A92256" w:rsidRPr="00E419DE">
        <w:rPr>
          <w:sz w:val="20"/>
          <w:szCs w:val="20"/>
        </w:rPr>
        <w:t>.</w:t>
      </w:r>
      <w:r w:rsidRPr="00E419DE">
        <w:rPr>
          <w:sz w:val="20"/>
          <w:szCs w:val="20"/>
        </w:rPr>
        <w:t xml:space="preserve"> Essential oil constituents of Ashanti Pepper (</w:t>
      </w:r>
      <w:r w:rsidRPr="00E419DE">
        <w:rPr>
          <w:i/>
          <w:iCs/>
          <w:sz w:val="20"/>
          <w:szCs w:val="20"/>
        </w:rPr>
        <w:t xml:space="preserve">Piper </w:t>
      </w:r>
      <w:proofErr w:type="spellStart"/>
      <w:r w:rsidRPr="00E419DE">
        <w:rPr>
          <w:i/>
          <w:iCs/>
          <w:sz w:val="20"/>
          <w:szCs w:val="20"/>
        </w:rPr>
        <w:t>guineense</w:t>
      </w:r>
      <w:proofErr w:type="spellEnd"/>
      <w:r w:rsidRPr="00E419DE">
        <w:rPr>
          <w:sz w:val="20"/>
          <w:szCs w:val="20"/>
        </w:rPr>
        <w:t>) fruits (Berries).</w:t>
      </w:r>
      <w:r w:rsidR="008F0606" w:rsidRPr="00E419DE">
        <w:rPr>
          <w:sz w:val="20"/>
          <w:szCs w:val="20"/>
        </w:rPr>
        <w:t xml:space="preserve"> </w:t>
      </w:r>
      <w:r w:rsidRPr="00E419DE">
        <w:rPr>
          <w:i/>
          <w:sz w:val="20"/>
          <w:szCs w:val="20"/>
        </w:rPr>
        <w:t>J</w:t>
      </w:r>
      <w:r w:rsidR="00017D8F" w:rsidRPr="00E419DE">
        <w:rPr>
          <w:i/>
          <w:sz w:val="20"/>
          <w:szCs w:val="20"/>
        </w:rPr>
        <w:t>ournal of Agriculture and</w:t>
      </w:r>
      <w:r w:rsidRPr="00E419DE">
        <w:rPr>
          <w:i/>
          <w:sz w:val="20"/>
          <w:szCs w:val="20"/>
        </w:rPr>
        <w:t xml:space="preserve"> Food Chem</w:t>
      </w:r>
      <w:r w:rsidR="00017D8F" w:rsidRPr="00E419DE">
        <w:rPr>
          <w:i/>
          <w:sz w:val="20"/>
          <w:szCs w:val="20"/>
        </w:rPr>
        <w:t>istry</w:t>
      </w:r>
      <w:r w:rsidRPr="00E419DE">
        <w:rPr>
          <w:i/>
          <w:sz w:val="20"/>
          <w:szCs w:val="20"/>
        </w:rPr>
        <w:t xml:space="preserve"> </w:t>
      </w:r>
      <w:r w:rsidR="00017D8F" w:rsidRPr="00E419DE">
        <w:rPr>
          <w:sz w:val="20"/>
          <w:szCs w:val="20"/>
        </w:rPr>
        <w:t xml:space="preserve">1988; </w:t>
      </w:r>
      <w:r w:rsidRPr="00E419DE">
        <w:rPr>
          <w:sz w:val="20"/>
          <w:szCs w:val="20"/>
        </w:rPr>
        <w:t>36:</w:t>
      </w:r>
      <w:r w:rsidR="00A92256" w:rsidRPr="00E419DE">
        <w:rPr>
          <w:sz w:val="20"/>
          <w:szCs w:val="20"/>
        </w:rPr>
        <w:t xml:space="preserve"> </w:t>
      </w:r>
      <w:r w:rsidRPr="00E419DE">
        <w:rPr>
          <w:sz w:val="20"/>
          <w:szCs w:val="20"/>
        </w:rPr>
        <w:t>880–882</w:t>
      </w:r>
      <w:r w:rsidR="00A92256" w:rsidRPr="00E419DE">
        <w:rPr>
          <w:sz w:val="20"/>
          <w:szCs w:val="20"/>
        </w:rPr>
        <w:t>.</w:t>
      </w:r>
    </w:p>
    <w:p w:rsidR="00E419DE" w:rsidRDefault="00390FEE" w:rsidP="00F80372">
      <w:pPr>
        <w:pStyle w:val="NormalWeb"/>
        <w:numPr>
          <w:ilvl w:val="0"/>
          <w:numId w:val="4"/>
        </w:numPr>
        <w:spacing w:before="0" w:beforeAutospacing="0" w:after="0" w:afterAutospacing="0"/>
        <w:ind w:left="425" w:hanging="425"/>
        <w:jc w:val="both"/>
        <w:rPr>
          <w:sz w:val="20"/>
          <w:szCs w:val="20"/>
        </w:rPr>
      </w:pPr>
      <w:r w:rsidRPr="00E419DE">
        <w:rPr>
          <w:sz w:val="20"/>
          <w:szCs w:val="20"/>
        </w:rPr>
        <w:t xml:space="preserve">Ezekiel CN, </w:t>
      </w:r>
      <w:proofErr w:type="spellStart"/>
      <w:r w:rsidRPr="00E419DE">
        <w:rPr>
          <w:sz w:val="20"/>
          <w:szCs w:val="20"/>
        </w:rPr>
        <w:t>Fapohunda</w:t>
      </w:r>
      <w:proofErr w:type="spellEnd"/>
      <w:r w:rsidRPr="00E419DE">
        <w:rPr>
          <w:sz w:val="20"/>
          <w:szCs w:val="20"/>
        </w:rPr>
        <w:t xml:space="preserve"> SO, </w:t>
      </w:r>
      <w:proofErr w:type="spellStart"/>
      <w:r w:rsidRPr="00E419DE">
        <w:rPr>
          <w:sz w:val="20"/>
          <w:szCs w:val="20"/>
        </w:rPr>
        <w:t>Olorunfemi</w:t>
      </w:r>
      <w:proofErr w:type="spellEnd"/>
      <w:r w:rsidRPr="00E419DE">
        <w:rPr>
          <w:sz w:val="20"/>
          <w:szCs w:val="20"/>
        </w:rPr>
        <w:t xml:space="preserve"> MF, </w:t>
      </w:r>
      <w:proofErr w:type="spellStart"/>
      <w:r w:rsidRPr="00E419DE">
        <w:rPr>
          <w:sz w:val="20"/>
          <w:szCs w:val="20"/>
        </w:rPr>
        <w:t>Oyebanji</w:t>
      </w:r>
      <w:proofErr w:type="spellEnd"/>
      <w:r w:rsidRPr="00E419DE">
        <w:rPr>
          <w:sz w:val="20"/>
          <w:szCs w:val="20"/>
        </w:rPr>
        <w:t xml:space="preserve"> AO</w:t>
      </w:r>
      <w:r w:rsidR="003931F4" w:rsidRPr="00E419DE">
        <w:rPr>
          <w:sz w:val="20"/>
          <w:szCs w:val="20"/>
        </w:rPr>
        <w:t>,</w:t>
      </w:r>
      <w:r w:rsidRPr="00E419DE">
        <w:rPr>
          <w:sz w:val="20"/>
          <w:szCs w:val="20"/>
        </w:rPr>
        <w:t xml:space="preserve"> Obi I. </w:t>
      </w:r>
      <w:proofErr w:type="spellStart"/>
      <w:r w:rsidRPr="00E419DE">
        <w:rPr>
          <w:sz w:val="20"/>
          <w:szCs w:val="20"/>
        </w:rPr>
        <w:t>Mycobiota</w:t>
      </w:r>
      <w:proofErr w:type="spellEnd"/>
      <w:r w:rsidRPr="00E419DE">
        <w:rPr>
          <w:sz w:val="20"/>
          <w:szCs w:val="20"/>
        </w:rPr>
        <w:t xml:space="preserve"> and </w:t>
      </w:r>
      <w:proofErr w:type="spellStart"/>
      <w:r w:rsidRPr="00E419DE">
        <w:rPr>
          <w:sz w:val="20"/>
          <w:szCs w:val="20"/>
        </w:rPr>
        <w:t>aflatoxin</w:t>
      </w:r>
      <w:proofErr w:type="spellEnd"/>
      <w:r w:rsidRPr="00E419DE">
        <w:rPr>
          <w:sz w:val="20"/>
          <w:szCs w:val="20"/>
        </w:rPr>
        <w:t xml:space="preserve"> B</w:t>
      </w:r>
      <w:r w:rsidRPr="00E419DE">
        <w:rPr>
          <w:sz w:val="20"/>
          <w:szCs w:val="20"/>
          <w:vertAlign w:val="subscript"/>
        </w:rPr>
        <w:t>1</w:t>
      </w:r>
      <w:r w:rsidRPr="00E419DE">
        <w:rPr>
          <w:sz w:val="20"/>
          <w:szCs w:val="20"/>
        </w:rPr>
        <w:t xml:space="preserve"> contamination of </w:t>
      </w:r>
      <w:r w:rsidRPr="00E419DE">
        <w:rPr>
          <w:i/>
          <w:iCs/>
          <w:sz w:val="20"/>
          <w:szCs w:val="20"/>
        </w:rPr>
        <w:t xml:space="preserve">Piper </w:t>
      </w:r>
      <w:proofErr w:type="spellStart"/>
      <w:r w:rsidRPr="00E419DE">
        <w:rPr>
          <w:i/>
          <w:iCs/>
          <w:sz w:val="20"/>
          <w:szCs w:val="20"/>
        </w:rPr>
        <w:t>guineense</w:t>
      </w:r>
      <w:proofErr w:type="spellEnd"/>
      <w:r w:rsidRPr="00E419DE">
        <w:rPr>
          <w:i/>
          <w:iCs/>
          <w:sz w:val="20"/>
          <w:szCs w:val="20"/>
        </w:rPr>
        <w:t xml:space="preserve"> </w:t>
      </w:r>
      <w:r w:rsidRPr="00E419DE">
        <w:rPr>
          <w:sz w:val="20"/>
          <w:szCs w:val="20"/>
        </w:rPr>
        <w:t xml:space="preserve">(Ashanti pepper), </w:t>
      </w:r>
      <w:r w:rsidRPr="00E419DE">
        <w:rPr>
          <w:i/>
          <w:iCs/>
          <w:sz w:val="20"/>
          <w:szCs w:val="20"/>
        </w:rPr>
        <w:t xml:space="preserve">P. </w:t>
      </w:r>
      <w:proofErr w:type="spellStart"/>
      <w:r w:rsidRPr="00E419DE">
        <w:rPr>
          <w:i/>
          <w:iCs/>
          <w:sz w:val="20"/>
          <w:szCs w:val="20"/>
        </w:rPr>
        <w:t>nigrum</w:t>
      </w:r>
      <w:proofErr w:type="spellEnd"/>
      <w:r w:rsidRPr="00E419DE">
        <w:rPr>
          <w:i/>
          <w:iCs/>
          <w:sz w:val="20"/>
          <w:szCs w:val="20"/>
        </w:rPr>
        <w:t xml:space="preserve"> </w:t>
      </w:r>
      <w:r w:rsidRPr="00E419DE">
        <w:rPr>
          <w:sz w:val="20"/>
          <w:szCs w:val="20"/>
        </w:rPr>
        <w:t xml:space="preserve">L. (black pepper) and </w:t>
      </w:r>
      <w:proofErr w:type="spellStart"/>
      <w:r w:rsidRPr="00E419DE">
        <w:rPr>
          <w:i/>
          <w:iCs/>
          <w:sz w:val="20"/>
          <w:szCs w:val="20"/>
        </w:rPr>
        <w:t>Monodora</w:t>
      </w:r>
      <w:proofErr w:type="spellEnd"/>
      <w:r w:rsidRPr="00E419DE">
        <w:rPr>
          <w:i/>
          <w:iCs/>
          <w:sz w:val="20"/>
          <w:szCs w:val="20"/>
        </w:rPr>
        <w:t xml:space="preserve"> </w:t>
      </w:r>
      <w:proofErr w:type="spellStart"/>
      <w:r w:rsidRPr="00E419DE">
        <w:rPr>
          <w:i/>
          <w:iCs/>
          <w:sz w:val="20"/>
          <w:szCs w:val="20"/>
        </w:rPr>
        <w:t>myristica</w:t>
      </w:r>
      <w:proofErr w:type="spellEnd"/>
      <w:r w:rsidRPr="00E419DE">
        <w:rPr>
          <w:i/>
          <w:iCs/>
          <w:sz w:val="20"/>
          <w:szCs w:val="20"/>
        </w:rPr>
        <w:t xml:space="preserve"> </w:t>
      </w:r>
      <w:r w:rsidRPr="00E419DE">
        <w:rPr>
          <w:sz w:val="20"/>
          <w:szCs w:val="20"/>
        </w:rPr>
        <w:t>(calabash nut</w:t>
      </w:r>
      <w:r w:rsidR="00900564" w:rsidRPr="00E419DE">
        <w:rPr>
          <w:sz w:val="20"/>
          <w:szCs w:val="20"/>
        </w:rPr>
        <w:t xml:space="preserve">meg) from Lagos, Nigeria. </w:t>
      </w:r>
      <w:r w:rsidR="00900564" w:rsidRPr="00E419DE">
        <w:rPr>
          <w:i/>
          <w:sz w:val="20"/>
          <w:szCs w:val="20"/>
        </w:rPr>
        <w:t>Int</w:t>
      </w:r>
      <w:r w:rsidR="003931F4" w:rsidRPr="00E419DE">
        <w:rPr>
          <w:i/>
          <w:sz w:val="20"/>
          <w:szCs w:val="20"/>
        </w:rPr>
        <w:t>ernational</w:t>
      </w:r>
      <w:r w:rsidR="00092C33" w:rsidRPr="00E419DE">
        <w:rPr>
          <w:i/>
          <w:sz w:val="20"/>
          <w:szCs w:val="20"/>
        </w:rPr>
        <w:t xml:space="preserve"> Food Res</w:t>
      </w:r>
      <w:r w:rsidR="003931F4" w:rsidRPr="00E419DE">
        <w:rPr>
          <w:i/>
          <w:sz w:val="20"/>
          <w:szCs w:val="20"/>
        </w:rPr>
        <w:t>earch</w:t>
      </w:r>
      <w:r w:rsidRPr="00E419DE">
        <w:rPr>
          <w:i/>
          <w:sz w:val="20"/>
          <w:szCs w:val="20"/>
        </w:rPr>
        <w:t xml:space="preserve"> J</w:t>
      </w:r>
      <w:r w:rsidR="003931F4" w:rsidRPr="00E419DE">
        <w:rPr>
          <w:i/>
          <w:sz w:val="20"/>
          <w:szCs w:val="20"/>
        </w:rPr>
        <w:t>ournal</w:t>
      </w:r>
      <w:r w:rsidRPr="00E419DE">
        <w:rPr>
          <w:sz w:val="20"/>
          <w:szCs w:val="20"/>
        </w:rPr>
        <w:t xml:space="preserve"> </w:t>
      </w:r>
      <w:r w:rsidR="003931F4" w:rsidRPr="00E419DE">
        <w:rPr>
          <w:sz w:val="20"/>
          <w:szCs w:val="20"/>
        </w:rPr>
        <w:t xml:space="preserve">2013; </w:t>
      </w:r>
      <w:r w:rsidRPr="00E419DE">
        <w:rPr>
          <w:sz w:val="20"/>
          <w:szCs w:val="20"/>
        </w:rPr>
        <w:t>20:</w:t>
      </w:r>
      <w:r w:rsidR="00900564" w:rsidRPr="00E419DE">
        <w:rPr>
          <w:sz w:val="20"/>
          <w:szCs w:val="20"/>
        </w:rPr>
        <w:t xml:space="preserve"> 111–</w:t>
      </w:r>
      <w:r w:rsidRPr="00E419DE">
        <w:rPr>
          <w:sz w:val="20"/>
          <w:szCs w:val="20"/>
        </w:rPr>
        <w:t>116</w:t>
      </w:r>
      <w:r w:rsidR="00900564" w:rsidRPr="00E419DE">
        <w:rPr>
          <w:sz w:val="20"/>
          <w:szCs w:val="20"/>
        </w:rPr>
        <w:t>.</w:t>
      </w:r>
    </w:p>
    <w:p w:rsidR="00E419DE" w:rsidRDefault="005534AF" w:rsidP="00F80372">
      <w:pPr>
        <w:pStyle w:val="NormalWeb"/>
        <w:numPr>
          <w:ilvl w:val="0"/>
          <w:numId w:val="4"/>
        </w:numPr>
        <w:spacing w:before="0" w:beforeAutospacing="0" w:after="0" w:afterAutospacing="0"/>
        <w:ind w:left="425" w:hanging="425"/>
        <w:jc w:val="both"/>
        <w:rPr>
          <w:sz w:val="20"/>
          <w:szCs w:val="20"/>
        </w:rPr>
      </w:pPr>
      <w:r w:rsidRPr="00E419DE">
        <w:rPr>
          <w:sz w:val="20"/>
          <w:szCs w:val="20"/>
        </w:rPr>
        <w:t xml:space="preserve">Ezekiel CN, </w:t>
      </w:r>
      <w:proofErr w:type="spellStart"/>
      <w:r w:rsidRPr="00E419DE">
        <w:rPr>
          <w:sz w:val="20"/>
          <w:szCs w:val="20"/>
        </w:rPr>
        <w:t>Adetunji</w:t>
      </w:r>
      <w:proofErr w:type="spellEnd"/>
      <w:r w:rsidRPr="00E419DE">
        <w:rPr>
          <w:sz w:val="20"/>
          <w:szCs w:val="20"/>
        </w:rPr>
        <w:t xml:space="preserve"> MC, </w:t>
      </w:r>
      <w:proofErr w:type="spellStart"/>
      <w:r w:rsidRPr="00E419DE">
        <w:rPr>
          <w:sz w:val="20"/>
          <w:szCs w:val="20"/>
        </w:rPr>
        <w:t>Atanda</w:t>
      </w:r>
      <w:proofErr w:type="spellEnd"/>
      <w:r w:rsidRPr="00E419DE">
        <w:rPr>
          <w:sz w:val="20"/>
          <w:szCs w:val="20"/>
        </w:rPr>
        <w:t xml:space="preserve"> OO, </w:t>
      </w:r>
      <w:proofErr w:type="spellStart"/>
      <w:r w:rsidRPr="00E419DE">
        <w:rPr>
          <w:sz w:val="20"/>
          <w:szCs w:val="20"/>
        </w:rPr>
        <w:t>Frisvad</w:t>
      </w:r>
      <w:proofErr w:type="spellEnd"/>
      <w:r w:rsidRPr="00E419DE">
        <w:rPr>
          <w:sz w:val="20"/>
          <w:szCs w:val="20"/>
        </w:rPr>
        <w:t xml:space="preserve"> JC, </w:t>
      </w:r>
      <w:proofErr w:type="spellStart"/>
      <w:r w:rsidRPr="00E419DE">
        <w:rPr>
          <w:sz w:val="20"/>
          <w:szCs w:val="20"/>
        </w:rPr>
        <w:t>Houbraken</w:t>
      </w:r>
      <w:proofErr w:type="spellEnd"/>
      <w:r w:rsidRPr="00E419DE">
        <w:rPr>
          <w:sz w:val="20"/>
          <w:szCs w:val="20"/>
        </w:rPr>
        <w:t xml:space="preserve"> J</w:t>
      </w:r>
      <w:r w:rsidR="000730B4" w:rsidRPr="00E419DE">
        <w:rPr>
          <w:sz w:val="20"/>
          <w:szCs w:val="20"/>
        </w:rPr>
        <w:t>,</w:t>
      </w:r>
      <w:r w:rsidRPr="00E419DE">
        <w:rPr>
          <w:sz w:val="20"/>
          <w:szCs w:val="20"/>
        </w:rPr>
        <w:t xml:space="preserve"> Samson RA</w:t>
      </w:r>
      <w:r w:rsidR="0046129E" w:rsidRPr="00E419DE">
        <w:rPr>
          <w:sz w:val="20"/>
          <w:szCs w:val="20"/>
        </w:rPr>
        <w:t>.</w:t>
      </w:r>
      <w:r w:rsidRPr="00E419DE">
        <w:rPr>
          <w:sz w:val="20"/>
          <w:szCs w:val="20"/>
        </w:rPr>
        <w:t xml:space="preserve"> Phenotypic differentiation of species from </w:t>
      </w:r>
      <w:proofErr w:type="spellStart"/>
      <w:r w:rsidRPr="00E419DE">
        <w:rPr>
          <w:i/>
          <w:sz w:val="20"/>
          <w:szCs w:val="20"/>
        </w:rPr>
        <w:t>Aspergillus</w:t>
      </w:r>
      <w:proofErr w:type="spellEnd"/>
      <w:r w:rsidRPr="00E419DE">
        <w:rPr>
          <w:sz w:val="20"/>
          <w:szCs w:val="20"/>
        </w:rPr>
        <w:t xml:space="preserve"> section </w:t>
      </w:r>
      <w:proofErr w:type="spellStart"/>
      <w:r w:rsidRPr="00E419DE">
        <w:rPr>
          <w:i/>
          <w:sz w:val="20"/>
          <w:szCs w:val="20"/>
        </w:rPr>
        <w:t>Flavi</w:t>
      </w:r>
      <w:proofErr w:type="spellEnd"/>
      <w:r w:rsidRPr="00E419DE">
        <w:rPr>
          <w:sz w:val="20"/>
          <w:szCs w:val="20"/>
        </w:rPr>
        <w:t xml:space="preserve"> on neutral red desiccated coconut agar. </w:t>
      </w:r>
      <w:r w:rsidRPr="00E419DE">
        <w:rPr>
          <w:i/>
          <w:sz w:val="20"/>
          <w:szCs w:val="20"/>
        </w:rPr>
        <w:t xml:space="preserve">World </w:t>
      </w:r>
      <w:proofErr w:type="spellStart"/>
      <w:r w:rsidRPr="00E419DE">
        <w:rPr>
          <w:i/>
          <w:sz w:val="20"/>
          <w:szCs w:val="20"/>
        </w:rPr>
        <w:t>Mycotox</w:t>
      </w:r>
      <w:r w:rsidR="000730B4" w:rsidRPr="00E419DE">
        <w:rPr>
          <w:i/>
          <w:sz w:val="20"/>
          <w:szCs w:val="20"/>
        </w:rPr>
        <w:t>in</w:t>
      </w:r>
      <w:proofErr w:type="spellEnd"/>
      <w:r w:rsidRPr="00E419DE">
        <w:rPr>
          <w:i/>
          <w:sz w:val="20"/>
          <w:szCs w:val="20"/>
        </w:rPr>
        <w:t xml:space="preserve"> J</w:t>
      </w:r>
      <w:r w:rsidR="000730B4" w:rsidRPr="00E419DE">
        <w:rPr>
          <w:i/>
          <w:sz w:val="20"/>
          <w:szCs w:val="20"/>
        </w:rPr>
        <w:t>ournal</w:t>
      </w:r>
      <w:r w:rsidRPr="00E419DE">
        <w:rPr>
          <w:sz w:val="20"/>
          <w:szCs w:val="20"/>
        </w:rPr>
        <w:t xml:space="preserve"> </w:t>
      </w:r>
      <w:r w:rsidR="000730B4" w:rsidRPr="00E419DE">
        <w:rPr>
          <w:sz w:val="20"/>
          <w:szCs w:val="20"/>
        </w:rPr>
        <w:t xml:space="preserve">2014a; </w:t>
      </w:r>
      <w:r w:rsidR="00A55777" w:rsidRPr="00E419DE">
        <w:rPr>
          <w:sz w:val="20"/>
          <w:szCs w:val="20"/>
        </w:rPr>
        <w:t xml:space="preserve">7: </w:t>
      </w:r>
      <w:r w:rsidR="00DA3C37" w:rsidRPr="00E419DE">
        <w:rPr>
          <w:sz w:val="20"/>
          <w:szCs w:val="20"/>
        </w:rPr>
        <w:t>335–</w:t>
      </w:r>
      <w:r w:rsidR="00A55777" w:rsidRPr="00E419DE">
        <w:rPr>
          <w:sz w:val="20"/>
          <w:szCs w:val="20"/>
        </w:rPr>
        <w:t>344</w:t>
      </w:r>
      <w:r w:rsidRPr="00E419DE">
        <w:rPr>
          <w:sz w:val="20"/>
          <w:szCs w:val="20"/>
        </w:rPr>
        <w:t>.</w:t>
      </w:r>
    </w:p>
    <w:p w:rsidR="00E419DE" w:rsidRDefault="005534AF" w:rsidP="00F80372">
      <w:pPr>
        <w:pStyle w:val="NormalWeb"/>
        <w:numPr>
          <w:ilvl w:val="0"/>
          <w:numId w:val="4"/>
        </w:numPr>
        <w:spacing w:before="0" w:beforeAutospacing="0" w:after="0" w:afterAutospacing="0"/>
        <w:ind w:left="425" w:hanging="425"/>
        <w:jc w:val="both"/>
        <w:rPr>
          <w:sz w:val="20"/>
          <w:szCs w:val="20"/>
        </w:rPr>
      </w:pPr>
      <w:r w:rsidRPr="00E419DE">
        <w:rPr>
          <w:sz w:val="20"/>
          <w:szCs w:val="20"/>
        </w:rPr>
        <w:t xml:space="preserve">Ezekiel CN, </w:t>
      </w:r>
      <w:proofErr w:type="spellStart"/>
      <w:r w:rsidRPr="00E419DE">
        <w:rPr>
          <w:sz w:val="20"/>
          <w:szCs w:val="20"/>
        </w:rPr>
        <w:t>Warth</w:t>
      </w:r>
      <w:proofErr w:type="spellEnd"/>
      <w:r w:rsidRPr="00E419DE">
        <w:rPr>
          <w:sz w:val="20"/>
          <w:szCs w:val="20"/>
        </w:rPr>
        <w:t xml:space="preserve"> B, </w:t>
      </w:r>
      <w:proofErr w:type="spellStart"/>
      <w:r w:rsidRPr="00E419DE">
        <w:rPr>
          <w:sz w:val="20"/>
          <w:szCs w:val="20"/>
        </w:rPr>
        <w:t>Ogara</w:t>
      </w:r>
      <w:proofErr w:type="spellEnd"/>
      <w:r w:rsidRPr="00E419DE">
        <w:rPr>
          <w:sz w:val="20"/>
          <w:szCs w:val="20"/>
        </w:rPr>
        <w:t xml:space="preserve"> IM, </w:t>
      </w:r>
      <w:proofErr w:type="spellStart"/>
      <w:r w:rsidRPr="00E419DE">
        <w:rPr>
          <w:sz w:val="20"/>
          <w:szCs w:val="20"/>
        </w:rPr>
        <w:t>Abia</w:t>
      </w:r>
      <w:proofErr w:type="spellEnd"/>
      <w:r w:rsidRPr="00E419DE">
        <w:rPr>
          <w:sz w:val="20"/>
          <w:szCs w:val="20"/>
        </w:rPr>
        <w:t xml:space="preserve"> WA, Ezekiel VC, </w:t>
      </w:r>
      <w:proofErr w:type="spellStart"/>
      <w:r w:rsidRPr="00E419DE">
        <w:rPr>
          <w:sz w:val="20"/>
          <w:szCs w:val="20"/>
        </w:rPr>
        <w:t>Atehnkeng</w:t>
      </w:r>
      <w:proofErr w:type="spellEnd"/>
      <w:r w:rsidRPr="00E419DE">
        <w:rPr>
          <w:sz w:val="20"/>
          <w:szCs w:val="20"/>
        </w:rPr>
        <w:t xml:space="preserve"> J, </w:t>
      </w:r>
      <w:proofErr w:type="spellStart"/>
      <w:r w:rsidRPr="00E419DE">
        <w:rPr>
          <w:sz w:val="20"/>
          <w:szCs w:val="20"/>
        </w:rPr>
        <w:t>Sulyok</w:t>
      </w:r>
      <w:proofErr w:type="spellEnd"/>
      <w:r w:rsidRPr="00E419DE">
        <w:rPr>
          <w:sz w:val="20"/>
          <w:szCs w:val="20"/>
        </w:rPr>
        <w:t xml:space="preserve"> M, Turner PC, </w:t>
      </w:r>
      <w:proofErr w:type="spellStart"/>
      <w:r w:rsidRPr="00E419DE">
        <w:rPr>
          <w:sz w:val="20"/>
          <w:szCs w:val="20"/>
        </w:rPr>
        <w:t>Tayo</w:t>
      </w:r>
      <w:proofErr w:type="spellEnd"/>
      <w:r w:rsidRPr="00E419DE">
        <w:rPr>
          <w:sz w:val="20"/>
          <w:szCs w:val="20"/>
        </w:rPr>
        <w:t xml:space="preserve"> GO</w:t>
      </w:r>
      <w:r w:rsidR="000730B4" w:rsidRPr="00E419DE">
        <w:rPr>
          <w:sz w:val="20"/>
          <w:szCs w:val="20"/>
        </w:rPr>
        <w:t xml:space="preserve">, </w:t>
      </w:r>
      <w:proofErr w:type="spellStart"/>
      <w:r w:rsidR="000730B4" w:rsidRPr="00E419DE">
        <w:rPr>
          <w:sz w:val="20"/>
          <w:szCs w:val="20"/>
        </w:rPr>
        <w:t>Krska</w:t>
      </w:r>
      <w:proofErr w:type="spellEnd"/>
      <w:r w:rsidR="000730B4" w:rsidRPr="00E419DE">
        <w:rPr>
          <w:sz w:val="20"/>
          <w:szCs w:val="20"/>
        </w:rPr>
        <w:t xml:space="preserve"> R,</w:t>
      </w:r>
      <w:r w:rsidRPr="00E419DE">
        <w:rPr>
          <w:sz w:val="20"/>
          <w:szCs w:val="20"/>
        </w:rPr>
        <w:t xml:space="preserve"> </w:t>
      </w:r>
      <w:proofErr w:type="spellStart"/>
      <w:r w:rsidRPr="00E419DE">
        <w:rPr>
          <w:sz w:val="20"/>
          <w:szCs w:val="20"/>
        </w:rPr>
        <w:t>Bandyopadhyay</w:t>
      </w:r>
      <w:proofErr w:type="spellEnd"/>
      <w:r w:rsidRPr="00E419DE">
        <w:rPr>
          <w:sz w:val="20"/>
          <w:szCs w:val="20"/>
        </w:rPr>
        <w:t xml:space="preserve"> R</w:t>
      </w:r>
      <w:r w:rsidR="00A95D22" w:rsidRPr="00E419DE">
        <w:rPr>
          <w:sz w:val="20"/>
          <w:szCs w:val="20"/>
        </w:rPr>
        <w:t>.</w:t>
      </w:r>
      <w:r w:rsidRPr="00E419DE">
        <w:rPr>
          <w:sz w:val="20"/>
          <w:szCs w:val="20"/>
        </w:rPr>
        <w:t xml:space="preserve"> </w:t>
      </w:r>
      <w:proofErr w:type="spellStart"/>
      <w:r w:rsidRPr="00E419DE">
        <w:rPr>
          <w:sz w:val="20"/>
          <w:szCs w:val="20"/>
        </w:rPr>
        <w:t>Mycotoxin</w:t>
      </w:r>
      <w:proofErr w:type="spellEnd"/>
      <w:r w:rsidRPr="00E419DE">
        <w:rPr>
          <w:sz w:val="20"/>
          <w:szCs w:val="20"/>
        </w:rPr>
        <w:t xml:space="preserve"> exposure in rural residents in northern Nigeria: a pilot study using multi-urinary biomarkers. </w:t>
      </w:r>
      <w:r w:rsidRPr="00E419DE">
        <w:rPr>
          <w:i/>
          <w:sz w:val="20"/>
          <w:szCs w:val="20"/>
        </w:rPr>
        <w:t>Environ</w:t>
      </w:r>
      <w:r w:rsidR="000730B4" w:rsidRPr="00E419DE">
        <w:rPr>
          <w:i/>
          <w:sz w:val="20"/>
          <w:szCs w:val="20"/>
        </w:rPr>
        <w:t>ment</w:t>
      </w:r>
      <w:r w:rsidRPr="00E419DE">
        <w:rPr>
          <w:i/>
          <w:sz w:val="20"/>
          <w:szCs w:val="20"/>
        </w:rPr>
        <w:t xml:space="preserve"> Int</w:t>
      </w:r>
      <w:r w:rsidR="000730B4" w:rsidRPr="00E419DE">
        <w:rPr>
          <w:i/>
          <w:sz w:val="20"/>
          <w:szCs w:val="20"/>
        </w:rPr>
        <w:t>ernational</w:t>
      </w:r>
      <w:r w:rsidRPr="00E419DE">
        <w:rPr>
          <w:sz w:val="20"/>
          <w:szCs w:val="20"/>
        </w:rPr>
        <w:t xml:space="preserve"> </w:t>
      </w:r>
      <w:r w:rsidR="000730B4" w:rsidRPr="00E419DE">
        <w:rPr>
          <w:sz w:val="20"/>
          <w:szCs w:val="20"/>
        </w:rPr>
        <w:t xml:space="preserve">2014b; </w:t>
      </w:r>
      <w:r w:rsidRPr="00E419DE">
        <w:rPr>
          <w:sz w:val="20"/>
          <w:szCs w:val="20"/>
        </w:rPr>
        <w:t>66:</w:t>
      </w:r>
      <w:r w:rsidR="00D30A7A" w:rsidRPr="00E419DE">
        <w:rPr>
          <w:sz w:val="20"/>
          <w:szCs w:val="20"/>
        </w:rPr>
        <w:t xml:space="preserve"> </w:t>
      </w:r>
      <w:r w:rsidRPr="00E419DE">
        <w:rPr>
          <w:sz w:val="20"/>
          <w:szCs w:val="20"/>
        </w:rPr>
        <w:t>138–145</w:t>
      </w:r>
      <w:r w:rsidR="00D30A7A" w:rsidRPr="00E419DE">
        <w:rPr>
          <w:sz w:val="20"/>
          <w:szCs w:val="20"/>
        </w:rPr>
        <w:t>.</w:t>
      </w:r>
    </w:p>
    <w:p w:rsidR="00E419DE" w:rsidRDefault="005534AF" w:rsidP="00F80372">
      <w:pPr>
        <w:pStyle w:val="NormalWeb"/>
        <w:numPr>
          <w:ilvl w:val="0"/>
          <w:numId w:val="4"/>
        </w:numPr>
        <w:spacing w:before="0" w:beforeAutospacing="0" w:after="0" w:afterAutospacing="0"/>
        <w:ind w:left="425" w:hanging="425"/>
        <w:jc w:val="both"/>
        <w:rPr>
          <w:sz w:val="20"/>
          <w:szCs w:val="20"/>
        </w:rPr>
      </w:pPr>
      <w:r w:rsidRPr="00E419DE">
        <w:rPr>
          <w:sz w:val="20"/>
          <w:szCs w:val="20"/>
        </w:rPr>
        <w:t xml:space="preserve">Ezekiel CN, </w:t>
      </w:r>
      <w:proofErr w:type="spellStart"/>
      <w:r w:rsidRPr="00E419DE">
        <w:rPr>
          <w:sz w:val="20"/>
          <w:szCs w:val="20"/>
        </w:rPr>
        <w:t>Sulyok</w:t>
      </w:r>
      <w:proofErr w:type="spellEnd"/>
      <w:r w:rsidRPr="00E419DE">
        <w:rPr>
          <w:sz w:val="20"/>
          <w:szCs w:val="20"/>
        </w:rPr>
        <w:t xml:space="preserve"> M, </w:t>
      </w:r>
      <w:proofErr w:type="spellStart"/>
      <w:r w:rsidRPr="00E419DE">
        <w:rPr>
          <w:sz w:val="20"/>
          <w:szCs w:val="20"/>
        </w:rPr>
        <w:t>Anokwuru</w:t>
      </w:r>
      <w:proofErr w:type="spellEnd"/>
      <w:r w:rsidRPr="00E419DE">
        <w:rPr>
          <w:sz w:val="20"/>
          <w:szCs w:val="20"/>
        </w:rPr>
        <w:t xml:space="preserve"> CP, </w:t>
      </w:r>
      <w:proofErr w:type="spellStart"/>
      <w:r w:rsidRPr="00E419DE">
        <w:rPr>
          <w:sz w:val="20"/>
          <w:szCs w:val="20"/>
        </w:rPr>
        <w:t>Anyasor</w:t>
      </w:r>
      <w:proofErr w:type="spellEnd"/>
      <w:r w:rsidRPr="00E419DE">
        <w:rPr>
          <w:sz w:val="20"/>
          <w:szCs w:val="20"/>
        </w:rPr>
        <w:t xml:space="preserve"> GN, Amos BMW</w:t>
      </w:r>
      <w:r w:rsidR="00F31469" w:rsidRPr="00E419DE">
        <w:rPr>
          <w:sz w:val="20"/>
          <w:szCs w:val="20"/>
        </w:rPr>
        <w:t>,</w:t>
      </w:r>
      <w:r w:rsidRPr="00E419DE">
        <w:rPr>
          <w:sz w:val="20"/>
          <w:szCs w:val="20"/>
        </w:rPr>
        <w:t xml:space="preserve"> </w:t>
      </w:r>
      <w:proofErr w:type="spellStart"/>
      <w:r w:rsidRPr="00E419DE">
        <w:rPr>
          <w:sz w:val="20"/>
          <w:szCs w:val="20"/>
        </w:rPr>
        <w:t>Krska</w:t>
      </w:r>
      <w:proofErr w:type="spellEnd"/>
      <w:r w:rsidRPr="00E419DE">
        <w:rPr>
          <w:sz w:val="20"/>
          <w:szCs w:val="20"/>
        </w:rPr>
        <w:t xml:space="preserve"> R</w:t>
      </w:r>
      <w:r w:rsidR="00142A51" w:rsidRPr="00E419DE">
        <w:rPr>
          <w:sz w:val="20"/>
          <w:szCs w:val="20"/>
        </w:rPr>
        <w:t>.</w:t>
      </w:r>
      <w:r w:rsidRPr="00E419DE">
        <w:rPr>
          <w:sz w:val="20"/>
          <w:szCs w:val="20"/>
        </w:rPr>
        <w:t xml:space="preserve"> Ashanti pepper (</w:t>
      </w:r>
      <w:r w:rsidRPr="00E419DE">
        <w:rPr>
          <w:i/>
          <w:sz w:val="20"/>
          <w:szCs w:val="20"/>
        </w:rPr>
        <w:t xml:space="preserve">Piper </w:t>
      </w:r>
      <w:proofErr w:type="spellStart"/>
      <w:r w:rsidRPr="00E419DE">
        <w:rPr>
          <w:i/>
          <w:sz w:val="20"/>
          <w:szCs w:val="20"/>
        </w:rPr>
        <w:t>guineense</w:t>
      </w:r>
      <w:proofErr w:type="spellEnd"/>
      <w:r w:rsidRPr="00E419DE">
        <w:rPr>
          <w:sz w:val="20"/>
          <w:szCs w:val="20"/>
        </w:rPr>
        <w:t xml:space="preserve">) inhibits </w:t>
      </w:r>
      <w:proofErr w:type="spellStart"/>
      <w:r w:rsidRPr="00E419DE">
        <w:rPr>
          <w:sz w:val="20"/>
          <w:szCs w:val="20"/>
        </w:rPr>
        <w:t>aflatoxin</w:t>
      </w:r>
      <w:proofErr w:type="spellEnd"/>
      <w:r w:rsidRPr="00E419DE">
        <w:rPr>
          <w:sz w:val="20"/>
          <w:szCs w:val="20"/>
        </w:rPr>
        <w:t xml:space="preserve"> biosynthesis in </w:t>
      </w:r>
      <w:proofErr w:type="spellStart"/>
      <w:r w:rsidRPr="00E419DE">
        <w:rPr>
          <w:i/>
          <w:sz w:val="20"/>
          <w:szCs w:val="20"/>
        </w:rPr>
        <w:t>Aspergillus</w:t>
      </w:r>
      <w:proofErr w:type="spellEnd"/>
      <w:r w:rsidRPr="00E419DE">
        <w:rPr>
          <w:i/>
          <w:sz w:val="20"/>
          <w:szCs w:val="20"/>
        </w:rPr>
        <w:t xml:space="preserve"> </w:t>
      </w:r>
      <w:proofErr w:type="spellStart"/>
      <w:r w:rsidRPr="00E419DE">
        <w:rPr>
          <w:i/>
          <w:sz w:val="20"/>
          <w:szCs w:val="20"/>
        </w:rPr>
        <w:t>flavus</w:t>
      </w:r>
      <w:proofErr w:type="spellEnd"/>
      <w:r w:rsidRPr="00E419DE">
        <w:rPr>
          <w:sz w:val="20"/>
          <w:szCs w:val="20"/>
        </w:rPr>
        <w:t xml:space="preserve"> and </w:t>
      </w:r>
      <w:r w:rsidRPr="00E419DE">
        <w:rPr>
          <w:i/>
          <w:sz w:val="20"/>
          <w:szCs w:val="20"/>
        </w:rPr>
        <w:t xml:space="preserve">A. </w:t>
      </w:r>
      <w:proofErr w:type="spellStart"/>
      <w:r w:rsidRPr="00E419DE">
        <w:rPr>
          <w:i/>
          <w:sz w:val="20"/>
          <w:szCs w:val="20"/>
        </w:rPr>
        <w:t>parvisclerotigenus</w:t>
      </w:r>
      <w:proofErr w:type="spellEnd"/>
      <w:r w:rsidRPr="00E419DE">
        <w:rPr>
          <w:sz w:val="20"/>
          <w:szCs w:val="20"/>
        </w:rPr>
        <w:t xml:space="preserve">. </w:t>
      </w:r>
      <w:r w:rsidRPr="00E419DE">
        <w:rPr>
          <w:i/>
          <w:sz w:val="20"/>
          <w:szCs w:val="20"/>
        </w:rPr>
        <w:t>Manuscript in preparation</w:t>
      </w:r>
      <w:r w:rsidR="00123D95" w:rsidRPr="00E419DE">
        <w:rPr>
          <w:sz w:val="20"/>
          <w:szCs w:val="20"/>
        </w:rPr>
        <w:t>.</w:t>
      </w:r>
    </w:p>
    <w:p w:rsidR="00E419DE" w:rsidRDefault="005534AF" w:rsidP="00F80372">
      <w:pPr>
        <w:pStyle w:val="NormalWeb"/>
        <w:numPr>
          <w:ilvl w:val="0"/>
          <w:numId w:val="4"/>
        </w:numPr>
        <w:spacing w:before="0" w:beforeAutospacing="0" w:after="0" w:afterAutospacing="0"/>
        <w:ind w:left="425" w:hanging="425"/>
        <w:jc w:val="both"/>
        <w:rPr>
          <w:sz w:val="20"/>
          <w:szCs w:val="20"/>
        </w:rPr>
      </w:pPr>
      <w:r w:rsidRPr="00E419DE">
        <w:rPr>
          <w:sz w:val="20"/>
          <w:szCs w:val="20"/>
        </w:rPr>
        <w:t>Food and Agricultural Organization (FAOSTAT</w:t>
      </w:r>
      <w:r w:rsidR="004F6F68" w:rsidRPr="00E419DE">
        <w:rPr>
          <w:sz w:val="20"/>
          <w:szCs w:val="20"/>
        </w:rPr>
        <w:t>).</w:t>
      </w:r>
      <w:r w:rsidRPr="00E419DE">
        <w:rPr>
          <w:sz w:val="20"/>
          <w:szCs w:val="20"/>
        </w:rPr>
        <w:t xml:space="preserve"> </w:t>
      </w:r>
      <w:r w:rsidR="007155EB" w:rsidRPr="00E419DE">
        <w:rPr>
          <w:sz w:val="20"/>
          <w:szCs w:val="20"/>
        </w:rPr>
        <w:lastRenderedPageBreak/>
        <w:t xml:space="preserve">http://faostat.fao.org/site/339/default.aspx. </w:t>
      </w:r>
      <w:r w:rsidR="00D97845" w:rsidRPr="00E419DE">
        <w:rPr>
          <w:sz w:val="20"/>
          <w:szCs w:val="20"/>
        </w:rPr>
        <w:t xml:space="preserve">2013; </w:t>
      </w:r>
      <w:r w:rsidRPr="00E419DE">
        <w:rPr>
          <w:sz w:val="20"/>
          <w:szCs w:val="20"/>
        </w:rPr>
        <w:t>Date accessed: March 10, 2014.</w:t>
      </w:r>
    </w:p>
    <w:p w:rsidR="00E419DE" w:rsidRDefault="003E13FE" w:rsidP="00F80372">
      <w:pPr>
        <w:pStyle w:val="NormalWeb"/>
        <w:numPr>
          <w:ilvl w:val="0"/>
          <w:numId w:val="4"/>
        </w:numPr>
        <w:spacing w:before="0" w:beforeAutospacing="0" w:after="0" w:afterAutospacing="0"/>
        <w:ind w:left="425" w:hanging="425"/>
        <w:jc w:val="both"/>
        <w:rPr>
          <w:sz w:val="20"/>
          <w:szCs w:val="20"/>
        </w:rPr>
      </w:pPr>
      <w:proofErr w:type="spellStart"/>
      <w:r w:rsidRPr="00E419DE">
        <w:rPr>
          <w:sz w:val="20"/>
          <w:szCs w:val="20"/>
        </w:rPr>
        <w:t>Gourama</w:t>
      </w:r>
      <w:proofErr w:type="spellEnd"/>
      <w:r w:rsidRPr="00E419DE">
        <w:rPr>
          <w:sz w:val="20"/>
          <w:szCs w:val="20"/>
        </w:rPr>
        <w:t xml:space="preserve"> H</w:t>
      </w:r>
      <w:r w:rsidR="001104F3" w:rsidRPr="00E419DE">
        <w:rPr>
          <w:sz w:val="20"/>
          <w:szCs w:val="20"/>
        </w:rPr>
        <w:t>,</w:t>
      </w:r>
      <w:r w:rsidR="005534AF" w:rsidRPr="00E419DE">
        <w:rPr>
          <w:sz w:val="20"/>
          <w:szCs w:val="20"/>
        </w:rPr>
        <w:t xml:space="preserve"> </w:t>
      </w:r>
      <w:proofErr w:type="spellStart"/>
      <w:r w:rsidR="005534AF" w:rsidRPr="00E419DE">
        <w:rPr>
          <w:sz w:val="20"/>
          <w:szCs w:val="20"/>
        </w:rPr>
        <w:t>Bullerman</w:t>
      </w:r>
      <w:proofErr w:type="spellEnd"/>
      <w:r w:rsidR="005534AF" w:rsidRPr="00E419DE">
        <w:rPr>
          <w:sz w:val="20"/>
          <w:szCs w:val="20"/>
        </w:rPr>
        <w:t xml:space="preserve"> LB</w:t>
      </w:r>
      <w:r w:rsidRPr="00E419DE">
        <w:rPr>
          <w:sz w:val="20"/>
          <w:szCs w:val="20"/>
        </w:rPr>
        <w:t>.</w:t>
      </w:r>
      <w:r w:rsidR="005534AF" w:rsidRPr="00E419DE">
        <w:rPr>
          <w:sz w:val="20"/>
          <w:szCs w:val="20"/>
        </w:rPr>
        <w:t xml:space="preserve"> </w:t>
      </w:r>
      <w:proofErr w:type="spellStart"/>
      <w:r w:rsidR="005534AF" w:rsidRPr="00E419DE">
        <w:rPr>
          <w:sz w:val="20"/>
          <w:szCs w:val="20"/>
        </w:rPr>
        <w:t>Antimycotic</w:t>
      </w:r>
      <w:proofErr w:type="spellEnd"/>
      <w:r w:rsidR="005534AF" w:rsidRPr="00E419DE">
        <w:rPr>
          <w:sz w:val="20"/>
          <w:szCs w:val="20"/>
        </w:rPr>
        <w:t xml:space="preserve"> and </w:t>
      </w:r>
      <w:proofErr w:type="spellStart"/>
      <w:r w:rsidR="005534AF" w:rsidRPr="00E419DE">
        <w:rPr>
          <w:sz w:val="20"/>
          <w:szCs w:val="20"/>
        </w:rPr>
        <w:t>antiaflatoxigenic</w:t>
      </w:r>
      <w:proofErr w:type="spellEnd"/>
      <w:r w:rsidR="005534AF" w:rsidRPr="00E419DE">
        <w:rPr>
          <w:sz w:val="20"/>
          <w:szCs w:val="20"/>
        </w:rPr>
        <w:t xml:space="preserve"> effect of lactic acid bacteria—a review. </w:t>
      </w:r>
      <w:r w:rsidR="005534AF" w:rsidRPr="00E419DE">
        <w:rPr>
          <w:i/>
          <w:sz w:val="20"/>
          <w:szCs w:val="20"/>
        </w:rPr>
        <w:t>J</w:t>
      </w:r>
      <w:r w:rsidR="001104F3" w:rsidRPr="00E419DE">
        <w:rPr>
          <w:i/>
          <w:sz w:val="20"/>
          <w:szCs w:val="20"/>
        </w:rPr>
        <w:t>ournal of</w:t>
      </w:r>
      <w:r w:rsidR="005534AF" w:rsidRPr="00E419DE">
        <w:rPr>
          <w:i/>
          <w:sz w:val="20"/>
          <w:szCs w:val="20"/>
        </w:rPr>
        <w:t xml:space="preserve"> Food Prot</w:t>
      </w:r>
      <w:r w:rsidR="001104F3" w:rsidRPr="00E419DE">
        <w:rPr>
          <w:i/>
          <w:sz w:val="20"/>
          <w:szCs w:val="20"/>
        </w:rPr>
        <w:t>ection</w:t>
      </w:r>
      <w:r w:rsidR="005534AF" w:rsidRPr="00E419DE">
        <w:rPr>
          <w:sz w:val="20"/>
          <w:szCs w:val="20"/>
        </w:rPr>
        <w:t xml:space="preserve"> </w:t>
      </w:r>
      <w:r w:rsidR="001104F3" w:rsidRPr="00E419DE">
        <w:rPr>
          <w:sz w:val="20"/>
          <w:szCs w:val="20"/>
        </w:rPr>
        <w:t xml:space="preserve">1995; </w:t>
      </w:r>
      <w:r w:rsidR="005534AF" w:rsidRPr="00E419DE">
        <w:rPr>
          <w:sz w:val="20"/>
          <w:szCs w:val="20"/>
        </w:rPr>
        <w:t>57:</w:t>
      </w:r>
      <w:r w:rsidRPr="00E419DE">
        <w:rPr>
          <w:sz w:val="20"/>
          <w:szCs w:val="20"/>
        </w:rPr>
        <w:t xml:space="preserve"> </w:t>
      </w:r>
      <w:r w:rsidR="005534AF" w:rsidRPr="00E419DE">
        <w:rPr>
          <w:sz w:val="20"/>
          <w:szCs w:val="20"/>
        </w:rPr>
        <w:t>1275–1280</w:t>
      </w:r>
      <w:r w:rsidRPr="00E419DE">
        <w:rPr>
          <w:sz w:val="20"/>
          <w:szCs w:val="20"/>
        </w:rPr>
        <w:t>.</w:t>
      </w:r>
    </w:p>
    <w:p w:rsidR="00E419DE" w:rsidRDefault="005534AF" w:rsidP="00F80372">
      <w:pPr>
        <w:pStyle w:val="NormalWeb"/>
        <w:numPr>
          <w:ilvl w:val="0"/>
          <w:numId w:val="4"/>
        </w:numPr>
        <w:spacing w:before="0" w:beforeAutospacing="0" w:after="0" w:afterAutospacing="0"/>
        <w:ind w:left="425" w:hanging="425"/>
        <w:jc w:val="both"/>
        <w:rPr>
          <w:sz w:val="20"/>
          <w:szCs w:val="20"/>
        </w:rPr>
      </w:pPr>
      <w:proofErr w:type="spellStart"/>
      <w:r w:rsidRPr="00E419DE">
        <w:rPr>
          <w:sz w:val="20"/>
          <w:szCs w:val="20"/>
        </w:rPr>
        <w:t>Guynot</w:t>
      </w:r>
      <w:proofErr w:type="spellEnd"/>
      <w:r w:rsidRPr="00E419DE">
        <w:rPr>
          <w:sz w:val="20"/>
          <w:szCs w:val="20"/>
        </w:rPr>
        <w:t xml:space="preserve"> ME, Ramos AJ, </w:t>
      </w:r>
      <w:proofErr w:type="spellStart"/>
      <w:r w:rsidRPr="00E419DE">
        <w:rPr>
          <w:sz w:val="20"/>
          <w:szCs w:val="20"/>
        </w:rPr>
        <w:t>Seto</w:t>
      </w:r>
      <w:proofErr w:type="spellEnd"/>
      <w:r w:rsidRPr="00E419DE">
        <w:rPr>
          <w:sz w:val="20"/>
          <w:szCs w:val="20"/>
        </w:rPr>
        <w:t xml:space="preserve"> L, </w:t>
      </w:r>
      <w:proofErr w:type="spellStart"/>
      <w:r w:rsidRPr="00E419DE">
        <w:rPr>
          <w:sz w:val="20"/>
          <w:szCs w:val="20"/>
        </w:rPr>
        <w:t>Purroy</w:t>
      </w:r>
      <w:proofErr w:type="spellEnd"/>
      <w:r w:rsidRPr="00E419DE">
        <w:rPr>
          <w:sz w:val="20"/>
          <w:szCs w:val="20"/>
        </w:rPr>
        <w:t xml:space="preserve"> P, </w:t>
      </w:r>
      <w:proofErr w:type="spellStart"/>
      <w:r w:rsidRPr="00E419DE">
        <w:rPr>
          <w:sz w:val="20"/>
          <w:szCs w:val="20"/>
        </w:rPr>
        <w:t>Sanchis</w:t>
      </w:r>
      <w:proofErr w:type="spellEnd"/>
      <w:r w:rsidRPr="00E419DE">
        <w:rPr>
          <w:sz w:val="20"/>
          <w:szCs w:val="20"/>
        </w:rPr>
        <w:t xml:space="preserve"> V</w:t>
      </w:r>
      <w:r w:rsidR="00EA19AD" w:rsidRPr="00E419DE">
        <w:rPr>
          <w:sz w:val="20"/>
          <w:szCs w:val="20"/>
        </w:rPr>
        <w:t xml:space="preserve">, </w:t>
      </w:r>
      <w:proofErr w:type="spellStart"/>
      <w:r w:rsidRPr="00E419DE">
        <w:rPr>
          <w:sz w:val="20"/>
          <w:szCs w:val="20"/>
        </w:rPr>
        <w:t>Marın</w:t>
      </w:r>
      <w:proofErr w:type="spellEnd"/>
      <w:r w:rsidRPr="00E419DE">
        <w:rPr>
          <w:sz w:val="20"/>
          <w:szCs w:val="20"/>
        </w:rPr>
        <w:t xml:space="preserve"> S</w:t>
      </w:r>
      <w:r w:rsidR="00993A6B" w:rsidRPr="00E419DE">
        <w:rPr>
          <w:sz w:val="20"/>
          <w:szCs w:val="20"/>
        </w:rPr>
        <w:t>.</w:t>
      </w:r>
      <w:r w:rsidRPr="00E419DE">
        <w:rPr>
          <w:sz w:val="20"/>
          <w:szCs w:val="20"/>
        </w:rPr>
        <w:t xml:space="preserve"> Antifungal activity of volatile compounds generated by essential oils against fungi commonly causing deterioration of bakery products. </w:t>
      </w:r>
      <w:r w:rsidRPr="00E419DE">
        <w:rPr>
          <w:i/>
          <w:sz w:val="20"/>
          <w:szCs w:val="20"/>
        </w:rPr>
        <w:t>J</w:t>
      </w:r>
      <w:r w:rsidR="00EA19AD" w:rsidRPr="00E419DE">
        <w:rPr>
          <w:i/>
          <w:sz w:val="20"/>
          <w:szCs w:val="20"/>
        </w:rPr>
        <w:t>ournal of</w:t>
      </w:r>
      <w:r w:rsidRPr="00E419DE">
        <w:rPr>
          <w:i/>
          <w:sz w:val="20"/>
          <w:szCs w:val="20"/>
        </w:rPr>
        <w:t xml:space="preserve"> Appl</w:t>
      </w:r>
      <w:r w:rsidR="00EA19AD" w:rsidRPr="00E419DE">
        <w:rPr>
          <w:i/>
          <w:sz w:val="20"/>
          <w:szCs w:val="20"/>
        </w:rPr>
        <w:t>ied</w:t>
      </w:r>
      <w:r w:rsidRPr="00E419DE">
        <w:rPr>
          <w:i/>
          <w:sz w:val="20"/>
          <w:szCs w:val="20"/>
        </w:rPr>
        <w:t xml:space="preserve"> Microbiol</w:t>
      </w:r>
      <w:r w:rsidR="00EA19AD" w:rsidRPr="00E419DE">
        <w:rPr>
          <w:i/>
          <w:sz w:val="20"/>
          <w:szCs w:val="20"/>
        </w:rPr>
        <w:t>ogy</w:t>
      </w:r>
      <w:r w:rsidRPr="00E419DE">
        <w:rPr>
          <w:sz w:val="20"/>
          <w:szCs w:val="20"/>
        </w:rPr>
        <w:t xml:space="preserve"> </w:t>
      </w:r>
      <w:r w:rsidR="00EA19AD" w:rsidRPr="00E419DE">
        <w:rPr>
          <w:sz w:val="20"/>
          <w:szCs w:val="20"/>
        </w:rPr>
        <w:t xml:space="preserve">2003; </w:t>
      </w:r>
      <w:r w:rsidRPr="00E419DE">
        <w:rPr>
          <w:sz w:val="20"/>
          <w:szCs w:val="20"/>
        </w:rPr>
        <w:t>94:</w:t>
      </w:r>
      <w:r w:rsidR="00993A6B" w:rsidRPr="00E419DE">
        <w:rPr>
          <w:sz w:val="20"/>
          <w:szCs w:val="20"/>
        </w:rPr>
        <w:t xml:space="preserve"> </w:t>
      </w:r>
      <w:r w:rsidRPr="00E419DE">
        <w:rPr>
          <w:sz w:val="20"/>
          <w:szCs w:val="20"/>
        </w:rPr>
        <w:t>893–899</w:t>
      </w:r>
      <w:r w:rsidR="00993A6B" w:rsidRPr="00E419DE">
        <w:rPr>
          <w:sz w:val="20"/>
          <w:szCs w:val="20"/>
        </w:rPr>
        <w:t>.</w:t>
      </w:r>
    </w:p>
    <w:p w:rsidR="00E419DE" w:rsidRPr="00E419DE" w:rsidRDefault="005534AF" w:rsidP="00F80372">
      <w:pPr>
        <w:pStyle w:val="NormalWeb"/>
        <w:numPr>
          <w:ilvl w:val="0"/>
          <w:numId w:val="4"/>
        </w:numPr>
        <w:spacing w:before="0" w:beforeAutospacing="0" w:after="0" w:afterAutospacing="0"/>
        <w:ind w:left="425" w:hanging="425"/>
        <w:jc w:val="both"/>
        <w:rPr>
          <w:bCs/>
          <w:sz w:val="20"/>
          <w:szCs w:val="20"/>
          <w:lang w:val="nl-NL"/>
        </w:rPr>
      </w:pPr>
      <w:proofErr w:type="spellStart"/>
      <w:r w:rsidRPr="00E419DE">
        <w:rPr>
          <w:sz w:val="20"/>
          <w:szCs w:val="20"/>
        </w:rPr>
        <w:t>Kiin-Kabari</w:t>
      </w:r>
      <w:proofErr w:type="spellEnd"/>
      <w:r w:rsidRPr="00E419DE">
        <w:rPr>
          <w:sz w:val="20"/>
          <w:szCs w:val="20"/>
        </w:rPr>
        <w:t xml:space="preserve"> </w:t>
      </w:r>
      <w:r w:rsidR="00AF4972" w:rsidRPr="00E419DE">
        <w:rPr>
          <w:sz w:val="20"/>
          <w:szCs w:val="20"/>
        </w:rPr>
        <w:t xml:space="preserve">DB, </w:t>
      </w:r>
      <w:proofErr w:type="spellStart"/>
      <w:r w:rsidR="00AF4972" w:rsidRPr="00E419DE">
        <w:rPr>
          <w:sz w:val="20"/>
          <w:szCs w:val="20"/>
        </w:rPr>
        <w:t>Barimalaa</w:t>
      </w:r>
      <w:proofErr w:type="spellEnd"/>
      <w:r w:rsidR="00AF4972" w:rsidRPr="00E419DE">
        <w:rPr>
          <w:sz w:val="20"/>
          <w:szCs w:val="20"/>
        </w:rPr>
        <w:t xml:space="preserve"> IS, </w:t>
      </w:r>
      <w:proofErr w:type="spellStart"/>
      <w:r w:rsidR="00AF4972" w:rsidRPr="00E419DE">
        <w:rPr>
          <w:sz w:val="20"/>
          <w:szCs w:val="20"/>
        </w:rPr>
        <w:t>Achinewhu</w:t>
      </w:r>
      <w:proofErr w:type="spellEnd"/>
      <w:r w:rsidR="00AF4972" w:rsidRPr="00E419DE">
        <w:rPr>
          <w:sz w:val="20"/>
          <w:szCs w:val="20"/>
        </w:rPr>
        <w:t xml:space="preserve"> SC</w:t>
      </w:r>
      <w:r w:rsidR="00AB3946" w:rsidRPr="00E419DE">
        <w:rPr>
          <w:sz w:val="20"/>
          <w:szCs w:val="20"/>
        </w:rPr>
        <w:t>,</w:t>
      </w:r>
      <w:r w:rsidRPr="00E419DE">
        <w:rPr>
          <w:sz w:val="20"/>
          <w:szCs w:val="20"/>
        </w:rPr>
        <w:t xml:space="preserve"> </w:t>
      </w:r>
      <w:proofErr w:type="spellStart"/>
      <w:r w:rsidRPr="00E419DE">
        <w:rPr>
          <w:sz w:val="20"/>
          <w:szCs w:val="20"/>
        </w:rPr>
        <w:t>Adeniji</w:t>
      </w:r>
      <w:proofErr w:type="spellEnd"/>
      <w:r w:rsidRPr="00E419DE">
        <w:rPr>
          <w:sz w:val="20"/>
          <w:szCs w:val="20"/>
        </w:rPr>
        <w:t xml:space="preserve"> TA</w:t>
      </w:r>
      <w:r w:rsidR="00AF4972" w:rsidRPr="00E419DE">
        <w:rPr>
          <w:sz w:val="20"/>
          <w:szCs w:val="20"/>
        </w:rPr>
        <w:t>.</w:t>
      </w:r>
      <w:r w:rsidRPr="00E419DE">
        <w:rPr>
          <w:sz w:val="20"/>
          <w:szCs w:val="20"/>
        </w:rPr>
        <w:t xml:space="preserve"> Effects of extracts from three indigenous spices on the chemical stability of smoke-dried catfish (</w:t>
      </w:r>
      <w:proofErr w:type="spellStart"/>
      <w:r w:rsidRPr="00E419DE">
        <w:rPr>
          <w:i/>
          <w:sz w:val="20"/>
          <w:szCs w:val="20"/>
        </w:rPr>
        <w:t>Clarias</w:t>
      </w:r>
      <w:proofErr w:type="spellEnd"/>
      <w:r w:rsidRPr="00E419DE">
        <w:rPr>
          <w:i/>
          <w:sz w:val="20"/>
          <w:szCs w:val="20"/>
        </w:rPr>
        <w:t xml:space="preserve"> </w:t>
      </w:r>
      <w:proofErr w:type="spellStart"/>
      <w:r w:rsidRPr="00E419DE">
        <w:rPr>
          <w:i/>
          <w:sz w:val="20"/>
          <w:szCs w:val="20"/>
        </w:rPr>
        <w:t>lezera</w:t>
      </w:r>
      <w:proofErr w:type="spellEnd"/>
      <w:r w:rsidRPr="00E419DE">
        <w:rPr>
          <w:sz w:val="20"/>
          <w:szCs w:val="20"/>
        </w:rPr>
        <w:t xml:space="preserve">) during storage. </w:t>
      </w:r>
      <w:r w:rsidRPr="00E419DE">
        <w:rPr>
          <w:i/>
          <w:sz w:val="20"/>
          <w:szCs w:val="20"/>
        </w:rPr>
        <w:t>Afr</w:t>
      </w:r>
      <w:r w:rsidR="00AB3946" w:rsidRPr="00E419DE">
        <w:rPr>
          <w:i/>
          <w:sz w:val="20"/>
          <w:szCs w:val="20"/>
        </w:rPr>
        <w:t>ican</w:t>
      </w:r>
      <w:r w:rsidRPr="00E419DE">
        <w:rPr>
          <w:i/>
          <w:sz w:val="20"/>
          <w:szCs w:val="20"/>
        </w:rPr>
        <w:t xml:space="preserve"> J</w:t>
      </w:r>
      <w:r w:rsidR="00AB3946" w:rsidRPr="00E419DE">
        <w:rPr>
          <w:i/>
          <w:sz w:val="20"/>
          <w:szCs w:val="20"/>
        </w:rPr>
        <w:t>ournal of</w:t>
      </w:r>
      <w:r w:rsidRPr="00E419DE">
        <w:rPr>
          <w:i/>
          <w:sz w:val="20"/>
          <w:szCs w:val="20"/>
        </w:rPr>
        <w:t xml:space="preserve"> Food</w:t>
      </w:r>
      <w:r w:rsidR="00AB3946" w:rsidRPr="00E419DE">
        <w:rPr>
          <w:i/>
          <w:sz w:val="20"/>
          <w:szCs w:val="20"/>
        </w:rPr>
        <w:t>,</w:t>
      </w:r>
      <w:r w:rsidRPr="00E419DE">
        <w:rPr>
          <w:i/>
          <w:sz w:val="20"/>
          <w:szCs w:val="20"/>
        </w:rPr>
        <w:t xml:space="preserve"> Agric</w:t>
      </w:r>
      <w:r w:rsidR="00AB3946" w:rsidRPr="00E419DE">
        <w:rPr>
          <w:i/>
          <w:sz w:val="20"/>
          <w:szCs w:val="20"/>
        </w:rPr>
        <w:t>ulture and</w:t>
      </w:r>
      <w:r w:rsidRPr="00E419DE">
        <w:rPr>
          <w:i/>
          <w:sz w:val="20"/>
          <w:szCs w:val="20"/>
        </w:rPr>
        <w:t xml:space="preserve"> Nutr</w:t>
      </w:r>
      <w:r w:rsidR="00AB3946" w:rsidRPr="00E419DE">
        <w:rPr>
          <w:i/>
          <w:sz w:val="20"/>
          <w:szCs w:val="20"/>
        </w:rPr>
        <w:t>itional</w:t>
      </w:r>
      <w:r w:rsidRPr="00E419DE">
        <w:rPr>
          <w:i/>
          <w:sz w:val="20"/>
          <w:szCs w:val="20"/>
        </w:rPr>
        <w:t xml:space="preserve"> Dev</w:t>
      </w:r>
      <w:r w:rsidR="00AB3946" w:rsidRPr="00E419DE">
        <w:rPr>
          <w:i/>
          <w:sz w:val="20"/>
          <w:szCs w:val="20"/>
        </w:rPr>
        <w:t>elopment</w:t>
      </w:r>
      <w:r w:rsidRPr="00E419DE">
        <w:rPr>
          <w:sz w:val="20"/>
          <w:szCs w:val="20"/>
        </w:rPr>
        <w:t xml:space="preserve"> </w:t>
      </w:r>
      <w:r w:rsidR="00AB3946" w:rsidRPr="00E419DE">
        <w:rPr>
          <w:sz w:val="20"/>
          <w:szCs w:val="20"/>
        </w:rPr>
        <w:t xml:space="preserve">2011; </w:t>
      </w:r>
      <w:r w:rsidRPr="00E419DE">
        <w:rPr>
          <w:sz w:val="20"/>
          <w:szCs w:val="20"/>
        </w:rPr>
        <w:t>11:</w:t>
      </w:r>
      <w:r w:rsidR="00AF4972" w:rsidRPr="00E419DE">
        <w:rPr>
          <w:sz w:val="20"/>
          <w:szCs w:val="20"/>
        </w:rPr>
        <w:t xml:space="preserve"> </w:t>
      </w:r>
      <w:r w:rsidRPr="00E419DE">
        <w:rPr>
          <w:sz w:val="20"/>
          <w:szCs w:val="20"/>
        </w:rPr>
        <w:t>5335–5343</w:t>
      </w:r>
      <w:r w:rsidR="00AF4972" w:rsidRPr="00E419DE">
        <w:rPr>
          <w:sz w:val="20"/>
          <w:szCs w:val="20"/>
        </w:rPr>
        <w:t>.</w:t>
      </w:r>
    </w:p>
    <w:p w:rsidR="00E419DE" w:rsidRDefault="00571364" w:rsidP="00F80372">
      <w:pPr>
        <w:pStyle w:val="NormalWeb"/>
        <w:numPr>
          <w:ilvl w:val="0"/>
          <w:numId w:val="4"/>
        </w:numPr>
        <w:spacing w:before="0" w:beforeAutospacing="0" w:after="0" w:afterAutospacing="0"/>
        <w:ind w:left="425" w:hanging="425"/>
        <w:jc w:val="both"/>
        <w:rPr>
          <w:bCs/>
          <w:sz w:val="20"/>
          <w:szCs w:val="20"/>
          <w:lang w:val="nl-NL"/>
        </w:rPr>
      </w:pPr>
      <w:r w:rsidRPr="00E419DE">
        <w:rPr>
          <w:bCs/>
          <w:sz w:val="20"/>
          <w:szCs w:val="20"/>
          <w:lang w:val="nl-NL"/>
        </w:rPr>
        <w:t>Klich MA,</w:t>
      </w:r>
      <w:r w:rsidR="005534AF" w:rsidRPr="00E419DE">
        <w:rPr>
          <w:bCs/>
          <w:sz w:val="20"/>
          <w:szCs w:val="20"/>
          <w:lang w:val="nl-NL"/>
        </w:rPr>
        <w:t xml:space="preserve"> Pitt JI</w:t>
      </w:r>
      <w:r w:rsidR="00F0712F" w:rsidRPr="00E419DE">
        <w:rPr>
          <w:bCs/>
          <w:sz w:val="20"/>
          <w:szCs w:val="20"/>
          <w:lang w:val="nl-NL"/>
        </w:rPr>
        <w:t>.</w:t>
      </w:r>
      <w:r w:rsidR="005534AF" w:rsidRPr="00E419DE">
        <w:rPr>
          <w:bCs/>
          <w:sz w:val="20"/>
          <w:szCs w:val="20"/>
          <w:lang w:val="nl-NL"/>
        </w:rPr>
        <w:t xml:space="preserve"> Differentiation of </w:t>
      </w:r>
      <w:r w:rsidR="005534AF" w:rsidRPr="00E419DE">
        <w:rPr>
          <w:bCs/>
          <w:i/>
          <w:sz w:val="20"/>
          <w:szCs w:val="20"/>
          <w:lang w:val="nl-NL"/>
        </w:rPr>
        <w:t>Aspergillus flavus</w:t>
      </w:r>
      <w:r w:rsidR="005534AF" w:rsidRPr="00E419DE">
        <w:rPr>
          <w:bCs/>
          <w:sz w:val="20"/>
          <w:szCs w:val="20"/>
          <w:lang w:val="nl-NL"/>
        </w:rPr>
        <w:t xml:space="preserve"> from </w:t>
      </w:r>
      <w:r w:rsidR="005534AF" w:rsidRPr="00E419DE">
        <w:rPr>
          <w:bCs/>
          <w:i/>
          <w:sz w:val="20"/>
          <w:szCs w:val="20"/>
          <w:lang w:val="nl-NL"/>
        </w:rPr>
        <w:t>A. parasiticus</w:t>
      </w:r>
      <w:r w:rsidR="005534AF" w:rsidRPr="00E419DE">
        <w:rPr>
          <w:bCs/>
          <w:sz w:val="20"/>
          <w:szCs w:val="20"/>
          <w:lang w:val="nl-NL"/>
        </w:rPr>
        <w:t xml:space="preserve"> and other closely related species. </w:t>
      </w:r>
      <w:r w:rsidR="005534AF" w:rsidRPr="00E419DE">
        <w:rPr>
          <w:bCs/>
          <w:i/>
          <w:sz w:val="20"/>
          <w:szCs w:val="20"/>
          <w:lang w:val="nl-NL"/>
        </w:rPr>
        <w:t>Trans</w:t>
      </w:r>
      <w:r w:rsidRPr="00E419DE">
        <w:rPr>
          <w:bCs/>
          <w:i/>
          <w:sz w:val="20"/>
          <w:szCs w:val="20"/>
          <w:lang w:val="nl-NL"/>
        </w:rPr>
        <w:t>actions of</w:t>
      </w:r>
      <w:r w:rsidR="005534AF" w:rsidRPr="00E419DE">
        <w:rPr>
          <w:bCs/>
          <w:i/>
          <w:sz w:val="20"/>
          <w:szCs w:val="20"/>
          <w:lang w:val="nl-NL"/>
        </w:rPr>
        <w:t xml:space="preserve"> </w:t>
      </w:r>
      <w:r w:rsidRPr="00E419DE">
        <w:rPr>
          <w:bCs/>
          <w:i/>
          <w:sz w:val="20"/>
          <w:szCs w:val="20"/>
          <w:lang w:val="nl-NL"/>
        </w:rPr>
        <w:t xml:space="preserve">the </w:t>
      </w:r>
      <w:r w:rsidR="005534AF" w:rsidRPr="00E419DE">
        <w:rPr>
          <w:bCs/>
          <w:i/>
          <w:sz w:val="20"/>
          <w:szCs w:val="20"/>
          <w:lang w:val="nl-NL"/>
        </w:rPr>
        <w:t>British Mycol</w:t>
      </w:r>
      <w:r w:rsidRPr="00E419DE">
        <w:rPr>
          <w:bCs/>
          <w:i/>
          <w:sz w:val="20"/>
          <w:szCs w:val="20"/>
          <w:lang w:val="nl-NL"/>
        </w:rPr>
        <w:t>ogical</w:t>
      </w:r>
      <w:r w:rsidR="005534AF" w:rsidRPr="00E419DE">
        <w:rPr>
          <w:bCs/>
          <w:i/>
          <w:sz w:val="20"/>
          <w:szCs w:val="20"/>
          <w:lang w:val="nl-NL"/>
        </w:rPr>
        <w:t xml:space="preserve"> Soc</w:t>
      </w:r>
      <w:r w:rsidRPr="00E419DE">
        <w:rPr>
          <w:bCs/>
          <w:i/>
          <w:sz w:val="20"/>
          <w:szCs w:val="20"/>
          <w:lang w:val="nl-NL"/>
        </w:rPr>
        <w:t>iety</w:t>
      </w:r>
      <w:r w:rsidR="005534AF" w:rsidRPr="00E419DE">
        <w:rPr>
          <w:bCs/>
          <w:sz w:val="20"/>
          <w:szCs w:val="20"/>
          <w:lang w:val="nl-NL"/>
        </w:rPr>
        <w:t xml:space="preserve"> </w:t>
      </w:r>
      <w:r w:rsidRPr="00E419DE">
        <w:rPr>
          <w:bCs/>
          <w:sz w:val="20"/>
          <w:szCs w:val="20"/>
          <w:lang w:val="nl-NL"/>
        </w:rPr>
        <w:t xml:space="preserve">1988; </w:t>
      </w:r>
      <w:r w:rsidR="005534AF" w:rsidRPr="00E419DE">
        <w:rPr>
          <w:bCs/>
          <w:sz w:val="20"/>
          <w:szCs w:val="20"/>
          <w:lang w:val="nl-NL"/>
        </w:rPr>
        <w:t>91:</w:t>
      </w:r>
      <w:r w:rsidR="00F0712F" w:rsidRPr="00E419DE">
        <w:rPr>
          <w:bCs/>
          <w:sz w:val="20"/>
          <w:szCs w:val="20"/>
          <w:lang w:val="nl-NL"/>
        </w:rPr>
        <w:t xml:space="preserve"> </w:t>
      </w:r>
      <w:r w:rsidR="005534AF" w:rsidRPr="00E419DE">
        <w:rPr>
          <w:bCs/>
          <w:sz w:val="20"/>
          <w:szCs w:val="20"/>
          <w:lang w:val="nl-NL"/>
        </w:rPr>
        <w:t>99</w:t>
      </w:r>
      <w:r w:rsidR="005534AF" w:rsidRPr="00E419DE">
        <w:rPr>
          <w:sz w:val="20"/>
          <w:szCs w:val="20"/>
          <w:lang w:eastAsia="en-GB"/>
        </w:rPr>
        <w:t>–</w:t>
      </w:r>
      <w:r w:rsidR="005534AF" w:rsidRPr="00E419DE">
        <w:rPr>
          <w:bCs/>
          <w:sz w:val="20"/>
          <w:szCs w:val="20"/>
          <w:lang w:val="nl-NL"/>
        </w:rPr>
        <w:t>108</w:t>
      </w:r>
      <w:r w:rsidR="00F0712F" w:rsidRPr="00E419DE">
        <w:rPr>
          <w:bCs/>
          <w:sz w:val="20"/>
          <w:szCs w:val="20"/>
          <w:lang w:val="nl-NL"/>
        </w:rPr>
        <w:t>.</w:t>
      </w:r>
    </w:p>
    <w:p w:rsidR="00E419DE" w:rsidRDefault="005534AF" w:rsidP="00F80372">
      <w:pPr>
        <w:pStyle w:val="NormalWeb"/>
        <w:numPr>
          <w:ilvl w:val="0"/>
          <w:numId w:val="4"/>
        </w:numPr>
        <w:spacing w:before="0" w:beforeAutospacing="0" w:after="0" w:afterAutospacing="0"/>
        <w:ind w:left="425" w:hanging="425"/>
        <w:jc w:val="both"/>
        <w:rPr>
          <w:sz w:val="20"/>
          <w:szCs w:val="20"/>
        </w:rPr>
      </w:pPr>
      <w:r w:rsidRPr="00E419DE">
        <w:rPr>
          <w:bCs/>
          <w:sz w:val="20"/>
          <w:szCs w:val="20"/>
          <w:lang w:val="nl-NL"/>
        </w:rPr>
        <w:t>McGee H</w:t>
      </w:r>
      <w:r w:rsidR="00F0712F" w:rsidRPr="00E419DE">
        <w:rPr>
          <w:bCs/>
          <w:sz w:val="20"/>
          <w:szCs w:val="20"/>
          <w:lang w:val="nl-NL"/>
        </w:rPr>
        <w:t>.</w:t>
      </w:r>
      <w:r w:rsidRPr="00E419DE">
        <w:rPr>
          <w:bCs/>
          <w:sz w:val="20"/>
          <w:szCs w:val="20"/>
          <w:lang w:val="nl-NL"/>
        </w:rPr>
        <w:t xml:space="preserve"> Black pepper and relatives on food and cooking. Scribner, NY, </w:t>
      </w:r>
      <w:r w:rsidR="00571364" w:rsidRPr="00E419DE">
        <w:rPr>
          <w:bCs/>
          <w:sz w:val="20"/>
          <w:szCs w:val="20"/>
          <w:lang w:val="nl-NL"/>
        </w:rPr>
        <w:t xml:space="preserve">2004; </w:t>
      </w:r>
      <w:r w:rsidRPr="00E419DE">
        <w:rPr>
          <w:bCs/>
          <w:sz w:val="20"/>
          <w:szCs w:val="20"/>
          <w:lang w:val="nl-NL"/>
        </w:rPr>
        <w:t>pp. 427</w:t>
      </w:r>
      <w:r w:rsidRPr="00E419DE">
        <w:rPr>
          <w:sz w:val="20"/>
          <w:szCs w:val="20"/>
          <w:lang w:eastAsia="en-GB"/>
        </w:rPr>
        <w:t>–429</w:t>
      </w:r>
      <w:r w:rsidR="00E419DE" w:rsidRPr="00E419DE">
        <w:rPr>
          <w:sz w:val="20"/>
          <w:szCs w:val="20"/>
          <w:lang w:eastAsia="en-GB"/>
        </w:rPr>
        <w:t>.</w:t>
      </w:r>
    </w:p>
    <w:p w:rsidR="00E419DE" w:rsidRDefault="005534AF" w:rsidP="00F80372">
      <w:pPr>
        <w:pStyle w:val="NormalWeb"/>
        <w:numPr>
          <w:ilvl w:val="0"/>
          <w:numId w:val="4"/>
        </w:numPr>
        <w:spacing w:before="0" w:beforeAutospacing="0" w:after="0" w:afterAutospacing="0"/>
        <w:ind w:left="425" w:hanging="425"/>
        <w:jc w:val="both"/>
        <w:rPr>
          <w:sz w:val="20"/>
          <w:szCs w:val="20"/>
        </w:rPr>
      </w:pPr>
      <w:proofErr w:type="spellStart"/>
      <w:r w:rsidRPr="00E419DE">
        <w:rPr>
          <w:sz w:val="20"/>
          <w:szCs w:val="20"/>
        </w:rPr>
        <w:t>Olonisakin</w:t>
      </w:r>
      <w:proofErr w:type="spellEnd"/>
      <w:r w:rsidR="00CF0A4F" w:rsidRPr="00E419DE">
        <w:rPr>
          <w:sz w:val="20"/>
          <w:szCs w:val="20"/>
        </w:rPr>
        <w:t xml:space="preserve"> A, </w:t>
      </w:r>
      <w:proofErr w:type="spellStart"/>
      <w:r w:rsidR="00CF0A4F" w:rsidRPr="00E419DE">
        <w:rPr>
          <w:sz w:val="20"/>
          <w:szCs w:val="20"/>
        </w:rPr>
        <w:t>Oladimeji</w:t>
      </w:r>
      <w:proofErr w:type="spellEnd"/>
      <w:r w:rsidR="00CF0A4F" w:rsidRPr="00E419DE">
        <w:rPr>
          <w:sz w:val="20"/>
          <w:szCs w:val="20"/>
        </w:rPr>
        <w:t xml:space="preserve"> MO,</w:t>
      </w:r>
      <w:r w:rsidRPr="00E419DE">
        <w:rPr>
          <w:sz w:val="20"/>
          <w:szCs w:val="20"/>
        </w:rPr>
        <w:t xml:space="preserve"> </w:t>
      </w:r>
      <w:proofErr w:type="spellStart"/>
      <w:r w:rsidRPr="00E419DE">
        <w:rPr>
          <w:sz w:val="20"/>
          <w:szCs w:val="20"/>
        </w:rPr>
        <w:t>Lajide</w:t>
      </w:r>
      <w:proofErr w:type="spellEnd"/>
      <w:r w:rsidRPr="00E419DE">
        <w:rPr>
          <w:sz w:val="20"/>
          <w:szCs w:val="20"/>
        </w:rPr>
        <w:t xml:space="preserve"> L</w:t>
      </w:r>
      <w:r w:rsidR="00537E6A" w:rsidRPr="00E419DE">
        <w:rPr>
          <w:sz w:val="20"/>
          <w:szCs w:val="20"/>
        </w:rPr>
        <w:t>.</w:t>
      </w:r>
      <w:r w:rsidRPr="00E419DE">
        <w:rPr>
          <w:sz w:val="20"/>
          <w:szCs w:val="20"/>
        </w:rPr>
        <w:t xml:space="preserve"> Chemical composition and antibacterial activity of steam distilled oil of Ashanti Pepper (</w:t>
      </w:r>
      <w:r w:rsidRPr="00E419DE">
        <w:rPr>
          <w:i/>
          <w:iCs/>
          <w:sz w:val="20"/>
          <w:szCs w:val="20"/>
        </w:rPr>
        <w:t xml:space="preserve">Piper </w:t>
      </w:r>
      <w:proofErr w:type="spellStart"/>
      <w:r w:rsidRPr="00E419DE">
        <w:rPr>
          <w:i/>
          <w:iCs/>
          <w:sz w:val="20"/>
          <w:szCs w:val="20"/>
        </w:rPr>
        <w:t>guineense</w:t>
      </w:r>
      <w:proofErr w:type="spellEnd"/>
      <w:r w:rsidRPr="00E419DE">
        <w:rPr>
          <w:sz w:val="20"/>
          <w:szCs w:val="20"/>
        </w:rPr>
        <w:t xml:space="preserve">) fruits (Berries). </w:t>
      </w:r>
      <w:r w:rsidRPr="00E419DE">
        <w:rPr>
          <w:i/>
          <w:sz w:val="20"/>
          <w:szCs w:val="20"/>
        </w:rPr>
        <w:t>Proc</w:t>
      </w:r>
      <w:r w:rsidR="00E848CA" w:rsidRPr="00E419DE">
        <w:rPr>
          <w:i/>
          <w:sz w:val="20"/>
          <w:szCs w:val="20"/>
        </w:rPr>
        <w:t>eedings of the</w:t>
      </w:r>
      <w:r w:rsidRPr="00E419DE">
        <w:rPr>
          <w:i/>
          <w:sz w:val="20"/>
          <w:szCs w:val="20"/>
        </w:rPr>
        <w:t xml:space="preserve"> 28</w:t>
      </w:r>
      <w:r w:rsidRPr="00E419DE">
        <w:rPr>
          <w:i/>
          <w:sz w:val="20"/>
          <w:szCs w:val="20"/>
          <w:vertAlign w:val="superscript"/>
        </w:rPr>
        <w:t>th</w:t>
      </w:r>
      <w:r w:rsidRPr="00E419DE">
        <w:rPr>
          <w:i/>
          <w:sz w:val="20"/>
          <w:szCs w:val="20"/>
        </w:rPr>
        <w:t xml:space="preserve"> Ann</w:t>
      </w:r>
      <w:r w:rsidR="00E848CA" w:rsidRPr="00E419DE">
        <w:rPr>
          <w:i/>
          <w:sz w:val="20"/>
          <w:szCs w:val="20"/>
        </w:rPr>
        <w:t xml:space="preserve">ual </w:t>
      </w:r>
      <w:r w:rsidRPr="00E419DE">
        <w:rPr>
          <w:i/>
          <w:sz w:val="20"/>
          <w:szCs w:val="20"/>
        </w:rPr>
        <w:t>Int</w:t>
      </w:r>
      <w:r w:rsidR="00E848CA" w:rsidRPr="00E419DE">
        <w:rPr>
          <w:i/>
          <w:sz w:val="20"/>
          <w:szCs w:val="20"/>
        </w:rPr>
        <w:t>ernational</w:t>
      </w:r>
      <w:r w:rsidRPr="00E419DE">
        <w:rPr>
          <w:i/>
          <w:sz w:val="20"/>
          <w:szCs w:val="20"/>
        </w:rPr>
        <w:t xml:space="preserve"> Conf</w:t>
      </w:r>
      <w:r w:rsidR="00E848CA" w:rsidRPr="00E419DE">
        <w:rPr>
          <w:i/>
          <w:sz w:val="20"/>
          <w:szCs w:val="20"/>
        </w:rPr>
        <w:t>erence</w:t>
      </w:r>
      <w:r w:rsidRPr="00E419DE">
        <w:rPr>
          <w:sz w:val="20"/>
          <w:szCs w:val="20"/>
        </w:rPr>
        <w:t xml:space="preserve"> </w:t>
      </w:r>
      <w:r w:rsidR="00E848CA" w:rsidRPr="00E419DE">
        <w:rPr>
          <w:sz w:val="20"/>
          <w:szCs w:val="20"/>
        </w:rPr>
        <w:t xml:space="preserve">2006; </w:t>
      </w:r>
      <w:r w:rsidRPr="00E419DE">
        <w:rPr>
          <w:sz w:val="20"/>
          <w:szCs w:val="20"/>
        </w:rPr>
        <w:t>1–4</w:t>
      </w:r>
      <w:r w:rsidR="00537E6A" w:rsidRPr="00E419DE">
        <w:rPr>
          <w:sz w:val="20"/>
          <w:szCs w:val="20"/>
        </w:rPr>
        <w:t>.</w:t>
      </w:r>
    </w:p>
    <w:p w:rsidR="00E419DE" w:rsidRDefault="00835AFA" w:rsidP="00F80372">
      <w:pPr>
        <w:pStyle w:val="NormalWeb"/>
        <w:numPr>
          <w:ilvl w:val="0"/>
          <w:numId w:val="4"/>
        </w:numPr>
        <w:spacing w:before="0" w:beforeAutospacing="0" w:after="0" w:afterAutospacing="0"/>
        <w:ind w:left="425" w:hanging="425"/>
        <w:jc w:val="both"/>
        <w:rPr>
          <w:sz w:val="20"/>
          <w:szCs w:val="20"/>
          <w:lang w:eastAsia="en-GB"/>
        </w:rPr>
      </w:pPr>
      <w:proofErr w:type="spellStart"/>
      <w:r w:rsidRPr="00E419DE">
        <w:rPr>
          <w:sz w:val="20"/>
          <w:szCs w:val="20"/>
        </w:rPr>
        <w:t>Onyenekwe</w:t>
      </w:r>
      <w:proofErr w:type="spellEnd"/>
      <w:r w:rsidRPr="00E419DE">
        <w:rPr>
          <w:sz w:val="20"/>
          <w:szCs w:val="20"/>
        </w:rPr>
        <w:t xml:space="preserve"> PC, </w:t>
      </w:r>
      <w:proofErr w:type="spellStart"/>
      <w:r w:rsidRPr="00E419DE">
        <w:rPr>
          <w:sz w:val="20"/>
          <w:szCs w:val="20"/>
        </w:rPr>
        <w:t>Ogbadu</w:t>
      </w:r>
      <w:proofErr w:type="spellEnd"/>
      <w:r w:rsidRPr="00E419DE">
        <w:rPr>
          <w:sz w:val="20"/>
          <w:szCs w:val="20"/>
        </w:rPr>
        <w:t xml:space="preserve"> GH</w:t>
      </w:r>
      <w:r w:rsidR="00E37A09" w:rsidRPr="00E419DE">
        <w:rPr>
          <w:sz w:val="20"/>
          <w:szCs w:val="20"/>
        </w:rPr>
        <w:t>,</w:t>
      </w:r>
      <w:r w:rsidRPr="00E419DE">
        <w:rPr>
          <w:sz w:val="20"/>
          <w:szCs w:val="20"/>
        </w:rPr>
        <w:t xml:space="preserve"> </w:t>
      </w:r>
      <w:r w:rsidR="005534AF" w:rsidRPr="00E419DE">
        <w:rPr>
          <w:sz w:val="20"/>
          <w:szCs w:val="20"/>
        </w:rPr>
        <w:t>Hashimoto S</w:t>
      </w:r>
      <w:r w:rsidRPr="00E419DE">
        <w:rPr>
          <w:sz w:val="20"/>
          <w:szCs w:val="20"/>
        </w:rPr>
        <w:t>.</w:t>
      </w:r>
      <w:r w:rsidR="005534AF" w:rsidRPr="00E419DE">
        <w:rPr>
          <w:sz w:val="20"/>
          <w:szCs w:val="20"/>
        </w:rPr>
        <w:t xml:space="preserve"> The effect of gamma radiation on the </w:t>
      </w:r>
      <w:proofErr w:type="spellStart"/>
      <w:r w:rsidR="005534AF" w:rsidRPr="00E419DE">
        <w:rPr>
          <w:sz w:val="20"/>
          <w:szCs w:val="20"/>
        </w:rPr>
        <w:t>microflora</w:t>
      </w:r>
      <w:proofErr w:type="spellEnd"/>
      <w:r w:rsidR="005534AF" w:rsidRPr="00E419DE">
        <w:rPr>
          <w:sz w:val="20"/>
          <w:szCs w:val="20"/>
        </w:rPr>
        <w:t xml:space="preserve"> and essential oil of Ashanti Pepper (</w:t>
      </w:r>
      <w:proofErr w:type="spellStart"/>
      <w:r w:rsidR="005534AF" w:rsidRPr="00E419DE">
        <w:rPr>
          <w:i/>
          <w:iCs/>
          <w:sz w:val="20"/>
          <w:szCs w:val="20"/>
        </w:rPr>
        <w:t>Pipper</w:t>
      </w:r>
      <w:proofErr w:type="spellEnd"/>
      <w:r w:rsidR="005534AF" w:rsidRPr="00E419DE">
        <w:rPr>
          <w:i/>
          <w:iCs/>
          <w:sz w:val="20"/>
          <w:szCs w:val="20"/>
        </w:rPr>
        <w:t xml:space="preserve"> </w:t>
      </w:r>
      <w:proofErr w:type="spellStart"/>
      <w:r w:rsidR="005534AF" w:rsidRPr="00E419DE">
        <w:rPr>
          <w:i/>
          <w:iCs/>
          <w:sz w:val="20"/>
          <w:szCs w:val="20"/>
        </w:rPr>
        <w:t>guineense</w:t>
      </w:r>
      <w:proofErr w:type="spellEnd"/>
      <w:r w:rsidR="005534AF" w:rsidRPr="00E419DE">
        <w:rPr>
          <w:sz w:val="20"/>
          <w:szCs w:val="20"/>
        </w:rPr>
        <w:t xml:space="preserve">) berries. </w:t>
      </w:r>
      <w:r w:rsidR="005534AF" w:rsidRPr="00E419DE">
        <w:rPr>
          <w:i/>
          <w:sz w:val="20"/>
          <w:szCs w:val="20"/>
        </w:rPr>
        <w:t>Postha</w:t>
      </w:r>
      <w:r w:rsidR="00E37A09" w:rsidRPr="00E419DE">
        <w:rPr>
          <w:i/>
          <w:sz w:val="20"/>
          <w:szCs w:val="20"/>
        </w:rPr>
        <w:t>r</w:t>
      </w:r>
      <w:r w:rsidR="005534AF" w:rsidRPr="00E419DE">
        <w:rPr>
          <w:i/>
          <w:sz w:val="20"/>
          <w:szCs w:val="20"/>
        </w:rPr>
        <w:t>vest Biol</w:t>
      </w:r>
      <w:r w:rsidR="00E37A09" w:rsidRPr="00E419DE">
        <w:rPr>
          <w:i/>
          <w:sz w:val="20"/>
          <w:szCs w:val="20"/>
        </w:rPr>
        <w:t>ogy and</w:t>
      </w:r>
      <w:r w:rsidR="005534AF" w:rsidRPr="00E419DE">
        <w:rPr>
          <w:i/>
          <w:sz w:val="20"/>
          <w:szCs w:val="20"/>
        </w:rPr>
        <w:t xml:space="preserve"> Technol</w:t>
      </w:r>
      <w:r w:rsidR="00E37A09" w:rsidRPr="00E419DE">
        <w:rPr>
          <w:i/>
          <w:sz w:val="20"/>
          <w:szCs w:val="20"/>
        </w:rPr>
        <w:t>ogy</w:t>
      </w:r>
      <w:r w:rsidR="005534AF" w:rsidRPr="00E419DE">
        <w:rPr>
          <w:sz w:val="20"/>
          <w:szCs w:val="20"/>
        </w:rPr>
        <w:t xml:space="preserve"> </w:t>
      </w:r>
      <w:r w:rsidR="00E37A09" w:rsidRPr="00E419DE">
        <w:rPr>
          <w:sz w:val="20"/>
          <w:szCs w:val="20"/>
        </w:rPr>
        <w:t xml:space="preserve">1997; </w:t>
      </w:r>
      <w:r w:rsidR="005534AF" w:rsidRPr="00E419DE">
        <w:rPr>
          <w:sz w:val="20"/>
          <w:szCs w:val="20"/>
        </w:rPr>
        <w:t>10:</w:t>
      </w:r>
      <w:r w:rsidRPr="00E419DE">
        <w:rPr>
          <w:sz w:val="20"/>
          <w:szCs w:val="20"/>
        </w:rPr>
        <w:t xml:space="preserve"> </w:t>
      </w:r>
      <w:r w:rsidR="005534AF" w:rsidRPr="00E419DE">
        <w:rPr>
          <w:sz w:val="20"/>
          <w:szCs w:val="20"/>
        </w:rPr>
        <w:t>161–167</w:t>
      </w:r>
      <w:r w:rsidRPr="00E419DE">
        <w:rPr>
          <w:sz w:val="20"/>
          <w:szCs w:val="20"/>
        </w:rPr>
        <w:t>.</w:t>
      </w:r>
    </w:p>
    <w:p w:rsidR="00E419DE" w:rsidRDefault="005534AF" w:rsidP="00F80372">
      <w:pPr>
        <w:pStyle w:val="NormalWeb"/>
        <w:numPr>
          <w:ilvl w:val="0"/>
          <w:numId w:val="4"/>
        </w:numPr>
        <w:spacing w:before="0" w:beforeAutospacing="0" w:after="0" w:afterAutospacing="0"/>
        <w:ind w:left="425" w:hanging="425"/>
        <w:jc w:val="both"/>
        <w:rPr>
          <w:sz w:val="20"/>
          <w:szCs w:val="20"/>
          <w:lang w:eastAsia="en-GB"/>
        </w:rPr>
      </w:pPr>
      <w:proofErr w:type="spellStart"/>
      <w:r w:rsidRPr="00E419DE">
        <w:rPr>
          <w:sz w:val="20"/>
          <w:szCs w:val="20"/>
        </w:rPr>
        <w:t>Passone</w:t>
      </w:r>
      <w:proofErr w:type="spellEnd"/>
      <w:r w:rsidRPr="00E419DE">
        <w:rPr>
          <w:sz w:val="20"/>
          <w:szCs w:val="20"/>
        </w:rPr>
        <w:t xml:space="preserve"> MA, </w:t>
      </w:r>
      <w:proofErr w:type="spellStart"/>
      <w:r w:rsidRPr="00E419DE">
        <w:rPr>
          <w:sz w:val="20"/>
          <w:szCs w:val="20"/>
        </w:rPr>
        <w:t>Girardi</w:t>
      </w:r>
      <w:proofErr w:type="spellEnd"/>
      <w:r w:rsidRPr="00E419DE">
        <w:rPr>
          <w:sz w:val="20"/>
          <w:szCs w:val="20"/>
        </w:rPr>
        <w:t xml:space="preserve"> NS, </w:t>
      </w:r>
      <w:proofErr w:type="spellStart"/>
      <w:r w:rsidRPr="00E419DE">
        <w:rPr>
          <w:sz w:val="20"/>
          <w:szCs w:val="20"/>
        </w:rPr>
        <w:t>Ferr</w:t>
      </w:r>
      <w:r w:rsidR="00E37A09" w:rsidRPr="00E419DE">
        <w:rPr>
          <w:sz w:val="20"/>
          <w:szCs w:val="20"/>
        </w:rPr>
        <w:t>and</w:t>
      </w:r>
      <w:proofErr w:type="spellEnd"/>
      <w:r w:rsidR="00E37A09" w:rsidRPr="00E419DE">
        <w:rPr>
          <w:sz w:val="20"/>
          <w:szCs w:val="20"/>
        </w:rPr>
        <w:t xml:space="preserve"> CA,</w:t>
      </w:r>
      <w:r w:rsidRPr="00E419DE">
        <w:rPr>
          <w:sz w:val="20"/>
          <w:szCs w:val="20"/>
        </w:rPr>
        <w:t xml:space="preserve"> </w:t>
      </w:r>
      <w:proofErr w:type="spellStart"/>
      <w:r w:rsidRPr="00E419DE">
        <w:rPr>
          <w:sz w:val="20"/>
          <w:szCs w:val="20"/>
        </w:rPr>
        <w:t>Etcheverry</w:t>
      </w:r>
      <w:proofErr w:type="spellEnd"/>
      <w:r w:rsidRPr="00E419DE">
        <w:rPr>
          <w:sz w:val="20"/>
          <w:szCs w:val="20"/>
        </w:rPr>
        <w:t xml:space="preserve"> M</w:t>
      </w:r>
      <w:r w:rsidR="00100B6F" w:rsidRPr="00E419DE">
        <w:rPr>
          <w:sz w:val="20"/>
          <w:szCs w:val="20"/>
        </w:rPr>
        <w:t>.</w:t>
      </w:r>
      <w:r w:rsidR="00E37A09" w:rsidRPr="00E419DE">
        <w:rPr>
          <w:sz w:val="20"/>
          <w:szCs w:val="20"/>
        </w:rPr>
        <w:t xml:space="preserve"> </w:t>
      </w:r>
      <w:r w:rsidRPr="00E419DE">
        <w:rPr>
          <w:i/>
          <w:sz w:val="20"/>
          <w:szCs w:val="20"/>
        </w:rPr>
        <w:t>In</w:t>
      </w:r>
      <w:r w:rsidR="00E37A09" w:rsidRPr="00E419DE">
        <w:rPr>
          <w:i/>
          <w:sz w:val="20"/>
          <w:szCs w:val="20"/>
        </w:rPr>
        <w:t xml:space="preserve"> </w:t>
      </w:r>
      <w:r w:rsidRPr="00E419DE">
        <w:rPr>
          <w:i/>
          <w:sz w:val="20"/>
          <w:szCs w:val="20"/>
        </w:rPr>
        <w:t>vitro</w:t>
      </w:r>
      <w:r w:rsidRPr="00E419DE">
        <w:rPr>
          <w:sz w:val="20"/>
          <w:szCs w:val="20"/>
        </w:rPr>
        <w:t xml:space="preserve"> evaluation of five essential oils as botanical </w:t>
      </w:r>
      <w:proofErr w:type="spellStart"/>
      <w:r w:rsidRPr="00E419DE">
        <w:rPr>
          <w:sz w:val="20"/>
          <w:szCs w:val="20"/>
        </w:rPr>
        <w:t>fungitoxicants</w:t>
      </w:r>
      <w:proofErr w:type="spellEnd"/>
      <w:r w:rsidRPr="00E419DE">
        <w:rPr>
          <w:sz w:val="20"/>
          <w:szCs w:val="20"/>
        </w:rPr>
        <w:t xml:space="preserve"> for the protection of stored peanuts from </w:t>
      </w:r>
      <w:r w:rsidRPr="00E419DE">
        <w:rPr>
          <w:bCs/>
          <w:i/>
          <w:sz w:val="20"/>
          <w:szCs w:val="20"/>
          <w:lang w:val="nl-NL"/>
        </w:rPr>
        <w:t>Aspergillus flavus</w:t>
      </w:r>
      <w:r w:rsidRPr="00E419DE">
        <w:rPr>
          <w:bCs/>
          <w:sz w:val="20"/>
          <w:szCs w:val="20"/>
          <w:lang w:val="nl-NL"/>
        </w:rPr>
        <w:t xml:space="preserve"> and </w:t>
      </w:r>
      <w:r w:rsidRPr="00E419DE">
        <w:rPr>
          <w:bCs/>
          <w:i/>
          <w:sz w:val="20"/>
          <w:szCs w:val="20"/>
          <w:lang w:val="nl-NL"/>
        </w:rPr>
        <w:t>A. parasiticus</w:t>
      </w:r>
      <w:r w:rsidRPr="00E419DE">
        <w:rPr>
          <w:bCs/>
          <w:sz w:val="20"/>
          <w:szCs w:val="20"/>
          <w:lang w:val="nl-NL"/>
        </w:rPr>
        <w:t xml:space="preserve"> contamination. </w:t>
      </w:r>
      <w:r w:rsidRPr="00E419DE">
        <w:rPr>
          <w:i/>
          <w:sz w:val="20"/>
          <w:szCs w:val="20"/>
          <w:lang w:eastAsia="en-GB"/>
        </w:rPr>
        <w:t>Int</w:t>
      </w:r>
      <w:r w:rsidR="00E37A09" w:rsidRPr="00E419DE">
        <w:rPr>
          <w:i/>
          <w:sz w:val="20"/>
          <w:szCs w:val="20"/>
          <w:lang w:eastAsia="en-GB"/>
        </w:rPr>
        <w:t>ernational</w:t>
      </w:r>
      <w:r w:rsidRPr="00E419DE">
        <w:rPr>
          <w:i/>
          <w:sz w:val="20"/>
          <w:szCs w:val="20"/>
          <w:lang w:eastAsia="en-GB"/>
        </w:rPr>
        <w:t xml:space="preserve"> </w:t>
      </w:r>
      <w:proofErr w:type="spellStart"/>
      <w:r w:rsidRPr="00E419DE">
        <w:rPr>
          <w:i/>
          <w:sz w:val="20"/>
          <w:szCs w:val="20"/>
          <w:lang w:eastAsia="en-GB"/>
        </w:rPr>
        <w:t>Biodet</w:t>
      </w:r>
      <w:r w:rsidR="00E37A09" w:rsidRPr="00E419DE">
        <w:rPr>
          <w:i/>
          <w:sz w:val="20"/>
          <w:szCs w:val="20"/>
          <w:lang w:eastAsia="en-GB"/>
        </w:rPr>
        <w:t>erioration</w:t>
      </w:r>
      <w:proofErr w:type="spellEnd"/>
      <w:r w:rsidR="00E37A09" w:rsidRPr="00E419DE">
        <w:rPr>
          <w:i/>
          <w:sz w:val="20"/>
          <w:szCs w:val="20"/>
          <w:lang w:eastAsia="en-GB"/>
        </w:rPr>
        <w:t xml:space="preserve"> and</w:t>
      </w:r>
      <w:r w:rsidRPr="00E419DE">
        <w:rPr>
          <w:i/>
          <w:sz w:val="20"/>
          <w:szCs w:val="20"/>
          <w:lang w:eastAsia="en-GB"/>
        </w:rPr>
        <w:t xml:space="preserve"> Biodegrad</w:t>
      </w:r>
      <w:r w:rsidR="00E37A09" w:rsidRPr="00E419DE">
        <w:rPr>
          <w:i/>
          <w:sz w:val="20"/>
          <w:szCs w:val="20"/>
          <w:lang w:eastAsia="en-GB"/>
        </w:rPr>
        <w:t>ation</w:t>
      </w:r>
      <w:r w:rsidRPr="00E419DE">
        <w:rPr>
          <w:sz w:val="20"/>
          <w:szCs w:val="20"/>
          <w:lang w:eastAsia="en-GB"/>
        </w:rPr>
        <w:t xml:space="preserve"> </w:t>
      </w:r>
      <w:r w:rsidR="00E37A09" w:rsidRPr="00E419DE">
        <w:rPr>
          <w:sz w:val="20"/>
          <w:szCs w:val="20"/>
        </w:rPr>
        <w:t xml:space="preserve">2012; </w:t>
      </w:r>
      <w:r w:rsidRPr="00E419DE">
        <w:rPr>
          <w:sz w:val="20"/>
          <w:szCs w:val="20"/>
          <w:lang w:eastAsia="en-GB"/>
        </w:rPr>
        <w:t>70:</w:t>
      </w:r>
      <w:r w:rsidR="00100B6F" w:rsidRPr="00E419DE">
        <w:rPr>
          <w:sz w:val="20"/>
          <w:szCs w:val="20"/>
          <w:lang w:eastAsia="en-GB"/>
        </w:rPr>
        <w:t xml:space="preserve"> </w:t>
      </w:r>
      <w:r w:rsidRPr="00E419DE">
        <w:rPr>
          <w:sz w:val="20"/>
          <w:szCs w:val="20"/>
          <w:lang w:eastAsia="en-GB"/>
        </w:rPr>
        <w:t>82–88</w:t>
      </w:r>
      <w:r w:rsidR="00100B6F" w:rsidRPr="00E419DE">
        <w:rPr>
          <w:sz w:val="20"/>
          <w:szCs w:val="20"/>
          <w:lang w:eastAsia="en-GB"/>
        </w:rPr>
        <w:t>.</w:t>
      </w:r>
    </w:p>
    <w:p w:rsidR="00E419DE" w:rsidRDefault="005534AF" w:rsidP="00F80372">
      <w:pPr>
        <w:pStyle w:val="NormalWeb"/>
        <w:numPr>
          <w:ilvl w:val="0"/>
          <w:numId w:val="4"/>
        </w:numPr>
        <w:spacing w:before="0" w:beforeAutospacing="0" w:after="0" w:afterAutospacing="0"/>
        <w:ind w:left="425" w:hanging="425"/>
        <w:jc w:val="both"/>
        <w:rPr>
          <w:sz w:val="20"/>
          <w:szCs w:val="20"/>
          <w:lang w:eastAsia="en-GB"/>
        </w:rPr>
      </w:pPr>
      <w:proofErr w:type="spellStart"/>
      <w:r w:rsidRPr="00E419DE">
        <w:rPr>
          <w:sz w:val="20"/>
          <w:szCs w:val="20"/>
          <w:lang w:eastAsia="en-GB"/>
        </w:rPr>
        <w:t>Perrone</w:t>
      </w:r>
      <w:proofErr w:type="spellEnd"/>
      <w:r w:rsidRPr="00E419DE">
        <w:rPr>
          <w:sz w:val="20"/>
          <w:szCs w:val="20"/>
          <w:lang w:eastAsia="en-GB"/>
        </w:rPr>
        <w:t xml:space="preserve"> G, </w:t>
      </w:r>
      <w:proofErr w:type="spellStart"/>
      <w:r w:rsidRPr="00E419DE">
        <w:rPr>
          <w:sz w:val="20"/>
          <w:szCs w:val="20"/>
          <w:lang w:eastAsia="en-GB"/>
        </w:rPr>
        <w:t>Haidukowski</w:t>
      </w:r>
      <w:proofErr w:type="spellEnd"/>
      <w:r w:rsidRPr="00E419DE">
        <w:rPr>
          <w:sz w:val="20"/>
          <w:szCs w:val="20"/>
          <w:lang w:eastAsia="en-GB"/>
        </w:rPr>
        <w:t xml:space="preserve"> M, </w:t>
      </w:r>
      <w:proofErr w:type="spellStart"/>
      <w:r w:rsidRPr="00E419DE">
        <w:rPr>
          <w:sz w:val="20"/>
          <w:szCs w:val="20"/>
          <w:lang w:eastAsia="en-GB"/>
        </w:rPr>
        <w:t>Stea</w:t>
      </w:r>
      <w:proofErr w:type="spellEnd"/>
      <w:r w:rsidRPr="00E419DE">
        <w:rPr>
          <w:sz w:val="20"/>
          <w:szCs w:val="20"/>
          <w:lang w:eastAsia="en-GB"/>
        </w:rPr>
        <w:t xml:space="preserve"> G, </w:t>
      </w:r>
      <w:proofErr w:type="spellStart"/>
      <w:r w:rsidRPr="00E419DE">
        <w:rPr>
          <w:sz w:val="20"/>
          <w:szCs w:val="20"/>
          <w:lang w:eastAsia="en-GB"/>
        </w:rPr>
        <w:t>Epifani</w:t>
      </w:r>
      <w:proofErr w:type="spellEnd"/>
      <w:r w:rsidRPr="00E419DE">
        <w:rPr>
          <w:sz w:val="20"/>
          <w:szCs w:val="20"/>
          <w:lang w:eastAsia="en-GB"/>
        </w:rPr>
        <w:t xml:space="preserve"> F, </w:t>
      </w:r>
      <w:proofErr w:type="spellStart"/>
      <w:r w:rsidRPr="00E419DE">
        <w:rPr>
          <w:sz w:val="20"/>
          <w:szCs w:val="20"/>
          <w:lang w:eastAsia="en-GB"/>
        </w:rPr>
        <w:t>Bandyopadhyay</w:t>
      </w:r>
      <w:proofErr w:type="spellEnd"/>
      <w:r w:rsidRPr="00E419DE">
        <w:rPr>
          <w:sz w:val="20"/>
          <w:szCs w:val="20"/>
          <w:lang w:eastAsia="en-GB"/>
        </w:rPr>
        <w:t xml:space="preserve"> R, Leslie JF</w:t>
      </w:r>
      <w:r w:rsidR="005F1215" w:rsidRPr="00E419DE">
        <w:rPr>
          <w:sz w:val="20"/>
          <w:szCs w:val="20"/>
          <w:lang w:eastAsia="en-GB"/>
        </w:rPr>
        <w:t>,</w:t>
      </w:r>
      <w:r w:rsidRPr="00E419DE">
        <w:rPr>
          <w:sz w:val="20"/>
          <w:szCs w:val="20"/>
          <w:lang w:eastAsia="en-GB"/>
        </w:rPr>
        <w:t xml:space="preserve"> </w:t>
      </w:r>
      <w:proofErr w:type="spellStart"/>
      <w:r w:rsidRPr="00E419DE">
        <w:rPr>
          <w:sz w:val="20"/>
          <w:szCs w:val="20"/>
          <w:lang w:eastAsia="en-GB"/>
        </w:rPr>
        <w:t>Logrieco</w:t>
      </w:r>
      <w:proofErr w:type="spellEnd"/>
      <w:r w:rsidRPr="00E419DE">
        <w:rPr>
          <w:sz w:val="20"/>
          <w:szCs w:val="20"/>
          <w:lang w:eastAsia="en-GB"/>
        </w:rPr>
        <w:t xml:space="preserve"> A</w:t>
      </w:r>
      <w:r w:rsidR="007116C3" w:rsidRPr="00E419DE">
        <w:rPr>
          <w:sz w:val="20"/>
          <w:szCs w:val="20"/>
          <w:lang w:eastAsia="en-GB"/>
        </w:rPr>
        <w:t>.</w:t>
      </w:r>
      <w:r w:rsidRPr="00E419DE">
        <w:rPr>
          <w:sz w:val="20"/>
          <w:szCs w:val="20"/>
          <w:lang w:eastAsia="en-GB"/>
        </w:rPr>
        <w:t xml:space="preserve"> Population structure and </w:t>
      </w:r>
      <w:proofErr w:type="spellStart"/>
      <w:r w:rsidRPr="00E419DE">
        <w:rPr>
          <w:sz w:val="20"/>
          <w:szCs w:val="20"/>
          <w:lang w:eastAsia="en-GB"/>
        </w:rPr>
        <w:t>aflatoxin</w:t>
      </w:r>
      <w:proofErr w:type="spellEnd"/>
      <w:r w:rsidRPr="00E419DE">
        <w:rPr>
          <w:sz w:val="20"/>
          <w:szCs w:val="20"/>
          <w:lang w:eastAsia="en-GB"/>
        </w:rPr>
        <w:t xml:space="preserve"> production by </w:t>
      </w:r>
      <w:proofErr w:type="spellStart"/>
      <w:r w:rsidRPr="00E419DE">
        <w:rPr>
          <w:i/>
          <w:sz w:val="20"/>
          <w:szCs w:val="20"/>
          <w:lang w:eastAsia="en-GB"/>
        </w:rPr>
        <w:t>Aspergillus</w:t>
      </w:r>
      <w:proofErr w:type="spellEnd"/>
      <w:r w:rsidRPr="00E419DE">
        <w:rPr>
          <w:sz w:val="20"/>
          <w:szCs w:val="20"/>
          <w:lang w:eastAsia="en-GB"/>
        </w:rPr>
        <w:t xml:space="preserve"> Sect. </w:t>
      </w:r>
      <w:proofErr w:type="spellStart"/>
      <w:r w:rsidRPr="00E419DE">
        <w:rPr>
          <w:i/>
          <w:sz w:val="20"/>
          <w:szCs w:val="20"/>
          <w:lang w:eastAsia="en-GB"/>
        </w:rPr>
        <w:t>Flavi</w:t>
      </w:r>
      <w:proofErr w:type="spellEnd"/>
      <w:r w:rsidRPr="00E419DE">
        <w:rPr>
          <w:sz w:val="20"/>
          <w:szCs w:val="20"/>
          <w:lang w:eastAsia="en-GB"/>
        </w:rPr>
        <w:t xml:space="preserve"> from maize in Nigeria and Ghana. </w:t>
      </w:r>
      <w:r w:rsidRPr="00E419DE">
        <w:rPr>
          <w:i/>
          <w:sz w:val="20"/>
          <w:szCs w:val="20"/>
          <w:lang w:eastAsia="en-GB"/>
        </w:rPr>
        <w:t>Food Microbiol</w:t>
      </w:r>
      <w:r w:rsidR="005F1215" w:rsidRPr="00E419DE">
        <w:rPr>
          <w:i/>
          <w:sz w:val="20"/>
          <w:szCs w:val="20"/>
          <w:lang w:eastAsia="en-GB"/>
        </w:rPr>
        <w:t>ogy</w:t>
      </w:r>
      <w:r w:rsidR="00194C11">
        <w:rPr>
          <w:sz w:val="20"/>
          <w:szCs w:val="20"/>
          <w:lang w:eastAsia="en-GB"/>
        </w:rPr>
        <w:t xml:space="preserve"> </w:t>
      </w:r>
      <w:r w:rsidR="005F1215" w:rsidRPr="00E419DE">
        <w:rPr>
          <w:sz w:val="20"/>
          <w:szCs w:val="20"/>
          <w:lang w:eastAsia="en-GB"/>
        </w:rPr>
        <w:t>2014;</w:t>
      </w:r>
      <w:r w:rsidRPr="00E419DE">
        <w:rPr>
          <w:sz w:val="20"/>
          <w:szCs w:val="20"/>
          <w:lang w:eastAsia="en-GB"/>
        </w:rPr>
        <w:t>41:52–59</w:t>
      </w:r>
      <w:r w:rsidR="007116C3" w:rsidRPr="00E419DE">
        <w:rPr>
          <w:sz w:val="20"/>
          <w:szCs w:val="20"/>
          <w:lang w:eastAsia="en-GB"/>
        </w:rPr>
        <w:t>.</w:t>
      </w:r>
    </w:p>
    <w:p w:rsidR="00E419DE" w:rsidRDefault="005534AF" w:rsidP="00F80372">
      <w:pPr>
        <w:pStyle w:val="NormalWeb"/>
        <w:numPr>
          <w:ilvl w:val="0"/>
          <w:numId w:val="4"/>
        </w:numPr>
        <w:spacing w:before="0" w:beforeAutospacing="0" w:after="0" w:afterAutospacing="0"/>
        <w:ind w:left="425" w:hanging="425"/>
        <w:jc w:val="both"/>
        <w:rPr>
          <w:sz w:val="20"/>
          <w:szCs w:val="20"/>
          <w:lang w:eastAsia="en-GB"/>
        </w:rPr>
      </w:pPr>
      <w:proofErr w:type="spellStart"/>
      <w:r w:rsidRPr="00E419DE">
        <w:rPr>
          <w:sz w:val="20"/>
          <w:szCs w:val="20"/>
          <w:lang w:eastAsia="en-GB"/>
        </w:rPr>
        <w:t>Probst</w:t>
      </w:r>
      <w:proofErr w:type="spellEnd"/>
      <w:r w:rsidRPr="00E419DE">
        <w:rPr>
          <w:sz w:val="20"/>
          <w:szCs w:val="20"/>
          <w:lang w:eastAsia="en-GB"/>
        </w:rPr>
        <w:t xml:space="preserve"> C, </w:t>
      </w:r>
      <w:proofErr w:type="spellStart"/>
      <w:r w:rsidRPr="00E419DE">
        <w:rPr>
          <w:sz w:val="20"/>
          <w:szCs w:val="20"/>
          <w:lang w:eastAsia="en-GB"/>
        </w:rPr>
        <w:t>Bandyopadhyay</w:t>
      </w:r>
      <w:proofErr w:type="spellEnd"/>
      <w:r w:rsidRPr="00E419DE">
        <w:rPr>
          <w:sz w:val="20"/>
          <w:szCs w:val="20"/>
          <w:lang w:eastAsia="en-GB"/>
        </w:rPr>
        <w:t xml:space="preserve"> R</w:t>
      </w:r>
      <w:r w:rsidR="005F1215" w:rsidRPr="00E419DE">
        <w:rPr>
          <w:sz w:val="20"/>
          <w:szCs w:val="20"/>
          <w:lang w:eastAsia="en-GB"/>
        </w:rPr>
        <w:t>,</w:t>
      </w:r>
      <w:r w:rsidRPr="00E419DE">
        <w:rPr>
          <w:sz w:val="20"/>
          <w:szCs w:val="20"/>
          <w:lang w:eastAsia="en-GB"/>
        </w:rPr>
        <w:t xml:space="preserve"> </w:t>
      </w:r>
      <w:proofErr w:type="spellStart"/>
      <w:r w:rsidRPr="00E419DE">
        <w:rPr>
          <w:sz w:val="20"/>
          <w:szCs w:val="20"/>
          <w:lang w:eastAsia="en-GB"/>
        </w:rPr>
        <w:t>Cotty</w:t>
      </w:r>
      <w:proofErr w:type="spellEnd"/>
      <w:r w:rsidRPr="00E419DE">
        <w:rPr>
          <w:sz w:val="20"/>
          <w:szCs w:val="20"/>
          <w:lang w:eastAsia="en-GB"/>
        </w:rPr>
        <w:t xml:space="preserve"> PJ</w:t>
      </w:r>
      <w:r w:rsidR="007116C3" w:rsidRPr="00E419DE">
        <w:rPr>
          <w:sz w:val="20"/>
          <w:szCs w:val="20"/>
          <w:lang w:eastAsia="en-GB"/>
        </w:rPr>
        <w:t>.</w:t>
      </w:r>
      <w:r w:rsidRPr="00E419DE">
        <w:rPr>
          <w:sz w:val="20"/>
          <w:szCs w:val="20"/>
          <w:lang w:eastAsia="en-GB"/>
        </w:rPr>
        <w:t xml:space="preserve"> Diversity of </w:t>
      </w:r>
      <w:proofErr w:type="spellStart"/>
      <w:r w:rsidRPr="00E419DE">
        <w:rPr>
          <w:sz w:val="20"/>
          <w:szCs w:val="20"/>
          <w:lang w:eastAsia="en-GB"/>
        </w:rPr>
        <w:t>aflatoxin</w:t>
      </w:r>
      <w:proofErr w:type="spellEnd"/>
      <w:r w:rsidRPr="00E419DE">
        <w:rPr>
          <w:sz w:val="20"/>
          <w:szCs w:val="20"/>
          <w:lang w:eastAsia="en-GB"/>
        </w:rPr>
        <w:t xml:space="preserve">-producing fungi and their impact on food safety in sub-Saharan Africa. </w:t>
      </w:r>
      <w:r w:rsidRPr="00E419DE">
        <w:rPr>
          <w:i/>
          <w:sz w:val="20"/>
          <w:szCs w:val="20"/>
          <w:lang w:eastAsia="en-GB"/>
        </w:rPr>
        <w:lastRenderedPageBreak/>
        <w:t>Int</w:t>
      </w:r>
      <w:r w:rsidR="005F1215" w:rsidRPr="00E419DE">
        <w:rPr>
          <w:i/>
          <w:sz w:val="20"/>
          <w:szCs w:val="20"/>
          <w:lang w:eastAsia="en-GB"/>
        </w:rPr>
        <w:t>ernational</w:t>
      </w:r>
      <w:r w:rsidRPr="00E419DE">
        <w:rPr>
          <w:i/>
          <w:sz w:val="20"/>
          <w:szCs w:val="20"/>
          <w:lang w:eastAsia="en-GB"/>
        </w:rPr>
        <w:t xml:space="preserve"> J</w:t>
      </w:r>
      <w:r w:rsidR="005F1215" w:rsidRPr="00E419DE">
        <w:rPr>
          <w:i/>
          <w:sz w:val="20"/>
          <w:szCs w:val="20"/>
          <w:lang w:eastAsia="en-GB"/>
        </w:rPr>
        <w:t>ournal of</w:t>
      </w:r>
      <w:r w:rsidRPr="00E419DE">
        <w:rPr>
          <w:i/>
          <w:sz w:val="20"/>
          <w:szCs w:val="20"/>
          <w:lang w:eastAsia="en-GB"/>
        </w:rPr>
        <w:t xml:space="preserve"> Food Microbiol</w:t>
      </w:r>
      <w:r w:rsidR="005F1215" w:rsidRPr="00E419DE">
        <w:rPr>
          <w:i/>
          <w:sz w:val="20"/>
          <w:szCs w:val="20"/>
          <w:lang w:eastAsia="en-GB"/>
        </w:rPr>
        <w:t>ogy</w:t>
      </w:r>
      <w:r w:rsidRPr="00E419DE">
        <w:rPr>
          <w:sz w:val="20"/>
          <w:szCs w:val="20"/>
          <w:lang w:eastAsia="en-GB"/>
        </w:rPr>
        <w:t xml:space="preserve"> </w:t>
      </w:r>
      <w:r w:rsidR="005F1215" w:rsidRPr="00E419DE">
        <w:rPr>
          <w:sz w:val="20"/>
          <w:szCs w:val="20"/>
          <w:lang w:eastAsia="en-GB"/>
        </w:rPr>
        <w:t xml:space="preserve">2014; </w:t>
      </w:r>
      <w:r w:rsidRPr="00E419DE">
        <w:rPr>
          <w:sz w:val="20"/>
          <w:szCs w:val="20"/>
          <w:lang w:eastAsia="en-GB"/>
        </w:rPr>
        <w:t>174:</w:t>
      </w:r>
      <w:r w:rsidR="007116C3" w:rsidRPr="00E419DE">
        <w:rPr>
          <w:sz w:val="20"/>
          <w:szCs w:val="20"/>
          <w:lang w:eastAsia="en-GB"/>
        </w:rPr>
        <w:t xml:space="preserve"> </w:t>
      </w:r>
      <w:r w:rsidRPr="00E419DE">
        <w:rPr>
          <w:sz w:val="20"/>
          <w:szCs w:val="20"/>
          <w:lang w:eastAsia="en-GB"/>
        </w:rPr>
        <w:t>113–122</w:t>
      </w:r>
      <w:r w:rsidR="007116C3" w:rsidRPr="00E419DE">
        <w:rPr>
          <w:sz w:val="20"/>
          <w:szCs w:val="20"/>
          <w:lang w:eastAsia="en-GB"/>
        </w:rPr>
        <w:t>.</w:t>
      </w:r>
    </w:p>
    <w:p w:rsidR="00E419DE" w:rsidRPr="00E419DE" w:rsidRDefault="005534AF" w:rsidP="00F80372">
      <w:pPr>
        <w:pStyle w:val="NormalWeb"/>
        <w:numPr>
          <w:ilvl w:val="0"/>
          <w:numId w:val="4"/>
        </w:numPr>
        <w:spacing w:before="0" w:beforeAutospacing="0" w:after="0" w:afterAutospacing="0"/>
        <w:ind w:left="425" w:hanging="425"/>
        <w:jc w:val="both"/>
        <w:rPr>
          <w:bCs/>
          <w:sz w:val="20"/>
          <w:szCs w:val="20"/>
        </w:rPr>
      </w:pPr>
      <w:proofErr w:type="spellStart"/>
      <w:r w:rsidRPr="00E419DE">
        <w:rPr>
          <w:sz w:val="20"/>
          <w:szCs w:val="20"/>
          <w:lang w:eastAsia="en-GB"/>
        </w:rPr>
        <w:t>Rasooli</w:t>
      </w:r>
      <w:proofErr w:type="spellEnd"/>
      <w:r w:rsidRPr="00E419DE">
        <w:rPr>
          <w:sz w:val="20"/>
          <w:szCs w:val="20"/>
          <w:lang w:eastAsia="en-GB"/>
        </w:rPr>
        <w:t xml:space="preserve"> I, </w:t>
      </w:r>
      <w:proofErr w:type="spellStart"/>
      <w:r w:rsidRPr="00E419DE">
        <w:rPr>
          <w:sz w:val="20"/>
          <w:szCs w:val="20"/>
          <w:lang w:eastAsia="en-GB"/>
        </w:rPr>
        <w:t>Fakoor</w:t>
      </w:r>
      <w:proofErr w:type="spellEnd"/>
      <w:r w:rsidRPr="00E419DE">
        <w:rPr>
          <w:sz w:val="20"/>
          <w:szCs w:val="20"/>
          <w:lang w:eastAsia="en-GB"/>
        </w:rPr>
        <w:t xml:space="preserve"> MH, </w:t>
      </w:r>
      <w:proofErr w:type="spellStart"/>
      <w:r w:rsidRPr="00E419DE">
        <w:rPr>
          <w:sz w:val="20"/>
          <w:szCs w:val="20"/>
          <w:lang w:eastAsia="en-GB"/>
        </w:rPr>
        <w:t>Yadegarinia</w:t>
      </w:r>
      <w:proofErr w:type="spellEnd"/>
      <w:r w:rsidRPr="00E419DE">
        <w:rPr>
          <w:sz w:val="20"/>
          <w:szCs w:val="20"/>
          <w:lang w:eastAsia="en-GB"/>
        </w:rPr>
        <w:t xml:space="preserve"> D, </w:t>
      </w:r>
      <w:proofErr w:type="spellStart"/>
      <w:r w:rsidRPr="00E419DE">
        <w:rPr>
          <w:sz w:val="20"/>
          <w:szCs w:val="20"/>
          <w:lang w:eastAsia="en-GB"/>
        </w:rPr>
        <w:t>Gac</w:t>
      </w:r>
      <w:r w:rsidR="005F1215" w:rsidRPr="00E419DE">
        <w:rPr>
          <w:sz w:val="20"/>
          <w:szCs w:val="20"/>
          <w:lang w:eastAsia="en-GB"/>
        </w:rPr>
        <w:t>hkar</w:t>
      </w:r>
      <w:proofErr w:type="spellEnd"/>
      <w:r w:rsidR="005F1215" w:rsidRPr="00E419DE">
        <w:rPr>
          <w:sz w:val="20"/>
          <w:szCs w:val="20"/>
          <w:lang w:eastAsia="en-GB"/>
        </w:rPr>
        <w:t xml:space="preserve"> L, </w:t>
      </w:r>
      <w:proofErr w:type="spellStart"/>
      <w:r w:rsidR="005F1215" w:rsidRPr="00E419DE">
        <w:rPr>
          <w:sz w:val="20"/>
          <w:szCs w:val="20"/>
          <w:lang w:eastAsia="en-GB"/>
        </w:rPr>
        <w:t>Allameh</w:t>
      </w:r>
      <w:proofErr w:type="spellEnd"/>
      <w:r w:rsidR="005F1215" w:rsidRPr="00E419DE">
        <w:rPr>
          <w:sz w:val="20"/>
          <w:szCs w:val="20"/>
          <w:lang w:eastAsia="en-GB"/>
        </w:rPr>
        <w:t xml:space="preserve"> A,</w:t>
      </w:r>
      <w:r w:rsidRPr="00E419DE">
        <w:rPr>
          <w:sz w:val="20"/>
          <w:szCs w:val="20"/>
          <w:lang w:eastAsia="en-GB"/>
        </w:rPr>
        <w:t xml:space="preserve"> </w:t>
      </w:r>
      <w:proofErr w:type="spellStart"/>
      <w:r w:rsidRPr="00E419DE">
        <w:rPr>
          <w:sz w:val="20"/>
          <w:szCs w:val="20"/>
          <w:lang w:eastAsia="en-GB"/>
        </w:rPr>
        <w:t>Rezaei</w:t>
      </w:r>
      <w:proofErr w:type="spellEnd"/>
      <w:r w:rsidRPr="00E419DE">
        <w:rPr>
          <w:sz w:val="20"/>
          <w:szCs w:val="20"/>
          <w:lang w:eastAsia="en-GB"/>
        </w:rPr>
        <w:t xml:space="preserve"> MB</w:t>
      </w:r>
      <w:r w:rsidR="007F629C" w:rsidRPr="00E419DE">
        <w:rPr>
          <w:sz w:val="20"/>
          <w:szCs w:val="20"/>
          <w:lang w:eastAsia="en-GB"/>
        </w:rPr>
        <w:t>.</w:t>
      </w:r>
      <w:r w:rsidRPr="00E419DE">
        <w:rPr>
          <w:sz w:val="20"/>
          <w:szCs w:val="20"/>
          <w:lang w:eastAsia="en-GB"/>
        </w:rPr>
        <w:t xml:space="preserve"> </w:t>
      </w:r>
      <w:proofErr w:type="spellStart"/>
      <w:r w:rsidRPr="00E419DE">
        <w:rPr>
          <w:sz w:val="20"/>
          <w:szCs w:val="20"/>
          <w:lang w:eastAsia="en-GB"/>
        </w:rPr>
        <w:t>Antimycotoxigenic</w:t>
      </w:r>
      <w:proofErr w:type="spellEnd"/>
      <w:r w:rsidRPr="00E419DE">
        <w:rPr>
          <w:sz w:val="20"/>
          <w:szCs w:val="20"/>
          <w:lang w:eastAsia="en-GB"/>
        </w:rPr>
        <w:t xml:space="preserve"> characteristics of </w:t>
      </w:r>
      <w:proofErr w:type="spellStart"/>
      <w:r w:rsidRPr="00E419DE">
        <w:rPr>
          <w:i/>
          <w:sz w:val="20"/>
          <w:szCs w:val="20"/>
          <w:lang w:eastAsia="en-GB"/>
        </w:rPr>
        <w:t>Rosmarinus</w:t>
      </w:r>
      <w:proofErr w:type="spellEnd"/>
      <w:r w:rsidRPr="00E419DE">
        <w:rPr>
          <w:sz w:val="20"/>
          <w:szCs w:val="20"/>
          <w:lang w:eastAsia="en-GB"/>
        </w:rPr>
        <w:t xml:space="preserve"> </w:t>
      </w:r>
      <w:proofErr w:type="spellStart"/>
      <w:r w:rsidRPr="00E419DE">
        <w:rPr>
          <w:i/>
          <w:sz w:val="20"/>
          <w:szCs w:val="20"/>
          <w:lang w:eastAsia="en-GB"/>
        </w:rPr>
        <w:t>ofﬁcinalis</w:t>
      </w:r>
      <w:proofErr w:type="spellEnd"/>
      <w:r w:rsidRPr="00E419DE">
        <w:rPr>
          <w:sz w:val="20"/>
          <w:szCs w:val="20"/>
          <w:lang w:eastAsia="en-GB"/>
        </w:rPr>
        <w:t xml:space="preserve"> and </w:t>
      </w:r>
      <w:proofErr w:type="spellStart"/>
      <w:r w:rsidRPr="00E419DE">
        <w:rPr>
          <w:i/>
          <w:sz w:val="20"/>
          <w:szCs w:val="20"/>
          <w:lang w:eastAsia="en-GB"/>
        </w:rPr>
        <w:t>Trachyspermum</w:t>
      </w:r>
      <w:proofErr w:type="spellEnd"/>
      <w:r w:rsidRPr="00E419DE">
        <w:rPr>
          <w:sz w:val="20"/>
          <w:szCs w:val="20"/>
          <w:lang w:eastAsia="en-GB"/>
        </w:rPr>
        <w:t xml:space="preserve"> </w:t>
      </w:r>
      <w:proofErr w:type="spellStart"/>
      <w:r w:rsidRPr="00E419DE">
        <w:rPr>
          <w:i/>
          <w:sz w:val="20"/>
          <w:szCs w:val="20"/>
          <w:lang w:eastAsia="en-GB"/>
        </w:rPr>
        <w:t>copticum</w:t>
      </w:r>
      <w:proofErr w:type="spellEnd"/>
      <w:r w:rsidRPr="00E419DE">
        <w:rPr>
          <w:sz w:val="20"/>
          <w:szCs w:val="20"/>
          <w:lang w:eastAsia="en-GB"/>
        </w:rPr>
        <w:t xml:space="preserve"> L. essential oils. </w:t>
      </w:r>
      <w:r w:rsidRPr="00E419DE">
        <w:rPr>
          <w:i/>
          <w:sz w:val="20"/>
          <w:szCs w:val="20"/>
          <w:lang w:eastAsia="en-GB"/>
        </w:rPr>
        <w:t>Int</w:t>
      </w:r>
      <w:r w:rsidR="005F1215" w:rsidRPr="00E419DE">
        <w:rPr>
          <w:i/>
          <w:sz w:val="20"/>
          <w:szCs w:val="20"/>
          <w:lang w:eastAsia="en-GB"/>
        </w:rPr>
        <w:t>ernational</w:t>
      </w:r>
      <w:r w:rsidRPr="00E419DE">
        <w:rPr>
          <w:i/>
          <w:sz w:val="20"/>
          <w:szCs w:val="20"/>
          <w:lang w:eastAsia="en-GB"/>
        </w:rPr>
        <w:t xml:space="preserve"> J</w:t>
      </w:r>
      <w:r w:rsidR="005F1215" w:rsidRPr="00E419DE">
        <w:rPr>
          <w:i/>
          <w:sz w:val="20"/>
          <w:szCs w:val="20"/>
          <w:lang w:eastAsia="en-GB"/>
        </w:rPr>
        <w:t>ournal of</w:t>
      </w:r>
      <w:r w:rsidRPr="00E419DE">
        <w:rPr>
          <w:i/>
          <w:sz w:val="20"/>
          <w:szCs w:val="20"/>
          <w:lang w:eastAsia="en-GB"/>
        </w:rPr>
        <w:t xml:space="preserve"> Food Microbiol</w:t>
      </w:r>
      <w:r w:rsidR="005F1215" w:rsidRPr="00E419DE">
        <w:rPr>
          <w:i/>
          <w:sz w:val="20"/>
          <w:szCs w:val="20"/>
          <w:lang w:eastAsia="en-GB"/>
        </w:rPr>
        <w:t>ogy</w:t>
      </w:r>
      <w:r w:rsidRPr="00E419DE">
        <w:rPr>
          <w:sz w:val="20"/>
          <w:szCs w:val="20"/>
          <w:lang w:eastAsia="en-GB"/>
        </w:rPr>
        <w:t xml:space="preserve"> </w:t>
      </w:r>
      <w:r w:rsidR="005F1215" w:rsidRPr="00E419DE">
        <w:rPr>
          <w:sz w:val="20"/>
          <w:szCs w:val="20"/>
          <w:lang w:eastAsia="en-GB"/>
        </w:rPr>
        <w:t xml:space="preserve">2008; </w:t>
      </w:r>
      <w:r w:rsidRPr="00E419DE">
        <w:rPr>
          <w:sz w:val="20"/>
          <w:szCs w:val="20"/>
          <w:lang w:eastAsia="en-GB"/>
        </w:rPr>
        <w:t>122:</w:t>
      </w:r>
      <w:r w:rsidR="007F629C" w:rsidRPr="00E419DE">
        <w:rPr>
          <w:sz w:val="20"/>
          <w:szCs w:val="20"/>
          <w:lang w:eastAsia="en-GB"/>
        </w:rPr>
        <w:t xml:space="preserve"> </w:t>
      </w:r>
      <w:r w:rsidRPr="00E419DE">
        <w:rPr>
          <w:sz w:val="20"/>
          <w:szCs w:val="20"/>
          <w:lang w:eastAsia="en-GB"/>
        </w:rPr>
        <w:t>135–139</w:t>
      </w:r>
      <w:r w:rsidR="007F629C" w:rsidRPr="00E419DE">
        <w:rPr>
          <w:sz w:val="20"/>
          <w:szCs w:val="20"/>
          <w:lang w:eastAsia="en-GB"/>
        </w:rPr>
        <w:t>.</w:t>
      </w:r>
    </w:p>
    <w:p w:rsidR="00E419DE" w:rsidRPr="00E419DE" w:rsidRDefault="005534AF" w:rsidP="00F80372">
      <w:pPr>
        <w:pStyle w:val="NormalWeb"/>
        <w:numPr>
          <w:ilvl w:val="0"/>
          <w:numId w:val="4"/>
        </w:numPr>
        <w:spacing w:before="0" w:beforeAutospacing="0" w:after="0" w:afterAutospacing="0"/>
        <w:ind w:left="425" w:hanging="425"/>
        <w:jc w:val="both"/>
        <w:rPr>
          <w:sz w:val="20"/>
          <w:szCs w:val="20"/>
          <w:lang w:eastAsia="en-GB"/>
        </w:rPr>
      </w:pPr>
      <w:r w:rsidRPr="00E419DE">
        <w:rPr>
          <w:bCs/>
          <w:sz w:val="20"/>
          <w:szCs w:val="20"/>
        </w:rPr>
        <w:t>Samson RA, Hoekstra E</w:t>
      </w:r>
      <w:r w:rsidR="005F1215" w:rsidRPr="00E419DE">
        <w:rPr>
          <w:bCs/>
          <w:sz w:val="20"/>
          <w:szCs w:val="20"/>
        </w:rPr>
        <w:t xml:space="preserve">S, </w:t>
      </w:r>
      <w:proofErr w:type="spellStart"/>
      <w:r w:rsidR="005F1215" w:rsidRPr="00E419DE">
        <w:rPr>
          <w:bCs/>
          <w:sz w:val="20"/>
          <w:szCs w:val="20"/>
        </w:rPr>
        <w:t>Frisvad</w:t>
      </w:r>
      <w:proofErr w:type="spellEnd"/>
      <w:r w:rsidR="005F1215" w:rsidRPr="00E419DE">
        <w:rPr>
          <w:bCs/>
          <w:sz w:val="20"/>
          <w:szCs w:val="20"/>
        </w:rPr>
        <w:t xml:space="preserve"> JS,</w:t>
      </w:r>
      <w:r w:rsidRPr="00E419DE">
        <w:rPr>
          <w:bCs/>
          <w:sz w:val="20"/>
          <w:szCs w:val="20"/>
        </w:rPr>
        <w:t xml:space="preserve"> </w:t>
      </w:r>
      <w:proofErr w:type="spellStart"/>
      <w:r w:rsidRPr="00E419DE">
        <w:rPr>
          <w:bCs/>
          <w:sz w:val="20"/>
          <w:szCs w:val="20"/>
        </w:rPr>
        <w:t>Filtenborg</w:t>
      </w:r>
      <w:proofErr w:type="spellEnd"/>
      <w:r w:rsidRPr="00E419DE">
        <w:rPr>
          <w:bCs/>
          <w:sz w:val="20"/>
          <w:szCs w:val="20"/>
        </w:rPr>
        <w:t xml:space="preserve"> O</w:t>
      </w:r>
      <w:r w:rsidR="003A4277" w:rsidRPr="00E419DE">
        <w:rPr>
          <w:bCs/>
          <w:sz w:val="20"/>
          <w:szCs w:val="20"/>
        </w:rPr>
        <w:t>.</w:t>
      </w:r>
      <w:r w:rsidRPr="00E419DE">
        <w:rPr>
          <w:bCs/>
          <w:sz w:val="20"/>
          <w:szCs w:val="20"/>
        </w:rPr>
        <w:t xml:space="preserve"> Methods for the detection and isolation of food-borne fungi. In: Samson RA, Hoekstra ES, </w:t>
      </w:r>
      <w:proofErr w:type="spellStart"/>
      <w:r w:rsidRPr="00E419DE">
        <w:rPr>
          <w:bCs/>
          <w:sz w:val="20"/>
          <w:szCs w:val="20"/>
        </w:rPr>
        <w:t>Frisvad</w:t>
      </w:r>
      <w:proofErr w:type="spellEnd"/>
      <w:r w:rsidRPr="00E419DE">
        <w:rPr>
          <w:bCs/>
          <w:sz w:val="20"/>
          <w:szCs w:val="20"/>
        </w:rPr>
        <w:t xml:space="preserve"> JC</w:t>
      </w:r>
      <w:r w:rsidR="00DD430B" w:rsidRPr="00E419DE">
        <w:rPr>
          <w:bCs/>
          <w:sz w:val="20"/>
          <w:szCs w:val="20"/>
        </w:rPr>
        <w:t xml:space="preserve"> and</w:t>
      </w:r>
      <w:r w:rsidRPr="00E419DE">
        <w:rPr>
          <w:bCs/>
          <w:sz w:val="20"/>
          <w:szCs w:val="20"/>
        </w:rPr>
        <w:t xml:space="preserve"> </w:t>
      </w:r>
      <w:proofErr w:type="spellStart"/>
      <w:r w:rsidRPr="00E419DE">
        <w:rPr>
          <w:bCs/>
          <w:sz w:val="20"/>
          <w:szCs w:val="20"/>
        </w:rPr>
        <w:t>Filtenborg</w:t>
      </w:r>
      <w:proofErr w:type="spellEnd"/>
      <w:r w:rsidRPr="00E419DE">
        <w:rPr>
          <w:bCs/>
          <w:sz w:val="20"/>
          <w:szCs w:val="20"/>
        </w:rPr>
        <w:t xml:space="preserve"> O (</w:t>
      </w:r>
      <w:proofErr w:type="spellStart"/>
      <w:proofErr w:type="gramStart"/>
      <w:r w:rsidRPr="00E419DE">
        <w:rPr>
          <w:bCs/>
          <w:sz w:val="20"/>
          <w:szCs w:val="20"/>
        </w:rPr>
        <w:t>eds</w:t>
      </w:r>
      <w:proofErr w:type="spellEnd"/>
      <w:proofErr w:type="gramEnd"/>
      <w:r w:rsidRPr="00E419DE">
        <w:rPr>
          <w:bCs/>
          <w:sz w:val="20"/>
          <w:szCs w:val="20"/>
        </w:rPr>
        <w:t xml:space="preserve">) Introduction to </w:t>
      </w:r>
      <w:proofErr w:type="spellStart"/>
      <w:r w:rsidRPr="00E419DE">
        <w:rPr>
          <w:bCs/>
          <w:sz w:val="20"/>
          <w:szCs w:val="20"/>
        </w:rPr>
        <w:t>Foodborne</w:t>
      </w:r>
      <w:proofErr w:type="spellEnd"/>
      <w:r w:rsidRPr="00E419DE">
        <w:rPr>
          <w:bCs/>
          <w:sz w:val="20"/>
          <w:szCs w:val="20"/>
        </w:rPr>
        <w:t xml:space="preserve"> Fungi. Central Bureau </w:t>
      </w:r>
      <w:proofErr w:type="spellStart"/>
      <w:r w:rsidRPr="00E419DE">
        <w:rPr>
          <w:bCs/>
          <w:sz w:val="20"/>
          <w:szCs w:val="20"/>
        </w:rPr>
        <w:t>voor</w:t>
      </w:r>
      <w:proofErr w:type="spellEnd"/>
      <w:r w:rsidRPr="00E419DE">
        <w:rPr>
          <w:bCs/>
          <w:sz w:val="20"/>
          <w:szCs w:val="20"/>
        </w:rPr>
        <w:t xml:space="preserve"> </w:t>
      </w:r>
      <w:proofErr w:type="spellStart"/>
      <w:r w:rsidRPr="00E419DE">
        <w:rPr>
          <w:bCs/>
          <w:sz w:val="20"/>
          <w:szCs w:val="20"/>
        </w:rPr>
        <w:t>Schimmel</w:t>
      </w:r>
      <w:proofErr w:type="spellEnd"/>
      <w:r w:rsidRPr="00E419DE">
        <w:rPr>
          <w:bCs/>
          <w:sz w:val="20"/>
          <w:szCs w:val="20"/>
        </w:rPr>
        <w:t xml:space="preserve"> cultures, The Netherlands, </w:t>
      </w:r>
      <w:r w:rsidR="005F1215" w:rsidRPr="00E419DE">
        <w:rPr>
          <w:bCs/>
          <w:sz w:val="20"/>
          <w:szCs w:val="20"/>
        </w:rPr>
        <w:t xml:space="preserve">1995; </w:t>
      </w:r>
      <w:r w:rsidRPr="00E419DE">
        <w:rPr>
          <w:bCs/>
          <w:sz w:val="20"/>
          <w:szCs w:val="20"/>
        </w:rPr>
        <w:t>pp 235–242</w:t>
      </w:r>
      <w:r w:rsidR="003A4277" w:rsidRPr="00E419DE">
        <w:rPr>
          <w:bCs/>
          <w:sz w:val="20"/>
          <w:szCs w:val="20"/>
        </w:rPr>
        <w:t>.</w:t>
      </w:r>
    </w:p>
    <w:p w:rsidR="00E419DE" w:rsidRDefault="005534AF" w:rsidP="00F80372">
      <w:pPr>
        <w:pStyle w:val="NormalWeb"/>
        <w:numPr>
          <w:ilvl w:val="0"/>
          <w:numId w:val="4"/>
        </w:numPr>
        <w:spacing w:before="0" w:beforeAutospacing="0" w:after="0" w:afterAutospacing="0"/>
        <w:ind w:left="425" w:hanging="425"/>
        <w:jc w:val="both"/>
        <w:rPr>
          <w:sz w:val="20"/>
          <w:szCs w:val="20"/>
        </w:rPr>
      </w:pPr>
      <w:r w:rsidRPr="00E419DE">
        <w:rPr>
          <w:bCs/>
          <w:sz w:val="20"/>
          <w:szCs w:val="20"/>
        </w:rPr>
        <w:t>Sanchez E, Heredia N</w:t>
      </w:r>
      <w:r w:rsidR="00B26A78" w:rsidRPr="00E419DE">
        <w:rPr>
          <w:bCs/>
          <w:sz w:val="20"/>
          <w:szCs w:val="20"/>
        </w:rPr>
        <w:t>,</w:t>
      </w:r>
      <w:r w:rsidRPr="00E419DE">
        <w:rPr>
          <w:bCs/>
          <w:sz w:val="20"/>
          <w:szCs w:val="20"/>
        </w:rPr>
        <w:t xml:space="preserve"> Garcia S</w:t>
      </w:r>
      <w:r w:rsidR="000248ED" w:rsidRPr="00E419DE">
        <w:rPr>
          <w:bCs/>
          <w:sz w:val="20"/>
          <w:szCs w:val="20"/>
        </w:rPr>
        <w:t>.</w:t>
      </w:r>
      <w:r w:rsidRPr="00E419DE">
        <w:rPr>
          <w:bCs/>
          <w:sz w:val="20"/>
          <w:szCs w:val="20"/>
        </w:rPr>
        <w:t xml:space="preserve"> Inhibition of growth and </w:t>
      </w:r>
      <w:proofErr w:type="spellStart"/>
      <w:r w:rsidRPr="00E419DE">
        <w:rPr>
          <w:bCs/>
          <w:sz w:val="20"/>
          <w:szCs w:val="20"/>
        </w:rPr>
        <w:t>mycotoxin</w:t>
      </w:r>
      <w:proofErr w:type="spellEnd"/>
      <w:r w:rsidRPr="00E419DE">
        <w:rPr>
          <w:bCs/>
          <w:sz w:val="20"/>
          <w:szCs w:val="20"/>
        </w:rPr>
        <w:t xml:space="preserve"> production of </w:t>
      </w:r>
      <w:r w:rsidRPr="00E419DE">
        <w:rPr>
          <w:bCs/>
          <w:i/>
          <w:sz w:val="20"/>
          <w:szCs w:val="20"/>
          <w:lang w:val="nl-NL"/>
        </w:rPr>
        <w:t>Aspergillus flavus</w:t>
      </w:r>
      <w:r w:rsidRPr="00E419DE">
        <w:rPr>
          <w:bCs/>
          <w:sz w:val="20"/>
          <w:szCs w:val="20"/>
          <w:lang w:val="nl-NL"/>
        </w:rPr>
        <w:t xml:space="preserve"> and </w:t>
      </w:r>
      <w:r w:rsidRPr="00E419DE">
        <w:rPr>
          <w:bCs/>
          <w:i/>
          <w:sz w:val="20"/>
          <w:szCs w:val="20"/>
          <w:lang w:val="nl-NL"/>
        </w:rPr>
        <w:t>Aspergillus parasiticus</w:t>
      </w:r>
      <w:r w:rsidRPr="00E419DE">
        <w:rPr>
          <w:bCs/>
          <w:sz w:val="20"/>
          <w:szCs w:val="20"/>
          <w:lang w:val="nl-NL"/>
        </w:rPr>
        <w:t xml:space="preserve"> by extracts of </w:t>
      </w:r>
      <w:r w:rsidRPr="00E419DE">
        <w:rPr>
          <w:bCs/>
          <w:i/>
          <w:sz w:val="20"/>
          <w:szCs w:val="20"/>
          <w:lang w:val="nl-NL"/>
        </w:rPr>
        <w:t>Agave</w:t>
      </w:r>
      <w:r w:rsidRPr="00E419DE">
        <w:rPr>
          <w:bCs/>
          <w:sz w:val="20"/>
          <w:szCs w:val="20"/>
          <w:lang w:val="nl-NL"/>
        </w:rPr>
        <w:t xml:space="preserve"> species. </w:t>
      </w:r>
      <w:r w:rsidRPr="00E419DE">
        <w:rPr>
          <w:i/>
          <w:sz w:val="20"/>
          <w:szCs w:val="20"/>
          <w:lang w:eastAsia="en-GB"/>
        </w:rPr>
        <w:t>Int</w:t>
      </w:r>
      <w:r w:rsidR="00B26A78" w:rsidRPr="00E419DE">
        <w:rPr>
          <w:i/>
          <w:sz w:val="20"/>
          <w:szCs w:val="20"/>
          <w:lang w:eastAsia="en-GB"/>
        </w:rPr>
        <w:t>ernational</w:t>
      </w:r>
      <w:r w:rsidRPr="00E419DE">
        <w:rPr>
          <w:i/>
          <w:sz w:val="20"/>
          <w:szCs w:val="20"/>
          <w:lang w:eastAsia="en-GB"/>
        </w:rPr>
        <w:t xml:space="preserve"> J</w:t>
      </w:r>
      <w:r w:rsidR="00B26A78" w:rsidRPr="00E419DE">
        <w:rPr>
          <w:i/>
          <w:sz w:val="20"/>
          <w:szCs w:val="20"/>
          <w:lang w:eastAsia="en-GB"/>
        </w:rPr>
        <w:t>ournal of</w:t>
      </w:r>
      <w:r w:rsidRPr="00E419DE">
        <w:rPr>
          <w:i/>
          <w:sz w:val="20"/>
          <w:szCs w:val="20"/>
          <w:lang w:eastAsia="en-GB"/>
        </w:rPr>
        <w:t xml:space="preserve"> Food Microbiol</w:t>
      </w:r>
      <w:r w:rsidR="00B26A78" w:rsidRPr="00E419DE">
        <w:rPr>
          <w:i/>
          <w:sz w:val="20"/>
          <w:szCs w:val="20"/>
          <w:lang w:eastAsia="en-GB"/>
        </w:rPr>
        <w:t>ogy</w:t>
      </w:r>
      <w:r w:rsidRPr="00E419DE">
        <w:rPr>
          <w:i/>
          <w:sz w:val="20"/>
          <w:szCs w:val="20"/>
          <w:lang w:eastAsia="en-GB"/>
        </w:rPr>
        <w:t xml:space="preserve"> </w:t>
      </w:r>
      <w:r w:rsidR="00B26A78" w:rsidRPr="00E419DE">
        <w:rPr>
          <w:bCs/>
          <w:sz w:val="20"/>
          <w:szCs w:val="20"/>
        </w:rPr>
        <w:t xml:space="preserve">2005; </w:t>
      </w:r>
      <w:r w:rsidRPr="00E419DE">
        <w:rPr>
          <w:sz w:val="20"/>
          <w:szCs w:val="20"/>
          <w:lang w:eastAsia="en-GB"/>
        </w:rPr>
        <w:t>98:</w:t>
      </w:r>
      <w:r w:rsidR="000248ED" w:rsidRPr="00E419DE">
        <w:rPr>
          <w:sz w:val="20"/>
          <w:szCs w:val="20"/>
          <w:lang w:eastAsia="en-GB"/>
        </w:rPr>
        <w:t xml:space="preserve"> </w:t>
      </w:r>
      <w:r w:rsidRPr="00E419DE">
        <w:rPr>
          <w:sz w:val="20"/>
          <w:szCs w:val="20"/>
          <w:lang w:eastAsia="en-GB"/>
        </w:rPr>
        <w:t>271–279</w:t>
      </w:r>
      <w:r w:rsidR="000248ED" w:rsidRPr="00E419DE">
        <w:rPr>
          <w:sz w:val="20"/>
          <w:szCs w:val="20"/>
          <w:lang w:eastAsia="en-GB"/>
        </w:rPr>
        <w:t>.</w:t>
      </w:r>
    </w:p>
    <w:p w:rsidR="00E419DE" w:rsidRDefault="005534AF" w:rsidP="00F80372">
      <w:pPr>
        <w:pStyle w:val="NormalWeb"/>
        <w:numPr>
          <w:ilvl w:val="0"/>
          <w:numId w:val="4"/>
        </w:numPr>
        <w:spacing w:before="0" w:beforeAutospacing="0" w:after="0" w:afterAutospacing="0"/>
        <w:ind w:left="425" w:hanging="425"/>
        <w:jc w:val="both"/>
        <w:rPr>
          <w:sz w:val="20"/>
          <w:szCs w:val="20"/>
        </w:rPr>
      </w:pPr>
      <w:proofErr w:type="spellStart"/>
      <w:r w:rsidRPr="00E419DE">
        <w:rPr>
          <w:bCs/>
          <w:sz w:val="20"/>
          <w:szCs w:val="20"/>
        </w:rPr>
        <w:t>Shukla</w:t>
      </w:r>
      <w:proofErr w:type="spellEnd"/>
      <w:r w:rsidRPr="00E419DE">
        <w:rPr>
          <w:bCs/>
          <w:sz w:val="20"/>
          <w:szCs w:val="20"/>
        </w:rPr>
        <w:t xml:space="preserve"> R, Singh P, </w:t>
      </w:r>
      <w:proofErr w:type="spellStart"/>
      <w:r w:rsidRPr="00E419DE">
        <w:rPr>
          <w:bCs/>
          <w:sz w:val="20"/>
          <w:szCs w:val="20"/>
        </w:rPr>
        <w:t>Pr</w:t>
      </w:r>
      <w:r w:rsidR="004C67C8" w:rsidRPr="00E419DE">
        <w:rPr>
          <w:bCs/>
          <w:sz w:val="20"/>
          <w:szCs w:val="20"/>
        </w:rPr>
        <w:t>akash</w:t>
      </w:r>
      <w:proofErr w:type="spellEnd"/>
      <w:r w:rsidR="004C67C8" w:rsidRPr="00E419DE">
        <w:rPr>
          <w:bCs/>
          <w:sz w:val="20"/>
          <w:szCs w:val="20"/>
        </w:rPr>
        <w:t xml:space="preserve"> B</w:t>
      </w:r>
      <w:r w:rsidR="002E2E71" w:rsidRPr="00E419DE">
        <w:rPr>
          <w:bCs/>
          <w:sz w:val="20"/>
          <w:szCs w:val="20"/>
        </w:rPr>
        <w:t>,</w:t>
      </w:r>
      <w:r w:rsidR="004C67C8" w:rsidRPr="00E419DE">
        <w:rPr>
          <w:bCs/>
          <w:sz w:val="20"/>
          <w:szCs w:val="20"/>
        </w:rPr>
        <w:t xml:space="preserve"> </w:t>
      </w:r>
      <w:proofErr w:type="spellStart"/>
      <w:r w:rsidRPr="00E419DE">
        <w:rPr>
          <w:bCs/>
          <w:sz w:val="20"/>
          <w:szCs w:val="20"/>
        </w:rPr>
        <w:t>Dubey</w:t>
      </w:r>
      <w:proofErr w:type="spellEnd"/>
      <w:r w:rsidRPr="00E419DE">
        <w:rPr>
          <w:bCs/>
          <w:sz w:val="20"/>
          <w:szCs w:val="20"/>
        </w:rPr>
        <w:t xml:space="preserve"> NK</w:t>
      </w:r>
      <w:r w:rsidR="004C67C8" w:rsidRPr="00E419DE">
        <w:rPr>
          <w:bCs/>
          <w:sz w:val="20"/>
          <w:szCs w:val="20"/>
        </w:rPr>
        <w:t>.</w:t>
      </w:r>
      <w:r w:rsidRPr="00E419DE">
        <w:rPr>
          <w:bCs/>
          <w:sz w:val="20"/>
          <w:szCs w:val="20"/>
        </w:rPr>
        <w:t xml:space="preserve"> Antifungal, </w:t>
      </w:r>
      <w:proofErr w:type="spellStart"/>
      <w:r w:rsidRPr="00E419DE">
        <w:rPr>
          <w:bCs/>
          <w:sz w:val="20"/>
          <w:szCs w:val="20"/>
        </w:rPr>
        <w:t>aflatoxin</w:t>
      </w:r>
      <w:proofErr w:type="spellEnd"/>
      <w:r w:rsidRPr="00E419DE">
        <w:rPr>
          <w:bCs/>
          <w:sz w:val="20"/>
          <w:szCs w:val="20"/>
        </w:rPr>
        <w:t xml:space="preserve"> inhibition and antioxidant activity of </w:t>
      </w:r>
      <w:r w:rsidRPr="00E419DE">
        <w:rPr>
          <w:bCs/>
          <w:i/>
          <w:sz w:val="20"/>
          <w:szCs w:val="20"/>
        </w:rPr>
        <w:t xml:space="preserve">Callistemon </w:t>
      </w:r>
      <w:proofErr w:type="spellStart"/>
      <w:r w:rsidRPr="00E419DE">
        <w:rPr>
          <w:bCs/>
          <w:i/>
          <w:sz w:val="20"/>
          <w:szCs w:val="20"/>
        </w:rPr>
        <w:t>lanceolatus</w:t>
      </w:r>
      <w:proofErr w:type="spellEnd"/>
      <w:r w:rsidRPr="00E419DE">
        <w:rPr>
          <w:bCs/>
          <w:sz w:val="20"/>
          <w:szCs w:val="20"/>
        </w:rPr>
        <w:t xml:space="preserve"> (Sm.) Sweet essential oil and its major component 1,8-cineole against fungal isolates from chickpea seeds. </w:t>
      </w:r>
      <w:r w:rsidRPr="00E419DE">
        <w:rPr>
          <w:bCs/>
          <w:i/>
          <w:sz w:val="20"/>
          <w:szCs w:val="20"/>
        </w:rPr>
        <w:t>Food Contr</w:t>
      </w:r>
      <w:r w:rsidR="002E2E71" w:rsidRPr="00E419DE">
        <w:rPr>
          <w:bCs/>
          <w:i/>
          <w:sz w:val="20"/>
          <w:szCs w:val="20"/>
        </w:rPr>
        <w:t>ol</w:t>
      </w:r>
      <w:r w:rsidR="002E2E71" w:rsidRPr="00E419DE">
        <w:rPr>
          <w:bCs/>
          <w:sz w:val="20"/>
          <w:szCs w:val="20"/>
        </w:rPr>
        <w:t xml:space="preserve"> 2012;</w:t>
      </w:r>
      <w:r w:rsidRPr="00E419DE">
        <w:rPr>
          <w:bCs/>
          <w:sz w:val="20"/>
          <w:szCs w:val="20"/>
        </w:rPr>
        <w:t xml:space="preserve"> 25:</w:t>
      </w:r>
      <w:r w:rsidR="004C67C8" w:rsidRPr="00E419DE">
        <w:rPr>
          <w:bCs/>
          <w:sz w:val="20"/>
          <w:szCs w:val="20"/>
        </w:rPr>
        <w:t xml:space="preserve"> </w:t>
      </w:r>
      <w:r w:rsidRPr="00E419DE">
        <w:rPr>
          <w:bCs/>
          <w:sz w:val="20"/>
          <w:szCs w:val="20"/>
        </w:rPr>
        <w:t>27</w:t>
      </w:r>
      <w:r w:rsidRPr="00E419DE">
        <w:rPr>
          <w:sz w:val="20"/>
          <w:szCs w:val="20"/>
        </w:rPr>
        <w:t>–33</w:t>
      </w:r>
      <w:r w:rsidR="004C67C8" w:rsidRPr="00E419DE">
        <w:rPr>
          <w:sz w:val="20"/>
          <w:szCs w:val="20"/>
        </w:rPr>
        <w:t>.</w:t>
      </w:r>
    </w:p>
    <w:p w:rsidR="00E419DE" w:rsidRDefault="005534AF" w:rsidP="00F80372">
      <w:pPr>
        <w:pStyle w:val="NormalWeb"/>
        <w:numPr>
          <w:ilvl w:val="0"/>
          <w:numId w:val="4"/>
        </w:numPr>
        <w:spacing w:before="0" w:beforeAutospacing="0" w:after="0" w:afterAutospacing="0"/>
        <w:ind w:left="425" w:hanging="425"/>
        <w:jc w:val="both"/>
        <w:rPr>
          <w:sz w:val="20"/>
          <w:szCs w:val="20"/>
        </w:rPr>
      </w:pPr>
      <w:proofErr w:type="spellStart"/>
      <w:r w:rsidRPr="00E419DE">
        <w:rPr>
          <w:sz w:val="20"/>
          <w:szCs w:val="20"/>
        </w:rPr>
        <w:t>Suhagia</w:t>
      </w:r>
      <w:proofErr w:type="spellEnd"/>
      <w:r w:rsidRPr="00E419DE">
        <w:rPr>
          <w:sz w:val="20"/>
          <w:szCs w:val="20"/>
        </w:rPr>
        <w:t xml:space="preserve"> BN, Shah SA, </w:t>
      </w:r>
      <w:proofErr w:type="spellStart"/>
      <w:r w:rsidRPr="00E419DE">
        <w:rPr>
          <w:sz w:val="20"/>
          <w:szCs w:val="20"/>
        </w:rPr>
        <w:t>Rathod</w:t>
      </w:r>
      <w:proofErr w:type="spellEnd"/>
      <w:r w:rsidRPr="00E419DE">
        <w:rPr>
          <w:sz w:val="20"/>
          <w:szCs w:val="20"/>
        </w:rPr>
        <w:t xml:space="preserve"> IS, Patel HM, Shah DR</w:t>
      </w:r>
      <w:r w:rsidR="002E2E71" w:rsidRPr="00E419DE">
        <w:rPr>
          <w:sz w:val="20"/>
          <w:szCs w:val="20"/>
        </w:rPr>
        <w:t>,</w:t>
      </w:r>
      <w:r w:rsidRPr="00E419DE">
        <w:rPr>
          <w:sz w:val="20"/>
          <w:szCs w:val="20"/>
        </w:rPr>
        <w:t xml:space="preserve"> </w:t>
      </w:r>
      <w:proofErr w:type="spellStart"/>
      <w:r w:rsidRPr="00E419DE">
        <w:rPr>
          <w:sz w:val="20"/>
          <w:szCs w:val="20"/>
        </w:rPr>
        <w:t>Marolia</w:t>
      </w:r>
      <w:proofErr w:type="spellEnd"/>
      <w:r w:rsidRPr="00E419DE">
        <w:rPr>
          <w:sz w:val="20"/>
          <w:szCs w:val="20"/>
        </w:rPr>
        <w:t xml:space="preserve"> BP</w:t>
      </w:r>
      <w:r w:rsidR="00220799" w:rsidRPr="00E419DE">
        <w:rPr>
          <w:sz w:val="20"/>
          <w:szCs w:val="20"/>
        </w:rPr>
        <w:t xml:space="preserve">. </w:t>
      </w:r>
      <w:r w:rsidRPr="00E419DE">
        <w:rPr>
          <w:sz w:val="20"/>
          <w:szCs w:val="20"/>
        </w:rPr>
        <w:t xml:space="preserve">Determination of </w:t>
      </w:r>
      <w:proofErr w:type="spellStart"/>
      <w:r w:rsidRPr="00E419DE">
        <w:rPr>
          <w:sz w:val="20"/>
          <w:szCs w:val="20"/>
        </w:rPr>
        <w:t>gatifloxacin</w:t>
      </w:r>
      <w:proofErr w:type="spellEnd"/>
      <w:r w:rsidRPr="00E419DE">
        <w:rPr>
          <w:sz w:val="20"/>
          <w:szCs w:val="20"/>
        </w:rPr>
        <w:t xml:space="preserve"> and </w:t>
      </w:r>
      <w:proofErr w:type="spellStart"/>
      <w:r w:rsidRPr="00E419DE">
        <w:rPr>
          <w:sz w:val="20"/>
          <w:szCs w:val="20"/>
        </w:rPr>
        <w:t>ornidazole</w:t>
      </w:r>
      <w:proofErr w:type="spellEnd"/>
      <w:r w:rsidRPr="00E419DE">
        <w:rPr>
          <w:sz w:val="20"/>
          <w:szCs w:val="20"/>
        </w:rPr>
        <w:t xml:space="preserve"> in tablet dosage forms by high-performance thin-layer chromatography. </w:t>
      </w:r>
      <w:r w:rsidRPr="00E419DE">
        <w:rPr>
          <w:i/>
          <w:sz w:val="20"/>
          <w:szCs w:val="20"/>
        </w:rPr>
        <w:t>Anal</w:t>
      </w:r>
      <w:r w:rsidR="002E2E71" w:rsidRPr="00E419DE">
        <w:rPr>
          <w:i/>
          <w:sz w:val="20"/>
          <w:szCs w:val="20"/>
        </w:rPr>
        <w:t>ytical</w:t>
      </w:r>
      <w:r w:rsidRPr="00E419DE">
        <w:rPr>
          <w:i/>
          <w:sz w:val="20"/>
          <w:szCs w:val="20"/>
        </w:rPr>
        <w:t xml:space="preserve"> Sci</w:t>
      </w:r>
      <w:r w:rsidR="002E2E71" w:rsidRPr="00E419DE">
        <w:rPr>
          <w:i/>
          <w:sz w:val="20"/>
          <w:szCs w:val="20"/>
        </w:rPr>
        <w:t>ence</w:t>
      </w:r>
      <w:r w:rsidRPr="00E419DE">
        <w:rPr>
          <w:sz w:val="20"/>
          <w:szCs w:val="20"/>
        </w:rPr>
        <w:t xml:space="preserve"> </w:t>
      </w:r>
      <w:r w:rsidR="002E2E71" w:rsidRPr="00E419DE">
        <w:rPr>
          <w:sz w:val="20"/>
          <w:szCs w:val="20"/>
        </w:rPr>
        <w:t xml:space="preserve">2006; </w:t>
      </w:r>
      <w:r w:rsidRPr="00E419DE">
        <w:rPr>
          <w:sz w:val="20"/>
          <w:szCs w:val="20"/>
        </w:rPr>
        <w:t>22:</w:t>
      </w:r>
      <w:r w:rsidR="00220799" w:rsidRPr="00E419DE">
        <w:rPr>
          <w:sz w:val="20"/>
          <w:szCs w:val="20"/>
        </w:rPr>
        <w:t xml:space="preserve"> </w:t>
      </w:r>
      <w:r w:rsidRPr="00E419DE">
        <w:rPr>
          <w:sz w:val="20"/>
          <w:szCs w:val="20"/>
        </w:rPr>
        <w:t>743–745</w:t>
      </w:r>
      <w:r w:rsidR="00220799" w:rsidRPr="00E419DE">
        <w:rPr>
          <w:sz w:val="20"/>
          <w:szCs w:val="20"/>
        </w:rPr>
        <w:t>.</w:t>
      </w:r>
    </w:p>
    <w:p w:rsidR="00E419DE" w:rsidRDefault="005534AF" w:rsidP="00F80372">
      <w:pPr>
        <w:pStyle w:val="NormalWeb"/>
        <w:numPr>
          <w:ilvl w:val="0"/>
          <w:numId w:val="4"/>
        </w:numPr>
        <w:spacing w:before="0" w:beforeAutospacing="0" w:after="0" w:afterAutospacing="0"/>
        <w:ind w:left="425" w:hanging="425"/>
        <w:jc w:val="both"/>
        <w:rPr>
          <w:sz w:val="20"/>
          <w:szCs w:val="20"/>
        </w:rPr>
      </w:pPr>
      <w:proofErr w:type="spellStart"/>
      <w:r w:rsidRPr="00E419DE">
        <w:rPr>
          <w:sz w:val="20"/>
          <w:szCs w:val="20"/>
        </w:rPr>
        <w:t>Thanaboripat</w:t>
      </w:r>
      <w:proofErr w:type="spellEnd"/>
      <w:r w:rsidRPr="00E419DE">
        <w:rPr>
          <w:sz w:val="20"/>
          <w:szCs w:val="20"/>
        </w:rPr>
        <w:t xml:space="preserve"> D, </w:t>
      </w:r>
      <w:proofErr w:type="spellStart"/>
      <w:r w:rsidRPr="00E419DE">
        <w:rPr>
          <w:sz w:val="20"/>
          <w:szCs w:val="20"/>
        </w:rPr>
        <w:t>Suvathi</w:t>
      </w:r>
      <w:proofErr w:type="spellEnd"/>
      <w:r w:rsidRPr="00E419DE">
        <w:rPr>
          <w:sz w:val="20"/>
          <w:szCs w:val="20"/>
        </w:rPr>
        <w:t xml:space="preserve"> Y, </w:t>
      </w:r>
      <w:proofErr w:type="spellStart"/>
      <w:r w:rsidRPr="00E419DE">
        <w:rPr>
          <w:sz w:val="20"/>
          <w:szCs w:val="20"/>
        </w:rPr>
        <w:t>Srilohasin</w:t>
      </w:r>
      <w:proofErr w:type="spellEnd"/>
      <w:r w:rsidRPr="00E419DE">
        <w:rPr>
          <w:sz w:val="20"/>
          <w:szCs w:val="20"/>
        </w:rPr>
        <w:t xml:space="preserve"> P, </w:t>
      </w:r>
      <w:proofErr w:type="spellStart"/>
      <w:r w:rsidRPr="00E419DE">
        <w:rPr>
          <w:sz w:val="20"/>
          <w:szCs w:val="20"/>
        </w:rPr>
        <w:t>Sripakdee</w:t>
      </w:r>
      <w:proofErr w:type="spellEnd"/>
      <w:r w:rsidRPr="00E419DE">
        <w:rPr>
          <w:sz w:val="20"/>
          <w:szCs w:val="20"/>
        </w:rPr>
        <w:t xml:space="preserve"> S, </w:t>
      </w:r>
      <w:proofErr w:type="spellStart"/>
      <w:r w:rsidRPr="00E419DE">
        <w:rPr>
          <w:sz w:val="20"/>
          <w:szCs w:val="20"/>
        </w:rPr>
        <w:t>Patthanawanitchai</w:t>
      </w:r>
      <w:proofErr w:type="spellEnd"/>
      <w:r w:rsidRPr="00E419DE">
        <w:rPr>
          <w:sz w:val="20"/>
          <w:szCs w:val="20"/>
        </w:rPr>
        <w:t xml:space="preserve"> O</w:t>
      </w:r>
      <w:r w:rsidR="008A7C5A" w:rsidRPr="00E419DE">
        <w:rPr>
          <w:sz w:val="20"/>
          <w:szCs w:val="20"/>
        </w:rPr>
        <w:t>,</w:t>
      </w:r>
      <w:r w:rsidR="005E5879" w:rsidRPr="00E419DE">
        <w:rPr>
          <w:sz w:val="20"/>
          <w:szCs w:val="20"/>
        </w:rPr>
        <w:t xml:space="preserve"> </w:t>
      </w:r>
      <w:proofErr w:type="spellStart"/>
      <w:r w:rsidRPr="00E419DE">
        <w:rPr>
          <w:sz w:val="20"/>
          <w:szCs w:val="20"/>
        </w:rPr>
        <w:t>Charoensettasilp</w:t>
      </w:r>
      <w:proofErr w:type="spellEnd"/>
      <w:r w:rsidRPr="00E419DE">
        <w:rPr>
          <w:sz w:val="20"/>
          <w:szCs w:val="20"/>
        </w:rPr>
        <w:t xml:space="preserve"> S</w:t>
      </w:r>
      <w:r w:rsidR="005E5879" w:rsidRPr="00E419DE">
        <w:rPr>
          <w:sz w:val="20"/>
          <w:szCs w:val="20"/>
        </w:rPr>
        <w:t>.</w:t>
      </w:r>
      <w:r w:rsidR="008A7C5A" w:rsidRPr="00E419DE">
        <w:rPr>
          <w:sz w:val="20"/>
          <w:szCs w:val="20"/>
        </w:rPr>
        <w:t xml:space="preserve"> </w:t>
      </w:r>
      <w:r w:rsidRPr="00E419DE">
        <w:rPr>
          <w:sz w:val="20"/>
          <w:szCs w:val="20"/>
        </w:rPr>
        <w:t xml:space="preserve">Inhibitory effect of essential oils on the growth of </w:t>
      </w:r>
      <w:r w:rsidRPr="00E419DE">
        <w:rPr>
          <w:bCs/>
          <w:i/>
          <w:sz w:val="20"/>
          <w:szCs w:val="20"/>
          <w:lang w:val="nl-NL"/>
        </w:rPr>
        <w:t>Aspergillus flavus</w:t>
      </w:r>
      <w:r w:rsidRPr="00E419DE">
        <w:rPr>
          <w:sz w:val="20"/>
          <w:szCs w:val="20"/>
        </w:rPr>
        <w:t xml:space="preserve">. </w:t>
      </w:r>
      <w:r w:rsidRPr="00E419DE">
        <w:rPr>
          <w:i/>
          <w:sz w:val="20"/>
          <w:szCs w:val="20"/>
        </w:rPr>
        <w:t>KMITL Sci</w:t>
      </w:r>
      <w:r w:rsidR="008A7C5A" w:rsidRPr="00E419DE">
        <w:rPr>
          <w:i/>
          <w:sz w:val="20"/>
          <w:szCs w:val="20"/>
        </w:rPr>
        <w:t>ence &amp;</w:t>
      </w:r>
      <w:r w:rsidRPr="00E419DE">
        <w:rPr>
          <w:i/>
          <w:sz w:val="20"/>
          <w:szCs w:val="20"/>
        </w:rPr>
        <w:t xml:space="preserve"> Tech</w:t>
      </w:r>
      <w:r w:rsidR="008A7C5A" w:rsidRPr="00E419DE">
        <w:rPr>
          <w:i/>
          <w:sz w:val="20"/>
          <w:szCs w:val="20"/>
        </w:rPr>
        <w:t>nology</w:t>
      </w:r>
      <w:r w:rsidRPr="00E419DE">
        <w:rPr>
          <w:i/>
          <w:sz w:val="20"/>
          <w:szCs w:val="20"/>
        </w:rPr>
        <w:t xml:space="preserve"> </w:t>
      </w:r>
      <w:r w:rsidR="008A7C5A" w:rsidRPr="00E419DE">
        <w:rPr>
          <w:i/>
          <w:sz w:val="20"/>
          <w:szCs w:val="20"/>
        </w:rPr>
        <w:t xml:space="preserve">Journal </w:t>
      </w:r>
      <w:r w:rsidR="008A7C5A" w:rsidRPr="00E419DE">
        <w:rPr>
          <w:sz w:val="20"/>
          <w:szCs w:val="20"/>
        </w:rPr>
        <w:t xml:space="preserve">2007; </w:t>
      </w:r>
      <w:r w:rsidRPr="00E419DE">
        <w:rPr>
          <w:sz w:val="20"/>
          <w:szCs w:val="20"/>
        </w:rPr>
        <w:t>7:</w:t>
      </w:r>
      <w:r w:rsidR="005E5879" w:rsidRPr="00E419DE">
        <w:rPr>
          <w:sz w:val="20"/>
          <w:szCs w:val="20"/>
        </w:rPr>
        <w:t xml:space="preserve"> </w:t>
      </w:r>
      <w:r w:rsidRPr="00E419DE">
        <w:rPr>
          <w:sz w:val="20"/>
          <w:szCs w:val="20"/>
        </w:rPr>
        <w:t>1–7</w:t>
      </w:r>
      <w:r w:rsidR="005E5879" w:rsidRPr="00E419DE">
        <w:rPr>
          <w:sz w:val="20"/>
          <w:szCs w:val="20"/>
        </w:rPr>
        <w:t>.</w:t>
      </w:r>
    </w:p>
    <w:p w:rsidR="00E419DE" w:rsidRDefault="005534AF" w:rsidP="00F80372">
      <w:pPr>
        <w:pStyle w:val="NormalWeb"/>
        <w:numPr>
          <w:ilvl w:val="0"/>
          <w:numId w:val="4"/>
        </w:numPr>
        <w:spacing w:before="0" w:beforeAutospacing="0" w:after="0" w:afterAutospacing="0"/>
        <w:ind w:left="425" w:hanging="425"/>
        <w:jc w:val="both"/>
        <w:rPr>
          <w:sz w:val="20"/>
          <w:szCs w:val="20"/>
        </w:rPr>
      </w:pPr>
      <w:r w:rsidRPr="00E419DE">
        <w:rPr>
          <w:sz w:val="20"/>
          <w:szCs w:val="20"/>
        </w:rPr>
        <w:t>UNDP</w:t>
      </w:r>
      <w:r w:rsidR="00676845" w:rsidRPr="00E419DE">
        <w:rPr>
          <w:sz w:val="20"/>
          <w:szCs w:val="20"/>
        </w:rPr>
        <w:t>.</w:t>
      </w:r>
      <w:r w:rsidRPr="00E419DE">
        <w:rPr>
          <w:sz w:val="20"/>
          <w:szCs w:val="20"/>
        </w:rPr>
        <w:t xml:space="preserve"> Global maize production, environmental impacts and sustainable production opportunities: a scoping paper. </w:t>
      </w:r>
      <w:r w:rsidR="00B20EFA" w:rsidRPr="00E419DE">
        <w:rPr>
          <w:sz w:val="20"/>
          <w:szCs w:val="20"/>
        </w:rPr>
        <w:t xml:space="preserve">2010; </w:t>
      </w:r>
      <w:r w:rsidRPr="00E419DE">
        <w:rPr>
          <w:sz w:val="20"/>
          <w:szCs w:val="20"/>
        </w:rPr>
        <w:t>USA: UNDP Green Commodities Facility.</w:t>
      </w:r>
    </w:p>
    <w:p w:rsidR="00E419DE" w:rsidRDefault="005534AF" w:rsidP="00F80372">
      <w:pPr>
        <w:pStyle w:val="NormalWeb"/>
        <w:numPr>
          <w:ilvl w:val="0"/>
          <w:numId w:val="4"/>
        </w:numPr>
        <w:spacing w:before="0" w:beforeAutospacing="0" w:after="0" w:afterAutospacing="0"/>
        <w:ind w:left="425" w:hanging="425"/>
        <w:jc w:val="both"/>
        <w:rPr>
          <w:rStyle w:val="reftext"/>
          <w:sz w:val="20"/>
          <w:szCs w:val="20"/>
        </w:rPr>
      </w:pPr>
      <w:r w:rsidRPr="00E419DE">
        <w:rPr>
          <w:rStyle w:val="reftext"/>
          <w:sz w:val="20"/>
          <w:szCs w:val="20"/>
        </w:rPr>
        <w:t>Williams JH, Phillips TD</w:t>
      </w:r>
      <w:r w:rsidR="009E5AA8" w:rsidRPr="00E419DE">
        <w:rPr>
          <w:rStyle w:val="reftext"/>
          <w:sz w:val="20"/>
          <w:szCs w:val="20"/>
        </w:rPr>
        <w:t>, Jolly PE, Stiles JK, Jolly CM</w:t>
      </w:r>
      <w:r w:rsidR="00C352CB" w:rsidRPr="00E419DE">
        <w:rPr>
          <w:rStyle w:val="reftext"/>
          <w:sz w:val="20"/>
          <w:szCs w:val="20"/>
        </w:rPr>
        <w:t>,</w:t>
      </w:r>
      <w:r w:rsidRPr="00E419DE">
        <w:rPr>
          <w:rStyle w:val="reftext"/>
          <w:sz w:val="20"/>
          <w:szCs w:val="20"/>
        </w:rPr>
        <w:t xml:space="preserve"> </w:t>
      </w:r>
      <w:proofErr w:type="spellStart"/>
      <w:r w:rsidRPr="00E419DE">
        <w:rPr>
          <w:rStyle w:val="reftext"/>
          <w:sz w:val="20"/>
          <w:szCs w:val="20"/>
        </w:rPr>
        <w:t>Aggarwal</w:t>
      </w:r>
      <w:proofErr w:type="spellEnd"/>
      <w:r w:rsidRPr="00E419DE">
        <w:rPr>
          <w:rStyle w:val="reftext"/>
          <w:sz w:val="20"/>
          <w:szCs w:val="20"/>
        </w:rPr>
        <w:t xml:space="preserve"> D</w:t>
      </w:r>
      <w:r w:rsidR="009E5AA8" w:rsidRPr="00E419DE">
        <w:rPr>
          <w:rStyle w:val="reftext"/>
          <w:sz w:val="20"/>
          <w:szCs w:val="20"/>
        </w:rPr>
        <w:t>.</w:t>
      </w:r>
      <w:r w:rsidRPr="00E419DE">
        <w:rPr>
          <w:rStyle w:val="reftext"/>
          <w:sz w:val="20"/>
          <w:szCs w:val="20"/>
        </w:rPr>
        <w:t xml:space="preserve"> Human </w:t>
      </w:r>
      <w:proofErr w:type="spellStart"/>
      <w:r w:rsidRPr="00E419DE">
        <w:rPr>
          <w:rStyle w:val="reftext"/>
          <w:sz w:val="20"/>
          <w:szCs w:val="20"/>
        </w:rPr>
        <w:t>aflatoxicosis</w:t>
      </w:r>
      <w:proofErr w:type="spellEnd"/>
      <w:r w:rsidRPr="00E419DE">
        <w:rPr>
          <w:rStyle w:val="reftext"/>
          <w:sz w:val="20"/>
          <w:szCs w:val="20"/>
        </w:rPr>
        <w:t xml:space="preserve"> in developing countries: a review of toxicology, exposure, potential health consequences, and interventions. </w:t>
      </w:r>
      <w:r w:rsidRPr="00E419DE">
        <w:rPr>
          <w:rStyle w:val="reftext"/>
          <w:i/>
          <w:sz w:val="20"/>
          <w:szCs w:val="20"/>
        </w:rPr>
        <w:t>Am</w:t>
      </w:r>
      <w:r w:rsidR="00C352CB" w:rsidRPr="00E419DE">
        <w:rPr>
          <w:rStyle w:val="reftext"/>
          <w:i/>
          <w:sz w:val="20"/>
          <w:szCs w:val="20"/>
        </w:rPr>
        <w:t>erican</w:t>
      </w:r>
      <w:r w:rsidRPr="00E419DE">
        <w:rPr>
          <w:rStyle w:val="reftext"/>
          <w:i/>
          <w:sz w:val="20"/>
          <w:szCs w:val="20"/>
        </w:rPr>
        <w:t xml:space="preserve"> J</w:t>
      </w:r>
      <w:r w:rsidR="00C352CB" w:rsidRPr="00E419DE">
        <w:rPr>
          <w:rStyle w:val="reftext"/>
          <w:i/>
          <w:sz w:val="20"/>
          <w:szCs w:val="20"/>
        </w:rPr>
        <w:t>ournal of</w:t>
      </w:r>
      <w:r w:rsidRPr="00E419DE">
        <w:rPr>
          <w:rStyle w:val="reftext"/>
          <w:i/>
          <w:sz w:val="20"/>
          <w:szCs w:val="20"/>
        </w:rPr>
        <w:t xml:space="preserve"> Clin</w:t>
      </w:r>
      <w:r w:rsidR="00C352CB" w:rsidRPr="00E419DE">
        <w:rPr>
          <w:rStyle w:val="reftext"/>
          <w:i/>
          <w:sz w:val="20"/>
          <w:szCs w:val="20"/>
        </w:rPr>
        <w:t>ical</w:t>
      </w:r>
      <w:r w:rsidRPr="00E419DE">
        <w:rPr>
          <w:rStyle w:val="reftext"/>
          <w:i/>
          <w:sz w:val="20"/>
          <w:szCs w:val="20"/>
        </w:rPr>
        <w:t xml:space="preserve"> Nutr</w:t>
      </w:r>
      <w:r w:rsidR="00C352CB" w:rsidRPr="00E419DE">
        <w:rPr>
          <w:rStyle w:val="reftext"/>
          <w:i/>
          <w:sz w:val="20"/>
          <w:szCs w:val="20"/>
        </w:rPr>
        <w:t>ition</w:t>
      </w:r>
      <w:r w:rsidRPr="00E419DE">
        <w:rPr>
          <w:rStyle w:val="reftext"/>
          <w:sz w:val="20"/>
          <w:szCs w:val="20"/>
        </w:rPr>
        <w:t xml:space="preserve"> </w:t>
      </w:r>
      <w:r w:rsidR="00C352CB" w:rsidRPr="00E419DE">
        <w:rPr>
          <w:rStyle w:val="reftext"/>
          <w:sz w:val="20"/>
          <w:szCs w:val="20"/>
        </w:rPr>
        <w:t xml:space="preserve">2004; </w:t>
      </w:r>
      <w:r w:rsidRPr="00E419DE">
        <w:rPr>
          <w:rStyle w:val="reftext"/>
          <w:sz w:val="20"/>
          <w:szCs w:val="20"/>
        </w:rPr>
        <w:t>80:</w:t>
      </w:r>
      <w:r w:rsidR="009E5AA8" w:rsidRPr="00E419DE">
        <w:rPr>
          <w:rStyle w:val="reftext"/>
          <w:sz w:val="20"/>
          <w:szCs w:val="20"/>
        </w:rPr>
        <w:t xml:space="preserve"> </w:t>
      </w:r>
      <w:r w:rsidRPr="00E419DE">
        <w:rPr>
          <w:rStyle w:val="reftext"/>
          <w:sz w:val="20"/>
          <w:szCs w:val="20"/>
        </w:rPr>
        <w:t>1106–1122</w:t>
      </w:r>
      <w:r w:rsidR="009E5AA8" w:rsidRPr="00E419DE">
        <w:rPr>
          <w:rStyle w:val="reftext"/>
          <w:sz w:val="20"/>
          <w:szCs w:val="20"/>
        </w:rPr>
        <w:t>.</w:t>
      </w:r>
    </w:p>
    <w:p w:rsidR="005534AF" w:rsidRPr="00E419DE" w:rsidRDefault="005534AF" w:rsidP="00F80372">
      <w:pPr>
        <w:pStyle w:val="NormalWeb"/>
        <w:numPr>
          <w:ilvl w:val="0"/>
          <w:numId w:val="4"/>
        </w:numPr>
        <w:spacing w:before="0" w:beforeAutospacing="0" w:after="0" w:afterAutospacing="0"/>
        <w:ind w:left="425" w:hanging="425"/>
        <w:jc w:val="both"/>
        <w:rPr>
          <w:rStyle w:val="reftext"/>
          <w:sz w:val="20"/>
          <w:szCs w:val="20"/>
        </w:rPr>
      </w:pPr>
      <w:proofErr w:type="spellStart"/>
      <w:r w:rsidRPr="00E419DE">
        <w:rPr>
          <w:rStyle w:val="reftext"/>
          <w:sz w:val="20"/>
          <w:szCs w:val="20"/>
        </w:rPr>
        <w:t>Zain</w:t>
      </w:r>
      <w:proofErr w:type="spellEnd"/>
      <w:r w:rsidRPr="00E419DE">
        <w:rPr>
          <w:rStyle w:val="reftext"/>
          <w:sz w:val="20"/>
          <w:szCs w:val="20"/>
        </w:rPr>
        <w:t xml:space="preserve"> ME</w:t>
      </w:r>
      <w:r w:rsidR="009E5AA8" w:rsidRPr="00E419DE">
        <w:rPr>
          <w:rStyle w:val="reftext"/>
          <w:sz w:val="20"/>
          <w:szCs w:val="20"/>
        </w:rPr>
        <w:t>.</w:t>
      </w:r>
      <w:r w:rsidRPr="00E419DE">
        <w:rPr>
          <w:rStyle w:val="reftext"/>
          <w:sz w:val="20"/>
          <w:szCs w:val="20"/>
        </w:rPr>
        <w:t xml:space="preserve"> Impact of </w:t>
      </w:r>
      <w:proofErr w:type="spellStart"/>
      <w:r w:rsidRPr="00E419DE">
        <w:rPr>
          <w:rStyle w:val="reftext"/>
          <w:sz w:val="20"/>
          <w:szCs w:val="20"/>
        </w:rPr>
        <w:t>mycotoxins</w:t>
      </w:r>
      <w:proofErr w:type="spellEnd"/>
      <w:r w:rsidRPr="00E419DE">
        <w:rPr>
          <w:rStyle w:val="reftext"/>
          <w:sz w:val="20"/>
          <w:szCs w:val="20"/>
        </w:rPr>
        <w:t xml:space="preserve"> on humans and animals. </w:t>
      </w:r>
      <w:r w:rsidRPr="00E419DE">
        <w:rPr>
          <w:rStyle w:val="reftext"/>
          <w:i/>
          <w:sz w:val="20"/>
          <w:szCs w:val="20"/>
        </w:rPr>
        <w:t>J</w:t>
      </w:r>
      <w:r w:rsidR="00C352CB" w:rsidRPr="00E419DE">
        <w:rPr>
          <w:rStyle w:val="reftext"/>
          <w:i/>
          <w:sz w:val="20"/>
          <w:szCs w:val="20"/>
        </w:rPr>
        <w:t>ournal of</w:t>
      </w:r>
      <w:r w:rsidRPr="00E419DE">
        <w:rPr>
          <w:rStyle w:val="reftext"/>
          <w:i/>
          <w:sz w:val="20"/>
          <w:szCs w:val="20"/>
        </w:rPr>
        <w:t xml:space="preserve"> Saudi Chem</w:t>
      </w:r>
      <w:r w:rsidR="00C352CB" w:rsidRPr="00E419DE">
        <w:rPr>
          <w:rStyle w:val="reftext"/>
          <w:i/>
          <w:sz w:val="20"/>
          <w:szCs w:val="20"/>
        </w:rPr>
        <w:t>ical</w:t>
      </w:r>
      <w:r w:rsidRPr="00E419DE">
        <w:rPr>
          <w:rStyle w:val="reftext"/>
          <w:i/>
          <w:sz w:val="20"/>
          <w:szCs w:val="20"/>
        </w:rPr>
        <w:t xml:space="preserve"> Soc</w:t>
      </w:r>
      <w:r w:rsidR="00C352CB" w:rsidRPr="00E419DE">
        <w:rPr>
          <w:rStyle w:val="reftext"/>
          <w:i/>
          <w:sz w:val="20"/>
          <w:szCs w:val="20"/>
        </w:rPr>
        <w:t>iety</w:t>
      </w:r>
      <w:r w:rsidRPr="00E419DE">
        <w:rPr>
          <w:rStyle w:val="reftext"/>
          <w:sz w:val="20"/>
          <w:szCs w:val="20"/>
        </w:rPr>
        <w:t xml:space="preserve"> </w:t>
      </w:r>
      <w:r w:rsidR="00C352CB" w:rsidRPr="00E419DE">
        <w:rPr>
          <w:rStyle w:val="reftext"/>
          <w:sz w:val="20"/>
          <w:szCs w:val="20"/>
        </w:rPr>
        <w:t xml:space="preserve">2011; </w:t>
      </w:r>
      <w:r w:rsidRPr="00E419DE">
        <w:rPr>
          <w:rStyle w:val="reftext"/>
          <w:sz w:val="20"/>
          <w:szCs w:val="20"/>
        </w:rPr>
        <w:t>15:</w:t>
      </w:r>
      <w:r w:rsidR="009E5AA8" w:rsidRPr="00E419DE">
        <w:rPr>
          <w:rStyle w:val="reftext"/>
          <w:sz w:val="20"/>
          <w:szCs w:val="20"/>
        </w:rPr>
        <w:t xml:space="preserve"> </w:t>
      </w:r>
      <w:r w:rsidRPr="00E419DE">
        <w:rPr>
          <w:rStyle w:val="reftext"/>
          <w:sz w:val="20"/>
          <w:szCs w:val="20"/>
        </w:rPr>
        <w:t>129–144</w:t>
      </w:r>
      <w:r w:rsidR="009E5AA8" w:rsidRPr="00E419DE">
        <w:rPr>
          <w:rStyle w:val="reftext"/>
          <w:sz w:val="20"/>
          <w:szCs w:val="20"/>
        </w:rPr>
        <w:t>.</w:t>
      </w:r>
    </w:p>
    <w:p w:rsidR="00E44630" w:rsidRPr="000B3F26" w:rsidRDefault="00E44630" w:rsidP="00F80372">
      <w:pPr>
        <w:pStyle w:val="NoSpacing"/>
        <w:ind w:left="425" w:hanging="425"/>
        <w:jc w:val="both"/>
        <w:rPr>
          <w:rStyle w:val="reftext"/>
          <w:sz w:val="20"/>
          <w:szCs w:val="20"/>
        </w:rPr>
        <w:sectPr w:rsidR="00E44630" w:rsidRPr="000B3F26" w:rsidSect="00023365">
          <w:type w:val="continuous"/>
          <w:pgSz w:w="12240" w:h="15840" w:code="1"/>
          <w:pgMar w:top="1440" w:right="1440" w:bottom="1440" w:left="1440" w:header="720" w:footer="720" w:gutter="0"/>
          <w:cols w:num="2" w:space="720"/>
          <w:docGrid w:linePitch="360"/>
        </w:sectPr>
      </w:pPr>
    </w:p>
    <w:p w:rsidR="00EC5842" w:rsidRPr="000B3F26" w:rsidRDefault="00EC5842" w:rsidP="00F80372">
      <w:pPr>
        <w:pStyle w:val="NoSpacing"/>
        <w:ind w:left="425" w:hanging="425"/>
        <w:jc w:val="both"/>
        <w:rPr>
          <w:rStyle w:val="reftext"/>
          <w:sz w:val="20"/>
          <w:szCs w:val="20"/>
        </w:rPr>
      </w:pPr>
    </w:p>
    <w:p w:rsidR="005D365E" w:rsidRPr="000B3F26" w:rsidRDefault="00475D8C" w:rsidP="00F80372">
      <w:pPr>
        <w:pStyle w:val="NoSpacing"/>
        <w:ind w:left="425" w:hanging="425"/>
        <w:jc w:val="both"/>
        <w:rPr>
          <w:rStyle w:val="reftext"/>
          <w:sz w:val="20"/>
          <w:szCs w:val="20"/>
        </w:rPr>
      </w:pPr>
      <w:r>
        <w:rPr>
          <w:rStyle w:val="reftext"/>
          <w:sz w:val="20"/>
          <w:szCs w:val="20"/>
        </w:rPr>
        <w:t>9/3/2014</w:t>
      </w:r>
    </w:p>
    <w:sectPr w:rsidR="005D365E" w:rsidRPr="000B3F26" w:rsidSect="0002336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481" w:rsidRDefault="009C2481" w:rsidP="002526F9">
      <w:pPr>
        <w:spacing w:after="0" w:line="240" w:lineRule="auto"/>
      </w:pPr>
      <w:r>
        <w:separator/>
      </w:r>
    </w:p>
  </w:endnote>
  <w:endnote w:type="continuationSeparator" w:id="0">
    <w:p w:rsidR="009C2481" w:rsidRDefault="009C2481" w:rsidP="002526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25C" w:rsidRPr="00475D8C" w:rsidRDefault="002C02EF" w:rsidP="00475D8C">
    <w:pPr>
      <w:spacing w:after="0" w:line="240" w:lineRule="auto"/>
      <w:jc w:val="center"/>
      <w:rPr>
        <w:sz w:val="20"/>
      </w:rPr>
    </w:pPr>
    <w:r w:rsidRPr="00475D8C">
      <w:rPr>
        <w:sz w:val="20"/>
      </w:rPr>
      <w:fldChar w:fldCharType="begin"/>
    </w:r>
    <w:r w:rsidR="00475D8C" w:rsidRPr="00475D8C">
      <w:rPr>
        <w:sz w:val="20"/>
      </w:rPr>
      <w:instrText xml:space="preserve"> page </w:instrText>
    </w:r>
    <w:r w:rsidRPr="00475D8C">
      <w:rPr>
        <w:sz w:val="20"/>
      </w:rPr>
      <w:fldChar w:fldCharType="separate"/>
    </w:r>
    <w:r w:rsidR="00787944">
      <w:rPr>
        <w:noProof/>
        <w:sz w:val="20"/>
      </w:rPr>
      <w:t>71</w:t>
    </w:r>
    <w:r w:rsidRPr="00475D8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481" w:rsidRDefault="009C2481" w:rsidP="002526F9">
      <w:pPr>
        <w:spacing w:after="0" w:line="240" w:lineRule="auto"/>
      </w:pPr>
      <w:r>
        <w:separator/>
      </w:r>
    </w:p>
  </w:footnote>
  <w:footnote w:type="continuationSeparator" w:id="0">
    <w:p w:rsidR="009C2481" w:rsidRDefault="009C2481" w:rsidP="002526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D8C" w:rsidRPr="00475D8C" w:rsidRDefault="00475D8C" w:rsidP="00475D8C">
    <w:pPr>
      <w:pBdr>
        <w:bottom w:val="thinThickMediumGap" w:sz="12" w:space="1" w:color="auto"/>
      </w:pBdr>
      <w:tabs>
        <w:tab w:val="left" w:pos="851"/>
        <w:tab w:val="right" w:pos="8364"/>
      </w:tabs>
      <w:adjustRightInd w:val="0"/>
      <w:snapToGrid w:val="0"/>
      <w:spacing w:after="0" w:line="240" w:lineRule="auto"/>
      <w:jc w:val="both"/>
      <w:rPr>
        <w:iCs/>
        <w:sz w:val="20"/>
        <w:szCs w:val="20"/>
      </w:rPr>
    </w:pPr>
    <w:r w:rsidRPr="00475D8C">
      <w:rPr>
        <w:rFonts w:hint="eastAsia"/>
        <w:sz w:val="20"/>
        <w:szCs w:val="20"/>
      </w:rPr>
      <w:tab/>
    </w:r>
    <w:r w:rsidRPr="00475D8C">
      <w:rPr>
        <w:sz w:val="20"/>
        <w:szCs w:val="20"/>
      </w:rPr>
      <w:t>New York Science Journal 201</w:t>
    </w:r>
    <w:r w:rsidRPr="00475D8C">
      <w:rPr>
        <w:rFonts w:hint="eastAsia"/>
        <w:sz w:val="20"/>
        <w:szCs w:val="20"/>
      </w:rPr>
      <w:t>4</w:t>
    </w:r>
    <w:proofErr w:type="gramStart"/>
    <w:r w:rsidRPr="00475D8C">
      <w:rPr>
        <w:sz w:val="20"/>
        <w:szCs w:val="20"/>
      </w:rPr>
      <w:t>;</w:t>
    </w:r>
    <w:r w:rsidRPr="00475D8C">
      <w:rPr>
        <w:rFonts w:hint="eastAsia"/>
        <w:sz w:val="20"/>
        <w:szCs w:val="20"/>
      </w:rPr>
      <w:t>7</w:t>
    </w:r>
    <w:proofErr w:type="gramEnd"/>
    <w:r w:rsidRPr="00475D8C">
      <w:rPr>
        <w:sz w:val="20"/>
        <w:szCs w:val="20"/>
      </w:rPr>
      <w:t>(</w:t>
    </w:r>
    <w:r w:rsidRPr="00475D8C">
      <w:rPr>
        <w:rFonts w:hint="eastAsia"/>
        <w:sz w:val="20"/>
        <w:szCs w:val="20"/>
      </w:rPr>
      <w:t>9</w:t>
    </w:r>
    <w:r w:rsidRPr="00475D8C">
      <w:rPr>
        <w:sz w:val="20"/>
        <w:szCs w:val="20"/>
      </w:rPr>
      <w:t>)</w:t>
    </w:r>
    <w:r w:rsidRPr="00475D8C">
      <w:rPr>
        <w:iCs/>
        <w:sz w:val="20"/>
        <w:szCs w:val="20"/>
      </w:rPr>
      <w:t xml:space="preserve">     </w:t>
    </w:r>
    <w:r w:rsidRPr="00475D8C">
      <w:rPr>
        <w:rFonts w:hint="eastAsia"/>
        <w:iCs/>
        <w:sz w:val="20"/>
        <w:szCs w:val="20"/>
      </w:rPr>
      <w:tab/>
    </w:r>
    <w:r w:rsidRPr="00475D8C">
      <w:rPr>
        <w:iCs/>
        <w:sz w:val="20"/>
        <w:szCs w:val="20"/>
      </w:rPr>
      <w:t xml:space="preserve"> </w:t>
    </w:r>
    <w:r w:rsidRPr="00475D8C">
      <w:rPr>
        <w:rFonts w:hint="eastAsia"/>
        <w:iCs/>
        <w:sz w:val="20"/>
        <w:szCs w:val="20"/>
      </w:rPr>
      <w:t xml:space="preserve"> </w:t>
    </w:r>
    <w:r w:rsidRPr="00475D8C">
      <w:rPr>
        <w:iCs/>
        <w:sz w:val="20"/>
        <w:szCs w:val="20"/>
      </w:rPr>
      <w:t xml:space="preserve">   </w:t>
    </w:r>
    <w:hyperlink r:id="rId1" w:history="1">
      <w:r w:rsidRPr="00475D8C">
        <w:rPr>
          <w:rStyle w:val="Hyperlink"/>
          <w:sz w:val="20"/>
          <w:szCs w:val="20"/>
        </w:rPr>
        <w:t>http://www.sciencepub.net/newyork</w:t>
      </w:r>
    </w:hyperlink>
  </w:p>
  <w:p w:rsidR="00475D8C" w:rsidRPr="00475D8C" w:rsidRDefault="00475D8C" w:rsidP="00475D8C">
    <w:pPr>
      <w:tabs>
        <w:tab w:val="left" w:pos="851"/>
        <w:tab w:val="left" w:pos="7200"/>
        <w:tab w:val="right" w:pos="8364"/>
      </w:tabs>
      <w:adjustRightInd w:val="0"/>
      <w:snapToGrid w:val="0"/>
      <w:spacing w:after="0" w:line="240" w:lineRule="auto"/>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6BC0"/>
    <w:multiLevelType w:val="multilevel"/>
    <w:tmpl w:val="1A4C34C4"/>
    <w:lvl w:ilvl="0">
      <w:start w:val="1"/>
      <w:numFmt w:val="decimal"/>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5BE8229B"/>
    <w:multiLevelType w:val="multilevel"/>
    <w:tmpl w:val="7B7A62D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nsid w:val="69A94DE5"/>
    <w:multiLevelType w:val="hybridMultilevel"/>
    <w:tmpl w:val="DA709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B233B80"/>
    <w:multiLevelType w:val="multilevel"/>
    <w:tmpl w:val="5D2E3DC8"/>
    <w:lvl w:ilvl="0">
      <w:start w:val="1"/>
      <w:numFmt w:val="decimal"/>
      <w:lvlText w:val="%1."/>
      <w:lvlJc w:val="left"/>
      <w:pPr>
        <w:ind w:left="720" w:hanging="360"/>
      </w:pPr>
      <w:rPr>
        <w:rFonts w:hint="default"/>
        <w:b/>
        <w:sz w:val="20"/>
        <w:szCs w:val="20"/>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080" w:hanging="720"/>
      </w:pPr>
      <w:rPr>
        <w:rFonts w:hint="default"/>
        <w:b w:val="0"/>
        <w:i/>
      </w:rPr>
    </w:lvl>
    <w:lvl w:ilvl="4">
      <w:start w:val="1"/>
      <w:numFmt w:val="decimal"/>
      <w:isLgl/>
      <w:lvlText w:val="%1.%2.%3.%4.%5."/>
      <w:lvlJc w:val="left"/>
      <w:pPr>
        <w:ind w:left="1440" w:hanging="1080"/>
      </w:pPr>
      <w:rPr>
        <w:rFonts w:hint="default"/>
        <w:b w:val="0"/>
        <w:i/>
      </w:rPr>
    </w:lvl>
    <w:lvl w:ilvl="5">
      <w:start w:val="1"/>
      <w:numFmt w:val="decimal"/>
      <w:isLgl/>
      <w:lvlText w:val="%1.%2.%3.%4.%5.%6."/>
      <w:lvlJc w:val="left"/>
      <w:pPr>
        <w:ind w:left="1440" w:hanging="1080"/>
      </w:pPr>
      <w:rPr>
        <w:rFonts w:hint="default"/>
        <w:b w:val="0"/>
        <w:i/>
      </w:rPr>
    </w:lvl>
    <w:lvl w:ilvl="6">
      <w:start w:val="1"/>
      <w:numFmt w:val="decimal"/>
      <w:isLgl/>
      <w:lvlText w:val="%1.%2.%3.%4.%5.%6.%7."/>
      <w:lvlJc w:val="left"/>
      <w:pPr>
        <w:ind w:left="1800" w:hanging="1440"/>
      </w:pPr>
      <w:rPr>
        <w:rFonts w:hint="default"/>
        <w:b w:val="0"/>
        <w:i/>
      </w:rPr>
    </w:lvl>
    <w:lvl w:ilvl="7">
      <w:start w:val="1"/>
      <w:numFmt w:val="decimal"/>
      <w:isLgl/>
      <w:lvlText w:val="%1.%2.%3.%4.%5.%6.%7.%8."/>
      <w:lvlJc w:val="left"/>
      <w:pPr>
        <w:ind w:left="1800" w:hanging="1440"/>
      </w:pPr>
      <w:rPr>
        <w:rFonts w:hint="default"/>
        <w:b w:val="0"/>
        <w:i/>
      </w:rPr>
    </w:lvl>
    <w:lvl w:ilvl="8">
      <w:start w:val="1"/>
      <w:numFmt w:val="decimal"/>
      <w:isLgl/>
      <w:lvlText w:val="%1.%2.%3.%4.%5.%6.%7.%8.%9."/>
      <w:lvlJc w:val="left"/>
      <w:pPr>
        <w:ind w:left="2160" w:hanging="1800"/>
      </w:pPr>
      <w:rPr>
        <w:rFonts w:hint="default"/>
        <w:b w:val="0"/>
        <w:i/>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330B"/>
    <w:rsid w:val="00001488"/>
    <w:rsid w:val="00001535"/>
    <w:rsid w:val="000015EE"/>
    <w:rsid w:val="00001AB5"/>
    <w:rsid w:val="00001AEC"/>
    <w:rsid w:val="00001CBA"/>
    <w:rsid w:val="00003339"/>
    <w:rsid w:val="00005BF9"/>
    <w:rsid w:val="00005E53"/>
    <w:rsid w:val="00006394"/>
    <w:rsid w:val="000067E9"/>
    <w:rsid w:val="00006ACA"/>
    <w:rsid w:val="00007725"/>
    <w:rsid w:val="00007D10"/>
    <w:rsid w:val="00010D23"/>
    <w:rsid w:val="0001115F"/>
    <w:rsid w:val="00012E08"/>
    <w:rsid w:val="000131D4"/>
    <w:rsid w:val="0001405C"/>
    <w:rsid w:val="00014C01"/>
    <w:rsid w:val="0001509E"/>
    <w:rsid w:val="000155B7"/>
    <w:rsid w:val="00015AE9"/>
    <w:rsid w:val="00015E71"/>
    <w:rsid w:val="00015FA4"/>
    <w:rsid w:val="00016C0A"/>
    <w:rsid w:val="00017481"/>
    <w:rsid w:val="00017C0F"/>
    <w:rsid w:val="00017C75"/>
    <w:rsid w:val="00017D8F"/>
    <w:rsid w:val="000216FC"/>
    <w:rsid w:val="00021CB5"/>
    <w:rsid w:val="00022399"/>
    <w:rsid w:val="00022CA0"/>
    <w:rsid w:val="0002311C"/>
    <w:rsid w:val="0002317E"/>
    <w:rsid w:val="00023365"/>
    <w:rsid w:val="00023530"/>
    <w:rsid w:val="0002362F"/>
    <w:rsid w:val="00023681"/>
    <w:rsid w:val="000248ED"/>
    <w:rsid w:val="00024ED7"/>
    <w:rsid w:val="00025451"/>
    <w:rsid w:val="00025611"/>
    <w:rsid w:val="00025E6E"/>
    <w:rsid w:val="00025EA8"/>
    <w:rsid w:val="00025F6D"/>
    <w:rsid w:val="000268F9"/>
    <w:rsid w:val="00026AB0"/>
    <w:rsid w:val="00031FBC"/>
    <w:rsid w:val="00032315"/>
    <w:rsid w:val="00032B35"/>
    <w:rsid w:val="00034760"/>
    <w:rsid w:val="00034A58"/>
    <w:rsid w:val="000356BC"/>
    <w:rsid w:val="00035D69"/>
    <w:rsid w:val="000366B1"/>
    <w:rsid w:val="000371A8"/>
    <w:rsid w:val="000410F8"/>
    <w:rsid w:val="00041C9F"/>
    <w:rsid w:val="00042FED"/>
    <w:rsid w:val="00043A56"/>
    <w:rsid w:val="00043E21"/>
    <w:rsid w:val="0004420C"/>
    <w:rsid w:val="00044271"/>
    <w:rsid w:val="00046E1A"/>
    <w:rsid w:val="00047138"/>
    <w:rsid w:val="0004776A"/>
    <w:rsid w:val="000478F4"/>
    <w:rsid w:val="00050C46"/>
    <w:rsid w:val="00051A97"/>
    <w:rsid w:val="0005277A"/>
    <w:rsid w:val="000544F4"/>
    <w:rsid w:val="0005543B"/>
    <w:rsid w:val="00055CD2"/>
    <w:rsid w:val="00056A86"/>
    <w:rsid w:val="00057141"/>
    <w:rsid w:val="0005738C"/>
    <w:rsid w:val="000573BC"/>
    <w:rsid w:val="000625D9"/>
    <w:rsid w:val="000628BD"/>
    <w:rsid w:val="00063717"/>
    <w:rsid w:val="00063BC8"/>
    <w:rsid w:val="00063FF4"/>
    <w:rsid w:val="00064B41"/>
    <w:rsid w:val="00065780"/>
    <w:rsid w:val="0006718A"/>
    <w:rsid w:val="000671DA"/>
    <w:rsid w:val="0006789F"/>
    <w:rsid w:val="00071453"/>
    <w:rsid w:val="00072D3E"/>
    <w:rsid w:val="000730B4"/>
    <w:rsid w:val="000736A6"/>
    <w:rsid w:val="00073DC3"/>
    <w:rsid w:val="00073E63"/>
    <w:rsid w:val="0007431F"/>
    <w:rsid w:val="00074CD5"/>
    <w:rsid w:val="000751A7"/>
    <w:rsid w:val="000753E2"/>
    <w:rsid w:val="00076545"/>
    <w:rsid w:val="00076636"/>
    <w:rsid w:val="00076E3A"/>
    <w:rsid w:val="00076FA5"/>
    <w:rsid w:val="000772F6"/>
    <w:rsid w:val="000774A8"/>
    <w:rsid w:val="000775E7"/>
    <w:rsid w:val="00080F51"/>
    <w:rsid w:val="000819EE"/>
    <w:rsid w:val="000823C6"/>
    <w:rsid w:val="000855BE"/>
    <w:rsid w:val="00087A2E"/>
    <w:rsid w:val="00090083"/>
    <w:rsid w:val="00090120"/>
    <w:rsid w:val="00090B52"/>
    <w:rsid w:val="00091989"/>
    <w:rsid w:val="00091B33"/>
    <w:rsid w:val="00091B3A"/>
    <w:rsid w:val="000922D6"/>
    <w:rsid w:val="00092C33"/>
    <w:rsid w:val="000933ED"/>
    <w:rsid w:val="00096347"/>
    <w:rsid w:val="0009634A"/>
    <w:rsid w:val="000975D3"/>
    <w:rsid w:val="00097A0A"/>
    <w:rsid w:val="00097B05"/>
    <w:rsid w:val="00097B7A"/>
    <w:rsid w:val="000A0AE0"/>
    <w:rsid w:val="000A0C76"/>
    <w:rsid w:val="000A11BF"/>
    <w:rsid w:val="000A161B"/>
    <w:rsid w:val="000A1BE1"/>
    <w:rsid w:val="000A238D"/>
    <w:rsid w:val="000A26E3"/>
    <w:rsid w:val="000A3043"/>
    <w:rsid w:val="000A3583"/>
    <w:rsid w:val="000A4F6B"/>
    <w:rsid w:val="000A63F2"/>
    <w:rsid w:val="000A6443"/>
    <w:rsid w:val="000A6577"/>
    <w:rsid w:val="000A7693"/>
    <w:rsid w:val="000B0599"/>
    <w:rsid w:val="000B0D83"/>
    <w:rsid w:val="000B1153"/>
    <w:rsid w:val="000B1245"/>
    <w:rsid w:val="000B2135"/>
    <w:rsid w:val="000B2FC8"/>
    <w:rsid w:val="000B36FC"/>
    <w:rsid w:val="000B3731"/>
    <w:rsid w:val="000B3E83"/>
    <w:rsid w:val="000B3F26"/>
    <w:rsid w:val="000B4733"/>
    <w:rsid w:val="000B4F9F"/>
    <w:rsid w:val="000B5911"/>
    <w:rsid w:val="000B5E17"/>
    <w:rsid w:val="000B63D4"/>
    <w:rsid w:val="000B7250"/>
    <w:rsid w:val="000B727F"/>
    <w:rsid w:val="000B7687"/>
    <w:rsid w:val="000C0CCD"/>
    <w:rsid w:val="000C1040"/>
    <w:rsid w:val="000C1131"/>
    <w:rsid w:val="000C136D"/>
    <w:rsid w:val="000C3DCE"/>
    <w:rsid w:val="000C477A"/>
    <w:rsid w:val="000C502D"/>
    <w:rsid w:val="000C51F8"/>
    <w:rsid w:val="000C66D8"/>
    <w:rsid w:val="000C6F10"/>
    <w:rsid w:val="000C74CD"/>
    <w:rsid w:val="000C7CE6"/>
    <w:rsid w:val="000D0DDE"/>
    <w:rsid w:val="000D0FEC"/>
    <w:rsid w:val="000D10D7"/>
    <w:rsid w:val="000D1497"/>
    <w:rsid w:val="000D254F"/>
    <w:rsid w:val="000D27C2"/>
    <w:rsid w:val="000D2915"/>
    <w:rsid w:val="000D2E58"/>
    <w:rsid w:val="000D2EA0"/>
    <w:rsid w:val="000D2EF1"/>
    <w:rsid w:val="000D3B2A"/>
    <w:rsid w:val="000D4D60"/>
    <w:rsid w:val="000D4EBA"/>
    <w:rsid w:val="000D5912"/>
    <w:rsid w:val="000D5F9A"/>
    <w:rsid w:val="000D640E"/>
    <w:rsid w:val="000D6D2D"/>
    <w:rsid w:val="000D6D4D"/>
    <w:rsid w:val="000D7229"/>
    <w:rsid w:val="000D7AC5"/>
    <w:rsid w:val="000D7B5B"/>
    <w:rsid w:val="000E0EB8"/>
    <w:rsid w:val="000E1B54"/>
    <w:rsid w:val="000E1DDD"/>
    <w:rsid w:val="000E2131"/>
    <w:rsid w:val="000E2256"/>
    <w:rsid w:val="000E2351"/>
    <w:rsid w:val="000E2BB7"/>
    <w:rsid w:val="000E2BCE"/>
    <w:rsid w:val="000E2F77"/>
    <w:rsid w:val="000E4E3F"/>
    <w:rsid w:val="000E5C9C"/>
    <w:rsid w:val="000E62C0"/>
    <w:rsid w:val="000E6444"/>
    <w:rsid w:val="000E6961"/>
    <w:rsid w:val="000E697F"/>
    <w:rsid w:val="000E7014"/>
    <w:rsid w:val="000E7B6D"/>
    <w:rsid w:val="000E7EB5"/>
    <w:rsid w:val="000F071F"/>
    <w:rsid w:val="000F0752"/>
    <w:rsid w:val="000F155F"/>
    <w:rsid w:val="000F1FEE"/>
    <w:rsid w:val="000F27A9"/>
    <w:rsid w:val="000F3464"/>
    <w:rsid w:val="000F3936"/>
    <w:rsid w:val="000F42F8"/>
    <w:rsid w:val="000F44C5"/>
    <w:rsid w:val="000F50D5"/>
    <w:rsid w:val="000F54E7"/>
    <w:rsid w:val="000F5B3B"/>
    <w:rsid w:val="000F5E52"/>
    <w:rsid w:val="000F7A29"/>
    <w:rsid w:val="000F7A8A"/>
    <w:rsid w:val="00100B6F"/>
    <w:rsid w:val="00101405"/>
    <w:rsid w:val="001015A1"/>
    <w:rsid w:val="00101A74"/>
    <w:rsid w:val="0010235D"/>
    <w:rsid w:val="00102E45"/>
    <w:rsid w:val="00103130"/>
    <w:rsid w:val="00103887"/>
    <w:rsid w:val="00103B8C"/>
    <w:rsid w:val="00104669"/>
    <w:rsid w:val="00104C4C"/>
    <w:rsid w:val="00104D98"/>
    <w:rsid w:val="001055DB"/>
    <w:rsid w:val="0010582E"/>
    <w:rsid w:val="001063AF"/>
    <w:rsid w:val="00106F56"/>
    <w:rsid w:val="001071D0"/>
    <w:rsid w:val="00107C68"/>
    <w:rsid w:val="001104F3"/>
    <w:rsid w:val="00112034"/>
    <w:rsid w:val="00112C13"/>
    <w:rsid w:val="00112C1F"/>
    <w:rsid w:val="00113124"/>
    <w:rsid w:val="0011348D"/>
    <w:rsid w:val="00113869"/>
    <w:rsid w:val="00113915"/>
    <w:rsid w:val="00113AD3"/>
    <w:rsid w:val="00114037"/>
    <w:rsid w:val="00114120"/>
    <w:rsid w:val="00114F4F"/>
    <w:rsid w:val="00115E51"/>
    <w:rsid w:val="00116952"/>
    <w:rsid w:val="001171B4"/>
    <w:rsid w:val="0011790A"/>
    <w:rsid w:val="001209B6"/>
    <w:rsid w:val="001233D9"/>
    <w:rsid w:val="00123C5F"/>
    <w:rsid w:val="00123D95"/>
    <w:rsid w:val="00123FE9"/>
    <w:rsid w:val="00123FF0"/>
    <w:rsid w:val="001240E5"/>
    <w:rsid w:val="00124A74"/>
    <w:rsid w:val="00124C41"/>
    <w:rsid w:val="001251E7"/>
    <w:rsid w:val="00125381"/>
    <w:rsid w:val="00125DAB"/>
    <w:rsid w:val="00126232"/>
    <w:rsid w:val="00126C68"/>
    <w:rsid w:val="00127738"/>
    <w:rsid w:val="00127B78"/>
    <w:rsid w:val="00132268"/>
    <w:rsid w:val="00132485"/>
    <w:rsid w:val="0013281E"/>
    <w:rsid w:val="001328F4"/>
    <w:rsid w:val="00132DFB"/>
    <w:rsid w:val="00133EA9"/>
    <w:rsid w:val="00133EBA"/>
    <w:rsid w:val="001356FF"/>
    <w:rsid w:val="00135AD0"/>
    <w:rsid w:val="00135DDA"/>
    <w:rsid w:val="0013674D"/>
    <w:rsid w:val="00136C20"/>
    <w:rsid w:val="0013741E"/>
    <w:rsid w:val="00137906"/>
    <w:rsid w:val="0014163E"/>
    <w:rsid w:val="0014271F"/>
    <w:rsid w:val="00142A51"/>
    <w:rsid w:val="00143411"/>
    <w:rsid w:val="00144547"/>
    <w:rsid w:val="00145073"/>
    <w:rsid w:val="00145250"/>
    <w:rsid w:val="00145EE1"/>
    <w:rsid w:val="00146F9F"/>
    <w:rsid w:val="001470CB"/>
    <w:rsid w:val="001503FC"/>
    <w:rsid w:val="00150C5D"/>
    <w:rsid w:val="00151791"/>
    <w:rsid w:val="0015212A"/>
    <w:rsid w:val="00152372"/>
    <w:rsid w:val="0015244C"/>
    <w:rsid w:val="00152512"/>
    <w:rsid w:val="00154BB6"/>
    <w:rsid w:val="00154EE5"/>
    <w:rsid w:val="001577A3"/>
    <w:rsid w:val="00161655"/>
    <w:rsid w:val="00161F10"/>
    <w:rsid w:val="00162079"/>
    <w:rsid w:val="00163073"/>
    <w:rsid w:val="001644EC"/>
    <w:rsid w:val="0016485A"/>
    <w:rsid w:val="00165F84"/>
    <w:rsid w:val="00166BBE"/>
    <w:rsid w:val="0016706C"/>
    <w:rsid w:val="001677B7"/>
    <w:rsid w:val="001702F9"/>
    <w:rsid w:val="0017086E"/>
    <w:rsid w:val="00170CE3"/>
    <w:rsid w:val="0017127F"/>
    <w:rsid w:val="00172595"/>
    <w:rsid w:val="00172A62"/>
    <w:rsid w:val="00173398"/>
    <w:rsid w:val="00174486"/>
    <w:rsid w:val="00174DAA"/>
    <w:rsid w:val="0017640A"/>
    <w:rsid w:val="00177400"/>
    <w:rsid w:val="00177FEA"/>
    <w:rsid w:val="00180655"/>
    <w:rsid w:val="001813C9"/>
    <w:rsid w:val="001819E5"/>
    <w:rsid w:val="00182F24"/>
    <w:rsid w:val="00182F68"/>
    <w:rsid w:val="00184176"/>
    <w:rsid w:val="001844AC"/>
    <w:rsid w:val="0018450A"/>
    <w:rsid w:val="001845ED"/>
    <w:rsid w:val="00185093"/>
    <w:rsid w:val="0018532D"/>
    <w:rsid w:val="00185ABB"/>
    <w:rsid w:val="00185FAA"/>
    <w:rsid w:val="001874D2"/>
    <w:rsid w:val="00187FF2"/>
    <w:rsid w:val="001912F4"/>
    <w:rsid w:val="00191A8D"/>
    <w:rsid w:val="00191E1B"/>
    <w:rsid w:val="00191E24"/>
    <w:rsid w:val="00192643"/>
    <w:rsid w:val="00194C11"/>
    <w:rsid w:val="001950D7"/>
    <w:rsid w:val="001950E3"/>
    <w:rsid w:val="00195225"/>
    <w:rsid w:val="00195CAE"/>
    <w:rsid w:val="00195CC7"/>
    <w:rsid w:val="00197051"/>
    <w:rsid w:val="00197FB7"/>
    <w:rsid w:val="001A1544"/>
    <w:rsid w:val="001A25A3"/>
    <w:rsid w:val="001A2A88"/>
    <w:rsid w:val="001A357E"/>
    <w:rsid w:val="001A35B9"/>
    <w:rsid w:val="001A3814"/>
    <w:rsid w:val="001A38D7"/>
    <w:rsid w:val="001A3EBE"/>
    <w:rsid w:val="001A4F18"/>
    <w:rsid w:val="001A595B"/>
    <w:rsid w:val="001A5E56"/>
    <w:rsid w:val="001A6B04"/>
    <w:rsid w:val="001A73B4"/>
    <w:rsid w:val="001A7AB4"/>
    <w:rsid w:val="001A7E68"/>
    <w:rsid w:val="001B145B"/>
    <w:rsid w:val="001B1906"/>
    <w:rsid w:val="001B1A26"/>
    <w:rsid w:val="001B2A7D"/>
    <w:rsid w:val="001B2ED1"/>
    <w:rsid w:val="001B3DE4"/>
    <w:rsid w:val="001B4AD0"/>
    <w:rsid w:val="001B50D2"/>
    <w:rsid w:val="001B7870"/>
    <w:rsid w:val="001B7AFC"/>
    <w:rsid w:val="001B7F02"/>
    <w:rsid w:val="001C058E"/>
    <w:rsid w:val="001C0B36"/>
    <w:rsid w:val="001C0E21"/>
    <w:rsid w:val="001C1302"/>
    <w:rsid w:val="001C18B5"/>
    <w:rsid w:val="001C2A7E"/>
    <w:rsid w:val="001C2C69"/>
    <w:rsid w:val="001C37C5"/>
    <w:rsid w:val="001C3877"/>
    <w:rsid w:val="001C47DC"/>
    <w:rsid w:val="001C48F9"/>
    <w:rsid w:val="001C4B3F"/>
    <w:rsid w:val="001C6B00"/>
    <w:rsid w:val="001C72EE"/>
    <w:rsid w:val="001D029A"/>
    <w:rsid w:val="001D17E7"/>
    <w:rsid w:val="001D31E3"/>
    <w:rsid w:val="001D440E"/>
    <w:rsid w:val="001D4441"/>
    <w:rsid w:val="001D48E5"/>
    <w:rsid w:val="001D4944"/>
    <w:rsid w:val="001D50D7"/>
    <w:rsid w:val="001D76A6"/>
    <w:rsid w:val="001E222E"/>
    <w:rsid w:val="001E39CA"/>
    <w:rsid w:val="001E58F0"/>
    <w:rsid w:val="001F01C7"/>
    <w:rsid w:val="001F08DD"/>
    <w:rsid w:val="001F10D0"/>
    <w:rsid w:val="001F1804"/>
    <w:rsid w:val="001F1E3F"/>
    <w:rsid w:val="001F2254"/>
    <w:rsid w:val="001F29FF"/>
    <w:rsid w:val="001F2BAE"/>
    <w:rsid w:val="001F2CD2"/>
    <w:rsid w:val="001F337C"/>
    <w:rsid w:val="001F3703"/>
    <w:rsid w:val="001F386C"/>
    <w:rsid w:val="001F45FF"/>
    <w:rsid w:val="001F4ED4"/>
    <w:rsid w:val="001F4EF0"/>
    <w:rsid w:val="001F57C5"/>
    <w:rsid w:val="001F7309"/>
    <w:rsid w:val="002016A2"/>
    <w:rsid w:val="002021DE"/>
    <w:rsid w:val="002028B3"/>
    <w:rsid w:val="00203437"/>
    <w:rsid w:val="00203492"/>
    <w:rsid w:val="00203C81"/>
    <w:rsid w:val="00204140"/>
    <w:rsid w:val="00204501"/>
    <w:rsid w:val="002051C4"/>
    <w:rsid w:val="00205729"/>
    <w:rsid w:val="002058C6"/>
    <w:rsid w:val="00206291"/>
    <w:rsid w:val="00206773"/>
    <w:rsid w:val="0021147E"/>
    <w:rsid w:val="00211E20"/>
    <w:rsid w:val="00211ED6"/>
    <w:rsid w:val="00211F61"/>
    <w:rsid w:val="00213332"/>
    <w:rsid w:val="002133FA"/>
    <w:rsid w:val="00213912"/>
    <w:rsid w:val="00213BB9"/>
    <w:rsid w:val="00213ED0"/>
    <w:rsid w:val="0021474A"/>
    <w:rsid w:val="002152A2"/>
    <w:rsid w:val="002156C0"/>
    <w:rsid w:val="00215ED5"/>
    <w:rsid w:val="002162EC"/>
    <w:rsid w:val="0022078B"/>
    <w:rsid w:val="00220799"/>
    <w:rsid w:val="00221710"/>
    <w:rsid w:val="0022203E"/>
    <w:rsid w:val="00223867"/>
    <w:rsid w:val="00224305"/>
    <w:rsid w:val="00225032"/>
    <w:rsid w:val="0022506F"/>
    <w:rsid w:val="002250D6"/>
    <w:rsid w:val="00225340"/>
    <w:rsid w:val="002273CE"/>
    <w:rsid w:val="00230D8D"/>
    <w:rsid w:val="00234730"/>
    <w:rsid w:val="0023487C"/>
    <w:rsid w:val="0023618D"/>
    <w:rsid w:val="00236329"/>
    <w:rsid w:val="0023700D"/>
    <w:rsid w:val="00237152"/>
    <w:rsid w:val="00240FA9"/>
    <w:rsid w:val="002419DD"/>
    <w:rsid w:val="00242453"/>
    <w:rsid w:val="002436D9"/>
    <w:rsid w:val="0024431B"/>
    <w:rsid w:val="00244667"/>
    <w:rsid w:val="002450F5"/>
    <w:rsid w:val="0024583F"/>
    <w:rsid w:val="0024632B"/>
    <w:rsid w:val="00246748"/>
    <w:rsid w:val="00247798"/>
    <w:rsid w:val="00247C47"/>
    <w:rsid w:val="0025033A"/>
    <w:rsid w:val="00250A8A"/>
    <w:rsid w:val="00251D28"/>
    <w:rsid w:val="00252008"/>
    <w:rsid w:val="002526F9"/>
    <w:rsid w:val="00252B71"/>
    <w:rsid w:val="002536BD"/>
    <w:rsid w:val="00254AE1"/>
    <w:rsid w:val="00256191"/>
    <w:rsid w:val="00257E98"/>
    <w:rsid w:val="002612E2"/>
    <w:rsid w:val="00261324"/>
    <w:rsid w:val="002619BC"/>
    <w:rsid w:val="00261DAA"/>
    <w:rsid w:val="00263ADD"/>
    <w:rsid w:val="0026433F"/>
    <w:rsid w:val="00265FF3"/>
    <w:rsid w:val="0026610A"/>
    <w:rsid w:val="0026628A"/>
    <w:rsid w:val="00266478"/>
    <w:rsid w:val="00266596"/>
    <w:rsid w:val="00266836"/>
    <w:rsid w:val="00267536"/>
    <w:rsid w:val="002703A8"/>
    <w:rsid w:val="0027177C"/>
    <w:rsid w:val="00271894"/>
    <w:rsid w:val="00272126"/>
    <w:rsid w:val="00272184"/>
    <w:rsid w:val="00273566"/>
    <w:rsid w:val="00273F1F"/>
    <w:rsid w:val="00277436"/>
    <w:rsid w:val="00277454"/>
    <w:rsid w:val="0027795C"/>
    <w:rsid w:val="0028063C"/>
    <w:rsid w:val="002818A7"/>
    <w:rsid w:val="00281C0D"/>
    <w:rsid w:val="00281C3D"/>
    <w:rsid w:val="002834E2"/>
    <w:rsid w:val="0028358D"/>
    <w:rsid w:val="00283A97"/>
    <w:rsid w:val="00283C77"/>
    <w:rsid w:val="00283DDA"/>
    <w:rsid w:val="0028620A"/>
    <w:rsid w:val="00287152"/>
    <w:rsid w:val="00287F17"/>
    <w:rsid w:val="00291A5D"/>
    <w:rsid w:val="0029211D"/>
    <w:rsid w:val="00292840"/>
    <w:rsid w:val="002937B0"/>
    <w:rsid w:val="00293B72"/>
    <w:rsid w:val="00294791"/>
    <w:rsid w:val="00294890"/>
    <w:rsid w:val="0029535D"/>
    <w:rsid w:val="002959E5"/>
    <w:rsid w:val="0029601C"/>
    <w:rsid w:val="002961B2"/>
    <w:rsid w:val="00296A0E"/>
    <w:rsid w:val="00296C53"/>
    <w:rsid w:val="002A0884"/>
    <w:rsid w:val="002A23BE"/>
    <w:rsid w:val="002A248D"/>
    <w:rsid w:val="002A2EAD"/>
    <w:rsid w:val="002A4D25"/>
    <w:rsid w:val="002A5242"/>
    <w:rsid w:val="002A553F"/>
    <w:rsid w:val="002A581F"/>
    <w:rsid w:val="002A587C"/>
    <w:rsid w:val="002A5A0E"/>
    <w:rsid w:val="002A5FA0"/>
    <w:rsid w:val="002A61E3"/>
    <w:rsid w:val="002A633E"/>
    <w:rsid w:val="002A64B7"/>
    <w:rsid w:val="002A6926"/>
    <w:rsid w:val="002A6A00"/>
    <w:rsid w:val="002B17B2"/>
    <w:rsid w:val="002B52CF"/>
    <w:rsid w:val="002B5E62"/>
    <w:rsid w:val="002B6A16"/>
    <w:rsid w:val="002B6F78"/>
    <w:rsid w:val="002C02EF"/>
    <w:rsid w:val="002C02F4"/>
    <w:rsid w:val="002C1F53"/>
    <w:rsid w:val="002C2119"/>
    <w:rsid w:val="002C2934"/>
    <w:rsid w:val="002C3138"/>
    <w:rsid w:val="002C3978"/>
    <w:rsid w:val="002C42C5"/>
    <w:rsid w:val="002C4ED7"/>
    <w:rsid w:val="002C5932"/>
    <w:rsid w:val="002C700D"/>
    <w:rsid w:val="002C7C97"/>
    <w:rsid w:val="002D0C63"/>
    <w:rsid w:val="002D3CF5"/>
    <w:rsid w:val="002D4AC0"/>
    <w:rsid w:val="002D57B6"/>
    <w:rsid w:val="002D5817"/>
    <w:rsid w:val="002D5E9D"/>
    <w:rsid w:val="002D6007"/>
    <w:rsid w:val="002D6553"/>
    <w:rsid w:val="002D6C42"/>
    <w:rsid w:val="002E14FC"/>
    <w:rsid w:val="002E1E9E"/>
    <w:rsid w:val="002E2B39"/>
    <w:rsid w:val="002E2CCE"/>
    <w:rsid w:val="002E2E71"/>
    <w:rsid w:val="002E3730"/>
    <w:rsid w:val="002E37E7"/>
    <w:rsid w:val="002E5313"/>
    <w:rsid w:val="002E54CF"/>
    <w:rsid w:val="002E6C6D"/>
    <w:rsid w:val="002E7A59"/>
    <w:rsid w:val="002F1A23"/>
    <w:rsid w:val="002F1AAC"/>
    <w:rsid w:val="002F200C"/>
    <w:rsid w:val="002F2085"/>
    <w:rsid w:val="002F20C2"/>
    <w:rsid w:val="002F33AC"/>
    <w:rsid w:val="002F47D8"/>
    <w:rsid w:val="002F4AEB"/>
    <w:rsid w:val="002F52F7"/>
    <w:rsid w:val="002F53E0"/>
    <w:rsid w:val="002F53FC"/>
    <w:rsid w:val="002F633B"/>
    <w:rsid w:val="002F6F3E"/>
    <w:rsid w:val="002F6F87"/>
    <w:rsid w:val="002F7E56"/>
    <w:rsid w:val="002F7F24"/>
    <w:rsid w:val="003005C9"/>
    <w:rsid w:val="00300C13"/>
    <w:rsid w:val="00300C88"/>
    <w:rsid w:val="00300DF7"/>
    <w:rsid w:val="003018AF"/>
    <w:rsid w:val="0030257E"/>
    <w:rsid w:val="003028D4"/>
    <w:rsid w:val="003037E0"/>
    <w:rsid w:val="00303D19"/>
    <w:rsid w:val="0030426D"/>
    <w:rsid w:val="0030479B"/>
    <w:rsid w:val="00304DAF"/>
    <w:rsid w:val="00305E0A"/>
    <w:rsid w:val="0030666A"/>
    <w:rsid w:val="00306A0E"/>
    <w:rsid w:val="00310185"/>
    <w:rsid w:val="00310C21"/>
    <w:rsid w:val="003121AC"/>
    <w:rsid w:val="00314694"/>
    <w:rsid w:val="00316D33"/>
    <w:rsid w:val="0031715A"/>
    <w:rsid w:val="00320781"/>
    <w:rsid w:val="00320D7D"/>
    <w:rsid w:val="0032146E"/>
    <w:rsid w:val="00321F88"/>
    <w:rsid w:val="003222D3"/>
    <w:rsid w:val="00322D84"/>
    <w:rsid w:val="00322EAD"/>
    <w:rsid w:val="003238D7"/>
    <w:rsid w:val="003239D9"/>
    <w:rsid w:val="0032411F"/>
    <w:rsid w:val="00324BE1"/>
    <w:rsid w:val="00324D5E"/>
    <w:rsid w:val="00326182"/>
    <w:rsid w:val="00326277"/>
    <w:rsid w:val="00326292"/>
    <w:rsid w:val="00327DCD"/>
    <w:rsid w:val="003322A8"/>
    <w:rsid w:val="00332E9A"/>
    <w:rsid w:val="00333785"/>
    <w:rsid w:val="0033410C"/>
    <w:rsid w:val="00334EB7"/>
    <w:rsid w:val="003360E0"/>
    <w:rsid w:val="0033617A"/>
    <w:rsid w:val="003362E7"/>
    <w:rsid w:val="0033748F"/>
    <w:rsid w:val="003379B4"/>
    <w:rsid w:val="0034045D"/>
    <w:rsid w:val="00341117"/>
    <w:rsid w:val="00341C07"/>
    <w:rsid w:val="00343548"/>
    <w:rsid w:val="00344F97"/>
    <w:rsid w:val="00345809"/>
    <w:rsid w:val="003463A4"/>
    <w:rsid w:val="00346CCA"/>
    <w:rsid w:val="003472C3"/>
    <w:rsid w:val="00347383"/>
    <w:rsid w:val="0035022B"/>
    <w:rsid w:val="0035023C"/>
    <w:rsid w:val="00350AF9"/>
    <w:rsid w:val="003511EA"/>
    <w:rsid w:val="0035191E"/>
    <w:rsid w:val="00354ACA"/>
    <w:rsid w:val="00354D7C"/>
    <w:rsid w:val="003550E0"/>
    <w:rsid w:val="00355FBD"/>
    <w:rsid w:val="003567D0"/>
    <w:rsid w:val="00356E30"/>
    <w:rsid w:val="00357595"/>
    <w:rsid w:val="00357926"/>
    <w:rsid w:val="003602BF"/>
    <w:rsid w:val="00360730"/>
    <w:rsid w:val="0036098D"/>
    <w:rsid w:val="00361FF6"/>
    <w:rsid w:val="003626D5"/>
    <w:rsid w:val="00362F2D"/>
    <w:rsid w:val="00363581"/>
    <w:rsid w:val="00363B51"/>
    <w:rsid w:val="0036467F"/>
    <w:rsid w:val="00364771"/>
    <w:rsid w:val="003648F4"/>
    <w:rsid w:val="00365041"/>
    <w:rsid w:val="00366C56"/>
    <w:rsid w:val="00367601"/>
    <w:rsid w:val="00370E05"/>
    <w:rsid w:val="00371B0F"/>
    <w:rsid w:val="00371C23"/>
    <w:rsid w:val="003724E6"/>
    <w:rsid w:val="00373104"/>
    <w:rsid w:val="00374B4A"/>
    <w:rsid w:val="0037692C"/>
    <w:rsid w:val="00376AD4"/>
    <w:rsid w:val="00376E74"/>
    <w:rsid w:val="00377F8C"/>
    <w:rsid w:val="00380285"/>
    <w:rsid w:val="00381104"/>
    <w:rsid w:val="003812A9"/>
    <w:rsid w:val="00382947"/>
    <w:rsid w:val="00383051"/>
    <w:rsid w:val="0038524F"/>
    <w:rsid w:val="003852D3"/>
    <w:rsid w:val="00390336"/>
    <w:rsid w:val="00390AED"/>
    <w:rsid w:val="00390DC4"/>
    <w:rsid w:val="00390FEE"/>
    <w:rsid w:val="003910E1"/>
    <w:rsid w:val="00391D8C"/>
    <w:rsid w:val="00391EA3"/>
    <w:rsid w:val="003931F4"/>
    <w:rsid w:val="00393328"/>
    <w:rsid w:val="0039383A"/>
    <w:rsid w:val="00393F44"/>
    <w:rsid w:val="00394710"/>
    <w:rsid w:val="00394776"/>
    <w:rsid w:val="003958DC"/>
    <w:rsid w:val="003969AC"/>
    <w:rsid w:val="00396CD3"/>
    <w:rsid w:val="00397A10"/>
    <w:rsid w:val="00397A3C"/>
    <w:rsid w:val="003A02C5"/>
    <w:rsid w:val="003A05AF"/>
    <w:rsid w:val="003A0777"/>
    <w:rsid w:val="003A0CB9"/>
    <w:rsid w:val="003A0DFE"/>
    <w:rsid w:val="003A11E7"/>
    <w:rsid w:val="003A1328"/>
    <w:rsid w:val="003A1352"/>
    <w:rsid w:val="003A21E6"/>
    <w:rsid w:val="003A237E"/>
    <w:rsid w:val="003A265F"/>
    <w:rsid w:val="003A2BC8"/>
    <w:rsid w:val="003A32F7"/>
    <w:rsid w:val="003A382C"/>
    <w:rsid w:val="003A4277"/>
    <w:rsid w:val="003A4637"/>
    <w:rsid w:val="003A4A30"/>
    <w:rsid w:val="003A6390"/>
    <w:rsid w:val="003A64A0"/>
    <w:rsid w:val="003A6968"/>
    <w:rsid w:val="003A6CD5"/>
    <w:rsid w:val="003A7118"/>
    <w:rsid w:val="003A793B"/>
    <w:rsid w:val="003B0050"/>
    <w:rsid w:val="003B15B3"/>
    <w:rsid w:val="003B2AF2"/>
    <w:rsid w:val="003B364E"/>
    <w:rsid w:val="003B394F"/>
    <w:rsid w:val="003B3A8C"/>
    <w:rsid w:val="003B3AE4"/>
    <w:rsid w:val="003B4845"/>
    <w:rsid w:val="003B4E92"/>
    <w:rsid w:val="003B5C3C"/>
    <w:rsid w:val="003B5F52"/>
    <w:rsid w:val="003B5F6F"/>
    <w:rsid w:val="003B6089"/>
    <w:rsid w:val="003B704F"/>
    <w:rsid w:val="003C07ED"/>
    <w:rsid w:val="003C0F1F"/>
    <w:rsid w:val="003C0FB5"/>
    <w:rsid w:val="003C104B"/>
    <w:rsid w:val="003C1DE3"/>
    <w:rsid w:val="003C2A71"/>
    <w:rsid w:val="003C2C98"/>
    <w:rsid w:val="003C37A2"/>
    <w:rsid w:val="003C4B0B"/>
    <w:rsid w:val="003C52D8"/>
    <w:rsid w:val="003C52E7"/>
    <w:rsid w:val="003C6144"/>
    <w:rsid w:val="003C6198"/>
    <w:rsid w:val="003C70B0"/>
    <w:rsid w:val="003C70BD"/>
    <w:rsid w:val="003C7480"/>
    <w:rsid w:val="003C74A6"/>
    <w:rsid w:val="003C7ED6"/>
    <w:rsid w:val="003D02C7"/>
    <w:rsid w:val="003D0B07"/>
    <w:rsid w:val="003D0B90"/>
    <w:rsid w:val="003D1FCB"/>
    <w:rsid w:val="003D2690"/>
    <w:rsid w:val="003D417B"/>
    <w:rsid w:val="003D4211"/>
    <w:rsid w:val="003D4563"/>
    <w:rsid w:val="003D4C0E"/>
    <w:rsid w:val="003D55A9"/>
    <w:rsid w:val="003D6357"/>
    <w:rsid w:val="003D6C79"/>
    <w:rsid w:val="003D6E74"/>
    <w:rsid w:val="003D76CC"/>
    <w:rsid w:val="003D7AE4"/>
    <w:rsid w:val="003D7D4E"/>
    <w:rsid w:val="003E010B"/>
    <w:rsid w:val="003E0815"/>
    <w:rsid w:val="003E0A41"/>
    <w:rsid w:val="003E13FE"/>
    <w:rsid w:val="003E2091"/>
    <w:rsid w:val="003E251F"/>
    <w:rsid w:val="003E2971"/>
    <w:rsid w:val="003E2D80"/>
    <w:rsid w:val="003E3132"/>
    <w:rsid w:val="003E3915"/>
    <w:rsid w:val="003E3D23"/>
    <w:rsid w:val="003E42DC"/>
    <w:rsid w:val="003E4818"/>
    <w:rsid w:val="003E6949"/>
    <w:rsid w:val="003E7A15"/>
    <w:rsid w:val="003F15A9"/>
    <w:rsid w:val="003F241E"/>
    <w:rsid w:val="003F28E1"/>
    <w:rsid w:val="003F2B66"/>
    <w:rsid w:val="003F382A"/>
    <w:rsid w:val="003F3DB7"/>
    <w:rsid w:val="003F4CC6"/>
    <w:rsid w:val="003F4FFB"/>
    <w:rsid w:val="003F5116"/>
    <w:rsid w:val="003F5202"/>
    <w:rsid w:val="003F60E6"/>
    <w:rsid w:val="003F66F9"/>
    <w:rsid w:val="003F72E3"/>
    <w:rsid w:val="003F741A"/>
    <w:rsid w:val="003F7BCC"/>
    <w:rsid w:val="00401049"/>
    <w:rsid w:val="00401B03"/>
    <w:rsid w:val="00401DF3"/>
    <w:rsid w:val="00402904"/>
    <w:rsid w:val="00402928"/>
    <w:rsid w:val="00403713"/>
    <w:rsid w:val="004041DB"/>
    <w:rsid w:val="00404474"/>
    <w:rsid w:val="004054AF"/>
    <w:rsid w:val="00405EBB"/>
    <w:rsid w:val="004062A5"/>
    <w:rsid w:val="00406D71"/>
    <w:rsid w:val="00407191"/>
    <w:rsid w:val="00407902"/>
    <w:rsid w:val="00407BD4"/>
    <w:rsid w:val="00407C39"/>
    <w:rsid w:val="00407DF7"/>
    <w:rsid w:val="00410507"/>
    <w:rsid w:val="00410E65"/>
    <w:rsid w:val="004128DE"/>
    <w:rsid w:val="00412FBF"/>
    <w:rsid w:val="00414057"/>
    <w:rsid w:val="00414C81"/>
    <w:rsid w:val="004152DF"/>
    <w:rsid w:val="004152FC"/>
    <w:rsid w:val="00415D49"/>
    <w:rsid w:val="00416242"/>
    <w:rsid w:val="00416541"/>
    <w:rsid w:val="00416B64"/>
    <w:rsid w:val="00416EBE"/>
    <w:rsid w:val="0041711D"/>
    <w:rsid w:val="00420EF7"/>
    <w:rsid w:val="00421BA9"/>
    <w:rsid w:val="004224CF"/>
    <w:rsid w:val="0042307D"/>
    <w:rsid w:val="00423AA7"/>
    <w:rsid w:val="0042426A"/>
    <w:rsid w:val="004246D0"/>
    <w:rsid w:val="00424AA0"/>
    <w:rsid w:val="00424C9E"/>
    <w:rsid w:val="00424CDE"/>
    <w:rsid w:val="00425783"/>
    <w:rsid w:val="004257C4"/>
    <w:rsid w:val="00425BC6"/>
    <w:rsid w:val="00425F60"/>
    <w:rsid w:val="004270C0"/>
    <w:rsid w:val="00427639"/>
    <w:rsid w:val="00427C20"/>
    <w:rsid w:val="00430D78"/>
    <w:rsid w:val="00431B47"/>
    <w:rsid w:val="00431D63"/>
    <w:rsid w:val="00432A87"/>
    <w:rsid w:val="00433C58"/>
    <w:rsid w:val="00434A57"/>
    <w:rsid w:val="00436382"/>
    <w:rsid w:val="004367A0"/>
    <w:rsid w:val="00436868"/>
    <w:rsid w:val="00436A7B"/>
    <w:rsid w:val="00436D4C"/>
    <w:rsid w:val="0044120A"/>
    <w:rsid w:val="00443578"/>
    <w:rsid w:val="004454E1"/>
    <w:rsid w:val="00445CD3"/>
    <w:rsid w:val="00446E22"/>
    <w:rsid w:val="00447148"/>
    <w:rsid w:val="0044726C"/>
    <w:rsid w:val="004511B4"/>
    <w:rsid w:val="00451319"/>
    <w:rsid w:val="00451520"/>
    <w:rsid w:val="00451882"/>
    <w:rsid w:val="00451A8E"/>
    <w:rsid w:val="00452639"/>
    <w:rsid w:val="00452EAB"/>
    <w:rsid w:val="00453BC4"/>
    <w:rsid w:val="004556E0"/>
    <w:rsid w:val="00455E1A"/>
    <w:rsid w:val="00456C41"/>
    <w:rsid w:val="0045700B"/>
    <w:rsid w:val="00457D1F"/>
    <w:rsid w:val="0046129E"/>
    <w:rsid w:val="004636D7"/>
    <w:rsid w:val="0046385A"/>
    <w:rsid w:val="00463D5A"/>
    <w:rsid w:val="004643FC"/>
    <w:rsid w:val="004646A6"/>
    <w:rsid w:val="004646AE"/>
    <w:rsid w:val="00465B52"/>
    <w:rsid w:val="00465D27"/>
    <w:rsid w:val="00465D71"/>
    <w:rsid w:val="004669B8"/>
    <w:rsid w:val="0046753F"/>
    <w:rsid w:val="004675BC"/>
    <w:rsid w:val="00467E82"/>
    <w:rsid w:val="00470BB0"/>
    <w:rsid w:val="00471206"/>
    <w:rsid w:val="00471CFD"/>
    <w:rsid w:val="004720D8"/>
    <w:rsid w:val="00472154"/>
    <w:rsid w:val="004727E3"/>
    <w:rsid w:val="00472C3C"/>
    <w:rsid w:val="0047410F"/>
    <w:rsid w:val="004744AC"/>
    <w:rsid w:val="00475667"/>
    <w:rsid w:val="004758FA"/>
    <w:rsid w:val="00475D8C"/>
    <w:rsid w:val="00476232"/>
    <w:rsid w:val="004775CE"/>
    <w:rsid w:val="00480D77"/>
    <w:rsid w:val="00481704"/>
    <w:rsid w:val="00481D60"/>
    <w:rsid w:val="00481DAB"/>
    <w:rsid w:val="00481DEF"/>
    <w:rsid w:val="004828AC"/>
    <w:rsid w:val="004831F1"/>
    <w:rsid w:val="00483E5E"/>
    <w:rsid w:val="0048525C"/>
    <w:rsid w:val="004857D7"/>
    <w:rsid w:val="00485974"/>
    <w:rsid w:val="00485D64"/>
    <w:rsid w:val="00486014"/>
    <w:rsid w:val="00486496"/>
    <w:rsid w:val="00486BAD"/>
    <w:rsid w:val="0048766D"/>
    <w:rsid w:val="004915A8"/>
    <w:rsid w:val="00491A8D"/>
    <w:rsid w:val="00492895"/>
    <w:rsid w:val="004937B2"/>
    <w:rsid w:val="0049407C"/>
    <w:rsid w:val="00494251"/>
    <w:rsid w:val="004950E8"/>
    <w:rsid w:val="004952D9"/>
    <w:rsid w:val="0049569F"/>
    <w:rsid w:val="00495936"/>
    <w:rsid w:val="00496EBD"/>
    <w:rsid w:val="00497771"/>
    <w:rsid w:val="004A0E64"/>
    <w:rsid w:val="004A0EAA"/>
    <w:rsid w:val="004A11AF"/>
    <w:rsid w:val="004A2534"/>
    <w:rsid w:val="004A4ACF"/>
    <w:rsid w:val="004A609D"/>
    <w:rsid w:val="004A6395"/>
    <w:rsid w:val="004A65FC"/>
    <w:rsid w:val="004A664C"/>
    <w:rsid w:val="004A6A9B"/>
    <w:rsid w:val="004A7A85"/>
    <w:rsid w:val="004A7B18"/>
    <w:rsid w:val="004B0212"/>
    <w:rsid w:val="004B0E59"/>
    <w:rsid w:val="004B28E4"/>
    <w:rsid w:val="004B2ACB"/>
    <w:rsid w:val="004B2B4A"/>
    <w:rsid w:val="004B2F02"/>
    <w:rsid w:val="004B31E5"/>
    <w:rsid w:val="004B41F1"/>
    <w:rsid w:val="004B4D89"/>
    <w:rsid w:val="004B4E6F"/>
    <w:rsid w:val="004B5216"/>
    <w:rsid w:val="004B54A6"/>
    <w:rsid w:val="004B61E4"/>
    <w:rsid w:val="004B78A8"/>
    <w:rsid w:val="004C0D68"/>
    <w:rsid w:val="004C0D72"/>
    <w:rsid w:val="004C19B3"/>
    <w:rsid w:val="004C1F12"/>
    <w:rsid w:val="004C2C00"/>
    <w:rsid w:val="004C3124"/>
    <w:rsid w:val="004C4068"/>
    <w:rsid w:val="004C466C"/>
    <w:rsid w:val="004C499E"/>
    <w:rsid w:val="004C51DD"/>
    <w:rsid w:val="004C62B0"/>
    <w:rsid w:val="004C67C8"/>
    <w:rsid w:val="004C7F03"/>
    <w:rsid w:val="004D07F9"/>
    <w:rsid w:val="004D0CD3"/>
    <w:rsid w:val="004D1F4A"/>
    <w:rsid w:val="004D2072"/>
    <w:rsid w:val="004D4667"/>
    <w:rsid w:val="004D591D"/>
    <w:rsid w:val="004D6245"/>
    <w:rsid w:val="004D6E4E"/>
    <w:rsid w:val="004D7059"/>
    <w:rsid w:val="004E18D9"/>
    <w:rsid w:val="004E21DE"/>
    <w:rsid w:val="004E2D7D"/>
    <w:rsid w:val="004E3221"/>
    <w:rsid w:val="004E367B"/>
    <w:rsid w:val="004E4A54"/>
    <w:rsid w:val="004E4F35"/>
    <w:rsid w:val="004E5533"/>
    <w:rsid w:val="004E5866"/>
    <w:rsid w:val="004E5CAD"/>
    <w:rsid w:val="004E65A0"/>
    <w:rsid w:val="004E677D"/>
    <w:rsid w:val="004E6AE9"/>
    <w:rsid w:val="004E723B"/>
    <w:rsid w:val="004E7472"/>
    <w:rsid w:val="004E747D"/>
    <w:rsid w:val="004E7951"/>
    <w:rsid w:val="004E7DDF"/>
    <w:rsid w:val="004F0220"/>
    <w:rsid w:val="004F15EB"/>
    <w:rsid w:val="004F47FF"/>
    <w:rsid w:val="004F5664"/>
    <w:rsid w:val="004F6F68"/>
    <w:rsid w:val="0050008B"/>
    <w:rsid w:val="005004F1"/>
    <w:rsid w:val="005012C5"/>
    <w:rsid w:val="00501B1C"/>
    <w:rsid w:val="00502111"/>
    <w:rsid w:val="00502671"/>
    <w:rsid w:val="00502B61"/>
    <w:rsid w:val="00502B81"/>
    <w:rsid w:val="00502BEE"/>
    <w:rsid w:val="005036A8"/>
    <w:rsid w:val="00503C60"/>
    <w:rsid w:val="0050460C"/>
    <w:rsid w:val="00505C1A"/>
    <w:rsid w:val="00506767"/>
    <w:rsid w:val="00506F18"/>
    <w:rsid w:val="00507FDF"/>
    <w:rsid w:val="005107E4"/>
    <w:rsid w:val="00510B59"/>
    <w:rsid w:val="00511B97"/>
    <w:rsid w:val="00511E25"/>
    <w:rsid w:val="00513CE8"/>
    <w:rsid w:val="00513F21"/>
    <w:rsid w:val="00515503"/>
    <w:rsid w:val="00516D87"/>
    <w:rsid w:val="00517281"/>
    <w:rsid w:val="0051761E"/>
    <w:rsid w:val="0051778F"/>
    <w:rsid w:val="005202A7"/>
    <w:rsid w:val="00524E6E"/>
    <w:rsid w:val="005252CC"/>
    <w:rsid w:val="00525C5E"/>
    <w:rsid w:val="00526095"/>
    <w:rsid w:val="00526303"/>
    <w:rsid w:val="0053072B"/>
    <w:rsid w:val="0053162B"/>
    <w:rsid w:val="0053233D"/>
    <w:rsid w:val="0053270D"/>
    <w:rsid w:val="00532D6D"/>
    <w:rsid w:val="00532F83"/>
    <w:rsid w:val="005332C1"/>
    <w:rsid w:val="00533B5E"/>
    <w:rsid w:val="005352E0"/>
    <w:rsid w:val="005353D4"/>
    <w:rsid w:val="00535CB3"/>
    <w:rsid w:val="00535ED9"/>
    <w:rsid w:val="005368E4"/>
    <w:rsid w:val="005376D3"/>
    <w:rsid w:val="00537E6A"/>
    <w:rsid w:val="00537F88"/>
    <w:rsid w:val="0054043A"/>
    <w:rsid w:val="00541774"/>
    <w:rsid w:val="005418FA"/>
    <w:rsid w:val="00541CED"/>
    <w:rsid w:val="00543419"/>
    <w:rsid w:val="00544ACD"/>
    <w:rsid w:val="00545752"/>
    <w:rsid w:val="00545769"/>
    <w:rsid w:val="0054584E"/>
    <w:rsid w:val="005463FA"/>
    <w:rsid w:val="00546B26"/>
    <w:rsid w:val="005500D6"/>
    <w:rsid w:val="00550A84"/>
    <w:rsid w:val="005513F9"/>
    <w:rsid w:val="0055174D"/>
    <w:rsid w:val="00551E60"/>
    <w:rsid w:val="00552535"/>
    <w:rsid w:val="005534AF"/>
    <w:rsid w:val="005543C6"/>
    <w:rsid w:val="005549F6"/>
    <w:rsid w:val="00554B5B"/>
    <w:rsid w:val="00555AA7"/>
    <w:rsid w:val="00555DC6"/>
    <w:rsid w:val="00555DF4"/>
    <w:rsid w:val="0055627A"/>
    <w:rsid w:val="005603BC"/>
    <w:rsid w:val="00561939"/>
    <w:rsid w:val="005619D0"/>
    <w:rsid w:val="0056206F"/>
    <w:rsid w:val="00563AE8"/>
    <w:rsid w:val="0056459E"/>
    <w:rsid w:val="00564B37"/>
    <w:rsid w:val="00564B44"/>
    <w:rsid w:val="00566310"/>
    <w:rsid w:val="00566CCF"/>
    <w:rsid w:val="00566CD6"/>
    <w:rsid w:val="00570C24"/>
    <w:rsid w:val="005710A6"/>
    <w:rsid w:val="00571275"/>
    <w:rsid w:val="00571364"/>
    <w:rsid w:val="0057153F"/>
    <w:rsid w:val="00571FB3"/>
    <w:rsid w:val="00572FA0"/>
    <w:rsid w:val="005732B1"/>
    <w:rsid w:val="0057343E"/>
    <w:rsid w:val="00573499"/>
    <w:rsid w:val="00573A36"/>
    <w:rsid w:val="005745ED"/>
    <w:rsid w:val="00574CE5"/>
    <w:rsid w:val="005752A1"/>
    <w:rsid w:val="00575917"/>
    <w:rsid w:val="00575BA3"/>
    <w:rsid w:val="005768AC"/>
    <w:rsid w:val="00577BB1"/>
    <w:rsid w:val="0058072A"/>
    <w:rsid w:val="00580D38"/>
    <w:rsid w:val="00582355"/>
    <w:rsid w:val="005837A6"/>
    <w:rsid w:val="00583B9D"/>
    <w:rsid w:val="00583DC1"/>
    <w:rsid w:val="00584543"/>
    <w:rsid w:val="00584C61"/>
    <w:rsid w:val="005851DC"/>
    <w:rsid w:val="00585626"/>
    <w:rsid w:val="005858BC"/>
    <w:rsid w:val="0058667B"/>
    <w:rsid w:val="00587248"/>
    <w:rsid w:val="005910CD"/>
    <w:rsid w:val="00591C28"/>
    <w:rsid w:val="00591D1B"/>
    <w:rsid w:val="00591DBF"/>
    <w:rsid w:val="0059442B"/>
    <w:rsid w:val="00594542"/>
    <w:rsid w:val="00594FDC"/>
    <w:rsid w:val="00595CE7"/>
    <w:rsid w:val="00595E54"/>
    <w:rsid w:val="00596233"/>
    <w:rsid w:val="00596BD6"/>
    <w:rsid w:val="00596E19"/>
    <w:rsid w:val="00596E6C"/>
    <w:rsid w:val="00597578"/>
    <w:rsid w:val="005A0324"/>
    <w:rsid w:val="005A0BDD"/>
    <w:rsid w:val="005A1092"/>
    <w:rsid w:val="005A224E"/>
    <w:rsid w:val="005A3685"/>
    <w:rsid w:val="005A4243"/>
    <w:rsid w:val="005A4334"/>
    <w:rsid w:val="005A44CC"/>
    <w:rsid w:val="005A536E"/>
    <w:rsid w:val="005A6572"/>
    <w:rsid w:val="005A7854"/>
    <w:rsid w:val="005B062B"/>
    <w:rsid w:val="005B07F1"/>
    <w:rsid w:val="005B1061"/>
    <w:rsid w:val="005B166E"/>
    <w:rsid w:val="005B1F83"/>
    <w:rsid w:val="005B2F73"/>
    <w:rsid w:val="005B36CE"/>
    <w:rsid w:val="005B5150"/>
    <w:rsid w:val="005B5FE0"/>
    <w:rsid w:val="005B683B"/>
    <w:rsid w:val="005B70FB"/>
    <w:rsid w:val="005B7634"/>
    <w:rsid w:val="005B7BD9"/>
    <w:rsid w:val="005C04CB"/>
    <w:rsid w:val="005C0D9D"/>
    <w:rsid w:val="005C3BDF"/>
    <w:rsid w:val="005C3EB5"/>
    <w:rsid w:val="005C5FAF"/>
    <w:rsid w:val="005C6A6D"/>
    <w:rsid w:val="005C734F"/>
    <w:rsid w:val="005C74F0"/>
    <w:rsid w:val="005D062A"/>
    <w:rsid w:val="005D13AD"/>
    <w:rsid w:val="005D141B"/>
    <w:rsid w:val="005D1B5C"/>
    <w:rsid w:val="005D3500"/>
    <w:rsid w:val="005D365E"/>
    <w:rsid w:val="005D501F"/>
    <w:rsid w:val="005D55A6"/>
    <w:rsid w:val="005D62A7"/>
    <w:rsid w:val="005D65D4"/>
    <w:rsid w:val="005E2712"/>
    <w:rsid w:val="005E4200"/>
    <w:rsid w:val="005E56BE"/>
    <w:rsid w:val="005E5879"/>
    <w:rsid w:val="005E5EE2"/>
    <w:rsid w:val="005E68A3"/>
    <w:rsid w:val="005E6E3A"/>
    <w:rsid w:val="005E726B"/>
    <w:rsid w:val="005E72C2"/>
    <w:rsid w:val="005E7C7F"/>
    <w:rsid w:val="005F1215"/>
    <w:rsid w:val="005F17FC"/>
    <w:rsid w:val="005F20D7"/>
    <w:rsid w:val="005F2A5D"/>
    <w:rsid w:val="005F2F0F"/>
    <w:rsid w:val="005F2FFF"/>
    <w:rsid w:val="005F338F"/>
    <w:rsid w:val="005F3430"/>
    <w:rsid w:val="005F37C7"/>
    <w:rsid w:val="005F42AF"/>
    <w:rsid w:val="005F45AE"/>
    <w:rsid w:val="005F571A"/>
    <w:rsid w:val="005F5AE8"/>
    <w:rsid w:val="005F74A3"/>
    <w:rsid w:val="005F7789"/>
    <w:rsid w:val="005F78CD"/>
    <w:rsid w:val="005F7E87"/>
    <w:rsid w:val="006009D3"/>
    <w:rsid w:val="0060129D"/>
    <w:rsid w:val="00601551"/>
    <w:rsid w:val="0060292E"/>
    <w:rsid w:val="0060329F"/>
    <w:rsid w:val="006033E0"/>
    <w:rsid w:val="006046C3"/>
    <w:rsid w:val="00604DC3"/>
    <w:rsid w:val="00605C9E"/>
    <w:rsid w:val="0060797F"/>
    <w:rsid w:val="006105C0"/>
    <w:rsid w:val="00610661"/>
    <w:rsid w:val="0061113D"/>
    <w:rsid w:val="00611F50"/>
    <w:rsid w:val="00611FA9"/>
    <w:rsid w:val="0061240A"/>
    <w:rsid w:val="00613B24"/>
    <w:rsid w:val="00613E93"/>
    <w:rsid w:val="00613F17"/>
    <w:rsid w:val="0061420D"/>
    <w:rsid w:val="006142F0"/>
    <w:rsid w:val="0061449E"/>
    <w:rsid w:val="00614880"/>
    <w:rsid w:val="00614F2A"/>
    <w:rsid w:val="0061636C"/>
    <w:rsid w:val="00616CCE"/>
    <w:rsid w:val="00616D7C"/>
    <w:rsid w:val="00617AB2"/>
    <w:rsid w:val="00620338"/>
    <w:rsid w:val="0062067B"/>
    <w:rsid w:val="00621186"/>
    <w:rsid w:val="00621C05"/>
    <w:rsid w:val="00623AC2"/>
    <w:rsid w:val="00624054"/>
    <w:rsid w:val="00624687"/>
    <w:rsid w:val="00624BEF"/>
    <w:rsid w:val="0062502F"/>
    <w:rsid w:val="0062557D"/>
    <w:rsid w:val="006260C9"/>
    <w:rsid w:val="00626BA7"/>
    <w:rsid w:val="00627192"/>
    <w:rsid w:val="006301E2"/>
    <w:rsid w:val="00630375"/>
    <w:rsid w:val="0063274A"/>
    <w:rsid w:val="006334ED"/>
    <w:rsid w:val="00636722"/>
    <w:rsid w:val="006372D0"/>
    <w:rsid w:val="00637A28"/>
    <w:rsid w:val="00637B87"/>
    <w:rsid w:val="00641803"/>
    <w:rsid w:val="00642662"/>
    <w:rsid w:val="0064333D"/>
    <w:rsid w:val="00644764"/>
    <w:rsid w:val="00645532"/>
    <w:rsid w:val="00645D1B"/>
    <w:rsid w:val="006462FA"/>
    <w:rsid w:val="00647B23"/>
    <w:rsid w:val="00650F10"/>
    <w:rsid w:val="00651F4F"/>
    <w:rsid w:val="006522DC"/>
    <w:rsid w:val="00653ED9"/>
    <w:rsid w:val="00654AB2"/>
    <w:rsid w:val="006554D4"/>
    <w:rsid w:val="00655E11"/>
    <w:rsid w:val="00655FCD"/>
    <w:rsid w:val="00656779"/>
    <w:rsid w:val="006567B8"/>
    <w:rsid w:val="00656B6C"/>
    <w:rsid w:val="00657B18"/>
    <w:rsid w:val="006601AC"/>
    <w:rsid w:val="0066042A"/>
    <w:rsid w:val="006609F5"/>
    <w:rsid w:val="0066308A"/>
    <w:rsid w:val="00663342"/>
    <w:rsid w:val="0066554A"/>
    <w:rsid w:val="00666F72"/>
    <w:rsid w:val="006674C2"/>
    <w:rsid w:val="0067116F"/>
    <w:rsid w:val="00671449"/>
    <w:rsid w:val="006718D1"/>
    <w:rsid w:val="006720E5"/>
    <w:rsid w:val="00673736"/>
    <w:rsid w:val="00673B0D"/>
    <w:rsid w:val="006746B3"/>
    <w:rsid w:val="00674BCE"/>
    <w:rsid w:val="0067619E"/>
    <w:rsid w:val="006765BB"/>
    <w:rsid w:val="006767CA"/>
    <w:rsid w:val="00676845"/>
    <w:rsid w:val="00676BF9"/>
    <w:rsid w:val="00677211"/>
    <w:rsid w:val="00677255"/>
    <w:rsid w:val="006772C1"/>
    <w:rsid w:val="00677CAD"/>
    <w:rsid w:val="00680D1C"/>
    <w:rsid w:val="00682B3C"/>
    <w:rsid w:val="00682F7F"/>
    <w:rsid w:val="0068303A"/>
    <w:rsid w:val="00683AC6"/>
    <w:rsid w:val="00683C1D"/>
    <w:rsid w:val="0068539D"/>
    <w:rsid w:val="00685DB4"/>
    <w:rsid w:val="00686115"/>
    <w:rsid w:val="00686138"/>
    <w:rsid w:val="0068659A"/>
    <w:rsid w:val="00687BDE"/>
    <w:rsid w:val="00687D69"/>
    <w:rsid w:val="00687FC6"/>
    <w:rsid w:val="00691898"/>
    <w:rsid w:val="00691DE1"/>
    <w:rsid w:val="006924D0"/>
    <w:rsid w:val="00692515"/>
    <w:rsid w:val="00692E29"/>
    <w:rsid w:val="0069350B"/>
    <w:rsid w:val="0069448C"/>
    <w:rsid w:val="00694876"/>
    <w:rsid w:val="00694BBA"/>
    <w:rsid w:val="006971E1"/>
    <w:rsid w:val="006976F0"/>
    <w:rsid w:val="006A0C24"/>
    <w:rsid w:val="006A1622"/>
    <w:rsid w:val="006A18D5"/>
    <w:rsid w:val="006A23AE"/>
    <w:rsid w:val="006A2E26"/>
    <w:rsid w:val="006A3765"/>
    <w:rsid w:val="006A3BF1"/>
    <w:rsid w:val="006A408A"/>
    <w:rsid w:val="006A60A8"/>
    <w:rsid w:val="006A619C"/>
    <w:rsid w:val="006A631A"/>
    <w:rsid w:val="006A74DE"/>
    <w:rsid w:val="006A7630"/>
    <w:rsid w:val="006A77FA"/>
    <w:rsid w:val="006A787A"/>
    <w:rsid w:val="006A7D50"/>
    <w:rsid w:val="006B4327"/>
    <w:rsid w:val="006B4939"/>
    <w:rsid w:val="006B5324"/>
    <w:rsid w:val="006B5572"/>
    <w:rsid w:val="006B6A0B"/>
    <w:rsid w:val="006B7415"/>
    <w:rsid w:val="006B77BF"/>
    <w:rsid w:val="006B7A03"/>
    <w:rsid w:val="006C0458"/>
    <w:rsid w:val="006C09A3"/>
    <w:rsid w:val="006C0AB6"/>
    <w:rsid w:val="006C0B3F"/>
    <w:rsid w:val="006C0E1E"/>
    <w:rsid w:val="006C1672"/>
    <w:rsid w:val="006C19FB"/>
    <w:rsid w:val="006C1D54"/>
    <w:rsid w:val="006C24AC"/>
    <w:rsid w:val="006C27B6"/>
    <w:rsid w:val="006C2A5E"/>
    <w:rsid w:val="006C3136"/>
    <w:rsid w:val="006C31B1"/>
    <w:rsid w:val="006C38E5"/>
    <w:rsid w:val="006C61CA"/>
    <w:rsid w:val="006C772F"/>
    <w:rsid w:val="006C7C83"/>
    <w:rsid w:val="006D11E5"/>
    <w:rsid w:val="006D16DA"/>
    <w:rsid w:val="006D17D9"/>
    <w:rsid w:val="006D197C"/>
    <w:rsid w:val="006D1A10"/>
    <w:rsid w:val="006D1BB0"/>
    <w:rsid w:val="006D1E82"/>
    <w:rsid w:val="006D2958"/>
    <w:rsid w:val="006D29EC"/>
    <w:rsid w:val="006D38A4"/>
    <w:rsid w:val="006D3F99"/>
    <w:rsid w:val="006D3FFB"/>
    <w:rsid w:val="006D4155"/>
    <w:rsid w:val="006D4E98"/>
    <w:rsid w:val="006D4FC9"/>
    <w:rsid w:val="006D502C"/>
    <w:rsid w:val="006D5C65"/>
    <w:rsid w:val="006D632D"/>
    <w:rsid w:val="006D6811"/>
    <w:rsid w:val="006D6CB8"/>
    <w:rsid w:val="006D7143"/>
    <w:rsid w:val="006E0F21"/>
    <w:rsid w:val="006E1764"/>
    <w:rsid w:val="006E2588"/>
    <w:rsid w:val="006E3623"/>
    <w:rsid w:val="006E3D2C"/>
    <w:rsid w:val="006E479D"/>
    <w:rsid w:val="006E51B1"/>
    <w:rsid w:val="006E5540"/>
    <w:rsid w:val="006E5734"/>
    <w:rsid w:val="006E5C67"/>
    <w:rsid w:val="006E76A0"/>
    <w:rsid w:val="006E7C47"/>
    <w:rsid w:val="006F0DC6"/>
    <w:rsid w:val="006F11FE"/>
    <w:rsid w:val="006F1A6A"/>
    <w:rsid w:val="006F223B"/>
    <w:rsid w:val="006F4979"/>
    <w:rsid w:val="006F4C35"/>
    <w:rsid w:val="006F5595"/>
    <w:rsid w:val="006F5D3C"/>
    <w:rsid w:val="006F6727"/>
    <w:rsid w:val="006F68D9"/>
    <w:rsid w:val="006F68E2"/>
    <w:rsid w:val="006F6FF3"/>
    <w:rsid w:val="006F7A6B"/>
    <w:rsid w:val="007000F8"/>
    <w:rsid w:val="00700CCF"/>
    <w:rsid w:val="00701763"/>
    <w:rsid w:val="007036B0"/>
    <w:rsid w:val="00703A24"/>
    <w:rsid w:val="00703B7E"/>
    <w:rsid w:val="00704393"/>
    <w:rsid w:val="0070456E"/>
    <w:rsid w:val="007047BF"/>
    <w:rsid w:val="00704B74"/>
    <w:rsid w:val="00705C41"/>
    <w:rsid w:val="007061B2"/>
    <w:rsid w:val="007066A6"/>
    <w:rsid w:val="00707CA7"/>
    <w:rsid w:val="007116C3"/>
    <w:rsid w:val="007120F9"/>
    <w:rsid w:val="007134B9"/>
    <w:rsid w:val="00713F5F"/>
    <w:rsid w:val="00714964"/>
    <w:rsid w:val="0071525C"/>
    <w:rsid w:val="007155EB"/>
    <w:rsid w:val="00715EA8"/>
    <w:rsid w:val="007169F3"/>
    <w:rsid w:val="0071756B"/>
    <w:rsid w:val="00717D46"/>
    <w:rsid w:val="007202FF"/>
    <w:rsid w:val="0072065D"/>
    <w:rsid w:val="00721084"/>
    <w:rsid w:val="00721292"/>
    <w:rsid w:val="00722DE4"/>
    <w:rsid w:val="00723468"/>
    <w:rsid w:val="0072360B"/>
    <w:rsid w:val="00723A90"/>
    <w:rsid w:val="00725236"/>
    <w:rsid w:val="00725637"/>
    <w:rsid w:val="007271B5"/>
    <w:rsid w:val="007271CB"/>
    <w:rsid w:val="00730C3F"/>
    <w:rsid w:val="0073294D"/>
    <w:rsid w:val="00732B08"/>
    <w:rsid w:val="00734496"/>
    <w:rsid w:val="0073453D"/>
    <w:rsid w:val="00735172"/>
    <w:rsid w:val="0073519F"/>
    <w:rsid w:val="00735C2C"/>
    <w:rsid w:val="00735F0A"/>
    <w:rsid w:val="00736FD2"/>
    <w:rsid w:val="0073761C"/>
    <w:rsid w:val="007403F5"/>
    <w:rsid w:val="00741587"/>
    <w:rsid w:val="007433BE"/>
    <w:rsid w:val="00743A79"/>
    <w:rsid w:val="00745259"/>
    <w:rsid w:val="00745922"/>
    <w:rsid w:val="00745F55"/>
    <w:rsid w:val="007462AA"/>
    <w:rsid w:val="00746774"/>
    <w:rsid w:val="00750798"/>
    <w:rsid w:val="00750B84"/>
    <w:rsid w:val="00753284"/>
    <w:rsid w:val="007534AE"/>
    <w:rsid w:val="007537B6"/>
    <w:rsid w:val="00753D05"/>
    <w:rsid w:val="00754C02"/>
    <w:rsid w:val="00755578"/>
    <w:rsid w:val="007559A1"/>
    <w:rsid w:val="00755D65"/>
    <w:rsid w:val="0075681B"/>
    <w:rsid w:val="00757964"/>
    <w:rsid w:val="00757DF3"/>
    <w:rsid w:val="007604CD"/>
    <w:rsid w:val="00761563"/>
    <w:rsid w:val="00761718"/>
    <w:rsid w:val="00761E4E"/>
    <w:rsid w:val="0076290D"/>
    <w:rsid w:val="007629EC"/>
    <w:rsid w:val="0076428D"/>
    <w:rsid w:val="00764A38"/>
    <w:rsid w:val="00764D79"/>
    <w:rsid w:val="007659CF"/>
    <w:rsid w:val="0076611E"/>
    <w:rsid w:val="00766FAA"/>
    <w:rsid w:val="0077057D"/>
    <w:rsid w:val="00772095"/>
    <w:rsid w:val="007723F8"/>
    <w:rsid w:val="00772808"/>
    <w:rsid w:val="007732CE"/>
    <w:rsid w:val="00773508"/>
    <w:rsid w:val="0077355A"/>
    <w:rsid w:val="00774AA9"/>
    <w:rsid w:val="00774FCA"/>
    <w:rsid w:val="00775937"/>
    <w:rsid w:val="00775948"/>
    <w:rsid w:val="00775E14"/>
    <w:rsid w:val="0077691B"/>
    <w:rsid w:val="007809DC"/>
    <w:rsid w:val="007809F1"/>
    <w:rsid w:val="00781072"/>
    <w:rsid w:val="007825CD"/>
    <w:rsid w:val="007836A8"/>
    <w:rsid w:val="007836E5"/>
    <w:rsid w:val="007862D0"/>
    <w:rsid w:val="00787944"/>
    <w:rsid w:val="00790016"/>
    <w:rsid w:val="00790BA6"/>
    <w:rsid w:val="00790D7A"/>
    <w:rsid w:val="00792C3D"/>
    <w:rsid w:val="0079533D"/>
    <w:rsid w:val="00795668"/>
    <w:rsid w:val="00795C79"/>
    <w:rsid w:val="007965CC"/>
    <w:rsid w:val="00796E65"/>
    <w:rsid w:val="0079719B"/>
    <w:rsid w:val="007A0607"/>
    <w:rsid w:val="007A06DE"/>
    <w:rsid w:val="007A305B"/>
    <w:rsid w:val="007A39C8"/>
    <w:rsid w:val="007A50AC"/>
    <w:rsid w:val="007A5120"/>
    <w:rsid w:val="007A52A3"/>
    <w:rsid w:val="007A6EC6"/>
    <w:rsid w:val="007A7E77"/>
    <w:rsid w:val="007B11F6"/>
    <w:rsid w:val="007B1CC3"/>
    <w:rsid w:val="007B2068"/>
    <w:rsid w:val="007B2F3F"/>
    <w:rsid w:val="007B3192"/>
    <w:rsid w:val="007B520C"/>
    <w:rsid w:val="007B6222"/>
    <w:rsid w:val="007C0531"/>
    <w:rsid w:val="007C064B"/>
    <w:rsid w:val="007C145F"/>
    <w:rsid w:val="007C19C6"/>
    <w:rsid w:val="007C1A72"/>
    <w:rsid w:val="007C23FC"/>
    <w:rsid w:val="007C249A"/>
    <w:rsid w:val="007C36C2"/>
    <w:rsid w:val="007C37B0"/>
    <w:rsid w:val="007C4521"/>
    <w:rsid w:val="007C693E"/>
    <w:rsid w:val="007D0415"/>
    <w:rsid w:val="007D19F7"/>
    <w:rsid w:val="007D1AB3"/>
    <w:rsid w:val="007D1AE7"/>
    <w:rsid w:val="007D31FF"/>
    <w:rsid w:val="007D4FD1"/>
    <w:rsid w:val="007D5143"/>
    <w:rsid w:val="007D5760"/>
    <w:rsid w:val="007D5D3A"/>
    <w:rsid w:val="007D5FDB"/>
    <w:rsid w:val="007D69DF"/>
    <w:rsid w:val="007D7D13"/>
    <w:rsid w:val="007E1620"/>
    <w:rsid w:val="007E2A4C"/>
    <w:rsid w:val="007E312D"/>
    <w:rsid w:val="007E3FAE"/>
    <w:rsid w:val="007E5462"/>
    <w:rsid w:val="007E5D01"/>
    <w:rsid w:val="007E6AC5"/>
    <w:rsid w:val="007E6C66"/>
    <w:rsid w:val="007E6D94"/>
    <w:rsid w:val="007E6F82"/>
    <w:rsid w:val="007E73F2"/>
    <w:rsid w:val="007F0E44"/>
    <w:rsid w:val="007F158A"/>
    <w:rsid w:val="007F1A3D"/>
    <w:rsid w:val="007F1C60"/>
    <w:rsid w:val="007F49DE"/>
    <w:rsid w:val="007F629C"/>
    <w:rsid w:val="007F6A98"/>
    <w:rsid w:val="007F7923"/>
    <w:rsid w:val="007F7A3A"/>
    <w:rsid w:val="007F7E38"/>
    <w:rsid w:val="00800A06"/>
    <w:rsid w:val="00800C04"/>
    <w:rsid w:val="008017B4"/>
    <w:rsid w:val="00802505"/>
    <w:rsid w:val="008026FC"/>
    <w:rsid w:val="0080360A"/>
    <w:rsid w:val="00803E9F"/>
    <w:rsid w:val="00804092"/>
    <w:rsid w:val="0080419C"/>
    <w:rsid w:val="008046E5"/>
    <w:rsid w:val="00804780"/>
    <w:rsid w:val="00804E42"/>
    <w:rsid w:val="00805029"/>
    <w:rsid w:val="008050E6"/>
    <w:rsid w:val="00805A8D"/>
    <w:rsid w:val="00805FDE"/>
    <w:rsid w:val="008066F1"/>
    <w:rsid w:val="008067ED"/>
    <w:rsid w:val="00807049"/>
    <w:rsid w:val="008101EC"/>
    <w:rsid w:val="00810AD3"/>
    <w:rsid w:val="00810D31"/>
    <w:rsid w:val="0081115E"/>
    <w:rsid w:val="00811BDB"/>
    <w:rsid w:val="00812033"/>
    <w:rsid w:val="00812541"/>
    <w:rsid w:val="0081400C"/>
    <w:rsid w:val="008146F8"/>
    <w:rsid w:val="00815AB4"/>
    <w:rsid w:val="00815BC4"/>
    <w:rsid w:val="00815F7B"/>
    <w:rsid w:val="00816536"/>
    <w:rsid w:val="00816905"/>
    <w:rsid w:val="00817243"/>
    <w:rsid w:val="0082050F"/>
    <w:rsid w:val="008206FE"/>
    <w:rsid w:val="008210B5"/>
    <w:rsid w:val="008221AA"/>
    <w:rsid w:val="00823260"/>
    <w:rsid w:val="008234E2"/>
    <w:rsid w:val="008235C9"/>
    <w:rsid w:val="008241F2"/>
    <w:rsid w:val="0082460F"/>
    <w:rsid w:val="0082506C"/>
    <w:rsid w:val="0082580D"/>
    <w:rsid w:val="0082772A"/>
    <w:rsid w:val="00830844"/>
    <w:rsid w:val="008317F0"/>
    <w:rsid w:val="00831881"/>
    <w:rsid w:val="00831D3F"/>
    <w:rsid w:val="008321BF"/>
    <w:rsid w:val="008323DF"/>
    <w:rsid w:val="00832B2A"/>
    <w:rsid w:val="00833182"/>
    <w:rsid w:val="00833240"/>
    <w:rsid w:val="00833479"/>
    <w:rsid w:val="00833C5B"/>
    <w:rsid w:val="00833EE8"/>
    <w:rsid w:val="00834257"/>
    <w:rsid w:val="008353BC"/>
    <w:rsid w:val="00835AFA"/>
    <w:rsid w:val="008366AC"/>
    <w:rsid w:val="00836D9D"/>
    <w:rsid w:val="00837441"/>
    <w:rsid w:val="00837861"/>
    <w:rsid w:val="00837A9C"/>
    <w:rsid w:val="00837F5F"/>
    <w:rsid w:val="008406A4"/>
    <w:rsid w:val="008417C8"/>
    <w:rsid w:val="00841F2E"/>
    <w:rsid w:val="00842225"/>
    <w:rsid w:val="00842DEE"/>
    <w:rsid w:val="00843338"/>
    <w:rsid w:val="008433F6"/>
    <w:rsid w:val="00844459"/>
    <w:rsid w:val="00844B4B"/>
    <w:rsid w:val="00845690"/>
    <w:rsid w:val="00845914"/>
    <w:rsid w:val="00845BAD"/>
    <w:rsid w:val="008464DD"/>
    <w:rsid w:val="00847021"/>
    <w:rsid w:val="008475DF"/>
    <w:rsid w:val="00850633"/>
    <w:rsid w:val="00850D62"/>
    <w:rsid w:val="00851297"/>
    <w:rsid w:val="0085288B"/>
    <w:rsid w:val="008533EF"/>
    <w:rsid w:val="00854094"/>
    <w:rsid w:val="00854822"/>
    <w:rsid w:val="00854F71"/>
    <w:rsid w:val="00855BCF"/>
    <w:rsid w:val="00856FE4"/>
    <w:rsid w:val="00857BC7"/>
    <w:rsid w:val="00857D2B"/>
    <w:rsid w:val="00860170"/>
    <w:rsid w:val="0086067C"/>
    <w:rsid w:val="008606CB"/>
    <w:rsid w:val="00860F84"/>
    <w:rsid w:val="00861770"/>
    <w:rsid w:val="00861863"/>
    <w:rsid w:val="00862442"/>
    <w:rsid w:val="00863060"/>
    <w:rsid w:val="008638A0"/>
    <w:rsid w:val="00863A40"/>
    <w:rsid w:val="00864047"/>
    <w:rsid w:val="008640A2"/>
    <w:rsid w:val="008643BB"/>
    <w:rsid w:val="008647DC"/>
    <w:rsid w:val="00864F17"/>
    <w:rsid w:val="00865220"/>
    <w:rsid w:val="00865EE0"/>
    <w:rsid w:val="00866012"/>
    <w:rsid w:val="00866399"/>
    <w:rsid w:val="00866FF1"/>
    <w:rsid w:val="00867CB8"/>
    <w:rsid w:val="00870228"/>
    <w:rsid w:val="008719D5"/>
    <w:rsid w:val="008734DF"/>
    <w:rsid w:val="008737B6"/>
    <w:rsid w:val="00873DFA"/>
    <w:rsid w:val="00874325"/>
    <w:rsid w:val="00874A9C"/>
    <w:rsid w:val="008754CB"/>
    <w:rsid w:val="008757FA"/>
    <w:rsid w:val="00875E18"/>
    <w:rsid w:val="00876C54"/>
    <w:rsid w:val="00880C26"/>
    <w:rsid w:val="00880C51"/>
    <w:rsid w:val="0088155D"/>
    <w:rsid w:val="00881783"/>
    <w:rsid w:val="00882236"/>
    <w:rsid w:val="008845E0"/>
    <w:rsid w:val="0088487C"/>
    <w:rsid w:val="00884ACE"/>
    <w:rsid w:val="00884F3F"/>
    <w:rsid w:val="0088556E"/>
    <w:rsid w:val="008855A1"/>
    <w:rsid w:val="00885688"/>
    <w:rsid w:val="008856D5"/>
    <w:rsid w:val="0089081C"/>
    <w:rsid w:val="00890E2F"/>
    <w:rsid w:val="00890EAD"/>
    <w:rsid w:val="008912FA"/>
    <w:rsid w:val="008921FE"/>
    <w:rsid w:val="00893173"/>
    <w:rsid w:val="00894241"/>
    <w:rsid w:val="00894275"/>
    <w:rsid w:val="0089447D"/>
    <w:rsid w:val="0089544F"/>
    <w:rsid w:val="00896087"/>
    <w:rsid w:val="008965B0"/>
    <w:rsid w:val="00896C16"/>
    <w:rsid w:val="00896FCD"/>
    <w:rsid w:val="00897413"/>
    <w:rsid w:val="00897822"/>
    <w:rsid w:val="008A0247"/>
    <w:rsid w:val="008A0945"/>
    <w:rsid w:val="008A0A33"/>
    <w:rsid w:val="008A0F52"/>
    <w:rsid w:val="008A2B26"/>
    <w:rsid w:val="008A32F5"/>
    <w:rsid w:val="008A3873"/>
    <w:rsid w:val="008A3C06"/>
    <w:rsid w:val="008A3F93"/>
    <w:rsid w:val="008A420F"/>
    <w:rsid w:val="008A42D1"/>
    <w:rsid w:val="008A4C1C"/>
    <w:rsid w:val="008A73C8"/>
    <w:rsid w:val="008A75B8"/>
    <w:rsid w:val="008A7B4B"/>
    <w:rsid w:val="008A7C5A"/>
    <w:rsid w:val="008B00DA"/>
    <w:rsid w:val="008B03DF"/>
    <w:rsid w:val="008B0F79"/>
    <w:rsid w:val="008B2B8D"/>
    <w:rsid w:val="008B2F53"/>
    <w:rsid w:val="008B2F67"/>
    <w:rsid w:val="008B3089"/>
    <w:rsid w:val="008B3CBF"/>
    <w:rsid w:val="008B5C0B"/>
    <w:rsid w:val="008B67FE"/>
    <w:rsid w:val="008B6A5C"/>
    <w:rsid w:val="008B6F37"/>
    <w:rsid w:val="008B736E"/>
    <w:rsid w:val="008B7599"/>
    <w:rsid w:val="008C175D"/>
    <w:rsid w:val="008C18B4"/>
    <w:rsid w:val="008C2E09"/>
    <w:rsid w:val="008C3C11"/>
    <w:rsid w:val="008C3E91"/>
    <w:rsid w:val="008C43FE"/>
    <w:rsid w:val="008C4614"/>
    <w:rsid w:val="008C4979"/>
    <w:rsid w:val="008C5390"/>
    <w:rsid w:val="008C5742"/>
    <w:rsid w:val="008C6408"/>
    <w:rsid w:val="008C6B9D"/>
    <w:rsid w:val="008C6BA2"/>
    <w:rsid w:val="008C708F"/>
    <w:rsid w:val="008D0A7E"/>
    <w:rsid w:val="008D0DC3"/>
    <w:rsid w:val="008D1131"/>
    <w:rsid w:val="008D11D1"/>
    <w:rsid w:val="008D150A"/>
    <w:rsid w:val="008D1795"/>
    <w:rsid w:val="008D184E"/>
    <w:rsid w:val="008D18F9"/>
    <w:rsid w:val="008D2655"/>
    <w:rsid w:val="008D2ACB"/>
    <w:rsid w:val="008D33B0"/>
    <w:rsid w:val="008D5310"/>
    <w:rsid w:val="008D7C0B"/>
    <w:rsid w:val="008E0154"/>
    <w:rsid w:val="008E0248"/>
    <w:rsid w:val="008E0543"/>
    <w:rsid w:val="008E0C1D"/>
    <w:rsid w:val="008E19BF"/>
    <w:rsid w:val="008E37C0"/>
    <w:rsid w:val="008E3D3B"/>
    <w:rsid w:val="008E414B"/>
    <w:rsid w:val="008E4CE0"/>
    <w:rsid w:val="008E7CB7"/>
    <w:rsid w:val="008F0606"/>
    <w:rsid w:val="008F1649"/>
    <w:rsid w:val="008F16F3"/>
    <w:rsid w:val="008F2310"/>
    <w:rsid w:val="008F2494"/>
    <w:rsid w:val="008F2507"/>
    <w:rsid w:val="008F26A0"/>
    <w:rsid w:val="008F2C65"/>
    <w:rsid w:val="008F2F8F"/>
    <w:rsid w:val="008F3419"/>
    <w:rsid w:val="008F4061"/>
    <w:rsid w:val="008F490B"/>
    <w:rsid w:val="008F510B"/>
    <w:rsid w:val="008F546E"/>
    <w:rsid w:val="008F5A3E"/>
    <w:rsid w:val="008F6603"/>
    <w:rsid w:val="008F78C4"/>
    <w:rsid w:val="00900249"/>
    <w:rsid w:val="00900331"/>
    <w:rsid w:val="00900564"/>
    <w:rsid w:val="00901184"/>
    <w:rsid w:val="0090152F"/>
    <w:rsid w:val="009021DF"/>
    <w:rsid w:val="009025B1"/>
    <w:rsid w:val="00903502"/>
    <w:rsid w:val="0090353F"/>
    <w:rsid w:val="00903599"/>
    <w:rsid w:val="009036A7"/>
    <w:rsid w:val="009038FE"/>
    <w:rsid w:val="009046C3"/>
    <w:rsid w:val="00904C45"/>
    <w:rsid w:val="00904DD7"/>
    <w:rsid w:val="009054E7"/>
    <w:rsid w:val="0090589C"/>
    <w:rsid w:val="00905940"/>
    <w:rsid w:val="009070CF"/>
    <w:rsid w:val="00911686"/>
    <w:rsid w:val="0091190A"/>
    <w:rsid w:val="00913869"/>
    <w:rsid w:val="009143D6"/>
    <w:rsid w:val="00914D20"/>
    <w:rsid w:val="009162F0"/>
    <w:rsid w:val="00917355"/>
    <w:rsid w:val="009228DD"/>
    <w:rsid w:val="00922F40"/>
    <w:rsid w:val="009240FF"/>
    <w:rsid w:val="009241A3"/>
    <w:rsid w:val="009243A8"/>
    <w:rsid w:val="00925D36"/>
    <w:rsid w:val="00925FAB"/>
    <w:rsid w:val="009263D7"/>
    <w:rsid w:val="009264E4"/>
    <w:rsid w:val="00927083"/>
    <w:rsid w:val="0093048D"/>
    <w:rsid w:val="009306A1"/>
    <w:rsid w:val="0093129A"/>
    <w:rsid w:val="00931F9C"/>
    <w:rsid w:val="00932361"/>
    <w:rsid w:val="00932DF0"/>
    <w:rsid w:val="00933637"/>
    <w:rsid w:val="009341CF"/>
    <w:rsid w:val="00934825"/>
    <w:rsid w:val="00934A8A"/>
    <w:rsid w:val="00934F0C"/>
    <w:rsid w:val="009356C9"/>
    <w:rsid w:val="00936136"/>
    <w:rsid w:val="00936B75"/>
    <w:rsid w:val="00940037"/>
    <w:rsid w:val="00940666"/>
    <w:rsid w:val="00941305"/>
    <w:rsid w:val="0094138E"/>
    <w:rsid w:val="00941C4C"/>
    <w:rsid w:val="00942B41"/>
    <w:rsid w:val="00942FF5"/>
    <w:rsid w:val="0094497B"/>
    <w:rsid w:val="00945402"/>
    <w:rsid w:val="00945923"/>
    <w:rsid w:val="009479C6"/>
    <w:rsid w:val="00947AB6"/>
    <w:rsid w:val="009509FD"/>
    <w:rsid w:val="00951238"/>
    <w:rsid w:val="00951658"/>
    <w:rsid w:val="00951790"/>
    <w:rsid w:val="00952966"/>
    <w:rsid w:val="00953F2F"/>
    <w:rsid w:val="009557E2"/>
    <w:rsid w:val="00955AF1"/>
    <w:rsid w:val="00955CC2"/>
    <w:rsid w:val="0095725C"/>
    <w:rsid w:val="00957650"/>
    <w:rsid w:val="009576AF"/>
    <w:rsid w:val="00957DA1"/>
    <w:rsid w:val="00957DF0"/>
    <w:rsid w:val="00957F6A"/>
    <w:rsid w:val="00961282"/>
    <w:rsid w:val="009613D4"/>
    <w:rsid w:val="00961515"/>
    <w:rsid w:val="00961A7E"/>
    <w:rsid w:val="00963091"/>
    <w:rsid w:val="00963727"/>
    <w:rsid w:val="00963A66"/>
    <w:rsid w:val="0096479D"/>
    <w:rsid w:val="0096643C"/>
    <w:rsid w:val="00966617"/>
    <w:rsid w:val="00966E72"/>
    <w:rsid w:val="00967205"/>
    <w:rsid w:val="0096764B"/>
    <w:rsid w:val="00967665"/>
    <w:rsid w:val="00967684"/>
    <w:rsid w:val="0096785E"/>
    <w:rsid w:val="00967ACE"/>
    <w:rsid w:val="0097278C"/>
    <w:rsid w:val="0097283A"/>
    <w:rsid w:val="00974B6F"/>
    <w:rsid w:val="009754DA"/>
    <w:rsid w:val="009757C3"/>
    <w:rsid w:val="00975B7E"/>
    <w:rsid w:val="00975F16"/>
    <w:rsid w:val="009762FA"/>
    <w:rsid w:val="009763E2"/>
    <w:rsid w:val="00976415"/>
    <w:rsid w:val="00977515"/>
    <w:rsid w:val="009817EF"/>
    <w:rsid w:val="00981FC3"/>
    <w:rsid w:val="00983510"/>
    <w:rsid w:val="0098354A"/>
    <w:rsid w:val="00983DD8"/>
    <w:rsid w:val="00984A13"/>
    <w:rsid w:val="00984A91"/>
    <w:rsid w:val="00986EAD"/>
    <w:rsid w:val="00987274"/>
    <w:rsid w:val="009912FD"/>
    <w:rsid w:val="00991C69"/>
    <w:rsid w:val="00993554"/>
    <w:rsid w:val="00993A6B"/>
    <w:rsid w:val="00995395"/>
    <w:rsid w:val="00995CF9"/>
    <w:rsid w:val="0099648B"/>
    <w:rsid w:val="00997576"/>
    <w:rsid w:val="009A061B"/>
    <w:rsid w:val="009A0D94"/>
    <w:rsid w:val="009A0F0F"/>
    <w:rsid w:val="009A16F6"/>
    <w:rsid w:val="009A2035"/>
    <w:rsid w:val="009A34A8"/>
    <w:rsid w:val="009A3A21"/>
    <w:rsid w:val="009A6EA2"/>
    <w:rsid w:val="009A727C"/>
    <w:rsid w:val="009B0FA6"/>
    <w:rsid w:val="009B14A3"/>
    <w:rsid w:val="009B1AA7"/>
    <w:rsid w:val="009B464D"/>
    <w:rsid w:val="009B5597"/>
    <w:rsid w:val="009B5D5B"/>
    <w:rsid w:val="009B5F3F"/>
    <w:rsid w:val="009B7273"/>
    <w:rsid w:val="009B76BB"/>
    <w:rsid w:val="009B7D59"/>
    <w:rsid w:val="009C0E5F"/>
    <w:rsid w:val="009C116F"/>
    <w:rsid w:val="009C13E6"/>
    <w:rsid w:val="009C1825"/>
    <w:rsid w:val="009C2481"/>
    <w:rsid w:val="009C2AA6"/>
    <w:rsid w:val="009C2D37"/>
    <w:rsid w:val="009C5574"/>
    <w:rsid w:val="009C5691"/>
    <w:rsid w:val="009C57F5"/>
    <w:rsid w:val="009C70A9"/>
    <w:rsid w:val="009C73CF"/>
    <w:rsid w:val="009C7805"/>
    <w:rsid w:val="009C7C3B"/>
    <w:rsid w:val="009C7C7D"/>
    <w:rsid w:val="009D0574"/>
    <w:rsid w:val="009D1D02"/>
    <w:rsid w:val="009D23DB"/>
    <w:rsid w:val="009D3187"/>
    <w:rsid w:val="009D33EF"/>
    <w:rsid w:val="009D5391"/>
    <w:rsid w:val="009D5C70"/>
    <w:rsid w:val="009D5EA7"/>
    <w:rsid w:val="009D7083"/>
    <w:rsid w:val="009D7599"/>
    <w:rsid w:val="009D76F9"/>
    <w:rsid w:val="009E1B01"/>
    <w:rsid w:val="009E1E33"/>
    <w:rsid w:val="009E227D"/>
    <w:rsid w:val="009E2681"/>
    <w:rsid w:val="009E272C"/>
    <w:rsid w:val="009E2A08"/>
    <w:rsid w:val="009E2BC0"/>
    <w:rsid w:val="009E2C2A"/>
    <w:rsid w:val="009E39ED"/>
    <w:rsid w:val="009E457C"/>
    <w:rsid w:val="009E538A"/>
    <w:rsid w:val="009E5837"/>
    <w:rsid w:val="009E5AA8"/>
    <w:rsid w:val="009E6141"/>
    <w:rsid w:val="009E6C11"/>
    <w:rsid w:val="009E7938"/>
    <w:rsid w:val="009E799A"/>
    <w:rsid w:val="009E7E5A"/>
    <w:rsid w:val="009F002E"/>
    <w:rsid w:val="009F00AE"/>
    <w:rsid w:val="009F018C"/>
    <w:rsid w:val="009F03B6"/>
    <w:rsid w:val="009F13BB"/>
    <w:rsid w:val="009F3096"/>
    <w:rsid w:val="009F414F"/>
    <w:rsid w:val="009F466F"/>
    <w:rsid w:val="009F475D"/>
    <w:rsid w:val="009F4F22"/>
    <w:rsid w:val="009F552C"/>
    <w:rsid w:val="009F55C6"/>
    <w:rsid w:val="009F7E42"/>
    <w:rsid w:val="00A00390"/>
    <w:rsid w:val="00A0045B"/>
    <w:rsid w:val="00A00AA9"/>
    <w:rsid w:val="00A0112D"/>
    <w:rsid w:val="00A01AAB"/>
    <w:rsid w:val="00A0280D"/>
    <w:rsid w:val="00A02C6B"/>
    <w:rsid w:val="00A049BA"/>
    <w:rsid w:val="00A068C9"/>
    <w:rsid w:val="00A06A9E"/>
    <w:rsid w:val="00A06E99"/>
    <w:rsid w:val="00A10BF4"/>
    <w:rsid w:val="00A11179"/>
    <w:rsid w:val="00A11976"/>
    <w:rsid w:val="00A138CF"/>
    <w:rsid w:val="00A15111"/>
    <w:rsid w:val="00A15CAE"/>
    <w:rsid w:val="00A16CFC"/>
    <w:rsid w:val="00A17361"/>
    <w:rsid w:val="00A175F7"/>
    <w:rsid w:val="00A1762E"/>
    <w:rsid w:val="00A20919"/>
    <w:rsid w:val="00A2175F"/>
    <w:rsid w:val="00A21C7B"/>
    <w:rsid w:val="00A2216B"/>
    <w:rsid w:val="00A224B7"/>
    <w:rsid w:val="00A22AA9"/>
    <w:rsid w:val="00A22DD1"/>
    <w:rsid w:val="00A26433"/>
    <w:rsid w:val="00A26DB1"/>
    <w:rsid w:val="00A26F42"/>
    <w:rsid w:val="00A2724A"/>
    <w:rsid w:val="00A2791E"/>
    <w:rsid w:val="00A30565"/>
    <w:rsid w:val="00A30CD4"/>
    <w:rsid w:val="00A311CD"/>
    <w:rsid w:val="00A32D0F"/>
    <w:rsid w:val="00A33732"/>
    <w:rsid w:val="00A3399F"/>
    <w:rsid w:val="00A34D5C"/>
    <w:rsid w:val="00A35836"/>
    <w:rsid w:val="00A35C76"/>
    <w:rsid w:val="00A35E49"/>
    <w:rsid w:val="00A36647"/>
    <w:rsid w:val="00A37158"/>
    <w:rsid w:val="00A37F7D"/>
    <w:rsid w:val="00A40881"/>
    <w:rsid w:val="00A414C2"/>
    <w:rsid w:val="00A4170B"/>
    <w:rsid w:val="00A42406"/>
    <w:rsid w:val="00A43765"/>
    <w:rsid w:val="00A445D5"/>
    <w:rsid w:val="00A45026"/>
    <w:rsid w:val="00A450BA"/>
    <w:rsid w:val="00A469D6"/>
    <w:rsid w:val="00A46C54"/>
    <w:rsid w:val="00A46D9A"/>
    <w:rsid w:val="00A47197"/>
    <w:rsid w:val="00A47395"/>
    <w:rsid w:val="00A47524"/>
    <w:rsid w:val="00A501AC"/>
    <w:rsid w:val="00A51252"/>
    <w:rsid w:val="00A51FCE"/>
    <w:rsid w:val="00A538D3"/>
    <w:rsid w:val="00A546E1"/>
    <w:rsid w:val="00A55777"/>
    <w:rsid w:val="00A55B08"/>
    <w:rsid w:val="00A56BF1"/>
    <w:rsid w:val="00A56F39"/>
    <w:rsid w:val="00A5778C"/>
    <w:rsid w:val="00A60AF5"/>
    <w:rsid w:val="00A61052"/>
    <w:rsid w:val="00A613F9"/>
    <w:rsid w:val="00A626B8"/>
    <w:rsid w:val="00A628AD"/>
    <w:rsid w:val="00A62CA9"/>
    <w:rsid w:val="00A62FE1"/>
    <w:rsid w:val="00A64B89"/>
    <w:rsid w:val="00A6538E"/>
    <w:rsid w:val="00A657E6"/>
    <w:rsid w:val="00A663F5"/>
    <w:rsid w:val="00A665D3"/>
    <w:rsid w:val="00A67083"/>
    <w:rsid w:val="00A67628"/>
    <w:rsid w:val="00A70103"/>
    <w:rsid w:val="00A7075B"/>
    <w:rsid w:val="00A7096E"/>
    <w:rsid w:val="00A70BE4"/>
    <w:rsid w:val="00A7120E"/>
    <w:rsid w:val="00A7124C"/>
    <w:rsid w:val="00A71BA6"/>
    <w:rsid w:val="00A71F4B"/>
    <w:rsid w:val="00A72763"/>
    <w:rsid w:val="00A72FA7"/>
    <w:rsid w:val="00A72FDD"/>
    <w:rsid w:val="00A730CD"/>
    <w:rsid w:val="00A733AB"/>
    <w:rsid w:val="00A73CE2"/>
    <w:rsid w:val="00A741A1"/>
    <w:rsid w:val="00A74BE5"/>
    <w:rsid w:val="00A758BA"/>
    <w:rsid w:val="00A75952"/>
    <w:rsid w:val="00A80B7F"/>
    <w:rsid w:val="00A81B9B"/>
    <w:rsid w:val="00A827B5"/>
    <w:rsid w:val="00A82B58"/>
    <w:rsid w:val="00A83A14"/>
    <w:rsid w:val="00A8423F"/>
    <w:rsid w:val="00A84327"/>
    <w:rsid w:val="00A843FE"/>
    <w:rsid w:val="00A84C6D"/>
    <w:rsid w:val="00A85249"/>
    <w:rsid w:val="00A85415"/>
    <w:rsid w:val="00A86905"/>
    <w:rsid w:val="00A86C55"/>
    <w:rsid w:val="00A873A7"/>
    <w:rsid w:val="00A879A6"/>
    <w:rsid w:val="00A904E0"/>
    <w:rsid w:val="00A90F87"/>
    <w:rsid w:val="00A92041"/>
    <w:rsid w:val="00A92121"/>
    <w:rsid w:val="00A92256"/>
    <w:rsid w:val="00A927C8"/>
    <w:rsid w:val="00A93F26"/>
    <w:rsid w:val="00A948B7"/>
    <w:rsid w:val="00A95055"/>
    <w:rsid w:val="00A950C9"/>
    <w:rsid w:val="00A95D22"/>
    <w:rsid w:val="00A95F57"/>
    <w:rsid w:val="00A9649F"/>
    <w:rsid w:val="00A9783F"/>
    <w:rsid w:val="00A97913"/>
    <w:rsid w:val="00AA052D"/>
    <w:rsid w:val="00AA0612"/>
    <w:rsid w:val="00AA0B73"/>
    <w:rsid w:val="00AA0EC9"/>
    <w:rsid w:val="00AA1AD8"/>
    <w:rsid w:val="00AA1B1A"/>
    <w:rsid w:val="00AA23AA"/>
    <w:rsid w:val="00AA2A84"/>
    <w:rsid w:val="00AA2BFD"/>
    <w:rsid w:val="00AA2FD8"/>
    <w:rsid w:val="00AA4350"/>
    <w:rsid w:val="00AA4AE9"/>
    <w:rsid w:val="00AA58D2"/>
    <w:rsid w:val="00AA58E8"/>
    <w:rsid w:val="00AA679A"/>
    <w:rsid w:val="00AA6B05"/>
    <w:rsid w:val="00AA6D41"/>
    <w:rsid w:val="00AA7146"/>
    <w:rsid w:val="00AA72F1"/>
    <w:rsid w:val="00AA7A72"/>
    <w:rsid w:val="00AB09CD"/>
    <w:rsid w:val="00AB0CEE"/>
    <w:rsid w:val="00AB0E24"/>
    <w:rsid w:val="00AB13F2"/>
    <w:rsid w:val="00AB2B8A"/>
    <w:rsid w:val="00AB3474"/>
    <w:rsid w:val="00AB3946"/>
    <w:rsid w:val="00AB435A"/>
    <w:rsid w:val="00AB4376"/>
    <w:rsid w:val="00AB455C"/>
    <w:rsid w:val="00AB4DE7"/>
    <w:rsid w:val="00AB51F8"/>
    <w:rsid w:val="00AB5310"/>
    <w:rsid w:val="00AB5D53"/>
    <w:rsid w:val="00AB6D0B"/>
    <w:rsid w:val="00AB6DA0"/>
    <w:rsid w:val="00AC032E"/>
    <w:rsid w:val="00AC07F6"/>
    <w:rsid w:val="00AC112A"/>
    <w:rsid w:val="00AC1607"/>
    <w:rsid w:val="00AC207F"/>
    <w:rsid w:val="00AC2415"/>
    <w:rsid w:val="00AC2776"/>
    <w:rsid w:val="00AC28BF"/>
    <w:rsid w:val="00AC28F3"/>
    <w:rsid w:val="00AC2971"/>
    <w:rsid w:val="00AC2F7D"/>
    <w:rsid w:val="00AC4436"/>
    <w:rsid w:val="00AC473C"/>
    <w:rsid w:val="00AC4DC4"/>
    <w:rsid w:val="00AC4ED7"/>
    <w:rsid w:val="00AC52BA"/>
    <w:rsid w:val="00AC5806"/>
    <w:rsid w:val="00AC5CAD"/>
    <w:rsid w:val="00AC7178"/>
    <w:rsid w:val="00AC795B"/>
    <w:rsid w:val="00AD11EC"/>
    <w:rsid w:val="00AD1A4A"/>
    <w:rsid w:val="00AD232E"/>
    <w:rsid w:val="00AD2751"/>
    <w:rsid w:val="00AD2B4B"/>
    <w:rsid w:val="00AD2C3E"/>
    <w:rsid w:val="00AD2FF4"/>
    <w:rsid w:val="00AD34E4"/>
    <w:rsid w:val="00AD3EC6"/>
    <w:rsid w:val="00AD41C3"/>
    <w:rsid w:val="00AD536C"/>
    <w:rsid w:val="00AD59E8"/>
    <w:rsid w:val="00AD7DB7"/>
    <w:rsid w:val="00AD7EDF"/>
    <w:rsid w:val="00AE0397"/>
    <w:rsid w:val="00AE03A2"/>
    <w:rsid w:val="00AE1320"/>
    <w:rsid w:val="00AE1F97"/>
    <w:rsid w:val="00AE289E"/>
    <w:rsid w:val="00AE2A6B"/>
    <w:rsid w:val="00AE2F75"/>
    <w:rsid w:val="00AE3682"/>
    <w:rsid w:val="00AE3F56"/>
    <w:rsid w:val="00AE4219"/>
    <w:rsid w:val="00AE4463"/>
    <w:rsid w:val="00AE499C"/>
    <w:rsid w:val="00AE7256"/>
    <w:rsid w:val="00AF19C8"/>
    <w:rsid w:val="00AF1E8F"/>
    <w:rsid w:val="00AF3900"/>
    <w:rsid w:val="00AF3EB2"/>
    <w:rsid w:val="00AF41B1"/>
    <w:rsid w:val="00AF4305"/>
    <w:rsid w:val="00AF43B8"/>
    <w:rsid w:val="00AF4972"/>
    <w:rsid w:val="00AF5131"/>
    <w:rsid w:val="00AF54DA"/>
    <w:rsid w:val="00AF55E0"/>
    <w:rsid w:val="00AF5855"/>
    <w:rsid w:val="00AF5BE9"/>
    <w:rsid w:val="00AF5F18"/>
    <w:rsid w:val="00AF5F89"/>
    <w:rsid w:val="00AF6CF2"/>
    <w:rsid w:val="00AF796A"/>
    <w:rsid w:val="00B00009"/>
    <w:rsid w:val="00B00093"/>
    <w:rsid w:val="00B00C54"/>
    <w:rsid w:val="00B0183C"/>
    <w:rsid w:val="00B02DE2"/>
    <w:rsid w:val="00B030F7"/>
    <w:rsid w:val="00B037F0"/>
    <w:rsid w:val="00B03E32"/>
    <w:rsid w:val="00B043EE"/>
    <w:rsid w:val="00B045D4"/>
    <w:rsid w:val="00B04DA6"/>
    <w:rsid w:val="00B04DE4"/>
    <w:rsid w:val="00B0684C"/>
    <w:rsid w:val="00B069AB"/>
    <w:rsid w:val="00B069C4"/>
    <w:rsid w:val="00B0751F"/>
    <w:rsid w:val="00B10ECA"/>
    <w:rsid w:val="00B119A4"/>
    <w:rsid w:val="00B11AD6"/>
    <w:rsid w:val="00B125CC"/>
    <w:rsid w:val="00B139FB"/>
    <w:rsid w:val="00B14914"/>
    <w:rsid w:val="00B14D1C"/>
    <w:rsid w:val="00B16657"/>
    <w:rsid w:val="00B16E16"/>
    <w:rsid w:val="00B178FB"/>
    <w:rsid w:val="00B20762"/>
    <w:rsid w:val="00B20EFA"/>
    <w:rsid w:val="00B21A1A"/>
    <w:rsid w:val="00B22760"/>
    <w:rsid w:val="00B2390F"/>
    <w:rsid w:val="00B25D95"/>
    <w:rsid w:val="00B25D9E"/>
    <w:rsid w:val="00B26A78"/>
    <w:rsid w:val="00B30777"/>
    <w:rsid w:val="00B3104C"/>
    <w:rsid w:val="00B31969"/>
    <w:rsid w:val="00B32225"/>
    <w:rsid w:val="00B3276E"/>
    <w:rsid w:val="00B33D24"/>
    <w:rsid w:val="00B34204"/>
    <w:rsid w:val="00B34329"/>
    <w:rsid w:val="00B34A74"/>
    <w:rsid w:val="00B35177"/>
    <w:rsid w:val="00B35D6A"/>
    <w:rsid w:val="00B36871"/>
    <w:rsid w:val="00B36F93"/>
    <w:rsid w:val="00B41194"/>
    <w:rsid w:val="00B416E2"/>
    <w:rsid w:val="00B4194F"/>
    <w:rsid w:val="00B42515"/>
    <w:rsid w:val="00B42FD6"/>
    <w:rsid w:val="00B43ABB"/>
    <w:rsid w:val="00B449CB"/>
    <w:rsid w:val="00B44A3F"/>
    <w:rsid w:val="00B452A9"/>
    <w:rsid w:val="00B4577A"/>
    <w:rsid w:val="00B458D7"/>
    <w:rsid w:val="00B45BA6"/>
    <w:rsid w:val="00B470B3"/>
    <w:rsid w:val="00B472E9"/>
    <w:rsid w:val="00B47AF6"/>
    <w:rsid w:val="00B51653"/>
    <w:rsid w:val="00B517F0"/>
    <w:rsid w:val="00B5207A"/>
    <w:rsid w:val="00B533DA"/>
    <w:rsid w:val="00B53902"/>
    <w:rsid w:val="00B53913"/>
    <w:rsid w:val="00B547D5"/>
    <w:rsid w:val="00B54BD1"/>
    <w:rsid w:val="00B557EB"/>
    <w:rsid w:val="00B55A70"/>
    <w:rsid w:val="00B57922"/>
    <w:rsid w:val="00B57BC2"/>
    <w:rsid w:val="00B57D75"/>
    <w:rsid w:val="00B606DE"/>
    <w:rsid w:val="00B6129A"/>
    <w:rsid w:val="00B61D26"/>
    <w:rsid w:val="00B61D99"/>
    <w:rsid w:val="00B63A37"/>
    <w:rsid w:val="00B66E77"/>
    <w:rsid w:val="00B678B1"/>
    <w:rsid w:val="00B679FA"/>
    <w:rsid w:val="00B67EAC"/>
    <w:rsid w:val="00B70D40"/>
    <w:rsid w:val="00B71809"/>
    <w:rsid w:val="00B720F6"/>
    <w:rsid w:val="00B72B0D"/>
    <w:rsid w:val="00B75350"/>
    <w:rsid w:val="00B75739"/>
    <w:rsid w:val="00B75AE2"/>
    <w:rsid w:val="00B760AD"/>
    <w:rsid w:val="00B7720B"/>
    <w:rsid w:val="00B7756D"/>
    <w:rsid w:val="00B77D32"/>
    <w:rsid w:val="00B80691"/>
    <w:rsid w:val="00B80B04"/>
    <w:rsid w:val="00B82738"/>
    <w:rsid w:val="00B82979"/>
    <w:rsid w:val="00B82FAB"/>
    <w:rsid w:val="00B85453"/>
    <w:rsid w:val="00B8616E"/>
    <w:rsid w:val="00B879B8"/>
    <w:rsid w:val="00B87DC8"/>
    <w:rsid w:val="00B9064E"/>
    <w:rsid w:val="00B90721"/>
    <w:rsid w:val="00B9086B"/>
    <w:rsid w:val="00B914C7"/>
    <w:rsid w:val="00B91663"/>
    <w:rsid w:val="00B92454"/>
    <w:rsid w:val="00B92956"/>
    <w:rsid w:val="00B935B7"/>
    <w:rsid w:val="00B9418A"/>
    <w:rsid w:val="00B94397"/>
    <w:rsid w:val="00B949F9"/>
    <w:rsid w:val="00B94E1C"/>
    <w:rsid w:val="00B95694"/>
    <w:rsid w:val="00B95A98"/>
    <w:rsid w:val="00B95E7F"/>
    <w:rsid w:val="00B966A9"/>
    <w:rsid w:val="00B96AAF"/>
    <w:rsid w:val="00B96C9F"/>
    <w:rsid w:val="00B9722A"/>
    <w:rsid w:val="00BA12DB"/>
    <w:rsid w:val="00BA1385"/>
    <w:rsid w:val="00BA1685"/>
    <w:rsid w:val="00BA19F6"/>
    <w:rsid w:val="00BA2D48"/>
    <w:rsid w:val="00BA2FFD"/>
    <w:rsid w:val="00BA4E16"/>
    <w:rsid w:val="00BA55E0"/>
    <w:rsid w:val="00BA5A92"/>
    <w:rsid w:val="00BA5B52"/>
    <w:rsid w:val="00BA60D1"/>
    <w:rsid w:val="00BA76CF"/>
    <w:rsid w:val="00BB0953"/>
    <w:rsid w:val="00BB2546"/>
    <w:rsid w:val="00BB2EFF"/>
    <w:rsid w:val="00BB30D7"/>
    <w:rsid w:val="00BB3259"/>
    <w:rsid w:val="00BB36D4"/>
    <w:rsid w:val="00BB38EB"/>
    <w:rsid w:val="00BB4EC5"/>
    <w:rsid w:val="00BB5BD0"/>
    <w:rsid w:val="00BB5F07"/>
    <w:rsid w:val="00BB66E5"/>
    <w:rsid w:val="00BB7FA7"/>
    <w:rsid w:val="00BC0F4C"/>
    <w:rsid w:val="00BC1CB4"/>
    <w:rsid w:val="00BC2054"/>
    <w:rsid w:val="00BC48D2"/>
    <w:rsid w:val="00BC535E"/>
    <w:rsid w:val="00BC636E"/>
    <w:rsid w:val="00BC65BA"/>
    <w:rsid w:val="00BC72B6"/>
    <w:rsid w:val="00BD07EE"/>
    <w:rsid w:val="00BD18A8"/>
    <w:rsid w:val="00BD2826"/>
    <w:rsid w:val="00BD3295"/>
    <w:rsid w:val="00BD4165"/>
    <w:rsid w:val="00BD4CC9"/>
    <w:rsid w:val="00BD5119"/>
    <w:rsid w:val="00BD5129"/>
    <w:rsid w:val="00BD59C7"/>
    <w:rsid w:val="00BD678D"/>
    <w:rsid w:val="00BD681D"/>
    <w:rsid w:val="00BD73CE"/>
    <w:rsid w:val="00BE0C17"/>
    <w:rsid w:val="00BE0E62"/>
    <w:rsid w:val="00BE27D4"/>
    <w:rsid w:val="00BE2959"/>
    <w:rsid w:val="00BE296E"/>
    <w:rsid w:val="00BE30EA"/>
    <w:rsid w:val="00BE3760"/>
    <w:rsid w:val="00BE76E3"/>
    <w:rsid w:val="00BE7815"/>
    <w:rsid w:val="00BE782D"/>
    <w:rsid w:val="00BE7B8A"/>
    <w:rsid w:val="00BF0472"/>
    <w:rsid w:val="00BF0CD7"/>
    <w:rsid w:val="00BF1903"/>
    <w:rsid w:val="00BF2BB8"/>
    <w:rsid w:val="00BF2D57"/>
    <w:rsid w:val="00BF3E0C"/>
    <w:rsid w:val="00BF41AA"/>
    <w:rsid w:val="00BF456B"/>
    <w:rsid w:val="00BF49DC"/>
    <w:rsid w:val="00BF4A7C"/>
    <w:rsid w:val="00BF4EEF"/>
    <w:rsid w:val="00BF503C"/>
    <w:rsid w:val="00BF7260"/>
    <w:rsid w:val="00BF72D7"/>
    <w:rsid w:val="00C0010F"/>
    <w:rsid w:val="00C00305"/>
    <w:rsid w:val="00C005D2"/>
    <w:rsid w:val="00C01774"/>
    <w:rsid w:val="00C025B6"/>
    <w:rsid w:val="00C03C78"/>
    <w:rsid w:val="00C04072"/>
    <w:rsid w:val="00C045F3"/>
    <w:rsid w:val="00C04B6D"/>
    <w:rsid w:val="00C05CCC"/>
    <w:rsid w:val="00C05E21"/>
    <w:rsid w:val="00C060DF"/>
    <w:rsid w:val="00C06CBD"/>
    <w:rsid w:val="00C07EAE"/>
    <w:rsid w:val="00C10A7D"/>
    <w:rsid w:val="00C11148"/>
    <w:rsid w:val="00C114A6"/>
    <w:rsid w:val="00C117B8"/>
    <w:rsid w:val="00C1223D"/>
    <w:rsid w:val="00C13D89"/>
    <w:rsid w:val="00C14D32"/>
    <w:rsid w:val="00C1680F"/>
    <w:rsid w:val="00C17FAF"/>
    <w:rsid w:val="00C21181"/>
    <w:rsid w:val="00C21B28"/>
    <w:rsid w:val="00C21F6B"/>
    <w:rsid w:val="00C2696D"/>
    <w:rsid w:val="00C26D7A"/>
    <w:rsid w:val="00C26FE0"/>
    <w:rsid w:val="00C27492"/>
    <w:rsid w:val="00C27A4B"/>
    <w:rsid w:val="00C27B4F"/>
    <w:rsid w:val="00C31201"/>
    <w:rsid w:val="00C32342"/>
    <w:rsid w:val="00C32732"/>
    <w:rsid w:val="00C32938"/>
    <w:rsid w:val="00C338AD"/>
    <w:rsid w:val="00C350F7"/>
    <w:rsid w:val="00C352CB"/>
    <w:rsid w:val="00C3587E"/>
    <w:rsid w:val="00C36178"/>
    <w:rsid w:val="00C36820"/>
    <w:rsid w:val="00C37C58"/>
    <w:rsid w:val="00C37E02"/>
    <w:rsid w:val="00C40839"/>
    <w:rsid w:val="00C40AC6"/>
    <w:rsid w:val="00C40CB2"/>
    <w:rsid w:val="00C41276"/>
    <w:rsid w:val="00C41EB4"/>
    <w:rsid w:val="00C42776"/>
    <w:rsid w:val="00C44939"/>
    <w:rsid w:val="00C44B6B"/>
    <w:rsid w:val="00C44BF3"/>
    <w:rsid w:val="00C4543C"/>
    <w:rsid w:val="00C46415"/>
    <w:rsid w:val="00C46539"/>
    <w:rsid w:val="00C46542"/>
    <w:rsid w:val="00C470B4"/>
    <w:rsid w:val="00C47A14"/>
    <w:rsid w:val="00C47E55"/>
    <w:rsid w:val="00C5008A"/>
    <w:rsid w:val="00C5068D"/>
    <w:rsid w:val="00C52027"/>
    <w:rsid w:val="00C527A7"/>
    <w:rsid w:val="00C5512F"/>
    <w:rsid w:val="00C55351"/>
    <w:rsid w:val="00C5553F"/>
    <w:rsid w:val="00C55740"/>
    <w:rsid w:val="00C55C8D"/>
    <w:rsid w:val="00C561AC"/>
    <w:rsid w:val="00C5628E"/>
    <w:rsid w:val="00C5632B"/>
    <w:rsid w:val="00C57CFE"/>
    <w:rsid w:val="00C60187"/>
    <w:rsid w:val="00C61048"/>
    <w:rsid w:val="00C61651"/>
    <w:rsid w:val="00C63060"/>
    <w:rsid w:val="00C6430E"/>
    <w:rsid w:val="00C64328"/>
    <w:rsid w:val="00C64382"/>
    <w:rsid w:val="00C644E3"/>
    <w:rsid w:val="00C647D1"/>
    <w:rsid w:val="00C64DBC"/>
    <w:rsid w:val="00C650B5"/>
    <w:rsid w:val="00C657C7"/>
    <w:rsid w:val="00C6591C"/>
    <w:rsid w:val="00C66193"/>
    <w:rsid w:val="00C663E8"/>
    <w:rsid w:val="00C7081A"/>
    <w:rsid w:val="00C71D56"/>
    <w:rsid w:val="00C71DC8"/>
    <w:rsid w:val="00C728A9"/>
    <w:rsid w:val="00C72D95"/>
    <w:rsid w:val="00C7342E"/>
    <w:rsid w:val="00C73D08"/>
    <w:rsid w:val="00C74084"/>
    <w:rsid w:val="00C740CD"/>
    <w:rsid w:val="00C748D7"/>
    <w:rsid w:val="00C74E71"/>
    <w:rsid w:val="00C74EC7"/>
    <w:rsid w:val="00C750BD"/>
    <w:rsid w:val="00C752C6"/>
    <w:rsid w:val="00C7557B"/>
    <w:rsid w:val="00C76842"/>
    <w:rsid w:val="00C772B1"/>
    <w:rsid w:val="00C7746C"/>
    <w:rsid w:val="00C80529"/>
    <w:rsid w:val="00C81058"/>
    <w:rsid w:val="00C81B76"/>
    <w:rsid w:val="00C82058"/>
    <w:rsid w:val="00C83389"/>
    <w:rsid w:val="00C8356A"/>
    <w:rsid w:val="00C84BB5"/>
    <w:rsid w:val="00C856B9"/>
    <w:rsid w:val="00C859E5"/>
    <w:rsid w:val="00C9024B"/>
    <w:rsid w:val="00C9024D"/>
    <w:rsid w:val="00C91533"/>
    <w:rsid w:val="00C91E98"/>
    <w:rsid w:val="00C926E6"/>
    <w:rsid w:val="00C927B5"/>
    <w:rsid w:val="00C92BE5"/>
    <w:rsid w:val="00C9368A"/>
    <w:rsid w:val="00C93719"/>
    <w:rsid w:val="00C93ADB"/>
    <w:rsid w:val="00C94A22"/>
    <w:rsid w:val="00C95227"/>
    <w:rsid w:val="00C956AC"/>
    <w:rsid w:val="00C95F4A"/>
    <w:rsid w:val="00C96820"/>
    <w:rsid w:val="00C969B0"/>
    <w:rsid w:val="00C97128"/>
    <w:rsid w:val="00C971BA"/>
    <w:rsid w:val="00C97553"/>
    <w:rsid w:val="00C97755"/>
    <w:rsid w:val="00CA0283"/>
    <w:rsid w:val="00CA0D13"/>
    <w:rsid w:val="00CA0F1D"/>
    <w:rsid w:val="00CA1159"/>
    <w:rsid w:val="00CA2EB1"/>
    <w:rsid w:val="00CA443B"/>
    <w:rsid w:val="00CA706C"/>
    <w:rsid w:val="00CA7917"/>
    <w:rsid w:val="00CB01FC"/>
    <w:rsid w:val="00CB0888"/>
    <w:rsid w:val="00CB0C9D"/>
    <w:rsid w:val="00CB1242"/>
    <w:rsid w:val="00CB12DE"/>
    <w:rsid w:val="00CB1D7C"/>
    <w:rsid w:val="00CB374B"/>
    <w:rsid w:val="00CB4177"/>
    <w:rsid w:val="00CB49E3"/>
    <w:rsid w:val="00CB5824"/>
    <w:rsid w:val="00CB5EA7"/>
    <w:rsid w:val="00CB5F2B"/>
    <w:rsid w:val="00CB7DA0"/>
    <w:rsid w:val="00CC0659"/>
    <w:rsid w:val="00CC0CDE"/>
    <w:rsid w:val="00CC0DC0"/>
    <w:rsid w:val="00CC0F08"/>
    <w:rsid w:val="00CC0FC7"/>
    <w:rsid w:val="00CC135F"/>
    <w:rsid w:val="00CC1636"/>
    <w:rsid w:val="00CC30FF"/>
    <w:rsid w:val="00CC3E23"/>
    <w:rsid w:val="00CC4205"/>
    <w:rsid w:val="00CC4C59"/>
    <w:rsid w:val="00CC4D6D"/>
    <w:rsid w:val="00CC6019"/>
    <w:rsid w:val="00CC6386"/>
    <w:rsid w:val="00CC69FE"/>
    <w:rsid w:val="00CC7571"/>
    <w:rsid w:val="00CC7B0B"/>
    <w:rsid w:val="00CD022C"/>
    <w:rsid w:val="00CD106D"/>
    <w:rsid w:val="00CD15A3"/>
    <w:rsid w:val="00CD1E4C"/>
    <w:rsid w:val="00CD43DD"/>
    <w:rsid w:val="00CD4A4B"/>
    <w:rsid w:val="00CD5DF9"/>
    <w:rsid w:val="00CD5E1A"/>
    <w:rsid w:val="00CD634C"/>
    <w:rsid w:val="00CD650D"/>
    <w:rsid w:val="00CD7373"/>
    <w:rsid w:val="00CE1550"/>
    <w:rsid w:val="00CE1A07"/>
    <w:rsid w:val="00CE1B5E"/>
    <w:rsid w:val="00CE1C37"/>
    <w:rsid w:val="00CE1D39"/>
    <w:rsid w:val="00CE38FC"/>
    <w:rsid w:val="00CE39C4"/>
    <w:rsid w:val="00CE3E25"/>
    <w:rsid w:val="00CE4EFE"/>
    <w:rsid w:val="00CE5269"/>
    <w:rsid w:val="00CE564B"/>
    <w:rsid w:val="00CE602D"/>
    <w:rsid w:val="00CE63A9"/>
    <w:rsid w:val="00CE6AFD"/>
    <w:rsid w:val="00CE6D26"/>
    <w:rsid w:val="00CE6D3F"/>
    <w:rsid w:val="00CE7328"/>
    <w:rsid w:val="00CE748E"/>
    <w:rsid w:val="00CE788B"/>
    <w:rsid w:val="00CE7A3B"/>
    <w:rsid w:val="00CE7DA1"/>
    <w:rsid w:val="00CF040B"/>
    <w:rsid w:val="00CF05FD"/>
    <w:rsid w:val="00CF0A4F"/>
    <w:rsid w:val="00CF5115"/>
    <w:rsid w:val="00CF5C73"/>
    <w:rsid w:val="00CF6345"/>
    <w:rsid w:val="00CF69AE"/>
    <w:rsid w:val="00CF7FA7"/>
    <w:rsid w:val="00D00AAF"/>
    <w:rsid w:val="00D00EE9"/>
    <w:rsid w:val="00D01EB6"/>
    <w:rsid w:val="00D02264"/>
    <w:rsid w:val="00D02653"/>
    <w:rsid w:val="00D02984"/>
    <w:rsid w:val="00D02E9C"/>
    <w:rsid w:val="00D03176"/>
    <w:rsid w:val="00D03928"/>
    <w:rsid w:val="00D03CF6"/>
    <w:rsid w:val="00D04636"/>
    <w:rsid w:val="00D051C4"/>
    <w:rsid w:val="00D05303"/>
    <w:rsid w:val="00D058CC"/>
    <w:rsid w:val="00D05C8A"/>
    <w:rsid w:val="00D05F50"/>
    <w:rsid w:val="00D060A5"/>
    <w:rsid w:val="00D07228"/>
    <w:rsid w:val="00D07CD0"/>
    <w:rsid w:val="00D10172"/>
    <w:rsid w:val="00D10431"/>
    <w:rsid w:val="00D1069D"/>
    <w:rsid w:val="00D12949"/>
    <w:rsid w:val="00D1330B"/>
    <w:rsid w:val="00D1336A"/>
    <w:rsid w:val="00D13851"/>
    <w:rsid w:val="00D13C10"/>
    <w:rsid w:val="00D13FCB"/>
    <w:rsid w:val="00D13FDC"/>
    <w:rsid w:val="00D14101"/>
    <w:rsid w:val="00D14712"/>
    <w:rsid w:val="00D14734"/>
    <w:rsid w:val="00D14A67"/>
    <w:rsid w:val="00D15644"/>
    <w:rsid w:val="00D1643B"/>
    <w:rsid w:val="00D17216"/>
    <w:rsid w:val="00D172A6"/>
    <w:rsid w:val="00D20216"/>
    <w:rsid w:val="00D206BC"/>
    <w:rsid w:val="00D20879"/>
    <w:rsid w:val="00D2103C"/>
    <w:rsid w:val="00D21B2B"/>
    <w:rsid w:val="00D21C75"/>
    <w:rsid w:val="00D22060"/>
    <w:rsid w:val="00D2218A"/>
    <w:rsid w:val="00D22EC5"/>
    <w:rsid w:val="00D23956"/>
    <w:rsid w:val="00D23A67"/>
    <w:rsid w:val="00D25E3B"/>
    <w:rsid w:val="00D260A7"/>
    <w:rsid w:val="00D2629E"/>
    <w:rsid w:val="00D26325"/>
    <w:rsid w:val="00D2700F"/>
    <w:rsid w:val="00D30105"/>
    <w:rsid w:val="00D30736"/>
    <w:rsid w:val="00D30942"/>
    <w:rsid w:val="00D30A7A"/>
    <w:rsid w:val="00D321BB"/>
    <w:rsid w:val="00D33096"/>
    <w:rsid w:val="00D33231"/>
    <w:rsid w:val="00D337BD"/>
    <w:rsid w:val="00D351B6"/>
    <w:rsid w:val="00D3580A"/>
    <w:rsid w:val="00D359C4"/>
    <w:rsid w:val="00D35FBA"/>
    <w:rsid w:val="00D36103"/>
    <w:rsid w:val="00D3664F"/>
    <w:rsid w:val="00D37A61"/>
    <w:rsid w:val="00D37CE1"/>
    <w:rsid w:val="00D4018F"/>
    <w:rsid w:val="00D402FE"/>
    <w:rsid w:val="00D4074A"/>
    <w:rsid w:val="00D4098F"/>
    <w:rsid w:val="00D4107F"/>
    <w:rsid w:val="00D41462"/>
    <w:rsid w:val="00D4164C"/>
    <w:rsid w:val="00D42601"/>
    <w:rsid w:val="00D427B1"/>
    <w:rsid w:val="00D4446D"/>
    <w:rsid w:val="00D448C9"/>
    <w:rsid w:val="00D4559E"/>
    <w:rsid w:val="00D45654"/>
    <w:rsid w:val="00D47B95"/>
    <w:rsid w:val="00D508D4"/>
    <w:rsid w:val="00D51362"/>
    <w:rsid w:val="00D51DC5"/>
    <w:rsid w:val="00D51DEC"/>
    <w:rsid w:val="00D53575"/>
    <w:rsid w:val="00D54BFA"/>
    <w:rsid w:val="00D54DC0"/>
    <w:rsid w:val="00D550F1"/>
    <w:rsid w:val="00D5575E"/>
    <w:rsid w:val="00D562E6"/>
    <w:rsid w:val="00D6100F"/>
    <w:rsid w:val="00D61BBF"/>
    <w:rsid w:val="00D63A0B"/>
    <w:rsid w:val="00D63C40"/>
    <w:rsid w:val="00D6401B"/>
    <w:rsid w:val="00D65638"/>
    <w:rsid w:val="00D66475"/>
    <w:rsid w:val="00D66BB8"/>
    <w:rsid w:val="00D66E7D"/>
    <w:rsid w:val="00D674BB"/>
    <w:rsid w:val="00D6750D"/>
    <w:rsid w:val="00D71675"/>
    <w:rsid w:val="00D72843"/>
    <w:rsid w:val="00D72BA4"/>
    <w:rsid w:val="00D731E4"/>
    <w:rsid w:val="00D73CA8"/>
    <w:rsid w:val="00D74CDC"/>
    <w:rsid w:val="00D74E78"/>
    <w:rsid w:val="00D757B0"/>
    <w:rsid w:val="00D7600C"/>
    <w:rsid w:val="00D7672A"/>
    <w:rsid w:val="00D76835"/>
    <w:rsid w:val="00D76EB5"/>
    <w:rsid w:val="00D77147"/>
    <w:rsid w:val="00D77794"/>
    <w:rsid w:val="00D80D86"/>
    <w:rsid w:val="00D837BA"/>
    <w:rsid w:val="00D83BC3"/>
    <w:rsid w:val="00D83D11"/>
    <w:rsid w:val="00D8476F"/>
    <w:rsid w:val="00D85337"/>
    <w:rsid w:val="00D856AB"/>
    <w:rsid w:val="00D86449"/>
    <w:rsid w:val="00D86F45"/>
    <w:rsid w:val="00D8723A"/>
    <w:rsid w:val="00D90BC4"/>
    <w:rsid w:val="00D90DF4"/>
    <w:rsid w:val="00D912A8"/>
    <w:rsid w:val="00D92816"/>
    <w:rsid w:val="00D959F1"/>
    <w:rsid w:val="00D95A00"/>
    <w:rsid w:val="00D9606D"/>
    <w:rsid w:val="00D9740F"/>
    <w:rsid w:val="00D9751D"/>
    <w:rsid w:val="00D97845"/>
    <w:rsid w:val="00D9789D"/>
    <w:rsid w:val="00D978C5"/>
    <w:rsid w:val="00D97998"/>
    <w:rsid w:val="00D97D70"/>
    <w:rsid w:val="00DA0A24"/>
    <w:rsid w:val="00DA0ED3"/>
    <w:rsid w:val="00DA1E02"/>
    <w:rsid w:val="00DA25F7"/>
    <w:rsid w:val="00DA304E"/>
    <w:rsid w:val="00DA3C37"/>
    <w:rsid w:val="00DA4892"/>
    <w:rsid w:val="00DA6B2A"/>
    <w:rsid w:val="00DB081F"/>
    <w:rsid w:val="00DB0E5F"/>
    <w:rsid w:val="00DB1A63"/>
    <w:rsid w:val="00DB2A6D"/>
    <w:rsid w:val="00DB3192"/>
    <w:rsid w:val="00DB4009"/>
    <w:rsid w:val="00DB4D69"/>
    <w:rsid w:val="00DB4D86"/>
    <w:rsid w:val="00DB4E04"/>
    <w:rsid w:val="00DB60F3"/>
    <w:rsid w:val="00DB6730"/>
    <w:rsid w:val="00DB68E2"/>
    <w:rsid w:val="00DB6C2F"/>
    <w:rsid w:val="00DB6C7A"/>
    <w:rsid w:val="00DB6E66"/>
    <w:rsid w:val="00DB7455"/>
    <w:rsid w:val="00DB793E"/>
    <w:rsid w:val="00DB7B2B"/>
    <w:rsid w:val="00DB7EA1"/>
    <w:rsid w:val="00DC09BE"/>
    <w:rsid w:val="00DC14A8"/>
    <w:rsid w:val="00DC1979"/>
    <w:rsid w:val="00DC1F24"/>
    <w:rsid w:val="00DC2AE3"/>
    <w:rsid w:val="00DC39A3"/>
    <w:rsid w:val="00DC418D"/>
    <w:rsid w:val="00DC4BFF"/>
    <w:rsid w:val="00DC5850"/>
    <w:rsid w:val="00DC5B97"/>
    <w:rsid w:val="00DC692A"/>
    <w:rsid w:val="00DC7190"/>
    <w:rsid w:val="00DC722C"/>
    <w:rsid w:val="00DC73C1"/>
    <w:rsid w:val="00DD1B0A"/>
    <w:rsid w:val="00DD1F0C"/>
    <w:rsid w:val="00DD3263"/>
    <w:rsid w:val="00DD430B"/>
    <w:rsid w:val="00DD43AD"/>
    <w:rsid w:val="00DD5908"/>
    <w:rsid w:val="00DD5ACD"/>
    <w:rsid w:val="00DE0B6F"/>
    <w:rsid w:val="00DE0BE5"/>
    <w:rsid w:val="00DE0E59"/>
    <w:rsid w:val="00DE266D"/>
    <w:rsid w:val="00DE358D"/>
    <w:rsid w:val="00DE4305"/>
    <w:rsid w:val="00DE46AC"/>
    <w:rsid w:val="00DE6C40"/>
    <w:rsid w:val="00DF03BA"/>
    <w:rsid w:val="00DF0EBA"/>
    <w:rsid w:val="00DF4043"/>
    <w:rsid w:val="00DF445E"/>
    <w:rsid w:val="00DF49AD"/>
    <w:rsid w:val="00DF5ABB"/>
    <w:rsid w:val="00DF5B0D"/>
    <w:rsid w:val="00DF65A6"/>
    <w:rsid w:val="00DF65F8"/>
    <w:rsid w:val="00DF698A"/>
    <w:rsid w:val="00DF7799"/>
    <w:rsid w:val="00E00FA9"/>
    <w:rsid w:val="00E01F00"/>
    <w:rsid w:val="00E02AC2"/>
    <w:rsid w:val="00E02F05"/>
    <w:rsid w:val="00E0408C"/>
    <w:rsid w:val="00E04158"/>
    <w:rsid w:val="00E043D2"/>
    <w:rsid w:val="00E04AE5"/>
    <w:rsid w:val="00E05349"/>
    <w:rsid w:val="00E053FC"/>
    <w:rsid w:val="00E05C26"/>
    <w:rsid w:val="00E06293"/>
    <w:rsid w:val="00E07AFC"/>
    <w:rsid w:val="00E07E36"/>
    <w:rsid w:val="00E07E64"/>
    <w:rsid w:val="00E104A9"/>
    <w:rsid w:val="00E105D2"/>
    <w:rsid w:val="00E11717"/>
    <w:rsid w:val="00E11E80"/>
    <w:rsid w:val="00E12F93"/>
    <w:rsid w:val="00E14878"/>
    <w:rsid w:val="00E14A41"/>
    <w:rsid w:val="00E14D3C"/>
    <w:rsid w:val="00E1655A"/>
    <w:rsid w:val="00E16570"/>
    <w:rsid w:val="00E1667F"/>
    <w:rsid w:val="00E16721"/>
    <w:rsid w:val="00E1692E"/>
    <w:rsid w:val="00E17401"/>
    <w:rsid w:val="00E21699"/>
    <w:rsid w:val="00E216A7"/>
    <w:rsid w:val="00E216EB"/>
    <w:rsid w:val="00E22451"/>
    <w:rsid w:val="00E23CE8"/>
    <w:rsid w:val="00E24710"/>
    <w:rsid w:val="00E24D05"/>
    <w:rsid w:val="00E259B4"/>
    <w:rsid w:val="00E25B70"/>
    <w:rsid w:val="00E26C23"/>
    <w:rsid w:val="00E26CF5"/>
    <w:rsid w:val="00E301F3"/>
    <w:rsid w:val="00E31341"/>
    <w:rsid w:val="00E338AE"/>
    <w:rsid w:val="00E34C58"/>
    <w:rsid w:val="00E35FB1"/>
    <w:rsid w:val="00E365D3"/>
    <w:rsid w:val="00E36CDC"/>
    <w:rsid w:val="00E37A09"/>
    <w:rsid w:val="00E40445"/>
    <w:rsid w:val="00E40531"/>
    <w:rsid w:val="00E40B03"/>
    <w:rsid w:val="00E40B82"/>
    <w:rsid w:val="00E40DF2"/>
    <w:rsid w:val="00E418DC"/>
    <w:rsid w:val="00E419DE"/>
    <w:rsid w:val="00E42D6E"/>
    <w:rsid w:val="00E431FB"/>
    <w:rsid w:val="00E436AD"/>
    <w:rsid w:val="00E43D98"/>
    <w:rsid w:val="00E43FF5"/>
    <w:rsid w:val="00E44035"/>
    <w:rsid w:val="00E44399"/>
    <w:rsid w:val="00E444F1"/>
    <w:rsid w:val="00E44630"/>
    <w:rsid w:val="00E45BD7"/>
    <w:rsid w:val="00E46087"/>
    <w:rsid w:val="00E463EE"/>
    <w:rsid w:val="00E46E15"/>
    <w:rsid w:val="00E46E1E"/>
    <w:rsid w:val="00E474B6"/>
    <w:rsid w:val="00E506C5"/>
    <w:rsid w:val="00E50DF1"/>
    <w:rsid w:val="00E53A39"/>
    <w:rsid w:val="00E53AD2"/>
    <w:rsid w:val="00E543B5"/>
    <w:rsid w:val="00E54885"/>
    <w:rsid w:val="00E54E80"/>
    <w:rsid w:val="00E550DF"/>
    <w:rsid w:val="00E5561D"/>
    <w:rsid w:val="00E55CB8"/>
    <w:rsid w:val="00E560D1"/>
    <w:rsid w:val="00E562B1"/>
    <w:rsid w:val="00E565F2"/>
    <w:rsid w:val="00E576B7"/>
    <w:rsid w:val="00E57FAC"/>
    <w:rsid w:val="00E603E5"/>
    <w:rsid w:val="00E6062B"/>
    <w:rsid w:val="00E60A54"/>
    <w:rsid w:val="00E614F8"/>
    <w:rsid w:val="00E61D4E"/>
    <w:rsid w:val="00E62D27"/>
    <w:rsid w:val="00E62D9A"/>
    <w:rsid w:val="00E65C6B"/>
    <w:rsid w:val="00E65FC0"/>
    <w:rsid w:val="00E67976"/>
    <w:rsid w:val="00E71A98"/>
    <w:rsid w:val="00E71B6A"/>
    <w:rsid w:val="00E71EBD"/>
    <w:rsid w:val="00E72AD2"/>
    <w:rsid w:val="00E72B51"/>
    <w:rsid w:val="00E72EFE"/>
    <w:rsid w:val="00E73D77"/>
    <w:rsid w:val="00E743D1"/>
    <w:rsid w:val="00E74675"/>
    <w:rsid w:val="00E74EB3"/>
    <w:rsid w:val="00E75E07"/>
    <w:rsid w:val="00E763A1"/>
    <w:rsid w:val="00E77AF7"/>
    <w:rsid w:val="00E8071F"/>
    <w:rsid w:val="00E80D12"/>
    <w:rsid w:val="00E81682"/>
    <w:rsid w:val="00E830FD"/>
    <w:rsid w:val="00E83DA1"/>
    <w:rsid w:val="00E848CA"/>
    <w:rsid w:val="00E8521E"/>
    <w:rsid w:val="00E85662"/>
    <w:rsid w:val="00E85C25"/>
    <w:rsid w:val="00E87AF2"/>
    <w:rsid w:val="00E902C4"/>
    <w:rsid w:val="00E90938"/>
    <w:rsid w:val="00E91EC3"/>
    <w:rsid w:val="00E91FFD"/>
    <w:rsid w:val="00E9365B"/>
    <w:rsid w:val="00E944A3"/>
    <w:rsid w:val="00E945D6"/>
    <w:rsid w:val="00E953C2"/>
    <w:rsid w:val="00E957E0"/>
    <w:rsid w:val="00E95AB3"/>
    <w:rsid w:val="00E95B38"/>
    <w:rsid w:val="00E96401"/>
    <w:rsid w:val="00E97AE9"/>
    <w:rsid w:val="00E97B9D"/>
    <w:rsid w:val="00E97CE4"/>
    <w:rsid w:val="00EA01CA"/>
    <w:rsid w:val="00EA141E"/>
    <w:rsid w:val="00EA14DA"/>
    <w:rsid w:val="00EA19AD"/>
    <w:rsid w:val="00EA2B88"/>
    <w:rsid w:val="00EA33C5"/>
    <w:rsid w:val="00EA39AC"/>
    <w:rsid w:val="00EA3A1C"/>
    <w:rsid w:val="00EA4A1F"/>
    <w:rsid w:val="00EA6A46"/>
    <w:rsid w:val="00EA7960"/>
    <w:rsid w:val="00EB02CA"/>
    <w:rsid w:val="00EB03C3"/>
    <w:rsid w:val="00EB065C"/>
    <w:rsid w:val="00EB0D29"/>
    <w:rsid w:val="00EB0DB6"/>
    <w:rsid w:val="00EB1284"/>
    <w:rsid w:val="00EB146C"/>
    <w:rsid w:val="00EB1558"/>
    <w:rsid w:val="00EB18B3"/>
    <w:rsid w:val="00EB1A6B"/>
    <w:rsid w:val="00EB205A"/>
    <w:rsid w:val="00EB393E"/>
    <w:rsid w:val="00EB5070"/>
    <w:rsid w:val="00EB6498"/>
    <w:rsid w:val="00EB679F"/>
    <w:rsid w:val="00EB78E5"/>
    <w:rsid w:val="00EB7CF4"/>
    <w:rsid w:val="00EC02E2"/>
    <w:rsid w:val="00EC11B3"/>
    <w:rsid w:val="00EC16B3"/>
    <w:rsid w:val="00EC1ECD"/>
    <w:rsid w:val="00EC2840"/>
    <w:rsid w:val="00EC2AA6"/>
    <w:rsid w:val="00EC2D31"/>
    <w:rsid w:val="00EC37E7"/>
    <w:rsid w:val="00EC40B9"/>
    <w:rsid w:val="00EC4F8D"/>
    <w:rsid w:val="00EC562A"/>
    <w:rsid w:val="00EC5842"/>
    <w:rsid w:val="00EC5AAB"/>
    <w:rsid w:val="00EC63B8"/>
    <w:rsid w:val="00EC6CA5"/>
    <w:rsid w:val="00ED1991"/>
    <w:rsid w:val="00ED527E"/>
    <w:rsid w:val="00ED5A23"/>
    <w:rsid w:val="00ED5FD5"/>
    <w:rsid w:val="00ED6F02"/>
    <w:rsid w:val="00EE0193"/>
    <w:rsid w:val="00EE03FA"/>
    <w:rsid w:val="00EE045C"/>
    <w:rsid w:val="00EE233F"/>
    <w:rsid w:val="00EE2826"/>
    <w:rsid w:val="00EE2DFA"/>
    <w:rsid w:val="00EE2F60"/>
    <w:rsid w:val="00EE3639"/>
    <w:rsid w:val="00EE3804"/>
    <w:rsid w:val="00EE3CE6"/>
    <w:rsid w:val="00EE3D0F"/>
    <w:rsid w:val="00EE4648"/>
    <w:rsid w:val="00EE49AC"/>
    <w:rsid w:val="00EE5974"/>
    <w:rsid w:val="00EE5B74"/>
    <w:rsid w:val="00EE783E"/>
    <w:rsid w:val="00EF09F7"/>
    <w:rsid w:val="00EF1282"/>
    <w:rsid w:val="00EF2A31"/>
    <w:rsid w:val="00EF323B"/>
    <w:rsid w:val="00EF478B"/>
    <w:rsid w:val="00EF5C00"/>
    <w:rsid w:val="00EF6E95"/>
    <w:rsid w:val="00EF7DFE"/>
    <w:rsid w:val="00F0146F"/>
    <w:rsid w:val="00F01EAF"/>
    <w:rsid w:val="00F02987"/>
    <w:rsid w:val="00F04401"/>
    <w:rsid w:val="00F05282"/>
    <w:rsid w:val="00F0712F"/>
    <w:rsid w:val="00F07574"/>
    <w:rsid w:val="00F100D0"/>
    <w:rsid w:val="00F11A14"/>
    <w:rsid w:val="00F11FBA"/>
    <w:rsid w:val="00F132AE"/>
    <w:rsid w:val="00F1375B"/>
    <w:rsid w:val="00F14351"/>
    <w:rsid w:val="00F151D3"/>
    <w:rsid w:val="00F1543F"/>
    <w:rsid w:val="00F20675"/>
    <w:rsid w:val="00F21967"/>
    <w:rsid w:val="00F21992"/>
    <w:rsid w:val="00F21D72"/>
    <w:rsid w:val="00F2251C"/>
    <w:rsid w:val="00F22836"/>
    <w:rsid w:val="00F230B8"/>
    <w:rsid w:val="00F2401C"/>
    <w:rsid w:val="00F248A0"/>
    <w:rsid w:val="00F261B5"/>
    <w:rsid w:val="00F261BB"/>
    <w:rsid w:val="00F26893"/>
    <w:rsid w:val="00F3108A"/>
    <w:rsid w:val="00F31469"/>
    <w:rsid w:val="00F31CE1"/>
    <w:rsid w:val="00F31DAA"/>
    <w:rsid w:val="00F326A2"/>
    <w:rsid w:val="00F331DA"/>
    <w:rsid w:val="00F34370"/>
    <w:rsid w:val="00F352AA"/>
    <w:rsid w:val="00F35DB6"/>
    <w:rsid w:val="00F35F2D"/>
    <w:rsid w:val="00F35F31"/>
    <w:rsid w:val="00F365A9"/>
    <w:rsid w:val="00F370CE"/>
    <w:rsid w:val="00F373A8"/>
    <w:rsid w:val="00F37B11"/>
    <w:rsid w:val="00F37ED5"/>
    <w:rsid w:val="00F404D6"/>
    <w:rsid w:val="00F406B6"/>
    <w:rsid w:val="00F4116D"/>
    <w:rsid w:val="00F4244D"/>
    <w:rsid w:val="00F43B19"/>
    <w:rsid w:val="00F45047"/>
    <w:rsid w:val="00F45783"/>
    <w:rsid w:val="00F45AC3"/>
    <w:rsid w:val="00F45B89"/>
    <w:rsid w:val="00F45E16"/>
    <w:rsid w:val="00F46663"/>
    <w:rsid w:val="00F47706"/>
    <w:rsid w:val="00F47898"/>
    <w:rsid w:val="00F47D0B"/>
    <w:rsid w:val="00F47DF9"/>
    <w:rsid w:val="00F5094C"/>
    <w:rsid w:val="00F510F6"/>
    <w:rsid w:val="00F51259"/>
    <w:rsid w:val="00F51C86"/>
    <w:rsid w:val="00F52C50"/>
    <w:rsid w:val="00F54C27"/>
    <w:rsid w:val="00F550A0"/>
    <w:rsid w:val="00F5565C"/>
    <w:rsid w:val="00F55FAA"/>
    <w:rsid w:val="00F6047E"/>
    <w:rsid w:val="00F608D1"/>
    <w:rsid w:val="00F60C36"/>
    <w:rsid w:val="00F6148E"/>
    <w:rsid w:val="00F62741"/>
    <w:rsid w:val="00F627EA"/>
    <w:rsid w:val="00F63231"/>
    <w:rsid w:val="00F638C9"/>
    <w:rsid w:val="00F6440A"/>
    <w:rsid w:val="00F6454F"/>
    <w:rsid w:val="00F6532B"/>
    <w:rsid w:val="00F67704"/>
    <w:rsid w:val="00F677B7"/>
    <w:rsid w:val="00F67F51"/>
    <w:rsid w:val="00F71744"/>
    <w:rsid w:val="00F72172"/>
    <w:rsid w:val="00F7234F"/>
    <w:rsid w:val="00F72470"/>
    <w:rsid w:val="00F73BB4"/>
    <w:rsid w:val="00F74030"/>
    <w:rsid w:val="00F742AD"/>
    <w:rsid w:val="00F74964"/>
    <w:rsid w:val="00F757AD"/>
    <w:rsid w:val="00F75D8A"/>
    <w:rsid w:val="00F762C9"/>
    <w:rsid w:val="00F76B8E"/>
    <w:rsid w:val="00F76FDF"/>
    <w:rsid w:val="00F77739"/>
    <w:rsid w:val="00F77AD0"/>
    <w:rsid w:val="00F802B9"/>
    <w:rsid w:val="00F80372"/>
    <w:rsid w:val="00F807C4"/>
    <w:rsid w:val="00F80B5E"/>
    <w:rsid w:val="00F816B1"/>
    <w:rsid w:val="00F81DDC"/>
    <w:rsid w:val="00F8203C"/>
    <w:rsid w:val="00F826FC"/>
    <w:rsid w:val="00F8329E"/>
    <w:rsid w:val="00F83B6B"/>
    <w:rsid w:val="00F86366"/>
    <w:rsid w:val="00F86861"/>
    <w:rsid w:val="00F873CD"/>
    <w:rsid w:val="00F90BA6"/>
    <w:rsid w:val="00F912A2"/>
    <w:rsid w:val="00F9131D"/>
    <w:rsid w:val="00F91A13"/>
    <w:rsid w:val="00F91FD1"/>
    <w:rsid w:val="00F92567"/>
    <w:rsid w:val="00F92625"/>
    <w:rsid w:val="00F926CB"/>
    <w:rsid w:val="00F92E35"/>
    <w:rsid w:val="00F9416C"/>
    <w:rsid w:val="00F94B11"/>
    <w:rsid w:val="00F94C3A"/>
    <w:rsid w:val="00F9610D"/>
    <w:rsid w:val="00FA081B"/>
    <w:rsid w:val="00FA116F"/>
    <w:rsid w:val="00FA1364"/>
    <w:rsid w:val="00FA1381"/>
    <w:rsid w:val="00FA202B"/>
    <w:rsid w:val="00FA2089"/>
    <w:rsid w:val="00FA27A7"/>
    <w:rsid w:val="00FA51FB"/>
    <w:rsid w:val="00FA5BD2"/>
    <w:rsid w:val="00FA6231"/>
    <w:rsid w:val="00FA64E7"/>
    <w:rsid w:val="00FA6B81"/>
    <w:rsid w:val="00FA74B7"/>
    <w:rsid w:val="00FA7C41"/>
    <w:rsid w:val="00FA7D64"/>
    <w:rsid w:val="00FB1D56"/>
    <w:rsid w:val="00FB2BEC"/>
    <w:rsid w:val="00FB37F7"/>
    <w:rsid w:val="00FB4DF6"/>
    <w:rsid w:val="00FB5F4B"/>
    <w:rsid w:val="00FB609A"/>
    <w:rsid w:val="00FB680C"/>
    <w:rsid w:val="00FC2D81"/>
    <w:rsid w:val="00FC2D9B"/>
    <w:rsid w:val="00FC2F29"/>
    <w:rsid w:val="00FC3145"/>
    <w:rsid w:val="00FC41A4"/>
    <w:rsid w:val="00FC457C"/>
    <w:rsid w:val="00FC46F6"/>
    <w:rsid w:val="00FC4790"/>
    <w:rsid w:val="00FC4E08"/>
    <w:rsid w:val="00FC5C7B"/>
    <w:rsid w:val="00FC5F33"/>
    <w:rsid w:val="00FC6566"/>
    <w:rsid w:val="00FC6661"/>
    <w:rsid w:val="00FC69D2"/>
    <w:rsid w:val="00FD07A2"/>
    <w:rsid w:val="00FD1547"/>
    <w:rsid w:val="00FD1651"/>
    <w:rsid w:val="00FD1E91"/>
    <w:rsid w:val="00FD2010"/>
    <w:rsid w:val="00FD2563"/>
    <w:rsid w:val="00FD257C"/>
    <w:rsid w:val="00FD2F23"/>
    <w:rsid w:val="00FD3770"/>
    <w:rsid w:val="00FD3898"/>
    <w:rsid w:val="00FD42A5"/>
    <w:rsid w:val="00FD48FC"/>
    <w:rsid w:val="00FD5415"/>
    <w:rsid w:val="00FD572E"/>
    <w:rsid w:val="00FD5E14"/>
    <w:rsid w:val="00FD7958"/>
    <w:rsid w:val="00FE08BD"/>
    <w:rsid w:val="00FE128F"/>
    <w:rsid w:val="00FE129C"/>
    <w:rsid w:val="00FE172E"/>
    <w:rsid w:val="00FE1AEC"/>
    <w:rsid w:val="00FE3C25"/>
    <w:rsid w:val="00FE5ED0"/>
    <w:rsid w:val="00FE7348"/>
    <w:rsid w:val="00FE742E"/>
    <w:rsid w:val="00FE7E26"/>
    <w:rsid w:val="00FF022C"/>
    <w:rsid w:val="00FF11A9"/>
    <w:rsid w:val="00FF135C"/>
    <w:rsid w:val="00FF16C1"/>
    <w:rsid w:val="00FF1747"/>
    <w:rsid w:val="00FF17B1"/>
    <w:rsid w:val="00FF1A65"/>
    <w:rsid w:val="00FF29AE"/>
    <w:rsid w:val="00FF2D02"/>
    <w:rsid w:val="00FF32DD"/>
    <w:rsid w:val="00FF434E"/>
    <w:rsid w:val="00FF491F"/>
    <w:rsid w:val="00FF4964"/>
    <w:rsid w:val="00FF4DD2"/>
    <w:rsid w:val="00FF55B3"/>
    <w:rsid w:val="00FF6237"/>
    <w:rsid w:val="00FF6925"/>
    <w:rsid w:val="00FF6FA2"/>
    <w:rsid w:val="00FF73C3"/>
    <w:rsid w:val="00FF74FB"/>
    <w:rsid w:val="00FF7817"/>
    <w:rsid w:val="00FF7EB9"/>
    <w:rsid w:val="00FF7E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0B3"/>
    <w:pPr>
      <w:spacing w:after="200" w:line="276" w:lineRule="auto"/>
    </w:pPr>
    <w:rPr>
      <w:sz w:val="22"/>
      <w:szCs w:val="22"/>
      <w:lang w:eastAsia="en-US" w:bidi="en-US"/>
    </w:rPr>
  </w:style>
  <w:style w:type="paragraph" w:styleId="Heading1">
    <w:name w:val="heading 1"/>
    <w:basedOn w:val="Normal"/>
    <w:next w:val="Normal"/>
    <w:link w:val="Heading1Char"/>
    <w:uiPriority w:val="9"/>
    <w:qFormat/>
    <w:rsid w:val="00B470B3"/>
    <w:pPr>
      <w:keepNext/>
      <w:keepLines/>
      <w:spacing w:before="480" w:after="0"/>
      <w:outlineLvl w:val="0"/>
    </w:pPr>
    <w:rPr>
      <w:rFonts w:ascii="Arial" w:eastAsia="Times New Roman" w:hAnsi="Arial"/>
      <w:b/>
      <w:bCs/>
      <w:color w:val="A5A5A5"/>
      <w:sz w:val="28"/>
      <w:szCs w:val="28"/>
    </w:rPr>
  </w:style>
  <w:style w:type="paragraph" w:styleId="Heading2">
    <w:name w:val="heading 2"/>
    <w:basedOn w:val="Normal"/>
    <w:next w:val="Normal"/>
    <w:link w:val="Heading2Char"/>
    <w:uiPriority w:val="9"/>
    <w:semiHidden/>
    <w:unhideWhenUsed/>
    <w:qFormat/>
    <w:rsid w:val="00B470B3"/>
    <w:pPr>
      <w:keepNext/>
      <w:keepLines/>
      <w:spacing w:before="200" w:after="0"/>
      <w:outlineLvl w:val="1"/>
    </w:pPr>
    <w:rPr>
      <w:rFonts w:ascii="Arial" w:eastAsia="Times New Roman" w:hAnsi="Arial"/>
      <w:b/>
      <w:bCs/>
      <w:color w:val="DDDDDD"/>
      <w:sz w:val="26"/>
      <w:szCs w:val="26"/>
    </w:rPr>
  </w:style>
  <w:style w:type="paragraph" w:styleId="Heading3">
    <w:name w:val="heading 3"/>
    <w:basedOn w:val="Normal"/>
    <w:next w:val="Normal"/>
    <w:link w:val="Heading3Char"/>
    <w:uiPriority w:val="9"/>
    <w:semiHidden/>
    <w:unhideWhenUsed/>
    <w:qFormat/>
    <w:rsid w:val="00B470B3"/>
    <w:pPr>
      <w:keepNext/>
      <w:keepLines/>
      <w:spacing w:before="200" w:after="0"/>
      <w:outlineLvl w:val="2"/>
    </w:pPr>
    <w:rPr>
      <w:rFonts w:ascii="Arial" w:eastAsia="Times New Roman" w:hAnsi="Arial"/>
      <w:b/>
      <w:bCs/>
      <w:color w:val="DDDDDD"/>
    </w:rPr>
  </w:style>
  <w:style w:type="paragraph" w:styleId="Heading4">
    <w:name w:val="heading 4"/>
    <w:basedOn w:val="Normal"/>
    <w:next w:val="Normal"/>
    <w:link w:val="Heading4Char"/>
    <w:uiPriority w:val="9"/>
    <w:semiHidden/>
    <w:unhideWhenUsed/>
    <w:qFormat/>
    <w:rsid w:val="00B470B3"/>
    <w:pPr>
      <w:keepNext/>
      <w:keepLines/>
      <w:spacing w:before="200" w:after="0"/>
      <w:outlineLvl w:val="3"/>
    </w:pPr>
    <w:rPr>
      <w:rFonts w:ascii="Arial" w:eastAsia="Times New Roman" w:hAnsi="Arial"/>
      <w:b/>
      <w:bCs/>
      <w:i/>
      <w:iCs/>
      <w:color w:val="DDDDDD"/>
    </w:rPr>
  </w:style>
  <w:style w:type="paragraph" w:styleId="Heading5">
    <w:name w:val="heading 5"/>
    <w:basedOn w:val="Normal"/>
    <w:next w:val="Normal"/>
    <w:link w:val="Heading5Char"/>
    <w:uiPriority w:val="9"/>
    <w:semiHidden/>
    <w:unhideWhenUsed/>
    <w:qFormat/>
    <w:rsid w:val="00B470B3"/>
    <w:pPr>
      <w:keepNext/>
      <w:keepLines/>
      <w:spacing w:before="200" w:after="0"/>
      <w:outlineLvl w:val="4"/>
    </w:pPr>
    <w:rPr>
      <w:rFonts w:ascii="Arial" w:eastAsia="Times New Roman" w:hAnsi="Arial"/>
      <w:color w:val="6E6E6E"/>
    </w:rPr>
  </w:style>
  <w:style w:type="paragraph" w:styleId="Heading6">
    <w:name w:val="heading 6"/>
    <w:basedOn w:val="Normal"/>
    <w:next w:val="Normal"/>
    <w:link w:val="Heading6Char"/>
    <w:uiPriority w:val="9"/>
    <w:semiHidden/>
    <w:unhideWhenUsed/>
    <w:qFormat/>
    <w:rsid w:val="00B470B3"/>
    <w:pPr>
      <w:keepNext/>
      <w:keepLines/>
      <w:spacing w:before="200" w:after="0"/>
      <w:outlineLvl w:val="5"/>
    </w:pPr>
    <w:rPr>
      <w:rFonts w:ascii="Arial" w:eastAsia="Times New Roman" w:hAnsi="Arial"/>
      <w:i/>
      <w:iCs/>
      <w:color w:val="6E6E6E"/>
    </w:rPr>
  </w:style>
  <w:style w:type="paragraph" w:styleId="Heading7">
    <w:name w:val="heading 7"/>
    <w:basedOn w:val="Normal"/>
    <w:next w:val="Normal"/>
    <w:link w:val="Heading7Char"/>
    <w:uiPriority w:val="9"/>
    <w:semiHidden/>
    <w:unhideWhenUsed/>
    <w:qFormat/>
    <w:rsid w:val="00B470B3"/>
    <w:pPr>
      <w:keepNext/>
      <w:keepLines/>
      <w:spacing w:before="200" w:after="0"/>
      <w:outlineLvl w:val="6"/>
    </w:pPr>
    <w:rPr>
      <w:rFonts w:ascii="Arial" w:eastAsia="Times New Roman" w:hAnsi="Arial"/>
      <w:i/>
      <w:iCs/>
      <w:color w:val="404040"/>
    </w:rPr>
  </w:style>
  <w:style w:type="paragraph" w:styleId="Heading8">
    <w:name w:val="heading 8"/>
    <w:basedOn w:val="Normal"/>
    <w:next w:val="Normal"/>
    <w:link w:val="Heading8Char"/>
    <w:uiPriority w:val="9"/>
    <w:semiHidden/>
    <w:unhideWhenUsed/>
    <w:qFormat/>
    <w:rsid w:val="00B470B3"/>
    <w:pPr>
      <w:keepNext/>
      <w:keepLines/>
      <w:spacing w:before="200" w:after="0"/>
      <w:outlineLvl w:val="7"/>
    </w:pPr>
    <w:rPr>
      <w:rFonts w:ascii="Arial" w:eastAsia="Times New Roman" w:hAnsi="Arial"/>
      <w:color w:val="DDDDDD"/>
      <w:sz w:val="20"/>
      <w:szCs w:val="20"/>
    </w:rPr>
  </w:style>
  <w:style w:type="paragraph" w:styleId="Heading9">
    <w:name w:val="heading 9"/>
    <w:basedOn w:val="Normal"/>
    <w:next w:val="Normal"/>
    <w:link w:val="Heading9Char"/>
    <w:uiPriority w:val="9"/>
    <w:semiHidden/>
    <w:unhideWhenUsed/>
    <w:qFormat/>
    <w:rsid w:val="00B470B3"/>
    <w:pPr>
      <w:keepNext/>
      <w:keepLines/>
      <w:spacing w:before="200" w:after="0"/>
      <w:outlineLvl w:val="8"/>
    </w:pPr>
    <w:rPr>
      <w:rFonts w:ascii="Arial" w:eastAsia="Times New Roman" w:hAnsi="Arial"/>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0B3"/>
    <w:rPr>
      <w:rFonts w:ascii="Arial" w:eastAsia="Times New Roman" w:hAnsi="Arial" w:cs="Times New Roman"/>
      <w:b/>
      <w:bCs/>
      <w:color w:val="A5A5A5"/>
      <w:sz w:val="28"/>
      <w:szCs w:val="28"/>
    </w:rPr>
  </w:style>
  <w:style w:type="character" w:customStyle="1" w:styleId="Heading2Char">
    <w:name w:val="Heading 2 Char"/>
    <w:basedOn w:val="DefaultParagraphFont"/>
    <w:link w:val="Heading2"/>
    <w:uiPriority w:val="9"/>
    <w:semiHidden/>
    <w:rsid w:val="00B470B3"/>
    <w:rPr>
      <w:rFonts w:ascii="Arial" w:eastAsia="Times New Roman" w:hAnsi="Arial" w:cs="Times New Roman"/>
      <w:b/>
      <w:bCs/>
      <w:color w:val="DDDDDD"/>
      <w:sz w:val="26"/>
      <w:szCs w:val="26"/>
    </w:rPr>
  </w:style>
  <w:style w:type="character" w:customStyle="1" w:styleId="Heading3Char">
    <w:name w:val="Heading 3 Char"/>
    <w:basedOn w:val="DefaultParagraphFont"/>
    <w:link w:val="Heading3"/>
    <w:uiPriority w:val="9"/>
    <w:rsid w:val="00B470B3"/>
    <w:rPr>
      <w:rFonts w:ascii="Arial" w:eastAsia="Times New Roman" w:hAnsi="Arial" w:cs="Times New Roman"/>
      <w:b/>
      <w:bCs/>
      <w:color w:val="DDDDDD"/>
    </w:rPr>
  </w:style>
  <w:style w:type="character" w:customStyle="1" w:styleId="Heading4Char">
    <w:name w:val="Heading 4 Char"/>
    <w:basedOn w:val="DefaultParagraphFont"/>
    <w:link w:val="Heading4"/>
    <w:uiPriority w:val="9"/>
    <w:rsid w:val="00B470B3"/>
    <w:rPr>
      <w:rFonts w:ascii="Arial" w:eastAsia="Times New Roman" w:hAnsi="Arial" w:cs="Times New Roman"/>
      <w:b/>
      <w:bCs/>
      <w:i/>
      <w:iCs/>
      <w:color w:val="DDDDDD"/>
    </w:rPr>
  </w:style>
  <w:style w:type="character" w:customStyle="1" w:styleId="Heading5Char">
    <w:name w:val="Heading 5 Char"/>
    <w:basedOn w:val="DefaultParagraphFont"/>
    <w:link w:val="Heading5"/>
    <w:uiPriority w:val="9"/>
    <w:rsid w:val="00B470B3"/>
    <w:rPr>
      <w:rFonts w:ascii="Arial" w:eastAsia="Times New Roman" w:hAnsi="Arial" w:cs="Times New Roman"/>
      <w:color w:val="6E6E6E"/>
    </w:rPr>
  </w:style>
  <w:style w:type="character" w:customStyle="1" w:styleId="Heading6Char">
    <w:name w:val="Heading 6 Char"/>
    <w:basedOn w:val="DefaultParagraphFont"/>
    <w:link w:val="Heading6"/>
    <w:uiPriority w:val="9"/>
    <w:rsid w:val="00B470B3"/>
    <w:rPr>
      <w:rFonts w:ascii="Arial" w:eastAsia="Times New Roman" w:hAnsi="Arial" w:cs="Times New Roman"/>
      <w:i/>
      <w:iCs/>
      <w:color w:val="6E6E6E"/>
    </w:rPr>
  </w:style>
  <w:style w:type="character" w:customStyle="1" w:styleId="Heading7Char">
    <w:name w:val="Heading 7 Char"/>
    <w:basedOn w:val="DefaultParagraphFont"/>
    <w:link w:val="Heading7"/>
    <w:uiPriority w:val="9"/>
    <w:rsid w:val="00B470B3"/>
    <w:rPr>
      <w:rFonts w:ascii="Arial" w:eastAsia="Times New Roman" w:hAnsi="Arial" w:cs="Times New Roman"/>
      <w:i/>
      <w:iCs/>
      <w:color w:val="404040"/>
    </w:rPr>
  </w:style>
  <w:style w:type="character" w:customStyle="1" w:styleId="Heading8Char">
    <w:name w:val="Heading 8 Char"/>
    <w:basedOn w:val="DefaultParagraphFont"/>
    <w:link w:val="Heading8"/>
    <w:uiPriority w:val="9"/>
    <w:rsid w:val="00B470B3"/>
    <w:rPr>
      <w:rFonts w:ascii="Arial" w:eastAsia="Times New Roman" w:hAnsi="Arial" w:cs="Times New Roman"/>
      <w:color w:val="DDDDDD"/>
      <w:sz w:val="20"/>
      <w:szCs w:val="20"/>
    </w:rPr>
  </w:style>
  <w:style w:type="character" w:customStyle="1" w:styleId="Heading9Char">
    <w:name w:val="Heading 9 Char"/>
    <w:basedOn w:val="DefaultParagraphFont"/>
    <w:link w:val="Heading9"/>
    <w:uiPriority w:val="9"/>
    <w:rsid w:val="00B470B3"/>
    <w:rPr>
      <w:rFonts w:ascii="Arial" w:eastAsia="Times New Roman" w:hAnsi="Arial" w:cs="Times New Roman"/>
      <w:i/>
      <w:iCs/>
      <w:color w:val="404040"/>
      <w:sz w:val="20"/>
      <w:szCs w:val="20"/>
    </w:rPr>
  </w:style>
  <w:style w:type="paragraph" w:styleId="Caption">
    <w:name w:val="caption"/>
    <w:basedOn w:val="Normal"/>
    <w:next w:val="Normal"/>
    <w:uiPriority w:val="35"/>
    <w:semiHidden/>
    <w:unhideWhenUsed/>
    <w:qFormat/>
    <w:rsid w:val="00B470B3"/>
    <w:pPr>
      <w:spacing w:line="240" w:lineRule="auto"/>
    </w:pPr>
    <w:rPr>
      <w:b/>
      <w:bCs/>
      <w:color w:val="DDDDDD"/>
      <w:sz w:val="18"/>
      <w:szCs w:val="18"/>
    </w:rPr>
  </w:style>
  <w:style w:type="paragraph" w:styleId="Title">
    <w:name w:val="Title"/>
    <w:basedOn w:val="Normal"/>
    <w:next w:val="Normal"/>
    <w:link w:val="TitleChar"/>
    <w:uiPriority w:val="10"/>
    <w:qFormat/>
    <w:rsid w:val="00B470B3"/>
    <w:pPr>
      <w:pBdr>
        <w:bottom w:val="single" w:sz="8" w:space="4" w:color="DDDDDD"/>
      </w:pBdr>
      <w:spacing w:after="300" w:line="240" w:lineRule="auto"/>
      <w:contextualSpacing/>
    </w:pPr>
    <w:rPr>
      <w:rFonts w:ascii="Arial" w:eastAsia="Times New Roman" w:hAnsi="Arial"/>
      <w:color w:val="000000"/>
      <w:spacing w:val="5"/>
      <w:kern w:val="28"/>
      <w:sz w:val="52"/>
      <w:szCs w:val="52"/>
    </w:rPr>
  </w:style>
  <w:style w:type="character" w:customStyle="1" w:styleId="TitleChar">
    <w:name w:val="Title Char"/>
    <w:basedOn w:val="DefaultParagraphFont"/>
    <w:link w:val="Title"/>
    <w:uiPriority w:val="10"/>
    <w:rsid w:val="00B470B3"/>
    <w:rPr>
      <w:rFonts w:ascii="Arial" w:eastAsia="Times New Roman" w:hAnsi="Arial" w:cs="Times New Roman"/>
      <w:color w:val="000000"/>
      <w:spacing w:val="5"/>
      <w:kern w:val="28"/>
      <w:sz w:val="52"/>
      <w:szCs w:val="52"/>
    </w:rPr>
  </w:style>
  <w:style w:type="paragraph" w:styleId="Subtitle">
    <w:name w:val="Subtitle"/>
    <w:basedOn w:val="Normal"/>
    <w:next w:val="Normal"/>
    <w:link w:val="SubtitleChar"/>
    <w:uiPriority w:val="11"/>
    <w:qFormat/>
    <w:rsid w:val="00B470B3"/>
    <w:pPr>
      <w:numPr>
        <w:ilvl w:val="1"/>
      </w:numPr>
    </w:pPr>
    <w:rPr>
      <w:rFonts w:ascii="Arial" w:eastAsia="Times New Roman" w:hAnsi="Arial"/>
      <w:i/>
      <w:iCs/>
      <w:color w:val="DDDDDD"/>
      <w:spacing w:val="15"/>
      <w:sz w:val="24"/>
      <w:szCs w:val="24"/>
    </w:rPr>
  </w:style>
  <w:style w:type="character" w:customStyle="1" w:styleId="SubtitleChar">
    <w:name w:val="Subtitle Char"/>
    <w:basedOn w:val="DefaultParagraphFont"/>
    <w:link w:val="Subtitle"/>
    <w:uiPriority w:val="11"/>
    <w:rsid w:val="00B470B3"/>
    <w:rPr>
      <w:rFonts w:ascii="Arial" w:eastAsia="Times New Roman" w:hAnsi="Arial" w:cs="Times New Roman"/>
      <w:i/>
      <w:iCs/>
      <w:color w:val="DDDDDD"/>
      <w:spacing w:val="15"/>
      <w:sz w:val="24"/>
      <w:szCs w:val="24"/>
    </w:rPr>
  </w:style>
  <w:style w:type="character" w:styleId="Strong">
    <w:name w:val="Strong"/>
    <w:basedOn w:val="DefaultParagraphFont"/>
    <w:uiPriority w:val="22"/>
    <w:qFormat/>
    <w:rsid w:val="00B470B3"/>
    <w:rPr>
      <w:b/>
      <w:bCs/>
    </w:rPr>
  </w:style>
  <w:style w:type="character" w:styleId="Emphasis">
    <w:name w:val="Emphasis"/>
    <w:basedOn w:val="DefaultParagraphFont"/>
    <w:uiPriority w:val="20"/>
    <w:qFormat/>
    <w:rsid w:val="00B470B3"/>
    <w:rPr>
      <w:i/>
      <w:iCs/>
    </w:rPr>
  </w:style>
  <w:style w:type="paragraph" w:styleId="NoSpacing">
    <w:name w:val="No Spacing"/>
    <w:qFormat/>
    <w:rsid w:val="00B470B3"/>
    <w:rPr>
      <w:sz w:val="22"/>
      <w:szCs w:val="22"/>
      <w:lang w:eastAsia="en-US" w:bidi="en-US"/>
    </w:rPr>
  </w:style>
  <w:style w:type="paragraph" w:styleId="ListParagraph">
    <w:name w:val="List Paragraph"/>
    <w:basedOn w:val="Normal"/>
    <w:uiPriority w:val="34"/>
    <w:qFormat/>
    <w:rsid w:val="00B470B3"/>
    <w:pPr>
      <w:ind w:left="720"/>
      <w:contextualSpacing/>
    </w:pPr>
  </w:style>
  <w:style w:type="paragraph" w:styleId="Quote">
    <w:name w:val="Quote"/>
    <w:basedOn w:val="Normal"/>
    <w:next w:val="Normal"/>
    <w:link w:val="QuoteChar"/>
    <w:uiPriority w:val="29"/>
    <w:qFormat/>
    <w:rsid w:val="00B470B3"/>
    <w:rPr>
      <w:i/>
      <w:iCs/>
      <w:color w:val="000000"/>
    </w:rPr>
  </w:style>
  <w:style w:type="character" w:customStyle="1" w:styleId="QuoteChar">
    <w:name w:val="Quote Char"/>
    <w:basedOn w:val="DefaultParagraphFont"/>
    <w:link w:val="Quote"/>
    <w:uiPriority w:val="29"/>
    <w:rsid w:val="00B470B3"/>
    <w:rPr>
      <w:i/>
      <w:iCs/>
      <w:color w:val="000000"/>
    </w:rPr>
  </w:style>
  <w:style w:type="paragraph" w:styleId="IntenseQuote">
    <w:name w:val="Intense Quote"/>
    <w:basedOn w:val="Normal"/>
    <w:next w:val="Normal"/>
    <w:link w:val="IntenseQuoteChar"/>
    <w:uiPriority w:val="30"/>
    <w:qFormat/>
    <w:rsid w:val="00B470B3"/>
    <w:pPr>
      <w:pBdr>
        <w:bottom w:val="single" w:sz="4" w:space="4" w:color="DDDDDD"/>
      </w:pBdr>
      <w:spacing w:before="200" w:after="280"/>
      <w:ind w:left="936" w:right="936"/>
    </w:pPr>
    <w:rPr>
      <w:b/>
      <w:bCs/>
      <w:i/>
      <w:iCs/>
      <w:color w:val="DDDDDD"/>
    </w:rPr>
  </w:style>
  <w:style w:type="character" w:customStyle="1" w:styleId="IntenseQuoteChar">
    <w:name w:val="Intense Quote Char"/>
    <w:basedOn w:val="DefaultParagraphFont"/>
    <w:link w:val="IntenseQuote"/>
    <w:uiPriority w:val="30"/>
    <w:rsid w:val="00B470B3"/>
    <w:rPr>
      <w:b/>
      <w:bCs/>
      <w:i/>
      <w:iCs/>
      <w:color w:val="DDDDDD"/>
    </w:rPr>
  </w:style>
  <w:style w:type="character" w:styleId="SubtleEmphasis">
    <w:name w:val="Subtle Emphasis"/>
    <w:basedOn w:val="DefaultParagraphFont"/>
    <w:uiPriority w:val="19"/>
    <w:qFormat/>
    <w:rsid w:val="00B470B3"/>
    <w:rPr>
      <w:i/>
      <w:iCs/>
      <w:color w:val="808080"/>
    </w:rPr>
  </w:style>
  <w:style w:type="character" w:styleId="IntenseEmphasis">
    <w:name w:val="Intense Emphasis"/>
    <w:basedOn w:val="DefaultParagraphFont"/>
    <w:uiPriority w:val="21"/>
    <w:qFormat/>
    <w:rsid w:val="00B470B3"/>
    <w:rPr>
      <w:b/>
      <w:bCs/>
      <w:i/>
      <w:iCs/>
      <w:color w:val="DDDDDD"/>
    </w:rPr>
  </w:style>
  <w:style w:type="character" w:styleId="SubtleReference">
    <w:name w:val="Subtle Reference"/>
    <w:basedOn w:val="DefaultParagraphFont"/>
    <w:uiPriority w:val="31"/>
    <w:qFormat/>
    <w:rsid w:val="00B470B3"/>
    <w:rPr>
      <w:smallCaps/>
      <w:color w:val="B2B2B2"/>
      <w:u w:val="single"/>
    </w:rPr>
  </w:style>
  <w:style w:type="character" w:styleId="IntenseReference">
    <w:name w:val="Intense Reference"/>
    <w:basedOn w:val="DefaultParagraphFont"/>
    <w:uiPriority w:val="32"/>
    <w:qFormat/>
    <w:rsid w:val="00B470B3"/>
    <w:rPr>
      <w:b/>
      <w:bCs/>
      <w:smallCaps/>
      <w:color w:val="B2B2B2"/>
      <w:spacing w:val="5"/>
      <w:u w:val="single"/>
    </w:rPr>
  </w:style>
  <w:style w:type="character" w:styleId="BookTitle">
    <w:name w:val="Book Title"/>
    <w:basedOn w:val="DefaultParagraphFont"/>
    <w:uiPriority w:val="33"/>
    <w:qFormat/>
    <w:rsid w:val="00B470B3"/>
    <w:rPr>
      <w:b/>
      <w:bCs/>
      <w:smallCaps/>
      <w:spacing w:val="5"/>
    </w:rPr>
  </w:style>
  <w:style w:type="paragraph" w:styleId="TOCHeading">
    <w:name w:val="TOC Heading"/>
    <w:basedOn w:val="Heading1"/>
    <w:next w:val="Normal"/>
    <w:uiPriority w:val="39"/>
    <w:semiHidden/>
    <w:unhideWhenUsed/>
    <w:qFormat/>
    <w:rsid w:val="00B470B3"/>
    <w:pPr>
      <w:outlineLvl w:val="9"/>
    </w:pPr>
  </w:style>
  <w:style w:type="paragraph" w:styleId="NormalWeb">
    <w:name w:val="Normal (Web)"/>
    <w:basedOn w:val="Normal"/>
    <w:uiPriority w:val="99"/>
    <w:unhideWhenUsed/>
    <w:rsid w:val="00535CB3"/>
    <w:pPr>
      <w:spacing w:before="100" w:beforeAutospacing="1" w:after="100" w:afterAutospacing="1" w:line="240" w:lineRule="auto"/>
    </w:pPr>
    <w:rPr>
      <w:rFonts w:eastAsia="Times New Roman"/>
      <w:sz w:val="24"/>
      <w:szCs w:val="24"/>
      <w:lang w:bidi="ar-SA"/>
    </w:rPr>
  </w:style>
  <w:style w:type="paragraph" w:styleId="BalloonText">
    <w:name w:val="Balloon Text"/>
    <w:basedOn w:val="Normal"/>
    <w:link w:val="BalloonTextChar"/>
    <w:uiPriority w:val="99"/>
    <w:semiHidden/>
    <w:unhideWhenUsed/>
    <w:rsid w:val="00BF4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1AA"/>
    <w:rPr>
      <w:rFonts w:ascii="Tahoma" w:hAnsi="Tahoma" w:cs="Tahoma"/>
      <w:sz w:val="16"/>
      <w:szCs w:val="16"/>
      <w:lang w:val="en-US" w:eastAsia="en-US" w:bidi="en-US"/>
    </w:rPr>
  </w:style>
  <w:style w:type="character" w:styleId="Hyperlink">
    <w:name w:val="Hyperlink"/>
    <w:rsid w:val="00957DA1"/>
    <w:rPr>
      <w:color w:val="0000FF"/>
      <w:u w:val="single"/>
    </w:rPr>
  </w:style>
  <w:style w:type="character" w:styleId="CommentReference">
    <w:name w:val="annotation reference"/>
    <w:basedOn w:val="DefaultParagraphFont"/>
    <w:uiPriority w:val="99"/>
    <w:semiHidden/>
    <w:unhideWhenUsed/>
    <w:rsid w:val="0057343E"/>
    <w:rPr>
      <w:sz w:val="16"/>
      <w:szCs w:val="16"/>
    </w:rPr>
  </w:style>
  <w:style w:type="paragraph" w:styleId="CommentText">
    <w:name w:val="annotation text"/>
    <w:basedOn w:val="Normal"/>
    <w:link w:val="CommentTextChar"/>
    <w:uiPriority w:val="99"/>
    <w:semiHidden/>
    <w:unhideWhenUsed/>
    <w:rsid w:val="0057343E"/>
    <w:rPr>
      <w:sz w:val="20"/>
      <w:szCs w:val="20"/>
    </w:rPr>
  </w:style>
  <w:style w:type="character" w:customStyle="1" w:styleId="CommentTextChar">
    <w:name w:val="Comment Text Char"/>
    <w:basedOn w:val="DefaultParagraphFont"/>
    <w:link w:val="CommentText"/>
    <w:uiPriority w:val="99"/>
    <w:semiHidden/>
    <w:rsid w:val="0057343E"/>
    <w:rPr>
      <w:lang w:val="en-US" w:eastAsia="en-US" w:bidi="en-US"/>
    </w:rPr>
  </w:style>
  <w:style w:type="paragraph" w:styleId="CommentSubject">
    <w:name w:val="annotation subject"/>
    <w:basedOn w:val="CommentText"/>
    <w:next w:val="CommentText"/>
    <w:link w:val="CommentSubjectChar"/>
    <w:uiPriority w:val="99"/>
    <w:semiHidden/>
    <w:unhideWhenUsed/>
    <w:rsid w:val="0057343E"/>
    <w:rPr>
      <w:b/>
      <w:bCs/>
    </w:rPr>
  </w:style>
  <w:style w:type="character" w:customStyle="1" w:styleId="CommentSubjectChar">
    <w:name w:val="Comment Subject Char"/>
    <w:basedOn w:val="CommentTextChar"/>
    <w:link w:val="CommentSubject"/>
    <w:uiPriority w:val="99"/>
    <w:semiHidden/>
    <w:rsid w:val="0057343E"/>
    <w:rPr>
      <w:b/>
      <w:bCs/>
    </w:rPr>
  </w:style>
  <w:style w:type="paragraph" w:styleId="Header">
    <w:name w:val="header"/>
    <w:basedOn w:val="Normal"/>
    <w:link w:val="HeaderChar"/>
    <w:uiPriority w:val="99"/>
    <w:semiHidden/>
    <w:unhideWhenUsed/>
    <w:rsid w:val="002526F9"/>
    <w:pPr>
      <w:tabs>
        <w:tab w:val="center" w:pos="4513"/>
        <w:tab w:val="right" w:pos="9026"/>
      </w:tabs>
    </w:pPr>
  </w:style>
  <w:style w:type="character" w:customStyle="1" w:styleId="HeaderChar">
    <w:name w:val="Header Char"/>
    <w:basedOn w:val="DefaultParagraphFont"/>
    <w:link w:val="Header"/>
    <w:uiPriority w:val="99"/>
    <w:semiHidden/>
    <w:rsid w:val="002526F9"/>
    <w:rPr>
      <w:sz w:val="22"/>
      <w:szCs w:val="22"/>
      <w:lang w:val="en-US" w:eastAsia="en-US" w:bidi="en-US"/>
    </w:rPr>
  </w:style>
  <w:style w:type="paragraph" w:styleId="Footer">
    <w:name w:val="footer"/>
    <w:basedOn w:val="Normal"/>
    <w:link w:val="FooterChar"/>
    <w:uiPriority w:val="99"/>
    <w:unhideWhenUsed/>
    <w:rsid w:val="002526F9"/>
    <w:pPr>
      <w:tabs>
        <w:tab w:val="center" w:pos="4513"/>
        <w:tab w:val="right" w:pos="9026"/>
      </w:tabs>
    </w:pPr>
  </w:style>
  <w:style w:type="character" w:customStyle="1" w:styleId="FooterChar">
    <w:name w:val="Footer Char"/>
    <w:basedOn w:val="DefaultParagraphFont"/>
    <w:link w:val="Footer"/>
    <w:uiPriority w:val="99"/>
    <w:rsid w:val="002526F9"/>
    <w:rPr>
      <w:sz w:val="22"/>
      <w:szCs w:val="22"/>
      <w:lang w:val="en-US" w:eastAsia="en-US" w:bidi="en-US"/>
    </w:rPr>
  </w:style>
  <w:style w:type="character" w:styleId="LineNumber">
    <w:name w:val="line number"/>
    <w:basedOn w:val="DefaultParagraphFont"/>
    <w:uiPriority w:val="99"/>
    <w:semiHidden/>
    <w:unhideWhenUsed/>
    <w:rsid w:val="00E90938"/>
  </w:style>
  <w:style w:type="character" w:customStyle="1" w:styleId="reftext">
    <w:name w:val="reftext"/>
    <w:basedOn w:val="DefaultParagraphFont"/>
    <w:rsid w:val="003B4E92"/>
  </w:style>
</w:styles>
</file>

<file path=word/webSettings.xml><?xml version="1.0" encoding="utf-8"?>
<w:webSettings xmlns:r="http://schemas.openxmlformats.org/officeDocument/2006/relationships" xmlns:w="http://schemas.openxmlformats.org/wordprocessingml/2006/main">
  <w:divs>
    <w:div w:id="34283392">
      <w:bodyDiv w:val="1"/>
      <w:marLeft w:val="0"/>
      <w:marRight w:val="0"/>
      <w:marTop w:val="0"/>
      <w:marBottom w:val="0"/>
      <w:divBdr>
        <w:top w:val="none" w:sz="0" w:space="0" w:color="auto"/>
        <w:left w:val="none" w:sz="0" w:space="0" w:color="auto"/>
        <w:bottom w:val="none" w:sz="0" w:space="0" w:color="auto"/>
        <w:right w:val="none" w:sz="0" w:space="0" w:color="auto"/>
      </w:divBdr>
    </w:div>
    <w:div w:id="98837867">
      <w:bodyDiv w:val="1"/>
      <w:marLeft w:val="0"/>
      <w:marRight w:val="0"/>
      <w:marTop w:val="0"/>
      <w:marBottom w:val="0"/>
      <w:divBdr>
        <w:top w:val="none" w:sz="0" w:space="0" w:color="auto"/>
        <w:left w:val="none" w:sz="0" w:space="0" w:color="auto"/>
        <w:bottom w:val="none" w:sz="0" w:space="0" w:color="auto"/>
        <w:right w:val="none" w:sz="0" w:space="0" w:color="auto"/>
      </w:divBdr>
    </w:div>
    <w:div w:id="99421419">
      <w:bodyDiv w:val="1"/>
      <w:marLeft w:val="0"/>
      <w:marRight w:val="0"/>
      <w:marTop w:val="0"/>
      <w:marBottom w:val="0"/>
      <w:divBdr>
        <w:top w:val="none" w:sz="0" w:space="0" w:color="auto"/>
        <w:left w:val="none" w:sz="0" w:space="0" w:color="auto"/>
        <w:bottom w:val="none" w:sz="0" w:space="0" w:color="auto"/>
        <w:right w:val="none" w:sz="0" w:space="0" w:color="auto"/>
      </w:divBdr>
    </w:div>
    <w:div w:id="109933334">
      <w:bodyDiv w:val="1"/>
      <w:marLeft w:val="0"/>
      <w:marRight w:val="0"/>
      <w:marTop w:val="0"/>
      <w:marBottom w:val="0"/>
      <w:divBdr>
        <w:top w:val="none" w:sz="0" w:space="0" w:color="auto"/>
        <w:left w:val="none" w:sz="0" w:space="0" w:color="auto"/>
        <w:bottom w:val="none" w:sz="0" w:space="0" w:color="auto"/>
        <w:right w:val="none" w:sz="0" w:space="0" w:color="auto"/>
      </w:divBdr>
    </w:div>
    <w:div w:id="209614834">
      <w:bodyDiv w:val="1"/>
      <w:marLeft w:val="0"/>
      <w:marRight w:val="0"/>
      <w:marTop w:val="0"/>
      <w:marBottom w:val="0"/>
      <w:divBdr>
        <w:top w:val="none" w:sz="0" w:space="0" w:color="auto"/>
        <w:left w:val="none" w:sz="0" w:space="0" w:color="auto"/>
        <w:bottom w:val="none" w:sz="0" w:space="0" w:color="auto"/>
        <w:right w:val="none" w:sz="0" w:space="0" w:color="auto"/>
      </w:divBdr>
    </w:div>
    <w:div w:id="343870502">
      <w:bodyDiv w:val="1"/>
      <w:marLeft w:val="0"/>
      <w:marRight w:val="0"/>
      <w:marTop w:val="0"/>
      <w:marBottom w:val="0"/>
      <w:divBdr>
        <w:top w:val="none" w:sz="0" w:space="0" w:color="auto"/>
        <w:left w:val="none" w:sz="0" w:space="0" w:color="auto"/>
        <w:bottom w:val="none" w:sz="0" w:space="0" w:color="auto"/>
        <w:right w:val="none" w:sz="0" w:space="0" w:color="auto"/>
      </w:divBdr>
    </w:div>
    <w:div w:id="389502937">
      <w:bodyDiv w:val="1"/>
      <w:marLeft w:val="0"/>
      <w:marRight w:val="0"/>
      <w:marTop w:val="0"/>
      <w:marBottom w:val="0"/>
      <w:divBdr>
        <w:top w:val="none" w:sz="0" w:space="0" w:color="auto"/>
        <w:left w:val="none" w:sz="0" w:space="0" w:color="auto"/>
        <w:bottom w:val="none" w:sz="0" w:space="0" w:color="auto"/>
        <w:right w:val="none" w:sz="0" w:space="0" w:color="auto"/>
      </w:divBdr>
    </w:div>
    <w:div w:id="699746469">
      <w:bodyDiv w:val="1"/>
      <w:marLeft w:val="0"/>
      <w:marRight w:val="0"/>
      <w:marTop w:val="0"/>
      <w:marBottom w:val="0"/>
      <w:divBdr>
        <w:top w:val="none" w:sz="0" w:space="0" w:color="auto"/>
        <w:left w:val="none" w:sz="0" w:space="0" w:color="auto"/>
        <w:bottom w:val="none" w:sz="0" w:space="0" w:color="auto"/>
        <w:right w:val="none" w:sz="0" w:space="0" w:color="auto"/>
      </w:divBdr>
    </w:div>
    <w:div w:id="811408725">
      <w:bodyDiv w:val="1"/>
      <w:marLeft w:val="0"/>
      <w:marRight w:val="0"/>
      <w:marTop w:val="0"/>
      <w:marBottom w:val="0"/>
      <w:divBdr>
        <w:top w:val="none" w:sz="0" w:space="0" w:color="auto"/>
        <w:left w:val="none" w:sz="0" w:space="0" w:color="auto"/>
        <w:bottom w:val="none" w:sz="0" w:space="0" w:color="auto"/>
        <w:right w:val="none" w:sz="0" w:space="0" w:color="auto"/>
      </w:divBdr>
    </w:div>
    <w:div w:id="910624533">
      <w:bodyDiv w:val="1"/>
      <w:marLeft w:val="0"/>
      <w:marRight w:val="0"/>
      <w:marTop w:val="0"/>
      <w:marBottom w:val="0"/>
      <w:divBdr>
        <w:top w:val="none" w:sz="0" w:space="0" w:color="auto"/>
        <w:left w:val="none" w:sz="0" w:space="0" w:color="auto"/>
        <w:bottom w:val="none" w:sz="0" w:space="0" w:color="auto"/>
        <w:right w:val="none" w:sz="0" w:space="0" w:color="auto"/>
      </w:divBdr>
    </w:div>
    <w:div w:id="1045375892">
      <w:bodyDiv w:val="1"/>
      <w:marLeft w:val="0"/>
      <w:marRight w:val="0"/>
      <w:marTop w:val="0"/>
      <w:marBottom w:val="0"/>
      <w:divBdr>
        <w:top w:val="none" w:sz="0" w:space="0" w:color="auto"/>
        <w:left w:val="none" w:sz="0" w:space="0" w:color="auto"/>
        <w:bottom w:val="none" w:sz="0" w:space="0" w:color="auto"/>
        <w:right w:val="none" w:sz="0" w:space="0" w:color="auto"/>
      </w:divBdr>
    </w:div>
    <w:div w:id="1092123881">
      <w:bodyDiv w:val="1"/>
      <w:marLeft w:val="0"/>
      <w:marRight w:val="0"/>
      <w:marTop w:val="0"/>
      <w:marBottom w:val="0"/>
      <w:divBdr>
        <w:top w:val="none" w:sz="0" w:space="0" w:color="auto"/>
        <w:left w:val="none" w:sz="0" w:space="0" w:color="auto"/>
        <w:bottom w:val="none" w:sz="0" w:space="0" w:color="auto"/>
        <w:right w:val="none" w:sz="0" w:space="0" w:color="auto"/>
      </w:divBdr>
    </w:div>
    <w:div w:id="1125928242">
      <w:bodyDiv w:val="1"/>
      <w:marLeft w:val="0"/>
      <w:marRight w:val="0"/>
      <w:marTop w:val="0"/>
      <w:marBottom w:val="0"/>
      <w:divBdr>
        <w:top w:val="none" w:sz="0" w:space="0" w:color="auto"/>
        <w:left w:val="none" w:sz="0" w:space="0" w:color="auto"/>
        <w:bottom w:val="none" w:sz="0" w:space="0" w:color="auto"/>
        <w:right w:val="none" w:sz="0" w:space="0" w:color="auto"/>
      </w:divBdr>
    </w:div>
    <w:div w:id="1297566727">
      <w:bodyDiv w:val="1"/>
      <w:marLeft w:val="0"/>
      <w:marRight w:val="0"/>
      <w:marTop w:val="0"/>
      <w:marBottom w:val="0"/>
      <w:divBdr>
        <w:top w:val="none" w:sz="0" w:space="0" w:color="auto"/>
        <w:left w:val="none" w:sz="0" w:space="0" w:color="auto"/>
        <w:bottom w:val="none" w:sz="0" w:space="0" w:color="auto"/>
        <w:right w:val="none" w:sz="0" w:space="0" w:color="auto"/>
      </w:divBdr>
    </w:div>
    <w:div w:id="1330720560">
      <w:bodyDiv w:val="1"/>
      <w:marLeft w:val="0"/>
      <w:marRight w:val="0"/>
      <w:marTop w:val="0"/>
      <w:marBottom w:val="0"/>
      <w:divBdr>
        <w:top w:val="none" w:sz="0" w:space="0" w:color="auto"/>
        <w:left w:val="none" w:sz="0" w:space="0" w:color="auto"/>
        <w:bottom w:val="none" w:sz="0" w:space="0" w:color="auto"/>
        <w:right w:val="none" w:sz="0" w:space="0" w:color="auto"/>
      </w:divBdr>
    </w:div>
    <w:div w:id="1560482379">
      <w:bodyDiv w:val="1"/>
      <w:marLeft w:val="0"/>
      <w:marRight w:val="0"/>
      <w:marTop w:val="0"/>
      <w:marBottom w:val="0"/>
      <w:divBdr>
        <w:top w:val="none" w:sz="0" w:space="0" w:color="auto"/>
        <w:left w:val="none" w:sz="0" w:space="0" w:color="auto"/>
        <w:bottom w:val="none" w:sz="0" w:space="0" w:color="auto"/>
        <w:right w:val="none" w:sz="0" w:space="0" w:color="auto"/>
      </w:divBdr>
    </w:div>
    <w:div w:id="1794395867">
      <w:bodyDiv w:val="1"/>
      <w:marLeft w:val="0"/>
      <w:marRight w:val="0"/>
      <w:marTop w:val="0"/>
      <w:marBottom w:val="0"/>
      <w:divBdr>
        <w:top w:val="none" w:sz="0" w:space="0" w:color="auto"/>
        <w:left w:val="none" w:sz="0" w:space="0" w:color="auto"/>
        <w:bottom w:val="none" w:sz="0" w:space="0" w:color="auto"/>
        <w:right w:val="none" w:sz="0" w:space="0" w:color="auto"/>
      </w:divBdr>
    </w:div>
    <w:div w:id="2021854999">
      <w:bodyDiv w:val="1"/>
      <w:marLeft w:val="0"/>
      <w:marRight w:val="0"/>
      <w:marTop w:val="0"/>
      <w:marBottom w:val="0"/>
      <w:divBdr>
        <w:top w:val="none" w:sz="0" w:space="0" w:color="auto"/>
        <w:left w:val="none" w:sz="0" w:space="0" w:color="auto"/>
        <w:bottom w:val="none" w:sz="0" w:space="0" w:color="auto"/>
        <w:right w:val="none" w:sz="0" w:space="0" w:color="auto"/>
      </w:divBdr>
      <w:divsChild>
        <w:div w:id="1942689099">
          <w:marLeft w:val="0"/>
          <w:marRight w:val="0"/>
          <w:marTop w:val="0"/>
          <w:marBottom w:val="0"/>
          <w:divBdr>
            <w:top w:val="none" w:sz="0" w:space="0" w:color="auto"/>
            <w:left w:val="none" w:sz="0" w:space="0" w:color="auto"/>
            <w:bottom w:val="none" w:sz="0" w:space="0" w:color="auto"/>
            <w:right w:val="none" w:sz="0" w:space="0" w:color="auto"/>
          </w:divBdr>
        </w:div>
        <w:div w:id="2039963451">
          <w:marLeft w:val="0"/>
          <w:marRight w:val="0"/>
          <w:marTop w:val="0"/>
          <w:marBottom w:val="0"/>
          <w:divBdr>
            <w:top w:val="none" w:sz="0" w:space="0" w:color="auto"/>
            <w:left w:val="none" w:sz="0" w:space="0" w:color="auto"/>
            <w:bottom w:val="none" w:sz="0" w:space="0" w:color="auto"/>
            <w:right w:val="none" w:sz="0" w:space="0" w:color="auto"/>
          </w:divBdr>
        </w:div>
      </w:divsChild>
    </w:div>
    <w:div w:id="2039310336">
      <w:bodyDiv w:val="1"/>
      <w:marLeft w:val="0"/>
      <w:marRight w:val="0"/>
      <w:marTop w:val="0"/>
      <w:marBottom w:val="0"/>
      <w:divBdr>
        <w:top w:val="none" w:sz="0" w:space="0" w:color="auto"/>
        <w:left w:val="none" w:sz="0" w:space="0" w:color="auto"/>
        <w:bottom w:val="none" w:sz="0" w:space="0" w:color="auto"/>
        <w:right w:val="none" w:sz="0" w:space="0" w:color="auto"/>
      </w:divBdr>
    </w:div>
    <w:div w:id="204101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ugez@gmail.com"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hyperlink" Target="mailto:chaugez@gmail.com"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D914526-8E81-41E2-981E-5B701E47C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4949</Words>
  <Characters>28211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33094</CharactersWithSpaces>
  <SharedDoc>false</SharedDoc>
  <HLinks>
    <vt:vector size="18" baseType="variant">
      <vt:variant>
        <vt:i4>1638455</vt:i4>
      </vt:variant>
      <vt:variant>
        <vt:i4>6</vt:i4>
      </vt:variant>
      <vt:variant>
        <vt:i4>0</vt:i4>
      </vt:variant>
      <vt:variant>
        <vt:i4>5</vt:i4>
      </vt:variant>
      <vt:variant>
        <vt:lpwstr>mailto:chaugez@gmail.com</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1638455</vt:i4>
      </vt:variant>
      <vt:variant>
        <vt:i4>0</vt:i4>
      </vt:variant>
      <vt:variant>
        <vt:i4>0</vt:i4>
      </vt:variant>
      <vt:variant>
        <vt:i4>5</vt:i4>
      </vt:variant>
      <vt:variant>
        <vt:lpwstr>mailto:chaugez@gmail.com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6</cp:revision>
  <cp:lastPrinted>2014-09-08T01:20:00Z</cp:lastPrinted>
  <dcterms:created xsi:type="dcterms:W3CDTF">2014-09-06T14:27:00Z</dcterms:created>
  <dcterms:modified xsi:type="dcterms:W3CDTF">2014-09-08T06:20:00Z</dcterms:modified>
</cp:coreProperties>
</file>