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6E27C6" w:rsidRDefault="00D515B2" w:rsidP="00A5123E">
      <w:pPr>
        <w:snapToGrid w:val="0"/>
        <w:jc w:val="center"/>
        <w:rPr>
          <w:b/>
          <w:sz w:val="20"/>
          <w:szCs w:val="20"/>
        </w:rPr>
      </w:pPr>
      <w:r w:rsidRPr="006E27C6">
        <w:rPr>
          <w:b/>
          <w:bCs/>
          <w:color w:val="000000"/>
          <w:sz w:val="20"/>
          <w:szCs w:val="20"/>
        </w:rPr>
        <w:t xml:space="preserve">Evaluation effect of local </w:t>
      </w:r>
      <w:proofErr w:type="spellStart"/>
      <w:r w:rsidRPr="006E27C6">
        <w:rPr>
          <w:b/>
          <w:bCs/>
          <w:color w:val="000000"/>
          <w:sz w:val="20"/>
          <w:szCs w:val="20"/>
        </w:rPr>
        <w:t>Cefazolin</w:t>
      </w:r>
      <w:proofErr w:type="spellEnd"/>
      <w:r w:rsidRPr="006E27C6">
        <w:rPr>
          <w:b/>
          <w:bCs/>
          <w:color w:val="000000"/>
          <w:sz w:val="20"/>
          <w:szCs w:val="20"/>
        </w:rPr>
        <w:t xml:space="preserve"> on postoperative infection in </w:t>
      </w:r>
      <w:proofErr w:type="spellStart"/>
      <w:r w:rsidRPr="006E27C6">
        <w:rPr>
          <w:b/>
          <w:bCs/>
          <w:color w:val="000000"/>
          <w:sz w:val="20"/>
          <w:szCs w:val="20"/>
        </w:rPr>
        <w:t>herniorrhaphy</w:t>
      </w:r>
      <w:proofErr w:type="spellEnd"/>
      <w:r w:rsidRPr="006E27C6">
        <w:rPr>
          <w:b/>
          <w:bCs/>
          <w:color w:val="000000"/>
          <w:sz w:val="20"/>
          <w:szCs w:val="20"/>
        </w:rPr>
        <w:t xml:space="preserve"> with Mesh</w:t>
      </w:r>
    </w:p>
    <w:p w:rsidR="008F04A7" w:rsidRPr="006E27C6" w:rsidRDefault="008F04A7" w:rsidP="00A5123E">
      <w:pPr>
        <w:snapToGrid w:val="0"/>
        <w:jc w:val="center"/>
        <w:rPr>
          <w:color w:val="000000"/>
          <w:sz w:val="20"/>
          <w:szCs w:val="20"/>
        </w:rPr>
      </w:pPr>
    </w:p>
    <w:p w:rsidR="00D515B2" w:rsidRPr="006E27C6" w:rsidRDefault="00D515B2" w:rsidP="00A5123E">
      <w:pPr>
        <w:snapToGrid w:val="0"/>
        <w:jc w:val="center"/>
        <w:rPr>
          <w:rStyle w:val="Emphasis"/>
          <w:i w:val="0"/>
          <w:iCs w:val="0"/>
          <w:color w:val="000000"/>
          <w:sz w:val="20"/>
          <w:szCs w:val="20"/>
          <w:shd w:val="clear" w:color="auto" w:fill="FFFFFF"/>
        </w:rPr>
      </w:pPr>
      <w:proofErr w:type="spellStart"/>
      <w:r w:rsidRPr="006E27C6">
        <w:rPr>
          <w:color w:val="000000"/>
          <w:sz w:val="20"/>
          <w:szCs w:val="20"/>
        </w:rPr>
        <w:t>Seyed</w:t>
      </w:r>
      <w:proofErr w:type="spellEnd"/>
      <w:r w:rsidRPr="006E27C6">
        <w:rPr>
          <w:color w:val="000000"/>
          <w:sz w:val="20"/>
          <w:szCs w:val="20"/>
        </w:rPr>
        <w:t xml:space="preserve"> </w:t>
      </w:r>
      <w:proofErr w:type="spellStart"/>
      <w:r w:rsidRPr="006E27C6">
        <w:rPr>
          <w:color w:val="000000"/>
          <w:sz w:val="20"/>
          <w:szCs w:val="20"/>
        </w:rPr>
        <w:t>Vahid</w:t>
      </w:r>
      <w:proofErr w:type="spellEnd"/>
      <w:r w:rsidRPr="006E27C6">
        <w:rPr>
          <w:color w:val="000000"/>
          <w:sz w:val="20"/>
          <w:szCs w:val="20"/>
        </w:rPr>
        <w:t xml:space="preserve"> </w:t>
      </w:r>
      <w:proofErr w:type="spellStart"/>
      <w:r w:rsidRPr="006E27C6">
        <w:rPr>
          <w:color w:val="000000"/>
          <w:sz w:val="20"/>
          <w:szCs w:val="20"/>
        </w:rPr>
        <w:t>Seyed</w:t>
      </w:r>
      <w:proofErr w:type="spellEnd"/>
      <w:r w:rsidRPr="006E27C6">
        <w:rPr>
          <w:color w:val="000000"/>
          <w:sz w:val="20"/>
          <w:szCs w:val="20"/>
        </w:rPr>
        <w:t xml:space="preserve"> </w:t>
      </w:r>
      <w:proofErr w:type="spellStart"/>
      <w:r w:rsidRPr="006E27C6">
        <w:rPr>
          <w:rStyle w:val="Emphasis"/>
          <w:i w:val="0"/>
          <w:iCs w:val="0"/>
          <w:color w:val="000000"/>
          <w:sz w:val="20"/>
          <w:szCs w:val="20"/>
          <w:shd w:val="clear" w:color="auto" w:fill="FFFFFF"/>
        </w:rPr>
        <w:t>Hosseini</w:t>
      </w:r>
      <w:proofErr w:type="spellEnd"/>
    </w:p>
    <w:p w:rsidR="00D515B2" w:rsidRPr="006E27C6" w:rsidRDefault="00D515B2" w:rsidP="00A5123E">
      <w:pPr>
        <w:snapToGrid w:val="0"/>
        <w:jc w:val="center"/>
        <w:rPr>
          <w:color w:val="000000"/>
          <w:sz w:val="20"/>
          <w:szCs w:val="20"/>
          <w:vertAlign w:val="superscript"/>
        </w:rPr>
      </w:pPr>
    </w:p>
    <w:p w:rsidR="00471E57" w:rsidRPr="006E27C6" w:rsidRDefault="00D515B2" w:rsidP="00A5123E">
      <w:pPr>
        <w:snapToGrid w:val="0"/>
        <w:jc w:val="center"/>
        <w:rPr>
          <w:sz w:val="20"/>
          <w:szCs w:val="20"/>
        </w:rPr>
      </w:pPr>
      <w:r w:rsidRPr="006E27C6">
        <w:rPr>
          <w:color w:val="000000"/>
          <w:sz w:val="20"/>
          <w:szCs w:val="20"/>
        </w:rPr>
        <w:t xml:space="preserve">General Surgeon, Surgery ward of </w:t>
      </w:r>
      <w:proofErr w:type="spellStart"/>
      <w:r w:rsidRPr="006E27C6">
        <w:rPr>
          <w:color w:val="000000"/>
          <w:sz w:val="20"/>
          <w:szCs w:val="20"/>
          <w:lang w:bidi="fa-IR"/>
        </w:rPr>
        <w:t>Shahid</w:t>
      </w:r>
      <w:proofErr w:type="spellEnd"/>
      <w:r w:rsidRPr="006E27C6">
        <w:rPr>
          <w:color w:val="000000"/>
          <w:sz w:val="20"/>
          <w:szCs w:val="20"/>
          <w:lang w:bidi="fa-IR"/>
        </w:rPr>
        <w:t xml:space="preserve"> </w:t>
      </w:r>
      <w:proofErr w:type="spellStart"/>
      <w:r w:rsidRPr="006E27C6">
        <w:rPr>
          <w:color w:val="000000"/>
          <w:sz w:val="20"/>
          <w:szCs w:val="20"/>
          <w:lang w:bidi="fa-IR"/>
        </w:rPr>
        <w:t>Mahallati</w:t>
      </w:r>
      <w:proofErr w:type="spellEnd"/>
      <w:r w:rsidRPr="006E27C6">
        <w:rPr>
          <w:color w:val="000000"/>
          <w:sz w:val="20"/>
          <w:szCs w:val="20"/>
          <w:lang w:bidi="fa-IR"/>
        </w:rPr>
        <w:t xml:space="preserve"> Hospital, </w:t>
      </w:r>
      <w:r w:rsidRPr="006E27C6">
        <w:rPr>
          <w:color w:val="000000"/>
          <w:sz w:val="20"/>
          <w:szCs w:val="20"/>
        </w:rPr>
        <w:t>Tabriz, Iran.</w:t>
      </w:r>
    </w:p>
    <w:p w:rsidR="00471E57" w:rsidRPr="006E27C6" w:rsidRDefault="006E27C6" w:rsidP="00A5123E">
      <w:pPr>
        <w:snapToGrid w:val="0"/>
        <w:jc w:val="center"/>
        <w:rPr>
          <w:rFonts w:hint="eastAsia"/>
          <w:sz w:val="20"/>
          <w:szCs w:val="20"/>
          <w:lang w:eastAsia="zh-CN"/>
        </w:rPr>
      </w:pPr>
      <w:hyperlink r:id="rId7" w:history="1">
        <w:r w:rsidRPr="006E27C6">
          <w:rPr>
            <w:rStyle w:val="Hyperlink"/>
            <w:sz w:val="20"/>
            <w:szCs w:val="20"/>
          </w:rPr>
          <w:t>sv.hosseini58@gmail.com</w:t>
        </w:r>
      </w:hyperlink>
      <w:r w:rsidRPr="006E27C6">
        <w:rPr>
          <w:rFonts w:hint="eastAsia"/>
          <w:color w:val="000000"/>
          <w:sz w:val="20"/>
          <w:szCs w:val="20"/>
          <w:lang w:eastAsia="zh-CN"/>
        </w:rPr>
        <w:t xml:space="preserve"> </w:t>
      </w:r>
    </w:p>
    <w:p w:rsidR="001817C7" w:rsidRPr="006E27C6" w:rsidRDefault="001817C7" w:rsidP="00A5123E">
      <w:pPr>
        <w:snapToGrid w:val="0"/>
        <w:jc w:val="center"/>
        <w:rPr>
          <w:sz w:val="20"/>
          <w:szCs w:val="20"/>
        </w:rPr>
      </w:pPr>
    </w:p>
    <w:p w:rsidR="004A6C92" w:rsidRPr="006E27C6" w:rsidRDefault="00471E57" w:rsidP="00A5123E">
      <w:pPr>
        <w:snapToGrid w:val="0"/>
        <w:jc w:val="both"/>
        <w:rPr>
          <w:sz w:val="20"/>
          <w:szCs w:val="20"/>
        </w:rPr>
      </w:pPr>
      <w:r w:rsidRPr="006E27C6">
        <w:rPr>
          <w:b/>
          <w:sz w:val="20"/>
          <w:szCs w:val="20"/>
        </w:rPr>
        <w:t xml:space="preserve">Abstract: </w:t>
      </w:r>
      <w:r w:rsidR="00D515B2" w:rsidRPr="006E27C6">
        <w:rPr>
          <w:b/>
          <w:bCs/>
          <w:color w:val="000000"/>
          <w:sz w:val="20"/>
          <w:szCs w:val="20"/>
          <w:lang w:bidi="fa-IR"/>
        </w:rPr>
        <w:t>Introduction:</w:t>
      </w:r>
      <w:r w:rsidR="006E27C6" w:rsidRPr="006E27C6">
        <w:rPr>
          <w:color w:val="000000"/>
          <w:sz w:val="20"/>
          <w:szCs w:val="20"/>
          <w:lang w:bidi="fa-IR"/>
        </w:rPr>
        <w:t xml:space="preserve"> </w:t>
      </w:r>
      <w:r w:rsidR="00D515B2" w:rsidRPr="006E27C6">
        <w:rPr>
          <w:color w:val="000000"/>
          <w:sz w:val="20"/>
          <w:szCs w:val="20"/>
          <w:lang w:bidi="fa-IR"/>
        </w:rPr>
        <w:t xml:space="preserve">The efficacy of antibiotic prophylaxis for the prevention of surgical-site infection (SSI) after open tension-free inguinal hernia repair remains controversial. The aim of this study was evaluation the effects of local </w:t>
      </w:r>
      <w:proofErr w:type="spellStart"/>
      <w:r w:rsidR="00D515B2" w:rsidRPr="006E27C6">
        <w:rPr>
          <w:color w:val="000000"/>
          <w:sz w:val="20"/>
          <w:szCs w:val="20"/>
          <w:lang w:bidi="fa-IR"/>
        </w:rPr>
        <w:t>Cefazolin</w:t>
      </w:r>
      <w:proofErr w:type="spellEnd"/>
      <w:r w:rsidR="00D515B2" w:rsidRPr="006E27C6">
        <w:rPr>
          <w:color w:val="000000"/>
          <w:sz w:val="20"/>
          <w:szCs w:val="20"/>
          <w:lang w:bidi="fa-IR"/>
        </w:rPr>
        <w:t xml:space="preserve"> on postoperative infection in patients underwent inguinal </w:t>
      </w:r>
      <w:proofErr w:type="spellStart"/>
      <w:r w:rsidR="00D515B2" w:rsidRPr="006E27C6">
        <w:rPr>
          <w:color w:val="000000"/>
          <w:sz w:val="20"/>
          <w:szCs w:val="20"/>
          <w:lang w:bidi="fa-IR"/>
        </w:rPr>
        <w:t>herniorrhaphy</w:t>
      </w:r>
      <w:proofErr w:type="spellEnd"/>
      <w:r w:rsidR="00D515B2" w:rsidRPr="006E27C6">
        <w:rPr>
          <w:color w:val="000000"/>
          <w:sz w:val="20"/>
          <w:szCs w:val="20"/>
          <w:lang w:bidi="fa-IR"/>
        </w:rPr>
        <w:t xml:space="preserve"> with Mesh.</w:t>
      </w:r>
      <w:r w:rsidR="006E27C6" w:rsidRPr="006E27C6">
        <w:rPr>
          <w:color w:val="000000"/>
          <w:sz w:val="20"/>
          <w:szCs w:val="20"/>
          <w:lang w:bidi="fa-IR"/>
        </w:rPr>
        <w:t xml:space="preserve"> </w:t>
      </w:r>
      <w:r w:rsidR="00D515B2" w:rsidRPr="006E27C6">
        <w:rPr>
          <w:b/>
          <w:bCs/>
          <w:color w:val="000000"/>
          <w:sz w:val="20"/>
          <w:szCs w:val="20"/>
          <w:lang w:bidi="fa-IR"/>
        </w:rPr>
        <w:t>Materials and Methods:</w:t>
      </w:r>
      <w:r w:rsidR="00D515B2" w:rsidRPr="006E27C6">
        <w:rPr>
          <w:color w:val="000000"/>
          <w:sz w:val="20"/>
          <w:szCs w:val="20"/>
          <w:lang w:bidi="fa-IR"/>
        </w:rPr>
        <w:t xml:space="preserve"> A descriptive-analytical study was performed in the surgery ward of </w:t>
      </w:r>
      <w:proofErr w:type="spellStart"/>
      <w:r w:rsidR="00D515B2" w:rsidRPr="006E27C6">
        <w:rPr>
          <w:color w:val="000000"/>
          <w:sz w:val="20"/>
          <w:szCs w:val="20"/>
          <w:lang w:bidi="fa-IR"/>
        </w:rPr>
        <w:t>Shahid</w:t>
      </w:r>
      <w:proofErr w:type="spellEnd"/>
      <w:r w:rsidR="00D515B2" w:rsidRPr="006E27C6">
        <w:rPr>
          <w:color w:val="000000"/>
          <w:sz w:val="20"/>
          <w:szCs w:val="20"/>
          <w:lang w:bidi="fa-IR"/>
        </w:rPr>
        <w:t xml:space="preserve"> </w:t>
      </w:r>
      <w:proofErr w:type="spellStart"/>
      <w:r w:rsidR="00D515B2" w:rsidRPr="006E27C6">
        <w:rPr>
          <w:color w:val="000000"/>
          <w:sz w:val="20"/>
          <w:szCs w:val="20"/>
          <w:lang w:bidi="fa-IR"/>
        </w:rPr>
        <w:t>Mahallati</w:t>
      </w:r>
      <w:proofErr w:type="spellEnd"/>
      <w:r w:rsidR="00D515B2" w:rsidRPr="006E27C6">
        <w:rPr>
          <w:color w:val="000000"/>
          <w:sz w:val="20"/>
          <w:szCs w:val="20"/>
          <w:lang w:bidi="fa-IR"/>
        </w:rPr>
        <w:t xml:space="preserve"> Hospital of Tabriz on 117 patients who had undergone </w:t>
      </w:r>
      <w:proofErr w:type="spellStart"/>
      <w:r w:rsidR="00D515B2" w:rsidRPr="006E27C6">
        <w:rPr>
          <w:color w:val="000000"/>
          <w:sz w:val="20"/>
          <w:szCs w:val="20"/>
          <w:lang w:bidi="fa-IR"/>
        </w:rPr>
        <w:t>herniorrhaphy</w:t>
      </w:r>
      <w:proofErr w:type="spellEnd"/>
      <w:r w:rsidR="00D515B2" w:rsidRPr="006E27C6">
        <w:rPr>
          <w:color w:val="000000"/>
          <w:sz w:val="20"/>
          <w:szCs w:val="20"/>
          <w:lang w:bidi="fa-IR"/>
        </w:rPr>
        <w:t xml:space="preserve"> of inguinal hernia at 2012-2014. The aim of this study was evaluation and compares the results of </w:t>
      </w:r>
      <w:r w:rsidR="00D515B2" w:rsidRPr="006E27C6">
        <w:rPr>
          <w:color w:val="000000"/>
          <w:sz w:val="20"/>
          <w:szCs w:val="20"/>
        </w:rPr>
        <w:t xml:space="preserve">local </w:t>
      </w:r>
      <w:proofErr w:type="spellStart"/>
      <w:r w:rsidR="00D515B2" w:rsidRPr="006E27C6">
        <w:rPr>
          <w:color w:val="000000"/>
          <w:sz w:val="20"/>
          <w:szCs w:val="20"/>
        </w:rPr>
        <w:t>Cefazolin</w:t>
      </w:r>
      <w:proofErr w:type="spellEnd"/>
      <w:r w:rsidR="00D515B2" w:rsidRPr="006E27C6">
        <w:rPr>
          <w:color w:val="000000"/>
          <w:sz w:val="20"/>
          <w:szCs w:val="20"/>
        </w:rPr>
        <w:t xml:space="preserve"> on postoperative infection in </w:t>
      </w:r>
      <w:proofErr w:type="spellStart"/>
      <w:r w:rsidR="00D515B2" w:rsidRPr="006E27C6">
        <w:rPr>
          <w:color w:val="000000"/>
          <w:sz w:val="20"/>
          <w:szCs w:val="20"/>
        </w:rPr>
        <w:t>herniorrhaphy</w:t>
      </w:r>
      <w:proofErr w:type="spellEnd"/>
      <w:r w:rsidR="00D515B2" w:rsidRPr="006E27C6">
        <w:rPr>
          <w:color w:val="000000"/>
          <w:sz w:val="20"/>
          <w:szCs w:val="20"/>
        </w:rPr>
        <w:t xml:space="preserve"> with Mesh</w:t>
      </w:r>
      <w:r w:rsidR="00D515B2" w:rsidRPr="006E27C6">
        <w:rPr>
          <w:color w:val="000000"/>
          <w:sz w:val="20"/>
          <w:szCs w:val="20"/>
          <w:lang w:bidi="fa-IR"/>
        </w:rPr>
        <w:t>.</w:t>
      </w:r>
      <w:r w:rsidR="006E27C6" w:rsidRPr="006E27C6">
        <w:rPr>
          <w:color w:val="000000"/>
          <w:sz w:val="20"/>
          <w:szCs w:val="20"/>
          <w:lang w:bidi="fa-IR"/>
        </w:rPr>
        <w:t xml:space="preserve"> </w:t>
      </w:r>
      <w:r w:rsidR="00D515B2" w:rsidRPr="006E27C6">
        <w:rPr>
          <w:b/>
          <w:bCs/>
          <w:color w:val="000000"/>
          <w:sz w:val="20"/>
          <w:szCs w:val="20"/>
          <w:lang w:bidi="fa-IR"/>
        </w:rPr>
        <w:t>Results:</w:t>
      </w:r>
      <w:r w:rsidR="00D515B2" w:rsidRPr="006E27C6">
        <w:rPr>
          <w:color w:val="000000"/>
          <w:sz w:val="20"/>
          <w:szCs w:val="20"/>
          <w:lang w:bidi="fa-IR"/>
        </w:rPr>
        <w:t xml:space="preserve"> Mean age of patients in case and control groups was 39.66 ± 17.13 and 37.60 ± 14.95, respectively (P=0.491). 85 patients (42 patients of Case-group and 43 patients of Control-group) were male and 32 patients (16 patients of Case-group and 16 patients of Control-group) were female (P=0.955). Mean weight of patients in case group was 59.11 ± 12.94 kg and in control group was 55.60 ± 10.63 kg (P=0.112). Mean body mass index (BMI) of patients in case group was 22.04 ± 3.25 and in control group was 21.07 ± 3.03 (P=0.095). Surgery wound infection was found in 4(6.78%) patients of case group and 13(22.41%) patients of control group. Fever was found in 3(5.08%) patients of case group and 13(10.34%) patients of control group.</w:t>
      </w:r>
      <w:r w:rsidR="006E27C6" w:rsidRPr="006E27C6">
        <w:rPr>
          <w:color w:val="000000"/>
          <w:sz w:val="20"/>
          <w:szCs w:val="20"/>
          <w:lang w:bidi="fa-IR"/>
        </w:rPr>
        <w:t xml:space="preserve"> </w:t>
      </w:r>
      <w:r w:rsidR="00D515B2" w:rsidRPr="006E27C6">
        <w:rPr>
          <w:color w:val="000000"/>
          <w:sz w:val="20"/>
          <w:szCs w:val="20"/>
          <w:lang w:bidi="fa-IR"/>
        </w:rPr>
        <w:t>Mean WBC count in patients with surgery wound infection was 16407.65 ± 4351.50 and in patients without surgery wound infection was</w:t>
      </w:r>
      <w:r w:rsidR="006E27C6" w:rsidRPr="006E27C6">
        <w:rPr>
          <w:color w:val="000000"/>
          <w:sz w:val="20"/>
          <w:szCs w:val="20"/>
          <w:lang w:bidi="fa-IR"/>
        </w:rPr>
        <w:t xml:space="preserve"> </w:t>
      </w:r>
      <w:r w:rsidR="00D515B2" w:rsidRPr="006E27C6">
        <w:rPr>
          <w:color w:val="000000"/>
          <w:sz w:val="20"/>
          <w:szCs w:val="20"/>
          <w:lang w:bidi="fa-IR"/>
        </w:rPr>
        <w:t xml:space="preserve">10346.95 ± 1460.62. </w:t>
      </w:r>
      <w:r w:rsidR="00D515B2" w:rsidRPr="006E27C6">
        <w:rPr>
          <w:b/>
          <w:bCs/>
          <w:color w:val="000000"/>
          <w:sz w:val="20"/>
          <w:szCs w:val="20"/>
          <w:lang w:bidi="fa-IR"/>
        </w:rPr>
        <w:t>Conclusion:</w:t>
      </w:r>
      <w:r w:rsidR="00D515B2" w:rsidRPr="006E27C6">
        <w:rPr>
          <w:color w:val="000000"/>
          <w:sz w:val="20"/>
          <w:szCs w:val="20"/>
          <w:lang w:bidi="fa-IR"/>
        </w:rPr>
        <w:t xml:space="preserve"> Frequency of surgery wound infection was significantly lower in patients that use </w:t>
      </w:r>
      <w:proofErr w:type="spellStart"/>
      <w:r w:rsidR="00D515B2" w:rsidRPr="006E27C6">
        <w:rPr>
          <w:color w:val="000000"/>
          <w:sz w:val="20"/>
          <w:szCs w:val="20"/>
          <w:lang w:bidi="fa-IR"/>
        </w:rPr>
        <w:t>Cefazolin</w:t>
      </w:r>
      <w:proofErr w:type="spellEnd"/>
      <w:r w:rsidR="00D515B2" w:rsidRPr="006E27C6">
        <w:rPr>
          <w:color w:val="000000"/>
          <w:sz w:val="20"/>
          <w:szCs w:val="20"/>
          <w:lang w:bidi="fa-IR"/>
        </w:rPr>
        <w:t xml:space="preserve"> powder on Mesh after hernia repair (Case group) than control group (P=0.016). Significantly difference was not found between frequency of fever between two groups of patients underwent inguinal </w:t>
      </w:r>
      <w:proofErr w:type="spellStart"/>
      <w:r w:rsidR="00D515B2" w:rsidRPr="006E27C6">
        <w:rPr>
          <w:color w:val="000000"/>
          <w:sz w:val="20"/>
          <w:szCs w:val="20"/>
        </w:rPr>
        <w:t>herniorrhaphy</w:t>
      </w:r>
      <w:proofErr w:type="spellEnd"/>
      <w:r w:rsidR="00D515B2" w:rsidRPr="006E27C6">
        <w:rPr>
          <w:color w:val="000000"/>
          <w:sz w:val="20"/>
          <w:szCs w:val="20"/>
        </w:rPr>
        <w:t xml:space="preserve"> with Mesh (P=0.322). Mean of white Blood Cell (WBC) in case group patients was significantly lower than control group (P=0.004). </w:t>
      </w:r>
      <w:r w:rsidR="00D515B2" w:rsidRPr="006E27C6">
        <w:rPr>
          <w:color w:val="000000"/>
          <w:sz w:val="20"/>
          <w:szCs w:val="20"/>
          <w:lang w:bidi="fa-IR"/>
        </w:rPr>
        <w:t xml:space="preserve">Mean WBC count in patients with surgery wound infection was significantly higher than patients without surgery wound infection (P&lt;0.001). Usage of </w:t>
      </w:r>
      <w:proofErr w:type="spellStart"/>
      <w:r w:rsidR="00D515B2" w:rsidRPr="006E27C6">
        <w:rPr>
          <w:color w:val="000000"/>
          <w:sz w:val="20"/>
          <w:szCs w:val="20"/>
          <w:lang w:bidi="fa-IR"/>
        </w:rPr>
        <w:t>Cefazolin</w:t>
      </w:r>
      <w:proofErr w:type="spellEnd"/>
      <w:r w:rsidR="00D515B2" w:rsidRPr="006E27C6">
        <w:rPr>
          <w:color w:val="000000"/>
          <w:sz w:val="20"/>
          <w:szCs w:val="20"/>
          <w:lang w:bidi="fa-IR"/>
        </w:rPr>
        <w:t xml:space="preserve"> powder on Mesh after hernia repair was effective in prevention of post operative wound infection in patients underwent inguinal </w:t>
      </w:r>
      <w:proofErr w:type="spellStart"/>
      <w:r w:rsidR="00D515B2" w:rsidRPr="006E27C6">
        <w:rPr>
          <w:color w:val="000000"/>
          <w:sz w:val="20"/>
          <w:szCs w:val="20"/>
        </w:rPr>
        <w:t>herniorrhaphy</w:t>
      </w:r>
      <w:proofErr w:type="spellEnd"/>
      <w:r w:rsidR="00D515B2" w:rsidRPr="006E27C6">
        <w:rPr>
          <w:color w:val="000000"/>
          <w:sz w:val="20"/>
          <w:szCs w:val="20"/>
        </w:rPr>
        <w:t>.</w:t>
      </w:r>
    </w:p>
    <w:p w:rsidR="00965178" w:rsidRPr="006E27C6" w:rsidRDefault="00177C9A" w:rsidP="00A5123E">
      <w:pPr>
        <w:snapToGrid w:val="0"/>
        <w:jc w:val="both"/>
        <w:rPr>
          <w:sz w:val="20"/>
          <w:szCs w:val="20"/>
          <w:lang w:eastAsia="zh-CN"/>
        </w:rPr>
      </w:pPr>
      <w:r w:rsidRPr="006E27C6">
        <w:rPr>
          <w:sz w:val="20"/>
          <w:szCs w:val="20"/>
        </w:rPr>
        <w:t>[</w:t>
      </w:r>
      <w:proofErr w:type="spellStart"/>
      <w:r w:rsidR="00D515B2" w:rsidRPr="006E27C6">
        <w:rPr>
          <w:color w:val="000000"/>
          <w:sz w:val="20"/>
          <w:szCs w:val="20"/>
        </w:rPr>
        <w:t>Seyed</w:t>
      </w:r>
      <w:proofErr w:type="spellEnd"/>
      <w:r w:rsidR="00D515B2" w:rsidRPr="006E27C6">
        <w:rPr>
          <w:color w:val="000000"/>
          <w:sz w:val="20"/>
          <w:szCs w:val="20"/>
        </w:rPr>
        <w:t xml:space="preserve"> </w:t>
      </w:r>
      <w:proofErr w:type="spellStart"/>
      <w:r w:rsidR="00D515B2" w:rsidRPr="006E27C6">
        <w:rPr>
          <w:rStyle w:val="Emphasis"/>
          <w:i w:val="0"/>
          <w:iCs w:val="0"/>
          <w:color w:val="000000"/>
          <w:sz w:val="20"/>
          <w:szCs w:val="20"/>
          <w:shd w:val="clear" w:color="auto" w:fill="FFFFFF"/>
        </w:rPr>
        <w:t>Hosseini</w:t>
      </w:r>
      <w:proofErr w:type="spellEnd"/>
      <w:r w:rsidR="00D515B2" w:rsidRPr="006E27C6">
        <w:rPr>
          <w:rStyle w:val="Emphasis"/>
          <w:i w:val="0"/>
          <w:iCs w:val="0"/>
          <w:color w:val="000000"/>
          <w:sz w:val="20"/>
          <w:szCs w:val="20"/>
          <w:shd w:val="clear" w:color="auto" w:fill="FFFFFF"/>
        </w:rPr>
        <w:t xml:space="preserve"> SV. </w:t>
      </w:r>
      <w:proofErr w:type="gramStart"/>
      <w:r w:rsidR="00D515B2" w:rsidRPr="006E27C6">
        <w:rPr>
          <w:b/>
          <w:bCs/>
          <w:color w:val="000000"/>
          <w:sz w:val="20"/>
          <w:szCs w:val="20"/>
        </w:rPr>
        <w:t xml:space="preserve">Evaluation effect of local </w:t>
      </w:r>
      <w:proofErr w:type="spellStart"/>
      <w:r w:rsidR="00D515B2" w:rsidRPr="006E27C6">
        <w:rPr>
          <w:b/>
          <w:bCs/>
          <w:color w:val="000000"/>
          <w:sz w:val="20"/>
          <w:szCs w:val="20"/>
        </w:rPr>
        <w:t>Cefazolin</w:t>
      </w:r>
      <w:proofErr w:type="spellEnd"/>
      <w:r w:rsidR="00D515B2" w:rsidRPr="006E27C6">
        <w:rPr>
          <w:b/>
          <w:bCs/>
          <w:color w:val="000000"/>
          <w:sz w:val="20"/>
          <w:szCs w:val="20"/>
        </w:rPr>
        <w:t xml:space="preserve"> on postoperative infection in </w:t>
      </w:r>
      <w:proofErr w:type="spellStart"/>
      <w:r w:rsidR="00D515B2" w:rsidRPr="006E27C6">
        <w:rPr>
          <w:b/>
          <w:bCs/>
          <w:color w:val="000000"/>
          <w:sz w:val="20"/>
          <w:szCs w:val="20"/>
        </w:rPr>
        <w:t>herniorrhaphy</w:t>
      </w:r>
      <w:proofErr w:type="spellEnd"/>
      <w:r w:rsidR="00D515B2" w:rsidRPr="006E27C6">
        <w:rPr>
          <w:b/>
          <w:bCs/>
          <w:color w:val="000000"/>
          <w:sz w:val="20"/>
          <w:szCs w:val="20"/>
        </w:rPr>
        <w:t xml:space="preserve"> with Mesh.</w:t>
      </w:r>
      <w:proofErr w:type="gramEnd"/>
      <w:r w:rsidR="00965178" w:rsidRPr="006E27C6">
        <w:rPr>
          <w:bCs/>
          <w:i/>
          <w:sz w:val="20"/>
          <w:szCs w:val="20"/>
        </w:rPr>
        <w:t xml:space="preserve"> N Y </w:t>
      </w:r>
      <w:proofErr w:type="spellStart"/>
      <w:r w:rsidR="00965178" w:rsidRPr="006E27C6">
        <w:rPr>
          <w:bCs/>
          <w:i/>
          <w:sz w:val="20"/>
          <w:szCs w:val="20"/>
        </w:rPr>
        <w:t>Sci</w:t>
      </w:r>
      <w:proofErr w:type="spellEnd"/>
      <w:r w:rsidR="00965178" w:rsidRPr="006E27C6">
        <w:rPr>
          <w:bCs/>
          <w:i/>
          <w:sz w:val="20"/>
          <w:szCs w:val="20"/>
        </w:rPr>
        <w:t xml:space="preserve"> J</w:t>
      </w:r>
      <w:r w:rsidR="00965178" w:rsidRPr="006E27C6">
        <w:rPr>
          <w:bCs/>
          <w:sz w:val="20"/>
          <w:szCs w:val="20"/>
        </w:rPr>
        <w:t xml:space="preserve"> </w:t>
      </w:r>
      <w:r w:rsidR="00965178" w:rsidRPr="006E27C6">
        <w:rPr>
          <w:sz w:val="20"/>
          <w:szCs w:val="20"/>
        </w:rPr>
        <w:t>201</w:t>
      </w:r>
      <w:r w:rsidR="00965178" w:rsidRPr="006E27C6">
        <w:rPr>
          <w:rFonts w:hint="eastAsia"/>
          <w:sz w:val="20"/>
          <w:szCs w:val="20"/>
        </w:rPr>
        <w:t>4</w:t>
      </w:r>
      <w:proofErr w:type="gramStart"/>
      <w:r w:rsidR="00965178" w:rsidRPr="006E27C6">
        <w:rPr>
          <w:sz w:val="20"/>
          <w:szCs w:val="20"/>
        </w:rPr>
        <w:t>;</w:t>
      </w:r>
      <w:r w:rsidR="00965178" w:rsidRPr="006E27C6">
        <w:rPr>
          <w:rFonts w:hint="eastAsia"/>
          <w:sz w:val="20"/>
          <w:szCs w:val="20"/>
        </w:rPr>
        <w:t>7</w:t>
      </w:r>
      <w:proofErr w:type="gramEnd"/>
      <w:r w:rsidR="00965178" w:rsidRPr="006E27C6">
        <w:rPr>
          <w:sz w:val="20"/>
          <w:szCs w:val="20"/>
        </w:rPr>
        <w:t>(</w:t>
      </w:r>
      <w:r w:rsidR="00965178" w:rsidRPr="006E27C6">
        <w:rPr>
          <w:rFonts w:hint="eastAsia"/>
          <w:sz w:val="20"/>
          <w:szCs w:val="20"/>
        </w:rPr>
        <w:t>11</w:t>
      </w:r>
      <w:r w:rsidR="00965178" w:rsidRPr="006E27C6">
        <w:rPr>
          <w:sz w:val="20"/>
          <w:szCs w:val="20"/>
        </w:rPr>
        <w:t>):</w:t>
      </w:r>
      <w:r w:rsidR="00D61D80" w:rsidRPr="006E27C6">
        <w:rPr>
          <w:noProof/>
          <w:color w:val="000000"/>
          <w:sz w:val="20"/>
          <w:szCs w:val="20"/>
        </w:rPr>
        <w:t>132</w:t>
      </w:r>
      <w:r w:rsidR="00965178" w:rsidRPr="006E27C6">
        <w:rPr>
          <w:color w:val="000000"/>
          <w:sz w:val="20"/>
          <w:szCs w:val="20"/>
        </w:rPr>
        <w:t>-</w:t>
      </w:r>
      <w:r w:rsidR="00D61D80" w:rsidRPr="006E27C6">
        <w:rPr>
          <w:noProof/>
          <w:color w:val="000000"/>
          <w:sz w:val="20"/>
          <w:szCs w:val="20"/>
        </w:rPr>
        <w:t>137</w:t>
      </w:r>
      <w:r w:rsidR="00965178" w:rsidRPr="006E27C6">
        <w:rPr>
          <w:sz w:val="20"/>
          <w:szCs w:val="20"/>
        </w:rPr>
        <w:t xml:space="preserve">]. (ISSN: 1554-0200). </w:t>
      </w:r>
      <w:hyperlink r:id="rId8" w:history="1">
        <w:r w:rsidR="00965178" w:rsidRPr="006E27C6">
          <w:rPr>
            <w:rStyle w:val="Hyperlink"/>
            <w:sz w:val="20"/>
            <w:szCs w:val="20"/>
          </w:rPr>
          <w:t>http://www.sciencepub.net/newyork</w:t>
        </w:r>
      </w:hyperlink>
      <w:r w:rsidR="00965178" w:rsidRPr="006E27C6">
        <w:rPr>
          <w:sz w:val="20"/>
          <w:szCs w:val="20"/>
        </w:rPr>
        <w:t xml:space="preserve">. </w:t>
      </w:r>
      <w:r w:rsidR="00A5123E" w:rsidRPr="006E27C6">
        <w:rPr>
          <w:rFonts w:hint="eastAsia"/>
          <w:sz w:val="20"/>
          <w:szCs w:val="20"/>
          <w:lang w:eastAsia="zh-CN"/>
        </w:rPr>
        <w:t>19</w:t>
      </w:r>
    </w:p>
    <w:p w:rsidR="001817C7" w:rsidRPr="006E27C6" w:rsidRDefault="001817C7" w:rsidP="00A5123E">
      <w:pPr>
        <w:snapToGrid w:val="0"/>
        <w:jc w:val="both"/>
        <w:rPr>
          <w:sz w:val="20"/>
          <w:szCs w:val="20"/>
        </w:rPr>
      </w:pPr>
    </w:p>
    <w:p w:rsidR="001817C7" w:rsidRPr="006E27C6" w:rsidRDefault="001817C7" w:rsidP="00A5123E">
      <w:pPr>
        <w:snapToGrid w:val="0"/>
        <w:jc w:val="both"/>
        <w:rPr>
          <w:sz w:val="20"/>
          <w:szCs w:val="20"/>
        </w:rPr>
      </w:pPr>
      <w:r w:rsidRPr="006E27C6">
        <w:rPr>
          <w:b/>
          <w:sz w:val="20"/>
          <w:szCs w:val="20"/>
        </w:rPr>
        <w:t xml:space="preserve">Keywords: </w:t>
      </w:r>
      <w:r w:rsidR="00D515B2" w:rsidRPr="006E27C6">
        <w:rPr>
          <w:color w:val="000000"/>
          <w:sz w:val="20"/>
          <w:szCs w:val="20"/>
          <w:lang w:bidi="fa-IR"/>
        </w:rPr>
        <w:t xml:space="preserve">Inguinal </w:t>
      </w:r>
      <w:proofErr w:type="spellStart"/>
      <w:r w:rsidR="00D515B2" w:rsidRPr="006E27C6">
        <w:rPr>
          <w:color w:val="000000"/>
          <w:sz w:val="20"/>
          <w:szCs w:val="20"/>
        </w:rPr>
        <w:t>Herniorrhaphy</w:t>
      </w:r>
      <w:proofErr w:type="spellEnd"/>
      <w:r w:rsidR="00D515B2" w:rsidRPr="006E27C6">
        <w:rPr>
          <w:color w:val="000000"/>
          <w:sz w:val="20"/>
          <w:szCs w:val="20"/>
          <w:lang w:bidi="fa-IR"/>
        </w:rPr>
        <w:t xml:space="preserve">, </w:t>
      </w:r>
      <w:proofErr w:type="spellStart"/>
      <w:r w:rsidR="00D515B2" w:rsidRPr="006E27C6">
        <w:rPr>
          <w:color w:val="000000"/>
          <w:sz w:val="20"/>
          <w:szCs w:val="20"/>
          <w:lang w:bidi="fa-IR"/>
        </w:rPr>
        <w:t>Cefazolin</w:t>
      </w:r>
      <w:proofErr w:type="spellEnd"/>
      <w:r w:rsidR="00D515B2" w:rsidRPr="006E27C6">
        <w:rPr>
          <w:color w:val="000000"/>
          <w:sz w:val="20"/>
          <w:szCs w:val="20"/>
          <w:lang w:bidi="fa-IR"/>
        </w:rPr>
        <w:t>, Surgery Wound Infection</w:t>
      </w:r>
    </w:p>
    <w:p w:rsidR="00A5123E" w:rsidRPr="006E27C6" w:rsidRDefault="00A5123E" w:rsidP="00A5123E">
      <w:pPr>
        <w:snapToGrid w:val="0"/>
        <w:jc w:val="both"/>
        <w:rPr>
          <w:b/>
          <w:sz w:val="20"/>
          <w:szCs w:val="20"/>
        </w:rPr>
      </w:pPr>
    </w:p>
    <w:p w:rsidR="00A5123E" w:rsidRPr="006E27C6" w:rsidRDefault="00A5123E" w:rsidP="00A5123E">
      <w:pPr>
        <w:snapToGrid w:val="0"/>
        <w:jc w:val="both"/>
        <w:rPr>
          <w:b/>
          <w:sz w:val="20"/>
          <w:szCs w:val="20"/>
        </w:rPr>
        <w:sectPr w:rsidR="00A5123E" w:rsidRPr="006E27C6" w:rsidSect="00D61D8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32"/>
          <w:cols w:space="720"/>
          <w:docGrid w:linePitch="360"/>
        </w:sectPr>
      </w:pPr>
    </w:p>
    <w:p w:rsidR="00471E57" w:rsidRPr="006E27C6" w:rsidRDefault="00471E57" w:rsidP="00A5123E">
      <w:pPr>
        <w:snapToGrid w:val="0"/>
        <w:jc w:val="both"/>
        <w:rPr>
          <w:b/>
          <w:sz w:val="20"/>
          <w:szCs w:val="20"/>
        </w:rPr>
      </w:pPr>
      <w:r w:rsidRPr="006E27C6">
        <w:rPr>
          <w:b/>
          <w:sz w:val="20"/>
          <w:szCs w:val="20"/>
        </w:rPr>
        <w:lastRenderedPageBreak/>
        <w:t>1. Introduction</w:t>
      </w:r>
    </w:p>
    <w:p w:rsidR="00D515B2" w:rsidRPr="006E27C6" w:rsidRDefault="00D515B2" w:rsidP="00A5123E">
      <w:pPr>
        <w:snapToGrid w:val="0"/>
        <w:ind w:firstLine="425"/>
        <w:jc w:val="both"/>
        <w:rPr>
          <w:rStyle w:val="hps"/>
          <w:color w:val="000000"/>
          <w:sz w:val="20"/>
          <w:szCs w:val="20"/>
        </w:rPr>
      </w:pPr>
      <w:r w:rsidRPr="006E27C6">
        <w:rPr>
          <w:color w:val="000000"/>
          <w:sz w:val="20"/>
          <w:szCs w:val="20"/>
        </w:rPr>
        <w:t xml:space="preserve">All over the globe, about 20 million </w:t>
      </w:r>
      <w:proofErr w:type="spellStart"/>
      <w:r w:rsidRPr="006E27C6">
        <w:rPr>
          <w:rStyle w:val="hps"/>
          <w:color w:val="000000"/>
          <w:sz w:val="20"/>
          <w:szCs w:val="20"/>
        </w:rPr>
        <w:t>herniorrhaphy</w:t>
      </w:r>
      <w:proofErr w:type="spellEnd"/>
      <w:r w:rsidRPr="006E27C6">
        <w:rPr>
          <w:rStyle w:val="hps"/>
          <w:color w:val="000000"/>
          <w:sz w:val="20"/>
          <w:szCs w:val="20"/>
        </w:rPr>
        <w:t xml:space="preserve"> operations are performed. This operation is among the most common operations conducted by general surgeons (</w:t>
      </w:r>
      <w:proofErr w:type="spellStart"/>
      <w:r w:rsidRPr="006E27C6">
        <w:rPr>
          <w:color w:val="000000"/>
          <w:sz w:val="20"/>
          <w:szCs w:val="20"/>
        </w:rPr>
        <w:t>Saubu</w:t>
      </w:r>
      <w:proofErr w:type="spellEnd"/>
      <w:r w:rsidRPr="006E27C6">
        <w:rPr>
          <w:color w:val="000000"/>
          <w:sz w:val="20"/>
          <w:szCs w:val="20"/>
        </w:rPr>
        <w:t>, 2007</w:t>
      </w:r>
      <w:r w:rsidRPr="006E27C6">
        <w:rPr>
          <w:rStyle w:val="hps"/>
          <w:color w:val="000000"/>
          <w:sz w:val="20"/>
          <w:szCs w:val="20"/>
        </w:rPr>
        <w:t>).</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Factors increasing the pressure in the abdominal cavity are bearing heavy objects, coughing as a result of a chronic pulmonary disease, forceful defecation and urination, chronic pulmonary disease, and </w:t>
      </w:r>
      <w:proofErr w:type="spellStart"/>
      <w:r w:rsidRPr="006E27C6">
        <w:rPr>
          <w:color w:val="000000"/>
          <w:sz w:val="20"/>
          <w:szCs w:val="20"/>
        </w:rPr>
        <w:t>ascites</w:t>
      </w:r>
      <w:proofErr w:type="spellEnd"/>
      <w:r w:rsidR="006E27C6" w:rsidRPr="006E27C6">
        <w:rPr>
          <w:rFonts w:hint="eastAsia"/>
          <w:color w:val="000000"/>
          <w:sz w:val="20"/>
          <w:szCs w:val="20"/>
          <w:lang w:eastAsia="zh-CN"/>
        </w:rPr>
        <w:t xml:space="preserve"> </w:t>
      </w:r>
      <w:r w:rsidRPr="006E27C6">
        <w:rPr>
          <w:color w:val="000000"/>
          <w:sz w:val="20"/>
          <w:szCs w:val="20"/>
        </w:rPr>
        <w:t>(</w:t>
      </w:r>
      <w:proofErr w:type="spellStart"/>
      <w:r w:rsidRPr="006E27C6">
        <w:rPr>
          <w:color w:val="000000"/>
          <w:sz w:val="20"/>
          <w:szCs w:val="20"/>
        </w:rPr>
        <w:t>Saubu</w:t>
      </w:r>
      <w:proofErr w:type="spellEnd"/>
      <w:r w:rsidRPr="006E27C6">
        <w:rPr>
          <w:color w:val="000000"/>
          <w:sz w:val="20"/>
          <w:szCs w:val="20"/>
        </w:rPr>
        <w:t>, 2007).</w:t>
      </w:r>
      <w:r w:rsidR="008F04A7" w:rsidRPr="006E27C6">
        <w:rPr>
          <w:color w:val="000000"/>
          <w:sz w:val="20"/>
          <w:szCs w:val="20"/>
        </w:rPr>
        <w:t xml:space="preserve"> </w:t>
      </w:r>
      <w:r w:rsidRPr="006E27C6">
        <w:rPr>
          <w:color w:val="000000"/>
          <w:sz w:val="20"/>
          <w:szCs w:val="20"/>
        </w:rPr>
        <w:t>Lack of balance in collagens (a reduction in the ratio of type 1 to type 3 collagens) leads to the development of disorders in the anatomic structure of fascia and skin of people suffering from hernia (Townsend, 2008; Michael, 2011). Diagnosis takes place by examining the inguinal region in the supine or standing position. In addition, ultrasound images can also help recognize inguinal hernia. This method is highly sensitive. CT also helps recognize abnormal hernia.</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All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cases shall go through surgery because the risk of development of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complications such as strangulation, </w:t>
      </w:r>
      <w:r w:rsidRPr="006E27C6">
        <w:rPr>
          <w:color w:val="000000"/>
          <w:sz w:val="20"/>
          <w:szCs w:val="20"/>
        </w:rPr>
        <w:lastRenderedPageBreak/>
        <w:t xml:space="preserve">incarceration, and </w:t>
      </w:r>
      <w:proofErr w:type="spellStart"/>
      <w:r w:rsidRPr="006E27C6">
        <w:rPr>
          <w:color w:val="000000"/>
          <w:sz w:val="20"/>
          <w:szCs w:val="20"/>
        </w:rPr>
        <w:t>ileus</w:t>
      </w:r>
      <w:proofErr w:type="spellEnd"/>
      <w:r w:rsidRPr="006E27C6">
        <w:rPr>
          <w:color w:val="000000"/>
          <w:sz w:val="20"/>
          <w:szCs w:val="20"/>
        </w:rPr>
        <w:t xml:space="preserve"> is higher than the risk of surgery.</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At least 70 methods have been developed to operate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The most popular method is Liechtenstein which employs polypropylene meshes (Doherty, 2010). One of the most important complications of surgery is surgical wound infection. Surgical wound infections are of two types: surface infection and deep infection.</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Surgical wound infection is caused by the following three causes: the microbial contamination of the wound during surgery; duration of surgery; and factors associated with the host such as diabetes, malnutrition, obesity, </w:t>
      </w:r>
      <w:proofErr w:type="spellStart"/>
      <w:r w:rsidRPr="006E27C6">
        <w:rPr>
          <w:color w:val="000000"/>
          <w:sz w:val="20"/>
          <w:szCs w:val="20"/>
        </w:rPr>
        <w:t>immunosuppression</w:t>
      </w:r>
      <w:proofErr w:type="spellEnd"/>
      <w:r w:rsidRPr="006E27C6">
        <w:rPr>
          <w:color w:val="000000"/>
          <w:sz w:val="20"/>
          <w:szCs w:val="20"/>
        </w:rPr>
        <w:t>, and a number of other background diseases.</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Surgical wounds are classified based on the chances of bacterial contamination during surgery.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surgical wound is a neat wound that falls in the class 1 category. These types of wounds rarely become infected. In such cases only the microbial flora of the skin contaminates the wound and no hollow member containing germs is opened (</w:t>
      </w:r>
      <w:proofErr w:type="spellStart"/>
      <w:r w:rsidRPr="006E27C6">
        <w:rPr>
          <w:color w:val="000000"/>
          <w:sz w:val="20"/>
          <w:szCs w:val="20"/>
        </w:rPr>
        <w:t>Brunicardi</w:t>
      </w:r>
      <w:proofErr w:type="spellEnd"/>
      <w:r w:rsidRPr="006E27C6">
        <w:rPr>
          <w:color w:val="000000"/>
          <w:sz w:val="20"/>
          <w:szCs w:val="20"/>
        </w:rPr>
        <w:t>, 2010).</w:t>
      </w:r>
    </w:p>
    <w:p w:rsidR="00D515B2" w:rsidRPr="006E27C6" w:rsidRDefault="00D515B2" w:rsidP="00A5123E">
      <w:pPr>
        <w:snapToGrid w:val="0"/>
        <w:ind w:firstLine="425"/>
        <w:jc w:val="both"/>
        <w:rPr>
          <w:color w:val="000000"/>
          <w:sz w:val="20"/>
          <w:szCs w:val="20"/>
        </w:rPr>
      </w:pPr>
      <w:proofErr w:type="spellStart"/>
      <w:r w:rsidRPr="006E27C6">
        <w:rPr>
          <w:color w:val="000000"/>
          <w:sz w:val="20"/>
          <w:szCs w:val="20"/>
        </w:rPr>
        <w:lastRenderedPageBreak/>
        <w:t>Mis</w:t>
      </w:r>
      <w:proofErr w:type="spellEnd"/>
      <w:r w:rsidRPr="006E27C6">
        <w:rPr>
          <w:color w:val="000000"/>
          <w:sz w:val="20"/>
          <w:szCs w:val="20"/>
        </w:rPr>
        <w:t xml:space="preserve">-administration of antibiotics in hospitalized patients is common and leads to a considerable increase in healthcare costs, adverse reactions caused by poisoning and drug allergy, development of new infections such as Clostridium </w:t>
      </w:r>
      <w:proofErr w:type="spellStart"/>
      <w:r w:rsidRPr="006E27C6">
        <w:rPr>
          <w:color w:val="000000"/>
          <w:sz w:val="20"/>
          <w:szCs w:val="20"/>
        </w:rPr>
        <w:t>Devicil</w:t>
      </w:r>
      <w:proofErr w:type="spellEnd"/>
      <w:r w:rsidRPr="006E27C6">
        <w:rPr>
          <w:color w:val="000000"/>
          <w:sz w:val="20"/>
          <w:szCs w:val="20"/>
        </w:rPr>
        <w:t>, development of multi-medicine resistance in hospital pathogens, and development of super-germs that are sensitive to few medicines or are not sensitive to any medicine. On the other hand, surgical wound infection leads to considerable morbidity, mortality, high health care expenses, and pain and suffering for the patient</w:t>
      </w:r>
      <w:r w:rsidR="006E27C6" w:rsidRPr="006E27C6">
        <w:rPr>
          <w:rFonts w:hint="eastAsia"/>
          <w:color w:val="000000"/>
          <w:sz w:val="20"/>
          <w:szCs w:val="20"/>
          <w:lang w:eastAsia="zh-CN"/>
        </w:rPr>
        <w:t xml:space="preserve"> </w:t>
      </w:r>
      <w:r w:rsidRPr="006E27C6">
        <w:rPr>
          <w:color w:val="000000"/>
          <w:sz w:val="20"/>
          <w:szCs w:val="20"/>
        </w:rPr>
        <w:t>(</w:t>
      </w:r>
      <w:proofErr w:type="spellStart"/>
      <w:r w:rsidRPr="006E27C6">
        <w:rPr>
          <w:color w:val="000000"/>
          <w:sz w:val="20"/>
          <w:szCs w:val="20"/>
        </w:rPr>
        <w:t>Tzovaras</w:t>
      </w:r>
      <w:proofErr w:type="spellEnd"/>
      <w:r w:rsidRPr="006E27C6">
        <w:rPr>
          <w:color w:val="000000"/>
          <w:sz w:val="20"/>
          <w:szCs w:val="20"/>
        </w:rPr>
        <w:t>, 2007).</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According to the literature, the possibility of development of wound infection after </w:t>
      </w:r>
      <w:proofErr w:type="spellStart"/>
      <w:r w:rsidRPr="006E27C6">
        <w:rPr>
          <w:color w:val="000000"/>
          <w:sz w:val="20"/>
          <w:szCs w:val="20"/>
        </w:rPr>
        <w:t>hernioplasty</w:t>
      </w:r>
      <w:proofErr w:type="spellEnd"/>
      <w:r w:rsidRPr="006E27C6">
        <w:rPr>
          <w:color w:val="000000"/>
          <w:sz w:val="20"/>
          <w:szCs w:val="20"/>
        </w:rPr>
        <w:t xml:space="preserve"> is 1-5.4%. Moreover, in order to use prophylaxis antibiotics to prevent surgical wound infection, it is explicitly recommended to use single doses and an anti-microbial agent before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operation with mesh (</w:t>
      </w:r>
      <w:proofErr w:type="spellStart"/>
      <w:r w:rsidRPr="006E27C6">
        <w:rPr>
          <w:color w:val="000000"/>
          <w:sz w:val="20"/>
          <w:szCs w:val="20"/>
        </w:rPr>
        <w:t>Brunicardi</w:t>
      </w:r>
      <w:proofErr w:type="spellEnd"/>
      <w:r w:rsidRPr="006E27C6">
        <w:rPr>
          <w:color w:val="000000"/>
          <w:sz w:val="20"/>
          <w:szCs w:val="20"/>
        </w:rPr>
        <w:t>, 2010).</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In different studies, the rate of outbreak of wound infection in elective inguinal </w:t>
      </w:r>
      <w:proofErr w:type="spellStart"/>
      <w:r w:rsidRPr="006E27C6">
        <w:rPr>
          <w:color w:val="000000"/>
          <w:sz w:val="20"/>
          <w:szCs w:val="20"/>
        </w:rPr>
        <w:t>hernioplasty</w:t>
      </w:r>
      <w:proofErr w:type="spellEnd"/>
      <w:r w:rsidRPr="006E27C6">
        <w:rPr>
          <w:color w:val="000000"/>
          <w:sz w:val="20"/>
          <w:szCs w:val="20"/>
        </w:rPr>
        <w:t xml:space="preserve"> with mesh is reported to be 1.17-10.2% (</w:t>
      </w:r>
      <w:proofErr w:type="spellStart"/>
      <w:r w:rsidRPr="006E27C6">
        <w:rPr>
          <w:color w:val="000000"/>
          <w:sz w:val="20"/>
          <w:szCs w:val="20"/>
        </w:rPr>
        <w:t>Tzovaras</w:t>
      </w:r>
      <w:proofErr w:type="spellEnd"/>
      <w:r w:rsidRPr="006E27C6">
        <w:rPr>
          <w:color w:val="000000"/>
          <w:sz w:val="20"/>
          <w:szCs w:val="20"/>
        </w:rPr>
        <w:t>, 2007). According to references this rate varies between 1-5.4% (</w:t>
      </w:r>
      <w:proofErr w:type="spellStart"/>
      <w:r w:rsidRPr="006E27C6">
        <w:rPr>
          <w:color w:val="000000"/>
          <w:sz w:val="20"/>
          <w:szCs w:val="20"/>
        </w:rPr>
        <w:t>Tzovaras</w:t>
      </w:r>
      <w:proofErr w:type="spellEnd"/>
      <w:r w:rsidRPr="006E27C6">
        <w:rPr>
          <w:color w:val="000000"/>
          <w:sz w:val="20"/>
          <w:szCs w:val="20"/>
        </w:rPr>
        <w:t>, 2007).</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Since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wound is considered a neat wound. It seems that the discrepancy in the reports on the outbreak of wound infection results from the difference in the conditions in which patients are prepared for surgery. For example the method used to shave the operation area, bathing before surgery and differences in the selection of patients (based on age group, background diseases, administration of drugs, and the status of the immunity system) all determine the differences.</w:t>
      </w:r>
    </w:p>
    <w:p w:rsidR="00471E57" w:rsidRPr="006E27C6" w:rsidRDefault="00D515B2" w:rsidP="00A5123E">
      <w:pPr>
        <w:snapToGrid w:val="0"/>
        <w:ind w:firstLine="425"/>
        <w:jc w:val="both"/>
        <w:rPr>
          <w:sz w:val="20"/>
          <w:szCs w:val="20"/>
        </w:rPr>
      </w:pPr>
      <w:r w:rsidRPr="006E27C6">
        <w:rPr>
          <w:color w:val="000000"/>
          <w:sz w:val="20"/>
          <w:szCs w:val="20"/>
          <w:lang w:bidi="fa-IR"/>
        </w:rPr>
        <w:t xml:space="preserve">The aim of this study was evaluation and compares the results of </w:t>
      </w:r>
      <w:r w:rsidRPr="006E27C6">
        <w:rPr>
          <w:color w:val="000000"/>
          <w:sz w:val="20"/>
          <w:szCs w:val="20"/>
        </w:rPr>
        <w:t xml:space="preserve">local </w:t>
      </w:r>
      <w:proofErr w:type="spellStart"/>
      <w:r w:rsidRPr="006E27C6">
        <w:rPr>
          <w:color w:val="000000"/>
          <w:sz w:val="20"/>
          <w:szCs w:val="20"/>
        </w:rPr>
        <w:t>Cefazolin</w:t>
      </w:r>
      <w:proofErr w:type="spellEnd"/>
      <w:r w:rsidRPr="006E27C6">
        <w:rPr>
          <w:color w:val="000000"/>
          <w:sz w:val="20"/>
          <w:szCs w:val="20"/>
        </w:rPr>
        <w:t xml:space="preserve"> on postoperative infection in </w:t>
      </w:r>
      <w:proofErr w:type="spellStart"/>
      <w:r w:rsidRPr="006E27C6">
        <w:rPr>
          <w:color w:val="000000"/>
          <w:sz w:val="20"/>
          <w:szCs w:val="20"/>
        </w:rPr>
        <w:t>herniorrhaphy</w:t>
      </w:r>
      <w:proofErr w:type="spellEnd"/>
      <w:r w:rsidRPr="006E27C6">
        <w:rPr>
          <w:color w:val="000000"/>
          <w:sz w:val="20"/>
          <w:szCs w:val="20"/>
        </w:rPr>
        <w:t xml:space="preserve"> with Mesh</w:t>
      </w:r>
      <w:r w:rsidRPr="006E27C6">
        <w:rPr>
          <w:color w:val="000000"/>
          <w:sz w:val="20"/>
          <w:szCs w:val="20"/>
          <w:lang w:bidi="fa-IR"/>
        </w:rPr>
        <w:t>.</w:t>
      </w:r>
    </w:p>
    <w:p w:rsidR="00471E57" w:rsidRPr="006E27C6" w:rsidRDefault="00471E57" w:rsidP="00A5123E">
      <w:pPr>
        <w:snapToGrid w:val="0"/>
        <w:jc w:val="both"/>
        <w:rPr>
          <w:sz w:val="20"/>
          <w:szCs w:val="20"/>
        </w:rPr>
      </w:pPr>
    </w:p>
    <w:p w:rsidR="00471E57" w:rsidRPr="006E27C6" w:rsidRDefault="00471E57" w:rsidP="00A5123E">
      <w:pPr>
        <w:snapToGrid w:val="0"/>
        <w:jc w:val="both"/>
        <w:rPr>
          <w:b/>
          <w:sz w:val="20"/>
          <w:szCs w:val="20"/>
        </w:rPr>
      </w:pPr>
      <w:r w:rsidRPr="006E27C6">
        <w:rPr>
          <w:b/>
          <w:sz w:val="20"/>
          <w:szCs w:val="20"/>
        </w:rPr>
        <w:t>2. Material and Methods</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A descriptive-analytical study was performed in the surgery ward of </w:t>
      </w:r>
      <w:proofErr w:type="spellStart"/>
      <w:r w:rsidRPr="006E27C6">
        <w:rPr>
          <w:color w:val="000000"/>
          <w:sz w:val="20"/>
          <w:szCs w:val="20"/>
          <w:lang w:bidi="fa-IR"/>
        </w:rPr>
        <w:t>Shahid</w:t>
      </w:r>
      <w:proofErr w:type="spellEnd"/>
      <w:r w:rsidRPr="006E27C6">
        <w:rPr>
          <w:color w:val="000000"/>
          <w:sz w:val="20"/>
          <w:szCs w:val="20"/>
          <w:lang w:bidi="fa-IR"/>
        </w:rPr>
        <w:t xml:space="preserve"> </w:t>
      </w:r>
      <w:proofErr w:type="spellStart"/>
      <w:r w:rsidRPr="006E27C6">
        <w:rPr>
          <w:color w:val="000000"/>
          <w:sz w:val="20"/>
          <w:szCs w:val="20"/>
          <w:lang w:bidi="fa-IR"/>
        </w:rPr>
        <w:t>Mahallati</w:t>
      </w:r>
      <w:proofErr w:type="spellEnd"/>
      <w:r w:rsidRPr="006E27C6">
        <w:rPr>
          <w:color w:val="000000"/>
          <w:sz w:val="20"/>
          <w:szCs w:val="20"/>
          <w:lang w:bidi="fa-IR"/>
        </w:rPr>
        <w:t xml:space="preserve"> Hospital of Tabriz on 117 patients who had undergone </w:t>
      </w:r>
      <w:proofErr w:type="spellStart"/>
      <w:r w:rsidRPr="006E27C6">
        <w:rPr>
          <w:color w:val="000000"/>
          <w:sz w:val="20"/>
          <w:szCs w:val="20"/>
          <w:lang w:bidi="fa-IR"/>
        </w:rPr>
        <w:t>herniorrhaphy</w:t>
      </w:r>
      <w:proofErr w:type="spellEnd"/>
      <w:r w:rsidRPr="006E27C6">
        <w:rPr>
          <w:color w:val="000000"/>
          <w:sz w:val="20"/>
          <w:szCs w:val="20"/>
          <w:lang w:bidi="fa-IR"/>
        </w:rPr>
        <w:t xml:space="preserve"> of inguinal hernia at 2012-2014. The aim of this study was evaluation and compares the results of </w:t>
      </w:r>
      <w:r w:rsidRPr="006E27C6">
        <w:rPr>
          <w:color w:val="000000"/>
          <w:sz w:val="20"/>
          <w:szCs w:val="20"/>
        </w:rPr>
        <w:t xml:space="preserve">local </w:t>
      </w:r>
      <w:proofErr w:type="spellStart"/>
      <w:r w:rsidRPr="006E27C6">
        <w:rPr>
          <w:color w:val="000000"/>
          <w:sz w:val="20"/>
          <w:szCs w:val="20"/>
        </w:rPr>
        <w:t>Cefazolin</w:t>
      </w:r>
      <w:proofErr w:type="spellEnd"/>
      <w:r w:rsidRPr="006E27C6">
        <w:rPr>
          <w:color w:val="000000"/>
          <w:sz w:val="20"/>
          <w:szCs w:val="20"/>
        </w:rPr>
        <w:t xml:space="preserve"> on postoperative infection in </w:t>
      </w:r>
      <w:proofErr w:type="spellStart"/>
      <w:r w:rsidRPr="006E27C6">
        <w:rPr>
          <w:color w:val="000000"/>
          <w:sz w:val="20"/>
          <w:szCs w:val="20"/>
        </w:rPr>
        <w:t>herniorrhaphy</w:t>
      </w:r>
      <w:proofErr w:type="spellEnd"/>
      <w:r w:rsidRPr="006E27C6">
        <w:rPr>
          <w:color w:val="000000"/>
          <w:sz w:val="20"/>
          <w:szCs w:val="20"/>
        </w:rPr>
        <w:t xml:space="preserve"> with Mesh</w:t>
      </w:r>
      <w:r w:rsidRPr="006E27C6">
        <w:rPr>
          <w:color w:val="000000"/>
          <w:sz w:val="20"/>
          <w:szCs w:val="20"/>
          <w:lang w:bidi="fa-IR"/>
        </w:rPr>
        <w:t>.</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In this study, 59 patients in Case-Group and 58 patients in Control-Group that underwent </w:t>
      </w:r>
      <w:proofErr w:type="spellStart"/>
      <w:r w:rsidRPr="006E27C6">
        <w:rPr>
          <w:color w:val="000000"/>
          <w:sz w:val="20"/>
          <w:szCs w:val="20"/>
        </w:rPr>
        <w:t>herniorrhaphy</w:t>
      </w:r>
      <w:proofErr w:type="spellEnd"/>
      <w:r w:rsidRPr="006E27C6">
        <w:rPr>
          <w:color w:val="000000"/>
          <w:sz w:val="20"/>
          <w:szCs w:val="20"/>
        </w:rPr>
        <w:t xml:space="preserve"> with Mesh</w:t>
      </w:r>
      <w:r w:rsidRPr="006E27C6">
        <w:rPr>
          <w:color w:val="000000"/>
          <w:sz w:val="20"/>
          <w:szCs w:val="20"/>
          <w:lang w:bidi="fa-IR"/>
        </w:rPr>
        <w:t xml:space="preserve"> were enrolled in to study. The demographic parameters, surgery information, laboratory findings and post operative infection of patients in both groups evaluated and collected. All patients underwent </w:t>
      </w:r>
      <w:proofErr w:type="spellStart"/>
      <w:r w:rsidRPr="006E27C6">
        <w:rPr>
          <w:color w:val="000000"/>
          <w:sz w:val="20"/>
          <w:szCs w:val="20"/>
        </w:rPr>
        <w:t>herniorrhaphy</w:t>
      </w:r>
      <w:proofErr w:type="spellEnd"/>
      <w:r w:rsidRPr="006E27C6">
        <w:rPr>
          <w:color w:val="000000"/>
          <w:sz w:val="20"/>
          <w:szCs w:val="20"/>
        </w:rPr>
        <w:t xml:space="preserve"> with Mesh</w:t>
      </w:r>
      <w:r w:rsidRPr="006E27C6">
        <w:rPr>
          <w:color w:val="000000"/>
          <w:sz w:val="20"/>
          <w:szCs w:val="20"/>
          <w:lang w:bidi="fa-IR"/>
        </w:rPr>
        <w:t xml:space="preserve"> by single surgeon.</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In Case group, used </w:t>
      </w:r>
      <w:proofErr w:type="spellStart"/>
      <w:r w:rsidRPr="006E27C6">
        <w:rPr>
          <w:color w:val="000000"/>
          <w:sz w:val="20"/>
          <w:szCs w:val="20"/>
          <w:lang w:bidi="fa-IR"/>
        </w:rPr>
        <w:t>Cefazolin</w:t>
      </w:r>
      <w:proofErr w:type="spellEnd"/>
      <w:r w:rsidRPr="006E27C6">
        <w:rPr>
          <w:color w:val="000000"/>
          <w:sz w:val="20"/>
          <w:szCs w:val="20"/>
          <w:lang w:bidi="fa-IR"/>
        </w:rPr>
        <w:t xml:space="preserve"> powder</w:t>
      </w:r>
      <w:r w:rsidR="006E27C6" w:rsidRPr="006E27C6">
        <w:rPr>
          <w:rFonts w:hint="eastAsia"/>
          <w:color w:val="000000"/>
          <w:sz w:val="20"/>
          <w:szCs w:val="20"/>
          <w:lang w:eastAsia="zh-CN" w:bidi="fa-IR"/>
        </w:rPr>
        <w:t xml:space="preserve"> </w:t>
      </w:r>
      <w:r w:rsidRPr="006E27C6">
        <w:rPr>
          <w:color w:val="000000"/>
          <w:sz w:val="20"/>
          <w:szCs w:val="20"/>
          <w:lang w:bidi="fa-IR"/>
        </w:rPr>
        <w:t xml:space="preserve">(1gr) locally and end of surgery on Mesh for prophylaxis of </w:t>
      </w:r>
      <w:r w:rsidRPr="006E27C6">
        <w:rPr>
          <w:color w:val="000000"/>
          <w:sz w:val="20"/>
          <w:szCs w:val="20"/>
          <w:lang w:bidi="fa-IR"/>
        </w:rPr>
        <w:lastRenderedPageBreak/>
        <w:t xml:space="preserve">infection and also in control group, </w:t>
      </w:r>
      <w:proofErr w:type="spellStart"/>
      <w:r w:rsidRPr="006E27C6">
        <w:rPr>
          <w:color w:val="000000"/>
          <w:sz w:val="20"/>
          <w:szCs w:val="20"/>
          <w:lang w:bidi="fa-IR"/>
        </w:rPr>
        <w:t>Cefazolin</w:t>
      </w:r>
      <w:proofErr w:type="spellEnd"/>
      <w:r w:rsidRPr="006E27C6">
        <w:rPr>
          <w:color w:val="000000"/>
          <w:sz w:val="20"/>
          <w:szCs w:val="20"/>
          <w:lang w:bidi="fa-IR"/>
        </w:rPr>
        <w:t xml:space="preserve"> powder don’t used.</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In all patients in both group, Ampoule </w:t>
      </w:r>
      <w:proofErr w:type="spellStart"/>
      <w:r w:rsidRPr="006E27C6">
        <w:rPr>
          <w:color w:val="000000"/>
          <w:sz w:val="20"/>
          <w:szCs w:val="20"/>
          <w:lang w:bidi="fa-IR"/>
        </w:rPr>
        <w:t>Cefazolin</w:t>
      </w:r>
      <w:proofErr w:type="spellEnd"/>
      <w:r w:rsidRPr="006E27C6">
        <w:rPr>
          <w:color w:val="000000"/>
          <w:sz w:val="20"/>
          <w:szCs w:val="20"/>
          <w:lang w:bidi="fa-IR"/>
        </w:rPr>
        <w:t xml:space="preserve"> 1 </w:t>
      </w:r>
      <w:proofErr w:type="spellStart"/>
      <w:r w:rsidRPr="006E27C6">
        <w:rPr>
          <w:color w:val="000000"/>
          <w:sz w:val="20"/>
          <w:szCs w:val="20"/>
          <w:lang w:bidi="fa-IR"/>
        </w:rPr>
        <w:t>gr</w:t>
      </w:r>
      <w:proofErr w:type="spellEnd"/>
      <w:r w:rsidRPr="006E27C6">
        <w:rPr>
          <w:color w:val="000000"/>
          <w:sz w:val="20"/>
          <w:szCs w:val="20"/>
          <w:lang w:bidi="fa-IR"/>
        </w:rPr>
        <w:t xml:space="preserve">/Q12h at during of admission and continued by capsule </w:t>
      </w:r>
      <w:proofErr w:type="spellStart"/>
      <w:r w:rsidRPr="006E27C6">
        <w:rPr>
          <w:color w:val="000000"/>
          <w:sz w:val="20"/>
          <w:szCs w:val="20"/>
          <w:lang w:bidi="fa-IR"/>
        </w:rPr>
        <w:t>Cephalexin</w:t>
      </w:r>
      <w:proofErr w:type="spellEnd"/>
      <w:r w:rsidRPr="006E27C6">
        <w:rPr>
          <w:color w:val="000000"/>
          <w:sz w:val="20"/>
          <w:szCs w:val="20"/>
          <w:lang w:bidi="fa-IR"/>
        </w:rPr>
        <w:t xml:space="preserve"> 500 mg/Q6h for seven days after discharge.</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All patients fallow-up for compilations of surgery such as infection by surgeon at one month after surgery.</w:t>
      </w:r>
    </w:p>
    <w:p w:rsidR="00D515B2" w:rsidRPr="006E27C6" w:rsidRDefault="00D515B2" w:rsidP="00A5123E">
      <w:pPr>
        <w:snapToGrid w:val="0"/>
        <w:jc w:val="both"/>
        <w:rPr>
          <w:b/>
          <w:bCs/>
          <w:color w:val="000000"/>
          <w:sz w:val="20"/>
          <w:szCs w:val="20"/>
        </w:rPr>
      </w:pPr>
      <w:r w:rsidRPr="006E27C6">
        <w:rPr>
          <w:b/>
          <w:bCs/>
          <w:color w:val="000000"/>
          <w:sz w:val="20"/>
          <w:szCs w:val="20"/>
        </w:rPr>
        <w:t>Statistical Analysis:</w:t>
      </w:r>
    </w:p>
    <w:p w:rsidR="00D515B2" w:rsidRPr="006E27C6" w:rsidRDefault="00D515B2" w:rsidP="00A5123E">
      <w:pPr>
        <w:snapToGrid w:val="0"/>
        <w:ind w:firstLine="425"/>
        <w:jc w:val="both"/>
        <w:rPr>
          <w:color w:val="000000"/>
          <w:sz w:val="20"/>
          <w:szCs w:val="20"/>
        </w:rPr>
      </w:pPr>
      <w:r w:rsidRPr="006E27C6">
        <w:rPr>
          <w:color w:val="000000"/>
          <w:sz w:val="20"/>
          <w:szCs w:val="20"/>
        </w:rPr>
        <w:t>The collected data were analyzed by SPSS-17 statistical software. The collected data were expressed as percentage and mean ± SD. Continuous (quantitative) variables were compared by Independent samples and Paired t test. Categorical (qualitative) variables were compared by contingency tables and Chi-square test or Fisher's exact test. P-value ≤0.05 was considered statistically significant.</w:t>
      </w:r>
    </w:p>
    <w:p w:rsidR="00D515B2" w:rsidRPr="006E27C6" w:rsidRDefault="00D515B2" w:rsidP="00A5123E">
      <w:pPr>
        <w:snapToGrid w:val="0"/>
        <w:jc w:val="both"/>
        <w:rPr>
          <w:b/>
          <w:bCs/>
          <w:color w:val="000000"/>
          <w:sz w:val="20"/>
          <w:szCs w:val="20"/>
          <w:lang w:bidi="fa-IR"/>
        </w:rPr>
      </w:pPr>
      <w:r w:rsidRPr="006E27C6">
        <w:rPr>
          <w:b/>
          <w:bCs/>
          <w:color w:val="000000"/>
          <w:sz w:val="20"/>
          <w:szCs w:val="20"/>
          <w:lang w:bidi="fa-IR"/>
        </w:rPr>
        <w:t>Ethical Considerations</w:t>
      </w:r>
    </w:p>
    <w:p w:rsidR="00471E57" w:rsidRPr="006E27C6" w:rsidRDefault="00D515B2" w:rsidP="00A5123E">
      <w:pPr>
        <w:snapToGrid w:val="0"/>
        <w:ind w:firstLine="425"/>
        <w:jc w:val="both"/>
        <w:rPr>
          <w:sz w:val="20"/>
          <w:szCs w:val="20"/>
        </w:rPr>
      </w:pPr>
      <w:r w:rsidRPr="006E27C6">
        <w:rPr>
          <w:color w:val="000000"/>
          <w:sz w:val="20"/>
          <w:szCs w:val="20"/>
          <w:lang w:bidi="fa-IR"/>
        </w:rPr>
        <w:t>Before including the patients in the study, the treatment methods along with its side effects and advantages were described to the patients. Therefore, the patients participated in the study with full awareness after their informed consent was obtained.</w:t>
      </w:r>
    </w:p>
    <w:p w:rsidR="00340515" w:rsidRPr="006E27C6" w:rsidRDefault="00340515" w:rsidP="00A5123E">
      <w:pPr>
        <w:snapToGrid w:val="0"/>
        <w:jc w:val="both"/>
        <w:rPr>
          <w:sz w:val="20"/>
          <w:szCs w:val="20"/>
        </w:rPr>
      </w:pPr>
    </w:p>
    <w:p w:rsidR="00471E57" w:rsidRPr="006E27C6" w:rsidRDefault="00471E57" w:rsidP="00A5123E">
      <w:pPr>
        <w:snapToGrid w:val="0"/>
        <w:jc w:val="both"/>
        <w:rPr>
          <w:b/>
          <w:sz w:val="20"/>
          <w:szCs w:val="20"/>
        </w:rPr>
      </w:pPr>
      <w:r w:rsidRPr="006E27C6">
        <w:rPr>
          <w:b/>
          <w:sz w:val="20"/>
          <w:szCs w:val="20"/>
        </w:rPr>
        <w:t>3. Results</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In this study, the operation results and complications of 117 patients with inguinal hernia who were candidates for elective </w:t>
      </w:r>
      <w:proofErr w:type="spellStart"/>
      <w:r w:rsidRPr="006E27C6">
        <w:rPr>
          <w:color w:val="000000"/>
          <w:sz w:val="20"/>
          <w:szCs w:val="20"/>
        </w:rPr>
        <w:t>herniorrhaphy</w:t>
      </w:r>
      <w:proofErr w:type="spellEnd"/>
      <w:r w:rsidRPr="006E27C6">
        <w:rPr>
          <w:color w:val="000000"/>
          <w:sz w:val="20"/>
          <w:szCs w:val="20"/>
        </w:rPr>
        <w:t xml:space="preserve"> with Mesh</w:t>
      </w:r>
      <w:r w:rsidRPr="006E27C6">
        <w:rPr>
          <w:color w:val="000000"/>
          <w:sz w:val="20"/>
          <w:szCs w:val="20"/>
          <w:lang w:bidi="fa-IR"/>
        </w:rPr>
        <w:t xml:space="preserve"> were examined. The following results were obtained:</w:t>
      </w:r>
    </w:p>
    <w:p w:rsidR="00A5123E" w:rsidRPr="006E27C6" w:rsidRDefault="00D515B2" w:rsidP="00A5123E">
      <w:pPr>
        <w:snapToGrid w:val="0"/>
        <w:ind w:firstLine="425"/>
        <w:jc w:val="both"/>
        <w:rPr>
          <w:color w:val="000000"/>
          <w:sz w:val="20"/>
          <w:szCs w:val="20"/>
          <w:lang w:eastAsia="zh-CN" w:bidi="fa-IR"/>
        </w:rPr>
      </w:pPr>
      <w:r w:rsidRPr="006E27C6">
        <w:rPr>
          <w:color w:val="000000"/>
          <w:sz w:val="20"/>
          <w:szCs w:val="20"/>
          <w:lang w:bidi="fa-IR"/>
        </w:rPr>
        <w:t>The mean age of patients was 49.90 ± 10.37 year (Chart I). Mean age of patients in case and control groups was 39.66 ± 17.13 and 37.60 ± 14.95, respectively. Therefore, there was no significant different between the age of patients in the two groups (P=0.491). 85 patients (42 patients of Case-group and 43 patients of Control-group) were male and 32 patients (16 patients of Case-group and 16 patients of Control-group) were female (P=0.955).</w:t>
      </w:r>
    </w:p>
    <w:p w:rsidR="00D515B2" w:rsidRPr="006E27C6" w:rsidRDefault="00E048E0" w:rsidP="00A5123E">
      <w:pPr>
        <w:snapToGrid w:val="0"/>
        <w:jc w:val="center"/>
        <w:rPr>
          <w:sz w:val="20"/>
          <w:szCs w:val="20"/>
          <w:lang w:eastAsia="zh-CN"/>
        </w:rPr>
      </w:pPr>
      <w:r w:rsidRPr="006E27C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62.8pt">
            <v:imagedata r:id="rId12" o:title="age_h"/>
          </v:shape>
        </w:pict>
      </w:r>
    </w:p>
    <w:p w:rsidR="00A5123E" w:rsidRPr="006E27C6" w:rsidRDefault="00A5123E" w:rsidP="00A5123E">
      <w:pPr>
        <w:snapToGrid w:val="0"/>
        <w:jc w:val="center"/>
        <w:rPr>
          <w:color w:val="000000"/>
          <w:sz w:val="20"/>
          <w:szCs w:val="20"/>
          <w:lang w:bidi="fa-IR"/>
        </w:rPr>
      </w:pPr>
      <w:r w:rsidRPr="006E27C6">
        <w:rPr>
          <w:color w:val="000000"/>
          <w:sz w:val="20"/>
          <w:szCs w:val="20"/>
          <w:lang w:bidi="fa-IR"/>
        </w:rPr>
        <w:t>Chart I: Age distribution of patients in two groups</w:t>
      </w:r>
    </w:p>
    <w:p w:rsidR="00A5123E" w:rsidRPr="006E27C6" w:rsidRDefault="00A5123E" w:rsidP="00A5123E">
      <w:pPr>
        <w:snapToGrid w:val="0"/>
        <w:ind w:firstLine="425"/>
        <w:jc w:val="both"/>
        <w:rPr>
          <w:rFonts w:hint="eastAsia"/>
          <w:color w:val="000000"/>
          <w:sz w:val="20"/>
          <w:szCs w:val="20"/>
          <w:lang w:eastAsia="zh-CN" w:bidi="fa-IR"/>
        </w:rPr>
      </w:pPr>
    </w:p>
    <w:p w:rsidR="006E27C6" w:rsidRPr="006E27C6" w:rsidRDefault="006E27C6" w:rsidP="00A5123E">
      <w:pPr>
        <w:snapToGrid w:val="0"/>
        <w:ind w:firstLine="425"/>
        <w:jc w:val="both"/>
        <w:rPr>
          <w:rFonts w:hint="eastAsia"/>
          <w:color w:val="000000"/>
          <w:sz w:val="20"/>
          <w:szCs w:val="20"/>
          <w:lang w:eastAsia="zh-CN" w:bidi="fa-IR"/>
        </w:rPr>
        <w:sectPr w:rsidR="006E27C6" w:rsidRPr="006E27C6" w:rsidSect="006E27C6">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A5123E" w:rsidRPr="006E27C6" w:rsidRDefault="00A5123E" w:rsidP="00A5123E">
      <w:pPr>
        <w:snapToGrid w:val="0"/>
        <w:jc w:val="center"/>
        <w:rPr>
          <w:color w:val="000000"/>
          <w:sz w:val="20"/>
          <w:szCs w:val="20"/>
        </w:rPr>
      </w:pPr>
      <w:r w:rsidRPr="006E27C6">
        <w:rPr>
          <w:color w:val="000000"/>
          <w:sz w:val="20"/>
          <w:szCs w:val="20"/>
        </w:rPr>
        <w:lastRenderedPageBreak/>
        <w:t>Table I: Laboratory finding of patients in two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2340"/>
        <w:gridCol w:w="2160"/>
        <w:gridCol w:w="2160"/>
        <w:gridCol w:w="1260"/>
      </w:tblGrid>
      <w:tr w:rsidR="00A5123E" w:rsidRPr="006E27C6" w:rsidTr="006E27C6">
        <w:trPr>
          <w:cantSplit/>
          <w:jc w:val="center"/>
        </w:trPr>
        <w:tc>
          <w:tcPr>
            <w:tcW w:w="2340" w:type="dxa"/>
            <w:vMerge w:val="restart"/>
            <w:shd w:val="clear" w:color="000000" w:fill="FFFFFF"/>
            <w:vAlign w:val="bottom"/>
          </w:tcPr>
          <w:p w:rsidR="00A5123E" w:rsidRPr="006E27C6" w:rsidRDefault="00A5123E" w:rsidP="00A5123E">
            <w:pPr>
              <w:autoSpaceDE w:val="0"/>
              <w:autoSpaceDN w:val="0"/>
              <w:adjustRightInd w:val="0"/>
              <w:snapToGrid w:val="0"/>
              <w:jc w:val="both"/>
              <w:rPr>
                <w:rFonts w:hint="eastAsia"/>
                <w:color w:val="000000"/>
                <w:sz w:val="20"/>
                <w:szCs w:val="20"/>
                <w:lang w:eastAsia="zh-CN"/>
              </w:rPr>
            </w:pPr>
          </w:p>
        </w:tc>
        <w:tc>
          <w:tcPr>
            <w:tcW w:w="4320" w:type="dxa"/>
            <w:gridSpan w:val="2"/>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Group</w:t>
            </w:r>
          </w:p>
        </w:tc>
        <w:tc>
          <w:tcPr>
            <w:tcW w:w="1260" w:type="dxa"/>
            <w:vMerge w:val="restart"/>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P</w:t>
            </w:r>
          </w:p>
        </w:tc>
      </w:tr>
      <w:tr w:rsidR="00A5123E" w:rsidRPr="006E27C6" w:rsidTr="006E27C6">
        <w:trPr>
          <w:cantSplit/>
          <w:jc w:val="center"/>
        </w:trPr>
        <w:tc>
          <w:tcPr>
            <w:tcW w:w="2340" w:type="dxa"/>
            <w:vMerge/>
            <w:shd w:val="clear" w:color="000000" w:fill="FFFFFF"/>
            <w:vAlign w:val="bottom"/>
          </w:tcPr>
          <w:p w:rsidR="00A5123E" w:rsidRPr="006E27C6" w:rsidRDefault="00A5123E" w:rsidP="00A5123E">
            <w:pPr>
              <w:autoSpaceDE w:val="0"/>
              <w:autoSpaceDN w:val="0"/>
              <w:adjustRightInd w:val="0"/>
              <w:snapToGrid w:val="0"/>
              <w:jc w:val="both"/>
              <w:rPr>
                <w:color w:val="000000"/>
                <w:sz w:val="20"/>
                <w:szCs w:val="20"/>
              </w:rPr>
            </w:pP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Case</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Control</w:t>
            </w:r>
          </w:p>
        </w:tc>
        <w:tc>
          <w:tcPr>
            <w:tcW w:w="1260" w:type="dxa"/>
            <w:vMerge/>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 xml:space="preserve">Blood </w:t>
            </w:r>
            <w:proofErr w:type="spellStart"/>
            <w:r w:rsidRPr="006E27C6">
              <w:rPr>
                <w:color w:val="000000"/>
                <w:sz w:val="20"/>
                <w:szCs w:val="20"/>
              </w:rPr>
              <w:t>Suger</w:t>
            </w:r>
            <w:proofErr w:type="spellEnd"/>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122.39 ± 19.22</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122.24 ± 27.49</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0.973</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Blood Urea Nitrogen</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31.56 ± 8.55</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32.18 ± 9.14</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0.704</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proofErr w:type="spellStart"/>
            <w:r w:rsidRPr="006E27C6">
              <w:rPr>
                <w:color w:val="000000"/>
                <w:sz w:val="20"/>
                <w:szCs w:val="20"/>
              </w:rPr>
              <w:t>Creatinine</w:t>
            </w:r>
            <w:proofErr w:type="spellEnd"/>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.92 ± .29</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.91 ± .13</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0.752</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White Blood Cell</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10448.73 ± 2149.78</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12019.83 ± 3523.47</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0.004</w:t>
            </w:r>
            <w:r w:rsidRPr="006E27C6">
              <w:rPr>
                <w:color w:val="000000"/>
                <w:sz w:val="20"/>
                <w:szCs w:val="20"/>
                <w:vertAlign w:val="superscript"/>
              </w:rPr>
              <w:t>*</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Hemoglobin</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13.19 ± 1.86</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13.69 ± 3.19</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0.309</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Platelet</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281.25 ± 74.00</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256.17 ± 64.49</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0.053</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Sodium (Na</w:t>
            </w:r>
            <w:r w:rsidRPr="006E27C6">
              <w:rPr>
                <w:color w:val="000000"/>
                <w:sz w:val="20"/>
                <w:szCs w:val="20"/>
                <w:vertAlign w:val="superscript"/>
              </w:rPr>
              <w:t>+</w:t>
            </w:r>
            <w:r w:rsidRPr="006E27C6">
              <w:rPr>
                <w:color w:val="000000"/>
                <w:sz w:val="20"/>
                <w:szCs w:val="20"/>
              </w:rPr>
              <w:t>)</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144.97 ± 1.74</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145.88 ± 2.52</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0.451</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Potassium</w:t>
            </w:r>
            <w:r w:rsidRPr="006E27C6">
              <w:rPr>
                <w:b/>
                <w:bCs/>
                <w:color w:val="000000"/>
                <w:sz w:val="20"/>
                <w:szCs w:val="20"/>
              </w:rPr>
              <w:t>(</w:t>
            </w:r>
            <w:r w:rsidRPr="006E27C6">
              <w:rPr>
                <w:color w:val="000000"/>
                <w:sz w:val="20"/>
                <w:szCs w:val="20"/>
              </w:rPr>
              <w:t>K</w:t>
            </w:r>
            <w:r w:rsidRPr="006E27C6">
              <w:rPr>
                <w:color w:val="000000"/>
                <w:sz w:val="20"/>
                <w:szCs w:val="20"/>
                <w:vertAlign w:val="superscript"/>
              </w:rPr>
              <w:t>+</w:t>
            </w:r>
            <w:r w:rsidRPr="006E27C6">
              <w:rPr>
                <w:color w:val="000000"/>
                <w:sz w:val="20"/>
                <w:szCs w:val="20"/>
              </w:rPr>
              <w:t>)</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4.19 ± .40</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4.27 ± .45</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0.305</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PT</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13.39 ± .57</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13.38 ± .60</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0.923</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PTT</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32.85 ± 2.60</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32.12 ± 2.01</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0.094</w:t>
            </w:r>
          </w:p>
        </w:tc>
      </w:tr>
      <w:tr w:rsidR="00A5123E" w:rsidRPr="006E27C6" w:rsidTr="006E27C6">
        <w:trPr>
          <w:cantSplit/>
          <w:jc w:val="center"/>
        </w:trPr>
        <w:tc>
          <w:tcPr>
            <w:tcW w:w="2340" w:type="dxa"/>
            <w:shd w:val="clear" w:color="000000" w:fill="FFFFFF"/>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INR</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1.09 ± .11</w:t>
            </w:r>
          </w:p>
        </w:tc>
        <w:tc>
          <w:tcPr>
            <w:tcW w:w="21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1.12 ± .13</w:t>
            </w:r>
          </w:p>
        </w:tc>
        <w:tc>
          <w:tcPr>
            <w:tcW w:w="1260" w:type="dxa"/>
            <w:shd w:val="clear" w:color="000000" w:fill="FFFFFF"/>
            <w:vAlign w:val="center"/>
          </w:tcPr>
          <w:p w:rsidR="00A5123E" w:rsidRPr="006E27C6" w:rsidRDefault="00A5123E" w:rsidP="00A5123E">
            <w:pPr>
              <w:autoSpaceDE w:val="0"/>
              <w:autoSpaceDN w:val="0"/>
              <w:adjustRightInd w:val="0"/>
              <w:snapToGrid w:val="0"/>
              <w:jc w:val="both"/>
              <w:rPr>
                <w:color w:val="000000"/>
                <w:sz w:val="20"/>
                <w:szCs w:val="20"/>
              </w:rPr>
            </w:pPr>
            <w:r w:rsidRPr="006E27C6">
              <w:rPr>
                <w:color w:val="000000"/>
                <w:sz w:val="20"/>
                <w:szCs w:val="20"/>
              </w:rPr>
              <w:t>0.133</w:t>
            </w:r>
          </w:p>
        </w:tc>
      </w:tr>
    </w:tbl>
    <w:p w:rsidR="00A5123E" w:rsidRPr="006E27C6" w:rsidRDefault="00A5123E" w:rsidP="00A5123E">
      <w:pPr>
        <w:snapToGrid w:val="0"/>
        <w:ind w:firstLine="425"/>
        <w:jc w:val="both"/>
        <w:rPr>
          <w:color w:val="000000"/>
          <w:sz w:val="20"/>
          <w:szCs w:val="20"/>
        </w:rPr>
      </w:pPr>
      <w:r w:rsidRPr="006E27C6">
        <w:rPr>
          <w:color w:val="000000"/>
          <w:sz w:val="20"/>
          <w:szCs w:val="20"/>
        </w:rPr>
        <w:t>*_Significant</w:t>
      </w:r>
    </w:p>
    <w:p w:rsidR="00A5123E" w:rsidRPr="006E27C6" w:rsidRDefault="00A5123E" w:rsidP="00A5123E">
      <w:pPr>
        <w:snapToGrid w:val="0"/>
        <w:ind w:firstLine="425"/>
        <w:jc w:val="both"/>
        <w:rPr>
          <w:color w:val="000000"/>
          <w:sz w:val="20"/>
          <w:szCs w:val="20"/>
          <w:lang w:bidi="fa-IR"/>
        </w:rPr>
      </w:pPr>
    </w:p>
    <w:p w:rsidR="00A5123E" w:rsidRPr="006E27C6" w:rsidRDefault="00A5123E" w:rsidP="00A5123E">
      <w:pPr>
        <w:snapToGrid w:val="0"/>
        <w:ind w:firstLine="425"/>
        <w:jc w:val="both"/>
        <w:rPr>
          <w:color w:val="000000"/>
          <w:sz w:val="20"/>
          <w:szCs w:val="20"/>
          <w:lang w:bidi="fa-IR"/>
        </w:rPr>
        <w:sectPr w:rsidR="00A5123E" w:rsidRPr="006E27C6" w:rsidSect="00A5123E">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lastRenderedPageBreak/>
        <w:t>Mean weight of patients in case group</w:t>
      </w:r>
      <w:r w:rsidR="00A5123E" w:rsidRPr="006E27C6">
        <w:rPr>
          <w:color w:val="000000"/>
          <w:sz w:val="20"/>
          <w:szCs w:val="20"/>
          <w:lang w:bidi="fa-IR"/>
        </w:rPr>
        <w:t xml:space="preserve"> </w:t>
      </w:r>
      <w:r w:rsidRPr="006E27C6">
        <w:rPr>
          <w:color w:val="000000"/>
          <w:sz w:val="20"/>
          <w:szCs w:val="20"/>
          <w:lang w:bidi="fa-IR"/>
        </w:rPr>
        <w:t>was</w:t>
      </w:r>
      <w:r w:rsidR="00A5123E" w:rsidRPr="006E27C6">
        <w:rPr>
          <w:color w:val="000000"/>
          <w:sz w:val="20"/>
          <w:szCs w:val="20"/>
          <w:lang w:bidi="fa-IR"/>
        </w:rPr>
        <w:t xml:space="preserve"> </w:t>
      </w:r>
      <w:r w:rsidRPr="006E27C6">
        <w:rPr>
          <w:color w:val="000000"/>
          <w:sz w:val="20"/>
          <w:szCs w:val="20"/>
          <w:lang w:bidi="fa-IR"/>
        </w:rPr>
        <w:t>59.11</w:t>
      </w:r>
      <w:r w:rsidR="00A5123E" w:rsidRPr="006E27C6">
        <w:rPr>
          <w:color w:val="000000"/>
          <w:sz w:val="20"/>
          <w:szCs w:val="20"/>
          <w:lang w:bidi="fa-IR"/>
        </w:rPr>
        <w:t xml:space="preserve"> </w:t>
      </w:r>
      <w:r w:rsidRPr="006E27C6">
        <w:rPr>
          <w:color w:val="000000"/>
          <w:sz w:val="20"/>
          <w:szCs w:val="20"/>
          <w:lang w:bidi="fa-IR"/>
        </w:rPr>
        <w:t>±</w:t>
      </w:r>
      <w:r w:rsidR="00A5123E" w:rsidRPr="006E27C6">
        <w:rPr>
          <w:color w:val="000000"/>
          <w:sz w:val="20"/>
          <w:szCs w:val="20"/>
          <w:lang w:bidi="fa-IR"/>
        </w:rPr>
        <w:t xml:space="preserve"> </w:t>
      </w:r>
      <w:r w:rsidRPr="006E27C6">
        <w:rPr>
          <w:color w:val="000000"/>
          <w:sz w:val="20"/>
          <w:szCs w:val="20"/>
          <w:lang w:bidi="fa-IR"/>
        </w:rPr>
        <w:t>12.94</w:t>
      </w:r>
      <w:r w:rsidR="00A5123E" w:rsidRPr="006E27C6">
        <w:rPr>
          <w:color w:val="000000"/>
          <w:sz w:val="20"/>
          <w:szCs w:val="20"/>
          <w:lang w:bidi="fa-IR"/>
        </w:rPr>
        <w:t xml:space="preserve"> </w:t>
      </w:r>
      <w:r w:rsidRPr="006E27C6">
        <w:rPr>
          <w:color w:val="000000"/>
          <w:sz w:val="20"/>
          <w:szCs w:val="20"/>
          <w:lang w:bidi="fa-IR"/>
        </w:rPr>
        <w:t>kg</w:t>
      </w:r>
      <w:r w:rsidR="00A5123E" w:rsidRPr="006E27C6">
        <w:rPr>
          <w:color w:val="000000"/>
          <w:sz w:val="20"/>
          <w:szCs w:val="20"/>
          <w:lang w:bidi="fa-IR"/>
        </w:rPr>
        <w:t xml:space="preserve"> </w:t>
      </w:r>
      <w:r w:rsidRPr="006E27C6">
        <w:rPr>
          <w:color w:val="000000"/>
          <w:sz w:val="20"/>
          <w:szCs w:val="20"/>
          <w:lang w:bidi="fa-IR"/>
        </w:rPr>
        <w:t>and</w:t>
      </w:r>
      <w:r w:rsidR="00A5123E" w:rsidRPr="006E27C6">
        <w:rPr>
          <w:color w:val="000000"/>
          <w:sz w:val="20"/>
          <w:szCs w:val="20"/>
          <w:lang w:bidi="fa-IR"/>
        </w:rPr>
        <w:t xml:space="preserve"> </w:t>
      </w:r>
      <w:r w:rsidRPr="006E27C6">
        <w:rPr>
          <w:color w:val="000000"/>
          <w:sz w:val="20"/>
          <w:szCs w:val="20"/>
          <w:lang w:bidi="fa-IR"/>
        </w:rPr>
        <w:t>in</w:t>
      </w:r>
      <w:r w:rsidR="00A5123E" w:rsidRPr="006E27C6">
        <w:rPr>
          <w:color w:val="000000"/>
          <w:sz w:val="20"/>
          <w:szCs w:val="20"/>
          <w:lang w:bidi="fa-IR"/>
        </w:rPr>
        <w:t xml:space="preserve"> </w:t>
      </w:r>
      <w:r w:rsidRPr="006E27C6">
        <w:rPr>
          <w:color w:val="000000"/>
          <w:sz w:val="20"/>
          <w:szCs w:val="20"/>
          <w:lang w:bidi="fa-IR"/>
        </w:rPr>
        <w:t>control</w:t>
      </w:r>
      <w:r w:rsidR="00A5123E" w:rsidRPr="006E27C6">
        <w:rPr>
          <w:color w:val="000000"/>
          <w:sz w:val="20"/>
          <w:szCs w:val="20"/>
          <w:lang w:bidi="fa-IR"/>
        </w:rPr>
        <w:t xml:space="preserve"> </w:t>
      </w:r>
      <w:r w:rsidRPr="006E27C6">
        <w:rPr>
          <w:color w:val="000000"/>
          <w:sz w:val="20"/>
          <w:szCs w:val="20"/>
          <w:lang w:bidi="fa-IR"/>
        </w:rPr>
        <w:t>group</w:t>
      </w:r>
      <w:r w:rsidR="00A5123E" w:rsidRPr="006E27C6">
        <w:rPr>
          <w:color w:val="000000"/>
          <w:sz w:val="20"/>
          <w:szCs w:val="20"/>
          <w:lang w:bidi="fa-IR"/>
        </w:rPr>
        <w:t xml:space="preserve"> </w:t>
      </w:r>
      <w:r w:rsidRPr="006E27C6">
        <w:rPr>
          <w:color w:val="000000"/>
          <w:sz w:val="20"/>
          <w:szCs w:val="20"/>
          <w:lang w:bidi="fa-IR"/>
        </w:rPr>
        <w:t>was</w:t>
      </w:r>
      <w:r w:rsidR="00A5123E" w:rsidRPr="006E27C6">
        <w:rPr>
          <w:color w:val="000000"/>
          <w:sz w:val="20"/>
          <w:szCs w:val="20"/>
          <w:lang w:bidi="fa-IR"/>
        </w:rPr>
        <w:t xml:space="preserve"> </w:t>
      </w:r>
      <w:r w:rsidRPr="006E27C6">
        <w:rPr>
          <w:color w:val="000000"/>
          <w:sz w:val="20"/>
          <w:szCs w:val="20"/>
          <w:lang w:bidi="fa-IR"/>
        </w:rPr>
        <w:t>55.60</w:t>
      </w:r>
      <w:r w:rsidR="00A5123E" w:rsidRPr="006E27C6">
        <w:rPr>
          <w:color w:val="000000"/>
          <w:sz w:val="20"/>
          <w:szCs w:val="20"/>
          <w:lang w:bidi="fa-IR"/>
        </w:rPr>
        <w:t xml:space="preserve"> </w:t>
      </w:r>
      <w:r w:rsidRPr="006E27C6">
        <w:rPr>
          <w:color w:val="000000"/>
          <w:sz w:val="20"/>
          <w:szCs w:val="20"/>
          <w:lang w:bidi="fa-IR"/>
        </w:rPr>
        <w:t>±</w:t>
      </w:r>
      <w:r w:rsidR="00A5123E" w:rsidRPr="006E27C6">
        <w:rPr>
          <w:color w:val="000000"/>
          <w:sz w:val="20"/>
          <w:szCs w:val="20"/>
          <w:lang w:bidi="fa-IR"/>
        </w:rPr>
        <w:t xml:space="preserve"> </w:t>
      </w:r>
      <w:r w:rsidRPr="006E27C6">
        <w:rPr>
          <w:color w:val="000000"/>
          <w:sz w:val="20"/>
          <w:szCs w:val="20"/>
          <w:lang w:bidi="fa-IR"/>
        </w:rPr>
        <w:t>10.63</w:t>
      </w:r>
      <w:r w:rsidR="00A5123E" w:rsidRPr="006E27C6">
        <w:rPr>
          <w:color w:val="000000"/>
          <w:sz w:val="20"/>
          <w:szCs w:val="20"/>
          <w:lang w:bidi="fa-IR"/>
        </w:rPr>
        <w:t xml:space="preserve"> </w:t>
      </w:r>
      <w:r w:rsidRPr="006E27C6">
        <w:rPr>
          <w:color w:val="000000"/>
          <w:sz w:val="20"/>
          <w:szCs w:val="20"/>
          <w:lang w:bidi="fa-IR"/>
        </w:rPr>
        <w:t>kg.</w:t>
      </w:r>
      <w:r w:rsidR="00A5123E" w:rsidRPr="006E27C6">
        <w:rPr>
          <w:color w:val="000000"/>
          <w:sz w:val="20"/>
          <w:szCs w:val="20"/>
          <w:lang w:bidi="fa-IR"/>
        </w:rPr>
        <w:t xml:space="preserve"> </w:t>
      </w:r>
      <w:r w:rsidRPr="006E27C6">
        <w:rPr>
          <w:color w:val="000000"/>
          <w:sz w:val="20"/>
          <w:szCs w:val="20"/>
          <w:lang w:bidi="fa-IR"/>
        </w:rPr>
        <w:t>Significantly</w:t>
      </w:r>
      <w:r w:rsidR="00A5123E" w:rsidRPr="006E27C6">
        <w:rPr>
          <w:color w:val="000000"/>
          <w:sz w:val="20"/>
          <w:szCs w:val="20"/>
          <w:lang w:bidi="fa-IR"/>
        </w:rPr>
        <w:t xml:space="preserve"> </w:t>
      </w:r>
      <w:r w:rsidRPr="006E27C6">
        <w:rPr>
          <w:color w:val="000000"/>
          <w:sz w:val="20"/>
          <w:szCs w:val="20"/>
          <w:lang w:bidi="fa-IR"/>
        </w:rPr>
        <w:t>difference</w:t>
      </w:r>
      <w:r w:rsidR="00A5123E" w:rsidRPr="006E27C6">
        <w:rPr>
          <w:color w:val="000000"/>
          <w:sz w:val="20"/>
          <w:szCs w:val="20"/>
          <w:lang w:bidi="fa-IR"/>
        </w:rPr>
        <w:t xml:space="preserve"> </w:t>
      </w:r>
      <w:r w:rsidRPr="006E27C6">
        <w:rPr>
          <w:color w:val="000000"/>
          <w:sz w:val="20"/>
          <w:szCs w:val="20"/>
          <w:lang w:bidi="fa-IR"/>
        </w:rPr>
        <w:t>was</w:t>
      </w:r>
      <w:r w:rsidR="00A5123E" w:rsidRPr="006E27C6">
        <w:rPr>
          <w:color w:val="000000"/>
          <w:sz w:val="20"/>
          <w:szCs w:val="20"/>
          <w:lang w:bidi="fa-IR"/>
        </w:rPr>
        <w:t xml:space="preserve"> </w:t>
      </w:r>
      <w:r w:rsidRPr="006E27C6">
        <w:rPr>
          <w:color w:val="000000"/>
          <w:sz w:val="20"/>
          <w:szCs w:val="20"/>
          <w:lang w:bidi="fa-IR"/>
        </w:rPr>
        <w:t>not</w:t>
      </w:r>
      <w:r w:rsidR="00A5123E" w:rsidRPr="006E27C6">
        <w:rPr>
          <w:color w:val="000000"/>
          <w:sz w:val="20"/>
          <w:szCs w:val="20"/>
          <w:lang w:bidi="fa-IR"/>
        </w:rPr>
        <w:t xml:space="preserve"> </w:t>
      </w:r>
      <w:r w:rsidRPr="006E27C6">
        <w:rPr>
          <w:color w:val="000000"/>
          <w:sz w:val="20"/>
          <w:szCs w:val="20"/>
          <w:lang w:bidi="fa-IR"/>
        </w:rPr>
        <w:t>found</w:t>
      </w:r>
      <w:r w:rsidR="00A5123E" w:rsidRPr="006E27C6">
        <w:rPr>
          <w:color w:val="000000"/>
          <w:sz w:val="20"/>
          <w:szCs w:val="20"/>
          <w:lang w:bidi="fa-IR"/>
        </w:rPr>
        <w:t xml:space="preserve"> </w:t>
      </w:r>
      <w:r w:rsidRPr="006E27C6">
        <w:rPr>
          <w:color w:val="000000"/>
          <w:sz w:val="20"/>
          <w:szCs w:val="20"/>
          <w:lang w:bidi="fa-IR"/>
        </w:rPr>
        <w:t>between</w:t>
      </w:r>
      <w:r w:rsidR="00A5123E" w:rsidRPr="006E27C6">
        <w:rPr>
          <w:color w:val="000000"/>
          <w:sz w:val="20"/>
          <w:szCs w:val="20"/>
          <w:lang w:bidi="fa-IR"/>
        </w:rPr>
        <w:t xml:space="preserve"> </w:t>
      </w:r>
      <w:r w:rsidRPr="006E27C6">
        <w:rPr>
          <w:color w:val="000000"/>
          <w:sz w:val="20"/>
          <w:szCs w:val="20"/>
          <w:lang w:bidi="fa-IR"/>
        </w:rPr>
        <w:t>mean</w:t>
      </w:r>
      <w:r w:rsidR="00A5123E" w:rsidRPr="006E27C6">
        <w:rPr>
          <w:color w:val="000000"/>
          <w:sz w:val="20"/>
          <w:szCs w:val="20"/>
          <w:lang w:bidi="fa-IR"/>
        </w:rPr>
        <w:t xml:space="preserve"> </w:t>
      </w:r>
      <w:r w:rsidRPr="006E27C6">
        <w:rPr>
          <w:color w:val="000000"/>
          <w:sz w:val="20"/>
          <w:szCs w:val="20"/>
          <w:lang w:bidi="fa-IR"/>
        </w:rPr>
        <w:t>weight</w:t>
      </w:r>
      <w:r w:rsidR="00A5123E" w:rsidRPr="006E27C6">
        <w:rPr>
          <w:color w:val="000000"/>
          <w:sz w:val="20"/>
          <w:szCs w:val="20"/>
          <w:lang w:bidi="fa-IR"/>
        </w:rPr>
        <w:t xml:space="preserve"> </w:t>
      </w:r>
      <w:r w:rsidRPr="006E27C6">
        <w:rPr>
          <w:color w:val="000000"/>
          <w:sz w:val="20"/>
          <w:szCs w:val="20"/>
          <w:lang w:bidi="fa-IR"/>
        </w:rPr>
        <w:t>of</w:t>
      </w:r>
      <w:r w:rsidR="00A5123E" w:rsidRPr="006E27C6">
        <w:rPr>
          <w:color w:val="000000"/>
          <w:sz w:val="20"/>
          <w:szCs w:val="20"/>
          <w:lang w:bidi="fa-IR"/>
        </w:rPr>
        <w:t xml:space="preserve"> </w:t>
      </w:r>
      <w:r w:rsidRPr="006E27C6">
        <w:rPr>
          <w:color w:val="000000"/>
          <w:sz w:val="20"/>
          <w:szCs w:val="20"/>
          <w:lang w:bidi="fa-IR"/>
        </w:rPr>
        <w:t>patients</w:t>
      </w:r>
      <w:r w:rsidR="00A5123E" w:rsidRPr="006E27C6">
        <w:rPr>
          <w:color w:val="000000"/>
          <w:sz w:val="20"/>
          <w:szCs w:val="20"/>
          <w:lang w:bidi="fa-IR"/>
        </w:rPr>
        <w:t xml:space="preserve"> </w:t>
      </w:r>
      <w:r w:rsidRPr="006E27C6">
        <w:rPr>
          <w:color w:val="000000"/>
          <w:sz w:val="20"/>
          <w:szCs w:val="20"/>
          <w:lang w:bidi="fa-IR"/>
        </w:rPr>
        <w:t>in</w:t>
      </w:r>
      <w:r w:rsidR="00A5123E" w:rsidRPr="006E27C6">
        <w:rPr>
          <w:color w:val="000000"/>
          <w:sz w:val="20"/>
          <w:szCs w:val="20"/>
          <w:lang w:bidi="fa-IR"/>
        </w:rPr>
        <w:t xml:space="preserve"> </w:t>
      </w:r>
      <w:r w:rsidRPr="006E27C6">
        <w:rPr>
          <w:color w:val="000000"/>
          <w:sz w:val="20"/>
          <w:szCs w:val="20"/>
          <w:lang w:bidi="fa-IR"/>
        </w:rPr>
        <w:t>two</w:t>
      </w:r>
      <w:r w:rsidR="00A5123E" w:rsidRPr="006E27C6">
        <w:rPr>
          <w:color w:val="000000"/>
          <w:sz w:val="20"/>
          <w:szCs w:val="20"/>
          <w:lang w:bidi="fa-IR"/>
        </w:rPr>
        <w:t xml:space="preserve"> </w:t>
      </w:r>
      <w:r w:rsidRPr="006E27C6">
        <w:rPr>
          <w:color w:val="000000"/>
          <w:sz w:val="20"/>
          <w:szCs w:val="20"/>
          <w:lang w:bidi="fa-IR"/>
        </w:rPr>
        <w:t>groups</w:t>
      </w:r>
      <w:r w:rsidR="00A5123E" w:rsidRPr="006E27C6">
        <w:rPr>
          <w:color w:val="000000"/>
          <w:sz w:val="20"/>
          <w:szCs w:val="20"/>
          <w:lang w:bidi="fa-IR"/>
        </w:rPr>
        <w:t xml:space="preserve"> </w:t>
      </w:r>
      <w:r w:rsidRPr="006E27C6">
        <w:rPr>
          <w:color w:val="000000"/>
          <w:sz w:val="20"/>
          <w:szCs w:val="20"/>
          <w:lang w:bidi="fa-IR"/>
        </w:rPr>
        <w:t>(P=0.112).</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Mean</w:t>
      </w:r>
      <w:r w:rsidR="00A5123E" w:rsidRPr="006E27C6">
        <w:rPr>
          <w:color w:val="000000"/>
          <w:sz w:val="20"/>
          <w:szCs w:val="20"/>
          <w:lang w:bidi="fa-IR"/>
        </w:rPr>
        <w:t xml:space="preserve"> </w:t>
      </w:r>
      <w:r w:rsidRPr="006E27C6">
        <w:rPr>
          <w:color w:val="000000"/>
          <w:sz w:val="20"/>
          <w:szCs w:val="20"/>
          <w:lang w:bidi="fa-IR"/>
        </w:rPr>
        <w:t>body</w:t>
      </w:r>
      <w:r w:rsidR="00A5123E" w:rsidRPr="006E27C6">
        <w:rPr>
          <w:color w:val="000000"/>
          <w:sz w:val="20"/>
          <w:szCs w:val="20"/>
          <w:lang w:bidi="fa-IR"/>
        </w:rPr>
        <w:t xml:space="preserve"> </w:t>
      </w:r>
      <w:r w:rsidRPr="006E27C6">
        <w:rPr>
          <w:color w:val="000000"/>
          <w:sz w:val="20"/>
          <w:szCs w:val="20"/>
          <w:lang w:bidi="fa-IR"/>
        </w:rPr>
        <w:t>mass</w:t>
      </w:r>
      <w:r w:rsidR="00A5123E" w:rsidRPr="006E27C6">
        <w:rPr>
          <w:color w:val="000000"/>
          <w:sz w:val="20"/>
          <w:szCs w:val="20"/>
          <w:lang w:bidi="fa-IR"/>
        </w:rPr>
        <w:t xml:space="preserve"> </w:t>
      </w:r>
      <w:r w:rsidRPr="006E27C6">
        <w:rPr>
          <w:color w:val="000000"/>
          <w:sz w:val="20"/>
          <w:szCs w:val="20"/>
          <w:lang w:bidi="fa-IR"/>
        </w:rPr>
        <w:t>index</w:t>
      </w:r>
      <w:r w:rsidR="00A5123E" w:rsidRPr="006E27C6">
        <w:rPr>
          <w:color w:val="000000"/>
          <w:sz w:val="20"/>
          <w:szCs w:val="20"/>
          <w:lang w:bidi="fa-IR"/>
        </w:rPr>
        <w:t xml:space="preserve"> </w:t>
      </w:r>
      <w:r w:rsidRPr="006E27C6">
        <w:rPr>
          <w:color w:val="000000"/>
          <w:sz w:val="20"/>
          <w:szCs w:val="20"/>
          <w:lang w:bidi="fa-IR"/>
        </w:rPr>
        <w:t>(BMI)</w:t>
      </w:r>
      <w:r w:rsidR="00A5123E" w:rsidRPr="006E27C6">
        <w:rPr>
          <w:color w:val="000000"/>
          <w:sz w:val="20"/>
          <w:szCs w:val="20"/>
          <w:lang w:bidi="fa-IR"/>
        </w:rPr>
        <w:t xml:space="preserve"> </w:t>
      </w:r>
      <w:r w:rsidRPr="006E27C6">
        <w:rPr>
          <w:color w:val="000000"/>
          <w:sz w:val="20"/>
          <w:szCs w:val="20"/>
          <w:lang w:bidi="fa-IR"/>
        </w:rPr>
        <w:t>of</w:t>
      </w:r>
      <w:r w:rsidR="00A5123E" w:rsidRPr="006E27C6">
        <w:rPr>
          <w:color w:val="000000"/>
          <w:sz w:val="20"/>
          <w:szCs w:val="20"/>
          <w:lang w:bidi="fa-IR"/>
        </w:rPr>
        <w:t xml:space="preserve"> </w:t>
      </w:r>
      <w:r w:rsidRPr="006E27C6">
        <w:rPr>
          <w:color w:val="000000"/>
          <w:sz w:val="20"/>
          <w:szCs w:val="20"/>
          <w:lang w:bidi="fa-IR"/>
        </w:rPr>
        <w:t>patients</w:t>
      </w:r>
      <w:r w:rsidR="00A5123E" w:rsidRPr="006E27C6">
        <w:rPr>
          <w:color w:val="000000"/>
          <w:sz w:val="20"/>
          <w:szCs w:val="20"/>
          <w:lang w:bidi="fa-IR"/>
        </w:rPr>
        <w:t xml:space="preserve"> </w:t>
      </w:r>
      <w:r w:rsidRPr="006E27C6">
        <w:rPr>
          <w:color w:val="000000"/>
          <w:sz w:val="20"/>
          <w:szCs w:val="20"/>
          <w:lang w:bidi="fa-IR"/>
        </w:rPr>
        <w:t>in</w:t>
      </w:r>
      <w:r w:rsidR="00A5123E" w:rsidRPr="006E27C6">
        <w:rPr>
          <w:color w:val="000000"/>
          <w:sz w:val="20"/>
          <w:szCs w:val="20"/>
          <w:lang w:bidi="fa-IR"/>
        </w:rPr>
        <w:t xml:space="preserve"> </w:t>
      </w:r>
      <w:r w:rsidRPr="006E27C6">
        <w:rPr>
          <w:color w:val="000000"/>
          <w:sz w:val="20"/>
          <w:szCs w:val="20"/>
          <w:lang w:bidi="fa-IR"/>
        </w:rPr>
        <w:t>case</w:t>
      </w:r>
      <w:r w:rsidR="00A5123E" w:rsidRPr="006E27C6">
        <w:rPr>
          <w:color w:val="000000"/>
          <w:sz w:val="20"/>
          <w:szCs w:val="20"/>
          <w:lang w:bidi="fa-IR"/>
        </w:rPr>
        <w:t xml:space="preserve"> </w:t>
      </w:r>
      <w:r w:rsidRPr="006E27C6">
        <w:rPr>
          <w:color w:val="000000"/>
          <w:sz w:val="20"/>
          <w:szCs w:val="20"/>
          <w:lang w:bidi="fa-IR"/>
        </w:rPr>
        <w:t>group</w:t>
      </w:r>
      <w:r w:rsidR="00A5123E" w:rsidRPr="006E27C6">
        <w:rPr>
          <w:color w:val="000000"/>
          <w:sz w:val="20"/>
          <w:szCs w:val="20"/>
          <w:lang w:bidi="fa-IR"/>
        </w:rPr>
        <w:t xml:space="preserve"> </w:t>
      </w:r>
      <w:r w:rsidRPr="006E27C6">
        <w:rPr>
          <w:color w:val="000000"/>
          <w:sz w:val="20"/>
          <w:szCs w:val="20"/>
          <w:lang w:bidi="fa-IR"/>
        </w:rPr>
        <w:t>was</w:t>
      </w:r>
      <w:r w:rsidR="00A5123E" w:rsidRPr="006E27C6">
        <w:rPr>
          <w:color w:val="000000"/>
          <w:sz w:val="20"/>
          <w:szCs w:val="20"/>
          <w:lang w:bidi="fa-IR"/>
        </w:rPr>
        <w:t xml:space="preserve"> </w:t>
      </w:r>
      <w:r w:rsidRPr="006E27C6">
        <w:rPr>
          <w:color w:val="000000"/>
          <w:sz w:val="20"/>
          <w:szCs w:val="20"/>
          <w:lang w:bidi="fa-IR"/>
        </w:rPr>
        <w:t>22.04</w:t>
      </w:r>
      <w:r w:rsidR="00A5123E" w:rsidRPr="006E27C6">
        <w:rPr>
          <w:color w:val="000000"/>
          <w:sz w:val="20"/>
          <w:szCs w:val="20"/>
          <w:lang w:bidi="fa-IR"/>
        </w:rPr>
        <w:t xml:space="preserve"> </w:t>
      </w:r>
      <w:r w:rsidRPr="006E27C6">
        <w:rPr>
          <w:color w:val="000000"/>
          <w:sz w:val="20"/>
          <w:szCs w:val="20"/>
          <w:lang w:bidi="fa-IR"/>
        </w:rPr>
        <w:t>±</w:t>
      </w:r>
      <w:r w:rsidR="00A5123E" w:rsidRPr="006E27C6">
        <w:rPr>
          <w:color w:val="000000"/>
          <w:sz w:val="20"/>
          <w:szCs w:val="20"/>
          <w:lang w:bidi="fa-IR"/>
        </w:rPr>
        <w:t xml:space="preserve"> </w:t>
      </w:r>
      <w:r w:rsidRPr="006E27C6">
        <w:rPr>
          <w:color w:val="000000"/>
          <w:sz w:val="20"/>
          <w:szCs w:val="20"/>
          <w:lang w:bidi="fa-IR"/>
        </w:rPr>
        <w:t>3.25</w:t>
      </w:r>
      <w:r w:rsidR="00A5123E" w:rsidRPr="006E27C6">
        <w:rPr>
          <w:color w:val="000000"/>
          <w:sz w:val="20"/>
          <w:szCs w:val="20"/>
          <w:lang w:bidi="fa-IR"/>
        </w:rPr>
        <w:t xml:space="preserve"> </w:t>
      </w:r>
      <w:r w:rsidRPr="006E27C6">
        <w:rPr>
          <w:color w:val="000000"/>
          <w:sz w:val="20"/>
          <w:szCs w:val="20"/>
          <w:lang w:bidi="fa-IR"/>
        </w:rPr>
        <w:t>and</w:t>
      </w:r>
      <w:r w:rsidR="00A5123E" w:rsidRPr="006E27C6">
        <w:rPr>
          <w:color w:val="000000"/>
          <w:sz w:val="20"/>
          <w:szCs w:val="20"/>
          <w:lang w:bidi="fa-IR"/>
        </w:rPr>
        <w:t xml:space="preserve"> </w:t>
      </w:r>
      <w:r w:rsidRPr="006E27C6">
        <w:rPr>
          <w:color w:val="000000"/>
          <w:sz w:val="20"/>
          <w:szCs w:val="20"/>
          <w:lang w:bidi="fa-IR"/>
        </w:rPr>
        <w:t>in</w:t>
      </w:r>
      <w:r w:rsidR="00A5123E" w:rsidRPr="006E27C6">
        <w:rPr>
          <w:color w:val="000000"/>
          <w:sz w:val="20"/>
          <w:szCs w:val="20"/>
          <w:lang w:bidi="fa-IR"/>
        </w:rPr>
        <w:t xml:space="preserve"> </w:t>
      </w:r>
      <w:r w:rsidRPr="006E27C6">
        <w:rPr>
          <w:color w:val="000000"/>
          <w:sz w:val="20"/>
          <w:szCs w:val="20"/>
          <w:lang w:bidi="fa-IR"/>
        </w:rPr>
        <w:t>control</w:t>
      </w:r>
      <w:r w:rsidR="00A5123E" w:rsidRPr="006E27C6">
        <w:rPr>
          <w:color w:val="000000"/>
          <w:sz w:val="20"/>
          <w:szCs w:val="20"/>
          <w:lang w:bidi="fa-IR"/>
        </w:rPr>
        <w:t xml:space="preserve"> </w:t>
      </w:r>
      <w:r w:rsidRPr="006E27C6">
        <w:rPr>
          <w:color w:val="000000"/>
          <w:sz w:val="20"/>
          <w:szCs w:val="20"/>
          <w:lang w:bidi="fa-IR"/>
        </w:rPr>
        <w:t>group</w:t>
      </w:r>
      <w:r w:rsidR="00A5123E" w:rsidRPr="006E27C6">
        <w:rPr>
          <w:color w:val="000000"/>
          <w:sz w:val="20"/>
          <w:szCs w:val="20"/>
          <w:lang w:bidi="fa-IR"/>
        </w:rPr>
        <w:t xml:space="preserve"> </w:t>
      </w:r>
      <w:r w:rsidRPr="006E27C6">
        <w:rPr>
          <w:color w:val="000000"/>
          <w:sz w:val="20"/>
          <w:szCs w:val="20"/>
          <w:lang w:bidi="fa-IR"/>
        </w:rPr>
        <w:t>was</w:t>
      </w:r>
      <w:r w:rsidR="00A5123E" w:rsidRPr="006E27C6">
        <w:rPr>
          <w:color w:val="000000"/>
          <w:sz w:val="20"/>
          <w:szCs w:val="20"/>
          <w:lang w:bidi="fa-IR"/>
        </w:rPr>
        <w:t xml:space="preserve"> </w:t>
      </w:r>
      <w:r w:rsidRPr="006E27C6">
        <w:rPr>
          <w:color w:val="000000"/>
          <w:sz w:val="20"/>
          <w:szCs w:val="20"/>
          <w:lang w:bidi="fa-IR"/>
        </w:rPr>
        <w:t>21.07</w:t>
      </w:r>
      <w:r w:rsidR="00A5123E" w:rsidRPr="006E27C6">
        <w:rPr>
          <w:color w:val="000000"/>
          <w:sz w:val="20"/>
          <w:szCs w:val="20"/>
          <w:lang w:bidi="fa-IR"/>
        </w:rPr>
        <w:t xml:space="preserve"> </w:t>
      </w:r>
      <w:r w:rsidRPr="006E27C6">
        <w:rPr>
          <w:color w:val="000000"/>
          <w:sz w:val="20"/>
          <w:szCs w:val="20"/>
          <w:lang w:bidi="fa-IR"/>
        </w:rPr>
        <w:t>±</w:t>
      </w:r>
      <w:r w:rsidR="00A5123E" w:rsidRPr="006E27C6">
        <w:rPr>
          <w:color w:val="000000"/>
          <w:sz w:val="20"/>
          <w:szCs w:val="20"/>
          <w:lang w:bidi="fa-IR"/>
        </w:rPr>
        <w:t xml:space="preserve"> </w:t>
      </w:r>
      <w:r w:rsidRPr="006E27C6">
        <w:rPr>
          <w:color w:val="000000"/>
          <w:sz w:val="20"/>
          <w:szCs w:val="20"/>
          <w:lang w:bidi="fa-IR"/>
        </w:rPr>
        <w:t>3.03.</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Significantly</w:t>
      </w:r>
      <w:r w:rsidR="00A5123E" w:rsidRPr="006E27C6">
        <w:rPr>
          <w:color w:val="000000"/>
          <w:sz w:val="20"/>
          <w:szCs w:val="20"/>
          <w:lang w:bidi="fa-IR"/>
        </w:rPr>
        <w:t xml:space="preserve"> </w:t>
      </w:r>
      <w:r w:rsidRPr="006E27C6">
        <w:rPr>
          <w:color w:val="000000"/>
          <w:sz w:val="20"/>
          <w:szCs w:val="20"/>
          <w:lang w:bidi="fa-IR"/>
        </w:rPr>
        <w:t>difference</w:t>
      </w:r>
      <w:r w:rsidR="00A5123E" w:rsidRPr="006E27C6">
        <w:rPr>
          <w:color w:val="000000"/>
          <w:sz w:val="20"/>
          <w:szCs w:val="20"/>
          <w:lang w:bidi="fa-IR"/>
        </w:rPr>
        <w:t xml:space="preserve"> </w:t>
      </w:r>
      <w:r w:rsidRPr="006E27C6">
        <w:rPr>
          <w:color w:val="000000"/>
          <w:sz w:val="20"/>
          <w:szCs w:val="20"/>
          <w:lang w:bidi="fa-IR"/>
        </w:rPr>
        <w:t>was</w:t>
      </w:r>
      <w:r w:rsidR="00A5123E" w:rsidRPr="006E27C6">
        <w:rPr>
          <w:color w:val="000000"/>
          <w:sz w:val="20"/>
          <w:szCs w:val="20"/>
          <w:lang w:bidi="fa-IR"/>
        </w:rPr>
        <w:t xml:space="preserve"> </w:t>
      </w:r>
      <w:r w:rsidRPr="006E27C6">
        <w:rPr>
          <w:color w:val="000000"/>
          <w:sz w:val="20"/>
          <w:szCs w:val="20"/>
          <w:lang w:bidi="fa-IR"/>
        </w:rPr>
        <w:t>not</w:t>
      </w:r>
      <w:r w:rsidR="00A5123E" w:rsidRPr="006E27C6">
        <w:rPr>
          <w:color w:val="000000"/>
          <w:sz w:val="20"/>
          <w:szCs w:val="20"/>
          <w:lang w:bidi="fa-IR"/>
        </w:rPr>
        <w:t xml:space="preserve"> </w:t>
      </w:r>
      <w:r w:rsidRPr="006E27C6">
        <w:rPr>
          <w:color w:val="000000"/>
          <w:sz w:val="20"/>
          <w:szCs w:val="20"/>
          <w:lang w:bidi="fa-IR"/>
        </w:rPr>
        <w:t>found</w:t>
      </w:r>
      <w:r w:rsidR="00A5123E" w:rsidRPr="006E27C6">
        <w:rPr>
          <w:color w:val="000000"/>
          <w:sz w:val="20"/>
          <w:szCs w:val="20"/>
          <w:lang w:bidi="fa-IR"/>
        </w:rPr>
        <w:t xml:space="preserve"> </w:t>
      </w:r>
      <w:r w:rsidRPr="006E27C6">
        <w:rPr>
          <w:color w:val="000000"/>
          <w:sz w:val="20"/>
          <w:szCs w:val="20"/>
          <w:lang w:bidi="fa-IR"/>
        </w:rPr>
        <w:t>between</w:t>
      </w:r>
      <w:r w:rsidR="00A5123E" w:rsidRPr="006E27C6">
        <w:rPr>
          <w:color w:val="000000"/>
          <w:sz w:val="20"/>
          <w:szCs w:val="20"/>
          <w:lang w:bidi="fa-IR"/>
        </w:rPr>
        <w:t xml:space="preserve"> </w:t>
      </w:r>
      <w:r w:rsidRPr="006E27C6">
        <w:rPr>
          <w:color w:val="000000"/>
          <w:sz w:val="20"/>
          <w:szCs w:val="20"/>
          <w:lang w:bidi="fa-IR"/>
        </w:rPr>
        <w:t>mean</w:t>
      </w:r>
      <w:r w:rsidR="00A5123E" w:rsidRPr="006E27C6">
        <w:rPr>
          <w:color w:val="000000"/>
          <w:sz w:val="20"/>
          <w:szCs w:val="20"/>
          <w:lang w:bidi="fa-IR"/>
        </w:rPr>
        <w:t xml:space="preserve"> </w:t>
      </w:r>
      <w:r w:rsidRPr="006E27C6">
        <w:rPr>
          <w:color w:val="000000"/>
          <w:sz w:val="20"/>
          <w:szCs w:val="20"/>
          <w:lang w:bidi="fa-IR"/>
        </w:rPr>
        <w:t>BMI</w:t>
      </w:r>
      <w:r w:rsidR="00A5123E" w:rsidRPr="006E27C6">
        <w:rPr>
          <w:color w:val="000000"/>
          <w:sz w:val="20"/>
          <w:szCs w:val="20"/>
          <w:lang w:bidi="fa-IR"/>
        </w:rPr>
        <w:t xml:space="preserve"> </w:t>
      </w:r>
      <w:r w:rsidRPr="006E27C6">
        <w:rPr>
          <w:color w:val="000000"/>
          <w:sz w:val="20"/>
          <w:szCs w:val="20"/>
          <w:lang w:bidi="fa-IR"/>
        </w:rPr>
        <w:t>of</w:t>
      </w:r>
      <w:r w:rsidR="00A5123E" w:rsidRPr="006E27C6">
        <w:rPr>
          <w:color w:val="000000"/>
          <w:sz w:val="20"/>
          <w:szCs w:val="20"/>
          <w:lang w:bidi="fa-IR"/>
        </w:rPr>
        <w:t xml:space="preserve"> </w:t>
      </w:r>
      <w:r w:rsidRPr="006E27C6">
        <w:rPr>
          <w:color w:val="000000"/>
          <w:sz w:val="20"/>
          <w:szCs w:val="20"/>
          <w:lang w:bidi="fa-IR"/>
        </w:rPr>
        <w:t>patients</w:t>
      </w:r>
      <w:r w:rsidR="00A5123E" w:rsidRPr="006E27C6">
        <w:rPr>
          <w:color w:val="000000"/>
          <w:sz w:val="20"/>
          <w:szCs w:val="20"/>
          <w:lang w:bidi="fa-IR"/>
        </w:rPr>
        <w:t xml:space="preserve"> </w:t>
      </w:r>
      <w:r w:rsidRPr="006E27C6">
        <w:rPr>
          <w:color w:val="000000"/>
          <w:sz w:val="20"/>
          <w:szCs w:val="20"/>
          <w:lang w:bidi="fa-IR"/>
        </w:rPr>
        <w:t>in</w:t>
      </w:r>
      <w:r w:rsidR="00A5123E" w:rsidRPr="006E27C6">
        <w:rPr>
          <w:color w:val="000000"/>
          <w:sz w:val="20"/>
          <w:szCs w:val="20"/>
          <w:lang w:bidi="fa-IR"/>
        </w:rPr>
        <w:t xml:space="preserve"> </w:t>
      </w:r>
      <w:r w:rsidRPr="006E27C6">
        <w:rPr>
          <w:color w:val="000000"/>
          <w:sz w:val="20"/>
          <w:szCs w:val="20"/>
          <w:lang w:bidi="fa-IR"/>
        </w:rPr>
        <w:t>two</w:t>
      </w:r>
      <w:r w:rsidR="00A5123E" w:rsidRPr="006E27C6">
        <w:rPr>
          <w:color w:val="000000"/>
          <w:sz w:val="20"/>
          <w:szCs w:val="20"/>
          <w:lang w:bidi="fa-IR"/>
        </w:rPr>
        <w:t xml:space="preserve"> </w:t>
      </w:r>
      <w:r w:rsidRPr="006E27C6">
        <w:rPr>
          <w:color w:val="000000"/>
          <w:sz w:val="20"/>
          <w:szCs w:val="20"/>
          <w:lang w:bidi="fa-IR"/>
        </w:rPr>
        <w:t>groups</w:t>
      </w:r>
      <w:r w:rsidR="00A5123E" w:rsidRPr="006E27C6">
        <w:rPr>
          <w:color w:val="000000"/>
          <w:sz w:val="20"/>
          <w:szCs w:val="20"/>
          <w:lang w:bidi="fa-IR"/>
        </w:rPr>
        <w:t xml:space="preserve"> </w:t>
      </w:r>
      <w:r w:rsidRPr="006E27C6">
        <w:rPr>
          <w:color w:val="000000"/>
          <w:sz w:val="20"/>
          <w:szCs w:val="20"/>
          <w:lang w:bidi="fa-IR"/>
        </w:rPr>
        <w:t>(P=0.095).</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Surgery wound infection was found in 4(6.78%) patients of case group and 13(22.41%) patients of control group.</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Frequency of surgery wound infection was significantly lower in patients that use </w:t>
      </w:r>
      <w:proofErr w:type="spellStart"/>
      <w:r w:rsidRPr="006E27C6">
        <w:rPr>
          <w:color w:val="000000"/>
          <w:sz w:val="20"/>
          <w:szCs w:val="20"/>
          <w:lang w:bidi="fa-IR"/>
        </w:rPr>
        <w:t>Cefazolin</w:t>
      </w:r>
      <w:proofErr w:type="spellEnd"/>
      <w:r w:rsidRPr="006E27C6">
        <w:rPr>
          <w:color w:val="000000"/>
          <w:sz w:val="20"/>
          <w:szCs w:val="20"/>
          <w:lang w:bidi="fa-IR"/>
        </w:rPr>
        <w:t xml:space="preserve"> powder on Mesh after hernia repair (Case group) than control group (P=0.016).</w:t>
      </w:r>
    </w:p>
    <w:p w:rsidR="00D515B2" w:rsidRPr="006E27C6" w:rsidRDefault="00D515B2" w:rsidP="00A5123E">
      <w:pPr>
        <w:snapToGrid w:val="0"/>
        <w:ind w:firstLine="425"/>
        <w:jc w:val="both"/>
        <w:rPr>
          <w:color w:val="000000"/>
          <w:sz w:val="20"/>
          <w:szCs w:val="20"/>
        </w:rPr>
      </w:pPr>
      <w:r w:rsidRPr="006E27C6">
        <w:rPr>
          <w:color w:val="000000"/>
          <w:sz w:val="20"/>
          <w:szCs w:val="20"/>
          <w:lang w:bidi="fa-IR"/>
        </w:rPr>
        <w:t xml:space="preserve">Fever was found in 3(5.08%) patients of case group and 13(10.34%) patients of control group. Significantly difference was not found between frequency of fever between two groups of patients underwent inguinal </w:t>
      </w:r>
      <w:proofErr w:type="spellStart"/>
      <w:r w:rsidRPr="006E27C6">
        <w:rPr>
          <w:color w:val="000000"/>
          <w:sz w:val="20"/>
          <w:szCs w:val="20"/>
        </w:rPr>
        <w:t>herniorrhaphy</w:t>
      </w:r>
      <w:proofErr w:type="spellEnd"/>
      <w:r w:rsidRPr="006E27C6">
        <w:rPr>
          <w:color w:val="000000"/>
          <w:sz w:val="20"/>
          <w:szCs w:val="20"/>
        </w:rPr>
        <w:t xml:space="preserve"> with Mesh (P=0.322).</w:t>
      </w:r>
    </w:p>
    <w:p w:rsidR="00D515B2" w:rsidRPr="006E27C6" w:rsidRDefault="00D515B2" w:rsidP="00A5123E">
      <w:pPr>
        <w:snapToGrid w:val="0"/>
        <w:ind w:firstLine="425"/>
        <w:jc w:val="both"/>
        <w:rPr>
          <w:color w:val="000000"/>
          <w:sz w:val="20"/>
          <w:szCs w:val="20"/>
        </w:rPr>
      </w:pPr>
      <w:r w:rsidRPr="006E27C6">
        <w:rPr>
          <w:color w:val="000000"/>
          <w:sz w:val="20"/>
          <w:szCs w:val="20"/>
        </w:rPr>
        <w:t>Laboratory finding of patients in two groups were shown in table I. Mean of white Blood Cell (WBC) in case group patients was significantly lower than control group(P=0.004).</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Mean WBC count in patients with surgery wound infection was 16407.65 ± 4351.50 and in patients without surgery wound infection was</w:t>
      </w:r>
      <w:r w:rsidR="006E27C6" w:rsidRPr="006E27C6">
        <w:rPr>
          <w:color w:val="000000"/>
          <w:sz w:val="20"/>
          <w:szCs w:val="20"/>
          <w:lang w:bidi="fa-IR"/>
        </w:rPr>
        <w:t xml:space="preserve"> </w:t>
      </w:r>
      <w:r w:rsidRPr="006E27C6">
        <w:rPr>
          <w:color w:val="000000"/>
          <w:sz w:val="20"/>
          <w:szCs w:val="20"/>
          <w:lang w:bidi="fa-IR"/>
        </w:rPr>
        <w:t>10346.95 ± 1460.62.</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Mean WBC count in patients with surgery wound infection was significantly higher than patients without surgery wound infection (P&lt;0.001).</w:t>
      </w:r>
    </w:p>
    <w:p w:rsidR="00D515B2" w:rsidRPr="006E27C6" w:rsidRDefault="00D515B2" w:rsidP="00A5123E">
      <w:pPr>
        <w:snapToGrid w:val="0"/>
        <w:ind w:firstLine="425"/>
        <w:jc w:val="both"/>
        <w:rPr>
          <w:sz w:val="20"/>
          <w:szCs w:val="20"/>
        </w:rPr>
      </w:pPr>
      <w:r w:rsidRPr="006E27C6">
        <w:rPr>
          <w:color w:val="000000"/>
          <w:sz w:val="20"/>
          <w:szCs w:val="20"/>
          <w:lang w:bidi="fa-IR"/>
        </w:rPr>
        <w:t>Distribution of WBC in patients with and without surgery wound infection was shown in chart II.</w:t>
      </w:r>
    </w:p>
    <w:p w:rsidR="00471E57" w:rsidRPr="006E27C6" w:rsidRDefault="00471E57" w:rsidP="00A5123E">
      <w:pPr>
        <w:snapToGrid w:val="0"/>
        <w:jc w:val="both"/>
        <w:rPr>
          <w:b/>
          <w:sz w:val="20"/>
          <w:szCs w:val="20"/>
        </w:rPr>
      </w:pPr>
      <w:r w:rsidRPr="006E27C6">
        <w:rPr>
          <w:b/>
          <w:sz w:val="20"/>
          <w:szCs w:val="20"/>
        </w:rPr>
        <w:t>4. Discussions</w:t>
      </w:r>
    </w:p>
    <w:p w:rsidR="00D515B2" w:rsidRPr="006E27C6" w:rsidRDefault="00D515B2" w:rsidP="00A5123E">
      <w:pPr>
        <w:snapToGrid w:val="0"/>
        <w:ind w:firstLine="425"/>
        <w:jc w:val="both"/>
        <w:rPr>
          <w:color w:val="000000"/>
          <w:sz w:val="20"/>
          <w:szCs w:val="20"/>
          <w:lang w:eastAsia="zh-CN" w:bidi="fa-IR"/>
        </w:rPr>
      </w:pPr>
      <w:r w:rsidRPr="006E27C6">
        <w:rPr>
          <w:color w:val="000000"/>
          <w:sz w:val="20"/>
          <w:szCs w:val="20"/>
          <w:lang w:bidi="fa-IR"/>
        </w:rPr>
        <w:t xml:space="preserve">One of the most common </w:t>
      </w:r>
      <w:proofErr w:type="spellStart"/>
      <w:r w:rsidRPr="006E27C6">
        <w:rPr>
          <w:color w:val="000000"/>
          <w:sz w:val="20"/>
          <w:szCs w:val="20"/>
          <w:lang w:bidi="fa-IR"/>
        </w:rPr>
        <w:t>nosocomial</w:t>
      </w:r>
      <w:proofErr w:type="spellEnd"/>
      <w:r w:rsidRPr="006E27C6">
        <w:rPr>
          <w:color w:val="000000"/>
          <w:sz w:val="20"/>
          <w:szCs w:val="20"/>
          <w:lang w:bidi="fa-IR"/>
        </w:rPr>
        <w:t xml:space="preserve"> infections is surgical wound infection (</w:t>
      </w:r>
      <w:r w:rsidRPr="006E27C6">
        <w:rPr>
          <w:color w:val="000000"/>
          <w:sz w:val="20"/>
          <w:szCs w:val="20"/>
        </w:rPr>
        <w:t xml:space="preserve">Kirby, 2009; </w:t>
      </w:r>
      <w:proofErr w:type="spellStart"/>
      <w:r w:rsidRPr="006E27C6">
        <w:rPr>
          <w:color w:val="000000"/>
          <w:sz w:val="20"/>
          <w:szCs w:val="20"/>
        </w:rPr>
        <w:t>Matthaiou</w:t>
      </w:r>
      <w:proofErr w:type="spellEnd"/>
      <w:r w:rsidRPr="006E27C6">
        <w:rPr>
          <w:color w:val="000000"/>
          <w:sz w:val="20"/>
          <w:szCs w:val="20"/>
        </w:rPr>
        <w:t xml:space="preserve">, </w:t>
      </w:r>
      <w:r w:rsidRPr="006E27C6">
        <w:rPr>
          <w:color w:val="000000"/>
          <w:sz w:val="20"/>
          <w:szCs w:val="20"/>
        </w:rPr>
        <w:lastRenderedPageBreak/>
        <w:t xml:space="preserve">2009; </w:t>
      </w:r>
      <w:proofErr w:type="spellStart"/>
      <w:r w:rsidRPr="006E27C6">
        <w:rPr>
          <w:color w:val="000000"/>
          <w:sz w:val="20"/>
          <w:szCs w:val="20"/>
        </w:rPr>
        <w:t>Klevens</w:t>
      </w:r>
      <w:proofErr w:type="spellEnd"/>
      <w:r w:rsidRPr="006E27C6">
        <w:rPr>
          <w:color w:val="000000"/>
          <w:sz w:val="20"/>
          <w:szCs w:val="20"/>
        </w:rPr>
        <w:t>, 2007</w:t>
      </w:r>
      <w:r w:rsidRPr="006E27C6">
        <w:rPr>
          <w:color w:val="000000"/>
          <w:sz w:val="20"/>
          <w:szCs w:val="20"/>
          <w:lang w:bidi="fa-IR"/>
        </w:rPr>
        <w:t>). More than 2-5% of patients undergoing extra-abdominal surgery and more than 20% of patients undergoing abdominal surgery suffer surgical wound infections (</w:t>
      </w:r>
      <w:r w:rsidRPr="006E27C6">
        <w:rPr>
          <w:color w:val="000000"/>
          <w:sz w:val="20"/>
          <w:szCs w:val="20"/>
        </w:rPr>
        <w:t xml:space="preserve">Leaper, 2004; </w:t>
      </w:r>
      <w:proofErr w:type="spellStart"/>
      <w:r w:rsidRPr="006E27C6">
        <w:rPr>
          <w:color w:val="000000"/>
          <w:sz w:val="20"/>
          <w:szCs w:val="20"/>
        </w:rPr>
        <w:t>Barie</w:t>
      </w:r>
      <w:proofErr w:type="spellEnd"/>
      <w:r w:rsidRPr="006E27C6">
        <w:rPr>
          <w:color w:val="000000"/>
          <w:sz w:val="20"/>
          <w:szCs w:val="20"/>
        </w:rPr>
        <w:t>, 2002</w:t>
      </w:r>
      <w:r w:rsidRPr="006E27C6">
        <w:rPr>
          <w:color w:val="000000"/>
          <w:sz w:val="20"/>
          <w:szCs w:val="20"/>
          <w:lang w:bidi="fa-IR"/>
        </w:rPr>
        <w:t>).</w:t>
      </w:r>
    </w:p>
    <w:p w:rsidR="00A5123E" w:rsidRPr="006E27C6" w:rsidRDefault="00A5123E" w:rsidP="00A5123E">
      <w:pPr>
        <w:snapToGrid w:val="0"/>
        <w:ind w:firstLine="425"/>
        <w:jc w:val="both"/>
        <w:rPr>
          <w:color w:val="000000"/>
          <w:sz w:val="20"/>
          <w:szCs w:val="20"/>
          <w:lang w:eastAsia="zh-CN" w:bidi="fa-IR"/>
        </w:rPr>
      </w:pPr>
    </w:p>
    <w:p w:rsidR="00D515B2" w:rsidRPr="006E27C6" w:rsidRDefault="006E27C6" w:rsidP="00A5123E">
      <w:pPr>
        <w:snapToGrid w:val="0"/>
        <w:jc w:val="center"/>
        <w:rPr>
          <w:color w:val="000000"/>
          <w:sz w:val="20"/>
          <w:szCs w:val="20"/>
          <w:lang w:bidi="fa-IR"/>
        </w:rPr>
      </w:pPr>
      <w:r w:rsidRPr="006E27C6">
        <w:rPr>
          <w:sz w:val="20"/>
          <w:szCs w:val="20"/>
        </w:rPr>
        <w:pict>
          <v:shape id="_x0000_i1026" type="#_x0000_t75" style="width:218.5pt;height:174.7pt">
            <v:imagedata r:id="rId19" o:title="wbc"/>
          </v:shape>
        </w:pict>
      </w:r>
    </w:p>
    <w:p w:rsidR="00D515B2" w:rsidRPr="006E27C6" w:rsidRDefault="00D515B2" w:rsidP="00A5123E">
      <w:pPr>
        <w:snapToGrid w:val="0"/>
        <w:jc w:val="both"/>
        <w:rPr>
          <w:color w:val="000000"/>
          <w:sz w:val="20"/>
          <w:szCs w:val="20"/>
          <w:lang w:bidi="fa-IR"/>
        </w:rPr>
      </w:pPr>
      <w:r w:rsidRPr="006E27C6">
        <w:rPr>
          <w:color w:val="000000"/>
          <w:sz w:val="20"/>
          <w:szCs w:val="20"/>
          <w:lang w:bidi="fa-IR"/>
        </w:rPr>
        <w:t xml:space="preserve">Chart II: Distribution of WBC count of patients underwent inguinal </w:t>
      </w:r>
      <w:proofErr w:type="spellStart"/>
      <w:r w:rsidRPr="006E27C6">
        <w:rPr>
          <w:color w:val="000000"/>
          <w:sz w:val="20"/>
          <w:szCs w:val="20"/>
        </w:rPr>
        <w:t>herniorrhaphy</w:t>
      </w:r>
      <w:proofErr w:type="spellEnd"/>
      <w:r w:rsidRPr="006E27C6">
        <w:rPr>
          <w:color w:val="000000"/>
          <w:sz w:val="20"/>
          <w:szCs w:val="20"/>
          <w:lang w:bidi="fa-IR"/>
        </w:rPr>
        <w:t xml:space="preserve"> in two groups</w:t>
      </w:r>
    </w:p>
    <w:p w:rsidR="00D515B2" w:rsidRPr="006E27C6" w:rsidRDefault="00D515B2" w:rsidP="00A5123E">
      <w:pPr>
        <w:snapToGrid w:val="0"/>
        <w:ind w:firstLine="425"/>
        <w:jc w:val="both"/>
        <w:rPr>
          <w:color w:val="000000"/>
          <w:sz w:val="20"/>
          <w:szCs w:val="20"/>
          <w:lang w:bidi="fa-IR"/>
        </w:rPr>
      </w:pP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Surgical wound infection leads to an increase in mortality, costs and duration of hospitalization of patients (</w:t>
      </w:r>
      <w:r w:rsidRPr="006E27C6">
        <w:rPr>
          <w:color w:val="000000"/>
          <w:sz w:val="20"/>
          <w:szCs w:val="20"/>
        </w:rPr>
        <w:t>Owens, 2008; Webb, 2006</w:t>
      </w:r>
      <w:r w:rsidRPr="006E27C6">
        <w:rPr>
          <w:color w:val="000000"/>
          <w:sz w:val="20"/>
          <w:szCs w:val="20"/>
          <w:lang w:bidi="fa-IR"/>
        </w:rPr>
        <w:t>).</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Compared to patients without surgical wound infection, patients with surgical wound infection are hospitalized 60% in ICU. The chances of re-hospitalization of these patients are 5 times patients without surgical wound infection. Moreover, the rate of mortality in patients with surgical wound infection is two times that of patients without such infections (</w:t>
      </w:r>
      <w:r w:rsidRPr="006E27C6">
        <w:rPr>
          <w:color w:val="000000"/>
          <w:sz w:val="20"/>
          <w:szCs w:val="20"/>
        </w:rPr>
        <w:t>Kirkland, 1999</w:t>
      </w:r>
      <w:r w:rsidRPr="006E27C6">
        <w:rPr>
          <w:color w:val="000000"/>
          <w:sz w:val="20"/>
          <w:szCs w:val="20"/>
          <w:lang w:bidi="fa-IR"/>
        </w:rPr>
        <w:t>). As a result of all of these conditions that result from wound infection expenses escalate (</w:t>
      </w:r>
      <w:r w:rsidRPr="006E27C6">
        <w:rPr>
          <w:color w:val="000000"/>
          <w:sz w:val="20"/>
          <w:szCs w:val="20"/>
        </w:rPr>
        <w:t>Fry, 2002</w:t>
      </w:r>
      <w:r w:rsidRPr="006E27C6">
        <w:rPr>
          <w:color w:val="000000"/>
          <w:sz w:val="20"/>
          <w:szCs w:val="20"/>
          <w:lang w:bidi="fa-IR"/>
        </w:rPr>
        <w:t>).</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Although prophylaxis antibiotics reduce post-operative infection, improper administration of such </w:t>
      </w:r>
      <w:r w:rsidRPr="006E27C6">
        <w:rPr>
          <w:color w:val="000000"/>
          <w:sz w:val="20"/>
          <w:szCs w:val="20"/>
          <w:lang w:bidi="fa-IR"/>
        </w:rPr>
        <w:lastRenderedPageBreak/>
        <w:t>antibiotics to patients undergoing surgery causes problems such as outbreak of pharmaceutical interference, spread of bacteria-resistant infections, and unnecessary expenses imposed on hospital systems (</w:t>
      </w:r>
      <w:r w:rsidRPr="006E27C6">
        <w:rPr>
          <w:color w:val="000000"/>
          <w:sz w:val="20"/>
          <w:szCs w:val="20"/>
        </w:rPr>
        <w:t>Owens, 2008</w:t>
      </w:r>
      <w:r w:rsidRPr="006E27C6">
        <w:rPr>
          <w:color w:val="000000"/>
          <w:sz w:val="20"/>
          <w:szCs w:val="20"/>
          <w:lang w:bidi="fa-IR"/>
        </w:rPr>
        <w:t>).</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Prescription of prophylaxis antibiotic before surgery is one of the factors contributing to the reduction in the development of surgical wounds. Proper administration of this medicine (if necessary), proper choice of medicine, proper consumption intervals and dosage, method of prescription, proper time for the first usage, and proper duration of consumption are the factors that help attain this goal.</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For the short run, prophylaxis antibiotic is prescribed for at most 3 dosages. The best time for administration of prophylaxis antibiotic is at the time of anesthesia induction and 1 or 2 hours before operation (</w:t>
      </w:r>
      <w:proofErr w:type="spellStart"/>
      <w:r w:rsidRPr="006E27C6">
        <w:rPr>
          <w:color w:val="000000"/>
          <w:sz w:val="20"/>
          <w:szCs w:val="20"/>
        </w:rPr>
        <w:t>Askarian</w:t>
      </w:r>
      <w:proofErr w:type="spellEnd"/>
      <w:r w:rsidRPr="006E27C6">
        <w:rPr>
          <w:color w:val="000000"/>
          <w:sz w:val="20"/>
          <w:szCs w:val="20"/>
        </w:rPr>
        <w:t>, 2007; Al-</w:t>
      </w:r>
      <w:proofErr w:type="spellStart"/>
      <w:r w:rsidRPr="006E27C6">
        <w:rPr>
          <w:color w:val="000000"/>
          <w:sz w:val="20"/>
          <w:szCs w:val="20"/>
        </w:rPr>
        <w:t>Momany</w:t>
      </w:r>
      <w:proofErr w:type="spellEnd"/>
      <w:r w:rsidRPr="006E27C6">
        <w:rPr>
          <w:color w:val="000000"/>
          <w:sz w:val="20"/>
          <w:szCs w:val="20"/>
        </w:rPr>
        <w:t xml:space="preserve">, 2009; </w:t>
      </w:r>
      <w:proofErr w:type="spellStart"/>
      <w:r w:rsidRPr="006E27C6">
        <w:rPr>
          <w:color w:val="000000"/>
          <w:sz w:val="20"/>
          <w:szCs w:val="20"/>
        </w:rPr>
        <w:t>Saxer</w:t>
      </w:r>
      <w:proofErr w:type="spellEnd"/>
      <w:r w:rsidRPr="006E27C6">
        <w:rPr>
          <w:color w:val="000000"/>
          <w:sz w:val="20"/>
          <w:szCs w:val="20"/>
        </w:rPr>
        <w:t>, 2009</w:t>
      </w:r>
      <w:r w:rsidRPr="006E27C6">
        <w:rPr>
          <w:color w:val="000000"/>
          <w:sz w:val="20"/>
          <w:szCs w:val="20"/>
          <w:lang w:bidi="fa-IR"/>
        </w:rPr>
        <w:t>).</w:t>
      </w:r>
    </w:p>
    <w:p w:rsidR="00D515B2" w:rsidRPr="006E27C6" w:rsidRDefault="00D515B2" w:rsidP="00A5123E">
      <w:pPr>
        <w:snapToGrid w:val="0"/>
        <w:ind w:firstLine="425"/>
        <w:jc w:val="both"/>
        <w:rPr>
          <w:color w:val="000000"/>
          <w:sz w:val="20"/>
          <w:szCs w:val="20"/>
        </w:rPr>
      </w:pPr>
      <w:r w:rsidRPr="006E27C6">
        <w:rPr>
          <w:color w:val="000000"/>
          <w:sz w:val="20"/>
          <w:szCs w:val="20"/>
        </w:rPr>
        <w:t>Because of ethical concerns, all patients were given antibiotic prophylaxis. In all patients, surgical wound infection rate was 17.52%, which is similar to the results of the above studies. Efficacy of antibiotic prophylaxis for the prevention of surgical site</w:t>
      </w:r>
      <w:r w:rsidR="006E27C6" w:rsidRPr="006E27C6">
        <w:rPr>
          <w:rFonts w:hint="eastAsia"/>
          <w:color w:val="000000"/>
          <w:sz w:val="20"/>
          <w:szCs w:val="20"/>
          <w:lang w:eastAsia="zh-CN"/>
        </w:rPr>
        <w:t xml:space="preserve"> </w:t>
      </w:r>
      <w:r w:rsidRPr="006E27C6">
        <w:rPr>
          <w:rStyle w:val="highlight"/>
          <w:color w:val="000000"/>
          <w:sz w:val="20"/>
          <w:szCs w:val="20"/>
        </w:rPr>
        <w:t>infection</w:t>
      </w:r>
      <w:r w:rsidR="006E27C6" w:rsidRPr="006E27C6">
        <w:rPr>
          <w:rStyle w:val="highlight"/>
          <w:rFonts w:hint="eastAsia"/>
          <w:color w:val="000000"/>
          <w:sz w:val="20"/>
          <w:szCs w:val="20"/>
          <w:lang w:eastAsia="zh-CN"/>
        </w:rPr>
        <w:t xml:space="preserve"> </w:t>
      </w:r>
      <w:r w:rsidRPr="006E27C6">
        <w:rPr>
          <w:color w:val="000000"/>
          <w:sz w:val="20"/>
          <w:szCs w:val="20"/>
        </w:rPr>
        <w:t>(SSI) after open tension-free hernia repair remains controversial. The use of antibiotic prophylaxis for hernia repair is currently a controversial issue given the disparity among study results in this area.</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In the study by </w:t>
      </w:r>
      <w:proofErr w:type="spellStart"/>
      <w:r w:rsidRPr="006E27C6">
        <w:rPr>
          <w:color w:val="000000"/>
          <w:sz w:val="20"/>
          <w:szCs w:val="20"/>
        </w:rPr>
        <w:t>Neumayer</w:t>
      </w:r>
      <w:proofErr w:type="spellEnd"/>
      <w:r w:rsidRPr="006E27C6">
        <w:rPr>
          <w:color w:val="000000"/>
          <w:sz w:val="20"/>
          <w:szCs w:val="20"/>
        </w:rPr>
        <w:t xml:space="preserve"> it was stated that administration of prophylaxis antibiotic in </w:t>
      </w:r>
      <w:proofErr w:type="spellStart"/>
      <w:r w:rsidRPr="006E27C6">
        <w:rPr>
          <w:color w:val="000000"/>
          <w:sz w:val="20"/>
          <w:szCs w:val="20"/>
        </w:rPr>
        <w:t>hernioplasty</w:t>
      </w:r>
      <w:proofErr w:type="spellEnd"/>
      <w:r w:rsidRPr="006E27C6">
        <w:rPr>
          <w:color w:val="000000"/>
          <w:sz w:val="20"/>
          <w:szCs w:val="20"/>
        </w:rPr>
        <w:t xml:space="preserve"> with mess leads to a 50% reduction in wound infection (</w:t>
      </w:r>
      <w:proofErr w:type="spellStart"/>
      <w:r w:rsidRPr="006E27C6">
        <w:rPr>
          <w:color w:val="000000"/>
          <w:sz w:val="20"/>
          <w:szCs w:val="20"/>
        </w:rPr>
        <w:t>Neumayer</w:t>
      </w:r>
      <w:proofErr w:type="spellEnd"/>
      <w:r w:rsidRPr="006E27C6">
        <w:rPr>
          <w:color w:val="000000"/>
          <w:sz w:val="20"/>
          <w:szCs w:val="20"/>
        </w:rPr>
        <w:t>, 2007).</w:t>
      </w:r>
    </w:p>
    <w:p w:rsidR="00D515B2" w:rsidRPr="006E27C6" w:rsidRDefault="00D515B2" w:rsidP="00A5123E">
      <w:pPr>
        <w:snapToGrid w:val="0"/>
        <w:ind w:firstLine="425"/>
        <w:jc w:val="both"/>
        <w:rPr>
          <w:color w:val="000000"/>
          <w:sz w:val="20"/>
          <w:szCs w:val="20"/>
        </w:rPr>
      </w:pPr>
      <w:r w:rsidRPr="006E27C6">
        <w:rPr>
          <w:color w:val="000000"/>
          <w:sz w:val="20"/>
          <w:szCs w:val="20"/>
        </w:rPr>
        <w:t xml:space="preserve">In the study by Just, which lasted for 17 years, administration of prophylaxis antibiotic led to a decrease in the possibility of development of wound infection from 1.2% to 0.2% (Just, 2010). In the study by </w:t>
      </w:r>
      <w:proofErr w:type="spellStart"/>
      <w:r w:rsidRPr="006E27C6">
        <w:rPr>
          <w:color w:val="000000"/>
          <w:sz w:val="20"/>
          <w:szCs w:val="20"/>
        </w:rPr>
        <w:t>Mehmet</w:t>
      </w:r>
      <w:proofErr w:type="spellEnd"/>
      <w:r w:rsidRPr="006E27C6">
        <w:rPr>
          <w:color w:val="000000"/>
          <w:sz w:val="20"/>
          <w:szCs w:val="20"/>
        </w:rPr>
        <w:t xml:space="preserve">, use of single-dose of </w:t>
      </w:r>
      <w:proofErr w:type="spellStart"/>
      <w:r w:rsidRPr="006E27C6">
        <w:rPr>
          <w:color w:val="000000"/>
          <w:sz w:val="20"/>
          <w:szCs w:val="20"/>
        </w:rPr>
        <w:t>ampicillin</w:t>
      </w:r>
      <w:proofErr w:type="spellEnd"/>
      <w:r w:rsidRPr="006E27C6">
        <w:rPr>
          <w:color w:val="000000"/>
          <w:sz w:val="20"/>
          <w:szCs w:val="20"/>
        </w:rPr>
        <w:t>/</w:t>
      </w:r>
      <w:proofErr w:type="spellStart"/>
      <w:r w:rsidRPr="006E27C6">
        <w:rPr>
          <w:color w:val="000000"/>
          <w:sz w:val="20"/>
          <w:szCs w:val="20"/>
        </w:rPr>
        <w:t>sulbactam</w:t>
      </w:r>
      <w:proofErr w:type="spellEnd"/>
      <w:r w:rsidRPr="006E27C6">
        <w:rPr>
          <w:color w:val="000000"/>
          <w:sz w:val="20"/>
          <w:szCs w:val="20"/>
        </w:rPr>
        <w:t xml:space="preserve"> prior to surgery leads to a reduction in wound infection from 9% in the control group to 0.7% in the antibiotic group (</w:t>
      </w:r>
      <w:proofErr w:type="spellStart"/>
      <w:r w:rsidRPr="006E27C6">
        <w:rPr>
          <w:color w:val="000000"/>
          <w:sz w:val="20"/>
          <w:szCs w:val="20"/>
        </w:rPr>
        <w:t>Mehmet</w:t>
      </w:r>
      <w:proofErr w:type="spellEnd"/>
      <w:r w:rsidRPr="006E27C6">
        <w:rPr>
          <w:color w:val="000000"/>
          <w:sz w:val="20"/>
          <w:szCs w:val="20"/>
        </w:rPr>
        <w:t xml:space="preserve">, 2001). In the study by </w:t>
      </w:r>
      <w:proofErr w:type="spellStart"/>
      <w:r w:rsidRPr="006E27C6">
        <w:rPr>
          <w:color w:val="000000"/>
          <w:sz w:val="20"/>
          <w:szCs w:val="20"/>
        </w:rPr>
        <w:t>Sanabria</w:t>
      </w:r>
      <w:proofErr w:type="spellEnd"/>
      <w:r w:rsidRPr="006E27C6">
        <w:rPr>
          <w:color w:val="000000"/>
          <w:sz w:val="20"/>
          <w:szCs w:val="20"/>
        </w:rPr>
        <w:t xml:space="preserve"> and </w:t>
      </w:r>
      <w:proofErr w:type="spellStart"/>
      <w:r w:rsidRPr="006E27C6">
        <w:rPr>
          <w:color w:val="000000"/>
          <w:sz w:val="20"/>
          <w:szCs w:val="20"/>
        </w:rPr>
        <w:t>Deysine</w:t>
      </w:r>
      <w:proofErr w:type="spellEnd"/>
      <w:r w:rsidRPr="006E27C6">
        <w:rPr>
          <w:color w:val="000000"/>
          <w:sz w:val="20"/>
          <w:szCs w:val="20"/>
        </w:rPr>
        <w:t>, administration of prophylaxis antibiotic led to a 50% reduction in the possibility of wound infection development (</w:t>
      </w:r>
      <w:proofErr w:type="spellStart"/>
      <w:r w:rsidRPr="006E27C6">
        <w:rPr>
          <w:color w:val="000000"/>
          <w:sz w:val="20"/>
          <w:szCs w:val="20"/>
        </w:rPr>
        <w:t>Sanabria</w:t>
      </w:r>
      <w:proofErr w:type="spellEnd"/>
      <w:r w:rsidRPr="006E27C6">
        <w:rPr>
          <w:color w:val="000000"/>
          <w:sz w:val="20"/>
          <w:szCs w:val="20"/>
        </w:rPr>
        <w:t xml:space="preserve">, 2007; </w:t>
      </w:r>
      <w:proofErr w:type="spellStart"/>
      <w:r w:rsidRPr="006E27C6">
        <w:rPr>
          <w:color w:val="000000"/>
          <w:sz w:val="20"/>
          <w:szCs w:val="20"/>
        </w:rPr>
        <w:t>Deysine</w:t>
      </w:r>
      <w:proofErr w:type="spellEnd"/>
      <w:r w:rsidRPr="006E27C6">
        <w:rPr>
          <w:color w:val="000000"/>
          <w:sz w:val="20"/>
          <w:szCs w:val="20"/>
        </w:rPr>
        <w:t>, 2005). Seemingly, the reason for the effectiveness of prophylactic antibiotics for development of surgical wounds in such patients was the concurrent presence of high-risk patients and low-risk patients in the study population (based on the defined criteria).</w:t>
      </w:r>
    </w:p>
    <w:p w:rsidR="00D515B2" w:rsidRPr="006E27C6" w:rsidRDefault="00D515B2" w:rsidP="00A5123E">
      <w:pPr>
        <w:snapToGrid w:val="0"/>
        <w:ind w:firstLine="425"/>
        <w:jc w:val="both"/>
        <w:rPr>
          <w:color w:val="000000"/>
          <w:sz w:val="20"/>
          <w:szCs w:val="20"/>
        </w:rPr>
      </w:pPr>
      <w:proofErr w:type="spellStart"/>
      <w:r w:rsidRPr="006E27C6">
        <w:rPr>
          <w:color w:val="000000"/>
          <w:sz w:val="20"/>
          <w:szCs w:val="20"/>
        </w:rPr>
        <w:t>Osvaldo</w:t>
      </w:r>
      <w:proofErr w:type="spellEnd"/>
      <w:r w:rsidRPr="006E27C6">
        <w:rPr>
          <w:color w:val="000000"/>
          <w:sz w:val="20"/>
          <w:szCs w:val="20"/>
        </w:rPr>
        <w:t xml:space="preserve"> </w:t>
      </w:r>
      <w:proofErr w:type="spellStart"/>
      <w:r w:rsidRPr="006E27C6">
        <w:rPr>
          <w:color w:val="000000"/>
          <w:sz w:val="20"/>
          <w:szCs w:val="20"/>
        </w:rPr>
        <w:t>Iribaren</w:t>
      </w:r>
      <w:proofErr w:type="spellEnd"/>
      <w:r w:rsidRPr="006E27C6">
        <w:rPr>
          <w:color w:val="000000"/>
          <w:sz w:val="20"/>
          <w:szCs w:val="20"/>
        </w:rPr>
        <w:t xml:space="preserve"> carried out a study in which he classified patients in three groups based on ASA. Afterwards, he made a comparison between the rates of development of infection in such patients. The rate of development of infection in the prophylaxis group and placebo group from class ASA-1 was 7.3% and </w:t>
      </w:r>
      <w:r w:rsidRPr="006E27C6">
        <w:rPr>
          <w:color w:val="000000"/>
          <w:sz w:val="20"/>
          <w:szCs w:val="20"/>
        </w:rPr>
        <w:lastRenderedPageBreak/>
        <w:t xml:space="preserve">10.3%, respectively (P=0.40). In class ASA2&amp;3 the rate of development of infection in the prophylaxis group and the placebo group was 10.5% and 30%, respectively (P=0.03). Patients under study stated that administration of antimicrobial prophylaxis with </w:t>
      </w:r>
      <w:proofErr w:type="spellStart"/>
      <w:r w:rsidRPr="006E27C6">
        <w:rPr>
          <w:color w:val="000000"/>
          <w:sz w:val="20"/>
          <w:szCs w:val="20"/>
        </w:rPr>
        <w:t>cephalosporinsto</w:t>
      </w:r>
      <w:proofErr w:type="spellEnd"/>
      <w:r w:rsidRPr="006E27C6">
        <w:rPr>
          <w:color w:val="000000"/>
          <w:sz w:val="20"/>
          <w:szCs w:val="20"/>
        </w:rPr>
        <w:t xml:space="preserve"> patients in class ASA2&amp;3 (who undergo clean surgery) can prevent the outbreak of surgical wound infection. However, in patients of class ASA-1 (who are low-risk patients)</w:t>
      </w:r>
      <w:proofErr w:type="gramStart"/>
      <w:r w:rsidRPr="006E27C6">
        <w:rPr>
          <w:color w:val="000000"/>
          <w:sz w:val="20"/>
          <w:szCs w:val="20"/>
        </w:rPr>
        <w:t>,</w:t>
      </w:r>
      <w:proofErr w:type="gramEnd"/>
      <w:r w:rsidRPr="006E27C6">
        <w:rPr>
          <w:color w:val="000000"/>
          <w:sz w:val="20"/>
          <w:szCs w:val="20"/>
        </w:rPr>
        <w:t xml:space="preserve"> administration of prophylaxis antibiotic does not help prevent surgical wound infection (</w:t>
      </w:r>
      <w:proofErr w:type="spellStart"/>
      <w:r w:rsidRPr="006E27C6">
        <w:rPr>
          <w:color w:val="000000"/>
          <w:sz w:val="20"/>
          <w:szCs w:val="20"/>
        </w:rPr>
        <w:t>Osvaldo</w:t>
      </w:r>
      <w:proofErr w:type="spellEnd"/>
      <w:r w:rsidRPr="006E27C6">
        <w:rPr>
          <w:color w:val="000000"/>
          <w:sz w:val="20"/>
          <w:szCs w:val="20"/>
        </w:rPr>
        <w:t xml:space="preserve">, 2006). In the study by </w:t>
      </w:r>
      <w:proofErr w:type="spellStart"/>
      <w:r w:rsidRPr="006E27C6">
        <w:rPr>
          <w:color w:val="000000"/>
          <w:sz w:val="20"/>
          <w:szCs w:val="20"/>
        </w:rPr>
        <w:t>Aufenacker</w:t>
      </w:r>
      <w:proofErr w:type="spellEnd"/>
      <w:r w:rsidRPr="006E27C6">
        <w:rPr>
          <w:color w:val="000000"/>
          <w:sz w:val="20"/>
          <w:szCs w:val="20"/>
        </w:rPr>
        <w:t xml:space="preserve">, it was recommended not to use prophylaxis antibiotic for low-risk patients. In addition, it was reported that since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surgery is usually prescribed for low-risk patients, lack of administration of prophylactic antibiotic can lead to a 10 million euro reduction in annual costs of United States and European countries (</w:t>
      </w:r>
      <w:proofErr w:type="spellStart"/>
      <w:r w:rsidRPr="006E27C6">
        <w:rPr>
          <w:color w:val="000000"/>
          <w:sz w:val="20"/>
          <w:szCs w:val="20"/>
        </w:rPr>
        <w:t>Aufenacker</w:t>
      </w:r>
      <w:proofErr w:type="spellEnd"/>
      <w:r w:rsidRPr="006E27C6">
        <w:rPr>
          <w:color w:val="000000"/>
          <w:sz w:val="20"/>
          <w:szCs w:val="20"/>
        </w:rPr>
        <w:t xml:space="preserve">, 2004). In the study by Othman, </w:t>
      </w:r>
      <w:proofErr w:type="spellStart"/>
      <w:r w:rsidRPr="006E27C6">
        <w:rPr>
          <w:color w:val="000000"/>
          <w:sz w:val="20"/>
          <w:szCs w:val="20"/>
        </w:rPr>
        <w:t>Thakur</w:t>
      </w:r>
      <w:proofErr w:type="spellEnd"/>
      <w:r w:rsidRPr="006E27C6">
        <w:rPr>
          <w:color w:val="000000"/>
          <w:sz w:val="20"/>
          <w:szCs w:val="20"/>
        </w:rPr>
        <w:t xml:space="preserve"> and </w:t>
      </w:r>
      <w:proofErr w:type="spellStart"/>
      <w:r w:rsidRPr="006E27C6">
        <w:rPr>
          <w:color w:val="000000"/>
          <w:sz w:val="20"/>
          <w:szCs w:val="20"/>
        </w:rPr>
        <w:t>Peraz</w:t>
      </w:r>
      <w:proofErr w:type="spellEnd"/>
      <w:r w:rsidRPr="006E27C6">
        <w:rPr>
          <w:color w:val="000000"/>
          <w:sz w:val="20"/>
          <w:szCs w:val="20"/>
        </w:rPr>
        <w:t xml:space="preserve">, the rates of development of surgical wound infection in the groups receiving prophylaxis antibiotic and placebo did not differ significantly (Perez, 2005; </w:t>
      </w:r>
      <w:proofErr w:type="spellStart"/>
      <w:r w:rsidRPr="006E27C6">
        <w:rPr>
          <w:color w:val="000000"/>
          <w:sz w:val="20"/>
          <w:szCs w:val="20"/>
        </w:rPr>
        <w:t>Thakur</w:t>
      </w:r>
      <w:proofErr w:type="spellEnd"/>
      <w:r w:rsidRPr="006E27C6">
        <w:rPr>
          <w:color w:val="000000"/>
          <w:sz w:val="20"/>
          <w:szCs w:val="20"/>
        </w:rPr>
        <w:t xml:space="preserve">, 2010; </w:t>
      </w:r>
      <w:proofErr w:type="spellStart"/>
      <w:r w:rsidRPr="006E27C6">
        <w:rPr>
          <w:color w:val="000000"/>
          <w:sz w:val="20"/>
          <w:szCs w:val="20"/>
        </w:rPr>
        <w:t>Thman</w:t>
      </w:r>
      <w:proofErr w:type="spellEnd"/>
      <w:r w:rsidRPr="006E27C6">
        <w:rPr>
          <w:color w:val="000000"/>
          <w:sz w:val="20"/>
          <w:szCs w:val="20"/>
        </w:rPr>
        <w:t>, 2011).</w:t>
      </w:r>
    </w:p>
    <w:p w:rsidR="00D515B2" w:rsidRPr="006E27C6" w:rsidRDefault="00D515B2" w:rsidP="00A5123E">
      <w:pPr>
        <w:snapToGrid w:val="0"/>
        <w:ind w:firstLine="425"/>
        <w:jc w:val="both"/>
        <w:rPr>
          <w:color w:val="000000"/>
          <w:sz w:val="20"/>
          <w:szCs w:val="20"/>
        </w:rPr>
      </w:pPr>
      <w:r w:rsidRPr="006E27C6">
        <w:rPr>
          <w:color w:val="000000"/>
          <w:sz w:val="20"/>
          <w:szCs w:val="20"/>
        </w:rPr>
        <w:t>Post</w:t>
      </w:r>
      <w:r w:rsidR="006E27C6" w:rsidRPr="006E27C6">
        <w:rPr>
          <w:rFonts w:hint="eastAsia"/>
          <w:color w:val="000000"/>
          <w:sz w:val="20"/>
          <w:szCs w:val="20"/>
          <w:lang w:eastAsia="zh-CN"/>
        </w:rPr>
        <w:t xml:space="preserve"> </w:t>
      </w:r>
      <w:r w:rsidRPr="006E27C6">
        <w:rPr>
          <w:rStyle w:val="highlight"/>
          <w:color w:val="000000"/>
          <w:sz w:val="20"/>
          <w:szCs w:val="20"/>
        </w:rPr>
        <w:t>Mesh</w:t>
      </w:r>
      <w:r w:rsidR="006E27C6" w:rsidRPr="006E27C6">
        <w:rPr>
          <w:rStyle w:val="highlight"/>
          <w:rFonts w:hint="eastAsia"/>
          <w:color w:val="000000"/>
          <w:sz w:val="20"/>
          <w:szCs w:val="20"/>
          <w:lang w:eastAsia="zh-CN"/>
        </w:rPr>
        <w:t xml:space="preserve"> </w:t>
      </w:r>
      <w:proofErr w:type="spellStart"/>
      <w:r w:rsidRPr="006E27C6">
        <w:rPr>
          <w:rStyle w:val="highlight"/>
          <w:color w:val="000000"/>
          <w:sz w:val="20"/>
          <w:szCs w:val="20"/>
        </w:rPr>
        <w:t>Herniorrhaphy</w:t>
      </w:r>
      <w:proofErr w:type="spellEnd"/>
      <w:r w:rsidR="006E27C6" w:rsidRPr="006E27C6">
        <w:rPr>
          <w:rStyle w:val="highlight"/>
          <w:rFonts w:hint="eastAsia"/>
          <w:color w:val="000000"/>
          <w:sz w:val="20"/>
          <w:szCs w:val="20"/>
          <w:lang w:eastAsia="zh-CN"/>
        </w:rPr>
        <w:t xml:space="preserve"> </w:t>
      </w:r>
      <w:r w:rsidRPr="006E27C6">
        <w:rPr>
          <w:rStyle w:val="highlight"/>
          <w:color w:val="000000"/>
          <w:sz w:val="20"/>
          <w:szCs w:val="20"/>
        </w:rPr>
        <w:t>Infection</w:t>
      </w:r>
      <w:r w:rsidR="006E27C6" w:rsidRPr="006E27C6">
        <w:rPr>
          <w:rStyle w:val="highlight"/>
          <w:rFonts w:hint="eastAsia"/>
          <w:color w:val="000000"/>
          <w:sz w:val="20"/>
          <w:szCs w:val="20"/>
          <w:lang w:eastAsia="zh-CN"/>
        </w:rPr>
        <w:t xml:space="preserve"> </w:t>
      </w:r>
      <w:r w:rsidRPr="006E27C6">
        <w:rPr>
          <w:color w:val="000000"/>
          <w:sz w:val="20"/>
          <w:szCs w:val="20"/>
        </w:rPr>
        <w:t xml:space="preserve">[PMHI] occurs between 3 to 4% of inguinal and 8 to 14% of ventral </w:t>
      </w:r>
      <w:proofErr w:type="spellStart"/>
      <w:r w:rsidRPr="006E27C6">
        <w:rPr>
          <w:color w:val="000000"/>
          <w:sz w:val="20"/>
          <w:szCs w:val="20"/>
        </w:rPr>
        <w:t>herniorrhaphies</w:t>
      </w:r>
      <w:proofErr w:type="spellEnd"/>
      <w:r w:rsidRPr="006E27C6">
        <w:rPr>
          <w:color w:val="000000"/>
          <w:sz w:val="20"/>
          <w:szCs w:val="20"/>
        </w:rPr>
        <w:t xml:space="preserve"> producing an unacceptably high </w:t>
      </w:r>
      <w:proofErr w:type="gramStart"/>
      <w:r w:rsidRPr="006E27C6">
        <w:rPr>
          <w:color w:val="000000"/>
          <w:sz w:val="20"/>
          <w:szCs w:val="20"/>
        </w:rPr>
        <w:t>morbidity(</w:t>
      </w:r>
      <w:proofErr w:type="spellStart"/>
      <w:proofErr w:type="gramEnd"/>
      <w:r w:rsidRPr="006E27C6">
        <w:rPr>
          <w:color w:val="000000"/>
          <w:sz w:val="20"/>
          <w:szCs w:val="20"/>
        </w:rPr>
        <w:t>Deysine</w:t>
      </w:r>
      <w:proofErr w:type="spellEnd"/>
      <w:r w:rsidRPr="006E27C6">
        <w:rPr>
          <w:color w:val="000000"/>
          <w:sz w:val="20"/>
          <w:szCs w:val="20"/>
        </w:rPr>
        <w:t>, 2009).</w:t>
      </w:r>
    </w:p>
    <w:p w:rsidR="00D515B2" w:rsidRPr="006E27C6" w:rsidRDefault="00D515B2" w:rsidP="00A5123E">
      <w:pPr>
        <w:snapToGrid w:val="0"/>
        <w:ind w:firstLine="425"/>
        <w:jc w:val="both"/>
        <w:rPr>
          <w:color w:val="000000"/>
          <w:sz w:val="20"/>
          <w:szCs w:val="20"/>
        </w:rPr>
      </w:pPr>
      <w:proofErr w:type="spellStart"/>
      <w:r w:rsidRPr="006E27C6">
        <w:rPr>
          <w:color w:val="000000"/>
          <w:sz w:val="20"/>
          <w:szCs w:val="20"/>
        </w:rPr>
        <w:t>Ergul</w:t>
      </w:r>
      <w:proofErr w:type="spellEnd"/>
      <w:r w:rsidRPr="006E27C6">
        <w:rPr>
          <w:color w:val="000000"/>
          <w:sz w:val="20"/>
          <w:szCs w:val="20"/>
        </w:rPr>
        <w:t xml:space="preserve"> and colleagues demonstrate that the most effective way to reduce the incidence of</w:t>
      </w:r>
      <w:r w:rsidRPr="006E27C6">
        <w:rPr>
          <w:rStyle w:val="apple-converted-space"/>
          <w:color w:val="000000"/>
          <w:sz w:val="20"/>
          <w:szCs w:val="20"/>
        </w:rPr>
        <w:t> </w:t>
      </w:r>
      <w:r w:rsidRPr="006E27C6">
        <w:rPr>
          <w:rStyle w:val="highlight"/>
          <w:color w:val="000000"/>
          <w:sz w:val="20"/>
          <w:szCs w:val="20"/>
        </w:rPr>
        <w:t>infection</w:t>
      </w:r>
      <w:r w:rsidRPr="006E27C6">
        <w:rPr>
          <w:rStyle w:val="apple-converted-space"/>
          <w:color w:val="000000"/>
          <w:sz w:val="20"/>
          <w:szCs w:val="20"/>
        </w:rPr>
        <w:t> </w:t>
      </w:r>
      <w:r w:rsidRPr="006E27C6">
        <w:rPr>
          <w:color w:val="000000"/>
          <w:sz w:val="20"/>
          <w:szCs w:val="20"/>
        </w:rPr>
        <w:t>in prosthetic repair may be a specific center for treatment of abdominal wall hernias (</w:t>
      </w:r>
      <w:proofErr w:type="spellStart"/>
      <w:r w:rsidRPr="006E27C6">
        <w:rPr>
          <w:color w:val="000000"/>
          <w:sz w:val="20"/>
          <w:szCs w:val="20"/>
        </w:rPr>
        <w:t>Ergul</w:t>
      </w:r>
      <w:proofErr w:type="spellEnd"/>
      <w:r w:rsidRPr="006E27C6">
        <w:rPr>
          <w:color w:val="000000"/>
          <w:sz w:val="20"/>
          <w:szCs w:val="20"/>
        </w:rPr>
        <w:t>, 2012).</w:t>
      </w:r>
    </w:p>
    <w:p w:rsidR="00D515B2" w:rsidRPr="006E27C6" w:rsidRDefault="00D515B2" w:rsidP="00A5123E">
      <w:pPr>
        <w:snapToGrid w:val="0"/>
        <w:ind w:firstLine="425"/>
        <w:jc w:val="both"/>
        <w:rPr>
          <w:sz w:val="20"/>
          <w:szCs w:val="20"/>
        </w:rPr>
      </w:pPr>
      <w:r w:rsidRPr="006E27C6">
        <w:rPr>
          <w:sz w:val="20"/>
          <w:szCs w:val="20"/>
        </w:rPr>
        <w:t>The efficacy of antibiotic prophylaxis for the prevention of surgical-site</w:t>
      </w:r>
      <w:r w:rsidRPr="006E27C6">
        <w:rPr>
          <w:rStyle w:val="apple-converted-space"/>
          <w:color w:val="000000"/>
          <w:sz w:val="20"/>
          <w:szCs w:val="20"/>
        </w:rPr>
        <w:t> </w:t>
      </w:r>
      <w:r w:rsidRPr="006E27C6">
        <w:rPr>
          <w:rStyle w:val="highlight"/>
          <w:color w:val="000000"/>
          <w:sz w:val="20"/>
          <w:szCs w:val="20"/>
        </w:rPr>
        <w:t>infection</w:t>
      </w:r>
      <w:r w:rsidRPr="006E27C6">
        <w:rPr>
          <w:rStyle w:val="apple-converted-space"/>
          <w:color w:val="000000"/>
          <w:sz w:val="20"/>
          <w:szCs w:val="20"/>
        </w:rPr>
        <w:t> </w:t>
      </w:r>
      <w:r w:rsidRPr="006E27C6">
        <w:rPr>
          <w:sz w:val="20"/>
          <w:szCs w:val="20"/>
        </w:rPr>
        <w:t>(SSI) after open tension-free inguinal hernia repair remains controversial (</w:t>
      </w:r>
      <w:proofErr w:type="spellStart"/>
      <w:r w:rsidR="00E048E0" w:rsidRPr="006E27C6">
        <w:rPr>
          <w:sz w:val="20"/>
          <w:szCs w:val="20"/>
        </w:rPr>
        <w:fldChar w:fldCharType="begin"/>
      </w:r>
      <w:r w:rsidR="00E048E0" w:rsidRPr="006E27C6">
        <w:rPr>
          <w:sz w:val="20"/>
          <w:szCs w:val="20"/>
        </w:rPr>
        <w:instrText>HYPERLINK "http://www.ncbi.nlm.nih.gov/pubmed?term=Mazaki%20T%5BAuthor%5D&amp;cauthor=true&amp;cauthor_uid=24674827"</w:instrText>
      </w:r>
      <w:r w:rsidR="00E048E0" w:rsidRPr="006E27C6">
        <w:rPr>
          <w:sz w:val="20"/>
          <w:szCs w:val="20"/>
        </w:rPr>
        <w:fldChar w:fldCharType="separate"/>
      </w:r>
      <w:r w:rsidRPr="006E27C6">
        <w:rPr>
          <w:rStyle w:val="Hyperlink"/>
          <w:color w:val="000000"/>
          <w:sz w:val="20"/>
          <w:szCs w:val="20"/>
          <w:u w:val="none"/>
        </w:rPr>
        <w:t>Mazaki</w:t>
      </w:r>
      <w:proofErr w:type="spellEnd"/>
      <w:r w:rsidRPr="006E27C6">
        <w:rPr>
          <w:rStyle w:val="Hyperlink"/>
          <w:color w:val="000000"/>
          <w:sz w:val="20"/>
          <w:szCs w:val="20"/>
          <w:u w:val="none"/>
        </w:rPr>
        <w:t>, 2014</w:t>
      </w:r>
      <w:r w:rsidR="00E048E0" w:rsidRPr="006E27C6">
        <w:rPr>
          <w:sz w:val="20"/>
          <w:szCs w:val="20"/>
        </w:rPr>
        <w:fldChar w:fldCharType="end"/>
      </w:r>
      <w:r w:rsidRPr="006E27C6">
        <w:rPr>
          <w:sz w:val="20"/>
          <w:szCs w:val="20"/>
        </w:rPr>
        <w:t xml:space="preserve">). The study of </w:t>
      </w:r>
      <w:proofErr w:type="spellStart"/>
      <w:proofErr w:type="gramStart"/>
      <w:r w:rsidRPr="006E27C6">
        <w:rPr>
          <w:sz w:val="20"/>
          <w:szCs w:val="20"/>
        </w:rPr>
        <w:t>Mazaki</w:t>
      </w:r>
      <w:proofErr w:type="spellEnd"/>
      <w:r w:rsidRPr="006E27C6">
        <w:rPr>
          <w:sz w:val="20"/>
          <w:szCs w:val="20"/>
        </w:rPr>
        <w:t>,</w:t>
      </w:r>
      <w:proofErr w:type="gramEnd"/>
      <w:r w:rsidRPr="006E27C6">
        <w:rPr>
          <w:sz w:val="20"/>
          <w:szCs w:val="20"/>
        </w:rPr>
        <w:t xml:space="preserve"> indicates that antibiotic prophylaxis is effective for the prevention of SSI after open</w:t>
      </w:r>
      <w:r w:rsidRPr="006E27C6">
        <w:rPr>
          <w:rStyle w:val="apple-converted-space"/>
          <w:color w:val="000000"/>
          <w:sz w:val="20"/>
          <w:szCs w:val="20"/>
        </w:rPr>
        <w:t> </w:t>
      </w:r>
      <w:r w:rsidRPr="006E27C6">
        <w:rPr>
          <w:rStyle w:val="highlight"/>
          <w:color w:val="000000"/>
          <w:sz w:val="20"/>
          <w:szCs w:val="20"/>
        </w:rPr>
        <w:t>mesh</w:t>
      </w:r>
      <w:r w:rsidRPr="006E27C6">
        <w:rPr>
          <w:sz w:val="20"/>
          <w:szCs w:val="20"/>
        </w:rPr>
        <w:t>-plug hernia repair</w:t>
      </w:r>
      <w:r w:rsidR="006E27C6" w:rsidRPr="006E27C6">
        <w:rPr>
          <w:rFonts w:hint="eastAsia"/>
          <w:sz w:val="20"/>
          <w:szCs w:val="20"/>
          <w:lang w:eastAsia="zh-CN"/>
        </w:rPr>
        <w:t xml:space="preserve"> </w:t>
      </w:r>
      <w:r w:rsidRPr="006E27C6">
        <w:rPr>
          <w:sz w:val="20"/>
          <w:szCs w:val="20"/>
        </w:rPr>
        <w:t>(</w:t>
      </w:r>
      <w:proofErr w:type="spellStart"/>
      <w:r w:rsidR="00E048E0" w:rsidRPr="006E27C6">
        <w:rPr>
          <w:sz w:val="20"/>
          <w:szCs w:val="20"/>
        </w:rPr>
        <w:fldChar w:fldCharType="begin"/>
      </w:r>
      <w:r w:rsidR="00E048E0" w:rsidRPr="006E27C6">
        <w:rPr>
          <w:sz w:val="20"/>
          <w:szCs w:val="20"/>
        </w:rPr>
        <w:instrText>HYPERLINK "http://www.ncbi.nlm.nih.gov/pubmed?term=Mazaki%20T%5BAuthor%5D&amp;cauthor=true&amp;cauthor_uid=24674827"</w:instrText>
      </w:r>
      <w:r w:rsidR="00E048E0" w:rsidRPr="006E27C6">
        <w:rPr>
          <w:sz w:val="20"/>
          <w:szCs w:val="20"/>
        </w:rPr>
        <w:fldChar w:fldCharType="separate"/>
      </w:r>
      <w:r w:rsidRPr="006E27C6">
        <w:rPr>
          <w:rStyle w:val="Hyperlink"/>
          <w:color w:val="000000"/>
          <w:sz w:val="20"/>
          <w:szCs w:val="20"/>
          <w:u w:val="none"/>
        </w:rPr>
        <w:t>Mazaki</w:t>
      </w:r>
      <w:proofErr w:type="spellEnd"/>
      <w:r w:rsidRPr="006E27C6">
        <w:rPr>
          <w:rStyle w:val="Hyperlink"/>
          <w:color w:val="000000"/>
          <w:sz w:val="20"/>
          <w:szCs w:val="20"/>
          <w:u w:val="none"/>
        </w:rPr>
        <w:t>, 2014</w:t>
      </w:r>
      <w:r w:rsidR="00E048E0" w:rsidRPr="006E27C6">
        <w:rPr>
          <w:sz w:val="20"/>
          <w:szCs w:val="20"/>
        </w:rPr>
        <w:fldChar w:fldCharType="end"/>
      </w:r>
      <w:r w:rsidRPr="006E27C6">
        <w:rPr>
          <w:sz w:val="20"/>
          <w:szCs w:val="20"/>
        </w:rPr>
        <w:t>).</w:t>
      </w:r>
    </w:p>
    <w:p w:rsidR="00D515B2" w:rsidRPr="006E27C6" w:rsidRDefault="00D515B2" w:rsidP="00A5123E">
      <w:pPr>
        <w:snapToGrid w:val="0"/>
        <w:ind w:firstLine="425"/>
        <w:jc w:val="both"/>
        <w:rPr>
          <w:sz w:val="20"/>
          <w:szCs w:val="20"/>
        </w:rPr>
      </w:pPr>
      <w:r w:rsidRPr="006E27C6">
        <w:rPr>
          <w:sz w:val="20"/>
          <w:szCs w:val="20"/>
        </w:rPr>
        <w:t>Shankar and colleagues show that the antibiotic prophylaxis was associated with decreased incidence of wound</w:t>
      </w:r>
      <w:r w:rsidRPr="006E27C6">
        <w:rPr>
          <w:rStyle w:val="apple-converted-space"/>
          <w:color w:val="000000"/>
          <w:sz w:val="20"/>
          <w:szCs w:val="20"/>
        </w:rPr>
        <w:t> </w:t>
      </w:r>
      <w:r w:rsidRPr="006E27C6">
        <w:rPr>
          <w:rStyle w:val="highlight"/>
          <w:color w:val="000000"/>
          <w:sz w:val="20"/>
          <w:szCs w:val="20"/>
        </w:rPr>
        <w:t>infection</w:t>
      </w:r>
      <w:r w:rsidRPr="006E27C6">
        <w:rPr>
          <w:rStyle w:val="apple-converted-space"/>
          <w:color w:val="000000"/>
          <w:sz w:val="20"/>
          <w:szCs w:val="20"/>
        </w:rPr>
        <w:t> </w:t>
      </w:r>
      <w:r w:rsidRPr="006E27C6">
        <w:rPr>
          <w:sz w:val="20"/>
          <w:szCs w:val="20"/>
        </w:rPr>
        <w:t>when compared to control group, but the difference was not statistically significant</w:t>
      </w:r>
      <w:r w:rsidR="006E27C6" w:rsidRPr="006E27C6">
        <w:rPr>
          <w:rFonts w:hint="eastAsia"/>
          <w:sz w:val="20"/>
          <w:szCs w:val="20"/>
          <w:lang w:eastAsia="zh-CN"/>
        </w:rPr>
        <w:t xml:space="preserve"> </w:t>
      </w:r>
      <w:r w:rsidRPr="006E27C6">
        <w:rPr>
          <w:sz w:val="20"/>
          <w:szCs w:val="20"/>
        </w:rPr>
        <w:t>(</w:t>
      </w:r>
      <w:hyperlink r:id="rId20" w:history="1">
        <w:r w:rsidRPr="006E27C6">
          <w:rPr>
            <w:rStyle w:val="Hyperlink"/>
            <w:color w:val="000000"/>
            <w:sz w:val="20"/>
            <w:szCs w:val="20"/>
            <w:u w:val="none"/>
          </w:rPr>
          <w:t>Shankar, 2010</w:t>
        </w:r>
      </w:hyperlink>
      <w:r w:rsidRPr="006E27C6">
        <w:rPr>
          <w:sz w:val="20"/>
          <w:szCs w:val="20"/>
        </w:rPr>
        <w:t>).</w:t>
      </w:r>
    </w:p>
    <w:p w:rsidR="00D515B2" w:rsidRPr="006E27C6" w:rsidRDefault="00D515B2" w:rsidP="00A5123E">
      <w:pPr>
        <w:snapToGrid w:val="0"/>
        <w:ind w:firstLine="425"/>
        <w:jc w:val="both"/>
        <w:rPr>
          <w:color w:val="000000"/>
          <w:sz w:val="20"/>
          <w:szCs w:val="20"/>
        </w:rPr>
      </w:pPr>
      <w:r w:rsidRPr="006E27C6">
        <w:rPr>
          <w:color w:val="000000"/>
          <w:sz w:val="20"/>
          <w:szCs w:val="20"/>
        </w:rPr>
        <w:t>In the study of Yin and colleagues, incidence of surgical site</w:t>
      </w:r>
      <w:r w:rsidRPr="006E27C6">
        <w:rPr>
          <w:rStyle w:val="apple-converted-space"/>
          <w:color w:val="000000"/>
          <w:sz w:val="20"/>
          <w:szCs w:val="20"/>
        </w:rPr>
        <w:t> </w:t>
      </w:r>
      <w:r w:rsidRPr="006E27C6">
        <w:rPr>
          <w:rStyle w:val="highlight"/>
          <w:color w:val="000000"/>
          <w:sz w:val="20"/>
          <w:szCs w:val="20"/>
        </w:rPr>
        <w:t>infection</w:t>
      </w:r>
      <w:r w:rsidRPr="006E27C6">
        <w:rPr>
          <w:rStyle w:val="apple-converted-space"/>
          <w:color w:val="000000"/>
          <w:sz w:val="20"/>
          <w:szCs w:val="20"/>
        </w:rPr>
        <w:t> </w:t>
      </w:r>
      <w:r w:rsidRPr="006E27C6">
        <w:rPr>
          <w:color w:val="000000"/>
          <w:sz w:val="20"/>
          <w:szCs w:val="20"/>
        </w:rPr>
        <w:t>was 39 of 1642 (2.38%) in the antibiotic group and 70 of 1676 (4.18%) in the control group. Antibiotics showed a protective effect in preventing SSI after</w:t>
      </w:r>
      <w:r w:rsidRPr="006E27C6">
        <w:rPr>
          <w:rStyle w:val="apple-converted-space"/>
          <w:color w:val="000000"/>
          <w:sz w:val="20"/>
          <w:szCs w:val="20"/>
        </w:rPr>
        <w:t> </w:t>
      </w:r>
      <w:r w:rsidRPr="006E27C6">
        <w:rPr>
          <w:rStyle w:val="highlight"/>
          <w:color w:val="000000"/>
          <w:sz w:val="20"/>
          <w:szCs w:val="20"/>
        </w:rPr>
        <w:t>mesh</w:t>
      </w:r>
      <w:r w:rsidRPr="006E27C6">
        <w:rPr>
          <w:rStyle w:val="apple-converted-space"/>
          <w:color w:val="000000"/>
          <w:sz w:val="20"/>
          <w:szCs w:val="20"/>
        </w:rPr>
        <w:t> </w:t>
      </w:r>
      <w:r w:rsidRPr="006E27C6">
        <w:rPr>
          <w:color w:val="000000"/>
          <w:sz w:val="20"/>
          <w:szCs w:val="20"/>
        </w:rPr>
        <w:t xml:space="preserve">inguinal hernia repair (odds ratio: 0.61, 95% confidence interval: 0.40-0.92, </w:t>
      </w:r>
      <w:proofErr w:type="gramStart"/>
      <w:r w:rsidRPr="006E27C6">
        <w:rPr>
          <w:color w:val="000000"/>
          <w:sz w:val="20"/>
          <w:szCs w:val="20"/>
        </w:rPr>
        <w:t>I(</w:t>
      </w:r>
      <w:proofErr w:type="gramEnd"/>
      <w:r w:rsidRPr="006E27C6">
        <w:rPr>
          <w:color w:val="000000"/>
          <w:sz w:val="20"/>
          <w:szCs w:val="20"/>
        </w:rPr>
        <w:t>2): 0%).</w:t>
      </w:r>
    </w:p>
    <w:p w:rsidR="00D515B2" w:rsidRPr="006E27C6" w:rsidRDefault="00D515B2" w:rsidP="00A5123E">
      <w:pPr>
        <w:snapToGrid w:val="0"/>
        <w:ind w:firstLine="425"/>
        <w:jc w:val="both"/>
        <w:rPr>
          <w:color w:val="000000"/>
          <w:sz w:val="20"/>
          <w:szCs w:val="20"/>
        </w:rPr>
      </w:pPr>
      <w:r w:rsidRPr="006E27C6">
        <w:rPr>
          <w:color w:val="000000"/>
          <w:sz w:val="20"/>
          <w:szCs w:val="20"/>
        </w:rPr>
        <w:t>Antibiotic prophylaxis did reduce the incidence of SSI in hernia patients undergoing</w:t>
      </w:r>
      <w:r w:rsidR="00A5123E" w:rsidRPr="006E27C6">
        <w:rPr>
          <w:rStyle w:val="apple-converted-space"/>
          <w:color w:val="000000"/>
          <w:sz w:val="20"/>
          <w:szCs w:val="20"/>
        </w:rPr>
        <w:t xml:space="preserve"> </w:t>
      </w:r>
      <w:r w:rsidRPr="006E27C6">
        <w:rPr>
          <w:rStyle w:val="highlight"/>
          <w:color w:val="000000"/>
          <w:sz w:val="20"/>
          <w:szCs w:val="20"/>
        </w:rPr>
        <w:t>mesh</w:t>
      </w:r>
      <w:r w:rsidR="00A5123E" w:rsidRPr="006E27C6">
        <w:rPr>
          <w:rStyle w:val="apple-converted-space"/>
          <w:color w:val="000000"/>
          <w:sz w:val="20"/>
          <w:szCs w:val="20"/>
        </w:rPr>
        <w:t xml:space="preserve"> </w:t>
      </w:r>
      <w:proofErr w:type="spellStart"/>
      <w:r w:rsidRPr="006E27C6">
        <w:rPr>
          <w:color w:val="000000"/>
          <w:sz w:val="20"/>
          <w:szCs w:val="20"/>
        </w:rPr>
        <w:t>hernioplasty</w:t>
      </w:r>
      <w:proofErr w:type="spellEnd"/>
      <w:r w:rsidR="006E27C6" w:rsidRPr="006E27C6">
        <w:rPr>
          <w:rFonts w:hint="eastAsia"/>
          <w:color w:val="000000"/>
          <w:sz w:val="20"/>
          <w:szCs w:val="20"/>
          <w:lang w:eastAsia="zh-CN"/>
        </w:rPr>
        <w:t xml:space="preserve"> </w:t>
      </w:r>
      <w:r w:rsidRPr="006E27C6">
        <w:rPr>
          <w:color w:val="000000"/>
          <w:sz w:val="20"/>
          <w:szCs w:val="20"/>
        </w:rPr>
        <w:t>(</w:t>
      </w:r>
      <w:hyperlink r:id="rId21" w:history="1">
        <w:r w:rsidRPr="006E27C6">
          <w:rPr>
            <w:rStyle w:val="Hyperlink"/>
            <w:color w:val="000000"/>
            <w:sz w:val="20"/>
            <w:szCs w:val="20"/>
            <w:u w:val="none"/>
          </w:rPr>
          <w:t>Yin, 2012</w:t>
        </w:r>
      </w:hyperlink>
      <w:r w:rsidRPr="006E27C6">
        <w:rPr>
          <w:color w:val="000000"/>
          <w:sz w:val="20"/>
          <w:szCs w:val="20"/>
        </w:rPr>
        <w:t>).</w:t>
      </w:r>
    </w:p>
    <w:p w:rsidR="00D515B2" w:rsidRPr="006E27C6" w:rsidRDefault="00D515B2" w:rsidP="00A5123E">
      <w:pPr>
        <w:snapToGrid w:val="0"/>
        <w:ind w:firstLine="425"/>
        <w:jc w:val="both"/>
        <w:rPr>
          <w:sz w:val="20"/>
          <w:szCs w:val="20"/>
        </w:rPr>
      </w:pPr>
      <w:proofErr w:type="spellStart"/>
      <w:r w:rsidRPr="006E27C6">
        <w:rPr>
          <w:sz w:val="20"/>
          <w:szCs w:val="20"/>
        </w:rPr>
        <w:t>Mazaki</w:t>
      </w:r>
      <w:proofErr w:type="spellEnd"/>
      <w:r w:rsidRPr="006E27C6">
        <w:rPr>
          <w:sz w:val="20"/>
          <w:szCs w:val="20"/>
        </w:rPr>
        <w:t xml:space="preserve"> and colleagues suggests that antibiotic prophylaxis is efficacious for the prevention of SSI after open</w:t>
      </w:r>
      <w:r w:rsidR="006E27C6" w:rsidRPr="006E27C6">
        <w:rPr>
          <w:rFonts w:hint="eastAsia"/>
          <w:sz w:val="20"/>
          <w:szCs w:val="20"/>
          <w:lang w:eastAsia="zh-CN"/>
        </w:rPr>
        <w:t xml:space="preserve"> </w:t>
      </w:r>
      <w:r w:rsidRPr="006E27C6">
        <w:rPr>
          <w:rStyle w:val="highlight"/>
          <w:color w:val="000000"/>
          <w:sz w:val="20"/>
          <w:szCs w:val="20"/>
        </w:rPr>
        <w:t>mesh</w:t>
      </w:r>
      <w:r w:rsidRPr="006E27C6">
        <w:rPr>
          <w:rStyle w:val="apple-converted-space"/>
          <w:color w:val="000000"/>
          <w:sz w:val="20"/>
          <w:szCs w:val="20"/>
        </w:rPr>
        <w:t> </w:t>
      </w:r>
      <w:r w:rsidRPr="006E27C6">
        <w:rPr>
          <w:sz w:val="20"/>
          <w:szCs w:val="20"/>
        </w:rPr>
        <w:t xml:space="preserve">hernia </w:t>
      </w:r>
      <w:proofErr w:type="gramStart"/>
      <w:r w:rsidRPr="006E27C6">
        <w:rPr>
          <w:sz w:val="20"/>
          <w:szCs w:val="20"/>
        </w:rPr>
        <w:t>repair(</w:t>
      </w:r>
      <w:proofErr w:type="spellStart"/>
      <w:proofErr w:type="gramEnd"/>
      <w:r w:rsidR="00E048E0" w:rsidRPr="006E27C6">
        <w:rPr>
          <w:sz w:val="20"/>
          <w:szCs w:val="20"/>
        </w:rPr>
        <w:fldChar w:fldCharType="begin"/>
      </w:r>
      <w:r w:rsidR="00E048E0" w:rsidRPr="006E27C6">
        <w:rPr>
          <w:sz w:val="20"/>
          <w:szCs w:val="20"/>
        </w:rPr>
        <w:instrText>HYPERLINK "http://www.ncbi.nlm.nih.gov/pubmed?term=Mazaki%20T%5BAuthor%5D&amp;cauthor=true&amp;cauthor_uid=24041559"</w:instrText>
      </w:r>
      <w:r w:rsidR="00E048E0" w:rsidRPr="006E27C6">
        <w:rPr>
          <w:sz w:val="20"/>
          <w:szCs w:val="20"/>
        </w:rPr>
        <w:fldChar w:fldCharType="separate"/>
      </w:r>
      <w:r w:rsidRPr="006E27C6">
        <w:rPr>
          <w:rStyle w:val="Hyperlink"/>
          <w:color w:val="000000"/>
          <w:sz w:val="20"/>
          <w:szCs w:val="20"/>
          <w:u w:val="none"/>
        </w:rPr>
        <w:t>Mazaki</w:t>
      </w:r>
      <w:proofErr w:type="spellEnd"/>
      <w:r w:rsidRPr="006E27C6">
        <w:rPr>
          <w:rStyle w:val="Hyperlink"/>
          <w:color w:val="000000"/>
          <w:sz w:val="20"/>
          <w:szCs w:val="20"/>
          <w:u w:val="none"/>
        </w:rPr>
        <w:t>, 2013</w:t>
      </w:r>
      <w:r w:rsidR="00E048E0" w:rsidRPr="006E27C6">
        <w:rPr>
          <w:sz w:val="20"/>
          <w:szCs w:val="20"/>
        </w:rPr>
        <w:fldChar w:fldCharType="end"/>
      </w:r>
      <w:r w:rsidRPr="006E27C6">
        <w:rPr>
          <w:sz w:val="20"/>
          <w:szCs w:val="20"/>
        </w:rPr>
        <w:t xml:space="preserve">).Based on </w:t>
      </w:r>
      <w:r w:rsidRPr="006E27C6">
        <w:rPr>
          <w:sz w:val="20"/>
          <w:szCs w:val="20"/>
        </w:rPr>
        <w:lastRenderedPageBreak/>
        <w:t>the results of Sanchez-Manuel and colleagues study, the administration of antibiotic prophylaxis for elective inguinal hernia repair cannot be universally recommended.</w:t>
      </w:r>
    </w:p>
    <w:p w:rsidR="00D515B2" w:rsidRPr="006E27C6" w:rsidRDefault="00D515B2" w:rsidP="00A5123E">
      <w:pPr>
        <w:snapToGrid w:val="0"/>
        <w:ind w:firstLine="425"/>
        <w:jc w:val="both"/>
        <w:rPr>
          <w:color w:val="000000"/>
          <w:sz w:val="20"/>
          <w:szCs w:val="20"/>
        </w:rPr>
      </w:pPr>
      <w:r w:rsidRPr="006E27C6">
        <w:rPr>
          <w:sz w:val="20"/>
          <w:szCs w:val="20"/>
        </w:rPr>
        <w:t>Nevertheless, its administration cannot either be recommended against when high rates of wound</w:t>
      </w:r>
      <w:r w:rsidR="006E27C6" w:rsidRPr="006E27C6">
        <w:rPr>
          <w:rFonts w:hint="eastAsia"/>
          <w:sz w:val="20"/>
          <w:szCs w:val="20"/>
          <w:lang w:eastAsia="zh-CN"/>
        </w:rPr>
        <w:t xml:space="preserve"> </w:t>
      </w:r>
      <w:r w:rsidRPr="006E27C6">
        <w:rPr>
          <w:rStyle w:val="highlight"/>
          <w:color w:val="000000"/>
          <w:sz w:val="20"/>
          <w:szCs w:val="20"/>
        </w:rPr>
        <w:t>infection</w:t>
      </w:r>
      <w:r w:rsidR="006E27C6" w:rsidRPr="006E27C6">
        <w:rPr>
          <w:rStyle w:val="apple-converted-space"/>
          <w:rFonts w:hint="eastAsia"/>
          <w:color w:val="000000"/>
          <w:sz w:val="20"/>
          <w:szCs w:val="20"/>
          <w:lang w:eastAsia="zh-CN"/>
        </w:rPr>
        <w:t xml:space="preserve"> </w:t>
      </w:r>
      <w:r w:rsidRPr="006E27C6">
        <w:rPr>
          <w:sz w:val="20"/>
          <w:szCs w:val="20"/>
        </w:rPr>
        <w:t xml:space="preserve">are observed (Sanchez-Manuel, 2007). </w:t>
      </w:r>
      <w:r w:rsidRPr="006E27C6">
        <w:rPr>
          <w:color w:val="000000"/>
          <w:sz w:val="20"/>
          <w:szCs w:val="20"/>
        </w:rPr>
        <w:t xml:space="preserve">The results of </w:t>
      </w:r>
      <w:proofErr w:type="spellStart"/>
      <w:r w:rsidRPr="006E27C6">
        <w:rPr>
          <w:color w:val="000000"/>
          <w:sz w:val="20"/>
          <w:szCs w:val="20"/>
        </w:rPr>
        <w:t>Aufenacker</w:t>
      </w:r>
      <w:proofErr w:type="spellEnd"/>
      <w:r w:rsidRPr="006E27C6">
        <w:rPr>
          <w:color w:val="000000"/>
          <w:sz w:val="20"/>
          <w:szCs w:val="20"/>
        </w:rPr>
        <w:t xml:space="preserve"> and colleagues study show that, in Lichtenstein inguinal primary hernia repair, antibiotic prophylaxis is not indicated in low-risk patients (</w:t>
      </w:r>
      <w:proofErr w:type="spellStart"/>
      <w:r w:rsidR="00E048E0" w:rsidRPr="006E27C6">
        <w:rPr>
          <w:sz w:val="20"/>
          <w:szCs w:val="20"/>
        </w:rPr>
        <w:fldChar w:fldCharType="begin"/>
      </w:r>
      <w:r w:rsidR="00E048E0" w:rsidRPr="006E27C6">
        <w:rPr>
          <w:sz w:val="20"/>
          <w:szCs w:val="20"/>
        </w:rPr>
        <w:instrText>HYPERLINK "http://www.ncbi.nlm.nih.gov/pubmed?term=Aufenacker%20TJ%5BAuthor%5D&amp;cauthor=true&amp;cauthor_uid=15570201"</w:instrText>
      </w:r>
      <w:r w:rsidR="00E048E0" w:rsidRPr="006E27C6">
        <w:rPr>
          <w:sz w:val="20"/>
          <w:szCs w:val="20"/>
        </w:rPr>
        <w:fldChar w:fldCharType="separate"/>
      </w:r>
      <w:r w:rsidRPr="006E27C6">
        <w:rPr>
          <w:rStyle w:val="Hyperlink"/>
          <w:color w:val="000000"/>
          <w:sz w:val="20"/>
          <w:szCs w:val="20"/>
          <w:u w:val="none"/>
        </w:rPr>
        <w:t>Aufenacker</w:t>
      </w:r>
      <w:proofErr w:type="spellEnd"/>
      <w:r w:rsidRPr="006E27C6">
        <w:rPr>
          <w:rStyle w:val="Hyperlink"/>
          <w:color w:val="000000"/>
          <w:sz w:val="20"/>
          <w:szCs w:val="20"/>
          <w:u w:val="none"/>
        </w:rPr>
        <w:t>, 2004</w:t>
      </w:r>
      <w:r w:rsidR="00E048E0" w:rsidRPr="006E27C6">
        <w:rPr>
          <w:sz w:val="20"/>
          <w:szCs w:val="20"/>
        </w:rPr>
        <w:fldChar w:fldCharType="end"/>
      </w:r>
      <w:r w:rsidRPr="006E27C6">
        <w:rPr>
          <w:color w:val="000000"/>
          <w:sz w:val="20"/>
          <w:szCs w:val="20"/>
        </w:rPr>
        <w:t>).</w:t>
      </w:r>
    </w:p>
    <w:p w:rsidR="00D515B2" w:rsidRPr="006E27C6" w:rsidRDefault="00D515B2" w:rsidP="00A5123E">
      <w:pPr>
        <w:pStyle w:val="NormalWeb"/>
        <w:shd w:val="clear" w:color="auto" w:fill="FFFFFF"/>
        <w:snapToGrid w:val="0"/>
        <w:spacing w:before="0" w:beforeAutospacing="0" w:after="0" w:afterAutospacing="0"/>
        <w:ind w:firstLine="425"/>
        <w:jc w:val="both"/>
        <w:rPr>
          <w:color w:val="000000"/>
          <w:sz w:val="20"/>
          <w:szCs w:val="20"/>
        </w:rPr>
      </w:pPr>
      <w:r w:rsidRPr="006E27C6">
        <w:rPr>
          <w:color w:val="000000"/>
          <w:sz w:val="20"/>
          <w:szCs w:val="20"/>
        </w:rPr>
        <w:t xml:space="preserve">In our study, topical application of </w:t>
      </w:r>
      <w:proofErr w:type="spellStart"/>
      <w:r w:rsidRPr="006E27C6">
        <w:rPr>
          <w:color w:val="000000"/>
          <w:sz w:val="20"/>
          <w:szCs w:val="20"/>
        </w:rPr>
        <w:t>Cefazolin</w:t>
      </w:r>
      <w:proofErr w:type="spellEnd"/>
      <w:r w:rsidRPr="006E27C6">
        <w:rPr>
          <w:color w:val="000000"/>
          <w:sz w:val="20"/>
          <w:szCs w:val="20"/>
        </w:rPr>
        <w:t xml:space="preserve"> significantly reduced the rate of postoperative wound infection.</w:t>
      </w:r>
    </w:p>
    <w:p w:rsidR="00D515B2" w:rsidRPr="006E27C6" w:rsidRDefault="00D515B2" w:rsidP="00A5123E">
      <w:pPr>
        <w:pStyle w:val="NormalWeb"/>
        <w:shd w:val="clear" w:color="auto" w:fill="FFFFFF"/>
        <w:snapToGrid w:val="0"/>
        <w:spacing w:before="0" w:beforeAutospacing="0" w:after="0" w:afterAutospacing="0"/>
        <w:ind w:firstLine="425"/>
        <w:jc w:val="both"/>
        <w:rPr>
          <w:color w:val="000000"/>
          <w:sz w:val="20"/>
          <w:szCs w:val="20"/>
        </w:rPr>
      </w:pPr>
      <w:r w:rsidRPr="006E27C6">
        <w:rPr>
          <w:color w:val="000000"/>
          <w:sz w:val="20"/>
          <w:szCs w:val="20"/>
        </w:rPr>
        <w:t xml:space="preserve">Finding results demonstrate topical application of </w:t>
      </w:r>
      <w:proofErr w:type="spellStart"/>
      <w:r w:rsidRPr="006E27C6">
        <w:rPr>
          <w:color w:val="000000"/>
          <w:sz w:val="20"/>
          <w:szCs w:val="20"/>
        </w:rPr>
        <w:t>Cefazolin</w:t>
      </w:r>
      <w:proofErr w:type="spellEnd"/>
      <w:r w:rsidRPr="006E27C6">
        <w:rPr>
          <w:color w:val="000000"/>
          <w:sz w:val="20"/>
          <w:szCs w:val="20"/>
        </w:rPr>
        <w:t xml:space="preserve"> in </w:t>
      </w:r>
      <w:proofErr w:type="spellStart"/>
      <w:r w:rsidRPr="006E27C6">
        <w:rPr>
          <w:color w:val="000000"/>
          <w:sz w:val="20"/>
          <w:szCs w:val="20"/>
        </w:rPr>
        <w:t>herniorrhaphy</w:t>
      </w:r>
      <w:proofErr w:type="spellEnd"/>
      <w:r w:rsidRPr="006E27C6">
        <w:rPr>
          <w:color w:val="000000"/>
          <w:sz w:val="20"/>
          <w:szCs w:val="20"/>
        </w:rPr>
        <w:t xml:space="preserve"> was effective.</w:t>
      </w:r>
    </w:p>
    <w:p w:rsidR="00471E57" w:rsidRPr="006E27C6" w:rsidRDefault="00D515B2" w:rsidP="00A5123E">
      <w:pPr>
        <w:snapToGrid w:val="0"/>
        <w:ind w:firstLine="425"/>
        <w:jc w:val="both"/>
        <w:rPr>
          <w:color w:val="000000"/>
          <w:sz w:val="20"/>
          <w:szCs w:val="20"/>
        </w:rPr>
      </w:pPr>
      <w:r w:rsidRPr="006E27C6">
        <w:rPr>
          <w:color w:val="000000"/>
          <w:sz w:val="20"/>
          <w:szCs w:val="20"/>
        </w:rPr>
        <w:t xml:space="preserve">Surgery wound infection in patients with </w:t>
      </w:r>
      <w:r w:rsidRPr="006E27C6">
        <w:rPr>
          <w:color w:val="000000"/>
          <w:sz w:val="20"/>
          <w:szCs w:val="20"/>
          <w:lang w:bidi="fa-IR"/>
        </w:rPr>
        <w:t>inguinal</w:t>
      </w:r>
      <w:r w:rsidRPr="006E27C6">
        <w:rPr>
          <w:b/>
          <w:bCs/>
          <w:color w:val="000000"/>
          <w:sz w:val="20"/>
          <w:szCs w:val="20"/>
          <w:lang w:bidi="fa-IR"/>
        </w:rPr>
        <w:t xml:space="preserve"> </w:t>
      </w:r>
      <w:r w:rsidRPr="006E27C6">
        <w:rPr>
          <w:color w:val="000000"/>
          <w:sz w:val="20"/>
          <w:szCs w:val="20"/>
          <w:lang w:bidi="fa-IR"/>
        </w:rPr>
        <w:t>hernia</w:t>
      </w:r>
      <w:r w:rsidRPr="006E27C6">
        <w:rPr>
          <w:color w:val="000000"/>
          <w:sz w:val="20"/>
          <w:szCs w:val="20"/>
        </w:rPr>
        <w:t xml:space="preserve"> that received local </w:t>
      </w:r>
      <w:proofErr w:type="spellStart"/>
      <w:r w:rsidRPr="006E27C6">
        <w:rPr>
          <w:color w:val="000000"/>
          <w:sz w:val="20"/>
          <w:szCs w:val="20"/>
        </w:rPr>
        <w:t>Cefazolin</w:t>
      </w:r>
      <w:proofErr w:type="spellEnd"/>
      <w:r w:rsidRPr="006E27C6">
        <w:rPr>
          <w:color w:val="000000"/>
          <w:sz w:val="20"/>
          <w:szCs w:val="20"/>
        </w:rPr>
        <w:t xml:space="preserve"> </w:t>
      </w:r>
      <w:proofErr w:type="spellStart"/>
      <w:r w:rsidRPr="006E27C6">
        <w:rPr>
          <w:color w:val="000000"/>
          <w:sz w:val="20"/>
          <w:szCs w:val="20"/>
        </w:rPr>
        <w:t>four fold</w:t>
      </w:r>
      <w:proofErr w:type="spellEnd"/>
      <w:r w:rsidRPr="006E27C6">
        <w:rPr>
          <w:color w:val="000000"/>
          <w:sz w:val="20"/>
          <w:szCs w:val="20"/>
        </w:rPr>
        <w:t xml:space="preserve"> less than patients in control group (6.77% </w:t>
      </w:r>
      <w:proofErr w:type="spellStart"/>
      <w:r w:rsidRPr="006E27C6">
        <w:rPr>
          <w:color w:val="000000"/>
          <w:sz w:val="20"/>
          <w:szCs w:val="20"/>
        </w:rPr>
        <w:t>vs</w:t>
      </w:r>
      <w:proofErr w:type="spellEnd"/>
      <w:r w:rsidRPr="006E27C6">
        <w:rPr>
          <w:color w:val="000000"/>
          <w:sz w:val="20"/>
          <w:szCs w:val="20"/>
        </w:rPr>
        <w:t xml:space="preserve"> 22.41%).</w:t>
      </w:r>
    </w:p>
    <w:p w:rsidR="00D515B2" w:rsidRPr="006E27C6" w:rsidRDefault="00D515B2" w:rsidP="00A5123E">
      <w:pPr>
        <w:snapToGrid w:val="0"/>
        <w:jc w:val="both"/>
        <w:rPr>
          <w:b/>
          <w:bCs/>
          <w:color w:val="000000"/>
          <w:sz w:val="20"/>
          <w:szCs w:val="20"/>
          <w:lang w:bidi="fa-IR"/>
        </w:rPr>
      </w:pPr>
    </w:p>
    <w:p w:rsidR="00D515B2" w:rsidRPr="006E27C6" w:rsidRDefault="00D515B2" w:rsidP="00A5123E">
      <w:pPr>
        <w:snapToGrid w:val="0"/>
        <w:jc w:val="both"/>
        <w:rPr>
          <w:b/>
          <w:bCs/>
          <w:color w:val="000000"/>
          <w:sz w:val="20"/>
          <w:szCs w:val="20"/>
          <w:lang w:bidi="fa-IR"/>
        </w:rPr>
      </w:pPr>
      <w:r w:rsidRPr="006E27C6">
        <w:rPr>
          <w:b/>
          <w:bCs/>
          <w:color w:val="000000"/>
          <w:sz w:val="20"/>
          <w:szCs w:val="20"/>
          <w:lang w:bidi="fa-IR"/>
        </w:rPr>
        <w:t>Conclusion:</w:t>
      </w:r>
    </w:p>
    <w:p w:rsidR="00D515B2" w:rsidRPr="006E27C6" w:rsidRDefault="00D515B2" w:rsidP="00A5123E">
      <w:pPr>
        <w:snapToGrid w:val="0"/>
        <w:ind w:firstLine="425"/>
        <w:jc w:val="both"/>
        <w:rPr>
          <w:color w:val="000000"/>
          <w:sz w:val="20"/>
          <w:szCs w:val="20"/>
          <w:lang w:bidi="fa-IR"/>
        </w:rPr>
      </w:pPr>
      <w:r w:rsidRPr="006E27C6">
        <w:rPr>
          <w:color w:val="000000"/>
          <w:sz w:val="20"/>
          <w:szCs w:val="20"/>
          <w:lang w:bidi="fa-IR"/>
        </w:rPr>
        <w:t xml:space="preserve">Frequency of surgery wound infection was significantly lower in patients that use </w:t>
      </w:r>
      <w:proofErr w:type="spellStart"/>
      <w:r w:rsidRPr="006E27C6">
        <w:rPr>
          <w:color w:val="000000"/>
          <w:sz w:val="20"/>
          <w:szCs w:val="20"/>
          <w:lang w:bidi="fa-IR"/>
        </w:rPr>
        <w:t>Cefazolin</w:t>
      </w:r>
      <w:proofErr w:type="spellEnd"/>
      <w:r w:rsidRPr="006E27C6">
        <w:rPr>
          <w:color w:val="000000"/>
          <w:sz w:val="20"/>
          <w:szCs w:val="20"/>
          <w:lang w:bidi="fa-IR"/>
        </w:rPr>
        <w:t xml:space="preserve"> powder on Mesh after hernia repair (Case group) than control group (P=0.016). Significantly difference was not found between frequency of fever between two groups of patients underwent inguinal </w:t>
      </w:r>
      <w:proofErr w:type="spellStart"/>
      <w:r w:rsidRPr="006E27C6">
        <w:rPr>
          <w:color w:val="000000"/>
          <w:sz w:val="20"/>
          <w:szCs w:val="20"/>
        </w:rPr>
        <w:t>herniorrhaphy</w:t>
      </w:r>
      <w:proofErr w:type="spellEnd"/>
      <w:r w:rsidRPr="006E27C6">
        <w:rPr>
          <w:color w:val="000000"/>
          <w:sz w:val="20"/>
          <w:szCs w:val="20"/>
        </w:rPr>
        <w:t xml:space="preserve"> with Mesh (P=0.322). Mean of white Blood Cell (WBC) in case group patients was significantly lower than control group (P=0.004). </w:t>
      </w:r>
      <w:r w:rsidRPr="006E27C6">
        <w:rPr>
          <w:color w:val="000000"/>
          <w:sz w:val="20"/>
          <w:szCs w:val="20"/>
          <w:lang w:bidi="fa-IR"/>
        </w:rPr>
        <w:t>Mean WBC count in patients with surgery wound infection was significantly higher than patients without surgery wound infection (P&lt;0.001).</w:t>
      </w:r>
    </w:p>
    <w:p w:rsidR="00D515B2" w:rsidRPr="006E27C6" w:rsidRDefault="00D515B2" w:rsidP="00A5123E">
      <w:pPr>
        <w:snapToGrid w:val="0"/>
        <w:ind w:firstLine="425"/>
        <w:jc w:val="both"/>
        <w:rPr>
          <w:sz w:val="20"/>
          <w:szCs w:val="20"/>
        </w:rPr>
      </w:pPr>
      <w:r w:rsidRPr="006E27C6">
        <w:rPr>
          <w:color w:val="000000"/>
          <w:sz w:val="20"/>
          <w:szCs w:val="20"/>
          <w:lang w:bidi="fa-IR"/>
        </w:rPr>
        <w:t xml:space="preserve">Usage of </w:t>
      </w:r>
      <w:proofErr w:type="spellStart"/>
      <w:r w:rsidRPr="006E27C6">
        <w:rPr>
          <w:color w:val="000000"/>
          <w:sz w:val="20"/>
          <w:szCs w:val="20"/>
          <w:lang w:bidi="fa-IR"/>
        </w:rPr>
        <w:t>Cefazolin</w:t>
      </w:r>
      <w:proofErr w:type="spellEnd"/>
      <w:r w:rsidRPr="006E27C6">
        <w:rPr>
          <w:color w:val="000000"/>
          <w:sz w:val="20"/>
          <w:szCs w:val="20"/>
          <w:lang w:bidi="fa-IR"/>
        </w:rPr>
        <w:t xml:space="preserve"> powder on Mesh after hernia repair was effective in prevention of post operative wound infection in patients underwent inguinal </w:t>
      </w:r>
      <w:proofErr w:type="spellStart"/>
      <w:r w:rsidRPr="006E27C6">
        <w:rPr>
          <w:color w:val="000000"/>
          <w:sz w:val="20"/>
          <w:szCs w:val="20"/>
        </w:rPr>
        <w:t>herniorrhaphy</w:t>
      </w:r>
      <w:proofErr w:type="spellEnd"/>
      <w:r w:rsidRPr="006E27C6">
        <w:rPr>
          <w:color w:val="000000"/>
          <w:sz w:val="20"/>
          <w:szCs w:val="20"/>
        </w:rPr>
        <w:t>.</w:t>
      </w:r>
    </w:p>
    <w:p w:rsidR="00FB5B6A" w:rsidRPr="006E27C6" w:rsidRDefault="00FB5B6A" w:rsidP="00A5123E">
      <w:pPr>
        <w:snapToGrid w:val="0"/>
        <w:ind w:firstLine="425"/>
        <w:jc w:val="both"/>
        <w:rPr>
          <w:sz w:val="20"/>
          <w:szCs w:val="20"/>
        </w:rPr>
      </w:pPr>
    </w:p>
    <w:p w:rsidR="00471E57" w:rsidRPr="006E27C6" w:rsidRDefault="00471E57" w:rsidP="00A5123E">
      <w:pPr>
        <w:snapToGrid w:val="0"/>
        <w:jc w:val="both"/>
        <w:rPr>
          <w:b/>
          <w:sz w:val="20"/>
          <w:szCs w:val="20"/>
        </w:rPr>
      </w:pPr>
      <w:r w:rsidRPr="006E27C6">
        <w:rPr>
          <w:b/>
          <w:sz w:val="20"/>
          <w:szCs w:val="20"/>
        </w:rPr>
        <w:t>Corresponding Author:</w:t>
      </w:r>
    </w:p>
    <w:p w:rsidR="0049143E" w:rsidRPr="006E27C6" w:rsidRDefault="00471E57" w:rsidP="00A5123E">
      <w:pPr>
        <w:snapToGrid w:val="0"/>
        <w:jc w:val="both"/>
        <w:rPr>
          <w:sz w:val="20"/>
          <w:szCs w:val="20"/>
        </w:rPr>
      </w:pPr>
      <w:r w:rsidRPr="006E27C6">
        <w:rPr>
          <w:sz w:val="20"/>
          <w:szCs w:val="20"/>
        </w:rPr>
        <w:t>D</w:t>
      </w:r>
      <w:r w:rsidR="0049143E" w:rsidRPr="006E27C6">
        <w:rPr>
          <w:sz w:val="20"/>
          <w:szCs w:val="20"/>
        </w:rPr>
        <w:t xml:space="preserve">r. </w:t>
      </w:r>
      <w:proofErr w:type="spellStart"/>
      <w:r w:rsidR="00D515B2" w:rsidRPr="006E27C6">
        <w:rPr>
          <w:color w:val="000000"/>
          <w:sz w:val="20"/>
          <w:szCs w:val="20"/>
        </w:rPr>
        <w:t>Seyed</w:t>
      </w:r>
      <w:proofErr w:type="spellEnd"/>
      <w:r w:rsidR="00D515B2" w:rsidRPr="006E27C6">
        <w:rPr>
          <w:color w:val="000000"/>
          <w:sz w:val="20"/>
          <w:szCs w:val="20"/>
        </w:rPr>
        <w:t xml:space="preserve"> </w:t>
      </w:r>
      <w:proofErr w:type="spellStart"/>
      <w:r w:rsidR="00D515B2" w:rsidRPr="006E27C6">
        <w:rPr>
          <w:color w:val="000000"/>
          <w:sz w:val="20"/>
          <w:szCs w:val="20"/>
        </w:rPr>
        <w:t>Vahid</w:t>
      </w:r>
      <w:proofErr w:type="spellEnd"/>
      <w:r w:rsidR="00D515B2" w:rsidRPr="006E27C6">
        <w:rPr>
          <w:color w:val="000000"/>
          <w:sz w:val="20"/>
          <w:szCs w:val="20"/>
        </w:rPr>
        <w:t xml:space="preserve"> </w:t>
      </w:r>
      <w:proofErr w:type="spellStart"/>
      <w:r w:rsidR="00D515B2" w:rsidRPr="006E27C6">
        <w:rPr>
          <w:color w:val="000000"/>
          <w:sz w:val="20"/>
          <w:szCs w:val="20"/>
        </w:rPr>
        <w:t>Seyed</w:t>
      </w:r>
      <w:proofErr w:type="spellEnd"/>
      <w:r w:rsidR="00D515B2" w:rsidRPr="006E27C6">
        <w:rPr>
          <w:color w:val="000000"/>
          <w:sz w:val="20"/>
          <w:szCs w:val="20"/>
        </w:rPr>
        <w:t xml:space="preserve"> </w:t>
      </w:r>
      <w:proofErr w:type="spellStart"/>
      <w:r w:rsidR="00D515B2" w:rsidRPr="006E27C6">
        <w:rPr>
          <w:rStyle w:val="Emphasis"/>
          <w:i w:val="0"/>
          <w:iCs w:val="0"/>
          <w:color w:val="000000"/>
          <w:sz w:val="20"/>
          <w:szCs w:val="20"/>
          <w:shd w:val="clear" w:color="auto" w:fill="FFFFFF"/>
        </w:rPr>
        <w:t>Hosseini</w:t>
      </w:r>
      <w:proofErr w:type="spellEnd"/>
    </w:p>
    <w:p w:rsidR="0049143E" w:rsidRPr="006E27C6" w:rsidRDefault="00D515B2" w:rsidP="00A5123E">
      <w:pPr>
        <w:snapToGrid w:val="0"/>
        <w:jc w:val="both"/>
        <w:rPr>
          <w:sz w:val="20"/>
          <w:szCs w:val="20"/>
        </w:rPr>
      </w:pPr>
      <w:r w:rsidRPr="006E27C6">
        <w:rPr>
          <w:color w:val="000000"/>
          <w:sz w:val="20"/>
          <w:szCs w:val="20"/>
        </w:rPr>
        <w:t xml:space="preserve">General Surgeon, Surgery ward of </w:t>
      </w:r>
      <w:proofErr w:type="spellStart"/>
      <w:r w:rsidRPr="006E27C6">
        <w:rPr>
          <w:color w:val="000000"/>
          <w:sz w:val="20"/>
          <w:szCs w:val="20"/>
          <w:lang w:bidi="fa-IR"/>
        </w:rPr>
        <w:t>Shahid</w:t>
      </w:r>
      <w:proofErr w:type="spellEnd"/>
      <w:r w:rsidRPr="006E27C6">
        <w:rPr>
          <w:color w:val="000000"/>
          <w:sz w:val="20"/>
          <w:szCs w:val="20"/>
          <w:lang w:bidi="fa-IR"/>
        </w:rPr>
        <w:t xml:space="preserve"> </w:t>
      </w:r>
      <w:proofErr w:type="spellStart"/>
      <w:r w:rsidRPr="006E27C6">
        <w:rPr>
          <w:color w:val="000000"/>
          <w:sz w:val="20"/>
          <w:szCs w:val="20"/>
          <w:lang w:bidi="fa-IR"/>
        </w:rPr>
        <w:t>Mahallati</w:t>
      </w:r>
      <w:proofErr w:type="spellEnd"/>
      <w:r w:rsidRPr="006E27C6">
        <w:rPr>
          <w:color w:val="000000"/>
          <w:sz w:val="20"/>
          <w:szCs w:val="20"/>
          <w:lang w:bidi="fa-IR"/>
        </w:rPr>
        <w:t xml:space="preserve"> Hospital, </w:t>
      </w:r>
      <w:r w:rsidRPr="006E27C6">
        <w:rPr>
          <w:color w:val="000000"/>
          <w:sz w:val="20"/>
          <w:szCs w:val="20"/>
        </w:rPr>
        <w:t>Tabriz, Iran.</w:t>
      </w:r>
    </w:p>
    <w:p w:rsidR="00471E57" w:rsidRPr="006E27C6" w:rsidRDefault="00471E57" w:rsidP="00A5123E">
      <w:pPr>
        <w:snapToGrid w:val="0"/>
        <w:jc w:val="both"/>
        <w:rPr>
          <w:rFonts w:hint="eastAsia"/>
          <w:sz w:val="20"/>
          <w:szCs w:val="20"/>
          <w:lang w:eastAsia="zh-CN"/>
        </w:rPr>
      </w:pPr>
      <w:r w:rsidRPr="006E27C6">
        <w:rPr>
          <w:sz w:val="20"/>
          <w:szCs w:val="20"/>
        </w:rPr>
        <w:t xml:space="preserve">E-mail: </w:t>
      </w:r>
      <w:hyperlink r:id="rId22" w:history="1">
        <w:r w:rsidR="006E27C6" w:rsidRPr="006E27C6">
          <w:rPr>
            <w:rStyle w:val="Hyperlink"/>
            <w:sz w:val="20"/>
            <w:szCs w:val="20"/>
          </w:rPr>
          <w:t>sv.hosseini58@gmail.com</w:t>
        </w:r>
      </w:hyperlink>
      <w:r w:rsidR="006E27C6" w:rsidRPr="006E27C6">
        <w:rPr>
          <w:rFonts w:hint="eastAsia"/>
          <w:color w:val="000000"/>
          <w:sz w:val="20"/>
          <w:szCs w:val="20"/>
          <w:lang w:eastAsia="zh-CN"/>
        </w:rPr>
        <w:t xml:space="preserve"> </w:t>
      </w:r>
    </w:p>
    <w:p w:rsidR="00471E57" w:rsidRPr="006E27C6" w:rsidRDefault="00471E57" w:rsidP="00A5123E">
      <w:pPr>
        <w:snapToGrid w:val="0"/>
        <w:ind w:firstLine="425"/>
        <w:jc w:val="both"/>
        <w:rPr>
          <w:sz w:val="20"/>
          <w:szCs w:val="20"/>
        </w:rPr>
      </w:pPr>
    </w:p>
    <w:p w:rsidR="00A5123E" w:rsidRPr="006E27C6" w:rsidRDefault="00B54CDA" w:rsidP="00A5123E">
      <w:pPr>
        <w:snapToGrid w:val="0"/>
        <w:jc w:val="both"/>
        <w:rPr>
          <w:b/>
          <w:sz w:val="20"/>
          <w:szCs w:val="20"/>
        </w:rPr>
      </w:pPr>
      <w:r w:rsidRPr="006E27C6">
        <w:rPr>
          <w:b/>
          <w:sz w:val="20"/>
          <w:szCs w:val="20"/>
        </w:rPr>
        <w:t>References</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S</w:t>
      </w:r>
      <w:r w:rsidR="00D515B2" w:rsidRPr="006E27C6">
        <w:rPr>
          <w:color w:val="000000"/>
          <w:sz w:val="20"/>
          <w:szCs w:val="20"/>
        </w:rPr>
        <w:t>aubu</w:t>
      </w:r>
      <w:proofErr w:type="spellEnd"/>
      <w:r w:rsidR="00D515B2" w:rsidRPr="006E27C6">
        <w:rPr>
          <w:color w:val="000000"/>
          <w:sz w:val="20"/>
          <w:szCs w:val="20"/>
        </w:rPr>
        <w:t xml:space="preserve"> W, Fink M, </w:t>
      </w:r>
      <w:proofErr w:type="spellStart"/>
      <w:r w:rsidR="00D515B2" w:rsidRPr="006E27C6">
        <w:rPr>
          <w:color w:val="000000"/>
          <w:sz w:val="20"/>
          <w:szCs w:val="20"/>
        </w:rPr>
        <w:t>Jurkovich</w:t>
      </w:r>
      <w:proofErr w:type="spellEnd"/>
      <w:r w:rsidR="00D515B2" w:rsidRPr="006E27C6">
        <w:rPr>
          <w:color w:val="000000"/>
          <w:sz w:val="20"/>
          <w:szCs w:val="20"/>
        </w:rPr>
        <w:t xml:space="preserve"> G, Kaiser L, Pearce W, Pemberton J. ACS Surgery Principle and Practice .6</w:t>
      </w:r>
      <w:r w:rsidR="00D515B2" w:rsidRPr="006E27C6">
        <w:rPr>
          <w:color w:val="000000"/>
          <w:sz w:val="20"/>
          <w:szCs w:val="20"/>
          <w:vertAlign w:val="superscript"/>
        </w:rPr>
        <w:t>th</w:t>
      </w:r>
      <w:r w:rsidR="00D515B2" w:rsidRPr="006E27C6">
        <w:rPr>
          <w:color w:val="000000"/>
          <w:sz w:val="20"/>
          <w:szCs w:val="20"/>
        </w:rPr>
        <w:t xml:space="preserve"> ed. WebMD, New York; 2007. </w:t>
      </w:r>
      <w:proofErr w:type="gramStart"/>
      <w:r w:rsidR="00D515B2" w:rsidRPr="006E27C6">
        <w:rPr>
          <w:color w:val="000000"/>
          <w:sz w:val="20"/>
          <w:szCs w:val="20"/>
        </w:rPr>
        <w:t>p</w:t>
      </w:r>
      <w:proofErr w:type="gramEnd"/>
      <w:r w:rsidR="00D515B2" w:rsidRPr="006E27C6">
        <w:rPr>
          <w:color w:val="000000"/>
          <w:sz w:val="20"/>
          <w:szCs w:val="20"/>
        </w:rPr>
        <w:t>: 828-832.</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T</w:t>
      </w:r>
      <w:r w:rsidR="00D515B2" w:rsidRPr="006E27C6">
        <w:rPr>
          <w:color w:val="000000"/>
          <w:sz w:val="20"/>
          <w:szCs w:val="20"/>
        </w:rPr>
        <w:t xml:space="preserve">ownsend CM, Beauchamp RD, Evers BM, Mattox KL. </w:t>
      </w:r>
      <w:proofErr w:type="spellStart"/>
      <w:r w:rsidR="00D515B2" w:rsidRPr="006E27C6">
        <w:rPr>
          <w:color w:val="000000"/>
          <w:sz w:val="20"/>
          <w:szCs w:val="20"/>
        </w:rPr>
        <w:t>Sabiston</w:t>
      </w:r>
      <w:proofErr w:type="spellEnd"/>
      <w:r w:rsidR="00D515B2" w:rsidRPr="006E27C6">
        <w:rPr>
          <w:color w:val="000000"/>
          <w:sz w:val="20"/>
          <w:szCs w:val="20"/>
        </w:rPr>
        <w:t xml:space="preserve"> Text book of Surgery. 18th </w:t>
      </w:r>
      <w:proofErr w:type="spellStart"/>
      <w:proofErr w:type="gramStart"/>
      <w:r w:rsidR="00D515B2" w:rsidRPr="006E27C6">
        <w:rPr>
          <w:color w:val="000000"/>
          <w:sz w:val="20"/>
          <w:szCs w:val="20"/>
        </w:rPr>
        <w:t>ed</w:t>
      </w:r>
      <w:proofErr w:type="spellEnd"/>
      <w:proofErr w:type="gramEnd"/>
      <w:r w:rsidR="00D515B2" w:rsidRPr="006E27C6">
        <w:rPr>
          <w:color w:val="000000"/>
          <w:sz w:val="20"/>
          <w:szCs w:val="20"/>
        </w:rPr>
        <w:t xml:space="preserve"> .Saunders, Philadelphia; 2008. </w:t>
      </w:r>
      <w:proofErr w:type="gramStart"/>
      <w:r w:rsidR="00D515B2" w:rsidRPr="006E27C6">
        <w:rPr>
          <w:color w:val="000000"/>
          <w:sz w:val="20"/>
          <w:szCs w:val="20"/>
        </w:rPr>
        <w:t>p</w:t>
      </w:r>
      <w:proofErr w:type="gramEnd"/>
      <w:r w:rsidR="00D515B2" w:rsidRPr="006E27C6">
        <w:rPr>
          <w:color w:val="000000"/>
          <w:sz w:val="20"/>
          <w:szCs w:val="20"/>
        </w:rPr>
        <w:t>: 1155-1170.</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M</w:t>
      </w:r>
      <w:r w:rsidR="00D515B2" w:rsidRPr="006E27C6">
        <w:rPr>
          <w:color w:val="000000"/>
          <w:sz w:val="20"/>
          <w:szCs w:val="20"/>
        </w:rPr>
        <w:t xml:space="preserve">ichael W, Mulholland, Keith D, Doherty GM, </w:t>
      </w:r>
      <w:proofErr w:type="spellStart"/>
      <w:r w:rsidR="00D515B2" w:rsidRPr="006E27C6">
        <w:rPr>
          <w:color w:val="000000"/>
          <w:sz w:val="20"/>
          <w:szCs w:val="20"/>
        </w:rPr>
        <w:t>Mair</w:t>
      </w:r>
      <w:proofErr w:type="spellEnd"/>
      <w:r w:rsidR="00D515B2" w:rsidRPr="006E27C6">
        <w:rPr>
          <w:color w:val="000000"/>
          <w:sz w:val="20"/>
          <w:szCs w:val="20"/>
        </w:rPr>
        <w:t xml:space="preserve"> RV, </w:t>
      </w:r>
      <w:proofErr w:type="spellStart"/>
      <w:r w:rsidR="00D515B2" w:rsidRPr="006E27C6">
        <w:rPr>
          <w:color w:val="000000"/>
          <w:sz w:val="20"/>
          <w:szCs w:val="20"/>
        </w:rPr>
        <w:t>Simeone</w:t>
      </w:r>
      <w:proofErr w:type="spellEnd"/>
      <w:r w:rsidR="00D515B2" w:rsidRPr="006E27C6">
        <w:rPr>
          <w:color w:val="000000"/>
          <w:sz w:val="20"/>
          <w:szCs w:val="20"/>
        </w:rPr>
        <w:t xml:space="preserve"> DM, Upchurch GR. Green field’s surgery scientific principles and practice. </w:t>
      </w:r>
      <w:r w:rsidR="00D515B2" w:rsidRPr="006E27C6">
        <w:rPr>
          <w:color w:val="000000"/>
          <w:sz w:val="20"/>
          <w:szCs w:val="20"/>
        </w:rPr>
        <w:lastRenderedPageBreak/>
        <w:t xml:space="preserve">5th </w:t>
      </w:r>
      <w:proofErr w:type="spellStart"/>
      <w:proofErr w:type="gramStart"/>
      <w:r w:rsidR="00D515B2" w:rsidRPr="006E27C6">
        <w:rPr>
          <w:color w:val="000000"/>
          <w:sz w:val="20"/>
          <w:szCs w:val="20"/>
        </w:rPr>
        <w:t>ed</w:t>
      </w:r>
      <w:proofErr w:type="spellEnd"/>
      <w:proofErr w:type="gramEnd"/>
      <w:r w:rsidR="00D515B2" w:rsidRPr="006E27C6">
        <w:rPr>
          <w:color w:val="000000"/>
          <w:sz w:val="20"/>
          <w:szCs w:val="20"/>
        </w:rPr>
        <w:t xml:space="preserve"> .Lippincott Williams and Wilkins, Philadelphia; 2011. </w:t>
      </w:r>
      <w:proofErr w:type="gramStart"/>
      <w:r w:rsidR="00D515B2" w:rsidRPr="006E27C6">
        <w:rPr>
          <w:color w:val="000000"/>
          <w:sz w:val="20"/>
          <w:szCs w:val="20"/>
        </w:rPr>
        <w:t>p</w:t>
      </w:r>
      <w:proofErr w:type="gramEnd"/>
      <w:r w:rsidR="00D515B2" w:rsidRPr="006E27C6">
        <w:rPr>
          <w:color w:val="000000"/>
          <w:sz w:val="20"/>
          <w:szCs w:val="20"/>
        </w:rPr>
        <w:t>: 1171-1181.</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D</w:t>
      </w:r>
      <w:r w:rsidR="00D515B2" w:rsidRPr="006E27C6">
        <w:rPr>
          <w:color w:val="000000"/>
          <w:sz w:val="20"/>
          <w:szCs w:val="20"/>
        </w:rPr>
        <w:t>oherty GM .Current Diagnosis and treatment .13</w:t>
      </w:r>
      <w:r w:rsidR="00D515B2" w:rsidRPr="006E27C6">
        <w:rPr>
          <w:color w:val="000000"/>
          <w:sz w:val="20"/>
          <w:szCs w:val="20"/>
          <w:vertAlign w:val="superscript"/>
        </w:rPr>
        <w:t>th</w:t>
      </w:r>
      <w:r w:rsidR="00D515B2" w:rsidRPr="006E27C6">
        <w:rPr>
          <w:color w:val="000000"/>
          <w:sz w:val="20"/>
          <w:szCs w:val="20"/>
        </w:rPr>
        <w:t xml:space="preserve"> ed. Mc Grow Hill, New York; 2010. </w:t>
      </w:r>
      <w:proofErr w:type="gramStart"/>
      <w:r w:rsidR="00D515B2" w:rsidRPr="006E27C6">
        <w:rPr>
          <w:color w:val="000000"/>
          <w:sz w:val="20"/>
          <w:szCs w:val="20"/>
        </w:rPr>
        <w:t>p</w:t>
      </w:r>
      <w:proofErr w:type="gramEnd"/>
      <w:r w:rsidR="00D515B2" w:rsidRPr="006E27C6">
        <w:rPr>
          <w:color w:val="000000"/>
          <w:sz w:val="20"/>
          <w:szCs w:val="20"/>
        </w:rPr>
        <w:t>: 724- 729.</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B</w:t>
      </w:r>
      <w:r w:rsidR="00D515B2" w:rsidRPr="006E27C6">
        <w:rPr>
          <w:color w:val="000000"/>
          <w:sz w:val="20"/>
          <w:szCs w:val="20"/>
        </w:rPr>
        <w:t>runicardi</w:t>
      </w:r>
      <w:proofErr w:type="spellEnd"/>
      <w:r w:rsidR="00D515B2" w:rsidRPr="006E27C6">
        <w:rPr>
          <w:color w:val="000000"/>
          <w:sz w:val="20"/>
          <w:szCs w:val="20"/>
        </w:rPr>
        <w:t xml:space="preserve"> F, Anderson K, </w:t>
      </w:r>
      <w:proofErr w:type="spellStart"/>
      <w:r w:rsidR="00D515B2" w:rsidRPr="006E27C6">
        <w:rPr>
          <w:color w:val="000000"/>
          <w:sz w:val="20"/>
          <w:szCs w:val="20"/>
        </w:rPr>
        <w:t>Billiar</w:t>
      </w:r>
      <w:proofErr w:type="spellEnd"/>
      <w:r w:rsidR="00D515B2" w:rsidRPr="006E27C6">
        <w:rPr>
          <w:color w:val="000000"/>
          <w:sz w:val="20"/>
          <w:szCs w:val="20"/>
        </w:rPr>
        <w:t xml:space="preserve"> R, Dunn L, Hunter G, </w:t>
      </w:r>
      <w:proofErr w:type="spellStart"/>
      <w:r w:rsidR="00D515B2" w:rsidRPr="006E27C6">
        <w:rPr>
          <w:color w:val="000000"/>
          <w:sz w:val="20"/>
          <w:szCs w:val="20"/>
        </w:rPr>
        <w:t>Mattthews</w:t>
      </w:r>
      <w:proofErr w:type="spellEnd"/>
      <w:r w:rsidR="00D515B2" w:rsidRPr="006E27C6">
        <w:rPr>
          <w:color w:val="000000"/>
          <w:sz w:val="20"/>
          <w:szCs w:val="20"/>
        </w:rPr>
        <w:t xml:space="preserve"> B [et al.] .Schwartz’s principles of surgery. 9th ed. MC </w:t>
      </w:r>
      <w:proofErr w:type="spellStart"/>
      <w:r w:rsidR="00D515B2" w:rsidRPr="006E27C6">
        <w:rPr>
          <w:color w:val="000000"/>
          <w:sz w:val="20"/>
          <w:szCs w:val="20"/>
        </w:rPr>
        <w:t>Graw</w:t>
      </w:r>
      <w:proofErr w:type="spellEnd"/>
      <w:r w:rsidR="00D515B2" w:rsidRPr="006E27C6">
        <w:rPr>
          <w:color w:val="000000"/>
          <w:sz w:val="20"/>
          <w:szCs w:val="20"/>
        </w:rPr>
        <w:t xml:space="preserve"> hill, U.S; 2010. P: 122-123, 1306-1337.</w:t>
      </w:r>
    </w:p>
    <w:p w:rsidR="00A5123E" w:rsidRPr="006E27C6" w:rsidRDefault="00A5123E" w:rsidP="00A5123E">
      <w:pPr>
        <w:numPr>
          <w:ilvl w:val="0"/>
          <w:numId w:val="6"/>
        </w:numPr>
        <w:snapToGrid w:val="0"/>
        <w:jc w:val="both"/>
        <w:rPr>
          <w:color w:val="000000"/>
          <w:sz w:val="20"/>
          <w:szCs w:val="20"/>
        </w:rPr>
      </w:pPr>
      <w:proofErr w:type="spellStart"/>
      <w:r w:rsidRPr="006E27C6">
        <w:rPr>
          <w:color w:val="000000"/>
          <w:sz w:val="20"/>
          <w:szCs w:val="20"/>
        </w:rPr>
        <w:t>T</w:t>
      </w:r>
      <w:r w:rsidR="00D515B2" w:rsidRPr="006E27C6">
        <w:rPr>
          <w:color w:val="000000"/>
          <w:sz w:val="20"/>
          <w:szCs w:val="20"/>
        </w:rPr>
        <w:t>zovaras</w:t>
      </w:r>
      <w:proofErr w:type="spellEnd"/>
      <w:r w:rsidR="00D515B2" w:rsidRPr="006E27C6">
        <w:rPr>
          <w:color w:val="000000"/>
          <w:sz w:val="20"/>
          <w:szCs w:val="20"/>
        </w:rPr>
        <w:t xml:space="preserve"> G, </w:t>
      </w:r>
      <w:proofErr w:type="spellStart"/>
      <w:r w:rsidR="00D515B2" w:rsidRPr="006E27C6">
        <w:rPr>
          <w:color w:val="000000"/>
          <w:sz w:val="20"/>
          <w:szCs w:val="20"/>
        </w:rPr>
        <w:t>Delikoukos</w:t>
      </w:r>
      <w:proofErr w:type="spellEnd"/>
      <w:r w:rsidR="00D515B2" w:rsidRPr="006E27C6">
        <w:rPr>
          <w:color w:val="000000"/>
          <w:sz w:val="20"/>
          <w:szCs w:val="20"/>
        </w:rPr>
        <w:t xml:space="preserve"> S, </w:t>
      </w:r>
      <w:proofErr w:type="spellStart"/>
      <w:r w:rsidR="00D515B2" w:rsidRPr="006E27C6">
        <w:rPr>
          <w:color w:val="000000"/>
          <w:sz w:val="20"/>
          <w:szCs w:val="20"/>
        </w:rPr>
        <w:t>Christodoulides</w:t>
      </w:r>
      <w:proofErr w:type="spellEnd"/>
      <w:r w:rsidR="00D515B2" w:rsidRPr="006E27C6">
        <w:rPr>
          <w:color w:val="000000"/>
          <w:sz w:val="20"/>
          <w:szCs w:val="20"/>
        </w:rPr>
        <w:t xml:space="preserve"> G, </w:t>
      </w:r>
      <w:proofErr w:type="spellStart"/>
      <w:r w:rsidR="00D515B2" w:rsidRPr="006E27C6">
        <w:rPr>
          <w:color w:val="000000"/>
          <w:sz w:val="20"/>
          <w:szCs w:val="20"/>
        </w:rPr>
        <w:t>Spyridakis</w:t>
      </w:r>
      <w:proofErr w:type="spellEnd"/>
      <w:r w:rsidR="00D515B2" w:rsidRPr="006E27C6">
        <w:rPr>
          <w:color w:val="000000"/>
          <w:sz w:val="20"/>
          <w:szCs w:val="20"/>
        </w:rPr>
        <w:t xml:space="preserve"> M, </w:t>
      </w:r>
      <w:proofErr w:type="spellStart"/>
      <w:r w:rsidR="00D515B2" w:rsidRPr="006E27C6">
        <w:rPr>
          <w:color w:val="000000"/>
          <w:sz w:val="20"/>
          <w:szCs w:val="20"/>
        </w:rPr>
        <w:t>Mantzos</w:t>
      </w:r>
      <w:proofErr w:type="spellEnd"/>
      <w:r w:rsidR="00D515B2" w:rsidRPr="006E27C6">
        <w:rPr>
          <w:color w:val="000000"/>
          <w:sz w:val="20"/>
          <w:szCs w:val="20"/>
        </w:rPr>
        <w:t xml:space="preserve"> F, </w:t>
      </w:r>
      <w:proofErr w:type="spellStart"/>
      <w:r w:rsidR="00D515B2" w:rsidRPr="006E27C6">
        <w:rPr>
          <w:color w:val="000000"/>
          <w:sz w:val="20"/>
          <w:szCs w:val="20"/>
        </w:rPr>
        <w:t>Tepetes</w:t>
      </w:r>
      <w:proofErr w:type="spellEnd"/>
      <w:r w:rsidR="00D515B2" w:rsidRPr="006E27C6">
        <w:rPr>
          <w:color w:val="000000"/>
          <w:sz w:val="20"/>
          <w:szCs w:val="20"/>
        </w:rPr>
        <w:t xml:space="preserve"> K, [</w:t>
      </w:r>
      <w:proofErr w:type="spellStart"/>
      <w:r w:rsidR="00D515B2" w:rsidRPr="006E27C6">
        <w:rPr>
          <w:color w:val="000000"/>
          <w:sz w:val="20"/>
          <w:szCs w:val="20"/>
        </w:rPr>
        <w:t>etal</w:t>
      </w:r>
      <w:proofErr w:type="spellEnd"/>
      <w:r w:rsidR="00D515B2" w:rsidRPr="006E27C6">
        <w:rPr>
          <w:color w:val="000000"/>
          <w:sz w:val="20"/>
          <w:szCs w:val="20"/>
        </w:rPr>
        <w:t xml:space="preserve">]. The role of antibiotic prophylaxis in elective tension-free mesh inguinal hernia </w:t>
      </w:r>
      <w:proofErr w:type="spellStart"/>
      <w:r w:rsidR="00D515B2" w:rsidRPr="006E27C6">
        <w:rPr>
          <w:color w:val="000000"/>
          <w:sz w:val="20"/>
          <w:szCs w:val="20"/>
        </w:rPr>
        <w:t>repair</w:t>
      </w:r>
      <w:proofErr w:type="gramStart"/>
      <w:r w:rsidR="00D515B2" w:rsidRPr="006E27C6">
        <w:rPr>
          <w:color w:val="000000"/>
          <w:sz w:val="20"/>
          <w:szCs w:val="20"/>
        </w:rPr>
        <w:t>:result</w:t>
      </w:r>
      <w:proofErr w:type="spellEnd"/>
      <w:proofErr w:type="gramEnd"/>
      <w:r w:rsidR="00D515B2" w:rsidRPr="006E27C6">
        <w:rPr>
          <w:color w:val="000000"/>
          <w:sz w:val="20"/>
          <w:szCs w:val="20"/>
        </w:rPr>
        <w:t xml:space="preserve"> of </w:t>
      </w:r>
      <w:proofErr w:type="spellStart"/>
      <w:r w:rsidR="00D515B2" w:rsidRPr="006E27C6">
        <w:rPr>
          <w:color w:val="000000"/>
          <w:sz w:val="20"/>
          <w:szCs w:val="20"/>
        </w:rPr>
        <w:t>asingle</w:t>
      </w:r>
      <w:proofErr w:type="spellEnd"/>
      <w:r w:rsidR="00D515B2" w:rsidRPr="006E27C6">
        <w:rPr>
          <w:color w:val="000000"/>
          <w:sz w:val="20"/>
          <w:szCs w:val="20"/>
        </w:rPr>
        <w:t xml:space="preserve">-centre prospective randomized trial, </w:t>
      </w:r>
      <w:proofErr w:type="spellStart"/>
      <w:r w:rsidR="00D515B2" w:rsidRPr="006E27C6">
        <w:rPr>
          <w:color w:val="000000"/>
          <w:sz w:val="20"/>
          <w:szCs w:val="20"/>
        </w:rPr>
        <w:t>Int</w:t>
      </w:r>
      <w:proofErr w:type="spellEnd"/>
      <w:r w:rsidR="00D515B2" w:rsidRPr="006E27C6">
        <w:rPr>
          <w:color w:val="000000"/>
          <w:sz w:val="20"/>
          <w:szCs w:val="20"/>
        </w:rPr>
        <w:t xml:space="preserve"> J </w:t>
      </w:r>
      <w:proofErr w:type="spellStart"/>
      <w:r w:rsidR="00D515B2" w:rsidRPr="006E27C6">
        <w:rPr>
          <w:color w:val="000000"/>
          <w:sz w:val="20"/>
          <w:szCs w:val="20"/>
        </w:rPr>
        <w:t>Clin</w:t>
      </w:r>
      <w:proofErr w:type="spellEnd"/>
      <w:r w:rsidR="00D515B2" w:rsidRPr="006E27C6">
        <w:rPr>
          <w:color w:val="000000"/>
          <w:sz w:val="20"/>
          <w:szCs w:val="20"/>
        </w:rPr>
        <w:t xml:space="preserve"> </w:t>
      </w:r>
      <w:proofErr w:type="spellStart"/>
      <w:r w:rsidR="00D515B2" w:rsidRPr="006E27C6">
        <w:rPr>
          <w:color w:val="000000"/>
          <w:sz w:val="20"/>
          <w:szCs w:val="20"/>
        </w:rPr>
        <w:t>Pract</w:t>
      </w:r>
      <w:proofErr w:type="spellEnd"/>
      <w:r w:rsidR="00D515B2" w:rsidRPr="006E27C6">
        <w:rPr>
          <w:color w:val="000000"/>
          <w:sz w:val="20"/>
          <w:szCs w:val="20"/>
        </w:rPr>
        <w:t xml:space="preserve">. 2007. </w:t>
      </w:r>
      <w:proofErr w:type="spellStart"/>
      <w:proofErr w:type="gramStart"/>
      <w:r w:rsidR="00D515B2" w:rsidRPr="006E27C6">
        <w:rPr>
          <w:color w:val="000000"/>
          <w:sz w:val="20"/>
          <w:szCs w:val="20"/>
        </w:rPr>
        <w:t>feb</w:t>
      </w:r>
      <w:proofErr w:type="spellEnd"/>
      <w:proofErr w:type="gramEnd"/>
      <w:r w:rsidR="00D515B2" w:rsidRPr="006E27C6">
        <w:rPr>
          <w:color w:val="000000"/>
          <w:sz w:val="20"/>
          <w:szCs w:val="20"/>
        </w:rPr>
        <w:t>; 61(2): 236-9.</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K</w:t>
      </w:r>
      <w:r w:rsidR="00D515B2" w:rsidRPr="006E27C6">
        <w:rPr>
          <w:color w:val="000000"/>
          <w:sz w:val="20"/>
          <w:szCs w:val="20"/>
        </w:rPr>
        <w:t xml:space="preserve">irby JP, </w:t>
      </w:r>
      <w:proofErr w:type="spellStart"/>
      <w:r w:rsidR="00D515B2" w:rsidRPr="006E27C6">
        <w:rPr>
          <w:color w:val="000000"/>
          <w:sz w:val="20"/>
          <w:szCs w:val="20"/>
        </w:rPr>
        <w:t>Mazuski</w:t>
      </w:r>
      <w:proofErr w:type="spellEnd"/>
      <w:r w:rsidR="00D515B2" w:rsidRPr="006E27C6">
        <w:rPr>
          <w:color w:val="000000"/>
          <w:sz w:val="20"/>
          <w:szCs w:val="20"/>
        </w:rPr>
        <w:t xml:space="preserve"> JE. Prevention of surgical site infection. </w:t>
      </w:r>
      <w:proofErr w:type="spellStart"/>
      <w:r w:rsidR="00D515B2" w:rsidRPr="006E27C6">
        <w:rPr>
          <w:color w:val="000000"/>
          <w:sz w:val="20"/>
          <w:szCs w:val="20"/>
        </w:rPr>
        <w:t>Surg</w:t>
      </w:r>
      <w:proofErr w:type="spellEnd"/>
      <w:r w:rsidR="00D515B2" w:rsidRPr="006E27C6">
        <w:rPr>
          <w:color w:val="000000"/>
          <w:sz w:val="20"/>
          <w:szCs w:val="20"/>
        </w:rPr>
        <w:t xml:space="preserve"> </w:t>
      </w:r>
      <w:proofErr w:type="spellStart"/>
      <w:r w:rsidR="00D515B2" w:rsidRPr="006E27C6">
        <w:rPr>
          <w:color w:val="000000"/>
          <w:sz w:val="20"/>
          <w:szCs w:val="20"/>
        </w:rPr>
        <w:t>Clin</w:t>
      </w:r>
      <w:proofErr w:type="spellEnd"/>
      <w:r w:rsidR="00D515B2" w:rsidRPr="006E27C6">
        <w:rPr>
          <w:color w:val="000000"/>
          <w:sz w:val="20"/>
          <w:szCs w:val="20"/>
        </w:rPr>
        <w:t xml:space="preserve"> N Am 2009; 89: 365-389.</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M</w:t>
      </w:r>
      <w:r w:rsidR="00D515B2" w:rsidRPr="006E27C6">
        <w:rPr>
          <w:color w:val="000000"/>
          <w:sz w:val="20"/>
          <w:szCs w:val="20"/>
        </w:rPr>
        <w:t>atthaiou</w:t>
      </w:r>
      <w:proofErr w:type="spellEnd"/>
      <w:r w:rsidR="00D515B2" w:rsidRPr="006E27C6">
        <w:rPr>
          <w:color w:val="000000"/>
          <w:sz w:val="20"/>
          <w:szCs w:val="20"/>
        </w:rPr>
        <w:t xml:space="preserve"> DK, </w:t>
      </w:r>
      <w:proofErr w:type="spellStart"/>
      <w:r w:rsidR="00D515B2" w:rsidRPr="006E27C6">
        <w:rPr>
          <w:color w:val="000000"/>
          <w:sz w:val="20"/>
          <w:szCs w:val="20"/>
        </w:rPr>
        <w:t>Peppas</w:t>
      </w:r>
      <w:proofErr w:type="spellEnd"/>
      <w:r w:rsidR="00D515B2" w:rsidRPr="006E27C6">
        <w:rPr>
          <w:color w:val="000000"/>
          <w:sz w:val="20"/>
          <w:szCs w:val="20"/>
        </w:rPr>
        <w:t xml:space="preserve"> G, </w:t>
      </w:r>
      <w:proofErr w:type="spellStart"/>
      <w:r w:rsidR="00D515B2" w:rsidRPr="006E27C6">
        <w:rPr>
          <w:color w:val="000000"/>
          <w:sz w:val="20"/>
          <w:szCs w:val="20"/>
        </w:rPr>
        <w:t>Falagas</w:t>
      </w:r>
      <w:proofErr w:type="spellEnd"/>
      <w:r w:rsidR="00D515B2" w:rsidRPr="006E27C6">
        <w:rPr>
          <w:color w:val="000000"/>
          <w:sz w:val="20"/>
          <w:szCs w:val="20"/>
        </w:rPr>
        <w:t xml:space="preserve"> ME. Meta-analysis on surgical infections. Infect </w:t>
      </w:r>
      <w:proofErr w:type="spellStart"/>
      <w:r w:rsidR="00D515B2" w:rsidRPr="006E27C6">
        <w:rPr>
          <w:color w:val="000000"/>
          <w:sz w:val="20"/>
          <w:szCs w:val="20"/>
        </w:rPr>
        <w:t>Dis</w:t>
      </w:r>
      <w:proofErr w:type="spellEnd"/>
      <w:r w:rsidR="00D515B2" w:rsidRPr="006E27C6">
        <w:rPr>
          <w:color w:val="000000"/>
          <w:sz w:val="20"/>
          <w:szCs w:val="20"/>
        </w:rPr>
        <w:t xml:space="preserve"> </w:t>
      </w:r>
      <w:proofErr w:type="spellStart"/>
      <w:r w:rsidR="00D515B2" w:rsidRPr="006E27C6">
        <w:rPr>
          <w:color w:val="000000"/>
          <w:sz w:val="20"/>
          <w:szCs w:val="20"/>
        </w:rPr>
        <w:t>Clin</w:t>
      </w:r>
      <w:proofErr w:type="spellEnd"/>
      <w:r w:rsidR="00D515B2" w:rsidRPr="006E27C6">
        <w:rPr>
          <w:color w:val="000000"/>
          <w:sz w:val="20"/>
          <w:szCs w:val="20"/>
        </w:rPr>
        <w:t xml:space="preserve"> North Am 2009; 23: 405-430.</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K</w:t>
      </w:r>
      <w:r w:rsidR="00D515B2" w:rsidRPr="006E27C6">
        <w:rPr>
          <w:color w:val="000000"/>
          <w:sz w:val="20"/>
          <w:szCs w:val="20"/>
        </w:rPr>
        <w:t>levens</w:t>
      </w:r>
      <w:proofErr w:type="spellEnd"/>
      <w:r w:rsidR="00D515B2" w:rsidRPr="006E27C6">
        <w:rPr>
          <w:color w:val="000000"/>
          <w:sz w:val="20"/>
          <w:szCs w:val="20"/>
        </w:rPr>
        <w:t xml:space="preserve"> RM, Edwards JR, Richards CL </w:t>
      </w:r>
      <w:proofErr w:type="spellStart"/>
      <w:r w:rsidR="00D515B2" w:rsidRPr="006E27C6">
        <w:rPr>
          <w:color w:val="000000"/>
          <w:sz w:val="20"/>
          <w:szCs w:val="20"/>
        </w:rPr>
        <w:t>Jr</w:t>
      </w:r>
      <w:proofErr w:type="spellEnd"/>
      <w:r w:rsidR="00D515B2" w:rsidRPr="006E27C6">
        <w:rPr>
          <w:color w:val="000000"/>
          <w:sz w:val="20"/>
          <w:szCs w:val="20"/>
        </w:rPr>
        <w:t xml:space="preserve">, Horan TC, </w:t>
      </w:r>
      <w:proofErr w:type="spellStart"/>
      <w:r w:rsidR="00D515B2" w:rsidRPr="006E27C6">
        <w:rPr>
          <w:color w:val="000000"/>
          <w:sz w:val="20"/>
          <w:szCs w:val="20"/>
        </w:rPr>
        <w:t>Gaynes</w:t>
      </w:r>
      <w:proofErr w:type="spellEnd"/>
      <w:r w:rsidR="00D515B2" w:rsidRPr="006E27C6">
        <w:rPr>
          <w:color w:val="000000"/>
          <w:sz w:val="20"/>
          <w:szCs w:val="20"/>
        </w:rPr>
        <w:t xml:space="preserve"> RP, et al. Estimating health </w:t>
      </w:r>
      <w:proofErr w:type="spellStart"/>
      <w:r w:rsidR="00D515B2" w:rsidRPr="006E27C6">
        <w:rPr>
          <w:color w:val="000000"/>
          <w:sz w:val="20"/>
          <w:szCs w:val="20"/>
        </w:rPr>
        <w:t>careassociated</w:t>
      </w:r>
      <w:proofErr w:type="spellEnd"/>
      <w:r w:rsidRPr="006E27C6">
        <w:rPr>
          <w:rFonts w:hint="eastAsia"/>
          <w:color w:val="000000"/>
          <w:sz w:val="20"/>
          <w:szCs w:val="20"/>
          <w:lang w:eastAsia="zh-CN"/>
        </w:rPr>
        <w:t xml:space="preserve"> </w:t>
      </w:r>
      <w:r w:rsidR="00D515B2" w:rsidRPr="006E27C6">
        <w:rPr>
          <w:color w:val="000000"/>
          <w:sz w:val="20"/>
          <w:szCs w:val="20"/>
        </w:rPr>
        <w:t>infections and deaths in U.S. hospitals, 2002. Public Health Rep 2007; 122: 160-6.</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L</w:t>
      </w:r>
      <w:r w:rsidR="00D515B2" w:rsidRPr="006E27C6">
        <w:rPr>
          <w:color w:val="000000"/>
          <w:sz w:val="20"/>
          <w:szCs w:val="20"/>
        </w:rPr>
        <w:t xml:space="preserve">eaper DJ, van </w:t>
      </w:r>
      <w:proofErr w:type="spellStart"/>
      <w:r w:rsidR="00D515B2" w:rsidRPr="006E27C6">
        <w:rPr>
          <w:color w:val="000000"/>
          <w:sz w:val="20"/>
          <w:szCs w:val="20"/>
        </w:rPr>
        <w:t>Goor</w:t>
      </w:r>
      <w:proofErr w:type="spellEnd"/>
      <w:r w:rsidR="00D515B2" w:rsidRPr="006E27C6">
        <w:rPr>
          <w:color w:val="000000"/>
          <w:sz w:val="20"/>
          <w:szCs w:val="20"/>
        </w:rPr>
        <w:t xml:space="preserve"> H, Reilly J, </w:t>
      </w:r>
      <w:proofErr w:type="spellStart"/>
      <w:r w:rsidR="00D515B2" w:rsidRPr="006E27C6">
        <w:rPr>
          <w:color w:val="000000"/>
          <w:sz w:val="20"/>
          <w:szCs w:val="20"/>
        </w:rPr>
        <w:t>Petrosillo</w:t>
      </w:r>
      <w:proofErr w:type="spellEnd"/>
      <w:r w:rsidR="00D515B2" w:rsidRPr="006E27C6">
        <w:rPr>
          <w:color w:val="000000"/>
          <w:sz w:val="20"/>
          <w:szCs w:val="20"/>
        </w:rPr>
        <w:t xml:space="preserve"> N, </w:t>
      </w:r>
      <w:proofErr w:type="spellStart"/>
      <w:proofErr w:type="gramStart"/>
      <w:r w:rsidR="00D515B2" w:rsidRPr="006E27C6">
        <w:rPr>
          <w:color w:val="000000"/>
          <w:sz w:val="20"/>
          <w:szCs w:val="20"/>
        </w:rPr>
        <w:t>Geiss</w:t>
      </w:r>
      <w:proofErr w:type="spellEnd"/>
      <w:proofErr w:type="gramEnd"/>
      <w:r w:rsidR="00D515B2" w:rsidRPr="006E27C6">
        <w:rPr>
          <w:color w:val="000000"/>
          <w:sz w:val="20"/>
          <w:szCs w:val="20"/>
        </w:rPr>
        <w:t xml:space="preserve"> HK et al. Surgical site Infection - a European perspective of incidence and economic burden. </w:t>
      </w:r>
      <w:proofErr w:type="spellStart"/>
      <w:r w:rsidR="00D515B2" w:rsidRPr="006E27C6">
        <w:rPr>
          <w:color w:val="000000"/>
          <w:sz w:val="20"/>
          <w:szCs w:val="20"/>
        </w:rPr>
        <w:t>Int</w:t>
      </w:r>
      <w:proofErr w:type="spellEnd"/>
      <w:r w:rsidR="00D515B2" w:rsidRPr="006E27C6">
        <w:rPr>
          <w:color w:val="000000"/>
          <w:sz w:val="20"/>
          <w:szCs w:val="20"/>
        </w:rPr>
        <w:t xml:space="preserve"> Wound J 2004; 1: 247-273.</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B</w:t>
      </w:r>
      <w:r w:rsidR="00D515B2" w:rsidRPr="006E27C6">
        <w:rPr>
          <w:color w:val="000000"/>
          <w:sz w:val="20"/>
          <w:szCs w:val="20"/>
        </w:rPr>
        <w:t>arie</w:t>
      </w:r>
      <w:proofErr w:type="spellEnd"/>
      <w:r w:rsidR="00D515B2" w:rsidRPr="006E27C6">
        <w:rPr>
          <w:color w:val="000000"/>
          <w:sz w:val="20"/>
          <w:szCs w:val="20"/>
        </w:rPr>
        <w:t xml:space="preserve"> PS. Surgical site infections: epidemiology and prevention. </w:t>
      </w:r>
      <w:proofErr w:type="spellStart"/>
      <w:r w:rsidR="00D515B2" w:rsidRPr="006E27C6">
        <w:rPr>
          <w:color w:val="000000"/>
          <w:sz w:val="20"/>
          <w:szCs w:val="20"/>
        </w:rPr>
        <w:t>Surg</w:t>
      </w:r>
      <w:proofErr w:type="spellEnd"/>
      <w:r w:rsidR="00D515B2" w:rsidRPr="006E27C6">
        <w:rPr>
          <w:color w:val="000000"/>
          <w:sz w:val="20"/>
          <w:szCs w:val="20"/>
        </w:rPr>
        <w:t xml:space="preserve"> Infect (</w:t>
      </w:r>
      <w:proofErr w:type="spellStart"/>
      <w:r w:rsidR="00D515B2" w:rsidRPr="006E27C6">
        <w:rPr>
          <w:color w:val="000000"/>
          <w:sz w:val="20"/>
          <w:szCs w:val="20"/>
        </w:rPr>
        <w:t>Larchmt</w:t>
      </w:r>
      <w:proofErr w:type="spellEnd"/>
      <w:r w:rsidR="00D515B2" w:rsidRPr="006E27C6">
        <w:rPr>
          <w:color w:val="000000"/>
          <w:sz w:val="20"/>
          <w:szCs w:val="20"/>
        </w:rPr>
        <w:t>) 2002; 3(Supp 1): S9-21.</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O</w:t>
      </w:r>
      <w:r w:rsidR="00D515B2" w:rsidRPr="006E27C6">
        <w:rPr>
          <w:color w:val="000000"/>
          <w:sz w:val="20"/>
          <w:szCs w:val="20"/>
        </w:rPr>
        <w:t xml:space="preserve">wens CD, </w:t>
      </w:r>
      <w:proofErr w:type="spellStart"/>
      <w:r w:rsidR="00D515B2" w:rsidRPr="006E27C6">
        <w:rPr>
          <w:color w:val="000000"/>
          <w:sz w:val="20"/>
          <w:szCs w:val="20"/>
        </w:rPr>
        <w:t>Stoessel</w:t>
      </w:r>
      <w:proofErr w:type="spellEnd"/>
      <w:r w:rsidR="00D515B2" w:rsidRPr="006E27C6">
        <w:rPr>
          <w:color w:val="000000"/>
          <w:sz w:val="20"/>
          <w:szCs w:val="20"/>
        </w:rPr>
        <w:t xml:space="preserve"> K. Surgical site infections: epidemiology, microbiology and prevention. J Hosp Infect 2008; 70(S2): 3-10.</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W</w:t>
      </w:r>
      <w:r w:rsidR="00D515B2" w:rsidRPr="006E27C6">
        <w:rPr>
          <w:color w:val="000000"/>
          <w:sz w:val="20"/>
          <w:szCs w:val="20"/>
        </w:rPr>
        <w:t xml:space="preserve">ebb AL, Flagg RL, Fink AS. Reducing surgical site infections through </w:t>
      </w:r>
      <w:proofErr w:type="spellStart"/>
      <w:r w:rsidR="00D515B2" w:rsidRPr="006E27C6">
        <w:rPr>
          <w:color w:val="000000"/>
          <w:sz w:val="20"/>
          <w:szCs w:val="20"/>
        </w:rPr>
        <w:t>amultidisciplinary</w:t>
      </w:r>
      <w:proofErr w:type="spellEnd"/>
      <w:r w:rsidR="00D515B2" w:rsidRPr="006E27C6">
        <w:rPr>
          <w:color w:val="000000"/>
          <w:sz w:val="20"/>
          <w:szCs w:val="20"/>
        </w:rPr>
        <w:t xml:space="preserve"> computerized process for preoperative prophylactic antibiotic administration. </w:t>
      </w:r>
      <w:proofErr w:type="gramStart"/>
      <w:r w:rsidR="00D515B2" w:rsidRPr="006E27C6">
        <w:rPr>
          <w:color w:val="000000"/>
          <w:sz w:val="20"/>
          <w:szCs w:val="20"/>
        </w:rPr>
        <w:t>Am</w:t>
      </w:r>
      <w:proofErr w:type="gramEnd"/>
      <w:r w:rsidR="00D515B2" w:rsidRPr="006E27C6">
        <w:rPr>
          <w:color w:val="000000"/>
          <w:sz w:val="20"/>
          <w:szCs w:val="20"/>
        </w:rPr>
        <w:t xml:space="preserve"> J Surg. 2006; 192: 663-668.</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K</w:t>
      </w:r>
      <w:r w:rsidR="00D515B2" w:rsidRPr="006E27C6">
        <w:rPr>
          <w:color w:val="000000"/>
          <w:sz w:val="20"/>
          <w:szCs w:val="20"/>
        </w:rPr>
        <w:t xml:space="preserve">irkland KB, Briggs JP, </w:t>
      </w:r>
      <w:proofErr w:type="spellStart"/>
      <w:r w:rsidR="00D515B2" w:rsidRPr="006E27C6">
        <w:rPr>
          <w:color w:val="000000"/>
          <w:sz w:val="20"/>
          <w:szCs w:val="20"/>
        </w:rPr>
        <w:t>Trivette</w:t>
      </w:r>
      <w:proofErr w:type="spellEnd"/>
      <w:r w:rsidR="00D515B2" w:rsidRPr="006E27C6">
        <w:rPr>
          <w:color w:val="000000"/>
          <w:sz w:val="20"/>
          <w:szCs w:val="20"/>
        </w:rPr>
        <w:t xml:space="preserve"> SL, Wilkinson WE, Sexton DJ. The impact of surgical site infections</w:t>
      </w:r>
      <w:r w:rsidRPr="006E27C6">
        <w:rPr>
          <w:rFonts w:hint="eastAsia"/>
          <w:color w:val="000000"/>
          <w:sz w:val="20"/>
          <w:szCs w:val="20"/>
          <w:lang w:eastAsia="zh-CN"/>
        </w:rPr>
        <w:t xml:space="preserve"> </w:t>
      </w:r>
      <w:r w:rsidR="00D515B2" w:rsidRPr="006E27C6">
        <w:rPr>
          <w:color w:val="000000"/>
          <w:sz w:val="20"/>
          <w:szCs w:val="20"/>
        </w:rPr>
        <w:t xml:space="preserve">in the 1990s: </w:t>
      </w:r>
      <w:proofErr w:type="gramStart"/>
      <w:r w:rsidR="00D515B2" w:rsidRPr="006E27C6">
        <w:rPr>
          <w:color w:val="000000"/>
          <w:sz w:val="20"/>
          <w:szCs w:val="20"/>
        </w:rPr>
        <w:t>attributable</w:t>
      </w:r>
      <w:proofErr w:type="gramEnd"/>
      <w:r w:rsidR="00D515B2" w:rsidRPr="006E27C6">
        <w:rPr>
          <w:color w:val="000000"/>
          <w:sz w:val="20"/>
          <w:szCs w:val="20"/>
        </w:rPr>
        <w:t xml:space="preserve"> mortality, excess length of hospitalization, and extra costs. Infect Control Hosp </w:t>
      </w:r>
      <w:proofErr w:type="spellStart"/>
      <w:r w:rsidR="00D515B2" w:rsidRPr="006E27C6">
        <w:rPr>
          <w:color w:val="000000"/>
          <w:sz w:val="20"/>
          <w:szCs w:val="20"/>
        </w:rPr>
        <w:t>Epidemiol</w:t>
      </w:r>
      <w:proofErr w:type="spellEnd"/>
      <w:r w:rsidR="00D515B2" w:rsidRPr="006E27C6">
        <w:rPr>
          <w:color w:val="000000"/>
          <w:sz w:val="20"/>
          <w:szCs w:val="20"/>
        </w:rPr>
        <w:t xml:space="preserve"> 1999; 20: 725-30.</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F</w:t>
      </w:r>
      <w:r w:rsidR="00D515B2" w:rsidRPr="006E27C6">
        <w:rPr>
          <w:color w:val="000000"/>
          <w:sz w:val="20"/>
          <w:szCs w:val="20"/>
        </w:rPr>
        <w:t xml:space="preserve">ry DE. The economic costs of surgical site infection. </w:t>
      </w:r>
      <w:proofErr w:type="spellStart"/>
      <w:r w:rsidR="00D515B2" w:rsidRPr="006E27C6">
        <w:rPr>
          <w:color w:val="000000"/>
          <w:sz w:val="20"/>
          <w:szCs w:val="20"/>
        </w:rPr>
        <w:t>Surg</w:t>
      </w:r>
      <w:proofErr w:type="spellEnd"/>
      <w:r w:rsidR="00D515B2" w:rsidRPr="006E27C6">
        <w:rPr>
          <w:color w:val="000000"/>
          <w:sz w:val="20"/>
          <w:szCs w:val="20"/>
        </w:rPr>
        <w:t xml:space="preserve"> Infect (</w:t>
      </w:r>
      <w:proofErr w:type="spellStart"/>
      <w:r w:rsidR="00D515B2" w:rsidRPr="006E27C6">
        <w:rPr>
          <w:color w:val="000000"/>
          <w:sz w:val="20"/>
          <w:szCs w:val="20"/>
        </w:rPr>
        <w:t>Larchmt</w:t>
      </w:r>
      <w:proofErr w:type="spellEnd"/>
      <w:r w:rsidR="00D515B2" w:rsidRPr="006E27C6">
        <w:rPr>
          <w:color w:val="000000"/>
          <w:sz w:val="20"/>
          <w:szCs w:val="20"/>
        </w:rPr>
        <w:t>) 2002; 3(Supp 1): S37-43.</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A</w:t>
      </w:r>
      <w:r w:rsidR="00D515B2" w:rsidRPr="006E27C6">
        <w:rPr>
          <w:color w:val="000000"/>
          <w:sz w:val="20"/>
          <w:szCs w:val="20"/>
        </w:rPr>
        <w:t>skarian</w:t>
      </w:r>
      <w:proofErr w:type="spellEnd"/>
      <w:r w:rsidR="00D515B2" w:rsidRPr="006E27C6">
        <w:rPr>
          <w:color w:val="000000"/>
          <w:sz w:val="20"/>
          <w:szCs w:val="20"/>
        </w:rPr>
        <w:t xml:space="preserve"> M, Reza </w:t>
      </w:r>
      <w:proofErr w:type="spellStart"/>
      <w:r w:rsidR="00D515B2" w:rsidRPr="006E27C6">
        <w:rPr>
          <w:color w:val="000000"/>
          <w:sz w:val="20"/>
          <w:szCs w:val="20"/>
        </w:rPr>
        <w:t>Moravveji</w:t>
      </w:r>
      <w:proofErr w:type="spellEnd"/>
      <w:r w:rsidR="00D515B2" w:rsidRPr="006E27C6">
        <w:rPr>
          <w:color w:val="000000"/>
          <w:sz w:val="20"/>
          <w:szCs w:val="20"/>
        </w:rPr>
        <w:t xml:space="preserve"> A, </w:t>
      </w:r>
      <w:proofErr w:type="spellStart"/>
      <w:r w:rsidR="00D515B2" w:rsidRPr="006E27C6">
        <w:rPr>
          <w:color w:val="000000"/>
          <w:sz w:val="20"/>
          <w:szCs w:val="20"/>
        </w:rPr>
        <w:t>Assadian</w:t>
      </w:r>
      <w:proofErr w:type="spellEnd"/>
      <w:r w:rsidR="00D515B2" w:rsidRPr="006E27C6">
        <w:rPr>
          <w:color w:val="000000"/>
          <w:sz w:val="20"/>
          <w:szCs w:val="20"/>
        </w:rPr>
        <w:t xml:space="preserve"> O. Prescription of prophylactic antibiotics for neurosurgical procedures in teaching hospitals in Iran. </w:t>
      </w:r>
      <w:proofErr w:type="gramStart"/>
      <w:r w:rsidR="00D515B2" w:rsidRPr="006E27C6">
        <w:rPr>
          <w:color w:val="000000"/>
          <w:sz w:val="20"/>
          <w:szCs w:val="20"/>
        </w:rPr>
        <w:t>Am</w:t>
      </w:r>
      <w:proofErr w:type="gramEnd"/>
      <w:r w:rsidR="00D515B2" w:rsidRPr="006E27C6">
        <w:rPr>
          <w:color w:val="000000"/>
          <w:sz w:val="20"/>
          <w:szCs w:val="20"/>
        </w:rPr>
        <w:t xml:space="preserve"> J Infect Control 2007; 35: 260-2.</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A</w:t>
      </w:r>
      <w:r w:rsidR="00D515B2" w:rsidRPr="006E27C6">
        <w:rPr>
          <w:color w:val="000000"/>
          <w:sz w:val="20"/>
          <w:szCs w:val="20"/>
        </w:rPr>
        <w:t>l-</w:t>
      </w:r>
      <w:proofErr w:type="spellStart"/>
      <w:r w:rsidR="00D515B2" w:rsidRPr="006E27C6">
        <w:rPr>
          <w:color w:val="000000"/>
          <w:sz w:val="20"/>
          <w:szCs w:val="20"/>
        </w:rPr>
        <w:t>Momany</w:t>
      </w:r>
      <w:proofErr w:type="spellEnd"/>
      <w:r w:rsidR="00D515B2" w:rsidRPr="006E27C6">
        <w:rPr>
          <w:color w:val="000000"/>
          <w:sz w:val="20"/>
          <w:szCs w:val="20"/>
        </w:rPr>
        <w:t xml:space="preserve"> NH, Al-</w:t>
      </w:r>
      <w:proofErr w:type="spellStart"/>
      <w:r w:rsidR="00D515B2" w:rsidRPr="006E27C6">
        <w:rPr>
          <w:color w:val="000000"/>
          <w:sz w:val="20"/>
          <w:szCs w:val="20"/>
        </w:rPr>
        <w:t>Bakri</w:t>
      </w:r>
      <w:proofErr w:type="spellEnd"/>
      <w:r w:rsidR="00D515B2" w:rsidRPr="006E27C6">
        <w:rPr>
          <w:color w:val="000000"/>
          <w:sz w:val="20"/>
          <w:szCs w:val="20"/>
        </w:rPr>
        <w:t xml:space="preserve"> AG, </w:t>
      </w:r>
      <w:proofErr w:type="spellStart"/>
      <w:r w:rsidR="00D515B2" w:rsidRPr="006E27C6">
        <w:rPr>
          <w:color w:val="000000"/>
          <w:sz w:val="20"/>
          <w:szCs w:val="20"/>
        </w:rPr>
        <w:t>Makahleh</w:t>
      </w:r>
      <w:proofErr w:type="spellEnd"/>
      <w:r w:rsidR="00D515B2" w:rsidRPr="006E27C6">
        <w:rPr>
          <w:color w:val="000000"/>
          <w:sz w:val="20"/>
          <w:szCs w:val="20"/>
        </w:rPr>
        <w:t xml:space="preserve"> ZM, </w:t>
      </w:r>
      <w:proofErr w:type="spellStart"/>
      <w:proofErr w:type="gramStart"/>
      <w:r w:rsidR="00D515B2" w:rsidRPr="006E27C6">
        <w:rPr>
          <w:color w:val="000000"/>
          <w:sz w:val="20"/>
          <w:szCs w:val="20"/>
        </w:rPr>
        <w:t>Wazaify</w:t>
      </w:r>
      <w:proofErr w:type="spellEnd"/>
      <w:proofErr w:type="gramEnd"/>
      <w:r w:rsidR="00D515B2" w:rsidRPr="006E27C6">
        <w:rPr>
          <w:color w:val="000000"/>
          <w:sz w:val="20"/>
          <w:szCs w:val="20"/>
        </w:rPr>
        <w:t xml:space="preserve"> MM. Adherence to international antimicrobial prophylaxis guidelines in cardiac surgery: a Jordanian study demonstrates need for </w:t>
      </w:r>
      <w:r w:rsidR="00D515B2" w:rsidRPr="006E27C6">
        <w:rPr>
          <w:color w:val="000000"/>
          <w:sz w:val="20"/>
          <w:szCs w:val="20"/>
        </w:rPr>
        <w:lastRenderedPageBreak/>
        <w:t xml:space="preserve">quality improvement. J </w:t>
      </w:r>
      <w:proofErr w:type="spellStart"/>
      <w:r w:rsidR="00D515B2" w:rsidRPr="006E27C6">
        <w:rPr>
          <w:color w:val="000000"/>
          <w:sz w:val="20"/>
          <w:szCs w:val="20"/>
        </w:rPr>
        <w:t>Manag</w:t>
      </w:r>
      <w:proofErr w:type="spellEnd"/>
      <w:r w:rsidR="00D515B2" w:rsidRPr="006E27C6">
        <w:rPr>
          <w:color w:val="000000"/>
          <w:sz w:val="20"/>
          <w:szCs w:val="20"/>
        </w:rPr>
        <w:t xml:space="preserve"> Care Pharm. 2009; 15(3): 262-71.</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S</w:t>
      </w:r>
      <w:r w:rsidR="00D515B2" w:rsidRPr="006E27C6">
        <w:rPr>
          <w:color w:val="000000"/>
          <w:sz w:val="20"/>
          <w:szCs w:val="20"/>
        </w:rPr>
        <w:t>axer</w:t>
      </w:r>
      <w:proofErr w:type="spellEnd"/>
      <w:r w:rsidR="00D515B2" w:rsidRPr="006E27C6">
        <w:rPr>
          <w:color w:val="000000"/>
          <w:sz w:val="20"/>
          <w:szCs w:val="20"/>
        </w:rPr>
        <w:t xml:space="preserve"> F, </w:t>
      </w:r>
      <w:proofErr w:type="spellStart"/>
      <w:r w:rsidR="00D515B2" w:rsidRPr="006E27C6">
        <w:rPr>
          <w:color w:val="000000"/>
          <w:sz w:val="20"/>
          <w:szCs w:val="20"/>
        </w:rPr>
        <w:t>Widmer</w:t>
      </w:r>
      <w:proofErr w:type="spellEnd"/>
      <w:r w:rsidR="00D515B2" w:rsidRPr="006E27C6">
        <w:rPr>
          <w:color w:val="000000"/>
          <w:sz w:val="20"/>
          <w:szCs w:val="20"/>
        </w:rPr>
        <w:t xml:space="preserve"> A, Fehr J, </w:t>
      </w:r>
      <w:proofErr w:type="spellStart"/>
      <w:r w:rsidR="00D515B2" w:rsidRPr="006E27C6">
        <w:rPr>
          <w:color w:val="000000"/>
          <w:sz w:val="20"/>
          <w:szCs w:val="20"/>
        </w:rPr>
        <w:t>Soka</w:t>
      </w:r>
      <w:proofErr w:type="spellEnd"/>
      <w:r w:rsidR="00D515B2" w:rsidRPr="006E27C6">
        <w:rPr>
          <w:color w:val="000000"/>
          <w:sz w:val="20"/>
          <w:szCs w:val="20"/>
        </w:rPr>
        <w:t xml:space="preserve"> I, </w:t>
      </w:r>
      <w:proofErr w:type="spellStart"/>
      <w:r w:rsidR="00D515B2" w:rsidRPr="006E27C6">
        <w:rPr>
          <w:color w:val="000000"/>
          <w:sz w:val="20"/>
          <w:szCs w:val="20"/>
        </w:rPr>
        <w:t>Kibatala</w:t>
      </w:r>
      <w:proofErr w:type="spellEnd"/>
      <w:r w:rsidR="00D515B2" w:rsidRPr="006E27C6">
        <w:rPr>
          <w:color w:val="000000"/>
          <w:sz w:val="20"/>
          <w:szCs w:val="20"/>
        </w:rPr>
        <w:t xml:space="preserve"> P, et al. Benefit of a single preoperative dose of antibiotics</w:t>
      </w:r>
      <w:r w:rsidRPr="006E27C6">
        <w:rPr>
          <w:rFonts w:hint="eastAsia"/>
          <w:color w:val="000000"/>
          <w:sz w:val="20"/>
          <w:szCs w:val="20"/>
          <w:lang w:eastAsia="zh-CN"/>
        </w:rPr>
        <w:t xml:space="preserve"> </w:t>
      </w:r>
      <w:r w:rsidR="00D515B2" w:rsidRPr="006E27C6">
        <w:rPr>
          <w:color w:val="000000"/>
          <w:sz w:val="20"/>
          <w:szCs w:val="20"/>
        </w:rPr>
        <w:t>in a sub-</w:t>
      </w:r>
      <w:proofErr w:type="spellStart"/>
      <w:r w:rsidR="00D515B2" w:rsidRPr="006E27C6">
        <w:rPr>
          <w:color w:val="000000"/>
          <w:sz w:val="20"/>
          <w:szCs w:val="20"/>
        </w:rPr>
        <w:t>saharan</w:t>
      </w:r>
      <w:proofErr w:type="spellEnd"/>
      <w:r w:rsidR="00D515B2" w:rsidRPr="006E27C6">
        <w:rPr>
          <w:color w:val="000000"/>
          <w:sz w:val="20"/>
          <w:szCs w:val="20"/>
        </w:rPr>
        <w:t xml:space="preserve"> district hospital: minimal input, massive impact. Ann Surg. 2009; 249(2): 322-6.</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N</w:t>
      </w:r>
      <w:r w:rsidR="00D515B2" w:rsidRPr="006E27C6">
        <w:rPr>
          <w:color w:val="000000"/>
          <w:sz w:val="20"/>
          <w:szCs w:val="20"/>
        </w:rPr>
        <w:t>eumayer</w:t>
      </w:r>
      <w:proofErr w:type="spellEnd"/>
      <w:r w:rsidR="00D515B2" w:rsidRPr="006E27C6">
        <w:rPr>
          <w:color w:val="000000"/>
          <w:sz w:val="20"/>
          <w:szCs w:val="20"/>
        </w:rPr>
        <w:t xml:space="preserve"> L, Thomson J, </w:t>
      </w:r>
      <w:proofErr w:type="spellStart"/>
      <w:r w:rsidR="00D515B2" w:rsidRPr="006E27C6">
        <w:rPr>
          <w:color w:val="000000"/>
          <w:sz w:val="20"/>
          <w:szCs w:val="20"/>
        </w:rPr>
        <w:t>Vair</w:t>
      </w:r>
      <w:proofErr w:type="spellEnd"/>
      <w:r w:rsidR="00D515B2" w:rsidRPr="006E27C6">
        <w:rPr>
          <w:color w:val="000000"/>
          <w:sz w:val="20"/>
          <w:szCs w:val="20"/>
        </w:rPr>
        <w:t xml:space="preserve"> B. Prophylactic antibiotics for mesh inguinal</w:t>
      </w:r>
      <w:r w:rsidR="006E27C6" w:rsidRPr="006E27C6">
        <w:rPr>
          <w:color w:val="000000"/>
          <w:sz w:val="20"/>
          <w:szCs w:val="20"/>
        </w:rPr>
        <w:t xml:space="preserve"> </w:t>
      </w:r>
      <w:proofErr w:type="spellStart"/>
      <w:r w:rsidR="00D515B2" w:rsidRPr="006E27C6">
        <w:rPr>
          <w:color w:val="000000"/>
          <w:sz w:val="20"/>
          <w:szCs w:val="20"/>
        </w:rPr>
        <w:t>hernioplasty</w:t>
      </w:r>
      <w:proofErr w:type="spellEnd"/>
      <w:r w:rsidR="00D515B2" w:rsidRPr="006E27C6">
        <w:rPr>
          <w:color w:val="000000"/>
          <w:sz w:val="20"/>
          <w:szCs w:val="20"/>
        </w:rPr>
        <w:t xml:space="preserve">, Ann </w:t>
      </w:r>
      <w:proofErr w:type="spellStart"/>
      <w:r w:rsidR="00D515B2" w:rsidRPr="006E27C6">
        <w:rPr>
          <w:color w:val="000000"/>
          <w:sz w:val="20"/>
          <w:szCs w:val="20"/>
        </w:rPr>
        <w:t>Surg</w:t>
      </w:r>
      <w:proofErr w:type="spellEnd"/>
      <w:r w:rsidR="00D515B2" w:rsidRPr="006E27C6">
        <w:rPr>
          <w:color w:val="000000"/>
          <w:sz w:val="20"/>
          <w:szCs w:val="20"/>
        </w:rPr>
        <w:t xml:space="preserve"> 2007; 245: 392-6.</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J</w:t>
      </w:r>
      <w:r w:rsidR="00D515B2" w:rsidRPr="006E27C6">
        <w:rPr>
          <w:color w:val="000000"/>
          <w:sz w:val="20"/>
          <w:szCs w:val="20"/>
        </w:rPr>
        <w:t xml:space="preserve">ust E, </w:t>
      </w:r>
      <w:proofErr w:type="spellStart"/>
      <w:r w:rsidR="00D515B2" w:rsidRPr="006E27C6">
        <w:rPr>
          <w:color w:val="000000"/>
          <w:sz w:val="20"/>
          <w:szCs w:val="20"/>
        </w:rPr>
        <w:t>Botet</w:t>
      </w:r>
      <w:proofErr w:type="spellEnd"/>
      <w:r w:rsidR="00D515B2" w:rsidRPr="006E27C6">
        <w:rPr>
          <w:color w:val="000000"/>
          <w:sz w:val="20"/>
          <w:szCs w:val="20"/>
        </w:rPr>
        <w:t xml:space="preserve"> X, Martinez S, </w:t>
      </w:r>
      <w:proofErr w:type="spellStart"/>
      <w:r w:rsidR="00D515B2" w:rsidRPr="006E27C6">
        <w:rPr>
          <w:color w:val="000000"/>
          <w:sz w:val="20"/>
          <w:szCs w:val="20"/>
        </w:rPr>
        <w:t>Escola</w:t>
      </w:r>
      <w:proofErr w:type="spellEnd"/>
      <w:r w:rsidR="00D515B2" w:rsidRPr="006E27C6">
        <w:rPr>
          <w:color w:val="000000"/>
          <w:sz w:val="20"/>
          <w:szCs w:val="20"/>
        </w:rPr>
        <w:t xml:space="preserve"> D, Moreno I. Reduction of the complication rate in Liechtenstein hernia repair, </w:t>
      </w:r>
      <w:proofErr w:type="spellStart"/>
      <w:r w:rsidR="00D515B2" w:rsidRPr="006E27C6">
        <w:rPr>
          <w:color w:val="000000"/>
          <w:sz w:val="20"/>
          <w:szCs w:val="20"/>
        </w:rPr>
        <w:t>Int</w:t>
      </w:r>
      <w:proofErr w:type="spellEnd"/>
      <w:r w:rsidR="00D515B2" w:rsidRPr="006E27C6">
        <w:rPr>
          <w:color w:val="000000"/>
          <w:sz w:val="20"/>
          <w:szCs w:val="20"/>
        </w:rPr>
        <w:t xml:space="preserve"> J Surg. 2010; 8(6): 462-5.</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M</w:t>
      </w:r>
      <w:r w:rsidR="00D515B2" w:rsidRPr="006E27C6">
        <w:rPr>
          <w:color w:val="000000"/>
          <w:sz w:val="20"/>
          <w:szCs w:val="20"/>
        </w:rPr>
        <w:t>ehmet</w:t>
      </w:r>
      <w:proofErr w:type="spellEnd"/>
      <w:r w:rsidR="00D515B2" w:rsidRPr="006E27C6">
        <w:rPr>
          <w:color w:val="000000"/>
          <w:sz w:val="20"/>
          <w:szCs w:val="20"/>
        </w:rPr>
        <w:t xml:space="preserve"> A, </w:t>
      </w:r>
      <w:proofErr w:type="spellStart"/>
      <w:r w:rsidR="00D515B2" w:rsidRPr="006E27C6">
        <w:rPr>
          <w:color w:val="000000"/>
          <w:sz w:val="20"/>
          <w:szCs w:val="20"/>
        </w:rPr>
        <w:t>Emin</w:t>
      </w:r>
      <w:proofErr w:type="spellEnd"/>
      <w:r w:rsidR="00D515B2" w:rsidRPr="006E27C6">
        <w:rPr>
          <w:color w:val="000000"/>
          <w:sz w:val="20"/>
          <w:szCs w:val="20"/>
        </w:rPr>
        <w:t xml:space="preserve"> B, </w:t>
      </w:r>
      <w:proofErr w:type="spellStart"/>
      <w:r w:rsidR="00D515B2" w:rsidRPr="006E27C6">
        <w:rPr>
          <w:color w:val="000000"/>
          <w:sz w:val="20"/>
          <w:szCs w:val="20"/>
        </w:rPr>
        <w:t>Sukru</w:t>
      </w:r>
      <w:proofErr w:type="spellEnd"/>
      <w:r w:rsidR="00D515B2" w:rsidRPr="006E27C6">
        <w:rPr>
          <w:color w:val="000000"/>
          <w:sz w:val="20"/>
          <w:szCs w:val="20"/>
        </w:rPr>
        <w:t xml:space="preserve"> D, </w:t>
      </w:r>
      <w:proofErr w:type="spellStart"/>
      <w:r w:rsidR="00D515B2" w:rsidRPr="006E27C6">
        <w:rPr>
          <w:color w:val="000000"/>
          <w:sz w:val="20"/>
          <w:szCs w:val="20"/>
        </w:rPr>
        <w:t>Ahmet</w:t>
      </w:r>
      <w:proofErr w:type="spellEnd"/>
      <w:r w:rsidR="00D515B2" w:rsidRPr="006E27C6">
        <w:rPr>
          <w:color w:val="000000"/>
          <w:sz w:val="20"/>
          <w:szCs w:val="20"/>
        </w:rPr>
        <w:t xml:space="preserve"> G, </w:t>
      </w:r>
      <w:proofErr w:type="spellStart"/>
      <w:r w:rsidR="00D515B2" w:rsidRPr="006E27C6">
        <w:rPr>
          <w:color w:val="000000"/>
          <w:sz w:val="20"/>
          <w:szCs w:val="20"/>
        </w:rPr>
        <w:t>Mevlut</w:t>
      </w:r>
      <w:proofErr w:type="spellEnd"/>
      <w:r w:rsidR="00D515B2" w:rsidRPr="006E27C6">
        <w:rPr>
          <w:color w:val="000000"/>
          <w:sz w:val="20"/>
          <w:szCs w:val="20"/>
        </w:rPr>
        <w:t xml:space="preserve"> P [et al.]. Effect of single dose prophylactic </w:t>
      </w:r>
      <w:proofErr w:type="spellStart"/>
      <w:r w:rsidR="00D515B2" w:rsidRPr="006E27C6">
        <w:rPr>
          <w:color w:val="000000"/>
          <w:sz w:val="20"/>
          <w:szCs w:val="20"/>
        </w:rPr>
        <w:t>ampicillinsulbactam</w:t>
      </w:r>
      <w:proofErr w:type="spellEnd"/>
      <w:r w:rsidR="00D515B2" w:rsidRPr="006E27C6">
        <w:rPr>
          <w:color w:val="000000"/>
          <w:sz w:val="20"/>
          <w:szCs w:val="20"/>
        </w:rPr>
        <w:t xml:space="preserve"> on wound infection after </w:t>
      </w:r>
      <w:proofErr w:type="spellStart"/>
      <w:r w:rsidR="00D515B2" w:rsidRPr="006E27C6">
        <w:rPr>
          <w:color w:val="000000"/>
          <w:sz w:val="20"/>
          <w:szCs w:val="20"/>
        </w:rPr>
        <w:t>tention</w:t>
      </w:r>
      <w:proofErr w:type="spellEnd"/>
      <w:r w:rsidR="00D515B2" w:rsidRPr="006E27C6">
        <w:rPr>
          <w:color w:val="000000"/>
          <w:sz w:val="20"/>
          <w:szCs w:val="20"/>
        </w:rPr>
        <w:t xml:space="preserve"> free inguinal hernia </w:t>
      </w:r>
      <w:proofErr w:type="spellStart"/>
      <w:r w:rsidR="00D515B2" w:rsidRPr="006E27C6">
        <w:rPr>
          <w:color w:val="000000"/>
          <w:sz w:val="20"/>
          <w:szCs w:val="20"/>
        </w:rPr>
        <w:t>repar</w:t>
      </w:r>
      <w:proofErr w:type="spellEnd"/>
      <w:r w:rsidR="00D515B2" w:rsidRPr="006E27C6">
        <w:rPr>
          <w:color w:val="000000"/>
          <w:sz w:val="20"/>
          <w:szCs w:val="20"/>
        </w:rPr>
        <w:t xml:space="preserve"> with polypropylene mesh, Ann Surg. 2001 Jan; 233(1): 26-33.</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S</w:t>
      </w:r>
      <w:r w:rsidR="00D515B2" w:rsidRPr="006E27C6">
        <w:rPr>
          <w:color w:val="000000"/>
          <w:sz w:val="20"/>
          <w:szCs w:val="20"/>
        </w:rPr>
        <w:t>anabria</w:t>
      </w:r>
      <w:proofErr w:type="spellEnd"/>
      <w:r w:rsidR="00D515B2" w:rsidRPr="006E27C6">
        <w:rPr>
          <w:color w:val="000000"/>
          <w:sz w:val="20"/>
          <w:szCs w:val="20"/>
        </w:rPr>
        <w:t xml:space="preserve"> A, Dominguez LC, </w:t>
      </w:r>
      <w:proofErr w:type="spellStart"/>
      <w:r w:rsidR="00D515B2" w:rsidRPr="006E27C6">
        <w:rPr>
          <w:color w:val="000000"/>
          <w:sz w:val="20"/>
          <w:szCs w:val="20"/>
        </w:rPr>
        <w:t>Valdivieso</w:t>
      </w:r>
      <w:proofErr w:type="spellEnd"/>
      <w:r w:rsidR="00D515B2" w:rsidRPr="006E27C6">
        <w:rPr>
          <w:color w:val="000000"/>
          <w:sz w:val="20"/>
          <w:szCs w:val="20"/>
        </w:rPr>
        <w:t xml:space="preserve"> E, Gomez G. prophylactic antibiotic for mesh inguinal </w:t>
      </w:r>
      <w:proofErr w:type="spellStart"/>
      <w:r w:rsidR="00D515B2" w:rsidRPr="006E27C6">
        <w:rPr>
          <w:color w:val="000000"/>
          <w:sz w:val="20"/>
          <w:szCs w:val="20"/>
        </w:rPr>
        <w:t>hernioplasty</w:t>
      </w:r>
      <w:proofErr w:type="spellEnd"/>
      <w:r w:rsidR="00D515B2" w:rsidRPr="006E27C6">
        <w:rPr>
          <w:color w:val="000000"/>
          <w:sz w:val="20"/>
          <w:szCs w:val="20"/>
        </w:rPr>
        <w:t xml:space="preserve">. Ann </w:t>
      </w:r>
      <w:proofErr w:type="spellStart"/>
      <w:r w:rsidR="00D515B2" w:rsidRPr="006E27C6">
        <w:rPr>
          <w:color w:val="000000"/>
          <w:sz w:val="20"/>
          <w:szCs w:val="20"/>
        </w:rPr>
        <w:t>Surg</w:t>
      </w:r>
      <w:proofErr w:type="spellEnd"/>
      <w:r w:rsidR="00D515B2" w:rsidRPr="006E27C6">
        <w:rPr>
          <w:color w:val="000000"/>
          <w:sz w:val="20"/>
          <w:szCs w:val="20"/>
        </w:rPr>
        <w:t xml:space="preserve"> 2007; 3: 392-396.</w:t>
      </w:r>
    </w:p>
    <w:p w:rsidR="00A5123E" w:rsidRPr="006E27C6" w:rsidRDefault="00A5123E" w:rsidP="00A5123E">
      <w:pPr>
        <w:numPr>
          <w:ilvl w:val="0"/>
          <w:numId w:val="6"/>
        </w:numPr>
        <w:snapToGrid w:val="0"/>
        <w:jc w:val="both"/>
        <w:rPr>
          <w:color w:val="000000"/>
          <w:sz w:val="20"/>
          <w:szCs w:val="20"/>
        </w:rPr>
      </w:pPr>
      <w:proofErr w:type="spellStart"/>
      <w:r w:rsidRPr="006E27C6">
        <w:rPr>
          <w:color w:val="000000"/>
          <w:sz w:val="20"/>
          <w:szCs w:val="20"/>
        </w:rPr>
        <w:t>D</w:t>
      </w:r>
      <w:r w:rsidR="00D515B2" w:rsidRPr="006E27C6">
        <w:rPr>
          <w:color w:val="000000"/>
          <w:sz w:val="20"/>
          <w:szCs w:val="20"/>
        </w:rPr>
        <w:t>eysine</w:t>
      </w:r>
      <w:proofErr w:type="spellEnd"/>
      <w:r w:rsidR="00D515B2" w:rsidRPr="006E27C6">
        <w:rPr>
          <w:color w:val="000000"/>
          <w:sz w:val="20"/>
          <w:szCs w:val="20"/>
        </w:rPr>
        <w:t xml:space="preserve"> M. </w:t>
      </w:r>
      <w:proofErr w:type="spellStart"/>
      <w:r w:rsidR="00D515B2" w:rsidRPr="006E27C6">
        <w:rPr>
          <w:color w:val="000000"/>
          <w:sz w:val="20"/>
          <w:szCs w:val="20"/>
        </w:rPr>
        <w:t>Postmesh</w:t>
      </w:r>
      <w:proofErr w:type="spellEnd"/>
      <w:r w:rsidR="00D515B2" w:rsidRPr="006E27C6">
        <w:rPr>
          <w:color w:val="000000"/>
          <w:sz w:val="20"/>
          <w:szCs w:val="20"/>
        </w:rPr>
        <w:t xml:space="preserve"> </w:t>
      </w:r>
      <w:proofErr w:type="spellStart"/>
      <w:r w:rsidR="00D515B2" w:rsidRPr="006E27C6">
        <w:rPr>
          <w:color w:val="000000"/>
          <w:sz w:val="20"/>
          <w:szCs w:val="20"/>
        </w:rPr>
        <w:t>hernioplasty</w:t>
      </w:r>
      <w:proofErr w:type="spellEnd"/>
      <w:r w:rsidR="00D515B2" w:rsidRPr="006E27C6">
        <w:rPr>
          <w:color w:val="000000"/>
          <w:sz w:val="20"/>
          <w:szCs w:val="20"/>
        </w:rPr>
        <w:t xml:space="preserve"> wound infections: can they be</w:t>
      </w:r>
      <w:r w:rsidR="006E27C6">
        <w:rPr>
          <w:color w:val="000000"/>
          <w:sz w:val="20"/>
          <w:szCs w:val="20"/>
        </w:rPr>
        <w:t xml:space="preserve"> eliminated?</w:t>
      </w:r>
      <w:r w:rsidR="00D515B2" w:rsidRPr="006E27C6">
        <w:rPr>
          <w:color w:val="000000"/>
          <w:sz w:val="20"/>
          <w:szCs w:val="20"/>
        </w:rPr>
        <w:t xml:space="preserve"> </w:t>
      </w:r>
      <w:proofErr w:type="spellStart"/>
      <w:r w:rsidR="00D515B2" w:rsidRPr="006E27C6">
        <w:rPr>
          <w:color w:val="000000"/>
          <w:sz w:val="20"/>
          <w:szCs w:val="20"/>
        </w:rPr>
        <w:t>Int</w:t>
      </w:r>
      <w:proofErr w:type="spellEnd"/>
      <w:r w:rsidR="00D515B2" w:rsidRPr="006E27C6">
        <w:rPr>
          <w:color w:val="000000"/>
          <w:sz w:val="20"/>
          <w:szCs w:val="20"/>
        </w:rPr>
        <w:t xml:space="preserve"> Surg. 2005 Jul-Aug; 90(3 </w:t>
      </w:r>
      <w:proofErr w:type="spellStart"/>
      <w:r w:rsidR="00D515B2" w:rsidRPr="006E27C6">
        <w:rPr>
          <w:color w:val="000000"/>
          <w:sz w:val="20"/>
          <w:szCs w:val="20"/>
        </w:rPr>
        <w:t>Suppl</w:t>
      </w:r>
      <w:proofErr w:type="spellEnd"/>
      <w:r w:rsidR="00D515B2" w:rsidRPr="006E27C6">
        <w:rPr>
          <w:color w:val="000000"/>
          <w:sz w:val="20"/>
          <w:szCs w:val="20"/>
        </w:rPr>
        <w:t>): S40-4.</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O</w:t>
      </w:r>
      <w:r w:rsidR="00D515B2" w:rsidRPr="006E27C6">
        <w:rPr>
          <w:color w:val="000000"/>
          <w:sz w:val="20"/>
          <w:szCs w:val="20"/>
        </w:rPr>
        <w:t>svaldo</w:t>
      </w:r>
      <w:proofErr w:type="spellEnd"/>
      <w:r w:rsidR="00D515B2" w:rsidRPr="006E27C6">
        <w:rPr>
          <w:color w:val="000000"/>
          <w:sz w:val="20"/>
          <w:szCs w:val="20"/>
        </w:rPr>
        <w:t xml:space="preserve"> I, Miguel A. Effect of Antimicrobial Prophylaxis on the Incidence of</w:t>
      </w:r>
      <w:r w:rsidR="006E27C6" w:rsidRPr="006E27C6">
        <w:rPr>
          <w:color w:val="000000"/>
          <w:sz w:val="20"/>
          <w:szCs w:val="20"/>
        </w:rPr>
        <w:t xml:space="preserve"> </w:t>
      </w:r>
      <w:r w:rsidR="00D515B2" w:rsidRPr="006E27C6">
        <w:rPr>
          <w:color w:val="000000"/>
          <w:sz w:val="20"/>
          <w:szCs w:val="20"/>
        </w:rPr>
        <w:t xml:space="preserve">Infections in Clean Surgical Wounds in Hospitals Undergoing Renovation, Infect Control Hosp </w:t>
      </w:r>
      <w:proofErr w:type="spellStart"/>
      <w:r w:rsidR="00D515B2" w:rsidRPr="006E27C6">
        <w:rPr>
          <w:color w:val="000000"/>
          <w:sz w:val="20"/>
          <w:szCs w:val="20"/>
        </w:rPr>
        <w:t>Epidemiol</w:t>
      </w:r>
      <w:proofErr w:type="spellEnd"/>
      <w:r w:rsidR="00D515B2" w:rsidRPr="006E27C6">
        <w:rPr>
          <w:color w:val="000000"/>
          <w:sz w:val="20"/>
          <w:szCs w:val="20"/>
        </w:rPr>
        <w:t xml:space="preserve"> 2006; 27:1372-1376.</w:t>
      </w:r>
    </w:p>
    <w:p w:rsidR="00A5123E" w:rsidRPr="006E27C6" w:rsidRDefault="00A5123E" w:rsidP="00A5123E">
      <w:pPr>
        <w:numPr>
          <w:ilvl w:val="0"/>
          <w:numId w:val="6"/>
        </w:numPr>
        <w:snapToGrid w:val="0"/>
        <w:jc w:val="both"/>
        <w:rPr>
          <w:color w:val="000000"/>
          <w:sz w:val="20"/>
          <w:szCs w:val="20"/>
        </w:rPr>
      </w:pPr>
      <w:r w:rsidRPr="006E27C6">
        <w:rPr>
          <w:color w:val="000000"/>
          <w:sz w:val="20"/>
          <w:szCs w:val="20"/>
        </w:rPr>
        <w:t>J</w:t>
      </w:r>
      <w:r w:rsidR="00D515B2" w:rsidRPr="006E27C6">
        <w:rPr>
          <w:color w:val="000000"/>
          <w:sz w:val="20"/>
          <w:szCs w:val="20"/>
        </w:rPr>
        <w:t xml:space="preserve">. </w:t>
      </w:r>
      <w:proofErr w:type="spellStart"/>
      <w:r w:rsidR="00D515B2" w:rsidRPr="006E27C6">
        <w:rPr>
          <w:color w:val="000000"/>
          <w:sz w:val="20"/>
          <w:szCs w:val="20"/>
        </w:rPr>
        <w:t>Aufenacker</w:t>
      </w:r>
      <w:proofErr w:type="spellEnd"/>
      <w:r w:rsidR="00D515B2" w:rsidRPr="006E27C6">
        <w:rPr>
          <w:color w:val="000000"/>
          <w:sz w:val="20"/>
          <w:szCs w:val="20"/>
        </w:rPr>
        <w:t xml:space="preserve">, Dirk van </w:t>
      </w:r>
      <w:proofErr w:type="spellStart"/>
      <w:r w:rsidR="00D515B2" w:rsidRPr="006E27C6">
        <w:rPr>
          <w:color w:val="000000"/>
          <w:sz w:val="20"/>
          <w:szCs w:val="20"/>
        </w:rPr>
        <w:t>Geldere</w:t>
      </w:r>
      <w:proofErr w:type="spellEnd"/>
      <w:r w:rsidR="00D515B2" w:rsidRPr="006E27C6">
        <w:rPr>
          <w:color w:val="000000"/>
          <w:sz w:val="20"/>
          <w:szCs w:val="20"/>
        </w:rPr>
        <w:t xml:space="preserve">, Taco van </w:t>
      </w:r>
      <w:proofErr w:type="spellStart"/>
      <w:r w:rsidR="00D515B2" w:rsidRPr="006E27C6">
        <w:rPr>
          <w:color w:val="000000"/>
          <w:sz w:val="20"/>
          <w:szCs w:val="20"/>
        </w:rPr>
        <w:t>Mesdag</w:t>
      </w:r>
      <w:proofErr w:type="spellEnd"/>
      <w:r w:rsidR="00D515B2" w:rsidRPr="006E27C6">
        <w:rPr>
          <w:color w:val="000000"/>
          <w:sz w:val="20"/>
          <w:szCs w:val="20"/>
        </w:rPr>
        <w:t xml:space="preserve">, Astrid N Theo. </w:t>
      </w:r>
      <w:proofErr w:type="spellStart"/>
      <w:r w:rsidR="00D515B2" w:rsidRPr="006E27C6">
        <w:rPr>
          <w:color w:val="000000"/>
          <w:sz w:val="20"/>
          <w:szCs w:val="20"/>
        </w:rPr>
        <w:t>Bossers</w:t>
      </w:r>
      <w:proofErr w:type="spellEnd"/>
      <w:r w:rsidR="00D515B2" w:rsidRPr="006E27C6">
        <w:rPr>
          <w:color w:val="000000"/>
          <w:sz w:val="20"/>
          <w:szCs w:val="20"/>
        </w:rPr>
        <w:t xml:space="preserve">, </w:t>
      </w:r>
      <w:proofErr w:type="spellStart"/>
      <w:r w:rsidR="00D515B2" w:rsidRPr="006E27C6">
        <w:rPr>
          <w:color w:val="000000"/>
          <w:sz w:val="20"/>
          <w:szCs w:val="20"/>
        </w:rPr>
        <w:t>Benno</w:t>
      </w:r>
      <w:proofErr w:type="spellEnd"/>
      <w:r w:rsidR="00D515B2" w:rsidRPr="006E27C6">
        <w:rPr>
          <w:color w:val="000000"/>
          <w:sz w:val="20"/>
          <w:szCs w:val="20"/>
        </w:rPr>
        <w:t xml:space="preserve"> Dekker, Edo </w:t>
      </w:r>
      <w:proofErr w:type="spellStart"/>
      <w:r w:rsidR="00D515B2" w:rsidRPr="006E27C6">
        <w:rPr>
          <w:color w:val="000000"/>
          <w:sz w:val="20"/>
          <w:szCs w:val="20"/>
        </w:rPr>
        <w:t>Scheijde</w:t>
      </w:r>
      <w:proofErr w:type="spellEnd"/>
      <w:r w:rsidR="00D515B2" w:rsidRPr="006E27C6">
        <w:rPr>
          <w:color w:val="000000"/>
          <w:sz w:val="20"/>
          <w:szCs w:val="20"/>
        </w:rPr>
        <w:t xml:space="preserve"> [et al.]. The Role of Antibiotic Prophylaxis in Prevention of Wound Infection After Lichtenstein Open Mesh Repair of Primary Inguinal Hernia, Ann Surg. 2004 December; 240(6): 955-961.</w:t>
      </w:r>
    </w:p>
    <w:p w:rsidR="00A5123E" w:rsidRPr="006E27C6" w:rsidRDefault="00A5123E" w:rsidP="00A5123E">
      <w:pPr>
        <w:numPr>
          <w:ilvl w:val="0"/>
          <w:numId w:val="6"/>
        </w:numPr>
        <w:autoSpaceDE w:val="0"/>
        <w:autoSpaceDN w:val="0"/>
        <w:adjustRightInd w:val="0"/>
        <w:snapToGrid w:val="0"/>
        <w:jc w:val="both"/>
        <w:rPr>
          <w:color w:val="000000"/>
          <w:sz w:val="20"/>
          <w:szCs w:val="20"/>
        </w:rPr>
      </w:pPr>
      <w:r w:rsidRPr="006E27C6">
        <w:rPr>
          <w:color w:val="000000"/>
          <w:sz w:val="20"/>
          <w:szCs w:val="20"/>
        </w:rPr>
        <w:t>P</w:t>
      </w:r>
      <w:r w:rsidR="00D515B2" w:rsidRPr="006E27C6">
        <w:rPr>
          <w:color w:val="000000"/>
          <w:sz w:val="20"/>
          <w:szCs w:val="20"/>
        </w:rPr>
        <w:t xml:space="preserve">erez AR, </w:t>
      </w:r>
      <w:proofErr w:type="spellStart"/>
      <w:r w:rsidR="00D515B2" w:rsidRPr="006E27C6">
        <w:rPr>
          <w:color w:val="000000"/>
          <w:sz w:val="20"/>
          <w:szCs w:val="20"/>
        </w:rPr>
        <w:t>Roxas</w:t>
      </w:r>
      <w:proofErr w:type="spellEnd"/>
      <w:r w:rsidR="00D515B2" w:rsidRPr="006E27C6">
        <w:rPr>
          <w:color w:val="000000"/>
          <w:sz w:val="20"/>
          <w:szCs w:val="20"/>
        </w:rPr>
        <w:t xml:space="preserve"> MF, </w:t>
      </w:r>
      <w:proofErr w:type="spellStart"/>
      <w:r w:rsidR="00D515B2" w:rsidRPr="006E27C6">
        <w:rPr>
          <w:color w:val="000000"/>
          <w:sz w:val="20"/>
          <w:szCs w:val="20"/>
        </w:rPr>
        <w:t>Hilvano</w:t>
      </w:r>
      <w:proofErr w:type="spellEnd"/>
      <w:r w:rsidR="00D515B2" w:rsidRPr="006E27C6">
        <w:rPr>
          <w:color w:val="000000"/>
          <w:sz w:val="20"/>
          <w:szCs w:val="20"/>
        </w:rPr>
        <w:t xml:space="preserve"> SS .A randomized, double-blind, placebo-controlled trial to determine effectiveness of antibiotic prophylaxis for </w:t>
      </w:r>
      <w:proofErr w:type="spellStart"/>
      <w:r w:rsidR="00D515B2" w:rsidRPr="006E27C6">
        <w:rPr>
          <w:color w:val="000000"/>
          <w:sz w:val="20"/>
          <w:szCs w:val="20"/>
        </w:rPr>
        <w:t>tensionfree</w:t>
      </w:r>
      <w:proofErr w:type="spellEnd"/>
      <w:r w:rsidR="00D515B2" w:rsidRPr="006E27C6">
        <w:rPr>
          <w:color w:val="000000"/>
          <w:sz w:val="20"/>
          <w:szCs w:val="20"/>
        </w:rPr>
        <w:t xml:space="preserve"> mesh </w:t>
      </w:r>
      <w:proofErr w:type="spellStart"/>
      <w:r w:rsidR="00D515B2" w:rsidRPr="006E27C6">
        <w:rPr>
          <w:color w:val="000000"/>
          <w:sz w:val="20"/>
          <w:szCs w:val="20"/>
        </w:rPr>
        <w:t>herniorrhaphy</w:t>
      </w:r>
      <w:proofErr w:type="spellEnd"/>
      <w:r w:rsidR="00D515B2" w:rsidRPr="006E27C6">
        <w:rPr>
          <w:color w:val="000000"/>
          <w:sz w:val="20"/>
          <w:szCs w:val="20"/>
        </w:rPr>
        <w:t xml:space="preserve">, J Am </w:t>
      </w:r>
      <w:proofErr w:type="spellStart"/>
      <w:r w:rsidR="00D515B2" w:rsidRPr="006E27C6">
        <w:rPr>
          <w:color w:val="000000"/>
          <w:sz w:val="20"/>
          <w:szCs w:val="20"/>
        </w:rPr>
        <w:t>Coll</w:t>
      </w:r>
      <w:proofErr w:type="spellEnd"/>
      <w:r w:rsidR="00D515B2" w:rsidRPr="006E27C6">
        <w:rPr>
          <w:color w:val="000000"/>
          <w:sz w:val="20"/>
          <w:szCs w:val="20"/>
        </w:rPr>
        <w:t xml:space="preserve"> Surg. 2005 Mar</w:t>
      </w:r>
      <w:proofErr w:type="gramStart"/>
      <w:r w:rsidR="00D515B2" w:rsidRPr="006E27C6">
        <w:rPr>
          <w:color w:val="000000"/>
          <w:sz w:val="20"/>
          <w:szCs w:val="20"/>
        </w:rPr>
        <w:t>;200</w:t>
      </w:r>
      <w:proofErr w:type="gramEnd"/>
      <w:r w:rsidR="00D515B2" w:rsidRPr="006E27C6">
        <w:rPr>
          <w:color w:val="000000"/>
          <w:sz w:val="20"/>
          <w:szCs w:val="20"/>
        </w:rPr>
        <w:t>(3): 393-7; discussion 397-8.</w:t>
      </w:r>
    </w:p>
    <w:p w:rsidR="00A5123E" w:rsidRPr="006E27C6" w:rsidRDefault="00A5123E" w:rsidP="00A5123E">
      <w:pPr>
        <w:numPr>
          <w:ilvl w:val="0"/>
          <w:numId w:val="6"/>
        </w:numPr>
        <w:snapToGrid w:val="0"/>
        <w:jc w:val="both"/>
        <w:rPr>
          <w:color w:val="000000"/>
          <w:sz w:val="20"/>
          <w:szCs w:val="20"/>
        </w:rPr>
      </w:pPr>
      <w:proofErr w:type="spellStart"/>
      <w:r w:rsidRPr="006E27C6">
        <w:rPr>
          <w:color w:val="000000"/>
          <w:sz w:val="20"/>
          <w:szCs w:val="20"/>
        </w:rPr>
        <w:t>T</w:t>
      </w:r>
      <w:r w:rsidR="00D515B2" w:rsidRPr="006E27C6">
        <w:rPr>
          <w:color w:val="000000"/>
          <w:sz w:val="20"/>
          <w:szCs w:val="20"/>
        </w:rPr>
        <w:t>hakur</w:t>
      </w:r>
      <w:proofErr w:type="spellEnd"/>
      <w:r w:rsidR="00D515B2" w:rsidRPr="006E27C6">
        <w:rPr>
          <w:color w:val="000000"/>
          <w:sz w:val="20"/>
          <w:szCs w:val="20"/>
        </w:rPr>
        <w:t xml:space="preserve"> L, </w:t>
      </w:r>
      <w:proofErr w:type="spellStart"/>
      <w:r w:rsidR="00D515B2" w:rsidRPr="006E27C6">
        <w:rPr>
          <w:color w:val="000000"/>
          <w:sz w:val="20"/>
          <w:szCs w:val="20"/>
        </w:rPr>
        <w:t>Upadhyay</w:t>
      </w:r>
      <w:proofErr w:type="spellEnd"/>
      <w:r w:rsidR="00D515B2" w:rsidRPr="006E27C6">
        <w:rPr>
          <w:color w:val="000000"/>
          <w:sz w:val="20"/>
          <w:szCs w:val="20"/>
        </w:rPr>
        <w:t xml:space="preserve"> S, Peters N, </w:t>
      </w:r>
      <w:proofErr w:type="spellStart"/>
      <w:r w:rsidR="00D515B2" w:rsidRPr="006E27C6">
        <w:rPr>
          <w:color w:val="000000"/>
          <w:sz w:val="20"/>
          <w:szCs w:val="20"/>
        </w:rPr>
        <w:t>Saini</w:t>
      </w:r>
      <w:proofErr w:type="spellEnd"/>
      <w:r w:rsidR="00D515B2" w:rsidRPr="006E27C6">
        <w:rPr>
          <w:color w:val="000000"/>
          <w:sz w:val="20"/>
          <w:szCs w:val="20"/>
        </w:rPr>
        <w:t xml:space="preserve"> N, </w:t>
      </w:r>
      <w:proofErr w:type="spellStart"/>
      <w:r w:rsidR="00D515B2" w:rsidRPr="006E27C6">
        <w:rPr>
          <w:color w:val="000000"/>
          <w:sz w:val="20"/>
          <w:szCs w:val="20"/>
        </w:rPr>
        <w:t>Deodhar</w:t>
      </w:r>
      <w:proofErr w:type="spellEnd"/>
      <w:r w:rsidR="00D515B2" w:rsidRPr="006E27C6">
        <w:rPr>
          <w:color w:val="000000"/>
          <w:sz w:val="20"/>
          <w:szCs w:val="20"/>
        </w:rPr>
        <w:t xml:space="preserve"> M. Prophylactic antibiotic usage in patients undergoing inguinal mesh </w:t>
      </w:r>
      <w:proofErr w:type="spellStart"/>
      <w:r w:rsidR="00D515B2" w:rsidRPr="006E27C6">
        <w:rPr>
          <w:color w:val="000000"/>
          <w:sz w:val="20"/>
          <w:szCs w:val="20"/>
        </w:rPr>
        <w:t>hernioplasty</w:t>
      </w:r>
      <w:proofErr w:type="spellEnd"/>
      <w:r w:rsidR="00D515B2" w:rsidRPr="006E27C6">
        <w:rPr>
          <w:color w:val="000000"/>
          <w:sz w:val="20"/>
          <w:szCs w:val="20"/>
        </w:rPr>
        <w:t xml:space="preserve">, </w:t>
      </w:r>
      <w:r w:rsidR="00D515B2" w:rsidRPr="006E27C6">
        <w:rPr>
          <w:color w:val="000000"/>
          <w:sz w:val="20"/>
          <w:szCs w:val="20"/>
        </w:rPr>
        <w:lastRenderedPageBreak/>
        <w:t>A clinical study, Indian J Surg. May-June 2010; 72: 240-242.</w:t>
      </w:r>
    </w:p>
    <w:p w:rsidR="00A5123E" w:rsidRPr="006E27C6" w:rsidRDefault="00A5123E" w:rsidP="00A5123E">
      <w:pPr>
        <w:numPr>
          <w:ilvl w:val="0"/>
          <w:numId w:val="6"/>
        </w:numPr>
        <w:autoSpaceDE w:val="0"/>
        <w:autoSpaceDN w:val="0"/>
        <w:adjustRightInd w:val="0"/>
        <w:snapToGrid w:val="0"/>
        <w:jc w:val="both"/>
        <w:rPr>
          <w:color w:val="000000"/>
          <w:sz w:val="20"/>
          <w:szCs w:val="20"/>
        </w:rPr>
      </w:pPr>
      <w:proofErr w:type="spellStart"/>
      <w:r w:rsidRPr="006E27C6">
        <w:rPr>
          <w:color w:val="000000"/>
          <w:sz w:val="20"/>
          <w:szCs w:val="20"/>
        </w:rPr>
        <w:t>T</w:t>
      </w:r>
      <w:r w:rsidR="00D515B2" w:rsidRPr="006E27C6">
        <w:rPr>
          <w:color w:val="000000"/>
          <w:sz w:val="20"/>
          <w:szCs w:val="20"/>
        </w:rPr>
        <w:t>hman</w:t>
      </w:r>
      <w:proofErr w:type="spellEnd"/>
      <w:r w:rsidR="00D515B2" w:rsidRPr="006E27C6">
        <w:rPr>
          <w:color w:val="000000"/>
          <w:sz w:val="20"/>
          <w:szCs w:val="20"/>
        </w:rPr>
        <w:t xml:space="preserve"> I. Prospective randomized evaluation of prophylactic antibiotic usage in patients undergoing tension free inguinal </w:t>
      </w:r>
      <w:proofErr w:type="spellStart"/>
      <w:r w:rsidR="00D515B2" w:rsidRPr="006E27C6">
        <w:rPr>
          <w:color w:val="000000"/>
          <w:sz w:val="20"/>
          <w:szCs w:val="20"/>
        </w:rPr>
        <w:t>hernioplasty</w:t>
      </w:r>
      <w:proofErr w:type="spellEnd"/>
      <w:r w:rsidR="00D515B2" w:rsidRPr="006E27C6">
        <w:rPr>
          <w:color w:val="000000"/>
          <w:sz w:val="20"/>
          <w:szCs w:val="20"/>
        </w:rPr>
        <w:t>. Hernia. 2011 Jun; 15(3): 309-13.</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D</w:t>
      </w:r>
      <w:r w:rsidR="00D515B2" w:rsidRPr="006E27C6">
        <w:rPr>
          <w:color w:val="000000"/>
          <w:sz w:val="20"/>
          <w:szCs w:val="20"/>
        </w:rPr>
        <w:t>.</w:t>
      </w:r>
      <w:r w:rsidR="00D515B2" w:rsidRPr="006E27C6">
        <w:rPr>
          <w:rStyle w:val="highlight"/>
          <w:color w:val="000000"/>
          <w:sz w:val="20"/>
          <w:szCs w:val="20"/>
        </w:rPr>
        <w:t xml:space="preserve"> Infection</w:t>
      </w:r>
      <w:r w:rsidR="00D515B2" w:rsidRPr="006E27C6">
        <w:rPr>
          <w:rStyle w:val="apple-converted-space"/>
          <w:color w:val="000000"/>
          <w:sz w:val="20"/>
          <w:szCs w:val="20"/>
        </w:rPr>
        <w:t> </w:t>
      </w:r>
      <w:r w:rsidR="00D515B2" w:rsidRPr="006E27C6">
        <w:rPr>
          <w:color w:val="000000"/>
          <w:sz w:val="20"/>
          <w:szCs w:val="20"/>
        </w:rPr>
        <w:t>control in a hernia clinic: 24 year results of aseptic and antiseptic measure implementation in 4,620 "clean cases".</w:t>
      </w:r>
      <w:r w:rsidR="006E27C6">
        <w:rPr>
          <w:rFonts w:hint="eastAsia"/>
          <w:color w:val="000000"/>
          <w:sz w:val="20"/>
          <w:szCs w:val="20"/>
          <w:lang w:eastAsia="zh-CN"/>
        </w:rPr>
        <w:t xml:space="preserve"> </w:t>
      </w:r>
      <w:hyperlink r:id="rId23" w:tooltip="Hernia : the journal of hernias and abdominal wall surgery." w:history="1">
        <w:r w:rsidR="00D515B2" w:rsidRPr="006E27C6">
          <w:rPr>
            <w:rStyle w:val="Hyperlink"/>
            <w:color w:val="000000"/>
            <w:sz w:val="20"/>
            <w:szCs w:val="20"/>
            <w:u w:val="none"/>
          </w:rPr>
          <w:t>Hernia.</w:t>
        </w:r>
      </w:hyperlink>
      <w:r w:rsidR="006E27C6">
        <w:rPr>
          <w:rFonts w:hint="eastAsia"/>
          <w:sz w:val="20"/>
          <w:szCs w:val="20"/>
          <w:lang w:eastAsia="zh-CN"/>
        </w:rPr>
        <w:t xml:space="preserve"> </w:t>
      </w:r>
      <w:r w:rsidR="00D515B2" w:rsidRPr="006E27C6">
        <w:rPr>
          <w:color w:val="000000"/>
          <w:sz w:val="20"/>
          <w:szCs w:val="20"/>
        </w:rPr>
        <w:t>2006 Mar</w:t>
      </w:r>
      <w:proofErr w:type="gramStart"/>
      <w:r w:rsidR="00D515B2" w:rsidRPr="006E27C6">
        <w:rPr>
          <w:color w:val="000000"/>
          <w:sz w:val="20"/>
          <w:szCs w:val="20"/>
        </w:rPr>
        <w:t>;10</w:t>
      </w:r>
      <w:proofErr w:type="gramEnd"/>
      <w:r w:rsidR="00D515B2" w:rsidRPr="006E27C6">
        <w:rPr>
          <w:color w:val="000000"/>
          <w:sz w:val="20"/>
          <w:szCs w:val="20"/>
        </w:rPr>
        <w:t xml:space="preserve">(1):25-9. </w:t>
      </w:r>
      <w:proofErr w:type="spellStart"/>
      <w:r w:rsidR="00D515B2" w:rsidRPr="006E27C6">
        <w:rPr>
          <w:color w:val="000000"/>
          <w:sz w:val="20"/>
          <w:szCs w:val="20"/>
        </w:rPr>
        <w:t>Epub</w:t>
      </w:r>
      <w:proofErr w:type="spellEnd"/>
      <w:r w:rsidR="00D515B2" w:rsidRPr="006E27C6">
        <w:rPr>
          <w:color w:val="000000"/>
          <w:sz w:val="20"/>
          <w:szCs w:val="20"/>
        </w:rPr>
        <w:t xml:space="preserve"> 2005 Aug 9.</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E</w:t>
      </w:r>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"http://www.ncbi.nlm.nih.gov/pubmed?term=Akinci%20M%5BAuthor%5D&amp;cauthor=true&amp;cauthor_uid=21928096"</w:instrText>
      </w:r>
      <w:r w:rsidR="00E048E0" w:rsidRPr="006E27C6">
        <w:rPr>
          <w:sz w:val="20"/>
          <w:szCs w:val="20"/>
        </w:rPr>
        <w:fldChar w:fldCharType="separate"/>
      </w:r>
      <w:r w:rsidR="00D515B2" w:rsidRPr="006E27C6">
        <w:rPr>
          <w:rStyle w:val="Hyperlink"/>
          <w:color w:val="000000"/>
          <w:sz w:val="20"/>
          <w:szCs w:val="20"/>
          <w:u w:val="none"/>
        </w:rPr>
        <w:t>Akinci</w:t>
      </w:r>
      <w:proofErr w:type="spellEnd"/>
      <w:r w:rsidR="00D515B2" w:rsidRPr="006E27C6">
        <w:rPr>
          <w:rStyle w:val="Hyperlink"/>
          <w:color w:val="000000"/>
          <w:sz w:val="20"/>
          <w:szCs w:val="20"/>
          <w:u w:val="none"/>
        </w:rPr>
        <w:t xml:space="preserve"> M</w:t>
      </w:r>
      <w:r w:rsidR="00E048E0" w:rsidRPr="006E27C6">
        <w:rPr>
          <w:sz w:val="20"/>
          <w:szCs w:val="20"/>
        </w:rPr>
        <w:fldChar w:fldCharType="end"/>
      </w:r>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"http://www.ncbi.nlm.nih.gov/pubmed?term=Ugurlu%20C%5BAuthor%5D&amp;cauthor=true&amp;cauthor_uid=21928096"</w:instrText>
      </w:r>
      <w:r w:rsidR="00E048E0" w:rsidRPr="006E27C6">
        <w:rPr>
          <w:sz w:val="20"/>
          <w:szCs w:val="20"/>
        </w:rPr>
        <w:fldChar w:fldCharType="separate"/>
      </w:r>
      <w:r w:rsidR="00D515B2" w:rsidRPr="006E27C6">
        <w:rPr>
          <w:rStyle w:val="Hyperlink"/>
          <w:color w:val="000000"/>
          <w:sz w:val="20"/>
          <w:szCs w:val="20"/>
          <w:u w:val="none"/>
        </w:rPr>
        <w:t>Ugurlu</w:t>
      </w:r>
      <w:proofErr w:type="spellEnd"/>
      <w:r w:rsidR="00D515B2" w:rsidRPr="006E27C6">
        <w:rPr>
          <w:rStyle w:val="Hyperlink"/>
          <w:color w:val="000000"/>
          <w:sz w:val="20"/>
          <w:szCs w:val="20"/>
          <w:u w:val="none"/>
        </w:rPr>
        <w:t xml:space="preserve"> C</w:t>
      </w:r>
      <w:r w:rsidR="00E048E0" w:rsidRPr="006E27C6">
        <w:rPr>
          <w:sz w:val="20"/>
          <w:szCs w:val="20"/>
        </w:rPr>
        <w:fldChar w:fldCharType="end"/>
      </w:r>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"http://www.ncbi.nlm.nih.gov/pubmed?term=Kulacoglu%20H%5BAuthor%5D&amp;cauthor=true&amp;cauthor_uid=21928096"</w:instrText>
      </w:r>
      <w:r w:rsidR="00E048E0" w:rsidRPr="006E27C6">
        <w:rPr>
          <w:sz w:val="20"/>
          <w:szCs w:val="20"/>
        </w:rPr>
        <w:fldChar w:fldCharType="separate"/>
      </w:r>
      <w:r w:rsidR="00D515B2" w:rsidRPr="006E27C6">
        <w:rPr>
          <w:rStyle w:val="Hyperlink"/>
          <w:color w:val="000000"/>
          <w:sz w:val="20"/>
          <w:szCs w:val="20"/>
          <w:u w:val="none"/>
        </w:rPr>
        <w:t>Kulacoglu</w:t>
      </w:r>
      <w:proofErr w:type="spellEnd"/>
      <w:r w:rsidR="00D515B2" w:rsidRPr="006E27C6">
        <w:rPr>
          <w:rStyle w:val="Hyperlink"/>
          <w:color w:val="000000"/>
          <w:sz w:val="20"/>
          <w:szCs w:val="20"/>
          <w:u w:val="none"/>
        </w:rPr>
        <w:t xml:space="preserve"> H</w:t>
      </w:r>
      <w:r w:rsidR="00E048E0" w:rsidRPr="006E27C6">
        <w:rPr>
          <w:sz w:val="20"/>
          <w:szCs w:val="20"/>
        </w:rPr>
        <w:fldChar w:fldCharType="end"/>
      </w:r>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"http://www.ncbi.nlm.nih.gov/pubmed?term=Yilmaz%20KB%5BAuthor%5D&amp;cauthor=true&amp;cauthor_uid=21928096"</w:instrText>
      </w:r>
      <w:r w:rsidR="00E048E0" w:rsidRPr="006E27C6">
        <w:rPr>
          <w:sz w:val="20"/>
          <w:szCs w:val="20"/>
        </w:rPr>
        <w:fldChar w:fldCharType="separate"/>
      </w:r>
      <w:r w:rsidR="00D515B2" w:rsidRPr="006E27C6">
        <w:rPr>
          <w:rStyle w:val="Hyperlink"/>
          <w:color w:val="000000"/>
          <w:sz w:val="20"/>
          <w:szCs w:val="20"/>
          <w:u w:val="none"/>
        </w:rPr>
        <w:t>Yilmaz</w:t>
      </w:r>
      <w:proofErr w:type="spellEnd"/>
      <w:r w:rsidR="00D515B2" w:rsidRPr="006E27C6">
        <w:rPr>
          <w:rStyle w:val="Hyperlink"/>
          <w:color w:val="000000"/>
          <w:sz w:val="20"/>
          <w:szCs w:val="20"/>
          <w:u w:val="none"/>
        </w:rPr>
        <w:t xml:space="preserve"> KB</w:t>
      </w:r>
      <w:r w:rsidR="00E048E0" w:rsidRPr="006E27C6">
        <w:rPr>
          <w:sz w:val="20"/>
          <w:szCs w:val="20"/>
        </w:rPr>
        <w:fldChar w:fldCharType="end"/>
      </w:r>
      <w:r w:rsidR="00D515B2" w:rsidRPr="006E27C6">
        <w:rPr>
          <w:color w:val="000000"/>
          <w:sz w:val="20"/>
          <w:szCs w:val="20"/>
        </w:rPr>
        <w:t xml:space="preserve">. Prophylactic antibiotic use in elective inguinal </w:t>
      </w:r>
      <w:proofErr w:type="spellStart"/>
      <w:r w:rsidR="00D515B2" w:rsidRPr="006E27C6">
        <w:rPr>
          <w:color w:val="000000"/>
          <w:sz w:val="20"/>
          <w:szCs w:val="20"/>
        </w:rPr>
        <w:t>hernioplasty</w:t>
      </w:r>
      <w:proofErr w:type="spellEnd"/>
      <w:r w:rsidR="00D515B2" w:rsidRPr="006E27C6">
        <w:rPr>
          <w:color w:val="000000"/>
          <w:sz w:val="20"/>
          <w:szCs w:val="20"/>
        </w:rPr>
        <w:t xml:space="preserve"> in a trauma center. </w:t>
      </w:r>
      <w:hyperlink r:id="rId24" w:tooltip="Hernia : the journal of hernias and abdominal wall surgery." w:history="1">
        <w:r w:rsidR="00D515B2" w:rsidRPr="006E27C6">
          <w:rPr>
            <w:rStyle w:val="Hyperlink"/>
            <w:color w:val="000000"/>
            <w:sz w:val="20"/>
            <w:szCs w:val="20"/>
            <w:u w:val="none"/>
          </w:rPr>
          <w:t>Hernia.</w:t>
        </w:r>
      </w:hyperlink>
      <w:r w:rsidR="006E27C6">
        <w:rPr>
          <w:rFonts w:hint="eastAsia"/>
          <w:sz w:val="20"/>
          <w:szCs w:val="20"/>
          <w:lang w:eastAsia="zh-CN"/>
        </w:rPr>
        <w:t xml:space="preserve"> </w:t>
      </w:r>
      <w:r w:rsidR="00D515B2" w:rsidRPr="006E27C6">
        <w:rPr>
          <w:color w:val="000000"/>
          <w:sz w:val="20"/>
          <w:szCs w:val="20"/>
        </w:rPr>
        <w:t>2012 Apr</w:t>
      </w:r>
      <w:proofErr w:type="gramStart"/>
      <w:r w:rsidR="00D515B2" w:rsidRPr="006E27C6">
        <w:rPr>
          <w:color w:val="000000"/>
          <w:sz w:val="20"/>
          <w:szCs w:val="20"/>
        </w:rPr>
        <w:t>;16</w:t>
      </w:r>
      <w:proofErr w:type="gramEnd"/>
      <w:r w:rsidR="00D515B2" w:rsidRPr="006E27C6">
        <w:rPr>
          <w:color w:val="000000"/>
          <w:sz w:val="20"/>
          <w:szCs w:val="20"/>
        </w:rPr>
        <w:t xml:space="preserve">(2):145-51. </w:t>
      </w:r>
      <w:proofErr w:type="spellStart"/>
      <w:proofErr w:type="gramStart"/>
      <w:r w:rsidR="00D515B2" w:rsidRPr="006E27C6">
        <w:rPr>
          <w:color w:val="000000"/>
          <w:sz w:val="20"/>
          <w:szCs w:val="20"/>
        </w:rPr>
        <w:t>doi</w:t>
      </w:r>
      <w:proofErr w:type="spellEnd"/>
      <w:proofErr w:type="gramEnd"/>
      <w:r w:rsidR="00D515B2" w:rsidRPr="006E27C6">
        <w:rPr>
          <w:color w:val="000000"/>
          <w:sz w:val="20"/>
          <w:szCs w:val="20"/>
        </w:rPr>
        <w:t xml:space="preserve">: 10.1007/s10029-011-0881-2. </w:t>
      </w:r>
      <w:proofErr w:type="spellStart"/>
      <w:r w:rsidR="00D515B2" w:rsidRPr="006E27C6">
        <w:rPr>
          <w:color w:val="000000"/>
          <w:sz w:val="20"/>
          <w:szCs w:val="20"/>
        </w:rPr>
        <w:t>Epub</w:t>
      </w:r>
      <w:proofErr w:type="spellEnd"/>
      <w:r w:rsidR="00D515B2" w:rsidRPr="006E27C6">
        <w:rPr>
          <w:color w:val="000000"/>
          <w:sz w:val="20"/>
          <w:szCs w:val="20"/>
        </w:rPr>
        <w:t xml:space="preserve"> 2011 Sep 18.</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M</w:t>
      </w:r>
      <w:r w:rsidR="00D515B2" w:rsidRPr="006E27C6">
        <w:rPr>
          <w:color w:val="000000"/>
          <w:sz w:val="20"/>
          <w:szCs w:val="20"/>
        </w:rPr>
        <w:t>,</w:t>
      </w:r>
      <w:r w:rsidR="006E27C6" w:rsidRPr="006E27C6">
        <w:rPr>
          <w:rFonts w:hint="eastAsia"/>
          <w:color w:val="000000"/>
          <w:sz w:val="20"/>
          <w:szCs w:val="20"/>
          <w:lang w:eastAsia="zh-CN"/>
        </w:rPr>
        <w:t xml:space="preserve"> </w:t>
      </w:r>
      <w:hyperlink r:id="rId25" w:history="1">
        <w:proofErr w:type="spellStart"/>
        <w:r w:rsidR="00D515B2" w:rsidRPr="006E27C6">
          <w:rPr>
            <w:rStyle w:val="Hyperlink"/>
            <w:color w:val="000000"/>
            <w:sz w:val="20"/>
            <w:szCs w:val="20"/>
            <w:u w:val="none"/>
          </w:rPr>
          <w:t>Mado</w:t>
        </w:r>
        <w:proofErr w:type="spellEnd"/>
        <w:r w:rsidR="00D515B2" w:rsidRPr="006E27C6">
          <w:rPr>
            <w:rStyle w:val="Hyperlink"/>
            <w:color w:val="000000"/>
            <w:sz w:val="20"/>
            <w:szCs w:val="20"/>
            <w:u w:val="none"/>
          </w:rPr>
          <w:t xml:space="preserve"> K</w:t>
        </w:r>
      </w:hyperlink>
      <w:r w:rsidR="00D515B2" w:rsidRPr="006E27C6">
        <w:rPr>
          <w:color w:val="000000"/>
          <w:sz w:val="20"/>
          <w:szCs w:val="20"/>
        </w:rPr>
        <w:t>,</w:t>
      </w:r>
      <w:r w:rsidR="00D515B2" w:rsidRPr="006E27C6">
        <w:rPr>
          <w:rStyle w:val="apple-converted-space"/>
          <w:color w:val="000000"/>
          <w:sz w:val="20"/>
          <w:szCs w:val="20"/>
        </w:rPr>
        <w:t> </w:t>
      </w:r>
      <w:hyperlink r:id="rId26" w:history="1">
        <w:r w:rsidR="00D515B2" w:rsidRPr="006E27C6">
          <w:rPr>
            <w:rStyle w:val="Hyperlink"/>
            <w:color w:val="000000"/>
            <w:sz w:val="20"/>
            <w:szCs w:val="20"/>
            <w:u w:val="none"/>
          </w:rPr>
          <w:t>Masuda H</w:t>
        </w:r>
      </w:hyperlink>
      <w:r w:rsidR="00D515B2" w:rsidRPr="006E27C6">
        <w:rPr>
          <w:color w:val="000000"/>
          <w:sz w:val="20"/>
          <w:szCs w:val="20"/>
        </w:rPr>
        <w:t>,</w:t>
      </w:r>
      <w:r w:rsidR="00D515B2" w:rsidRPr="006E27C6">
        <w:rPr>
          <w:rStyle w:val="apple-converted-space"/>
          <w:color w:val="000000"/>
          <w:sz w:val="20"/>
          <w:szCs w:val="20"/>
        </w:rPr>
        <w:t> </w:t>
      </w:r>
      <w:hyperlink r:id="rId27" w:history="1">
        <w:proofErr w:type="spellStart"/>
        <w:r w:rsidR="00D515B2" w:rsidRPr="006E27C6">
          <w:rPr>
            <w:rStyle w:val="Hyperlink"/>
            <w:color w:val="000000"/>
            <w:sz w:val="20"/>
            <w:szCs w:val="20"/>
            <w:u w:val="none"/>
          </w:rPr>
          <w:t>Shiono</w:t>
        </w:r>
        <w:proofErr w:type="spellEnd"/>
        <w:r w:rsidR="00D515B2" w:rsidRPr="006E27C6">
          <w:rPr>
            <w:rStyle w:val="Hyperlink"/>
            <w:color w:val="000000"/>
            <w:sz w:val="20"/>
            <w:szCs w:val="20"/>
            <w:u w:val="none"/>
          </w:rPr>
          <w:t xml:space="preserve"> M</w:t>
        </w:r>
      </w:hyperlink>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"http://www.ncbi.nlm.nih.gov/pubmed?term=Tochikura%20N%5BAuthor%5D&amp;cauthor=true&amp;cauthor_uid=24674827"</w:instrText>
      </w:r>
      <w:r w:rsidR="00E048E0" w:rsidRPr="006E27C6">
        <w:rPr>
          <w:sz w:val="20"/>
          <w:szCs w:val="20"/>
        </w:rPr>
        <w:fldChar w:fldCharType="separate"/>
      </w:r>
      <w:r w:rsidR="00D515B2" w:rsidRPr="006E27C6">
        <w:rPr>
          <w:rStyle w:val="Hyperlink"/>
          <w:color w:val="000000"/>
          <w:sz w:val="20"/>
          <w:szCs w:val="20"/>
          <w:u w:val="none"/>
        </w:rPr>
        <w:t>Tochikura</w:t>
      </w:r>
      <w:proofErr w:type="spellEnd"/>
      <w:r w:rsidR="00D515B2" w:rsidRPr="006E27C6">
        <w:rPr>
          <w:rStyle w:val="Hyperlink"/>
          <w:color w:val="000000"/>
          <w:sz w:val="20"/>
          <w:szCs w:val="20"/>
          <w:u w:val="none"/>
        </w:rPr>
        <w:t xml:space="preserve"> N</w:t>
      </w:r>
      <w:r w:rsidR="00E048E0" w:rsidRPr="006E27C6">
        <w:rPr>
          <w:sz w:val="20"/>
          <w:szCs w:val="20"/>
        </w:rPr>
        <w:fldChar w:fldCharType="end"/>
      </w:r>
      <w:r w:rsidR="00D515B2" w:rsidRPr="006E27C6">
        <w:rPr>
          <w:color w:val="000000"/>
          <w:sz w:val="20"/>
          <w:szCs w:val="20"/>
        </w:rPr>
        <w:t>,</w:t>
      </w:r>
      <w:r w:rsidR="006E27C6" w:rsidRPr="006E27C6">
        <w:rPr>
          <w:rFonts w:hint="eastAsia"/>
          <w:color w:val="000000"/>
          <w:sz w:val="20"/>
          <w:szCs w:val="20"/>
          <w:lang w:eastAsia="zh-CN"/>
        </w:rPr>
        <w:t xml:space="preserve"> </w:t>
      </w:r>
      <w:hyperlink r:id="rId28" w:history="1">
        <w:proofErr w:type="spellStart"/>
        <w:r w:rsidR="00D515B2" w:rsidRPr="006E27C6">
          <w:rPr>
            <w:rStyle w:val="Hyperlink"/>
            <w:color w:val="000000"/>
            <w:sz w:val="20"/>
            <w:szCs w:val="20"/>
            <w:u w:val="none"/>
          </w:rPr>
          <w:t>Kaburagi</w:t>
        </w:r>
        <w:proofErr w:type="spellEnd"/>
        <w:r w:rsidR="00D515B2" w:rsidRPr="006E27C6">
          <w:rPr>
            <w:rStyle w:val="Hyperlink"/>
            <w:color w:val="000000"/>
            <w:sz w:val="20"/>
            <w:szCs w:val="20"/>
            <w:u w:val="none"/>
          </w:rPr>
          <w:t xml:space="preserve"> M</w:t>
        </w:r>
      </w:hyperlink>
      <w:r w:rsidR="00D515B2" w:rsidRPr="006E27C6">
        <w:rPr>
          <w:color w:val="000000"/>
          <w:sz w:val="20"/>
          <w:szCs w:val="20"/>
        </w:rPr>
        <w:t>. A randomized trial of antibiotic prophylaxis for the prevention of surgical site</w:t>
      </w:r>
      <w:r w:rsidR="006E27C6" w:rsidRPr="006E27C6">
        <w:rPr>
          <w:rFonts w:hint="eastAsia"/>
          <w:color w:val="000000"/>
          <w:sz w:val="20"/>
          <w:szCs w:val="20"/>
          <w:lang w:eastAsia="zh-CN"/>
        </w:rPr>
        <w:t xml:space="preserve"> </w:t>
      </w:r>
      <w:r w:rsidR="00D515B2" w:rsidRPr="006E27C6">
        <w:rPr>
          <w:rStyle w:val="highlight"/>
          <w:color w:val="000000"/>
          <w:sz w:val="20"/>
          <w:szCs w:val="20"/>
        </w:rPr>
        <w:t>infection</w:t>
      </w:r>
      <w:r w:rsidR="006E27C6" w:rsidRPr="006E27C6">
        <w:rPr>
          <w:rStyle w:val="highlight"/>
          <w:rFonts w:hint="eastAsia"/>
          <w:color w:val="000000"/>
          <w:sz w:val="20"/>
          <w:szCs w:val="20"/>
          <w:lang w:eastAsia="zh-CN"/>
        </w:rPr>
        <w:t xml:space="preserve"> </w:t>
      </w:r>
      <w:r w:rsidR="00D515B2" w:rsidRPr="006E27C6">
        <w:rPr>
          <w:color w:val="000000"/>
          <w:sz w:val="20"/>
          <w:szCs w:val="20"/>
        </w:rPr>
        <w:t>after open</w:t>
      </w:r>
      <w:r w:rsidR="00D515B2" w:rsidRPr="006E27C6">
        <w:rPr>
          <w:rStyle w:val="apple-converted-space"/>
          <w:color w:val="000000"/>
          <w:sz w:val="20"/>
          <w:szCs w:val="20"/>
        </w:rPr>
        <w:t> </w:t>
      </w:r>
      <w:r w:rsidR="00D515B2" w:rsidRPr="006E27C6">
        <w:rPr>
          <w:rStyle w:val="highlight"/>
          <w:color w:val="000000"/>
          <w:sz w:val="20"/>
          <w:szCs w:val="20"/>
        </w:rPr>
        <w:t>mesh</w:t>
      </w:r>
      <w:r w:rsidR="00D515B2" w:rsidRPr="006E27C6">
        <w:rPr>
          <w:color w:val="000000"/>
          <w:sz w:val="20"/>
          <w:szCs w:val="20"/>
        </w:rPr>
        <w:t xml:space="preserve">-plug hernia repair. </w:t>
      </w:r>
      <w:hyperlink r:id="rId29" w:tooltip="American journal of surgery." w:history="1">
        <w:r w:rsidR="00D515B2" w:rsidRPr="006E27C6">
          <w:rPr>
            <w:rStyle w:val="Hyperlink"/>
            <w:color w:val="000000"/>
            <w:sz w:val="20"/>
            <w:szCs w:val="20"/>
            <w:u w:val="none"/>
          </w:rPr>
          <w:t>Am J Surg.</w:t>
        </w:r>
      </w:hyperlink>
      <w:r w:rsidR="006E27C6" w:rsidRPr="006E27C6">
        <w:rPr>
          <w:rFonts w:hint="eastAsia"/>
          <w:sz w:val="20"/>
          <w:szCs w:val="20"/>
          <w:lang w:eastAsia="zh-CN"/>
        </w:rPr>
        <w:t xml:space="preserve"> </w:t>
      </w:r>
      <w:r w:rsidR="00D515B2" w:rsidRPr="006E27C6">
        <w:rPr>
          <w:color w:val="000000"/>
          <w:sz w:val="20"/>
          <w:szCs w:val="20"/>
        </w:rPr>
        <w:t>2014 Apr;</w:t>
      </w:r>
      <w:r w:rsidR="006E27C6" w:rsidRPr="006E27C6">
        <w:rPr>
          <w:rFonts w:hint="eastAsia"/>
          <w:color w:val="000000"/>
          <w:sz w:val="20"/>
          <w:szCs w:val="20"/>
          <w:lang w:eastAsia="zh-CN"/>
        </w:rPr>
        <w:t xml:space="preserve"> </w:t>
      </w:r>
      <w:r w:rsidR="00D515B2" w:rsidRPr="006E27C6">
        <w:rPr>
          <w:color w:val="000000"/>
          <w:sz w:val="20"/>
          <w:szCs w:val="20"/>
        </w:rPr>
        <w:t xml:space="preserve">207(4):476-84. </w:t>
      </w:r>
      <w:proofErr w:type="spellStart"/>
      <w:proofErr w:type="gramStart"/>
      <w:r w:rsidR="00D515B2" w:rsidRPr="006E27C6">
        <w:rPr>
          <w:color w:val="000000"/>
          <w:sz w:val="20"/>
          <w:szCs w:val="20"/>
        </w:rPr>
        <w:t>doi</w:t>
      </w:r>
      <w:proofErr w:type="spellEnd"/>
      <w:proofErr w:type="gramEnd"/>
      <w:r w:rsidR="00D515B2" w:rsidRPr="006E27C6">
        <w:rPr>
          <w:color w:val="000000"/>
          <w:sz w:val="20"/>
          <w:szCs w:val="20"/>
        </w:rPr>
        <w:t>: 10.1016/j.amjsurg.2013.01.047.</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S</w:t>
      </w:r>
      <w:r w:rsidR="00D515B2" w:rsidRPr="006E27C6">
        <w:rPr>
          <w:color w:val="000000"/>
          <w:sz w:val="20"/>
          <w:szCs w:val="20"/>
        </w:rPr>
        <w:t>,</w:t>
      </w:r>
      <w:r w:rsidR="006E27C6">
        <w:rPr>
          <w:rStyle w:val="apple-converted-space"/>
          <w:rFonts w:hint="eastAsia"/>
          <w:color w:val="000000"/>
          <w:sz w:val="20"/>
          <w:szCs w:val="20"/>
          <w:lang w:eastAsia="zh-CN"/>
        </w:rPr>
        <w:t xml:space="preserve"> </w:t>
      </w:r>
      <w:hyperlink r:id="rId30" w:history="1">
        <w:proofErr w:type="spellStart"/>
        <w:r w:rsidR="00D515B2" w:rsidRPr="006E27C6">
          <w:rPr>
            <w:rStyle w:val="Hyperlink"/>
            <w:color w:val="000000"/>
            <w:sz w:val="20"/>
            <w:szCs w:val="20"/>
            <w:u w:val="none"/>
          </w:rPr>
          <w:t>Srinivasan</w:t>
        </w:r>
        <w:proofErr w:type="spellEnd"/>
        <w:r w:rsidR="00D515B2" w:rsidRPr="006E27C6">
          <w:rPr>
            <w:rStyle w:val="Hyperlink"/>
            <w:color w:val="000000"/>
            <w:sz w:val="20"/>
            <w:szCs w:val="20"/>
            <w:u w:val="none"/>
          </w:rPr>
          <w:t xml:space="preserve"> K</w:t>
        </w:r>
      </w:hyperlink>
      <w:r w:rsidR="00D515B2" w:rsidRPr="006E27C6">
        <w:rPr>
          <w:color w:val="000000"/>
          <w:sz w:val="20"/>
          <w:szCs w:val="20"/>
        </w:rPr>
        <w:t>,</w:t>
      </w:r>
      <w:r w:rsidR="006E27C6">
        <w:rPr>
          <w:rStyle w:val="apple-converted-space"/>
          <w:rFonts w:hint="eastAsia"/>
          <w:color w:val="000000"/>
          <w:sz w:val="20"/>
          <w:szCs w:val="20"/>
          <w:lang w:eastAsia="zh-CN"/>
        </w:rPr>
        <w:t xml:space="preserve"> </w:t>
      </w:r>
      <w:hyperlink r:id="rId31" w:history="1">
        <w:proofErr w:type="spellStart"/>
        <w:r w:rsidR="00D515B2" w:rsidRPr="006E27C6">
          <w:rPr>
            <w:rStyle w:val="Hyperlink"/>
            <w:color w:val="000000"/>
            <w:sz w:val="20"/>
            <w:szCs w:val="20"/>
            <w:u w:val="none"/>
          </w:rPr>
          <w:t>Sistla</w:t>
        </w:r>
        <w:proofErr w:type="spellEnd"/>
        <w:r w:rsidR="00D515B2" w:rsidRPr="006E27C6">
          <w:rPr>
            <w:rStyle w:val="Hyperlink"/>
            <w:color w:val="000000"/>
            <w:sz w:val="20"/>
            <w:szCs w:val="20"/>
            <w:u w:val="none"/>
          </w:rPr>
          <w:t xml:space="preserve"> SC</w:t>
        </w:r>
      </w:hyperlink>
      <w:r w:rsidR="00D515B2" w:rsidRPr="006E27C6">
        <w:rPr>
          <w:color w:val="000000"/>
          <w:sz w:val="20"/>
          <w:szCs w:val="20"/>
        </w:rPr>
        <w:t>,</w:t>
      </w:r>
      <w:r w:rsidR="006E27C6">
        <w:rPr>
          <w:rFonts w:hint="eastAsia"/>
          <w:color w:val="000000"/>
          <w:sz w:val="20"/>
          <w:szCs w:val="20"/>
          <w:lang w:eastAsia="zh-CN"/>
        </w:rPr>
        <w:t xml:space="preserve"> </w:t>
      </w:r>
      <w:hyperlink r:id="rId32" w:history="1">
        <w:proofErr w:type="spellStart"/>
        <w:r w:rsidR="00D515B2" w:rsidRPr="006E27C6">
          <w:rPr>
            <w:rStyle w:val="Hyperlink"/>
            <w:color w:val="000000"/>
            <w:sz w:val="20"/>
            <w:szCs w:val="20"/>
            <w:u w:val="none"/>
          </w:rPr>
          <w:t>Jagdish</w:t>
        </w:r>
        <w:proofErr w:type="spellEnd"/>
        <w:r w:rsidR="00D515B2" w:rsidRPr="006E27C6">
          <w:rPr>
            <w:rStyle w:val="Hyperlink"/>
            <w:color w:val="000000"/>
            <w:sz w:val="20"/>
            <w:szCs w:val="20"/>
            <w:u w:val="none"/>
          </w:rPr>
          <w:t xml:space="preserve"> S</w:t>
        </w:r>
      </w:hyperlink>
      <w:r w:rsidR="00D515B2" w:rsidRPr="006E27C6">
        <w:rPr>
          <w:color w:val="000000"/>
          <w:sz w:val="20"/>
          <w:szCs w:val="20"/>
        </w:rPr>
        <w:t>. Prophylactic antibiotics in open</w:t>
      </w:r>
      <w:r w:rsidR="00D515B2" w:rsidRPr="006E27C6">
        <w:rPr>
          <w:rStyle w:val="apple-converted-space"/>
          <w:color w:val="000000"/>
          <w:sz w:val="20"/>
          <w:szCs w:val="20"/>
        </w:rPr>
        <w:t> </w:t>
      </w:r>
      <w:r w:rsidR="00D515B2" w:rsidRPr="006E27C6">
        <w:rPr>
          <w:rStyle w:val="highlight"/>
          <w:color w:val="000000"/>
          <w:sz w:val="20"/>
          <w:szCs w:val="20"/>
        </w:rPr>
        <w:t>mesh</w:t>
      </w:r>
      <w:r w:rsidR="00D515B2" w:rsidRPr="006E27C6">
        <w:rPr>
          <w:rStyle w:val="apple-converted-space"/>
          <w:color w:val="000000"/>
          <w:sz w:val="20"/>
          <w:szCs w:val="20"/>
        </w:rPr>
        <w:t> </w:t>
      </w:r>
      <w:r w:rsidR="00D515B2" w:rsidRPr="006E27C6">
        <w:rPr>
          <w:color w:val="000000"/>
          <w:sz w:val="20"/>
          <w:szCs w:val="20"/>
        </w:rPr>
        <w:t xml:space="preserve">repair of inguinal hernia - a randomized controlled trial. </w:t>
      </w:r>
      <w:hyperlink r:id="rId33" w:tooltip="International journal of surgery (London, England)." w:history="1">
        <w:proofErr w:type="spellStart"/>
        <w:r w:rsidR="00D515B2" w:rsidRPr="006E27C6">
          <w:rPr>
            <w:rStyle w:val="Hyperlink"/>
            <w:color w:val="000000"/>
            <w:sz w:val="20"/>
            <w:szCs w:val="20"/>
            <w:u w:val="none"/>
          </w:rPr>
          <w:t>Int</w:t>
        </w:r>
        <w:proofErr w:type="spellEnd"/>
        <w:r w:rsidR="00D515B2" w:rsidRPr="006E27C6">
          <w:rPr>
            <w:rStyle w:val="Hyperlink"/>
            <w:color w:val="000000"/>
            <w:sz w:val="20"/>
            <w:szCs w:val="20"/>
            <w:u w:val="none"/>
          </w:rPr>
          <w:t xml:space="preserve"> J Surg.</w:t>
        </w:r>
      </w:hyperlink>
      <w:r w:rsidR="006E27C6" w:rsidRPr="006E27C6">
        <w:rPr>
          <w:rFonts w:hint="eastAsia"/>
          <w:sz w:val="20"/>
          <w:szCs w:val="20"/>
          <w:lang w:eastAsia="zh-CN"/>
        </w:rPr>
        <w:t xml:space="preserve"> </w:t>
      </w:r>
      <w:r w:rsidR="00D515B2" w:rsidRPr="006E27C6">
        <w:rPr>
          <w:color w:val="000000"/>
          <w:sz w:val="20"/>
          <w:szCs w:val="20"/>
        </w:rPr>
        <w:t>2010</w:t>
      </w:r>
      <w:proofErr w:type="gramStart"/>
      <w:r w:rsidR="00D515B2" w:rsidRPr="006E27C6">
        <w:rPr>
          <w:color w:val="000000"/>
          <w:sz w:val="20"/>
          <w:szCs w:val="20"/>
        </w:rPr>
        <w:t>;8</w:t>
      </w:r>
      <w:proofErr w:type="gramEnd"/>
      <w:r w:rsidR="00D515B2" w:rsidRPr="006E27C6">
        <w:rPr>
          <w:color w:val="000000"/>
          <w:sz w:val="20"/>
          <w:szCs w:val="20"/>
        </w:rPr>
        <w:t xml:space="preserve">(6):444-7. </w:t>
      </w:r>
      <w:proofErr w:type="spellStart"/>
      <w:proofErr w:type="gramStart"/>
      <w:r w:rsidR="00D515B2" w:rsidRPr="006E27C6">
        <w:rPr>
          <w:color w:val="000000"/>
          <w:sz w:val="20"/>
          <w:szCs w:val="20"/>
        </w:rPr>
        <w:t>doi</w:t>
      </w:r>
      <w:proofErr w:type="spellEnd"/>
      <w:proofErr w:type="gramEnd"/>
      <w:r w:rsidR="00D515B2" w:rsidRPr="006E27C6">
        <w:rPr>
          <w:color w:val="000000"/>
          <w:sz w:val="20"/>
          <w:szCs w:val="20"/>
        </w:rPr>
        <w:t xml:space="preserve">: 10.1016/j.ijsu.2010.05.011. </w:t>
      </w:r>
      <w:proofErr w:type="spellStart"/>
      <w:r w:rsidR="00D515B2" w:rsidRPr="006E27C6">
        <w:rPr>
          <w:color w:val="000000"/>
          <w:sz w:val="20"/>
          <w:szCs w:val="20"/>
        </w:rPr>
        <w:t>Epub</w:t>
      </w:r>
      <w:proofErr w:type="spellEnd"/>
      <w:r w:rsidR="00D515B2" w:rsidRPr="006E27C6">
        <w:rPr>
          <w:color w:val="000000"/>
          <w:sz w:val="20"/>
          <w:szCs w:val="20"/>
        </w:rPr>
        <w:t xml:space="preserve"> 2010 Jun 9.</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Y</w:t>
      </w:r>
      <w:r w:rsidR="00D515B2" w:rsidRPr="006E27C6">
        <w:rPr>
          <w:color w:val="000000"/>
          <w:sz w:val="20"/>
          <w:szCs w:val="20"/>
        </w:rPr>
        <w:t>,</w:t>
      </w:r>
      <w:r w:rsidR="00D515B2" w:rsidRPr="006E27C6">
        <w:rPr>
          <w:rStyle w:val="apple-converted-space"/>
          <w:color w:val="000000"/>
          <w:sz w:val="20"/>
          <w:szCs w:val="20"/>
        </w:rPr>
        <w:t> </w:t>
      </w:r>
      <w:hyperlink r:id="rId34" w:history="1">
        <w:r w:rsidR="00D515B2" w:rsidRPr="006E27C6">
          <w:rPr>
            <w:rStyle w:val="Hyperlink"/>
            <w:color w:val="000000"/>
            <w:sz w:val="20"/>
            <w:szCs w:val="20"/>
            <w:u w:val="none"/>
          </w:rPr>
          <w:t>Song T</w:t>
        </w:r>
      </w:hyperlink>
      <w:r w:rsidR="00D515B2" w:rsidRPr="006E27C6">
        <w:rPr>
          <w:color w:val="000000"/>
          <w:sz w:val="20"/>
          <w:szCs w:val="20"/>
        </w:rPr>
        <w:t>,</w:t>
      </w:r>
      <w:r w:rsidR="00D515B2" w:rsidRPr="006E27C6">
        <w:rPr>
          <w:rStyle w:val="apple-converted-space"/>
          <w:color w:val="000000"/>
          <w:sz w:val="20"/>
          <w:szCs w:val="20"/>
        </w:rPr>
        <w:t> </w:t>
      </w:r>
      <w:hyperlink r:id="rId35" w:history="1">
        <w:r w:rsidR="00D515B2" w:rsidRPr="006E27C6">
          <w:rPr>
            <w:rStyle w:val="Hyperlink"/>
            <w:color w:val="000000"/>
            <w:sz w:val="20"/>
            <w:szCs w:val="20"/>
            <w:u w:val="none"/>
          </w:rPr>
          <w:t>Liao B</w:t>
        </w:r>
      </w:hyperlink>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"http://www.ncbi.nlm.nih.gov/pubmed?term=Luo%20Q%5BAuthor%5D&amp;cauthor=true&amp;cauthor_uid=22524778"</w:instrText>
      </w:r>
      <w:r w:rsidR="00E048E0" w:rsidRPr="006E27C6">
        <w:rPr>
          <w:sz w:val="20"/>
          <w:szCs w:val="20"/>
        </w:rPr>
        <w:fldChar w:fldCharType="separate"/>
      </w:r>
      <w:r w:rsidR="00D515B2" w:rsidRPr="006E27C6">
        <w:rPr>
          <w:rStyle w:val="Hyperlink"/>
          <w:color w:val="000000"/>
          <w:sz w:val="20"/>
          <w:szCs w:val="20"/>
          <w:u w:val="none"/>
        </w:rPr>
        <w:t>Luo</w:t>
      </w:r>
      <w:proofErr w:type="spellEnd"/>
      <w:r w:rsidR="00D515B2" w:rsidRPr="006E27C6">
        <w:rPr>
          <w:rStyle w:val="Hyperlink"/>
          <w:color w:val="000000"/>
          <w:sz w:val="20"/>
          <w:szCs w:val="20"/>
          <w:u w:val="none"/>
        </w:rPr>
        <w:t xml:space="preserve"> Q</w:t>
      </w:r>
      <w:r w:rsidR="00E048E0" w:rsidRPr="006E27C6">
        <w:rPr>
          <w:sz w:val="20"/>
          <w:szCs w:val="20"/>
        </w:rPr>
        <w:fldChar w:fldCharType="end"/>
      </w:r>
      <w:r w:rsidR="00D515B2" w:rsidRPr="006E27C6">
        <w:rPr>
          <w:color w:val="000000"/>
          <w:sz w:val="20"/>
          <w:szCs w:val="20"/>
        </w:rPr>
        <w:t>,</w:t>
      </w:r>
      <w:r w:rsidR="00D515B2" w:rsidRPr="006E27C6">
        <w:rPr>
          <w:rStyle w:val="apple-converted-space"/>
          <w:color w:val="000000"/>
          <w:sz w:val="20"/>
          <w:szCs w:val="20"/>
        </w:rPr>
        <w:t> </w:t>
      </w:r>
      <w:hyperlink r:id="rId36" w:history="1">
        <w:r w:rsidR="00D515B2" w:rsidRPr="006E27C6">
          <w:rPr>
            <w:rStyle w:val="Hyperlink"/>
            <w:color w:val="000000"/>
            <w:sz w:val="20"/>
            <w:szCs w:val="20"/>
            <w:u w:val="none"/>
          </w:rPr>
          <w:t>Zhou Z</w:t>
        </w:r>
      </w:hyperlink>
      <w:r w:rsidR="00D515B2" w:rsidRPr="006E27C6">
        <w:rPr>
          <w:color w:val="000000"/>
          <w:sz w:val="20"/>
          <w:szCs w:val="20"/>
        </w:rPr>
        <w:t>. Antibiotic prophylaxis in patients undergoing open</w:t>
      </w:r>
      <w:r w:rsidR="006E27C6" w:rsidRPr="006E27C6">
        <w:rPr>
          <w:rFonts w:hint="eastAsia"/>
          <w:color w:val="000000"/>
          <w:sz w:val="20"/>
          <w:szCs w:val="20"/>
          <w:lang w:eastAsia="zh-CN"/>
        </w:rPr>
        <w:t xml:space="preserve"> </w:t>
      </w:r>
      <w:r w:rsidR="00D515B2" w:rsidRPr="006E27C6">
        <w:rPr>
          <w:rStyle w:val="highlight"/>
          <w:color w:val="000000"/>
          <w:sz w:val="20"/>
          <w:szCs w:val="20"/>
        </w:rPr>
        <w:t>mesh</w:t>
      </w:r>
      <w:r w:rsidR="006E27C6" w:rsidRPr="006E27C6">
        <w:rPr>
          <w:rStyle w:val="highlight"/>
          <w:rFonts w:hint="eastAsia"/>
          <w:color w:val="000000"/>
          <w:sz w:val="20"/>
          <w:szCs w:val="20"/>
          <w:lang w:eastAsia="zh-CN"/>
        </w:rPr>
        <w:t xml:space="preserve"> </w:t>
      </w:r>
      <w:r w:rsidR="00D515B2" w:rsidRPr="006E27C6">
        <w:rPr>
          <w:color w:val="000000"/>
          <w:sz w:val="20"/>
          <w:szCs w:val="20"/>
        </w:rPr>
        <w:t xml:space="preserve">repair of inguinal hernia: a meta-analysis. </w:t>
      </w:r>
      <w:hyperlink r:id="rId37" w:tooltip="The American surgeon." w:history="1">
        <w:r w:rsidR="00D515B2" w:rsidRPr="006E27C6">
          <w:rPr>
            <w:rStyle w:val="Hyperlink"/>
            <w:color w:val="000000"/>
            <w:sz w:val="20"/>
            <w:szCs w:val="20"/>
            <w:u w:val="none"/>
          </w:rPr>
          <w:t>Am Surg.</w:t>
        </w:r>
      </w:hyperlink>
      <w:r w:rsidR="006E27C6" w:rsidRPr="006E27C6">
        <w:rPr>
          <w:rFonts w:hint="eastAsia"/>
          <w:sz w:val="20"/>
          <w:szCs w:val="20"/>
          <w:lang w:eastAsia="zh-CN"/>
        </w:rPr>
        <w:t xml:space="preserve"> </w:t>
      </w:r>
      <w:r w:rsidR="00D515B2" w:rsidRPr="006E27C6">
        <w:rPr>
          <w:color w:val="000000"/>
          <w:sz w:val="20"/>
          <w:szCs w:val="20"/>
        </w:rPr>
        <w:t>2012 Mar</w:t>
      </w:r>
      <w:proofErr w:type="gramStart"/>
      <w:r w:rsidR="00D515B2" w:rsidRPr="006E27C6">
        <w:rPr>
          <w:color w:val="000000"/>
          <w:sz w:val="20"/>
          <w:szCs w:val="20"/>
        </w:rPr>
        <w:t>;78</w:t>
      </w:r>
      <w:proofErr w:type="gramEnd"/>
      <w:r w:rsidR="00D515B2" w:rsidRPr="006E27C6">
        <w:rPr>
          <w:color w:val="000000"/>
          <w:sz w:val="20"/>
          <w:szCs w:val="20"/>
        </w:rPr>
        <w:t>(3):359-65.</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M</w:t>
      </w:r>
      <w:r w:rsidR="00D515B2" w:rsidRPr="006E27C6">
        <w:rPr>
          <w:color w:val="000000"/>
          <w:sz w:val="20"/>
          <w:szCs w:val="20"/>
        </w:rPr>
        <w:t>,</w:t>
      </w:r>
      <w:r w:rsidR="006E27C6" w:rsidRPr="006E27C6">
        <w:rPr>
          <w:rFonts w:hint="eastAsia"/>
          <w:color w:val="000000"/>
          <w:sz w:val="20"/>
          <w:szCs w:val="20"/>
          <w:lang w:eastAsia="zh-CN"/>
        </w:rPr>
        <w:t xml:space="preserve"> </w:t>
      </w:r>
      <w:hyperlink r:id="rId38" w:history="1">
        <w:proofErr w:type="spellStart"/>
        <w:r w:rsidR="00D515B2" w:rsidRPr="006E27C6">
          <w:rPr>
            <w:rStyle w:val="Hyperlink"/>
            <w:color w:val="000000"/>
            <w:sz w:val="20"/>
            <w:szCs w:val="20"/>
            <w:u w:val="none"/>
          </w:rPr>
          <w:t>Mado</w:t>
        </w:r>
        <w:proofErr w:type="spellEnd"/>
        <w:r w:rsidR="00D515B2" w:rsidRPr="006E27C6">
          <w:rPr>
            <w:rStyle w:val="Hyperlink"/>
            <w:color w:val="000000"/>
            <w:sz w:val="20"/>
            <w:szCs w:val="20"/>
            <w:u w:val="none"/>
          </w:rPr>
          <w:t xml:space="preserve"> K</w:t>
        </w:r>
      </w:hyperlink>
      <w:r w:rsidR="00D515B2" w:rsidRPr="006E27C6">
        <w:rPr>
          <w:color w:val="000000"/>
          <w:sz w:val="20"/>
          <w:szCs w:val="20"/>
        </w:rPr>
        <w:t>,</w:t>
      </w:r>
      <w:r w:rsidR="00D515B2" w:rsidRPr="006E27C6">
        <w:rPr>
          <w:rStyle w:val="apple-converted-space"/>
          <w:color w:val="000000"/>
          <w:sz w:val="20"/>
          <w:szCs w:val="20"/>
        </w:rPr>
        <w:t> </w:t>
      </w:r>
      <w:hyperlink r:id="rId39" w:history="1">
        <w:r w:rsidR="00D515B2" w:rsidRPr="006E27C6">
          <w:rPr>
            <w:rStyle w:val="Hyperlink"/>
            <w:color w:val="000000"/>
            <w:sz w:val="20"/>
            <w:szCs w:val="20"/>
            <w:u w:val="none"/>
          </w:rPr>
          <w:t>Masuda H</w:t>
        </w:r>
      </w:hyperlink>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"http://www.ncbi.nlm.nih.gov/pubmed?term=Shiono%20M%5BAuthor%5D&amp;cauthor=true&amp;cauthor_uid=24041559"</w:instrText>
      </w:r>
      <w:r w:rsidR="00E048E0" w:rsidRPr="006E27C6">
        <w:rPr>
          <w:sz w:val="20"/>
          <w:szCs w:val="20"/>
        </w:rPr>
        <w:fldChar w:fldCharType="separate"/>
      </w:r>
      <w:r w:rsidR="00D515B2" w:rsidRPr="006E27C6">
        <w:rPr>
          <w:rStyle w:val="Hyperlink"/>
          <w:color w:val="000000"/>
          <w:sz w:val="20"/>
          <w:szCs w:val="20"/>
          <w:u w:val="none"/>
        </w:rPr>
        <w:t>Shiono</w:t>
      </w:r>
      <w:proofErr w:type="spellEnd"/>
      <w:r w:rsidR="00D515B2" w:rsidRPr="006E27C6">
        <w:rPr>
          <w:rStyle w:val="Hyperlink"/>
          <w:color w:val="000000"/>
          <w:sz w:val="20"/>
          <w:szCs w:val="20"/>
          <w:u w:val="none"/>
        </w:rPr>
        <w:t xml:space="preserve"> M</w:t>
      </w:r>
      <w:r w:rsidR="00E048E0" w:rsidRPr="006E27C6">
        <w:rPr>
          <w:sz w:val="20"/>
          <w:szCs w:val="20"/>
        </w:rPr>
        <w:fldChar w:fldCharType="end"/>
      </w:r>
      <w:r w:rsidR="00D515B2" w:rsidRPr="006E27C6">
        <w:rPr>
          <w:color w:val="000000"/>
          <w:sz w:val="20"/>
          <w:szCs w:val="20"/>
        </w:rPr>
        <w:t>. Antibiotic prophylaxis for the prevention of surgical site</w:t>
      </w:r>
      <w:r w:rsidR="006E27C6" w:rsidRPr="006E27C6">
        <w:rPr>
          <w:rFonts w:hint="eastAsia"/>
          <w:color w:val="000000"/>
          <w:sz w:val="20"/>
          <w:szCs w:val="20"/>
          <w:lang w:eastAsia="zh-CN"/>
        </w:rPr>
        <w:t xml:space="preserve"> </w:t>
      </w:r>
      <w:r w:rsidR="00D515B2" w:rsidRPr="006E27C6">
        <w:rPr>
          <w:rStyle w:val="highlight"/>
          <w:color w:val="000000"/>
          <w:sz w:val="20"/>
          <w:szCs w:val="20"/>
        </w:rPr>
        <w:t>infection</w:t>
      </w:r>
      <w:r w:rsidR="006E27C6">
        <w:rPr>
          <w:rStyle w:val="highlight"/>
          <w:rFonts w:hint="eastAsia"/>
          <w:color w:val="000000"/>
          <w:sz w:val="20"/>
          <w:szCs w:val="20"/>
          <w:lang w:eastAsia="zh-CN"/>
        </w:rPr>
        <w:t xml:space="preserve"> </w:t>
      </w:r>
      <w:r w:rsidR="00D515B2" w:rsidRPr="006E27C6">
        <w:rPr>
          <w:color w:val="000000"/>
          <w:sz w:val="20"/>
          <w:szCs w:val="20"/>
        </w:rPr>
        <w:t xml:space="preserve">after tension-free hernia repair: a Bayesian and </w:t>
      </w:r>
      <w:proofErr w:type="spellStart"/>
      <w:r w:rsidR="00D515B2" w:rsidRPr="006E27C6">
        <w:rPr>
          <w:color w:val="000000"/>
          <w:sz w:val="20"/>
          <w:szCs w:val="20"/>
        </w:rPr>
        <w:t>frequentist</w:t>
      </w:r>
      <w:proofErr w:type="spellEnd"/>
      <w:r w:rsidR="00D515B2" w:rsidRPr="006E27C6">
        <w:rPr>
          <w:color w:val="000000"/>
          <w:sz w:val="20"/>
          <w:szCs w:val="20"/>
        </w:rPr>
        <w:t xml:space="preserve"> meta-analysis. </w:t>
      </w:r>
      <w:hyperlink r:id="rId40" w:tooltip="Journal of the American College of Surgeons." w:history="1">
        <w:r w:rsidR="00D515B2" w:rsidRPr="006E27C6">
          <w:rPr>
            <w:rStyle w:val="Hyperlink"/>
            <w:color w:val="000000"/>
            <w:sz w:val="20"/>
            <w:szCs w:val="20"/>
            <w:u w:val="none"/>
          </w:rPr>
          <w:t xml:space="preserve">J Am </w:t>
        </w:r>
        <w:proofErr w:type="spellStart"/>
        <w:r w:rsidR="00D515B2" w:rsidRPr="006E27C6">
          <w:rPr>
            <w:rStyle w:val="Hyperlink"/>
            <w:color w:val="000000"/>
            <w:sz w:val="20"/>
            <w:szCs w:val="20"/>
            <w:u w:val="none"/>
          </w:rPr>
          <w:t>Coll</w:t>
        </w:r>
        <w:proofErr w:type="spellEnd"/>
        <w:r w:rsidR="00D515B2" w:rsidRPr="006E27C6">
          <w:rPr>
            <w:rStyle w:val="Hyperlink"/>
            <w:color w:val="000000"/>
            <w:sz w:val="20"/>
            <w:szCs w:val="20"/>
            <w:u w:val="none"/>
          </w:rPr>
          <w:t xml:space="preserve"> Surg.</w:t>
        </w:r>
      </w:hyperlink>
      <w:r w:rsidR="006E27C6" w:rsidRPr="006E27C6">
        <w:rPr>
          <w:rFonts w:hint="eastAsia"/>
          <w:sz w:val="20"/>
          <w:szCs w:val="20"/>
          <w:lang w:eastAsia="zh-CN"/>
        </w:rPr>
        <w:t xml:space="preserve"> </w:t>
      </w:r>
      <w:r w:rsidR="00D515B2" w:rsidRPr="006E27C6">
        <w:rPr>
          <w:color w:val="000000"/>
          <w:sz w:val="20"/>
          <w:szCs w:val="20"/>
        </w:rPr>
        <w:t>2013 Nov</w:t>
      </w:r>
      <w:proofErr w:type="gramStart"/>
      <w:r w:rsidR="00D515B2" w:rsidRPr="006E27C6">
        <w:rPr>
          <w:color w:val="000000"/>
          <w:sz w:val="20"/>
          <w:szCs w:val="20"/>
        </w:rPr>
        <w:t>;217</w:t>
      </w:r>
      <w:proofErr w:type="gramEnd"/>
      <w:r w:rsidR="00D515B2" w:rsidRPr="006E27C6">
        <w:rPr>
          <w:color w:val="000000"/>
          <w:sz w:val="20"/>
          <w:szCs w:val="20"/>
        </w:rPr>
        <w:t xml:space="preserve">(5):788-801.e1-4. </w:t>
      </w:r>
      <w:proofErr w:type="spellStart"/>
      <w:proofErr w:type="gramStart"/>
      <w:r w:rsidR="00D515B2" w:rsidRPr="006E27C6">
        <w:rPr>
          <w:color w:val="000000"/>
          <w:sz w:val="20"/>
          <w:szCs w:val="20"/>
        </w:rPr>
        <w:t>doi</w:t>
      </w:r>
      <w:proofErr w:type="spellEnd"/>
      <w:proofErr w:type="gramEnd"/>
      <w:r w:rsidR="00D515B2" w:rsidRPr="006E27C6">
        <w:rPr>
          <w:color w:val="000000"/>
          <w:sz w:val="20"/>
          <w:szCs w:val="20"/>
        </w:rPr>
        <w:t xml:space="preserve">: 10.1016/j.jamcollsurg.2013.07.386. </w:t>
      </w:r>
      <w:proofErr w:type="spellStart"/>
      <w:r w:rsidR="00D515B2" w:rsidRPr="006E27C6">
        <w:rPr>
          <w:color w:val="000000"/>
          <w:sz w:val="20"/>
          <w:szCs w:val="20"/>
        </w:rPr>
        <w:t>Epub</w:t>
      </w:r>
      <w:proofErr w:type="spellEnd"/>
      <w:r w:rsidR="00D515B2" w:rsidRPr="006E27C6">
        <w:rPr>
          <w:color w:val="000000"/>
          <w:sz w:val="20"/>
          <w:szCs w:val="20"/>
        </w:rPr>
        <w:t xml:space="preserve"> 2013 Sep 13.</w:t>
      </w:r>
    </w:p>
    <w:p w:rsidR="00A5123E"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S</w:t>
      </w:r>
      <w:r w:rsidR="00D515B2" w:rsidRPr="006E27C6">
        <w:rPr>
          <w:color w:val="000000"/>
          <w:sz w:val="20"/>
          <w:szCs w:val="20"/>
        </w:rPr>
        <w:t>,</w:t>
      </w:r>
      <w:r w:rsidR="00D515B2" w:rsidRPr="006E27C6">
        <w:rPr>
          <w:rStyle w:val="apple-converted-space"/>
          <w:color w:val="000000"/>
          <w:sz w:val="20"/>
          <w:szCs w:val="20"/>
        </w:rPr>
        <w:t> </w:t>
      </w:r>
      <w:hyperlink r:id="rId41" w:history="1">
        <w:r w:rsidR="00D515B2" w:rsidRPr="006E27C6">
          <w:rPr>
            <w:rStyle w:val="Hyperlink"/>
            <w:color w:val="000000"/>
            <w:sz w:val="20"/>
            <w:szCs w:val="20"/>
            <w:u w:val="none"/>
          </w:rPr>
          <w:t>Lozano-</w:t>
        </w:r>
        <w:proofErr w:type="spellStart"/>
        <w:r w:rsidR="00D515B2" w:rsidRPr="006E27C6">
          <w:rPr>
            <w:rStyle w:val="Hyperlink"/>
            <w:color w:val="000000"/>
            <w:sz w:val="20"/>
            <w:szCs w:val="20"/>
            <w:u w:val="none"/>
          </w:rPr>
          <w:t>García</w:t>
        </w:r>
        <w:proofErr w:type="spellEnd"/>
        <w:r w:rsidR="00D515B2" w:rsidRPr="006E27C6">
          <w:rPr>
            <w:rStyle w:val="Hyperlink"/>
            <w:color w:val="000000"/>
            <w:sz w:val="20"/>
            <w:szCs w:val="20"/>
            <w:u w:val="none"/>
          </w:rPr>
          <w:t xml:space="preserve"> J</w:t>
        </w:r>
      </w:hyperlink>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"http://www.ncbi.nlm.nih.gov/pubmed?term=Seco-Gil%20JL%5BAuthor%5D&amp;cauthor=true&amp;cauthor_uid=17636734"</w:instrText>
      </w:r>
      <w:r w:rsidR="00E048E0" w:rsidRPr="006E27C6">
        <w:rPr>
          <w:sz w:val="20"/>
          <w:szCs w:val="20"/>
        </w:rPr>
        <w:fldChar w:fldCharType="separate"/>
      </w:r>
      <w:r w:rsidR="00D515B2" w:rsidRPr="006E27C6">
        <w:rPr>
          <w:rStyle w:val="Hyperlink"/>
          <w:color w:val="000000"/>
          <w:sz w:val="20"/>
          <w:szCs w:val="20"/>
          <w:u w:val="none"/>
        </w:rPr>
        <w:t>Seco</w:t>
      </w:r>
      <w:proofErr w:type="spellEnd"/>
      <w:r w:rsidR="00D515B2" w:rsidRPr="006E27C6">
        <w:rPr>
          <w:rStyle w:val="Hyperlink"/>
          <w:color w:val="000000"/>
          <w:sz w:val="20"/>
          <w:szCs w:val="20"/>
          <w:u w:val="none"/>
        </w:rPr>
        <w:t>-Gil JL</w:t>
      </w:r>
      <w:r w:rsidR="00E048E0" w:rsidRPr="006E27C6">
        <w:rPr>
          <w:sz w:val="20"/>
          <w:szCs w:val="20"/>
        </w:rPr>
        <w:fldChar w:fldCharType="end"/>
      </w:r>
      <w:r w:rsidR="00D515B2" w:rsidRPr="006E27C6">
        <w:rPr>
          <w:color w:val="000000"/>
          <w:sz w:val="20"/>
          <w:szCs w:val="20"/>
        </w:rPr>
        <w:t xml:space="preserve">. Antibiotic prophylaxis for hernia repair. </w:t>
      </w:r>
      <w:hyperlink r:id="rId42" w:tooltip="The Cochrane database of systematic reviews." w:history="1">
        <w:r w:rsidR="00D515B2" w:rsidRPr="006E27C6">
          <w:rPr>
            <w:rStyle w:val="Hyperlink"/>
            <w:color w:val="000000"/>
            <w:sz w:val="20"/>
            <w:szCs w:val="20"/>
            <w:u w:val="none"/>
          </w:rPr>
          <w:t xml:space="preserve">Cochrane Database </w:t>
        </w:r>
        <w:proofErr w:type="spellStart"/>
        <w:r w:rsidR="00D515B2" w:rsidRPr="006E27C6">
          <w:rPr>
            <w:rStyle w:val="Hyperlink"/>
            <w:color w:val="000000"/>
            <w:sz w:val="20"/>
            <w:szCs w:val="20"/>
            <w:u w:val="none"/>
          </w:rPr>
          <w:t>Syst</w:t>
        </w:r>
        <w:proofErr w:type="spellEnd"/>
        <w:r w:rsidR="00D515B2" w:rsidRPr="006E27C6">
          <w:rPr>
            <w:rStyle w:val="Hyperlink"/>
            <w:color w:val="000000"/>
            <w:sz w:val="20"/>
            <w:szCs w:val="20"/>
            <w:u w:val="none"/>
          </w:rPr>
          <w:t xml:space="preserve"> Rev.</w:t>
        </w:r>
      </w:hyperlink>
      <w:r w:rsidR="00D515B2" w:rsidRPr="006E27C6">
        <w:rPr>
          <w:rStyle w:val="apple-converted-space"/>
          <w:color w:val="000000"/>
          <w:sz w:val="20"/>
          <w:szCs w:val="20"/>
        </w:rPr>
        <w:t> </w:t>
      </w:r>
      <w:r w:rsidR="00D515B2" w:rsidRPr="006E27C6">
        <w:rPr>
          <w:color w:val="000000"/>
          <w:sz w:val="20"/>
          <w:szCs w:val="20"/>
        </w:rPr>
        <w:t xml:space="preserve">2007 Jul </w:t>
      </w:r>
      <w:proofErr w:type="gramStart"/>
      <w:r w:rsidR="00D515B2" w:rsidRPr="006E27C6">
        <w:rPr>
          <w:color w:val="000000"/>
          <w:sz w:val="20"/>
          <w:szCs w:val="20"/>
        </w:rPr>
        <w:t>18;</w:t>
      </w:r>
      <w:proofErr w:type="gramEnd"/>
      <w:r w:rsidR="00D515B2" w:rsidRPr="006E27C6">
        <w:rPr>
          <w:color w:val="000000"/>
          <w:sz w:val="20"/>
          <w:szCs w:val="20"/>
        </w:rPr>
        <w:t>(3):CD003769.</w:t>
      </w:r>
    </w:p>
    <w:p w:rsidR="00D515B2" w:rsidRPr="006E27C6" w:rsidRDefault="00A5123E" w:rsidP="00A5123E">
      <w:pPr>
        <w:numPr>
          <w:ilvl w:val="0"/>
          <w:numId w:val="6"/>
        </w:numPr>
        <w:shd w:val="clear" w:color="auto" w:fill="FFFFFF"/>
        <w:snapToGrid w:val="0"/>
        <w:jc w:val="both"/>
        <w:rPr>
          <w:color w:val="000000"/>
          <w:sz w:val="20"/>
          <w:szCs w:val="20"/>
        </w:rPr>
      </w:pPr>
      <w:r w:rsidRPr="006E27C6">
        <w:rPr>
          <w:rStyle w:val="Hyperlink"/>
          <w:color w:val="000000"/>
          <w:sz w:val="20"/>
          <w:szCs w:val="20"/>
          <w:u w:val="none"/>
        </w:rPr>
        <w:t>A</w:t>
      </w:r>
      <w:r w:rsidR="00D515B2" w:rsidRPr="006E27C6">
        <w:rPr>
          <w:color w:val="000000"/>
          <w:sz w:val="20"/>
          <w:szCs w:val="20"/>
        </w:rPr>
        <w:t>,</w:t>
      </w:r>
      <w:r w:rsidR="00D515B2" w:rsidRPr="006E27C6">
        <w:rPr>
          <w:rStyle w:val="apple-converted-space"/>
          <w:color w:val="000000"/>
          <w:sz w:val="20"/>
          <w:szCs w:val="20"/>
        </w:rPr>
        <w:t> </w:t>
      </w:r>
      <w:hyperlink r:id="rId43" w:history="1">
        <w:r w:rsidR="00D515B2" w:rsidRPr="006E27C6">
          <w:rPr>
            <w:rStyle w:val="Hyperlink"/>
            <w:color w:val="000000"/>
            <w:sz w:val="20"/>
            <w:szCs w:val="20"/>
            <w:u w:val="none"/>
          </w:rPr>
          <w:t xml:space="preserve">van </w:t>
        </w:r>
        <w:proofErr w:type="spellStart"/>
        <w:r w:rsidR="00D515B2" w:rsidRPr="006E27C6">
          <w:rPr>
            <w:rStyle w:val="Hyperlink"/>
            <w:color w:val="000000"/>
            <w:sz w:val="20"/>
            <w:szCs w:val="20"/>
            <w:u w:val="none"/>
          </w:rPr>
          <w:t>Geldere</w:t>
        </w:r>
        <w:proofErr w:type="spellEnd"/>
        <w:r w:rsidR="00D515B2" w:rsidRPr="006E27C6">
          <w:rPr>
            <w:rStyle w:val="Hyperlink"/>
            <w:color w:val="000000"/>
            <w:sz w:val="20"/>
            <w:szCs w:val="20"/>
            <w:u w:val="none"/>
          </w:rPr>
          <w:t xml:space="preserve"> D</w:t>
        </w:r>
      </w:hyperlink>
      <w:r w:rsidR="00D515B2" w:rsidRPr="006E27C6">
        <w:rPr>
          <w:color w:val="000000"/>
          <w:sz w:val="20"/>
          <w:szCs w:val="20"/>
        </w:rPr>
        <w:t>,</w:t>
      </w:r>
      <w:r w:rsidR="00D515B2" w:rsidRPr="006E27C6">
        <w:rPr>
          <w:rStyle w:val="apple-converted-space"/>
          <w:color w:val="000000"/>
          <w:sz w:val="20"/>
          <w:szCs w:val="20"/>
        </w:rPr>
        <w:t> </w:t>
      </w:r>
      <w:hyperlink r:id="rId44" w:history="1">
        <w:r w:rsidR="00D515B2" w:rsidRPr="006E27C6">
          <w:rPr>
            <w:rStyle w:val="Hyperlink"/>
            <w:color w:val="000000"/>
            <w:sz w:val="20"/>
            <w:szCs w:val="20"/>
            <w:u w:val="none"/>
          </w:rPr>
          <w:t xml:space="preserve">van </w:t>
        </w:r>
        <w:proofErr w:type="spellStart"/>
        <w:r w:rsidR="00D515B2" w:rsidRPr="006E27C6">
          <w:rPr>
            <w:rStyle w:val="Hyperlink"/>
            <w:color w:val="000000"/>
            <w:sz w:val="20"/>
            <w:szCs w:val="20"/>
            <w:u w:val="none"/>
          </w:rPr>
          <w:t>Mesdag</w:t>
        </w:r>
        <w:proofErr w:type="spellEnd"/>
        <w:r w:rsidR="00D515B2" w:rsidRPr="006E27C6">
          <w:rPr>
            <w:rStyle w:val="Hyperlink"/>
            <w:color w:val="000000"/>
            <w:sz w:val="20"/>
            <w:szCs w:val="20"/>
            <w:u w:val="none"/>
          </w:rPr>
          <w:t xml:space="preserve"> T</w:t>
        </w:r>
      </w:hyperlink>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"http://www.ncbi.nlm.nih.gov/pubmed?term=Bossers%20AN%5BAuthor%5D&amp;cauthor=true&amp;cauthor_uid=15570201"</w:instrText>
      </w:r>
      <w:r w:rsidR="00E048E0" w:rsidRPr="006E27C6">
        <w:rPr>
          <w:sz w:val="20"/>
          <w:szCs w:val="20"/>
        </w:rPr>
        <w:fldChar w:fldCharType="separate"/>
      </w:r>
      <w:r w:rsidR="00D515B2" w:rsidRPr="006E27C6">
        <w:rPr>
          <w:rStyle w:val="Hyperlink"/>
          <w:color w:val="000000"/>
          <w:sz w:val="20"/>
          <w:szCs w:val="20"/>
          <w:u w:val="none"/>
        </w:rPr>
        <w:t>Bossers</w:t>
      </w:r>
      <w:proofErr w:type="spellEnd"/>
      <w:r w:rsidR="00D515B2" w:rsidRPr="006E27C6">
        <w:rPr>
          <w:rStyle w:val="Hyperlink"/>
          <w:color w:val="000000"/>
          <w:sz w:val="20"/>
          <w:szCs w:val="20"/>
          <w:u w:val="none"/>
        </w:rPr>
        <w:t xml:space="preserve"> AN</w:t>
      </w:r>
      <w:r w:rsidR="00E048E0" w:rsidRPr="006E27C6">
        <w:rPr>
          <w:sz w:val="20"/>
          <w:szCs w:val="20"/>
        </w:rPr>
        <w:fldChar w:fldCharType="end"/>
      </w:r>
      <w:r w:rsidR="00D515B2" w:rsidRPr="006E27C6">
        <w:rPr>
          <w:color w:val="000000"/>
          <w:sz w:val="20"/>
          <w:szCs w:val="20"/>
        </w:rPr>
        <w:t>,</w:t>
      </w:r>
      <w:r w:rsidR="006E27C6" w:rsidRPr="006E27C6">
        <w:rPr>
          <w:rStyle w:val="apple-converted-space"/>
          <w:rFonts w:hint="eastAsia"/>
          <w:color w:val="000000"/>
          <w:sz w:val="20"/>
          <w:szCs w:val="20"/>
          <w:lang w:eastAsia="zh-CN"/>
        </w:rPr>
        <w:t xml:space="preserve"> </w:t>
      </w:r>
      <w:hyperlink r:id="rId45" w:history="1">
        <w:r w:rsidR="00D515B2" w:rsidRPr="006E27C6">
          <w:rPr>
            <w:rStyle w:val="Hyperlink"/>
            <w:color w:val="000000"/>
            <w:sz w:val="20"/>
            <w:szCs w:val="20"/>
            <w:u w:val="none"/>
          </w:rPr>
          <w:t>Dekker B</w:t>
        </w:r>
      </w:hyperlink>
      <w:r w:rsidR="00D515B2" w:rsidRPr="006E27C6">
        <w:rPr>
          <w:color w:val="000000"/>
          <w:sz w:val="20"/>
          <w:szCs w:val="20"/>
        </w:rPr>
        <w:t>,</w:t>
      </w:r>
      <w:r w:rsidR="00D515B2" w:rsidRPr="006E27C6">
        <w:rPr>
          <w:rStyle w:val="apple-converted-space"/>
          <w:color w:val="000000"/>
          <w:sz w:val="20"/>
          <w:szCs w:val="20"/>
        </w:rPr>
        <w:t> </w:t>
      </w:r>
      <w:proofErr w:type="spellStart"/>
      <w:r w:rsidR="00E048E0" w:rsidRPr="006E27C6">
        <w:rPr>
          <w:sz w:val="20"/>
          <w:szCs w:val="20"/>
        </w:rPr>
        <w:fldChar w:fldCharType="begin"/>
      </w:r>
      <w:r w:rsidR="00E048E0" w:rsidRPr="006E27C6">
        <w:rPr>
          <w:sz w:val="20"/>
          <w:szCs w:val="20"/>
        </w:rPr>
        <w:instrText>HYPERLINK "http://www.ncbi.nlm.nih.gov/pubmed?term=Scheijde%20E%5BAuthor%5D&amp;cauthor=true&amp;cauthor_uid=15570201"</w:instrText>
      </w:r>
      <w:r w:rsidR="00E048E0" w:rsidRPr="006E27C6">
        <w:rPr>
          <w:sz w:val="20"/>
          <w:szCs w:val="20"/>
        </w:rPr>
        <w:fldChar w:fldCharType="separate"/>
      </w:r>
      <w:r w:rsidR="00D515B2" w:rsidRPr="006E27C6">
        <w:rPr>
          <w:rStyle w:val="Hyperlink"/>
          <w:color w:val="000000"/>
          <w:sz w:val="20"/>
          <w:szCs w:val="20"/>
          <w:u w:val="none"/>
        </w:rPr>
        <w:t>Scheijde</w:t>
      </w:r>
      <w:proofErr w:type="spellEnd"/>
      <w:r w:rsidR="00D515B2" w:rsidRPr="006E27C6">
        <w:rPr>
          <w:rStyle w:val="Hyperlink"/>
          <w:color w:val="000000"/>
          <w:sz w:val="20"/>
          <w:szCs w:val="20"/>
          <w:u w:val="none"/>
        </w:rPr>
        <w:t xml:space="preserve"> E</w:t>
      </w:r>
      <w:r w:rsidR="00E048E0" w:rsidRPr="006E27C6">
        <w:rPr>
          <w:sz w:val="20"/>
          <w:szCs w:val="20"/>
        </w:rPr>
        <w:fldChar w:fldCharType="end"/>
      </w:r>
      <w:r w:rsidR="00D515B2" w:rsidRPr="006E27C6">
        <w:rPr>
          <w:color w:val="000000"/>
          <w:sz w:val="20"/>
          <w:szCs w:val="20"/>
        </w:rPr>
        <w:t>,</w:t>
      </w:r>
      <w:r w:rsidR="00D515B2" w:rsidRPr="006E27C6">
        <w:rPr>
          <w:rStyle w:val="apple-converted-space"/>
          <w:color w:val="000000"/>
          <w:sz w:val="20"/>
          <w:szCs w:val="20"/>
        </w:rPr>
        <w:t> et al</w:t>
      </w:r>
      <w:r w:rsidR="00D515B2" w:rsidRPr="006E27C6">
        <w:rPr>
          <w:color w:val="000000"/>
          <w:sz w:val="20"/>
          <w:szCs w:val="20"/>
        </w:rPr>
        <w:t>. The role of antibiotic prophylaxis in prevention of wound</w:t>
      </w:r>
      <w:r w:rsidR="006E27C6">
        <w:rPr>
          <w:rFonts w:hint="eastAsia"/>
          <w:color w:val="000000"/>
          <w:sz w:val="20"/>
          <w:szCs w:val="20"/>
          <w:lang w:eastAsia="zh-CN"/>
        </w:rPr>
        <w:t xml:space="preserve"> </w:t>
      </w:r>
      <w:r w:rsidR="00D515B2" w:rsidRPr="006E27C6">
        <w:rPr>
          <w:rStyle w:val="highlight"/>
          <w:color w:val="000000"/>
          <w:sz w:val="20"/>
          <w:szCs w:val="20"/>
        </w:rPr>
        <w:t>infection</w:t>
      </w:r>
      <w:r w:rsidR="006E27C6">
        <w:rPr>
          <w:rStyle w:val="highlight"/>
          <w:rFonts w:hint="eastAsia"/>
          <w:color w:val="000000"/>
          <w:sz w:val="20"/>
          <w:szCs w:val="20"/>
          <w:lang w:eastAsia="zh-CN"/>
        </w:rPr>
        <w:t xml:space="preserve"> </w:t>
      </w:r>
      <w:r w:rsidR="00D515B2" w:rsidRPr="006E27C6">
        <w:rPr>
          <w:color w:val="000000"/>
          <w:sz w:val="20"/>
          <w:szCs w:val="20"/>
        </w:rPr>
        <w:t>after Lichtenstein open</w:t>
      </w:r>
      <w:r w:rsidR="00D515B2" w:rsidRPr="006E27C6">
        <w:rPr>
          <w:rStyle w:val="apple-converted-space"/>
          <w:color w:val="000000"/>
          <w:sz w:val="20"/>
          <w:szCs w:val="20"/>
        </w:rPr>
        <w:t> </w:t>
      </w:r>
      <w:r w:rsidR="00D515B2" w:rsidRPr="006E27C6">
        <w:rPr>
          <w:rStyle w:val="highlight"/>
          <w:color w:val="000000"/>
          <w:sz w:val="20"/>
          <w:szCs w:val="20"/>
        </w:rPr>
        <w:t>mesh</w:t>
      </w:r>
      <w:r w:rsidR="00D515B2" w:rsidRPr="006E27C6">
        <w:rPr>
          <w:rStyle w:val="apple-converted-space"/>
          <w:color w:val="000000"/>
          <w:sz w:val="20"/>
          <w:szCs w:val="20"/>
        </w:rPr>
        <w:t> </w:t>
      </w:r>
      <w:r w:rsidR="00D515B2" w:rsidRPr="006E27C6">
        <w:rPr>
          <w:color w:val="000000"/>
          <w:sz w:val="20"/>
          <w:szCs w:val="20"/>
        </w:rPr>
        <w:t xml:space="preserve">repair of primary inguinal hernia: a multicenter double-blind randomized controlled trial. </w:t>
      </w:r>
      <w:hyperlink r:id="rId46" w:tooltip="Annals of surgery." w:history="1">
        <w:r w:rsidR="00D515B2" w:rsidRPr="006E27C6">
          <w:rPr>
            <w:rStyle w:val="Hyperlink"/>
            <w:color w:val="000000"/>
            <w:sz w:val="20"/>
            <w:szCs w:val="20"/>
            <w:u w:val="none"/>
          </w:rPr>
          <w:t>Ann Surg.</w:t>
        </w:r>
      </w:hyperlink>
      <w:r w:rsidR="00D515B2" w:rsidRPr="006E27C6">
        <w:rPr>
          <w:rStyle w:val="apple-converted-space"/>
          <w:color w:val="000000"/>
          <w:sz w:val="20"/>
          <w:szCs w:val="20"/>
        </w:rPr>
        <w:t> </w:t>
      </w:r>
      <w:r w:rsidR="00D515B2" w:rsidRPr="006E27C6">
        <w:rPr>
          <w:color w:val="000000"/>
          <w:sz w:val="20"/>
          <w:szCs w:val="20"/>
        </w:rPr>
        <w:t>2004 Dec;</w:t>
      </w:r>
      <w:r w:rsidR="006E27C6">
        <w:rPr>
          <w:rFonts w:hint="eastAsia"/>
          <w:color w:val="000000"/>
          <w:sz w:val="20"/>
          <w:szCs w:val="20"/>
          <w:lang w:eastAsia="zh-CN"/>
        </w:rPr>
        <w:t xml:space="preserve"> </w:t>
      </w:r>
      <w:r w:rsidR="00D515B2" w:rsidRPr="006E27C6">
        <w:rPr>
          <w:color w:val="000000"/>
          <w:sz w:val="20"/>
          <w:szCs w:val="20"/>
        </w:rPr>
        <w:t>240(6):955-60; discussion 960-1.</w:t>
      </w:r>
    </w:p>
    <w:p w:rsidR="00A5123E" w:rsidRPr="006E27C6" w:rsidRDefault="00A5123E" w:rsidP="00A5123E">
      <w:pPr>
        <w:snapToGrid w:val="0"/>
        <w:ind w:left="425" w:hanging="425"/>
        <w:jc w:val="both"/>
        <w:rPr>
          <w:sz w:val="20"/>
          <w:szCs w:val="20"/>
        </w:rPr>
        <w:sectPr w:rsidR="00A5123E" w:rsidRPr="006E27C6" w:rsidSect="006E27C6">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576"/>
          <w:docGrid w:linePitch="360"/>
        </w:sectPr>
      </w:pPr>
    </w:p>
    <w:p w:rsidR="004D0467" w:rsidRPr="006E27C6" w:rsidRDefault="004D0467" w:rsidP="00A5123E">
      <w:pPr>
        <w:snapToGrid w:val="0"/>
        <w:ind w:left="425" w:hanging="425"/>
        <w:jc w:val="both"/>
        <w:rPr>
          <w:sz w:val="20"/>
          <w:szCs w:val="20"/>
        </w:rPr>
      </w:pPr>
    </w:p>
    <w:p w:rsidR="00A5123E" w:rsidRPr="006E27C6" w:rsidRDefault="00A5123E" w:rsidP="00A5123E">
      <w:pPr>
        <w:snapToGrid w:val="0"/>
        <w:ind w:left="425" w:hanging="425"/>
        <w:jc w:val="both"/>
        <w:rPr>
          <w:sz w:val="20"/>
          <w:szCs w:val="20"/>
          <w:lang w:eastAsia="zh-CN"/>
        </w:rPr>
      </w:pPr>
    </w:p>
    <w:p w:rsidR="00340515" w:rsidRPr="006E27C6" w:rsidRDefault="00965178" w:rsidP="00A5123E">
      <w:pPr>
        <w:snapToGrid w:val="0"/>
        <w:ind w:left="425" w:hanging="425"/>
        <w:jc w:val="both"/>
        <w:rPr>
          <w:sz w:val="20"/>
          <w:szCs w:val="20"/>
          <w:lang w:eastAsia="zh-CN"/>
        </w:rPr>
      </w:pPr>
      <w:r w:rsidRPr="006E27C6">
        <w:rPr>
          <w:sz w:val="20"/>
          <w:szCs w:val="20"/>
          <w:lang w:eastAsia="zh-CN"/>
        </w:rPr>
        <w:t>11/22/2014</w:t>
      </w:r>
    </w:p>
    <w:sectPr w:rsidR="00340515" w:rsidRPr="006E27C6" w:rsidSect="0087460D">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85" w:rsidRDefault="001E7685">
      <w:r>
        <w:separator/>
      </w:r>
    </w:p>
  </w:endnote>
  <w:endnote w:type="continuationSeparator" w:id="0">
    <w:p w:rsidR="001E7685" w:rsidRDefault="001E7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Default="00E048E0" w:rsidP="00B3167C">
    <w:pPr>
      <w:pStyle w:val="Footer"/>
      <w:framePr w:wrap="around" w:vAnchor="text" w:hAnchor="margin" w:xAlign="center" w:y="1"/>
      <w:rPr>
        <w:rStyle w:val="PageNumber"/>
      </w:rPr>
    </w:pPr>
    <w:r>
      <w:rPr>
        <w:rStyle w:val="PageNumber"/>
      </w:rPr>
      <w:fldChar w:fldCharType="begin"/>
    </w:r>
    <w:r w:rsidR="00A5123E">
      <w:rPr>
        <w:rStyle w:val="PageNumber"/>
      </w:rPr>
      <w:instrText xml:space="preserve">PAGE  </w:instrText>
    </w:r>
    <w:r>
      <w:rPr>
        <w:rStyle w:val="PageNumber"/>
      </w:rPr>
      <w:fldChar w:fldCharType="end"/>
    </w:r>
  </w:p>
  <w:p w:rsidR="00A5123E" w:rsidRDefault="00A5123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65178" w:rsidRDefault="00E048E0" w:rsidP="00965178">
    <w:pPr>
      <w:jc w:val="center"/>
      <w:rPr>
        <w:sz w:val="20"/>
      </w:rPr>
    </w:pPr>
    <w:r w:rsidRPr="00965178">
      <w:rPr>
        <w:sz w:val="20"/>
      </w:rPr>
      <w:fldChar w:fldCharType="begin"/>
    </w:r>
    <w:r w:rsidR="00965178" w:rsidRPr="00965178">
      <w:rPr>
        <w:sz w:val="20"/>
      </w:rPr>
      <w:instrText xml:space="preserve"> page </w:instrText>
    </w:r>
    <w:r w:rsidRPr="00965178">
      <w:rPr>
        <w:sz w:val="20"/>
      </w:rPr>
      <w:fldChar w:fldCharType="separate"/>
    </w:r>
    <w:r w:rsidR="00A5123E">
      <w:rPr>
        <w:noProof/>
        <w:sz w:val="20"/>
      </w:rPr>
      <w:t>7</w:t>
    </w:r>
    <w:r w:rsidRPr="0096517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E048E0" w:rsidP="00965178">
    <w:pPr>
      <w:jc w:val="center"/>
      <w:rPr>
        <w:sz w:val="20"/>
      </w:rPr>
    </w:pPr>
    <w:r w:rsidRPr="00965178">
      <w:rPr>
        <w:sz w:val="20"/>
      </w:rPr>
      <w:fldChar w:fldCharType="begin"/>
    </w:r>
    <w:r w:rsidR="00A5123E" w:rsidRPr="00965178">
      <w:rPr>
        <w:sz w:val="20"/>
      </w:rPr>
      <w:instrText xml:space="preserve"> page </w:instrText>
    </w:r>
    <w:r w:rsidRPr="00965178">
      <w:rPr>
        <w:sz w:val="20"/>
      </w:rPr>
      <w:fldChar w:fldCharType="separate"/>
    </w:r>
    <w:r w:rsidR="006E27C6">
      <w:rPr>
        <w:noProof/>
        <w:sz w:val="20"/>
      </w:rPr>
      <w:t>132</w:t>
    </w:r>
    <w:r w:rsidRPr="0096517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Default="00E048E0" w:rsidP="00B3167C">
    <w:pPr>
      <w:pStyle w:val="Footer"/>
      <w:framePr w:wrap="around" w:vAnchor="text" w:hAnchor="margin" w:xAlign="center" w:y="1"/>
      <w:rPr>
        <w:rStyle w:val="PageNumber"/>
      </w:rPr>
    </w:pPr>
    <w:r>
      <w:rPr>
        <w:rStyle w:val="PageNumber"/>
      </w:rPr>
      <w:fldChar w:fldCharType="begin"/>
    </w:r>
    <w:r w:rsidR="00A5123E">
      <w:rPr>
        <w:rStyle w:val="PageNumber"/>
      </w:rPr>
      <w:instrText xml:space="preserve">PAGE  </w:instrText>
    </w:r>
    <w:r>
      <w:rPr>
        <w:rStyle w:val="PageNumber"/>
      </w:rPr>
      <w:fldChar w:fldCharType="end"/>
    </w:r>
  </w:p>
  <w:p w:rsidR="00A5123E" w:rsidRDefault="00A5123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E048E0" w:rsidP="00965178">
    <w:pPr>
      <w:jc w:val="center"/>
      <w:rPr>
        <w:sz w:val="20"/>
      </w:rPr>
    </w:pPr>
    <w:r w:rsidRPr="00965178">
      <w:rPr>
        <w:sz w:val="20"/>
      </w:rPr>
      <w:fldChar w:fldCharType="begin"/>
    </w:r>
    <w:r w:rsidR="00A5123E" w:rsidRPr="00965178">
      <w:rPr>
        <w:sz w:val="20"/>
      </w:rPr>
      <w:instrText xml:space="preserve"> page </w:instrText>
    </w:r>
    <w:r w:rsidRPr="00965178">
      <w:rPr>
        <w:sz w:val="20"/>
      </w:rPr>
      <w:fldChar w:fldCharType="separate"/>
    </w:r>
    <w:r w:rsidR="006E27C6">
      <w:rPr>
        <w:noProof/>
        <w:sz w:val="20"/>
      </w:rPr>
      <w:t>133</w:t>
    </w:r>
    <w:r w:rsidRPr="0096517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Default="00E048E0" w:rsidP="00B3167C">
    <w:pPr>
      <w:pStyle w:val="Footer"/>
      <w:framePr w:wrap="around" w:vAnchor="text" w:hAnchor="margin" w:xAlign="center" w:y="1"/>
      <w:rPr>
        <w:rStyle w:val="PageNumber"/>
      </w:rPr>
    </w:pPr>
    <w:r>
      <w:rPr>
        <w:rStyle w:val="PageNumber"/>
      </w:rPr>
      <w:fldChar w:fldCharType="begin"/>
    </w:r>
    <w:r w:rsidR="00A5123E">
      <w:rPr>
        <w:rStyle w:val="PageNumber"/>
      </w:rPr>
      <w:instrText xml:space="preserve">PAGE  </w:instrText>
    </w:r>
    <w:r>
      <w:rPr>
        <w:rStyle w:val="PageNumber"/>
      </w:rPr>
      <w:fldChar w:fldCharType="end"/>
    </w:r>
  </w:p>
  <w:p w:rsidR="00A5123E" w:rsidRDefault="00A5123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E048E0" w:rsidP="00965178">
    <w:pPr>
      <w:jc w:val="center"/>
      <w:rPr>
        <w:sz w:val="20"/>
      </w:rPr>
    </w:pPr>
    <w:r w:rsidRPr="00965178">
      <w:rPr>
        <w:sz w:val="20"/>
      </w:rPr>
      <w:fldChar w:fldCharType="begin"/>
    </w:r>
    <w:r w:rsidR="00A5123E" w:rsidRPr="00965178">
      <w:rPr>
        <w:sz w:val="20"/>
      </w:rPr>
      <w:instrText xml:space="preserve"> page </w:instrText>
    </w:r>
    <w:r w:rsidRPr="00965178">
      <w:rPr>
        <w:sz w:val="20"/>
      </w:rPr>
      <w:fldChar w:fldCharType="separate"/>
    </w:r>
    <w:r w:rsidR="006E27C6">
      <w:rPr>
        <w:noProof/>
        <w:sz w:val="20"/>
      </w:rPr>
      <w:t>134</w:t>
    </w:r>
    <w:r w:rsidRPr="0096517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Default="00E048E0" w:rsidP="00B3167C">
    <w:pPr>
      <w:pStyle w:val="Footer"/>
      <w:framePr w:wrap="around" w:vAnchor="text" w:hAnchor="margin" w:xAlign="center" w:y="1"/>
      <w:rPr>
        <w:rStyle w:val="PageNumber"/>
      </w:rPr>
    </w:pPr>
    <w:r>
      <w:rPr>
        <w:rStyle w:val="PageNumber"/>
      </w:rPr>
      <w:fldChar w:fldCharType="begin"/>
    </w:r>
    <w:r w:rsidR="00A5123E">
      <w:rPr>
        <w:rStyle w:val="PageNumber"/>
      </w:rPr>
      <w:instrText xml:space="preserve">PAGE  </w:instrText>
    </w:r>
    <w:r>
      <w:rPr>
        <w:rStyle w:val="PageNumber"/>
      </w:rPr>
      <w:fldChar w:fldCharType="end"/>
    </w:r>
  </w:p>
  <w:p w:rsidR="00A5123E" w:rsidRDefault="00A5123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E048E0" w:rsidP="00965178">
    <w:pPr>
      <w:jc w:val="center"/>
      <w:rPr>
        <w:sz w:val="20"/>
      </w:rPr>
    </w:pPr>
    <w:r w:rsidRPr="00965178">
      <w:rPr>
        <w:sz w:val="20"/>
      </w:rPr>
      <w:fldChar w:fldCharType="begin"/>
    </w:r>
    <w:r w:rsidR="00A5123E" w:rsidRPr="00965178">
      <w:rPr>
        <w:sz w:val="20"/>
      </w:rPr>
      <w:instrText xml:space="preserve"> page </w:instrText>
    </w:r>
    <w:r w:rsidRPr="00965178">
      <w:rPr>
        <w:sz w:val="20"/>
      </w:rPr>
      <w:fldChar w:fldCharType="separate"/>
    </w:r>
    <w:r w:rsidR="006E27C6">
      <w:rPr>
        <w:noProof/>
        <w:sz w:val="20"/>
      </w:rPr>
      <w:t>137</w:t>
    </w:r>
    <w:r w:rsidRPr="0096517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048E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85" w:rsidRDefault="001E7685">
      <w:r>
        <w:separator/>
      </w:r>
    </w:p>
  </w:footnote>
  <w:footnote w:type="continuationSeparator" w:id="0">
    <w:p w:rsidR="001E7685" w:rsidRDefault="001E7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A5123E" w:rsidP="00965178">
    <w:pPr>
      <w:pBdr>
        <w:bottom w:val="thinThickMediumGap" w:sz="12" w:space="1" w:color="auto"/>
      </w:pBdr>
      <w:tabs>
        <w:tab w:val="left" w:pos="851"/>
        <w:tab w:val="right" w:pos="8364"/>
      </w:tabs>
      <w:adjustRightInd w:val="0"/>
      <w:snapToGrid w:val="0"/>
      <w:jc w:val="both"/>
      <w:rPr>
        <w:iCs/>
        <w:sz w:val="20"/>
        <w:szCs w:val="20"/>
      </w:rPr>
    </w:pPr>
    <w:r w:rsidRPr="00965178">
      <w:rPr>
        <w:rFonts w:hint="eastAsia"/>
        <w:sz w:val="20"/>
        <w:szCs w:val="20"/>
      </w:rPr>
      <w:tab/>
    </w:r>
    <w:r w:rsidRPr="00965178">
      <w:rPr>
        <w:sz w:val="20"/>
        <w:szCs w:val="20"/>
      </w:rPr>
      <w:t>New York Science Journal 201</w:t>
    </w:r>
    <w:r w:rsidRPr="00965178">
      <w:rPr>
        <w:rFonts w:hint="eastAsia"/>
        <w:sz w:val="20"/>
        <w:szCs w:val="20"/>
      </w:rPr>
      <w:t>4</w:t>
    </w:r>
    <w:proofErr w:type="gramStart"/>
    <w:r w:rsidRPr="00965178">
      <w:rPr>
        <w:sz w:val="20"/>
        <w:szCs w:val="20"/>
      </w:rPr>
      <w:t>;</w:t>
    </w:r>
    <w:r w:rsidRPr="00965178">
      <w:rPr>
        <w:rFonts w:hint="eastAsia"/>
        <w:sz w:val="20"/>
        <w:szCs w:val="20"/>
      </w:rPr>
      <w:t>7</w:t>
    </w:r>
    <w:proofErr w:type="gramEnd"/>
    <w:r w:rsidRPr="00965178">
      <w:rPr>
        <w:sz w:val="20"/>
        <w:szCs w:val="20"/>
      </w:rPr>
      <w:t>(</w:t>
    </w:r>
    <w:r w:rsidRPr="00965178">
      <w:rPr>
        <w:rFonts w:hint="eastAsia"/>
        <w:sz w:val="20"/>
        <w:szCs w:val="20"/>
      </w:rPr>
      <w:t>11</w:t>
    </w:r>
    <w:r w:rsidRPr="00965178">
      <w:rPr>
        <w:sz w:val="20"/>
        <w:szCs w:val="20"/>
      </w:rPr>
      <w:t>)</w:t>
    </w:r>
    <w:r w:rsidRPr="00965178">
      <w:rPr>
        <w:iCs/>
        <w:sz w:val="20"/>
        <w:szCs w:val="20"/>
      </w:rPr>
      <w:t xml:space="preserve">     </w:t>
    </w:r>
    <w:r w:rsidRPr="00965178">
      <w:rPr>
        <w:rFonts w:hint="eastAsia"/>
        <w:iCs/>
        <w:sz w:val="20"/>
        <w:szCs w:val="20"/>
      </w:rPr>
      <w:tab/>
    </w:r>
    <w:r w:rsidRPr="00965178">
      <w:rPr>
        <w:iCs/>
        <w:sz w:val="20"/>
        <w:szCs w:val="20"/>
      </w:rPr>
      <w:t xml:space="preserve"> </w:t>
    </w:r>
    <w:r w:rsidRPr="00965178">
      <w:rPr>
        <w:rFonts w:hint="eastAsia"/>
        <w:iCs/>
        <w:sz w:val="20"/>
        <w:szCs w:val="20"/>
      </w:rPr>
      <w:t xml:space="preserve"> </w:t>
    </w:r>
    <w:r w:rsidRPr="00965178">
      <w:rPr>
        <w:iCs/>
        <w:sz w:val="20"/>
        <w:szCs w:val="20"/>
      </w:rPr>
      <w:t xml:space="preserve">   </w:t>
    </w:r>
    <w:hyperlink r:id="rId1" w:history="1">
      <w:r w:rsidRPr="00965178">
        <w:rPr>
          <w:rStyle w:val="Hyperlink"/>
          <w:sz w:val="20"/>
          <w:szCs w:val="20"/>
        </w:rPr>
        <w:t>http://www.sciencepub.net/newyork</w:t>
      </w:r>
    </w:hyperlink>
  </w:p>
  <w:p w:rsidR="00A5123E" w:rsidRPr="00965178" w:rsidRDefault="00A5123E" w:rsidP="00965178">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A5123E" w:rsidP="00965178">
    <w:pPr>
      <w:pBdr>
        <w:bottom w:val="thinThickMediumGap" w:sz="12" w:space="1" w:color="auto"/>
      </w:pBdr>
      <w:tabs>
        <w:tab w:val="left" w:pos="851"/>
        <w:tab w:val="right" w:pos="8364"/>
      </w:tabs>
      <w:adjustRightInd w:val="0"/>
      <w:snapToGrid w:val="0"/>
      <w:jc w:val="both"/>
      <w:rPr>
        <w:iCs/>
        <w:sz w:val="20"/>
        <w:szCs w:val="20"/>
      </w:rPr>
    </w:pPr>
    <w:r w:rsidRPr="00965178">
      <w:rPr>
        <w:rFonts w:hint="eastAsia"/>
        <w:sz w:val="20"/>
        <w:szCs w:val="20"/>
      </w:rPr>
      <w:tab/>
    </w:r>
    <w:r w:rsidRPr="00965178">
      <w:rPr>
        <w:sz w:val="20"/>
        <w:szCs w:val="20"/>
      </w:rPr>
      <w:t>New York Science Journal 201</w:t>
    </w:r>
    <w:r w:rsidRPr="00965178">
      <w:rPr>
        <w:rFonts w:hint="eastAsia"/>
        <w:sz w:val="20"/>
        <w:szCs w:val="20"/>
      </w:rPr>
      <w:t>4</w:t>
    </w:r>
    <w:proofErr w:type="gramStart"/>
    <w:r w:rsidRPr="00965178">
      <w:rPr>
        <w:sz w:val="20"/>
        <w:szCs w:val="20"/>
      </w:rPr>
      <w:t>;</w:t>
    </w:r>
    <w:r w:rsidRPr="00965178">
      <w:rPr>
        <w:rFonts w:hint="eastAsia"/>
        <w:sz w:val="20"/>
        <w:szCs w:val="20"/>
      </w:rPr>
      <w:t>7</w:t>
    </w:r>
    <w:proofErr w:type="gramEnd"/>
    <w:r w:rsidRPr="00965178">
      <w:rPr>
        <w:sz w:val="20"/>
        <w:szCs w:val="20"/>
      </w:rPr>
      <w:t>(</w:t>
    </w:r>
    <w:r w:rsidRPr="00965178">
      <w:rPr>
        <w:rFonts w:hint="eastAsia"/>
        <w:sz w:val="20"/>
        <w:szCs w:val="20"/>
      </w:rPr>
      <w:t>11</w:t>
    </w:r>
    <w:r w:rsidRPr="00965178">
      <w:rPr>
        <w:sz w:val="20"/>
        <w:szCs w:val="20"/>
      </w:rPr>
      <w:t>)</w:t>
    </w:r>
    <w:r w:rsidRPr="00965178">
      <w:rPr>
        <w:iCs/>
        <w:sz w:val="20"/>
        <w:szCs w:val="20"/>
      </w:rPr>
      <w:t xml:space="preserve">     </w:t>
    </w:r>
    <w:r w:rsidRPr="00965178">
      <w:rPr>
        <w:rFonts w:hint="eastAsia"/>
        <w:iCs/>
        <w:sz w:val="20"/>
        <w:szCs w:val="20"/>
      </w:rPr>
      <w:tab/>
    </w:r>
    <w:r w:rsidRPr="00965178">
      <w:rPr>
        <w:iCs/>
        <w:sz w:val="20"/>
        <w:szCs w:val="20"/>
      </w:rPr>
      <w:t xml:space="preserve"> </w:t>
    </w:r>
    <w:r w:rsidRPr="00965178">
      <w:rPr>
        <w:rFonts w:hint="eastAsia"/>
        <w:iCs/>
        <w:sz w:val="20"/>
        <w:szCs w:val="20"/>
      </w:rPr>
      <w:t xml:space="preserve"> </w:t>
    </w:r>
    <w:r w:rsidRPr="00965178">
      <w:rPr>
        <w:iCs/>
        <w:sz w:val="20"/>
        <w:szCs w:val="20"/>
      </w:rPr>
      <w:t xml:space="preserve">   </w:t>
    </w:r>
    <w:hyperlink r:id="rId1" w:history="1">
      <w:r w:rsidRPr="00965178">
        <w:rPr>
          <w:rStyle w:val="Hyperlink"/>
          <w:sz w:val="20"/>
          <w:szCs w:val="20"/>
        </w:rPr>
        <w:t>http://www.sciencepub.net/newyork</w:t>
      </w:r>
    </w:hyperlink>
  </w:p>
  <w:p w:rsidR="00A5123E" w:rsidRPr="00965178" w:rsidRDefault="00A5123E" w:rsidP="00965178">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A5123E" w:rsidP="00965178">
    <w:pPr>
      <w:pBdr>
        <w:bottom w:val="thinThickMediumGap" w:sz="12" w:space="1" w:color="auto"/>
      </w:pBdr>
      <w:tabs>
        <w:tab w:val="left" w:pos="851"/>
        <w:tab w:val="right" w:pos="8364"/>
      </w:tabs>
      <w:adjustRightInd w:val="0"/>
      <w:snapToGrid w:val="0"/>
      <w:jc w:val="both"/>
      <w:rPr>
        <w:iCs/>
        <w:sz w:val="20"/>
        <w:szCs w:val="20"/>
      </w:rPr>
    </w:pPr>
    <w:r w:rsidRPr="00965178">
      <w:rPr>
        <w:rFonts w:hint="eastAsia"/>
        <w:sz w:val="20"/>
        <w:szCs w:val="20"/>
      </w:rPr>
      <w:tab/>
    </w:r>
    <w:r w:rsidRPr="00965178">
      <w:rPr>
        <w:sz w:val="20"/>
        <w:szCs w:val="20"/>
      </w:rPr>
      <w:t>New York Science Journal 201</w:t>
    </w:r>
    <w:r w:rsidRPr="00965178">
      <w:rPr>
        <w:rFonts w:hint="eastAsia"/>
        <w:sz w:val="20"/>
        <w:szCs w:val="20"/>
      </w:rPr>
      <w:t>4</w:t>
    </w:r>
    <w:proofErr w:type="gramStart"/>
    <w:r w:rsidRPr="00965178">
      <w:rPr>
        <w:sz w:val="20"/>
        <w:szCs w:val="20"/>
      </w:rPr>
      <w:t>;</w:t>
    </w:r>
    <w:r w:rsidRPr="00965178">
      <w:rPr>
        <w:rFonts w:hint="eastAsia"/>
        <w:sz w:val="20"/>
        <w:szCs w:val="20"/>
      </w:rPr>
      <w:t>7</w:t>
    </w:r>
    <w:proofErr w:type="gramEnd"/>
    <w:r w:rsidRPr="00965178">
      <w:rPr>
        <w:sz w:val="20"/>
        <w:szCs w:val="20"/>
      </w:rPr>
      <w:t>(</w:t>
    </w:r>
    <w:r w:rsidRPr="00965178">
      <w:rPr>
        <w:rFonts w:hint="eastAsia"/>
        <w:sz w:val="20"/>
        <w:szCs w:val="20"/>
      </w:rPr>
      <w:t>11</w:t>
    </w:r>
    <w:r w:rsidRPr="00965178">
      <w:rPr>
        <w:sz w:val="20"/>
        <w:szCs w:val="20"/>
      </w:rPr>
      <w:t>)</w:t>
    </w:r>
    <w:r w:rsidRPr="00965178">
      <w:rPr>
        <w:iCs/>
        <w:sz w:val="20"/>
        <w:szCs w:val="20"/>
      </w:rPr>
      <w:t xml:space="preserve">     </w:t>
    </w:r>
    <w:r w:rsidRPr="00965178">
      <w:rPr>
        <w:rFonts w:hint="eastAsia"/>
        <w:iCs/>
        <w:sz w:val="20"/>
        <w:szCs w:val="20"/>
      </w:rPr>
      <w:tab/>
    </w:r>
    <w:r w:rsidRPr="00965178">
      <w:rPr>
        <w:iCs/>
        <w:sz w:val="20"/>
        <w:szCs w:val="20"/>
      </w:rPr>
      <w:t xml:space="preserve"> </w:t>
    </w:r>
    <w:r w:rsidRPr="00965178">
      <w:rPr>
        <w:rFonts w:hint="eastAsia"/>
        <w:iCs/>
        <w:sz w:val="20"/>
        <w:szCs w:val="20"/>
      </w:rPr>
      <w:t xml:space="preserve"> </w:t>
    </w:r>
    <w:r w:rsidRPr="00965178">
      <w:rPr>
        <w:iCs/>
        <w:sz w:val="20"/>
        <w:szCs w:val="20"/>
      </w:rPr>
      <w:t xml:space="preserve">   </w:t>
    </w:r>
    <w:hyperlink r:id="rId1" w:history="1">
      <w:r w:rsidRPr="00965178">
        <w:rPr>
          <w:rStyle w:val="Hyperlink"/>
          <w:sz w:val="20"/>
          <w:szCs w:val="20"/>
        </w:rPr>
        <w:t>http://www.sciencepub.net/newyork</w:t>
      </w:r>
    </w:hyperlink>
  </w:p>
  <w:p w:rsidR="00A5123E" w:rsidRPr="00965178" w:rsidRDefault="00A5123E" w:rsidP="00965178">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3E" w:rsidRPr="00965178" w:rsidRDefault="00A5123E" w:rsidP="00965178">
    <w:pPr>
      <w:pBdr>
        <w:bottom w:val="thinThickMediumGap" w:sz="12" w:space="1" w:color="auto"/>
      </w:pBdr>
      <w:tabs>
        <w:tab w:val="left" w:pos="851"/>
        <w:tab w:val="right" w:pos="8364"/>
      </w:tabs>
      <w:adjustRightInd w:val="0"/>
      <w:snapToGrid w:val="0"/>
      <w:jc w:val="both"/>
      <w:rPr>
        <w:iCs/>
        <w:sz w:val="20"/>
        <w:szCs w:val="20"/>
      </w:rPr>
    </w:pPr>
    <w:r w:rsidRPr="00965178">
      <w:rPr>
        <w:rFonts w:hint="eastAsia"/>
        <w:sz w:val="20"/>
        <w:szCs w:val="20"/>
      </w:rPr>
      <w:tab/>
    </w:r>
    <w:r w:rsidRPr="00965178">
      <w:rPr>
        <w:sz w:val="20"/>
        <w:szCs w:val="20"/>
      </w:rPr>
      <w:t>New York Science Journal 201</w:t>
    </w:r>
    <w:r w:rsidRPr="00965178">
      <w:rPr>
        <w:rFonts w:hint="eastAsia"/>
        <w:sz w:val="20"/>
        <w:szCs w:val="20"/>
      </w:rPr>
      <w:t>4</w:t>
    </w:r>
    <w:proofErr w:type="gramStart"/>
    <w:r w:rsidRPr="00965178">
      <w:rPr>
        <w:sz w:val="20"/>
        <w:szCs w:val="20"/>
      </w:rPr>
      <w:t>;</w:t>
    </w:r>
    <w:r w:rsidRPr="00965178">
      <w:rPr>
        <w:rFonts w:hint="eastAsia"/>
        <w:sz w:val="20"/>
        <w:szCs w:val="20"/>
      </w:rPr>
      <w:t>7</w:t>
    </w:r>
    <w:proofErr w:type="gramEnd"/>
    <w:r w:rsidRPr="00965178">
      <w:rPr>
        <w:sz w:val="20"/>
        <w:szCs w:val="20"/>
      </w:rPr>
      <w:t>(</w:t>
    </w:r>
    <w:r w:rsidRPr="00965178">
      <w:rPr>
        <w:rFonts w:hint="eastAsia"/>
        <w:sz w:val="20"/>
        <w:szCs w:val="20"/>
      </w:rPr>
      <w:t>11</w:t>
    </w:r>
    <w:r w:rsidRPr="00965178">
      <w:rPr>
        <w:sz w:val="20"/>
        <w:szCs w:val="20"/>
      </w:rPr>
      <w:t>)</w:t>
    </w:r>
    <w:r w:rsidRPr="00965178">
      <w:rPr>
        <w:iCs/>
        <w:sz w:val="20"/>
        <w:szCs w:val="20"/>
      </w:rPr>
      <w:t xml:space="preserve">     </w:t>
    </w:r>
    <w:r w:rsidRPr="00965178">
      <w:rPr>
        <w:rFonts w:hint="eastAsia"/>
        <w:iCs/>
        <w:sz w:val="20"/>
        <w:szCs w:val="20"/>
      </w:rPr>
      <w:tab/>
    </w:r>
    <w:r w:rsidRPr="00965178">
      <w:rPr>
        <w:iCs/>
        <w:sz w:val="20"/>
        <w:szCs w:val="20"/>
      </w:rPr>
      <w:t xml:space="preserve"> </w:t>
    </w:r>
    <w:r w:rsidRPr="00965178">
      <w:rPr>
        <w:rFonts w:hint="eastAsia"/>
        <w:iCs/>
        <w:sz w:val="20"/>
        <w:szCs w:val="20"/>
      </w:rPr>
      <w:t xml:space="preserve"> </w:t>
    </w:r>
    <w:r w:rsidRPr="00965178">
      <w:rPr>
        <w:iCs/>
        <w:sz w:val="20"/>
        <w:szCs w:val="20"/>
      </w:rPr>
      <w:t xml:space="preserve">   </w:t>
    </w:r>
    <w:hyperlink r:id="rId1" w:history="1">
      <w:r w:rsidRPr="00965178">
        <w:rPr>
          <w:rStyle w:val="Hyperlink"/>
          <w:sz w:val="20"/>
          <w:szCs w:val="20"/>
        </w:rPr>
        <w:t>http://www.sciencepub.net/newyork</w:t>
      </w:r>
    </w:hyperlink>
  </w:p>
  <w:p w:rsidR="00A5123E" w:rsidRPr="00965178" w:rsidRDefault="00A5123E" w:rsidP="00965178">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78" w:rsidRPr="00965178" w:rsidRDefault="00965178" w:rsidP="00965178">
    <w:pPr>
      <w:pBdr>
        <w:bottom w:val="thinThickMediumGap" w:sz="12" w:space="1" w:color="auto"/>
      </w:pBdr>
      <w:tabs>
        <w:tab w:val="left" w:pos="851"/>
        <w:tab w:val="right" w:pos="8364"/>
      </w:tabs>
      <w:adjustRightInd w:val="0"/>
      <w:snapToGrid w:val="0"/>
      <w:jc w:val="both"/>
      <w:rPr>
        <w:iCs/>
        <w:sz w:val="20"/>
        <w:szCs w:val="20"/>
      </w:rPr>
    </w:pPr>
    <w:r w:rsidRPr="00965178">
      <w:rPr>
        <w:rFonts w:hint="eastAsia"/>
        <w:sz w:val="20"/>
        <w:szCs w:val="20"/>
      </w:rPr>
      <w:tab/>
    </w:r>
    <w:r w:rsidRPr="00965178">
      <w:rPr>
        <w:sz w:val="20"/>
        <w:szCs w:val="20"/>
      </w:rPr>
      <w:t>New York Science Journal 201</w:t>
    </w:r>
    <w:r w:rsidRPr="00965178">
      <w:rPr>
        <w:rFonts w:hint="eastAsia"/>
        <w:sz w:val="20"/>
        <w:szCs w:val="20"/>
      </w:rPr>
      <w:t>4</w:t>
    </w:r>
    <w:proofErr w:type="gramStart"/>
    <w:r w:rsidRPr="00965178">
      <w:rPr>
        <w:sz w:val="20"/>
        <w:szCs w:val="20"/>
      </w:rPr>
      <w:t>;</w:t>
    </w:r>
    <w:r w:rsidRPr="00965178">
      <w:rPr>
        <w:rFonts w:hint="eastAsia"/>
        <w:sz w:val="20"/>
        <w:szCs w:val="20"/>
      </w:rPr>
      <w:t>7</w:t>
    </w:r>
    <w:proofErr w:type="gramEnd"/>
    <w:r w:rsidRPr="00965178">
      <w:rPr>
        <w:sz w:val="20"/>
        <w:szCs w:val="20"/>
      </w:rPr>
      <w:t>(</w:t>
    </w:r>
    <w:r w:rsidRPr="00965178">
      <w:rPr>
        <w:rFonts w:hint="eastAsia"/>
        <w:sz w:val="20"/>
        <w:szCs w:val="20"/>
      </w:rPr>
      <w:t>11</w:t>
    </w:r>
    <w:r w:rsidRPr="00965178">
      <w:rPr>
        <w:sz w:val="20"/>
        <w:szCs w:val="20"/>
      </w:rPr>
      <w:t>)</w:t>
    </w:r>
    <w:r w:rsidRPr="00965178">
      <w:rPr>
        <w:iCs/>
        <w:sz w:val="20"/>
        <w:szCs w:val="20"/>
      </w:rPr>
      <w:t xml:space="preserve">     </w:t>
    </w:r>
    <w:r w:rsidRPr="00965178">
      <w:rPr>
        <w:rFonts w:hint="eastAsia"/>
        <w:iCs/>
        <w:sz w:val="20"/>
        <w:szCs w:val="20"/>
      </w:rPr>
      <w:tab/>
    </w:r>
    <w:r w:rsidRPr="00965178">
      <w:rPr>
        <w:iCs/>
        <w:sz w:val="20"/>
        <w:szCs w:val="20"/>
      </w:rPr>
      <w:t xml:space="preserve"> </w:t>
    </w:r>
    <w:r w:rsidRPr="00965178">
      <w:rPr>
        <w:rFonts w:hint="eastAsia"/>
        <w:iCs/>
        <w:sz w:val="20"/>
        <w:szCs w:val="20"/>
      </w:rPr>
      <w:t xml:space="preserve"> </w:t>
    </w:r>
    <w:r w:rsidRPr="00965178">
      <w:rPr>
        <w:iCs/>
        <w:sz w:val="20"/>
        <w:szCs w:val="20"/>
      </w:rPr>
      <w:t xml:space="preserve">   </w:t>
    </w:r>
    <w:hyperlink r:id="rId1" w:history="1">
      <w:r w:rsidRPr="00965178">
        <w:rPr>
          <w:rStyle w:val="Hyperlink"/>
          <w:sz w:val="20"/>
          <w:szCs w:val="20"/>
        </w:rPr>
        <w:t>http://www.sciencepub.net/newyork</w:t>
      </w:r>
    </w:hyperlink>
  </w:p>
  <w:p w:rsidR="00965178" w:rsidRPr="00965178" w:rsidRDefault="00965178" w:rsidP="00965178">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9B471D1"/>
    <w:multiLevelType w:val="hybridMultilevel"/>
    <w:tmpl w:val="3F4EDE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73767C"/>
    <w:multiLevelType w:val="hybridMultilevel"/>
    <w:tmpl w:val="78C830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43428"/>
    <w:rsid w:val="00177C9A"/>
    <w:rsid w:val="001811AA"/>
    <w:rsid w:val="001817C7"/>
    <w:rsid w:val="001B28B4"/>
    <w:rsid w:val="001B41B8"/>
    <w:rsid w:val="001B5FB7"/>
    <w:rsid w:val="001E7685"/>
    <w:rsid w:val="00281669"/>
    <w:rsid w:val="002F20CD"/>
    <w:rsid w:val="00322FAB"/>
    <w:rsid w:val="00324D1B"/>
    <w:rsid w:val="00340515"/>
    <w:rsid w:val="0034441F"/>
    <w:rsid w:val="00345581"/>
    <w:rsid w:val="00370978"/>
    <w:rsid w:val="00381BC2"/>
    <w:rsid w:val="00381DD8"/>
    <w:rsid w:val="003834F3"/>
    <w:rsid w:val="003C4738"/>
    <w:rsid w:val="00441468"/>
    <w:rsid w:val="00456753"/>
    <w:rsid w:val="00464A43"/>
    <w:rsid w:val="00471E57"/>
    <w:rsid w:val="0049143E"/>
    <w:rsid w:val="004A6C92"/>
    <w:rsid w:val="004D0467"/>
    <w:rsid w:val="00507331"/>
    <w:rsid w:val="00593132"/>
    <w:rsid w:val="005B0230"/>
    <w:rsid w:val="005B4FA0"/>
    <w:rsid w:val="005B7C16"/>
    <w:rsid w:val="005F5E04"/>
    <w:rsid w:val="00606CD7"/>
    <w:rsid w:val="00630DD3"/>
    <w:rsid w:val="00642A1F"/>
    <w:rsid w:val="0065209A"/>
    <w:rsid w:val="006D2106"/>
    <w:rsid w:val="006D5C2E"/>
    <w:rsid w:val="006E27C6"/>
    <w:rsid w:val="006E3570"/>
    <w:rsid w:val="006E5F03"/>
    <w:rsid w:val="006E6ACB"/>
    <w:rsid w:val="006F1706"/>
    <w:rsid w:val="00757302"/>
    <w:rsid w:val="007726DB"/>
    <w:rsid w:val="00780998"/>
    <w:rsid w:val="007A5CDF"/>
    <w:rsid w:val="007D746F"/>
    <w:rsid w:val="007E4900"/>
    <w:rsid w:val="00814FA7"/>
    <w:rsid w:val="0087460D"/>
    <w:rsid w:val="008A20AC"/>
    <w:rsid w:val="008B6E2D"/>
    <w:rsid w:val="008F04A7"/>
    <w:rsid w:val="008F0C29"/>
    <w:rsid w:val="009058F9"/>
    <w:rsid w:val="0091208A"/>
    <w:rsid w:val="00914558"/>
    <w:rsid w:val="009459B3"/>
    <w:rsid w:val="00952EB8"/>
    <w:rsid w:val="00965178"/>
    <w:rsid w:val="009655C9"/>
    <w:rsid w:val="009D604B"/>
    <w:rsid w:val="00A03677"/>
    <w:rsid w:val="00A3476D"/>
    <w:rsid w:val="00A4578E"/>
    <w:rsid w:val="00A50376"/>
    <w:rsid w:val="00A5123E"/>
    <w:rsid w:val="00A70491"/>
    <w:rsid w:val="00B1419E"/>
    <w:rsid w:val="00B3167C"/>
    <w:rsid w:val="00B4448D"/>
    <w:rsid w:val="00B54CDA"/>
    <w:rsid w:val="00B60E8D"/>
    <w:rsid w:val="00BB2F19"/>
    <w:rsid w:val="00BC543D"/>
    <w:rsid w:val="00BD2A8D"/>
    <w:rsid w:val="00BF6579"/>
    <w:rsid w:val="00C25821"/>
    <w:rsid w:val="00C307A8"/>
    <w:rsid w:val="00CB60DF"/>
    <w:rsid w:val="00CE7B2F"/>
    <w:rsid w:val="00D3777A"/>
    <w:rsid w:val="00D515B2"/>
    <w:rsid w:val="00D61D80"/>
    <w:rsid w:val="00D724FB"/>
    <w:rsid w:val="00DA4530"/>
    <w:rsid w:val="00DA5976"/>
    <w:rsid w:val="00DF7353"/>
    <w:rsid w:val="00E048E0"/>
    <w:rsid w:val="00E4459C"/>
    <w:rsid w:val="00E910CC"/>
    <w:rsid w:val="00E94760"/>
    <w:rsid w:val="00ED4441"/>
    <w:rsid w:val="00EF7AF0"/>
    <w:rsid w:val="00F10099"/>
    <w:rsid w:val="00F13CC8"/>
    <w:rsid w:val="00F26834"/>
    <w:rsid w:val="00F87C7E"/>
    <w:rsid w:val="00FB0203"/>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D2106"/>
    <w:pPr>
      <w:keepNext/>
      <w:tabs>
        <w:tab w:val="num" w:pos="0"/>
      </w:tabs>
      <w:outlineLvl w:val="0"/>
    </w:pPr>
    <w:rPr>
      <w:b/>
      <w:bCs/>
      <w:sz w:val="32"/>
    </w:rPr>
  </w:style>
  <w:style w:type="paragraph" w:styleId="Heading2">
    <w:name w:val="heading 2"/>
    <w:basedOn w:val="Normal"/>
    <w:next w:val="Normal"/>
    <w:qFormat/>
    <w:rsid w:val="006D2106"/>
    <w:pPr>
      <w:keepNext/>
      <w:tabs>
        <w:tab w:val="num" w:pos="0"/>
      </w:tabs>
      <w:jc w:val="both"/>
      <w:outlineLvl w:val="1"/>
    </w:pPr>
    <w:rPr>
      <w:b/>
      <w:sz w:val="28"/>
    </w:rPr>
  </w:style>
  <w:style w:type="paragraph" w:styleId="Heading3">
    <w:name w:val="heading 3"/>
    <w:basedOn w:val="Normal"/>
    <w:next w:val="Normal"/>
    <w:qFormat/>
    <w:rsid w:val="006D2106"/>
    <w:pPr>
      <w:keepNext/>
      <w:tabs>
        <w:tab w:val="num" w:pos="0"/>
      </w:tabs>
      <w:spacing w:line="360" w:lineRule="auto"/>
      <w:jc w:val="both"/>
      <w:outlineLvl w:val="2"/>
    </w:pPr>
    <w:rPr>
      <w:b/>
      <w:bCs/>
    </w:rPr>
  </w:style>
  <w:style w:type="paragraph" w:styleId="Heading6">
    <w:name w:val="heading 6"/>
    <w:basedOn w:val="Normal"/>
    <w:next w:val="Normal"/>
    <w:qFormat/>
    <w:rsid w:val="006D210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D2106"/>
  </w:style>
  <w:style w:type="character" w:customStyle="1" w:styleId="WW-Absatz-Standardschriftart">
    <w:name w:val="WW-Absatz-Standardschriftart"/>
    <w:rsid w:val="006D2106"/>
  </w:style>
  <w:style w:type="character" w:customStyle="1" w:styleId="WW-Absatz-Standardschriftart1">
    <w:name w:val="WW-Absatz-Standardschriftart1"/>
    <w:rsid w:val="006D2106"/>
  </w:style>
  <w:style w:type="character" w:customStyle="1" w:styleId="WW-Absatz-Standardschriftart11">
    <w:name w:val="WW-Absatz-Standardschriftart11"/>
    <w:rsid w:val="006D2106"/>
  </w:style>
  <w:style w:type="character" w:customStyle="1" w:styleId="WW-Absatz-Standardschriftart111">
    <w:name w:val="WW-Absatz-Standardschriftart111"/>
    <w:rsid w:val="006D2106"/>
  </w:style>
  <w:style w:type="character" w:customStyle="1" w:styleId="WW-Absatz-Standardschriftart1111">
    <w:name w:val="WW-Absatz-Standardschriftart1111"/>
    <w:rsid w:val="006D2106"/>
  </w:style>
  <w:style w:type="character" w:customStyle="1" w:styleId="WW-Absatz-Standardschriftart11111">
    <w:name w:val="WW-Absatz-Standardschriftart11111"/>
    <w:rsid w:val="006D2106"/>
  </w:style>
  <w:style w:type="character" w:customStyle="1" w:styleId="WW-Absatz-Standardschriftart111111">
    <w:name w:val="WW-Absatz-Standardschriftart111111"/>
    <w:rsid w:val="006D2106"/>
  </w:style>
  <w:style w:type="character" w:customStyle="1" w:styleId="WW-Absatz-Standardschriftart1111111">
    <w:name w:val="WW-Absatz-Standardschriftart1111111"/>
    <w:rsid w:val="006D2106"/>
  </w:style>
  <w:style w:type="character" w:customStyle="1" w:styleId="WW-Absatz-Standardschriftart11111111">
    <w:name w:val="WW-Absatz-Standardschriftart11111111"/>
    <w:rsid w:val="006D2106"/>
  </w:style>
  <w:style w:type="character" w:customStyle="1" w:styleId="WW-Absatz-Standardschriftart111111111">
    <w:name w:val="WW-Absatz-Standardschriftart111111111"/>
    <w:rsid w:val="006D2106"/>
  </w:style>
  <w:style w:type="character" w:customStyle="1" w:styleId="WW-Absatz-Standardschriftart1111111111">
    <w:name w:val="WW-Absatz-Standardschriftart1111111111"/>
    <w:rsid w:val="006D2106"/>
  </w:style>
  <w:style w:type="character" w:customStyle="1" w:styleId="WW-Absatz-Standardschriftart11111111111">
    <w:name w:val="WW-Absatz-Standardschriftart11111111111"/>
    <w:rsid w:val="006D2106"/>
  </w:style>
  <w:style w:type="character" w:customStyle="1" w:styleId="WW-Absatz-Standardschriftart111111111111">
    <w:name w:val="WW-Absatz-Standardschriftart111111111111"/>
    <w:rsid w:val="006D2106"/>
  </w:style>
  <w:style w:type="character" w:customStyle="1" w:styleId="WW-Absatz-Standardschriftart1111111111111">
    <w:name w:val="WW-Absatz-Standardschriftart1111111111111"/>
    <w:rsid w:val="006D2106"/>
  </w:style>
  <w:style w:type="character" w:customStyle="1" w:styleId="WW-Absatz-Standardschriftart11111111111111">
    <w:name w:val="WW-Absatz-Standardschriftart11111111111111"/>
    <w:rsid w:val="006D2106"/>
  </w:style>
  <w:style w:type="character" w:customStyle="1" w:styleId="WW-Absatz-Standardschriftart111111111111111">
    <w:name w:val="WW-Absatz-Standardschriftart111111111111111"/>
    <w:rsid w:val="006D2106"/>
  </w:style>
  <w:style w:type="character" w:customStyle="1" w:styleId="WW-Absatz-Standardschriftart1111111111111111">
    <w:name w:val="WW-Absatz-Standardschriftart1111111111111111"/>
    <w:rsid w:val="006D2106"/>
  </w:style>
  <w:style w:type="character" w:customStyle="1" w:styleId="WW8Num1z0">
    <w:name w:val="WW8Num1z0"/>
    <w:rsid w:val="006D2106"/>
    <w:rPr>
      <w:rFonts w:ascii="Symbol" w:eastAsia="Times New Roman" w:hAnsi="Symbol" w:cs="Times New Roman"/>
    </w:rPr>
  </w:style>
  <w:style w:type="character" w:customStyle="1" w:styleId="WW8Num1z1">
    <w:name w:val="WW8Num1z1"/>
    <w:rsid w:val="006D2106"/>
    <w:rPr>
      <w:rFonts w:ascii="Courier New" w:hAnsi="Courier New" w:cs="Courier New"/>
    </w:rPr>
  </w:style>
  <w:style w:type="character" w:customStyle="1" w:styleId="WW8Num1z2">
    <w:name w:val="WW8Num1z2"/>
    <w:rsid w:val="006D2106"/>
    <w:rPr>
      <w:rFonts w:ascii="Wingdings" w:hAnsi="Wingdings"/>
    </w:rPr>
  </w:style>
  <w:style w:type="character" w:customStyle="1" w:styleId="WW8Num1z3">
    <w:name w:val="WW8Num1z3"/>
    <w:rsid w:val="006D2106"/>
    <w:rPr>
      <w:rFonts w:ascii="Symbol" w:hAnsi="Symbol"/>
    </w:rPr>
  </w:style>
  <w:style w:type="character" w:styleId="PageNumber">
    <w:name w:val="page number"/>
    <w:basedOn w:val="DefaultParagraphFont"/>
    <w:rsid w:val="006D2106"/>
  </w:style>
  <w:style w:type="character" w:styleId="Hyperlink">
    <w:name w:val="Hyperlink"/>
    <w:basedOn w:val="DefaultParagraphFont"/>
    <w:rsid w:val="006D2106"/>
    <w:rPr>
      <w:color w:val="0000FF"/>
      <w:u w:val="single"/>
    </w:rPr>
  </w:style>
  <w:style w:type="character" w:styleId="FollowedHyperlink">
    <w:name w:val="FollowedHyperlink"/>
    <w:basedOn w:val="DefaultParagraphFont"/>
    <w:rsid w:val="006D2106"/>
    <w:rPr>
      <w:color w:val="800080"/>
      <w:u w:val="single"/>
    </w:rPr>
  </w:style>
  <w:style w:type="character" w:customStyle="1" w:styleId="NumberingSymbols">
    <w:name w:val="Numbering Symbols"/>
    <w:rsid w:val="006D2106"/>
  </w:style>
  <w:style w:type="paragraph" w:customStyle="1" w:styleId="Heading">
    <w:name w:val="Heading"/>
    <w:basedOn w:val="Normal"/>
    <w:next w:val="BodyText"/>
    <w:rsid w:val="006D2106"/>
    <w:pPr>
      <w:keepNext/>
      <w:spacing w:before="240" w:after="120"/>
    </w:pPr>
    <w:rPr>
      <w:rFonts w:ascii="Nimbus Sans L" w:eastAsia="DejaVu Sans" w:hAnsi="Nimbus Sans L" w:cs="DejaVu Sans"/>
      <w:sz w:val="28"/>
      <w:szCs w:val="28"/>
    </w:rPr>
  </w:style>
  <w:style w:type="paragraph" w:styleId="BodyText">
    <w:name w:val="Body Text"/>
    <w:basedOn w:val="Normal"/>
    <w:rsid w:val="006D2106"/>
    <w:pPr>
      <w:spacing w:line="360" w:lineRule="auto"/>
    </w:pPr>
  </w:style>
  <w:style w:type="paragraph" w:styleId="List">
    <w:name w:val="List"/>
    <w:basedOn w:val="BodyText"/>
    <w:rsid w:val="006D2106"/>
  </w:style>
  <w:style w:type="paragraph" w:styleId="Caption">
    <w:name w:val="caption"/>
    <w:basedOn w:val="Normal"/>
    <w:qFormat/>
    <w:rsid w:val="006D2106"/>
    <w:pPr>
      <w:suppressLineNumbers/>
      <w:spacing w:before="120" w:after="120"/>
    </w:pPr>
    <w:rPr>
      <w:i/>
      <w:iCs/>
    </w:rPr>
  </w:style>
  <w:style w:type="paragraph" w:customStyle="1" w:styleId="Index">
    <w:name w:val="Index"/>
    <w:basedOn w:val="Normal"/>
    <w:rsid w:val="006D2106"/>
    <w:pPr>
      <w:suppressLineNumbers/>
    </w:pPr>
  </w:style>
  <w:style w:type="paragraph" w:styleId="Header">
    <w:name w:val="header"/>
    <w:basedOn w:val="Normal"/>
    <w:next w:val="Heading1"/>
    <w:rsid w:val="006D2106"/>
    <w:pPr>
      <w:tabs>
        <w:tab w:val="center" w:pos="4320"/>
        <w:tab w:val="right" w:pos="8640"/>
      </w:tabs>
    </w:pPr>
  </w:style>
  <w:style w:type="paragraph" w:styleId="BodyTextIndent3">
    <w:name w:val="Body Text Indent 3"/>
    <w:basedOn w:val="Normal"/>
    <w:rsid w:val="006D2106"/>
    <w:pPr>
      <w:spacing w:line="360" w:lineRule="auto"/>
      <w:ind w:firstLine="720"/>
      <w:jc w:val="both"/>
    </w:pPr>
    <w:rPr>
      <w:b/>
      <w:bCs/>
    </w:rPr>
  </w:style>
  <w:style w:type="paragraph" w:styleId="BodyTextIndent">
    <w:name w:val="Body Text Indent"/>
    <w:basedOn w:val="Normal"/>
    <w:rsid w:val="006D2106"/>
    <w:pPr>
      <w:ind w:left="540" w:hanging="720"/>
      <w:jc w:val="both"/>
    </w:pPr>
  </w:style>
  <w:style w:type="paragraph" w:styleId="BodyTextIndent2">
    <w:name w:val="Body Text Indent 2"/>
    <w:basedOn w:val="Normal"/>
    <w:rsid w:val="006D2106"/>
    <w:pPr>
      <w:spacing w:line="360" w:lineRule="auto"/>
      <w:ind w:firstLine="720"/>
      <w:jc w:val="both"/>
    </w:pPr>
  </w:style>
  <w:style w:type="paragraph" w:styleId="BodyText2">
    <w:name w:val="Body Text 2"/>
    <w:basedOn w:val="Normal"/>
    <w:rsid w:val="006D2106"/>
    <w:pPr>
      <w:spacing w:line="360" w:lineRule="auto"/>
      <w:jc w:val="both"/>
    </w:pPr>
  </w:style>
  <w:style w:type="paragraph" w:styleId="Footer">
    <w:name w:val="footer"/>
    <w:basedOn w:val="Normal"/>
    <w:rsid w:val="006D2106"/>
    <w:pPr>
      <w:tabs>
        <w:tab w:val="center" w:pos="4320"/>
        <w:tab w:val="right" w:pos="8640"/>
      </w:tabs>
    </w:pPr>
    <w:rPr>
      <w:sz w:val="32"/>
    </w:rPr>
  </w:style>
  <w:style w:type="paragraph" w:customStyle="1" w:styleId="TableContents">
    <w:name w:val="Table Contents"/>
    <w:basedOn w:val="Normal"/>
    <w:rsid w:val="006D2106"/>
    <w:pPr>
      <w:suppressLineNumbers/>
    </w:pPr>
  </w:style>
  <w:style w:type="paragraph" w:customStyle="1" w:styleId="TableHeading">
    <w:name w:val="Table Heading"/>
    <w:basedOn w:val="TableContents"/>
    <w:rsid w:val="006D2106"/>
    <w:pPr>
      <w:jc w:val="center"/>
    </w:pPr>
    <w:rPr>
      <w:b/>
      <w:bCs/>
    </w:rPr>
  </w:style>
  <w:style w:type="paragraph" w:customStyle="1" w:styleId="Framecontents">
    <w:name w:val="Frame contents"/>
    <w:basedOn w:val="BodyText"/>
    <w:rsid w:val="006D2106"/>
  </w:style>
  <w:style w:type="paragraph" w:customStyle="1" w:styleId="Text">
    <w:name w:val="Text"/>
    <w:basedOn w:val="Normal"/>
    <w:rsid w:val="006D2106"/>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styleId="Emphasis">
    <w:name w:val="Emphasis"/>
    <w:basedOn w:val="DefaultParagraphFont"/>
    <w:qFormat/>
    <w:rsid w:val="00D515B2"/>
    <w:rPr>
      <w:i/>
      <w:iCs/>
    </w:rPr>
  </w:style>
  <w:style w:type="character" w:customStyle="1" w:styleId="hps">
    <w:name w:val="hps"/>
    <w:basedOn w:val="DefaultParagraphFont"/>
    <w:rsid w:val="00D515B2"/>
  </w:style>
  <w:style w:type="character" w:customStyle="1" w:styleId="apple-converted-space">
    <w:name w:val="apple-converted-space"/>
    <w:basedOn w:val="DefaultParagraphFont"/>
    <w:rsid w:val="00D515B2"/>
  </w:style>
  <w:style w:type="character" w:customStyle="1" w:styleId="highlight">
    <w:name w:val="highlight"/>
    <w:basedOn w:val="DefaultParagraphFont"/>
    <w:rsid w:val="00D515B2"/>
  </w:style>
  <w:style w:type="paragraph" w:styleId="NormalWeb">
    <w:name w:val="Normal (Web)"/>
    <w:basedOn w:val="Normal"/>
    <w:rsid w:val="00D515B2"/>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34441F"/>
    <w:rPr>
      <w:rFonts w:ascii="Tahoma" w:hAnsi="Tahoma" w:cs="Tahoma"/>
      <w:sz w:val="16"/>
      <w:szCs w:val="16"/>
    </w:rPr>
  </w:style>
  <w:style w:type="character" w:customStyle="1" w:styleId="BalloonTextChar">
    <w:name w:val="Balloon Text Char"/>
    <w:basedOn w:val="DefaultParagraphFont"/>
    <w:link w:val="BalloonText"/>
    <w:uiPriority w:val="99"/>
    <w:semiHidden/>
    <w:rsid w:val="0034441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www.ncbi.nlm.nih.gov/pubmed?term=Masuda%20H%5BAuthor%5D&amp;cauthor=true&amp;cauthor_uid=24674827" TargetMode="External"/><Relationship Id="rId39" Type="http://schemas.openxmlformats.org/officeDocument/2006/relationships/hyperlink" Target="http://www.ncbi.nlm.nih.gov/pubmed?term=Masuda%20H%5BAuthor%5D&amp;cauthor=true&amp;cauthor_uid=24041559" TargetMode="External"/><Relationship Id="rId3" Type="http://schemas.openxmlformats.org/officeDocument/2006/relationships/settings" Target="settings.xml"/><Relationship Id="rId21" Type="http://schemas.openxmlformats.org/officeDocument/2006/relationships/hyperlink" Target="http://www.ncbi.nlm.nih.gov/pubmed?term=Yin%20Y%5BAuthor%5D&amp;cauthor=true&amp;cauthor_uid=22524778" TargetMode="External"/><Relationship Id="rId34" Type="http://schemas.openxmlformats.org/officeDocument/2006/relationships/hyperlink" Target="http://www.ncbi.nlm.nih.gov/pubmed?term=Song%20T%5BAuthor%5D&amp;cauthor=true&amp;cauthor_uid=22524778" TargetMode="External"/><Relationship Id="rId42" Type="http://schemas.openxmlformats.org/officeDocument/2006/relationships/hyperlink" Target="http://www.ncbi.nlm.nih.gov/pubmed/17636734" TargetMode="Externa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hyperlink" Target="mailto:sv.hosseini58@gmail.com" TargetMode="External"/><Relationship Id="rId12" Type="http://schemas.openxmlformats.org/officeDocument/2006/relationships/image" Target="media/image1.jpeg"/><Relationship Id="rId17" Type="http://schemas.openxmlformats.org/officeDocument/2006/relationships/footer" Target="footer5.xml"/><Relationship Id="rId25" Type="http://schemas.openxmlformats.org/officeDocument/2006/relationships/hyperlink" Target="http://www.ncbi.nlm.nih.gov/pubmed?term=Mado%20K%5BAuthor%5D&amp;cauthor=true&amp;cauthor_uid=24674827" TargetMode="External"/><Relationship Id="rId33" Type="http://schemas.openxmlformats.org/officeDocument/2006/relationships/hyperlink" Target="http://www.ncbi.nlm.nih.gov/pubmed/20538079" TargetMode="External"/><Relationship Id="rId38" Type="http://schemas.openxmlformats.org/officeDocument/2006/relationships/hyperlink" Target="http://www.ncbi.nlm.nih.gov/pubmed?term=Mado%20K%5BAuthor%5D&amp;cauthor=true&amp;cauthor_uid=24041559" TargetMode="External"/><Relationship Id="rId46" Type="http://schemas.openxmlformats.org/officeDocument/2006/relationships/hyperlink" Target="http://www.ncbi.nlm.nih.gov/pubmed/15570201"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ncbi.nlm.nih.gov/pubmed?term=Shankar%20VG%5BAuthor%5D&amp;cauthor=true&amp;cauthor_uid=20538079" TargetMode="External"/><Relationship Id="rId29" Type="http://schemas.openxmlformats.org/officeDocument/2006/relationships/hyperlink" Target="http://www.ncbi.nlm.nih.gov/pubmed/24674827" TargetMode="External"/><Relationship Id="rId41" Type="http://schemas.openxmlformats.org/officeDocument/2006/relationships/hyperlink" Target="http://www.ncbi.nlm.nih.gov/pubmed?term=Lozano-Garc%C3%ADa%20J%5BAuthor%5D&amp;cauthor=true&amp;cauthor_uid=1763673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cbi.nlm.nih.gov/pubmed/21928096" TargetMode="External"/><Relationship Id="rId32" Type="http://schemas.openxmlformats.org/officeDocument/2006/relationships/hyperlink" Target="http://www.ncbi.nlm.nih.gov/pubmed?term=Jagdish%20S%5BAuthor%5D&amp;cauthor=true&amp;cauthor_uid=20538079" TargetMode="External"/><Relationship Id="rId37" Type="http://schemas.openxmlformats.org/officeDocument/2006/relationships/hyperlink" Target="http://www.ncbi.nlm.nih.gov/pubmed/22524778" TargetMode="External"/><Relationship Id="rId40" Type="http://schemas.openxmlformats.org/officeDocument/2006/relationships/hyperlink" Target="http://www.ncbi.nlm.nih.gov/pubmed/24041559" TargetMode="External"/><Relationship Id="rId45" Type="http://schemas.openxmlformats.org/officeDocument/2006/relationships/hyperlink" Target="http://www.ncbi.nlm.nih.gov/pubmed?term=Dekker%20B%5BAuthor%5D&amp;cauthor=true&amp;cauthor_uid=1557020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ncbi.nlm.nih.gov/pubmed/16088357" TargetMode="External"/><Relationship Id="rId28" Type="http://schemas.openxmlformats.org/officeDocument/2006/relationships/hyperlink" Target="http://www.ncbi.nlm.nih.gov/pubmed?term=Kaburagi%20M%5BAuthor%5D&amp;cauthor=true&amp;cauthor_uid=24674827" TargetMode="External"/><Relationship Id="rId36" Type="http://schemas.openxmlformats.org/officeDocument/2006/relationships/hyperlink" Target="http://www.ncbi.nlm.nih.gov/pubmed?term=Zhou%20Z%5BAuthor%5D&amp;cauthor=true&amp;cauthor_uid=22524778" TargetMode="External"/><Relationship Id="rId49"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www.ncbi.nlm.nih.gov/pubmed?term=Sistla%20SC%5BAuthor%5D&amp;cauthor=true&amp;cauthor_uid=20538079" TargetMode="External"/><Relationship Id="rId44" Type="http://schemas.openxmlformats.org/officeDocument/2006/relationships/hyperlink" Target="http://www.ncbi.nlm.nih.gov/pubmed?term=van%20Mesdag%20T%5BAuthor%5D&amp;cauthor=true&amp;cauthor_uid=15570201" TargetMode="Externa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v.hosseini58@gmail.com" TargetMode="External"/><Relationship Id="rId27" Type="http://schemas.openxmlformats.org/officeDocument/2006/relationships/hyperlink" Target="http://www.ncbi.nlm.nih.gov/pubmed?term=Shiono%20M%5BAuthor%5D&amp;cauthor=true&amp;cauthor_uid=24674827" TargetMode="External"/><Relationship Id="rId30" Type="http://schemas.openxmlformats.org/officeDocument/2006/relationships/hyperlink" Target="http://www.ncbi.nlm.nih.gov/pubmed?term=Srinivasan%20K%5BAuthor%5D&amp;cauthor=true&amp;cauthor_uid=20538079" TargetMode="External"/><Relationship Id="rId35" Type="http://schemas.openxmlformats.org/officeDocument/2006/relationships/hyperlink" Target="http://www.ncbi.nlm.nih.gov/pubmed?term=Liao%20B%5BAuthor%5D&amp;cauthor=true&amp;cauthor_uid=22524778" TargetMode="External"/><Relationship Id="rId43" Type="http://schemas.openxmlformats.org/officeDocument/2006/relationships/hyperlink" Target="http://www.ncbi.nlm.nih.gov/pubmed?term=van%20Geldere%20D%5BAuthor%5D&amp;cauthor=true&amp;cauthor_uid=15570201" TargetMode="External"/><Relationship Id="rId48" Type="http://schemas.openxmlformats.org/officeDocument/2006/relationships/footer" Target="footer7.xml"/><Relationship Id="rId8" Type="http://schemas.openxmlformats.org/officeDocument/2006/relationships/hyperlink" Target="http://www.sciencepub.net/newyork" TargetMode="External"/><Relationship Id="rId51"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30548</CharactersWithSpaces>
  <SharedDoc>false</SharedDoc>
  <HLinks>
    <vt:vector size="312" baseType="variant">
      <vt:variant>
        <vt:i4>3407910</vt:i4>
      </vt:variant>
      <vt:variant>
        <vt:i4>144</vt:i4>
      </vt:variant>
      <vt:variant>
        <vt:i4>0</vt:i4>
      </vt:variant>
      <vt:variant>
        <vt:i4>5</vt:i4>
      </vt:variant>
      <vt:variant>
        <vt:lpwstr>http://www.ncbi.nlm.nih.gov/pubmed/15570201</vt:lpwstr>
      </vt:variant>
      <vt:variant>
        <vt:lpwstr/>
      </vt:variant>
      <vt:variant>
        <vt:i4>127</vt:i4>
      </vt:variant>
      <vt:variant>
        <vt:i4>141</vt:i4>
      </vt:variant>
      <vt:variant>
        <vt:i4>0</vt:i4>
      </vt:variant>
      <vt:variant>
        <vt:i4>5</vt:i4>
      </vt:variant>
      <vt:variant>
        <vt:lpwstr>http://www.ncbi.nlm.nih.gov/pubmed?term=Scheijde%20E%5BAuthor%5D&amp;cauthor=true&amp;cauthor_uid=15570201</vt:lpwstr>
      </vt:variant>
      <vt:variant>
        <vt:lpwstr/>
      </vt:variant>
      <vt:variant>
        <vt:i4>7471107</vt:i4>
      </vt:variant>
      <vt:variant>
        <vt:i4>138</vt:i4>
      </vt:variant>
      <vt:variant>
        <vt:i4>0</vt:i4>
      </vt:variant>
      <vt:variant>
        <vt:i4>5</vt:i4>
      </vt:variant>
      <vt:variant>
        <vt:lpwstr>http://www.ncbi.nlm.nih.gov/pubmed?term=Dekker%20B%5BAuthor%5D&amp;cauthor=true&amp;cauthor_uid=15570201</vt:lpwstr>
      </vt:variant>
      <vt:variant>
        <vt:lpwstr/>
      </vt:variant>
      <vt:variant>
        <vt:i4>4915240</vt:i4>
      </vt:variant>
      <vt:variant>
        <vt:i4>135</vt:i4>
      </vt:variant>
      <vt:variant>
        <vt:i4>0</vt:i4>
      </vt:variant>
      <vt:variant>
        <vt:i4>5</vt:i4>
      </vt:variant>
      <vt:variant>
        <vt:lpwstr>http://www.ncbi.nlm.nih.gov/pubmed?term=Bossers%20AN%5BAuthor%5D&amp;cauthor=true&amp;cauthor_uid=15570201</vt:lpwstr>
      </vt:variant>
      <vt:variant>
        <vt:lpwstr/>
      </vt:variant>
      <vt:variant>
        <vt:i4>655420</vt:i4>
      </vt:variant>
      <vt:variant>
        <vt:i4>132</vt:i4>
      </vt:variant>
      <vt:variant>
        <vt:i4>0</vt:i4>
      </vt:variant>
      <vt:variant>
        <vt:i4>5</vt:i4>
      </vt:variant>
      <vt:variant>
        <vt:lpwstr>http://www.ncbi.nlm.nih.gov/pubmed?term=van%20Mesdag%20T%5BAuthor%5D&amp;cauthor=true&amp;cauthor_uid=15570201</vt:lpwstr>
      </vt:variant>
      <vt:variant>
        <vt:lpwstr/>
      </vt:variant>
      <vt:variant>
        <vt:i4>7012381</vt:i4>
      </vt:variant>
      <vt:variant>
        <vt:i4>129</vt:i4>
      </vt:variant>
      <vt:variant>
        <vt:i4>0</vt:i4>
      </vt:variant>
      <vt:variant>
        <vt:i4>5</vt:i4>
      </vt:variant>
      <vt:variant>
        <vt:lpwstr>http://www.ncbi.nlm.nih.gov/pubmed?term=van%20Geldere%20D%5BAuthor%5D&amp;cauthor=true&amp;cauthor_uid=15570201</vt:lpwstr>
      </vt:variant>
      <vt:variant>
        <vt:lpwstr/>
      </vt:variant>
      <vt:variant>
        <vt:i4>5701754</vt:i4>
      </vt:variant>
      <vt:variant>
        <vt:i4>126</vt:i4>
      </vt:variant>
      <vt:variant>
        <vt:i4>0</vt:i4>
      </vt:variant>
      <vt:variant>
        <vt:i4>5</vt:i4>
      </vt:variant>
      <vt:variant>
        <vt:lpwstr>http://www.ncbi.nlm.nih.gov/pubmed?term=Aufenacker%20TJ%5BAuthor%5D&amp;cauthor=true&amp;cauthor_uid=15570201</vt:lpwstr>
      </vt:variant>
      <vt:variant>
        <vt:lpwstr/>
      </vt:variant>
      <vt:variant>
        <vt:i4>3276837</vt:i4>
      </vt:variant>
      <vt:variant>
        <vt:i4>123</vt:i4>
      </vt:variant>
      <vt:variant>
        <vt:i4>0</vt:i4>
      </vt:variant>
      <vt:variant>
        <vt:i4>5</vt:i4>
      </vt:variant>
      <vt:variant>
        <vt:lpwstr>http://www.ncbi.nlm.nih.gov/pubmed/17636734</vt:lpwstr>
      </vt:variant>
      <vt:variant>
        <vt:lpwstr/>
      </vt:variant>
      <vt:variant>
        <vt:i4>2490436</vt:i4>
      </vt:variant>
      <vt:variant>
        <vt:i4>120</vt:i4>
      </vt:variant>
      <vt:variant>
        <vt:i4>0</vt:i4>
      </vt:variant>
      <vt:variant>
        <vt:i4>5</vt:i4>
      </vt:variant>
      <vt:variant>
        <vt:lpwstr>http://www.ncbi.nlm.nih.gov/pubmed?term=Seco-Gil%20JL%5BAuthor%5D&amp;cauthor=true&amp;cauthor_uid=17636734</vt:lpwstr>
      </vt:variant>
      <vt:variant>
        <vt:lpwstr/>
      </vt:variant>
      <vt:variant>
        <vt:i4>6422554</vt:i4>
      </vt:variant>
      <vt:variant>
        <vt:i4>117</vt:i4>
      </vt:variant>
      <vt:variant>
        <vt:i4>0</vt:i4>
      </vt:variant>
      <vt:variant>
        <vt:i4>5</vt:i4>
      </vt:variant>
      <vt:variant>
        <vt:lpwstr>http://www.ncbi.nlm.nih.gov/pubmed?term=Lozano-Garc%C3%ADa%20J%5BAuthor%5D&amp;cauthor=true&amp;cauthor_uid=17636734</vt:lpwstr>
      </vt:variant>
      <vt:variant>
        <vt:lpwstr/>
      </vt:variant>
      <vt:variant>
        <vt:i4>1638527</vt:i4>
      </vt:variant>
      <vt:variant>
        <vt:i4>114</vt:i4>
      </vt:variant>
      <vt:variant>
        <vt:i4>0</vt:i4>
      </vt:variant>
      <vt:variant>
        <vt:i4>5</vt:i4>
      </vt:variant>
      <vt:variant>
        <vt:lpwstr>http://www.ncbi.nlm.nih.gov/pubmed?term=Sanchez-Manuel%20FJ%5BAuthor%5D&amp;cauthor=true&amp;cauthor_uid=17636734</vt:lpwstr>
      </vt:variant>
      <vt:variant>
        <vt:lpwstr/>
      </vt:variant>
      <vt:variant>
        <vt:i4>3538979</vt:i4>
      </vt:variant>
      <vt:variant>
        <vt:i4>111</vt:i4>
      </vt:variant>
      <vt:variant>
        <vt:i4>0</vt:i4>
      </vt:variant>
      <vt:variant>
        <vt:i4>5</vt:i4>
      </vt:variant>
      <vt:variant>
        <vt:lpwstr>http://www.ncbi.nlm.nih.gov/pubmed/24041559</vt:lpwstr>
      </vt:variant>
      <vt:variant>
        <vt:lpwstr/>
      </vt:variant>
      <vt:variant>
        <vt:i4>6553631</vt:i4>
      </vt:variant>
      <vt:variant>
        <vt:i4>108</vt:i4>
      </vt:variant>
      <vt:variant>
        <vt:i4>0</vt:i4>
      </vt:variant>
      <vt:variant>
        <vt:i4>5</vt:i4>
      </vt:variant>
      <vt:variant>
        <vt:lpwstr>http://www.ncbi.nlm.nih.gov/pubmed?term=Shiono%20M%5BAuthor%5D&amp;cauthor=true&amp;cauthor_uid=24041559</vt:lpwstr>
      </vt:variant>
      <vt:variant>
        <vt:lpwstr/>
      </vt:variant>
      <vt:variant>
        <vt:i4>8126481</vt:i4>
      </vt:variant>
      <vt:variant>
        <vt:i4>105</vt:i4>
      </vt:variant>
      <vt:variant>
        <vt:i4>0</vt:i4>
      </vt:variant>
      <vt:variant>
        <vt:i4>5</vt:i4>
      </vt:variant>
      <vt:variant>
        <vt:lpwstr>http://www.ncbi.nlm.nih.gov/pubmed?term=Masuda%20H%5BAuthor%5D&amp;cauthor=true&amp;cauthor_uid=24041559</vt:lpwstr>
      </vt:variant>
      <vt:variant>
        <vt:lpwstr/>
      </vt:variant>
      <vt:variant>
        <vt:i4>262242</vt:i4>
      </vt:variant>
      <vt:variant>
        <vt:i4>102</vt:i4>
      </vt:variant>
      <vt:variant>
        <vt:i4>0</vt:i4>
      </vt:variant>
      <vt:variant>
        <vt:i4>5</vt:i4>
      </vt:variant>
      <vt:variant>
        <vt:lpwstr>http://www.ncbi.nlm.nih.gov/pubmed?term=Mado%20K%5BAuthor%5D&amp;cauthor=true&amp;cauthor_uid=24041559</vt:lpwstr>
      </vt:variant>
      <vt:variant>
        <vt:lpwstr/>
      </vt:variant>
      <vt:variant>
        <vt:i4>8126487</vt:i4>
      </vt:variant>
      <vt:variant>
        <vt:i4>99</vt:i4>
      </vt:variant>
      <vt:variant>
        <vt:i4>0</vt:i4>
      </vt:variant>
      <vt:variant>
        <vt:i4>5</vt:i4>
      </vt:variant>
      <vt:variant>
        <vt:lpwstr>http://www.ncbi.nlm.nih.gov/pubmed?term=Mazaki%20T%5BAuthor%5D&amp;cauthor=true&amp;cauthor_uid=24041559</vt:lpwstr>
      </vt:variant>
      <vt:variant>
        <vt:lpwstr/>
      </vt:variant>
      <vt:variant>
        <vt:i4>3407905</vt:i4>
      </vt:variant>
      <vt:variant>
        <vt:i4>96</vt:i4>
      </vt:variant>
      <vt:variant>
        <vt:i4>0</vt:i4>
      </vt:variant>
      <vt:variant>
        <vt:i4>5</vt:i4>
      </vt:variant>
      <vt:variant>
        <vt:lpwstr>http://www.ncbi.nlm.nih.gov/pubmed/22524778</vt:lpwstr>
      </vt:variant>
      <vt:variant>
        <vt:lpwstr/>
      </vt:variant>
      <vt:variant>
        <vt:i4>327804</vt:i4>
      </vt:variant>
      <vt:variant>
        <vt:i4>93</vt:i4>
      </vt:variant>
      <vt:variant>
        <vt:i4>0</vt:i4>
      </vt:variant>
      <vt:variant>
        <vt:i4>5</vt:i4>
      </vt:variant>
      <vt:variant>
        <vt:lpwstr>http://www.ncbi.nlm.nih.gov/pubmed?term=Zhou%20Z%5BAuthor%5D&amp;cauthor=true&amp;cauthor_uid=22524778</vt:lpwstr>
      </vt:variant>
      <vt:variant>
        <vt:lpwstr/>
      </vt:variant>
      <vt:variant>
        <vt:i4>1638445</vt:i4>
      </vt:variant>
      <vt:variant>
        <vt:i4>90</vt:i4>
      </vt:variant>
      <vt:variant>
        <vt:i4>0</vt:i4>
      </vt:variant>
      <vt:variant>
        <vt:i4>5</vt:i4>
      </vt:variant>
      <vt:variant>
        <vt:lpwstr>http://www.ncbi.nlm.nih.gov/pubmed?term=Luo%20Q%5BAuthor%5D&amp;cauthor=true&amp;cauthor_uid=22524778</vt:lpwstr>
      </vt:variant>
      <vt:variant>
        <vt:lpwstr/>
      </vt:variant>
      <vt:variant>
        <vt:i4>393316</vt:i4>
      </vt:variant>
      <vt:variant>
        <vt:i4>87</vt:i4>
      </vt:variant>
      <vt:variant>
        <vt:i4>0</vt:i4>
      </vt:variant>
      <vt:variant>
        <vt:i4>5</vt:i4>
      </vt:variant>
      <vt:variant>
        <vt:lpwstr>http://www.ncbi.nlm.nih.gov/pubmed?term=Liao%20B%5BAuthor%5D&amp;cauthor=true&amp;cauthor_uid=22524778</vt:lpwstr>
      </vt:variant>
      <vt:variant>
        <vt:lpwstr/>
      </vt:variant>
      <vt:variant>
        <vt:i4>1966196</vt:i4>
      </vt:variant>
      <vt:variant>
        <vt:i4>84</vt:i4>
      </vt:variant>
      <vt:variant>
        <vt:i4>0</vt:i4>
      </vt:variant>
      <vt:variant>
        <vt:i4>5</vt:i4>
      </vt:variant>
      <vt:variant>
        <vt:lpwstr>http://www.ncbi.nlm.nih.gov/pubmed?term=Song%20T%5BAuthor%5D&amp;cauthor=true&amp;cauthor_uid=22524778</vt:lpwstr>
      </vt:variant>
      <vt:variant>
        <vt:lpwstr/>
      </vt:variant>
      <vt:variant>
        <vt:i4>327729</vt:i4>
      </vt:variant>
      <vt:variant>
        <vt:i4>81</vt:i4>
      </vt:variant>
      <vt:variant>
        <vt:i4>0</vt:i4>
      </vt:variant>
      <vt:variant>
        <vt:i4>5</vt:i4>
      </vt:variant>
      <vt:variant>
        <vt:lpwstr>http://www.ncbi.nlm.nih.gov/pubmed?term=Yin%20Y%5BAuthor%5D&amp;cauthor=true&amp;cauthor_uid=22524778</vt:lpwstr>
      </vt:variant>
      <vt:variant>
        <vt:lpwstr/>
      </vt:variant>
      <vt:variant>
        <vt:i4>3670053</vt:i4>
      </vt:variant>
      <vt:variant>
        <vt:i4>78</vt:i4>
      </vt:variant>
      <vt:variant>
        <vt:i4>0</vt:i4>
      </vt:variant>
      <vt:variant>
        <vt:i4>5</vt:i4>
      </vt:variant>
      <vt:variant>
        <vt:lpwstr>http://www.ncbi.nlm.nih.gov/pubmed/20538079</vt:lpwstr>
      </vt:variant>
      <vt:variant>
        <vt:lpwstr/>
      </vt:variant>
      <vt:variant>
        <vt:i4>1441828</vt:i4>
      </vt:variant>
      <vt:variant>
        <vt:i4>75</vt:i4>
      </vt:variant>
      <vt:variant>
        <vt:i4>0</vt:i4>
      </vt:variant>
      <vt:variant>
        <vt:i4>5</vt:i4>
      </vt:variant>
      <vt:variant>
        <vt:lpwstr>http://www.ncbi.nlm.nih.gov/pubmed?term=Jagdish%20S%5BAuthor%5D&amp;cauthor=true&amp;cauthor_uid=20538079</vt:lpwstr>
      </vt:variant>
      <vt:variant>
        <vt:lpwstr/>
      </vt:variant>
      <vt:variant>
        <vt:i4>4718707</vt:i4>
      </vt:variant>
      <vt:variant>
        <vt:i4>72</vt:i4>
      </vt:variant>
      <vt:variant>
        <vt:i4>0</vt:i4>
      </vt:variant>
      <vt:variant>
        <vt:i4>5</vt:i4>
      </vt:variant>
      <vt:variant>
        <vt:lpwstr>http://www.ncbi.nlm.nih.gov/pubmed?term=Sistla%20SC%5BAuthor%5D&amp;cauthor=true&amp;cauthor_uid=20538079</vt:lpwstr>
      </vt:variant>
      <vt:variant>
        <vt:lpwstr/>
      </vt:variant>
      <vt:variant>
        <vt:i4>8060950</vt:i4>
      </vt:variant>
      <vt:variant>
        <vt:i4>69</vt:i4>
      </vt:variant>
      <vt:variant>
        <vt:i4>0</vt:i4>
      </vt:variant>
      <vt:variant>
        <vt:i4>5</vt:i4>
      </vt:variant>
      <vt:variant>
        <vt:lpwstr>http://www.ncbi.nlm.nih.gov/pubmed?term=Srinivasan%20K%5BAuthor%5D&amp;cauthor=true&amp;cauthor_uid=20538079</vt:lpwstr>
      </vt:variant>
      <vt:variant>
        <vt:lpwstr/>
      </vt:variant>
      <vt:variant>
        <vt:i4>4194367</vt:i4>
      </vt:variant>
      <vt:variant>
        <vt:i4>66</vt:i4>
      </vt:variant>
      <vt:variant>
        <vt:i4>0</vt:i4>
      </vt:variant>
      <vt:variant>
        <vt:i4>5</vt:i4>
      </vt:variant>
      <vt:variant>
        <vt:lpwstr>http://www.ncbi.nlm.nih.gov/pubmed?term=Shankar%20VG%5BAuthor%5D&amp;cauthor=true&amp;cauthor_uid=20538079</vt:lpwstr>
      </vt:variant>
      <vt:variant>
        <vt:lpwstr/>
      </vt:variant>
      <vt:variant>
        <vt:i4>3276845</vt:i4>
      </vt:variant>
      <vt:variant>
        <vt:i4>63</vt:i4>
      </vt:variant>
      <vt:variant>
        <vt:i4>0</vt:i4>
      </vt:variant>
      <vt:variant>
        <vt:i4>5</vt:i4>
      </vt:variant>
      <vt:variant>
        <vt:lpwstr>http://www.ncbi.nlm.nih.gov/pubmed/24674827</vt:lpwstr>
      </vt:variant>
      <vt:variant>
        <vt:lpwstr/>
      </vt:variant>
      <vt:variant>
        <vt:i4>1048691</vt:i4>
      </vt:variant>
      <vt:variant>
        <vt:i4>60</vt:i4>
      </vt:variant>
      <vt:variant>
        <vt:i4>0</vt:i4>
      </vt:variant>
      <vt:variant>
        <vt:i4>5</vt:i4>
      </vt:variant>
      <vt:variant>
        <vt:lpwstr>http://www.ncbi.nlm.nih.gov/pubmed?term=Kaburagi%20M%5BAuthor%5D&amp;cauthor=true&amp;cauthor_uid=24674827</vt:lpwstr>
      </vt:variant>
      <vt:variant>
        <vt:lpwstr/>
      </vt:variant>
      <vt:variant>
        <vt:i4>7602263</vt:i4>
      </vt:variant>
      <vt:variant>
        <vt:i4>57</vt:i4>
      </vt:variant>
      <vt:variant>
        <vt:i4>0</vt:i4>
      </vt:variant>
      <vt:variant>
        <vt:i4>5</vt:i4>
      </vt:variant>
      <vt:variant>
        <vt:lpwstr>http://www.ncbi.nlm.nih.gov/pubmed?term=Tochikura%20N%5BAuthor%5D&amp;cauthor=true&amp;cauthor_uid=24674827</vt:lpwstr>
      </vt:variant>
      <vt:variant>
        <vt:lpwstr/>
      </vt:variant>
      <vt:variant>
        <vt:i4>6553627</vt:i4>
      </vt:variant>
      <vt:variant>
        <vt:i4>54</vt:i4>
      </vt:variant>
      <vt:variant>
        <vt:i4>0</vt:i4>
      </vt:variant>
      <vt:variant>
        <vt:i4>5</vt:i4>
      </vt:variant>
      <vt:variant>
        <vt:lpwstr>http://www.ncbi.nlm.nih.gov/pubmed?term=Shiono%20M%5BAuthor%5D&amp;cauthor=true&amp;cauthor_uid=24674827</vt:lpwstr>
      </vt:variant>
      <vt:variant>
        <vt:lpwstr/>
      </vt:variant>
      <vt:variant>
        <vt:i4>8126485</vt:i4>
      </vt:variant>
      <vt:variant>
        <vt:i4>51</vt:i4>
      </vt:variant>
      <vt:variant>
        <vt:i4>0</vt:i4>
      </vt:variant>
      <vt:variant>
        <vt:i4>5</vt:i4>
      </vt:variant>
      <vt:variant>
        <vt:lpwstr>http://www.ncbi.nlm.nih.gov/pubmed?term=Masuda%20H%5BAuthor%5D&amp;cauthor=true&amp;cauthor_uid=24674827</vt:lpwstr>
      </vt:variant>
      <vt:variant>
        <vt:lpwstr/>
      </vt:variant>
      <vt:variant>
        <vt:i4>262246</vt:i4>
      </vt:variant>
      <vt:variant>
        <vt:i4>48</vt:i4>
      </vt:variant>
      <vt:variant>
        <vt:i4>0</vt:i4>
      </vt:variant>
      <vt:variant>
        <vt:i4>5</vt:i4>
      </vt:variant>
      <vt:variant>
        <vt:lpwstr>http://www.ncbi.nlm.nih.gov/pubmed?term=Mado%20K%5BAuthor%5D&amp;cauthor=true&amp;cauthor_uid=24674827</vt:lpwstr>
      </vt:variant>
      <vt:variant>
        <vt:lpwstr/>
      </vt:variant>
      <vt:variant>
        <vt:i4>8126483</vt:i4>
      </vt:variant>
      <vt:variant>
        <vt:i4>45</vt:i4>
      </vt:variant>
      <vt:variant>
        <vt:i4>0</vt:i4>
      </vt:variant>
      <vt:variant>
        <vt:i4>5</vt:i4>
      </vt:variant>
      <vt:variant>
        <vt:lpwstr>http://www.ncbi.nlm.nih.gov/pubmed?term=Mazaki%20T%5BAuthor%5D&amp;cauthor=true&amp;cauthor_uid=24674827</vt:lpwstr>
      </vt:variant>
      <vt:variant>
        <vt:lpwstr/>
      </vt:variant>
      <vt:variant>
        <vt:i4>3801125</vt:i4>
      </vt:variant>
      <vt:variant>
        <vt:i4>42</vt:i4>
      </vt:variant>
      <vt:variant>
        <vt:i4>0</vt:i4>
      </vt:variant>
      <vt:variant>
        <vt:i4>5</vt:i4>
      </vt:variant>
      <vt:variant>
        <vt:lpwstr>http://www.ncbi.nlm.nih.gov/pubmed/21928096</vt:lpwstr>
      </vt:variant>
      <vt:variant>
        <vt:lpwstr/>
      </vt:variant>
      <vt:variant>
        <vt:i4>5242986</vt:i4>
      </vt:variant>
      <vt:variant>
        <vt:i4>39</vt:i4>
      </vt:variant>
      <vt:variant>
        <vt:i4>0</vt:i4>
      </vt:variant>
      <vt:variant>
        <vt:i4>5</vt:i4>
      </vt:variant>
      <vt:variant>
        <vt:lpwstr>http://www.ncbi.nlm.nih.gov/pubmed?term=Yilmaz%20KB%5BAuthor%5D&amp;cauthor=true&amp;cauthor_uid=21928096</vt:lpwstr>
      </vt:variant>
      <vt:variant>
        <vt:lpwstr/>
      </vt:variant>
      <vt:variant>
        <vt:i4>7667781</vt:i4>
      </vt:variant>
      <vt:variant>
        <vt:i4>36</vt:i4>
      </vt:variant>
      <vt:variant>
        <vt:i4>0</vt:i4>
      </vt:variant>
      <vt:variant>
        <vt:i4>5</vt:i4>
      </vt:variant>
      <vt:variant>
        <vt:lpwstr>http://www.ncbi.nlm.nih.gov/pubmed?term=Kulacoglu%20H%5BAuthor%5D&amp;cauthor=true&amp;cauthor_uid=21928096</vt:lpwstr>
      </vt:variant>
      <vt:variant>
        <vt:lpwstr/>
      </vt:variant>
      <vt:variant>
        <vt:i4>7012363</vt:i4>
      </vt:variant>
      <vt:variant>
        <vt:i4>33</vt:i4>
      </vt:variant>
      <vt:variant>
        <vt:i4>0</vt:i4>
      </vt:variant>
      <vt:variant>
        <vt:i4>5</vt:i4>
      </vt:variant>
      <vt:variant>
        <vt:lpwstr>http://www.ncbi.nlm.nih.gov/pubmed?term=Ugurlu%20C%5BAuthor%5D&amp;cauthor=true&amp;cauthor_uid=21928096</vt:lpwstr>
      </vt:variant>
      <vt:variant>
        <vt:lpwstr/>
      </vt:variant>
      <vt:variant>
        <vt:i4>6881292</vt:i4>
      </vt:variant>
      <vt:variant>
        <vt:i4>30</vt:i4>
      </vt:variant>
      <vt:variant>
        <vt:i4>0</vt:i4>
      </vt:variant>
      <vt:variant>
        <vt:i4>5</vt:i4>
      </vt:variant>
      <vt:variant>
        <vt:lpwstr>http://www.ncbi.nlm.nih.gov/pubmed?term=Akinci%20M%5BAuthor%5D&amp;cauthor=true&amp;cauthor_uid=21928096</vt:lpwstr>
      </vt:variant>
      <vt:variant>
        <vt:lpwstr/>
      </vt:variant>
      <vt:variant>
        <vt:i4>6619215</vt:i4>
      </vt:variant>
      <vt:variant>
        <vt:i4>27</vt:i4>
      </vt:variant>
      <vt:variant>
        <vt:i4>0</vt:i4>
      </vt:variant>
      <vt:variant>
        <vt:i4>5</vt:i4>
      </vt:variant>
      <vt:variant>
        <vt:lpwstr>http://www.ncbi.nlm.nih.gov/pubmed?term=Ergul%20Z%5BAuthor%5D&amp;cauthor=true&amp;cauthor_uid=21928096</vt:lpwstr>
      </vt:variant>
      <vt:variant>
        <vt:lpwstr/>
      </vt:variant>
      <vt:variant>
        <vt:i4>3932203</vt:i4>
      </vt:variant>
      <vt:variant>
        <vt:i4>24</vt:i4>
      </vt:variant>
      <vt:variant>
        <vt:i4>0</vt:i4>
      </vt:variant>
      <vt:variant>
        <vt:i4>5</vt:i4>
      </vt:variant>
      <vt:variant>
        <vt:lpwstr>http://www.ncbi.nlm.nih.gov/pubmed/16088357</vt:lpwstr>
      </vt:variant>
      <vt:variant>
        <vt:lpwstr/>
      </vt:variant>
      <vt:variant>
        <vt:i4>1835049</vt:i4>
      </vt:variant>
      <vt:variant>
        <vt:i4>21</vt:i4>
      </vt:variant>
      <vt:variant>
        <vt:i4>0</vt:i4>
      </vt:variant>
      <vt:variant>
        <vt:i4>5</vt:i4>
      </vt:variant>
      <vt:variant>
        <vt:lpwstr>http://www.ncbi.nlm.nih.gov/pubmed?term=Deysine%20M%5BAuthor%5D&amp;cauthor=true&amp;cauthor_uid=16088357</vt:lpwstr>
      </vt:variant>
      <vt:variant>
        <vt:lpwstr/>
      </vt:variant>
      <vt:variant>
        <vt:i4>5701754</vt:i4>
      </vt:variant>
      <vt:variant>
        <vt:i4>18</vt:i4>
      </vt:variant>
      <vt:variant>
        <vt:i4>0</vt:i4>
      </vt:variant>
      <vt:variant>
        <vt:i4>5</vt:i4>
      </vt:variant>
      <vt:variant>
        <vt:lpwstr>http://www.ncbi.nlm.nih.gov/pubmed?term=Aufenacker%20TJ%5BAuthor%5D&amp;cauthor=true&amp;cauthor_uid=15570201</vt:lpwstr>
      </vt:variant>
      <vt:variant>
        <vt:lpwstr/>
      </vt:variant>
      <vt:variant>
        <vt:i4>8126487</vt:i4>
      </vt:variant>
      <vt:variant>
        <vt:i4>15</vt:i4>
      </vt:variant>
      <vt:variant>
        <vt:i4>0</vt:i4>
      </vt:variant>
      <vt:variant>
        <vt:i4>5</vt:i4>
      </vt:variant>
      <vt:variant>
        <vt:lpwstr>http://www.ncbi.nlm.nih.gov/pubmed?term=Mazaki%20T%5BAuthor%5D&amp;cauthor=true&amp;cauthor_uid=24041559</vt:lpwstr>
      </vt:variant>
      <vt:variant>
        <vt:lpwstr/>
      </vt:variant>
      <vt:variant>
        <vt:i4>327729</vt:i4>
      </vt:variant>
      <vt:variant>
        <vt:i4>12</vt:i4>
      </vt:variant>
      <vt:variant>
        <vt:i4>0</vt:i4>
      </vt:variant>
      <vt:variant>
        <vt:i4>5</vt:i4>
      </vt:variant>
      <vt:variant>
        <vt:lpwstr>http://www.ncbi.nlm.nih.gov/pubmed?term=Yin%20Y%5BAuthor%5D&amp;cauthor=true&amp;cauthor_uid=22524778</vt:lpwstr>
      </vt:variant>
      <vt:variant>
        <vt:lpwstr/>
      </vt:variant>
      <vt:variant>
        <vt:i4>4194367</vt:i4>
      </vt:variant>
      <vt:variant>
        <vt:i4>9</vt:i4>
      </vt:variant>
      <vt:variant>
        <vt:i4>0</vt:i4>
      </vt:variant>
      <vt:variant>
        <vt:i4>5</vt:i4>
      </vt:variant>
      <vt:variant>
        <vt:lpwstr>http://www.ncbi.nlm.nih.gov/pubmed?term=Shankar%20VG%5BAuthor%5D&amp;cauthor=true&amp;cauthor_uid=20538079</vt:lpwstr>
      </vt:variant>
      <vt:variant>
        <vt:lpwstr/>
      </vt:variant>
      <vt:variant>
        <vt:i4>8126483</vt:i4>
      </vt:variant>
      <vt:variant>
        <vt:i4>6</vt:i4>
      </vt:variant>
      <vt:variant>
        <vt:i4>0</vt:i4>
      </vt:variant>
      <vt:variant>
        <vt:i4>5</vt:i4>
      </vt:variant>
      <vt:variant>
        <vt:lpwstr>http://www.ncbi.nlm.nih.gov/pubmed?term=Mazaki%20T%5BAuthor%5D&amp;cauthor=true&amp;cauthor_uid=24674827</vt:lpwstr>
      </vt:variant>
      <vt:variant>
        <vt:lpwstr/>
      </vt:variant>
      <vt:variant>
        <vt:i4>8126483</vt:i4>
      </vt:variant>
      <vt:variant>
        <vt:i4>3</vt:i4>
      </vt:variant>
      <vt:variant>
        <vt:i4>0</vt:i4>
      </vt:variant>
      <vt:variant>
        <vt:i4>5</vt:i4>
      </vt:variant>
      <vt:variant>
        <vt:lpwstr>http://www.ncbi.nlm.nih.gov/pubmed?term=Mazaki%20T%5BAuthor%5D&amp;cauthor=true&amp;cauthor_uid=24674827</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2014-11-24T02:22:00Z</cp:lastPrinted>
  <dcterms:created xsi:type="dcterms:W3CDTF">2014-11-24T12:36:00Z</dcterms:created>
  <dcterms:modified xsi:type="dcterms:W3CDTF">2014-11-24T04:05:00Z</dcterms:modified>
</cp:coreProperties>
</file>